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62431" w14:textId="338CDF14" w:rsidR="00433312" w:rsidRPr="00280609" w:rsidRDefault="00000000" w:rsidP="00433312">
      <w:pPr>
        <w:bidi/>
        <w:spacing w:line="240" w:lineRule="auto"/>
        <w:ind w:hanging="283"/>
        <w:jc w:val="both"/>
        <w:rPr>
          <w:rFonts w:ascii="ae_Cortoba" w:hAnsi="ae_Cortoba" w:cs="ae_Cortoba"/>
          <w:b/>
          <w:bCs/>
          <w:color w:val="8496B0"/>
          <w:sz w:val="40"/>
          <w:szCs w:val="40"/>
          <w:rtl/>
        </w:rPr>
      </w:pPr>
      <w:r>
        <w:rPr>
          <w:noProof/>
          <w:rtl/>
        </w:rPr>
        <w:pict w14:anchorId="7E862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2055" type="#_x0000_t75" style="position:absolute;left:0;text-align:left;margin-left:139.3pt;margin-top:-35.1pt;width:119.4pt;height:52.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8" o:title=""/>
            <w10:wrap type="square" anchorx="margin" anchory="margin"/>
          </v:shape>
        </w:pict>
      </w:r>
    </w:p>
    <w:p w14:paraId="73772BA3" w14:textId="77777777" w:rsidR="00433312" w:rsidRPr="00280609" w:rsidRDefault="00433312" w:rsidP="00433312">
      <w:pPr>
        <w:bidi/>
        <w:spacing w:line="240" w:lineRule="auto"/>
        <w:jc w:val="both"/>
        <w:rPr>
          <w:rFonts w:cs="Calibri"/>
          <w:b/>
          <w:bCs/>
          <w:color w:val="8496B0"/>
          <w:sz w:val="40"/>
          <w:szCs w:val="40"/>
          <w:rtl/>
        </w:rPr>
      </w:pPr>
    </w:p>
    <w:p w14:paraId="3DD20320" w14:textId="6D39F9CE" w:rsidR="00433312" w:rsidRPr="00280609" w:rsidRDefault="006347C9" w:rsidP="00DE44E2">
      <w:pPr>
        <w:pStyle w:val="NormalWeb"/>
        <w:bidi/>
        <w:spacing w:before="0" w:beforeAutospacing="0" w:after="0" w:afterAutospacing="0" w:line="276" w:lineRule="auto"/>
        <w:ind w:right="-270"/>
        <w:jc w:val="center"/>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جامعة </w:t>
      </w:r>
      <w:proofErr w:type="spellStart"/>
      <w:r w:rsidRPr="00280609">
        <w:rPr>
          <w:rFonts w:ascii="Traditional Arabic" w:hAnsi="Traditional Arabic" w:cs="Traditional Arabic"/>
          <w:b/>
          <w:bCs/>
          <w:sz w:val="28"/>
          <w:szCs w:val="28"/>
          <w:rtl/>
        </w:rPr>
        <w:t>ميد</w:t>
      </w:r>
      <w:r w:rsidR="009B66E7" w:rsidRPr="00280609">
        <w:rPr>
          <w:rFonts w:ascii="Traditional Arabic" w:hAnsi="Traditional Arabic" w:cs="Traditional Arabic"/>
          <w:b/>
          <w:bCs/>
          <w:sz w:val="28"/>
          <w:szCs w:val="28"/>
          <w:rtl/>
        </w:rPr>
        <w:t>أ</w:t>
      </w:r>
      <w:r w:rsidRPr="00280609">
        <w:rPr>
          <w:rFonts w:ascii="Traditional Arabic" w:hAnsi="Traditional Arabic" w:cs="Traditional Arabic"/>
          <w:b/>
          <w:bCs/>
          <w:sz w:val="28"/>
          <w:szCs w:val="28"/>
          <w:rtl/>
        </w:rPr>
        <w:t>وشن</w:t>
      </w:r>
      <w:proofErr w:type="spellEnd"/>
    </w:p>
    <w:p w14:paraId="52F07B46" w14:textId="5D670FA2" w:rsidR="009B66E7" w:rsidRPr="00280609"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rtl/>
        </w:rPr>
      </w:pPr>
      <w:r w:rsidRPr="00280609">
        <w:rPr>
          <w:rFonts w:ascii="Traditional Arabic" w:hAnsi="Traditional Arabic" w:cs="Traditional Arabic"/>
          <w:b/>
          <w:bCs/>
          <w:rtl/>
        </w:rPr>
        <w:t xml:space="preserve">كلية الإدارة </w:t>
      </w:r>
    </w:p>
    <w:p w14:paraId="43B41304" w14:textId="77777777" w:rsidR="009B66E7" w:rsidRPr="00280609"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sz w:val="36"/>
          <w:szCs w:val="36"/>
        </w:rPr>
      </w:pPr>
    </w:p>
    <w:p w14:paraId="3A7BA270" w14:textId="77777777" w:rsidR="00433312" w:rsidRPr="00280609" w:rsidRDefault="00433312" w:rsidP="00433312">
      <w:pPr>
        <w:pStyle w:val="NormalWeb"/>
        <w:bidi/>
        <w:spacing w:before="0" w:beforeAutospacing="0" w:after="0" w:afterAutospacing="0"/>
        <w:ind w:right="-270"/>
        <w:jc w:val="both"/>
        <w:rPr>
          <w:rFonts w:ascii="Arial" w:hAnsi="Arial" w:cs="Arial"/>
          <w:b/>
          <w:bCs/>
          <w:color w:val="0000FF"/>
          <w:sz w:val="32"/>
          <w:szCs w:val="32"/>
          <w:rtl/>
          <w:lang w:bidi="ar-JO"/>
        </w:rPr>
      </w:pPr>
    </w:p>
    <w:p w14:paraId="34D5C829" w14:textId="77777777" w:rsidR="009B66E7" w:rsidRPr="00280609" w:rsidRDefault="009B66E7" w:rsidP="009B66E7">
      <w:pPr>
        <w:pStyle w:val="NormalWeb"/>
        <w:bidi/>
        <w:spacing w:before="0" w:beforeAutospacing="0" w:after="0" w:afterAutospacing="0"/>
        <w:ind w:right="-270"/>
        <w:jc w:val="both"/>
        <w:rPr>
          <w:rFonts w:ascii="Arial" w:hAnsi="Arial" w:cs="Arial"/>
          <w:b/>
          <w:bCs/>
          <w:color w:val="0000FF"/>
          <w:sz w:val="32"/>
          <w:szCs w:val="32"/>
          <w:rtl/>
          <w:lang w:bidi="ar-JO"/>
        </w:rPr>
      </w:pPr>
    </w:p>
    <w:p w14:paraId="6AC27708" w14:textId="77777777" w:rsidR="00433312" w:rsidRPr="00280609" w:rsidRDefault="00433312" w:rsidP="00433312">
      <w:pPr>
        <w:bidi/>
        <w:jc w:val="center"/>
        <w:rPr>
          <w:rFonts w:ascii="Traditional Arabic" w:hAnsi="Traditional Arabic" w:cs="Traditional Arabic"/>
          <w:b/>
          <w:bCs/>
          <w:sz w:val="36"/>
          <w:szCs w:val="36"/>
        </w:rPr>
      </w:pPr>
      <w:r w:rsidRPr="00280609">
        <w:rPr>
          <w:rFonts w:ascii="Traditional Arabic" w:hAnsi="Traditional Arabic" w:cs="Traditional Arabic"/>
          <w:b/>
          <w:bCs/>
          <w:sz w:val="36"/>
          <w:szCs w:val="36"/>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2BCF8763" w14:textId="5389A8F8" w:rsidR="00DE44E2" w:rsidRPr="00280609" w:rsidRDefault="00DE44E2" w:rsidP="00DE44E2">
      <w:pPr>
        <w:bidi/>
        <w:jc w:val="center"/>
        <w:rPr>
          <w:rFonts w:ascii="Traditional Arabic" w:hAnsi="Traditional Arabic" w:cs="Traditional Arabic"/>
          <w:b/>
          <w:bCs/>
          <w:sz w:val="36"/>
          <w:szCs w:val="36"/>
          <w:rtl/>
        </w:rPr>
      </w:pPr>
      <w:r w:rsidRPr="00280609">
        <w:rPr>
          <w:rFonts w:ascii="Traditional Arabic" w:hAnsi="Traditional Arabic" w:cs="Traditional Arabic"/>
          <w:b/>
          <w:bCs/>
          <w:sz w:val="36"/>
          <w:szCs w:val="36"/>
        </w:rPr>
        <w:t xml:space="preserve"> </w:t>
      </w:r>
    </w:p>
    <w:p w14:paraId="415D5E73" w14:textId="5B14A97B" w:rsidR="00433312" w:rsidRPr="00280609" w:rsidRDefault="00C82801" w:rsidP="00433312">
      <w:pPr>
        <w:spacing w:line="360" w:lineRule="auto"/>
        <w:jc w:val="center"/>
        <w:rPr>
          <w:rFonts w:ascii="Times New Roman" w:hAnsi="Times New Roman" w:cs="Times New Roman"/>
          <w:b/>
          <w:bCs/>
          <w:sz w:val="28"/>
          <w:szCs w:val="28"/>
          <w:rtl/>
        </w:rPr>
      </w:pPr>
      <w:r w:rsidRPr="00280609">
        <w:rPr>
          <w:rFonts w:ascii="Traditional Arabic" w:hAnsi="Traditional Arabic" w:cs="Traditional Arabic" w:hint="cs"/>
          <w:b/>
          <w:bCs/>
          <w:sz w:val="28"/>
          <w:szCs w:val="28"/>
          <w:rtl/>
        </w:rPr>
        <w:t>إعداد</w:t>
      </w:r>
      <w:r w:rsidRPr="00280609">
        <w:rPr>
          <w:rFonts w:ascii="Times New Roman" w:hAnsi="Times New Roman" w:cs="Times New Roman" w:hint="cs"/>
          <w:b/>
          <w:bCs/>
          <w:sz w:val="28"/>
          <w:szCs w:val="28"/>
          <w:rtl/>
        </w:rPr>
        <w:t>:</w:t>
      </w:r>
    </w:p>
    <w:p w14:paraId="77004A45" w14:textId="1D78C556" w:rsidR="00C82801" w:rsidRPr="00280609" w:rsidRDefault="00C82801" w:rsidP="00433312">
      <w:pPr>
        <w:spacing w:line="360" w:lineRule="auto"/>
        <w:jc w:val="center"/>
        <w:rPr>
          <w:rFonts w:ascii="Traditional Arabic" w:hAnsi="Traditional Arabic" w:cs="Traditional Arabic"/>
          <w:b/>
          <w:bCs/>
          <w:color w:val="000000"/>
          <w:sz w:val="28"/>
          <w:szCs w:val="28"/>
          <w:rtl/>
        </w:rPr>
      </w:pPr>
      <w:r w:rsidRPr="00280609">
        <w:rPr>
          <w:rFonts w:ascii="Traditional Arabic" w:hAnsi="Traditional Arabic" w:cs="Traditional Arabic"/>
          <w:b/>
          <w:bCs/>
          <w:color w:val="000000"/>
          <w:sz w:val="28"/>
          <w:szCs w:val="28"/>
          <w:rtl/>
        </w:rPr>
        <w:t xml:space="preserve">فيصل محمد </w:t>
      </w:r>
      <w:proofErr w:type="spellStart"/>
      <w:r w:rsidRPr="00280609">
        <w:rPr>
          <w:rFonts w:ascii="Traditional Arabic" w:hAnsi="Traditional Arabic" w:cs="Traditional Arabic"/>
          <w:b/>
          <w:bCs/>
          <w:color w:val="000000"/>
          <w:sz w:val="28"/>
          <w:szCs w:val="28"/>
          <w:rtl/>
        </w:rPr>
        <w:t>البازعي</w:t>
      </w:r>
      <w:proofErr w:type="spellEnd"/>
    </w:p>
    <w:p w14:paraId="09E9F946" w14:textId="256964E5" w:rsidR="00C82801" w:rsidRPr="00280609" w:rsidRDefault="00B7559B" w:rsidP="00433312">
      <w:pPr>
        <w:spacing w:line="360" w:lineRule="auto"/>
        <w:jc w:val="center"/>
        <w:rPr>
          <w:rFonts w:ascii="Traditional Arabic" w:hAnsi="Traditional Arabic" w:cs="Traditional Arabic"/>
          <w:b/>
          <w:bCs/>
          <w:color w:val="000000"/>
          <w:sz w:val="24"/>
          <w:szCs w:val="24"/>
          <w:rtl/>
        </w:rPr>
      </w:pPr>
      <w:r w:rsidRPr="00280609">
        <w:rPr>
          <w:rFonts w:ascii="Traditional Arabic" w:hAnsi="Traditional Arabic" w:cs="Traditional Arabic"/>
          <w:b/>
          <w:bCs/>
          <w:color w:val="000000"/>
          <w:sz w:val="24"/>
          <w:szCs w:val="24"/>
          <w:rtl/>
        </w:rPr>
        <w:t>المملكة العربية السعودية</w:t>
      </w:r>
    </w:p>
    <w:p w14:paraId="03A278A0" w14:textId="7B047440" w:rsidR="00B7559B" w:rsidRPr="00280609" w:rsidRDefault="00B7559B" w:rsidP="00433312">
      <w:pPr>
        <w:spacing w:line="360" w:lineRule="auto"/>
        <w:jc w:val="center"/>
        <w:rPr>
          <w:rFonts w:ascii="Traditional Arabic" w:hAnsi="Traditional Arabic" w:cs="Traditional Arabic"/>
          <w:b/>
          <w:bCs/>
          <w:sz w:val="20"/>
          <w:szCs w:val="20"/>
          <w:rtl/>
        </w:rPr>
      </w:pPr>
      <w:r w:rsidRPr="00280609">
        <w:rPr>
          <w:rFonts w:ascii="Traditional Arabic" w:hAnsi="Traditional Arabic" w:cs="Traditional Arabic" w:hint="cs"/>
          <w:b/>
          <w:bCs/>
          <w:color w:val="000000"/>
          <w:sz w:val="24"/>
          <w:szCs w:val="24"/>
          <w:rtl/>
        </w:rPr>
        <w:t xml:space="preserve">رسالة مقدمة لجامعة </w:t>
      </w:r>
      <w:proofErr w:type="spellStart"/>
      <w:r w:rsidRPr="00280609">
        <w:rPr>
          <w:rFonts w:ascii="Traditional Arabic" w:hAnsi="Traditional Arabic" w:cs="Traditional Arabic" w:hint="cs"/>
          <w:b/>
          <w:bCs/>
          <w:color w:val="000000"/>
          <w:sz w:val="24"/>
          <w:szCs w:val="24"/>
          <w:rtl/>
        </w:rPr>
        <w:t>ميدأوشن</w:t>
      </w:r>
      <w:proofErr w:type="spellEnd"/>
      <w:r w:rsidRPr="00280609">
        <w:rPr>
          <w:rFonts w:ascii="Traditional Arabic" w:hAnsi="Traditional Arabic" w:cs="Traditional Arabic" w:hint="cs"/>
          <w:b/>
          <w:bCs/>
          <w:color w:val="000000"/>
          <w:sz w:val="24"/>
          <w:szCs w:val="24"/>
          <w:rtl/>
        </w:rPr>
        <w:t xml:space="preserve"> لاستكمال متطلبات نيل درجة الدكتوراة </w:t>
      </w:r>
    </w:p>
    <w:p w14:paraId="35FD34E0" w14:textId="7E6C36AF" w:rsidR="00433312" w:rsidRPr="00280609" w:rsidRDefault="005A3D69" w:rsidP="005A3D69">
      <w:pPr>
        <w:spacing w:line="360" w:lineRule="auto"/>
        <w:jc w:val="center"/>
        <w:rPr>
          <w:rFonts w:ascii="Arial" w:hAnsi="Arial"/>
          <w:noProof/>
          <w:sz w:val="20"/>
          <w:szCs w:val="20"/>
          <w:rtl/>
        </w:rPr>
      </w:pPr>
      <w:r w:rsidRPr="00280609">
        <w:rPr>
          <w:rFonts w:ascii="Arial" w:hAnsi="Arial" w:hint="cs"/>
          <w:noProof/>
          <w:sz w:val="20"/>
          <w:szCs w:val="20"/>
          <w:rtl/>
        </w:rPr>
        <w:t>في</w:t>
      </w:r>
    </w:p>
    <w:p w14:paraId="05E77E59" w14:textId="29F8B145" w:rsidR="00DE44E2" w:rsidRPr="00280609" w:rsidRDefault="005A3D69" w:rsidP="00DE44E2">
      <w:pPr>
        <w:pStyle w:val="NormalWeb"/>
        <w:bidi/>
        <w:spacing w:before="0" w:beforeAutospacing="0" w:after="0" w:afterAutospacing="0"/>
        <w:ind w:right="-270"/>
        <w:jc w:val="center"/>
        <w:rPr>
          <w:rFonts w:ascii="Traditional Arabic" w:eastAsia="Calibri" w:hAnsi="Traditional Arabic" w:cs="Traditional Arabic"/>
          <w:b/>
          <w:bCs/>
          <w:color w:val="000000"/>
          <w:rtl/>
        </w:rPr>
      </w:pPr>
      <w:r w:rsidRPr="00280609">
        <w:rPr>
          <w:rFonts w:ascii="Traditional Arabic" w:eastAsia="Calibri" w:hAnsi="Traditional Arabic" w:cs="Traditional Arabic" w:hint="cs"/>
          <w:b/>
          <w:bCs/>
          <w:color w:val="000000"/>
          <w:rtl/>
        </w:rPr>
        <w:t xml:space="preserve">الإدارة </w:t>
      </w:r>
    </w:p>
    <w:p w14:paraId="734FEAB3" w14:textId="77777777" w:rsidR="005A3D69" w:rsidRPr="00280609" w:rsidRDefault="005A3D69" w:rsidP="005A3D69">
      <w:pPr>
        <w:pStyle w:val="NormalWeb"/>
        <w:bidi/>
        <w:spacing w:before="0" w:beforeAutospacing="0" w:after="0" w:afterAutospacing="0"/>
        <w:ind w:right="-270"/>
        <w:jc w:val="center"/>
        <w:rPr>
          <w:rFonts w:ascii="Arial" w:hAnsi="Arial" w:cs="Arial"/>
          <w:b/>
          <w:bCs/>
          <w:color w:val="0000FF"/>
          <w:sz w:val="32"/>
          <w:szCs w:val="32"/>
        </w:rPr>
      </w:pPr>
    </w:p>
    <w:p w14:paraId="2D48DEA2" w14:textId="361854A9" w:rsidR="005A3D69" w:rsidRPr="00280609" w:rsidRDefault="005A3D69" w:rsidP="005A3D69">
      <w:pPr>
        <w:spacing w:line="360" w:lineRule="auto"/>
        <w:jc w:val="center"/>
        <w:rPr>
          <w:rFonts w:ascii="Arial" w:hAnsi="Arial"/>
          <w:noProof/>
          <w:sz w:val="20"/>
          <w:szCs w:val="20"/>
          <w:rtl/>
        </w:rPr>
      </w:pPr>
      <w:r w:rsidRPr="00280609">
        <w:rPr>
          <w:rFonts w:ascii="Arial" w:hAnsi="Arial" w:hint="cs"/>
          <w:noProof/>
          <w:sz w:val="20"/>
          <w:szCs w:val="20"/>
          <w:rtl/>
        </w:rPr>
        <w:t>144</w:t>
      </w:r>
      <w:r w:rsidR="005D7CAE" w:rsidRPr="00280609">
        <w:rPr>
          <w:rFonts w:ascii="Arial" w:hAnsi="Arial" w:hint="cs"/>
          <w:noProof/>
          <w:sz w:val="20"/>
          <w:szCs w:val="20"/>
          <w:rtl/>
        </w:rPr>
        <w:t>8</w:t>
      </w:r>
      <w:r w:rsidRPr="00280609">
        <w:rPr>
          <w:rFonts w:ascii="Arial" w:hAnsi="Arial" w:hint="cs"/>
          <w:noProof/>
          <w:sz w:val="20"/>
          <w:szCs w:val="20"/>
          <w:rtl/>
        </w:rPr>
        <w:t>هــ / 2027م</w:t>
      </w:r>
    </w:p>
    <w:p w14:paraId="45EB1BF3" w14:textId="562462EF" w:rsidR="005A3D69" w:rsidRPr="00280609" w:rsidRDefault="005A3D69" w:rsidP="005A3D69">
      <w:pPr>
        <w:spacing w:line="360" w:lineRule="auto"/>
        <w:jc w:val="center"/>
        <w:rPr>
          <w:rFonts w:ascii="Arial" w:hAnsi="Arial"/>
          <w:noProof/>
          <w:sz w:val="20"/>
          <w:szCs w:val="20"/>
          <w:rtl/>
        </w:rPr>
      </w:pPr>
      <w:r w:rsidRPr="00280609">
        <w:rPr>
          <w:rFonts w:ascii="Arial" w:hAnsi="Arial" w:hint="cs"/>
          <w:noProof/>
          <w:sz w:val="20"/>
          <w:szCs w:val="20"/>
          <w:rtl/>
        </w:rPr>
        <w:t xml:space="preserve">فيصل محمد البازعي </w:t>
      </w:r>
    </w:p>
    <w:p w14:paraId="542B8636" w14:textId="2CBEC9C6" w:rsidR="005A3D69" w:rsidRPr="00280609" w:rsidRDefault="005A3D69" w:rsidP="005A3D69">
      <w:pPr>
        <w:spacing w:line="360" w:lineRule="auto"/>
        <w:jc w:val="center"/>
        <w:rPr>
          <w:rFonts w:ascii="Arial" w:hAnsi="Arial"/>
          <w:noProof/>
          <w:sz w:val="20"/>
          <w:szCs w:val="20"/>
          <w:rtl/>
        </w:rPr>
      </w:pPr>
      <w:r w:rsidRPr="00280609">
        <w:rPr>
          <w:rFonts w:ascii="Arial" w:hAnsi="Arial" w:hint="cs"/>
          <w:noProof/>
          <w:sz w:val="20"/>
          <w:szCs w:val="20"/>
          <w:rtl/>
        </w:rPr>
        <w:t>1447هــ/ 2025م</w:t>
      </w:r>
    </w:p>
    <w:p w14:paraId="384AE65B" w14:textId="77777777" w:rsidR="005A3D69" w:rsidRPr="00280609" w:rsidRDefault="005A3D69" w:rsidP="00433312">
      <w:pPr>
        <w:spacing w:line="360" w:lineRule="auto"/>
        <w:rPr>
          <w:rFonts w:ascii="Arial" w:hAnsi="Arial"/>
          <w:noProof/>
          <w:sz w:val="20"/>
          <w:szCs w:val="20"/>
          <w:rtl/>
        </w:rPr>
      </w:pPr>
    </w:p>
    <w:p w14:paraId="3E9D7283" w14:textId="77777777" w:rsidR="005D7CAE" w:rsidRPr="00280609" w:rsidRDefault="005D7CAE" w:rsidP="00433312">
      <w:pPr>
        <w:spacing w:line="360" w:lineRule="auto"/>
        <w:rPr>
          <w:rFonts w:ascii="Arial" w:hAnsi="Arial"/>
          <w:noProof/>
          <w:sz w:val="20"/>
          <w:szCs w:val="20"/>
          <w:rtl/>
        </w:rPr>
      </w:pPr>
    </w:p>
    <w:p w14:paraId="3B53B163" w14:textId="77777777" w:rsidR="005D7CAE" w:rsidRPr="00280609" w:rsidRDefault="005D7CAE" w:rsidP="00433312">
      <w:pPr>
        <w:spacing w:line="360" w:lineRule="auto"/>
        <w:rPr>
          <w:rFonts w:ascii="Arial" w:hAnsi="Arial"/>
          <w:noProof/>
          <w:sz w:val="20"/>
          <w:szCs w:val="20"/>
          <w:rtl/>
        </w:rPr>
      </w:pPr>
    </w:p>
    <w:p w14:paraId="7B163958" w14:textId="77777777" w:rsidR="005D7CAE" w:rsidRPr="00280609" w:rsidRDefault="005D7CAE" w:rsidP="00433312">
      <w:pPr>
        <w:spacing w:line="360" w:lineRule="auto"/>
        <w:rPr>
          <w:rFonts w:ascii="Arial" w:hAnsi="Arial"/>
          <w:noProof/>
          <w:sz w:val="20"/>
          <w:szCs w:val="20"/>
          <w:rtl/>
        </w:rPr>
      </w:pPr>
    </w:p>
    <w:p w14:paraId="69EB3E8E" w14:textId="77777777" w:rsidR="005D7CAE" w:rsidRPr="00280609" w:rsidRDefault="005D7CAE" w:rsidP="00433312">
      <w:pPr>
        <w:spacing w:line="360" w:lineRule="auto"/>
        <w:rPr>
          <w:rFonts w:ascii="Arial" w:hAnsi="Arial"/>
          <w:noProof/>
          <w:sz w:val="20"/>
          <w:szCs w:val="20"/>
          <w:rtl/>
        </w:rPr>
      </w:pPr>
    </w:p>
    <w:p w14:paraId="2291D35D" w14:textId="77777777" w:rsidR="005D7CAE" w:rsidRPr="00280609" w:rsidRDefault="005D7CAE" w:rsidP="00433312">
      <w:pPr>
        <w:spacing w:line="360" w:lineRule="auto"/>
        <w:rPr>
          <w:rFonts w:ascii="Arial" w:hAnsi="Arial"/>
          <w:noProof/>
          <w:sz w:val="20"/>
          <w:szCs w:val="20"/>
          <w:rtl/>
        </w:rPr>
      </w:pPr>
    </w:p>
    <w:p w14:paraId="2188082A" w14:textId="3804C031" w:rsidR="005D7CAE" w:rsidRPr="00280609" w:rsidRDefault="00000000" w:rsidP="00DE44E2">
      <w:pPr>
        <w:spacing w:line="360" w:lineRule="auto"/>
        <w:jc w:val="center"/>
        <w:rPr>
          <w:rFonts w:ascii="Arial" w:hAnsi="Arial"/>
          <w:noProof/>
          <w:sz w:val="20"/>
          <w:szCs w:val="20"/>
        </w:rPr>
      </w:pPr>
      <w:r>
        <w:rPr>
          <w:noProof/>
        </w:rPr>
        <w:pict w14:anchorId="7B5F8F4E">
          <v:shape id="_x0000_s2054" type="#_x0000_t75" style="position:absolute;left:0;text-align:left;margin-left:147.75pt;margin-top:-27.4pt;width:119.4pt;height:52.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8" o:title=""/>
            <w10:wrap type="square" anchorx="margin" anchory="margin"/>
          </v:shape>
        </w:pict>
      </w:r>
    </w:p>
    <w:p w14:paraId="395E1E67" w14:textId="77777777" w:rsidR="005D7CAE" w:rsidRPr="00280609" w:rsidRDefault="005D7CAE" w:rsidP="005D7CAE">
      <w:pPr>
        <w:spacing w:line="360" w:lineRule="auto"/>
        <w:jc w:val="center"/>
        <w:rPr>
          <w:rFonts w:ascii="Times New Roman" w:hAnsi="Times New Roman" w:cs="Times New Roman"/>
          <w:b/>
          <w:bCs/>
          <w:noProof/>
          <w:sz w:val="28"/>
          <w:szCs w:val="28"/>
          <w:rtl/>
        </w:rPr>
      </w:pPr>
      <w:r w:rsidRPr="00280609">
        <w:rPr>
          <w:rFonts w:ascii="Times New Roman" w:hAnsi="Times New Roman" w:cs="Times New Roman"/>
          <w:b/>
          <w:bCs/>
          <w:noProof/>
          <w:sz w:val="28"/>
          <w:szCs w:val="28"/>
        </w:rPr>
        <w:t>Midocean University</w:t>
      </w:r>
    </w:p>
    <w:p w14:paraId="16E73D60" w14:textId="77777777" w:rsidR="00743E92" w:rsidRPr="00280609" w:rsidRDefault="00743E92" w:rsidP="005D7CAE">
      <w:pPr>
        <w:spacing w:line="360" w:lineRule="auto"/>
        <w:jc w:val="center"/>
        <w:rPr>
          <w:rFonts w:ascii="Times New Roman" w:hAnsi="Times New Roman" w:cs="Times New Roman"/>
          <w:b/>
          <w:bCs/>
          <w:noProof/>
          <w:sz w:val="24"/>
          <w:szCs w:val="24"/>
          <w:rtl/>
        </w:rPr>
      </w:pPr>
      <w:r w:rsidRPr="00280609">
        <w:rPr>
          <w:rFonts w:ascii="Times New Roman" w:hAnsi="Times New Roman" w:cs="Times New Roman"/>
          <w:b/>
          <w:bCs/>
          <w:noProof/>
          <w:sz w:val="24"/>
          <w:szCs w:val="24"/>
        </w:rPr>
        <w:t>College of Management</w:t>
      </w:r>
    </w:p>
    <w:p w14:paraId="240A94B2" w14:textId="31296F6E" w:rsidR="005D7CAE" w:rsidRPr="00280609" w:rsidRDefault="005D7CAE" w:rsidP="005D7CAE">
      <w:pPr>
        <w:spacing w:line="360" w:lineRule="auto"/>
        <w:jc w:val="center"/>
        <w:rPr>
          <w:rFonts w:ascii="Arial" w:hAnsi="Arial"/>
          <w:noProof/>
          <w:sz w:val="20"/>
          <w:szCs w:val="20"/>
          <w:rtl/>
        </w:rPr>
      </w:pPr>
    </w:p>
    <w:p w14:paraId="7ACCC7C4" w14:textId="77777777" w:rsidR="00433312" w:rsidRPr="00280609" w:rsidRDefault="00433312" w:rsidP="00E1598D">
      <w:pPr>
        <w:pStyle w:val="NormalWeb"/>
        <w:bidi/>
        <w:spacing w:before="0" w:beforeAutospacing="0" w:after="0" w:afterAutospacing="0" w:line="360" w:lineRule="auto"/>
        <w:ind w:right="-270"/>
        <w:jc w:val="center"/>
        <w:rPr>
          <w:b/>
          <w:bCs/>
          <w:sz w:val="36"/>
          <w:szCs w:val="40"/>
          <w:rtl/>
        </w:rPr>
      </w:pPr>
      <w:r w:rsidRPr="00280609">
        <w:rPr>
          <w:b/>
          <w:bCs/>
          <w:sz w:val="36"/>
          <w:szCs w:val="40"/>
        </w:rPr>
        <w:t>The Impact of Analytical and Predictive Artificial Intelligence Applications on Medical Building Maintenance Efficiency: A Study on Saudi Hospitals with the Mediating Role of Data Quality"</w:t>
      </w:r>
    </w:p>
    <w:p w14:paraId="2F713582" w14:textId="77777777" w:rsidR="00743E92" w:rsidRPr="00280609" w:rsidRDefault="00743E92" w:rsidP="00743E92">
      <w:pPr>
        <w:pStyle w:val="NormalWeb"/>
        <w:bidi/>
        <w:spacing w:before="0" w:beforeAutospacing="0" w:after="0" w:afterAutospacing="0"/>
        <w:ind w:right="-270"/>
        <w:jc w:val="center"/>
        <w:rPr>
          <w:b/>
          <w:bCs/>
          <w:color w:val="0070C0"/>
          <w:sz w:val="28"/>
          <w:szCs w:val="32"/>
          <w:rtl/>
        </w:rPr>
      </w:pPr>
    </w:p>
    <w:p w14:paraId="1E22C1DF" w14:textId="77777777" w:rsidR="00743E92" w:rsidRPr="00280609" w:rsidRDefault="00743E92" w:rsidP="00743E92">
      <w:pPr>
        <w:pStyle w:val="NormalWeb"/>
        <w:bidi/>
        <w:spacing w:before="0" w:beforeAutospacing="0" w:after="0" w:afterAutospacing="0"/>
        <w:ind w:right="-270"/>
        <w:jc w:val="center"/>
        <w:rPr>
          <w:b/>
          <w:bCs/>
          <w:color w:val="0070C0"/>
          <w:sz w:val="28"/>
          <w:szCs w:val="32"/>
          <w:rtl/>
        </w:rPr>
      </w:pPr>
    </w:p>
    <w:p w14:paraId="27625652" w14:textId="08781514" w:rsidR="00743E92" w:rsidRPr="00280609" w:rsidRDefault="00743E92" w:rsidP="00BF7462">
      <w:pPr>
        <w:pStyle w:val="NormalWeb"/>
        <w:bidi/>
        <w:spacing w:before="0" w:beforeAutospacing="0" w:after="0" w:afterAutospacing="0" w:line="360" w:lineRule="auto"/>
        <w:ind w:right="-270"/>
        <w:jc w:val="center"/>
        <w:rPr>
          <w:b/>
          <w:bCs/>
          <w:sz w:val="28"/>
          <w:szCs w:val="32"/>
        </w:rPr>
      </w:pPr>
      <w:r w:rsidRPr="00280609">
        <w:rPr>
          <w:b/>
          <w:bCs/>
          <w:sz w:val="28"/>
          <w:szCs w:val="32"/>
        </w:rPr>
        <w:t>By:</w:t>
      </w:r>
    </w:p>
    <w:p w14:paraId="3B2F876C" w14:textId="064C4120" w:rsidR="00743E92" w:rsidRPr="00280609" w:rsidRDefault="00743E92" w:rsidP="00BF7462">
      <w:pPr>
        <w:pStyle w:val="NormalWeb"/>
        <w:bidi/>
        <w:spacing w:before="0" w:beforeAutospacing="0" w:after="0" w:afterAutospacing="0" w:line="360" w:lineRule="auto"/>
        <w:ind w:right="-270"/>
        <w:jc w:val="center"/>
        <w:rPr>
          <w:b/>
          <w:bCs/>
          <w:sz w:val="28"/>
          <w:szCs w:val="28"/>
        </w:rPr>
      </w:pPr>
      <w:r w:rsidRPr="00280609">
        <w:rPr>
          <w:b/>
          <w:bCs/>
          <w:sz w:val="28"/>
          <w:szCs w:val="28"/>
        </w:rPr>
        <w:t>FAISAL MOHAMMED AL BAZIE</w:t>
      </w:r>
    </w:p>
    <w:p w14:paraId="4586AA1A" w14:textId="5F62B157" w:rsidR="00743E92" w:rsidRPr="00280609" w:rsidRDefault="00632780" w:rsidP="00BF7462">
      <w:pPr>
        <w:pStyle w:val="NormalWeb"/>
        <w:bidi/>
        <w:spacing w:before="0" w:beforeAutospacing="0" w:after="0" w:afterAutospacing="0" w:line="360" w:lineRule="auto"/>
        <w:ind w:right="-270"/>
        <w:jc w:val="center"/>
        <w:rPr>
          <w:b/>
          <w:bCs/>
        </w:rPr>
      </w:pPr>
      <w:r w:rsidRPr="00280609">
        <w:rPr>
          <w:b/>
          <w:bCs/>
        </w:rPr>
        <w:t>Kingdom of Saudi Arabia</w:t>
      </w:r>
    </w:p>
    <w:p w14:paraId="1CCE66AA" w14:textId="52610F92" w:rsidR="00632780" w:rsidRPr="00280609" w:rsidRDefault="00632780" w:rsidP="00BF7462">
      <w:pPr>
        <w:pStyle w:val="NormalWeb"/>
        <w:bidi/>
        <w:spacing w:before="0" w:beforeAutospacing="0" w:after="0" w:afterAutospacing="0" w:line="360" w:lineRule="auto"/>
        <w:ind w:right="-270"/>
        <w:jc w:val="center"/>
        <w:rPr>
          <w:b/>
          <w:bCs/>
          <w:rtl/>
        </w:rPr>
      </w:pPr>
      <w:r w:rsidRPr="00280609">
        <w:rPr>
          <w:b/>
          <w:bCs/>
        </w:rPr>
        <w:t>Submitted to Midocean University in partial fulfillment of the requirements for the degree of Doctor of Philosophy</w:t>
      </w:r>
    </w:p>
    <w:p w14:paraId="0CAD97C4" w14:textId="0D2935A3" w:rsidR="00BB7C49" w:rsidRPr="00280609" w:rsidRDefault="00BB7C49" w:rsidP="00BB7C49">
      <w:pPr>
        <w:pStyle w:val="NormalWeb"/>
        <w:bidi/>
        <w:spacing w:before="0" w:beforeAutospacing="0" w:after="0" w:afterAutospacing="0" w:line="360" w:lineRule="auto"/>
        <w:ind w:right="-270"/>
        <w:jc w:val="center"/>
        <w:rPr>
          <w:b/>
          <w:bCs/>
        </w:rPr>
      </w:pPr>
      <w:r w:rsidRPr="00280609">
        <w:rPr>
          <w:b/>
          <w:bCs/>
        </w:rPr>
        <w:t>in</w:t>
      </w:r>
    </w:p>
    <w:p w14:paraId="705CD910" w14:textId="00FB6331" w:rsidR="00E1598D" w:rsidRPr="00280609" w:rsidRDefault="00E1598D" w:rsidP="00BF7462">
      <w:pPr>
        <w:pStyle w:val="NormalWeb"/>
        <w:bidi/>
        <w:spacing w:after="0" w:line="360" w:lineRule="auto"/>
        <w:ind w:right="-270"/>
        <w:jc w:val="center"/>
        <w:rPr>
          <w:b/>
          <w:bCs/>
        </w:rPr>
      </w:pPr>
      <w:r w:rsidRPr="00280609">
        <w:rPr>
          <w:b/>
          <w:bCs/>
        </w:rPr>
        <w:t>Administration</w:t>
      </w:r>
    </w:p>
    <w:p w14:paraId="350031F3" w14:textId="77777777" w:rsidR="00E1598D" w:rsidRPr="00280609" w:rsidRDefault="00E1598D" w:rsidP="00BF7462">
      <w:pPr>
        <w:pStyle w:val="NormalWeb"/>
        <w:bidi/>
        <w:spacing w:after="0" w:line="360" w:lineRule="auto"/>
        <w:ind w:right="-270"/>
        <w:jc w:val="center"/>
        <w:rPr>
          <w:b/>
          <w:bCs/>
        </w:rPr>
      </w:pPr>
    </w:p>
    <w:p w14:paraId="638909EC" w14:textId="403CD6DD" w:rsidR="00E1598D" w:rsidRPr="00280609" w:rsidRDefault="00BF7462" w:rsidP="00BF7462">
      <w:pPr>
        <w:pStyle w:val="NormalWeb"/>
        <w:bidi/>
        <w:spacing w:after="0" w:line="360" w:lineRule="auto"/>
        <w:ind w:right="-270"/>
        <w:jc w:val="center"/>
        <w:rPr>
          <w:b/>
          <w:bCs/>
        </w:rPr>
      </w:pPr>
      <w:r w:rsidRPr="00280609">
        <w:rPr>
          <w:b/>
          <w:bCs/>
        </w:rPr>
        <w:t>1448</w:t>
      </w:r>
      <w:r w:rsidR="00E1598D" w:rsidRPr="00280609">
        <w:rPr>
          <w:b/>
          <w:bCs/>
          <w:rtl/>
        </w:rPr>
        <w:t xml:space="preserve"> </w:t>
      </w:r>
      <w:r w:rsidR="00E1598D" w:rsidRPr="00280609">
        <w:rPr>
          <w:b/>
          <w:bCs/>
        </w:rPr>
        <w:t xml:space="preserve">2027 </w:t>
      </w:r>
      <w:r w:rsidRPr="00280609">
        <w:rPr>
          <w:b/>
          <w:bCs/>
        </w:rPr>
        <w:t>/</w:t>
      </w:r>
    </w:p>
    <w:p w14:paraId="1B4E89FD" w14:textId="77777777" w:rsidR="00E1598D" w:rsidRPr="00280609" w:rsidRDefault="00E1598D" w:rsidP="00BF7462">
      <w:pPr>
        <w:pStyle w:val="NormalWeb"/>
        <w:bidi/>
        <w:spacing w:after="0" w:line="360" w:lineRule="auto"/>
        <w:ind w:right="-270"/>
        <w:jc w:val="center"/>
        <w:rPr>
          <w:b/>
          <w:bCs/>
        </w:rPr>
      </w:pPr>
      <w:r w:rsidRPr="00280609">
        <w:rPr>
          <w:b/>
          <w:bCs/>
        </w:rPr>
        <w:t>Faisal Mohammed Al-Bazie</w:t>
      </w:r>
    </w:p>
    <w:p w14:paraId="38345E94" w14:textId="60557851" w:rsidR="00632780" w:rsidRPr="00280609" w:rsidRDefault="00BF7462" w:rsidP="00BF7462">
      <w:pPr>
        <w:pStyle w:val="NormalWeb"/>
        <w:bidi/>
        <w:spacing w:before="0" w:beforeAutospacing="0" w:after="0" w:afterAutospacing="0" w:line="360" w:lineRule="auto"/>
        <w:ind w:right="-270"/>
        <w:jc w:val="center"/>
        <w:rPr>
          <w:b/>
          <w:bCs/>
        </w:rPr>
      </w:pPr>
      <w:r w:rsidRPr="00280609">
        <w:rPr>
          <w:b/>
          <w:bCs/>
        </w:rPr>
        <w:t>1447</w:t>
      </w:r>
      <w:r w:rsidR="00E1598D" w:rsidRPr="00280609">
        <w:rPr>
          <w:b/>
          <w:bCs/>
          <w:rtl/>
        </w:rPr>
        <w:t xml:space="preserve"> </w:t>
      </w:r>
      <w:r w:rsidR="00E1598D" w:rsidRPr="00280609">
        <w:rPr>
          <w:b/>
          <w:bCs/>
        </w:rPr>
        <w:t xml:space="preserve">2025 </w:t>
      </w:r>
      <w:r w:rsidRPr="00280609">
        <w:rPr>
          <w:b/>
          <w:bCs/>
        </w:rPr>
        <w:t>/</w:t>
      </w:r>
    </w:p>
    <w:p w14:paraId="3DFB0794" w14:textId="77777777" w:rsidR="00632780" w:rsidRPr="00280609" w:rsidRDefault="00632780" w:rsidP="00632780">
      <w:pPr>
        <w:pStyle w:val="NormalWeb"/>
        <w:bidi/>
        <w:spacing w:before="0" w:beforeAutospacing="0" w:after="0" w:afterAutospacing="0"/>
        <w:ind w:right="-270"/>
        <w:jc w:val="center"/>
        <w:rPr>
          <w:rFonts w:ascii="Sakkal Majalla" w:hAnsi="Sakkal Majalla" w:cs="Sakkal Majalla"/>
          <w:b/>
          <w:bCs/>
          <w:color w:val="0070C0"/>
          <w:sz w:val="36"/>
          <w:szCs w:val="36"/>
        </w:rPr>
      </w:pPr>
    </w:p>
    <w:p w14:paraId="52060C50" w14:textId="77777777" w:rsidR="00433312" w:rsidRPr="00280609" w:rsidRDefault="00433312" w:rsidP="00433312">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4D13367F" w14:textId="77777777" w:rsidR="00433312" w:rsidRPr="00280609" w:rsidRDefault="00433312" w:rsidP="00433312">
      <w:pPr>
        <w:spacing w:line="240" w:lineRule="auto"/>
        <w:rPr>
          <w:rFonts w:ascii="Arial" w:hAnsi="Arial"/>
          <w:noProof/>
          <w:rtl/>
          <w:lang w:bidi="ar-JO"/>
        </w:rPr>
      </w:pPr>
    </w:p>
    <w:p w14:paraId="3108E9FF" w14:textId="77777777" w:rsidR="00433312" w:rsidRPr="00280609" w:rsidRDefault="00433312" w:rsidP="000406D1">
      <w:pPr>
        <w:rPr>
          <w:rFonts w:cs="Calibri"/>
          <w:b/>
          <w:bCs/>
          <w:color w:val="FF0000"/>
          <w:sz w:val="28"/>
          <w:szCs w:val="28"/>
        </w:rPr>
      </w:pPr>
    </w:p>
    <w:p w14:paraId="7D070FDE" w14:textId="77777777" w:rsidR="00433312" w:rsidRPr="00280609" w:rsidRDefault="00433312" w:rsidP="00DF252F">
      <w:pPr>
        <w:rPr>
          <w:rFonts w:cs="Calibri"/>
          <w:b/>
          <w:bCs/>
          <w:color w:val="FF0000"/>
          <w:sz w:val="28"/>
          <w:szCs w:val="28"/>
        </w:rPr>
      </w:pPr>
    </w:p>
    <w:p w14:paraId="3E5F039C" w14:textId="77777777" w:rsidR="008A2406" w:rsidRPr="00280609" w:rsidRDefault="008A2406" w:rsidP="008A2406">
      <w:pPr>
        <w:bidi/>
        <w:rPr>
          <w:rFonts w:ascii="Times New Roman" w:hAnsi="Times New Roman" w:cs="Times New Roman"/>
          <w:b/>
          <w:bCs/>
          <w:sz w:val="28"/>
          <w:szCs w:val="28"/>
          <w:rtl/>
        </w:rPr>
      </w:pPr>
    </w:p>
    <w:p w14:paraId="3AB8B66C" w14:textId="1703AC4E" w:rsidR="00B82431" w:rsidRPr="00280609" w:rsidRDefault="00B82431" w:rsidP="00B82431">
      <w:pPr>
        <w:bidi/>
        <w:rPr>
          <w:rFonts w:ascii="Times New Roman" w:hAnsi="Times New Roman" w:cs="Times New Roman"/>
          <w:b/>
          <w:bCs/>
          <w:sz w:val="28"/>
          <w:szCs w:val="28"/>
          <w:rtl/>
        </w:rPr>
      </w:pPr>
    </w:p>
    <w:p w14:paraId="04F570FF" w14:textId="3EED7607" w:rsidR="00B82431" w:rsidRPr="00280609" w:rsidRDefault="00B82431" w:rsidP="00B82431">
      <w:pPr>
        <w:bidi/>
        <w:rPr>
          <w:rFonts w:ascii="Times New Roman" w:hAnsi="Times New Roman" w:cs="Times New Roman"/>
          <w:b/>
          <w:bCs/>
          <w:sz w:val="28"/>
          <w:szCs w:val="28"/>
          <w:rtl/>
        </w:rPr>
      </w:pPr>
    </w:p>
    <w:p w14:paraId="32526BFC" w14:textId="750C6A5A" w:rsidR="00B82431" w:rsidRPr="00280609" w:rsidRDefault="00000000" w:rsidP="00B82431">
      <w:pPr>
        <w:bidi/>
        <w:rPr>
          <w:rFonts w:ascii="Times New Roman" w:hAnsi="Times New Roman" w:cs="Times New Roman"/>
          <w:b/>
          <w:bCs/>
          <w:sz w:val="28"/>
          <w:szCs w:val="28"/>
          <w:rtl/>
        </w:rPr>
      </w:pPr>
      <w:r>
        <w:rPr>
          <w:noProof/>
          <w:rtl/>
        </w:rPr>
        <w:pict w14:anchorId="21D989D3">
          <v:roundrect id="Rectangle: Rounded Corners 1" o:spid="_x0000_s2053" style="position:absolute;left:0;text-align:left;margin-left:43.95pt;margin-top:6.95pt;width:350pt;height:497.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" strokeweight="1pt">
            <v:stroke joinstyle="miter"/>
            <v:textbox>
              <w:txbxContent>
                <w:p w14:paraId="7F24B525" w14:textId="71ABBC1F" w:rsidR="00B82431" w:rsidRPr="00F7275C" w:rsidRDefault="00B82431" w:rsidP="00B82431">
                  <w:pPr>
                    <w:jc w:val="center"/>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 xml:space="preserve">الفصل الأول </w:t>
                  </w:r>
                </w:p>
                <w:p w14:paraId="5A0A722F" w14:textId="28A67B68" w:rsidR="00B82431" w:rsidRPr="00F7275C" w:rsidRDefault="00B82431" w:rsidP="000B5597">
                  <w:pPr>
                    <w:bidi/>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الاطار المنهجي للدراس</w:t>
                  </w:r>
                </w:p>
                <w:p w14:paraId="517AD6FF" w14:textId="1486DB3D" w:rsidR="00B82431" w:rsidRPr="00F7275C" w:rsidRDefault="00B82431">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المقدمة</w:t>
                  </w:r>
                </w:p>
                <w:p w14:paraId="42BD4AD1" w14:textId="2F38D0E1" w:rsidR="00B82431" w:rsidRPr="00F7275C" w:rsidRDefault="00B82431">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 xml:space="preserve">مشكلة الدراسة </w:t>
                  </w:r>
                </w:p>
                <w:p w14:paraId="1646C467" w14:textId="04E7451E"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تساؤلات الدراسة</w:t>
                  </w:r>
                </w:p>
                <w:p w14:paraId="1268F33D" w14:textId="0F16A0EF"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أهمية الدراسة</w:t>
                  </w:r>
                </w:p>
                <w:p w14:paraId="1A98E224" w14:textId="566FE5B0"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أهداف الدراسة</w:t>
                  </w:r>
                </w:p>
                <w:p w14:paraId="0BA479CD" w14:textId="5A8C7C71" w:rsidR="00B82431"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فروض الدراسة</w:t>
                  </w:r>
                </w:p>
                <w:p w14:paraId="36F404B2" w14:textId="3A6AC5CA"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مفاهيم الدراسة</w:t>
                  </w:r>
                </w:p>
                <w:p w14:paraId="1F02B05E" w14:textId="7792EBB4"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حدود الدراسة</w:t>
                  </w:r>
                </w:p>
                <w:p w14:paraId="14A1262E" w14:textId="018B0523" w:rsid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إجراءات ومنهجية الدراسة</w:t>
                  </w:r>
                </w:p>
                <w:p w14:paraId="073E13A4" w14:textId="4159AF4A" w:rsidR="00F7275C" w:rsidRPr="00F7275C" w:rsidRDefault="000B5597">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نموذج الدراسة</w:t>
                  </w:r>
                </w:p>
              </w:txbxContent>
            </v:textbox>
          </v:roundrect>
        </w:pict>
      </w:r>
    </w:p>
    <w:p w14:paraId="310BAD6E" w14:textId="7FCD4145" w:rsidR="00B82431" w:rsidRPr="00280609" w:rsidRDefault="00B82431" w:rsidP="00B82431">
      <w:pPr>
        <w:bidi/>
        <w:rPr>
          <w:rFonts w:ascii="Times New Roman" w:hAnsi="Times New Roman" w:cs="Times New Roman"/>
          <w:b/>
          <w:bCs/>
          <w:sz w:val="28"/>
          <w:szCs w:val="28"/>
          <w:rtl/>
        </w:rPr>
      </w:pPr>
    </w:p>
    <w:p w14:paraId="3398F60C" w14:textId="77777777" w:rsidR="008A2406" w:rsidRPr="00280609" w:rsidRDefault="008A2406" w:rsidP="008A2406">
      <w:pPr>
        <w:bidi/>
        <w:rPr>
          <w:rFonts w:ascii="Times New Roman" w:hAnsi="Times New Roman" w:cs="Times New Roman"/>
          <w:b/>
          <w:bCs/>
          <w:sz w:val="28"/>
          <w:szCs w:val="28"/>
          <w:rtl/>
        </w:rPr>
      </w:pPr>
    </w:p>
    <w:p w14:paraId="13E4EB2E" w14:textId="77777777" w:rsidR="008A2406" w:rsidRPr="00280609" w:rsidRDefault="008A2406" w:rsidP="008A2406">
      <w:pPr>
        <w:bidi/>
        <w:rPr>
          <w:rFonts w:ascii="Times New Roman" w:hAnsi="Times New Roman" w:cs="Times New Roman"/>
          <w:b/>
          <w:bCs/>
          <w:sz w:val="28"/>
          <w:szCs w:val="28"/>
          <w:rtl/>
        </w:rPr>
      </w:pPr>
    </w:p>
    <w:p w14:paraId="512E44E4" w14:textId="77777777" w:rsidR="008A2406" w:rsidRPr="00280609" w:rsidRDefault="008A2406" w:rsidP="008A2406">
      <w:pPr>
        <w:bidi/>
        <w:rPr>
          <w:rFonts w:ascii="Times New Roman" w:hAnsi="Times New Roman" w:cs="Times New Roman"/>
          <w:b/>
          <w:bCs/>
          <w:sz w:val="28"/>
          <w:szCs w:val="28"/>
          <w:rtl/>
        </w:rPr>
      </w:pPr>
    </w:p>
    <w:p w14:paraId="1796A714" w14:textId="77777777" w:rsidR="008A2406" w:rsidRPr="00280609" w:rsidRDefault="008A2406" w:rsidP="008A2406">
      <w:pPr>
        <w:bidi/>
        <w:rPr>
          <w:rFonts w:ascii="Times New Roman" w:hAnsi="Times New Roman" w:cs="Times New Roman"/>
          <w:b/>
          <w:bCs/>
          <w:sz w:val="28"/>
          <w:szCs w:val="28"/>
          <w:rtl/>
        </w:rPr>
      </w:pPr>
    </w:p>
    <w:p w14:paraId="2015E312" w14:textId="77777777" w:rsidR="008A2406" w:rsidRPr="00280609" w:rsidRDefault="008A2406" w:rsidP="008A2406">
      <w:pPr>
        <w:bidi/>
        <w:rPr>
          <w:rFonts w:ascii="Times New Roman" w:hAnsi="Times New Roman" w:cs="Times New Roman"/>
          <w:b/>
          <w:bCs/>
          <w:sz w:val="28"/>
          <w:szCs w:val="28"/>
          <w:rtl/>
        </w:rPr>
      </w:pPr>
    </w:p>
    <w:p w14:paraId="72FF4C8C" w14:textId="77777777" w:rsidR="008A2406" w:rsidRPr="00280609" w:rsidRDefault="008A2406" w:rsidP="008A2406">
      <w:pPr>
        <w:bidi/>
        <w:rPr>
          <w:rFonts w:ascii="Times New Roman" w:hAnsi="Times New Roman" w:cs="Times New Roman"/>
          <w:b/>
          <w:bCs/>
          <w:sz w:val="28"/>
          <w:szCs w:val="28"/>
          <w:rtl/>
        </w:rPr>
      </w:pPr>
    </w:p>
    <w:p w14:paraId="7BE4A1B9" w14:textId="77777777" w:rsidR="008A2406" w:rsidRPr="00280609" w:rsidRDefault="008A2406" w:rsidP="008A2406">
      <w:pPr>
        <w:bidi/>
        <w:rPr>
          <w:rFonts w:ascii="Times New Roman" w:hAnsi="Times New Roman" w:cs="Times New Roman"/>
          <w:b/>
          <w:bCs/>
          <w:sz w:val="28"/>
          <w:szCs w:val="28"/>
          <w:rtl/>
        </w:rPr>
      </w:pPr>
    </w:p>
    <w:p w14:paraId="36807783" w14:textId="77777777" w:rsidR="008A2406" w:rsidRPr="00280609" w:rsidRDefault="008A2406" w:rsidP="008A2406">
      <w:pPr>
        <w:bidi/>
        <w:rPr>
          <w:rFonts w:ascii="Times New Roman" w:hAnsi="Times New Roman" w:cs="Times New Roman"/>
          <w:b/>
          <w:bCs/>
          <w:sz w:val="28"/>
          <w:szCs w:val="28"/>
          <w:rtl/>
        </w:rPr>
      </w:pPr>
    </w:p>
    <w:p w14:paraId="3499837C" w14:textId="77777777" w:rsidR="008A2406" w:rsidRPr="00280609" w:rsidRDefault="008A2406" w:rsidP="008A2406">
      <w:pPr>
        <w:bidi/>
        <w:rPr>
          <w:rFonts w:ascii="Times New Roman" w:hAnsi="Times New Roman" w:cs="Times New Roman"/>
          <w:b/>
          <w:bCs/>
          <w:sz w:val="28"/>
          <w:szCs w:val="28"/>
          <w:rtl/>
        </w:rPr>
      </w:pPr>
    </w:p>
    <w:p w14:paraId="00745866" w14:textId="77777777" w:rsidR="008A2406" w:rsidRPr="00280609" w:rsidRDefault="008A2406" w:rsidP="008A2406">
      <w:pPr>
        <w:bidi/>
        <w:rPr>
          <w:rFonts w:ascii="Times New Roman" w:hAnsi="Times New Roman" w:cs="Times New Roman"/>
          <w:b/>
          <w:bCs/>
          <w:sz w:val="28"/>
          <w:szCs w:val="28"/>
          <w:rtl/>
        </w:rPr>
      </w:pPr>
    </w:p>
    <w:p w14:paraId="02897687" w14:textId="77777777" w:rsidR="008A2406" w:rsidRPr="00280609" w:rsidRDefault="008A2406" w:rsidP="008A2406">
      <w:pPr>
        <w:bidi/>
        <w:rPr>
          <w:rFonts w:ascii="Times New Roman" w:hAnsi="Times New Roman" w:cs="Times New Roman"/>
          <w:b/>
          <w:bCs/>
          <w:sz w:val="28"/>
          <w:szCs w:val="28"/>
          <w:rtl/>
        </w:rPr>
      </w:pPr>
    </w:p>
    <w:p w14:paraId="5C012CCD" w14:textId="77777777" w:rsidR="008A2406" w:rsidRPr="00280609" w:rsidRDefault="008A2406" w:rsidP="008A2406">
      <w:pPr>
        <w:bidi/>
        <w:rPr>
          <w:rFonts w:ascii="Times New Roman" w:hAnsi="Times New Roman" w:cs="Times New Roman"/>
          <w:b/>
          <w:bCs/>
          <w:sz w:val="28"/>
          <w:szCs w:val="28"/>
          <w:rtl/>
        </w:rPr>
      </w:pPr>
    </w:p>
    <w:p w14:paraId="6330C001" w14:textId="77777777" w:rsidR="008A2406" w:rsidRPr="00280609" w:rsidRDefault="008A2406" w:rsidP="008A2406">
      <w:pPr>
        <w:bidi/>
        <w:rPr>
          <w:rFonts w:ascii="Times New Roman" w:hAnsi="Times New Roman" w:cs="Times New Roman"/>
          <w:b/>
          <w:bCs/>
          <w:sz w:val="28"/>
          <w:szCs w:val="28"/>
          <w:rtl/>
        </w:rPr>
      </w:pPr>
    </w:p>
    <w:p w14:paraId="7E977CBF" w14:textId="77777777" w:rsidR="008A2406" w:rsidRPr="00280609" w:rsidRDefault="008A2406" w:rsidP="008A2406">
      <w:pPr>
        <w:bidi/>
        <w:rPr>
          <w:rFonts w:ascii="Times New Roman" w:hAnsi="Times New Roman" w:cs="Times New Roman"/>
          <w:b/>
          <w:bCs/>
          <w:sz w:val="28"/>
          <w:szCs w:val="28"/>
          <w:rtl/>
        </w:rPr>
      </w:pPr>
    </w:p>
    <w:p w14:paraId="33C6D31B" w14:textId="77777777" w:rsidR="00B82431" w:rsidRPr="00280609" w:rsidRDefault="00B82431" w:rsidP="00B82431">
      <w:pPr>
        <w:bidi/>
        <w:rPr>
          <w:rFonts w:ascii="Times New Roman" w:hAnsi="Times New Roman" w:cs="Times New Roman"/>
          <w:b/>
          <w:bCs/>
          <w:sz w:val="28"/>
          <w:szCs w:val="28"/>
          <w:rtl/>
        </w:rPr>
      </w:pPr>
    </w:p>
    <w:p w14:paraId="4CDF53DE" w14:textId="77777777" w:rsidR="00B82431" w:rsidRPr="00280609" w:rsidRDefault="00B82431" w:rsidP="00B82431">
      <w:pPr>
        <w:bidi/>
        <w:rPr>
          <w:rFonts w:ascii="Times New Roman" w:hAnsi="Times New Roman" w:cs="Times New Roman"/>
          <w:b/>
          <w:bCs/>
          <w:sz w:val="28"/>
          <w:szCs w:val="28"/>
          <w:rtl/>
        </w:rPr>
      </w:pPr>
    </w:p>
    <w:p w14:paraId="4DA64C31" w14:textId="77777777" w:rsidR="00AD47A5" w:rsidRPr="00280609" w:rsidRDefault="00AD47A5" w:rsidP="00EF57B4">
      <w:pPr>
        <w:bidi/>
        <w:rPr>
          <w:rFonts w:ascii="Times New Roman" w:hAnsi="Times New Roman" w:cs="Times New Roman"/>
          <w:b/>
          <w:bCs/>
          <w:sz w:val="28"/>
          <w:szCs w:val="28"/>
          <w:rtl/>
        </w:rPr>
        <w:sectPr w:rsidR="00AD47A5" w:rsidRPr="00280609" w:rsidSect="00EF57B4">
          <w:footerReference w:type="default" r:id="rId9"/>
          <w:footerReference w:type="first" r:id="rId10"/>
          <w:pgSz w:w="11906" w:h="16838"/>
          <w:pgMar w:top="1418" w:right="1701" w:bottom="1418" w:left="1418" w:header="709" w:footer="709" w:gutter="0"/>
          <w:cols w:space="708"/>
          <w:titlePg/>
          <w:bidi/>
          <w:rtlGutter/>
          <w:docGrid w:linePitch="360"/>
        </w:sectPr>
      </w:pPr>
    </w:p>
    <w:p w14:paraId="70EBB073" w14:textId="2EA15752" w:rsidR="000836E4" w:rsidRPr="00280609" w:rsidRDefault="008A2406" w:rsidP="00B82431">
      <w:pPr>
        <w:bidi/>
        <w:jc w:val="center"/>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الفصل الأول</w:t>
      </w:r>
      <w:r w:rsidRPr="00280609">
        <w:rPr>
          <w:rFonts w:ascii="Traditional Arabic" w:hAnsi="Traditional Arabic" w:cs="Traditional Arabic" w:hint="cs"/>
          <w:b/>
          <w:bCs/>
          <w:sz w:val="28"/>
          <w:szCs w:val="28"/>
          <w:rtl/>
        </w:rPr>
        <w:t>: الاطار المنهجي للدراسة</w:t>
      </w:r>
    </w:p>
    <w:p w14:paraId="58CAE878" w14:textId="316F2AFA" w:rsidR="00E17950" w:rsidRPr="00280609" w:rsidRDefault="00E17950" w:rsidP="000836E4">
      <w:pPr>
        <w:bidi/>
        <w:spacing w:after="200" w:line="276" w:lineRule="auto"/>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t>المقدمة</w:t>
      </w:r>
    </w:p>
    <w:p w14:paraId="38797D62" w14:textId="77777777" w:rsidR="00BB7C49" w:rsidRPr="00280609" w:rsidRDefault="00BB7C49" w:rsidP="00BB7C4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 xml:space="preserve">تعد المباني الطبية </w:t>
      </w:r>
      <w:r w:rsidRPr="00280609">
        <w:rPr>
          <w:rFonts w:ascii="Traditional Arabic" w:hAnsi="Traditional Arabic" w:cs="Traditional Arabic"/>
          <w:sz w:val="28"/>
          <w:szCs w:val="28"/>
          <w:rtl/>
        </w:rPr>
        <w:t xml:space="preserve">من المرافق الأساسية المهمة في أي دولة نظرا لطبيعة عملها في </w:t>
      </w:r>
      <w:r w:rsidRPr="00280609">
        <w:rPr>
          <w:rFonts w:ascii="Traditional Arabic" w:hAnsi="Traditional Arabic" w:cs="Traditional Arabic" w:hint="cs"/>
          <w:sz w:val="28"/>
          <w:szCs w:val="28"/>
          <w:rtl/>
        </w:rPr>
        <w:t>استقبال</w:t>
      </w:r>
      <w:r w:rsidRPr="00280609">
        <w:rPr>
          <w:rFonts w:ascii="Traditional Arabic" w:hAnsi="Traditional Arabic" w:cs="Traditional Arabic"/>
          <w:sz w:val="28"/>
          <w:szCs w:val="28"/>
          <w:rtl/>
        </w:rPr>
        <w:t xml:space="preserve"> العديد من </w:t>
      </w:r>
      <w:r w:rsidRPr="00280609">
        <w:rPr>
          <w:rFonts w:ascii="Traditional Arabic" w:hAnsi="Traditional Arabic" w:cs="Traditional Arabic" w:hint="cs"/>
          <w:sz w:val="28"/>
          <w:szCs w:val="28"/>
          <w:rtl/>
        </w:rPr>
        <w:t>الحالات المرضية</w:t>
      </w:r>
      <w:r w:rsidRPr="00280609">
        <w:rPr>
          <w:rFonts w:ascii="Traditional Arabic" w:hAnsi="Traditional Arabic" w:cs="Traditional Arabic"/>
          <w:sz w:val="28"/>
          <w:szCs w:val="28"/>
          <w:rtl/>
        </w:rPr>
        <w:t xml:space="preserve"> يوميا</w:t>
      </w:r>
      <w:r w:rsidRPr="00280609">
        <w:rPr>
          <w:rFonts w:ascii="Traditional Arabic" w:hAnsi="Traditional Arabic" w:cs="Traditional Arabic" w:hint="cs"/>
          <w:sz w:val="28"/>
          <w:szCs w:val="28"/>
          <w:rtl/>
        </w:rPr>
        <w:t>، حيث أصبحت المباني الطبية اليوم اكثر تعقيدا في مكوناتها وتجهيزاتها وانظمتها المتكاملة التي تقدم كمية هائلة من المعلومات والبيانات التي تتطلب تحسين في عملية جمعها وادارتها لمواجهة التحديات المتزايدة المرتبطة بتنظيم أعمال الصيانة لهاذه المباني والوصول الى صيانة مخططة  ومبرمجة تضمن استمرار عمل المرافق وتقديم الخدمات الصحية فيها بجودة عالية.</w:t>
      </w:r>
    </w:p>
    <w:p w14:paraId="55F2ACCA" w14:textId="1A6FC70B" w:rsidR="00BB7C49" w:rsidRPr="00280609" w:rsidRDefault="00BB7C49" w:rsidP="00A926E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 xml:space="preserve">لذا فان ضمان استمرار تقديم الخدمات وعمل المرافق في المباني الطبية بكفاءة تشغيلية وجودة عالية يتطلب التحكم في التوقفات الغير مخطط لها ومعدل استجابة فرق الصيانة والتقليل تكاليف الصيانة التصحيحية وهذا لن يتم الا من خلال الاستفادة من </w:t>
      </w:r>
      <w:r w:rsidRPr="00280609">
        <w:rPr>
          <w:rFonts w:ascii="Traditional Arabic" w:hAnsi="Traditional Arabic" w:cs="Traditional Arabic"/>
          <w:sz w:val="28"/>
          <w:szCs w:val="28"/>
          <w:rtl/>
        </w:rPr>
        <w:t xml:space="preserve">التحولات الرقمية المتسارعة التي يشهدها العالم، </w:t>
      </w:r>
      <w:r w:rsidRPr="00280609">
        <w:rPr>
          <w:rFonts w:ascii="Traditional Arabic" w:hAnsi="Traditional Arabic" w:cs="Traditional Arabic" w:hint="cs"/>
          <w:sz w:val="28"/>
          <w:szCs w:val="28"/>
          <w:rtl/>
        </w:rPr>
        <w:t xml:space="preserve">والتي </w:t>
      </w:r>
      <w:r w:rsidRPr="00280609">
        <w:rPr>
          <w:rFonts w:ascii="Traditional Arabic" w:hAnsi="Traditional Arabic" w:cs="Traditional Arabic"/>
          <w:sz w:val="28"/>
          <w:szCs w:val="28"/>
          <w:rtl/>
        </w:rPr>
        <w:t>برز الذكاء الاصطناعي</w:t>
      </w:r>
      <w:r w:rsidRPr="00280609">
        <w:rPr>
          <w:rFonts w:ascii="Traditional Arabic" w:hAnsi="Traditional Arabic" w:cs="Traditional Arabic"/>
          <w:sz w:val="28"/>
          <w:szCs w:val="28"/>
        </w:rPr>
        <w:t xml:space="preserve"> (AI) </w:t>
      </w:r>
      <w:r w:rsidRPr="00280609">
        <w:rPr>
          <w:rFonts w:ascii="Traditional Arabic" w:hAnsi="Traditional Arabic" w:cs="Traditional Arabic"/>
          <w:sz w:val="28"/>
          <w:szCs w:val="28"/>
          <w:rtl/>
        </w:rPr>
        <w:t>كأحد الركائز الأساسية في تطوير الأنظمة</w:t>
      </w:r>
      <w:r w:rsidRPr="00280609">
        <w:rPr>
          <w:rFonts w:ascii="Traditional Arabic" w:hAnsi="Traditional Arabic" w:cs="Traditional Arabic" w:hint="cs"/>
          <w:sz w:val="28"/>
          <w:szCs w:val="28"/>
          <w:rtl/>
        </w:rPr>
        <w:t xml:space="preserve"> من خلال العديد من التطبيقات</w:t>
      </w:r>
      <w:r w:rsidRPr="00280609">
        <w:rPr>
          <w:rFonts w:ascii="Traditional Arabic" w:hAnsi="Traditional Arabic" w:cs="Traditional Arabic"/>
          <w:sz w:val="28"/>
          <w:szCs w:val="28"/>
          <w:rtl/>
        </w:rPr>
        <w:t xml:space="preserve"> وتحديدا، تطبيقات الذكاء الاصطناعي التنبؤية والتحليلية </w:t>
      </w:r>
      <w:r w:rsidRPr="00280609">
        <w:rPr>
          <w:rFonts w:ascii="Traditional Arabic" w:hAnsi="Traditional Arabic" w:cs="Traditional Arabic" w:hint="cs"/>
          <w:sz w:val="28"/>
          <w:szCs w:val="28"/>
          <w:rtl/>
        </w:rPr>
        <w:t xml:space="preserve">التي </w:t>
      </w:r>
      <w:r w:rsidRPr="00280609">
        <w:rPr>
          <w:rFonts w:ascii="Traditional Arabic" w:hAnsi="Traditional Arabic" w:cs="Traditional Arabic"/>
          <w:sz w:val="28"/>
          <w:szCs w:val="28"/>
          <w:rtl/>
        </w:rPr>
        <w:t>أصبحت أدوات استراتيجية في دعم اتخاذ القرار، من خلال قدرتها على تحليل كميات ضخمة من البيانات، واستخلاص الأنماط، والتنبؤ بالأحداث المستقبلية بدقة وفعالية</w:t>
      </w:r>
      <w:r w:rsidR="00A926EA" w:rsidRPr="00280609">
        <w:rPr>
          <w:rFonts w:ascii="Traditional Arabic" w:hAnsi="Traditional Arabic" w:cs="Traditional Arabic" w:hint="cs"/>
          <w:sz w:val="28"/>
          <w:szCs w:val="28"/>
          <w:rtl/>
        </w:rPr>
        <w:t>، و</w:t>
      </w:r>
      <w:r w:rsidRPr="00280609">
        <w:rPr>
          <w:rFonts w:ascii="Traditional Arabic" w:hAnsi="Traditional Arabic" w:cs="Traditional Arabic" w:hint="cs"/>
          <w:sz w:val="28"/>
          <w:szCs w:val="28"/>
          <w:rtl/>
        </w:rPr>
        <w:t>لقد قامت عدت دراسات هدفها دراسة أثر استخدام الذكاء الاصطناعي في تعزيز كفاءة الصيانة منها الدراسة الذي قام بها</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Almaiman</w:t>
      </w:r>
      <w:proofErr w:type="spellEnd"/>
      <w:r w:rsidR="0039198A" w:rsidRPr="00280609">
        <w:rPr>
          <w:rFonts w:ascii="Traditional Arabic" w:hAnsi="Traditional Arabic" w:cs="Traditional Arabic"/>
          <w:sz w:val="28"/>
          <w:szCs w:val="28"/>
        </w:rPr>
        <w:t xml:space="preserve"> (2024)</w:t>
      </w:r>
      <w:r w:rsidR="00A926EA" w:rsidRPr="00280609">
        <w:rPr>
          <w:rFonts w:ascii="Traditional Arabic" w:hAnsi="Traditional Arabic" w:cs="Traditional Arabic"/>
          <w:sz w:val="28"/>
          <w:szCs w:val="28"/>
        </w:rPr>
        <w:t xml:space="preserve"> </w:t>
      </w:r>
      <w:r w:rsidR="00AD52F7" w:rsidRPr="00280609">
        <w:rPr>
          <w:rFonts w:ascii="Traditional Arabic" w:hAnsi="Traditional Arabic" w:cs="Traditional Arabic"/>
          <w:sz w:val="28"/>
          <w:szCs w:val="28"/>
        </w:rPr>
        <w:t xml:space="preserve"> </w:t>
      </w:r>
      <w:r w:rsidRPr="00280609">
        <w:rPr>
          <w:rFonts w:ascii="Traditional Arabic" w:hAnsi="Traditional Arabic" w:cs="Traditional Arabic" w:hint="cs"/>
          <w:sz w:val="28"/>
          <w:szCs w:val="28"/>
          <w:rtl/>
        </w:rPr>
        <w:t xml:space="preserve"> التي تبحث</w:t>
      </w:r>
      <w:r w:rsidRPr="00280609">
        <w:rPr>
          <w:rFonts w:ascii="Traditional Arabic" w:hAnsi="Traditional Arabic" w:cs="Traditional Arabic"/>
          <w:sz w:val="28"/>
          <w:szCs w:val="28"/>
          <w:rtl/>
        </w:rPr>
        <w:t xml:space="preserve"> في الآثار المهمة لتقنية 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على تحسين دقة الصيانة التنبؤية وأدائه</w:t>
      </w:r>
      <w:r w:rsidRPr="00280609">
        <w:rPr>
          <w:rFonts w:ascii="Traditional Arabic" w:hAnsi="Traditional Arabic" w:cs="Traditional Arabic" w:hint="cs"/>
          <w:sz w:val="28"/>
          <w:szCs w:val="28"/>
          <w:rtl/>
        </w:rPr>
        <w:t xml:space="preserve">ا </w:t>
      </w:r>
      <w:r w:rsidRPr="00280609">
        <w:rPr>
          <w:rFonts w:ascii="Traditional Arabic" w:hAnsi="Traditional Arabic" w:cs="Traditional Arabic"/>
          <w:sz w:val="28"/>
          <w:szCs w:val="28"/>
          <w:rtl/>
        </w:rPr>
        <w:t>و</w:t>
      </w:r>
      <w:r w:rsidRPr="00280609">
        <w:rPr>
          <w:rFonts w:ascii="Traditional Arabic" w:hAnsi="Traditional Arabic" w:cs="Traditional Arabic" w:hint="cs"/>
          <w:sz w:val="28"/>
          <w:szCs w:val="28"/>
          <w:rtl/>
        </w:rPr>
        <w:t>سلطت</w:t>
      </w:r>
      <w:r w:rsidRPr="00280609">
        <w:rPr>
          <w:rFonts w:ascii="Traditional Arabic" w:hAnsi="Traditional Arabic" w:cs="Traditional Arabic"/>
          <w:sz w:val="28"/>
          <w:szCs w:val="28"/>
          <w:rtl/>
        </w:rPr>
        <w:t xml:space="preserve"> هذه الدراسة الضوء على الدور الحاسم الذي </w:t>
      </w:r>
      <w:r w:rsidRPr="00280609">
        <w:rPr>
          <w:rFonts w:ascii="Traditional Arabic" w:hAnsi="Traditional Arabic" w:cs="Traditional Arabic" w:hint="cs"/>
          <w:sz w:val="28"/>
          <w:szCs w:val="28"/>
          <w:rtl/>
        </w:rPr>
        <w:t>يلعبه</w:t>
      </w:r>
      <w:r w:rsidRPr="00280609">
        <w:rPr>
          <w:rFonts w:ascii="Traditional Arabic" w:hAnsi="Traditional Arabic" w:cs="Traditional Arabic"/>
          <w:sz w:val="28"/>
          <w:szCs w:val="28"/>
          <w:rtl/>
        </w:rPr>
        <w:t xml:space="preserve"> 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في صياغة خطط الصيانة مستقبلا</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كما </w:t>
      </w:r>
      <w:r w:rsidRPr="00280609">
        <w:rPr>
          <w:rFonts w:ascii="Traditional Arabic" w:hAnsi="Traditional Arabic" w:cs="Traditional Arabic" w:hint="cs"/>
          <w:sz w:val="28"/>
          <w:szCs w:val="28"/>
          <w:rtl/>
        </w:rPr>
        <w:t>أظهرت</w:t>
      </w:r>
      <w:r w:rsidRPr="00280609">
        <w:rPr>
          <w:rFonts w:ascii="Traditional Arabic" w:hAnsi="Traditional Arabic" w:cs="Traditional Arabic"/>
          <w:sz w:val="28"/>
          <w:szCs w:val="28"/>
          <w:rtl/>
        </w:rPr>
        <w:t xml:space="preserve"> كيف يتمتع الذكاء الاصطناعي بالقدرة على تغيير أساليب الصيانة من تفاعلية إلى استباقية، مع تحسين </w:t>
      </w:r>
      <w:r w:rsidRPr="00280609">
        <w:rPr>
          <w:rFonts w:ascii="Traditional Arabic" w:hAnsi="Traditional Arabic" w:cs="Traditional Arabic" w:hint="cs"/>
          <w:sz w:val="28"/>
          <w:szCs w:val="28"/>
          <w:rtl/>
        </w:rPr>
        <w:t>كفاءة وقت التوقف ومن جانب أخر ناقشت الدراسة الصعوبات المتعلقة بمشاكل جودة البيانات</w:t>
      </w:r>
      <w:r w:rsidR="0039198A" w:rsidRPr="00280609">
        <w:rPr>
          <w:rFonts w:ascii="Traditional Arabic" w:hAnsi="Traditional Arabic" w:cs="Traditional Arabic"/>
          <w:sz w:val="28"/>
          <w:szCs w:val="28"/>
        </w:rPr>
        <w:t xml:space="preserve"> </w:t>
      </w:r>
      <w:r w:rsidR="0039198A" w:rsidRPr="00280609">
        <w:rPr>
          <w:rFonts w:ascii="Traditional Arabic" w:hAnsi="Traditional Arabic" w:cs="Traditional Arabic" w:hint="cs"/>
          <w:sz w:val="28"/>
          <w:szCs w:val="28"/>
          <w:rtl/>
        </w:rPr>
        <w:t>(</w:t>
      </w:r>
      <w:r w:rsidR="0039198A" w:rsidRPr="00280609">
        <w:rPr>
          <w:rFonts w:ascii="Traditional Arabic" w:hAnsi="Traditional Arabic" w:cs="Traditional Arabic"/>
          <w:sz w:val="28"/>
          <w:szCs w:val="28"/>
        </w:rPr>
        <w:t>Almaiman,2024</w:t>
      </w:r>
      <w:r w:rsidR="0039198A" w:rsidRPr="00280609">
        <w:rPr>
          <w:rFonts w:ascii="Traditional Arabic" w:hAnsi="Traditional Arabic" w:cs="Traditional Arabic" w:hint="cs"/>
          <w:sz w:val="28"/>
          <w:szCs w:val="28"/>
          <w:rtl/>
        </w:rPr>
        <w:t>)</w:t>
      </w:r>
      <w:r w:rsidR="0039198A" w:rsidRPr="00280609">
        <w:rPr>
          <w:rFonts w:ascii="Traditional Arabic" w:hAnsi="Traditional Arabic" w:cs="Traditional Arabic"/>
          <w:sz w:val="28"/>
          <w:szCs w:val="28"/>
        </w:rPr>
        <w:t>.</w:t>
      </w:r>
    </w:p>
    <w:p w14:paraId="59DBB658" w14:textId="15529951" w:rsidR="00BB7C49" w:rsidRPr="00280609" w:rsidRDefault="00BB7C49" w:rsidP="00BB7C4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 xml:space="preserve">أما بالنسبة لتتغلب على التحديات التي تواجه إدارة الصيانة لتعزيز كفاءتها وتتمثل بنقص المعلومات وحجم البيانات المخزنة في الأنظمة و مؤهلات العاملين للتعامل مع هذه البيانات فقد تناوله البحاثان مينا السادات ومحمد لطفي </w:t>
      </w:r>
      <w:r w:rsidRPr="00280609">
        <w:rPr>
          <w:rFonts w:ascii="Traditional Arabic" w:hAnsi="Traditional Arabic" w:cs="Traditional Arabic"/>
          <w:sz w:val="28"/>
          <w:szCs w:val="28"/>
          <w:rtl/>
        </w:rPr>
        <w:t>(</w:t>
      </w:r>
      <w:proofErr w:type="spellStart"/>
      <w:r w:rsidRPr="00280609">
        <w:rPr>
          <w:rFonts w:ascii="Traditional Arabic" w:hAnsi="Traditional Arabic" w:cs="Traditional Arabic"/>
          <w:sz w:val="28"/>
          <w:szCs w:val="28"/>
        </w:rPr>
        <w:t>Orooje</w:t>
      </w:r>
      <w:proofErr w:type="spellEnd"/>
      <w:r w:rsidRPr="00280609">
        <w:rPr>
          <w:rFonts w:ascii="Traditional Arabic" w:hAnsi="Traditional Arabic" w:cs="Traditional Arabic"/>
          <w:sz w:val="28"/>
          <w:szCs w:val="28"/>
        </w:rPr>
        <w:t xml:space="preserve"> &amp; Latifi, 2021</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 xml:space="preserve"> في بحثهم </w:t>
      </w:r>
      <w:r w:rsidRPr="00280609">
        <w:rPr>
          <w:rFonts w:ascii="Traditional Arabic" w:hAnsi="Traditional Arabic" w:cs="Traditional Arabic"/>
          <w:sz w:val="28"/>
          <w:szCs w:val="28"/>
          <w:rtl/>
        </w:rPr>
        <w:t>مراجعة لتضمين الذكاء الاصطناعي في إنترنت الأشياء ونمذجة معلومات البناء لإدارة صيانة مرافق الرعاية الصحية</w:t>
      </w:r>
      <w:r w:rsidRPr="00280609">
        <w:rPr>
          <w:rFonts w:ascii="Traditional Arabic" w:hAnsi="Traditional Arabic" w:cs="Traditional Arabic" w:hint="cs"/>
          <w:sz w:val="28"/>
          <w:szCs w:val="28"/>
          <w:rtl/>
        </w:rPr>
        <w:t xml:space="preserve"> وكان من ضمن الدراسات التي تم مراجعتها دراسة</w:t>
      </w:r>
      <w:r w:rsidRPr="00280609">
        <w:rPr>
          <w:rFonts w:ascii="Traditional Arabic" w:hAnsi="Traditional Arabic" w:cs="Traditional Arabic"/>
          <w:sz w:val="28"/>
          <w:szCs w:val="28"/>
          <w:rtl/>
        </w:rPr>
        <w:t xml:space="preserve"> </w:t>
      </w:r>
      <w:proofErr w:type="spellStart"/>
      <w:r w:rsidRPr="00280609">
        <w:rPr>
          <w:rFonts w:ascii="Traditional Arabic" w:hAnsi="Traditional Arabic" w:cs="Traditional Arabic"/>
          <w:sz w:val="28"/>
          <w:szCs w:val="28"/>
          <w:rtl/>
        </w:rPr>
        <w:t>تشنغ</w:t>
      </w:r>
      <w:proofErr w:type="spellEnd"/>
      <w:r w:rsidRPr="00280609">
        <w:rPr>
          <w:rFonts w:ascii="Traditional Arabic" w:hAnsi="Traditional Arabic" w:cs="Traditional Arabic"/>
          <w:sz w:val="28"/>
          <w:szCs w:val="28"/>
          <w:rtl/>
        </w:rPr>
        <w:t xml:space="preserve"> وآخرون (</w:t>
      </w:r>
      <w:r w:rsidRPr="00280609">
        <w:rPr>
          <w:rFonts w:ascii="Traditional Arabic" w:hAnsi="Traditional Arabic" w:cs="Traditional Arabic"/>
          <w:sz w:val="28"/>
          <w:szCs w:val="28"/>
        </w:rPr>
        <w:t>Cheng et al,2020</w:t>
      </w:r>
      <w:r w:rsidRPr="00280609">
        <w:rPr>
          <w:rFonts w:ascii="Traditional Arabic" w:hAnsi="Traditional Arabic" w:cs="Traditional Arabic" w:hint="cs"/>
          <w:sz w:val="28"/>
          <w:szCs w:val="28"/>
          <w:rtl/>
        </w:rPr>
        <w:t>) في</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إطار عمل للصيانة التنبؤية قائم على البيانات والذي يعتمد على إنترنت الأشياء وخوارزميات التعلم الآلي ونمذجة معلومات المباني</w:t>
      </w:r>
      <w:r w:rsidR="00BC46CD"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وذكروا أنه ينبغي تطوير إطار عمل لتخطيط الصيانة التنبؤية القائم على البيانات والذي يعتمد على تقنيات إنترنت الأشياء ونمذجة </w:t>
      </w:r>
      <w:r w:rsidRPr="00280609">
        <w:rPr>
          <w:rFonts w:ascii="Traditional Arabic" w:hAnsi="Traditional Arabic" w:cs="Traditional Arabic"/>
          <w:sz w:val="28"/>
          <w:szCs w:val="28"/>
          <w:rtl/>
        </w:rPr>
        <w:lastRenderedPageBreak/>
        <w:t>معلومات المباني للإدارة المالية والذي يتكون من طبقات التطبيق والمعلومات من أجل توفير استراتيجية صيانة أفضل لمرافق المباني (</w:t>
      </w:r>
      <w:r w:rsidRPr="00280609">
        <w:rPr>
          <w:rFonts w:ascii="Traditional Arabic" w:hAnsi="Traditional Arabic" w:cs="Traditional Arabic"/>
          <w:sz w:val="28"/>
          <w:szCs w:val="28"/>
        </w:rPr>
        <w:t>Cheng, Chen, Chen, &amp; Wang, 2020</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 xml:space="preserve"> </w:t>
      </w:r>
    </w:p>
    <w:p w14:paraId="068F09D9" w14:textId="5CEF3C90" w:rsidR="00BB7C49" w:rsidRPr="00280609" w:rsidRDefault="00BB7C49" w:rsidP="00BB7C49">
      <w:pPr>
        <w:bidi/>
        <w:spacing w:after="200" w:line="276" w:lineRule="auto"/>
        <w:jc w:val="both"/>
        <w:rPr>
          <w:rFonts w:ascii="Traditional Arabic" w:hAnsi="Traditional Arabic" w:cs="Traditional Arabic"/>
          <w:b/>
          <w:bCs/>
          <w:sz w:val="28"/>
          <w:szCs w:val="28"/>
          <w:rtl/>
        </w:rPr>
      </w:pPr>
      <w:r w:rsidRPr="00280609">
        <w:rPr>
          <w:rFonts w:ascii="Traditional Arabic" w:hAnsi="Traditional Arabic" w:cs="Traditional Arabic"/>
          <w:sz w:val="28"/>
          <w:szCs w:val="28"/>
          <w:rtl/>
        </w:rPr>
        <w:t>وفي هذا السياق، تبرز جودة البيانات كعامل حاسم في نجاح هذه التطبيقات فالنماذج التنبؤية والتحليلية تعتمد بشكل جوهري على دقة واكتمال واتساق البيانات المدخلة</w:t>
      </w:r>
      <w:r w:rsidRPr="00280609">
        <w:rPr>
          <w:rFonts w:ascii="Traditional Arabic" w:hAnsi="Traditional Arabic" w:cs="Traditional Arabic" w:hint="cs"/>
          <w:sz w:val="28"/>
          <w:szCs w:val="28"/>
          <w:rtl/>
        </w:rPr>
        <w:t>. ولذلك تأتي هذه الدراسة لتسليط  الضوء على مدى تأثير</w:t>
      </w:r>
      <w:r w:rsidRPr="00280609">
        <w:rPr>
          <w:rFonts w:ascii="Traditional Arabic" w:hAnsi="Traditional Arabic" w:cs="Traditional Arabic"/>
          <w:sz w:val="28"/>
          <w:szCs w:val="28"/>
          <w:rtl/>
        </w:rPr>
        <w:t xml:space="preserve"> تطبيقات الذكاء الاصطناعي التنبؤية والتحليلية على كفاءة صيانة المباني الطبية، مع التركيز على جودة البيانات</w:t>
      </w:r>
      <w:r w:rsidRPr="00280609">
        <w:rPr>
          <w:rFonts w:ascii="Traditional Arabic" w:hAnsi="Traditional Arabic" w:cs="Traditional Arabic" w:hint="cs"/>
          <w:sz w:val="28"/>
          <w:szCs w:val="28"/>
          <w:rtl/>
        </w:rPr>
        <w:t xml:space="preserve"> فيما يتعلق بالتوقفات الغير مخطط لها وارتفاع تكاليف الصيانة التصحيحية ومعدل استجابة فرق الصيانة والوقت التشغيلي للمعدات ،</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تسهم في سد الفجوة البحثية في </w:t>
      </w:r>
      <w:r w:rsidRPr="00280609">
        <w:rPr>
          <w:rFonts w:ascii="Traditional Arabic" w:hAnsi="Traditional Arabic" w:cs="Traditional Arabic" w:hint="cs"/>
          <w:sz w:val="28"/>
          <w:szCs w:val="28"/>
          <w:rtl/>
        </w:rPr>
        <w:t>دراسة أثر تطبيقات</w:t>
      </w:r>
      <w:r w:rsidRPr="00280609">
        <w:rPr>
          <w:rFonts w:ascii="Traditional Arabic" w:hAnsi="Traditional Arabic" w:cs="Traditional Arabic"/>
          <w:sz w:val="28"/>
          <w:szCs w:val="28"/>
          <w:rtl/>
        </w:rPr>
        <w:t xml:space="preserve"> الذكاء الاصطناعي </w:t>
      </w:r>
      <w:r w:rsidRPr="00280609">
        <w:rPr>
          <w:rFonts w:ascii="Traditional Arabic" w:hAnsi="Traditional Arabic" w:cs="Traditional Arabic" w:hint="cs"/>
          <w:sz w:val="28"/>
          <w:szCs w:val="28"/>
          <w:rtl/>
        </w:rPr>
        <w:t xml:space="preserve">التنبؤية والتحليلية على كفاءة الصيانة في </w:t>
      </w:r>
      <w:r w:rsidRPr="00280609">
        <w:rPr>
          <w:rFonts w:ascii="Traditional Arabic" w:hAnsi="Traditional Arabic" w:cs="Traditional Arabic"/>
          <w:sz w:val="28"/>
          <w:szCs w:val="28"/>
          <w:rtl/>
        </w:rPr>
        <w:t>المباني الطبية، خاصة في البيئة السعودية. كما توفر نتائجها رؤى قيمة للمسؤولين في القطاع الصحي وشركات الصيانة، مما يمكنهم من اتخاذ قرارات مستنيرة تعزز من كفاءة العمليات وجودة الخدمات المقدمة.</w:t>
      </w:r>
    </w:p>
    <w:p w14:paraId="384DA52C" w14:textId="352147C4" w:rsidR="00433312" w:rsidRPr="00280609" w:rsidRDefault="00433312" w:rsidP="00E17950">
      <w:pPr>
        <w:bidi/>
        <w:spacing w:after="200" w:line="276" w:lineRule="auto"/>
        <w:rPr>
          <w:rFonts w:ascii="Traditional Arabic" w:hAnsi="Traditional Arabic" w:cs="Traditional Arabic"/>
          <w:b/>
          <w:bCs/>
          <w:sz w:val="24"/>
          <w:szCs w:val="24"/>
          <w:rtl/>
        </w:rPr>
      </w:pPr>
      <w:r w:rsidRPr="00280609">
        <w:rPr>
          <w:rFonts w:ascii="Traditional Arabic" w:hAnsi="Traditional Arabic" w:cs="Traditional Arabic"/>
          <w:b/>
          <w:bCs/>
          <w:sz w:val="28"/>
          <w:szCs w:val="28"/>
          <w:rtl/>
        </w:rPr>
        <w:t>مشكلة الدراسة</w:t>
      </w:r>
      <w:r w:rsidRPr="00280609">
        <w:rPr>
          <w:rFonts w:ascii="Traditional Arabic" w:hAnsi="Traditional Arabic" w:cs="Traditional Arabic"/>
          <w:b/>
          <w:bCs/>
          <w:sz w:val="24"/>
          <w:szCs w:val="24"/>
          <w:rtl/>
        </w:rPr>
        <w:t xml:space="preserve"> </w:t>
      </w:r>
    </w:p>
    <w:p w14:paraId="406449C1" w14:textId="427E1F43" w:rsidR="008F6A5A" w:rsidRPr="00280609" w:rsidRDefault="008F6A5A" w:rsidP="00BC46CD">
      <w:pPr>
        <w:bidi/>
        <w:spacing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تعد صيانة المباني الطبية ركيزة أساسية لضمان استمرارية وكفاءة الخدمات الصحية، حيث تؤثر بشكل مباشر على سلامة المرضى، جودة الرعاية، وفعالية التكاليف التشغيلية للمنشآت الصحية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noProof/>
          <w:sz w:val="28"/>
          <w:szCs w:val="28"/>
        </w:rPr>
        <w:t>(Kinnear, 2025)</w:t>
      </w:r>
      <w:r w:rsidRPr="00280609">
        <w:rPr>
          <w:rFonts w:ascii="Traditional Arabic" w:hAnsi="Traditional Arabic" w:cs="Traditional Arabic"/>
          <w:sz w:val="28"/>
          <w:szCs w:val="28"/>
          <w:rtl/>
        </w:rPr>
        <w:t>. في ظل التطورات المتسارعة في مجال 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برزت تطبيقاته التحليلية والتنبؤية كأدوات واعدة لإحداث نقلة نوعية في إدارة الصيانة، من خلال تمكين التنبؤ بالأعطال المحتملة، وتحسين جداول الصيانة الوقائية، وتقليل التوقفات غير المخطط لها للمعدات والأنظمة الحيوية</w:t>
      </w:r>
      <w:r w:rsidRPr="00280609">
        <w:rPr>
          <w:rFonts w:ascii="Traditional Arabic" w:hAnsi="Traditional Arabic" w:cs="Traditional Arabic"/>
          <w:noProof/>
          <w:sz w:val="28"/>
          <w:szCs w:val="28"/>
        </w:rPr>
        <w:t xml:space="preserve"> (Jackley, 2024)</w:t>
      </w:r>
      <w:r w:rsidRPr="00280609">
        <w:rPr>
          <w:rFonts w:ascii="Traditional Arabic" w:hAnsi="Traditional Arabic" w:cs="Traditional Arabic"/>
          <w:sz w:val="28"/>
          <w:szCs w:val="28"/>
          <w:rtl/>
        </w:rPr>
        <w:t>. ومع ذلك، فإن تحقيق الاستفادة القصوى من هذه التقنيات في سياق المباني الطبية، وخاصة في بيئة المستشفيات السعودية، لا يزال يواجه تحديات جوهرية تستدعي البحث والتحليل.</w:t>
      </w:r>
    </w:p>
    <w:p w14:paraId="626E5451" w14:textId="534A6FD5" w:rsidR="008F6A5A" w:rsidRPr="00280609" w:rsidRDefault="00F12562" w:rsidP="00F12562">
      <w:pPr>
        <w:bidi/>
        <w:spacing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و</w:t>
      </w:r>
      <w:r w:rsidR="008F6A5A" w:rsidRPr="00280609">
        <w:rPr>
          <w:rFonts w:ascii="Traditional Arabic" w:hAnsi="Traditional Arabic" w:cs="Traditional Arabic"/>
          <w:sz w:val="28"/>
          <w:szCs w:val="28"/>
          <w:rtl/>
        </w:rPr>
        <w:t>على الرغم من الاهتمام المتزايد بتوظيف الذكاء الاصطناعي في إدارة المرافق، إلا أن هناك فجوة معرفية واضحة تتعلق بالفهم الشامل والدقيق للتأثير المباشر وغير المباشر لتطبيقات الذكاء الاصطناعي التحليلية والتنبؤية على مؤشرات الأداء الرئيسية لكفاءة الصيانة في المباني الطبية</w:t>
      </w:r>
      <w:r w:rsidR="000B07A9" w:rsidRPr="00280609">
        <w:rPr>
          <w:rFonts w:ascii="Traditional Arabic" w:hAnsi="Traditional Arabic" w:cs="Traditional Arabic" w:hint="cs"/>
          <w:sz w:val="28"/>
          <w:szCs w:val="28"/>
          <w:rtl/>
        </w:rPr>
        <w:t>،</w:t>
      </w:r>
      <w:r w:rsidR="008F6A5A" w:rsidRPr="00280609">
        <w:rPr>
          <w:rFonts w:ascii="Traditional Arabic" w:hAnsi="Traditional Arabic" w:cs="Traditional Arabic"/>
          <w:sz w:val="28"/>
          <w:szCs w:val="28"/>
          <w:rtl/>
        </w:rPr>
        <w:t xml:space="preserve"> فالدراسات المتاحة غالبا ما تركز على الجوانب التقنية للذكاء الاصطناعي أو تطبيقاته في قطاعات صناعية مختلفة، دون التعمق الكافي في خصوصية البيئة الطبية ومتطلباتها الفريدة من حيث الحساسية التشغيلية ومعايير السلامة الصارمة</w:t>
      </w:r>
      <w:r w:rsidR="008F6A5A" w:rsidRPr="00280609">
        <w:rPr>
          <w:rFonts w:ascii="Traditional Arabic" w:hAnsi="Traditional Arabic" w:cs="Traditional Arabic"/>
          <w:sz w:val="28"/>
          <w:szCs w:val="28"/>
        </w:rPr>
        <w:t xml:space="preserve"> </w:t>
      </w:r>
      <w:r w:rsidR="008F6A5A" w:rsidRPr="00280609">
        <w:rPr>
          <w:rFonts w:ascii="Traditional Arabic" w:hAnsi="Traditional Arabic" w:cs="Traditional Arabic" w:hint="cs"/>
          <w:sz w:val="28"/>
          <w:szCs w:val="28"/>
          <w:rtl/>
        </w:rPr>
        <w:t xml:space="preserve"> </w:t>
      </w:r>
      <w:r w:rsidR="008F6A5A" w:rsidRPr="00280609">
        <w:rPr>
          <w:rFonts w:ascii="Traditional Arabic" w:hAnsi="Traditional Arabic" w:cs="Traditional Arabic"/>
          <w:sz w:val="28"/>
          <w:szCs w:val="28"/>
        </w:rPr>
        <w:t>(Petersson et al., 2022)</w:t>
      </w:r>
      <w:r w:rsidR="008F6A5A" w:rsidRPr="00280609">
        <w:rPr>
          <w:rFonts w:ascii="Traditional Arabic" w:hAnsi="Traditional Arabic" w:cs="Traditional Arabic" w:hint="cs"/>
          <w:sz w:val="28"/>
          <w:szCs w:val="28"/>
          <w:rtl/>
        </w:rPr>
        <w:t>.</w:t>
      </w:r>
      <w:r w:rsidR="008F6A5A" w:rsidRPr="00280609">
        <w:rPr>
          <w:rFonts w:ascii="Traditional Arabic" w:hAnsi="Traditional Arabic" w:cs="Traditional Arabic"/>
          <w:sz w:val="28"/>
          <w:szCs w:val="28"/>
          <w:rtl/>
        </w:rPr>
        <w:t xml:space="preserve">كما أن هناك نقصا في الدراسات التي تستكشف بعمق كيفية تأثير جودة البيانات كمتغير وسيط على العلاقة بين تطبيقات الذكاء الاصطناعي وكفاءة الصيانة في هذا السياق الحيوي، مما يترك </w:t>
      </w:r>
      <w:r w:rsidR="008F6A5A" w:rsidRPr="00280609">
        <w:rPr>
          <w:rFonts w:ascii="Traditional Arabic" w:hAnsi="Traditional Arabic" w:cs="Traditional Arabic"/>
          <w:sz w:val="28"/>
          <w:szCs w:val="28"/>
          <w:rtl/>
        </w:rPr>
        <w:lastRenderedPageBreak/>
        <w:t>تساؤلات حول الآليات التي يمكن من خلالها للبيانات غير الدقيقة أو غير المكتملة أن تعيق فعالية هذه التطبيقات</w:t>
      </w:r>
      <w:r w:rsidR="008F6A5A" w:rsidRPr="00280609">
        <w:rPr>
          <w:rFonts w:ascii="Traditional Arabic" w:hAnsi="Traditional Arabic" w:cs="Traditional Arabic"/>
          <w:sz w:val="28"/>
          <w:szCs w:val="28"/>
        </w:rPr>
        <w:t xml:space="preserve"> .(Lawrence, 2024)</w:t>
      </w:r>
    </w:p>
    <w:p w14:paraId="3DA59426" w14:textId="6CCCE9B8" w:rsidR="008F6A5A" w:rsidRPr="00280609" w:rsidRDefault="008D4BA3" w:rsidP="008D4BA3">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8F6A5A" w:rsidRPr="00280609">
        <w:rPr>
          <w:rFonts w:ascii="Traditional Arabic" w:hAnsi="Traditional Arabic" w:cs="Traditional Arabic"/>
          <w:sz w:val="28"/>
          <w:szCs w:val="28"/>
          <w:rtl/>
        </w:rPr>
        <w:t>تتجلى الفجوة الأدبية في محدودية الأبحاث التي تجمع بين جميع المتغيرات محل الدراسة في إطار تحليلي متكامل</w:t>
      </w:r>
      <w:r w:rsidRPr="00280609">
        <w:rPr>
          <w:rFonts w:ascii="Traditional Arabic" w:hAnsi="Traditional Arabic" w:cs="Traditional Arabic" w:hint="cs"/>
          <w:sz w:val="28"/>
          <w:szCs w:val="28"/>
          <w:rtl/>
        </w:rPr>
        <w:t>،</w:t>
      </w:r>
      <w:r w:rsidR="008F6A5A" w:rsidRPr="00280609">
        <w:rPr>
          <w:rFonts w:ascii="Traditional Arabic" w:hAnsi="Traditional Arabic" w:cs="Traditional Arabic"/>
          <w:sz w:val="28"/>
          <w:szCs w:val="28"/>
          <w:rtl/>
        </w:rPr>
        <w:t xml:space="preserve"> فبينما توجد دراسات تتناول الذكاء الاصطناعي في الصيانة بشكل عام</w:t>
      </w:r>
      <w:r w:rsidR="008F6A5A" w:rsidRPr="00280609">
        <w:rPr>
          <w:rFonts w:ascii="Traditional Arabic" w:hAnsi="Traditional Arabic" w:cs="Traditional Arabic" w:hint="cs"/>
          <w:sz w:val="28"/>
          <w:szCs w:val="28"/>
          <w:rtl/>
        </w:rPr>
        <w:t xml:space="preserve"> </w:t>
      </w:r>
      <w:r w:rsidR="008F6A5A" w:rsidRPr="00280609">
        <w:rPr>
          <w:rFonts w:ascii="Traditional Arabic" w:hAnsi="Traditional Arabic" w:cs="Traditional Arabic"/>
          <w:sz w:val="28"/>
          <w:szCs w:val="28"/>
        </w:rPr>
        <w:t>(</w:t>
      </w:r>
      <w:r w:rsidRPr="00280609">
        <w:rPr>
          <w:rFonts w:ascii="Traditional Arabic" w:hAnsi="Traditional Arabic" w:cs="Traditional Arabic"/>
          <w:sz w:val="28"/>
          <w:szCs w:val="28"/>
        </w:rPr>
        <w:t>Oye</w:t>
      </w:r>
      <w:r w:rsidR="008F6A5A" w:rsidRPr="00280609">
        <w:rPr>
          <w:rFonts w:ascii="Traditional Arabic" w:hAnsi="Traditional Arabic" w:cs="Traditional Arabic"/>
          <w:sz w:val="28"/>
          <w:szCs w:val="28"/>
        </w:rPr>
        <w:t xml:space="preserve"> et al., 2024)</w:t>
      </w:r>
      <w:r w:rsidR="008F6A5A" w:rsidRPr="00280609">
        <w:rPr>
          <w:rFonts w:ascii="Traditional Arabic" w:hAnsi="Traditional Arabic" w:cs="Traditional Arabic" w:hint="cs"/>
          <w:sz w:val="28"/>
          <w:szCs w:val="28"/>
          <w:rtl/>
        </w:rPr>
        <w:t xml:space="preserve">، </w:t>
      </w:r>
      <w:r w:rsidR="008F6A5A" w:rsidRPr="00280609">
        <w:rPr>
          <w:rFonts w:ascii="Traditional Arabic" w:hAnsi="Traditional Arabic" w:cs="Traditional Arabic"/>
          <w:sz w:val="28"/>
          <w:szCs w:val="28"/>
          <w:rtl/>
        </w:rPr>
        <w:t xml:space="preserve">وأخرى تركز على صيانة المباني الطبية </w:t>
      </w:r>
      <w:r w:rsidR="008F6A5A" w:rsidRPr="00280609">
        <w:rPr>
          <w:rFonts w:ascii="Traditional Arabic" w:hAnsi="Traditional Arabic" w:cs="Traditional Arabic"/>
          <w:sz w:val="28"/>
          <w:szCs w:val="28"/>
        </w:rPr>
        <w:t>(</w:t>
      </w:r>
      <w:proofErr w:type="spellStart"/>
      <w:r w:rsidR="008F6A5A" w:rsidRPr="00280609">
        <w:rPr>
          <w:rFonts w:ascii="Traditional Arabic" w:hAnsi="Traditional Arabic" w:cs="Traditional Arabic"/>
          <w:sz w:val="28"/>
          <w:szCs w:val="28"/>
        </w:rPr>
        <w:t>Yousefli</w:t>
      </w:r>
      <w:proofErr w:type="spellEnd"/>
      <w:r w:rsidR="008F6A5A" w:rsidRPr="00280609">
        <w:rPr>
          <w:rFonts w:ascii="Traditional Arabic" w:hAnsi="Traditional Arabic" w:cs="Traditional Arabic"/>
          <w:sz w:val="28"/>
          <w:szCs w:val="28"/>
        </w:rPr>
        <w:t xml:space="preserve"> et al., 2017)</w:t>
      </w:r>
      <w:r w:rsidR="008F6A5A" w:rsidRPr="00280609">
        <w:rPr>
          <w:rFonts w:ascii="Traditional Arabic" w:hAnsi="Traditional Arabic" w:cs="Traditional Arabic"/>
          <w:sz w:val="28"/>
          <w:szCs w:val="28"/>
          <w:rtl/>
        </w:rPr>
        <w:t>، إلا أن هناك ندرة ملحوظة في الدراسات التي تستكشف الأثر المشترك لتطبيقات الذكاء الاصطناعي التحليلية والتنبؤية على أبعاد محددة لكفاءة الصيانة (مثل التوقفات غير المخطط لها، تكاليف الصيانة التصحيحية، معدل استجابة فرق الصيانة، والعمر التشغيلي للمعدات) ضمن المباني الطبية في المستشفيات</w:t>
      </w:r>
      <w:r w:rsidR="009E2D4E" w:rsidRPr="00280609">
        <w:rPr>
          <w:rFonts w:ascii="Traditional Arabic" w:hAnsi="Traditional Arabic" w:cs="Traditional Arabic" w:hint="cs"/>
          <w:sz w:val="28"/>
          <w:szCs w:val="28"/>
          <w:rtl/>
        </w:rPr>
        <w:t xml:space="preserve"> و</w:t>
      </w:r>
      <w:r w:rsidR="008F6A5A" w:rsidRPr="00280609">
        <w:rPr>
          <w:rFonts w:ascii="Traditional Arabic" w:hAnsi="Traditional Arabic" w:cs="Traditional Arabic"/>
          <w:sz w:val="28"/>
          <w:szCs w:val="28"/>
          <w:rtl/>
        </w:rPr>
        <w:t xml:space="preserve">الأهم من ذلك، تفتقر الأدبيات إلى دراسات تطبيقية كافية تركز على السياق الجغرافي للمستشفيات السعودية، مما يحد من إمكانية تعميم النتائج المستخلصة من بيئات أخرى، ويبرز الحاجة إلى بحث يعالج التحديات والفرص المحلية الفريدة </w:t>
      </w:r>
      <w:r w:rsidR="008F6A5A" w:rsidRPr="00280609">
        <w:rPr>
          <w:rFonts w:ascii="Traditional Arabic" w:hAnsi="Traditional Arabic" w:cs="Traditional Arabic"/>
          <w:sz w:val="28"/>
          <w:szCs w:val="28"/>
        </w:rPr>
        <w:t>(Brown &amp; Davis, 2025)</w:t>
      </w:r>
      <w:r w:rsidR="008F6A5A" w:rsidRPr="00280609">
        <w:rPr>
          <w:rFonts w:ascii="Traditional Arabic" w:hAnsi="Traditional Arabic" w:cs="Traditional Arabic"/>
          <w:sz w:val="28"/>
          <w:szCs w:val="28"/>
          <w:rtl/>
        </w:rPr>
        <w:t>.</w:t>
      </w:r>
    </w:p>
    <w:p w14:paraId="14313ECA" w14:textId="090A872E" w:rsidR="008F6A5A" w:rsidRPr="00280609" w:rsidRDefault="008F6A5A" w:rsidP="009E2D4E">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أما على الصعيد العملي، فتظهر الفجوة التطبيقية  في التحديات التي </w:t>
      </w:r>
      <w:proofErr w:type="spellStart"/>
      <w:r w:rsidRPr="00280609">
        <w:rPr>
          <w:rFonts w:ascii="Traditional Arabic" w:hAnsi="Traditional Arabic" w:cs="Traditional Arabic"/>
          <w:sz w:val="28"/>
          <w:szCs w:val="28"/>
          <w:rtl/>
        </w:rPr>
        <w:t>يواجهها</w:t>
      </w:r>
      <w:proofErr w:type="spellEnd"/>
      <w:r w:rsidRPr="00280609">
        <w:rPr>
          <w:rFonts w:ascii="Traditional Arabic" w:hAnsi="Traditional Arabic" w:cs="Traditional Arabic"/>
          <w:sz w:val="28"/>
          <w:szCs w:val="28"/>
          <w:rtl/>
        </w:rPr>
        <w:t xml:space="preserve"> مدراء المرافق ومهندسو الصيانة في المستشفيات السعودية عند محاولة تبني وتطبيق حلول الذكاء الاصطناعي فبالرغم من الإمكانات النظرية الكبيرة للذكاء الاصطناعي في تحسين الصيانة، إلا أن الواقع يشير إلى وجود عوائق عملية تحول دون تحقيق هذه الإمكانات، مثل نقص البيانات عالية الجودة، وعدم وجود بنية تحتية متكاملة لجمع البيانات وتحليلها، ومحدودية المهارات البشرية اللازمة لتطوير وتطبيق وتحليل مخرجات نماذج الذكاء الاصطناعي </w:t>
      </w:r>
      <w:r w:rsidRPr="00280609">
        <w:rPr>
          <w:rFonts w:ascii="Traditional Arabic" w:hAnsi="Traditional Arabic" w:cs="Traditional Arabic"/>
          <w:sz w:val="28"/>
          <w:szCs w:val="28"/>
        </w:rPr>
        <w:t> (Kunchev, 2024 )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هذه الفجوة بين المعرفة النظرية والتطبيق الفعلي تؤدي إلى عدم الاستفادة المثلى من الاستثمارات في تقنيات الذكاء الاصطناعي، وتعيق تحقيق التحسينات المرجوة في كفاءة الصيانة.</w:t>
      </w:r>
    </w:p>
    <w:p w14:paraId="40427BB6" w14:textId="55E51061" w:rsidR="008F6A5A" w:rsidRPr="00280609" w:rsidRDefault="009E2D4E" w:rsidP="009E2D4E">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8F6A5A" w:rsidRPr="00280609">
        <w:rPr>
          <w:rFonts w:ascii="Traditional Arabic" w:hAnsi="Traditional Arabic" w:cs="Traditional Arabic"/>
          <w:sz w:val="28"/>
          <w:szCs w:val="28"/>
          <w:rtl/>
        </w:rPr>
        <w:t>بناء على ما سبق، تبرز الحاجة الملحة لإجراء دراسة معمقة تسد هذه الفجوات المعرفية والأدبية والتطبيقية، وتوفر فهما شاملا لأثر تطبيقات الذكاء الاصطناعي التحليلية والتنبؤية على كفاءة صيانة المباني الطبية في المستشفيات السعودية، مع إيلاء اهتمام خاص للدور الوسيط لجودة البيانات. وعليه، تسعى هذه الدراسة للإجابة على السؤال الرئيسي التالي:</w:t>
      </w:r>
    </w:p>
    <w:p w14:paraId="5190D506" w14:textId="77777777" w:rsidR="008F6A5A" w:rsidRPr="00280609" w:rsidRDefault="008F6A5A" w:rsidP="008F6A5A">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ما أثر تطبيقات الذكاء الاصطناعي التحليلية والتنبؤية على كفاءة الصيانة في المباني الطبية في المستشفيات السعودية، مع الأخذ في الاعتبار الدور الوسيط لجودة البيانات؟</w:t>
      </w:r>
    </w:p>
    <w:p w14:paraId="3C493433"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ويتفرع من هذا السؤال الرئيسي التساؤلات الفرعية التالية:</w:t>
      </w:r>
    </w:p>
    <w:p w14:paraId="5F646D61"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1.إلى أي مدى تؤثر تطبيقات الذكاء الاصطناعي التحليلية على التوقفات غير المخطط لها في المباني الطبية بالمستشفيات السعودية؟</w:t>
      </w:r>
    </w:p>
    <w:p w14:paraId="2AC50ED0"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2.إلى أي مدى تؤثر تطبيقات الذكاء الاصطناعي التحليلية على تكاليف الصيانة التصحيحية في المباني الطبية بالمستشفيات السعودية؟</w:t>
      </w:r>
    </w:p>
    <w:p w14:paraId="64D5FC9B"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3.إلى أي مدى تؤثر تطبيقات الذكاء الاصطناعي التحليلية على معدل استجابة فرق الصيانة في المباني الطبية بالمستشفيات السعودية؟</w:t>
      </w:r>
    </w:p>
    <w:p w14:paraId="0048A53F"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4.إلى أي مدى تؤثر تطبيقات الذكاء الاصطناعي التحليلية على العمر التشغيلي للمعدات في المباني الطبية بالمستشفيات السعودية؟</w:t>
      </w:r>
    </w:p>
    <w:p w14:paraId="7DF81AAE"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5.إلى أي مدى تؤثر تطبيقات الذكاء الاصطناعي التنبؤية على التوقفات غير المخطط لها في المباني الطبية بالمستشفيات السعودية؟</w:t>
      </w:r>
    </w:p>
    <w:p w14:paraId="32247947"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6.إلى أي مدى تؤثر تطبيقات الذكاء الاصطناعي التنبؤية على تكاليف الصيانة التصحيحية في المباني الطبية بالمستشفيات السعودية؟</w:t>
      </w:r>
    </w:p>
    <w:p w14:paraId="3C4D6898"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7.إلى أي مدى تؤثر تطبيقات الذكاء الاصطناعي التنبؤية على معدل استجابة فرق الصيانة في المباني الطبية بالمستشفيات السعودية؟</w:t>
      </w:r>
    </w:p>
    <w:p w14:paraId="00B253DB"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8.إلى أي مدى تؤثر تطبيقات الذكاء الاصطناعي التنبؤية على العمر التشغيلي للمعدات في المباني الطبية بالمستشفيات السعودية؟</w:t>
      </w:r>
    </w:p>
    <w:p w14:paraId="2FF6D957" w14:textId="77777777" w:rsidR="004D5DF4" w:rsidRPr="00280609" w:rsidRDefault="004D5DF4" w:rsidP="004D5DF4">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9.</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ما الدور الوسيط الذي تلعبه جودة البيانات في العلاقة بين تطبيقات الذكاء الاصطناعي التحليلية وكفاءة صيانة المباني الطبية في المستشفيات السعودية؟</w:t>
      </w:r>
    </w:p>
    <w:p w14:paraId="077B5B3E" w14:textId="12CA614A" w:rsidR="004D5DF4" w:rsidRPr="00280609" w:rsidRDefault="004D5DF4" w:rsidP="004D5DF4">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10</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ما الدور الوسيط الذي تلعبه جودة البيانات في العلاقة بين تطبيقات الذكاء الاصطناعي التنبؤية وكفاءة صيانة المباني الطبية في المستشفيات السعودية؟</w:t>
      </w:r>
    </w:p>
    <w:p w14:paraId="23431343" w14:textId="1695164A" w:rsidR="00433312" w:rsidRPr="00280609" w:rsidRDefault="00433312" w:rsidP="00062E12">
      <w:pPr>
        <w:bidi/>
        <w:spacing w:after="200" w:line="360" w:lineRule="auto"/>
        <w:rPr>
          <w:rFonts w:ascii="Traditional Arabic" w:hAnsi="Traditional Arabic" w:cs="Traditional Arabic"/>
          <w:b/>
          <w:bCs/>
          <w:sz w:val="28"/>
          <w:szCs w:val="28"/>
          <w:rtl/>
        </w:rPr>
      </w:pPr>
      <w:bookmarkStart w:id="0" w:name="_Hlk202623322"/>
      <w:r w:rsidRPr="00280609">
        <w:rPr>
          <w:rFonts w:ascii="Traditional Arabic" w:hAnsi="Traditional Arabic" w:cs="Traditional Arabic"/>
          <w:b/>
          <w:bCs/>
          <w:sz w:val="28"/>
          <w:szCs w:val="28"/>
          <w:rtl/>
        </w:rPr>
        <w:lastRenderedPageBreak/>
        <w:t>أهمية الدراسة</w:t>
      </w:r>
    </w:p>
    <w:p w14:paraId="5C41FBD4" w14:textId="42F09629" w:rsidR="006D4214" w:rsidRPr="00280609" w:rsidRDefault="006D4214" w:rsidP="00BF7E9B">
      <w:pPr>
        <w:pStyle w:val="ListParagraph"/>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ترتبط أهمية هذه الدراسة نتيجة للتطور المتسارع في التكنولوجيا وأدوات الذكاء الاصطناعي وللاهتمام المتزايد</w:t>
      </w:r>
      <w:r w:rsidR="00C75925" w:rsidRPr="00280609">
        <w:rPr>
          <w:rFonts w:ascii="Traditional Arabic" w:hAnsi="Traditional Arabic" w:cs="Traditional Arabic" w:hint="cs"/>
          <w:sz w:val="28"/>
          <w:szCs w:val="28"/>
          <w:rtl/>
        </w:rPr>
        <w:t xml:space="preserve"> من قبل العديد من المنشآت الطبية في المملكة العربية السعودية</w:t>
      </w:r>
      <w:r w:rsidR="0068787B" w:rsidRPr="00280609">
        <w:rPr>
          <w:rFonts w:ascii="Traditional Arabic" w:hAnsi="Traditional Arabic" w:cs="Traditional Arabic" w:hint="cs"/>
          <w:sz w:val="28"/>
          <w:szCs w:val="28"/>
          <w:rtl/>
        </w:rPr>
        <w:t xml:space="preserve"> </w:t>
      </w:r>
      <w:r w:rsidR="00C75925" w:rsidRPr="00280609">
        <w:rPr>
          <w:rFonts w:ascii="Traditional Arabic" w:hAnsi="Traditional Arabic" w:cs="Traditional Arabic" w:hint="cs"/>
          <w:sz w:val="28"/>
          <w:szCs w:val="28"/>
          <w:rtl/>
        </w:rPr>
        <w:t xml:space="preserve"> في اعتماد</w:t>
      </w:r>
      <w:r w:rsidR="0068787B" w:rsidRPr="00280609">
        <w:rPr>
          <w:rFonts w:ascii="Traditional Arabic" w:hAnsi="Traditional Arabic" w:cs="Traditional Arabic" w:hint="cs"/>
          <w:sz w:val="28"/>
          <w:szCs w:val="28"/>
          <w:rtl/>
        </w:rPr>
        <w:t>ها منهج الصيانة التنبؤية والتحليلية بالاستفادة من تطبيقات الذكاء الاصطناعي</w:t>
      </w:r>
      <w:r w:rsidR="004B30EE" w:rsidRPr="00280609">
        <w:rPr>
          <w:rFonts w:ascii="Traditional Arabic" w:hAnsi="Traditional Arabic" w:cs="Traditional Arabic" w:hint="cs"/>
          <w:sz w:val="28"/>
          <w:szCs w:val="28"/>
          <w:rtl/>
        </w:rPr>
        <w:t xml:space="preserve"> بسبب المؤشرات الكبيرة التي تحققها في تلك المنشآت منها خفض تكاليف الصيانة </w:t>
      </w:r>
      <w:r w:rsidR="00BE5A86" w:rsidRPr="00280609">
        <w:rPr>
          <w:rFonts w:ascii="Traditional Arabic" w:hAnsi="Traditional Arabic" w:cs="Traditional Arabic" w:hint="cs"/>
          <w:sz w:val="28"/>
          <w:szCs w:val="28"/>
          <w:rtl/>
        </w:rPr>
        <w:t>وتقليل وقت التوقف</w:t>
      </w:r>
      <w:r w:rsidR="00BF7E9B" w:rsidRPr="00280609">
        <w:rPr>
          <w:rFonts w:ascii="Traditional Arabic" w:hAnsi="Traditional Arabic" w:cs="Traditional Arabic" w:hint="cs"/>
          <w:sz w:val="28"/>
          <w:szCs w:val="28"/>
          <w:rtl/>
        </w:rPr>
        <w:t>، وتتفرع أهمية الدراسة الى:</w:t>
      </w:r>
      <w:r w:rsidR="00184D40" w:rsidRPr="00280609">
        <w:rPr>
          <w:rFonts w:ascii="Traditional Arabic" w:hAnsi="Traditional Arabic" w:cs="Traditional Arabic" w:hint="cs"/>
          <w:sz w:val="28"/>
          <w:szCs w:val="28"/>
          <w:rtl/>
        </w:rPr>
        <w:t xml:space="preserve"> </w:t>
      </w:r>
      <w:r w:rsidRPr="00280609">
        <w:rPr>
          <w:rFonts w:ascii="Traditional Arabic" w:hAnsi="Traditional Arabic" w:cs="Traditional Arabic" w:hint="cs"/>
          <w:sz w:val="28"/>
          <w:szCs w:val="28"/>
          <w:rtl/>
        </w:rPr>
        <w:t xml:space="preserve"> </w:t>
      </w:r>
    </w:p>
    <w:p w14:paraId="5F46A7BC" w14:textId="77777777" w:rsidR="00433312" w:rsidRPr="00280609" w:rsidRDefault="00433312">
      <w:pPr>
        <w:pStyle w:val="ListParagraph"/>
        <w:numPr>
          <w:ilvl w:val="0"/>
          <w:numId w:val="1"/>
        </w:numPr>
        <w:bidi/>
        <w:spacing w:after="200" w:line="360" w:lineRule="auto"/>
        <w:rPr>
          <w:rFonts w:ascii="Traditional Arabic" w:hAnsi="Traditional Arabic" w:cs="Traditional Arabic"/>
          <w:b/>
          <w:bCs/>
          <w:color w:val="00B0F0"/>
          <w:sz w:val="28"/>
          <w:szCs w:val="28"/>
          <w:u w:val="single"/>
        </w:rPr>
      </w:pPr>
      <w:r w:rsidRPr="00280609">
        <w:rPr>
          <w:rFonts w:ascii="Traditional Arabic" w:hAnsi="Traditional Arabic" w:cs="Traditional Arabic"/>
          <w:b/>
          <w:bCs/>
          <w:sz w:val="28"/>
          <w:szCs w:val="28"/>
          <w:rtl/>
        </w:rPr>
        <w:t>الأهمية النظرية</w:t>
      </w:r>
      <w:r w:rsidRPr="00280609">
        <w:rPr>
          <w:rFonts w:ascii="Traditional Arabic" w:hAnsi="Traditional Arabic" w:cs="Traditional Arabic"/>
          <w:b/>
          <w:bCs/>
          <w:sz w:val="28"/>
          <w:szCs w:val="28"/>
        </w:rPr>
        <w:t>:</w:t>
      </w:r>
    </w:p>
    <w:p w14:paraId="349DD28E" w14:textId="7CD393D5" w:rsidR="00433312" w:rsidRPr="00280609" w:rsidRDefault="00BA4955" w:rsidP="005865F2">
      <w:pPr>
        <w:pStyle w:val="ListParagraph"/>
        <w:shd w:val="clear" w:color="auto" w:fill="FFFFFF"/>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على الرغم من وجود العديد من الأبحاث والدراسات التي تناولت موضوع</w:t>
      </w:r>
      <w:r w:rsidR="0050353A" w:rsidRPr="00280609">
        <w:rPr>
          <w:rFonts w:ascii="Traditional Arabic" w:hAnsi="Traditional Arabic" w:cs="Traditional Arabic" w:hint="cs"/>
          <w:sz w:val="28"/>
          <w:szCs w:val="28"/>
          <w:rtl/>
        </w:rPr>
        <w:t xml:space="preserve"> الصيانة التنبؤية والتحليلية في المرافق الصناعية والمباني الطبية الا انها </w:t>
      </w:r>
      <w:r w:rsidR="00FF2F91" w:rsidRPr="00280609">
        <w:rPr>
          <w:rFonts w:ascii="Traditional Arabic" w:hAnsi="Traditional Arabic" w:cs="Traditional Arabic" w:hint="cs"/>
          <w:sz w:val="28"/>
          <w:szCs w:val="28"/>
          <w:rtl/>
        </w:rPr>
        <w:t xml:space="preserve">لم تتناول بشكل دقيق اثر استخدام تطبيقات الذكاء الاصطناعي في تحسين كفاءة الصيانة التنبؤية والتحليلية </w:t>
      </w:r>
      <w:r w:rsidR="00614845" w:rsidRPr="00280609">
        <w:rPr>
          <w:rFonts w:ascii="Traditional Arabic" w:hAnsi="Traditional Arabic" w:cs="Traditional Arabic" w:hint="cs"/>
          <w:sz w:val="28"/>
          <w:szCs w:val="28"/>
          <w:rtl/>
        </w:rPr>
        <w:t>خاصة في البيئة السعودية. لذلك،</w:t>
      </w:r>
      <w:r w:rsidR="0050353A" w:rsidRPr="00280609">
        <w:rPr>
          <w:rFonts w:ascii="Traditional Arabic" w:hAnsi="Traditional Arabic" w:cs="Traditional Arabic" w:hint="cs"/>
          <w:sz w:val="28"/>
          <w:szCs w:val="28"/>
          <w:rtl/>
        </w:rPr>
        <w:t xml:space="preserve"> </w:t>
      </w:r>
      <w:r w:rsidRPr="00280609">
        <w:rPr>
          <w:rFonts w:ascii="Traditional Arabic" w:hAnsi="Traditional Arabic" w:cs="Traditional Arabic" w:hint="cs"/>
          <w:sz w:val="28"/>
          <w:szCs w:val="28"/>
          <w:rtl/>
        </w:rPr>
        <w:t xml:space="preserve"> </w:t>
      </w:r>
      <w:r w:rsidR="00433312" w:rsidRPr="00280609">
        <w:rPr>
          <w:rFonts w:ascii="Traditional Arabic" w:hAnsi="Traditional Arabic" w:cs="Traditional Arabic"/>
          <w:sz w:val="28"/>
          <w:szCs w:val="28"/>
          <w:rtl/>
        </w:rPr>
        <w:t xml:space="preserve">تسهم هذه الدراسة في تعزيز الفهم النظري لدور الذكاء الاصطناعي في تحسين كفاءة إدارة الصيانة، خاصة في المباني </w:t>
      </w:r>
      <w:r w:rsidR="00433312" w:rsidRPr="00280609">
        <w:rPr>
          <w:rFonts w:ascii="Traditional Arabic" w:hAnsi="Traditional Arabic" w:cs="Traditional Arabic"/>
          <w:sz w:val="28"/>
          <w:szCs w:val="28"/>
          <w:shd w:val="clear" w:color="auto" w:fill="FFFFFF"/>
          <w:rtl/>
        </w:rPr>
        <w:t>الطبية</w:t>
      </w:r>
      <w:r w:rsidR="00614845" w:rsidRPr="00280609">
        <w:rPr>
          <w:rFonts w:ascii="Traditional Arabic" w:hAnsi="Traditional Arabic" w:cs="Traditional Arabic"/>
          <w:sz w:val="28"/>
          <w:szCs w:val="28"/>
          <w:shd w:val="clear" w:color="auto" w:fill="FFFFFF"/>
          <w:rtl/>
        </w:rPr>
        <w:t xml:space="preserve"> </w:t>
      </w:r>
      <w:r w:rsidR="00433312" w:rsidRPr="00280609">
        <w:rPr>
          <w:rFonts w:ascii="Traditional Arabic" w:hAnsi="Traditional Arabic" w:cs="Traditional Arabic"/>
          <w:sz w:val="28"/>
          <w:szCs w:val="28"/>
          <w:shd w:val="clear" w:color="auto" w:fill="FFFFFF"/>
          <w:rtl/>
        </w:rPr>
        <w:t>، تسد</w:t>
      </w:r>
      <w:r w:rsidR="00433312" w:rsidRPr="00280609">
        <w:rPr>
          <w:rFonts w:ascii="Traditional Arabic" w:hAnsi="Traditional Arabic" w:cs="Traditional Arabic"/>
          <w:sz w:val="28"/>
          <w:szCs w:val="28"/>
          <w:rtl/>
        </w:rPr>
        <w:t xml:space="preserve"> </w:t>
      </w:r>
      <w:r w:rsidR="00614845" w:rsidRPr="00280609">
        <w:rPr>
          <w:rFonts w:ascii="Traditional Arabic" w:hAnsi="Traditional Arabic" w:cs="Traditional Arabic" w:hint="cs"/>
          <w:sz w:val="28"/>
          <w:szCs w:val="28"/>
          <w:rtl/>
        </w:rPr>
        <w:t>ال</w:t>
      </w:r>
      <w:r w:rsidR="00433312" w:rsidRPr="00280609">
        <w:rPr>
          <w:rFonts w:ascii="Traditional Arabic" w:hAnsi="Traditional Arabic" w:cs="Traditional Arabic"/>
          <w:sz w:val="28"/>
          <w:szCs w:val="28"/>
          <w:rtl/>
        </w:rPr>
        <w:t xml:space="preserve">فجوة </w:t>
      </w:r>
      <w:r w:rsidR="00614845" w:rsidRPr="00280609">
        <w:rPr>
          <w:rFonts w:ascii="Traditional Arabic" w:hAnsi="Traditional Arabic" w:cs="Traditional Arabic" w:hint="cs"/>
          <w:sz w:val="28"/>
          <w:szCs w:val="28"/>
          <w:rtl/>
        </w:rPr>
        <w:t>ال</w:t>
      </w:r>
      <w:r w:rsidR="00433312" w:rsidRPr="00280609">
        <w:rPr>
          <w:rFonts w:ascii="Traditional Arabic" w:hAnsi="Traditional Arabic" w:cs="Traditional Arabic"/>
          <w:sz w:val="28"/>
          <w:szCs w:val="28"/>
          <w:rtl/>
        </w:rPr>
        <w:t xml:space="preserve">بحثية </w:t>
      </w:r>
      <w:r w:rsidR="00614845" w:rsidRPr="00280609">
        <w:rPr>
          <w:rFonts w:ascii="Traditional Arabic" w:hAnsi="Traditional Arabic" w:cs="Traditional Arabic" w:hint="cs"/>
          <w:sz w:val="28"/>
          <w:szCs w:val="28"/>
          <w:rtl/>
        </w:rPr>
        <w:t>ال</w:t>
      </w:r>
      <w:r w:rsidR="00433312" w:rsidRPr="00280609">
        <w:rPr>
          <w:rFonts w:ascii="Traditional Arabic" w:hAnsi="Traditional Arabic" w:cs="Traditional Arabic"/>
          <w:sz w:val="28"/>
          <w:szCs w:val="28"/>
          <w:rtl/>
        </w:rPr>
        <w:t xml:space="preserve">مهمة من خلال استكشاف أثر تطبيقات الذكاء الاصطناعي على كفاءة إدارة الصيانة في هذا النوع من المباني. </w:t>
      </w:r>
      <w:r w:rsidR="00433312" w:rsidRPr="00280609">
        <w:rPr>
          <w:rFonts w:ascii="Traditional Arabic" w:hAnsi="Traditional Arabic" w:cs="Traditional Arabic"/>
          <w:sz w:val="28"/>
          <w:szCs w:val="28"/>
        </w:rPr>
        <w:t>( West et al. ,2024)</w:t>
      </w:r>
    </w:p>
    <w:p w14:paraId="25A363B6" w14:textId="4FB22BCF" w:rsidR="00433312" w:rsidRPr="00280609" w:rsidRDefault="00433312" w:rsidP="002D5CFA">
      <w:pPr>
        <w:pStyle w:val="ListParagraph"/>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بالإضافة إلى ذلك، تسهم</w:t>
      </w:r>
      <w:r w:rsidR="00614845" w:rsidRPr="00280609">
        <w:rPr>
          <w:rFonts w:ascii="Traditional Arabic" w:hAnsi="Traditional Arabic" w:cs="Traditional Arabic" w:hint="cs"/>
          <w:sz w:val="28"/>
          <w:szCs w:val="28"/>
          <w:rtl/>
        </w:rPr>
        <w:t xml:space="preserve"> هذه</w:t>
      </w:r>
      <w:r w:rsidRPr="00280609">
        <w:rPr>
          <w:rFonts w:ascii="Traditional Arabic" w:hAnsi="Traditional Arabic" w:cs="Traditional Arabic"/>
          <w:sz w:val="28"/>
          <w:szCs w:val="28"/>
          <w:rtl/>
        </w:rPr>
        <w:t xml:space="preserve"> الدراسة في تعزيز النظريات المتعلقة بإدارة الصيانة الحديثة، مثل الصيانة التنبؤية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والصيانة الوقائية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من خلال تقديم أدلة تجريبية على فعالية الذكاء الاصطناعي في تحسين هذه العمليات</w:t>
      </w:r>
      <w:r w:rsidR="002D5CFA"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كما تسهم في توسيع نطاق نظريات الذكاء الاصطناعي من خلال تطبيقها في مجال إدارة الصيانة في المباني الطبية، مما يفتح آفاقا جديدة للبحث في هذا المجال( </w:t>
      </w:r>
      <w:proofErr w:type="spellStart"/>
      <w:r w:rsidRPr="00280609">
        <w:rPr>
          <w:rFonts w:ascii="Traditional Arabic" w:hAnsi="Traditional Arabic" w:cs="Traditional Arabic"/>
          <w:sz w:val="28"/>
          <w:szCs w:val="28"/>
          <w:rtl/>
        </w:rPr>
        <w:t>إلبورومبالي</w:t>
      </w:r>
      <w:proofErr w:type="spellEnd"/>
      <w:r w:rsidRPr="00280609">
        <w:rPr>
          <w:rFonts w:ascii="Traditional Arabic" w:hAnsi="Traditional Arabic" w:cs="Traditional Arabic"/>
          <w:sz w:val="28"/>
          <w:szCs w:val="28"/>
          <w:rtl/>
        </w:rPr>
        <w:t>، 2023)</w:t>
      </w:r>
      <w:r w:rsidR="002D5CFA" w:rsidRPr="00280609">
        <w:rPr>
          <w:rFonts w:ascii="Traditional Arabic" w:hAnsi="Traditional Arabic" w:cs="Traditional Arabic" w:hint="cs"/>
          <w:sz w:val="28"/>
          <w:szCs w:val="28"/>
          <w:rtl/>
        </w:rPr>
        <w:t>.</w:t>
      </w:r>
    </w:p>
    <w:p w14:paraId="0834F398" w14:textId="66217752" w:rsidR="00433312" w:rsidRPr="00280609" w:rsidRDefault="002D5CFA" w:rsidP="002D5CFA">
      <w:pPr>
        <w:pStyle w:val="ListParagraph"/>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433312" w:rsidRPr="00280609">
        <w:rPr>
          <w:rFonts w:ascii="Traditional Arabic" w:hAnsi="Traditional Arabic" w:cs="Traditional Arabic"/>
          <w:sz w:val="28"/>
          <w:szCs w:val="28"/>
          <w:rtl/>
        </w:rPr>
        <w:t xml:space="preserve">تقدم </w:t>
      </w:r>
      <w:r w:rsidR="00C23C34" w:rsidRPr="00280609">
        <w:rPr>
          <w:rFonts w:ascii="Traditional Arabic" w:hAnsi="Traditional Arabic" w:cs="Traditional Arabic" w:hint="cs"/>
          <w:sz w:val="28"/>
          <w:szCs w:val="28"/>
          <w:rtl/>
        </w:rPr>
        <w:t xml:space="preserve">هذه </w:t>
      </w:r>
      <w:r w:rsidR="00433312" w:rsidRPr="00280609">
        <w:rPr>
          <w:rFonts w:ascii="Traditional Arabic" w:hAnsi="Traditional Arabic" w:cs="Traditional Arabic"/>
          <w:sz w:val="28"/>
          <w:szCs w:val="28"/>
          <w:rtl/>
        </w:rPr>
        <w:t>الدراسة إطارا نظريا متكاملا يوضح العلاقة بين تطبيقات الذكاء الاصطناعي وكفاءة صيانة المباني، مع الأخذ في الاعتبار الدور الوسيطة لجودة البيانات، مما يسهم في تطوير النماذج النظرية في هذا المجال</w:t>
      </w:r>
      <w:r w:rsidR="00433312" w:rsidRPr="00280609">
        <w:rPr>
          <w:rFonts w:ascii="Traditional Arabic" w:hAnsi="Traditional Arabic" w:cs="Traditional Arabic"/>
          <w:sz w:val="28"/>
          <w:szCs w:val="28"/>
        </w:rPr>
        <w:t xml:space="preserve"> (</w:t>
      </w:r>
      <w:proofErr w:type="spellStart"/>
      <w:r w:rsidR="00433312" w:rsidRPr="00280609">
        <w:rPr>
          <w:rFonts w:ascii="Traditional Arabic" w:hAnsi="Traditional Arabic" w:cs="Traditional Arabic"/>
          <w:sz w:val="28"/>
          <w:szCs w:val="28"/>
        </w:rPr>
        <w:t>Exactcomms</w:t>
      </w:r>
      <w:proofErr w:type="spellEnd"/>
      <w:r w:rsidR="00433312" w:rsidRPr="00280609">
        <w:rPr>
          <w:rFonts w:ascii="Traditional Arabic" w:hAnsi="Traditional Arabic" w:cs="Traditional Arabic"/>
          <w:sz w:val="28"/>
          <w:szCs w:val="28"/>
        </w:rPr>
        <w:t>, 2025)</w:t>
      </w:r>
      <w:r w:rsidRPr="00280609">
        <w:rPr>
          <w:rFonts w:ascii="Traditional Arabic" w:hAnsi="Traditional Arabic" w:cs="Traditional Arabic" w:hint="cs"/>
          <w:sz w:val="28"/>
          <w:szCs w:val="28"/>
          <w:rtl/>
        </w:rPr>
        <w:t>.</w:t>
      </w:r>
    </w:p>
    <w:p w14:paraId="7271C3B7" w14:textId="77777777" w:rsidR="00433312" w:rsidRPr="00280609" w:rsidRDefault="00433312">
      <w:pPr>
        <w:pStyle w:val="ListParagraph"/>
        <w:numPr>
          <w:ilvl w:val="0"/>
          <w:numId w:val="1"/>
        </w:numPr>
        <w:bidi/>
        <w:spacing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الأهمية التطبيقية</w:t>
      </w:r>
      <w:r w:rsidRPr="00280609">
        <w:rPr>
          <w:rFonts w:ascii="Traditional Arabic" w:hAnsi="Traditional Arabic" w:cs="Traditional Arabic"/>
          <w:b/>
          <w:bCs/>
          <w:sz w:val="28"/>
          <w:szCs w:val="28"/>
        </w:rPr>
        <w:t>:</w:t>
      </w:r>
    </w:p>
    <w:p w14:paraId="116E37D9" w14:textId="65DB7802" w:rsidR="00433312" w:rsidRPr="00280609" w:rsidRDefault="00433312" w:rsidP="002514A6">
      <w:pPr>
        <w:pStyle w:val="ListParagraph"/>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على المستوى التطبيقي، </w:t>
      </w:r>
      <w:r w:rsidR="0049044C" w:rsidRPr="00280609">
        <w:rPr>
          <w:rFonts w:ascii="Traditional Arabic" w:hAnsi="Traditional Arabic" w:cs="Traditional Arabic" w:hint="cs"/>
          <w:sz w:val="28"/>
          <w:szCs w:val="28"/>
          <w:rtl/>
        </w:rPr>
        <w:t xml:space="preserve">ستساهم </w:t>
      </w:r>
      <w:r w:rsidRPr="00280609">
        <w:rPr>
          <w:rFonts w:ascii="Traditional Arabic" w:hAnsi="Traditional Arabic" w:cs="Traditional Arabic"/>
          <w:sz w:val="28"/>
          <w:szCs w:val="28"/>
          <w:rtl/>
        </w:rPr>
        <w:t xml:space="preserve"> هذه الدراسة</w:t>
      </w:r>
      <w:r w:rsidR="0049044C" w:rsidRPr="00280609">
        <w:rPr>
          <w:rFonts w:ascii="Traditional Arabic" w:hAnsi="Traditional Arabic" w:cs="Traditional Arabic" w:hint="cs"/>
          <w:sz w:val="28"/>
          <w:szCs w:val="28"/>
          <w:rtl/>
        </w:rPr>
        <w:t xml:space="preserve"> على تقديم إجابات عملية واضحة حول </w:t>
      </w:r>
      <w:r w:rsidR="001B7038" w:rsidRPr="00280609">
        <w:rPr>
          <w:rFonts w:ascii="Traditional Arabic" w:hAnsi="Traditional Arabic" w:cs="Traditional Arabic" w:hint="cs"/>
          <w:sz w:val="28"/>
          <w:szCs w:val="28"/>
          <w:rtl/>
        </w:rPr>
        <w:t>تأثير</w:t>
      </w:r>
      <w:r w:rsidR="0049044C" w:rsidRPr="00280609">
        <w:rPr>
          <w:rFonts w:ascii="Traditional Arabic" w:hAnsi="Traditional Arabic" w:cs="Traditional Arabic" w:hint="cs"/>
          <w:sz w:val="28"/>
          <w:szCs w:val="28"/>
          <w:rtl/>
        </w:rPr>
        <w:t xml:space="preserve"> </w:t>
      </w:r>
      <w:r w:rsidR="001B7038" w:rsidRPr="00280609">
        <w:rPr>
          <w:rFonts w:ascii="Traditional Arabic" w:hAnsi="Traditional Arabic" w:cs="Traditional Arabic" w:hint="cs"/>
          <w:sz w:val="28"/>
          <w:szCs w:val="28"/>
          <w:rtl/>
        </w:rPr>
        <w:t xml:space="preserve">تطبيقات الذكاء الاصطناعي التنبؤية والتحليلية على كفاءة الصيانة في المباني الطبية مع توضيح أهمية الدور الكبير الذي البيانات </w:t>
      </w:r>
      <w:r w:rsidR="001B7038" w:rsidRPr="00280609">
        <w:rPr>
          <w:rFonts w:ascii="Traditional Arabic" w:hAnsi="Traditional Arabic" w:cs="Traditional Arabic" w:hint="cs"/>
          <w:sz w:val="28"/>
          <w:szCs w:val="28"/>
          <w:rtl/>
        </w:rPr>
        <w:lastRenderedPageBreak/>
        <w:t>كعامل وسيط في تحسين الكفاء وتقليل وقت التوقف هذا سينعكس من خلال تقديم</w:t>
      </w:r>
      <w:r w:rsidR="0049044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رؤى قيمة للمسؤولين في القطاع الصحي وشركات الصيانة، مما يمكنهم من اتخاذ قرارات مستنيرة تعزز من كفاءة العمليات وجودة الخدمات المقدمة. </w:t>
      </w:r>
      <w:r w:rsidR="009C7B6C" w:rsidRPr="00280609">
        <w:rPr>
          <w:rFonts w:ascii="Traditional Arabic" w:hAnsi="Traditional Arabic" w:cs="Traditional Arabic" w:hint="cs"/>
          <w:sz w:val="28"/>
          <w:szCs w:val="28"/>
          <w:rtl/>
        </w:rPr>
        <w:t xml:space="preserve">حيث ستساعد نتائج هذه الدراسة على توضيح قدرة تطبيقات الذكاء الاصطناعي التنبؤية والتحليلية على تقليل وقت التوقف الناتج عن الأعطال المفاجئة </w:t>
      </w:r>
      <w:r w:rsidR="004660A9" w:rsidRPr="00280609">
        <w:rPr>
          <w:rFonts w:ascii="Traditional Arabic" w:hAnsi="Traditional Arabic" w:cs="Traditional Arabic" w:hint="cs"/>
          <w:sz w:val="28"/>
          <w:szCs w:val="28"/>
          <w:rtl/>
        </w:rPr>
        <w:t xml:space="preserve">في البنى التحتية للمباني الطبية مما يساعد المستشفيات على تحسين الخطط تشغيلية </w:t>
      </w:r>
      <w:r w:rsidR="0089510C" w:rsidRPr="00280609">
        <w:rPr>
          <w:rFonts w:ascii="Traditional Arabic" w:hAnsi="Traditional Arabic" w:cs="Traditional Arabic" w:hint="cs"/>
          <w:sz w:val="28"/>
          <w:szCs w:val="28"/>
          <w:rtl/>
        </w:rPr>
        <w:t xml:space="preserve">وتجنب تعطيل الخدمات الحيوية بالإضافة الى ذلك، ستساهم هذه الدراسة </w:t>
      </w:r>
      <w:r w:rsidR="001332A0" w:rsidRPr="00280609">
        <w:rPr>
          <w:rFonts w:ascii="Traditional Arabic" w:hAnsi="Traditional Arabic" w:cs="Traditional Arabic" w:hint="cs"/>
          <w:sz w:val="28"/>
          <w:szCs w:val="28"/>
          <w:rtl/>
        </w:rPr>
        <w:t xml:space="preserve">بالتحقق من إمكانية خفض النفقات الناتجة عن الإصلاحات الطارئة من خلال استخدام تطبيقات الذكاء الاصطناعي التنبؤية والتحليلية  مما يساعد المؤسسات والمباني الطبية في </w:t>
      </w:r>
      <w:r w:rsidR="00DB1397" w:rsidRPr="00280609">
        <w:rPr>
          <w:rFonts w:ascii="Traditional Arabic" w:hAnsi="Traditional Arabic" w:cs="Traditional Arabic" w:hint="cs"/>
          <w:sz w:val="28"/>
          <w:szCs w:val="28"/>
          <w:rtl/>
        </w:rPr>
        <w:t>تخصيص الموارد المالية بكفاءة اكبر.</w:t>
      </w:r>
      <w:r w:rsidR="0089510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كما يمكن أن توفر رؤى حول التحديات التي قد تواجه تطبيق هذه التقنيات، مثل نقص الخبرة الفنية، وارتفاع التكاليف الأولية، ومقاومة التغيير من قبل العاملين</w:t>
      </w:r>
    </w:p>
    <w:p w14:paraId="4C6136C1" w14:textId="71337042" w:rsidR="00433312" w:rsidRPr="00280609" w:rsidRDefault="00433312" w:rsidP="00062E12">
      <w:pPr>
        <w:pStyle w:val="ListParagraph"/>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Pr>
        <w:t>( James, 2025)</w:t>
      </w:r>
      <w:r w:rsidR="002514A6" w:rsidRPr="00280609">
        <w:rPr>
          <w:rFonts w:ascii="Traditional Arabic" w:hAnsi="Traditional Arabic" w:cs="Traditional Arabic" w:hint="cs"/>
          <w:sz w:val="28"/>
          <w:szCs w:val="28"/>
          <w:rtl/>
        </w:rPr>
        <w:t>.</w:t>
      </w:r>
    </w:p>
    <w:p w14:paraId="487E696C" w14:textId="5945DEEA" w:rsidR="00433312" w:rsidRPr="00280609" w:rsidRDefault="00433312" w:rsidP="00062E12">
      <w:pPr>
        <w:pStyle w:val="ListParagraph"/>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بالإضافة إلى ذلك، يمكن أن تسهم نتائج الدراسة في تحسين كفاءة إدارة الصيانة</w:t>
      </w:r>
      <w:r w:rsidR="000814C3" w:rsidRPr="00280609">
        <w:rPr>
          <w:rFonts w:ascii="Traditional Arabic" w:hAnsi="Traditional Arabic" w:cs="Traditional Arabic" w:hint="cs"/>
          <w:sz w:val="28"/>
          <w:szCs w:val="28"/>
          <w:rtl/>
        </w:rPr>
        <w:t xml:space="preserve"> التنبؤية والتحليلي</w:t>
      </w:r>
      <w:r w:rsidR="000814C3" w:rsidRPr="00280609">
        <w:rPr>
          <w:rFonts w:ascii="Traditional Arabic" w:hAnsi="Traditional Arabic" w:cs="Traditional Arabic" w:hint="eastAsia"/>
          <w:sz w:val="28"/>
          <w:szCs w:val="28"/>
          <w:rtl/>
        </w:rPr>
        <w:t>ة</w:t>
      </w:r>
      <w:r w:rsidRPr="00280609">
        <w:rPr>
          <w:rFonts w:ascii="Traditional Arabic" w:hAnsi="Traditional Arabic" w:cs="Traditional Arabic"/>
          <w:sz w:val="28"/>
          <w:szCs w:val="28"/>
          <w:rtl/>
        </w:rPr>
        <w:t xml:space="preserve"> في المباني الطبية من خلال تقليل التكاليف، وتحسين وقت الاستجابة، وزيادة عمر الأصول. هذا يمكن أن يؤدي إلى تحسين جودة الخدمات الصحية المقدمة، وتقليل وقت التوقف عن العمل، وزيادة رضا المرضى والعاملين في القطاع الصحي</w:t>
      </w:r>
      <w:r w:rsidR="00FE0BB1" w:rsidRPr="00280609">
        <w:rPr>
          <w:rFonts w:ascii="Traditional Arabic" w:hAnsi="Traditional Arabic" w:cs="Traditional Arabic" w:hint="cs"/>
          <w:sz w:val="28"/>
          <w:szCs w:val="28"/>
          <w:rtl/>
        </w:rPr>
        <w:t>.</w:t>
      </w:r>
    </w:p>
    <w:bookmarkEnd w:id="0"/>
    <w:p w14:paraId="349F2FDF" w14:textId="77777777" w:rsidR="00433312" w:rsidRPr="00280609" w:rsidRDefault="00433312" w:rsidP="00062E12">
      <w:pPr>
        <w:bidi/>
        <w:spacing w:after="200" w:line="360"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أهداف الدراسة:</w:t>
      </w:r>
    </w:p>
    <w:p w14:paraId="59FC5D78" w14:textId="35F86DB2"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الاهداف الرئيسية</w:t>
      </w:r>
      <w:r w:rsidR="000836E4" w:rsidRPr="00280609">
        <w:rPr>
          <w:rFonts w:ascii="Traditional Arabic" w:hAnsi="Traditional Arabic" w:cs="Traditional Arabic" w:hint="cs"/>
          <w:sz w:val="28"/>
          <w:szCs w:val="28"/>
          <w:rtl/>
        </w:rPr>
        <w:t xml:space="preserve"> للدراسة تتمثل بالاتي:</w:t>
      </w:r>
    </w:p>
    <w:p w14:paraId="419AAE2B" w14:textId="77777777" w:rsidR="00433312" w:rsidRPr="00280609" w:rsidRDefault="00433312" w:rsidP="00062E12">
      <w:pPr>
        <w:bidi/>
        <w:spacing w:line="360"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الهدف الرئيسي الأول</w:t>
      </w:r>
      <w:r w:rsidRPr="00280609">
        <w:rPr>
          <w:rFonts w:ascii="Traditional Arabic" w:hAnsi="Traditional Arabic" w:cs="Traditional Arabic"/>
          <w:b/>
          <w:bCs/>
          <w:sz w:val="28"/>
          <w:szCs w:val="28"/>
        </w:rPr>
        <w:t>:</w:t>
      </w:r>
    </w:p>
    <w:p w14:paraId="66187ED6" w14:textId="77777777" w:rsidR="00433312" w:rsidRPr="00280609" w:rsidRDefault="00433312">
      <w:pPr>
        <w:numPr>
          <w:ilvl w:val="0"/>
          <w:numId w:val="4"/>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دراسة أثر تطبيقات الذكاء الاصطناعي التحليلية والتنبؤية على كفاءة الصيانة في المباني الطبية</w:t>
      </w:r>
      <w:r w:rsidRPr="00280609">
        <w:rPr>
          <w:rFonts w:ascii="Traditional Arabic" w:hAnsi="Traditional Arabic" w:cs="Traditional Arabic"/>
          <w:sz w:val="28"/>
          <w:szCs w:val="28"/>
        </w:rPr>
        <w:t>.</w:t>
      </w:r>
    </w:p>
    <w:p w14:paraId="54C6C211" w14:textId="77777777"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ويتفرع من الاهداف الفرعية التالية:</w:t>
      </w:r>
    </w:p>
    <w:p w14:paraId="680FD659" w14:textId="2190B4F0" w:rsidR="00433312" w:rsidRPr="00280609" w:rsidRDefault="00B744A0">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hint="cs"/>
          <w:sz w:val="28"/>
          <w:szCs w:val="28"/>
          <w:rtl/>
        </w:rPr>
        <w:t>دراسة</w:t>
      </w:r>
      <w:r w:rsidR="00433312" w:rsidRPr="00280609">
        <w:rPr>
          <w:rFonts w:ascii="Traditional Arabic" w:hAnsi="Traditional Arabic" w:cs="Traditional Arabic"/>
          <w:sz w:val="28"/>
          <w:szCs w:val="28"/>
          <w:rtl/>
        </w:rPr>
        <w:t xml:space="preserve"> أثر تطبيقات الذكاء الاصطناعي التحليلية في تقليل التوقفات غير المخطط لها</w:t>
      </w:r>
      <w:r w:rsidR="00433312" w:rsidRPr="00280609">
        <w:rPr>
          <w:rFonts w:ascii="Traditional Arabic" w:hAnsi="Traditional Arabic" w:cs="Traditional Arabic"/>
          <w:sz w:val="28"/>
          <w:szCs w:val="28"/>
        </w:rPr>
        <w:t>.</w:t>
      </w:r>
    </w:p>
    <w:p w14:paraId="429EFBCF" w14:textId="59C75081" w:rsidR="00433312" w:rsidRPr="00280609" w:rsidRDefault="00B744A0">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hint="cs"/>
          <w:sz w:val="28"/>
          <w:szCs w:val="28"/>
          <w:rtl/>
        </w:rPr>
        <w:t>قياس</w:t>
      </w:r>
      <w:r w:rsidR="00433312" w:rsidRPr="00280609">
        <w:rPr>
          <w:rFonts w:ascii="Traditional Arabic" w:hAnsi="Traditional Arabic" w:cs="Traditional Arabic"/>
          <w:sz w:val="28"/>
          <w:szCs w:val="28"/>
          <w:rtl/>
        </w:rPr>
        <w:t xml:space="preserve"> أثر تطبيقات الذكاء الاصطناعي التحليلية على تكاليف الصيانة التصحيحية</w:t>
      </w:r>
      <w:r w:rsidR="00433312" w:rsidRPr="00280609">
        <w:rPr>
          <w:rFonts w:ascii="Traditional Arabic" w:hAnsi="Traditional Arabic" w:cs="Traditional Arabic"/>
          <w:sz w:val="28"/>
          <w:szCs w:val="28"/>
        </w:rPr>
        <w:t>.</w:t>
      </w:r>
    </w:p>
    <w:p w14:paraId="682F081E" w14:textId="77777777" w:rsidR="00433312" w:rsidRPr="00280609" w:rsidRDefault="00433312">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تحليل أثر تطبيقات الذكاء الاصطناعي التحليلية على معدل استجابة فرق الصيانة</w:t>
      </w:r>
      <w:r w:rsidRPr="00280609">
        <w:rPr>
          <w:rFonts w:ascii="Traditional Arabic" w:hAnsi="Traditional Arabic" w:cs="Traditional Arabic"/>
          <w:sz w:val="28"/>
          <w:szCs w:val="28"/>
        </w:rPr>
        <w:t>.</w:t>
      </w:r>
    </w:p>
    <w:p w14:paraId="6F575185" w14:textId="77777777" w:rsidR="00433312" w:rsidRPr="00280609" w:rsidRDefault="00433312">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تقييم أثر تطبيقات الذكاء الاصطناعي التحليلية على العمر التشغيلي للمعدات</w:t>
      </w:r>
      <w:r w:rsidRPr="00280609">
        <w:rPr>
          <w:rFonts w:ascii="Traditional Arabic" w:hAnsi="Traditional Arabic" w:cs="Traditional Arabic"/>
          <w:sz w:val="28"/>
          <w:szCs w:val="28"/>
        </w:rPr>
        <w:t>.</w:t>
      </w:r>
    </w:p>
    <w:p w14:paraId="03DF475E" w14:textId="033D8B6D" w:rsidR="00433312" w:rsidRPr="00280609" w:rsidRDefault="00B744A0">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hint="cs"/>
          <w:sz w:val="28"/>
          <w:szCs w:val="28"/>
          <w:rtl/>
        </w:rPr>
        <w:t>التعرف على</w:t>
      </w:r>
      <w:r w:rsidR="00433312" w:rsidRPr="00280609">
        <w:rPr>
          <w:rFonts w:ascii="Traditional Arabic" w:hAnsi="Traditional Arabic" w:cs="Traditional Arabic"/>
          <w:sz w:val="28"/>
          <w:szCs w:val="28"/>
          <w:rtl/>
        </w:rPr>
        <w:t xml:space="preserve"> أثر تطبيقات الذكاء الاصطناعي التنبؤية على التوقفات غير المخطط لها</w:t>
      </w:r>
      <w:r w:rsidR="00433312" w:rsidRPr="00280609">
        <w:rPr>
          <w:rFonts w:ascii="Traditional Arabic" w:hAnsi="Traditional Arabic" w:cs="Traditional Arabic"/>
          <w:sz w:val="28"/>
          <w:szCs w:val="28"/>
        </w:rPr>
        <w:t>.</w:t>
      </w:r>
    </w:p>
    <w:p w14:paraId="27C191EE" w14:textId="7307174F" w:rsidR="00433312" w:rsidRPr="00280609" w:rsidRDefault="00B744A0">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hint="cs"/>
          <w:sz w:val="28"/>
          <w:szCs w:val="28"/>
          <w:rtl/>
        </w:rPr>
        <w:t>دراسة</w:t>
      </w:r>
      <w:r w:rsidR="00433312" w:rsidRPr="00280609">
        <w:rPr>
          <w:rFonts w:ascii="Traditional Arabic" w:hAnsi="Traditional Arabic" w:cs="Traditional Arabic"/>
          <w:sz w:val="28"/>
          <w:szCs w:val="28"/>
          <w:rtl/>
        </w:rPr>
        <w:t xml:space="preserve"> أثر تطبيقات الذكاء الاصطناعي التنبؤية على تكاليف الصيانة التصحيحية</w:t>
      </w:r>
      <w:r w:rsidR="00433312" w:rsidRPr="00280609">
        <w:rPr>
          <w:rFonts w:ascii="Traditional Arabic" w:hAnsi="Traditional Arabic" w:cs="Traditional Arabic"/>
          <w:sz w:val="28"/>
          <w:szCs w:val="28"/>
        </w:rPr>
        <w:t>.</w:t>
      </w:r>
    </w:p>
    <w:p w14:paraId="48081474" w14:textId="77777777" w:rsidR="00433312" w:rsidRPr="00280609" w:rsidRDefault="00433312">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تحليل أثر تطبيقات الذكاء الاصطناعي التنبؤية على معدل استجابة فرق الصيانة</w:t>
      </w:r>
      <w:r w:rsidRPr="00280609">
        <w:rPr>
          <w:rFonts w:ascii="Traditional Arabic" w:hAnsi="Traditional Arabic" w:cs="Traditional Arabic"/>
          <w:sz w:val="28"/>
          <w:szCs w:val="28"/>
        </w:rPr>
        <w:t>.</w:t>
      </w:r>
    </w:p>
    <w:p w14:paraId="582954C6" w14:textId="721E799C" w:rsidR="006C42FC" w:rsidRPr="00280609" w:rsidRDefault="00433312">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تقييم أثر تطبيقات الذكاء الاصطناعي التنبؤية على العمر التشغيلي للمعدات</w:t>
      </w:r>
      <w:r w:rsidRPr="00280609">
        <w:rPr>
          <w:rFonts w:ascii="Traditional Arabic" w:hAnsi="Traditional Arabic" w:cs="Traditional Arabic"/>
          <w:sz w:val="28"/>
          <w:szCs w:val="28"/>
        </w:rPr>
        <w:t>.</w:t>
      </w:r>
    </w:p>
    <w:p w14:paraId="6236DB6C" w14:textId="77777777" w:rsidR="00433312" w:rsidRPr="00280609" w:rsidRDefault="00433312" w:rsidP="00062E12">
      <w:pPr>
        <w:bidi/>
        <w:spacing w:line="360"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الهدف الرئيسي الثاني</w:t>
      </w:r>
      <w:r w:rsidRPr="00280609">
        <w:rPr>
          <w:rFonts w:ascii="Traditional Arabic" w:hAnsi="Traditional Arabic" w:cs="Traditional Arabic"/>
          <w:b/>
          <w:bCs/>
          <w:sz w:val="28"/>
          <w:szCs w:val="28"/>
        </w:rPr>
        <w:t>:</w:t>
      </w:r>
    </w:p>
    <w:p w14:paraId="6D8CBC09" w14:textId="77777777" w:rsidR="00433312" w:rsidRPr="00280609" w:rsidRDefault="00433312">
      <w:pPr>
        <w:numPr>
          <w:ilvl w:val="0"/>
          <w:numId w:val="5"/>
        </w:numPr>
        <w:bidi/>
        <w:spacing w:after="200"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اختبار الدور الوسيط لجودة البيانات في العلاقة بين تطبيقات الذكاء الاصطناعي وكفاءة الصيانة</w:t>
      </w:r>
      <w:r w:rsidRPr="00280609">
        <w:rPr>
          <w:rFonts w:ascii="Traditional Arabic" w:hAnsi="Traditional Arabic" w:cs="Traditional Arabic"/>
          <w:sz w:val="28"/>
          <w:szCs w:val="28"/>
        </w:rPr>
        <w:t>.</w:t>
      </w:r>
    </w:p>
    <w:p w14:paraId="4B16A47F" w14:textId="77777777" w:rsidR="00433312" w:rsidRPr="00280609" w:rsidRDefault="00433312" w:rsidP="00062E12">
      <w:pPr>
        <w:bidi/>
        <w:spacing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ويتفرع منه الأهداف الفرعية التالية</w:t>
      </w:r>
      <w:r w:rsidRPr="00280609">
        <w:rPr>
          <w:rFonts w:ascii="Traditional Arabic" w:hAnsi="Traditional Arabic" w:cs="Traditional Arabic"/>
          <w:sz w:val="28"/>
          <w:szCs w:val="28"/>
        </w:rPr>
        <w:t>:</w:t>
      </w:r>
    </w:p>
    <w:p w14:paraId="3EB18676" w14:textId="77777777" w:rsidR="00433312" w:rsidRPr="00280609" w:rsidRDefault="00433312">
      <w:pPr>
        <w:numPr>
          <w:ilvl w:val="0"/>
          <w:numId w:val="6"/>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اختبار الدور الوسيط لجودة البيانات في العلاقة بين تطبيقات الذكاء الاصطناعي التحليلية وكفاءة الصيانة</w:t>
      </w:r>
      <w:r w:rsidRPr="00280609">
        <w:rPr>
          <w:rFonts w:ascii="Traditional Arabic" w:hAnsi="Traditional Arabic" w:cs="Traditional Arabic"/>
          <w:sz w:val="28"/>
          <w:szCs w:val="28"/>
        </w:rPr>
        <w:t>.</w:t>
      </w:r>
    </w:p>
    <w:p w14:paraId="3B802D0B" w14:textId="77777777" w:rsidR="00433312" w:rsidRPr="00280609" w:rsidRDefault="00433312">
      <w:pPr>
        <w:numPr>
          <w:ilvl w:val="0"/>
          <w:numId w:val="6"/>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اختبار الدور الوسيط لجودة البيانات في العلاقة بين تطبيقات الذكاء الاصطناعي التنبؤية وكفاءة الصيانة</w:t>
      </w:r>
      <w:r w:rsidRPr="00280609">
        <w:rPr>
          <w:rFonts w:ascii="Traditional Arabic" w:hAnsi="Traditional Arabic" w:cs="Traditional Arabic"/>
          <w:sz w:val="28"/>
          <w:szCs w:val="28"/>
        </w:rPr>
        <w:t>.</w:t>
      </w:r>
    </w:p>
    <w:p w14:paraId="3F4CC01C" w14:textId="7EFE78AF" w:rsidR="00433312" w:rsidRPr="00280609" w:rsidRDefault="002514A6" w:rsidP="00062E12">
      <w:pPr>
        <w:bidi/>
        <w:spacing w:after="200" w:line="360" w:lineRule="auto"/>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t>فرضيات</w:t>
      </w:r>
      <w:r w:rsidR="00433312" w:rsidRPr="00280609">
        <w:rPr>
          <w:rFonts w:ascii="Traditional Arabic" w:hAnsi="Traditional Arabic" w:cs="Traditional Arabic"/>
          <w:b/>
          <w:bCs/>
          <w:sz w:val="28"/>
          <w:szCs w:val="28"/>
          <w:rtl/>
        </w:rPr>
        <w:t xml:space="preserve"> الدراسة:</w:t>
      </w:r>
    </w:p>
    <w:p w14:paraId="7E72C617" w14:textId="77777777"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الفرضية الرئيسية الاولى</w:t>
      </w:r>
      <w:r w:rsidRPr="00280609">
        <w:rPr>
          <w:rFonts w:ascii="Traditional Arabic" w:hAnsi="Traditional Arabic" w:cs="Traditional Arabic"/>
          <w:sz w:val="28"/>
          <w:szCs w:val="28"/>
        </w:rPr>
        <w:t>:</w:t>
      </w:r>
    </w:p>
    <w:p w14:paraId="14264AFB" w14:textId="3ED58C17" w:rsidR="00433312" w:rsidRPr="00280609" w:rsidRDefault="00433312" w:rsidP="006C42FC">
      <w:pPr>
        <w:bidi/>
        <w:spacing w:line="360" w:lineRule="auto"/>
        <w:ind w:firstLine="720"/>
        <w:rPr>
          <w:rFonts w:ascii="Traditional Arabic" w:hAnsi="Traditional Arabic" w:cs="Traditional Arabic"/>
          <w:sz w:val="28"/>
          <w:szCs w:val="28"/>
        </w:rPr>
      </w:pPr>
      <w:r w:rsidRPr="00280609">
        <w:rPr>
          <w:rFonts w:ascii="Traditional Arabic" w:hAnsi="Traditional Arabic" w:cs="Traditional Arabic"/>
          <w:sz w:val="28"/>
          <w:szCs w:val="28"/>
          <w:rtl/>
        </w:rPr>
        <w:t>توجد علاقة ذات دلالة إحصائية بين تطبيقات الذكاء الاصطناعي (التحليلية والتنبؤية) وكفاءة الصيانة</w:t>
      </w:r>
      <w:r w:rsidRPr="00280609">
        <w:rPr>
          <w:rFonts w:ascii="Traditional Arabic" w:hAnsi="Traditional Arabic" w:cs="Traditional Arabic"/>
          <w:sz w:val="28"/>
          <w:szCs w:val="28"/>
        </w:rPr>
        <w:t>.</w:t>
      </w:r>
    </w:p>
    <w:p w14:paraId="1C1744F2" w14:textId="77777777"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ويتفرع منه الفرضيات الفرعية التالية:</w:t>
      </w:r>
    </w:p>
    <w:p w14:paraId="43BCAF83" w14:textId="2227116D" w:rsidR="00433312" w:rsidRPr="00280609" w:rsidRDefault="00B44CF0" w:rsidP="00B44CF0">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H1.1</w:t>
      </w:r>
      <w:r w:rsidR="00433312" w:rsidRPr="00280609">
        <w:rPr>
          <w:rFonts w:ascii="Traditional Arabic" w:hAnsi="Traditional Arabic" w:cs="Traditional Arabic"/>
          <w:sz w:val="28"/>
          <w:szCs w:val="28"/>
          <w:rtl/>
        </w:rPr>
        <w:t>توجد علاقة ذات دلالة إحصائية بين تطبيقات الذكاء الاصطناعي التحليلية والتوقفات غير المخطط لها</w:t>
      </w:r>
      <w:r w:rsidR="00433312" w:rsidRPr="00280609">
        <w:rPr>
          <w:rFonts w:ascii="Traditional Arabic" w:hAnsi="Traditional Arabic" w:cs="Traditional Arabic"/>
          <w:sz w:val="28"/>
          <w:szCs w:val="28"/>
        </w:rPr>
        <w:t>.</w:t>
      </w:r>
    </w:p>
    <w:p w14:paraId="38A605E3" w14:textId="4CA2ABBE" w:rsidR="00433312" w:rsidRPr="00280609" w:rsidRDefault="00B44CF0" w:rsidP="00B44CF0">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H1.2</w:t>
      </w:r>
      <w:r w:rsidR="00433312" w:rsidRPr="00280609">
        <w:rPr>
          <w:rFonts w:ascii="Traditional Arabic" w:hAnsi="Traditional Arabic" w:cs="Traditional Arabic"/>
          <w:sz w:val="28"/>
          <w:szCs w:val="28"/>
          <w:rtl/>
        </w:rPr>
        <w:t>توجد علاقة ذات دلالة إحصائية بين تطبيقات الذكاء الاصطناعي التحليلية وتكاليف الصيانة التصحيحية</w:t>
      </w:r>
      <w:r w:rsidR="00433312" w:rsidRPr="00280609">
        <w:rPr>
          <w:rFonts w:ascii="Traditional Arabic" w:hAnsi="Traditional Arabic" w:cs="Traditional Arabic"/>
          <w:sz w:val="28"/>
          <w:szCs w:val="28"/>
        </w:rPr>
        <w:t>.</w:t>
      </w:r>
    </w:p>
    <w:p w14:paraId="543CB260" w14:textId="647F9898" w:rsidR="00433312" w:rsidRPr="00280609" w:rsidRDefault="00B44CF0" w:rsidP="00B44CF0">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H1.3</w:t>
      </w:r>
      <w:r w:rsidR="00433312" w:rsidRPr="00280609">
        <w:rPr>
          <w:rFonts w:ascii="Traditional Arabic" w:hAnsi="Traditional Arabic" w:cs="Traditional Arabic"/>
          <w:sz w:val="28"/>
          <w:szCs w:val="28"/>
          <w:rtl/>
        </w:rPr>
        <w:t>توجد علاقة ذات دلالة إحصائية بين تطبيقات الذكاء الاصطناعي التحليلية ومعدل استجابة فرق الصيانة</w:t>
      </w:r>
      <w:r w:rsidR="00433312" w:rsidRPr="00280609">
        <w:rPr>
          <w:rFonts w:ascii="Traditional Arabic" w:hAnsi="Traditional Arabic" w:cs="Traditional Arabic"/>
          <w:sz w:val="28"/>
          <w:szCs w:val="28"/>
        </w:rPr>
        <w:t>.</w:t>
      </w:r>
    </w:p>
    <w:p w14:paraId="3793EFB5" w14:textId="71EAA3D2" w:rsidR="00433312" w:rsidRPr="00280609" w:rsidRDefault="00B44CF0" w:rsidP="00B44CF0">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lastRenderedPageBreak/>
        <w:t>: H1.4</w:t>
      </w:r>
      <w:r w:rsidR="00433312" w:rsidRPr="00280609">
        <w:rPr>
          <w:rFonts w:ascii="Traditional Arabic" w:hAnsi="Traditional Arabic" w:cs="Traditional Arabic"/>
          <w:sz w:val="28"/>
          <w:szCs w:val="28"/>
          <w:rtl/>
        </w:rPr>
        <w:t>توجد علاقة ذات دلالة إحصائية بين تطبيقات الذكاء الاصطناعي التحليلية والعمر التشغيلي للمعدات</w:t>
      </w:r>
      <w:r w:rsidR="00433312" w:rsidRPr="00280609">
        <w:rPr>
          <w:rFonts w:ascii="Traditional Arabic" w:hAnsi="Traditional Arabic" w:cs="Traditional Arabic"/>
          <w:sz w:val="28"/>
          <w:szCs w:val="28"/>
        </w:rPr>
        <w:t>.</w:t>
      </w:r>
    </w:p>
    <w:p w14:paraId="415FBCA2" w14:textId="28A03301" w:rsidR="00433312" w:rsidRPr="00280609" w:rsidRDefault="00B44CF0"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w:t>
      </w:r>
      <w:r w:rsidR="00974E89" w:rsidRPr="00280609">
        <w:rPr>
          <w:rFonts w:ascii="Traditional Arabic" w:hAnsi="Traditional Arabic" w:cs="Traditional Arabic"/>
          <w:sz w:val="28"/>
          <w:szCs w:val="28"/>
        </w:rPr>
        <w:t>5</w:t>
      </w:r>
      <w:r w:rsidR="00433312" w:rsidRPr="00280609">
        <w:rPr>
          <w:rFonts w:ascii="Traditional Arabic" w:hAnsi="Traditional Arabic" w:cs="Traditional Arabic"/>
          <w:sz w:val="28"/>
          <w:szCs w:val="28"/>
          <w:rtl/>
        </w:rPr>
        <w:t>توجد علاقة ذات دلالة إحصائية بين تطبيقات الذكاء الاصطناعي التنبؤية والتوقفات غير المخطط لها</w:t>
      </w:r>
      <w:r w:rsidR="00433312" w:rsidRPr="00280609">
        <w:rPr>
          <w:rFonts w:ascii="Traditional Arabic" w:hAnsi="Traditional Arabic" w:cs="Traditional Arabic"/>
          <w:sz w:val="28"/>
          <w:szCs w:val="28"/>
        </w:rPr>
        <w:t>.</w:t>
      </w:r>
    </w:p>
    <w:p w14:paraId="10D47071" w14:textId="7722F38F" w:rsidR="00433312" w:rsidRPr="00280609" w:rsidRDefault="00974E89"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H1.6</w:t>
      </w:r>
      <w:r w:rsidR="006C42FC" w:rsidRPr="00280609">
        <w:rPr>
          <w:rFonts w:ascii="Traditional Arabic" w:hAnsi="Traditional Arabic" w:cs="Traditional Arabic" w:hint="cs"/>
          <w:sz w:val="28"/>
          <w:szCs w:val="28"/>
          <w:rtl/>
        </w:rPr>
        <w:t>ت</w:t>
      </w:r>
      <w:r w:rsidR="00433312" w:rsidRPr="00280609">
        <w:rPr>
          <w:rFonts w:ascii="Traditional Arabic" w:hAnsi="Traditional Arabic" w:cs="Traditional Arabic"/>
          <w:sz w:val="28"/>
          <w:szCs w:val="28"/>
          <w:rtl/>
        </w:rPr>
        <w:t>وجد علاقة ذات دلالة إحصائية بين تطبيقات الذكاء الاصطناعي التنبؤية وتكاليف الصيانة التصحيحية</w:t>
      </w:r>
      <w:r w:rsidR="00433312" w:rsidRPr="00280609">
        <w:rPr>
          <w:rFonts w:ascii="Traditional Arabic" w:hAnsi="Traditional Arabic" w:cs="Traditional Arabic"/>
          <w:sz w:val="28"/>
          <w:szCs w:val="28"/>
        </w:rPr>
        <w:t>.</w:t>
      </w:r>
    </w:p>
    <w:p w14:paraId="40EA4D82" w14:textId="0F61DCD3" w:rsidR="00433312" w:rsidRPr="00280609" w:rsidRDefault="00974E89"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H1.7</w:t>
      </w:r>
      <w:r w:rsidR="00433312" w:rsidRPr="00280609">
        <w:rPr>
          <w:rFonts w:ascii="Traditional Arabic" w:hAnsi="Traditional Arabic" w:cs="Traditional Arabic"/>
          <w:sz w:val="28"/>
          <w:szCs w:val="28"/>
          <w:rtl/>
        </w:rPr>
        <w:t>توجد علاقة ذات دلالة إحصائية بين تطبيقات الذكاء الاصطناعي التنبؤية ومعدل استجابة فرق الصيانة</w:t>
      </w:r>
      <w:r w:rsidR="00433312" w:rsidRPr="00280609">
        <w:rPr>
          <w:rFonts w:ascii="Traditional Arabic" w:hAnsi="Traditional Arabic" w:cs="Traditional Arabic"/>
          <w:sz w:val="28"/>
          <w:szCs w:val="28"/>
        </w:rPr>
        <w:t>.</w:t>
      </w:r>
    </w:p>
    <w:p w14:paraId="77AC3F60" w14:textId="5EB8CB61" w:rsidR="00433312" w:rsidRPr="00280609" w:rsidRDefault="00974E89"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H1.8</w:t>
      </w:r>
      <w:r w:rsidR="00433312" w:rsidRPr="00280609">
        <w:rPr>
          <w:rFonts w:ascii="Traditional Arabic" w:hAnsi="Traditional Arabic" w:cs="Traditional Arabic"/>
          <w:sz w:val="28"/>
          <w:szCs w:val="28"/>
          <w:rtl/>
        </w:rPr>
        <w:t>توجد علاقة ذات دلالة إحصائية بين تطبيقات الذكاء الاصطناعي التنبؤية والعمر التشغيلي للمعدات</w:t>
      </w:r>
      <w:r w:rsidR="00433312" w:rsidRPr="00280609">
        <w:rPr>
          <w:rFonts w:ascii="Traditional Arabic" w:hAnsi="Traditional Arabic" w:cs="Traditional Arabic"/>
          <w:sz w:val="28"/>
          <w:szCs w:val="28"/>
        </w:rPr>
        <w:t>.</w:t>
      </w:r>
    </w:p>
    <w:p w14:paraId="26084D33" w14:textId="77777777" w:rsidR="00433312" w:rsidRPr="00280609" w:rsidRDefault="00433312" w:rsidP="00062E12">
      <w:pPr>
        <w:bidi/>
        <w:spacing w:line="360"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الفرضية الرئيسية الثانية</w:t>
      </w:r>
    </w:p>
    <w:p w14:paraId="278652CE" w14:textId="298644E3" w:rsidR="00433312" w:rsidRPr="00280609" w:rsidRDefault="00433312" w:rsidP="007E1FBC">
      <w:pPr>
        <w:bidi/>
        <w:spacing w:line="360" w:lineRule="auto"/>
        <w:ind w:firstLine="720"/>
        <w:rPr>
          <w:rFonts w:ascii="Traditional Arabic" w:hAnsi="Traditional Arabic" w:cs="Traditional Arabic"/>
          <w:sz w:val="28"/>
          <w:szCs w:val="28"/>
        </w:rPr>
      </w:pPr>
      <w:r w:rsidRPr="00280609">
        <w:rPr>
          <w:rFonts w:ascii="Traditional Arabic" w:hAnsi="Traditional Arabic" w:cs="Traditional Arabic"/>
          <w:sz w:val="28"/>
          <w:szCs w:val="28"/>
          <w:rtl/>
        </w:rPr>
        <w:t>يوجد تأثير وسيط لجودة البيانات في العلاقة بين تطبيقات الذكاء الاصطناعي (التحليلية والتنبؤية) وكفاءة الصيانة</w:t>
      </w:r>
      <w:r w:rsidRPr="00280609">
        <w:rPr>
          <w:rFonts w:ascii="Traditional Arabic" w:hAnsi="Traditional Arabic" w:cs="Traditional Arabic"/>
          <w:sz w:val="28"/>
          <w:szCs w:val="28"/>
        </w:rPr>
        <w:t>.</w:t>
      </w:r>
    </w:p>
    <w:p w14:paraId="672361EE" w14:textId="77777777"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ويتفرع منه الفرضيات الفرعية التالية:</w:t>
      </w:r>
    </w:p>
    <w:p w14:paraId="5370D109" w14:textId="77777777" w:rsidR="00433312" w:rsidRPr="00280609" w:rsidRDefault="00433312" w:rsidP="00062E12">
      <w:pPr>
        <w:bidi/>
        <w:spacing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الفرضيات الفرعية</w:t>
      </w:r>
      <w:r w:rsidRPr="00280609">
        <w:rPr>
          <w:rFonts w:ascii="Traditional Arabic" w:hAnsi="Traditional Arabic" w:cs="Traditional Arabic"/>
          <w:sz w:val="28"/>
          <w:szCs w:val="28"/>
        </w:rPr>
        <w:t>:</w:t>
      </w:r>
    </w:p>
    <w:p w14:paraId="2A101D7D" w14:textId="4D3A7592" w:rsidR="00433312" w:rsidRPr="00280609" w:rsidRDefault="00974E89"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H2.1</w:t>
      </w:r>
      <w:r w:rsidR="00433312" w:rsidRPr="00280609">
        <w:rPr>
          <w:rFonts w:ascii="Traditional Arabic" w:hAnsi="Traditional Arabic" w:cs="Traditional Arabic"/>
          <w:sz w:val="28"/>
          <w:szCs w:val="28"/>
          <w:rtl/>
        </w:rPr>
        <w:t>جودة البيانات تتوسط العلاقة بين تطبيقات الذكاء الاصطناعي التحليلية وكفاءة الصيانة</w:t>
      </w:r>
      <w:r w:rsidR="00433312" w:rsidRPr="00280609">
        <w:rPr>
          <w:rFonts w:ascii="Traditional Arabic" w:hAnsi="Traditional Arabic" w:cs="Traditional Arabic"/>
          <w:sz w:val="28"/>
          <w:szCs w:val="28"/>
        </w:rPr>
        <w:t>.</w:t>
      </w:r>
    </w:p>
    <w:p w14:paraId="7A16940B" w14:textId="1DECBC59" w:rsidR="00974E89" w:rsidRPr="00280609" w:rsidRDefault="00974E89" w:rsidP="00E06E5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H2.2</w:t>
      </w:r>
      <w:r w:rsidR="00433312" w:rsidRPr="00280609">
        <w:rPr>
          <w:rFonts w:ascii="Traditional Arabic" w:hAnsi="Traditional Arabic" w:cs="Traditional Arabic"/>
          <w:sz w:val="28"/>
          <w:szCs w:val="28"/>
          <w:rtl/>
        </w:rPr>
        <w:t>جودة البيانات تتوسط العلاقة بين تطبيقات الذكاء الاصطناعي التنبؤية وكفاءة الصيانة</w:t>
      </w:r>
      <w:r w:rsidR="00433312" w:rsidRPr="00280609">
        <w:rPr>
          <w:rFonts w:ascii="Traditional Arabic" w:hAnsi="Traditional Arabic" w:cs="Traditional Arabic"/>
          <w:sz w:val="28"/>
          <w:szCs w:val="28"/>
        </w:rPr>
        <w:t>.</w:t>
      </w:r>
    </w:p>
    <w:p w14:paraId="1F54FC1A" w14:textId="5B33704B" w:rsidR="00EF725A" w:rsidRPr="00280609" w:rsidRDefault="00EF725A" w:rsidP="00062E12">
      <w:pPr>
        <w:bidi/>
        <w:spacing w:after="200" w:line="360"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مفاهيم الدراسة:</w:t>
      </w:r>
    </w:p>
    <w:p w14:paraId="3874DCC3" w14:textId="0FBE7C69" w:rsidR="004D5DF4" w:rsidRPr="00280609" w:rsidRDefault="0058498C" w:rsidP="001654FF">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تتناول هذه الدراسة المصطلحات الأساسية المرتبطة بمتغيرات الدراسة، بحيث يتم </w:t>
      </w:r>
      <w:r w:rsidRPr="00280609">
        <w:rPr>
          <w:rFonts w:ascii="Traditional Arabic" w:hAnsi="Traditional Arabic" w:cs="Traditional Arabic" w:hint="cs"/>
          <w:sz w:val="28"/>
          <w:szCs w:val="28"/>
          <w:rtl/>
        </w:rPr>
        <w:t>تعريف</w:t>
      </w:r>
      <w:r w:rsidRPr="00280609">
        <w:rPr>
          <w:rFonts w:ascii="Traditional Arabic" w:hAnsi="Traditional Arabic" w:cs="Traditional Arabic"/>
          <w:sz w:val="28"/>
          <w:szCs w:val="28"/>
          <w:rtl/>
        </w:rPr>
        <w:t xml:space="preserve"> المصطلحات وتوضيحها، وتشمل:</w:t>
      </w:r>
    </w:p>
    <w:p w14:paraId="61173CF6" w14:textId="2CEB7EBD" w:rsidR="0058498C" w:rsidRPr="00280609" w:rsidRDefault="0058498C" w:rsidP="0058498C">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أولا: المفاهيم الاصطلاحية</w:t>
      </w:r>
    </w:p>
    <w:p w14:paraId="538A8322" w14:textId="53B53E0F"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1. الذكاء الاصطناعي التحليلي</w:t>
      </w:r>
      <w:r w:rsidR="004D5DF4" w:rsidRPr="00280609">
        <w:rPr>
          <w:rFonts w:ascii="Traditional Arabic" w:hAnsi="Traditional Arabic" w:cs="Traditional Arabic" w:hint="cs"/>
          <w:sz w:val="28"/>
          <w:szCs w:val="28"/>
          <w:rtl/>
        </w:rPr>
        <w:t>:</w:t>
      </w:r>
    </w:p>
    <w:p w14:paraId="5AA142A5" w14:textId="76460186" w:rsidR="002514A6" w:rsidRPr="00280609" w:rsidRDefault="0058498C" w:rsidP="004D5DF4">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عرف</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(2024)</w:t>
      </w:r>
      <w:r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Pr>
        <w:t>Asare et al</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الذكاء الاصطناعي التحليلي بأنه الأساليب المتقدمة للذكاء الاصطناعي التي تستخدم لتحليل كميات هائلة من البيانات التشغيلية للمباني، مثل بيانات أجهزة الاستشعار وأنظمة إدارة المباني، لتحديد الأنماط، والكشف عن الحالات الشاذة، وتحسين الأداء العام للمبنى، بما في ذلك أنظمة الصيانة (</w:t>
      </w:r>
      <w:r w:rsidRPr="00280609">
        <w:rPr>
          <w:rFonts w:ascii="Traditional Arabic" w:hAnsi="Traditional Arabic" w:cs="Traditional Arabic"/>
          <w:sz w:val="28"/>
          <w:szCs w:val="28"/>
        </w:rPr>
        <w:t>Asare et al., 2024</w:t>
      </w:r>
      <w:r w:rsidRPr="00280609">
        <w:rPr>
          <w:rFonts w:ascii="Traditional Arabic" w:hAnsi="Traditional Arabic" w:cs="Traditional Arabic"/>
          <w:sz w:val="28"/>
          <w:szCs w:val="28"/>
          <w:rtl/>
        </w:rPr>
        <w:t>).</w:t>
      </w:r>
    </w:p>
    <w:p w14:paraId="317014D0" w14:textId="65D2D498"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2. الذكاء الاصطناعي التنبؤي</w:t>
      </w:r>
      <w:r w:rsidR="00917C1C" w:rsidRPr="00280609">
        <w:rPr>
          <w:rFonts w:ascii="Traditional Arabic" w:hAnsi="Traditional Arabic" w:cs="Traditional Arabic" w:hint="cs"/>
          <w:sz w:val="28"/>
          <w:szCs w:val="28"/>
          <w:rtl/>
        </w:rPr>
        <w:t>:</w:t>
      </w:r>
    </w:p>
    <w:p w14:paraId="33DB2CB4" w14:textId="77777777"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عرف </w:t>
      </w:r>
      <w:proofErr w:type="spellStart"/>
      <w:r w:rsidRPr="00280609">
        <w:rPr>
          <w:rFonts w:ascii="Traditional Arabic" w:hAnsi="Traditional Arabic" w:cs="Traditional Arabic"/>
          <w:sz w:val="28"/>
          <w:szCs w:val="28"/>
        </w:rPr>
        <w:t>Abdelalim</w:t>
      </w:r>
      <w:proofErr w:type="spellEnd"/>
      <w:r w:rsidRPr="00280609">
        <w:rPr>
          <w:rFonts w:ascii="Traditional Arabic" w:hAnsi="Traditional Arabic" w:cs="Traditional Arabic"/>
          <w:sz w:val="28"/>
          <w:szCs w:val="28"/>
        </w:rPr>
        <w:t xml:space="preserve"> et al (2025)</w:t>
      </w:r>
      <w:r w:rsidRPr="00280609">
        <w:rPr>
          <w:rFonts w:ascii="Traditional Arabic" w:hAnsi="Traditional Arabic" w:cs="Traditional Arabic"/>
          <w:sz w:val="28"/>
          <w:szCs w:val="28"/>
          <w:rtl/>
        </w:rPr>
        <w:t xml:space="preserve"> الذكاء الاصطناعي التنبؤي بأنه القدرة على تحليل البيانات في الوقت الفعلي من أجهزة الاستشعار </w:t>
      </w:r>
      <w:proofErr w:type="gramStart"/>
      <w:r w:rsidRPr="00280609">
        <w:rPr>
          <w:rFonts w:ascii="Traditional Arabic" w:hAnsi="Traditional Arabic" w:cs="Traditional Arabic" w:hint="cs"/>
          <w:sz w:val="28"/>
          <w:szCs w:val="28"/>
          <w:rtl/>
        </w:rPr>
        <w:t>و</w:t>
      </w:r>
      <w:r w:rsidRPr="00280609">
        <w:rPr>
          <w:rtl/>
        </w:rPr>
        <w:t xml:space="preserve"> </w:t>
      </w:r>
      <w:r w:rsidRPr="00280609">
        <w:rPr>
          <w:rFonts w:ascii="Traditional Arabic" w:hAnsi="Traditional Arabic" w:cs="Traditional Arabic"/>
          <w:sz w:val="28"/>
          <w:szCs w:val="28"/>
          <w:rtl/>
        </w:rPr>
        <w:t>نمذجة</w:t>
      </w:r>
      <w:proofErr w:type="gramEnd"/>
      <w:r w:rsidRPr="00280609">
        <w:rPr>
          <w:rFonts w:ascii="Traditional Arabic" w:hAnsi="Traditional Arabic" w:cs="Traditional Arabic"/>
          <w:sz w:val="28"/>
          <w:szCs w:val="28"/>
          <w:rtl/>
        </w:rPr>
        <w:t xml:space="preserve"> معلومات البناء للتنبؤ بالأعطال المحتملة للمعدات والأنظمة، مما يتيح الانتقال من الصيانة التفاعلية إلى الصيانة الاستباقية، وبالتالي تقليل التكاليف وتحسين الكفاءة التشغيلية للمرافق (</w:t>
      </w:r>
      <w:proofErr w:type="spellStart"/>
      <w:r w:rsidRPr="00280609">
        <w:rPr>
          <w:rFonts w:ascii="Traditional Arabic" w:hAnsi="Traditional Arabic" w:cs="Traditional Arabic"/>
          <w:sz w:val="28"/>
          <w:szCs w:val="28"/>
        </w:rPr>
        <w:t>Abdelalim</w:t>
      </w:r>
      <w:proofErr w:type="spellEnd"/>
      <w:r w:rsidRPr="00280609">
        <w:rPr>
          <w:rFonts w:ascii="Traditional Arabic" w:hAnsi="Traditional Arabic" w:cs="Traditional Arabic"/>
          <w:sz w:val="28"/>
          <w:szCs w:val="28"/>
        </w:rPr>
        <w:t xml:space="preserve"> et al., 2025</w:t>
      </w:r>
      <w:r w:rsidRPr="00280609">
        <w:rPr>
          <w:rFonts w:ascii="Traditional Arabic" w:hAnsi="Traditional Arabic" w:cs="Traditional Arabic"/>
          <w:sz w:val="28"/>
          <w:szCs w:val="28"/>
          <w:rtl/>
        </w:rPr>
        <w:t>).</w:t>
      </w:r>
    </w:p>
    <w:p w14:paraId="7A4ED79E" w14:textId="24F9E9E9"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3. كفاءة الصيانة</w:t>
      </w:r>
      <w:r w:rsidR="00917C1C" w:rsidRPr="00280609">
        <w:rPr>
          <w:rFonts w:ascii="Traditional Arabic" w:hAnsi="Traditional Arabic" w:cs="Traditional Arabic" w:hint="cs"/>
          <w:sz w:val="28"/>
          <w:szCs w:val="28"/>
          <w:rtl/>
        </w:rPr>
        <w:t>:</w:t>
      </w:r>
    </w:p>
    <w:p w14:paraId="0F87251B" w14:textId="5E5EFC90" w:rsidR="0058498C" w:rsidRPr="00280609" w:rsidRDefault="0058498C" w:rsidP="0058498C">
      <w:pPr>
        <w:bidi/>
        <w:spacing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عرف </w:t>
      </w:r>
      <w:r w:rsidRPr="00280609">
        <w:rPr>
          <w:rFonts w:ascii="Traditional Arabic" w:hAnsi="Traditional Arabic" w:cs="Traditional Arabic"/>
          <w:sz w:val="28"/>
          <w:szCs w:val="28"/>
        </w:rPr>
        <w:t>Zhou et al (2024)</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كفاءة الصيانة بأنها القدرة على تقليل تكرار ومدة الأعطال غير المتوقعة للمعدات الحيوية، مثل أجهزة التصوير المقطعي، وتحسين عملية اتخاذ القرارات المتعلقة بالصيانة، مما يساهم في توفير رعاية صحية عالية الجودة وفي الوقت المناسب (</w:t>
      </w:r>
      <w:r w:rsidRPr="00280609">
        <w:rPr>
          <w:rFonts w:ascii="Traditional Arabic" w:hAnsi="Traditional Arabic" w:cs="Traditional Arabic"/>
          <w:sz w:val="28"/>
          <w:szCs w:val="28"/>
        </w:rPr>
        <w:t>Zhou et al., 2024</w:t>
      </w:r>
      <w:r w:rsidRPr="00280609">
        <w:rPr>
          <w:rFonts w:ascii="Traditional Arabic" w:hAnsi="Traditional Arabic" w:cs="Traditional Arabic"/>
          <w:sz w:val="28"/>
          <w:szCs w:val="28"/>
          <w:rtl/>
        </w:rPr>
        <w:t>).</w:t>
      </w:r>
    </w:p>
    <w:p w14:paraId="4EA73634"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4. المباني الطبية (</w:t>
      </w:r>
      <w:r w:rsidRPr="00280609">
        <w:rPr>
          <w:rFonts w:ascii="Traditional Arabic" w:hAnsi="Traditional Arabic" w:cs="Traditional Arabic"/>
          <w:sz w:val="28"/>
          <w:szCs w:val="28"/>
        </w:rPr>
        <w:t>Medical Buildings</w:t>
      </w:r>
      <w:r w:rsidRPr="00280609">
        <w:rPr>
          <w:rFonts w:ascii="Traditional Arabic" w:hAnsi="Traditional Arabic" w:cs="Traditional Arabic"/>
          <w:sz w:val="28"/>
          <w:szCs w:val="28"/>
          <w:rtl/>
        </w:rPr>
        <w:t>):</w:t>
      </w:r>
    </w:p>
    <w:p w14:paraId="12994F78" w14:textId="33788480" w:rsidR="00917C1C" w:rsidRPr="00280609" w:rsidRDefault="0058498C" w:rsidP="001654FF">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عرف </w:t>
      </w:r>
      <w:r w:rsidRPr="00280609">
        <w:rPr>
          <w:rFonts w:ascii="Traditional Arabic" w:hAnsi="Traditional Arabic" w:cs="Traditional Arabic"/>
          <w:sz w:val="28"/>
          <w:szCs w:val="28"/>
        </w:rPr>
        <w:t>Wong et al (2021)</w:t>
      </w:r>
      <w:r w:rsidRPr="00280609">
        <w:rPr>
          <w:rFonts w:ascii="Traditional Arabic" w:hAnsi="Traditional Arabic" w:cs="Traditional Arabic"/>
          <w:sz w:val="28"/>
          <w:szCs w:val="28"/>
          <w:rtl/>
        </w:rPr>
        <w:t xml:space="preserve"> المباني الطبية في سياق الصيانة بأنها المنشآت التي تؤدي وظائف أساسية تتعلق بحياة الإنسان وصحته ورفاهيته، وتعتبر صيانتها تحديا نظرا لأنظمتها الهندسية المعقدة، وتخضع لمعايير عالية ولوائح صارمة لضمان بيئة آمنة وفعالة لتقديم الرعاية الصحية (</w:t>
      </w:r>
      <w:r w:rsidRPr="00280609">
        <w:rPr>
          <w:rFonts w:ascii="Traditional Arabic" w:hAnsi="Traditional Arabic" w:cs="Traditional Arabic"/>
          <w:sz w:val="28"/>
          <w:szCs w:val="28"/>
        </w:rPr>
        <w:t>Wong et al., 2021</w:t>
      </w:r>
      <w:r w:rsidRPr="00280609">
        <w:rPr>
          <w:rFonts w:ascii="Traditional Arabic" w:hAnsi="Traditional Arabic" w:cs="Traditional Arabic"/>
          <w:sz w:val="28"/>
          <w:szCs w:val="28"/>
          <w:rtl/>
        </w:rPr>
        <w:t>).</w:t>
      </w:r>
    </w:p>
    <w:p w14:paraId="00F1088F" w14:textId="1CF31680"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5. جودة البيانات</w:t>
      </w:r>
      <w:r w:rsidR="00917C1C" w:rsidRPr="00280609">
        <w:rPr>
          <w:rFonts w:ascii="Traditional Arabic" w:hAnsi="Traditional Arabic" w:cs="Traditional Arabic" w:hint="cs"/>
          <w:sz w:val="28"/>
          <w:szCs w:val="28"/>
          <w:rtl/>
        </w:rPr>
        <w:t>:</w:t>
      </w:r>
    </w:p>
    <w:p w14:paraId="412EFA81" w14:textId="12C1ACA8" w:rsidR="00352585" w:rsidRPr="00280609" w:rsidRDefault="0058498C" w:rsidP="00917C1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عرف </w:t>
      </w:r>
      <w:r w:rsidRPr="00280609">
        <w:rPr>
          <w:rFonts w:ascii="Traditional Arabic" w:hAnsi="Traditional Arabic" w:cs="Traditional Arabic"/>
          <w:sz w:val="28"/>
          <w:szCs w:val="28"/>
        </w:rPr>
        <w:t xml:space="preserve"> Madnick et al (2023)</w:t>
      </w:r>
      <w:r w:rsidRPr="00280609">
        <w:rPr>
          <w:rFonts w:ascii="Traditional Arabic" w:hAnsi="Traditional Arabic" w:cs="Traditional Arabic"/>
          <w:sz w:val="28"/>
          <w:szCs w:val="28"/>
          <w:rtl/>
        </w:rPr>
        <w:t>جودة البيانات بأنها مدى ملاءمة البيانات للاستخدام المقصود، وتتضمن خصائص مثل الدقة، الاكتمال، الاتساق، التوقيت، والصلاحية (</w:t>
      </w:r>
      <w:r w:rsidRPr="00280609">
        <w:rPr>
          <w:rFonts w:ascii="Traditional Arabic" w:hAnsi="Traditional Arabic" w:cs="Traditional Arabic"/>
          <w:sz w:val="28"/>
          <w:szCs w:val="28"/>
        </w:rPr>
        <w:t>Madnick et al., 2023</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كما يشير</w:t>
      </w:r>
      <w:r w:rsidRPr="00280609">
        <w:rPr>
          <w:rFonts w:ascii="Traditional Arabic" w:hAnsi="Traditional Arabic" w:cs="Traditional Arabic"/>
          <w:sz w:val="28"/>
          <w:szCs w:val="28"/>
        </w:rPr>
        <w:t xml:space="preserve">(2024) </w:t>
      </w:r>
      <w:r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Pr>
        <w:t>Precisely</w:t>
      </w:r>
      <w:r w:rsidRPr="00280609">
        <w:rPr>
          <w:rFonts w:ascii="Traditional Arabic" w:hAnsi="Traditional Arabic" w:cs="Traditional Arabic"/>
          <w:sz w:val="28"/>
          <w:szCs w:val="28"/>
          <w:rtl/>
        </w:rPr>
        <w:t xml:space="preserve">  إلى أن البيانات عالية الجودة ضرورية لضمان موثوقية التحليلات والتنبؤات التي تعتمد عليها أنظمة الذكاء الاصطناعي، وتعد عنصرا حاسما في اتخاذ القرارات الفعالة (</w:t>
      </w:r>
      <w:r w:rsidRPr="00280609">
        <w:rPr>
          <w:rFonts w:ascii="Traditional Arabic" w:hAnsi="Traditional Arabic" w:cs="Traditional Arabic"/>
          <w:sz w:val="28"/>
          <w:szCs w:val="28"/>
        </w:rPr>
        <w:t>Precisely, 2024</w:t>
      </w:r>
      <w:r w:rsidRPr="00280609">
        <w:rPr>
          <w:rFonts w:ascii="Traditional Arabic" w:hAnsi="Traditional Arabic" w:cs="Traditional Arabic"/>
          <w:sz w:val="28"/>
          <w:szCs w:val="28"/>
          <w:rtl/>
        </w:rPr>
        <w:t>).</w:t>
      </w:r>
    </w:p>
    <w:p w14:paraId="43B91374" w14:textId="77777777" w:rsidR="001654FF" w:rsidRPr="00280609" w:rsidRDefault="001654FF" w:rsidP="001654FF">
      <w:pPr>
        <w:bidi/>
        <w:spacing w:line="360" w:lineRule="auto"/>
        <w:ind w:firstLine="720"/>
        <w:jc w:val="both"/>
        <w:rPr>
          <w:rFonts w:ascii="Traditional Arabic" w:hAnsi="Traditional Arabic" w:cs="Traditional Arabic"/>
          <w:sz w:val="28"/>
          <w:szCs w:val="28"/>
          <w:rtl/>
        </w:rPr>
      </w:pPr>
    </w:p>
    <w:p w14:paraId="7029B320" w14:textId="77777777" w:rsidR="001654FF" w:rsidRPr="00280609" w:rsidRDefault="001654FF" w:rsidP="001654FF">
      <w:pPr>
        <w:bidi/>
        <w:spacing w:line="360" w:lineRule="auto"/>
        <w:ind w:firstLine="720"/>
        <w:jc w:val="both"/>
        <w:rPr>
          <w:rFonts w:ascii="Traditional Arabic" w:hAnsi="Traditional Arabic" w:cs="Traditional Arabic"/>
          <w:sz w:val="28"/>
          <w:szCs w:val="28"/>
          <w:rtl/>
        </w:rPr>
      </w:pPr>
    </w:p>
    <w:p w14:paraId="2C828F73" w14:textId="2B095DC8" w:rsidR="0058498C" w:rsidRPr="00280609" w:rsidRDefault="0058498C" w:rsidP="0058498C">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ثانيا: المفاهيم الإجرائية</w:t>
      </w:r>
    </w:p>
    <w:p w14:paraId="27C5F5A9"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1. الذكاء الاصطناعي التحليلي:</w:t>
      </w:r>
    </w:p>
    <w:p w14:paraId="13959364" w14:textId="7B8234E3" w:rsidR="0058498C" w:rsidRPr="00280609" w:rsidRDefault="0058498C" w:rsidP="00352585">
      <w:pPr>
        <w:bidi/>
        <w:spacing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يقصد به إجرائيا في هذه الدراسة مدى استخدام المستشفيات في </w:t>
      </w:r>
      <w:r w:rsidR="00D53633" w:rsidRPr="00280609">
        <w:rPr>
          <w:rFonts w:ascii="Traditional Arabic" w:hAnsi="Traditional Arabic" w:cs="Traditional Arabic" w:hint="cs"/>
          <w:sz w:val="28"/>
          <w:szCs w:val="28"/>
          <w:rtl/>
        </w:rPr>
        <w:t>المملكة العربية السعودية</w:t>
      </w:r>
      <w:r w:rsidRPr="00280609">
        <w:rPr>
          <w:rFonts w:ascii="Traditional Arabic" w:hAnsi="Traditional Arabic" w:cs="Traditional Arabic"/>
          <w:sz w:val="28"/>
          <w:szCs w:val="28"/>
          <w:rtl/>
        </w:rPr>
        <w:t xml:space="preserve"> لأنظمة برمجية تعتمد على خوارزميات الذكاء الاصطناعي لتحليل البيانات التشغيلية للمباني الطبية (مثل بيانات أجهزة الاستشعار، أنظمة إدارة المباني، سجلات الصيانة التاريخية للمرافق والأنظمة الإنشائية والميكانيكية والكهربائية) بهدف تحديد الأنماط، والكشف عن الحالات الشاذة، وتحسين الأداء العام للمبنى، بما في ذلك أنظمة الصيانة</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يتم قياسه من خلال استبيان يحدد أنواع أدوات التحليل المستخدمة ، وتكرار استخدامها ومدى الاعتماد عليها في اتخاذ قرارات صيانة المباني</w:t>
      </w:r>
      <w:r w:rsidRPr="00280609">
        <w:rPr>
          <w:rFonts w:ascii="Traditional Arabic" w:hAnsi="Traditional Arabic" w:cs="Traditional Arabic" w:hint="cs"/>
          <w:sz w:val="28"/>
          <w:szCs w:val="28"/>
          <w:rtl/>
        </w:rPr>
        <w:t>.</w:t>
      </w:r>
    </w:p>
    <w:p w14:paraId="6C441155"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2. الذكاء الاصطناعي التنبؤي:</w:t>
      </w:r>
    </w:p>
    <w:p w14:paraId="0A59D7F4" w14:textId="4D33E9B7"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يقصد به إجرائيا في هذه الدراسة مدى استخدام المستشفيات في </w:t>
      </w:r>
      <w:r w:rsidR="008619F7" w:rsidRPr="00280609">
        <w:rPr>
          <w:rFonts w:ascii="Traditional Arabic" w:hAnsi="Traditional Arabic" w:cs="Traditional Arabic" w:hint="cs"/>
          <w:sz w:val="28"/>
          <w:szCs w:val="28"/>
          <w:rtl/>
        </w:rPr>
        <w:t>المملكة العربية السعودية</w:t>
      </w:r>
      <w:r w:rsidRPr="00280609">
        <w:rPr>
          <w:rFonts w:ascii="Traditional Arabic" w:hAnsi="Traditional Arabic" w:cs="Traditional Arabic"/>
          <w:sz w:val="28"/>
          <w:szCs w:val="28"/>
          <w:rtl/>
        </w:rPr>
        <w:t xml:space="preserve"> لأنظمة برمجية تعتمد على نماذج تنبؤية (مثل تحليل السلاسل الزمنية، الشبكات العصبية، الانحدار اللوجستي) للتنبؤ بالأعطال المستقبلية للمرافق والأنظمة الإنشائية والميكانيكية والكهربائية في المباني الطبية، وتحديد العمر المتبقي للأصول، والتنبؤ باحتياجات الصيانة وقطع الغيار</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يتم قياسه من خلال استبيان يحدد أنواع النماذج التنبؤية المطبقة ، ومصادر البيانات المستخدمة للتنبؤ ، ومدى دقة التنبؤات المحققة.</w:t>
      </w:r>
    </w:p>
    <w:p w14:paraId="33BE58AC"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3. كفاءة الصيانة:</w:t>
      </w:r>
    </w:p>
    <w:p w14:paraId="285C9EB2" w14:textId="5B99F80E"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تقصد إجرائيا في هذه الدراسة بأنها مستوى الأداء المحقق في عمليات صيانة المباني والمعدات الطبية في المستشفيات </w:t>
      </w:r>
      <w:r w:rsidR="008619F7" w:rsidRPr="00280609">
        <w:rPr>
          <w:rFonts w:ascii="Traditional Arabic" w:hAnsi="Traditional Arabic" w:cs="Traditional Arabic" w:hint="cs"/>
          <w:sz w:val="28"/>
          <w:szCs w:val="28"/>
          <w:rtl/>
        </w:rPr>
        <w:t>بالمملكة العربية السعودية</w:t>
      </w:r>
      <w:r w:rsidRPr="00280609">
        <w:rPr>
          <w:rFonts w:ascii="Traditional Arabic" w:hAnsi="Traditional Arabic" w:cs="Traditional Arabic"/>
          <w:sz w:val="28"/>
          <w:szCs w:val="28"/>
          <w:rtl/>
        </w:rPr>
        <w:t>، ويتم قياسها من خلال أربعة أبعاد رئيسية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وهي:</w:t>
      </w:r>
    </w:p>
    <w:p w14:paraId="0440CED6" w14:textId="3CCE247A"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أ</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التوقفات غير المخطط لها</w:t>
      </w:r>
      <w:r w:rsidR="00917C1C"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تقاس بمدى تكرار ومدة التوقفات المفاجئة للأنظمة الحيوية والمعدات في المباني الطبية (مثل أنظمة التكييف، أنظمة الكهرباء، المصاعد، أجهزة التصوير الطبي)، والتي تعطل سير العمليات التشغيلية وتقديم الرعاية الصحية.</w:t>
      </w:r>
    </w:p>
    <w:p w14:paraId="454B95C0" w14:textId="4B5A2BAB"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ب</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تكاليف الصيانة التصحيحية</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تقاس بمدى ارتفاع التكاليف المالية المتكبدة لإصلاح الأعطال التي تحدث بشكل مفاجئ وغير متوقع في المباني والمعدات الطبية (مثل تكاليف قطع الغيار الطارئة، أجور العمالة الإضافية، تكاليف الاستعانة بمصادر خارجية لإصلاح أعطال المباني).</w:t>
      </w:r>
    </w:p>
    <w:p w14:paraId="7FBCAE74" w14:textId="5D4A26AC"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ج</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معدل استجابة فرق الصيانة</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يقاس بمدى سرعة استجابة فرق الصيانة للأعطال المبلغ عنها في المباني والمعدات الطبية وبدء العمل على الإصلاح، ومدى كفاءة التنسيق بين الفرق المختلفة.</w:t>
      </w:r>
    </w:p>
    <w:p w14:paraId="047D91D4" w14:textId="00BA6F60"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د</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العمر التشغيلي للمرافق والمعدات</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يقاس بمدى قدرة الأنظمة الرئيسية في المباني الطبية والمعدات على العمل بكفاءة لفترة أطول من عمرها الافتراضي المتوقع، ومدى تحسن أدائها التشغيلي.</w:t>
      </w:r>
    </w:p>
    <w:p w14:paraId="605024E4"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4. المباني الطبية:</w:t>
      </w:r>
    </w:p>
    <w:p w14:paraId="7DA4257A" w14:textId="0B4F7604"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يقصد بها إجرائيا في هذه الدراسة جميع المنشآت والمرافق التابعة للمستشفيات الحكومية</w:t>
      </w:r>
      <w:r w:rsidR="001369DD" w:rsidRPr="00280609">
        <w:rPr>
          <w:rFonts w:ascii="Traditional Arabic" w:hAnsi="Traditional Arabic" w:cs="Traditional Arabic" w:hint="cs"/>
          <w:sz w:val="28"/>
          <w:szCs w:val="28"/>
          <w:rtl/>
        </w:rPr>
        <w:t xml:space="preserve"> والخاصة</w:t>
      </w:r>
      <w:r w:rsidRPr="00280609">
        <w:rPr>
          <w:rFonts w:ascii="Traditional Arabic" w:hAnsi="Traditional Arabic" w:cs="Traditional Arabic"/>
          <w:sz w:val="28"/>
          <w:szCs w:val="28"/>
          <w:rtl/>
        </w:rPr>
        <w:t xml:space="preserve"> في </w:t>
      </w:r>
      <w:r w:rsidR="008619F7" w:rsidRPr="00280609">
        <w:rPr>
          <w:rFonts w:ascii="Traditional Arabic" w:hAnsi="Traditional Arabic" w:cs="Traditional Arabic" w:hint="cs"/>
          <w:sz w:val="28"/>
          <w:szCs w:val="28"/>
          <w:rtl/>
        </w:rPr>
        <w:t>المملكة العربية السعودية</w:t>
      </w:r>
      <w:r w:rsidRPr="00280609">
        <w:rPr>
          <w:rFonts w:ascii="Traditional Arabic" w:hAnsi="Traditional Arabic" w:cs="Traditional Arabic"/>
          <w:sz w:val="28"/>
          <w:szCs w:val="28"/>
          <w:rtl/>
        </w:rPr>
        <w:t>، والتي تشمل المباني نفسها (مثل الأقسام، الغرف، الممرات، أنظمة التكييف والتهوية، أنظمة الإضاءة، أنظمة السلامة من الحريق، أنظمة إمدادات المياه والكهرباء) بالإضافة إلى المعدات الموجودة داخل هذه المباني والتي تتطلب صيانة دورية</w:t>
      </w:r>
      <w:r w:rsidRPr="00280609">
        <w:rPr>
          <w:rFonts w:ascii="Traditional Arabic" w:hAnsi="Traditional Arabic" w:cs="Traditional Arabic" w:hint="cs"/>
          <w:sz w:val="28"/>
          <w:szCs w:val="28"/>
          <w:rtl/>
        </w:rPr>
        <w:t>.</w:t>
      </w:r>
    </w:p>
    <w:p w14:paraId="1D3EB3AE"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5. جودة البيانات:</w:t>
      </w:r>
    </w:p>
    <w:p w14:paraId="097FE584" w14:textId="026F3D84"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يقصد بها</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إجرائيا في هذه الدراسة بأنها مستوى جودة البيانات المستخدمة في أنظمة الصيانة بالذكاء الاصطناعي في المستشفيات ب</w:t>
      </w:r>
      <w:r w:rsidR="008619F7" w:rsidRPr="00280609">
        <w:rPr>
          <w:rFonts w:ascii="Traditional Arabic" w:hAnsi="Traditional Arabic" w:cs="Traditional Arabic" w:hint="cs"/>
          <w:sz w:val="28"/>
          <w:szCs w:val="28"/>
          <w:rtl/>
        </w:rPr>
        <w:t>المملكة العربية السعودية</w:t>
      </w:r>
      <w:r w:rsidRPr="00280609">
        <w:rPr>
          <w:rFonts w:ascii="Traditional Arabic" w:hAnsi="Traditional Arabic" w:cs="Traditional Arabic"/>
          <w:sz w:val="28"/>
          <w:szCs w:val="28"/>
          <w:rtl/>
        </w:rPr>
        <w:t>، ويتم قياسها من خلال تقييم خصائص البيانات المستخدمة في أنظمة الصيانة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مع التركيز على الأبعاد التالية:</w:t>
      </w:r>
    </w:p>
    <w:p w14:paraId="0A94C17D" w14:textId="1FD008D5"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أ</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الدقة </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مدى خلو البيانات من الأخطاء والتناقضات. يتم قياسها بعبارات مثل: البيانات التي نجمعها عن الصيانة دقيقة وخالية من الأخطاء، نتحقق بانتظام من دقة البيانات المدخلة في النظام، البيانات المستخدمة في اتخاذ قرارات الصيانة موثوقة ودقيقة.</w:t>
      </w:r>
    </w:p>
    <w:p w14:paraId="07CF854C" w14:textId="6F0BC8CA"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ب</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الاكتمال </w:t>
      </w:r>
      <w:r w:rsidR="00917C1C"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مدى توفر جميع البيانات المطلوبة دون نقص. يتم قياسها بعبارات مثل: جميع البيانات اللازمة لعمليات الصيانة متوفرة وكاملة، لا نواجه مشكلة في نقص البيانات المطلوبة للتحليل، تتوفر لدينا بيانات شاملة عن جميع المعدات والأنظمة.</w:t>
      </w:r>
    </w:p>
    <w:p w14:paraId="3F396085" w14:textId="7541E6BA"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ج</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الاتساق</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مدى تطابق البيانات عبر الأنظمة المختلفة وفي أوقات مختلفة. يتم قياسها بعبارات مثل: تتطابق بيانات الصيانة عبر جميع الأنظمة المستخدمة، البيانات متسقة ولا تتضارب مع بعضها البعض، يوجد توحيد في طريقة جمع وتسجيل البيانات.</w:t>
      </w:r>
    </w:p>
    <w:p w14:paraId="173892BB" w14:textId="7C3D5E7C"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د</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التوقيت: مدى حداثة البيانات وتوفرها في الوقت المناسب للاستخدام. يتم قياسها بعبارات مثل: يتم تحديث بيانات الصيانة بشكل فوري ومستمر، البيانات متاحة في الوقت المناسب لاتخاذ القرارات، نحصل على البيانات المطلوبة دون تأخير.</w:t>
      </w:r>
    </w:p>
    <w:p w14:paraId="78E4FD8C" w14:textId="148D8E21" w:rsidR="001654FF" w:rsidRPr="00280609" w:rsidRDefault="0058498C" w:rsidP="00251B8E">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هـ</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الصلاحية: مدى توافق البيانات مع القواعد والقيود المحددة. يتم قياسها بعبارات مثل: تتوافق بيانات الصيانة مع المعايير والقواعد المحددة، البيانات المجمعة تلبي متطلبات الجودة المطلوبة، يتم التحقق من صحة البيانات قبل استخدامها في النظام.</w:t>
      </w:r>
    </w:p>
    <w:p w14:paraId="1831C27F" w14:textId="77777777" w:rsidR="008948D9" w:rsidRPr="00280609" w:rsidRDefault="008948D9" w:rsidP="008948D9">
      <w:pPr>
        <w:bidi/>
        <w:spacing w:after="200" w:line="360"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حدود الدراسة: </w:t>
      </w:r>
    </w:p>
    <w:p w14:paraId="47FF3610" w14:textId="77777777" w:rsidR="008948D9" w:rsidRPr="00280609" w:rsidRDefault="008948D9" w:rsidP="008948D9">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الحدود المكانية والزمانية</w:t>
      </w:r>
    </w:p>
    <w:p w14:paraId="24C9D8EF" w14:textId="19C87FB7" w:rsidR="008948D9" w:rsidRPr="00280609" w:rsidRDefault="008948D9" w:rsidP="00CE6039">
      <w:pPr>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تقتصر </w:t>
      </w:r>
      <w:r w:rsidR="00CE6039" w:rsidRPr="00280609">
        <w:rPr>
          <w:rFonts w:ascii="Traditional Arabic" w:hAnsi="Traditional Arabic" w:cs="Traditional Arabic"/>
          <w:sz w:val="28"/>
          <w:szCs w:val="28"/>
          <w:rtl/>
        </w:rPr>
        <w:t xml:space="preserve">هذه الدراسة </w:t>
      </w:r>
      <w:r w:rsidR="00CE6039" w:rsidRPr="00280609">
        <w:rPr>
          <w:rFonts w:ascii="Traditional Arabic" w:hAnsi="Traditional Arabic" w:cs="Traditional Arabic" w:hint="cs"/>
          <w:sz w:val="28"/>
          <w:szCs w:val="28"/>
          <w:rtl/>
        </w:rPr>
        <w:t xml:space="preserve">على </w:t>
      </w:r>
      <w:r w:rsidR="00CE6039" w:rsidRPr="00280609">
        <w:rPr>
          <w:rFonts w:ascii="Traditional Arabic" w:hAnsi="Traditional Arabic" w:cs="Traditional Arabic"/>
          <w:sz w:val="28"/>
          <w:szCs w:val="28"/>
          <w:rtl/>
        </w:rPr>
        <w:t>المستشفيات في المملكة العربية السعودية بقطاعيها الحكومي والخاص، وذلك لتقديم صورة متكاملة وشاملة عن بيئة العمل الصحي</w:t>
      </w:r>
      <w:r w:rsidR="00CE6039" w:rsidRPr="00280609">
        <w:rPr>
          <w:rFonts w:ascii="Traditional Arabic" w:hAnsi="Traditional Arabic" w:cs="Traditional Arabic" w:hint="cs"/>
          <w:sz w:val="28"/>
          <w:szCs w:val="28"/>
          <w:rtl/>
        </w:rPr>
        <w:t>،</w:t>
      </w:r>
      <w:r w:rsidR="00CE6039" w:rsidRPr="00280609">
        <w:rPr>
          <w:rFonts w:ascii="Traditional Arabic" w:hAnsi="Traditional Arabic" w:cs="Traditional Arabic"/>
          <w:sz w:val="28"/>
          <w:szCs w:val="28"/>
          <w:rtl/>
        </w:rPr>
        <w:t xml:space="preserve"> وقد تم اختيار هذين القطاعين لضمان تغطية السياسات والإجراءات المتبعة في المنظومة الصحية ككل، مما يساهم في إثراء التحليل وتقديم نتائج تعكس واقع الخدمات الصحية في المملكة بمختلف هياكلها الإدارية والتشغيلية</w:t>
      </w:r>
      <w:r w:rsidR="00CE6039" w:rsidRPr="00280609">
        <w:rPr>
          <w:rFonts w:ascii="Traditional Arabic" w:hAnsi="Traditional Arabic" w:cs="Traditional Arabic"/>
          <w:sz w:val="28"/>
          <w:szCs w:val="28"/>
        </w:rPr>
        <w:t>.</w:t>
      </w:r>
    </w:p>
    <w:p w14:paraId="6E94097C" w14:textId="77777777" w:rsidR="008948D9" w:rsidRPr="00280609" w:rsidRDefault="008948D9" w:rsidP="008948D9">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أما الحدود الزمانية للدراسة، </w:t>
      </w:r>
      <w:r w:rsidRPr="00280609">
        <w:rPr>
          <w:rFonts w:ascii="Traditional Arabic" w:hAnsi="Traditional Arabic" w:cs="Traditional Arabic" w:hint="cs"/>
          <w:sz w:val="28"/>
          <w:szCs w:val="28"/>
          <w:rtl/>
        </w:rPr>
        <w:t>فشملت</w:t>
      </w:r>
      <w:r w:rsidRPr="00280609">
        <w:rPr>
          <w:rFonts w:ascii="Traditional Arabic" w:hAnsi="Traditional Arabic" w:cs="Traditional Arabic"/>
          <w:sz w:val="28"/>
          <w:szCs w:val="28"/>
          <w:rtl/>
        </w:rPr>
        <w:t xml:space="preserve"> الفترة من </w:t>
      </w:r>
      <w:r w:rsidRPr="00280609">
        <w:rPr>
          <w:rFonts w:ascii="Traditional Arabic" w:hAnsi="Traditional Arabic" w:cs="Traditional Arabic" w:hint="cs"/>
          <w:sz w:val="28"/>
          <w:szCs w:val="28"/>
          <w:rtl/>
        </w:rPr>
        <w:t>مارس 2025</w:t>
      </w:r>
      <w:r w:rsidRPr="00280609">
        <w:rPr>
          <w:rFonts w:ascii="Traditional Arabic" w:hAnsi="Traditional Arabic" w:cs="Traditional Arabic"/>
          <w:sz w:val="28"/>
          <w:szCs w:val="28"/>
          <w:rtl/>
        </w:rPr>
        <w:t xml:space="preserve"> إلى </w:t>
      </w:r>
      <w:r w:rsidRPr="00280609">
        <w:rPr>
          <w:rFonts w:ascii="Traditional Arabic" w:hAnsi="Traditional Arabic" w:cs="Traditional Arabic" w:hint="cs"/>
          <w:sz w:val="28"/>
          <w:szCs w:val="28"/>
          <w:rtl/>
        </w:rPr>
        <w:t>ديسمبر 2026،</w:t>
      </w:r>
      <w:r w:rsidRPr="00280609">
        <w:rPr>
          <w:rFonts w:ascii="Traditional Arabic" w:hAnsi="Traditional Arabic" w:cs="Traditional Arabic"/>
          <w:sz w:val="28"/>
          <w:szCs w:val="28"/>
          <w:rtl/>
        </w:rPr>
        <w:t xml:space="preserve"> وذلك لضمان جمع بيانات حديثة وذات صلة تعكس التطورات الأخيرة في تطبيقات الذكاء الاصطناعي وكفاءة الصيانة.</w:t>
      </w:r>
    </w:p>
    <w:p w14:paraId="403CD0E2" w14:textId="77777777" w:rsidR="008948D9" w:rsidRPr="00280609" w:rsidRDefault="008948D9" w:rsidP="008948D9">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lastRenderedPageBreak/>
        <w:t>الحدود الموضوعية</w:t>
      </w:r>
      <w:r w:rsidRPr="00280609">
        <w:rPr>
          <w:rFonts w:ascii="Traditional Arabic" w:hAnsi="Traditional Arabic" w:cs="Traditional Arabic" w:hint="cs"/>
          <w:b/>
          <w:bCs/>
          <w:sz w:val="28"/>
          <w:szCs w:val="28"/>
          <w:rtl/>
        </w:rPr>
        <w:t>:</w:t>
      </w:r>
    </w:p>
    <w:p w14:paraId="78264B3C" w14:textId="5797ADF7" w:rsidR="008948D9" w:rsidRPr="00280609" w:rsidRDefault="008948D9" w:rsidP="008948D9">
      <w:pPr>
        <w:bidi/>
        <w:spacing w:after="200"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تحدد هذه الدراسة أثر تطبيقات الذكاء الاصطناعي بنوعيها التحليلي والتنبؤي على كفاءة صيانة المباني الطبية، مع التركيز على جودة البيانات كمتغير وسيط</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يقتصر نطاق البحث على هذه المتغيرات تحديدا، ولا يتناول أنواعا أخرى من تطبيقات الذكاء الاصطناعي (مثل الذكاء الاصطناعي التوليدي) أو جوانب أخرى من إدارة المرافق الطبية (مثل إدارة المخزون أو الموارد البشرية)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تم هذا التحديد لضمان عمق التحليل وتركيزه على تحقيق الأهداف الرئيسية للدراسة</w:t>
      </w:r>
      <w:r w:rsidRPr="00280609">
        <w:rPr>
          <w:rFonts w:ascii="Traditional Arabic" w:hAnsi="Traditional Arabic" w:cs="Traditional Arabic"/>
          <w:sz w:val="28"/>
          <w:szCs w:val="28"/>
        </w:rPr>
        <w:t>.</w:t>
      </w:r>
    </w:p>
    <w:p w14:paraId="70213488" w14:textId="77777777" w:rsidR="008948D9" w:rsidRPr="00280609" w:rsidRDefault="008948D9" w:rsidP="008948D9">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الحدود البشرية</w:t>
      </w:r>
      <w:r w:rsidRPr="00280609">
        <w:rPr>
          <w:rFonts w:ascii="Traditional Arabic" w:hAnsi="Traditional Arabic" w:cs="Traditional Arabic"/>
          <w:b/>
          <w:bCs/>
          <w:sz w:val="28"/>
          <w:szCs w:val="28"/>
        </w:rPr>
        <w:t>:</w:t>
      </w:r>
    </w:p>
    <w:p w14:paraId="0CC90E2E" w14:textId="714176A5" w:rsidR="008948D9" w:rsidRPr="00280609" w:rsidRDefault="008948D9" w:rsidP="008948D9">
      <w:pPr>
        <w:bidi/>
        <w:spacing w:after="200"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تقتصر عينة الدراسة على مدراء الصيانة، مهندسي الصيانة، والفنيين العاملين في المستشفيات </w:t>
      </w:r>
      <w:r w:rsidRPr="00280609">
        <w:rPr>
          <w:rFonts w:ascii="Traditional Arabic" w:hAnsi="Traditional Arabic" w:cs="Traditional Arabic" w:hint="cs"/>
          <w:sz w:val="28"/>
          <w:szCs w:val="28"/>
          <w:rtl/>
        </w:rPr>
        <w:t xml:space="preserve"> </w:t>
      </w:r>
      <w:r w:rsidR="00CE6039" w:rsidRPr="00280609">
        <w:rPr>
          <w:rFonts w:ascii="Traditional Arabic" w:hAnsi="Traditional Arabic" w:cs="Traditional Arabic" w:hint="cs"/>
          <w:sz w:val="28"/>
          <w:szCs w:val="28"/>
          <w:rtl/>
        </w:rPr>
        <w:t>ب</w:t>
      </w:r>
      <w:r w:rsidRPr="00280609">
        <w:rPr>
          <w:rFonts w:ascii="Traditional Arabic" w:hAnsi="Traditional Arabic" w:cs="Traditional Arabic" w:hint="cs"/>
          <w:sz w:val="28"/>
          <w:szCs w:val="28"/>
          <w:rtl/>
        </w:rPr>
        <w:t>المملكة العربية السعودية و</w:t>
      </w:r>
      <w:r w:rsidRPr="00280609">
        <w:rPr>
          <w:rFonts w:ascii="Traditional Arabic" w:hAnsi="Traditional Arabic" w:cs="Traditional Arabic"/>
          <w:sz w:val="28"/>
          <w:szCs w:val="28"/>
          <w:rtl/>
        </w:rPr>
        <w:t>تم اختيار هذه الفئة البشرية لخبرتها المباشرة ومعرفتها العميقة بأنظمة الصيانة وتطبيقات الذكاء الاصطناعي المستخدمة. وبالتالي، فإن نتائج هذه الدراسة قد لا تكون قابلة للتعميم بشكل مباشر على فئات أخرى من الموظفين في القطاع الصحي (مثل الكادر الطبي أو الإداري) أو العاملين في المستشفيات الخاصة التي قد تختلف في هياكلها التنظيمية ومواردها</w:t>
      </w:r>
      <w:r w:rsidRPr="00280609">
        <w:rPr>
          <w:rFonts w:ascii="Traditional Arabic" w:hAnsi="Traditional Arabic" w:cs="Traditional Arabic"/>
          <w:sz w:val="28"/>
          <w:szCs w:val="28"/>
        </w:rPr>
        <w:t>.</w:t>
      </w:r>
    </w:p>
    <w:p w14:paraId="37C77311" w14:textId="38D01E4D" w:rsidR="00B51C88" w:rsidRPr="00280609" w:rsidRDefault="0060053C" w:rsidP="00737A72">
      <w:pPr>
        <w:bidi/>
        <w:spacing w:after="200" w:line="360"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نموذج الدراسة</w:t>
      </w:r>
    </w:p>
    <w:p w14:paraId="348A795E" w14:textId="70F9BC1D" w:rsidR="008165C5" w:rsidRPr="00280609" w:rsidRDefault="008165C5" w:rsidP="008165C5">
      <w:pPr>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بناء على الإطار النظري والدراسات السابقة، تم تطوير نموذج الدراسة الحالي لتوضيح العلاقات المفترضة بين المتغيرات المستقلة (تطبيقات الذكاء الاصطناعي التحليلية والتنبؤية)، والمتغير الوسيط (جودة البيانات)، والمتغير التابع (كفاءة الصيانة بأبعادها المختلفة) يهدف هذا النموذج إلى توجيه التحليل الإحصائي للدراسة والإجابة على تساؤلاتها.</w:t>
      </w:r>
    </w:p>
    <w:p w14:paraId="3F5EDE05" w14:textId="4315656B" w:rsidR="008165C5" w:rsidRPr="00280609" w:rsidRDefault="008165C5" w:rsidP="008165C5">
      <w:pPr>
        <w:bidi/>
        <w:spacing w:after="200" w:line="360" w:lineRule="auto"/>
        <w:jc w:val="center"/>
        <w:rPr>
          <w:rFonts w:ascii="Traditional Arabic" w:hAnsi="Traditional Arabic" w:cs="Traditional Arabic"/>
          <w:sz w:val="24"/>
          <w:szCs w:val="24"/>
          <w:rtl/>
        </w:rPr>
      </w:pPr>
      <w:r w:rsidRPr="00280609">
        <w:rPr>
          <w:rFonts w:ascii="Traditional Arabic" w:hAnsi="Traditional Arabic" w:cs="Traditional Arabic"/>
          <w:sz w:val="24"/>
          <w:szCs w:val="24"/>
          <w:rtl/>
        </w:rPr>
        <w:t>الشكل (1)   يوضح نموذج الدراسة العلاقة بين المتغيرات المستقلة (تطبيقات الذكاء الاصطناعي التنبؤية والتحليلية) والمتغيرات التابعة (كفاءة الصيانة) مع الدور الوسيط لجودة البيانات</w:t>
      </w:r>
    </w:p>
    <w:p w14:paraId="6093A8AF" w14:textId="2E628071" w:rsidR="008165C5" w:rsidRPr="00280609" w:rsidRDefault="00DB48F6" w:rsidP="00B454B9">
      <w:pPr>
        <w:spacing w:after="200" w:line="360" w:lineRule="auto"/>
        <w:jc w:val="center"/>
        <w:rPr>
          <w:rFonts w:ascii="Traditional Arabic" w:hAnsi="Traditional Arabic" w:cs="Traditional Arabic"/>
          <w:sz w:val="28"/>
          <w:szCs w:val="28"/>
          <w:rtl/>
        </w:rPr>
      </w:pPr>
      <w:r>
        <w:rPr>
          <w:noProof/>
        </w:rPr>
        <w:lastRenderedPageBreak/>
        <w:pict w14:anchorId="0AC0264C">
          <v:shape id="Picture 3" o:spid="_x0000_i1025" type="#_x0000_t75" style="width:6in;height:281.1pt;visibility:visible;mso-wrap-style:square">
            <v:imagedata r:id="rId11" o:title=""/>
          </v:shape>
        </w:pict>
      </w:r>
    </w:p>
    <w:p w14:paraId="1BBB39B0" w14:textId="56F74B6A" w:rsidR="008165C5" w:rsidRPr="00280609" w:rsidRDefault="008165C5" w:rsidP="008165C5">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تم بناء هذا النموذج بالاعتماد على دراسة </w:t>
      </w:r>
      <w:proofErr w:type="spellStart"/>
      <w:r w:rsidRPr="00280609">
        <w:rPr>
          <w:rFonts w:ascii="Traditional Arabic" w:hAnsi="Traditional Arabic" w:cs="Traditional Arabic"/>
          <w:sz w:val="28"/>
          <w:szCs w:val="28"/>
        </w:rPr>
        <w:t>Chianumba</w:t>
      </w:r>
      <w:proofErr w:type="spellEnd"/>
      <w:r w:rsidRPr="00280609">
        <w:rPr>
          <w:rFonts w:ascii="Traditional Arabic" w:hAnsi="Traditional Arabic" w:cs="Traditional Arabic"/>
          <w:sz w:val="28"/>
          <w:szCs w:val="28"/>
        </w:rPr>
        <w:t xml:space="preserve"> et al., 2021</w:t>
      </w:r>
      <w:r w:rsidRPr="00280609">
        <w:rPr>
          <w:rFonts w:ascii="Traditional Arabic" w:hAnsi="Traditional Arabic" w:cs="Traditional Arabic"/>
          <w:sz w:val="28"/>
          <w:szCs w:val="28"/>
          <w:rtl/>
        </w:rPr>
        <w:t xml:space="preserve"> التي قدمت إطارا مفاهيميا للذكاء الاصطناعي والبيانات الضخمة في تعزيز تقديم الرعاية الصحية، مع تكييفه ليناسب متغيرات الدراسة الحالية والتركيز على كفاءة الصيانة في المباني الطبية ودور جودة البيانات كوسيط. كما تم الاستفادة من الإطار العام للنماذج السببية في الدراسات السابقة التي تناولت تأثير التكنولوجيا على الأداء التنظيمي.</w:t>
      </w:r>
    </w:p>
    <w:p w14:paraId="627CDBCA" w14:textId="77777777" w:rsidR="00861BCD" w:rsidRPr="00280609" w:rsidRDefault="00861BCD" w:rsidP="00861BCD">
      <w:pPr>
        <w:bidi/>
        <w:spacing w:after="200" w:line="276" w:lineRule="auto"/>
        <w:jc w:val="both"/>
        <w:rPr>
          <w:rFonts w:ascii="Sakkal Majalla" w:hAnsi="Sakkal Majalla" w:cs="Sakkal Majalla"/>
          <w:sz w:val="28"/>
          <w:szCs w:val="28"/>
          <w:rtl/>
        </w:rPr>
      </w:pPr>
    </w:p>
    <w:p w14:paraId="6138366E" w14:textId="77777777" w:rsidR="0046581B" w:rsidRPr="00280609" w:rsidRDefault="0046581B" w:rsidP="0046581B">
      <w:pPr>
        <w:bidi/>
        <w:spacing w:after="200" w:line="276" w:lineRule="auto"/>
        <w:jc w:val="both"/>
        <w:rPr>
          <w:rFonts w:ascii="Sakkal Majalla" w:hAnsi="Sakkal Majalla" w:cs="Sakkal Majalla"/>
          <w:sz w:val="28"/>
          <w:szCs w:val="28"/>
          <w:rtl/>
        </w:rPr>
      </w:pPr>
    </w:p>
    <w:p w14:paraId="1858C808"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136DD36D" w14:textId="25C41541" w:rsidR="00253030" w:rsidRPr="00280609" w:rsidRDefault="00253030" w:rsidP="00253030">
      <w:pPr>
        <w:bidi/>
        <w:spacing w:after="200" w:line="276" w:lineRule="auto"/>
        <w:jc w:val="both"/>
        <w:rPr>
          <w:rFonts w:ascii="Sakkal Majalla" w:hAnsi="Sakkal Majalla" w:cs="Sakkal Majalla"/>
          <w:sz w:val="28"/>
          <w:szCs w:val="28"/>
          <w:rtl/>
        </w:rPr>
      </w:pPr>
    </w:p>
    <w:p w14:paraId="05E8469B" w14:textId="4486305D" w:rsidR="00253030" w:rsidRPr="00280609" w:rsidRDefault="00253030" w:rsidP="00253030">
      <w:pPr>
        <w:bidi/>
        <w:spacing w:after="200" w:line="276" w:lineRule="auto"/>
        <w:jc w:val="both"/>
        <w:rPr>
          <w:rFonts w:ascii="Sakkal Majalla" w:hAnsi="Sakkal Majalla" w:cs="Sakkal Majalla"/>
          <w:sz w:val="28"/>
          <w:szCs w:val="28"/>
          <w:rtl/>
        </w:rPr>
      </w:pPr>
    </w:p>
    <w:p w14:paraId="3770E223"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1ADA791E"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2676419C"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5506CD6E"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096C484C"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13FFBC56"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255640FD" w14:textId="78BE915A" w:rsidR="00253030" w:rsidRPr="00280609" w:rsidRDefault="00253030" w:rsidP="00253030">
      <w:pPr>
        <w:bidi/>
        <w:spacing w:after="200" w:line="276" w:lineRule="auto"/>
        <w:jc w:val="both"/>
        <w:rPr>
          <w:rFonts w:ascii="Sakkal Majalla" w:hAnsi="Sakkal Majalla" w:cs="Sakkal Majalla"/>
          <w:sz w:val="28"/>
          <w:szCs w:val="28"/>
          <w:rtl/>
        </w:rPr>
      </w:pPr>
    </w:p>
    <w:p w14:paraId="36A856C0" w14:textId="55A06A75" w:rsidR="00253030" w:rsidRPr="00280609" w:rsidRDefault="00253030" w:rsidP="00253030">
      <w:pPr>
        <w:bidi/>
        <w:spacing w:after="200" w:line="276" w:lineRule="auto"/>
        <w:jc w:val="both"/>
        <w:rPr>
          <w:rFonts w:ascii="Sakkal Majalla" w:hAnsi="Sakkal Majalla" w:cs="Sakkal Majalla"/>
          <w:sz w:val="28"/>
          <w:szCs w:val="28"/>
          <w:rtl/>
        </w:rPr>
      </w:pPr>
    </w:p>
    <w:p w14:paraId="7E91E90C" w14:textId="40861DC7" w:rsidR="00253030" w:rsidRPr="00280609" w:rsidRDefault="00000000" w:rsidP="00253030">
      <w:pPr>
        <w:bidi/>
        <w:spacing w:after="200" w:line="276" w:lineRule="auto"/>
        <w:jc w:val="both"/>
        <w:rPr>
          <w:rFonts w:ascii="Sakkal Majalla" w:hAnsi="Sakkal Majalla" w:cs="Sakkal Majalla"/>
          <w:sz w:val="28"/>
          <w:szCs w:val="28"/>
          <w:rtl/>
        </w:rPr>
      </w:pPr>
      <w:r>
        <w:rPr>
          <w:noProof/>
          <w:rtl/>
        </w:rPr>
        <w:pict w14:anchorId="275B15FA">
          <v:roundrect id="_x0000_s2052" style="position:absolute;left:0;text-align:left;margin-left:86.1pt;margin-top:23.55pt;width:250.9pt;height:27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" strokeweight="1pt">
            <v:stroke joinstyle="miter"/>
            <v:textbox>
              <w:txbxContent>
                <w:p w14:paraId="1BB0EBD1" w14:textId="77777777" w:rsidR="00253030" w:rsidRPr="00F7275C" w:rsidRDefault="00253030" w:rsidP="00253030">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الفصل الثاني</w:t>
                  </w:r>
                </w:p>
                <w:p w14:paraId="6D53781B" w14:textId="77777777" w:rsidR="00253030" w:rsidRPr="00F7275C" w:rsidRDefault="00253030" w:rsidP="00253030">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الاطار النظري والدراسات السابقة</w:t>
                  </w:r>
                </w:p>
                <w:p w14:paraId="36339314" w14:textId="77777777" w:rsidR="00253030" w:rsidRPr="00F7275C" w:rsidRDefault="00253030">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 xml:space="preserve">الاطار النظري </w:t>
                  </w:r>
                </w:p>
                <w:p w14:paraId="739E3610" w14:textId="77777777" w:rsidR="00253030" w:rsidRPr="00F7275C" w:rsidRDefault="00253030">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الدراسات السابقة</w:t>
                  </w:r>
                </w:p>
                <w:p w14:paraId="178CEED0" w14:textId="77777777" w:rsidR="00253030" w:rsidRPr="00F7275C" w:rsidRDefault="00253030" w:rsidP="00253030">
                  <w:pPr>
                    <w:pStyle w:val="ListParagraph"/>
                    <w:bidi/>
                    <w:ind w:left="1080"/>
                    <w:rPr>
                      <w:rFonts w:ascii="Traditional Arabic" w:hAnsi="Traditional Arabic" w:cs="Traditional Arabic"/>
                      <w:b/>
                      <w:bCs/>
                      <w:sz w:val="36"/>
                      <w:szCs w:val="36"/>
                    </w:rPr>
                  </w:pPr>
                </w:p>
                <w:p w14:paraId="14B263BA" w14:textId="77777777" w:rsidR="00253030" w:rsidRPr="00F7275C" w:rsidRDefault="00253030" w:rsidP="00253030">
                  <w:pPr>
                    <w:pStyle w:val="ListParagraph"/>
                    <w:bidi/>
                    <w:ind w:left="1080"/>
                    <w:rPr>
                      <w:rFonts w:ascii="Traditional Arabic" w:hAnsi="Traditional Arabic" w:cs="Traditional Arabic"/>
                      <w:b/>
                      <w:bCs/>
                      <w:sz w:val="36"/>
                      <w:szCs w:val="36"/>
                    </w:rPr>
                  </w:pPr>
                </w:p>
              </w:txbxContent>
            </v:textbox>
          </v:roundrect>
        </w:pict>
      </w:r>
    </w:p>
    <w:p w14:paraId="113FFFFF" w14:textId="137F826A" w:rsidR="00253030" w:rsidRPr="00280609" w:rsidRDefault="00253030" w:rsidP="00253030">
      <w:pPr>
        <w:bidi/>
        <w:spacing w:after="200" w:line="276" w:lineRule="auto"/>
        <w:jc w:val="both"/>
        <w:rPr>
          <w:rFonts w:ascii="Sakkal Majalla" w:hAnsi="Sakkal Majalla" w:cs="Sakkal Majalla"/>
          <w:sz w:val="28"/>
          <w:szCs w:val="28"/>
          <w:rtl/>
        </w:rPr>
      </w:pPr>
    </w:p>
    <w:p w14:paraId="164D0908" w14:textId="671E6056" w:rsidR="00253030" w:rsidRPr="00280609" w:rsidRDefault="00253030" w:rsidP="00253030">
      <w:pPr>
        <w:bidi/>
        <w:spacing w:after="200" w:line="276" w:lineRule="auto"/>
        <w:jc w:val="both"/>
        <w:rPr>
          <w:rFonts w:ascii="Sakkal Majalla" w:hAnsi="Sakkal Majalla" w:cs="Sakkal Majalla"/>
          <w:sz w:val="28"/>
          <w:szCs w:val="28"/>
          <w:rtl/>
        </w:rPr>
      </w:pPr>
    </w:p>
    <w:p w14:paraId="17678C0B" w14:textId="308220A3" w:rsidR="00253030" w:rsidRPr="00280609" w:rsidRDefault="00253030" w:rsidP="00253030">
      <w:pPr>
        <w:bidi/>
        <w:spacing w:after="200" w:line="276" w:lineRule="auto"/>
        <w:jc w:val="both"/>
        <w:rPr>
          <w:rFonts w:ascii="Sakkal Majalla" w:hAnsi="Sakkal Majalla" w:cs="Sakkal Majalla"/>
          <w:sz w:val="28"/>
          <w:szCs w:val="28"/>
          <w:rtl/>
        </w:rPr>
      </w:pPr>
    </w:p>
    <w:p w14:paraId="5B982210"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4C852E1E"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3AF0D2A5"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4CD0472C"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60544391"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607B1957"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09A60A31"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5728F93D"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675A4121"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414DF6B1" w14:textId="77777777" w:rsidR="00FF23C5" w:rsidRPr="00280609" w:rsidRDefault="00FF23C5" w:rsidP="00FF23C5">
      <w:pPr>
        <w:bidi/>
        <w:spacing w:after="200" w:line="276" w:lineRule="auto"/>
        <w:jc w:val="both"/>
        <w:rPr>
          <w:rFonts w:ascii="Sakkal Majalla" w:hAnsi="Sakkal Majalla" w:cs="Sakkal Majalla"/>
          <w:sz w:val="28"/>
          <w:szCs w:val="28"/>
          <w:rtl/>
        </w:rPr>
      </w:pPr>
    </w:p>
    <w:p w14:paraId="5E895D51" w14:textId="77777777" w:rsidR="008619F7" w:rsidRPr="00280609" w:rsidRDefault="008619F7" w:rsidP="008619F7">
      <w:pPr>
        <w:bidi/>
        <w:spacing w:after="200" w:line="276" w:lineRule="auto"/>
        <w:jc w:val="both"/>
        <w:rPr>
          <w:rFonts w:ascii="Sakkal Majalla" w:hAnsi="Sakkal Majalla" w:cs="Sakkal Majalla"/>
          <w:sz w:val="28"/>
          <w:szCs w:val="28"/>
          <w:rtl/>
        </w:rPr>
      </w:pPr>
    </w:p>
    <w:p w14:paraId="337A7F7E" w14:textId="77777777" w:rsidR="008619F7" w:rsidRPr="00280609" w:rsidRDefault="008619F7" w:rsidP="008619F7">
      <w:pPr>
        <w:bidi/>
        <w:spacing w:after="200" w:line="276" w:lineRule="auto"/>
        <w:jc w:val="both"/>
        <w:rPr>
          <w:rFonts w:ascii="Sakkal Majalla" w:hAnsi="Sakkal Majalla" w:cs="Sakkal Majalla"/>
          <w:sz w:val="28"/>
          <w:szCs w:val="28"/>
          <w:rtl/>
        </w:rPr>
      </w:pPr>
    </w:p>
    <w:p w14:paraId="17FC8D59" w14:textId="77777777" w:rsidR="00253030" w:rsidRPr="00280609" w:rsidRDefault="00253030" w:rsidP="00253030">
      <w:pPr>
        <w:bidi/>
        <w:spacing w:line="360" w:lineRule="auto"/>
        <w:jc w:val="center"/>
        <w:rPr>
          <w:rFonts w:ascii="Traditional Arabic" w:hAnsi="Traditional Arabic" w:cs="Traditional Arabic"/>
          <w:b/>
          <w:bCs/>
          <w:sz w:val="28"/>
          <w:szCs w:val="28"/>
        </w:rPr>
      </w:pPr>
      <w:r w:rsidRPr="00280609">
        <w:rPr>
          <w:rFonts w:ascii="Traditional Arabic" w:hAnsi="Traditional Arabic" w:cs="Traditional Arabic"/>
          <w:b/>
          <w:bCs/>
          <w:sz w:val="28"/>
          <w:szCs w:val="28"/>
          <w:rtl/>
        </w:rPr>
        <w:lastRenderedPageBreak/>
        <w:t>الفصل الثاني: الإطار النظري والدراسات السابقة</w:t>
      </w:r>
    </w:p>
    <w:p w14:paraId="4EC74AC0"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تمهيد</w:t>
      </w:r>
    </w:p>
    <w:p w14:paraId="4E8B8329" w14:textId="4A2C524A"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يعد هذا الفصل بمثابة الركيزة المعرفية والمنهجية التي </w:t>
      </w:r>
      <w:r w:rsidR="007C1744" w:rsidRPr="00280609">
        <w:rPr>
          <w:rFonts w:ascii="Traditional Arabic" w:hAnsi="Traditional Arabic" w:cs="Traditional Arabic" w:hint="cs"/>
          <w:sz w:val="28"/>
          <w:szCs w:val="28"/>
          <w:rtl/>
        </w:rPr>
        <w:t>تقوم عليها الدراسة</w:t>
      </w:r>
      <w:r w:rsidRPr="00280609">
        <w:rPr>
          <w:rFonts w:ascii="Traditional Arabic" w:hAnsi="Traditional Arabic" w:cs="Traditional Arabic"/>
          <w:sz w:val="28"/>
          <w:szCs w:val="28"/>
          <w:rtl/>
        </w:rPr>
        <w:t xml:space="preserve">، حيث يتناول الإطار النظري للمتغيرات الأساسية للدراسة، بالإضافة إلى مراجعة وتحليل نقدي للدراسات السابقة ذات الصلة </w:t>
      </w:r>
      <w:r w:rsidRPr="00280609">
        <w:rPr>
          <w:rFonts w:ascii="Traditional Arabic" w:hAnsi="Traditional Arabic" w:cs="Traditional Arabic" w:hint="cs"/>
          <w:sz w:val="28"/>
          <w:szCs w:val="28"/>
          <w:rtl/>
        </w:rPr>
        <w:t>ب</w:t>
      </w:r>
      <w:r w:rsidRPr="00280609">
        <w:rPr>
          <w:rFonts w:ascii="Traditional Arabic" w:hAnsi="Traditional Arabic" w:cs="Traditional Arabic"/>
          <w:sz w:val="28"/>
          <w:szCs w:val="28"/>
          <w:rtl/>
        </w:rPr>
        <w:t>تطبيقات الذكاء الاصطناعي (المتغير المستقل) وكفاءة صيانة المباني الطبية (المتغير التابع)، مع إبراز الدور الوسيط لجودة البيانات.</w:t>
      </w:r>
    </w:p>
    <w:p w14:paraId="5933ACCF"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الإطار النظري </w:t>
      </w:r>
    </w:p>
    <w:p w14:paraId="2E797723" w14:textId="68150B74"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أولا: تطبيقات الذكاء الاصطناعي في صيانة المباني الطبية </w:t>
      </w:r>
    </w:p>
    <w:p w14:paraId="04DC4FD0"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مفهوم الذكاء الاصطناعي في الصيانة</w:t>
      </w:r>
    </w:p>
    <w:p w14:paraId="12EE86BA" w14:textId="0A655B34"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يعرف الذكاء الاصطناعي </w:t>
      </w:r>
      <w:r w:rsidRPr="00280609">
        <w:rPr>
          <w:rFonts w:ascii="Times New Roman" w:hAnsi="Times New Roman" w:cs="Times New Roman"/>
          <w:sz w:val="24"/>
          <w:szCs w:val="24"/>
          <w:rtl/>
        </w:rPr>
        <w:t>(</w:t>
      </w:r>
      <w:r w:rsidRPr="00280609">
        <w:rPr>
          <w:rFonts w:ascii="Times New Roman" w:hAnsi="Times New Roman" w:cs="Times New Roman"/>
          <w:sz w:val="24"/>
          <w:szCs w:val="24"/>
        </w:rPr>
        <w:t>Artificial Intelligence - AI</w:t>
      </w:r>
      <w:r w:rsidRPr="00280609">
        <w:rPr>
          <w:rFonts w:ascii="Times New Roman" w:hAnsi="Times New Roman" w:cs="Times New Roman"/>
          <w:sz w:val="24"/>
          <w:szCs w:val="24"/>
          <w:rtl/>
        </w:rPr>
        <w:t>)</w:t>
      </w:r>
      <w:r w:rsidRPr="00280609">
        <w:rPr>
          <w:rFonts w:ascii="Traditional Arabic" w:hAnsi="Traditional Arabic" w:cs="Traditional Arabic"/>
          <w:sz w:val="28"/>
          <w:szCs w:val="28"/>
          <w:rtl/>
        </w:rPr>
        <w:t xml:space="preserve"> بأنه مجموعة من التقنيات والخوارزميات التي تمكن الأنظمة الحاسوبية من محاكاة القدرات المعرفية البشرية، مثل التعلم، والاستدلال، وحل المشكلات، وتطبيقها لتحسين عمليات إدارة المرافق. [تم التعديل] فلا يقتصر دور الذكاء الاصطناعي على أتمتة المهام الروتينية، بل يمتد ليشمل تحليل البيانات المعقدة التي تتجاوز قدرة التحليل البشري، بهدف اتخاذ قرارات صيانة استباقية ومحسوبة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وهذا التحول الجذري يهدف إلى الانتقال من نموذج الصيانة التفاعلية التي تحدث بعد العطل أو الصيانة الوقائية القائمة على الجداول الزمنية الثابتة، إلى نموذج الصيانة الذكية القائمة على الحالة والتنبؤ بالفشل. حيث إن تطبيق الذكاء الاصطناعي يضمن أن تكون جهود الصيانة موجهة بدقة نحو المعدات التي تحتاج إليها فعلا، مما يعظم الكفاءة التشغيلية ويقلل من الهدر في الموارد، وهو ما يمثل نقلة نوعية في إدارة الأصول الحيوية للمستشفيات </w:t>
      </w:r>
      <w:r w:rsidRPr="00280609">
        <w:rPr>
          <w:rFonts w:ascii="Times New Roman" w:hAnsi="Times New Roman" w:cs="Times New Roman"/>
          <w:sz w:val="24"/>
          <w:szCs w:val="24"/>
          <w:rtl/>
        </w:rPr>
        <w:t>(</w:t>
      </w:r>
      <w:proofErr w:type="spellStart"/>
      <w:r w:rsidRPr="00280609">
        <w:rPr>
          <w:rFonts w:ascii="Times New Roman" w:hAnsi="Times New Roman" w:cs="Times New Roman"/>
          <w:sz w:val="24"/>
          <w:szCs w:val="24"/>
        </w:rPr>
        <w:t>Almaiman</w:t>
      </w:r>
      <w:proofErr w:type="spellEnd"/>
      <w:r w:rsidRPr="00280609">
        <w:rPr>
          <w:rFonts w:ascii="Times New Roman" w:hAnsi="Times New Roman" w:cs="Times New Roman"/>
          <w:sz w:val="24"/>
          <w:szCs w:val="24"/>
        </w:rPr>
        <w:t>, 2024</w:t>
      </w:r>
      <w:r w:rsidRPr="00280609">
        <w:rPr>
          <w:rFonts w:ascii="Times New Roman" w:hAnsi="Times New Roman" w:cs="Times New Roman"/>
          <w:sz w:val="24"/>
          <w:szCs w:val="24"/>
          <w:rtl/>
        </w:rPr>
        <w:t>).</w:t>
      </w:r>
    </w:p>
    <w:p w14:paraId="63B34ED5"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وتعتمد تطبيقات الذكاء الاصطناعي في الصيانة على دمج مجموعة واسعة من التقنيات أبرزها التعلم الآلي (</w:t>
      </w:r>
      <w:r w:rsidRPr="00280609">
        <w:rPr>
          <w:rFonts w:ascii="Times New Roman" w:hAnsi="Times New Roman" w:cs="Times New Roman"/>
          <w:sz w:val="24"/>
          <w:szCs w:val="24"/>
        </w:rPr>
        <w:t>Machine Learning</w:t>
      </w:r>
      <w:r w:rsidRPr="00280609">
        <w:rPr>
          <w:rFonts w:ascii="Times New Roman" w:hAnsi="Times New Roman" w:cs="Times New Roman"/>
          <w:sz w:val="24"/>
          <w:szCs w:val="24"/>
          <w:rtl/>
        </w:rPr>
        <w:t>)</w:t>
      </w:r>
      <w:r w:rsidRPr="00280609">
        <w:rPr>
          <w:rFonts w:ascii="Traditional Arabic" w:hAnsi="Traditional Arabic" w:cs="Traditional Arabic"/>
          <w:sz w:val="28"/>
          <w:szCs w:val="28"/>
          <w:rtl/>
        </w:rPr>
        <w:t xml:space="preserve"> والتعلم العميق (</w:t>
      </w:r>
      <w:r w:rsidRPr="00280609">
        <w:rPr>
          <w:rFonts w:ascii="Times New Roman" w:hAnsi="Times New Roman" w:cs="Times New Roman"/>
          <w:sz w:val="24"/>
          <w:szCs w:val="24"/>
        </w:rPr>
        <w:t>Deep Learning</w:t>
      </w:r>
      <w:r w:rsidRPr="00280609">
        <w:rPr>
          <w:rFonts w:ascii="Traditional Arabic" w:hAnsi="Traditional Arabic" w:cs="Traditional Arabic"/>
          <w:sz w:val="28"/>
          <w:szCs w:val="28"/>
          <w:rtl/>
        </w:rPr>
        <w:t>)، والتي تستخدم لتدريب النماذج على التعرف على الأنماط التي تسبق الأعطال</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حيث يتم تغذية هذه النماذج ببيانات ضخمة (</w:t>
      </w:r>
      <w:r w:rsidRPr="00280609">
        <w:rPr>
          <w:rFonts w:ascii="Times New Roman" w:hAnsi="Times New Roman" w:cs="Times New Roman"/>
          <w:sz w:val="24"/>
          <w:szCs w:val="24"/>
        </w:rPr>
        <w:t>Big Data</w:t>
      </w:r>
      <w:r w:rsidRPr="00280609">
        <w:rPr>
          <w:rFonts w:ascii="Traditional Arabic" w:hAnsi="Traditional Arabic" w:cs="Traditional Arabic"/>
          <w:sz w:val="28"/>
          <w:szCs w:val="28"/>
          <w:rtl/>
        </w:rPr>
        <w:t>) يتم جمعها من أجهزة الاستشعار المتصلة (</w:t>
      </w:r>
      <w:r w:rsidRPr="00280609">
        <w:rPr>
          <w:rFonts w:ascii="Times New Roman" w:hAnsi="Times New Roman" w:cs="Times New Roman"/>
          <w:sz w:val="24"/>
          <w:szCs w:val="24"/>
        </w:rPr>
        <w:t>Internet of Things</w:t>
      </w:r>
      <w:r w:rsidRPr="00280609">
        <w:rPr>
          <w:rFonts w:ascii="Traditional Arabic" w:hAnsi="Traditional Arabic" w:cs="Traditional Arabic"/>
          <w:sz w:val="28"/>
          <w:szCs w:val="28"/>
          <w:rtl/>
        </w:rPr>
        <w:t>)، وسجلات الصيانة التاريخية، وأنظمة إدارة المباني (</w:t>
      </w:r>
      <w:r w:rsidRPr="00280609">
        <w:rPr>
          <w:rFonts w:ascii="Times New Roman" w:hAnsi="Times New Roman" w:cs="Times New Roman"/>
          <w:sz w:val="24"/>
          <w:szCs w:val="24"/>
        </w:rPr>
        <w:t>Building Management System</w:t>
      </w:r>
      <w:r w:rsidRPr="00280609">
        <w:rPr>
          <w:rFonts w:ascii="Traditional Arabic" w:hAnsi="Traditional Arabic" w:cs="Traditional Arabic"/>
          <w:sz w:val="28"/>
          <w:szCs w:val="28"/>
          <w:rtl/>
        </w:rPr>
        <w:t xml:space="preserve">). ويشير </w:t>
      </w:r>
      <w:r w:rsidRPr="00280609">
        <w:rPr>
          <w:rFonts w:ascii="Times New Roman" w:hAnsi="Times New Roman" w:cs="Times New Roman"/>
          <w:sz w:val="24"/>
          <w:szCs w:val="24"/>
        </w:rPr>
        <w:t>Owen</w:t>
      </w:r>
      <w:r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tl/>
        </w:rPr>
        <w:lastRenderedPageBreak/>
        <w:t xml:space="preserve">(2025) إلى أن الذكاء الاصطناعي التحليلي يركز على فهم البيانات التاريخية والآنية للكشف عن الأنماط والاتجاهات التي قد تؤدي إلى الأعطال. وإن الهدف الأساسي من هذا الدمج التكنولوجي هو بناء نظام صيانة متكامل وذكي، قادر على المراقبة المستمرة لأداء المعدات، وتحديد الانحرافات الطفيفة عن الأداء الأمثل، مما يتيح لمديري المرافق التخطيط لعمليات الصيانة في اللحظة المثلى </w:t>
      </w:r>
      <w:r w:rsidRPr="00280609">
        <w:rPr>
          <w:rFonts w:ascii="Times New Roman" w:hAnsi="Times New Roman" w:cs="Times New Roman"/>
          <w:sz w:val="24"/>
          <w:szCs w:val="24"/>
          <w:rtl/>
        </w:rPr>
        <w:t>(</w:t>
      </w:r>
      <w:r w:rsidRPr="00280609">
        <w:rPr>
          <w:rFonts w:ascii="Times New Roman" w:hAnsi="Times New Roman" w:cs="Times New Roman"/>
          <w:sz w:val="24"/>
          <w:szCs w:val="24"/>
        </w:rPr>
        <w:t>Owen, 2025</w:t>
      </w:r>
      <w:r w:rsidRPr="00280609">
        <w:rPr>
          <w:rFonts w:ascii="Times New Roman" w:hAnsi="Times New Roman" w:cs="Times New Roman"/>
          <w:sz w:val="24"/>
          <w:szCs w:val="24"/>
          <w:rtl/>
        </w:rPr>
        <w:t>)</w:t>
      </w:r>
      <w:r w:rsidRPr="00280609">
        <w:rPr>
          <w:rFonts w:ascii="Traditional Arabic" w:hAnsi="Traditional Arabic" w:cs="Traditional Arabic"/>
          <w:sz w:val="28"/>
          <w:szCs w:val="28"/>
          <w:rtl/>
        </w:rPr>
        <w:t>.</w:t>
      </w:r>
    </w:p>
    <w:p w14:paraId="70E4233C"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2. الذكاء الاصطناعي التحليلي (</w:t>
      </w:r>
      <w:r w:rsidRPr="00280609">
        <w:rPr>
          <w:rFonts w:ascii="Traditional Arabic" w:hAnsi="Traditional Arabic" w:cs="Traditional Arabic"/>
          <w:b/>
          <w:bCs/>
          <w:sz w:val="28"/>
          <w:szCs w:val="28"/>
        </w:rPr>
        <w:t>Analytical AI</w:t>
      </w:r>
      <w:r w:rsidRPr="00280609">
        <w:rPr>
          <w:rFonts w:ascii="Traditional Arabic" w:hAnsi="Traditional Arabic" w:cs="Traditional Arabic"/>
          <w:b/>
          <w:bCs/>
          <w:sz w:val="28"/>
          <w:szCs w:val="28"/>
          <w:rtl/>
        </w:rPr>
        <w:t>)</w:t>
      </w:r>
    </w:p>
    <w:p w14:paraId="7B28972D"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يمثل الذكاء الاصطناعي التحليلي الركيزة الأساسية التي تستند إليها تطبيقات الصيانة المتقدمة، حيث يركز على فهم البيانات التاريخية والآنية للكشف عن الأنماط والاتجاهات التي قد تؤدي إلى الأعطال. يعتمد هذا النوع من الذكاء الاصطناعي على تحليل كميات هائلة من البيانات التي يتم جمعها من مختلف أجهزة الاستشعار والمعدات داخل المبنى، مثل أنظمة التدفئة والتهوية وتكييف الهواء (</w:t>
      </w:r>
      <w:r w:rsidRPr="00280609">
        <w:rPr>
          <w:rFonts w:ascii="Times New Roman" w:hAnsi="Times New Roman" w:cs="Times New Roman"/>
          <w:sz w:val="24"/>
          <w:szCs w:val="24"/>
        </w:rPr>
        <w:t>HVAC</w:t>
      </w:r>
      <w:r w:rsidRPr="00280609">
        <w:rPr>
          <w:rFonts w:ascii="Traditional Arabic" w:hAnsi="Traditional Arabic" w:cs="Traditional Arabic"/>
          <w:sz w:val="28"/>
          <w:szCs w:val="28"/>
          <w:rtl/>
        </w:rPr>
        <w:t>)، والمصاعد، وأنظمة الإضاءة، والمعدات الطبية الحيوية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ومن خلال تطبيق خوارزميات متقدمة، يمكن للذكاء الاصطناعي التحليلي تحديد العلاقات المترابطة بين المتغيرات المختلفة، مثل درجة الحرارة، والرطوبة، واستهلاك الطاقة، وساعات التشغيل، وتأثيرها على أداء المعدات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فيمكن للنظام تحليل بيانات أداء نظام التكييف وتحديد الانحرافات الطفيفة في استهلاك الطاقة التي قد تشير إلى بداية تدهور في أداء الضاغط أو وجود تسريب في نظام التبريد، مما يسمح لفرق الصيانة بالتدخل قبل حدوث عطل كامل. (</w:t>
      </w:r>
      <w:r w:rsidRPr="00280609">
        <w:rPr>
          <w:rFonts w:ascii="Times New Roman" w:hAnsi="Times New Roman" w:cs="Times New Roman"/>
          <w:sz w:val="24"/>
          <w:szCs w:val="24"/>
        </w:rPr>
        <w:t>Owen, 2025</w:t>
      </w:r>
      <w:r w:rsidRPr="00280609">
        <w:rPr>
          <w:rFonts w:ascii="Traditional Arabic" w:hAnsi="Traditional Arabic" w:cs="Traditional Arabic"/>
          <w:sz w:val="28"/>
          <w:szCs w:val="28"/>
          <w:rtl/>
        </w:rPr>
        <w:t>).</w:t>
      </w:r>
    </w:p>
    <w:p w14:paraId="5F3C8638" w14:textId="6D68893E"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ويشير </w:t>
      </w:r>
      <w:proofErr w:type="spellStart"/>
      <w:r w:rsidRPr="00280609">
        <w:rPr>
          <w:rFonts w:ascii="Times New Roman" w:hAnsi="Times New Roman" w:cs="Times New Roman"/>
          <w:sz w:val="24"/>
          <w:szCs w:val="24"/>
        </w:rPr>
        <w:t>Almaiman</w:t>
      </w:r>
      <w:proofErr w:type="spellEnd"/>
      <w:r w:rsidRPr="00280609">
        <w:rPr>
          <w:rFonts w:ascii="Traditional Arabic" w:hAnsi="Traditional Arabic" w:cs="Traditional Arabic"/>
          <w:sz w:val="28"/>
          <w:szCs w:val="28"/>
          <w:rtl/>
        </w:rPr>
        <w:t xml:space="preserve"> (2024) إلى أن استخدام أدوات التشخيص القائمة على الذكاء الاصطناعي يمكّن من تحديد موقع العطل وأسبابه بدقة مما يقلل من الوقت اللازم للتشخيص والإصلاح. فعلى سبيل المثال، عند حدوث عطل في نظام معقد مثل نظام إدارة المباني (</w:t>
      </w:r>
      <w:r w:rsidRPr="00280609">
        <w:rPr>
          <w:rFonts w:ascii="Times New Roman" w:hAnsi="Times New Roman" w:cs="Times New Roman"/>
          <w:sz w:val="24"/>
          <w:szCs w:val="24"/>
        </w:rPr>
        <w:t>Building Management System</w:t>
      </w:r>
      <w:r w:rsidRPr="00280609">
        <w:rPr>
          <w:rFonts w:ascii="Traditional Arabic" w:hAnsi="Traditional Arabic" w:cs="Traditional Arabic"/>
          <w:sz w:val="28"/>
          <w:szCs w:val="28"/>
          <w:rtl/>
        </w:rPr>
        <w:t>)، يمكن للذكاء الاصطناعي التحليلي مراجعة سجلات الأحداث والإنذارات من مختلف الأنظمة الفرعية لتحديد السبب الجذري للمشكلة بسرعة، بدلا من الاعتماد على التخمين أو التجربة والخطأ</w:t>
      </w:r>
      <w:r w:rsidRPr="00280609">
        <w:rPr>
          <w:rFonts w:ascii="Traditional Arabic" w:hAnsi="Traditional Arabic" w:cs="Traditional Arabic" w:hint="cs"/>
          <w:sz w:val="28"/>
          <w:szCs w:val="28"/>
          <w:rtl/>
        </w:rPr>
        <w:t xml:space="preserve"> إضافة الى</w:t>
      </w:r>
      <w:r w:rsidRPr="00280609">
        <w:rPr>
          <w:rFonts w:ascii="Traditional Arabic" w:hAnsi="Traditional Arabic" w:cs="Traditional Arabic"/>
          <w:sz w:val="28"/>
          <w:szCs w:val="28"/>
          <w:rtl/>
        </w:rPr>
        <w:t xml:space="preserve"> ذلك، يمكن لهذه الأنظمة إنشاء تقارير تحليلية مفصلة حول أداء المعدات، وتحديد المعدات الأكثر عرضة للأعطال، وتقديم توصيات حول أولويات الصيانة، مما يساعد مديري المرافق على تخصيص الموارد بشكل أكثر كفاءة وفعالية </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Pr>
        <w:t>Almaiman,2024</w:t>
      </w:r>
      <w:r w:rsidRPr="00280609">
        <w:rPr>
          <w:rFonts w:ascii="Traditional Arabic" w:hAnsi="Traditional Arabic" w:cs="Traditional Arabic" w:hint="cs"/>
          <w:sz w:val="28"/>
          <w:szCs w:val="28"/>
          <w:rtl/>
        </w:rPr>
        <w:t>).</w:t>
      </w:r>
    </w:p>
    <w:p w14:paraId="08055DAA" w14:textId="77777777" w:rsidR="00253030" w:rsidRPr="00280609" w:rsidRDefault="00253030" w:rsidP="00253030">
      <w:pPr>
        <w:bidi/>
        <w:spacing w:line="360" w:lineRule="auto"/>
        <w:jc w:val="both"/>
        <w:rPr>
          <w:rFonts w:ascii="Traditional Arabic" w:hAnsi="Traditional Arabic" w:cs="Traditional Arabic"/>
          <w:sz w:val="28"/>
          <w:szCs w:val="28"/>
          <w:rtl/>
        </w:rPr>
      </w:pPr>
    </w:p>
    <w:p w14:paraId="50E6F8EE"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ب. أهمية الذكاء الاصطناعي التحليلي</w:t>
      </w:r>
    </w:p>
    <w:p w14:paraId="47E8A8D0" w14:textId="0B4B31C5"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تكمن الأهمية الأساسية للذكاء الاصطناعي التحليلي في قدرته على إحداث نقلة نوعية في إدارة الأصول، وذلك من خلال الانتقال من مجرد اكتشاف الأعطال إلى التحسين الشامل لاستراتيجيات الصيانة. فمن خلال التحليل المنهجي للبيانات التاريخية المتعلقة بأداء المعدات، تستطيع هذه الأنظمة تشخيص الأسباب الجذرية</w:t>
      </w:r>
      <w:r w:rsidRPr="00280609">
        <w:rPr>
          <w:rFonts w:ascii="Traditional Arabic" w:hAnsi="Traditional Arabic" w:cs="Traditional Arabic"/>
          <w:sz w:val="28"/>
          <w:szCs w:val="28"/>
        </w:rPr>
        <w:t xml:space="preserve"> (Root Causes) </w:t>
      </w:r>
      <w:r w:rsidRPr="00280609">
        <w:rPr>
          <w:rFonts w:ascii="Traditional Arabic" w:hAnsi="Traditional Arabic" w:cs="Traditional Arabic"/>
          <w:sz w:val="28"/>
          <w:szCs w:val="28"/>
          <w:rtl/>
        </w:rPr>
        <w:t>للمشاكل المتكررة، مما يمكّن المؤسسات من تطوير حلول هندسية مستدامة بدلا من الإصلاحات المؤقتة. على سبيل المثال، إذا كشف التحليل عن إخفاق متكرر لمضخة في نظام تبريد بسبب الإجهاد الحراري، فإن النظام لا يوصي فقط باستبدالها، بل يقدم رؤية أعمق تقترح إجراءات استباقية، مثل إعادة تقييم كفاءة منظومة التهوية أو تحسين جداول صيانة المرشحات</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وبهذا، يبرهن الذكاء الاصطناعي التحليلي على قيمته من خلال تسهيل التحول نحو الصيانة التنبؤية</w:t>
      </w:r>
      <w:r w:rsidRPr="00280609">
        <w:rPr>
          <w:rFonts w:ascii="Traditional Arabic" w:hAnsi="Traditional Arabic" w:cs="Traditional Arabic"/>
          <w:sz w:val="28"/>
          <w:szCs w:val="28"/>
        </w:rPr>
        <w:t xml:space="preserve"> (Predictive Maintenance)</w:t>
      </w:r>
      <w:r w:rsidRPr="00280609">
        <w:rPr>
          <w:rFonts w:ascii="Traditional Arabic" w:hAnsi="Traditional Arabic" w:cs="Traditional Arabic"/>
          <w:sz w:val="28"/>
          <w:szCs w:val="28"/>
          <w:rtl/>
        </w:rPr>
        <w:t>؛ وهي استراتيجية فعالة تضمن توجيه الموارد بدقة نحو الأصول الحيوية، الأمر الذي يؤدي مباشرة إلى تعظيم الكفاءة التشغيلية وتقليل التكاليف</w:t>
      </w:r>
      <w:r w:rsidRPr="00280609">
        <w:rPr>
          <w:rFonts w:ascii="Traditional Arabic" w:hAnsi="Traditional Arabic" w:cs="Traditional Arabic"/>
          <w:sz w:val="28"/>
          <w:szCs w:val="28"/>
        </w:rPr>
        <w:t>. (Owen, 2025).</w:t>
      </w:r>
    </w:p>
    <w:p w14:paraId="43A1120C" w14:textId="5EC1132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تتعاظم هذه الأهمية بشكل خاص في البيئات التشغيلية المعقدة، كالمباني الطبية، التي تضم شبكة واسعة من الأنظمة المترابطة</w:t>
      </w:r>
      <w:r w:rsidRPr="00280609">
        <w:rPr>
          <w:rFonts w:ascii="Traditional Arabic" w:hAnsi="Traditional Arabic" w:cs="Traditional Arabic" w:hint="cs"/>
          <w:sz w:val="28"/>
          <w:szCs w:val="28"/>
          <w:rtl/>
        </w:rPr>
        <w:t xml:space="preserve"> وهنا </w:t>
      </w:r>
      <w:r w:rsidRPr="00280609">
        <w:rPr>
          <w:rFonts w:ascii="Traditional Arabic" w:hAnsi="Traditional Arabic" w:cs="Traditional Arabic"/>
          <w:sz w:val="28"/>
          <w:szCs w:val="28"/>
          <w:rtl/>
        </w:rPr>
        <w:t>تبرز قيمة الذكاء الاصطناعي التحليلي في قدرته على كشف وتحليل العلاقات السببية المعقدة</w:t>
      </w:r>
      <w:r w:rsidRPr="00280609">
        <w:rPr>
          <w:rFonts w:ascii="Traditional Arabic" w:hAnsi="Traditional Arabic" w:cs="Traditional Arabic"/>
          <w:sz w:val="28"/>
          <w:szCs w:val="28"/>
        </w:rPr>
        <w:t xml:space="preserve"> (Complex Causal Relationships)</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التي قد تكون غير مرئية للمراقب البشري. على سبيل المثال، قد يؤدي تغيير بسيط في إعدادات نظام إدارة المبنى</w:t>
      </w:r>
      <w:r w:rsidRPr="00280609">
        <w:rPr>
          <w:rFonts w:ascii="Traditional Arabic" w:hAnsi="Traditional Arabic" w:cs="Traditional Arabic"/>
          <w:sz w:val="28"/>
          <w:szCs w:val="28"/>
        </w:rPr>
        <w:t xml:space="preserve"> (</w:t>
      </w:r>
      <w:r w:rsidRPr="00280609">
        <w:rPr>
          <w:rFonts w:ascii="Traditional Arabic" w:eastAsia="Times New Roman" w:hAnsi="Traditional Arabic" w:cs="Traditional Arabic"/>
          <w:sz w:val="24"/>
          <w:szCs w:val="24"/>
        </w:rPr>
        <w:t>Building Management System</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إلى سلسلة من التأثيرات المتتالية؛ حيث يؤثر على استهلاك الطاقة، والذي بدوره قد يغير الظروف البيئية في غرف المعدات، مما يزيد في نهاية المطاف من احتمالية حدوث أعطال</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وهنا تظهر الأهمية الاستباقية للتقنية، حيث يمكن لنماذج متقدمة مثل التوائم الرقمية</w:t>
      </w:r>
      <w:r w:rsidRPr="00280609">
        <w:rPr>
          <w:rFonts w:ascii="Traditional Arabic" w:hAnsi="Traditional Arabic" w:cs="Traditional Arabic"/>
          <w:sz w:val="28"/>
          <w:szCs w:val="28"/>
        </w:rPr>
        <w:t xml:space="preserve"> (Digital Twins) </w:t>
      </w:r>
      <w:r w:rsidRPr="00280609">
        <w:rPr>
          <w:rFonts w:ascii="Traditional Arabic" w:hAnsi="Traditional Arabic" w:cs="Traditional Arabic"/>
          <w:sz w:val="28"/>
          <w:szCs w:val="28"/>
          <w:rtl/>
        </w:rPr>
        <w:t>محاكاة هذه السيناريوهات وتحليل تأثير أي تغييرات مقترحة قبل تطبيقها، وهو ما يمثل أداة فعالة لمنع الاضطرابات التشغيلية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إن هذه القدرة على فهم ديناميكيات النظام ككل، بدلا من التركيز على مكوناته الفردية، هي التي تتيح إدارة استباقية حقيقية للمرافق، وبالتالي تضمن بيئة آمنة ومستقرة للمرضى والموظفين، وهو الهدف الأسمى في مثل هذه المنشآت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r w:rsidRPr="00280609">
        <w:rPr>
          <w:rFonts w:ascii="Traditional Arabic" w:hAnsi="Traditional Arabic" w:cs="Traditional Arabic" w:hint="cs"/>
          <w:sz w:val="28"/>
          <w:szCs w:val="28"/>
          <w:rtl/>
        </w:rPr>
        <w:t>.</w:t>
      </w:r>
    </w:p>
    <w:p w14:paraId="153E3213" w14:textId="77777777" w:rsidR="00253030" w:rsidRPr="00280609" w:rsidRDefault="00253030" w:rsidP="00253030">
      <w:pPr>
        <w:bidi/>
        <w:spacing w:line="360" w:lineRule="auto"/>
        <w:jc w:val="both"/>
        <w:rPr>
          <w:rFonts w:ascii="Traditional Arabic" w:hAnsi="Traditional Arabic" w:cs="Traditional Arabic"/>
          <w:sz w:val="28"/>
          <w:szCs w:val="28"/>
          <w:rtl/>
        </w:rPr>
      </w:pPr>
    </w:p>
    <w:p w14:paraId="43D1A793" w14:textId="77777777" w:rsidR="008619F7" w:rsidRPr="00280609" w:rsidRDefault="008619F7" w:rsidP="008619F7">
      <w:pPr>
        <w:bidi/>
        <w:spacing w:line="360" w:lineRule="auto"/>
        <w:jc w:val="both"/>
        <w:rPr>
          <w:rFonts w:ascii="Traditional Arabic" w:hAnsi="Traditional Arabic" w:cs="Traditional Arabic"/>
          <w:sz w:val="28"/>
          <w:szCs w:val="28"/>
          <w:rtl/>
        </w:rPr>
      </w:pPr>
    </w:p>
    <w:p w14:paraId="0E13C2F8"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sz w:val="28"/>
          <w:szCs w:val="28"/>
        </w:rPr>
        <w:lastRenderedPageBreak/>
        <w:t xml:space="preserve"> </w:t>
      </w:r>
      <w:r w:rsidRPr="00280609">
        <w:rPr>
          <w:rFonts w:ascii="Traditional Arabic" w:hAnsi="Traditional Arabic" w:cs="Traditional Arabic"/>
          <w:b/>
          <w:bCs/>
          <w:sz w:val="28"/>
          <w:szCs w:val="28"/>
          <w:rtl/>
        </w:rPr>
        <w:t>ج. تطبيقات متقدمة للذكاء الاصطناعي التحليلي</w:t>
      </w:r>
    </w:p>
    <w:p w14:paraId="272B632F"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تتجلى أولى التطبيقات المتقدمة للذكاء الاصطناعي التحليلي في قدرته على فك شفرة البيانات غير المهيكلة</w:t>
      </w:r>
      <w:r w:rsidRPr="00280609">
        <w:rPr>
          <w:rFonts w:ascii="Traditional Arabic" w:hAnsi="Traditional Arabic" w:cs="Traditional Arabic"/>
          <w:sz w:val="28"/>
          <w:szCs w:val="28"/>
        </w:rPr>
        <w:t xml:space="preserve"> (Unstructured Data)</w:t>
      </w:r>
      <w:r w:rsidRPr="00280609">
        <w:rPr>
          <w:rFonts w:ascii="Traditional Arabic" w:hAnsi="Traditional Arabic" w:cs="Traditional Arabic"/>
          <w:sz w:val="28"/>
          <w:szCs w:val="28"/>
          <w:rtl/>
        </w:rPr>
        <w:t>، مثل تقارير الصيانة النصية وملاحظات الفنيين. فبينما تحتوي هذه المصادر على رؤى تشخيصية عميقة، يصعب تحليلها بالطرق التقليدية. وهنا، تبرز أهمية تقنيات معالجة اللغة الطبيعية</w:t>
      </w:r>
      <w:r w:rsidRPr="00280609">
        <w:rPr>
          <w:rFonts w:ascii="Traditional Arabic" w:hAnsi="Traditional Arabic" w:cs="Traditional Arabic"/>
          <w:sz w:val="28"/>
          <w:szCs w:val="28"/>
        </w:rPr>
        <w:t xml:space="preserve"> (</w:t>
      </w:r>
      <w:r w:rsidRPr="00280609">
        <w:rPr>
          <w:rFonts w:ascii="Traditional Arabic" w:eastAsia="Times New Roman" w:hAnsi="Traditional Arabic" w:cs="Traditional Arabic"/>
          <w:sz w:val="24"/>
          <w:szCs w:val="24"/>
        </w:rPr>
        <w:t>Natural Language Processing</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التي تمكّن أنظمة الذكاء الاصطناعي من استخلاص الأنماط الخفية وتحديد الارتباطات التي قد تغفل عنها البيانات الرقمية وحدها، كربط شكاوى ضوضاء معينة بإخفاق وشيك في نظام التهوية. إن هذه القدرة على تحويل النصوص إلى رؤى قابلة للتنفيذ تمثل الخطوة الأولى نحو فهم شامل ومتكامل لحالة المبنى</w:t>
      </w:r>
      <w:r w:rsidRPr="00280609">
        <w:rPr>
          <w:rFonts w:ascii="Traditional Arabic" w:hAnsi="Traditional Arabic" w:cs="Traditional Arabic"/>
          <w:sz w:val="28"/>
          <w:szCs w:val="28"/>
        </w:rPr>
        <w:t>.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r w:rsidRPr="00280609">
        <w:rPr>
          <w:rFonts w:ascii="Traditional Arabic" w:hAnsi="Traditional Arabic" w:cs="Traditional Arabic"/>
          <w:sz w:val="28"/>
          <w:szCs w:val="28"/>
          <w:rtl/>
        </w:rPr>
        <w:t xml:space="preserve"> </w:t>
      </w:r>
    </w:p>
    <w:p w14:paraId="4688D9AA" w14:textId="582FCD60"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وبناء على هذه الرؤية الشاملة، يمتد دور الذكاء الاصطناعي التحليلي إلى تطبيق متقدم آخر وهو تحسين كفاءة الطاقة، لا سيما في المباني الطبية كثيفة الاستهلاك. فمن خلال التحليل المستمر لبيانات الأداء التي تم جمعها، يمكن للذكاء الاصطناعي تحديد الأنماط غير الفعالة وتقديم توصيات دقيقة لترشيد الاستهلاك دون المساس بسلامة المرضى. على سبيل المثال، قد يوصي النظام بجدولة ديناميكية للإضاءة بناء على معدلات الإشغال الفعلية، أو تقييم أداء وحدات التكييف لتحديد حاجتها لصيانة استباقية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وبهذا، لا يقتصر التطبيق على تشخيص الأعطال، بل يتطور ليشمل تحسين الأداء التشغيلي وتحقيق الاستدامة المالية والبيئية</w:t>
      </w:r>
      <w:r w:rsidRPr="00280609">
        <w:rPr>
          <w:rFonts w:ascii="Traditional Arabic" w:hAnsi="Traditional Arabic" w:cs="Traditional Arabic"/>
          <w:sz w:val="28"/>
          <w:szCs w:val="28"/>
        </w:rPr>
        <w:t>. (Owen &amp; Oye, 2025).</w:t>
      </w:r>
      <w:r w:rsidRPr="00280609">
        <w:rPr>
          <w:rFonts w:ascii="Traditional Arabic" w:hAnsi="Traditional Arabic" w:cs="Traditional Arabic"/>
          <w:sz w:val="28"/>
          <w:szCs w:val="28"/>
          <w:rtl/>
        </w:rPr>
        <w:t xml:space="preserve"> </w:t>
      </w:r>
    </w:p>
    <w:p w14:paraId="0B133590" w14:textId="0097A991"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وإلى جانب تحسين الكفاءة، يقدم الذكاء الاصطناعي التحليلي تطبيقا أكثر أهمية يتمثل في إدارة المخاطر وتحديد الأولويات</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ففي البيئة الطبية، لا تتساوى جميع الأصول من حيث الأهمية؛ لذا، يقوم النظام بتحليل البيانات التشغيلية لتحديد الأصول التي يشكل تعطلها خطرا عاليا على سلامة المرضى، مثل أجهزة التعقيم أو أنظمة الطاقة الاحتياطية. هذا التحليل الدقيق يسمح بتطبيق نهج الصيانة القائم على المخاطر</w:t>
      </w:r>
      <w:r w:rsidRPr="00280609">
        <w:rPr>
          <w:rFonts w:ascii="Traditional Arabic" w:hAnsi="Traditional Arabic" w:cs="Traditional Arabic"/>
          <w:sz w:val="28"/>
          <w:szCs w:val="28"/>
        </w:rPr>
        <w:t xml:space="preserve"> (Risk-Based Maintenance)</w:t>
      </w:r>
      <w:r w:rsidRPr="00280609">
        <w:rPr>
          <w:rFonts w:ascii="Traditional Arabic" w:hAnsi="Traditional Arabic" w:cs="Traditional Arabic"/>
          <w:sz w:val="28"/>
          <w:szCs w:val="28"/>
          <w:rtl/>
        </w:rPr>
        <w:t>، حيث توجَّه الموارد بشكل متناسب مع مستوى خطورة كل أصل</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إن هذا الانتقال من التحسين العام إلى التركيز على النقاط الحرجة يضمن صلابة البنية التحتية للمستشفى في مواجهة أي طارئ</w:t>
      </w:r>
      <w:r w:rsidRPr="00280609">
        <w:rPr>
          <w:rFonts w:ascii="Traditional Arabic" w:hAnsi="Traditional Arabic" w:cs="Traditional Arabic"/>
          <w:sz w:val="28"/>
          <w:szCs w:val="28"/>
        </w:rPr>
        <w:t>. (Owen &amp; Oye, 2025).</w:t>
      </w:r>
      <w:r w:rsidRPr="00280609">
        <w:rPr>
          <w:rFonts w:ascii="Traditional Arabic" w:hAnsi="Traditional Arabic" w:cs="Traditional Arabic"/>
          <w:sz w:val="28"/>
          <w:szCs w:val="28"/>
          <w:rtl/>
        </w:rPr>
        <w:t xml:space="preserve"> </w:t>
      </w:r>
    </w:p>
    <w:p w14:paraId="7AFA90E1" w14:textId="4C7BEA6D"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ولضمان تنفيذ استراتيجية الصيانة القائمة على المخاطر بفعالية، يبرز تطبيق حيوي أخير وهو التحسين الاستباقي لإدارة مخزون قطع الغيار</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فمن خلال تحليل أنماط الأعطال ومعدلات استهلاك القطع للأصول التي تم تحديدها مسبقا، يمكن للنظام التنبؤ </w:t>
      </w:r>
      <w:r w:rsidRPr="00280609">
        <w:rPr>
          <w:rFonts w:ascii="Traditional Arabic" w:hAnsi="Traditional Arabic" w:cs="Traditional Arabic"/>
          <w:sz w:val="28"/>
          <w:szCs w:val="28"/>
          <w:rtl/>
        </w:rPr>
        <w:lastRenderedPageBreak/>
        <w:t xml:space="preserve">بالاحتياجات المستقبلية بدقة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هذا النهج التنبؤي يقلل من مخاطر نقص المخزون</w:t>
      </w:r>
      <w:r w:rsidRPr="00280609">
        <w:rPr>
          <w:rFonts w:ascii="Traditional Arabic" w:hAnsi="Traditional Arabic" w:cs="Traditional Arabic"/>
          <w:sz w:val="28"/>
          <w:szCs w:val="28"/>
        </w:rPr>
        <w:t xml:space="preserve"> (Stock-outs) </w:t>
      </w:r>
      <w:r w:rsidRPr="00280609">
        <w:rPr>
          <w:rFonts w:ascii="Traditional Arabic" w:hAnsi="Traditional Arabic" w:cs="Traditional Arabic"/>
          <w:sz w:val="28"/>
          <w:szCs w:val="28"/>
          <w:rtl/>
        </w:rPr>
        <w:t>للقطع الحرجة، وفي الوقت نفسه يحد من تكاليف الاحتفاظ بالمخزون الزائد</w:t>
      </w:r>
      <w:r w:rsidRPr="00280609">
        <w:rPr>
          <w:rFonts w:ascii="Traditional Arabic" w:hAnsi="Traditional Arabic" w:cs="Traditional Arabic"/>
          <w:sz w:val="28"/>
          <w:szCs w:val="28"/>
        </w:rPr>
        <w:t xml:space="preserve"> (Overstocking) </w:t>
      </w:r>
      <w:r w:rsidRPr="00280609">
        <w:rPr>
          <w:rFonts w:ascii="Traditional Arabic" w:hAnsi="Traditional Arabic" w:cs="Traditional Arabic"/>
          <w:sz w:val="28"/>
          <w:szCs w:val="28"/>
          <w:rtl/>
        </w:rPr>
        <w:t>وبذلك، يكتمل النظام البيئي التحليلي للذكاء الاصطناعي، حيث لا يقتصر على تحديد المخاطر فحسب، بل يضمن أيضا توفر الموارد اللازمة للتعامل معها، محققا التوازن الأمثل بين الجاهزية التشغيلية والكفاءة المالية</w:t>
      </w:r>
      <w:r w:rsidRPr="00280609">
        <w:rPr>
          <w:rFonts w:ascii="Traditional Arabic" w:hAnsi="Traditional Arabic" w:cs="Traditional Arabic"/>
          <w:sz w:val="28"/>
          <w:szCs w:val="28"/>
        </w:rPr>
        <w:t>.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r w:rsidRPr="00280609">
        <w:rPr>
          <w:rFonts w:ascii="Traditional Arabic" w:hAnsi="Traditional Arabic" w:cs="Traditional Arabic" w:hint="cs"/>
          <w:sz w:val="28"/>
          <w:szCs w:val="28"/>
          <w:rtl/>
        </w:rPr>
        <w:t xml:space="preserve"> </w:t>
      </w:r>
    </w:p>
    <w:p w14:paraId="7994F11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3. الذكاء الاصطناعي التنبؤي (</w:t>
      </w:r>
      <w:r w:rsidRPr="00280609">
        <w:rPr>
          <w:rFonts w:ascii="Traditional Arabic" w:hAnsi="Traditional Arabic" w:cs="Traditional Arabic"/>
          <w:b/>
          <w:bCs/>
          <w:sz w:val="28"/>
          <w:szCs w:val="28"/>
        </w:rPr>
        <w:t>Predictive AI</w:t>
      </w:r>
      <w:r w:rsidRPr="00280609">
        <w:rPr>
          <w:rFonts w:ascii="Traditional Arabic" w:hAnsi="Traditional Arabic" w:cs="Traditional Arabic"/>
          <w:b/>
          <w:bCs/>
          <w:sz w:val="28"/>
          <w:szCs w:val="28"/>
          <w:rtl/>
        </w:rPr>
        <w:t>)</w:t>
      </w:r>
    </w:p>
    <w:p w14:paraId="61F1C1D1" w14:textId="523AE772"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يأخذ الذكاء الاصطناعي التنبؤي مفهوم الصيانة إلى مستوى أكثر تقدما، حيث لا يكتفي بتحليل البيانات للكشف عن المشاكل الحالية، بل يسعى إلى التنبؤ بالأعطال المستقبلية قبل وقوعها. ويعتمد هذا النهج على بناء نماذج رياضية وإحصائية معقدة، مثل الشبكات العصبية الاصطناعية (</w:t>
      </w:r>
      <w:r w:rsidRPr="00280609">
        <w:rPr>
          <w:rFonts w:ascii="Times New Roman" w:hAnsi="Times New Roman" w:cs="Times New Roman"/>
          <w:sz w:val="24"/>
          <w:szCs w:val="24"/>
        </w:rPr>
        <w:t>Artificial Neural Networks</w:t>
      </w:r>
      <w:r w:rsidRPr="00280609">
        <w:rPr>
          <w:rFonts w:ascii="Traditional Arabic" w:hAnsi="Traditional Arabic" w:cs="Traditional Arabic"/>
          <w:sz w:val="28"/>
          <w:szCs w:val="28"/>
          <w:rtl/>
        </w:rPr>
        <w:t>) وخوارزميات التعلم الآلي (</w:t>
      </w:r>
      <w:r w:rsidRPr="00280609">
        <w:rPr>
          <w:rFonts w:ascii="Times New Roman" w:hAnsi="Times New Roman" w:cs="Times New Roman"/>
          <w:sz w:val="24"/>
          <w:szCs w:val="24"/>
        </w:rPr>
        <w:t>Machine Learning</w:t>
      </w:r>
      <w:r w:rsidRPr="00280609">
        <w:rPr>
          <w:rFonts w:ascii="Traditional Arabic" w:hAnsi="Traditional Arabic" w:cs="Traditional Arabic"/>
          <w:sz w:val="28"/>
          <w:szCs w:val="28"/>
          <w:rtl/>
        </w:rPr>
        <w:t>)، التي يتم تدريبها على كميات ضخمة من البيانات التاريخية والآنية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ومن خلال تحليل هذه البيانات، تتعلم النماذج الأنماط التي تسبق حدوث الأعطال، مما يمكنها من إصدار تحذيرات مبكرة عندما تكتشف سلوكا مشابها في البيانات الجديدة. حيث يمكن لنظام الصيانة التنبؤية تحليل بيانات الاهتزاز ودرجة الحرارة لمحرك كهربائي، والتنبؤ باحتمالية حدوث عطل في المحمل خلال الأسابيع القليلة القادمة، مما يتيح لفرق الصيانة جدولة عملية الاستبدال في وقت مناسب دون التأثير على تشغيل المستشفى (</w:t>
      </w:r>
      <w:r w:rsidRPr="00280609">
        <w:rPr>
          <w:rFonts w:ascii="Times New Roman" w:hAnsi="Times New Roman" w:cs="Times New Roman"/>
          <w:sz w:val="24"/>
          <w:szCs w:val="24"/>
        </w:rPr>
        <w:t>Villa et al., 2021</w:t>
      </w:r>
      <w:r w:rsidRPr="00280609">
        <w:rPr>
          <w:rFonts w:ascii="Traditional Arabic" w:hAnsi="Traditional Arabic" w:cs="Traditional Arabic"/>
          <w:sz w:val="28"/>
          <w:szCs w:val="28"/>
          <w:rtl/>
        </w:rPr>
        <w:t>).</w:t>
      </w:r>
    </w:p>
    <w:p w14:paraId="12A54D43" w14:textId="5550C8C6"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ولتحقيق هذه القدرة التنبؤية، تستخدم خوارزميات متقدمة للغاية، لا سيما تقنيات التعلم العميق</w:t>
      </w:r>
      <w:r w:rsidRPr="00280609">
        <w:rPr>
          <w:rFonts w:ascii="Traditional Arabic" w:hAnsi="Traditional Arabic" w:cs="Traditional Arabic"/>
          <w:sz w:val="28"/>
          <w:szCs w:val="28"/>
        </w:rPr>
        <w:t xml:space="preserve"> (Deep Learning) </w:t>
      </w:r>
      <w:r w:rsidRPr="00280609">
        <w:rPr>
          <w:rFonts w:ascii="Traditional Arabic" w:hAnsi="Traditional Arabic" w:cs="Traditional Arabic"/>
          <w:sz w:val="28"/>
          <w:szCs w:val="28"/>
          <w:rtl/>
        </w:rPr>
        <w:t>مثل الشبكات العصبية الالتفافية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والمتكررة</w:t>
      </w:r>
      <w:r w:rsidRPr="00280609">
        <w:rPr>
          <w:rFonts w:ascii="Traditional Arabic" w:hAnsi="Traditional Arabic" w:cs="Traditional Arabic"/>
          <w:sz w:val="28"/>
          <w:szCs w:val="28"/>
        </w:rPr>
        <w:t xml:space="preserve">  </w:t>
      </w:r>
      <w:r w:rsidRPr="00280609">
        <w:rPr>
          <w:rFonts w:ascii="Traditional Arabic" w:hAnsi="Traditional Arabic" w:cs="Traditional Arabic" w:hint="cs"/>
          <w:sz w:val="28"/>
          <w:szCs w:val="28"/>
          <w:rtl/>
        </w:rPr>
        <w:t>وتتميز</w:t>
      </w:r>
      <w:r w:rsidRPr="00280609">
        <w:rPr>
          <w:rFonts w:ascii="Traditional Arabic" w:hAnsi="Traditional Arabic" w:cs="Traditional Arabic"/>
          <w:sz w:val="28"/>
          <w:szCs w:val="28"/>
          <w:rtl/>
        </w:rPr>
        <w:t xml:space="preserve"> هذه الخوارزميات بقدرتها على تحليل بيانات معقدة ومتعددة الأبعاد، حيث لا تقتصر على البيانات الرقمية من أجهزة الاستشعار، بل تشمل أيضا البيانات المرئية من الكاميرات الحرارية أو البيانات الصوتية من الميكروفونات</w:t>
      </w:r>
      <w:r w:rsidRPr="00280609">
        <w:rPr>
          <w:rFonts w:ascii="Traditional Arabic" w:hAnsi="Traditional Arabic" w:cs="Traditional Arabic" w:hint="cs"/>
          <w:sz w:val="28"/>
          <w:szCs w:val="28"/>
          <w:rtl/>
        </w:rPr>
        <w:t xml:space="preserve"> فيم</w:t>
      </w:r>
      <w:r w:rsidRPr="00280609">
        <w:rPr>
          <w:rFonts w:ascii="Traditional Arabic" w:hAnsi="Traditional Arabic" w:cs="Traditional Arabic"/>
          <w:sz w:val="28"/>
          <w:szCs w:val="28"/>
          <w:rtl/>
        </w:rPr>
        <w:t>كن لنموذج تعلم عميق تحليل الصور الحرارية للمعدات الكهربائية لتحديد النقاط الساخنة</w:t>
      </w:r>
      <w:r w:rsidRPr="00280609">
        <w:rPr>
          <w:rFonts w:ascii="Traditional Arabic" w:hAnsi="Traditional Arabic" w:cs="Traditional Arabic"/>
          <w:sz w:val="28"/>
          <w:szCs w:val="28"/>
        </w:rPr>
        <w:t xml:space="preserve"> (Hot Spots) </w:t>
      </w:r>
      <w:r w:rsidRPr="00280609">
        <w:rPr>
          <w:rFonts w:ascii="Traditional Arabic" w:hAnsi="Traditional Arabic" w:cs="Traditional Arabic"/>
          <w:sz w:val="28"/>
          <w:szCs w:val="28"/>
          <w:rtl/>
        </w:rPr>
        <w:t>التي تشير إلى فشل وشيك</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إن هذا الدمج لمصادر البيانات المتنوعة يعزز من دقة التنبؤات بشكل كبير، مما يتيح اتخاذ إجراءات تصحيحية عالية الدقة</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w:t>
      </w:r>
      <w:proofErr w:type="spellStart"/>
      <w:r w:rsidRPr="00280609">
        <w:rPr>
          <w:rFonts w:ascii="Times New Roman" w:hAnsi="Times New Roman" w:cs="Times New Roman"/>
          <w:sz w:val="24"/>
          <w:szCs w:val="24"/>
        </w:rPr>
        <w:t>Talawar</w:t>
      </w:r>
      <w:proofErr w:type="spellEnd"/>
      <w:r w:rsidRPr="00280609">
        <w:rPr>
          <w:rFonts w:ascii="Times New Roman" w:hAnsi="Times New Roman" w:cs="Times New Roman"/>
          <w:sz w:val="24"/>
          <w:szCs w:val="24"/>
        </w:rPr>
        <w:t xml:space="preserve"> et al., 2023</w:t>
      </w:r>
      <w:r w:rsidRPr="00280609">
        <w:rPr>
          <w:rFonts w:ascii="Traditional Arabic" w:hAnsi="Traditional Arabic" w:cs="Traditional Arabic"/>
          <w:sz w:val="28"/>
          <w:szCs w:val="28"/>
          <w:rtl/>
        </w:rPr>
        <w:t>).</w:t>
      </w:r>
    </w:p>
    <w:p w14:paraId="15B58CD8" w14:textId="77777777" w:rsidR="000064AB" w:rsidRPr="00280609" w:rsidRDefault="000064AB" w:rsidP="000064AB">
      <w:pPr>
        <w:bidi/>
        <w:spacing w:line="360" w:lineRule="auto"/>
        <w:jc w:val="both"/>
        <w:rPr>
          <w:rFonts w:ascii="Traditional Arabic" w:hAnsi="Traditional Arabic" w:cs="Traditional Arabic"/>
          <w:sz w:val="28"/>
          <w:szCs w:val="28"/>
          <w:rtl/>
        </w:rPr>
      </w:pPr>
    </w:p>
    <w:p w14:paraId="373BBDB4" w14:textId="77777777" w:rsidR="000064AB" w:rsidRPr="00280609" w:rsidRDefault="000064AB" w:rsidP="000064AB">
      <w:pPr>
        <w:bidi/>
        <w:spacing w:line="360" w:lineRule="auto"/>
        <w:jc w:val="both"/>
        <w:rPr>
          <w:rFonts w:ascii="Traditional Arabic" w:hAnsi="Traditional Arabic" w:cs="Traditional Arabic"/>
          <w:sz w:val="28"/>
          <w:szCs w:val="28"/>
          <w:rtl/>
        </w:rPr>
      </w:pPr>
    </w:p>
    <w:p w14:paraId="6A91D11D"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أهمية الذكاء الاصطناعي التنبؤي</w:t>
      </w:r>
    </w:p>
    <w:p w14:paraId="77103434" w14:textId="77777777"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تتجلى الأهمية الحيوية للذكاء الاصطناعي التنبؤي في قدرته على إحداث تحول جذري في إدارة الأنظمة الحرجة بالمباني الطبية، حيث أن أي انقطاع في الخدمة يمكن أن تكون له عواقب وخيمة</w:t>
      </w:r>
      <w:r w:rsidRPr="00280609">
        <w:rPr>
          <w:rFonts w:ascii="Traditional Arabic" w:hAnsi="Traditional Arabic" w:cs="Traditional Arabic" w:hint="cs"/>
          <w:sz w:val="28"/>
          <w:szCs w:val="28"/>
          <w:rtl/>
        </w:rPr>
        <w:t xml:space="preserve"> ف</w:t>
      </w:r>
      <w:r w:rsidRPr="00280609">
        <w:rPr>
          <w:rFonts w:ascii="Traditional Arabic" w:hAnsi="Traditional Arabic" w:cs="Traditional Arabic"/>
          <w:sz w:val="28"/>
          <w:szCs w:val="28"/>
          <w:rtl/>
        </w:rPr>
        <w:t>يحقق الذكاء الاصطناعي هذه الأهمية من خلال توفير إطار عمل استباقي يرتكز على محورين متكاملين</w:t>
      </w:r>
      <w:r w:rsidRPr="00280609">
        <w:rPr>
          <w:rFonts w:ascii="Traditional Arabic" w:hAnsi="Traditional Arabic" w:cs="Traditional Arabic"/>
          <w:sz w:val="28"/>
          <w:szCs w:val="28"/>
        </w:rPr>
        <w:t>:</w:t>
      </w:r>
    </w:p>
    <w:p w14:paraId="43AF9398" w14:textId="77777777" w:rsidR="00253030" w:rsidRPr="00280609" w:rsidRDefault="00253030">
      <w:pPr>
        <w:numPr>
          <w:ilvl w:val="0"/>
          <w:numId w:val="8"/>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ضمان الاستمرارية التشغيلية وتعزيز الموثوقية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ففي بيئة المستشفى، يمكن تطبيق ذلك على أنظمة دعم الحياة، مثل أنظمة التهوية في غرف العمليات أو وحدات العناية المركزة، حيث يمكن لأي عطل أن يعرض حياة المرضى للخطر. ومن خلال المراقبة المستمرة للبيانات التشغيلية لهذه الأنظمة، يمكن للذكاء الاصطناعي التنبؤي تحديد أي انحرافات قد تشير إلى مشكلة وشيكة، وإرسال تنبيهات فورية إلى فريق الصيانة. هذا النهج المؤتمت لا يقلل فقط من الأخطاء البشرية ويضمن الاتساق في التنفيذ، بل يسمح للنماذج بأن تتطور وتتحسن بمرور الوقت من خلال التعلم المستمر من البيانات الجديدة، مما يزيد من دقة تنبؤاتها بشكل مطرد</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Talawar</w:t>
      </w:r>
      <w:proofErr w:type="spellEnd"/>
      <w:r w:rsidRPr="00280609">
        <w:rPr>
          <w:rFonts w:ascii="Traditional Arabic" w:hAnsi="Traditional Arabic" w:cs="Traditional Arabic"/>
          <w:sz w:val="28"/>
          <w:szCs w:val="28"/>
        </w:rPr>
        <w:t xml:space="preserve"> et al., 2023).</w:t>
      </w:r>
    </w:p>
    <w:p w14:paraId="41BE0CDA" w14:textId="173349C0" w:rsidR="00253030" w:rsidRPr="00280609" w:rsidRDefault="00253030">
      <w:pPr>
        <w:numPr>
          <w:ilvl w:val="0"/>
          <w:numId w:val="8"/>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تمكين التخطيط الاستراتيجي للصيانة والاستبدال</w:t>
      </w:r>
      <w:r w:rsidRPr="00280609">
        <w:rPr>
          <w:rFonts w:ascii="Traditional Arabic" w:hAnsi="Traditional Arabic" w:cs="Traditional Arabic" w:hint="cs"/>
          <w:sz w:val="28"/>
          <w:szCs w:val="28"/>
          <w:rtl/>
        </w:rPr>
        <w:t xml:space="preserve"> حيث </w:t>
      </w:r>
      <w:r w:rsidRPr="00280609">
        <w:rPr>
          <w:rFonts w:ascii="Traditional Arabic" w:hAnsi="Traditional Arabic" w:cs="Traditional Arabic"/>
          <w:sz w:val="28"/>
          <w:szCs w:val="28"/>
          <w:rtl/>
        </w:rPr>
        <w:t>تمكّن هذه التقنيات من تحديد العمر المتبقي المفيد</w:t>
      </w:r>
      <w:r w:rsidRPr="00280609">
        <w:rPr>
          <w:rFonts w:ascii="Traditional Arabic" w:hAnsi="Traditional Arabic" w:cs="Traditional Arabic"/>
          <w:sz w:val="28"/>
          <w:szCs w:val="28"/>
        </w:rPr>
        <w:t xml:space="preserve"> (Remaining Useful Life - RUL) </w:t>
      </w:r>
      <w:r w:rsidRPr="00280609">
        <w:rPr>
          <w:rFonts w:ascii="Traditional Arabic" w:hAnsi="Traditional Arabic" w:cs="Traditional Arabic"/>
          <w:sz w:val="28"/>
          <w:szCs w:val="28"/>
          <w:rtl/>
        </w:rPr>
        <w:t>للمعدات بدقة غير مسبوقة، وهو مؤشر حيوي للتخطيط طويل الأمد. فمن خلال استخدام خوارزميات متخصصة مثل خوارزميات الانحدار</w:t>
      </w:r>
      <w:r w:rsidRPr="00280609">
        <w:rPr>
          <w:rFonts w:ascii="Traditional Arabic" w:hAnsi="Traditional Arabic" w:cs="Traditional Arabic"/>
          <w:sz w:val="28"/>
          <w:szCs w:val="28"/>
        </w:rPr>
        <w:t xml:space="preserve"> (Regression Algorithms) </w:t>
      </w:r>
      <w:r w:rsidRPr="00280609">
        <w:rPr>
          <w:rFonts w:ascii="Traditional Arabic" w:hAnsi="Traditional Arabic" w:cs="Traditional Arabic"/>
          <w:sz w:val="28"/>
          <w:szCs w:val="28"/>
          <w:rtl/>
        </w:rPr>
        <w:t>والشبكات العصبية المتكررة</w:t>
      </w:r>
      <w:r w:rsidRPr="00280609">
        <w:rPr>
          <w:rFonts w:ascii="Traditional Arabic" w:hAnsi="Traditional Arabic" w:cs="Traditional Arabic"/>
          <w:sz w:val="28"/>
          <w:szCs w:val="28"/>
        </w:rPr>
        <w:t xml:space="preserve"> (</w:t>
      </w:r>
      <w:r w:rsidRPr="00280609">
        <w:rPr>
          <w:rFonts w:ascii="Traditional Arabic" w:eastAsia="Times New Roman" w:hAnsi="Traditional Arabic" w:cs="Traditional Arabic"/>
          <w:sz w:val="24"/>
          <w:szCs w:val="24"/>
        </w:rPr>
        <w:t>Recurrent Neural Networks</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يمكن للنماذج تتبع مسار تدهور أداء المعدة بمرور الوقت وتقدير النقطة الزمنية التي من المحتمل أن يحدث فيها الفشل. وهذه القدرة على التنبؤ الدقيق تتيح لمديري المرافق جدولة الصيانة في اللحظة المثلى؛ أي قبل حدوث الفشل بوقت كافٍ لتجنب التوقف غير المخطط له، ولكن ليس قبل الأوان لتجنب إهدار العمر التشغيلي المتبقي للأصل</w:t>
      </w:r>
      <w:r w:rsidRPr="00280609">
        <w:rPr>
          <w:rFonts w:ascii="Traditional Arabic" w:hAnsi="Traditional Arabic" w:cs="Traditional Arabic"/>
          <w:sz w:val="28"/>
          <w:szCs w:val="28"/>
        </w:rPr>
        <w:t xml:space="preserve"> (Scaife et al., 2024).</w:t>
      </w:r>
    </w:p>
    <w:p w14:paraId="32FFF0D8" w14:textId="09E9648E"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وبهذا، فإن الجمع بين القدرة على التنبيه الفوري والتخطيط المستقبلي الدقيق يساهم في تحويل الصيانة من عملية رد فعل إلى وظيفة استراتيجية ومحسوبة، تعزز من السلامة والكفاءة في آن واحد</w:t>
      </w:r>
      <w:r w:rsidR="000064AB" w:rsidRPr="00280609">
        <w:rPr>
          <w:rFonts w:ascii="Traditional Arabic" w:hAnsi="Traditional Arabic" w:cs="Traditional Arabic" w:hint="cs"/>
          <w:sz w:val="28"/>
          <w:szCs w:val="28"/>
          <w:rtl/>
        </w:rPr>
        <w:t>.</w:t>
      </w:r>
    </w:p>
    <w:p w14:paraId="36F8F0C0" w14:textId="77777777" w:rsidR="000064AB" w:rsidRPr="00280609" w:rsidRDefault="000064AB" w:rsidP="000064AB">
      <w:pPr>
        <w:bidi/>
        <w:spacing w:line="360" w:lineRule="auto"/>
        <w:jc w:val="both"/>
        <w:rPr>
          <w:rFonts w:ascii="Traditional Arabic" w:hAnsi="Traditional Arabic" w:cs="Traditional Arabic"/>
          <w:sz w:val="28"/>
          <w:szCs w:val="28"/>
          <w:rtl/>
        </w:rPr>
      </w:pPr>
    </w:p>
    <w:p w14:paraId="27449F44" w14:textId="77777777" w:rsidR="000064AB" w:rsidRPr="00280609" w:rsidRDefault="000064AB" w:rsidP="000064AB">
      <w:pPr>
        <w:bidi/>
        <w:spacing w:line="360" w:lineRule="auto"/>
        <w:jc w:val="both"/>
        <w:rPr>
          <w:rFonts w:ascii="Traditional Arabic" w:hAnsi="Traditional Arabic" w:cs="Traditional Arabic"/>
          <w:sz w:val="28"/>
          <w:szCs w:val="28"/>
        </w:rPr>
      </w:pPr>
    </w:p>
    <w:p w14:paraId="1FC76CA8"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مزايا الذكاء الاصطناعي التنبؤي</w:t>
      </w:r>
    </w:p>
    <w:p w14:paraId="40A028DF" w14:textId="77777777"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إن</w:t>
      </w:r>
      <w:r w:rsidRPr="00280609">
        <w:rPr>
          <w:rFonts w:ascii="Segoe UI Variable Display" w:eastAsia="Times New Roman" w:hAnsi="Segoe UI Variable Display" w:cs="Segoe UI Variable Display"/>
          <w:color w:val="34322D"/>
          <w:sz w:val="24"/>
          <w:szCs w:val="24"/>
          <w:rtl/>
        </w:rPr>
        <w:t xml:space="preserve"> </w:t>
      </w:r>
      <w:r w:rsidRPr="00280609">
        <w:rPr>
          <w:rFonts w:ascii="Traditional Arabic" w:hAnsi="Traditional Arabic" w:cs="Traditional Arabic"/>
          <w:sz w:val="28"/>
          <w:szCs w:val="28"/>
          <w:rtl/>
        </w:rPr>
        <w:t>يقدم الذكاء الاصطناعي التنبؤي مجموعة من المزايا الاستراتيجية التي تتجاوز الجانب التقني لتشمل تحسينات جوهرية في الكفاءة التشغيلية، الأداء المالي، ومستوى السلامة داخل المباني الطبية. يمكن تفصيل هذه المزايا في النقاط التالية</w:t>
      </w:r>
      <w:r w:rsidRPr="00280609">
        <w:rPr>
          <w:rFonts w:ascii="Traditional Arabic" w:hAnsi="Traditional Arabic" w:cs="Traditional Arabic"/>
          <w:sz w:val="28"/>
          <w:szCs w:val="28"/>
        </w:rPr>
        <w:t>:</w:t>
      </w:r>
    </w:p>
    <w:p w14:paraId="5B4CC38F" w14:textId="4DF56D5E" w:rsidR="00253030" w:rsidRPr="00280609" w:rsidRDefault="00253030">
      <w:pPr>
        <w:numPr>
          <w:ilvl w:val="0"/>
          <w:numId w:val="9"/>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تحسين تخصيص الموارد البشري</w:t>
      </w:r>
      <w:r w:rsidRPr="00280609">
        <w:rPr>
          <w:rFonts w:ascii="Traditional Arabic" w:hAnsi="Traditional Arabic" w:cs="Traditional Arabic" w:hint="cs"/>
          <w:sz w:val="28"/>
          <w:szCs w:val="28"/>
          <w:rtl/>
        </w:rPr>
        <w:t xml:space="preserve"> حيث </w:t>
      </w:r>
      <w:r w:rsidRPr="00280609">
        <w:rPr>
          <w:rFonts w:ascii="Traditional Arabic" w:hAnsi="Traditional Arabic" w:cs="Traditional Arabic"/>
          <w:sz w:val="28"/>
          <w:szCs w:val="28"/>
          <w:rtl/>
        </w:rPr>
        <w:t xml:space="preserve">تتمثل إحدى المزايا الرئيسية في القدرة على توجيه فرق الصيانة بشكل ذكي فبدلا من إرسال الفنيين بشكل روتيني لفحص معدات قد تكون سليمة، أو الاستجابة لحالات طوارئ غير مخططة، يوجه النظام التنبؤي جهودهم نحو المعدات التي تم تحديدها على أنها الأكثر عرضة للفشل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هذا الأمر يضمن أن الفنيين يقضون وقتهم في العمل الأكثر أهمية، مما يزيد من إنتاجيتهم ويقلل من الوقت المهدر. علاوة على ذلك، يمكن للنظام تحديد نوع العطل المتوقع، مما يسمح بإرسال الفني المناسب بالمهارات وقطع الغيار المطلوبة من الزيارة الأولى، وهو ما يقلل من الحاجة لزيارات متعددة للموقع ويحقق فوائد كبيرة في ممارسات الصيانة</w:t>
      </w:r>
      <w:r w:rsidRPr="00280609">
        <w:rPr>
          <w:rFonts w:ascii="Traditional Arabic" w:hAnsi="Traditional Arabic" w:cs="Traditional Arabic"/>
          <w:sz w:val="28"/>
          <w:szCs w:val="28"/>
        </w:rPr>
        <w:t xml:space="preserve"> (Owen, 2025).</w:t>
      </w:r>
    </w:p>
    <w:p w14:paraId="2AF728E8" w14:textId="77777777" w:rsidR="00253030" w:rsidRPr="00280609" w:rsidRDefault="00253030">
      <w:pPr>
        <w:numPr>
          <w:ilvl w:val="0"/>
          <w:numId w:val="9"/>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تحقيق وفورات مالية </w:t>
      </w:r>
      <w:r w:rsidRPr="00280609">
        <w:rPr>
          <w:rFonts w:ascii="Traditional Arabic" w:hAnsi="Traditional Arabic" w:cs="Traditional Arabic" w:hint="cs"/>
          <w:sz w:val="28"/>
          <w:szCs w:val="28"/>
          <w:rtl/>
        </w:rPr>
        <w:t>كبيرة من خلال</w:t>
      </w:r>
      <w:r w:rsidRPr="00280609">
        <w:rPr>
          <w:rFonts w:ascii="Traditional Arabic" w:hAnsi="Traditional Arabic" w:cs="Traditional Arabic"/>
          <w:sz w:val="28"/>
          <w:szCs w:val="28"/>
          <w:rtl/>
        </w:rPr>
        <w:t xml:space="preserve"> تحسين الأداء المالي للمؤسسة </w:t>
      </w:r>
      <w:r w:rsidRPr="00280609">
        <w:rPr>
          <w:rFonts w:ascii="Traditional Arabic" w:hAnsi="Traditional Arabic" w:cs="Traditional Arabic" w:hint="cs"/>
          <w:sz w:val="28"/>
          <w:szCs w:val="28"/>
          <w:rtl/>
        </w:rPr>
        <w:t xml:space="preserve"> فالذكاء الاصطناعي التنبؤي يساهم في</w:t>
      </w:r>
      <w:r w:rsidRPr="00280609">
        <w:rPr>
          <w:rFonts w:ascii="Traditional Arabic" w:hAnsi="Traditional Arabic" w:cs="Traditional Arabic"/>
          <w:sz w:val="28"/>
          <w:szCs w:val="28"/>
          <w:rtl/>
        </w:rPr>
        <w:t xml:space="preserve"> تقليل تكاليف الصيانة الإجمالية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يتم ذلك عبر تجنب التكاليف الباهظة المرتبطة بالأعطال الكبرى غير المخطط لها، والتي تشمل تكاليف الإصلاحات الطارئة، استبدال المعدات، وتكلفة التوقف عن العمل</w:t>
      </w:r>
      <w:r w:rsidRPr="00280609">
        <w:rPr>
          <w:rFonts w:ascii="Traditional Arabic" w:hAnsi="Traditional Arabic" w:cs="Traditional Arabic"/>
          <w:sz w:val="28"/>
          <w:szCs w:val="28"/>
        </w:rPr>
        <w:t xml:space="preserve"> (Downtime). </w:t>
      </w:r>
      <w:r w:rsidRPr="00280609">
        <w:rPr>
          <w:rFonts w:ascii="Traditional Arabic" w:hAnsi="Traditional Arabic" w:cs="Traditional Arabic"/>
          <w:sz w:val="28"/>
          <w:szCs w:val="28"/>
          <w:rtl/>
        </w:rPr>
        <w:t>فمن خلال التنبؤ بالفشل، يمكن إجراء إصلاحات صغيرة ومجدولة بتكلفة أقل بكثير، كما أن التنبؤ الدقيق يساهم في إطالة العمر الافتراضي للمعدات وتأخير الحاجة إلى استبدالها. وبهذا، تتحول الصيانة من كونها مركز تكلفة غير متوقع إلى عملية مخططة ومحسوبة</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p>
    <w:p w14:paraId="66E90B98" w14:textId="5B719A12" w:rsidR="00253030" w:rsidRPr="00280609" w:rsidRDefault="00253030">
      <w:pPr>
        <w:numPr>
          <w:ilvl w:val="0"/>
          <w:numId w:val="9"/>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b/>
          <w:bCs/>
          <w:sz w:val="28"/>
          <w:szCs w:val="28"/>
          <w:rtl/>
        </w:rPr>
        <w:t>تعزيز ثقافة السلامة والموثوقية</w:t>
      </w:r>
      <w:r w:rsidRPr="00280609">
        <w:rPr>
          <w:rFonts w:ascii="Traditional Arabic" w:hAnsi="Traditional Arabic" w:cs="Traditional Arabic"/>
          <w:b/>
          <w:bCs/>
          <w:sz w:val="28"/>
          <w:szCs w:val="28"/>
        </w:rPr>
        <w:t xml:space="preserve"> </w:t>
      </w:r>
      <w:r w:rsidRPr="00280609">
        <w:rPr>
          <w:rFonts w:ascii="Traditional Arabic" w:hAnsi="Traditional Arabic" w:cs="Traditional Arabic"/>
          <w:sz w:val="28"/>
          <w:szCs w:val="28"/>
          <w:rtl/>
        </w:rPr>
        <w:t xml:space="preserve">فمن خلال التنبؤ بالأعطال في أنظمة حيوية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كأنظمة مكافحة الحرائق، أو التهوية في مناطق العزل، أو إمداد الطاقة يمكن تجنب الحوادث التي قد تعرض حياة المرضى والموظفين للخطر. إن هذا الانتقال من نهج رد الفعل إلى النهج الاستباقي يعني أن فرق الصيانة تعمل في بيئة أكثر أمانا، حيث يتم التعامل مع المشاكل قبل أن تتفاقم. كما أن الاعتماد على الأنظمة المؤتمتة يضمن الاتساق ويقلل من الأخطاء البشرية، مما يعزز من موثوقية العمليات بشكل منهجي</w:t>
      </w:r>
      <w:r w:rsidRPr="00280609">
        <w:rPr>
          <w:rFonts w:ascii="Traditional Arabic" w:hAnsi="Traditional Arabic" w:cs="Traditional Arabic"/>
          <w:sz w:val="28"/>
          <w:szCs w:val="28"/>
        </w:rPr>
        <w:t xml:space="preserve"> (Ehab et al., 2024)</w:t>
      </w:r>
      <w:r w:rsidR="00E94E5D" w:rsidRPr="00280609">
        <w:rPr>
          <w:rFonts w:ascii="Traditional Arabic" w:hAnsi="Traditional Arabic" w:cs="Traditional Arabic" w:hint="cs"/>
          <w:sz w:val="28"/>
          <w:szCs w:val="28"/>
          <w:rtl/>
        </w:rPr>
        <w:t>.</w:t>
      </w:r>
    </w:p>
    <w:p w14:paraId="45F49193" w14:textId="77777777" w:rsidR="00E94E5D" w:rsidRPr="00280609" w:rsidRDefault="00E94E5D" w:rsidP="005462F2">
      <w:pPr>
        <w:bidi/>
        <w:spacing w:line="360" w:lineRule="auto"/>
        <w:ind w:left="720"/>
        <w:jc w:val="both"/>
        <w:rPr>
          <w:rFonts w:ascii="Traditional Arabic" w:hAnsi="Traditional Arabic" w:cs="Traditional Arabic"/>
          <w:sz w:val="28"/>
          <w:szCs w:val="28"/>
          <w:rtl/>
        </w:rPr>
      </w:pPr>
    </w:p>
    <w:p w14:paraId="156EB2B8" w14:textId="30308619"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ثانيا: جودة البيانات كمتغير وسيط في صيانة المباني الطبية</w:t>
      </w:r>
    </w:p>
    <w:p w14:paraId="52CAF0EB"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مفهوم وأهمية جودة البيانات</w:t>
      </w:r>
    </w:p>
    <w:p w14:paraId="4E894A6D" w14:textId="2FE63EF9"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تعرف جودة البيانات (</w:t>
      </w:r>
      <w:r w:rsidRPr="00280609">
        <w:rPr>
          <w:rFonts w:ascii="Times New Roman" w:hAnsi="Times New Roman" w:cs="Times New Roman"/>
          <w:sz w:val="24"/>
          <w:szCs w:val="24"/>
        </w:rPr>
        <w:t>Data Quality - DQ</w:t>
      </w:r>
      <w:r w:rsidRPr="00280609">
        <w:rPr>
          <w:rFonts w:ascii="Traditional Arabic" w:hAnsi="Traditional Arabic" w:cs="Traditional Arabic"/>
          <w:sz w:val="28"/>
          <w:szCs w:val="28"/>
          <w:rtl/>
        </w:rPr>
        <w:t>) بأنها مدى ملاءمة البيانات للاستخدام المقصود، وهي مفهوم متعدد الأبعاد يتجاوز مجرد الدقة ليشمل خصائص أخرى حاسمة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في سياق تطبيقات الذكاء الاصطناعي التنبؤية، تعد جودة البيانات هي المتغير الوسيط الحاسم الذي يحدد مدى موثوقية ودقة التنبؤات الصادرة عن النماذج. فإذا كانت البيانات المدخلة إلى نماذج التعلم الآلي غير دقيقة أو غير مكتملة، فإن التنبؤات الناتجة ستكون معيبة، مما يؤدي إلى قرارات صيانة خاطئة أو متأخرة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hint="cs"/>
          <w:sz w:val="24"/>
          <w:szCs w:val="24"/>
          <w:rtl/>
        </w:rPr>
        <w:t>(</w:t>
      </w:r>
      <w:r w:rsidRPr="00280609">
        <w:rPr>
          <w:rFonts w:ascii="Traditional Arabic" w:hAnsi="Traditional Arabic" w:cs="Traditional Arabic"/>
          <w:sz w:val="24"/>
          <w:szCs w:val="24"/>
        </w:rPr>
        <w:t>Almaiman,2024</w:t>
      </w:r>
      <w:r w:rsidRPr="00280609">
        <w:rPr>
          <w:rFonts w:ascii="Traditional Arabic" w:hAnsi="Traditional Arabic" w:cs="Traditional Arabic" w:hint="cs"/>
          <w:sz w:val="24"/>
          <w:szCs w:val="24"/>
          <w:rtl/>
        </w:rPr>
        <w:t>).</w:t>
      </w:r>
    </w:p>
    <w:p w14:paraId="03F91663" w14:textId="06E8FEC7"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أن العلاقة بين المتغير المستقل (تطبيقات الذكاء الاصطناعي) والمتغير التابع (كفاءة الصيانة) ليست علاقة مباشرة، بل يتم تفعيلها وتعديلها من خلال جودة البيانات</w:t>
      </w:r>
      <w:r w:rsidRPr="00280609">
        <w:rPr>
          <w:rFonts w:ascii="Traditional Arabic" w:eastAsia="Times New Roman" w:hAnsi="Traditional Arabic" w:cs="Traditional Arabic" w:hint="cs"/>
          <w:sz w:val="28"/>
          <w:szCs w:val="28"/>
          <w:rtl/>
        </w:rPr>
        <w:t xml:space="preserve"> فإ</w:t>
      </w:r>
      <w:r w:rsidRPr="00280609">
        <w:rPr>
          <w:rFonts w:ascii="Traditional Arabic" w:eastAsia="Times New Roman" w:hAnsi="Traditional Arabic" w:cs="Traditional Arabic"/>
          <w:sz w:val="28"/>
          <w:szCs w:val="28"/>
          <w:rtl/>
        </w:rPr>
        <w:t>ذا كانت جودة البيانات منخفضة، فإن تأثير الذكاء الاصطناعي على كفاءة الصيانة سيكون ضعيفا أو سلبيا، بغض النظر عن نوع أو تعقيد التطبيق المستخدم وبالتالي، فإن أي دراسة تسعى لتقييم تأثير الذكاء الاصطناعي على الصيانة يجب أن تأخذ في الاعتبار الدور الوسيط لجودة البيانات.</w:t>
      </w:r>
    </w:p>
    <w:p w14:paraId="05DC7ED4"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 xml:space="preserve">2. أبعاد جودة البيانات </w:t>
      </w:r>
    </w:p>
    <w:p w14:paraId="76FA3A98"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وتتفق الأدبيات الأكاديمية على أن جودة البيانات تتكون من مجموعة من الأبعاد المترابطة، والتي يمكن تصنيفها إلى خمسة أبعاد رئيسية ذات صلة بالدراسة الحالية</w:t>
      </w:r>
      <w:r w:rsidRPr="00280609">
        <w:rPr>
          <w:rFonts w:ascii="Traditional Arabic" w:hAnsi="Traditional Arabic" w:cs="Traditional Arabic" w:hint="cs"/>
          <w:sz w:val="28"/>
          <w:szCs w:val="28"/>
          <w:rtl/>
        </w:rPr>
        <w:t xml:space="preserve"> وهي كالتالي :</w:t>
      </w:r>
    </w:p>
    <w:p w14:paraId="78A6C02B" w14:textId="2F0A9519"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أ. الدقة</w:t>
      </w:r>
      <w:r w:rsidRPr="00280609">
        <w:rPr>
          <w:rFonts w:ascii="Traditional Arabic" w:hAnsi="Traditional Arabic" w:cs="Traditional Arabic"/>
          <w:sz w:val="28"/>
          <w:szCs w:val="28"/>
        </w:rPr>
        <w:t xml:space="preserve"> (Accuracy): </w:t>
      </w:r>
      <w:r w:rsidRPr="00280609">
        <w:rPr>
          <w:rFonts w:ascii="Traditional Arabic" w:hAnsi="Traditional Arabic" w:cs="Traditional Arabic"/>
          <w:sz w:val="28"/>
          <w:szCs w:val="28"/>
          <w:rtl/>
        </w:rPr>
        <w:t>تعنى الدقة بمدى تطابق القيمة المسجلة مع القيمة الحقيقية للخاصية المقاسة. وهذا يعني أن قراءات المستشعرات يجب أن تعكس الواقع الفيزيائي بدقة متناهية، وأن البيانات الوصفية (كتاريخ الصيانة) يجب أن تكون صحيحة. إن أي انحراف في الدقة، حتى لو كان طفيفا، قد يؤدي إلى تعلم النموذج لأنماط خاطئة، مما ينتج عنه إنذارات كاذبة</w:t>
      </w:r>
      <w:r w:rsidRPr="00280609">
        <w:rPr>
          <w:rFonts w:ascii="Traditional Arabic" w:hAnsi="Traditional Arabic" w:cs="Traditional Arabic"/>
          <w:sz w:val="28"/>
          <w:szCs w:val="28"/>
        </w:rPr>
        <w:t xml:space="preserve"> (False Positives) </w:t>
      </w:r>
      <w:r w:rsidRPr="00280609">
        <w:rPr>
          <w:rFonts w:ascii="Traditional Arabic" w:hAnsi="Traditional Arabic" w:cs="Traditional Arabic"/>
          <w:sz w:val="28"/>
          <w:szCs w:val="28"/>
          <w:rtl/>
        </w:rPr>
        <w:t>تهدر الموارد، أو إخفاق في إصدار إنذار لمشكلة حقيقية</w:t>
      </w:r>
      <w:r w:rsidRPr="00280609">
        <w:rPr>
          <w:rFonts w:ascii="Traditional Arabic" w:hAnsi="Traditional Arabic" w:cs="Traditional Arabic"/>
          <w:sz w:val="28"/>
          <w:szCs w:val="28"/>
        </w:rPr>
        <w:t xml:space="preserve"> (False Negatives) </w:t>
      </w:r>
      <w:r w:rsidRPr="00280609">
        <w:rPr>
          <w:rFonts w:ascii="Traditional Arabic" w:hAnsi="Traditional Arabic" w:cs="Traditional Arabic"/>
          <w:sz w:val="28"/>
          <w:szCs w:val="28"/>
          <w:rtl/>
        </w:rPr>
        <w:t>قد تكون عواقبه وخيمة</w:t>
      </w:r>
      <w:r w:rsidRPr="00280609">
        <w:rPr>
          <w:rFonts w:ascii="Traditional Arabic" w:hAnsi="Traditional Arabic" w:cs="Traditional Arabic"/>
          <w:sz w:val="28"/>
          <w:szCs w:val="28"/>
        </w:rPr>
        <w:t xml:space="preserve"> (Villa et al., 2024). </w:t>
      </w:r>
      <w:r w:rsidRPr="00280609">
        <w:rPr>
          <w:rFonts w:ascii="Traditional Arabic" w:hAnsi="Traditional Arabic" w:cs="Traditional Arabic"/>
          <w:sz w:val="28"/>
          <w:szCs w:val="28"/>
          <w:rtl/>
        </w:rPr>
        <w:t xml:space="preserve">ويتطلب ضمان الدقة بروتوكولات صارمة تشمل المعايرة الدورية للمستشعرات، وتطبيق خوارزميات </w:t>
      </w:r>
      <w:r w:rsidRPr="00280609">
        <w:rPr>
          <w:rFonts w:ascii="Traditional Arabic" w:hAnsi="Traditional Arabic" w:cs="Traditional Arabic"/>
          <w:sz w:val="28"/>
          <w:szCs w:val="28"/>
          <w:rtl/>
        </w:rPr>
        <w:lastRenderedPageBreak/>
        <w:t>التحقق من صحة البيانات</w:t>
      </w:r>
      <w:r w:rsidRPr="00280609">
        <w:rPr>
          <w:rFonts w:ascii="Traditional Arabic" w:hAnsi="Traditional Arabic" w:cs="Traditional Arabic"/>
          <w:sz w:val="28"/>
          <w:szCs w:val="28"/>
        </w:rPr>
        <w:t xml:space="preserve"> (Data Validation) </w:t>
      </w:r>
      <w:r w:rsidRPr="00280609">
        <w:rPr>
          <w:rFonts w:ascii="Traditional Arabic" w:hAnsi="Traditional Arabic" w:cs="Traditional Arabic"/>
          <w:sz w:val="28"/>
          <w:szCs w:val="28"/>
          <w:rtl/>
        </w:rPr>
        <w:t>لتحديد القيم الشاذة</w:t>
      </w:r>
      <w:r w:rsidRPr="00280609">
        <w:rPr>
          <w:rFonts w:ascii="Traditional Arabic" w:hAnsi="Traditional Arabic" w:cs="Traditional Arabic"/>
          <w:sz w:val="28"/>
          <w:szCs w:val="28"/>
        </w:rPr>
        <w:t xml:space="preserve"> (Outliers) </w:t>
      </w:r>
      <w:r w:rsidRPr="00280609">
        <w:rPr>
          <w:rFonts w:ascii="Traditional Arabic" w:hAnsi="Traditional Arabic" w:cs="Traditional Arabic"/>
          <w:sz w:val="28"/>
          <w:szCs w:val="28"/>
          <w:rtl/>
        </w:rPr>
        <w:t>التي قد تشير إلى عطل في المستشعر نفسه</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p>
    <w:p w14:paraId="302721A4" w14:textId="77777777"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ب. الاكتمال</w:t>
      </w:r>
      <w:r w:rsidRPr="00280609">
        <w:rPr>
          <w:rFonts w:ascii="Traditional Arabic" w:hAnsi="Traditional Arabic" w:cs="Traditional Arabic"/>
          <w:sz w:val="28"/>
          <w:szCs w:val="28"/>
        </w:rPr>
        <w:t xml:space="preserve"> (Completeness): </w:t>
      </w:r>
      <w:r w:rsidRPr="00280609">
        <w:rPr>
          <w:rFonts w:ascii="Traditional Arabic" w:hAnsi="Traditional Arabic" w:cs="Traditional Arabic"/>
          <w:sz w:val="28"/>
          <w:szCs w:val="28"/>
          <w:rtl/>
        </w:rPr>
        <w:t>يشير الاكتمال إلى غياب الفجوات أو القيم المفقودة في مجموعة البيانات. فإذا كان النموذج التنبؤي يعتمد على متغيرات متعددة، فإن فقدان أي منها يضعف قدرته التحليلية. في البيئات التشغيلية المعقدة، قد ينجم عدم الاكتمال عن انقطاع في اتصال المستشعرات أو إهمال في التوثيق. إن التعامل مع البيانات المفقودة ليس مجرد تحدٍ تقني، بل هو ضرورة لضمان سلامة الاستدلال التحليلي، حيث إن القرارات المبنية على صورة جزئية قد تكون مضللة. ولمعالجة ذلك، يجب استخدام تقنيات متقدمة لملء الفجوات</w:t>
      </w:r>
      <w:r w:rsidRPr="00280609">
        <w:rPr>
          <w:rFonts w:ascii="Traditional Arabic" w:hAnsi="Traditional Arabic" w:cs="Traditional Arabic"/>
          <w:sz w:val="28"/>
          <w:szCs w:val="28"/>
        </w:rPr>
        <w:t xml:space="preserve"> (Imputation) </w:t>
      </w:r>
      <w:r w:rsidRPr="00280609">
        <w:rPr>
          <w:rFonts w:ascii="Traditional Arabic" w:hAnsi="Traditional Arabic" w:cs="Traditional Arabic"/>
          <w:sz w:val="28"/>
          <w:szCs w:val="28"/>
          <w:rtl/>
        </w:rPr>
        <w:t>بطرق إحصائية مدروسة أو عبر نماذج تعلم آلي متخصصة</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Jangoan</w:t>
      </w:r>
      <w:proofErr w:type="spellEnd"/>
      <w:r w:rsidRPr="00280609">
        <w:rPr>
          <w:rFonts w:ascii="Traditional Arabic" w:hAnsi="Traditional Arabic" w:cs="Traditional Arabic"/>
          <w:sz w:val="28"/>
          <w:szCs w:val="28"/>
        </w:rPr>
        <w:t xml:space="preserve"> et al., 2024).</w:t>
      </w:r>
    </w:p>
    <w:p w14:paraId="68425955" w14:textId="3A1B29E5"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ج. الاتساق</w:t>
      </w:r>
      <w:r w:rsidRPr="00280609">
        <w:rPr>
          <w:rFonts w:ascii="Traditional Arabic" w:hAnsi="Traditional Arabic" w:cs="Traditional Arabic"/>
          <w:sz w:val="28"/>
          <w:szCs w:val="28"/>
        </w:rPr>
        <w:t xml:space="preserve"> (Consistency): </w:t>
      </w:r>
      <w:r w:rsidRPr="00280609">
        <w:rPr>
          <w:rFonts w:ascii="Traditional Arabic" w:hAnsi="Traditional Arabic" w:cs="Traditional Arabic"/>
          <w:sz w:val="28"/>
          <w:szCs w:val="28"/>
          <w:rtl/>
        </w:rPr>
        <w:t>يعني الاتساق أن تكون البيانات موحدة وغير متناقضة عبر مختلف الأنظمة ومصادر البيانات. ويتجاوز هذا المفهوم مجرد توحيد الوحدات والتنسيقات، ليشمل الاتساق الدلالي</w:t>
      </w:r>
      <w:r w:rsidRPr="00280609">
        <w:rPr>
          <w:rFonts w:ascii="Traditional Arabic" w:hAnsi="Traditional Arabic" w:cs="Traditional Arabic"/>
          <w:sz w:val="28"/>
          <w:szCs w:val="28"/>
        </w:rPr>
        <w:t xml:space="preserve"> (Semantic Consistency)</w:t>
      </w:r>
      <w:r w:rsidRPr="00280609">
        <w:rPr>
          <w:rFonts w:ascii="Traditional Arabic" w:hAnsi="Traditional Arabic" w:cs="Traditional Arabic"/>
          <w:sz w:val="28"/>
          <w:szCs w:val="28"/>
          <w:rtl/>
        </w:rPr>
        <w:t>، أي أن يكون للمصطلح نفسه المعنى ذاته في جميع الأنظمة</w:t>
      </w:r>
      <w:r w:rsidRPr="00280609">
        <w:rPr>
          <w:rFonts w:ascii="Traditional Arabic" w:hAnsi="Traditional Arabic" w:cs="Traditional Arabic"/>
          <w:sz w:val="28"/>
          <w:szCs w:val="28"/>
        </w:rPr>
        <w:t xml:space="preserve"> (Ehab et al., 2023). </w:t>
      </w:r>
      <w:r w:rsidRPr="00280609">
        <w:rPr>
          <w:rFonts w:ascii="Traditional Arabic" w:hAnsi="Traditional Arabic" w:cs="Traditional Arabic"/>
          <w:sz w:val="28"/>
          <w:szCs w:val="28"/>
          <w:rtl/>
        </w:rPr>
        <w:t>على سبيل المثال، يجب أن يكون تعريف العطل الحرج متطابقا في نظام إدارة المبنى</w:t>
      </w:r>
      <w:r w:rsidRPr="00280609">
        <w:rPr>
          <w:rFonts w:ascii="Traditional Arabic" w:hAnsi="Traditional Arabic" w:cs="Traditional Arabic"/>
          <w:sz w:val="28"/>
          <w:szCs w:val="28"/>
        </w:rPr>
        <w:t xml:space="preserve"> (BMS) </w:t>
      </w:r>
      <w:r w:rsidRPr="00280609">
        <w:rPr>
          <w:rFonts w:ascii="Traditional Arabic" w:hAnsi="Traditional Arabic" w:cs="Traditional Arabic"/>
          <w:sz w:val="28"/>
          <w:szCs w:val="28"/>
          <w:rtl/>
        </w:rPr>
        <w:t>ونظام إدارة الصيانة</w:t>
      </w:r>
      <w:r w:rsidRPr="00280609">
        <w:rPr>
          <w:rFonts w:ascii="Traditional Arabic" w:hAnsi="Traditional Arabic" w:cs="Traditional Arabic"/>
          <w:sz w:val="28"/>
          <w:szCs w:val="28"/>
        </w:rPr>
        <w:t xml:space="preserve"> (CMMS). </w:t>
      </w:r>
      <w:r w:rsidRPr="00280609">
        <w:rPr>
          <w:rFonts w:ascii="Traditional Arabic" w:hAnsi="Traditional Arabic" w:cs="Traditional Arabic"/>
          <w:sz w:val="28"/>
          <w:szCs w:val="28"/>
          <w:rtl/>
        </w:rPr>
        <w:t>إن غياب الاتساق يجعل من عملية دمج البيانات عملية محفوفة بالمخاطر، وقد تؤدي إلى نتائج تحليلية متضاربة. ويتطلب تحقيق الاتساق إنشاء قاموس بيانات مركزي</w:t>
      </w:r>
      <w:r w:rsidRPr="00280609">
        <w:rPr>
          <w:rFonts w:ascii="Traditional Arabic" w:hAnsi="Traditional Arabic" w:cs="Traditional Arabic"/>
          <w:sz w:val="28"/>
          <w:szCs w:val="28"/>
        </w:rPr>
        <w:t xml:space="preserve"> (Central Data Dictionary) </w:t>
      </w:r>
      <w:r w:rsidRPr="00280609">
        <w:rPr>
          <w:rFonts w:ascii="Traditional Arabic" w:hAnsi="Traditional Arabic" w:cs="Traditional Arabic"/>
          <w:sz w:val="28"/>
          <w:szCs w:val="28"/>
          <w:rtl/>
        </w:rPr>
        <w:t>وتطبيقه بصرامة</w:t>
      </w:r>
      <w:r w:rsidRPr="00280609">
        <w:rPr>
          <w:rFonts w:ascii="Traditional Arabic" w:hAnsi="Traditional Arabic" w:cs="Traditional Arabic"/>
          <w:sz w:val="28"/>
          <w:szCs w:val="28"/>
        </w:rPr>
        <w:t>.</w:t>
      </w:r>
    </w:p>
    <w:p w14:paraId="5469FA07" w14:textId="77777777"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د. التوقيت</w:t>
      </w:r>
      <w:r w:rsidRPr="00280609">
        <w:rPr>
          <w:rFonts w:ascii="Traditional Arabic" w:hAnsi="Traditional Arabic" w:cs="Traditional Arabic"/>
          <w:sz w:val="28"/>
          <w:szCs w:val="28"/>
        </w:rPr>
        <w:t xml:space="preserve"> (Timeliness): </w:t>
      </w:r>
      <w:r w:rsidRPr="00280609">
        <w:rPr>
          <w:rFonts w:ascii="Traditional Arabic" w:hAnsi="Traditional Arabic" w:cs="Traditional Arabic"/>
          <w:sz w:val="28"/>
          <w:szCs w:val="28"/>
          <w:rtl/>
        </w:rPr>
        <w:t>يشير التوقيت إلى مدى حداثة البيانات وتوفرها في اللحظة المناسبة لاتخاذ القرار. في الصيانة التنبؤية، يمثل التوقيت الفارق بين الاستجابة الاستباقية ورد الفعل المتأخر. يجب أن تكون البيانات الآنية</w:t>
      </w:r>
      <w:r w:rsidRPr="00280609">
        <w:rPr>
          <w:rFonts w:ascii="Traditional Arabic" w:hAnsi="Traditional Arabic" w:cs="Traditional Arabic"/>
          <w:sz w:val="28"/>
          <w:szCs w:val="28"/>
        </w:rPr>
        <w:t xml:space="preserve"> (Real-Time Data) </w:t>
      </w:r>
      <w:r w:rsidRPr="00280609">
        <w:rPr>
          <w:rFonts w:ascii="Traditional Arabic" w:hAnsi="Traditional Arabic" w:cs="Traditional Arabic"/>
          <w:sz w:val="28"/>
          <w:szCs w:val="28"/>
          <w:rtl/>
        </w:rPr>
        <w:t>متاحة للتحليل بزمن انتقال منخفض</w:t>
      </w:r>
      <w:r w:rsidRPr="00280609">
        <w:rPr>
          <w:rFonts w:ascii="Traditional Arabic" w:hAnsi="Traditional Arabic" w:cs="Traditional Arabic"/>
          <w:sz w:val="28"/>
          <w:szCs w:val="28"/>
        </w:rPr>
        <w:t xml:space="preserve"> (Low Latency) </w:t>
      </w:r>
      <w:r w:rsidRPr="00280609">
        <w:rPr>
          <w:rFonts w:ascii="Traditional Arabic" w:hAnsi="Traditional Arabic" w:cs="Traditional Arabic"/>
          <w:sz w:val="28"/>
          <w:szCs w:val="28"/>
          <w:rtl/>
        </w:rPr>
        <w:t>لتمكين النموذج من إصدار تحذيرات قابلة للتنفيذ</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xml:space="preserve">, 2024). </w:t>
      </w:r>
      <w:r w:rsidRPr="00280609">
        <w:rPr>
          <w:rFonts w:ascii="Traditional Arabic" w:hAnsi="Traditional Arabic" w:cs="Traditional Arabic"/>
          <w:sz w:val="28"/>
          <w:szCs w:val="28"/>
          <w:rtl/>
        </w:rPr>
        <w:t>ولتحقيق ذلك، لا بد من الاستثمار في بنية تحتية قوية لإنترنت الأشياء</w:t>
      </w:r>
      <w:r w:rsidRPr="00280609">
        <w:rPr>
          <w:rFonts w:ascii="Traditional Arabic" w:hAnsi="Traditional Arabic" w:cs="Traditional Arabic"/>
          <w:sz w:val="28"/>
          <w:szCs w:val="28"/>
        </w:rPr>
        <w:t xml:space="preserve"> (IoT) </w:t>
      </w:r>
      <w:r w:rsidRPr="00280609">
        <w:rPr>
          <w:rFonts w:ascii="Traditional Arabic" w:hAnsi="Traditional Arabic" w:cs="Traditional Arabic"/>
          <w:sz w:val="28"/>
          <w:szCs w:val="28"/>
          <w:rtl/>
        </w:rPr>
        <w:t>وشبكات اتصال عالية السرعة، مع إمكانية استخدام تقنيات الحوسبة الطرفية</w:t>
      </w:r>
      <w:r w:rsidRPr="00280609">
        <w:rPr>
          <w:rFonts w:ascii="Traditional Arabic" w:hAnsi="Traditional Arabic" w:cs="Traditional Arabic"/>
          <w:sz w:val="28"/>
          <w:szCs w:val="28"/>
        </w:rPr>
        <w:t xml:space="preserve"> (Edge Computing) </w:t>
      </w:r>
      <w:r w:rsidRPr="00280609">
        <w:rPr>
          <w:rFonts w:ascii="Traditional Arabic" w:hAnsi="Traditional Arabic" w:cs="Traditional Arabic"/>
          <w:sz w:val="28"/>
          <w:szCs w:val="28"/>
          <w:rtl/>
        </w:rPr>
        <w:t>لمعالجة البيانات بشكل فوري بالقرب من مصدرها</w:t>
      </w:r>
      <w:r w:rsidRPr="00280609">
        <w:rPr>
          <w:rFonts w:ascii="Traditional Arabic" w:hAnsi="Traditional Arabic" w:cs="Traditional Arabic"/>
          <w:sz w:val="28"/>
          <w:szCs w:val="28"/>
        </w:rPr>
        <w:t xml:space="preserve"> (Owen &amp; Oye, 2025).</w:t>
      </w:r>
    </w:p>
    <w:p w14:paraId="00A9CAD2"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هـ. الموثوقية</w:t>
      </w:r>
      <w:r w:rsidRPr="00280609">
        <w:rPr>
          <w:rFonts w:ascii="Traditional Arabic" w:hAnsi="Traditional Arabic" w:cs="Traditional Arabic"/>
          <w:sz w:val="28"/>
          <w:szCs w:val="28"/>
        </w:rPr>
        <w:t xml:space="preserve"> (Reliability): </w:t>
      </w:r>
      <w:r w:rsidRPr="00280609">
        <w:rPr>
          <w:rFonts w:ascii="Traditional Arabic" w:hAnsi="Traditional Arabic" w:cs="Traditional Arabic"/>
          <w:sz w:val="28"/>
          <w:szCs w:val="28"/>
          <w:rtl/>
        </w:rPr>
        <w:t>تتعلق الموثوقية بالثقة في مصدر البيانات وسلامتها من أي تلاعب أو تحريف. يجب أن تكون البيانات صادرة عن مصادر معتمدة، وأن تكون هناك ضمانات لسلامة البيانات</w:t>
      </w:r>
      <w:r w:rsidRPr="00280609">
        <w:rPr>
          <w:rFonts w:ascii="Traditional Arabic" w:hAnsi="Traditional Arabic" w:cs="Traditional Arabic"/>
          <w:sz w:val="28"/>
          <w:szCs w:val="28"/>
        </w:rPr>
        <w:t xml:space="preserve"> (Data Integrity) </w:t>
      </w:r>
      <w:r w:rsidRPr="00280609">
        <w:rPr>
          <w:rFonts w:ascii="Traditional Arabic" w:hAnsi="Traditional Arabic" w:cs="Traditional Arabic"/>
          <w:sz w:val="28"/>
          <w:szCs w:val="28"/>
          <w:rtl/>
        </w:rPr>
        <w:t>أثناء نقلها وتخزينها</w:t>
      </w:r>
      <w:r w:rsidRPr="00280609">
        <w:rPr>
          <w:rFonts w:ascii="Traditional Arabic" w:hAnsi="Traditional Arabic" w:cs="Traditional Arabic"/>
          <w:sz w:val="28"/>
          <w:szCs w:val="28"/>
        </w:rPr>
        <w:t xml:space="preserve"> (Owen &amp; Oye, 2025). </w:t>
      </w:r>
      <w:r w:rsidRPr="00280609">
        <w:rPr>
          <w:rFonts w:ascii="Traditional Arabic" w:hAnsi="Traditional Arabic" w:cs="Traditional Arabic"/>
          <w:sz w:val="28"/>
          <w:szCs w:val="28"/>
          <w:rtl/>
        </w:rPr>
        <w:t>في البيئة الطبية، هذا البعد له أهمية قصوى ويتطلب وجود مسارات تدقيق واضحة</w:t>
      </w:r>
      <w:r w:rsidRPr="00280609">
        <w:rPr>
          <w:rFonts w:ascii="Traditional Arabic" w:hAnsi="Traditional Arabic" w:cs="Traditional Arabic"/>
          <w:sz w:val="28"/>
          <w:szCs w:val="28"/>
        </w:rPr>
        <w:t xml:space="preserve"> (Audit Trails) </w:t>
      </w:r>
      <w:r w:rsidRPr="00280609">
        <w:rPr>
          <w:rFonts w:ascii="Traditional Arabic" w:hAnsi="Traditional Arabic" w:cs="Traditional Arabic"/>
          <w:sz w:val="28"/>
          <w:szCs w:val="28"/>
          <w:rtl/>
        </w:rPr>
        <w:t>لكل معلومة. ولضمان الموثوقية، يتم تطبيق إجراءات أمنية متقدمة مثل التشفير والتحكم في الوصول، مع استكشاف تقنيات واعدة مثل سلسلة الكتل</w:t>
      </w:r>
      <w:r w:rsidRPr="00280609">
        <w:rPr>
          <w:rFonts w:ascii="Traditional Arabic" w:hAnsi="Traditional Arabic" w:cs="Traditional Arabic"/>
          <w:sz w:val="28"/>
          <w:szCs w:val="28"/>
        </w:rPr>
        <w:t xml:space="preserve"> (Blockchain) </w:t>
      </w:r>
      <w:r w:rsidRPr="00280609">
        <w:rPr>
          <w:rFonts w:ascii="Traditional Arabic" w:hAnsi="Traditional Arabic" w:cs="Traditional Arabic"/>
          <w:sz w:val="28"/>
          <w:szCs w:val="28"/>
          <w:rtl/>
        </w:rPr>
        <w:t>لضمان عدم قابلية البيانات للتغيير في التطبيقات شديدة الحساسية</w:t>
      </w:r>
      <w:r w:rsidRPr="00280609">
        <w:rPr>
          <w:rFonts w:ascii="Traditional Arabic" w:hAnsi="Traditional Arabic" w:cs="Traditional Arabic"/>
          <w:sz w:val="28"/>
          <w:szCs w:val="28"/>
        </w:rPr>
        <w:t xml:space="preserve"> (Villa et al., 2024).</w:t>
      </w:r>
    </w:p>
    <w:p w14:paraId="0CD67976"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إن الفشل في تحقيق أي من هذه الأبعاد الخمسة يمكن أن يقوض بشكل كبير من فعالية تطبيقات الذكاء الاصطناعي</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ف</w:t>
      </w:r>
      <w:r w:rsidRPr="00280609">
        <w:rPr>
          <w:rFonts w:ascii="Traditional Arabic" w:hAnsi="Traditional Arabic" w:cs="Traditional Arabic"/>
          <w:sz w:val="28"/>
          <w:szCs w:val="28"/>
          <w:rtl/>
        </w:rPr>
        <w:t>إذا كانت بيانات سجلات الصيانة التاريخية غير مكتملة (نقص في تواريخ الأعطال أو تفاصيل الإصلاح)، فلن يتمكن نموذج الذكاء الاصطناعي من التعرف على الأنماط الكاملة التي تسبق الفشل، مما يقلل من دقة التنبؤ (</w:t>
      </w:r>
      <w:proofErr w:type="spellStart"/>
      <w:r w:rsidRPr="00280609">
        <w:rPr>
          <w:rFonts w:ascii="Times New Roman" w:hAnsi="Times New Roman" w:cs="Times New Roman"/>
          <w:sz w:val="24"/>
          <w:szCs w:val="24"/>
        </w:rPr>
        <w:t>Talawar</w:t>
      </w:r>
      <w:proofErr w:type="spellEnd"/>
      <w:r w:rsidRPr="00280609">
        <w:rPr>
          <w:rFonts w:ascii="Times New Roman" w:hAnsi="Times New Roman" w:cs="Times New Roman"/>
          <w:sz w:val="24"/>
          <w:szCs w:val="24"/>
        </w:rPr>
        <w:t xml:space="preserve"> et al., 2023</w:t>
      </w:r>
      <w:r w:rsidRPr="00280609">
        <w:rPr>
          <w:rFonts w:ascii="Traditional Arabic" w:hAnsi="Traditional Arabic" w:cs="Traditional Arabic"/>
          <w:sz w:val="28"/>
          <w:szCs w:val="28"/>
          <w:rtl/>
        </w:rPr>
        <w:t>).</w:t>
      </w:r>
    </w:p>
    <w:p w14:paraId="1AFE6CED"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3. التحديات ودور جودة البيانات في اتخاذ القرار</w:t>
      </w:r>
    </w:p>
    <w:p w14:paraId="2DA582E6" w14:textId="3F231C2B"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 xml:space="preserve">أن تحديات البيانات هي أحد الحواجز الرئيسية أمام تبني الذكاء الاصطناعي </w:t>
      </w:r>
      <w:r w:rsidRPr="00280609">
        <w:rPr>
          <w:rFonts w:ascii="Traditional Arabic" w:eastAsia="Times New Roman" w:hAnsi="Traditional Arabic" w:cs="Traditional Arabic" w:hint="cs"/>
          <w:sz w:val="28"/>
          <w:szCs w:val="28"/>
          <w:rtl/>
        </w:rPr>
        <w:t xml:space="preserve">حيث </w:t>
      </w:r>
      <w:r w:rsidRPr="00280609">
        <w:rPr>
          <w:rFonts w:ascii="Traditional Arabic" w:eastAsia="Times New Roman" w:hAnsi="Traditional Arabic" w:cs="Traditional Arabic"/>
          <w:sz w:val="28"/>
          <w:szCs w:val="28"/>
          <w:rtl/>
        </w:rPr>
        <w:t>تواجه المباني الطبية تحديات فريدة في الحفاظ على جودة البيانات، نظرا لتنوع وتعقيد الأنظمة الموجودة فيها</w:t>
      </w:r>
      <w:r w:rsidRPr="00280609">
        <w:rPr>
          <w:rFonts w:ascii="Traditional Arabic" w:eastAsia="Times New Roman" w:hAnsi="Traditional Arabic" w:cs="Traditional Arabic" w:hint="cs"/>
          <w:sz w:val="28"/>
          <w:szCs w:val="28"/>
          <w:rtl/>
        </w:rPr>
        <w:t xml:space="preserve"> و</w:t>
      </w:r>
      <w:r w:rsidRPr="00280609">
        <w:rPr>
          <w:rFonts w:ascii="Traditional Arabic" w:eastAsia="Times New Roman" w:hAnsi="Traditional Arabic" w:cs="Traditional Arabic"/>
          <w:sz w:val="28"/>
          <w:szCs w:val="28"/>
          <w:rtl/>
        </w:rPr>
        <w:t>تشمل هذه التحديات</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تباين أجهزة الاستشعار والبروتوكولات، والحاجة إلى دمج البيانات من أنظمة تكنولوجية قديمة (</w:t>
      </w:r>
      <w:r w:rsidRPr="00280609">
        <w:rPr>
          <w:rFonts w:ascii="Traditional Arabic" w:eastAsia="Times New Roman" w:hAnsi="Traditional Arabic" w:cs="Traditional Arabic"/>
          <w:sz w:val="28"/>
          <w:szCs w:val="28"/>
        </w:rPr>
        <w:t>Legacy Systems</w:t>
      </w:r>
      <w:r w:rsidRPr="00280609">
        <w:rPr>
          <w:rFonts w:ascii="Traditional Arabic" w:eastAsia="Times New Roman" w:hAnsi="Traditional Arabic" w:cs="Traditional Arabic"/>
          <w:sz w:val="28"/>
          <w:szCs w:val="28"/>
          <w:rtl/>
        </w:rPr>
        <w:t>) مع الأنظمة الحديثة، والقيود المفروضة على خصوصية بيانات المرضى (</w:t>
      </w:r>
      <w:r w:rsidRPr="00280609">
        <w:rPr>
          <w:rFonts w:ascii="Traditional Arabic" w:eastAsia="Times New Roman" w:hAnsi="Traditional Arabic" w:cs="Traditional Arabic"/>
          <w:sz w:val="28"/>
          <w:szCs w:val="28"/>
        </w:rPr>
        <w:t>HIPAA/GDPR</w:t>
      </w:r>
      <w:r w:rsidRPr="00280609">
        <w:rPr>
          <w:rFonts w:ascii="Traditional Arabic" w:eastAsia="Times New Roman" w:hAnsi="Traditional Arabic" w:cs="Traditional Arabic"/>
          <w:sz w:val="28"/>
          <w:szCs w:val="28"/>
          <w:rtl/>
        </w:rPr>
        <w:t>) التي قد تعيق استخدام بعض البيانات لأغراض الصيانة</w:t>
      </w:r>
      <w:r w:rsidRPr="00280609">
        <w:rPr>
          <w:rFonts w:ascii="Traditional Arabic" w:eastAsia="Times New Roman" w:hAnsi="Traditional Arabic" w:cs="Traditional Arabic" w:hint="cs"/>
          <w:sz w:val="28"/>
          <w:szCs w:val="28"/>
          <w:rtl/>
        </w:rPr>
        <w:t xml:space="preserve"> ولكي يتم </w:t>
      </w:r>
      <w:r w:rsidRPr="00280609">
        <w:rPr>
          <w:rFonts w:ascii="Traditional Arabic" w:eastAsia="Times New Roman" w:hAnsi="Traditional Arabic" w:cs="Traditional Arabic"/>
          <w:sz w:val="28"/>
          <w:szCs w:val="28"/>
          <w:rtl/>
        </w:rPr>
        <w:t>التغلب على هذه التحديات يتطلب استراتيجية شاملة لإدارة البيانات (</w:t>
      </w:r>
      <w:r w:rsidRPr="00280609">
        <w:rPr>
          <w:rFonts w:ascii="Traditional Arabic" w:eastAsia="Times New Roman" w:hAnsi="Traditional Arabic" w:cs="Traditional Arabic"/>
          <w:sz w:val="28"/>
          <w:szCs w:val="28"/>
        </w:rPr>
        <w:t>Data Governance</w:t>
      </w:r>
      <w:r w:rsidRPr="00280609">
        <w:rPr>
          <w:rFonts w:ascii="Traditional Arabic" w:eastAsia="Times New Roman" w:hAnsi="Traditional Arabic" w:cs="Traditional Arabic"/>
          <w:sz w:val="28"/>
          <w:szCs w:val="28"/>
          <w:rtl/>
        </w:rPr>
        <w:t xml:space="preserve">) </w:t>
      </w:r>
      <w:r w:rsidRPr="00280609">
        <w:rPr>
          <w:rFonts w:ascii="Traditional Arabic" w:eastAsia="Times New Roman" w:hAnsi="Traditional Arabic" w:cs="Traditional Arabic" w:hint="cs"/>
          <w:sz w:val="28"/>
          <w:szCs w:val="28"/>
          <w:rtl/>
        </w:rPr>
        <w:t>ل</w:t>
      </w:r>
      <w:r w:rsidRPr="00280609">
        <w:rPr>
          <w:rFonts w:ascii="Traditional Arabic" w:eastAsia="Times New Roman" w:hAnsi="Traditional Arabic" w:cs="Traditional Arabic"/>
          <w:sz w:val="28"/>
          <w:szCs w:val="28"/>
          <w:rtl/>
        </w:rPr>
        <w:t>تشمل جميع أصحاب المصلحة، من مديري المرافق إلى فنيي الصيانة وخبراء تكنولوجيا المعلومات</w:t>
      </w:r>
      <w:r w:rsidRPr="00280609">
        <w:rPr>
          <w:rFonts w:ascii="Traditional Arabic" w:eastAsia="Times New Roman" w:hAnsi="Traditional Arabic" w:cs="Traditional Arabic" w:hint="cs"/>
          <w:sz w:val="28"/>
          <w:szCs w:val="28"/>
          <w:rtl/>
        </w:rPr>
        <w:t xml:space="preserve"> و</w:t>
      </w:r>
      <w:r w:rsidRPr="00280609">
        <w:rPr>
          <w:rFonts w:ascii="Traditional Arabic" w:eastAsia="Times New Roman" w:hAnsi="Traditional Arabic" w:cs="Traditional Arabic"/>
          <w:sz w:val="28"/>
          <w:szCs w:val="28"/>
          <w:rtl/>
        </w:rPr>
        <w:t>يجب أن تركز هذه الاستراتيجية على إنشاء بنية تحتية موحدة للبيانات، وتطبيق معايير جودة صارمة، وتوفير التدريب اللازم للموظفين</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Owen,2025</w:t>
      </w:r>
      <w:r w:rsidRPr="00280609">
        <w:rPr>
          <w:rFonts w:ascii="Traditional Arabic" w:eastAsia="Times New Roman" w:hAnsi="Traditional Arabic" w:cs="Traditional Arabic"/>
          <w:sz w:val="28"/>
          <w:szCs w:val="28"/>
          <w:rtl/>
        </w:rPr>
        <w:t xml:space="preserve"> &amp; </w:t>
      </w:r>
      <w:r w:rsidRPr="00280609">
        <w:rPr>
          <w:rFonts w:ascii="Traditional Arabic" w:eastAsia="Times New Roman" w:hAnsi="Traditional Arabic" w:cs="Traditional Arabic"/>
          <w:sz w:val="28"/>
          <w:szCs w:val="28"/>
        </w:rPr>
        <w:t>Oye</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w:t>
      </w:r>
    </w:p>
    <w:p w14:paraId="419B75A1" w14:textId="77777777"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hint="cs"/>
          <w:sz w:val="28"/>
          <w:szCs w:val="28"/>
          <w:rtl/>
        </w:rPr>
        <w:t>و</w:t>
      </w:r>
      <w:r w:rsidRPr="00280609">
        <w:rPr>
          <w:rFonts w:ascii="Traditional Arabic" w:eastAsia="Times New Roman" w:hAnsi="Traditional Arabic" w:cs="Traditional Arabic"/>
          <w:sz w:val="28"/>
          <w:szCs w:val="28"/>
          <w:rtl/>
        </w:rPr>
        <w:t>تترجم جودة البيانات إلى جودة في اتخاذ القرار</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ففي بيئة الصيانة التنبؤية، يتم اتخاذ قرارات حاسمة، مثل متى يتم إيقاف تشغيل معدة حيوية للصيانة، أو متى يتم طلب قطع غيار مكلفة</w:t>
      </w:r>
      <w:r w:rsidRPr="00280609">
        <w:rPr>
          <w:rFonts w:ascii="Traditional Arabic" w:eastAsia="Times New Roman" w:hAnsi="Traditional Arabic" w:cs="Traditional Arabic" w:hint="cs"/>
          <w:sz w:val="28"/>
          <w:szCs w:val="28"/>
          <w:rtl/>
        </w:rPr>
        <w:t xml:space="preserve"> ف</w:t>
      </w:r>
      <w:r w:rsidRPr="00280609">
        <w:rPr>
          <w:rFonts w:ascii="Traditional Arabic" w:eastAsia="Times New Roman" w:hAnsi="Traditional Arabic" w:cs="Traditional Arabic"/>
          <w:sz w:val="28"/>
          <w:szCs w:val="28"/>
          <w:rtl/>
        </w:rPr>
        <w:t xml:space="preserve">إذا كانت هذه القرارات مبنية على بيانات ذات جودة منخفضة، فإنها قد تؤدي إلى إهدار الموارد أو تعريض سلامة العمليات </w:t>
      </w:r>
      <w:r w:rsidRPr="00280609">
        <w:rPr>
          <w:rFonts w:ascii="Traditional Arabic" w:eastAsia="Times New Roman" w:hAnsi="Traditional Arabic" w:cs="Traditional Arabic" w:hint="cs"/>
          <w:sz w:val="28"/>
          <w:szCs w:val="28"/>
          <w:rtl/>
        </w:rPr>
        <w:t xml:space="preserve">لذلك </w:t>
      </w:r>
      <w:r w:rsidRPr="00280609">
        <w:rPr>
          <w:rFonts w:ascii="Traditional Arabic" w:eastAsia="Times New Roman" w:hAnsi="Traditional Arabic" w:cs="Traditional Arabic"/>
          <w:sz w:val="28"/>
          <w:szCs w:val="28"/>
          <w:rtl/>
        </w:rPr>
        <w:t>إن جودة البيانات تضمن أن التنبؤات التي يقدمها الذكاء الاصطناعي موثوقة وقابلة للتنفيذ، مما يمكّن مديري المرافق من اتخاذ قرارات مستنيرة ومبررة</w:t>
      </w:r>
      <w:r w:rsidRPr="00280609">
        <w:rPr>
          <w:rFonts w:ascii="Traditional Arabic" w:eastAsia="Times New Roman" w:hAnsi="Traditional Arabic" w:cs="Traditional Arabic" w:hint="cs"/>
          <w:sz w:val="28"/>
          <w:szCs w:val="28"/>
          <w:rtl/>
        </w:rPr>
        <w:t xml:space="preserve"> ف</w:t>
      </w:r>
      <w:r w:rsidRPr="00280609">
        <w:rPr>
          <w:rFonts w:ascii="Traditional Arabic" w:eastAsia="Times New Roman" w:hAnsi="Traditional Arabic" w:cs="Traditional Arabic"/>
          <w:sz w:val="28"/>
          <w:szCs w:val="28"/>
          <w:rtl/>
        </w:rPr>
        <w:t xml:space="preserve">إن الاستثمار في جودة البيانات هو </w:t>
      </w:r>
      <w:r w:rsidRPr="00280609">
        <w:rPr>
          <w:rFonts w:ascii="Traditional Arabic" w:eastAsia="Times New Roman" w:hAnsi="Traditional Arabic" w:cs="Traditional Arabic"/>
          <w:sz w:val="28"/>
          <w:szCs w:val="28"/>
          <w:rtl/>
        </w:rPr>
        <w:lastRenderedPageBreak/>
        <w:t>استثمار في القدرة على اتخاذ قرارات صيانة استباقية وفعالة، مما يعزز من الكفاءة العامة للمبنى الطبي ويضمن استمرارية الخدمات الحيوية</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Pr>
        <w:t>Ehab et al., 2023</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hint="cs"/>
          <w:sz w:val="28"/>
          <w:szCs w:val="28"/>
          <w:rtl/>
        </w:rPr>
        <w:t>.</w:t>
      </w:r>
    </w:p>
    <w:p w14:paraId="03FC68F0" w14:textId="40FC7FA1"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ثالثا: كفاءة صيانة المباني الطبية (المتغير التابع)</w:t>
      </w:r>
    </w:p>
    <w:p w14:paraId="055266E7"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مفهوم كفاءة الصيانة</w:t>
      </w:r>
    </w:p>
    <w:p w14:paraId="454269BC" w14:textId="4C8C537B"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تعرف كفاءة صيانة المباني الطبية (</w:t>
      </w:r>
      <w:r w:rsidRPr="00280609">
        <w:rPr>
          <w:rFonts w:ascii="Traditional Arabic" w:eastAsia="Times New Roman" w:hAnsi="Traditional Arabic" w:cs="Traditional Arabic"/>
          <w:sz w:val="28"/>
          <w:szCs w:val="28"/>
        </w:rPr>
        <w:t>Medical Building Maintenance Efficiency</w:t>
      </w:r>
      <w:r w:rsidRPr="00280609">
        <w:rPr>
          <w:rFonts w:ascii="Traditional Arabic" w:eastAsia="Times New Roman" w:hAnsi="Traditional Arabic" w:cs="Traditional Arabic"/>
          <w:sz w:val="28"/>
          <w:szCs w:val="28"/>
          <w:rtl/>
        </w:rPr>
        <w:t xml:space="preserve">) بأنها قدرة نظام الصيانة على تحقيق أهدافه بأقل قدر ممكن من الموارد (الوقت، التكلفة، الجهد)، مع ضمان أعلى مستويات الموثوقية التشغيلية والسلامة </w:t>
      </w:r>
      <w:r w:rsidRPr="00280609">
        <w:rPr>
          <w:rFonts w:ascii="Traditional Arabic" w:eastAsia="Times New Roman" w:hAnsi="Traditional Arabic" w:cs="Traditional Arabic" w:hint="cs"/>
          <w:sz w:val="28"/>
          <w:szCs w:val="28"/>
          <w:rtl/>
        </w:rPr>
        <w:t>ف</w:t>
      </w:r>
      <w:r w:rsidRPr="00280609">
        <w:rPr>
          <w:rFonts w:ascii="Traditional Arabic" w:eastAsia="Times New Roman" w:hAnsi="Traditional Arabic" w:cs="Traditional Arabic"/>
          <w:sz w:val="28"/>
          <w:szCs w:val="28"/>
          <w:rtl/>
        </w:rPr>
        <w:t>في بيئة المستشفيات، لا تقاس الكفاءة بالمعايير الاقتصادية وحدها، بل ترتبط ارتباطا وثيقا بجودة الرعاية المقدمة وسلامة المرضى والموظفين إن تطبيق الذكاء الاصطناعي، مدعوما بجودة بيانات عالية، يهدف بشكل أساسي إلى تحويل الصيانة من عملية تفاعلية ومكلفة إلى عملية استباقية ومحسوبة، مما يعزز الكفاءة بشكل جذري</w:t>
      </w:r>
      <w:r w:rsidRPr="00280609">
        <w:rPr>
          <w:rFonts w:ascii="Traditional Arabic" w:eastAsia="Times New Roman" w:hAnsi="Traditional Arabic" w:cs="Traditional Arabic" w:hint="cs"/>
          <w:sz w:val="28"/>
          <w:szCs w:val="28"/>
          <w:rtl/>
        </w:rPr>
        <w:t xml:space="preserve"> و</w:t>
      </w:r>
      <w:r w:rsidRPr="00280609">
        <w:rPr>
          <w:rFonts w:ascii="Traditional Arabic" w:eastAsia="Times New Roman" w:hAnsi="Traditional Arabic" w:cs="Traditional Arabic"/>
          <w:sz w:val="28"/>
          <w:szCs w:val="28"/>
          <w:rtl/>
        </w:rPr>
        <w:t>تقاس هذه الكفاءة من خلال أربعة مؤشرات رئيسية تعكس الأهداف الاستراتيجية لإدارة المرافق الطبية: تقليل زمن التوقف (</w:t>
      </w:r>
      <w:r w:rsidRPr="00280609">
        <w:rPr>
          <w:rFonts w:ascii="Traditional Arabic" w:eastAsia="Times New Roman" w:hAnsi="Traditional Arabic" w:cs="Traditional Arabic"/>
          <w:sz w:val="28"/>
          <w:szCs w:val="28"/>
        </w:rPr>
        <w:t>Reducing Downtime</w:t>
      </w:r>
      <w:r w:rsidRPr="00280609">
        <w:rPr>
          <w:rFonts w:ascii="Traditional Arabic" w:eastAsia="Times New Roman" w:hAnsi="Traditional Arabic" w:cs="Traditional Arabic"/>
          <w:sz w:val="28"/>
          <w:szCs w:val="28"/>
          <w:rtl/>
        </w:rPr>
        <w:t>)، خفض التكاليف (</w:t>
      </w:r>
      <w:r w:rsidRPr="00280609">
        <w:rPr>
          <w:rFonts w:ascii="Traditional Arabic" w:eastAsia="Times New Roman" w:hAnsi="Traditional Arabic" w:cs="Traditional Arabic"/>
          <w:sz w:val="28"/>
          <w:szCs w:val="28"/>
        </w:rPr>
        <w:t>Cost Reduction</w:t>
      </w:r>
      <w:r w:rsidRPr="00280609">
        <w:rPr>
          <w:rFonts w:ascii="Traditional Arabic" w:eastAsia="Times New Roman" w:hAnsi="Traditional Arabic" w:cs="Traditional Arabic"/>
          <w:sz w:val="28"/>
          <w:szCs w:val="28"/>
          <w:rtl/>
        </w:rPr>
        <w:t>)، إطالة العمر الافتراضي للمعدات (</w:t>
      </w:r>
      <w:r w:rsidRPr="00280609">
        <w:rPr>
          <w:rFonts w:ascii="Traditional Arabic" w:eastAsia="Times New Roman" w:hAnsi="Traditional Arabic" w:cs="Traditional Arabic"/>
          <w:sz w:val="28"/>
          <w:szCs w:val="28"/>
        </w:rPr>
        <w:t>Extending Lifespan</w:t>
      </w:r>
      <w:r w:rsidRPr="00280609">
        <w:rPr>
          <w:rFonts w:ascii="Traditional Arabic" w:eastAsia="Times New Roman" w:hAnsi="Traditional Arabic" w:cs="Traditional Arabic"/>
          <w:sz w:val="28"/>
          <w:szCs w:val="28"/>
          <w:rtl/>
        </w:rPr>
        <w:t>)، وزيادة الموثوقية (</w:t>
      </w:r>
      <w:r w:rsidRPr="00280609">
        <w:rPr>
          <w:rFonts w:ascii="Traditional Arabic" w:eastAsia="Times New Roman" w:hAnsi="Traditional Arabic" w:cs="Traditional Arabic"/>
          <w:sz w:val="28"/>
          <w:szCs w:val="28"/>
        </w:rPr>
        <w:t>Increasing Reliability</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hint="cs"/>
          <w:sz w:val="28"/>
          <w:szCs w:val="28"/>
          <w:rtl/>
        </w:rPr>
        <w:t xml:space="preserve"> </w:t>
      </w:r>
      <w:r w:rsidRPr="00280609">
        <w:rPr>
          <w:rFonts w:ascii="Traditional Arabic" w:hAnsi="Traditional Arabic" w:cs="Traditional Arabic"/>
          <w:sz w:val="28"/>
          <w:szCs w:val="28"/>
          <w:rtl/>
        </w:rPr>
        <w:t>(</w:t>
      </w:r>
      <w:proofErr w:type="spellStart"/>
      <w:r w:rsidRPr="00280609">
        <w:rPr>
          <w:rFonts w:ascii="Traditional Arabic" w:hAnsi="Traditional Arabic" w:cs="Traditional Arabic"/>
          <w:sz w:val="28"/>
          <w:szCs w:val="28"/>
          <w:rtl/>
        </w:rPr>
        <w:t>الحفناوى</w:t>
      </w:r>
      <w:proofErr w:type="spellEnd"/>
      <w:r w:rsidRPr="00280609">
        <w:rPr>
          <w:rFonts w:ascii="Traditional Arabic" w:hAnsi="Traditional Arabic" w:cs="Traditional Arabic"/>
          <w:sz w:val="28"/>
          <w:szCs w:val="28"/>
          <w:rtl/>
        </w:rPr>
        <w:t>, 2025).</w:t>
      </w:r>
    </w:p>
    <w:p w14:paraId="1FDF2585"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2. مؤشرات قياس الكفاءة</w:t>
      </w:r>
    </w:p>
    <w:p w14:paraId="4EAF1916"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أ. تقليل زمن التوقف (</w:t>
      </w:r>
      <w:r w:rsidRPr="00280609">
        <w:rPr>
          <w:rFonts w:ascii="Traditional Arabic" w:eastAsia="Times New Roman" w:hAnsi="Traditional Arabic" w:cs="Traditional Arabic"/>
          <w:b/>
          <w:bCs/>
          <w:sz w:val="28"/>
          <w:szCs w:val="28"/>
        </w:rPr>
        <w:t>Reducing Downtime</w:t>
      </w:r>
      <w:r w:rsidRPr="00280609">
        <w:rPr>
          <w:rFonts w:ascii="Traditional Arabic" w:eastAsia="Times New Roman" w:hAnsi="Traditional Arabic" w:cs="Traditional Arabic"/>
          <w:b/>
          <w:bCs/>
          <w:sz w:val="28"/>
          <w:szCs w:val="28"/>
          <w:rtl/>
        </w:rPr>
        <w:t>)</w:t>
      </w:r>
    </w:p>
    <w:p w14:paraId="2E623C8E" w14:textId="3E6B6DCD" w:rsidR="00253030" w:rsidRPr="00280609" w:rsidRDefault="00253030" w:rsidP="00253030">
      <w:pPr>
        <w:bidi/>
        <w:spacing w:after="0" w:line="360" w:lineRule="auto"/>
        <w:jc w:val="both"/>
        <w:rPr>
          <w:rFonts w:ascii="Traditional Arabic" w:eastAsia="Times New Roman" w:hAnsi="Traditional Arabic" w:cs="Traditional Arabic"/>
          <w:sz w:val="24"/>
          <w:szCs w:val="24"/>
          <w:rtl/>
        </w:rPr>
      </w:pPr>
      <w:r w:rsidRPr="00280609">
        <w:rPr>
          <w:rFonts w:ascii="Traditional Arabic" w:eastAsia="Times New Roman" w:hAnsi="Traditional Arabic" w:cs="Traditional Arabic"/>
          <w:sz w:val="28"/>
          <w:szCs w:val="28"/>
          <w:rtl/>
        </w:rPr>
        <w:t>يعد زمن التوقف (</w:t>
      </w:r>
      <w:r w:rsidRPr="00280609">
        <w:rPr>
          <w:rFonts w:ascii="Traditional Arabic" w:eastAsia="Times New Roman" w:hAnsi="Traditional Arabic" w:cs="Traditional Arabic"/>
          <w:sz w:val="28"/>
          <w:szCs w:val="28"/>
        </w:rPr>
        <w:t>Downtime</w:t>
      </w:r>
      <w:r w:rsidRPr="00280609">
        <w:rPr>
          <w:rFonts w:ascii="Traditional Arabic" w:eastAsia="Times New Roman" w:hAnsi="Traditional Arabic" w:cs="Traditional Arabic"/>
          <w:sz w:val="28"/>
          <w:szCs w:val="28"/>
          <w:rtl/>
        </w:rPr>
        <w:t>) أحد أهم المؤشرات السلبية لكفاءة الصيانة، خاصة في المباني الطبية حيث يمكن أن يؤدي توقف المعدات الحيوية إلى عواقب وخيمة</w:t>
      </w:r>
      <w:r w:rsidRPr="00280609">
        <w:rPr>
          <w:rFonts w:ascii="Traditional Arabic" w:eastAsia="Times New Roman" w:hAnsi="Traditional Arabic" w:cs="Traditional Arabic" w:hint="cs"/>
          <w:sz w:val="28"/>
          <w:szCs w:val="28"/>
          <w:rtl/>
        </w:rPr>
        <w:t xml:space="preserve"> إن</w:t>
      </w:r>
      <w:r w:rsidRPr="00280609">
        <w:rPr>
          <w:rFonts w:ascii="Traditional Arabic" w:eastAsia="Times New Roman" w:hAnsi="Traditional Arabic" w:cs="Traditional Arabic"/>
          <w:sz w:val="28"/>
          <w:szCs w:val="28"/>
          <w:rtl/>
        </w:rPr>
        <w:t xml:space="preserve"> تقليل زمن التوقف إلى قدرة نظام الصيانة على ضمان استمرارية العمليات التشغيلية دون انقطاع. يساهم الذكاء الاصطناعي التنبؤي بشكل مباشر في هذا المؤشر من خلال تحديد الأعطال المحتملة قبل وقوعها، مما يسمح بجدولة الصيانة في أوقات مناسبة وغير حرجة. يؤكد على أن الصيانة الوقائية ضرورية لتقليل زمن التوقف وضمان أن أنظمة المبنى تعمل بسلاسة وكفاءة</w:t>
      </w:r>
      <w:r w:rsidRPr="00280609">
        <w:rPr>
          <w:rFonts w:ascii="Traditional Arabic" w:eastAsia="Times New Roman" w:hAnsi="Traditional Arabic" w:cs="Traditional Arabic" w:hint="cs"/>
          <w:sz w:val="28"/>
          <w:szCs w:val="28"/>
          <w:rtl/>
        </w:rPr>
        <w:t xml:space="preserve"> و</w:t>
      </w:r>
      <w:r w:rsidRPr="00280609">
        <w:rPr>
          <w:rFonts w:ascii="Traditional Arabic" w:eastAsia="Times New Roman" w:hAnsi="Traditional Arabic" w:cs="Traditional Arabic"/>
          <w:sz w:val="28"/>
          <w:szCs w:val="28"/>
          <w:rtl/>
        </w:rPr>
        <w:t xml:space="preserve">إن الانتقال من الصيانة التفاعلية (التي تحدث بعد العطل) إلى الصيانة التنبؤية (التي تحدث قبل العطل) يقلل بشكل كبير من التوقف غير المخطط له، والذي غالبا ما يكون أطول وأكثر تكلفة من التوقف المخطط له. </w:t>
      </w:r>
      <w:r w:rsidRPr="00280609">
        <w:rPr>
          <w:rFonts w:ascii="Traditional Arabic" w:eastAsia="Times New Roman" w:hAnsi="Traditional Arabic" w:cs="Traditional Arabic"/>
          <w:sz w:val="28"/>
          <w:szCs w:val="28"/>
          <w:rtl/>
        </w:rPr>
        <w:lastRenderedPageBreak/>
        <w:t>إن كل دقيقة يتم توفيرها من زمن التوقف في نظام حيوي، مثل نظام التهوية في غرف العمليات، تترجم مباشرة إلى زيادة في الكفاءة التشغيلية والقدرة على تقديم الرعاية</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4"/>
          <w:szCs w:val="24"/>
          <w:rtl/>
        </w:rPr>
        <w:t>(</w:t>
      </w:r>
      <w:r w:rsidRPr="00280609">
        <w:rPr>
          <w:rFonts w:ascii="Traditional Arabic" w:eastAsia="Times New Roman" w:hAnsi="Traditional Arabic" w:cs="Traditional Arabic"/>
          <w:sz w:val="24"/>
          <w:szCs w:val="24"/>
        </w:rPr>
        <w:t>Owen,2025</w:t>
      </w:r>
      <w:r w:rsidRPr="00280609">
        <w:rPr>
          <w:rFonts w:ascii="Traditional Arabic" w:eastAsia="Times New Roman" w:hAnsi="Traditional Arabic" w:cs="Traditional Arabic"/>
          <w:sz w:val="24"/>
          <w:szCs w:val="24"/>
          <w:rtl/>
        </w:rPr>
        <w:t xml:space="preserve"> &amp; </w:t>
      </w:r>
      <w:r w:rsidRPr="00280609">
        <w:rPr>
          <w:rFonts w:ascii="Traditional Arabic" w:eastAsia="Times New Roman" w:hAnsi="Traditional Arabic" w:cs="Traditional Arabic"/>
          <w:sz w:val="24"/>
          <w:szCs w:val="24"/>
        </w:rPr>
        <w:t>Oye,</w:t>
      </w:r>
      <w:r w:rsidRPr="00280609">
        <w:rPr>
          <w:rFonts w:ascii="Traditional Arabic" w:eastAsia="Times New Roman" w:hAnsi="Traditional Arabic" w:cs="Traditional Arabic"/>
          <w:sz w:val="24"/>
          <w:szCs w:val="24"/>
          <w:rtl/>
        </w:rPr>
        <w:t>)</w:t>
      </w:r>
    </w:p>
    <w:p w14:paraId="09B9EC14"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ب. خفض التكاليف (</w:t>
      </w:r>
      <w:r w:rsidRPr="00280609">
        <w:rPr>
          <w:rFonts w:ascii="Traditional Arabic" w:eastAsia="Times New Roman" w:hAnsi="Traditional Arabic" w:cs="Traditional Arabic"/>
          <w:b/>
          <w:bCs/>
          <w:sz w:val="28"/>
          <w:szCs w:val="28"/>
        </w:rPr>
        <w:t>Cost Reduction</w:t>
      </w:r>
      <w:r w:rsidRPr="00280609">
        <w:rPr>
          <w:rFonts w:ascii="Traditional Arabic" w:eastAsia="Times New Roman" w:hAnsi="Traditional Arabic" w:cs="Traditional Arabic"/>
          <w:b/>
          <w:bCs/>
          <w:sz w:val="28"/>
          <w:szCs w:val="28"/>
          <w:rtl/>
        </w:rPr>
        <w:t>)</w:t>
      </w:r>
    </w:p>
    <w:p w14:paraId="3CA28299" w14:textId="77777777" w:rsidR="00253030" w:rsidRPr="00280609" w:rsidRDefault="00253030" w:rsidP="00253030">
      <w:pPr>
        <w:bidi/>
        <w:spacing w:after="0" w:line="360" w:lineRule="auto"/>
        <w:jc w:val="both"/>
        <w:rPr>
          <w:rFonts w:ascii="Traditional Arabic" w:eastAsia="Times New Roman" w:hAnsi="Traditional Arabic" w:cs="Traditional Arabic"/>
          <w:sz w:val="28"/>
          <w:szCs w:val="28"/>
        </w:rPr>
      </w:pPr>
      <w:r w:rsidRPr="00280609">
        <w:rPr>
          <w:rFonts w:ascii="Traditional Arabic" w:eastAsia="Times New Roman" w:hAnsi="Traditional Arabic" w:cs="Traditional Arabic"/>
          <w:sz w:val="28"/>
          <w:szCs w:val="28"/>
          <w:rtl/>
        </w:rPr>
        <w:t>يشمل خفض التكاليف جميع النفقات المرتبطة بعمليات الصيانة، بما في ذلك تكاليف العمالة، وقطع الغيار، وتكاليف الطوارئ، وتكاليف الطاقة يساهم الذكاء الاصطناعي في خفض التكاليف من خلال عدة آليات</w:t>
      </w:r>
      <w:r w:rsidRPr="00280609">
        <w:rPr>
          <w:rFonts w:ascii="Traditional Arabic" w:eastAsia="Times New Roman" w:hAnsi="Traditional Arabic" w:cs="Traditional Arabic" w:hint="cs"/>
          <w:sz w:val="28"/>
          <w:szCs w:val="28"/>
          <w:rtl/>
        </w:rPr>
        <w:t xml:space="preserve"> ممثلة بالاتي:</w:t>
      </w:r>
      <w:r w:rsidRPr="00280609">
        <w:rPr>
          <w:rFonts w:ascii="Traditional Arabic" w:eastAsia="Times New Roman" w:hAnsi="Traditional Arabic" w:cs="Traditional Arabic"/>
          <w:sz w:val="28"/>
          <w:szCs w:val="28"/>
        </w:rPr>
        <w:t xml:space="preserve"> </w:t>
      </w:r>
    </w:p>
    <w:p w14:paraId="4178FE6D" w14:textId="77777777" w:rsidR="00253030" w:rsidRPr="00280609" w:rsidRDefault="00253030">
      <w:pPr>
        <w:pStyle w:val="ListParagraph"/>
        <w:numPr>
          <w:ilvl w:val="0"/>
          <w:numId w:val="10"/>
        </w:numPr>
        <w:bidi/>
        <w:spacing w:after="0" w:line="360" w:lineRule="auto"/>
        <w:jc w:val="both"/>
        <w:rPr>
          <w:rFonts w:ascii="Traditional Arabic" w:eastAsia="Times New Roman" w:hAnsi="Traditional Arabic" w:cs="Traditional Arabic"/>
          <w:sz w:val="28"/>
          <w:szCs w:val="28"/>
        </w:rPr>
      </w:pPr>
      <w:r w:rsidRPr="00280609">
        <w:rPr>
          <w:rFonts w:ascii="Traditional Arabic" w:eastAsia="Times New Roman" w:hAnsi="Traditional Arabic" w:cs="Traditional Arabic"/>
          <w:sz w:val="28"/>
          <w:szCs w:val="28"/>
          <w:rtl/>
        </w:rPr>
        <w:t>يقلل من الحاجة إلى الصيانة الوقائية الروتينية غير الضرورية، مما يوفر في تكاليف العمالة وقطع الغيار.</w:t>
      </w:r>
    </w:p>
    <w:p w14:paraId="59C56314" w14:textId="77777777" w:rsidR="00253030" w:rsidRPr="00280609" w:rsidRDefault="00253030">
      <w:pPr>
        <w:pStyle w:val="ListParagraph"/>
        <w:numPr>
          <w:ilvl w:val="0"/>
          <w:numId w:val="10"/>
        </w:numPr>
        <w:bidi/>
        <w:spacing w:after="0" w:line="360" w:lineRule="auto"/>
        <w:jc w:val="both"/>
        <w:rPr>
          <w:rFonts w:ascii="Traditional Arabic" w:eastAsia="Times New Roman" w:hAnsi="Traditional Arabic" w:cs="Traditional Arabic"/>
          <w:sz w:val="28"/>
          <w:szCs w:val="28"/>
        </w:rPr>
      </w:pPr>
      <w:r w:rsidRPr="00280609">
        <w:rPr>
          <w:rFonts w:ascii="Traditional Arabic" w:eastAsia="Times New Roman" w:hAnsi="Traditional Arabic" w:cs="Traditional Arabic"/>
          <w:sz w:val="28"/>
          <w:szCs w:val="28"/>
          <w:rtl/>
        </w:rPr>
        <w:t>يمنع الأعطال الكبرى والمفاجئة التي تتطلب إصلاحات طارئة باهظة الثمن.</w:t>
      </w:r>
    </w:p>
    <w:p w14:paraId="0476DB0C" w14:textId="77777777" w:rsidR="00253030" w:rsidRPr="00280609" w:rsidRDefault="00253030">
      <w:pPr>
        <w:pStyle w:val="ListParagraph"/>
        <w:numPr>
          <w:ilvl w:val="0"/>
          <w:numId w:val="10"/>
        </w:num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يحسن من كفاءة الطاقة من خلال التحليل المستمر لأنماط الاستهلاك.</w:t>
      </w:r>
    </w:p>
    <w:p w14:paraId="5EBE1A99" w14:textId="77777777"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 xml:space="preserve"> </w:t>
      </w:r>
      <w:r w:rsidRPr="00280609">
        <w:rPr>
          <w:rFonts w:ascii="Traditional Arabic" w:eastAsia="Times New Roman" w:hAnsi="Traditional Arabic" w:cs="Traditional Arabic" w:hint="cs"/>
          <w:sz w:val="28"/>
          <w:szCs w:val="28"/>
          <w:rtl/>
        </w:rPr>
        <w:t>إ</w:t>
      </w:r>
      <w:r w:rsidRPr="00280609">
        <w:rPr>
          <w:rFonts w:ascii="Traditional Arabic" w:eastAsia="Times New Roman" w:hAnsi="Traditional Arabic" w:cs="Traditional Arabic"/>
          <w:sz w:val="28"/>
          <w:szCs w:val="28"/>
          <w:rtl/>
        </w:rPr>
        <w:t>ن الكفاءة في التكلفة تتحقق من خلال منع أعطال المعدات وتجنب الإصلاحات الطارئة المكلفة. كما أن التنبؤ الدقيق بالاحتياجات المستقبلية لقطع الغيار، كما تم مناقشته في المتغير الوسيط، يقلل من تكاليف الاحتفاظ بالمخزون الزائد</w:t>
      </w:r>
      <w:r w:rsidRPr="00280609">
        <w:rPr>
          <w:rFonts w:ascii="Traditional Arabic" w:eastAsia="Times New Roman" w:hAnsi="Traditional Arabic" w:cs="Traditional Arabic"/>
          <w:sz w:val="28"/>
          <w:szCs w:val="28"/>
        </w:rPr>
        <w:t xml:space="preserve"> </w:t>
      </w:r>
      <w:r w:rsidRPr="00280609">
        <w:rPr>
          <w:rFonts w:ascii="Traditional Arabic" w:eastAsia="Times New Roman" w:hAnsi="Traditional Arabic" w:cs="Traditional Arabic" w:hint="cs"/>
          <w:sz w:val="28"/>
          <w:szCs w:val="28"/>
          <w:rtl/>
        </w:rPr>
        <w:t xml:space="preserve"> لذلك</w:t>
      </w:r>
      <w:r w:rsidRPr="00280609">
        <w:rPr>
          <w:rFonts w:ascii="Traditional Arabic" w:eastAsia="Times New Roman" w:hAnsi="Traditional Arabic" w:cs="Traditional Arabic"/>
          <w:sz w:val="28"/>
          <w:szCs w:val="28"/>
          <w:rtl/>
        </w:rPr>
        <w:t xml:space="preserve"> إن التحول إلى الصيانة القائمة على الحالة (</w:t>
      </w:r>
      <w:r w:rsidRPr="00280609">
        <w:rPr>
          <w:rFonts w:ascii="Traditional Arabic" w:eastAsia="Times New Roman" w:hAnsi="Traditional Arabic" w:cs="Traditional Arabic"/>
          <w:sz w:val="28"/>
          <w:szCs w:val="28"/>
        </w:rPr>
        <w:t>Condition-Based Maintenance</w:t>
      </w:r>
      <w:r w:rsidRPr="00280609">
        <w:rPr>
          <w:rFonts w:ascii="Traditional Arabic" w:eastAsia="Times New Roman" w:hAnsi="Traditional Arabic" w:cs="Traditional Arabic"/>
          <w:sz w:val="28"/>
          <w:szCs w:val="28"/>
          <w:rtl/>
        </w:rPr>
        <w:t>) التي يتيحها الذكاء الاصطناعي يضمن أن يتم إنفاق كل دولار من ميزانية الصيانة في الوقت والمكان الأكثر فعالية، مما يعظم العائد على الاستثمار</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Owen,2025</w:t>
      </w:r>
      <w:r w:rsidRPr="00280609">
        <w:rPr>
          <w:rFonts w:ascii="Traditional Arabic" w:eastAsia="Times New Roman" w:hAnsi="Traditional Arabic" w:cs="Traditional Arabic"/>
          <w:sz w:val="28"/>
          <w:szCs w:val="28"/>
          <w:rtl/>
        </w:rPr>
        <w:t xml:space="preserve"> &amp; </w:t>
      </w:r>
      <w:r w:rsidRPr="00280609">
        <w:rPr>
          <w:rFonts w:ascii="Traditional Arabic" w:eastAsia="Times New Roman" w:hAnsi="Traditional Arabic" w:cs="Traditional Arabic"/>
          <w:sz w:val="28"/>
          <w:szCs w:val="28"/>
        </w:rPr>
        <w:t>Oye,</w:t>
      </w:r>
      <w:r w:rsidRPr="00280609">
        <w:rPr>
          <w:rFonts w:ascii="Traditional Arabic" w:eastAsia="Times New Roman" w:hAnsi="Traditional Arabic" w:cs="Traditional Arabic"/>
          <w:sz w:val="28"/>
          <w:szCs w:val="28"/>
          <w:rtl/>
        </w:rPr>
        <w:t>)</w:t>
      </w:r>
    </w:p>
    <w:p w14:paraId="3E0F451C"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ج. إطالة العمر الافتراضي للمعدات (</w:t>
      </w:r>
      <w:r w:rsidRPr="00280609">
        <w:rPr>
          <w:rFonts w:ascii="Traditional Arabic" w:eastAsia="Times New Roman" w:hAnsi="Traditional Arabic" w:cs="Traditional Arabic"/>
          <w:b/>
          <w:bCs/>
          <w:sz w:val="28"/>
          <w:szCs w:val="28"/>
        </w:rPr>
        <w:t>Extending Lifespan</w:t>
      </w:r>
      <w:r w:rsidRPr="00280609">
        <w:rPr>
          <w:rFonts w:ascii="Traditional Arabic" w:eastAsia="Times New Roman" w:hAnsi="Traditional Arabic" w:cs="Traditional Arabic"/>
          <w:b/>
          <w:bCs/>
          <w:sz w:val="28"/>
          <w:szCs w:val="28"/>
          <w:rtl/>
        </w:rPr>
        <w:t>)</w:t>
      </w:r>
    </w:p>
    <w:p w14:paraId="6ADB21BB" w14:textId="3A601C54" w:rsidR="00253030" w:rsidRPr="00280609" w:rsidRDefault="00253030" w:rsidP="00253030">
      <w:pPr>
        <w:bidi/>
        <w:spacing w:after="0" w:line="360" w:lineRule="auto"/>
        <w:jc w:val="both"/>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sz w:val="28"/>
          <w:szCs w:val="28"/>
          <w:rtl/>
        </w:rPr>
        <w:t xml:space="preserve">تعد إطالة العمر الافتراضي للمعدات مؤشرا حيويا لكفاءة الصيانة، حيث تؤدي إلى تأخير النفقات الرأسمالية الكبيرة لاستبدال الأصول. يساهم الذكاء الاصطناعي في هذا المؤشر من خلال ضمان أن المعدات تعمل دائما ضمن ظروف التشغيل المثلى فمن خلال المراقبة المستمرة وتحديد الانحرافات الطفيفة في الأداء، يمكن لنظام الذكاء الاصطناعي التوصية بتدخلات تصحيحية صغيرة تمنع التدهور التدريجي الذي يؤدي إلى الفشل المبكر </w:t>
      </w:r>
      <w:r w:rsidRPr="00280609">
        <w:rPr>
          <w:rFonts w:ascii="Traditional Arabic" w:eastAsia="Times New Roman" w:hAnsi="Traditional Arabic" w:cs="Traditional Arabic" w:hint="cs"/>
          <w:sz w:val="28"/>
          <w:szCs w:val="28"/>
          <w:rtl/>
        </w:rPr>
        <w:t>ف</w:t>
      </w:r>
      <w:r w:rsidRPr="00280609">
        <w:rPr>
          <w:rFonts w:ascii="Traditional Arabic" w:eastAsia="Times New Roman" w:hAnsi="Traditional Arabic" w:cs="Traditional Arabic"/>
          <w:sz w:val="28"/>
          <w:szCs w:val="28"/>
          <w:rtl/>
        </w:rPr>
        <w:t>على سبيل المثال، يمكن للنظام أن يكتشف ارتفاعا طفيفا في درجة حرارة محمل، ويوصي بتزييته قبل أن يتسبب الاحتكاك الزائد في تلف دائم</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 xml:space="preserve">إن الصيانة الاستباقية والموجهة التي يوفرها الذكاء الاصطناعي </w:t>
      </w:r>
      <w:r w:rsidRPr="00280609">
        <w:rPr>
          <w:rFonts w:ascii="Traditional Arabic" w:eastAsia="Times New Roman" w:hAnsi="Traditional Arabic" w:cs="Traditional Arabic"/>
          <w:sz w:val="28"/>
          <w:szCs w:val="28"/>
          <w:rtl/>
        </w:rPr>
        <w:lastRenderedPageBreak/>
        <w:t>تضمن أن المعدات تعمل بكفاءة قصوى طوال فترة خدمتها، مما يطيل من عمرها الافتراضي ويؤجل الحاجة إلى الاستبدال</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Villa et al., 2024</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hint="cs"/>
          <w:sz w:val="28"/>
          <w:szCs w:val="28"/>
          <w:rtl/>
        </w:rPr>
        <w:t>.</w:t>
      </w:r>
    </w:p>
    <w:p w14:paraId="73A9E59D"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د. زيادة الموثوقية (</w:t>
      </w:r>
      <w:r w:rsidRPr="00280609">
        <w:rPr>
          <w:rFonts w:ascii="Traditional Arabic" w:eastAsia="Times New Roman" w:hAnsi="Traditional Arabic" w:cs="Traditional Arabic"/>
          <w:b/>
          <w:bCs/>
          <w:sz w:val="28"/>
          <w:szCs w:val="28"/>
        </w:rPr>
        <w:t>Increasing Reliability</w:t>
      </w:r>
      <w:r w:rsidRPr="00280609">
        <w:rPr>
          <w:rFonts w:ascii="Traditional Arabic" w:eastAsia="Times New Roman" w:hAnsi="Traditional Arabic" w:cs="Traditional Arabic"/>
          <w:b/>
          <w:bCs/>
          <w:sz w:val="28"/>
          <w:szCs w:val="28"/>
          <w:rtl/>
        </w:rPr>
        <w:t>)</w:t>
      </w:r>
    </w:p>
    <w:p w14:paraId="57DA9A6A" w14:textId="142B879A"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 xml:space="preserve">تعرف الموثوقية بأنها احتمالية أن تعمل المعدة أو النظام دون فشل لفترة زمنية محددة وفي ظل ظروف تشغيل معينة. في المباني الطبية، الموثوقية هي مرادف للسلامة والجودة. يساهم الذكاء الاصطناعي في زيادة الموثوقية من خلال تحسين دقة التنبؤات وتقليل حالات الفشل غير المتوقعة. عندما يتمكن نظام الصيانة من التنبؤ بالأعطال وتجنبها باستمرار، تزداد ثقة المستخدمين (الأطباء والممرضات والإدارة) في البنية التحتية للمبنى </w:t>
      </w:r>
      <w:r w:rsidRPr="00280609">
        <w:rPr>
          <w:rFonts w:ascii="Traditional Arabic" w:eastAsia="Times New Roman" w:hAnsi="Traditional Arabic" w:cs="Traditional Arabic" w:hint="cs"/>
          <w:sz w:val="28"/>
          <w:szCs w:val="28"/>
          <w:rtl/>
        </w:rPr>
        <w:t>إ</w:t>
      </w:r>
      <w:r w:rsidRPr="00280609">
        <w:rPr>
          <w:rFonts w:ascii="Traditional Arabic" w:eastAsia="Times New Roman" w:hAnsi="Traditional Arabic" w:cs="Traditional Arabic"/>
          <w:sz w:val="28"/>
          <w:szCs w:val="28"/>
          <w:rtl/>
        </w:rPr>
        <w:t>ن الأنظمة المؤتمتة تهدف إلى ضمان استمرارية الخدمات. إن زيادة الموثوقية لا تعني فقط تقليل الأعطال، بل تعني أيضا تحسين جودة الأداء، حيث يضمن الذكاء الاصطناعي أن المعدات تعمل دائما بأقصى كفاءة ممكنة. هذا المستوى العالي من الموثوقية هو أمر بالغ الأهمية لضمان أن الخدمات الطبية الحيوية، مثل أنظمة دعم الحياة أو غرف العمليات، تكون متاحة وجاهزة للعمل في أي وقت</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Pr>
        <w:t>Ehab et al., 2023</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hint="cs"/>
          <w:sz w:val="28"/>
          <w:szCs w:val="28"/>
          <w:rtl/>
        </w:rPr>
        <w:t>.</w:t>
      </w:r>
    </w:p>
    <w:p w14:paraId="7862C160"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3. الأهمية الاستراتيجية لكفاءة الصيانة</w:t>
      </w:r>
    </w:p>
    <w:p w14:paraId="7FA17D27" w14:textId="596C31D3"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تتجاوز كفاءة الصيانة المؤشرات الأربعة المذكورة لتشمل الكفاءة التشغيلية الشاملة للمبنى الطبي. فمن خلال تحسين الصيانة، يساهم الذكاء الاصطناعي في تحسين بيئة العمل للموظفين، وتقليل الإزعاج للمرضى، وتحسين استهلاك الطاقة</w:t>
      </w:r>
      <w:r w:rsidRPr="00280609">
        <w:rPr>
          <w:rFonts w:ascii="Traditional Arabic" w:eastAsia="Times New Roman" w:hAnsi="Traditional Arabic" w:cs="Traditional Arabic" w:hint="cs"/>
          <w:sz w:val="28"/>
          <w:szCs w:val="28"/>
          <w:rtl/>
        </w:rPr>
        <w:t xml:space="preserve"> فإ</w:t>
      </w:r>
      <w:r w:rsidRPr="00280609">
        <w:rPr>
          <w:rFonts w:ascii="Traditional Arabic" w:eastAsia="Times New Roman" w:hAnsi="Traditional Arabic" w:cs="Traditional Arabic"/>
          <w:sz w:val="28"/>
          <w:szCs w:val="28"/>
          <w:rtl/>
        </w:rPr>
        <w:t>ن التطبيقات الناجحة للذكاء الاصطناعي في الصيانة هي الأكثر انتشارا ونجاحا</w:t>
      </w:r>
      <w:r w:rsidRPr="00280609">
        <w:rPr>
          <w:rFonts w:ascii="Traditional Arabic" w:eastAsia="Times New Roman" w:hAnsi="Traditional Arabic" w:cs="Traditional Arabic" w:hint="cs"/>
          <w:sz w:val="28"/>
          <w:szCs w:val="28"/>
          <w:rtl/>
        </w:rPr>
        <w:t xml:space="preserve"> وتعتبر</w:t>
      </w:r>
      <w:r w:rsidRPr="00280609">
        <w:rPr>
          <w:rFonts w:ascii="Traditional Arabic" w:eastAsia="Times New Roman" w:hAnsi="Traditional Arabic" w:cs="Traditional Arabic"/>
          <w:sz w:val="28"/>
          <w:szCs w:val="28"/>
          <w:rtl/>
        </w:rPr>
        <w:t xml:space="preserve"> الكفاءة هي نتاج للتكامل بين التكنولوجيا والعمليات والموارد البشرية </w:t>
      </w:r>
      <w:r w:rsidRPr="00280609">
        <w:rPr>
          <w:rFonts w:ascii="Traditional Arabic" w:eastAsia="Times New Roman" w:hAnsi="Traditional Arabic" w:cs="Traditional Arabic" w:hint="cs"/>
          <w:sz w:val="28"/>
          <w:szCs w:val="28"/>
          <w:rtl/>
        </w:rPr>
        <w:t>ف</w:t>
      </w:r>
      <w:r w:rsidRPr="00280609">
        <w:rPr>
          <w:rFonts w:ascii="Traditional Arabic" w:eastAsia="Times New Roman" w:hAnsi="Traditional Arabic" w:cs="Traditional Arabic"/>
          <w:sz w:val="28"/>
          <w:szCs w:val="28"/>
          <w:rtl/>
        </w:rPr>
        <w:t>عندما يتم تقليل الأعطال، يمكن لفرق الصيانة التركيز على الأنشطة ذات القيمة المضافة بدلا من إطفاء الحرائق. كما أن البيانات الدقيقة التي يوفرها الذكاء الاصطناعي تمكن الإدارة من اتخاذ قرارات استراتيجية لتحسين العمليات بشكل مستمر</w:t>
      </w:r>
      <w:r w:rsidRPr="00280609">
        <w:rPr>
          <w:rFonts w:ascii="Traditional Arabic" w:eastAsia="Times New Roman" w:hAnsi="Traditional Arabic" w:cs="Traditional Arabic" w:hint="cs"/>
          <w:sz w:val="28"/>
          <w:szCs w:val="28"/>
          <w:rtl/>
        </w:rPr>
        <w:t>، ف</w:t>
      </w:r>
      <w:r w:rsidRPr="00280609">
        <w:rPr>
          <w:rFonts w:ascii="Traditional Arabic" w:eastAsia="Times New Roman" w:hAnsi="Traditional Arabic" w:cs="Traditional Arabic"/>
          <w:sz w:val="28"/>
          <w:szCs w:val="28"/>
          <w:rtl/>
        </w:rPr>
        <w:t>في الرعاية الصحية، ترتبط الكفاءة ارتباطا وثيقا بالجودة</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 xml:space="preserve"> فالمبنى الذي يتمتع بكفاءة صيانة عالية هو مبنى يوفر بيئة آمنة وموثوقة لتقديم رعاية صحية عالية الجودة. إن تقليل زمن التوقف وزيادة الموثوقية يضمنان أن المعدات الطبية الحيوية، مثل أجهزة التصوير بالرنين المغناطيسي أو أجهزة التنفس الصناعي، تكون متاحة للعمل عند الحاجة إليها</w:t>
      </w:r>
      <w:r w:rsidRPr="00280609">
        <w:rPr>
          <w:rFonts w:ascii="Traditional Arabic" w:eastAsia="Times New Roman" w:hAnsi="Traditional Arabic" w:cs="Traditional Arabic" w:hint="cs"/>
          <w:sz w:val="28"/>
          <w:szCs w:val="28"/>
          <w:rtl/>
        </w:rPr>
        <w:t xml:space="preserve"> الا </w:t>
      </w:r>
      <w:r w:rsidRPr="00280609">
        <w:rPr>
          <w:rFonts w:ascii="Traditional Arabic" w:eastAsia="Times New Roman" w:hAnsi="Traditional Arabic" w:cs="Traditional Arabic"/>
          <w:sz w:val="28"/>
          <w:szCs w:val="28"/>
          <w:rtl/>
        </w:rPr>
        <w:t>أن الصيانة الاستباقية تساهم في بيئة أكثر أمانا</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 xml:space="preserve">وبالتالي، فإن كفاءة صيانة المباني الطبية ليست مجرد هدف إداري، بل هي شرط أساسي لضمان جودة </w:t>
      </w:r>
      <w:r w:rsidRPr="00280609">
        <w:rPr>
          <w:rFonts w:ascii="Traditional Arabic" w:eastAsia="Times New Roman" w:hAnsi="Traditional Arabic" w:cs="Traditional Arabic"/>
          <w:sz w:val="28"/>
          <w:szCs w:val="28"/>
          <w:rtl/>
        </w:rPr>
        <w:lastRenderedPageBreak/>
        <w:t>الرعاية الصحية. إن الذكاء الاصطناعي، من خلال تحسين مؤشرات الكفاءة، يساهم بشكل غير مباشر في تحسين جودة الخدمات الصحية المقدمة</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Owen,2025</w:t>
      </w:r>
      <w:r w:rsidRPr="00280609">
        <w:rPr>
          <w:rFonts w:ascii="Traditional Arabic" w:eastAsia="Times New Roman" w:hAnsi="Traditional Arabic" w:cs="Traditional Arabic"/>
          <w:sz w:val="28"/>
          <w:szCs w:val="28"/>
          <w:rtl/>
        </w:rPr>
        <w:t xml:space="preserve"> &amp; </w:t>
      </w:r>
      <w:r w:rsidRPr="00280609">
        <w:rPr>
          <w:rFonts w:ascii="Traditional Arabic" w:eastAsia="Times New Roman" w:hAnsi="Traditional Arabic" w:cs="Traditional Arabic"/>
          <w:sz w:val="28"/>
          <w:szCs w:val="28"/>
        </w:rPr>
        <w:t>Oye</w:t>
      </w:r>
      <w:r w:rsidRPr="00280609">
        <w:rPr>
          <w:rFonts w:ascii="Traditional Arabic" w:eastAsia="Times New Roman" w:hAnsi="Traditional Arabic" w:cs="Traditional Arabic"/>
          <w:sz w:val="28"/>
          <w:szCs w:val="28"/>
          <w:rtl/>
        </w:rPr>
        <w:t>)</w:t>
      </w:r>
    </w:p>
    <w:p w14:paraId="714B35FA" w14:textId="77777777" w:rsidR="00253030" w:rsidRPr="00280609" w:rsidRDefault="00253030" w:rsidP="00253030">
      <w:pPr>
        <w:bidi/>
        <w:spacing w:after="0" w:line="360" w:lineRule="auto"/>
        <w:jc w:val="both"/>
        <w:rPr>
          <w:rFonts w:ascii="Traditional Arabic" w:hAnsi="Traditional Arabic" w:cs="Traditional Arabic"/>
          <w:sz w:val="28"/>
          <w:szCs w:val="28"/>
          <w:rtl/>
        </w:rPr>
      </w:pPr>
      <w:r w:rsidRPr="00280609">
        <w:rPr>
          <w:rFonts w:ascii="Traditional Arabic" w:eastAsia="Times New Roman" w:hAnsi="Traditional Arabic" w:cs="Traditional Arabic"/>
          <w:sz w:val="28"/>
          <w:szCs w:val="28"/>
          <w:rtl/>
        </w:rPr>
        <w:t xml:space="preserve">لا يقتصر دور الذكاء الاصطناعي على تحسين الكفاءة فحسب، بل يمتد ليشمل قياسها وتتبعها بدقة فمن خلال تحليل البيانات التشغيلية، يمكن لنظام الذكاء الاصطناعي حساب مؤشرات الأداء الرئيسية المتعلقة بالصيانة، مثل متوسط الوقت بين الأعطال </w:t>
      </w:r>
      <w:r w:rsidRPr="00280609">
        <w:rPr>
          <w:rFonts w:ascii="Traditional Arabic" w:eastAsia="Times New Roman" w:hAnsi="Traditional Arabic" w:cs="Traditional Arabic" w:hint="cs"/>
          <w:sz w:val="28"/>
          <w:szCs w:val="28"/>
          <w:rtl/>
        </w:rPr>
        <w:t>،</w:t>
      </w:r>
      <w:r w:rsidRPr="00280609">
        <w:rPr>
          <w:rFonts w:ascii="Traditional Arabic" w:eastAsia="Times New Roman" w:hAnsi="Traditional Arabic" w:cs="Traditional Arabic"/>
          <w:sz w:val="28"/>
          <w:szCs w:val="28"/>
          <w:rtl/>
        </w:rPr>
        <w:t xml:space="preserve"> ومتوسط وقت الإصلاح ، وتكلفة الصيانة كنسبة مئوية من قيمة الاستبدال</w:t>
      </w:r>
      <w:r w:rsidRPr="00280609">
        <w:rPr>
          <w:rFonts w:ascii="Traditional Arabic" w:eastAsia="Times New Roman" w:hAnsi="Traditional Arabic" w:cs="Traditional Arabic" w:hint="cs"/>
          <w:sz w:val="28"/>
          <w:szCs w:val="28"/>
          <w:rtl/>
        </w:rPr>
        <w:t>.</w:t>
      </w:r>
      <w:r w:rsidRPr="00280609">
        <w:rPr>
          <w:rFonts w:ascii="Traditional Arabic" w:eastAsia="Times New Roman" w:hAnsi="Traditional Arabic" w:cs="Traditional Arabic"/>
          <w:sz w:val="28"/>
          <w:szCs w:val="28"/>
          <w:rtl/>
        </w:rPr>
        <w:t xml:space="preserve"> هذه القدرة على القياس الدقيق والمستمر تمكن مديري المرافق من </w:t>
      </w:r>
    </w:p>
    <w:p w14:paraId="6D62BEEA" w14:textId="26C04FAF" w:rsidR="00253030" w:rsidRPr="00280609" w:rsidRDefault="00253030" w:rsidP="00253030">
      <w:pPr>
        <w:bidi/>
        <w:spacing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رابعا: الأساس النظري للدراسة</w:t>
      </w:r>
    </w:p>
    <w:p w14:paraId="25FE6579" w14:textId="76C3F924" w:rsidR="00253030" w:rsidRPr="00280609" w:rsidRDefault="00253030" w:rsidP="005462F2">
      <w:pPr>
        <w:bidi/>
        <w:spacing w:line="360" w:lineRule="auto"/>
        <w:jc w:val="both"/>
        <w:rPr>
          <w:rFonts w:ascii="Times New Roman" w:hAnsi="Times New Roman" w:cs="Times New Roman"/>
          <w:sz w:val="24"/>
          <w:szCs w:val="24"/>
          <w:rtl/>
        </w:rPr>
      </w:pPr>
      <w:r w:rsidRPr="00280609">
        <w:rPr>
          <w:rFonts w:ascii="Traditional Arabic" w:hAnsi="Traditional Arabic" w:cs="Traditional Arabic"/>
          <w:sz w:val="28"/>
          <w:szCs w:val="28"/>
          <w:rtl/>
        </w:rPr>
        <w:t>تستند الدراسة الحالية إلى نظرية القدرات الديناميكية (</w:t>
      </w:r>
      <w:r w:rsidRPr="00280609">
        <w:rPr>
          <w:rFonts w:ascii="Traditional Arabic" w:hAnsi="Traditional Arabic" w:cs="Traditional Arabic"/>
          <w:sz w:val="28"/>
          <w:szCs w:val="28"/>
        </w:rPr>
        <w:t>Dynamic Capabilities Theory - DCT</w:t>
      </w:r>
      <w:r w:rsidRPr="00280609">
        <w:rPr>
          <w:rFonts w:ascii="Traditional Arabic" w:hAnsi="Traditional Arabic" w:cs="Traditional Arabic"/>
          <w:sz w:val="28"/>
          <w:szCs w:val="28"/>
          <w:rtl/>
        </w:rPr>
        <w:t xml:space="preserve">) </w:t>
      </w:r>
      <w:r w:rsidRPr="00280609">
        <w:rPr>
          <w:rFonts w:ascii="Times New Roman" w:hAnsi="Times New Roman" w:cs="Times New Roman" w:hint="cs"/>
          <w:sz w:val="24"/>
          <w:szCs w:val="24"/>
          <w:rtl/>
        </w:rPr>
        <w:t>و</w:t>
      </w:r>
      <w:r w:rsidRPr="00280609">
        <w:rPr>
          <w:rFonts w:ascii="Traditional Arabic" w:hAnsi="Traditional Arabic" w:cs="Traditional Arabic"/>
          <w:sz w:val="28"/>
          <w:szCs w:val="28"/>
          <w:rtl/>
        </w:rPr>
        <w:t xml:space="preserve">تعد نظرية القدرات الديناميكية </w:t>
      </w:r>
      <w:r w:rsidRPr="00280609">
        <w:rPr>
          <w:rFonts w:ascii="Times New Roman" w:hAnsi="Times New Roman" w:cs="Times New Roman"/>
          <w:sz w:val="24"/>
          <w:szCs w:val="24"/>
          <w:rtl/>
        </w:rPr>
        <w:t>(</w:t>
      </w:r>
      <w:r w:rsidRPr="00280609">
        <w:rPr>
          <w:rFonts w:ascii="Times New Roman" w:hAnsi="Times New Roman" w:cs="Times New Roman"/>
          <w:sz w:val="24"/>
          <w:szCs w:val="24"/>
        </w:rPr>
        <w:t>Teece et al., 1997</w:t>
      </w:r>
      <w:r w:rsidRPr="00280609">
        <w:rPr>
          <w:rFonts w:ascii="Times New Roman" w:hAnsi="Times New Roman" w:cs="Times New Roman"/>
          <w:sz w:val="24"/>
          <w:szCs w:val="24"/>
          <w:rtl/>
        </w:rPr>
        <w:t>)</w:t>
      </w:r>
      <w:r w:rsidRPr="00280609">
        <w:rPr>
          <w:rFonts w:ascii="Traditional Arabic" w:hAnsi="Traditional Arabic" w:cs="Traditional Arabic"/>
          <w:sz w:val="24"/>
          <w:szCs w:val="24"/>
          <w:rtl/>
        </w:rPr>
        <w:t xml:space="preserve"> </w:t>
      </w:r>
      <w:r w:rsidRPr="00280609">
        <w:rPr>
          <w:rFonts w:ascii="Traditional Arabic" w:hAnsi="Traditional Arabic" w:cs="Traditional Arabic"/>
          <w:sz w:val="28"/>
          <w:szCs w:val="28"/>
          <w:rtl/>
        </w:rPr>
        <w:t>الإطار النظري الأنسب لتفسير العلاقة بين تطبيقات الذكاء الاصطناعي وكفاءة صيانة المباني الطبية، والدور الوسيط لجودة البيانات</w:t>
      </w:r>
      <w:r w:rsidRPr="00280609">
        <w:rPr>
          <w:rFonts w:ascii="Traditional Arabic" w:hAnsi="Traditional Arabic" w:cs="Traditional Arabic" w:hint="cs"/>
          <w:sz w:val="28"/>
          <w:szCs w:val="28"/>
          <w:rtl/>
        </w:rPr>
        <w:t xml:space="preserve"> وت</w:t>
      </w:r>
      <w:r w:rsidRPr="00280609">
        <w:rPr>
          <w:rFonts w:ascii="Traditional Arabic" w:hAnsi="Traditional Arabic" w:cs="Traditional Arabic"/>
          <w:sz w:val="28"/>
          <w:szCs w:val="28"/>
          <w:rtl/>
        </w:rPr>
        <w:t>نص النظرية على أن الميزة التنافسية المستدامة للمؤسسة لا تنبع فقط من الأصول والموارد الحالية (الموارد الثابتة)، بل من قدرتها على استشعار (</w:t>
      </w:r>
      <w:r w:rsidRPr="00280609">
        <w:rPr>
          <w:rFonts w:ascii="Traditional Arabic" w:hAnsi="Traditional Arabic" w:cs="Traditional Arabic"/>
          <w:sz w:val="28"/>
          <w:szCs w:val="28"/>
        </w:rPr>
        <w:t>Sensing</w:t>
      </w:r>
      <w:r w:rsidRPr="00280609">
        <w:rPr>
          <w:rFonts w:ascii="Traditional Arabic" w:hAnsi="Traditional Arabic" w:cs="Traditional Arabic"/>
          <w:sz w:val="28"/>
          <w:szCs w:val="28"/>
          <w:rtl/>
        </w:rPr>
        <w:t xml:space="preserve">) الفرص والتهديدات، </w:t>
      </w:r>
      <w:bookmarkStart w:id="1" w:name="_Hlk215183375"/>
      <w:r w:rsidRPr="00280609">
        <w:rPr>
          <w:rFonts w:ascii="Traditional Arabic" w:hAnsi="Traditional Arabic" w:cs="Traditional Arabic"/>
          <w:sz w:val="28"/>
          <w:szCs w:val="28"/>
          <w:rtl/>
        </w:rPr>
        <w:t xml:space="preserve">واغتنام </w:t>
      </w:r>
      <w:bookmarkEnd w:id="1"/>
      <w:r w:rsidRPr="00280609">
        <w:rPr>
          <w:rFonts w:ascii="Traditional Arabic" w:hAnsi="Traditional Arabic" w:cs="Traditional Arabic"/>
          <w:sz w:val="28"/>
          <w:szCs w:val="28"/>
          <w:rtl/>
        </w:rPr>
        <w:t>(</w:t>
      </w:r>
      <w:r w:rsidRPr="00280609">
        <w:rPr>
          <w:rFonts w:ascii="Times New Roman" w:hAnsi="Times New Roman" w:cs="Times New Roman"/>
          <w:sz w:val="24"/>
          <w:szCs w:val="24"/>
        </w:rPr>
        <w:t>Seizing</w:t>
      </w:r>
      <w:r w:rsidRPr="00280609">
        <w:rPr>
          <w:rFonts w:ascii="Traditional Arabic" w:hAnsi="Traditional Arabic" w:cs="Traditional Arabic"/>
          <w:sz w:val="28"/>
          <w:szCs w:val="28"/>
          <w:rtl/>
        </w:rPr>
        <w:t>) هذه الفرص، وإعادة تشكيل (</w:t>
      </w:r>
      <w:r w:rsidRPr="00280609">
        <w:rPr>
          <w:rFonts w:ascii="Times New Roman" w:hAnsi="Times New Roman" w:cs="Times New Roman"/>
          <w:sz w:val="24"/>
          <w:szCs w:val="24"/>
        </w:rPr>
        <w:t>Transforming</w:t>
      </w:r>
      <w:r w:rsidRPr="00280609">
        <w:rPr>
          <w:rFonts w:ascii="Traditional Arabic" w:hAnsi="Traditional Arabic" w:cs="Traditional Arabic"/>
          <w:sz w:val="28"/>
          <w:szCs w:val="28"/>
          <w:rtl/>
        </w:rPr>
        <w:t xml:space="preserve">) الأصول والموارد التنظيمية لتحقيق التكيف مع البيئات المتغيرة </w:t>
      </w:r>
      <w:r w:rsidRPr="00280609">
        <w:rPr>
          <w:rFonts w:ascii="Times New Roman" w:hAnsi="Times New Roman" w:cs="Times New Roman"/>
          <w:sz w:val="24"/>
          <w:szCs w:val="24"/>
          <w:rtl/>
        </w:rPr>
        <w:t>(</w:t>
      </w:r>
      <w:r w:rsidRPr="00280609">
        <w:rPr>
          <w:rFonts w:ascii="Times New Roman" w:hAnsi="Times New Roman" w:cs="Times New Roman"/>
          <w:sz w:val="24"/>
          <w:szCs w:val="24"/>
        </w:rPr>
        <w:t xml:space="preserve">Teece, </w:t>
      </w:r>
      <w:r w:rsidR="005462F2" w:rsidRPr="00280609">
        <w:rPr>
          <w:rFonts w:ascii="Times New Roman" w:hAnsi="Times New Roman" w:cs="Times New Roman" w:hint="cs"/>
          <w:sz w:val="24"/>
          <w:szCs w:val="24"/>
          <w:rtl/>
        </w:rPr>
        <w:t>2007</w:t>
      </w:r>
      <w:r w:rsidRPr="00280609">
        <w:rPr>
          <w:rFonts w:ascii="Times New Roman" w:hAnsi="Times New Roman" w:cs="Times New Roman"/>
          <w:sz w:val="24"/>
          <w:szCs w:val="24"/>
          <w:rtl/>
        </w:rPr>
        <w:t>).</w:t>
      </w:r>
    </w:p>
    <w:p w14:paraId="2B87A023"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الأبعاد الرئيسية لنظرية القدرات الديناميكية</w:t>
      </w:r>
    </w:p>
    <w:p w14:paraId="0D172407"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تتكون القدرات الديناميكية من ثلاثة أبعاد رئيسية </w:t>
      </w:r>
      <w:r w:rsidRPr="00280609">
        <w:rPr>
          <w:rFonts w:ascii="Traditional Arabic" w:hAnsi="Traditional Arabic" w:cs="Traditional Arabic" w:hint="cs"/>
          <w:sz w:val="28"/>
          <w:szCs w:val="28"/>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7"/>
        <w:gridCol w:w="2226"/>
        <w:gridCol w:w="4644"/>
      </w:tblGrid>
      <w:tr w:rsidR="00884019" w:rsidRPr="00280609" w14:paraId="38A41986" w14:textId="77777777" w:rsidTr="005865F2">
        <w:tc>
          <w:tcPr>
            <w:tcW w:w="0" w:type="auto"/>
            <w:shd w:val="clear" w:color="auto" w:fill="D9E2F3"/>
            <w:vAlign w:val="center"/>
            <w:hideMark/>
          </w:tcPr>
          <w:p w14:paraId="4BCDD4B1" w14:textId="77777777" w:rsidR="00253030" w:rsidRPr="00280609" w:rsidRDefault="00253030" w:rsidP="005865F2">
            <w:pPr>
              <w:pStyle w:val="Compact"/>
              <w:bidi/>
              <w:jc w:val="center"/>
              <w:rPr>
                <w:rFonts w:ascii="Traditional Arabic" w:hAnsi="Traditional Arabic" w:cs="Traditional Arabic"/>
                <w:b/>
                <w:bCs/>
                <w:rtl/>
              </w:rPr>
            </w:pPr>
            <w:r w:rsidRPr="00280609">
              <w:rPr>
                <w:rFonts w:ascii="Traditional Arabic" w:hAnsi="Traditional Arabic" w:cs="Traditional Arabic"/>
                <w:b/>
                <w:bCs/>
                <w:rtl/>
              </w:rPr>
              <w:t>البعد</w:t>
            </w:r>
          </w:p>
        </w:tc>
        <w:tc>
          <w:tcPr>
            <w:tcW w:w="0" w:type="auto"/>
            <w:shd w:val="clear" w:color="auto" w:fill="D9E2F3"/>
            <w:vAlign w:val="center"/>
            <w:hideMark/>
          </w:tcPr>
          <w:p w14:paraId="32657453" w14:textId="77777777" w:rsidR="00253030" w:rsidRPr="00280609" w:rsidRDefault="00253030" w:rsidP="005865F2">
            <w:pPr>
              <w:pStyle w:val="Compact"/>
              <w:bidi/>
              <w:jc w:val="center"/>
              <w:rPr>
                <w:rFonts w:ascii="Traditional Arabic" w:hAnsi="Traditional Arabic" w:cs="Traditional Arabic"/>
                <w:b/>
                <w:bCs/>
                <w:rtl/>
              </w:rPr>
            </w:pPr>
            <w:r w:rsidRPr="00280609">
              <w:rPr>
                <w:rFonts w:ascii="Traditional Arabic" w:hAnsi="Traditional Arabic" w:cs="Traditional Arabic"/>
                <w:b/>
                <w:bCs/>
                <w:rtl/>
              </w:rPr>
              <w:t>المفهوم</w:t>
            </w:r>
          </w:p>
        </w:tc>
        <w:tc>
          <w:tcPr>
            <w:tcW w:w="0" w:type="auto"/>
            <w:shd w:val="clear" w:color="auto" w:fill="D9E2F3"/>
            <w:vAlign w:val="center"/>
            <w:hideMark/>
          </w:tcPr>
          <w:p w14:paraId="792C6ED0" w14:textId="77777777" w:rsidR="00253030" w:rsidRPr="00280609" w:rsidRDefault="00253030" w:rsidP="005865F2">
            <w:pPr>
              <w:pStyle w:val="Compact"/>
              <w:bidi/>
              <w:jc w:val="center"/>
              <w:rPr>
                <w:rFonts w:ascii="Traditional Arabic" w:hAnsi="Traditional Arabic" w:cs="Traditional Arabic"/>
                <w:b/>
                <w:bCs/>
                <w:rtl/>
              </w:rPr>
            </w:pPr>
            <w:r w:rsidRPr="00280609">
              <w:rPr>
                <w:rFonts w:ascii="Traditional Arabic" w:hAnsi="Traditional Arabic" w:cs="Traditional Arabic"/>
                <w:b/>
                <w:bCs/>
                <w:rtl/>
              </w:rPr>
              <w:t>الارتباط بالدراسة الحالية</w:t>
            </w:r>
          </w:p>
        </w:tc>
      </w:tr>
      <w:tr w:rsidR="00884019" w:rsidRPr="00280609" w14:paraId="0C998155" w14:textId="77777777" w:rsidTr="005865F2">
        <w:tc>
          <w:tcPr>
            <w:tcW w:w="0" w:type="auto"/>
            <w:vAlign w:val="center"/>
            <w:hideMark/>
          </w:tcPr>
          <w:p w14:paraId="0A73FC2E"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الاستشعار (</w:t>
            </w:r>
            <w:r w:rsidRPr="00280609">
              <w:rPr>
                <w:rFonts w:ascii="Traditional Arabic" w:hAnsi="Traditional Arabic" w:cs="Traditional Arabic"/>
              </w:rPr>
              <w:t>Sensing</w:t>
            </w:r>
            <w:r w:rsidRPr="00280609">
              <w:rPr>
                <w:rFonts w:ascii="Traditional Arabic" w:hAnsi="Traditional Arabic" w:cs="Traditional Arabic"/>
                <w:rtl/>
              </w:rPr>
              <w:t>)</w:t>
            </w:r>
          </w:p>
        </w:tc>
        <w:tc>
          <w:tcPr>
            <w:tcW w:w="0" w:type="auto"/>
            <w:vAlign w:val="center"/>
            <w:hideMark/>
          </w:tcPr>
          <w:p w14:paraId="1E9E23AA"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القدرة على استشعار وتحديد الفرص والتهديدات في البيئة التكنولوجية والسوقية.</w:t>
            </w:r>
          </w:p>
        </w:tc>
        <w:tc>
          <w:tcPr>
            <w:tcW w:w="0" w:type="auto"/>
            <w:vAlign w:val="center"/>
            <w:hideMark/>
          </w:tcPr>
          <w:p w14:paraId="33CAF804"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يمثل الذكاء الاصطناعي التحليلي والتنبؤي قدرة استشعار متقدمة، حيث يقوم بجمع وتحليل البيانات الضخمة (</w:t>
            </w:r>
            <w:r w:rsidRPr="00280609">
              <w:rPr>
                <w:rFonts w:ascii="Traditional Arabic" w:hAnsi="Traditional Arabic" w:cs="Traditional Arabic"/>
              </w:rPr>
              <w:t>Big Data</w:t>
            </w:r>
            <w:r w:rsidRPr="00280609">
              <w:rPr>
                <w:rFonts w:ascii="Traditional Arabic" w:hAnsi="Traditional Arabic" w:cs="Traditional Arabic"/>
                <w:rtl/>
              </w:rPr>
              <w:t>) من أجهزة الاستشعار (</w:t>
            </w:r>
            <w:r w:rsidRPr="00280609">
              <w:rPr>
                <w:rFonts w:ascii="Traditional Arabic" w:hAnsi="Traditional Arabic" w:cs="Traditional Arabic"/>
              </w:rPr>
              <w:t>IoT</w:t>
            </w:r>
            <w:r w:rsidRPr="00280609">
              <w:rPr>
                <w:rFonts w:ascii="Traditional Arabic" w:hAnsi="Traditional Arabic" w:cs="Traditional Arabic"/>
                <w:rtl/>
              </w:rPr>
              <w:t>) لتحديد أنماط التدهور والأعطال المحتملة قبل وقوعها.</w:t>
            </w:r>
          </w:p>
        </w:tc>
      </w:tr>
      <w:tr w:rsidR="00884019" w:rsidRPr="00280609" w14:paraId="560A4FDA" w14:textId="77777777" w:rsidTr="005865F2">
        <w:tc>
          <w:tcPr>
            <w:tcW w:w="0" w:type="auto"/>
            <w:vAlign w:val="center"/>
            <w:hideMark/>
          </w:tcPr>
          <w:p w14:paraId="78033F1D"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الاغتنام (</w:t>
            </w:r>
            <w:r w:rsidRPr="00280609">
              <w:rPr>
                <w:rFonts w:ascii="Traditional Arabic" w:hAnsi="Traditional Arabic" w:cs="Traditional Arabic"/>
              </w:rPr>
              <w:t>Seizing</w:t>
            </w:r>
            <w:r w:rsidRPr="00280609">
              <w:rPr>
                <w:rFonts w:ascii="Traditional Arabic" w:hAnsi="Traditional Arabic" w:cs="Traditional Arabic"/>
                <w:rtl/>
              </w:rPr>
              <w:t>)</w:t>
            </w:r>
          </w:p>
        </w:tc>
        <w:tc>
          <w:tcPr>
            <w:tcW w:w="0" w:type="auto"/>
            <w:vAlign w:val="center"/>
            <w:hideMark/>
          </w:tcPr>
          <w:p w14:paraId="2F99464E"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القدرة على اغتنام الفرص المحددة من خلال تطوير استراتيجيات ونماذج عمل جديدة.</w:t>
            </w:r>
          </w:p>
        </w:tc>
        <w:tc>
          <w:tcPr>
            <w:tcW w:w="0" w:type="auto"/>
            <w:vAlign w:val="center"/>
            <w:hideMark/>
          </w:tcPr>
          <w:p w14:paraId="262AE119"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تمثل جودة البيانات العالية (كفاءة جمعها ومعالجتها) القدرة على انتهاز الفرصة، حيث تمكن الإدارة من اتخاذ قرارات صيانة استباقية ومحسوبة (</w:t>
            </w:r>
            <w:r w:rsidRPr="00280609">
              <w:rPr>
                <w:rFonts w:ascii="Traditional Arabic" w:hAnsi="Traditional Arabic" w:cs="Traditional Arabic"/>
              </w:rPr>
              <w:t>Seizing the opportunity to intervene</w:t>
            </w:r>
            <w:r w:rsidRPr="00280609">
              <w:rPr>
                <w:rFonts w:ascii="Traditional Arabic" w:hAnsi="Traditional Arabic" w:cs="Traditional Arabic"/>
                <w:rtl/>
              </w:rPr>
              <w:t>).</w:t>
            </w:r>
          </w:p>
        </w:tc>
      </w:tr>
      <w:tr w:rsidR="00884019" w:rsidRPr="00280609" w14:paraId="41F2437B" w14:textId="77777777" w:rsidTr="005865F2">
        <w:tc>
          <w:tcPr>
            <w:tcW w:w="0" w:type="auto"/>
            <w:vAlign w:val="center"/>
            <w:hideMark/>
          </w:tcPr>
          <w:p w14:paraId="64A63AE1"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إعادة التشكيل (</w:t>
            </w:r>
            <w:r w:rsidRPr="00280609">
              <w:rPr>
                <w:rFonts w:ascii="Traditional Arabic" w:hAnsi="Traditional Arabic" w:cs="Traditional Arabic"/>
              </w:rPr>
              <w:t>Transforming</w:t>
            </w:r>
            <w:r w:rsidRPr="00280609">
              <w:rPr>
                <w:rFonts w:ascii="Traditional Arabic" w:hAnsi="Traditional Arabic" w:cs="Traditional Arabic"/>
                <w:rtl/>
              </w:rPr>
              <w:t>)</w:t>
            </w:r>
          </w:p>
        </w:tc>
        <w:tc>
          <w:tcPr>
            <w:tcW w:w="0" w:type="auto"/>
            <w:vAlign w:val="center"/>
            <w:hideMark/>
          </w:tcPr>
          <w:p w14:paraId="582DBE07"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القدرة على الحفاظ على الميزة التنافسية من خلال التجديد المستمر للأصول والكفاءات.</w:t>
            </w:r>
          </w:p>
        </w:tc>
        <w:tc>
          <w:tcPr>
            <w:tcW w:w="0" w:type="auto"/>
            <w:vAlign w:val="center"/>
            <w:hideMark/>
          </w:tcPr>
          <w:p w14:paraId="6DDFE8C8"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تمثل كفاءة صيانة المباني الطبية (المتغير التابع) النتيجة النهائية لعملية إعادة التشكيل، حيث تؤدي إلى تحسين الموثوقية، خفض التكاليف، وإطالة العمر الافتراضي للأصول، مما يعزز الأداء التشغيلي المستدام للمستشفى.</w:t>
            </w:r>
          </w:p>
        </w:tc>
      </w:tr>
    </w:tbl>
    <w:p w14:paraId="3AB61F8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2. ربط النظرية بنموذج الدراسة</w:t>
      </w:r>
    </w:p>
    <w:p w14:paraId="77E42AC6"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تفسر نظرية القدرات الديناميكية العلاقة بين متغيرات الدراسة على النحو التالي:</w:t>
      </w:r>
    </w:p>
    <w:p w14:paraId="0749D8A2" w14:textId="77777777" w:rsidR="00253030" w:rsidRPr="00280609" w:rsidRDefault="00253030">
      <w:pPr>
        <w:pStyle w:val="ListParagraph"/>
        <w:numPr>
          <w:ilvl w:val="0"/>
          <w:numId w:val="11"/>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كقدرة استشعار: يوفر الذكاء الاصطناعي (التحليلي والتنبؤي) الآليات التكنولوجية المتقدمة لـ استشعار حالة الأصول الطبية والبنية التحتية للمبنى بدقة غير مسبوقة</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p>
    <w:p w14:paraId="37086524" w14:textId="77777777" w:rsidR="00253030" w:rsidRPr="00280609" w:rsidRDefault="00253030">
      <w:pPr>
        <w:pStyle w:val="ListParagraph"/>
        <w:numPr>
          <w:ilvl w:val="0"/>
          <w:numId w:val="11"/>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جودة البيانات كقدرة </w:t>
      </w:r>
      <w:r w:rsidRPr="00280609">
        <w:rPr>
          <w:rFonts w:ascii="Traditional Arabic" w:hAnsi="Traditional Arabic" w:cs="Traditional Arabic" w:hint="cs"/>
          <w:sz w:val="28"/>
          <w:szCs w:val="28"/>
          <w:rtl/>
        </w:rPr>
        <w:t>اغتنام</w:t>
      </w:r>
      <w:r w:rsidRPr="00280609">
        <w:rPr>
          <w:rFonts w:ascii="Traditional Arabic" w:hAnsi="Traditional Arabic" w:cs="Traditional Arabic"/>
          <w:sz w:val="28"/>
          <w:szCs w:val="28"/>
          <w:rtl/>
        </w:rPr>
        <w:t>: تعمل جودة البيانات كعامل وسيط يحدد مدى فعالية تحويل هذا الاستشعار إلى إجراءات صيانة حقيقية وفعالة (انتهاز الفرصة) فالبيانات عالية الجودة هي التي تمكن الإدارة من اغتنام الفرصة لاتخاذ قرار الصيانة الأمثل</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p>
    <w:p w14:paraId="696DF38D" w14:textId="373F7053" w:rsidR="00253030" w:rsidRPr="00280609" w:rsidRDefault="00253030">
      <w:pPr>
        <w:pStyle w:val="ListParagraph"/>
        <w:numPr>
          <w:ilvl w:val="0"/>
          <w:numId w:val="11"/>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كفاءة الصيانة كقدرة إعادة تشكيل: تؤدي القرارات القائمة على الاستشعار والانتهاز الفعال إلى إعادة تشكيل عملية الصيانة، مما يحقق الكفاءة التشغيلية المستدامة والميزة التنافسية للمستشفى</w:t>
      </w:r>
      <w:r w:rsidRPr="00280609">
        <w:rPr>
          <w:rFonts w:ascii="Traditional Arabic" w:hAnsi="Traditional Arabic" w:cs="Traditional Arabic" w:hint="cs"/>
          <w:sz w:val="28"/>
          <w:szCs w:val="28"/>
          <w:rtl/>
        </w:rPr>
        <w:t>.</w:t>
      </w:r>
    </w:p>
    <w:p w14:paraId="3A256055"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t xml:space="preserve">خامسا: </w:t>
      </w:r>
      <w:r w:rsidRPr="00280609">
        <w:rPr>
          <w:rFonts w:ascii="Traditional Arabic" w:hAnsi="Traditional Arabic" w:cs="Traditional Arabic"/>
          <w:b/>
          <w:bCs/>
          <w:sz w:val="28"/>
          <w:szCs w:val="28"/>
          <w:rtl/>
        </w:rPr>
        <w:t>التحول الرقمي والذكاء الاصطناعي في القطاع الصحي السعودي</w:t>
      </w:r>
    </w:p>
    <w:p w14:paraId="46ED7D3D" w14:textId="64FDE48D"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 تضع رؤية 2030 هدفا استراتيجيا لـ تحسين كفاءة وفعالية قطاع الرعاية الصحية</w:t>
      </w:r>
      <w:r w:rsidRPr="00280609">
        <w:rPr>
          <w:rFonts w:ascii="Traditional Arabic" w:hAnsi="Traditional Arabic" w:cs="Traditional Arabic"/>
          <w:sz w:val="28"/>
          <w:szCs w:val="28"/>
        </w:rPr>
        <w:t xml:space="preserve"> </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وزارة الصحة، 2020</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 xml:space="preserve">ويعد تبني التقنيات المتقدمة، وعلى رأسها الذكاء الاصطناعي، ركيزة أساسية لتحقيق هذا الهدف </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العتيبي، 2023</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 xml:space="preserve">فالمملكة تستثمر بشكل كبير في البنية التحتية الرقمية لتمكين المستشفيات من التحول إلى مستشفيات ذكية تعتمد على إنترنت الأشياء والتحليلات التنبؤية في إدارة مرافقها </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الغامدي وآخرون، 2024</w:t>
      </w:r>
      <w:r w:rsidRPr="00280609">
        <w:rPr>
          <w:rFonts w:ascii="Traditional Arabic" w:hAnsi="Traditional Arabic" w:cs="Traditional Arabic" w:hint="cs"/>
          <w:sz w:val="28"/>
          <w:szCs w:val="28"/>
          <w:rtl/>
        </w:rPr>
        <w:t>)</w:t>
      </w:r>
    </w:p>
    <w:p w14:paraId="1FEA5744" w14:textId="77777777" w:rsidR="00253030" w:rsidRPr="00280609" w:rsidRDefault="00253030">
      <w:pPr>
        <w:pStyle w:val="ListParagraph"/>
        <w:numPr>
          <w:ilvl w:val="0"/>
          <w:numId w:val="12"/>
        </w:numPr>
        <w:bidi/>
        <w:spacing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واقع الذكاء الاصطناعي في إدارة المرافق الصحية السعودية</w:t>
      </w:r>
    </w:p>
    <w:p w14:paraId="7C2297D4" w14:textId="3D9DA2A3" w:rsidR="00253030" w:rsidRPr="00280609" w:rsidRDefault="00253030" w:rsidP="00253030">
      <w:pPr>
        <w:pStyle w:val="ListParagraph"/>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تشهد المستشفيات في المملكة، وخاصة التابعة لوزارة الصحة والتجمعات الصحية، تسارعا في تبني تقنيات الذكاء الاصطناعي، لا سيما في مجالات التشخيص الطبي وإدارة المواعيد. ومع ذلك، لا يزال تطبيق الذكاء الاصطناعي في إدارة المرافق والصيانة يواجه تحديات تتعلق بشكل أساسي بجودة البيانات المتاحة من أنظمة إدارة الصيانة المحوسبة (</w:t>
      </w:r>
      <w:r w:rsidRPr="00280609">
        <w:rPr>
          <w:rFonts w:ascii="Times New Roman" w:hAnsi="Times New Roman" w:cs="Times New Roman"/>
          <w:sz w:val="24"/>
          <w:szCs w:val="24"/>
        </w:rPr>
        <w:t>CMMS</w:t>
      </w:r>
      <w:r w:rsidRPr="00280609">
        <w:rPr>
          <w:rFonts w:ascii="Traditional Arabic" w:hAnsi="Traditional Arabic" w:cs="Traditional Arabic"/>
          <w:sz w:val="28"/>
          <w:szCs w:val="28"/>
          <w:rtl/>
        </w:rPr>
        <w:t xml:space="preserve">) وأنظمة إدارة المباني </w:t>
      </w:r>
      <w:r w:rsidRPr="00280609">
        <w:rPr>
          <w:rFonts w:ascii="Traditional Arabic" w:hAnsi="Traditional Arabic" w:cs="Traditional Arabic"/>
          <w:sz w:val="28"/>
          <w:szCs w:val="28"/>
        </w:rPr>
        <w:t>(</w:t>
      </w:r>
      <w:r w:rsidRPr="00280609">
        <w:rPr>
          <w:rFonts w:ascii="Times New Roman" w:hAnsi="Times New Roman" w:cs="Times New Roman"/>
          <w:sz w:val="24"/>
          <w:szCs w:val="24"/>
        </w:rPr>
        <w:t>BMS</w:t>
      </w:r>
      <w:r w:rsidRPr="00280609">
        <w:rPr>
          <w:rFonts w:ascii="Traditional Arabic" w:hAnsi="Traditional Arabic" w:cs="Traditional Arabic"/>
          <w:sz w:val="28"/>
          <w:szCs w:val="28"/>
        </w:rPr>
        <w:t>) (</w:t>
      </w:r>
      <w:r w:rsidRPr="00280609">
        <w:rPr>
          <w:rFonts w:ascii="Times New Roman" w:hAnsi="Times New Roman" w:cs="Times New Roman"/>
          <w:sz w:val="24"/>
          <w:szCs w:val="24"/>
        </w:rPr>
        <w:t>Alkhatib et al., 2025</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w:t>
      </w:r>
    </w:p>
    <w:p w14:paraId="56278ED5" w14:textId="77777777" w:rsidR="00253030" w:rsidRPr="00280609" w:rsidRDefault="00253030" w:rsidP="00253030">
      <w:pPr>
        <w:pStyle w:val="ListParagraph"/>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إن حجم تبني تطبيقات الذكاء الاصطناعي في الصيانة لا يزال في مراحله الأولية، ويتركز في الغالب على الصيانة التفاعلية والوقائية المدعومة بالبيانات، مع وجود توجه متزايد نحو الصيانة التنبؤية هذا الواقع يبرر الحاجة إلى دراسة </w:t>
      </w:r>
      <w:r w:rsidRPr="00280609">
        <w:rPr>
          <w:rFonts w:ascii="Traditional Arabic" w:hAnsi="Traditional Arabic" w:cs="Traditional Arabic"/>
          <w:sz w:val="28"/>
          <w:szCs w:val="28"/>
          <w:rtl/>
        </w:rPr>
        <w:lastRenderedPageBreak/>
        <w:t>تقييمية تركز على الدور الحاسم لجودة البيانات كمتغير وسيط لضمان نجاح هذا التحول التقني في القطاع الحكومي (</w:t>
      </w:r>
      <w:proofErr w:type="spellStart"/>
      <w:r w:rsidRPr="00280609">
        <w:rPr>
          <w:rFonts w:ascii="Times New Roman" w:hAnsi="Times New Roman" w:cs="Times New Roman"/>
          <w:sz w:val="24"/>
          <w:szCs w:val="24"/>
        </w:rPr>
        <w:t>Alghareeb</w:t>
      </w:r>
      <w:proofErr w:type="spellEnd"/>
      <w:r w:rsidRPr="00280609">
        <w:rPr>
          <w:rFonts w:ascii="Times New Roman" w:hAnsi="Times New Roman" w:cs="Times New Roman"/>
          <w:sz w:val="24"/>
          <w:szCs w:val="24"/>
        </w:rPr>
        <w:t>, 2025</w:t>
      </w:r>
      <w:r w:rsidRPr="00280609">
        <w:rPr>
          <w:rFonts w:ascii="Traditional Arabic" w:hAnsi="Traditional Arabic" w:cs="Traditional Arabic"/>
          <w:sz w:val="28"/>
          <w:szCs w:val="28"/>
          <w:rtl/>
        </w:rPr>
        <w:t>).</w:t>
      </w:r>
    </w:p>
    <w:p w14:paraId="469F7418" w14:textId="106B2872"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t>2</w:t>
      </w:r>
      <w:r w:rsidRPr="00280609">
        <w:rPr>
          <w:rFonts w:ascii="Traditional Arabic" w:hAnsi="Traditional Arabic" w:cs="Traditional Arabic"/>
          <w:b/>
          <w:bCs/>
          <w:sz w:val="28"/>
          <w:szCs w:val="28"/>
          <w:rtl/>
        </w:rPr>
        <w:t xml:space="preserve">. اختيار المستشفيات كدراسة حالة </w:t>
      </w:r>
    </w:p>
    <w:p w14:paraId="6E359A14" w14:textId="35434766"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تم اختيار المستشفيات الحكومية</w:t>
      </w:r>
      <w:r w:rsidR="00196848" w:rsidRPr="00280609">
        <w:rPr>
          <w:rFonts w:ascii="Traditional Arabic" w:hAnsi="Traditional Arabic" w:cs="Traditional Arabic" w:hint="cs"/>
          <w:sz w:val="28"/>
          <w:szCs w:val="28"/>
          <w:rtl/>
        </w:rPr>
        <w:t xml:space="preserve"> والخاصة</w:t>
      </w:r>
      <w:r w:rsidRPr="00280609">
        <w:rPr>
          <w:rFonts w:ascii="Traditional Arabic" w:hAnsi="Traditional Arabic" w:cs="Traditional Arabic"/>
          <w:sz w:val="28"/>
          <w:szCs w:val="28"/>
          <w:rtl/>
        </w:rPr>
        <w:t xml:space="preserve"> في المملكة العربية السعودية كدراسة حالة (</w:t>
      </w:r>
      <w:r w:rsidRPr="00280609">
        <w:rPr>
          <w:rFonts w:ascii="Traditional Arabic" w:hAnsi="Traditional Arabic" w:cs="Traditional Arabic"/>
          <w:sz w:val="28"/>
          <w:szCs w:val="28"/>
        </w:rPr>
        <w:t>Case Study</w:t>
      </w:r>
      <w:r w:rsidRPr="00280609">
        <w:rPr>
          <w:rFonts w:ascii="Traditional Arabic" w:hAnsi="Traditional Arabic" w:cs="Traditional Arabic"/>
          <w:sz w:val="28"/>
          <w:szCs w:val="28"/>
          <w:rtl/>
        </w:rPr>
        <w:t>) للأسباب التالية:</w:t>
      </w:r>
    </w:p>
    <w:p w14:paraId="1964D78C" w14:textId="7116D3D1" w:rsidR="00253030" w:rsidRPr="00280609" w:rsidRDefault="00253030">
      <w:pPr>
        <w:pStyle w:val="ListParagraph"/>
        <w:numPr>
          <w:ilvl w:val="0"/>
          <w:numId w:val="13"/>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الأهمية الاستراتيجية</w:t>
      </w:r>
      <w:r w:rsidRPr="00280609">
        <w:rPr>
          <w:rFonts w:ascii="Traditional Arabic" w:hAnsi="Traditional Arabic" w:cs="Traditional Arabic" w:hint="cs"/>
          <w:sz w:val="28"/>
          <w:szCs w:val="28"/>
          <w:rtl/>
        </w:rPr>
        <w:t xml:space="preserve"> حيث</w:t>
      </w:r>
      <w:r w:rsidRPr="00280609">
        <w:rPr>
          <w:rFonts w:ascii="Traditional Arabic" w:hAnsi="Traditional Arabic" w:cs="Traditional Arabic"/>
          <w:sz w:val="28"/>
          <w:szCs w:val="28"/>
          <w:rtl/>
        </w:rPr>
        <w:t xml:space="preserve"> تمثل المستشفيات العمود الفقري لتقديم الرعاية الصحية في المملكة، وأي خلل في كفاءة صيانة مبانيها يؤثر بشكل مباشر على الأمن الصحي الوطني.</w:t>
      </w:r>
    </w:p>
    <w:p w14:paraId="4CADC716" w14:textId="295FCC99" w:rsidR="00253030" w:rsidRPr="00280609" w:rsidRDefault="00253030">
      <w:pPr>
        <w:pStyle w:val="ListParagraph"/>
        <w:numPr>
          <w:ilvl w:val="0"/>
          <w:numId w:val="13"/>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المستشفيات </w:t>
      </w:r>
      <w:r w:rsidR="00196848" w:rsidRPr="00280609">
        <w:rPr>
          <w:rFonts w:ascii="Traditional Arabic" w:hAnsi="Traditional Arabic" w:cs="Traditional Arabic" w:hint="cs"/>
          <w:sz w:val="28"/>
          <w:szCs w:val="28"/>
          <w:rtl/>
        </w:rPr>
        <w:t>تعتبر</w:t>
      </w:r>
      <w:r w:rsidRPr="00280609">
        <w:rPr>
          <w:rFonts w:ascii="Traditional Arabic" w:hAnsi="Traditional Arabic" w:cs="Traditional Arabic"/>
          <w:sz w:val="28"/>
          <w:szCs w:val="28"/>
          <w:rtl/>
        </w:rPr>
        <w:t xml:space="preserve"> هي الأكبر من حيث حجم الأصول والمعدات، وبالتالي هي الأكثر حاجة لتقنيات الذكاء الاصطناعي لتحقيق الكفاءة المطلوبة في رؤية 2030.</w:t>
      </w:r>
    </w:p>
    <w:p w14:paraId="41BB7DCB" w14:textId="637526BF" w:rsidR="00253030" w:rsidRPr="00280609" w:rsidRDefault="00253030">
      <w:pPr>
        <w:pStyle w:val="ListParagraph"/>
        <w:numPr>
          <w:ilvl w:val="0"/>
          <w:numId w:val="13"/>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يمثل التحدي المتمثل في جودة البيانات في </w:t>
      </w:r>
      <w:r w:rsidR="00196848" w:rsidRPr="00280609">
        <w:rPr>
          <w:rFonts w:ascii="Traditional Arabic" w:hAnsi="Traditional Arabic" w:cs="Traditional Arabic" w:hint="cs"/>
          <w:sz w:val="28"/>
          <w:szCs w:val="28"/>
          <w:rtl/>
        </w:rPr>
        <w:t>بيئة المستشفيات</w:t>
      </w:r>
      <w:r w:rsidRPr="00280609">
        <w:rPr>
          <w:rFonts w:ascii="Traditional Arabic" w:hAnsi="Traditional Arabic" w:cs="Traditional Arabic"/>
          <w:sz w:val="28"/>
          <w:szCs w:val="28"/>
          <w:rtl/>
        </w:rPr>
        <w:t xml:space="preserve"> (التي غالبا ما تكون متباينة وغير متكاملة) فرصة فريدة لاختبار الدور الوسيط لجودة البيانات في بيئة واقعية وحرجة </w:t>
      </w:r>
      <w:r w:rsidRPr="00280609">
        <w:rPr>
          <w:rFonts w:ascii="Traditional Arabic" w:hAnsi="Traditional Arabic" w:cs="Traditional Arabic" w:hint="cs"/>
          <w:sz w:val="28"/>
          <w:szCs w:val="28"/>
          <w:rtl/>
        </w:rPr>
        <w:t>.</w:t>
      </w:r>
    </w:p>
    <w:p w14:paraId="50D5B6AD" w14:textId="77777777" w:rsidR="00253030" w:rsidRPr="00280609" w:rsidRDefault="00253030" w:rsidP="00253030">
      <w:pPr>
        <w:bidi/>
        <w:spacing w:line="360" w:lineRule="auto"/>
        <w:jc w:val="both"/>
        <w:rPr>
          <w:rFonts w:ascii="Traditional Arabic" w:hAnsi="Traditional Arabic" w:cs="Traditional Arabic"/>
          <w:b/>
          <w:bCs/>
          <w:sz w:val="28"/>
          <w:szCs w:val="28"/>
          <w:rtl/>
        </w:rPr>
      </w:pPr>
      <w:bookmarkStart w:id="2" w:name="_Hlk216383904"/>
      <w:r w:rsidRPr="00280609">
        <w:rPr>
          <w:rFonts w:ascii="Traditional Arabic" w:hAnsi="Traditional Arabic" w:cs="Traditional Arabic"/>
          <w:b/>
          <w:bCs/>
          <w:sz w:val="28"/>
          <w:szCs w:val="28"/>
          <w:rtl/>
        </w:rPr>
        <w:t>الدراسات السابقة</w:t>
      </w:r>
    </w:p>
    <w:p w14:paraId="31CDF433" w14:textId="77777777" w:rsidR="00253030" w:rsidRPr="00280609" w:rsidRDefault="00253030">
      <w:pPr>
        <w:pStyle w:val="ListParagraph"/>
        <w:numPr>
          <w:ilvl w:val="0"/>
          <w:numId w:val="15"/>
        </w:numPr>
        <w:bidi/>
        <w:spacing w:line="360"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الدراسات التي تناولت المتغير المستقل (تطبيقات الذكاء الاصطناعي)</w:t>
      </w:r>
    </w:p>
    <w:p w14:paraId="6A7CF7C4" w14:textId="2A7BA049"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قام العوضي (2025)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الدور والتأثير للذكاء الاصطناعي في مجالات الهندسة الميكانيكية: تحليل للتطبيقات </w:t>
      </w:r>
      <w:proofErr w:type="spellStart"/>
      <w:r w:rsidRPr="00280609">
        <w:rPr>
          <w:rFonts w:ascii="Traditional Arabic" w:hAnsi="Traditional Arabic" w:cs="Traditional Arabic"/>
          <w:sz w:val="28"/>
          <w:szCs w:val="28"/>
          <w:rtl/>
        </w:rPr>
        <w:t>والتحديا</w:t>
      </w:r>
      <w:proofErr w:type="spellEnd"/>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هدفت هذه الدراسة إلى  تحليل الدور والتأثير للذكاء الاصطناعي في مجالات الهندسة الميكانيكية، </w:t>
      </w:r>
      <w:proofErr w:type="gramStart"/>
      <w:r w:rsidRPr="00280609">
        <w:rPr>
          <w:rFonts w:ascii="Traditional Arabic" w:hAnsi="Traditional Arabic" w:cs="Traditional Arabic"/>
          <w:sz w:val="28"/>
          <w:szCs w:val="28"/>
          <w:rtl/>
        </w:rPr>
        <w:t>و تحديد</w:t>
      </w:r>
      <w:proofErr w:type="gramEnd"/>
      <w:r w:rsidRPr="00280609">
        <w:rPr>
          <w:rFonts w:ascii="Traditional Arabic" w:hAnsi="Traditional Arabic" w:cs="Traditional Arabic"/>
          <w:sz w:val="28"/>
          <w:szCs w:val="28"/>
          <w:rtl/>
        </w:rPr>
        <w:t xml:space="preserve"> أبرز التحديات التي تواجه تطبيقه في الصيانة التنبؤية. اعتمدت الدراسة على منهجية مراجعة الأدبيات النظامية، وتم تحليل 40 دراسة سابقة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أكدت النتائج على أن  الذكاء الاصطناعي ضروري في الصيانة التنبؤية لتحقيق كفاءة عالية، </w:t>
      </w:r>
      <w:proofErr w:type="gramStart"/>
      <w:r w:rsidRPr="00280609">
        <w:rPr>
          <w:rFonts w:ascii="Traditional Arabic" w:hAnsi="Traditional Arabic" w:cs="Traditional Arabic"/>
          <w:sz w:val="28"/>
          <w:szCs w:val="28"/>
          <w:rtl/>
        </w:rPr>
        <w:t>و جودة</w:t>
      </w:r>
      <w:proofErr w:type="gramEnd"/>
      <w:r w:rsidRPr="00280609">
        <w:rPr>
          <w:rFonts w:ascii="Traditional Arabic" w:hAnsi="Traditional Arabic" w:cs="Traditional Arabic"/>
          <w:sz w:val="28"/>
          <w:szCs w:val="28"/>
          <w:rtl/>
        </w:rPr>
        <w:t xml:space="preserve"> البيانات محورية لنجاح نماذج الذكاء الاصطناعي في هذا المجال. وتوفر هذه الدراسة إطارا نظريا قويا يؤكد على جودة البيانات كعامل نجاح، ولكنها تركز على البيئة الصناعية والمعدات الميكانيكية، مما يتطلب دراسة متخصصة في البيئة الطبية الحرجة.</w:t>
      </w:r>
    </w:p>
    <w:p w14:paraId="7501E215" w14:textId="17C500E3" w:rsidR="005F2EAF" w:rsidRPr="00280609" w:rsidRDefault="00253030" w:rsidP="005F332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 xml:space="preserve">واجراء الباحثون </w:t>
      </w:r>
      <w:r w:rsidRPr="00280609">
        <w:rPr>
          <w:rFonts w:ascii="Traditional Arabic" w:hAnsi="Traditional Arabic" w:cs="Traditional Arabic"/>
          <w:sz w:val="28"/>
          <w:szCs w:val="28"/>
          <w:rtl/>
        </w:rPr>
        <w:t xml:space="preserve"> (2025</w:t>
      </w:r>
      <w:r w:rsidR="00322895" w:rsidRPr="00280609">
        <w:rPr>
          <w:rFonts w:ascii="Traditional Arabic" w:hAnsi="Traditional Arabic" w:cs="Traditional Arabic"/>
          <w:sz w:val="28"/>
          <w:szCs w:val="28"/>
        </w:rPr>
        <w:t xml:space="preserve"> (Alkhatib et al,</w:t>
      </w:r>
      <w:r w:rsidRPr="00280609">
        <w:rPr>
          <w:rFonts w:ascii="Traditional Arabic" w:hAnsi="Traditional Arabic" w:cs="Traditional Arabic"/>
          <w:sz w:val="28"/>
          <w:szCs w:val="28"/>
          <w:rtl/>
        </w:rPr>
        <w:t xml:space="preserve"> دراسة بعنوان </w:t>
      </w:r>
      <w:r w:rsidR="00322895" w:rsidRPr="00280609">
        <w:rPr>
          <w:rFonts w:ascii="Traditional Arabic" w:hAnsi="Traditional Arabic" w:cs="Traditional Arabic"/>
          <w:sz w:val="28"/>
          <w:szCs w:val="28"/>
        </w:rPr>
        <w:t>"</w:t>
      </w:r>
      <w:r w:rsidR="00322895" w:rsidRPr="00280609">
        <w:rPr>
          <w:rFonts w:ascii="Traditional Arabic" w:hAnsi="Traditional Arabic" w:cs="Traditional Arabic"/>
          <w:sz w:val="28"/>
          <w:szCs w:val="28"/>
          <w:rtl/>
        </w:rPr>
        <w:t>إطار دعم القرار المعتمد على الذكاء الاصطناعي للوقاية من أعطال المعدات في المستشفيات السعودية</w:t>
      </w:r>
      <w:r w:rsidR="00322895"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هدفت هذه الدراسة الكمية التطبيقية إلى  تطوير إطار دعم قرار قائم على الذكاء </w:t>
      </w:r>
      <w:r w:rsidRPr="00280609">
        <w:rPr>
          <w:rFonts w:ascii="Traditional Arabic" w:hAnsi="Traditional Arabic" w:cs="Traditional Arabic"/>
          <w:sz w:val="28"/>
          <w:szCs w:val="28"/>
          <w:rtl/>
        </w:rPr>
        <w:lastRenderedPageBreak/>
        <w:t xml:space="preserve">الاصطناعي لمنع فشل المعدات في المستشفيات السعودية،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دقة خوارزميات الذكاء الاصطناعي في الكشف عن أنماط الفشل. اعتمدت الدراسة على منهجية كمية تطبيقية، وتم تطبيقها على بيانات من 150 جهاز طبي في مستشفيات سعودية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أكدت النتائج على أن  خوارزميات الذكاء الاصطناعي قادرة على الكشف عن أنماط الفشل بدقة 87%، </w:t>
      </w:r>
      <w:proofErr w:type="gramStart"/>
      <w:r w:rsidRPr="00280609">
        <w:rPr>
          <w:rFonts w:ascii="Traditional Arabic" w:hAnsi="Traditional Arabic" w:cs="Traditional Arabic"/>
          <w:sz w:val="28"/>
          <w:szCs w:val="28"/>
          <w:rtl/>
        </w:rPr>
        <w:t>و تطبيق</w:t>
      </w:r>
      <w:proofErr w:type="gramEnd"/>
      <w:r w:rsidRPr="00280609">
        <w:rPr>
          <w:rFonts w:ascii="Traditional Arabic" w:hAnsi="Traditional Arabic" w:cs="Traditional Arabic"/>
          <w:sz w:val="28"/>
          <w:szCs w:val="28"/>
          <w:rtl/>
        </w:rPr>
        <w:t xml:space="preserve"> الإطار المقترح يقلل من وقت التوقف غير المخطط له للمعدات الحيوية. وتعد هذه الدراسة حديثة وفي السياق السعودي والمستشفيات، ولكنها لم تختبر الدور الوسيط لجودة البيانات بشكل منفصل، مما يترك فجوة في فهم الآلية التي يتم بها هذا التأثير في سياق صيانة المباني.</w:t>
      </w:r>
    </w:p>
    <w:p w14:paraId="331312ED" w14:textId="6A3A9295" w:rsidR="00253030" w:rsidRPr="00280609" w:rsidRDefault="00253030" w:rsidP="006221F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قام</w:t>
      </w:r>
      <w:r w:rsidRPr="00280609">
        <w:rPr>
          <w:rFonts w:ascii="Traditional Arabic" w:hAnsi="Traditional Arabic" w:cs="Traditional Arabic" w:hint="cs"/>
          <w:sz w:val="28"/>
          <w:szCs w:val="28"/>
          <w:rtl/>
        </w:rPr>
        <w:t xml:space="preserve"> الباحث</w:t>
      </w:r>
      <w:r w:rsidRPr="00280609">
        <w:rPr>
          <w:rFonts w:ascii="Traditional Arabic" w:hAnsi="Traditional Arabic" w:cs="Traditional Arabic"/>
          <w:sz w:val="28"/>
          <w:szCs w:val="28"/>
          <w:rtl/>
        </w:rPr>
        <w:t xml:space="preserve"> (2025</w:t>
      </w:r>
      <w:r w:rsidR="006221FA" w:rsidRPr="00280609">
        <w:rPr>
          <w:rFonts w:ascii="Traditional Arabic" w:hAnsi="Traditional Arabic" w:cs="Traditional Arabic" w:hint="cs"/>
          <w:sz w:val="28"/>
          <w:szCs w:val="28"/>
          <w:rtl/>
        </w:rPr>
        <w:t xml:space="preserve"> </w:t>
      </w:r>
      <w:r w:rsidR="00322895" w:rsidRPr="00280609">
        <w:rPr>
          <w:rFonts w:ascii="Traditional Arabic" w:hAnsi="Traditional Arabic" w:cs="Traditional Arabic"/>
          <w:sz w:val="28"/>
          <w:szCs w:val="28"/>
        </w:rPr>
        <w:t xml:space="preserve"> Owen,</w:t>
      </w:r>
      <w:r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6221FA" w:rsidRPr="00280609">
        <w:rPr>
          <w:rFonts w:ascii="Traditional Arabic" w:hAnsi="Traditional Arabic" w:cs="Traditional Arabic"/>
          <w:b/>
          <w:bCs/>
          <w:sz w:val="28"/>
          <w:szCs w:val="28"/>
        </w:rPr>
        <w:t>"</w:t>
      </w:r>
      <w:r w:rsidR="006221FA" w:rsidRPr="00280609">
        <w:rPr>
          <w:rFonts w:ascii="Traditional Arabic" w:hAnsi="Traditional Arabic" w:cs="Traditional Arabic"/>
          <w:sz w:val="28"/>
          <w:szCs w:val="28"/>
          <w:rtl/>
        </w:rPr>
        <w:t>دمج الصيانة التنبؤية ومراجعة حالة المبنى: منهج قائم على البيانات لتعزيز طول عمر الأصول وتقليل الغموض التشغيلي في المباني التجارية</w:t>
      </w:r>
      <w:r w:rsidR="006221FA"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هدفت هذه الدراسة الوصفية التحليلية إلى  دمج الصيانة التنبؤية ومراجعة حالة المبنى لتعزيز طول عمر الأصول، </w:t>
      </w:r>
      <w:proofErr w:type="gramStart"/>
      <w:r w:rsidRPr="00280609">
        <w:rPr>
          <w:rFonts w:ascii="Traditional Arabic" w:hAnsi="Traditional Arabic" w:cs="Traditional Arabic"/>
          <w:sz w:val="28"/>
          <w:szCs w:val="28"/>
          <w:rtl/>
        </w:rPr>
        <w:t>و تقليل</w:t>
      </w:r>
      <w:proofErr w:type="gramEnd"/>
      <w:r w:rsidRPr="00280609">
        <w:rPr>
          <w:rFonts w:ascii="Traditional Arabic" w:hAnsi="Traditional Arabic" w:cs="Traditional Arabic"/>
          <w:sz w:val="28"/>
          <w:szCs w:val="28"/>
          <w:rtl/>
        </w:rPr>
        <w:t xml:space="preserve"> الغموض التشغيلي من خلال نهج قائم على البيانات. اعتمدت الدراسة على منهجية وصفي تحليلي، وتم تطبيقها على دراسات حالة من 8 مباني تجارية في أستراليا</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أكدت النتائج على  انخفاض في تكاليف الصيانة بنسبة 30-50% نتيجة للنهج التنبؤي، </w:t>
      </w:r>
      <w:proofErr w:type="gramStart"/>
      <w:r w:rsidRPr="00280609">
        <w:rPr>
          <w:rFonts w:ascii="Traditional Arabic" w:hAnsi="Traditional Arabic" w:cs="Traditional Arabic"/>
          <w:sz w:val="28"/>
          <w:szCs w:val="28"/>
          <w:rtl/>
        </w:rPr>
        <w:t>و انخفاض</w:t>
      </w:r>
      <w:proofErr w:type="gramEnd"/>
      <w:r w:rsidRPr="00280609">
        <w:rPr>
          <w:rFonts w:ascii="Traditional Arabic" w:hAnsi="Traditional Arabic" w:cs="Traditional Arabic"/>
          <w:sz w:val="28"/>
          <w:szCs w:val="28"/>
          <w:rtl/>
        </w:rPr>
        <w:t xml:space="preserve"> في أعطال المعدات بنسبة 40%، مما يطيل عمر الأصول. وتعد هذه الدراسة حديثة وتؤكد على الحاجة إلى نماذج صيانة استباقية تعتمد على البيانات، ولكنها لم تختبر الدور الوسيط لجودة البيانات بشكل منفصل، مما يترك فجوة في فهم الآلية التي يتم بها هذا التأثير في سياق صيانة المباني.</w:t>
      </w:r>
    </w:p>
    <w:p w14:paraId="7DC9E742" w14:textId="19C8B292" w:rsidR="00253030" w:rsidRPr="00280609" w:rsidRDefault="00253030" w:rsidP="00AA327D">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قام</w:t>
      </w:r>
      <w:r w:rsidR="005F0F1B" w:rsidRPr="00280609">
        <w:rPr>
          <w:rFonts w:ascii="Traditional Arabic" w:hAnsi="Traditional Arabic" w:cs="Traditional Arabic" w:hint="cs"/>
          <w:sz w:val="28"/>
          <w:szCs w:val="28"/>
          <w:rtl/>
        </w:rPr>
        <w:t xml:space="preserve"> الباحثين</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 xml:space="preserve"> (</w:t>
      </w:r>
      <w:r w:rsidR="006221FA" w:rsidRPr="00280609">
        <w:rPr>
          <w:rFonts w:ascii="Traditional Arabic" w:hAnsi="Traditional Arabic" w:cs="Traditional Arabic"/>
          <w:sz w:val="28"/>
          <w:szCs w:val="28"/>
        </w:rPr>
        <w:t xml:space="preserve">Urbi &amp; Tiva,  </w:t>
      </w:r>
      <w:r w:rsidRPr="00280609">
        <w:rPr>
          <w:rFonts w:ascii="Traditional Arabic" w:hAnsi="Traditional Arabic" w:cs="Traditional Arabic"/>
          <w:sz w:val="28"/>
          <w:szCs w:val="28"/>
        </w:rPr>
        <w:t xml:space="preserve">2025) </w:t>
      </w:r>
      <w:r w:rsidRPr="00280609">
        <w:rPr>
          <w:rFonts w:ascii="Traditional Arabic" w:hAnsi="Traditional Arabic" w:cs="Traditional Arabic"/>
          <w:sz w:val="28"/>
          <w:szCs w:val="28"/>
          <w:rtl/>
        </w:rPr>
        <w:t xml:space="preserve">بإجراء دراسة بعنوان </w:t>
      </w:r>
      <w:r w:rsidR="00AA327D" w:rsidRPr="00280609">
        <w:rPr>
          <w:rFonts w:ascii="Traditional Arabic" w:hAnsi="Traditional Arabic" w:cs="Traditional Arabic"/>
          <w:b/>
          <w:bCs/>
          <w:sz w:val="28"/>
          <w:szCs w:val="28"/>
        </w:rPr>
        <w:t>"</w:t>
      </w:r>
      <w:r w:rsidR="00AA327D" w:rsidRPr="00280609">
        <w:rPr>
          <w:rFonts w:ascii="Traditional Arabic" w:hAnsi="Traditional Arabic" w:cs="Traditional Arabic"/>
          <w:sz w:val="28"/>
          <w:szCs w:val="28"/>
          <w:rtl/>
        </w:rPr>
        <w:t>التكنولوجيا والابتكار في الرعاية الصحية: تبني الذكاء الاصطناعي والتحليلات التنبؤية في إدارة المستشفيات</w:t>
      </w:r>
      <w:r w:rsidR="00AA327D"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هدفت الدراسة إلى استقصاء كيفية إعادة تشكيل الذكاء الاصطناعي والتحليلات التنبؤية لإدارة المستشفيات من خلال تعزيز الكفاءة التشغيلية، وتحديد العوائق التي لا تزال قائمة أمام التبني الناجح للذكاء الاصطناعي</w:t>
      </w:r>
      <w:r w:rsidRPr="00280609">
        <w:rPr>
          <w:rFonts w:ascii="Traditional Arabic" w:hAnsi="Traditional Arabic" w:cs="Traditional Arabic" w:hint="cs"/>
          <w:sz w:val="28"/>
          <w:szCs w:val="28"/>
          <w:rtl/>
        </w:rPr>
        <w:t xml:space="preserve"> وتعتبر </w:t>
      </w:r>
      <w:r w:rsidRPr="00280609">
        <w:rPr>
          <w:rFonts w:ascii="Traditional Arabic" w:hAnsi="Traditional Arabic" w:cs="Traditional Arabic"/>
          <w:sz w:val="28"/>
          <w:szCs w:val="28"/>
          <w:rtl/>
        </w:rPr>
        <w:t>دراسة حالة تحليلية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أكدت النتائج على</w:t>
      </w:r>
      <w:r w:rsidRPr="00280609">
        <w:rPr>
          <w:rFonts w:ascii="Traditional Arabic" w:hAnsi="Traditional Arabic" w:cs="Traditional Arabic" w:hint="cs"/>
          <w:sz w:val="28"/>
          <w:szCs w:val="28"/>
          <w:rtl/>
        </w:rPr>
        <w:t xml:space="preserve"> أن </w:t>
      </w:r>
      <w:r w:rsidRPr="00280609">
        <w:rPr>
          <w:rFonts w:ascii="Traditional Arabic" w:hAnsi="Traditional Arabic" w:cs="Traditional Arabic"/>
          <w:sz w:val="28"/>
          <w:szCs w:val="28"/>
          <w:rtl/>
        </w:rPr>
        <w:t xml:space="preserve">يتم تطبيق النماذج القائمة على الذكاء الاصطناعي بشكل متزايد للتنبؤ بطلب المرضى وتحسين تخطيط القوى العاملة، و التبني الناجح للذكاء الاصطناعي يتطلب بنية تحتية رقمية قوية </w:t>
      </w:r>
      <w:r w:rsidRPr="00280609">
        <w:rPr>
          <w:rFonts w:ascii="Traditional Arabic" w:hAnsi="Traditional Arabic" w:cs="Traditional Arabic" w:hint="cs"/>
          <w:sz w:val="28"/>
          <w:szCs w:val="28"/>
          <w:rtl/>
        </w:rPr>
        <w:t xml:space="preserve">وتتناول الدراسة </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التحليلات التنبؤية في إدارة المستشفيات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ومع ذلك، فإنها تركز على الجوانب الإدارية والسريرية العامة ولا تتناول صيانة المباني والأصول بشكل مباشر، مما يبرز الفجوة في تطبيق هذه التقنيات على صيانة المرافق الحيوية</w:t>
      </w:r>
      <w:r w:rsidRPr="00280609">
        <w:rPr>
          <w:rFonts w:ascii="Traditional Arabic" w:hAnsi="Traditional Arabic" w:cs="Traditional Arabic"/>
          <w:sz w:val="28"/>
          <w:szCs w:val="28"/>
        </w:rPr>
        <w:t>.</w:t>
      </w:r>
    </w:p>
    <w:p w14:paraId="292AF6FB" w14:textId="71E08451" w:rsidR="00AB53D2" w:rsidRPr="00280609" w:rsidRDefault="00DA6067" w:rsidP="000417FE">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lastRenderedPageBreak/>
        <w:t>و</w:t>
      </w:r>
      <w:r w:rsidR="00AB53D2" w:rsidRPr="00280609">
        <w:rPr>
          <w:rFonts w:ascii="Traditional Arabic" w:hAnsi="Traditional Arabic" w:cs="Traditional Arabic"/>
          <w:sz w:val="28"/>
          <w:szCs w:val="28"/>
          <w:rtl/>
        </w:rPr>
        <w:t>قام</w:t>
      </w:r>
      <w:r w:rsidRPr="00280609">
        <w:rPr>
          <w:rFonts w:ascii="Traditional Arabic" w:hAnsi="Traditional Arabic" w:cs="Traditional Arabic" w:hint="cs"/>
          <w:sz w:val="28"/>
          <w:szCs w:val="28"/>
          <w:rtl/>
        </w:rPr>
        <w:t xml:space="preserve"> الباحثون</w:t>
      </w:r>
      <w:r w:rsidR="00AB53D2" w:rsidRPr="00280609">
        <w:rPr>
          <w:rFonts w:ascii="Traditional Arabic" w:hAnsi="Traditional Arabic" w:cs="Traditional Arabic"/>
          <w:sz w:val="28"/>
          <w:szCs w:val="28"/>
          <w:rtl/>
        </w:rPr>
        <w:t xml:space="preserve"> (2024</w:t>
      </w:r>
      <w:r w:rsidR="00AA327D" w:rsidRPr="00280609">
        <w:rPr>
          <w:rFonts w:ascii="Traditional Arabic" w:hAnsi="Traditional Arabic" w:cs="Traditional Arabic"/>
          <w:sz w:val="28"/>
          <w:szCs w:val="28"/>
        </w:rPr>
        <w:t xml:space="preserve"> Scaife et al,  </w:t>
      </w:r>
      <w:r w:rsidR="00AB53D2" w:rsidRPr="00280609">
        <w:rPr>
          <w:rFonts w:ascii="Traditional Arabic" w:hAnsi="Traditional Arabic" w:cs="Traditional Arabic"/>
          <w:sz w:val="28"/>
          <w:szCs w:val="28"/>
          <w:rtl/>
        </w:rPr>
        <w:t>) بإجراء دراسة بعنوان</w:t>
      </w:r>
      <w:r w:rsidR="00AB53D2" w:rsidRPr="00280609">
        <w:rPr>
          <w:rFonts w:ascii="Traditional Arabic" w:hAnsi="Traditional Arabic" w:cs="Traditional Arabic" w:hint="cs"/>
          <w:sz w:val="28"/>
          <w:szCs w:val="28"/>
          <w:rtl/>
        </w:rPr>
        <w:t>:</w:t>
      </w:r>
      <w:r w:rsidR="00AB53D2" w:rsidRPr="00280609">
        <w:rPr>
          <w:rFonts w:ascii="Traditional Arabic" w:hAnsi="Traditional Arabic" w:cs="Traditional Arabic"/>
          <w:sz w:val="28"/>
          <w:szCs w:val="28"/>
          <w:rtl/>
        </w:rPr>
        <w:t xml:space="preserve"> </w:t>
      </w:r>
      <w:r w:rsidR="000417FE" w:rsidRPr="00280609">
        <w:rPr>
          <w:rFonts w:ascii="Traditional Arabic" w:hAnsi="Traditional Arabic" w:cs="Traditional Arabic"/>
          <w:sz w:val="28"/>
          <w:szCs w:val="28"/>
        </w:rPr>
        <w:t>"</w:t>
      </w:r>
      <w:r w:rsidR="000417FE" w:rsidRPr="00280609">
        <w:rPr>
          <w:rFonts w:ascii="Traditional Arabic" w:hAnsi="Traditional Arabic" w:cs="Traditional Arabic"/>
          <w:sz w:val="28"/>
          <w:szCs w:val="28"/>
          <w:rtl/>
        </w:rPr>
        <w:t>تحسين الصيانة التنبؤية من خلال تطبيق الذكاء الاصطناعي</w:t>
      </w:r>
      <w:r w:rsidR="000417FE" w:rsidRPr="00280609">
        <w:rPr>
          <w:rFonts w:ascii="Traditional Arabic" w:hAnsi="Traditional Arabic" w:cs="Traditional Arabic"/>
          <w:sz w:val="28"/>
          <w:szCs w:val="28"/>
        </w:rPr>
        <w:t>"</w:t>
      </w:r>
      <w:r w:rsidR="00AB53D2" w:rsidRPr="00280609">
        <w:rPr>
          <w:rFonts w:ascii="Traditional Arabic" w:hAnsi="Traditional Arabic" w:cs="Traditional Arabic"/>
          <w:sz w:val="28"/>
          <w:szCs w:val="28"/>
          <w:rtl/>
        </w:rPr>
        <w:t xml:space="preserve">. هدفت هذه الدراسة إلى مراجعة منهجية للدراسات التي تناولت تحسين الصيانة التنبؤية عبر تطبيقات الذكاء الاصطناعي، و تحديد الفجوات البحثية في دمج الذكاء الاصطناعي مع إدارة المرافق </w:t>
      </w:r>
      <w:r w:rsidR="00AB53D2" w:rsidRPr="00280609">
        <w:rPr>
          <w:rFonts w:ascii="Traditional Arabic" w:hAnsi="Traditional Arabic" w:cs="Traditional Arabic" w:hint="cs"/>
          <w:sz w:val="28"/>
          <w:szCs w:val="28"/>
          <w:rtl/>
        </w:rPr>
        <w:t>و</w:t>
      </w:r>
      <w:r w:rsidR="00AB53D2" w:rsidRPr="00280609">
        <w:rPr>
          <w:rFonts w:ascii="Traditional Arabic" w:hAnsi="Traditional Arabic" w:cs="Traditional Arabic"/>
          <w:sz w:val="28"/>
          <w:szCs w:val="28"/>
          <w:rtl/>
        </w:rPr>
        <w:t>اعتمدت الدراسة على منهجية المراجعة المنهجية (</w:t>
      </w:r>
      <w:r w:rsidR="00AB53D2" w:rsidRPr="00280609">
        <w:rPr>
          <w:rFonts w:ascii="Traditional Arabic" w:hAnsi="Traditional Arabic" w:cs="Traditional Arabic"/>
          <w:sz w:val="28"/>
          <w:szCs w:val="28"/>
        </w:rPr>
        <w:t>Systematic Review</w:t>
      </w:r>
      <w:r w:rsidR="00AB53D2" w:rsidRPr="00280609">
        <w:rPr>
          <w:rFonts w:ascii="Traditional Arabic" w:hAnsi="Traditional Arabic" w:cs="Traditional Arabic"/>
          <w:sz w:val="28"/>
          <w:szCs w:val="28"/>
          <w:rtl/>
        </w:rPr>
        <w:t xml:space="preserve">)، وتم تحليل 79 دراسة سابقة </w:t>
      </w:r>
      <w:r w:rsidR="00AB53D2" w:rsidRPr="00280609">
        <w:rPr>
          <w:rFonts w:ascii="Traditional Arabic" w:hAnsi="Traditional Arabic" w:cs="Traditional Arabic" w:hint="cs"/>
          <w:sz w:val="28"/>
          <w:szCs w:val="28"/>
          <w:rtl/>
        </w:rPr>
        <w:t>و</w:t>
      </w:r>
      <w:r w:rsidR="00AB53D2" w:rsidRPr="00280609">
        <w:rPr>
          <w:rFonts w:ascii="Traditional Arabic" w:hAnsi="Traditional Arabic" w:cs="Traditional Arabic"/>
          <w:sz w:val="28"/>
          <w:szCs w:val="28"/>
          <w:rtl/>
        </w:rPr>
        <w:t xml:space="preserve">أكدت النتائج على أن الذكاء الاصطناعي يوفر قدرات إضافية لإدارة المرافق بشكل كبير، خاصة في التنبؤ بالأعطال، و هناك نقص في الدراسات التي تختبر الدور الوسيط لجودة البيانات في هذا السياق </w:t>
      </w:r>
      <w:r w:rsidR="00AB53D2" w:rsidRPr="00280609">
        <w:rPr>
          <w:rFonts w:ascii="Traditional Arabic" w:hAnsi="Traditional Arabic" w:cs="Traditional Arabic" w:hint="cs"/>
          <w:sz w:val="28"/>
          <w:szCs w:val="28"/>
          <w:rtl/>
        </w:rPr>
        <w:t xml:space="preserve">حيث </w:t>
      </w:r>
      <w:r w:rsidR="00AB53D2" w:rsidRPr="00280609">
        <w:rPr>
          <w:rFonts w:ascii="Traditional Arabic" w:hAnsi="Traditional Arabic" w:cs="Traditional Arabic"/>
          <w:sz w:val="28"/>
          <w:szCs w:val="28"/>
          <w:rtl/>
        </w:rPr>
        <w:t xml:space="preserve">تعد هذه الدراسة حديثة ومتخصصة في </w:t>
      </w:r>
      <w:r w:rsidR="00AB53D2" w:rsidRPr="00280609">
        <w:rPr>
          <w:rFonts w:ascii="Traditional Arabic" w:hAnsi="Traditional Arabic" w:cs="Traditional Arabic"/>
          <w:sz w:val="28"/>
          <w:szCs w:val="28"/>
        </w:rPr>
        <w:t>AI</w:t>
      </w:r>
      <w:r w:rsidR="00AB53D2" w:rsidRPr="00280609">
        <w:rPr>
          <w:rFonts w:ascii="Traditional Arabic" w:hAnsi="Traditional Arabic" w:cs="Traditional Arabic"/>
          <w:sz w:val="28"/>
          <w:szCs w:val="28"/>
          <w:rtl/>
        </w:rPr>
        <w:t xml:space="preserve"> والصيانة التنبؤية، ولكنها لم تختبر الدور الوسيط لجودة البيانات بشكل منفصل، مما يترك فجوة في فهم الآلية التي يتم بها هذا التأثير في سياق صيانة المباني.</w:t>
      </w:r>
    </w:p>
    <w:p w14:paraId="0ADF8177" w14:textId="63C0DD2B" w:rsidR="00AB53D2" w:rsidRPr="00280609" w:rsidRDefault="00AB53D2" w:rsidP="000417FE">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DA6067" w:rsidRPr="00280609">
        <w:rPr>
          <w:rFonts w:ascii="Traditional Arabic" w:hAnsi="Traditional Arabic" w:cs="Traditional Arabic" w:hint="cs"/>
          <w:sz w:val="28"/>
          <w:szCs w:val="28"/>
          <w:rtl/>
        </w:rPr>
        <w:t>قام</w:t>
      </w:r>
      <w:r w:rsidRPr="00280609">
        <w:rPr>
          <w:rFonts w:ascii="Traditional Arabic" w:hAnsi="Traditional Arabic" w:cs="Traditional Arabic" w:hint="cs"/>
          <w:sz w:val="28"/>
          <w:szCs w:val="28"/>
          <w:rtl/>
        </w:rPr>
        <w:t xml:space="preserve"> الباحثون</w:t>
      </w:r>
      <w:r w:rsidRPr="00280609">
        <w:rPr>
          <w:rFonts w:ascii="Traditional Arabic" w:hAnsi="Traditional Arabic" w:cs="Traditional Arabic"/>
          <w:sz w:val="28"/>
          <w:szCs w:val="28"/>
          <w:rtl/>
        </w:rPr>
        <w:t xml:space="preserve"> (2023</w:t>
      </w:r>
      <w:proofErr w:type="spellStart"/>
      <w:r w:rsidR="000417FE" w:rsidRPr="00280609">
        <w:rPr>
          <w:rFonts w:ascii="Traditional Arabic" w:hAnsi="Traditional Arabic" w:cs="Traditional Arabic"/>
          <w:sz w:val="28"/>
          <w:szCs w:val="28"/>
        </w:rPr>
        <w:t>Talawar</w:t>
      </w:r>
      <w:proofErr w:type="spellEnd"/>
      <w:r w:rsidR="000417FE" w:rsidRPr="00280609">
        <w:rPr>
          <w:rFonts w:ascii="Traditional Arabic" w:hAnsi="Traditional Arabic" w:cs="Traditional Arabic"/>
          <w:sz w:val="28"/>
          <w:szCs w:val="28"/>
        </w:rPr>
        <w:t xml:space="preserve"> et al, </w:t>
      </w:r>
      <w:r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0417FE" w:rsidRPr="00280609">
        <w:rPr>
          <w:rFonts w:ascii="Traditional Arabic" w:hAnsi="Traditional Arabic" w:cs="Traditional Arabic"/>
          <w:b/>
          <w:bCs/>
          <w:sz w:val="28"/>
          <w:szCs w:val="28"/>
        </w:rPr>
        <w:t>"</w:t>
      </w:r>
      <w:r w:rsidR="000417FE" w:rsidRPr="00280609">
        <w:rPr>
          <w:rFonts w:ascii="Traditional Arabic" w:hAnsi="Traditional Arabic" w:cs="Traditional Arabic"/>
          <w:sz w:val="28"/>
          <w:szCs w:val="28"/>
          <w:rtl/>
        </w:rPr>
        <w:t>الصيانة التنبؤية في إنترنت الأشياء للرعاية الصحية: منهج تعلم الآلة</w:t>
      </w:r>
      <w:r w:rsidR="000417FE"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هدفت هذه الدراسة الكمية التطبيقية إلى  تطبيق نهج التعلم الآلي في الصيانة التنبؤية في إنترنت الأشياء للرعاية الصحية،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أداء نماذج التعلم الآلي في التنبؤ بأعطال الأجهزة الطبية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اعتمدت الدراسة على منهجية كمية تطبيقية، وتم تطبيقها على 143 متخصصا في القطاع الصحي وبيانات من 50 جهاز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النماذج حققت دقة تنبؤ بلغت 42.95% في الكشف عن الأعطال، </w:t>
      </w:r>
      <w:proofErr w:type="gramStart"/>
      <w:r w:rsidRPr="00280609">
        <w:rPr>
          <w:rFonts w:ascii="Traditional Arabic" w:hAnsi="Traditional Arabic" w:cs="Traditional Arabic"/>
          <w:sz w:val="28"/>
          <w:szCs w:val="28"/>
          <w:rtl/>
        </w:rPr>
        <w:t>و انخفاض</w:t>
      </w:r>
      <w:proofErr w:type="gramEnd"/>
      <w:r w:rsidRPr="00280609">
        <w:rPr>
          <w:rFonts w:ascii="Traditional Arabic" w:hAnsi="Traditional Arabic" w:cs="Traditional Arabic"/>
          <w:sz w:val="28"/>
          <w:szCs w:val="28"/>
          <w:rtl/>
        </w:rPr>
        <w:t xml:space="preserve"> الأداء كان بسبب مشاكل الضوضاء والقيم المفقودة في البيانات، مما يؤكد أهمية جودة البيانات. وتعد هذه الدراسة تطبيقية في السياق الصحي وتؤكد على أهمية جودة البيانات، ولكنها لم تختبر الدور الوسيط لجودة البيانات بشكل منفصل، مما يترك فجوة في فهم الآلية التي يتم بها هذا التأثير في سياق صيانة المباني.</w:t>
      </w:r>
    </w:p>
    <w:p w14:paraId="3929671F" w14:textId="0E20E4C5" w:rsidR="00AB53D2" w:rsidRPr="00280609" w:rsidRDefault="00AB53D2" w:rsidP="009B62EC">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ونفذ الباحثان</w:t>
      </w:r>
      <w:r w:rsidRPr="00280609">
        <w:rPr>
          <w:rFonts w:ascii="Traditional Arabic" w:hAnsi="Traditional Arabic" w:cs="Traditional Arabic"/>
          <w:sz w:val="28"/>
          <w:szCs w:val="28"/>
          <w:rtl/>
        </w:rPr>
        <w:t xml:space="preserve"> (2021</w:t>
      </w:r>
      <w:r w:rsidR="000417FE" w:rsidRPr="00280609">
        <w:rPr>
          <w:rFonts w:ascii="Traditional Arabic" w:hAnsi="Traditional Arabic" w:cs="Traditional Arabic"/>
          <w:sz w:val="28"/>
          <w:szCs w:val="28"/>
        </w:rPr>
        <w:t xml:space="preserve"> </w:t>
      </w:r>
      <w:proofErr w:type="spellStart"/>
      <w:r w:rsidR="000417FE" w:rsidRPr="00280609">
        <w:rPr>
          <w:rFonts w:ascii="Traditional Arabic" w:hAnsi="Traditional Arabic" w:cs="Traditional Arabic"/>
          <w:sz w:val="28"/>
          <w:szCs w:val="28"/>
        </w:rPr>
        <w:t>Orooje</w:t>
      </w:r>
      <w:proofErr w:type="spellEnd"/>
      <w:r w:rsidR="009B62EC" w:rsidRPr="00280609">
        <w:rPr>
          <w:rFonts w:ascii="Traditional Arabic" w:hAnsi="Traditional Arabic" w:cs="Traditional Arabic"/>
          <w:sz w:val="28"/>
          <w:szCs w:val="28"/>
        </w:rPr>
        <w:t xml:space="preserve">, </w:t>
      </w:r>
      <w:r w:rsidR="000417FE" w:rsidRPr="00280609">
        <w:rPr>
          <w:rFonts w:ascii="Traditional Arabic" w:hAnsi="Traditional Arabic" w:cs="Traditional Arabic"/>
          <w:sz w:val="28"/>
          <w:szCs w:val="28"/>
          <w:rtl/>
        </w:rPr>
        <w:t xml:space="preserve"> &amp; </w:t>
      </w:r>
      <w:r w:rsidR="000417FE" w:rsidRPr="00280609">
        <w:rPr>
          <w:rFonts w:ascii="Traditional Arabic" w:hAnsi="Traditional Arabic" w:cs="Traditional Arabic"/>
          <w:sz w:val="28"/>
          <w:szCs w:val="28"/>
        </w:rPr>
        <w:t>Latifi</w:t>
      </w:r>
      <w:r w:rsidRPr="00280609">
        <w:rPr>
          <w:rFonts w:ascii="Traditional Arabic" w:hAnsi="Traditional Arabic" w:cs="Traditional Arabic"/>
          <w:sz w:val="28"/>
          <w:szCs w:val="28"/>
          <w:rtl/>
        </w:rPr>
        <w:t>)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9B62EC" w:rsidRPr="00280609">
        <w:rPr>
          <w:rFonts w:ascii="Traditional Arabic" w:hAnsi="Traditional Arabic" w:cs="Traditional Arabic"/>
          <w:b/>
          <w:bCs/>
          <w:sz w:val="28"/>
          <w:szCs w:val="28"/>
        </w:rPr>
        <w:t>"</w:t>
      </w:r>
      <w:r w:rsidR="009B62EC" w:rsidRPr="00280609">
        <w:rPr>
          <w:rFonts w:ascii="Traditional Arabic" w:hAnsi="Traditional Arabic" w:cs="Traditional Arabic"/>
          <w:sz w:val="28"/>
          <w:szCs w:val="28"/>
          <w:rtl/>
        </w:rPr>
        <w:t>مراجعة لدمج الذكاء الاصطناعي في إنترنت الأشياء ونمذجة معلومات المباني لإدارة صيانة مرافق الرعاية الصحية</w:t>
      </w:r>
      <w:r w:rsidR="009B62EC"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هدفت هذه الدراسة إلى  مراجعة دمج الذكاء الاصطناعي في إنترنت الأشياء ونمذجة معلومات البناء لإدارة صيانة المرافق الصحية، و تحديد التحديات التقنية والإدارية التي تعيق هذا الدمج</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اعتمدت الدراسة على منهجية المراجعة المنهجية، وتم تحليل 45 دراسة سابقة</w:t>
      </w:r>
      <w:r w:rsidRPr="00280609">
        <w:rPr>
          <w:rFonts w:ascii="Traditional Arabic" w:hAnsi="Traditional Arabic" w:cs="Traditional Arabic" w:hint="cs"/>
          <w:sz w:val="28"/>
          <w:szCs w:val="28"/>
          <w:rtl/>
        </w:rPr>
        <w:t xml:space="preserve"> كما </w:t>
      </w:r>
      <w:r w:rsidRPr="00280609">
        <w:rPr>
          <w:rFonts w:ascii="Traditional Arabic" w:hAnsi="Traditional Arabic" w:cs="Traditional Arabic"/>
          <w:sz w:val="28"/>
          <w:szCs w:val="28"/>
          <w:rtl/>
        </w:rPr>
        <w:t xml:space="preserve">أكدت النتائج على أن  دمج الذكاء الاصطناعي مع </w:t>
      </w:r>
      <w:r w:rsidRPr="00280609">
        <w:rPr>
          <w:rFonts w:ascii="Traditional Arabic" w:hAnsi="Traditional Arabic" w:cs="Traditional Arabic"/>
          <w:sz w:val="28"/>
          <w:szCs w:val="28"/>
        </w:rPr>
        <w:t>BIM</w:t>
      </w:r>
      <w:r w:rsidRPr="00280609">
        <w:rPr>
          <w:rFonts w:ascii="Traditional Arabic" w:hAnsi="Traditional Arabic" w:cs="Traditional Arabic"/>
          <w:sz w:val="28"/>
          <w:szCs w:val="28"/>
          <w:rtl/>
        </w:rPr>
        <w:t xml:space="preserve"> و </w:t>
      </w:r>
      <w:r w:rsidRPr="00280609">
        <w:rPr>
          <w:rFonts w:ascii="Traditional Arabic" w:hAnsi="Traditional Arabic" w:cs="Traditional Arabic"/>
          <w:sz w:val="28"/>
          <w:szCs w:val="28"/>
        </w:rPr>
        <w:t>IoT</w:t>
      </w:r>
      <w:r w:rsidRPr="00280609">
        <w:rPr>
          <w:rFonts w:ascii="Traditional Arabic" w:hAnsi="Traditional Arabic" w:cs="Traditional Arabic"/>
          <w:sz w:val="28"/>
          <w:szCs w:val="28"/>
          <w:rtl/>
        </w:rPr>
        <w:t xml:space="preserve"> يعزز كفاءة الصيانة بشكل كبير، و هناك حاجة لمزيد من البحث لمواجهة تحديات إدارة البيانات الضخمة في هذا المجا</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وتعد هذه الدراسة متخصصة في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xml:space="preserve"> والصيانة في الرعاية الصحية، ولكنها لم تختبر العلاقة بشكل إحصائي، مما يترك فجوة في فهم الآلية التي يتم بها هذا التأثير في سياق صيانة المباني.</w:t>
      </w:r>
    </w:p>
    <w:p w14:paraId="45B9D50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 xml:space="preserve">2. دراسات تناولت المتغير الوسيط (جودة البيانات) </w:t>
      </w:r>
      <w:r w:rsidRPr="00280609">
        <w:rPr>
          <w:rFonts w:ascii="Traditional Arabic" w:hAnsi="Traditional Arabic" w:cs="Traditional Arabic"/>
          <w:sz w:val="28"/>
          <w:szCs w:val="28"/>
          <w:rtl/>
        </w:rPr>
        <w:t>.</w:t>
      </w:r>
    </w:p>
    <w:p w14:paraId="371B1135" w14:textId="3A0D76CF" w:rsidR="00253030" w:rsidRPr="00280609" w:rsidRDefault="00253030" w:rsidP="00335D1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اجراء الباحث</w:t>
      </w:r>
      <w:r w:rsidRPr="00280609">
        <w:rPr>
          <w:rFonts w:ascii="Traditional Arabic" w:hAnsi="Traditional Arabic" w:cs="Traditional Arabic"/>
          <w:sz w:val="28"/>
          <w:szCs w:val="28"/>
          <w:rtl/>
        </w:rPr>
        <w:t xml:space="preserve"> (2025</w:t>
      </w:r>
      <w:r w:rsidR="009B62EC" w:rsidRPr="00280609">
        <w:rPr>
          <w:rFonts w:ascii="Traditional Arabic" w:hAnsi="Traditional Arabic" w:cs="Traditional Arabic"/>
          <w:sz w:val="28"/>
          <w:szCs w:val="28"/>
        </w:rPr>
        <w:t xml:space="preserve">Samson, </w:t>
      </w:r>
      <w:r w:rsidRPr="00280609">
        <w:rPr>
          <w:rFonts w:ascii="Traditional Arabic" w:hAnsi="Traditional Arabic" w:cs="Traditional Arabic"/>
          <w:sz w:val="28"/>
          <w:szCs w:val="28"/>
          <w:rtl/>
        </w:rPr>
        <w:t>) دراسة بعنوان</w:t>
      </w:r>
      <w:r w:rsidR="001B7707"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w:t>
      </w:r>
      <w:r w:rsidR="00335D19" w:rsidRPr="00280609">
        <w:rPr>
          <w:rFonts w:ascii="Traditional Arabic" w:hAnsi="Traditional Arabic" w:cs="Traditional Arabic"/>
          <w:sz w:val="28"/>
          <w:szCs w:val="28"/>
        </w:rPr>
        <w:t>"</w:t>
      </w:r>
      <w:r w:rsidR="00335D19" w:rsidRPr="00280609">
        <w:rPr>
          <w:rFonts w:ascii="Traditional Arabic" w:hAnsi="Traditional Arabic" w:cs="Traditional Arabic"/>
          <w:sz w:val="28"/>
          <w:szCs w:val="28"/>
          <w:rtl/>
        </w:rPr>
        <w:t>التغلب على تحديات جودة البيانات في النماذج التنبؤية الصحية</w:t>
      </w:r>
      <w:r w:rsidR="00335D19"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هدفت هذه الدراسة الكمية التجريبية إلى  التغلب على تحديات جودة البيانات في النماذج التنبؤية الصحية، </w:t>
      </w:r>
      <w:proofErr w:type="gramStart"/>
      <w:r w:rsidRPr="00280609">
        <w:rPr>
          <w:rFonts w:ascii="Traditional Arabic" w:hAnsi="Traditional Arabic" w:cs="Traditional Arabic"/>
          <w:sz w:val="28"/>
          <w:szCs w:val="28"/>
          <w:rtl/>
        </w:rPr>
        <w:t>و قياس</w:t>
      </w:r>
      <w:proofErr w:type="gramEnd"/>
      <w:r w:rsidRPr="00280609">
        <w:rPr>
          <w:rFonts w:ascii="Traditional Arabic" w:hAnsi="Traditional Arabic" w:cs="Traditional Arabic"/>
          <w:sz w:val="28"/>
          <w:szCs w:val="28"/>
          <w:rtl/>
        </w:rPr>
        <w:t xml:space="preserve"> تأثير تحسين جودة البيانات على دقة نماذج التنبؤ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اعتمدت الدراسة على منهجية كمية تجريبية، وتم تطبيقها على بيانات من قاعدة </w:t>
      </w:r>
      <w:r w:rsidRPr="00280609">
        <w:rPr>
          <w:rFonts w:ascii="Traditional Arabic" w:hAnsi="Traditional Arabic" w:cs="Traditional Arabic"/>
          <w:sz w:val="28"/>
          <w:szCs w:val="28"/>
        </w:rPr>
        <w:t>MIMIC-III</w:t>
      </w:r>
      <w:r w:rsidRPr="00280609">
        <w:rPr>
          <w:rFonts w:ascii="Traditional Arabic" w:hAnsi="Traditional Arabic" w:cs="Traditional Arabic"/>
          <w:sz w:val="28"/>
          <w:szCs w:val="28"/>
          <w:rtl/>
        </w:rPr>
        <w:t xml:space="preserve"> </w:t>
      </w:r>
      <w:proofErr w:type="gramStart"/>
      <w:r w:rsidRPr="00280609">
        <w:rPr>
          <w:rFonts w:ascii="Traditional Arabic" w:hAnsi="Traditional Arabic" w:cs="Traditional Arabic"/>
          <w:sz w:val="28"/>
          <w:szCs w:val="28"/>
          <w:rtl/>
        </w:rPr>
        <w:t xml:space="preserve">و </w:t>
      </w:r>
      <w:proofErr w:type="spellStart"/>
      <w:r w:rsidRPr="00280609">
        <w:rPr>
          <w:rFonts w:ascii="Traditional Arabic" w:hAnsi="Traditional Arabic" w:cs="Traditional Arabic"/>
          <w:sz w:val="28"/>
          <w:szCs w:val="28"/>
        </w:rPr>
        <w:t>eICU</w:t>
      </w:r>
      <w:proofErr w:type="spellEnd"/>
      <w:proofErr w:type="gramEnd"/>
      <w:r w:rsidRPr="00280609">
        <w:rPr>
          <w:rFonts w:ascii="Traditional Arabic" w:hAnsi="Traditional Arabic" w:cs="Traditional Arabic"/>
          <w:sz w:val="28"/>
          <w:szCs w:val="28"/>
          <w:rtl/>
        </w:rPr>
        <w:t xml:space="preserve"> (أكثر من 40,000 سجل مريض).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تحسين جودة البيانات رفع دقة نموذج الغابات العشوائية من 68% إلى 84%، </w:t>
      </w:r>
      <w:proofErr w:type="gramStart"/>
      <w:r w:rsidRPr="00280609">
        <w:rPr>
          <w:rFonts w:ascii="Traditional Arabic" w:hAnsi="Traditional Arabic" w:cs="Traditional Arabic"/>
          <w:sz w:val="28"/>
          <w:szCs w:val="28"/>
          <w:rtl/>
        </w:rPr>
        <w:t>و جودة</w:t>
      </w:r>
      <w:proofErr w:type="gramEnd"/>
      <w:r w:rsidRPr="00280609">
        <w:rPr>
          <w:rFonts w:ascii="Traditional Arabic" w:hAnsi="Traditional Arabic" w:cs="Traditional Arabic"/>
          <w:sz w:val="28"/>
          <w:szCs w:val="28"/>
          <w:rtl/>
        </w:rPr>
        <w:t xml:space="preserve"> البيانات تمثل عاملا حاسما لموثوقية النماذج التنبؤية في الرعاية الصحية. وتعد هذه الدراسة قوية وتؤكد على أن جودة البيانات تمثل عاملا حاسما لموثوقية النماذج التنبؤية، ولكنها ركزت على التشخيص الطبي والرعاية الصحية العلاجية، مما يترك فجوة في فهم الآلية التي يتم بها هذا التأثير في سياق صيانة المباني</w:t>
      </w:r>
    </w:p>
    <w:p w14:paraId="246FE43D" w14:textId="3E9BC0C2" w:rsidR="00253030" w:rsidRPr="00280609" w:rsidRDefault="00253030" w:rsidP="00253030">
      <w:pPr>
        <w:bidi/>
        <w:spacing w:after="0"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في </w:t>
      </w:r>
      <w:r w:rsidRPr="00280609">
        <w:rPr>
          <w:rFonts w:ascii="Traditional Arabic" w:hAnsi="Traditional Arabic" w:cs="Traditional Arabic" w:hint="cs"/>
          <w:sz w:val="28"/>
          <w:szCs w:val="28"/>
          <w:rtl/>
        </w:rPr>
        <w:t>دراسة اجراها الباحثين</w:t>
      </w:r>
      <w:r w:rsidRPr="00280609">
        <w:rPr>
          <w:rFonts w:ascii="Traditional Arabic" w:hAnsi="Traditional Arabic" w:cs="Traditional Arabic"/>
          <w:sz w:val="28"/>
          <w:szCs w:val="28"/>
        </w:rPr>
        <w:t xml:space="preserve"> (</w:t>
      </w:r>
      <w:r w:rsidR="00335D19" w:rsidRPr="00280609">
        <w:rPr>
          <w:rFonts w:ascii="Traditional Arabic" w:hAnsi="Traditional Arabic" w:cs="Traditional Arabic"/>
          <w:sz w:val="28"/>
          <w:szCs w:val="28"/>
        </w:rPr>
        <w:t xml:space="preserve">Kasali &amp; Oladapo, </w:t>
      </w:r>
      <w:r w:rsidRPr="00280609">
        <w:rPr>
          <w:rFonts w:ascii="Traditional Arabic" w:hAnsi="Traditional Arabic" w:cs="Traditional Arabic"/>
          <w:sz w:val="28"/>
          <w:szCs w:val="28"/>
        </w:rPr>
        <w:t xml:space="preserve">2025) </w:t>
      </w:r>
      <w:r w:rsidRPr="00280609">
        <w:rPr>
          <w:rFonts w:ascii="Traditional Arabic" w:hAnsi="Traditional Arabic" w:cs="Traditional Arabic"/>
          <w:sz w:val="28"/>
          <w:szCs w:val="28"/>
          <w:rtl/>
        </w:rPr>
        <w:t xml:space="preserve">بعنوان "استخدام التحليلات التنبؤية لتحسين الوصول إلى الرعاية الصحية في الولايات المتحدة"، </w:t>
      </w:r>
      <w:r w:rsidRPr="00280609">
        <w:rPr>
          <w:rFonts w:ascii="Traditional Arabic" w:hAnsi="Traditional Arabic" w:cs="Traditional Arabic" w:hint="cs"/>
          <w:sz w:val="28"/>
          <w:szCs w:val="28"/>
          <w:rtl/>
        </w:rPr>
        <w:t xml:space="preserve">والتي </w:t>
      </w:r>
      <w:r w:rsidRPr="00280609">
        <w:rPr>
          <w:rFonts w:ascii="Traditional Arabic" w:hAnsi="Traditional Arabic" w:cs="Traditional Arabic"/>
          <w:sz w:val="28"/>
          <w:szCs w:val="28"/>
          <w:rtl/>
        </w:rPr>
        <w:t>هدفت إلى استكشاف كيفية تطبيق النماذج التنبؤية القائمة على الذكاء الاصطناعي وتحليل البيانات لتحسين إتاحة الخدمات الصحية، واقتراح أطر سياسية وتنظيمية لضمان تطبيق أخلاقي وعادل لهذه التقنيات. اعتمدت الدراسة على المنهج الوصفي التحليلي من خلال مراجعة الأدبيات وتحليل البيانات الثانوية من الأنظمة الصحية الأمريكية، مع التركيز على برامج</w:t>
      </w:r>
      <w:r w:rsidRPr="00280609">
        <w:rPr>
          <w:rFonts w:ascii="Traditional Arabic" w:hAnsi="Traditional Arabic" w:cs="Traditional Arabic"/>
          <w:sz w:val="28"/>
          <w:szCs w:val="28"/>
        </w:rPr>
        <w:t xml:space="preserve"> Medicare </w:t>
      </w:r>
      <w:r w:rsidRPr="00280609">
        <w:rPr>
          <w:rFonts w:ascii="Traditional Arabic" w:hAnsi="Traditional Arabic" w:cs="Traditional Arabic"/>
          <w:sz w:val="28"/>
          <w:szCs w:val="28"/>
          <w:rtl/>
        </w:rPr>
        <w:t>و</w:t>
      </w:r>
      <w:r w:rsidRPr="00280609">
        <w:rPr>
          <w:rFonts w:ascii="Traditional Arabic" w:hAnsi="Traditional Arabic" w:cs="Traditional Arabic"/>
          <w:sz w:val="28"/>
          <w:szCs w:val="28"/>
        </w:rPr>
        <w:t xml:space="preserve">Medicaid </w:t>
      </w:r>
      <w:r w:rsidRPr="00280609">
        <w:rPr>
          <w:rFonts w:ascii="Traditional Arabic" w:hAnsi="Traditional Arabic" w:cs="Traditional Arabic"/>
          <w:sz w:val="28"/>
          <w:szCs w:val="28"/>
          <w:rtl/>
        </w:rPr>
        <w:t>والتجارب الواقعية في مؤسسات مثل</w:t>
      </w:r>
      <w:r w:rsidRPr="00280609">
        <w:rPr>
          <w:rFonts w:ascii="Traditional Arabic" w:hAnsi="Traditional Arabic" w:cs="Traditional Arabic"/>
          <w:sz w:val="28"/>
          <w:szCs w:val="28"/>
        </w:rPr>
        <w:t xml:space="preserve"> Kaiser Permanente. </w:t>
      </w:r>
      <w:r w:rsidRPr="00280609">
        <w:rPr>
          <w:rFonts w:ascii="Traditional Arabic" w:hAnsi="Traditional Arabic" w:cs="Traditional Arabic"/>
          <w:sz w:val="28"/>
          <w:szCs w:val="28"/>
          <w:rtl/>
        </w:rPr>
        <w:t xml:space="preserve">وأظهرت النتائج أن النماذج التنبؤية ساهمت في خفض معدلات إعادة دخول المستشفى بنسبة 15%، </w:t>
      </w:r>
      <w:proofErr w:type="spellStart"/>
      <w:r w:rsidRPr="00280609">
        <w:rPr>
          <w:rFonts w:ascii="Traditional Arabic" w:hAnsi="Traditional Arabic" w:cs="Traditional Arabic"/>
          <w:sz w:val="28"/>
          <w:szCs w:val="28"/>
          <w:rtl/>
        </w:rPr>
        <w:t>وتقصيل</w:t>
      </w:r>
      <w:proofErr w:type="spellEnd"/>
      <w:r w:rsidRPr="00280609">
        <w:rPr>
          <w:rFonts w:ascii="Traditional Arabic" w:hAnsi="Traditional Arabic" w:cs="Traditional Arabic"/>
          <w:sz w:val="28"/>
          <w:szCs w:val="28"/>
          <w:rtl/>
        </w:rPr>
        <w:t xml:space="preserve"> مدة الإقامة بمعدل 0.67 يوم، وتوفير مدخرات مالية سنوية تتراوح بين 55-72 مليون دولار</w:t>
      </w:r>
      <w:r w:rsidRPr="00280609">
        <w:rPr>
          <w:rFonts w:ascii="Traditional Arabic" w:hAnsi="Traditional Arabic" w:cs="Traditional Arabic"/>
          <w:sz w:val="28"/>
          <w:szCs w:val="28"/>
        </w:rPr>
        <w:t>. </w:t>
      </w:r>
      <w:r w:rsidRPr="00280609">
        <w:rPr>
          <w:rFonts w:ascii="Traditional Arabic" w:hAnsi="Traditional Arabic" w:cs="Traditional Arabic"/>
          <w:sz w:val="28"/>
          <w:szCs w:val="28"/>
          <w:rtl/>
        </w:rPr>
        <w:t xml:space="preserve">وتتفق هذه الدراسة مع </w:t>
      </w:r>
      <w:r w:rsidRPr="00280609">
        <w:rPr>
          <w:rFonts w:ascii="Traditional Arabic" w:hAnsi="Traditional Arabic" w:cs="Traditional Arabic" w:hint="cs"/>
          <w:sz w:val="28"/>
          <w:szCs w:val="28"/>
          <w:rtl/>
        </w:rPr>
        <w:t>الدراسة الحالية</w:t>
      </w:r>
      <w:r w:rsidRPr="00280609">
        <w:rPr>
          <w:rFonts w:ascii="Traditional Arabic" w:hAnsi="Traditional Arabic" w:cs="Traditional Arabic"/>
          <w:sz w:val="28"/>
          <w:szCs w:val="28"/>
          <w:rtl/>
        </w:rPr>
        <w:t xml:space="preserve"> على الأهمية المحورية لجودة البيانات وموثوقيتها كشرط أساسي لضمان دقة النماذج التنبؤية </w:t>
      </w:r>
      <w:r w:rsidRPr="00280609">
        <w:rPr>
          <w:rFonts w:ascii="Traditional Arabic" w:hAnsi="Traditional Arabic" w:cs="Traditional Arabic" w:hint="cs"/>
          <w:sz w:val="28"/>
          <w:szCs w:val="28"/>
          <w:rtl/>
        </w:rPr>
        <w:t>.</w:t>
      </w:r>
    </w:p>
    <w:p w14:paraId="245D958A" w14:textId="7B35EB9B" w:rsidR="005F2EAF" w:rsidRPr="00280609" w:rsidRDefault="00335D19" w:rsidP="005F332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و</w:t>
      </w:r>
      <w:r w:rsidR="00253030" w:rsidRPr="00280609">
        <w:rPr>
          <w:rFonts w:ascii="Traditional Arabic" w:hAnsi="Traditional Arabic" w:cs="Traditional Arabic"/>
          <w:sz w:val="28"/>
          <w:szCs w:val="28"/>
          <w:rtl/>
        </w:rPr>
        <w:t xml:space="preserve">قام </w:t>
      </w:r>
      <w:r w:rsidR="00DA6067" w:rsidRPr="00280609">
        <w:rPr>
          <w:rFonts w:ascii="Traditional Arabic" w:hAnsi="Traditional Arabic" w:cs="Traditional Arabic" w:hint="cs"/>
          <w:sz w:val="28"/>
          <w:szCs w:val="28"/>
          <w:rtl/>
        </w:rPr>
        <w:t xml:space="preserve">الباحث </w:t>
      </w:r>
      <w:r w:rsidR="00253030" w:rsidRPr="00280609">
        <w:rPr>
          <w:rFonts w:ascii="Traditional Arabic" w:hAnsi="Traditional Arabic" w:cs="Traditional Arabic"/>
          <w:sz w:val="28"/>
          <w:szCs w:val="28"/>
          <w:rtl/>
        </w:rPr>
        <w:t>(2025</w:t>
      </w:r>
      <w:r w:rsidRPr="00280609">
        <w:rPr>
          <w:rFonts w:ascii="Traditional Arabic" w:hAnsi="Traditional Arabic" w:cs="Traditional Arabic"/>
          <w:sz w:val="28"/>
          <w:szCs w:val="28"/>
        </w:rPr>
        <w:t xml:space="preserve">Chen, </w:t>
      </w:r>
      <w:r w:rsidR="00253030"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sz w:val="28"/>
          <w:szCs w:val="28"/>
        </w:rPr>
        <w:t>:</w:t>
      </w:r>
      <w:r w:rsidR="00253030" w:rsidRPr="00280609">
        <w:rPr>
          <w:rFonts w:ascii="Traditional Arabic" w:hAnsi="Traditional Arabic" w:cs="Traditional Arabic"/>
          <w:sz w:val="28"/>
          <w:szCs w:val="28"/>
          <w:rtl/>
        </w:rPr>
        <w:t xml:space="preserve"> </w:t>
      </w:r>
      <w:r w:rsidRPr="00280609">
        <w:rPr>
          <w:rFonts w:ascii="Traditional Arabic" w:hAnsi="Traditional Arabic" w:cs="Traditional Arabic"/>
          <w:b/>
          <w:bCs/>
          <w:sz w:val="28"/>
          <w:szCs w:val="28"/>
        </w:rPr>
        <w:t>"</w:t>
      </w:r>
      <w:r w:rsidRPr="00280609">
        <w:rPr>
          <w:rFonts w:ascii="Traditional Arabic" w:hAnsi="Traditional Arabic" w:cs="Traditional Arabic"/>
          <w:sz w:val="28"/>
          <w:szCs w:val="28"/>
          <w:rtl/>
        </w:rPr>
        <w:t>إطار تقييم جودة البيانات للصيانة التنبؤية المعتمدة على الذكاء الاصطناعي في المباني الذكية</w:t>
      </w:r>
      <w:r w:rsidRPr="00280609">
        <w:rPr>
          <w:rFonts w:ascii="Traditional Arabic" w:hAnsi="Traditional Arabic" w:cs="Traditional Arabic"/>
          <w:sz w:val="28"/>
          <w:szCs w:val="28"/>
        </w:rPr>
        <w:t>"</w:t>
      </w:r>
      <w:r w:rsidR="00253030" w:rsidRPr="00280609">
        <w:rPr>
          <w:rFonts w:ascii="Traditional Arabic" w:hAnsi="Traditional Arabic" w:cs="Traditional Arabic"/>
          <w:sz w:val="28"/>
          <w:szCs w:val="28"/>
          <w:rtl/>
        </w:rPr>
        <w:t>. هدفت الدراسة إلى</w:t>
      </w:r>
      <w:r w:rsidR="00253030" w:rsidRPr="00280609">
        <w:rPr>
          <w:rFonts w:ascii="Traditional Arabic" w:hAnsi="Traditional Arabic" w:cs="Traditional Arabic" w:hint="cs"/>
          <w:sz w:val="28"/>
          <w:szCs w:val="28"/>
          <w:rtl/>
        </w:rPr>
        <w:t xml:space="preserve"> </w:t>
      </w:r>
      <w:r w:rsidR="00253030" w:rsidRPr="00280609">
        <w:rPr>
          <w:rFonts w:ascii="Traditional Arabic" w:hAnsi="Traditional Arabic" w:cs="Traditional Arabic"/>
          <w:sz w:val="28"/>
          <w:szCs w:val="28"/>
          <w:rtl/>
        </w:rPr>
        <w:t xml:space="preserve">تطوير إطار عمل لتقييم جودة البيانات المجمعة من أجهزة الاستشعار المستخدمة في الصيانة التنبؤية للمباني الذكية، </w:t>
      </w:r>
      <w:proofErr w:type="gramStart"/>
      <w:r w:rsidR="00253030" w:rsidRPr="00280609">
        <w:rPr>
          <w:rFonts w:ascii="Traditional Arabic" w:hAnsi="Traditional Arabic" w:cs="Traditional Arabic"/>
          <w:sz w:val="28"/>
          <w:szCs w:val="28"/>
          <w:rtl/>
        </w:rPr>
        <w:t>و اختبار</w:t>
      </w:r>
      <w:proofErr w:type="gramEnd"/>
      <w:r w:rsidR="00253030" w:rsidRPr="00280609">
        <w:rPr>
          <w:rFonts w:ascii="Traditional Arabic" w:hAnsi="Traditional Arabic" w:cs="Traditional Arabic"/>
          <w:sz w:val="28"/>
          <w:szCs w:val="28"/>
          <w:rtl/>
        </w:rPr>
        <w:t xml:space="preserve"> تأثير أبعاد جودة البيانات (الدقة، الاكتمال، التوقيت) على موثوقية نماذج التنبؤ بالأعطال. 240 المنهجية: كمي تجريبي</w:t>
      </w:r>
      <w:r w:rsidR="00253030" w:rsidRPr="00280609">
        <w:rPr>
          <w:rFonts w:ascii="Traditional Arabic" w:hAnsi="Traditional Arabic" w:cs="Traditional Arabic" w:hint="cs"/>
          <w:sz w:val="28"/>
          <w:szCs w:val="28"/>
          <w:rtl/>
        </w:rPr>
        <w:t xml:space="preserve"> و</w:t>
      </w:r>
      <w:r w:rsidR="00253030" w:rsidRPr="00280609">
        <w:rPr>
          <w:rFonts w:ascii="Traditional Arabic" w:hAnsi="Traditional Arabic" w:cs="Traditional Arabic"/>
          <w:sz w:val="28"/>
          <w:szCs w:val="28"/>
          <w:rtl/>
        </w:rPr>
        <w:t>أكدت النتائج على جودة البيانات هي العامل الأكثر تأثيرا على دقة نماذج الصيانة التنبؤية، حيث أدى تحسين الاكتمال بنسبة 10% إلى زيادة دقة التنبؤ بنسبة 5%، والإطار المقترح ساعد في تقليل الإنذارات الكاذبة (</w:t>
      </w:r>
      <w:r w:rsidR="00253030" w:rsidRPr="00280609">
        <w:rPr>
          <w:rFonts w:ascii="Traditional Arabic" w:hAnsi="Traditional Arabic" w:cs="Traditional Arabic"/>
          <w:sz w:val="28"/>
          <w:szCs w:val="28"/>
        </w:rPr>
        <w:t>False Positives</w:t>
      </w:r>
      <w:r w:rsidR="00253030" w:rsidRPr="00280609">
        <w:rPr>
          <w:rFonts w:ascii="Traditional Arabic" w:hAnsi="Traditional Arabic" w:cs="Traditional Arabic"/>
          <w:sz w:val="28"/>
          <w:szCs w:val="28"/>
          <w:rtl/>
        </w:rPr>
        <w:t xml:space="preserve">) بنسبة 15%. </w:t>
      </w:r>
      <w:r w:rsidR="00253030" w:rsidRPr="00280609">
        <w:rPr>
          <w:rFonts w:ascii="Traditional Arabic" w:hAnsi="Traditional Arabic" w:cs="Traditional Arabic" w:hint="cs"/>
          <w:sz w:val="28"/>
          <w:szCs w:val="28"/>
          <w:rtl/>
        </w:rPr>
        <w:t>و</w:t>
      </w:r>
      <w:r w:rsidR="00253030" w:rsidRPr="00280609">
        <w:rPr>
          <w:rFonts w:ascii="Traditional Arabic" w:hAnsi="Traditional Arabic" w:cs="Traditional Arabic"/>
          <w:sz w:val="28"/>
          <w:szCs w:val="28"/>
          <w:rtl/>
        </w:rPr>
        <w:t xml:space="preserve">تعد هذه الدراسة متخصصة للغاية في جودة البيانات والصيانة </w:t>
      </w:r>
      <w:r w:rsidR="00253030" w:rsidRPr="00280609">
        <w:rPr>
          <w:rFonts w:ascii="Traditional Arabic" w:hAnsi="Traditional Arabic" w:cs="Traditional Arabic"/>
          <w:sz w:val="28"/>
          <w:szCs w:val="28"/>
          <w:rtl/>
        </w:rPr>
        <w:lastRenderedPageBreak/>
        <w:t>التنبؤية، وتدعم الدور الوسيط لجودة البيانات بشكل مباشر. الفجوة تكمن في أن الدراسة طبقت على المباني الذكية بشكل عام وليس على المباني الطبية ذات الحساسية والتعقيد العالي، مما يبرر الحاجة لدراسة السياق الطبي.</w:t>
      </w:r>
    </w:p>
    <w:p w14:paraId="06EC72B2" w14:textId="5E9C9936" w:rsidR="00253030" w:rsidRPr="00280609" w:rsidRDefault="00253030" w:rsidP="00B972DD">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DA6067" w:rsidRPr="00280609">
        <w:rPr>
          <w:rFonts w:ascii="Traditional Arabic" w:hAnsi="Traditional Arabic" w:cs="Traditional Arabic" w:hint="cs"/>
          <w:sz w:val="28"/>
          <w:szCs w:val="28"/>
          <w:rtl/>
        </w:rPr>
        <w:t xml:space="preserve">نفذ الباحثين </w:t>
      </w:r>
      <w:r w:rsidRPr="00280609">
        <w:rPr>
          <w:rFonts w:ascii="Traditional Arabic" w:hAnsi="Traditional Arabic" w:cs="Traditional Arabic"/>
          <w:sz w:val="28"/>
          <w:szCs w:val="28"/>
          <w:rtl/>
        </w:rPr>
        <w:t>(2025</w:t>
      </w:r>
      <w:r w:rsidR="00B972DD" w:rsidRPr="00280609">
        <w:rPr>
          <w:rFonts w:ascii="Traditional Arabic" w:hAnsi="Traditional Arabic" w:cs="Traditional Arabic"/>
          <w:sz w:val="28"/>
          <w:szCs w:val="28"/>
        </w:rPr>
        <w:t xml:space="preserve"> </w:t>
      </w:r>
      <w:proofErr w:type="spellStart"/>
      <w:r w:rsidR="00B972DD" w:rsidRPr="00280609">
        <w:rPr>
          <w:rFonts w:ascii="Traditional Arabic" w:hAnsi="Traditional Arabic" w:cs="Traditional Arabic"/>
          <w:sz w:val="28"/>
          <w:szCs w:val="28"/>
        </w:rPr>
        <w:t>Tjebane</w:t>
      </w:r>
      <w:proofErr w:type="spellEnd"/>
      <w:r w:rsidR="00B972DD" w:rsidRPr="00280609">
        <w:rPr>
          <w:rFonts w:ascii="Traditional Arabic" w:hAnsi="Traditional Arabic" w:cs="Traditional Arabic"/>
          <w:sz w:val="28"/>
          <w:szCs w:val="28"/>
        </w:rPr>
        <w:t xml:space="preserve">, </w:t>
      </w:r>
      <w:r w:rsidR="00B972DD" w:rsidRPr="00280609">
        <w:rPr>
          <w:rFonts w:ascii="Traditional Arabic" w:hAnsi="Traditional Arabic" w:cs="Traditional Arabic"/>
          <w:sz w:val="28"/>
          <w:szCs w:val="28"/>
          <w:rtl/>
        </w:rPr>
        <w:t xml:space="preserve"> &amp; </w:t>
      </w:r>
      <w:r w:rsidR="00B972DD" w:rsidRPr="00280609">
        <w:rPr>
          <w:rFonts w:ascii="Traditional Arabic" w:hAnsi="Traditional Arabic" w:cs="Traditional Arabic"/>
          <w:sz w:val="28"/>
          <w:szCs w:val="28"/>
        </w:rPr>
        <w:t>Musonda</w:t>
      </w:r>
      <w:r w:rsidRPr="00280609">
        <w:rPr>
          <w:rFonts w:ascii="Traditional Arabic" w:hAnsi="Traditional Arabic" w:cs="Traditional Arabic"/>
          <w:sz w:val="28"/>
          <w:szCs w:val="28"/>
          <w:rtl/>
        </w:rPr>
        <w:t>)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B972DD" w:rsidRPr="00280609">
        <w:rPr>
          <w:rFonts w:ascii="Traditional Arabic" w:hAnsi="Traditional Arabic" w:cs="Traditional Arabic"/>
          <w:sz w:val="28"/>
          <w:szCs w:val="28"/>
        </w:rPr>
        <w:t>"</w:t>
      </w:r>
      <w:r w:rsidR="00B972DD" w:rsidRPr="00280609">
        <w:rPr>
          <w:rFonts w:ascii="Traditional Arabic" w:hAnsi="Traditional Arabic" w:cs="Traditional Arabic"/>
          <w:sz w:val="28"/>
          <w:szCs w:val="28"/>
          <w:rtl/>
        </w:rPr>
        <w:t>تأثير استراتيجيات الصيانة الذكية على الكفاءة التشغيلية في مرافق الرعاية الصحية</w:t>
      </w:r>
      <w:r w:rsidR="00B972DD"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هدفت الدراسة إلى تقييم تأثير استراتيجيات الصيانة الذكية (بما في ذلك الصيانة التنبؤية) على مؤشرات الكفاءة التشغيلية في المرافق الصحية، و  تحديد مؤشرات الأداء الرئيسية (</w:t>
      </w:r>
      <w:r w:rsidRPr="00280609">
        <w:rPr>
          <w:rFonts w:ascii="Traditional Arabic" w:hAnsi="Traditional Arabic" w:cs="Traditional Arabic"/>
          <w:sz w:val="28"/>
          <w:szCs w:val="28"/>
        </w:rPr>
        <w:t>KPIs</w:t>
      </w:r>
      <w:r w:rsidRPr="00280609">
        <w:rPr>
          <w:rFonts w:ascii="Traditional Arabic" w:hAnsi="Traditional Arabic" w:cs="Traditional Arabic"/>
          <w:sz w:val="28"/>
          <w:szCs w:val="28"/>
          <w:rtl/>
        </w:rPr>
        <w:t xml:space="preserve">) الأكثر تأثرا بالتحول إلى الصيانة الذكية. </w:t>
      </w:r>
      <w:r w:rsidRPr="00280609">
        <w:rPr>
          <w:rFonts w:ascii="Traditional Arabic" w:hAnsi="Traditional Arabic" w:cs="Traditional Arabic" w:hint="cs"/>
          <w:sz w:val="28"/>
          <w:szCs w:val="28"/>
          <w:rtl/>
        </w:rPr>
        <w:t>واعتمدت المنهج ال</w:t>
      </w:r>
      <w:r w:rsidRPr="00280609">
        <w:rPr>
          <w:rFonts w:ascii="Traditional Arabic" w:hAnsi="Traditional Arabic" w:cs="Traditional Arabic"/>
          <w:sz w:val="28"/>
          <w:szCs w:val="28"/>
          <w:rtl/>
        </w:rPr>
        <w:t xml:space="preserve">كمي </w:t>
      </w:r>
      <w:r w:rsidRPr="00280609">
        <w:rPr>
          <w:rFonts w:ascii="Traditional Arabic" w:hAnsi="Traditional Arabic" w:cs="Traditional Arabic" w:hint="cs"/>
          <w:sz w:val="28"/>
          <w:szCs w:val="28"/>
          <w:rtl/>
        </w:rPr>
        <w:t>ال</w:t>
      </w:r>
      <w:r w:rsidRPr="00280609">
        <w:rPr>
          <w:rFonts w:ascii="Traditional Arabic" w:hAnsi="Traditional Arabic" w:cs="Traditional Arabic"/>
          <w:sz w:val="28"/>
          <w:szCs w:val="28"/>
          <w:rtl/>
        </w:rPr>
        <w:t>مسحي و</w:t>
      </w:r>
      <w:r w:rsidRPr="00280609">
        <w:rPr>
          <w:rFonts w:ascii="Traditional Arabic" w:hAnsi="Traditional Arabic" w:cs="Traditional Arabic" w:hint="cs"/>
          <w:sz w:val="28"/>
          <w:szCs w:val="28"/>
          <w:rtl/>
        </w:rPr>
        <w:t>ال</w:t>
      </w:r>
      <w:r w:rsidRPr="00280609">
        <w:rPr>
          <w:rFonts w:ascii="Traditional Arabic" w:hAnsi="Traditional Arabic" w:cs="Traditional Arabic"/>
          <w:sz w:val="28"/>
          <w:szCs w:val="28"/>
          <w:rtl/>
        </w:rPr>
        <w:t xml:space="preserve">تحليلي.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أكدت النتائج على</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الصيانة الذكية أدت إلى انخفاض في متوسط وقت الإصلاح (</w:t>
      </w:r>
      <w:r w:rsidRPr="00280609">
        <w:rPr>
          <w:rFonts w:ascii="Traditional Arabic" w:hAnsi="Traditional Arabic" w:cs="Traditional Arabic"/>
          <w:sz w:val="28"/>
          <w:szCs w:val="28"/>
        </w:rPr>
        <w:t>MTTR</w:t>
      </w:r>
      <w:r w:rsidRPr="00280609">
        <w:rPr>
          <w:rFonts w:ascii="Traditional Arabic" w:hAnsi="Traditional Arabic" w:cs="Traditional Arabic"/>
          <w:sz w:val="28"/>
          <w:szCs w:val="28"/>
          <w:rtl/>
        </w:rPr>
        <w:t>) بنسبة 30% وزيادة في متوسط الوقت بين الأعطال (</w:t>
      </w:r>
      <w:r w:rsidRPr="00280609">
        <w:rPr>
          <w:rFonts w:ascii="Traditional Arabic" w:hAnsi="Traditional Arabic" w:cs="Traditional Arabic"/>
          <w:sz w:val="28"/>
          <w:szCs w:val="28"/>
        </w:rPr>
        <w:t>MTBF</w:t>
      </w:r>
      <w:r w:rsidRPr="00280609">
        <w:rPr>
          <w:rFonts w:ascii="Traditional Arabic" w:hAnsi="Traditional Arabic" w:cs="Traditional Arabic"/>
          <w:sz w:val="28"/>
          <w:szCs w:val="28"/>
          <w:rtl/>
        </w:rPr>
        <w:t>) بنسبة 45%، وتحسين الكفاءة التشغيلية انعكس إيجابا على رضا المرضى بنسبة 12%. 247 النقد والربط بالدراسة الحالية: تعد هذه الدراسة حديثة ومباشرة في تقييم كفاءة الصيانة في المرافق الصحية. تبرز أهمية الصيانة الذكية كمتغير تابع. الفجوة تكمن في أنها لم تفصل في الآلية الداخلية (جودة البيانات) التي تربط الذكاء الاصطناعي بهذه الكفاءة، مما يدعم الحاجة إلى دراسة الدور الوسيط لجودة البيانات.</w:t>
      </w:r>
    </w:p>
    <w:p w14:paraId="0F15A7FB" w14:textId="4BB5AFBA" w:rsidR="00AB53D2" w:rsidRPr="00280609" w:rsidRDefault="00AB53D2" w:rsidP="00AB53D2">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 xml:space="preserve">ونفذ الباحثين </w:t>
      </w:r>
      <w:proofErr w:type="spellStart"/>
      <w:r w:rsidRPr="00280609">
        <w:rPr>
          <w:rFonts w:ascii="Traditional Arabic" w:hAnsi="Traditional Arabic" w:cs="Traditional Arabic"/>
          <w:sz w:val="28"/>
          <w:szCs w:val="28"/>
          <w:rtl/>
        </w:rPr>
        <w:t>الميلبي</w:t>
      </w:r>
      <w:proofErr w:type="spellEnd"/>
      <w:r w:rsidRPr="00280609">
        <w:rPr>
          <w:rFonts w:ascii="Traditional Arabic" w:hAnsi="Traditional Arabic" w:cs="Traditional Arabic"/>
          <w:sz w:val="28"/>
          <w:szCs w:val="28"/>
          <w:rtl/>
        </w:rPr>
        <w:t xml:space="preserve"> </w:t>
      </w:r>
      <w:proofErr w:type="spellStart"/>
      <w:r w:rsidRPr="00280609">
        <w:rPr>
          <w:rFonts w:ascii="Traditional Arabic" w:hAnsi="Traditional Arabic" w:cs="Traditional Arabic"/>
          <w:sz w:val="28"/>
          <w:szCs w:val="28"/>
          <w:rtl/>
        </w:rPr>
        <w:t>والضحوي</w:t>
      </w:r>
      <w:proofErr w:type="spellEnd"/>
      <w:r w:rsidRPr="00280609">
        <w:rPr>
          <w:rFonts w:ascii="Traditional Arabic" w:hAnsi="Traditional Arabic" w:cs="Traditional Arabic"/>
          <w:sz w:val="28"/>
          <w:szCs w:val="28"/>
          <w:rtl/>
        </w:rPr>
        <w:t xml:space="preserve"> (2023)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C254A3"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نضج إدارة البيانات الرئيسية في المؤسسات الحكومية: دراسة حالة لوزارة النقل والخدمات اللوجستية</w:t>
      </w:r>
      <w:r w:rsidR="00C254A3"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C254A3"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هدفت هذه الدراسة إلى  تقييم نضج إدارة البيانات الرئيسية في المؤسسات الحكومية السعودية، </w:t>
      </w:r>
      <w:proofErr w:type="gramStart"/>
      <w:r w:rsidRPr="00280609">
        <w:rPr>
          <w:rFonts w:ascii="Traditional Arabic" w:hAnsi="Traditional Arabic" w:cs="Traditional Arabic"/>
          <w:sz w:val="28"/>
          <w:szCs w:val="28"/>
          <w:rtl/>
        </w:rPr>
        <w:t>و تحديد</w:t>
      </w:r>
      <w:proofErr w:type="gramEnd"/>
      <w:r w:rsidRPr="00280609">
        <w:rPr>
          <w:rFonts w:ascii="Traditional Arabic" w:hAnsi="Traditional Arabic" w:cs="Traditional Arabic"/>
          <w:sz w:val="28"/>
          <w:szCs w:val="28"/>
          <w:rtl/>
        </w:rPr>
        <w:t xml:space="preserve"> الأبعاد التنظيمية والإدارية اللازمة لتحسين جودة البيانات</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اعتمدت الدراسة على منهجية تحليل المحتوى ودراسة الحالة، وتم تطبيقها على وزارة النقل والخدمات اللوجستية في المملكة العربية السعودية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جودة البيانات ركيزة أساسية في اتخاذ القرارات الحكومية الفعالة، </w:t>
      </w:r>
      <w:proofErr w:type="gramStart"/>
      <w:r w:rsidRPr="00280609">
        <w:rPr>
          <w:rFonts w:ascii="Traditional Arabic" w:hAnsi="Traditional Arabic" w:cs="Traditional Arabic"/>
          <w:sz w:val="28"/>
          <w:szCs w:val="28"/>
          <w:rtl/>
        </w:rPr>
        <w:t>و البعد</w:t>
      </w:r>
      <w:proofErr w:type="gramEnd"/>
      <w:r w:rsidRPr="00280609">
        <w:rPr>
          <w:rFonts w:ascii="Traditional Arabic" w:hAnsi="Traditional Arabic" w:cs="Traditional Arabic"/>
          <w:sz w:val="28"/>
          <w:szCs w:val="28"/>
          <w:rtl/>
        </w:rPr>
        <w:t xml:space="preserve"> التنظيمي والإداري (وليس التقني فقط) مهم لتحسين جودة البيانات. وتعد هذه الدراسة سعودية وتدعم أهمية جودة البيانات في المؤسسات الحكومية، ولكنها لم تتناول تطبيقات الذكاء الاصطناعي، مما يترك فجوة في فهم الآلية التي يتم بها هذا التأثير في سياق صيانة المباني.</w:t>
      </w:r>
    </w:p>
    <w:p w14:paraId="51D648F7" w14:textId="6DE9AC13" w:rsidR="00AB53D2" w:rsidRPr="00280609" w:rsidRDefault="00AB53D2" w:rsidP="00AB53D2">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قام الخلايلة (2021) </w:t>
      </w:r>
      <w:r w:rsidR="00DA6067" w:rsidRPr="00280609">
        <w:rPr>
          <w:rFonts w:ascii="Traditional Arabic" w:hAnsi="Traditional Arabic" w:cs="Traditional Arabic" w:hint="cs"/>
          <w:sz w:val="28"/>
          <w:szCs w:val="28"/>
          <w:rtl/>
        </w:rPr>
        <w:t>ب</w:t>
      </w:r>
      <w:r w:rsidRPr="00280609">
        <w:rPr>
          <w:rFonts w:ascii="Traditional Arabic" w:hAnsi="Traditional Arabic" w:cs="Traditional Arabic"/>
          <w:sz w:val="28"/>
          <w:szCs w:val="28"/>
          <w:rtl/>
        </w:rPr>
        <w:t>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B972DD"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أثر تطبيقات الذكاء الاصطناعي على جودة الرعاية الصحية: دراسة تطبيقية على مستشفيات وزارة الصحة الأردنية</w:t>
      </w:r>
      <w:r w:rsidR="00C254A3" w:rsidRPr="00280609">
        <w:rPr>
          <w:rFonts w:ascii="Traditional Arabic" w:hAnsi="Traditional Arabic" w:cs="Traditional Arabic" w:hint="cs"/>
          <w:sz w:val="28"/>
          <w:szCs w:val="28"/>
          <w:rtl/>
        </w:rPr>
        <w:t>".</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هدفت هذه الدراسة الكمية المسحية إلى  التعرف على أثر تطبيقات الذكاء الاصطناعي على جودة الرعاية الصحية، </w:t>
      </w:r>
      <w:proofErr w:type="gramStart"/>
      <w:r w:rsidRPr="00280609">
        <w:rPr>
          <w:rFonts w:ascii="Traditional Arabic" w:hAnsi="Traditional Arabic" w:cs="Traditional Arabic"/>
          <w:sz w:val="28"/>
          <w:szCs w:val="28"/>
          <w:rtl/>
        </w:rPr>
        <w:t>و تحديد</w:t>
      </w:r>
      <w:proofErr w:type="gramEnd"/>
      <w:r w:rsidRPr="00280609">
        <w:rPr>
          <w:rFonts w:ascii="Traditional Arabic" w:hAnsi="Traditional Arabic" w:cs="Traditional Arabic"/>
          <w:sz w:val="28"/>
          <w:szCs w:val="28"/>
          <w:rtl/>
        </w:rPr>
        <w:t xml:space="preserve"> أبرز التحديات التي تواجه تطبيقها في المستشفيات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اعتمدت الدراسة على منهجية كمية </w:t>
      </w:r>
      <w:r w:rsidRPr="00280609">
        <w:rPr>
          <w:rFonts w:ascii="Traditional Arabic" w:hAnsi="Traditional Arabic" w:cs="Traditional Arabic"/>
          <w:sz w:val="28"/>
          <w:szCs w:val="28"/>
          <w:rtl/>
        </w:rPr>
        <w:lastRenderedPageBreak/>
        <w:t>مسحية، وتم تطبيقها على عينة من العاملين في مستشفيات وزارة الصحة الأردنية (</w:t>
      </w:r>
      <w:r w:rsidRPr="00280609">
        <w:rPr>
          <w:rFonts w:ascii="Traditional Arabic" w:hAnsi="Traditional Arabic" w:cs="Traditional Arabic"/>
          <w:sz w:val="28"/>
          <w:szCs w:val="28"/>
        </w:rPr>
        <w:t>n=250</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أكدت النتائج على أن  تطبيقات الذكاء الاصطناعي تساهم في تحسين جودة الرعاية الصحية، </w:t>
      </w:r>
      <w:proofErr w:type="gramStart"/>
      <w:r w:rsidRPr="00280609">
        <w:rPr>
          <w:rFonts w:ascii="Traditional Arabic" w:hAnsi="Traditional Arabic" w:cs="Traditional Arabic"/>
          <w:sz w:val="28"/>
          <w:szCs w:val="28"/>
          <w:rtl/>
        </w:rPr>
        <w:t>و هناك</w:t>
      </w:r>
      <w:proofErr w:type="gramEnd"/>
      <w:r w:rsidRPr="00280609">
        <w:rPr>
          <w:rFonts w:ascii="Traditional Arabic" w:hAnsi="Traditional Arabic" w:cs="Traditional Arabic"/>
          <w:sz w:val="28"/>
          <w:szCs w:val="28"/>
          <w:rtl/>
        </w:rPr>
        <w:t xml:space="preserve"> تحديات تتعلق بالبنية التحتية للبيانات وجودتها تعيق الاستفادة الكاملة. وتعد هذه الدراسة خليجية وفي سياق المستشفيات، ولكنها لم تفصل في تطبيقات الذكاء الاصطناعي في الصيانة ولم تختبر الدور الوسيط لجودة البيانات، مما يترك فجوة في فهم الآلية التي يتم بها هذا التأثير في سياق صيانة المباني.</w:t>
      </w:r>
    </w:p>
    <w:p w14:paraId="37F8CE5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3. دراسات تناولت المتغير التابع (كفاءة صيانة المباني الطبية) </w:t>
      </w:r>
    </w:p>
    <w:p w14:paraId="41F82B18" w14:textId="2BDAEA86"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قام </w:t>
      </w:r>
      <w:proofErr w:type="spellStart"/>
      <w:r w:rsidRPr="00280609">
        <w:rPr>
          <w:rFonts w:ascii="Traditional Arabic" w:hAnsi="Traditional Arabic" w:cs="Traditional Arabic"/>
          <w:sz w:val="28"/>
          <w:szCs w:val="28"/>
          <w:rtl/>
        </w:rPr>
        <w:t>الحفناوى</w:t>
      </w:r>
      <w:proofErr w:type="spellEnd"/>
      <w:r w:rsidRPr="00280609">
        <w:rPr>
          <w:rFonts w:ascii="Traditional Arabic" w:hAnsi="Traditional Arabic" w:cs="Traditional Arabic"/>
          <w:sz w:val="28"/>
          <w:szCs w:val="28"/>
          <w:rtl/>
        </w:rPr>
        <w:t xml:space="preserve"> (2025) بإجراء دراسة بعنوان</w:t>
      </w:r>
      <w:r w:rsidR="00B972DD"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w:t>
      </w:r>
      <w:r w:rsidR="00B972DD"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تحسين كفاءة عمليات التشغيل والصيانة بمباني المستشفيات باستخدام نظم إدارة الصيانة المحوسبة ونمذجة معلومات البناء</w:t>
      </w:r>
      <w:r w:rsidR="00B972DD"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هدفت هذه الدراسة التحليلية إلى  تقييم مدى مساهمة نظم إدارة الصيانة المحوسبة (</w:t>
      </w:r>
      <w:r w:rsidRPr="00280609">
        <w:rPr>
          <w:rFonts w:ascii="Traditional Arabic" w:hAnsi="Traditional Arabic" w:cs="Traditional Arabic"/>
          <w:sz w:val="28"/>
          <w:szCs w:val="28"/>
        </w:rPr>
        <w:t>CMMS</w:t>
      </w:r>
      <w:r w:rsidRPr="00280609">
        <w:rPr>
          <w:rFonts w:ascii="Traditional Arabic" w:hAnsi="Traditional Arabic" w:cs="Traditional Arabic"/>
          <w:sz w:val="28"/>
          <w:szCs w:val="28"/>
          <w:rtl/>
        </w:rPr>
        <w:t>) ونمذجة معلومات البناء (</w:t>
      </w:r>
      <w:r w:rsidRPr="00280609">
        <w:rPr>
          <w:rFonts w:ascii="Traditional Arabic" w:hAnsi="Traditional Arabic" w:cs="Traditional Arabic"/>
          <w:sz w:val="28"/>
          <w:szCs w:val="28"/>
        </w:rPr>
        <w:t>BIM</w:t>
      </w:r>
      <w:r w:rsidRPr="00280609">
        <w:rPr>
          <w:rFonts w:ascii="Traditional Arabic" w:hAnsi="Traditional Arabic" w:cs="Traditional Arabic"/>
          <w:sz w:val="28"/>
          <w:szCs w:val="28"/>
          <w:rtl/>
        </w:rPr>
        <w:t xml:space="preserve">) في تحسين كفاءة عمليات التشغيل والصيانة بمباني المستشفيات، </w:t>
      </w:r>
      <w:proofErr w:type="gramStart"/>
      <w:r w:rsidRPr="00280609">
        <w:rPr>
          <w:rFonts w:ascii="Traditional Arabic" w:hAnsi="Traditional Arabic" w:cs="Traditional Arabic"/>
          <w:sz w:val="28"/>
          <w:szCs w:val="28"/>
          <w:rtl/>
        </w:rPr>
        <w:t>و تحديد</w:t>
      </w:r>
      <w:proofErr w:type="gramEnd"/>
      <w:r w:rsidRPr="00280609">
        <w:rPr>
          <w:rFonts w:ascii="Traditional Arabic" w:hAnsi="Traditional Arabic" w:cs="Traditional Arabic"/>
          <w:sz w:val="28"/>
          <w:szCs w:val="28"/>
          <w:rtl/>
        </w:rPr>
        <w:t xml:space="preserve"> العوامل التي تزيد من موثوقية المباني الطبية. اعتمدت الدراسة على منهجية تحليلية، وتم تطبيقها على مباني مستشفيات حكومية في مصر (</w:t>
      </w:r>
      <w:r w:rsidRPr="00280609">
        <w:rPr>
          <w:rFonts w:ascii="Traditional Arabic" w:hAnsi="Traditional Arabic" w:cs="Traditional Arabic"/>
          <w:sz w:val="28"/>
          <w:szCs w:val="28"/>
        </w:rPr>
        <w:t>n=5</w:t>
      </w:r>
      <w:r w:rsidRPr="00280609">
        <w:rPr>
          <w:rFonts w:ascii="Traditional Arabic" w:hAnsi="Traditional Arabic" w:cs="Traditional Arabic"/>
          <w:sz w:val="28"/>
          <w:szCs w:val="28"/>
          <w:rtl/>
        </w:rPr>
        <w:t xml:space="preserve">). أكدت النتائج على أن  دمج </w:t>
      </w:r>
      <w:r w:rsidRPr="00280609">
        <w:rPr>
          <w:rFonts w:ascii="Traditional Arabic" w:hAnsi="Traditional Arabic" w:cs="Traditional Arabic"/>
          <w:sz w:val="28"/>
          <w:szCs w:val="28"/>
        </w:rPr>
        <w:t>CMMS</w:t>
      </w:r>
      <w:r w:rsidRPr="00280609">
        <w:rPr>
          <w:rFonts w:ascii="Traditional Arabic" w:hAnsi="Traditional Arabic" w:cs="Traditional Arabic"/>
          <w:sz w:val="28"/>
          <w:szCs w:val="28"/>
          <w:rtl/>
        </w:rPr>
        <w:t xml:space="preserve"> </w:t>
      </w:r>
      <w:proofErr w:type="gramStart"/>
      <w:r w:rsidRPr="00280609">
        <w:rPr>
          <w:rFonts w:ascii="Traditional Arabic" w:hAnsi="Traditional Arabic" w:cs="Traditional Arabic"/>
          <w:sz w:val="28"/>
          <w:szCs w:val="28"/>
          <w:rtl/>
        </w:rPr>
        <w:t xml:space="preserve">و </w:t>
      </w:r>
      <w:r w:rsidRPr="00280609">
        <w:rPr>
          <w:rFonts w:ascii="Traditional Arabic" w:hAnsi="Traditional Arabic" w:cs="Traditional Arabic"/>
          <w:sz w:val="28"/>
          <w:szCs w:val="28"/>
        </w:rPr>
        <w:t>BIM</w:t>
      </w:r>
      <w:proofErr w:type="gramEnd"/>
      <w:r w:rsidRPr="00280609">
        <w:rPr>
          <w:rFonts w:ascii="Traditional Arabic" w:hAnsi="Traditional Arabic" w:cs="Traditional Arabic"/>
          <w:sz w:val="28"/>
          <w:szCs w:val="28"/>
          <w:rtl/>
        </w:rPr>
        <w:t xml:space="preserve"> يرفع من موثوقية المباني ويطيل عمرها الافتراضي، </w:t>
      </w:r>
      <w:proofErr w:type="gramStart"/>
      <w:r w:rsidRPr="00280609">
        <w:rPr>
          <w:rFonts w:ascii="Traditional Arabic" w:hAnsi="Traditional Arabic" w:cs="Traditional Arabic"/>
          <w:sz w:val="28"/>
          <w:szCs w:val="28"/>
          <w:rtl/>
        </w:rPr>
        <w:t>و التخطيط</w:t>
      </w:r>
      <w:proofErr w:type="gramEnd"/>
      <w:r w:rsidRPr="00280609">
        <w:rPr>
          <w:rFonts w:ascii="Traditional Arabic" w:hAnsi="Traditional Arabic" w:cs="Traditional Arabic"/>
          <w:sz w:val="28"/>
          <w:szCs w:val="28"/>
          <w:rtl/>
        </w:rPr>
        <w:t xml:space="preserve"> المسبق للصيانة يقلل من التكاليف التشغيلية بنسبة 20%. وتعد هذه الدراسة حديثة وفي سياق المستشفيات الحكومية، ولكنها ركزت على نظم إدارة الصيانة المحوسبة ونمذجة معلومات البناء، ولم تفصل في تطبيقات الذكاء الاصطناعي التنبؤية، مما يترك فجوة في فهم الآلية التي يتم بها هذا التأثير في سياق صيانة المباني</w:t>
      </w:r>
    </w:p>
    <w:p w14:paraId="689A0E69" w14:textId="5196AFDD"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قام الجواني (2025) بإجراء دراسة بعنوان</w:t>
      </w:r>
      <w:r w:rsidR="00B972DD"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w:t>
      </w:r>
      <w:r w:rsidR="00B972DD"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الذكاء الاصطناعي وجودة المرافق العامة في المملكة العربية السعودية: الفرص والتحديات</w:t>
      </w:r>
      <w:r w:rsidR="00B972DD"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هدفت هذه الدراسة الاستقرائية التحليلية إلى  تحليل الفرص والتحديات المتعلقة بالذكاء الاصطناعي وجودة المرافق العامة في المملكة العربية السعودية،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مدى مساهمة الذكاء الاصطناعي في رفع كفاءة الخدمات الإدارية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اعتمدت الدراسة على منهجية استقرائي تحليلي، وتم تطبيقها على المرافق العامة السعودية. أكدت النتائج على أن  الذكاء الاصطناعي يرفع كفاءة الخدمات الإدارية بنسبة ملحوظة، </w:t>
      </w:r>
      <w:proofErr w:type="gramStart"/>
      <w:r w:rsidRPr="00280609">
        <w:rPr>
          <w:rFonts w:ascii="Traditional Arabic" w:hAnsi="Traditional Arabic" w:cs="Traditional Arabic"/>
          <w:sz w:val="28"/>
          <w:szCs w:val="28"/>
          <w:rtl/>
        </w:rPr>
        <w:t>و أهمية</w:t>
      </w:r>
      <w:proofErr w:type="gramEnd"/>
      <w:r w:rsidRPr="00280609">
        <w:rPr>
          <w:rFonts w:ascii="Traditional Arabic" w:hAnsi="Traditional Arabic" w:cs="Traditional Arabic"/>
          <w:sz w:val="28"/>
          <w:szCs w:val="28"/>
          <w:rtl/>
        </w:rPr>
        <w:t xml:space="preserve"> بناء أنظمة الذكاء الاصطناعي تعتمد بشكل مباشر على بيانات عالية الجودة. وتوفر هذه الدراسة دعامة نظرية قوية تدعم أهمية الموضوع في السياق السعودي، ولكنها عامة في البيئة الصناعية ولم تستكشف خصوصيات المباني الطبية، مما يترك فجوة في فهم الآلية التي يتم بها هذا التأثير في سياق صيانة المباني.</w:t>
      </w:r>
    </w:p>
    <w:p w14:paraId="6CF7F96D"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7927B20D" w14:textId="79E80E51" w:rsidR="00253030" w:rsidRPr="00280609" w:rsidRDefault="00253030" w:rsidP="00C42CA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lastRenderedPageBreak/>
        <w:t>و</w:t>
      </w:r>
      <w:r w:rsidRPr="00280609">
        <w:rPr>
          <w:rFonts w:ascii="Traditional Arabic" w:hAnsi="Traditional Arabic" w:cs="Traditional Arabic"/>
          <w:sz w:val="28"/>
          <w:szCs w:val="28"/>
          <w:rtl/>
        </w:rPr>
        <w:t>قام</w:t>
      </w:r>
      <w:r w:rsidR="0028713C" w:rsidRPr="00280609">
        <w:rPr>
          <w:rFonts w:ascii="Traditional Arabic" w:hAnsi="Traditional Arabic" w:cs="Traditional Arabic" w:hint="cs"/>
          <w:sz w:val="28"/>
          <w:szCs w:val="28"/>
          <w:rtl/>
        </w:rPr>
        <w:t xml:space="preserve"> الباحثون</w:t>
      </w:r>
      <w:r w:rsidRPr="00280609">
        <w:rPr>
          <w:rFonts w:ascii="Traditional Arabic" w:hAnsi="Traditional Arabic" w:cs="Traditional Arabic"/>
          <w:sz w:val="28"/>
          <w:szCs w:val="28"/>
          <w:rtl/>
        </w:rPr>
        <w:t xml:space="preserve"> (2025</w:t>
      </w:r>
      <w:r w:rsidR="00C254A3" w:rsidRPr="00280609">
        <w:rPr>
          <w:rFonts w:ascii="Traditional Arabic" w:hAnsi="Traditional Arabic" w:cs="Traditional Arabic"/>
          <w:sz w:val="28"/>
          <w:szCs w:val="28"/>
        </w:rPr>
        <w:t xml:space="preserve"> Suleiman et al, </w:t>
      </w:r>
      <w:r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C42CA9" w:rsidRPr="00280609">
        <w:rPr>
          <w:rFonts w:ascii="Traditional Arabic" w:hAnsi="Traditional Arabic" w:cs="Traditional Arabic"/>
          <w:sz w:val="28"/>
          <w:szCs w:val="28"/>
        </w:rPr>
        <w:t>"</w:t>
      </w:r>
      <w:r w:rsidR="00C42CA9" w:rsidRPr="00280609">
        <w:rPr>
          <w:rFonts w:ascii="Traditional Arabic" w:hAnsi="Traditional Arabic" w:cs="Traditional Arabic"/>
          <w:sz w:val="28"/>
          <w:szCs w:val="28"/>
          <w:rtl/>
        </w:rPr>
        <w:t>التحول في الرعاية الصحية: نموذج رؤية المملكة العربية السعودية 2030 للرعاية الصحية</w:t>
      </w:r>
      <w:r w:rsidR="00C42CA9" w:rsidRPr="00280609">
        <w:rPr>
          <w:rFonts w:ascii="Traditional Arabic" w:hAnsi="Traditional Arabic" w:cs="Traditional Arabic"/>
          <w:sz w:val="28"/>
          <w:szCs w:val="28"/>
        </w:rPr>
        <w:t>"</w:t>
      </w:r>
      <w:r w:rsidR="00C42CA9"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هدفت هذه الدراسة الوصفية التحليلية إلى  تحليل نموذج الرعاية الصحية في رؤية 2030،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دور التحول الرقمي في تحسين جودة الخدمات الصحية وكفاءتها. اعتمدت الدراسة على منهجية وصفي تحليلي، وتم تطبيقها على السياسات والبرامج الصحية في رؤية 2030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رؤية 2030 تهدف إلى تحسين جودة الخدمات الصحية وكفاءتها من خلال التحول الرقمي، </w:t>
      </w:r>
      <w:proofErr w:type="gramStart"/>
      <w:r w:rsidRPr="00280609">
        <w:rPr>
          <w:rFonts w:ascii="Traditional Arabic" w:hAnsi="Traditional Arabic" w:cs="Traditional Arabic"/>
          <w:sz w:val="28"/>
          <w:szCs w:val="28"/>
          <w:rtl/>
        </w:rPr>
        <w:t>و الاستثمار</w:t>
      </w:r>
      <w:proofErr w:type="gramEnd"/>
      <w:r w:rsidRPr="00280609">
        <w:rPr>
          <w:rFonts w:ascii="Traditional Arabic" w:hAnsi="Traditional Arabic" w:cs="Traditional Arabic"/>
          <w:sz w:val="28"/>
          <w:szCs w:val="28"/>
          <w:rtl/>
        </w:rPr>
        <w:t xml:space="preserve"> في البنية التحتية التكنولوجية للمستشفيات هو ركيزة أساسية لتحقيق أهداف الرؤية. وتوفر هذه الدراسة السياق الاستراتيجي لأهمية الدراسة في رؤية 2030، ولكنها </w:t>
      </w:r>
      <w:proofErr w:type="spellStart"/>
      <w:r w:rsidRPr="00280609">
        <w:rPr>
          <w:rFonts w:ascii="Traditional Arabic" w:hAnsi="Traditional Arabic" w:cs="Traditional Arabic"/>
          <w:sz w:val="28"/>
          <w:szCs w:val="28"/>
          <w:rtl/>
        </w:rPr>
        <w:t>درسة</w:t>
      </w:r>
      <w:proofErr w:type="spellEnd"/>
      <w:r w:rsidRPr="00280609">
        <w:rPr>
          <w:rFonts w:ascii="Traditional Arabic" w:hAnsi="Traditional Arabic" w:cs="Traditional Arabic"/>
          <w:sz w:val="28"/>
          <w:szCs w:val="28"/>
          <w:rtl/>
        </w:rPr>
        <w:t xml:space="preserve"> سياسية عامة وليست متخصصة في الصيانة، مما يترك فجوة في فهم الآلية التي يتم بها هذا التأثير في سياق صيانة المباني.</w:t>
      </w:r>
    </w:p>
    <w:p w14:paraId="1F4AB098" w14:textId="77E65B0A" w:rsidR="00AB53D2" w:rsidRPr="00280609" w:rsidRDefault="00C42CA9" w:rsidP="00C42CA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AB53D2" w:rsidRPr="00280609">
        <w:rPr>
          <w:rFonts w:ascii="Traditional Arabic" w:hAnsi="Traditional Arabic" w:cs="Traditional Arabic" w:hint="cs"/>
          <w:sz w:val="28"/>
          <w:szCs w:val="28"/>
          <w:rtl/>
        </w:rPr>
        <w:t>اجراء الباحثون</w:t>
      </w:r>
      <w:r w:rsidR="00AB53D2" w:rsidRPr="00280609">
        <w:rPr>
          <w:rFonts w:ascii="Traditional Arabic" w:hAnsi="Traditional Arabic" w:cs="Traditional Arabic"/>
          <w:sz w:val="28"/>
          <w:szCs w:val="28"/>
          <w:rtl/>
        </w:rPr>
        <w:t xml:space="preserve"> (2024</w:t>
      </w:r>
      <w:r w:rsidRPr="00280609">
        <w:rPr>
          <w:rFonts w:ascii="Traditional Arabic" w:hAnsi="Traditional Arabic" w:cs="Traditional Arabic"/>
          <w:sz w:val="28"/>
          <w:szCs w:val="28"/>
        </w:rPr>
        <w:t xml:space="preserve">Ehab et al, </w:t>
      </w:r>
      <w:r w:rsidR="00AB53D2" w:rsidRPr="00280609">
        <w:rPr>
          <w:rFonts w:ascii="Traditional Arabic" w:hAnsi="Traditional Arabic" w:cs="Traditional Arabic"/>
          <w:sz w:val="28"/>
          <w:szCs w:val="28"/>
          <w:rtl/>
        </w:rPr>
        <w:t>) دراسة بعنوان</w:t>
      </w:r>
      <w:r w:rsidR="00AB53D2" w:rsidRPr="00280609">
        <w:rPr>
          <w:rFonts w:ascii="Traditional Arabic" w:hAnsi="Traditional Arabic" w:cs="Traditional Arabic" w:hint="cs"/>
          <w:sz w:val="28"/>
          <w:szCs w:val="28"/>
          <w:rtl/>
        </w:rPr>
        <w:t>:</w:t>
      </w:r>
      <w:r w:rsidR="00AB53D2" w:rsidRPr="00280609">
        <w:rPr>
          <w:rFonts w:ascii="Traditional Arabic" w:hAnsi="Traditional Arabic" w:cs="Traditional Arabic"/>
          <w:sz w:val="28"/>
          <w:szCs w:val="28"/>
          <w:rtl/>
        </w:rPr>
        <w:t xml:space="preserve"> </w:t>
      </w:r>
      <w:r w:rsidRPr="00280609">
        <w:rPr>
          <w:rFonts w:ascii="Traditional Arabic" w:hAnsi="Traditional Arabic" w:cs="Traditional Arabic"/>
          <w:b/>
          <w:bCs/>
          <w:sz w:val="28"/>
          <w:szCs w:val="28"/>
        </w:rPr>
        <w:t>"</w:t>
      </w:r>
      <w:r w:rsidRPr="00280609">
        <w:rPr>
          <w:rFonts w:ascii="Traditional Arabic" w:hAnsi="Traditional Arabic" w:cs="Traditional Arabic"/>
          <w:sz w:val="28"/>
          <w:szCs w:val="28"/>
          <w:rtl/>
        </w:rPr>
        <w:t>نظام صيانة قائم على نمذجة معلومات البناء</w:t>
      </w:r>
      <w:r w:rsidRPr="00280609">
        <w:rPr>
          <w:rFonts w:ascii="Traditional Arabic" w:hAnsi="Traditional Arabic" w:cs="Traditional Arabic"/>
          <w:sz w:val="28"/>
          <w:szCs w:val="28"/>
        </w:rPr>
        <w:t xml:space="preserve"> (BIM) </w:t>
      </w:r>
      <w:r w:rsidRPr="00280609">
        <w:rPr>
          <w:rFonts w:ascii="Traditional Arabic" w:hAnsi="Traditional Arabic" w:cs="Traditional Arabic"/>
          <w:sz w:val="28"/>
          <w:szCs w:val="28"/>
          <w:rtl/>
        </w:rPr>
        <w:t>مع تكامل إنترنت الأشياء</w:t>
      </w:r>
      <w:r w:rsidRPr="00280609">
        <w:rPr>
          <w:rFonts w:ascii="Traditional Arabic" w:hAnsi="Traditional Arabic" w:cs="Traditional Arabic"/>
          <w:sz w:val="28"/>
          <w:szCs w:val="28"/>
        </w:rPr>
        <w:t xml:space="preserve"> (IoT): </w:t>
      </w:r>
      <w:r w:rsidRPr="00280609">
        <w:rPr>
          <w:rFonts w:ascii="Traditional Arabic" w:hAnsi="Traditional Arabic" w:cs="Traditional Arabic"/>
          <w:sz w:val="28"/>
          <w:szCs w:val="28"/>
          <w:rtl/>
        </w:rPr>
        <w:t>لتعزيز أداء المباني وإدارة المرافق</w:t>
      </w:r>
      <w:r w:rsidRPr="00280609">
        <w:rPr>
          <w:rFonts w:ascii="Traditional Arabic" w:hAnsi="Traditional Arabic" w:cs="Traditional Arabic"/>
          <w:sz w:val="28"/>
          <w:szCs w:val="28"/>
        </w:rPr>
        <w:t>"</w:t>
      </w:r>
      <w:r w:rsidR="00AB53D2" w:rsidRPr="00280609">
        <w:rPr>
          <w:rFonts w:ascii="Traditional Arabic" w:hAnsi="Traditional Arabic" w:cs="Traditional Arabic"/>
          <w:sz w:val="28"/>
          <w:szCs w:val="28"/>
          <w:rtl/>
        </w:rPr>
        <w:t xml:space="preserve">. هدفت هذه الدراسة التطبيقية إلى  تعزيز أداء المبنى وإدارة المرافق من خلال نظام صيانة قائم على </w:t>
      </w:r>
      <w:r w:rsidR="00AB53D2" w:rsidRPr="00280609">
        <w:rPr>
          <w:rFonts w:ascii="Traditional Arabic" w:hAnsi="Traditional Arabic" w:cs="Traditional Arabic"/>
          <w:sz w:val="28"/>
          <w:szCs w:val="28"/>
        </w:rPr>
        <w:t>BIM</w:t>
      </w:r>
      <w:r w:rsidR="00AB53D2" w:rsidRPr="00280609">
        <w:rPr>
          <w:rFonts w:ascii="Traditional Arabic" w:hAnsi="Traditional Arabic" w:cs="Traditional Arabic"/>
          <w:sz w:val="28"/>
          <w:szCs w:val="28"/>
          <w:rtl/>
        </w:rPr>
        <w:t xml:space="preserve"> ومتكامل مع إنترنت الأشياء، </w:t>
      </w:r>
      <w:proofErr w:type="gramStart"/>
      <w:r w:rsidR="00AB53D2" w:rsidRPr="00280609">
        <w:rPr>
          <w:rFonts w:ascii="Traditional Arabic" w:hAnsi="Traditional Arabic" w:cs="Traditional Arabic"/>
          <w:sz w:val="28"/>
          <w:szCs w:val="28"/>
          <w:rtl/>
        </w:rPr>
        <w:t>و قياس</w:t>
      </w:r>
      <w:proofErr w:type="gramEnd"/>
      <w:r w:rsidR="00AB53D2" w:rsidRPr="00280609">
        <w:rPr>
          <w:rFonts w:ascii="Traditional Arabic" w:hAnsi="Traditional Arabic" w:cs="Traditional Arabic"/>
          <w:sz w:val="28"/>
          <w:szCs w:val="28"/>
          <w:rtl/>
        </w:rPr>
        <w:t xml:space="preserve"> تأثير النظام على خفض تكاليف الصيانة وتحسين صنع القرار </w:t>
      </w:r>
      <w:r w:rsidR="00AB53D2" w:rsidRPr="00280609">
        <w:rPr>
          <w:rFonts w:ascii="Traditional Arabic" w:hAnsi="Traditional Arabic" w:cs="Traditional Arabic" w:hint="cs"/>
          <w:sz w:val="28"/>
          <w:szCs w:val="28"/>
          <w:rtl/>
        </w:rPr>
        <w:t>و</w:t>
      </w:r>
      <w:r w:rsidR="00AB53D2" w:rsidRPr="00280609">
        <w:rPr>
          <w:rFonts w:ascii="Traditional Arabic" w:hAnsi="Traditional Arabic" w:cs="Traditional Arabic"/>
          <w:sz w:val="28"/>
          <w:szCs w:val="28"/>
          <w:rtl/>
        </w:rPr>
        <w:t xml:space="preserve">اعتمدت الدراسة على منهجية دراسة حالة تطبيقية، وتم تطبيقها على 143 خبير ومختص في قطاع البناء ومبنى حقيقي </w:t>
      </w:r>
      <w:r w:rsidR="00AB53D2" w:rsidRPr="00280609">
        <w:rPr>
          <w:rFonts w:ascii="Traditional Arabic" w:hAnsi="Traditional Arabic" w:cs="Traditional Arabic" w:hint="cs"/>
          <w:sz w:val="28"/>
          <w:szCs w:val="28"/>
          <w:rtl/>
        </w:rPr>
        <w:t>و</w:t>
      </w:r>
      <w:r w:rsidR="00AB53D2" w:rsidRPr="00280609">
        <w:rPr>
          <w:rFonts w:ascii="Traditional Arabic" w:hAnsi="Traditional Arabic" w:cs="Traditional Arabic"/>
          <w:sz w:val="28"/>
          <w:szCs w:val="28"/>
          <w:rtl/>
        </w:rPr>
        <w:t xml:space="preserve">أكدت النتائج على أن  النظام ساهم في خفض تكاليف الصيانة بشكل ملحوظ، </w:t>
      </w:r>
      <w:proofErr w:type="gramStart"/>
      <w:r w:rsidR="00AB53D2" w:rsidRPr="00280609">
        <w:rPr>
          <w:rFonts w:ascii="Traditional Arabic" w:hAnsi="Traditional Arabic" w:cs="Traditional Arabic"/>
          <w:sz w:val="28"/>
          <w:szCs w:val="28"/>
          <w:rtl/>
        </w:rPr>
        <w:t>و تحسين</w:t>
      </w:r>
      <w:proofErr w:type="gramEnd"/>
      <w:r w:rsidR="00AB53D2" w:rsidRPr="00280609">
        <w:rPr>
          <w:rFonts w:ascii="Traditional Arabic" w:hAnsi="Traditional Arabic" w:cs="Traditional Arabic"/>
          <w:sz w:val="28"/>
          <w:szCs w:val="28"/>
          <w:rtl/>
        </w:rPr>
        <w:t xml:space="preserve"> صنع القرار عبر البيانات في الوقت الفعلي هو العامل الأهم لنجاح التطبيقات. وتعد هذه الدراسة حديثة وتؤكد على أن نجاح التطبيقات يعتمد على جودة البيانات، ولكنها لم تختبر الدور الوسيط لجودة البيانات بشكل منفصل، مما يترك فجوة في فهم الآلية التي يتم بها هذا التأثير في سياق صيانة المباني.</w:t>
      </w:r>
    </w:p>
    <w:p w14:paraId="0F657BDB" w14:textId="353E86BB" w:rsidR="00AB53D2" w:rsidRPr="00280609" w:rsidRDefault="00AB53D2" w:rsidP="00AB53D2">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في دراسة الرقيبة</w:t>
      </w:r>
      <w:r w:rsidRPr="00280609">
        <w:rPr>
          <w:rFonts w:ascii="Traditional Arabic" w:hAnsi="Traditional Arabic" w:cs="Traditional Arabic"/>
          <w:sz w:val="28"/>
          <w:szCs w:val="28"/>
        </w:rPr>
        <w:t xml:space="preserve"> (2024) </w:t>
      </w:r>
      <w:r w:rsidRPr="00280609">
        <w:rPr>
          <w:rFonts w:ascii="Traditional Arabic" w:hAnsi="Traditional Arabic" w:cs="Traditional Arabic"/>
          <w:sz w:val="28"/>
          <w:szCs w:val="28"/>
          <w:rtl/>
        </w:rPr>
        <w:t>بعنوان</w:t>
      </w:r>
      <w:r w:rsidR="00C42CA9"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دور الذكاء الاصطناعي في تحسين كفاءة العمليات الإدارية</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هدفت إلى تحليل تأثير الذكاء الاصطناعي على كفاءة العمليات الإدارية واستكشاف تطبيقاته العملية في مختلف المجالات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اعتمدت الدراسة على المنهج الوصفي من خلال تحليل المصادر الثانوية مثل الأدبيات ودراسات الحالة لشركات كـ </w:t>
      </w:r>
      <w:r w:rsidRPr="00280609">
        <w:rPr>
          <w:rFonts w:ascii="Traditional Arabic" w:hAnsi="Traditional Arabic" w:cs="Traditional Arabic"/>
          <w:sz w:val="28"/>
          <w:szCs w:val="28"/>
        </w:rPr>
        <w:t>Siemens </w:t>
      </w:r>
      <w:proofErr w:type="gramStart"/>
      <w:r w:rsidRPr="00280609">
        <w:rPr>
          <w:rFonts w:ascii="Traditional Arabic" w:hAnsi="Traditional Arabic" w:cs="Traditional Arabic"/>
          <w:sz w:val="28"/>
          <w:szCs w:val="28"/>
          <w:rtl/>
        </w:rPr>
        <w:t>و </w:t>
      </w:r>
      <w:r w:rsidRPr="00280609">
        <w:rPr>
          <w:rFonts w:ascii="Traditional Arabic" w:hAnsi="Traditional Arabic" w:cs="Traditional Arabic"/>
          <w:sz w:val="28"/>
          <w:szCs w:val="28"/>
        </w:rPr>
        <w:t>Unilever</w:t>
      </w:r>
      <w:proofErr w:type="gramEnd"/>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وأظهرت النتائج أن الذكاء الاصطناعي ساهم في رفع الكفاءة التشغيلية بنسبة تصل إلى 30</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كما أدى إلى خفض التكاليف وتحسين دعم اتخاذ القرار عبر التحليلات التنبؤية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وتتفق هذه الدراسة مع </w:t>
      </w:r>
      <w:r w:rsidRPr="00280609">
        <w:rPr>
          <w:rFonts w:ascii="Traditional Arabic" w:hAnsi="Traditional Arabic" w:cs="Traditional Arabic" w:hint="cs"/>
          <w:sz w:val="28"/>
          <w:szCs w:val="28"/>
          <w:rtl/>
        </w:rPr>
        <w:t>الدراسة الحالية</w:t>
      </w:r>
      <w:r w:rsidRPr="00280609">
        <w:rPr>
          <w:rFonts w:ascii="Traditional Arabic" w:hAnsi="Traditional Arabic" w:cs="Traditional Arabic"/>
          <w:sz w:val="28"/>
          <w:szCs w:val="28"/>
          <w:rtl/>
        </w:rPr>
        <w:t xml:space="preserve"> على أن التحليلات القائمة على البيانات سواء في العمليات الإدارية العامة أو في صيانة المباني الطبية المتخصصة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تعد حجر الزاوية لتحقيق الكفاءة التشغيلية، كما تبرز أهمية جودة البيانات كشرط أساسي لضمان فعالية هذه الحلول الذكية وموثوقية نتائجها</w:t>
      </w:r>
      <w:r w:rsidR="005F2EAF" w:rsidRPr="00280609">
        <w:rPr>
          <w:rFonts w:ascii="Traditional Arabic" w:hAnsi="Traditional Arabic" w:cs="Traditional Arabic" w:hint="cs"/>
          <w:sz w:val="28"/>
          <w:szCs w:val="28"/>
          <w:rtl/>
        </w:rPr>
        <w:t>.</w:t>
      </w:r>
    </w:p>
    <w:p w14:paraId="434D42B8" w14:textId="5DC9D2FC" w:rsidR="00AB53D2" w:rsidRPr="00280609" w:rsidRDefault="00AB53D2" w:rsidP="008448D5">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sz w:val="28"/>
          <w:szCs w:val="28"/>
          <w:rtl/>
        </w:rPr>
        <w:lastRenderedPageBreak/>
        <w:t xml:space="preserve">واجراء الباحثون </w:t>
      </w:r>
      <w:r w:rsidRPr="00280609">
        <w:rPr>
          <w:rFonts w:ascii="Traditional Arabic" w:hAnsi="Traditional Arabic" w:cs="Traditional Arabic"/>
          <w:sz w:val="28"/>
          <w:szCs w:val="28"/>
          <w:rtl/>
        </w:rPr>
        <w:t>(2024</w:t>
      </w:r>
      <w:r w:rsidR="0077776D" w:rsidRPr="00280609">
        <w:rPr>
          <w:rFonts w:ascii="Traditional Arabic" w:hAnsi="Traditional Arabic" w:cs="Traditional Arabic"/>
          <w:sz w:val="28"/>
          <w:szCs w:val="28"/>
        </w:rPr>
        <w:t xml:space="preserve">Moreno et al, </w:t>
      </w:r>
      <w:r w:rsidRPr="00280609">
        <w:rPr>
          <w:rFonts w:ascii="Traditional Arabic" w:hAnsi="Traditional Arabic" w:cs="Traditional Arabic"/>
          <w:sz w:val="28"/>
          <w:szCs w:val="28"/>
          <w:rtl/>
        </w:rPr>
        <w:t>) دراسة بعنوان</w:t>
      </w:r>
      <w:r w:rsidRPr="00280609">
        <w:rPr>
          <w:rFonts w:ascii="Traditional Arabic" w:hAnsi="Traditional Arabic" w:cs="Traditional Arabic" w:hint="cs"/>
          <w:b/>
          <w:bCs/>
          <w:sz w:val="28"/>
          <w:szCs w:val="28"/>
          <w:rtl/>
        </w:rPr>
        <w:t>:</w:t>
      </w:r>
      <w:r w:rsidRPr="00280609">
        <w:rPr>
          <w:rFonts w:ascii="Traditional Arabic" w:hAnsi="Traditional Arabic" w:cs="Traditional Arabic"/>
          <w:b/>
          <w:bCs/>
          <w:sz w:val="28"/>
          <w:szCs w:val="28"/>
          <w:rtl/>
        </w:rPr>
        <w:t xml:space="preserve"> </w:t>
      </w:r>
      <w:r w:rsidR="008448D5" w:rsidRPr="00280609">
        <w:rPr>
          <w:rFonts w:ascii="Traditional Arabic" w:hAnsi="Traditional Arabic" w:cs="Traditional Arabic"/>
          <w:sz w:val="28"/>
          <w:szCs w:val="28"/>
        </w:rPr>
        <w:t>"</w:t>
      </w:r>
      <w:r w:rsidR="008448D5" w:rsidRPr="00280609">
        <w:rPr>
          <w:rFonts w:ascii="Traditional Arabic" w:hAnsi="Traditional Arabic" w:cs="Traditional Arabic"/>
          <w:sz w:val="28"/>
          <w:szCs w:val="28"/>
          <w:rtl/>
        </w:rPr>
        <w:t>الجولات الافتراضية كمكمل فعال لنمذجة معلومات المباني في إدارة المرافق باستخدام إنترنت الأشياء</w:t>
      </w:r>
      <w:r w:rsidR="008448D5"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w:t>
      </w:r>
      <w:r w:rsidR="008448D5"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هدفت هذه الدراسة التطبيقية إلى  استخدام الجولات الافتراضية كمكمل فعال لنمذجة معلومات البناء في إدارة المرافق باستخدام إنترنت الأشياء،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فعالية النظام في تمكين المستخدمين من الوصول إلى بيانات المستشعرات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اعتمدت الدراسة على منهجية دراسة حالة تطبيقية، وتم تطبيقها على منشأة بحثية ومبنى مكاتب في إسبانيا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النظام نجح في تمكين المستخدمين من الوصول إلى بيانات المستشعرات بكفاءة عالية، </w:t>
      </w:r>
      <w:proofErr w:type="gramStart"/>
      <w:r w:rsidRPr="00280609">
        <w:rPr>
          <w:rFonts w:ascii="Traditional Arabic" w:hAnsi="Traditional Arabic" w:cs="Traditional Arabic"/>
          <w:sz w:val="28"/>
          <w:szCs w:val="28"/>
          <w:rtl/>
        </w:rPr>
        <w:t>و الربط</w:t>
      </w:r>
      <w:proofErr w:type="gramEnd"/>
      <w:r w:rsidRPr="00280609">
        <w:rPr>
          <w:rFonts w:ascii="Traditional Arabic" w:hAnsi="Traditional Arabic" w:cs="Traditional Arabic"/>
          <w:sz w:val="28"/>
          <w:szCs w:val="28"/>
          <w:rtl/>
        </w:rPr>
        <w:t xml:space="preserve"> الفعال بين الجولة الافتراضية </w:t>
      </w:r>
      <w:proofErr w:type="gramStart"/>
      <w:r w:rsidRPr="00280609">
        <w:rPr>
          <w:rFonts w:ascii="Traditional Arabic" w:hAnsi="Traditional Arabic" w:cs="Traditional Arabic"/>
          <w:sz w:val="28"/>
          <w:szCs w:val="28"/>
          <w:rtl/>
        </w:rPr>
        <w:t xml:space="preserve">و </w:t>
      </w:r>
      <w:r w:rsidRPr="00280609">
        <w:rPr>
          <w:rFonts w:ascii="Traditional Arabic" w:hAnsi="Traditional Arabic" w:cs="Traditional Arabic"/>
          <w:sz w:val="28"/>
          <w:szCs w:val="28"/>
        </w:rPr>
        <w:t>BIM</w:t>
      </w:r>
      <w:proofErr w:type="gramEnd"/>
      <w:r w:rsidRPr="00280609">
        <w:rPr>
          <w:rFonts w:ascii="Traditional Arabic" w:hAnsi="Traditional Arabic" w:cs="Traditional Arabic"/>
          <w:sz w:val="28"/>
          <w:szCs w:val="28"/>
          <w:rtl/>
        </w:rPr>
        <w:t xml:space="preserve"> يسهل عمليات الصيانة عن بعد. وتعد هذه الدراسة تطبيقا عمليا يؤكد على أهمية التكامل التقني كأساس لتغذية نماذج الذكاء الاصطناعي، ولكنها ركزت على البنية التحتية والربط التقني دون التعمق في التنبؤات الاستباقية، مما يترك فجوة في فهم الآلية التي يتم بها هذا التأثير في سياق صيانة المباني.</w:t>
      </w:r>
    </w:p>
    <w:p w14:paraId="0F4EEF0E" w14:textId="76AEC7B4" w:rsidR="005462F2" w:rsidRPr="00280609" w:rsidRDefault="00AB53D2" w:rsidP="00045D91">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قام</w:t>
      </w:r>
      <w:r w:rsidR="00045D91" w:rsidRPr="00280609">
        <w:rPr>
          <w:rFonts w:ascii="Traditional Arabic" w:hAnsi="Traditional Arabic" w:cs="Traditional Arabic" w:hint="cs"/>
          <w:sz w:val="28"/>
          <w:szCs w:val="28"/>
          <w:rtl/>
        </w:rPr>
        <w:t xml:space="preserve"> الباحثون</w:t>
      </w:r>
      <w:r w:rsidRPr="00280609">
        <w:rPr>
          <w:rFonts w:ascii="Traditional Arabic" w:hAnsi="Traditional Arabic" w:cs="Traditional Arabic"/>
          <w:sz w:val="28"/>
          <w:szCs w:val="28"/>
          <w:rtl/>
        </w:rPr>
        <w:t xml:space="preserve"> (2021</w:t>
      </w:r>
      <w:r w:rsidR="008448D5" w:rsidRPr="00280609">
        <w:rPr>
          <w:rFonts w:ascii="Traditional Arabic" w:hAnsi="Traditional Arabic" w:cs="Traditional Arabic"/>
          <w:sz w:val="28"/>
          <w:szCs w:val="28"/>
        </w:rPr>
        <w:t xml:space="preserve">Villa et al, </w:t>
      </w:r>
      <w:r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5F0F1B" w:rsidRPr="00280609">
        <w:rPr>
          <w:rFonts w:ascii="Traditional Arabic" w:hAnsi="Traditional Arabic" w:cs="Traditional Arabic"/>
          <w:b/>
          <w:bCs/>
          <w:sz w:val="28"/>
          <w:szCs w:val="28"/>
        </w:rPr>
        <w:t>"</w:t>
      </w:r>
      <w:r w:rsidR="005F0F1B" w:rsidRPr="00280609">
        <w:rPr>
          <w:rFonts w:ascii="Traditional Arabic" w:hAnsi="Traditional Arabic" w:cs="Traditional Arabic"/>
          <w:sz w:val="28"/>
          <w:szCs w:val="28"/>
          <w:rtl/>
        </w:rPr>
        <w:t>هندسة إنترنت الأشياء مفتوحة المصدر لصيانة مرافق المباني</w:t>
      </w:r>
      <w:r w:rsidR="005F0F1B"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w:t>
      </w:r>
      <w:r w:rsidR="005F0F1B"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هدفت هذه الدراسة التطبيقية التجريبية إلى  تطوير بنية إنترنت أشياء مفتوحة المصدر لصيانة مرافق المباني، </w:t>
      </w:r>
      <w:r w:rsidR="00045D91" w:rsidRPr="00280609">
        <w:rPr>
          <w:rFonts w:ascii="Traditional Arabic" w:hAnsi="Traditional Arabic" w:cs="Traditional Arabic" w:hint="cs"/>
          <w:sz w:val="28"/>
          <w:szCs w:val="28"/>
          <w:rtl/>
        </w:rPr>
        <w:t>واختبار</w:t>
      </w:r>
      <w:r w:rsidRPr="00280609">
        <w:rPr>
          <w:rFonts w:ascii="Traditional Arabic" w:hAnsi="Traditional Arabic" w:cs="Traditional Arabic"/>
          <w:sz w:val="28"/>
          <w:szCs w:val="28"/>
          <w:rtl/>
        </w:rPr>
        <w:t xml:space="preserve"> قدرة النظام على رصد حالات التشغيل غير الطبيعية في أنظمة التدفئة والتبريد</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اعتمدت الدراسة على منهجية تطبيقي تجريبي، وتم تطبيقها على ملفات تبريد وتدفئة في مختبر بجامعة تورينو بإيطاليا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النظام نجح في رصد حالات التشغيل غير الطبيعية بدقة عالية، </w:t>
      </w:r>
      <w:proofErr w:type="gramStart"/>
      <w:r w:rsidRPr="00280609">
        <w:rPr>
          <w:rFonts w:ascii="Traditional Arabic" w:hAnsi="Traditional Arabic" w:cs="Traditional Arabic"/>
          <w:sz w:val="28"/>
          <w:szCs w:val="28"/>
          <w:rtl/>
        </w:rPr>
        <w:t>و دمج</w:t>
      </w:r>
      <w:proofErr w:type="gramEnd"/>
      <w:r w:rsidRPr="00280609">
        <w:rPr>
          <w:rFonts w:ascii="Traditional Arabic" w:hAnsi="Traditional Arabic" w:cs="Traditional Arabic"/>
          <w:sz w:val="28"/>
          <w:szCs w:val="28"/>
          <w:rtl/>
        </w:rPr>
        <w:t xml:space="preserve"> بيانات المستشعرات مع النموذج حقق تمثيلا مرئيا حيا لحالة المعدات. وتعد هذه الدراسة تطبيقا عمليا قويا يؤكد على أهمية البنية التحتية للبيانات في الصيانة التنبؤية، ولكنها ركزت على التكامل التقني دون التعمق في جودة البيانات كعامل وسيط، مما يترك فجوة في فهم الآلية التي يتم بها هذا التأثير في سياق صيانة المباني.</w:t>
      </w:r>
      <w:bookmarkEnd w:id="2"/>
    </w:p>
    <w:p w14:paraId="33D43C04"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13EDA0F4"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225535EB"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0FF1F54F"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1BC65A2E" w14:textId="77777777" w:rsidR="005F2EAF" w:rsidRPr="00280609" w:rsidRDefault="005F2EAF" w:rsidP="005F2EAF">
      <w:pPr>
        <w:bidi/>
        <w:spacing w:line="360" w:lineRule="auto"/>
        <w:jc w:val="both"/>
        <w:rPr>
          <w:rFonts w:ascii="Traditional Arabic" w:hAnsi="Traditional Arabic" w:cs="Traditional Arabic"/>
          <w:sz w:val="28"/>
          <w:szCs w:val="28"/>
        </w:rPr>
      </w:pPr>
    </w:p>
    <w:p w14:paraId="5D78A4D4" w14:textId="5117259A" w:rsidR="008E129D" w:rsidRPr="00280609" w:rsidRDefault="00253030">
      <w:pPr>
        <w:pStyle w:val="ListParagraph"/>
        <w:numPr>
          <w:ilvl w:val="0"/>
          <w:numId w:val="13"/>
        </w:numPr>
        <w:bidi/>
        <w:spacing w:line="360" w:lineRule="auto"/>
        <w:jc w:val="both"/>
        <w:rPr>
          <w:rFonts w:ascii="Traditional Arabic" w:hAnsi="Traditional Arabic" w:cs="Traditional Arabic"/>
          <w:b/>
          <w:bCs/>
          <w:sz w:val="28"/>
          <w:szCs w:val="28"/>
        </w:rPr>
      </w:pPr>
      <w:bookmarkStart w:id="3" w:name="_Hlk216383256"/>
      <w:r w:rsidRPr="00280609">
        <w:rPr>
          <w:rFonts w:ascii="Traditional Arabic" w:hAnsi="Traditional Arabic" w:cs="Traditional Arabic" w:hint="cs"/>
          <w:b/>
          <w:bCs/>
          <w:sz w:val="28"/>
          <w:szCs w:val="28"/>
          <w:rtl/>
        </w:rPr>
        <w:lastRenderedPageBreak/>
        <w:t>م</w:t>
      </w:r>
      <w:r w:rsidRPr="00280609">
        <w:rPr>
          <w:rFonts w:ascii="Traditional Arabic" w:hAnsi="Traditional Arabic" w:cs="Traditional Arabic"/>
          <w:b/>
          <w:bCs/>
          <w:sz w:val="28"/>
          <w:szCs w:val="28"/>
          <w:rtl/>
        </w:rPr>
        <w:t>لخص الدراسات السابقة</w:t>
      </w:r>
      <w:bookmarkEnd w:id="3"/>
    </w:p>
    <w:p w14:paraId="6B7BE812" w14:textId="77777777" w:rsidR="005A1072" w:rsidRPr="00280609" w:rsidRDefault="005A1072" w:rsidP="005A1072">
      <w:pPr>
        <w:pStyle w:val="ListParagraph"/>
        <w:bidi/>
        <w:spacing w:line="360" w:lineRule="auto"/>
        <w:jc w:val="both"/>
        <w:rPr>
          <w:rFonts w:ascii="Traditional Arabic" w:hAnsi="Traditional Arabic" w:cs="Traditional Arabic"/>
          <w:b/>
          <w:bCs/>
          <w:sz w:val="28"/>
          <w:szCs w:val="28"/>
        </w:rPr>
      </w:pPr>
    </w:p>
    <w:p w14:paraId="2F2872DE" w14:textId="576EA08B" w:rsidR="004A3E32" w:rsidRPr="00280609" w:rsidRDefault="00000000" w:rsidP="004A3E32">
      <w:pPr>
        <w:pStyle w:val="ListParagraph"/>
        <w:bidi/>
        <w:spacing w:line="360" w:lineRule="auto"/>
        <w:jc w:val="both"/>
        <w:rPr>
          <w:rFonts w:ascii="Traditional Arabic" w:hAnsi="Traditional Arabic" w:cs="Traditional Arabic"/>
          <w:b/>
          <w:bCs/>
          <w:sz w:val="28"/>
          <w:szCs w:val="28"/>
        </w:rPr>
      </w:pPr>
      <w:r>
        <w:rPr>
          <w:noProof/>
        </w:rPr>
        <w:pict w14:anchorId="0FEE8761">
          <v:shapetype id="_x0000_t202" coordsize="21600,21600" o:spt="202" path="m,l,21600r21600,l21600,xe">
            <v:stroke joinstyle="miter"/>
            <v:path gradientshapeok="t" o:connecttype="rect"/>
          </v:shapetype>
          <v:shape id="Text Box 2" o:spid="_x0000_s2051" type="#_x0000_t202" style="position:absolute;left:0;text-align:left;margin-left:-23.35pt;margin-top:-32.4pt;width:477.05pt;height:677.4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" stroked="f">
            <v:textbox>
              <w:txbxContent>
                <w:tbl>
                  <w:tblPr>
                    <w:bidiVisual/>
                    <w:tblW w:w="9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1679"/>
                    <w:gridCol w:w="3103"/>
                    <w:gridCol w:w="3049"/>
                  </w:tblGrid>
                  <w:tr w:rsidR="00884019" w:rsidRPr="005865F2" w14:paraId="785BFDD5" w14:textId="77777777" w:rsidTr="005865F2">
                    <w:trPr>
                      <w:trHeight w:val="223"/>
                      <w:jc w:val="center"/>
                    </w:trPr>
                    <w:tc>
                      <w:tcPr>
                        <w:tcW w:w="1257" w:type="dxa"/>
                        <w:shd w:val="clear" w:color="auto" w:fill="D9E2F3"/>
                        <w:vAlign w:val="center"/>
                        <w:hideMark/>
                      </w:tcPr>
                      <w:p w14:paraId="0403D0CE" w14:textId="77777777" w:rsidR="004A3E32" w:rsidRPr="005865F2" w:rsidRDefault="004A3E32" w:rsidP="005865F2">
                        <w:pPr>
                          <w:spacing w:after="0" w:line="240" w:lineRule="auto"/>
                          <w:jc w:val="center"/>
                          <w:rPr>
                            <w:sz w:val="20"/>
                            <w:szCs w:val="20"/>
                            <w:rtl/>
                          </w:rPr>
                        </w:pPr>
                        <w:r w:rsidRPr="005865F2">
                          <w:rPr>
                            <w:sz w:val="20"/>
                            <w:szCs w:val="20"/>
                            <w:rtl/>
                          </w:rPr>
                          <w:t>الباحث/الدراسة</w:t>
                        </w:r>
                      </w:p>
                    </w:tc>
                    <w:tc>
                      <w:tcPr>
                        <w:tcW w:w="1679" w:type="dxa"/>
                        <w:shd w:val="clear" w:color="auto" w:fill="D9E2F3"/>
                        <w:vAlign w:val="center"/>
                        <w:hideMark/>
                      </w:tcPr>
                      <w:p w14:paraId="216E1EDE" w14:textId="77777777" w:rsidR="004A3E32" w:rsidRPr="005865F2" w:rsidRDefault="004A3E32" w:rsidP="005865F2">
                        <w:pPr>
                          <w:spacing w:after="0" w:line="240" w:lineRule="auto"/>
                          <w:jc w:val="center"/>
                          <w:rPr>
                            <w:sz w:val="20"/>
                            <w:szCs w:val="20"/>
                            <w:rtl/>
                          </w:rPr>
                        </w:pPr>
                        <w:r w:rsidRPr="005865F2">
                          <w:rPr>
                            <w:sz w:val="20"/>
                            <w:szCs w:val="20"/>
                            <w:rtl/>
                          </w:rPr>
                          <w:t>المنهج/العينة</w:t>
                        </w:r>
                      </w:p>
                    </w:tc>
                    <w:tc>
                      <w:tcPr>
                        <w:tcW w:w="3103" w:type="dxa"/>
                        <w:shd w:val="clear" w:color="auto" w:fill="D9E2F3"/>
                        <w:vAlign w:val="center"/>
                        <w:hideMark/>
                      </w:tcPr>
                      <w:p w14:paraId="18A2EEB0" w14:textId="77777777" w:rsidR="004A3E32" w:rsidRPr="005865F2" w:rsidRDefault="004A3E32" w:rsidP="005865F2">
                        <w:pPr>
                          <w:spacing w:after="0" w:line="240" w:lineRule="auto"/>
                          <w:jc w:val="center"/>
                          <w:rPr>
                            <w:sz w:val="20"/>
                            <w:szCs w:val="20"/>
                            <w:rtl/>
                          </w:rPr>
                        </w:pPr>
                        <w:r w:rsidRPr="005865F2">
                          <w:rPr>
                            <w:sz w:val="20"/>
                            <w:szCs w:val="20"/>
                            <w:rtl/>
                          </w:rPr>
                          <w:t>أبرز النتائج (المختصرة)</w:t>
                        </w:r>
                      </w:p>
                    </w:tc>
                    <w:tc>
                      <w:tcPr>
                        <w:tcW w:w="3049" w:type="dxa"/>
                        <w:shd w:val="clear" w:color="auto" w:fill="D9E2F3"/>
                        <w:vAlign w:val="center"/>
                        <w:hideMark/>
                      </w:tcPr>
                      <w:p w14:paraId="3DAB86B7" w14:textId="77777777" w:rsidR="004A3E32" w:rsidRPr="005865F2" w:rsidRDefault="004A3E32" w:rsidP="005865F2">
                        <w:pPr>
                          <w:spacing w:after="0" w:line="240" w:lineRule="auto"/>
                          <w:jc w:val="center"/>
                          <w:rPr>
                            <w:sz w:val="20"/>
                            <w:szCs w:val="20"/>
                            <w:rtl/>
                          </w:rPr>
                        </w:pPr>
                        <w:r w:rsidRPr="005865F2">
                          <w:rPr>
                            <w:sz w:val="20"/>
                            <w:szCs w:val="20"/>
                            <w:rtl/>
                          </w:rPr>
                          <w:t>الفجوة البحثية المحددة</w:t>
                        </w:r>
                      </w:p>
                    </w:tc>
                  </w:tr>
                  <w:tr w:rsidR="00884019" w:rsidRPr="005865F2" w14:paraId="0FF34822" w14:textId="77777777" w:rsidTr="005865F2">
                    <w:trPr>
                      <w:trHeight w:val="488"/>
                      <w:jc w:val="center"/>
                    </w:trPr>
                    <w:tc>
                      <w:tcPr>
                        <w:tcW w:w="1257" w:type="dxa"/>
                        <w:vAlign w:val="center"/>
                        <w:hideMark/>
                      </w:tcPr>
                      <w:p w14:paraId="7C25CF08" w14:textId="77777777" w:rsidR="004A3E32" w:rsidRPr="005865F2" w:rsidRDefault="004A3E32" w:rsidP="005865F2">
                        <w:pPr>
                          <w:spacing w:after="0" w:line="240" w:lineRule="auto"/>
                          <w:jc w:val="center"/>
                          <w:rPr>
                            <w:sz w:val="20"/>
                            <w:szCs w:val="20"/>
                            <w:rtl/>
                          </w:rPr>
                        </w:pPr>
                        <w:proofErr w:type="spellStart"/>
                        <w:r w:rsidRPr="005865F2">
                          <w:rPr>
                            <w:sz w:val="20"/>
                            <w:szCs w:val="20"/>
                          </w:rPr>
                          <w:t>Orooje</w:t>
                        </w:r>
                        <w:proofErr w:type="spellEnd"/>
                        <w:r w:rsidRPr="005865F2">
                          <w:rPr>
                            <w:sz w:val="20"/>
                            <w:szCs w:val="20"/>
                          </w:rPr>
                          <w:t xml:space="preserve"> &amp; Latifi (2021)</w:t>
                        </w:r>
                      </w:p>
                    </w:tc>
                    <w:tc>
                      <w:tcPr>
                        <w:tcW w:w="1679" w:type="dxa"/>
                        <w:vAlign w:val="center"/>
                        <w:hideMark/>
                      </w:tcPr>
                      <w:p w14:paraId="51847372" w14:textId="77777777" w:rsidR="004A3E32" w:rsidRPr="005865F2" w:rsidRDefault="004A3E32" w:rsidP="005865F2">
                        <w:pPr>
                          <w:spacing w:after="0" w:line="240" w:lineRule="auto"/>
                          <w:jc w:val="center"/>
                          <w:rPr>
                            <w:sz w:val="20"/>
                            <w:szCs w:val="20"/>
                          </w:rPr>
                        </w:pPr>
                        <w:r w:rsidRPr="005865F2">
                          <w:rPr>
                            <w:sz w:val="20"/>
                            <w:szCs w:val="20"/>
                            <w:rtl/>
                          </w:rPr>
                          <w:t>مراجعة (45 دراسة)</w:t>
                        </w:r>
                      </w:p>
                    </w:tc>
                    <w:tc>
                      <w:tcPr>
                        <w:tcW w:w="3103" w:type="dxa"/>
                        <w:vAlign w:val="center"/>
                        <w:hideMark/>
                      </w:tcPr>
                      <w:p w14:paraId="614DBAE6" w14:textId="77777777" w:rsidR="004A3E32" w:rsidRPr="005865F2" w:rsidRDefault="004A3E32" w:rsidP="005865F2">
                        <w:pPr>
                          <w:spacing w:after="0" w:line="240" w:lineRule="auto"/>
                          <w:jc w:val="center"/>
                          <w:rPr>
                            <w:sz w:val="20"/>
                            <w:szCs w:val="20"/>
                            <w:rtl/>
                          </w:rPr>
                        </w:pPr>
                        <w:r w:rsidRPr="005865F2">
                          <w:rPr>
                            <w:sz w:val="20"/>
                            <w:szCs w:val="20"/>
                            <w:rtl/>
                          </w:rPr>
                          <w:t xml:space="preserve">دمج </w:t>
                        </w:r>
                        <w:r w:rsidRPr="005865F2">
                          <w:rPr>
                            <w:sz w:val="20"/>
                            <w:szCs w:val="20"/>
                          </w:rPr>
                          <w:t>BIM</w:t>
                        </w:r>
                        <w:r w:rsidRPr="005865F2">
                          <w:rPr>
                            <w:sz w:val="20"/>
                            <w:szCs w:val="20"/>
                            <w:rtl/>
                          </w:rPr>
                          <w:t xml:space="preserve"> </w:t>
                        </w:r>
                        <w:proofErr w:type="gramStart"/>
                        <w:r w:rsidRPr="005865F2">
                          <w:rPr>
                            <w:sz w:val="20"/>
                            <w:szCs w:val="20"/>
                            <w:rtl/>
                          </w:rPr>
                          <w:t xml:space="preserve">و </w:t>
                        </w:r>
                        <w:r w:rsidRPr="005865F2">
                          <w:rPr>
                            <w:sz w:val="20"/>
                            <w:szCs w:val="20"/>
                          </w:rPr>
                          <w:t>IoT</w:t>
                        </w:r>
                        <w:proofErr w:type="gramEnd"/>
                        <w:r w:rsidRPr="005865F2">
                          <w:rPr>
                            <w:sz w:val="20"/>
                            <w:szCs w:val="20"/>
                            <w:rtl/>
                          </w:rPr>
                          <w:t xml:space="preserve"> مع الذكاء الاصطناعي يعزز كفاءة الصيانة.</w:t>
                        </w:r>
                      </w:p>
                    </w:tc>
                    <w:tc>
                      <w:tcPr>
                        <w:tcW w:w="3049" w:type="dxa"/>
                        <w:vAlign w:val="center"/>
                        <w:hideMark/>
                      </w:tcPr>
                      <w:p w14:paraId="7E07E543" w14:textId="77777777" w:rsidR="004A3E32" w:rsidRPr="005865F2" w:rsidRDefault="004A3E32" w:rsidP="005865F2">
                        <w:pPr>
                          <w:spacing w:after="0" w:line="240" w:lineRule="auto"/>
                          <w:jc w:val="center"/>
                          <w:rPr>
                            <w:sz w:val="20"/>
                            <w:szCs w:val="20"/>
                            <w:rtl/>
                          </w:rPr>
                        </w:pPr>
                        <w:r w:rsidRPr="005865F2">
                          <w:rPr>
                            <w:sz w:val="20"/>
                            <w:szCs w:val="20"/>
                            <w:rtl/>
                          </w:rPr>
                          <w:t>لم تختبر العلاقة بين المتغيرات إحصائيًا، وتحديات في إدارة البيانات الآلية الضخمة.</w:t>
                        </w:r>
                      </w:p>
                    </w:tc>
                  </w:tr>
                  <w:tr w:rsidR="00884019" w:rsidRPr="005865F2" w14:paraId="11ED60A4" w14:textId="77777777" w:rsidTr="005865F2">
                    <w:trPr>
                      <w:trHeight w:val="687"/>
                      <w:jc w:val="center"/>
                    </w:trPr>
                    <w:tc>
                      <w:tcPr>
                        <w:tcW w:w="1257" w:type="dxa"/>
                        <w:vAlign w:val="center"/>
                        <w:hideMark/>
                      </w:tcPr>
                      <w:p w14:paraId="0322FF85" w14:textId="77777777" w:rsidR="004A3E32" w:rsidRPr="005865F2" w:rsidRDefault="004A3E32" w:rsidP="005865F2">
                        <w:pPr>
                          <w:spacing w:after="0" w:line="240" w:lineRule="auto"/>
                          <w:jc w:val="center"/>
                          <w:rPr>
                            <w:sz w:val="20"/>
                            <w:szCs w:val="20"/>
                            <w:rtl/>
                          </w:rPr>
                        </w:pPr>
                        <w:proofErr w:type="spellStart"/>
                        <w:r w:rsidRPr="005865F2">
                          <w:rPr>
                            <w:sz w:val="20"/>
                            <w:szCs w:val="20"/>
                          </w:rPr>
                          <w:t>Talawar</w:t>
                        </w:r>
                        <w:proofErr w:type="spellEnd"/>
                        <w:r w:rsidRPr="005865F2">
                          <w:rPr>
                            <w:sz w:val="20"/>
                            <w:szCs w:val="20"/>
                          </w:rPr>
                          <w:t xml:space="preserve"> et al. (2023)</w:t>
                        </w:r>
                      </w:p>
                    </w:tc>
                    <w:tc>
                      <w:tcPr>
                        <w:tcW w:w="1679" w:type="dxa"/>
                        <w:vAlign w:val="center"/>
                        <w:hideMark/>
                      </w:tcPr>
                      <w:p w14:paraId="70B14983" w14:textId="77777777" w:rsidR="004A3E32" w:rsidRPr="005865F2" w:rsidRDefault="004A3E32" w:rsidP="005865F2">
                        <w:pPr>
                          <w:spacing w:after="0" w:line="240" w:lineRule="auto"/>
                          <w:jc w:val="center"/>
                          <w:rPr>
                            <w:sz w:val="20"/>
                            <w:szCs w:val="20"/>
                          </w:rPr>
                        </w:pPr>
                        <w:r w:rsidRPr="005865F2">
                          <w:rPr>
                            <w:sz w:val="20"/>
                            <w:szCs w:val="20"/>
                            <w:rtl/>
                          </w:rPr>
                          <w:t>كمي تطبيقي (50 جهاز طبي)</w:t>
                        </w:r>
                      </w:p>
                    </w:tc>
                    <w:tc>
                      <w:tcPr>
                        <w:tcW w:w="3103" w:type="dxa"/>
                        <w:vAlign w:val="center"/>
                        <w:hideMark/>
                      </w:tcPr>
                      <w:p w14:paraId="5C5E0945" w14:textId="77777777" w:rsidR="004A3E32" w:rsidRPr="005865F2" w:rsidRDefault="004A3E32" w:rsidP="005865F2">
                        <w:pPr>
                          <w:spacing w:after="0" w:line="240" w:lineRule="auto"/>
                          <w:jc w:val="center"/>
                          <w:rPr>
                            <w:sz w:val="20"/>
                            <w:szCs w:val="20"/>
                            <w:rtl/>
                          </w:rPr>
                        </w:pPr>
                        <w:r w:rsidRPr="005865F2">
                          <w:rPr>
                            <w:sz w:val="20"/>
                            <w:szCs w:val="20"/>
                            <w:rtl/>
                          </w:rPr>
                          <w:t>نماذج التنبؤ حققت دقة منخفضة (42.95%) بسبب مشاكل جودة البيانات (الضوضاء والقيم المفقودة).</w:t>
                        </w:r>
                      </w:p>
                    </w:tc>
                    <w:tc>
                      <w:tcPr>
                        <w:tcW w:w="3049" w:type="dxa"/>
                        <w:vAlign w:val="center"/>
                        <w:hideMark/>
                      </w:tcPr>
                      <w:p w14:paraId="1E969561"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في العلاقة بين الذكاء الاصطناعي وكفاءة الصيانة.</w:t>
                        </w:r>
                      </w:p>
                    </w:tc>
                  </w:tr>
                  <w:tr w:rsidR="00884019" w:rsidRPr="005865F2" w14:paraId="77E72CB7" w14:textId="77777777" w:rsidTr="005865F2">
                    <w:trPr>
                      <w:trHeight w:val="687"/>
                      <w:jc w:val="center"/>
                    </w:trPr>
                    <w:tc>
                      <w:tcPr>
                        <w:tcW w:w="1257" w:type="dxa"/>
                        <w:vAlign w:val="center"/>
                        <w:hideMark/>
                      </w:tcPr>
                      <w:p w14:paraId="5AA1221B" w14:textId="77777777" w:rsidR="004A3E32" w:rsidRPr="005865F2" w:rsidRDefault="004A3E32" w:rsidP="005865F2">
                        <w:pPr>
                          <w:spacing w:after="0" w:line="240" w:lineRule="auto"/>
                          <w:jc w:val="center"/>
                          <w:rPr>
                            <w:sz w:val="20"/>
                            <w:szCs w:val="20"/>
                            <w:rtl/>
                          </w:rPr>
                        </w:pPr>
                        <w:r w:rsidRPr="005865F2">
                          <w:rPr>
                            <w:sz w:val="20"/>
                            <w:szCs w:val="20"/>
                          </w:rPr>
                          <w:t>Scaife et al. (2024)</w:t>
                        </w:r>
                      </w:p>
                    </w:tc>
                    <w:tc>
                      <w:tcPr>
                        <w:tcW w:w="1679" w:type="dxa"/>
                        <w:vAlign w:val="center"/>
                        <w:hideMark/>
                      </w:tcPr>
                      <w:p w14:paraId="72A65E4A" w14:textId="77777777" w:rsidR="004A3E32" w:rsidRPr="005865F2" w:rsidRDefault="004A3E32" w:rsidP="005865F2">
                        <w:pPr>
                          <w:spacing w:after="0" w:line="240" w:lineRule="auto"/>
                          <w:jc w:val="center"/>
                          <w:rPr>
                            <w:sz w:val="20"/>
                            <w:szCs w:val="20"/>
                          </w:rPr>
                        </w:pPr>
                        <w:r w:rsidRPr="005865F2">
                          <w:rPr>
                            <w:sz w:val="20"/>
                            <w:szCs w:val="20"/>
                            <w:rtl/>
                          </w:rPr>
                          <w:t>مراجعة منهجية (79 دراسة)</w:t>
                        </w:r>
                      </w:p>
                    </w:tc>
                    <w:tc>
                      <w:tcPr>
                        <w:tcW w:w="3103" w:type="dxa"/>
                        <w:vAlign w:val="center"/>
                        <w:hideMark/>
                      </w:tcPr>
                      <w:p w14:paraId="737C4014"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يعزز الصيانة التنبؤية، مع وجود نقص في دراسات الدور الوسيط لجودة البيانات.</w:t>
                        </w:r>
                      </w:p>
                    </w:tc>
                    <w:tc>
                      <w:tcPr>
                        <w:tcW w:w="3049" w:type="dxa"/>
                        <w:vAlign w:val="center"/>
                        <w:hideMark/>
                      </w:tcPr>
                      <w:p w14:paraId="00B34192" w14:textId="77777777" w:rsidR="004A3E32" w:rsidRPr="005865F2" w:rsidRDefault="004A3E32" w:rsidP="005865F2">
                        <w:pPr>
                          <w:spacing w:after="0" w:line="240" w:lineRule="auto"/>
                          <w:jc w:val="center"/>
                          <w:rPr>
                            <w:sz w:val="20"/>
                            <w:szCs w:val="20"/>
                            <w:rtl/>
                          </w:rPr>
                        </w:pPr>
                        <w:r w:rsidRPr="005865F2">
                          <w:rPr>
                            <w:sz w:val="20"/>
                            <w:szCs w:val="20"/>
                            <w:rtl/>
                          </w:rPr>
                          <w:t>الحاجة لدراسة الدور الوسيط لجودة البيانات لفهم آلية تأثير الذكاء الاصطناعي.</w:t>
                        </w:r>
                      </w:p>
                    </w:tc>
                  </w:tr>
                  <w:tr w:rsidR="00884019" w:rsidRPr="005865F2" w14:paraId="2317AB77" w14:textId="77777777" w:rsidTr="005865F2">
                    <w:trPr>
                      <w:trHeight w:val="464"/>
                      <w:jc w:val="center"/>
                    </w:trPr>
                    <w:tc>
                      <w:tcPr>
                        <w:tcW w:w="1257" w:type="dxa"/>
                        <w:vAlign w:val="center"/>
                        <w:hideMark/>
                      </w:tcPr>
                      <w:p w14:paraId="7AAB6EE6" w14:textId="77777777" w:rsidR="004A3E32" w:rsidRPr="005865F2" w:rsidRDefault="004A3E32" w:rsidP="005865F2">
                        <w:pPr>
                          <w:spacing w:after="0" w:line="240" w:lineRule="auto"/>
                          <w:jc w:val="center"/>
                          <w:rPr>
                            <w:sz w:val="20"/>
                            <w:szCs w:val="20"/>
                            <w:rtl/>
                          </w:rPr>
                        </w:pPr>
                        <w:r w:rsidRPr="005865F2">
                          <w:rPr>
                            <w:sz w:val="20"/>
                            <w:szCs w:val="20"/>
                            <w:rtl/>
                          </w:rPr>
                          <w:t>العوضي (2025)</w:t>
                        </w:r>
                      </w:p>
                    </w:tc>
                    <w:tc>
                      <w:tcPr>
                        <w:tcW w:w="1679" w:type="dxa"/>
                        <w:vAlign w:val="center"/>
                        <w:hideMark/>
                      </w:tcPr>
                      <w:p w14:paraId="1DCA740E" w14:textId="77777777" w:rsidR="004A3E32" w:rsidRPr="005865F2" w:rsidRDefault="004A3E32" w:rsidP="005865F2">
                        <w:pPr>
                          <w:spacing w:after="0" w:line="240" w:lineRule="auto"/>
                          <w:jc w:val="center"/>
                          <w:rPr>
                            <w:sz w:val="20"/>
                            <w:szCs w:val="20"/>
                            <w:rtl/>
                          </w:rPr>
                        </w:pPr>
                        <w:r w:rsidRPr="005865F2">
                          <w:rPr>
                            <w:sz w:val="20"/>
                            <w:szCs w:val="20"/>
                            <w:rtl/>
                          </w:rPr>
                          <w:t>مراجعة أدبيات (40 دراسة)</w:t>
                        </w:r>
                      </w:p>
                    </w:tc>
                    <w:tc>
                      <w:tcPr>
                        <w:tcW w:w="3103" w:type="dxa"/>
                        <w:vAlign w:val="center"/>
                        <w:hideMark/>
                      </w:tcPr>
                      <w:p w14:paraId="7AD2F25B" w14:textId="77777777" w:rsidR="004A3E32" w:rsidRPr="005865F2" w:rsidRDefault="004A3E32" w:rsidP="005865F2">
                        <w:pPr>
                          <w:spacing w:after="0" w:line="240" w:lineRule="auto"/>
                          <w:jc w:val="center"/>
                          <w:rPr>
                            <w:sz w:val="20"/>
                            <w:szCs w:val="20"/>
                            <w:rtl/>
                          </w:rPr>
                        </w:pPr>
                        <w:r w:rsidRPr="005865F2">
                          <w:rPr>
                            <w:sz w:val="20"/>
                            <w:szCs w:val="20"/>
                            <w:rtl/>
                          </w:rPr>
                          <w:t>ركزت على البيئة الصناعية والمعدات. جودة البيانات محورية لنجاح نماذج الصيانة التنبؤية.</w:t>
                        </w:r>
                      </w:p>
                    </w:tc>
                    <w:tc>
                      <w:tcPr>
                        <w:tcW w:w="3049" w:type="dxa"/>
                        <w:vAlign w:val="center"/>
                        <w:hideMark/>
                      </w:tcPr>
                      <w:p w14:paraId="09A892E2"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الحاجة لدراسة متخصصة في البيئة الطبية الحرجة.</w:t>
                        </w:r>
                      </w:p>
                    </w:tc>
                  </w:tr>
                  <w:tr w:rsidR="00884019" w:rsidRPr="005865F2" w14:paraId="77BF152F" w14:textId="77777777" w:rsidTr="005865F2">
                    <w:trPr>
                      <w:trHeight w:val="695"/>
                      <w:jc w:val="center"/>
                    </w:trPr>
                    <w:tc>
                      <w:tcPr>
                        <w:tcW w:w="1257" w:type="dxa"/>
                        <w:vAlign w:val="center"/>
                        <w:hideMark/>
                      </w:tcPr>
                      <w:p w14:paraId="5E19B305" w14:textId="77777777" w:rsidR="004A3E32" w:rsidRPr="005865F2" w:rsidRDefault="004A3E32" w:rsidP="005865F2">
                        <w:pPr>
                          <w:spacing w:after="0" w:line="240" w:lineRule="auto"/>
                          <w:jc w:val="center"/>
                          <w:rPr>
                            <w:sz w:val="20"/>
                            <w:szCs w:val="20"/>
                            <w:rtl/>
                          </w:rPr>
                        </w:pPr>
                        <w:r w:rsidRPr="005865F2">
                          <w:rPr>
                            <w:sz w:val="20"/>
                            <w:szCs w:val="20"/>
                          </w:rPr>
                          <w:t>Alkhatib et al. (2025)</w:t>
                        </w:r>
                      </w:p>
                    </w:tc>
                    <w:tc>
                      <w:tcPr>
                        <w:tcW w:w="1679" w:type="dxa"/>
                        <w:vAlign w:val="center"/>
                        <w:hideMark/>
                      </w:tcPr>
                      <w:p w14:paraId="1AF5A8E6" w14:textId="77777777" w:rsidR="004A3E32" w:rsidRPr="005865F2" w:rsidRDefault="004A3E32" w:rsidP="005865F2">
                        <w:pPr>
                          <w:spacing w:after="0" w:line="240" w:lineRule="auto"/>
                          <w:jc w:val="center"/>
                          <w:rPr>
                            <w:sz w:val="20"/>
                            <w:szCs w:val="20"/>
                          </w:rPr>
                        </w:pPr>
                        <w:r w:rsidRPr="005865F2">
                          <w:rPr>
                            <w:sz w:val="20"/>
                            <w:szCs w:val="20"/>
                            <w:rtl/>
                          </w:rPr>
                          <w:t>كمي تطبيقي (150 جهاز طبي)</w:t>
                        </w:r>
                      </w:p>
                    </w:tc>
                    <w:tc>
                      <w:tcPr>
                        <w:tcW w:w="3103" w:type="dxa"/>
                        <w:vAlign w:val="center"/>
                        <w:hideMark/>
                      </w:tcPr>
                      <w:p w14:paraId="5D5D507A" w14:textId="77777777" w:rsidR="004A3E32" w:rsidRPr="005865F2" w:rsidRDefault="004A3E32" w:rsidP="005865F2">
                        <w:pPr>
                          <w:spacing w:after="0" w:line="240" w:lineRule="auto"/>
                          <w:jc w:val="center"/>
                          <w:rPr>
                            <w:sz w:val="20"/>
                            <w:szCs w:val="20"/>
                            <w:rtl/>
                          </w:rPr>
                        </w:pPr>
                        <w:r w:rsidRPr="005865F2">
                          <w:rPr>
                            <w:sz w:val="20"/>
                            <w:szCs w:val="20"/>
                            <w:rtl/>
                          </w:rPr>
                          <w:t>خوارزميات الذكاء الاصطناعي قللت وقت التوقف بنسبة 87% بدقة 87% في أنماط الفشل.</w:t>
                        </w:r>
                      </w:p>
                    </w:tc>
                    <w:tc>
                      <w:tcPr>
                        <w:tcW w:w="3049" w:type="dxa"/>
                        <w:vAlign w:val="center"/>
                        <w:hideMark/>
                      </w:tcPr>
                      <w:p w14:paraId="5FE538C0"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مما يترك فجوة في فهم آلية هذا التأثير.</w:t>
                        </w:r>
                      </w:p>
                    </w:tc>
                  </w:tr>
                  <w:tr w:rsidR="00884019" w:rsidRPr="005865F2" w14:paraId="3DF805F0" w14:textId="77777777" w:rsidTr="005865F2">
                    <w:trPr>
                      <w:trHeight w:val="720"/>
                      <w:jc w:val="center"/>
                    </w:trPr>
                    <w:tc>
                      <w:tcPr>
                        <w:tcW w:w="1257" w:type="dxa"/>
                        <w:vAlign w:val="center"/>
                        <w:hideMark/>
                      </w:tcPr>
                      <w:p w14:paraId="789C9A71" w14:textId="77777777" w:rsidR="004A3E32" w:rsidRPr="005865F2" w:rsidRDefault="004A3E32" w:rsidP="005865F2">
                        <w:pPr>
                          <w:spacing w:after="0" w:line="240" w:lineRule="auto"/>
                          <w:jc w:val="center"/>
                          <w:rPr>
                            <w:sz w:val="20"/>
                            <w:szCs w:val="20"/>
                            <w:rtl/>
                          </w:rPr>
                        </w:pPr>
                        <w:r w:rsidRPr="005865F2">
                          <w:rPr>
                            <w:sz w:val="20"/>
                            <w:szCs w:val="20"/>
                          </w:rPr>
                          <w:t>Kasali &amp; Oladapo (2025)</w:t>
                        </w:r>
                      </w:p>
                    </w:tc>
                    <w:tc>
                      <w:tcPr>
                        <w:tcW w:w="1679" w:type="dxa"/>
                        <w:vAlign w:val="center"/>
                        <w:hideMark/>
                      </w:tcPr>
                      <w:p w14:paraId="2ADDD052" w14:textId="77777777" w:rsidR="004A3E32" w:rsidRPr="005865F2" w:rsidRDefault="004A3E32" w:rsidP="005865F2">
                        <w:pPr>
                          <w:spacing w:after="0" w:line="240" w:lineRule="auto"/>
                          <w:jc w:val="center"/>
                          <w:rPr>
                            <w:sz w:val="20"/>
                            <w:szCs w:val="20"/>
                          </w:rPr>
                        </w:pPr>
                        <w:r w:rsidRPr="005865F2">
                          <w:rPr>
                            <w:sz w:val="20"/>
                            <w:szCs w:val="20"/>
                            <w:rtl/>
                          </w:rPr>
                          <w:t xml:space="preserve">وصفي تحليلي (بيانات </w:t>
                        </w:r>
                        <w:r w:rsidRPr="005865F2">
                          <w:rPr>
                            <w:sz w:val="20"/>
                            <w:szCs w:val="20"/>
                          </w:rPr>
                          <w:t>Medicare, Medicaid</w:t>
                        </w:r>
                        <w:r w:rsidRPr="005865F2">
                          <w:rPr>
                            <w:sz w:val="20"/>
                            <w:szCs w:val="20"/>
                            <w:rtl/>
                          </w:rPr>
                          <w:t>)</w:t>
                        </w:r>
                      </w:p>
                    </w:tc>
                    <w:tc>
                      <w:tcPr>
                        <w:tcW w:w="3103" w:type="dxa"/>
                        <w:vAlign w:val="center"/>
                        <w:hideMark/>
                      </w:tcPr>
                      <w:p w14:paraId="1A8DA997" w14:textId="77777777" w:rsidR="004A3E32" w:rsidRPr="005865F2" w:rsidRDefault="004A3E32" w:rsidP="005865F2">
                        <w:pPr>
                          <w:spacing w:after="0" w:line="240" w:lineRule="auto"/>
                          <w:jc w:val="center"/>
                          <w:rPr>
                            <w:sz w:val="20"/>
                            <w:szCs w:val="20"/>
                            <w:rtl/>
                          </w:rPr>
                        </w:pPr>
                        <w:r w:rsidRPr="005865F2">
                          <w:rPr>
                            <w:sz w:val="20"/>
                            <w:szCs w:val="20"/>
                            <w:rtl/>
                          </w:rPr>
                          <w:t>النماذج التنبؤية خفضت معدلات إعادة الدخول للمستشفى (15%) وحققت وفورات مالية.</w:t>
                        </w:r>
                      </w:p>
                    </w:tc>
                    <w:tc>
                      <w:tcPr>
                        <w:tcW w:w="3049" w:type="dxa"/>
                        <w:vAlign w:val="center"/>
                        <w:hideMark/>
                      </w:tcPr>
                      <w:p w14:paraId="47AFCA7D" w14:textId="77777777" w:rsidR="004A3E32" w:rsidRPr="005865F2" w:rsidRDefault="004A3E32" w:rsidP="005865F2">
                        <w:pPr>
                          <w:spacing w:after="0" w:line="240" w:lineRule="auto"/>
                          <w:jc w:val="center"/>
                          <w:rPr>
                            <w:sz w:val="20"/>
                            <w:szCs w:val="20"/>
                            <w:rtl/>
                          </w:rPr>
                        </w:pPr>
                        <w:r w:rsidRPr="005865F2">
                          <w:rPr>
                            <w:sz w:val="20"/>
                            <w:szCs w:val="20"/>
                            <w:rtl/>
                          </w:rPr>
                          <w:t>لم تتناول تطبيق التحليلات التنبؤية على صيانة المباني والأصول المادية.</w:t>
                        </w:r>
                      </w:p>
                    </w:tc>
                  </w:tr>
                  <w:tr w:rsidR="00884019" w:rsidRPr="005865F2" w14:paraId="7F907ECE" w14:textId="77777777" w:rsidTr="005865F2">
                    <w:trPr>
                      <w:trHeight w:val="479"/>
                      <w:jc w:val="center"/>
                    </w:trPr>
                    <w:tc>
                      <w:tcPr>
                        <w:tcW w:w="1257" w:type="dxa"/>
                        <w:vAlign w:val="center"/>
                        <w:hideMark/>
                      </w:tcPr>
                      <w:p w14:paraId="6F088A92" w14:textId="77777777" w:rsidR="004A3E32" w:rsidRPr="005865F2" w:rsidRDefault="004A3E32" w:rsidP="005865F2">
                        <w:pPr>
                          <w:spacing w:after="0" w:line="240" w:lineRule="auto"/>
                          <w:jc w:val="center"/>
                          <w:rPr>
                            <w:sz w:val="20"/>
                            <w:szCs w:val="20"/>
                            <w:rtl/>
                          </w:rPr>
                        </w:pPr>
                        <w:r w:rsidRPr="005865F2">
                          <w:rPr>
                            <w:sz w:val="20"/>
                            <w:szCs w:val="20"/>
                          </w:rPr>
                          <w:t>Owen (2025)</w:t>
                        </w:r>
                      </w:p>
                    </w:tc>
                    <w:tc>
                      <w:tcPr>
                        <w:tcW w:w="1679" w:type="dxa"/>
                        <w:vAlign w:val="center"/>
                        <w:hideMark/>
                      </w:tcPr>
                      <w:p w14:paraId="35B900B2" w14:textId="77777777" w:rsidR="004A3E32" w:rsidRPr="005865F2" w:rsidRDefault="004A3E32" w:rsidP="005865F2">
                        <w:pPr>
                          <w:spacing w:after="0" w:line="240" w:lineRule="auto"/>
                          <w:jc w:val="center"/>
                          <w:rPr>
                            <w:sz w:val="20"/>
                            <w:szCs w:val="20"/>
                          </w:rPr>
                        </w:pPr>
                        <w:r w:rsidRPr="005865F2">
                          <w:rPr>
                            <w:sz w:val="20"/>
                            <w:szCs w:val="20"/>
                            <w:rtl/>
                          </w:rPr>
                          <w:t>حالة دراسية (8 مبانٍ تجارية)</w:t>
                        </w:r>
                      </w:p>
                    </w:tc>
                    <w:tc>
                      <w:tcPr>
                        <w:tcW w:w="3103" w:type="dxa"/>
                        <w:vAlign w:val="center"/>
                        <w:hideMark/>
                      </w:tcPr>
                      <w:p w14:paraId="155C77AC" w14:textId="77777777" w:rsidR="004A3E32" w:rsidRPr="005865F2" w:rsidRDefault="004A3E32" w:rsidP="005865F2">
                        <w:pPr>
                          <w:spacing w:after="0" w:line="240" w:lineRule="auto"/>
                          <w:jc w:val="center"/>
                          <w:rPr>
                            <w:sz w:val="20"/>
                            <w:szCs w:val="20"/>
                            <w:rtl/>
                          </w:rPr>
                        </w:pPr>
                        <w:r w:rsidRPr="005865F2">
                          <w:rPr>
                            <w:sz w:val="20"/>
                            <w:szCs w:val="20"/>
                            <w:rtl/>
                          </w:rPr>
                          <w:t>المنهج التنبؤي خفض تكاليف الصيانة (30-50%) وأعطال المعدات.</w:t>
                        </w:r>
                      </w:p>
                    </w:tc>
                    <w:tc>
                      <w:tcPr>
                        <w:tcW w:w="3049" w:type="dxa"/>
                        <w:vAlign w:val="center"/>
                        <w:hideMark/>
                      </w:tcPr>
                      <w:p w14:paraId="1767AE25"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بشكل منفصل.</w:t>
                        </w:r>
                      </w:p>
                    </w:tc>
                  </w:tr>
                  <w:tr w:rsidR="00884019" w:rsidRPr="005865F2" w14:paraId="0A01E69F" w14:textId="77777777" w:rsidTr="005865F2">
                    <w:trPr>
                      <w:trHeight w:val="679"/>
                      <w:jc w:val="center"/>
                    </w:trPr>
                    <w:tc>
                      <w:tcPr>
                        <w:tcW w:w="1257" w:type="dxa"/>
                        <w:vAlign w:val="center"/>
                        <w:hideMark/>
                      </w:tcPr>
                      <w:p w14:paraId="655D9BF8" w14:textId="77777777" w:rsidR="004A3E32" w:rsidRPr="005865F2" w:rsidRDefault="004A3E32" w:rsidP="005865F2">
                        <w:pPr>
                          <w:spacing w:after="0" w:line="240" w:lineRule="auto"/>
                          <w:jc w:val="center"/>
                          <w:rPr>
                            <w:sz w:val="20"/>
                            <w:szCs w:val="20"/>
                            <w:rtl/>
                          </w:rPr>
                        </w:pPr>
                        <w:r w:rsidRPr="005865F2">
                          <w:rPr>
                            <w:sz w:val="20"/>
                            <w:szCs w:val="20"/>
                          </w:rPr>
                          <w:t>Urbi &amp; Tiva (2025)</w:t>
                        </w:r>
                      </w:p>
                    </w:tc>
                    <w:tc>
                      <w:tcPr>
                        <w:tcW w:w="1679" w:type="dxa"/>
                        <w:vAlign w:val="center"/>
                        <w:hideMark/>
                      </w:tcPr>
                      <w:p w14:paraId="5335721A" w14:textId="77777777" w:rsidR="004A3E32" w:rsidRPr="005865F2" w:rsidRDefault="004A3E32" w:rsidP="005865F2">
                        <w:pPr>
                          <w:spacing w:after="0" w:line="240" w:lineRule="auto"/>
                          <w:jc w:val="center"/>
                          <w:rPr>
                            <w:sz w:val="20"/>
                            <w:szCs w:val="20"/>
                          </w:rPr>
                        </w:pPr>
                        <w:r w:rsidRPr="005865F2">
                          <w:rPr>
                            <w:sz w:val="20"/>
                            <w:szCs w:val="20"/>
                            <w:rtl/>
                          </w:rPr>
                          <w:t>حالة دراسية تحليلية (مستشفيات)</w:t>
                        </w:r>
                      </w:p>
                    </w:tc>
                    <w:tc>
                      <w:tcPr>
                        <w:tcW w:w="3103" w:type="dxa"/>
                        <w:vAlign w:val="center"/>
                        <w:hideMark/>
                      </w:tcPr>
                      <w:p w14:paraId="446736B2"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يعزز الكفاءة التشغيلية، لكن تبنيه يتطلب بنية تحتية رقمية قوية.</w:t>
                        </w:r>
                      </w:p>
                    </w:tc>
                    <w:tc>
                      <w:tcPr>
                        <w:tcW w:w="3049" w:type="dxa"/>
                        <w:vAlign w:val="center"/>
                        <w:hideMark/>
                      </w:tcPr>
                      <w:p w14:paraId="46AA300B" w14:textId="77777777" w:rsidR="004A3E32" w:rsidRPr="005865F2" w:rsidRDefault="004A3E32" w:rsidP="005865F2">
                        <w:pPr>
                          <w:spacing w:after="0" w:line="240" w:lineRule="auto"/>
                          <w:jc w:val="center"/>
                          <w:rPr>
                            <w:sz w:val="20"/>
                            <w:szCs w:val="20"/>
                            <w:rtl/>
                          </w:rPr>
                        </w:pPr>
                        <w:r w:rsidRPr="005865F2">
                          <w:rPr>
                            <w:sz w:val="20"/>
                            <w:szCs w:val="20"/>
                            <w:rtl/>
                          </w:rPr>
                          <w:t>لم تتناول صيانة الأصول والمباني بشكل مباشر، وركزت على الجوانب الإدارية والسريرية العامة.</w:t>
                        </w:r>
                      </w:p>
                    </w:tc>
                  </w:tr>
                  <w:tr w:rsidR="00884019" w:rsidRPr="005865F2" w14:paraId="1D9A00A2" w14:textId="77777777" w:rsidTr="005865F2">
                    <w:trPr>
                      <w:trHeight w:val="679"/>
                      <w:jc w:val="center"/>
                    </w:trPr>
                    <w:tc>
                      <w:tcPr>
                        <w:tcW w:w="1257" w:type="dxa"/>
                        <w:vAlign w:val="center"/>
                        <w:hideMark/>
                      </w:tcPr>
                      <w:p w14:paraId="05F92653" w14:textId="77777777" w:rsidR="004A3E32" w:rsidRPr="005865F2" w:rsidRDefault="004A3E32" w:rsidP="005865F2">
                        <w:pPr>
                          <w:spacing w:after="0" w:line="240" w:lineRule="auto"/>
                          <w:jc w:val="center"/>
                          <w:rPr>
                            <w:sz w:val="20"/>
                            <w:szCs w:val="20"/>
                            <w:rtl/>
                          </w:rPr>
                        </w:pPr>
                        <w:r w:rsidRPr="005865F2">
                          <w:rPr>
                            <w:sz w:val="20"/>
                            <w:szCs w:val="20"/>
                            <w:rtl/>
                          </w:rPr>
                          <w:t>الخلايلة (2021)</w:t>
                        </w:r>
                      </w:p>
                    </w:tc>
                    <w:tc>
                      <w:tcPr>
                        <w:tcW w:w="1679" w:type="dxa"/>
                        <w:vAlign w:val="center"/>
                        <w:hideMark/>
                      </w:tcPr>
                      <w:p w14:paraId="423FF959" w14:textId="77777777" w:rsidR="004A3E32" w:rsidRPr="005865F2" w:rsidRDefault="004A3E32" w:rsidP="005865F2">
                        <w:pPr>
                          <w:spacing w:after="0" w:line="240" w:lineRule="auto"/>
                          <w:jc w:val="center"/>
                          <w:rPr>
                            <w:sz w:val="20"/>
                            <w:szCs w:val="20"/>
                            <w:rtl/>
                          </w:rPr>
                        </w:pPr>
                        <w:r w:rsidRPr="005865F2">
                          <w:rPr>
                            <w:sz w:val="20"/>
                            <w:szCs w:val="20"/>
                            <w:rtl/>
                          </w:rPr>
                          <w:t>كمي مسحي (مستشفيات أردنية)</w:t>
                        </w:r>
                      </w:p>
                    </w:tc>
                    <w:tc>
                      <w:tcPr>
                        <w:tcW w:w="3103" w:type="dxa"/>
                        <w:vAlign w:val="center"/>
                        <w:hideMark/>
                      </w:tcPr>
                      <w:p w14:paraId="2B4D91D7" w14:textId="77777777" w:rsidR="004A3E32" w:rsidRPr="005865F2" w:rsidRDefault="004A3E32" w:rsidP="005865F2">
                        <w:pPr>
                          <w:spacing w:after="0" w:line="240" w:lineRule="auto"/>
                          <w:jc w:val="center"/>
                          <w:rPr>
                            <w:sz w:val="20"/>
                            <w:szCs w:val="20"/>
                            <w:rtl/>
                          </w:rPr>
                        </w:pPr>
                        <w:r w:rsidRPr="005865F2">
                          <w:rPr>
                            <w:sz w:val="20"/>
                            <w:szCs w:val="20"/>
                            <w:rtl/>
                          </w:rPr>
                          <w:t>تطبيقات الذكاء الاصطناعي تحسن جودة الرعاية، لكن تحديات جودة البيانات تعيق الاستفادة الكاملة.</w:t>
                        </w:r>
                      </w:p>
                    </w:tc>
                    <w:tc>
                      <w:tcPr>
                        <w:tcW w:w="3049" w:type="dxa"/>
                        <w:vAlign w:val="center"/>
                        <w:hideMark/>
                      </w:tcPr>
                      <w:p w14:paraId="59E0BC05"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في تطبيقات الصيانة.</w:t>
                        </w:r>
                      </w:p>
                    </w:tc>
                  </w:tr>
                  <w:tr w:rsidR="00884019" w:rsidRPr="005865F2" w14:paraId="597B07EE" w14:textId="77777777" w:rsidTr="005865F2">
                    <w:trPr>
                      <w:trHeight w:val="695"/>
                      <w:jc w:val="center"/>
                    </w:trPr>
                    <w:tc>
                      <w:tcPr>
                        <w:tcW w:w="1257" w:type="dxa"/>
                        <w:vAlign w:val="center"/>
                        <w:hideMark/>
                      </w:tcPr>
                      <w:p w14:paraId="38170126"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الميلمي</w:t>
                        </w:r>
                        <w:proofErr w:type="spellEnd"/>
                        <w:r w:rsidRPr="005865F2">
                          <w:rPr>
                            <w:sz w:val="20"/>
                            <w:szCs w:val="20"/>
                            <w:rtl/>
                          </w:rPr>
                          <w:t xml:space="preserve"> </w:t>
                        </w:r>
                        <w:proofErr w:type="spellStart"/>
                        <w:r w:rsidRPr="005865F2">
                          <w:rPr>
                            <w:sz w:val="20"/>
                            <w:szCs w:val="20"/>
                            <w:rtl/>
                          </w:rPr>
                          <w:t>واليوحضوي</w:t>
                        </w:r>
                        <w:proofErr w:type="spellEnd"/>
                        <w:r w:rsidRPr="005865F2">
                          <w:rPr>
                            <w:sz w:val="20"/>
                            <w:szCs w:val="20"/>
                            <w:rtl/>
                          </w:rPr>
                          <w:t xml:space="preserve"> (2023)</w:t>
                        </w:r>
                      </w:p>
                    </w:tc>
                    <w:tc>
                      <w:tcPr>
                        <w:tcW w:w="1679" w:type="dxa"/>
                        <w:vAlign w:val="center"/>
                        <w:hideMark/>
                      </w:tcPr>
                      <w:p w14:paraId="6593CE6B" w14:textId="77777777" w:rsidR="004A3E32" w:rsidRPr="005865F2" w:rsidRDefault="004A3E32" w:rsidP="005865F2">
                        <w:pPr>
                          <w:spacing w:after="0" w:line="240" w:lineRule="auto"/>
                          <w:jc w:val="center"/>
                          <w:rPr>
                            <w:sz w:val="20"/>
                            <w:szCs w:val="20"/>
                            <w:rtl/>
                          </w:rPr>
                        </w:pPr>
                        <w:r w:rsidRPr="005865F2">
                          <w:rPr>
                            <w:sz w:val="20"/>
                            <w:szCs w:val="20"/>
                            <w:rtl/>
                          </w:rPr>
                          <w:t>دراسة حالة (وزارة النقل السعودية)</w:t>
                        </w:r>
                      </w:p>
                    </w:tc>
                    <w:tc>
                      <w:tcPr>
                        <w:tcW w:w="3103" w:type="dxa"/>
                        <w:vAlign w:val="center"/>
                        <w:hideMark/>
                      </w:tcPr>
                      <w:p w14:paraId="7262C0E0" w14:textId="77777777" w:rsidR="004A3E32" w:rsidRPr="005865F2" w:rsidRDefault="004A3E32" w:rsidP="005865F2">
                        <w:pPr>
                          <w:spacing w:after="0" w:line="240" w:lineRule="auto"/>
                          <w:jc w:val="center"/>
                          <w:rPr>
                            <w:sz w:val="20"/>
                            <w:szCs w:val="20"/>
                            <w:rtl/>
                          </w:rPr>
                        </w:pPr>
                        <w:r w:rsidRPr="005865F2">
                          <w:rPr>
                            <w:sz w:val="20"/>
                            <w:szCs w:val="20"/>
                            <w:rtl/>
                          </w:rPr>
                          <w:t>جودة البيانات ركيزة أساسية في اتخاذ القرارات الحكومية.</w:t>
                        </w:r>
                      </w:p>
                    </w:tc>
                    <w:tc>
                      <w:tcPr>
                        <w:tcW w:w="3049" w:type="dxa"/>
                        <w:vAlign w:val="center"/>
                        <w:hideMark/>
                      </w:tcPr>
                      <w:p w14:paraId="518E41B1" w14:textId="77777777" w:rsidR="004A3E32" w:rsidRPr="005865F2" w:rsidRDefault="004A3E32" w:rsidP="005865F2">
                        <w:pPr>
                          <w:spacing w:after="0" w:line="240" w:lineRule="auto"/>
                          <w:jc w:val="center"/>
                          <w:rPr>
                            <w:sz w:val="20"/>
                            <w:szCs w:val="20"/>
                            <w:rtl/>
                          </w:rPr>
                        </w:pPr>
                        <w:r w:rsidRPr="005865F2">
                          <w:rPr>
                            <w:sz w:val="20"/>
                            <w:szCs w:val="20"/>
                            <w:rtl/>
                          </w:rPr>
                          <w:t>لم تتناول تطبيقات الذكاء الاصطناعي في سياق الصيانة، وتركت فجوة في فهم العلاقة بينهما.</w:t>
                        </w:r>
                      </w:p>
                    </w:tc>
                  </w:tr>
                  <w:tr w:rsidR="00884019" w:rsidRPr="005865F2" w14:paraId="721C61DC" w14:textId="77777777" w:rsidTr="005865F2">
                    <w:trPr>
                      <w:trHeight w:val="679"/>
                      <w:jc w:val="center"/>
                    </w:trPr>
                    <w:tc>
                      <w:tcPr>
                        <w:tcW w:w="1257" w:type="dxa"/>
                        <w:vAlign w:val="center"/>
                        <w:hideMark/>
                      </w:tcPr>
                      <w:p w14:paraId="5FEC0D20" w14:textId="77777777" w:rsidR="004A3E32" w:rsidRPr="005865F2" w:rsidRDefault="004A3E32" w:rsidP="005865F2">
                        <w:pPr>
                          <w:spacing w:after="0" w:line="240" w:lineRule="auto"/>
                          <w:jc w:val="center"/>
                          <w:rPr>
                            <w:sz w:val="20"/>
                            <w:szCs w:val="20"/>
                            <w:rtl/>
                          </w:rPr>
                        </w:pPr>
                        <w:r w:rsidRPr="005865F2">
                          <w:rPr>
                            <w:sz w:val="20"/>
                            <w:szCs w:val="20"/>
                          </w:rPr>
                          <w:t>Samson (2025)</w:t>
                        </w:r>
                      </w:p>
                    </w:tc>
                    <w:tc>
                      <w:tcPr>
                        <w:tcW w:w="1679" w:type="dxa"/>
                        <w:vAlign w:val="center"/>
                        <w:hideMark/>
                      </w:tcPr>
                      <w:p w14:paraId="7DC07264" w14:textId="77777777" w:rsidR="004A3E32" w:rsidRPr="005865F2" w:rsidRDefault="004A3E32" w:rsidP="005865F2">
                        <w:pPr>
                          <w:spacing w:after="0" w:line="240" w:lineRule="auto"/>
                          <w:jc w:val="center"/>
                          <w:rPr>
                            <w:sz w:val="20"/>
                            <w:szCs w:val="20"/>
                          </w:rPr>
                        </w:pPr>
                        <w:r w:rsidRPr="005865F2">
                          <w:rPr>
                            <w:sz w:val="20"/>
                            <w:szCs w:val="20"/>
                            <w:rtl/>
                          </w:rPr>
                          <w:t xml:space="preserve">تجريبي (بيانات </w:t>
                        </w:r>
                        <w:r w:rsidRPr="005865F2">
                          <w:rPr>
                            <w:sz w:val="20"/>
                            <w:szCs w:val="20"/>
                          </w:rPr>
                          <w:t>MIMIC-III</w:t>
                        </w:r>
                        <w:r w:rsidRPr="005865F2">
                          <w:rPr>
                            <w:sz w:val="20"/>
                            <w:szCs w:val="20"/>
                            <w:rtl/>
                          </w:rPr>
                          <w:t xml:space="preserve"> </w:t>
                        </w:r>
                        <w:proofErr w:type="gramStart"/>
                        <w:r w:rsidRPr="005865F2">
                          <w:rPr>
                            <w:sz w:val="20"/>
                            <w:szCs w:val="20"/>
                            <w:rtl/>
                          </w:rPr>
                          <w:t xml:space="preserve">و </w:t>
                        </w:r>
                        <w:proofErr w:type="spellStart"/>
                        <w:r w:rsidRPr="005865F2">
                          <w:rPr>
                            <w:sz w:val="20"/>
                            <w:szCs w:val="20"/>
                          </w:rPr>
                          <w:t>eICU</w:t>
                        </w:r>
                        <w:proofErr w:type="spellEnd"/>
                        <w:proofErr w:type="gramEnd"/>
                        <w:r w:rsidRPr="005865F2">
                          <w:rPr>
                            <w:sz w:val="20"/>
                            <w:szCs w:val="20"/>
                            <w:rtl/>
                          </w:rPr>
                          <w:t>)</w:t>
                        </w:r>
                      </w:p>
                    </w:tc>
                    <w:tc>
                      <w:tcPr>
                        <w:tcW w:w="3103" w:type="dxa"/>
                        <w:vAlign w:val="center"/>
                        <w:hideMark/>
                      </w:tcPr>
                      <w:p w14:paraId="5AF16A80" w14:textId="77777777" w:rsidR="004A3E32" w:rsidRPr="005865F2" w:rsidRDefault="004A3E32" w:rsidP="005865F2">
                        <w:pPr>
                          <w:spacing w:after="0" w:line="240" w:lineRule="auto"/>
                          <w:jc w:val="center"/>
                          <w:rPr>
                            <w:sz w:val="20"/>
                            <w:szCs w:val="20"/>
                            <w:rtl/>
                          </w:rPr>
                        </w:pPr>
                        <w:r w:rsidRPr="005865F2">
                          <w:rPr>
                            <w:sz w:val="20"/>
                            <w:szCs w:val="20"/>
                            <w:rtl/>
                          </w:rPr>
                          <w:t>تحسين جودة البيانات رفع دقة نموذج التنبؤ من 68% إلى 84% في التشخيص الطبي.</w:t>
                        </w:r>
                      </w:p>
                    </w:tc>
                    <w:tc>
                      <w:tcPr>
                        <w:tcW w:w="3049" w:type="dxa"/>
                        <w:vAlign w:val="center"/>
                        <w:hideMark/>
                      </w:tcPr>
                      <w:p w14:paraId="7A8F9A38" w14:textId="77777777" w:rsidR="004A3E32" w:rsidRPr="005865F2" w:rsidRDefault="004A3E32" w:rsidP="005865F2">
                        <w:pPr>
                          <w:spacing w:after="0" w:line="240" w:lineRule="auto"/>
                          <w:jc w:val="center"/>
                          <w:rPr>
                            <w:sz w:val="20"/>
                            <w:szCs w:val="20"/>
                            <w:rtl/>
                          </w:rPr>
                        </w:pPr>
                        <w:r w:rsidRPr="005865F2">
                          <w:rPr>
                            <w:sz w:val="20"/>
                            <w:szCs w:val="20"/>
                            <w:rtl/>
                          </w:rPr>
                          <w:t>لم تركز على صيانة المباني، بل على التشخيص والعلاج، وتؤكد أن جودة البيانات عامل حاسم.</w:t>
                        </w:r>
                      </w:p>
                    </w:tc>
                  </w:tr>
                  <w:tr w:rsidR="00884019" w:rsidRPr="005865F2" w14:paraId="752E5A6D" w14:textId="77777777" w:rsidTr="005865F2">
                    <w:trPr>
                      <w:trHeight w:val="488"/>
                      <w:jc w:val="center"/>
                    </w:trPr>
                    <w:tc>
                      <w:tcPr>
                        <w:tcW w:w="1257" w:type="dxa"/>
                        <w:vAlign w:val="center"/>
                        <w:hideMark/>
                      </w:tcPr>
                      <w:p w14:paraId="45E31727" w14:textId="77777777" w:rsidR="004A3E32" w:rsidRPr="005865F2" w:rsidRDefault="004A3E32" w:rsidP="005865F2">
                        <w:pPr>
                          <w:spacing w:after="0" w:line="240" w:lineRule="auto"/>
                          <w:jc w:val="center"/>
                          <w:rPr>
                            <w:sz w:val="20"/>
                            <w:szCs w:val="20"/>
                            <w:rtl/>
                          </w:rPr>
                        </w:pPr>
                        <w:proofErr w:type="spellStart"/>
                        <w:r w:rsidRPr="005865F2">
                          <w:rPr>
                            <w:sz w:val="20"/>
                            <w:szCs w:val="20"/>
                          </w:rPr>
                          <w:t>EdenLab</w:t>
                        </w:r>
                        <w:proofErr w:type="spellEnd"/>
                        <w:r w:rsidRPr="005865F2">
                          <w:rPr>
                            <w:sz w:val="20"/>
                            <w:szCs w:val="20"/>
                          </w:rPr>
                          <w:t xml:space="preserve"> (2025)</w:t>
                        </w:r>
                      </w:p>
                    </w:tc>
                    <w:tc>
                      <w:tcPr>
                        <w:tcW w:w="1679" w:type="dxa"/>
                        <w:vAlign w:val="center"/>
                        <w:hideMark/>
                      </w:tcPr>
                      <w:p w14:paraId="33FC121A" w14:textId="77777777" w:rsidR="004A3E32" w:rsidRPr="005865F2" w:rsidRDefault="004A3E32" w:rsidP="005865F2">
                        <w:pPr>
                          <w:spacing w:after="0" w:line="240" w:lineRule="auto"/>
                          <w:jc w:val="center"/>
                          <w:rPr>
                            <w:sz w:val="20"/>
                            <w:szCs w:val="20"/>
                          </w:rPr>
                        </w:pPr>
                        <w:r w:rsidRPr="005865F2">
                          <w:rPr>
                            <w:sz w:val="20"/>
                            <w:szCs w:val="20"/>
                            <w:rtl/>
                          </w:rPr>
                          <w:t>حالة دراسية (15 مؤسسة صحية)</w:t>
                        </w:r>
                      </w:p>
                    </w:tc>
                    <w:tc>
                      <w:tcPr>
                        <w:tcW w:w="3103" w:type="dxa"/>
                        <w:vAlign w:val="center"/>
                        <w:hideMark/>
                      </w:tcPr>
                      <w:p w14:paraId="684F4E9A" w14:textId="77777777" w:rsidR="004A3E32" w:rsidRPr="005865F2" w:rsidRDefault="004A3E32" w:rsidP="005865F2">
                        <w:pPr>
                          <w:spacing w:after="0" w:line="240" w:lineRule="auto"/>
                          <w:jc w:val="center"/>
                          <w:rPr>
                            <w:sz w:val="20"/>
                            <w:szCs w:val="20"/>
                            <w:rtl/>
                          </w:rPr>
                        </w:pPr>
                        <w:r w:rsidRPr="005865F2">
                          <w:rPr>
                            <w:sz w:val="20"/>
                            <w:szCs w:val="20"/>
                            <w:rtl/>
                          </w:rPr>
                          <w:t>البيانات النظيفة تزيد من دقة النماذج في اكتشاف الأمراض والتنبؤ بالمخاطر.</w:t>
                        </w:r>
                      </w:p>
                    </w:tc>
                    <w:tc>
                      <w:tcPr>
                        <w:tcW w:w="3049" w:type="dxa"/>
                        <w:vAlign w:val="center"/>
                        <w:hideMark/>
                      </w:tcPr>
                      <w:p w14:paraId="45875E02" w14:textId="77777777" w:rsidR="004A3E32" w:rsidRPr="005865F2" w:rsidRDefault="004A3E32" w:rsidP="005865F2">
                        <w:pPr>
                          <w:spacing w:after="0" w:line="240" w:lineRule="auto"/>
                          <w:jc w:val="center"/>
                          <w:rPr>
                            <w:sz w:val="20"/>
                            <w:szCs w:val="20"/>
                            <w:rtl/>
                          </w:rPr>
                        </w:pPr>
                        <w:r w:rsidRPr="005865F2">
                          <w:rPr>
                            <w:sz w:val="20"/>
                            <w:szCs w:val="20"/>
                            <w:rtl/>
                          </w:rPr>
                          <w:t>مقالة عملية وليست دراسة بحثية أكاديمية منهجية.</w:t>
                        </w:r>
                      </w:p>
                    </w:tc>
                  </w:tr>
                  <w:tr w:rsidR="00884019" w:rsidRPr="005865F2" w14:paraId="0A33FD24" w14:textId="77777777" w:rsidTr="005865F2">
                    <w:trPr>
                      <w:trHeight w:val="447"/>
                      <w:jc w:val="center"/>
                    </w:trPr>
                    <w:tc>
                      <w:tcPr>
                        <w:tcW w:w="1257" w:type="dxa"/>
                        <w:vAlign w:val="center"/>
                        <w:hideMark/>
                      </w:tcPr>
                      <w:p w14:paraId="0E4FF06D" w14:textId="77777777" w:rsidR="004A3E32" w:rsidRPr="005865F2" w:rsidRDefault="004A3E32" w:rsidP="005865F2">
                        <w:pPr>
                          <w:spacing w:after="0" w:line="240" w:lineRule="auto"/>
                          <w:jc w:val="center"/>
                          <w:rPr>
                            <w:sz w:val="20"/>
                            <w:szCs w:val="20"/>
                            <w:rtl/>
                          </w:rPr>
                        </w:pPr>
                        <w:r w:rsidRPr="005865F2">
                          <w:rPr>
                            <w:sz w:val="20"/>
                            <w:szCs w:val="20"/>
                          </w:rPr>
                          <w:t>Chen (2025)</w:t>
                        </w:r>
                      </w:p>
                    </w:tc>
                    <w:tc>
                      <w:tcPr>
                        <w:tcW w:w="1679" w:type="dxa"/>
                        <w:vAlign w:val="center"/>
                        <w:hideMark/>
                      </w:tcPr>
                      <w:p w14:paraId="2BC73D92" w14:textId="77777777" w:rsidR="004A3E32" w:rsidRPr="005865F2" w:rsidRDefault="004A3E32" w:rsidP="005865F2">
                        <w:pPr>
                          <w:spacing w:after="0" w:line="240" w:lineRule="auto"/>
                          <w:jc w:val="center"/>
                          <w:rPr>
                            <w:sz w:val="20"/>
                            <w:szCs w:val="20"/>
                          </w:rPr>
                        </w:pPr>
                        <w:r w:rsidRPr="005865F2">
                          <w:rPr>
                            <w:sz w:val="20"/>
                            <w:szCs w:val="20"/>
                            <w:rtl/>
                          </w:rPr>
                          <w:t>كمي تجريبي (مبانٍ ذكية)</w:t>
                        </w:r>
                      </w:p>
                    </w:tc>
                    <w:tc>
                      <w:tcPr>
                        <w:tcW w:w="3103" w:type="dxa"/>
                        <w:vAlign w:val="center"/>
                        <w:hideMark/>
                      </w:tcPr>
                      <w:p w14:paraId="1591D7D1" w14:textId="77777777" w:rsidR="004A3E32" w:rsidRPr="005865F2" w:rsidRDefault="004A3E32" w:rsidP="005865F2">
                        <w:pPr>
                          <w:spacing w:after="0" w:line="240" w:lineRule="auto"/>
                          <w:jc w:val="center"/>
                          <w:rPr>
                            <w:sz w:val="20"/>
                            <w:szCs w:val="20"/>
                            <w:rtl/>
                          </w:rPr>
                        </w:pPr>
                        <w:r w:rsidRPr="005865F2">
                          <w:rPr>
                            <w:sz w:val="20"/>
                            <w:szCs w:val="20"/>
                            <w:rtl/>
                          </w:rPr>
                          <w:t>جودة البيانات هي العامل الأكثر تأثيرًا على دقة نماذج الصيانة التنبؤية.</w:t>
                        </w:r>
                      </w:p>
                    </w:tc>
                    <w:tc>
                      <w:tcPr>
                        <w:tcW w:w="3049" w:type="dxa"/>
                        <w:vAlign w:val="center"/>
                        <w:hideMark/>
                      </w:tcPr>
                      <w:p w14:paraId="1711353C" w14:textId="77777777" w:rsidR="004A3E32" w:rsidRPr="005865F2" w:rsidRDefault="004A3E32" w:rsidP="005865F2">
                        <w:pPr>
                          <w:spacing w:after="0" w:line="240" w:lineRule="auto"/>
                          <w:jc w:val="center"/>
                          <w:rPr>
                            <w:sz w:val="20"/>
                            <w:szCs w:val="20"/>
                            <w:rtl/>
                          </w:rPr>
                        </w:pPr>
                        <w:r w:rsidRPr="005865F2">
                          <w:rPr>
                            <w:sz w:val="20"/>
                            <w:szCs w:val="20"/>
                            <w:rtl/>
                          </w:rPr>
                          <w:t>طُبقت على مبانٍ ذكية عامة وليست على المباني الطبية ذات التعقيد والحساسية العالية.</w:t>
                        </w:r>
                      </w:p>
                    </w:tc>
                  </w:tr>
                  <w:tr w:rsidR="00884019" w:rsidRPr="005865F2" w14:paraId="68DE8D3E" w14:textId="77777777" w:rsidTr="005865F2">
                    <w:trPr>
                      <w:trHeight w:val="728"/>
                      <w:jc w:val="center"/>
                    </w:trPr>
                    <w:tc>
                      <w:tcPr>
                        <w:tcW w:w="1257" w:type="dxa"/>
                        <w:vAlign w:val="center"/>
                        <w:hideMark/>
                      </w:tcPr>
                      <w:p w14:paraId="0783065A" w14:textId="77777777" w:rsidR="004A3E32" w:rsidRPr="005865F2" w:rsidRDefault="004A3E32" w:rsidP="005865F2">
                        <w:pPr>
                          <w:spacing w:after="0" w:line="240" w:lineRule="auto"/>
                          <w:jc w:val="center"/>
                          <w:rPr>
                            <w:sz w:val="20"/>
                            <w:szCs w:val="20"/>
                            <w:rtl/>
                          </w:rPr>
                        </w:pPr>
                        <w:proofErr w:type="spellStart"/>
                        <w:r w:rsidRPr="005865F2">
                          <w:rPr>
                            <w:sz w:val="20"/>
                            <w:szCs w:val="20"/>
                          </w:rPr>
                          <w:t>Tjebane</w:t>
                        </w:r>
                        <w:proofErr w:type="spellEnd"/>
                        <w:r w:rsidRPr="005865F2">
                          <w:rPr>
                            <w:sz w:val="20"/>
                            <w:szCs w:val="20"/>
                          </w:rPr>
                          <w:t xml:space="preserve"> &amp; Musonda (2025)</w:t>
                        </w:r>
                      </w:p>
                    </w:tc>
                    <w:tc>
                      <w:tcPr>
                        <w:tcW w:w="1679" w:type="dxa"/>
                        <w:vAlign w:val="center"/>
                        <w:hideMark/>
                      </w:tcPr>
                      <w:p w14:paraId="48976DFB" w14:textId="77777777" w:rsidR="004A3E32" w:rsidRPr="005865F2" w:rsidRDefault="004A3E32" w:rsidP="005865F2">
                        <w:pPr>
                          <w:spacing w:after="0" w:line="240" w:lineRule="auto"/>
                          <w:jc w:val="center"/>
                          <w:rPr>
                            <w:sz w:val="20"/>
                            <w:szCs w:val="20"/>
                          </w:rPr>
                        </w:pPr>
                        <w:r w:rsidRPr="005865F2">
                          <w:rPr>
                            <w:sz w:val="20"/>
                            <w:szCs w:val="20"/>
                            <w:rtl/>
                          </w:rPr>
                          <w:t>مسحي تحليلي (مرافق صحية)</w:t>
                        </w:r>
                      </w:p>
                    </w:tc>
                    <w:tc>
                      <w:tcPr>
                        <w:tcW w:w="3103" w:type="dxa"/>
                        <w:vAlign w:val="center"/>
                        <w:hideMark/>
                      </w:tcPr>
                      <w:p w14:paraId="7463145E" w14:textId="77777777" w:rsidR="004A3E32" w:rsidRPr="005865F2" w:rsidRDefault="004A3E32" w:rsidP="005865F2">
                        <w:pPr>
                          <w:spacing w:after="0" w:line="240" w:lineRule="auto"/>
                          <w:jc w:val="center"/>
                          <w:rPr>
                            <w:sz w:val="20"/>
                            <w:szCs w:val="20"/>
                            <w:rtl/>
                          </w:rPr>
                        </w:pPr>
                        <w:r w:rsidRPr="005865F2">
                          <w:rPr>
                            <w:sz w:val="20"/>
                            <w:szCs w:val="20"/>
                            <w:rtl/>
                          </w:rPr>
                          <w:t>الصيانة الذكية خفضت متوسط وقت الإصلاح (</w:t>
                        </w:r>
                        <w:r w:rsidRPr="005865F2">
                          <w:rPr>
                            <w:sz w:val="20"/>
                            <w:szCs w:val="20"/>
                          </w:rPr>
                          <w:t>MTTR</w:t>
                        </w:r>
                        <w:r w:rsidRPr="005865F2">
                          <w:rPr>
                            <w:sz w:val="20"/>
                            <w:szCs w:val="20"/>
                            <w:rtl/>
                          </w:rPr>
                          <w:t>) بنسبة 30% وحسنت رضا المرضى.</w:t>
                        </w:r>
                      </w:p>
                    </w:tc>
                    <w:tc>
                      <w:tcPr>
                        <w:tcW w:w="3049" w:type="dxa"/>
                        <w:vAlign w:val="center"/>
                        <w:hideMark/>
                      </w:tcPr>
                      <w:p w14:paraId="1811405A" w14:textId="77777777" w:rsidR="004A3E32" w:rsidRPr="005865F2" w:rsidRDefault="004A3E32" w:rsidP="005865F2">
                        <w:pPr>
                          <w:spacing w:after="0" w:line="240" w:lineRule="auto"/>
                          <w:jc w:val="center"/>
                          <w:rPr>
                            <w:sz w:val="20"/>
                            <w:szCs w:val="20"/>
                            <w:rtl/>
                          </w:rPr>
                        </w:pPr>
                        <w:r w:rsidRPr="005865F2">
                          <w:rPr>
                            <w:sz w:val="20"/>
                            <w:szCs w:val="20"/>
                            <w:rtl/>
                          </w:rPr>
                          <w:t>لم تفصل في الآلية الداخلية (جودة البيانات) التي تربط الذكاء الاصطناعي بكفاءة الصيانة.</w:t>
                        </w:r>
                      </w:p>
                    </w:tc>
                  </w:tr>
                  <w:tr w:rsidR="00884019" w:rsidRPr="005865F2" w14:paraId="728F856F" w14:textId="77777777" w:rsidTr="005865F2">
                    <w:trPr>
                      <w:trHeight w:val="479"/>
                      <w:jc w:val="center"/>
                    </w:trPr>
                    <w:tc>
                      <w:tcPr>
                        <w:tcW w:w="1257" w:type="dxa"/>
                        <w:vAlign w:val="center"/>
                        <w:hideMark/>
                      </w:tcPr>
                      <w:p w14:paraId="3CDD677A" w14:textId="77777777" w:rsidR="004A3E32" w:rsidRPr="005865F2" w:rsidRDefault="004A3E32" w:rsidP="005865F2">
                        <w:pPr>
                          <w:spacing w:after="0" w:line="240" w:lineRule="auto"/>
                          <w:jc w:val="center"/>
                          <w:rPr>
                            <w:sz w:val="20"/>
                            <w:szCs w:val="20"/>
                            <w:rtl/>
                          </w:rPr>
                        </w:pPr>
                        <w:r w:rsidRPr="005865F2">
                          <w:rPr>
                            <w:sz w:val="20"/>
                            <w:szCs w:val="20"/>
                          </w:rPr>
                          <w:t>Villa et al. (2021)</w:t>
                        </w:r>
                      </w:p>
                    </w:tc>
                    <w:tc>
                      <w:tcPr>
                        <w:tcW w:w="1679" w:type="dxa"/>
                        <w:vAlign w:val="center"/>
                        <w:hideMark/>
                      </w:tcPr>
                      <w:p w14:paraId="14D79900" w14:textId="77777777" w:rsidR="004A3E32" w:rsidRPr="005865F2" w:rsidRDefault="004A3E32" w:rsidP="005865F2">
                        <w:pPr>
                          <w:spacing w:after="0" w:line="240" w:lineRule="auto"/>
                          <w:jc w:val="center"/>
                          <w:rPr>
                            <w:sz w:val="20"/>
                            <w:szCs w:val="20"/>
                          </w:rPr>
                        </w:pPr>
                        <w:r w:rsidRPr="005865F2">
                          <w:rPr>
                            <w:sz w:val="20"/>
                            <w:szCs w:val="20"/>
                            <w:rtl/>
                          </w:rPr>
                          <w:t>تطبيقي تجريبي (مختبر جامعي)</w:t>
                        </w:r>
                      </w:p>
                    </w:tc>
                    <w:tc>
                      <w:tcPr>
                        <w:tcW w:w="3103" w:type="dxa"/>
                        <w:vAlign w:val="center"/>
                        <w:hideMark/>
                      </w:tcPr>
                      <w:p w14:paraId="2E155B22" w14:textId="77777777" w:rsidR="004A3E32" w:rsidRPr="005865F2" w:rsidRDefault="004A3E32" w:rsidP="005865F2">
                        <w:pPr>
                          <w:spacing w:after="0" w:line="240" w:lineRule="auto"/>
                          <w:jc w:val="center"/>
                          <w:rPr>
                            <w:sz w:val="20"/>
                            <w:szCs w:val="20"/>
                            <w:rtl/>
                          </w:rPr>
                        </w:pPr>
                        <w:r w:rsidRPr="005865F2">
                          <w:rPr>
                            <w:sz w:val="20"/>
                            <w:szCs w:val="20"/>
                            <w:rtl/>
                          </w:rPr>
                          <w:t>نجاح النظام في رصد حالات التشغيل، وركز على التكامل التقني.</w:t>
                        </w:r>
                      </w:p>
                    </w:tc>
                    <w:tc>
                      <w:tcPr>
                        <w:tcW w:w="3049" w:type="dxa"/>
                        <w:vAlign w:val="center"/>
                        <w:hideMark/>
                      </w:tcPr>
                      <w:p w14:paraId="045601CB" w14:textId="77777777" w:rsidR="004A3E32" w:rsidRPr="005865F2" w:rsidRDefault="004A3E32" w:rsidP="005865F2">
                        <w:pPr>
                          <w:spacing w:after="0" w:line="240" w:lineRule="auto"/>
                          <w:jc w:val="center"/>
                          <w:rPr>
                            <w:sz w:val="20"/>
                            <w:szCs w:val="20"/>
                            <w:rtl/>
                          </w:rPr>
                        </w:pPr>
                        <w:r w:rsidRPr="005865F2">
                          <w:rPr>
                            <w:sz w:val="20"/>
                            <w:szCs w:val="20"/>
                            <w:rtl/>
                          </w:rPr>
                          <w:t>لم يتعمق في جودة البيانات كعامل وسيط.</w:t>
                        </w:r>
                      </w:p>
                    </w:tc>
                  </w:tr>
                  <w:tr w:rsidR="00884019" w:rsidRPr="005865F2" w14:paraId="7F984777" w14:textId="77777777" w:rsidTr="005865F2">
                    <w:trPr>
                      <w:trHeight w:val="479"/>
                      <w:jc w:val="center"/>
                    </w:trPr>
                    <w:tc>
                      <w:tcPr>
                        <w:tcW w:w="1257" w:type="dxa"/>
                        <w:vAlign w:val="center"/>
                        <w:hideMark/>
                      </w:tcPr>
                      <w:p w14:paraId="06FEF87A" w14:textId="77777777" w:rsidR="004A3E32" w:rsidRPr="005865F2" w:rsidRDefault="004A3E32" w:rsidP="005865F2">
                        <w:pPr>
                          <w:spacing w:after="0" w:line="240" w:lineRule="auto"/>
                          <w:jc w:val="center"/>
                          <w:rPr>
                            <w:sz w:val="20"/>
                            <w:szCs w:val="20"/>
                            <w:rtl/>
                          </w:rPr>
                        </w:pPr>
                        <w:r w:rsidRPr="005865F2">
                          <w:rPr>
                            <w:sz w:val="20"/>
                            <w:szCs w:val="20"/>
                          </w:rPr>
                          <w:t>Ehab et al. (2024)</w:t>
                        </w:r>
                      </w:p>
                    </w:tc>
                    <w:tc>
                      <w:tcPr>
                        <w:tcW w:w="1679" w:type="dxa"/>
                        <w:vAlign w:val="center"/>
                        <w:hideMark/>
                      </w:tcPr>
                      <w:p w14:paraId="7E8F0B40" w14:textId="77777777" w:rsidR="004A3E32" w:rsidRPr="005865F2" w:rsidRDefault="004A3E32" w:rsidP="005865F2">
                        <w:pPr>
                          <w:spacing w:after="0" w:line="240" w:lineRule="auto"/>
                          <w:jc w:val="center"/>
                          <w:rPr>
                            <w:sz w:val="20"/>
                            <w:szCs w:val="20"/>
                          </w:rPr>
                        </w:pPr>
                        <w:r w:rsidRPr="005865F2">
                          <w:rPr>
                            <w:sz w:val="20"/>
                            <w:szCs w:val="20"/>
                            <w:rtl/>
                          </w:rPr>
                          <w:t>حالة دراسية تطبيقية (مبنى إنشاءات)</w:t>
                        </w:r>
                      </w:p>
                    </w:tc>
                    <w:tc>
                      <w:tcPr>
                        <w:tcW w:w="3103" w:type="dxa"/>
                        <w:vAlign w:val="center"/>
                        <w:hideMark/>
                      </w:tcPr>
                      <w:p w14:paraId="50AF9986" w14:textId="77777777" w:rsidR="004A3E32" w:rsidRPr="005865F2" w:rsidRDefault="004A3E32" w:rsidP="005865F2">
                        <w:pPr>
                          <w:spacing w:after="0" w:line="240" w:lineRule="auto"/>
                          <w:jc w:val="center"/>
                          <w:rPr>
                            <w:sz w:val="20"/>
                            <w:szCs w:val="20"/>
                            <w:rtl/>
                          </w:rPr>
                        </w:pPr>
                        <w:r w:rsidRPr="005865F2">
                          <w:rPr>
                            <w:sz w:val="20"/>
                            <w:szCs w:val="20"/>
                            <w:rtl/>
                          </w:rPr>
                          <w:t>الوقت الفعلي هو العامل الأهم للنجاح في تحسين اتخاذ القرار وخفض تكاليف الصيانة.</w:t>
                        </w:r>
                      </w:p>
                    </w:tc>
                    <w:tc>
                      <w:tcPr>
                        <w:tcW w:w="3049" w:type="dxa"/>
                        <w:vAlign w:val="center"/>
                        <w:hideMark/>
                      </w:tcPr>
                      <w:p w14:paraId="7BA18C82"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بشكل منفصل.</w:t>
                        </w:r>
                      </w:p>
                    </w:tc>
                  </w:tr>
                  <w:tr w:rsidR="00884019" w:rsidRPr="005865F2" w14:paraId="0BD601B7" w14:textId="77777777" w:rsidTr="005865F2">
                    <w:trPr>
                      <w:trHeight w:val="695"/>
                      <w:jc w:val="center"/>
                    </w:trPr>
                    <w:tc>
                      <w:tcPr>
                        <w:tcW w:w="1257" w:type="dxa"/>
                        <w:vAlign w:val="center"/>
                        <w:hideMark/>
                      </w:tcPr>
                      <w:p w14:paraId="0FFAA455" w14:textId="77777777" w:rsidR="004A3E32" w:rsidRPr="005865F2" w:rsidRDefault="004A3E32" w:rsidP="005865F2">
                        <w:pPr>
                          <w:spacing w:after="0" w:line="240" w:lineRule="auto"/>
                          <w:jc w:val="center"/>
                          <w:rPr>
                            <w:sz w:val="20"/>
                            <w:szCs w:val="20"/>
                            <w:rtl/>
                          </w:rPr>
                        </w:pPr>
                        <w:r w:rsidRPr="005865F2">
                          <w:rPr>
                            <w:sz w:val="20"/>
                            <w:szCs w:val="20"/>
                            <w:rtl/>
                          </w:rPr>
                          <w:t>الرقيبة (2024)</w:t>
                        </w:r>
                      </w:p>
                    </w:tc>
                    <w:tc>
                      <w:tcPr>
                        <w:tcW w:w="1679" w:type="dxa"/>
                        <w:vAlign w:val="center"/>
                        <w:hideMark/>
                      </w:tcPr>
                      <w:p w14:paraId="1D7F0D59" w14:textId="77777777" w:rsidR="004A3E32" w:rsidRPr="005865F2" w:rsidRDefault="004A3E32" w:rsidP="005865F2">
                        <w:pPr>
                          <w:spacing w:after="0" w:line="240" w:lineRule="auto"/>
                          <w:jc w:val="center"/>
                          <w:rPr>
                            <w:sz w:val="20"/>
                            <w:szCs w:val="20"/>
                            <w:rtl/>
                          </w:rPr>
                        </w:pPr>
                        <w:r w:rsidRPr="005865F2">
                          <w:rPr>
                            <w:sz w:val="20"/>
                            <w:szCs w:val="20"/>
                            <w:rtl/>
                          </w:rPr>
                          <w:t>وصفي تحليلي (دراسات شركات)</w:t>
                        </w:r>
                      </w:p>
                    </w:tc>
                    <w:tc>
                      <w:tcPr>
                        <w:tcW w:w="3103" w:type="dxa"/>
                        <w:vAlign w:val="center"/>
                        <w:hideMark/>
                      </w:tcPr>
                      <w:p w14:paraId="2E2FD936"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يرفع الكفاءة التشغيلية بنسبة تصل إلى 30% في العمليات الإدارية العامة.</w:t>
                        </w:r>
                      </w:p>
                    </w:tc>
                    <w:tc>
                      <w:tcPr>
                        <w:tcW w:w="3049" w:type="dxa"/>
                        <w:vAlign w:val="center"/>
                        <w:hideMark/>
                      </w:tcPr>
                      <w:p w14:paraId="7CACCA33" w14:textId="77777777" w:rsidR="004A3E32" w:rsidRPr="005865F2" w:rsidRDefault="004A3E32" w:rsidP="005865F2">
                        <w:pPr>
                          <w:spacing w:after="0" w:line="240" w:lineRule="auto"/>
                          <w:jc w:val="center"/>
                          <w:rPr>
                            <w:sz w:val="20"/>
                            <w:szCs w:val="20"/>
                            <w:rtl/>
                          </w:rPr>
                        </w:pPr>
                        <w:r w:rsidRPr="005865F2">
                          <w:rPr>
                            <w:sz w:val="20"/>
                            <w:szCs w:val="20"/>
                            <w:rtl/>
                          </w:rPr>
                          <w:t>لم تتخصص في صيانة المباني الطبية.</w:t>
                        </w:r>
                      </w:p>
                    </w:tc>
                  </w:tr>
                  <w:tr w:rsidR="00884019" w:rsidRPr="005865F2" w14:paraId="1ACAE144" w14:textId="77777777" w:rsidTr="005865F2">
                    <w:trPr>
                      <w:trHeight w:val="479"/>
                      <w:jc w:val="center"/>
                    </w:trPr>
                    <w:tc>
                      <w:tcPr>
                        <w:tcW w:w="1257" w:type="dxa"/>
                        <w:vAlign w:val="center"/>
                        <w:hideMark/>
                      </w:tcPr>
                      <w:p w14:paraId="2C0C6E46" w14:textId="77777777" w:rsidR="004A3E32" w:rsidRPr="005865F2" w:rsidRDefault="004A3E32" w:rsidP="005865F2">
                        <w:pPr>
                          <w:spacing w:after="0" w:line="240" w:lineRule="auto"/>
                          <w:jc w:val="center"/>
                          <w:rPr>
                            <w:sz w:val="20"/>
                            <w:szCs w:val="20"/>
                            <w:rtl/>
                          </w:rPr>
                        </w:pPr>
                        <w:r w:rsidRPr="005865F2">
                          <w:rPr>
                            <w:sz w:val="20"/>
                            <w:szCs w:val="20"/>
                          </w:rPr>
                          <w:t>Moreno et al. (2024)</w:t>
                        </w:r>
                      </w:p>
                    </w:tc>
                    <w:tc>
                      <w:tcPr>
                        <w:tcW w:w="1679" w:type="dxa"/>
                        <w:vAlign w:val="center"/>
                        <w:hideMark/>
                      </w:tcPr>
                      <w:p w14:paraId="73EF2E05" w14:textId="77777777" w:rsidR="004A3E32" w:rsidRPr="005865F2" w:rsidRDefault="004A3E32" w:rsidP="005865F2">
                        <w:pPr>
                          <w:spacing w:after="0" w:line="240" w:lineRule="auto"/>
                          <w:jc w:val="center"/>
                          <w:rPr>
                            <w:sz w:val="20"/>
                            <w:szCs w:val="20"/>
                          </w:rPr>
                        </w:pPr>
                        <w:r w:rsidRPr="005865F2">
                          <w:rPr>
                            <w:sz w:val="20"/>
                            <w:szCs w:val="20"/>
                            <w:rtl/>
                          </w:rPr>
                          <w:t>حالة دراسية تطبيقية (منشأة بحثية)</w:t>
                        </w:r>
                      </w:p>
                    </w:tc>
                    <w:tc>
                      <w:tcPr>
                        <w:tcW w:w="3103" w:type="dxa"/>
                        <w:vAlign w:val="center"/>
                        <w:hideMark/>
                      </w:tcPr>
                      <w:p w14:paraId="39C577AB" w14:textId="77777777" w:rsidR="004A3E32" w:rsidRPr="005865F2" w:rsidRDefault="004A3E32" w:rsidP="005865F2">
                        <w:pPr>
                          <w:spacing w:after="0" w:line="240" w:lineRule="auto"/>
                          <w:jc w:val="center"/>
                          <w:rPr>
                            <w:sz w:val="20"/>
                            <w:szCs w:val="20"/>
                            <w:rtl/>
                          </w:rPr>
                        </w:pPr>
                        <w:r w:rsidRPr="005865F2">
                          <w:rPr>
                            <w:sz w:val="20"/>
                            <w:szCs w:val="20"/>
                            <w:rtl/>
                          </w:rPr>
                          <w:t>نجاح النظام في تمكين الوصول لبيانات المستشعرات وتسهيل الصيانة عن بعد.</w:t>
                        </w:r>
                      </w:p>
                    </w:tc>
                    <w:tc>
                      <w:tcPr>
                        <w:tcW w:w="3049" w:type="dxa"/>
                        <w:vAlign w:val="center"/>
                        <w:hideMark/>
                      </w:tcPr>
                      <w:p w14:paraId="678CACB7" w14:textId="77777777" w:rsidR="004A3E32" w:rsidRPr="005865F2" w:rsidRDefault="004A3E32" w:rsidP="005865F2">
                        <w:pPr>
                          <w:spacing w:after="0" w:line="240" w:lineRule="auto"/>
                          <w:jc w:val="center"/>
                          <w:rPr>
                            <w:sz w:val="20"/>
                            <w:szCs w:val="20"/>
                            <w:rtl/>
                          </w:rPr>
                        </w:pPr>
                        <w:r w:rsidRPr="005865F2">
                          <w:rPr>
                            <w:sz w:val="20"/>
                            <w:szCs w:val="20"/>
                            <w:rtl/>
                          </w:rPr>
                          <w:t>لم يتعمق في التنبؤات أو جودة البيانات، وركز على البنية التحتية والربط.</w:t>
                        </w:r>
                      </w:p>
                    </w:tc>
                  </w:tr>
                  <w:tr w:rsidR="00884019" w:rsidRPr="005865F2" w14:paraId="2108D710" w14:textId="77777777" w:rsidTr="005865F2">
                    <w:trPr>
                      <w:trHeight w:val="479"/>
                      <w:jc w:val="center"/>
                    </w:trPr>
                    <w:tc>
                      <w:tcPr>
                        <w:tcW w:w="1257" w:type="dxa"/>
                        <w:vAlign w:val="center"/>
                        <w:hideMark/>
                      </w:tcPr>
                      <w:p w14:paraId="7430C00C"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الحوانفحلى</w:t>
                        </w:r>
                        <w:proofErr w:type="spellEnd"/>
                        <w:r w:rsidRPr="005865F2">
                          <w:rPr>
                            <w:sz w:val="20"/>
                            <w:szCs w:val="20"/>
                            <w:rtl/>
                          </w:rPr>
                          <w:t xml:space="preserve"> (2025)</w:t>
                        </w:r>
                      </w:p>
                    </w:tc>
                    <w:tc>
                      <w:tcPr>
                        <w:tcW w:w="1679" w:type="dxa"/>
                        <w:vAlign w:val="center"/>
                        <w:hideMark/>
                      </w:tcPr>
                      <w:p w14:paraId="0D447E1B" w14:textId="77777777" w:rsidR="004A3E32" w:rsidRPr="005865F2" w:rsidRDefault="004A3E32" w:rsidP="005865F2">
                        <w:pPr>
                          <w:spacing w:after="0" w:line="240" w:lineRule="auto"/>
                          <w:jc w:val="center"/>
                          <w:rPr>
                            <w:sz w:val="20"/>
                            <w:szCs w:val="20"/>
                            <w:rtl/>
                          </w:rPr>
                        </w:pPr>
                        <w:r w:rsidRPr="005865F2">
                          <w:rPr>
                            <w:sz w:val="20"/>
                            <w:szCs w:val="20"/>
                            <w:rtl/>
                          </w:rPr>
                          <w:t>تحليلي (5 مستشفيات حكومية بمصر)</w:t>
                        </w:r>
                      </w:p>
                    </w:tc>
                    <w:tc>
                      <w:tcPr>
                        <w:tcW w:w="3103" w:type="dxa"/>
                        <w:vAlign w:val="center"/>
                        <w:hideMark/>
                      </w:tcPr>
                      <w:p w14:paraId="17A67B19" w14:textId="77777777" w:rsidR="004A3E32" w:rsidRPr="005865F2" w:rsidRDefault="004A3E32" w:rsidP="005865F2">
                        <w:pPr>
                          <w:spacing w:after="0" w:line="240" w:lineRule="auto"/>
                          <w:jc w:val="center"/>
                          <w:rPr>
                            <w:sz w:val="20"/>
                            <w:szCs w:val="20"/>
                            <w:rtl/>
                          </w:rPr>
                        </w:pPr>
                        <w:r w:rsidRPr="005865F2">
                          <w:rPr>
                            <w:sz w:val="20"/>
                            <w:szCs w:val="20"/>
                            <w:rtl/>
                          </w:rPr>
                          <w:t xml:space="preserve">دمج </w:t>
                        </w:r>
                        <w:r w:rsidRPr="005865F2">
                          <w:rPr>
                            <w:sz w:val="20"/>
                            <w:szCs w:val="20"/>
                          </w:rPr>
                          <w:t>CMMS</w:t>
                        </w:r>
                        <w:r w:rsidRPr="005865F2">
                          <w:rPr>
                            <w:sz w:val="20"/>
                            <w:szCs w:val="20"/>
                            <w:rtl/>
                          </w:rPr>
                          <w:t xml:space="preserve"> </w:t>
                        </w:r>
                        <w:proofErr w:type="gramStart"/>
                        <w:r w:rsidRPr="005865F2">
                          <w:rPr>
                            <w:sz w:val="20"/>
                            <w:szCs w:val="20"/>
                            <w:rtl/>
                          </w:rPr>
                          <w:t xml:space="preserve">و </w:t>
                        </w:r>
                        <w:r w:rsidRPr="005865F2">
                          <w:rPr>
                            <w:sz w:val="20"/>
                            <w:szCs w:val="20"/>
                          </w:rPr>
                          <w:t>BIM</w:t>
                        </w:r>
                        <w:proofErr w:type="gramEnd"/>
                        <w:r w:rsidRPr="005865F2">
                          <w:rPr>
                            <w:sz w:val="20"/>
                            <w:szCs w:val="20"/>
                            <w:rtl/>
                          </w:rPr>
                          <w:t xml:space="preserve"> يقلل التكاليف التشغيلية بنسبة 20% ويرفع الموثوقية.</w:t>
                        </w:r>
                      </w:p>
                    </w:tc>
                    <w:tc>
                      <w:tcPr>
                        <w:tcW w:w="3049" w:type="dxa"/>
                        <w:vAlign w:val="center"/>
                        <w:hideMark/>
                      </w:tcPr>
                      <w:p w14:paraId="68CD24C7" w14:textId="77777777" w:rsidR="004A3E32" w:rsidRPr="005865F2" w:rsidRDefault="004A3E32" w:rsidP="005865F2">
                        <w:pPr>
                          <w:spacing w:after="0" w:line="240" w:lineRule="auto"/>
                          <w:jc w:val="center"/>
                          <w:rPr>
                            <w:sz w:val="20"/>
                            <w:szCs w:val="20"/>
                            <w:rtl/>
                          </w:rPr>
                        </w:pPr>
                        <w:r w:rsidRPr="005865F2">
                          <w:rPr>
                            <w:sz w:val="20"/>
                            <w:szCs w:val="20"/>
                            <w:rtl/>
                          </w:rPr>
                          <w:t>لم تفصل في تطبيقات الذكاء الاصطناعي التنبؤية.</w:t>
                        </w:r>
                      </w:p>
                    </w:tc>
                  </w:tr>
                  <w:tr w:rsidR="00884019" w:rsidRPr="005865F2" w14:paraId="112D2FBF" w14:textId="77777777" w:rsidTr="005865F2">
                    <w:trPr>
                      <w:trHeight w:val="679"/>
                      <w:jc w:val="center"/>
                    </w:trPr>
                    <w:tc>
                      <w:tcPr>
                        <w:tcW w:w="1257" w:type="dxa"/>
                        <w:vAlign w:val="center"/>
                        <w:hideMark/>
                      </w:tcPr>
                      <w:p w14:paraId="6B2F4273"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جوانجلا</w:t>
                        </w:r>
                        <w:proofErr w:type="spellEnd"/>
                        <w:r w:rsidRPr="005865F2">
                          <w:rPr>
                            <w:sz w:val="20"/>
                            <w:szCs w:val="20"/>
                            <w:rtl/>
                          </w:rPr>
                          <w:t xml:space="preserve"> (2025)</w:t>
                        </w:r>
                      </w:p>
                    </w:tc>
                    <w:tc>
                      <w:tcPr>
                        <w:tcW w:w="1679" w:type="dxa"/>
                        <w:vAlign w:val="center"/>
                        <w:hideMark/>
                      </w:tcPr>
                      <w:p w14:paraId="0F15141E" w14:textId="77777777" w:rsidR="004A3E32" w:rsidRPr="005865F2" w:rsidRDefault="004A3E32" w:rsidP="005865F2">
                        <w:pPr>
                          <w:spacing w:after="0" w:line="240" w:lineRule="auto"/>
                          <w:jc w:val="center"/>
                          <w:rPr>
                            <w:sz w:val="20"/>
                            <w:szCs w:val="20"/>
                            <w:rtl/>
                          </w:rPr>
                        </w:pPr>
                        <w:r w:rsidRPr="005865F2">
                          <w:rPr>
                            <w:sz w:val="20"/>
                            <w:szCs w:val="20"/>
                            <w:rtl/>
                          </w:rPr>
                          <w:t>استقرائي تحليلي (السعودية)</w:t>
                        </w:r>
                      </w:p>
                    </w:tc>
                    <w:tc>
                      <w:tcPr>
                        <w:tcW w:w="3103" w:type="dxa"/>
                        <w:vAlign w:val="center"/>
                        <w:hideMark/>
                      </w:tcPr>
                      <w:p w14:paraId="36B16A63"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يرفع كفاءة الخدمات الإدارية العامة ويعتمد نجاحه على بيانات عالية الجودة.</w:t>
                        </w:r>
                      </w:p>
                    </w:tc>
                    <w:tc>
                      <w:tcPr>
                        <w:tcW w:w="3049" w:type="dxa"/>
                        <w:vAlign w:val="center"/>
                        <w:hideMark/>
                      </w:tcPr>
                      <w:p w14:paraId="4F4B273D" w14:textId="77777777" w:rsidR="004A3E32" w:rsidRPr="005865F2" w:rsidRDefault="004A3E32" w:rsidP="005865F2">
                        <w:pPr>
                          <w:spacing w:after="0" w:line="240" w:lineRule="auto"/>
                          <w:jc w:val="center"/>
                          <w:rPr>
                            <w:sz w:val="20"/>
                            <w:szCs w:val="20"/>
                            <w:rtl/>
                          </w:rPr>
                        </w:pPr>
                        <w:r w:rsidRPr="005865F2">
                          <w:rPr>
                            <w:sz w:val="20"/>
                            <w:szCs w:val="20"/>
                            <w:rtl/>
                          </w:rPr>
                          <w:t>ليست متخصصة في صيانة المباني الطبية.</w:t>
                        </w:r>
                      </w:p>
                    </w:tc>
                  </w:tr>
                  <w:tr w:rsidR="00884019" w:rsidRPr="005865F2" w14:paraId="403A6F96" w14:textId="77777777" w:rsidTr="005865F2">
                    <w:trPr>
                      <w:trHeight w:val="479"/>
                      <w:jc w:val="center"/>
                    </w:trPr>
                    <w:tc>
                      <w:tcPr>
                        <w:tcW w:w="1257" w:type="dxa"/>
                        <w:vAlign w:val="center"/>
                        <w:hideMark/>
                      </w:tcPr>
                      <w:p w14:paraId="0D8D6B09" w14:textId="77777777" w:rsidR="004A3E32" w:rsidRPr="005865F2" w:rsidRDefault="004A3E32" w:rsidP="005865F2">
                        <w:pPr>
                          <w:spacing w:after="0" w:line="240" w:lineRule="auto"/>
                          <w:jc w:val="center"/>
                          <w:rPr>
                            <w:sz w:val="20"/>
                            <w:szCs w:val="20"/>
                            <w:rtl/>
                          </w:rPr>
                        </w:pPr>
                        <w:r w:rsidRPr="005865F2">
                          <w:rPr>
                            <w:sz w:val="20"/>
                            <w:szCs w:val="20"/>
                          </w:rPr>
                          <w:t>Suleiman et al. (2025)</w:t>
                        </w:r>
                      </w:p>
                    </w:tc>
                    <w:tc>
                      <w:tcPr>
                        <w:tcW w:w="1679" w:type="dxa"/>
                        <w:vAlign w:val="center"/>
                        <w:hideMark/>
                      </w:tcPr>
                      <w:p w14:paraId="054FF80A" w14:textId="77777777" w:rsidR="004A3E32" w:rsidRPr="005865F2" w:rsidRDefault="004A3E32" w:rsidP="005865F2">
                        <w:pPr>
                          <w:spacing w:after="0" w:line="240" w:lineRule="auto"/>
                          <w:jc w:val="center"/>
                          <w:rPr>
                            <w:sz w:val="20"/>
                            <w:szCs w:val="20"/>
                          </w:rPr>
                        </w:pPr>
                        <w:r w:rsidRPr="005865F2">
                          <w:rPr>
                            <w:sz w:val="20"/>
                            <w:szCs w:val="20"/>
                            <w:rtl/>
                          </w:rPr>
                          <w:t>وصفي تحليلي (رؤية 2030)</w:t>
                        </w:r>
                      </w:p>
                    </w:tc>
                    <w:tc>
                      <w:tcPr>
                        <w:tcW w:w="3103" w:type="dxa"/>
                        <w:vAlign w:val="center"/>
                        <w:hideMark/>
                      </w:tcPr>
                      <w:p w14:paraId="67EB3AD9" w14:textId="77777777" w:rsidR="004A3E32" w:rsidRPr="005865F2" w:rsidRDefault="004A3E32" w:rsidP="005865F2">
                        <w:pPr>
                          <w:spacing w:after="0" w:line="240" w:lineRule="auto"/>
                          <w:jc w:val="center"/>
                          <w:rPr>
                            <w:sz w:val="20"/>
                            <w:szCs w:val="20"/>
                            <w:rtl/>
                          </w:rPr>
                        </w:pPr>
                        <w:r w:rsidRPr="005865F2">
                          <w:rPr>
                            <w:sz w:val="20"/>
                            <w:szCs w:val="20"/>
                            <w:rtl/>
                          </w:rPr>
                          <w:t>تهدف لتحسين كفاءة الخدمات الصحية عبر التحول الرقمي.</w:t>
                        </w:r>
                      </w:p>
                    </w:tc>
                    <w:tc>
                      <w:tcPr>
                        <w:tcW w:w="3049" w:type="dxa"/>
                        <w:vAlign w:val="center"/>
                        <w:hideMark/>
                      </w:tcPr>
                      <w:p w14:paraId="463D7EE8" w14:textId="77777777" w:rsidR="004A3E32" w:rsidRPr="005865F2" w:rsidRDefault="004A3E32" w:rsidP="005865F2">
                        <w:pPr>
                          <w:spacing w:after="0" w:line="240" w:lineRule="auto"/>
                          <w:jc w:val="center"/>
                          <w:rPr>
                            <w:sz w:val="20"/>
                            <w:szCs w:val="20"/>
                            <w:rtl/>
                          </w:rPr>
                        </w:pPr>
                        <w:r w:rsidRPr="005865F2">
                          <w:rPr>
                            <w:sz w:val="20"/>
                            <w:szCs w:val="20"/>
                            <w:rtl/>
                          </w:rPr>
                          <w:t>دراسة سياسية عامة وليست متخصصة في آلية تأثير الذكاء الاصطناعي على الصيانة.</w:t>
                        </w:r>
                      </w:p>
                    </w:tc>
                  </w:tr>
                </w:tbl>
                <w:p w14:paraId="5BDD87D1" w14:textId="1F15023E" w:rsidR="004A3E32" w:rsidRDefault="004A3E32"/>
              </w:txbxContent>
            </v:textbox>
          </v:shape>
        </w:pict>
      </w:r>
    </w:p>
    <w:p w14:paraId="3AC19827" w14:textId="77777777" w:rsidR="00045D91" w:rsidRPr="00280609" w:rsidRDefault="00045D91" w:rsidP="00045D91">
      <w:pPr>
        <w:bidi/>
        <w:spacing w:line="360" w:lineRule="auto"/>
        <w:jc w:val="both"/>
        <w:rPr>
          <w:rFonts w:ascii="Traditional Arabic" w:hAnsi="Traditional Arabic" w:cs="Traditional Arabic"/>
          <w:b/>
          <w:bCs/>
          <w:sz w:val="28"/>
          <w:szCs w:val="28"/>
          <w:rtl/>
        </w:rPr>
      </w:pPr>
    </w:p>
    <w:p w14:paraId="4677BF36"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4C736810"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0340BC6F"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6B142985"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658D06C0"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7A31E974"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1A76FA9D"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7CA26698"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2042CFBF"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366D20E3"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18A13335"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6774FF66"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7F47A034"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0C4C598D"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4D36C032" w14:textId="48CEFAA5" w:rsidR="00253030" w:rsidRPr="00280609" w:rsidRDefault="005A1072" w:rsidP="00045D91">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lastRenderedPageBreak/>
        <w:t xml:space="preserve">5. </w:t>
      </w:r>
      <w:r w:rsidR="00253030" w:rsidRPr="00280609">
        <w:rPr>
          <w:rFonts w:ascii="Traditional Arabic" w:hAnsi="Traditional Arabic" w:cs="Traditional Arabic"/>
          <w:b/>
          <w:bCs/>
          <w:sz w:val="28"/>
          <w:szCs w:val="28"/>
          <w:rtl/>
        </w:rPr>
        <w:t xml:space="preserve">الدراسات السابقة والفجوة البحثية </w:t>
      </w:r>
    </w:p>
    <w:p w14:paraId="48782783"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1. خلاصة الدراسات السابقة </w:t>
      </w:r>
    </w:p>
    <w:p w14:paraId="3542DB2D" w14:textId="6DD97D4A" w:rsidR="00045D91" w:rsidRPr="00280609" w:rsidRDefault="00253030" w:rsidP="005A1072">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أظهرت المراجعة النقدية للدراسات السابقة إجماعا أكاديميا وعمليا على أن تطبيقات 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في إدارة المرافق، وخاصة الصيانة التنبؤية، تحقق تحسنا كبيرا في الكفاءة التشغيلية وخفض التكاليف (</w:t>
      </w:r>
      <w:r w:rsidRPr="00280609">
        <w:rPr>
          <w:rFonts w:ascii="Times New Roman" w:hAnsi="Times New Roman" w:cs="Times New Roman"/>
          <w:sz w:val="24"/>
          <w:szCs w:val="24"/>
        </w:rPr>
        <w:t>Owen, 2025; Scaife et al., 2024</w:t>
      </w:r>
      <w:r w:rsidRPr="00280609">
        <w:rPr>
          <w:rFonts w:ascii="Traditional Arabic" w:hAnsi="Traditional Arabic" w:cs="Traditional Arabic"/>
          <w:sz w:val="28"/>
          <w:szCs w:val="28"/>
          <w:rtl/>
        </w:rPr>
        <w:t>). كما أكدت الدراسات على أن جودة البيانات (</w:t>
      </w:r>
      <w:r w:rsidRPr="00280609">
        <w:rPr>
          <w:rFonts w:ascii="Times New Roman" w:hAnsi="Times New Roman" w:cs="Times New Roman"/>
          <w:sz w:val="24"/>
          <w:szCs w:val="24"/>
        </w:rPr>
        <w:t>Data Quality</w:t>
      </w:r>
      <w:r w:rsidRPr="00280609">
        <w:rPr>
          <w:rFonts w:ascii="Traditional Arabic" w:hAnsi="Traditional Arabic" w:cs="Traditional Arabic"/>
          <w:sz w:val="28"/>
          <w:szCs w:val="28"/>
          <w:rtl/>
        </w:rPr>
        <w:t>) هي المتطلب الأساسي والحيوي لنجاح هذه التطبيقات، حيث أن دقة النماذج التنبؤية تتأثر بشكل مباشر بموثوقية واكتمال البيانات المدخلة (</w:t>
      </w:r>
      <w:r w:rsidRPr="00280609">
        <w:rPr>
          <w:rFonts w:ascii="Times New Roman" w:hAnsi="Times New Roman" w:cs="Times New Roman"/>
          <w:sz w:val="24"/>
          <w:szCs w:val="24"/>
        </w:rPr>
        <w:t xml:space="preserve">Samson, 2025; </w:t>
      </w:r>
      <w:proofErr w:type="spellStart"/>
      <w:r w:rsidRPr="00280609">
        <w:rPr>
          <w:rFonts w:ascii="Times New Roman" w:hAnsi="Times New Roman" w:cs="Times New Roman"/>
          <w:sz w:val="24"/>
          <w:szCs w:val="24"/>
        </w:rPr>
        <w:t>Talawar</w:t>
      </w:r>
      <w:proofErr w:type="spellEnd"/>
      <w:r w:rsidRPr="00280609">
        <w:rPr>
          <w:rFonts w:ascii="Times New Roman" w:hAnsi="Times New Roman" w:cs="Times New Roman"/>
          <w:sz w:val="24"/>
          <w:szCs w:val="24"/>
        </w:rPr>
        <w:t xml:space="preserve"> et al., 2023</w:t>
      </w:r>
      <w:r w:rsidRPr="00280609">
        <w:rPr>
          <w:rFonts w:ascii="Traditional Arabic" w:hAnsi="Traditional Arabic" w:cs="Traditional Arabic"/>
          <w:sz w:val="28"/>
          <w:szCs w:val="28"/>
          <w:rtl/>
        </w:rPr>
        <w:t>). ومع ذلك، وعلى الرغم من هذا الإجماع، فإن الدراسات التي تناولت العلاقة الثلاثية بين الذكاء الاصطناعي وكفاءة الصيانة والدور الوسيط لجودة البيانات، لا تزال محدودة، خاصة في سياق المباني الطبية الحرجة.</w:t>
      </w:r>
    </w:p>
    <w:p w14:paraId="7E86C20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2. الفجوة البحثية </w:t>
      </w:r>
    </w:p>
    <w:p w14:paraId="12CE5598"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تتلخص الفجوة البحثية التي تسعى الدراسة الحالية لملئها في النقاط التالية:</w:t>
      </w:r>
    </w:p>
    <w:p w14:paraId="10B673F9" w14:textId="77777777" w:rsidR="00253030" w:rsidRPr="00280609" w:rsidRDefault="00253030">
      <w:pPr>
        <w:pStyle w:val="ListParagraph"/>
        <w:numPr>
          <w:ilvl w:val="0"/>
          <w:numId w:val="14"/>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غياب الاختبار الإحصائي للدور الوسيط </w:t>
      </w:r>
      <w:r w:rsidRPr="00280609">
        <w:rPr>
          <w:rFonts w:ascii="Traditional Arabic" w:hAnsi="Traditional Arabic" w:cs="Traditional Arabic" w:hint="cs"/>
          <w:sz w:val="28"/>
          <w:szCs w:val="28"/>
          <w:rtl/>
        </w:rPr>
        <w:t>ف</w:t>
      </w:r>
      <w:r w:rsidRPr="00280609">
        <w:rPr>
          <w:rFonts w:ascii="Traditional Arabic" w:hAnsi="Traditional Arabic" w:cs="Traditional Arabic"/>
          <w:sz w:val="28"/>
          <w:szCs w:val="28"/>
          <w:rtl/>
        </w:rPr>
        <w:t>على الرغم من أن العديد من الدراسات (</w:t>
      </w:r>
      <w:proofErr w:type="spellStart"/>
      <w:r w:rsidRPr="00280609">
        <w:rPr>
          <w:rFonts w:ascii="Times New Roman" w:hAnsi="Times New Roman" w:cs="Times New Roman"/>
          <w:sz w:val="24"/>
          <w:szCs w:val="24"/>
        </w:rPr>
        <w:t>Orooje</w:t>
      </w:r>
      <w:proofErr w:type="spellEnd"/>
      <w:r w:rsidRPr="00280609">
        <w:rPr>
          <w:rFonts w:ascii="Traditional Arabic" w:hAnsi="Traditional Arabic" w:cs="Traditional Arabic"/>
          <w:sz w:val="24"/>
          <w:szCs w:val="24"/>
          <w:rtl/>
        </w:rPr>
        <w:t xml:space="preserve"> </w:t>
      </w:r>
      <w:r w:rsidRPr="00280609">
        <w:rPr>
          <w:rFonts w:ascii="Traditional Arabic" w:hAnsi="Traditional Arabic" w:cs="Traditional Arabic"/>
          <w:sz w:val="28"/>
          <w:szCs w:val="28"/>
          <w:rtl/>
        </w:rPr>
        <w:t xml:space="preserve">&amp; </w:t>
      </w:r>
      <w:r w:rsidRPr="00280609">
        <w:rPr>
          <w:rFonts w:ascii="Times New Roman" w:hAnsi="Times New Roman" w:cs="Times New Roman"/>
          <w:sz w:val="24"/>
          <w:szCs w:val="24"/>
        </w:rPr>
        <w:t>Latifi, 2021; Ehab et al., 2024</w:t>
      </w:r>
      <w:r w:rsidRPr="00280609">
        <w:rPr>
          <w:rFonts w:ascii="Times New Roman" w:hAnsi="Times New Roman" w:cs="Times New Roman"/>
          <w:sz w:val="24"/>
          <w:szCs w:val="24"/>
          <w:rtl/>
        </w:rPr>
        <w:t>)</w:t>
      </w:r>
      <w:r w:rsidRPr="00280609">
        <w:rPr>
          <w:rFonts w:ascii="Traditional Arabic" w:hAnsi="Traditional Arabic" w:cs="Traditional Arabic"/>
          <w:sz w:val="24"/>
          <w:szCs w:val="24"/>
          <w:rtl/>
        </w:rPr>
        <w:t xml:space="preserve"> </w:t>
      </w:r>
      <w:r w:rsidRPr="00280609">
        <w:rPr>
          <w:rFonts w:ascii="Traditional Arabic" w:hAnsi="Traditional Arabic" w:cs="Traditional Arabic"/>
          <w:sz w:val="28"/>
          <w:szCs w:val="28"/>
          <w:rtl/>
        </w:rPr>
        <w:t>أشارت إلى الأهمية النظرية لجودة البيانات، إلا أنه لا توجد دراسة كمية واضحة قامت باختبار إحصائي مباشر للدور الوسيط لجودة البيانات بأبعادها الخمسة (الدقة، الاكتمال، الاتساق، التوقيت، الملاءمة) في العلاقة بين تطبيقات الذكاء الاصطناعي وكفاءة صيانة المباني.</w:t>
      </w:r>
    </w:p>
    <w:p w14:paraId="428BE36F" w14:textId="0BC9E2A4" w:rsidR="00253030" w:rsidRPr="00280609" w:rsidRDefault="00253030">
      <w:pPr>
        <w:pStyle w:val="ListParagraph"/>
        <w:numPr>
          <w:ilvl w:val="0"/>
          <w:numId w:val="14"/>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نقص الدراسات المتخصصة في السياق السعودي/الطبي</w:t>
      </w:r>
      <w:r w:rsidRPr="00280609">
        <w:rPr>
          <w:rFonts w:ascii="Traditional Arabic" w:hAnsi="Traditional Arabic" w:cs="Traditional Arabic" w:hint="cs"/>
          <w:sz w:val="28"/>
          <w:szCs w:val="28"/>
          <w:rtl/>
        </w:rPr>
        <w:t xml:space="preserve"> ف</w:t>
      </w:r>
      <w:r w:rsidRPr="00280609">
        <w:rPr>
          <w:rFonts w:ascii="Traditional Arabic" w:hAnsi="Traditional Arabic" w:cs="Traditional Arabic"/>
          <w:sz w:val="28"/>
          <w:szCs w:val="28"/>
          <w:rtl/>
        </w:rPr>
        <w:t>معظم الدراسات العربية ركزت على قطاعات عامة أو لوجستية (</w:t>
      </w:r>
      <w:proofErr w:type="spellStart"/>
      <w:r w:rsidRPr="00280609">
        <w:rPr>
          <w:rFonts w:ascii="Traditional Arabic" w:hAnsi="Traditional Arabic" w:cs="Traditional Arabic"/>
          <w:sz w:val="28"/>
          <w:szCs w:val="28"/>
          <w:rtl/>
        </w:rPr>
        <w:t>الميلبي</w:t>
      </w:r>
      <w:proofErr w:type="spellEnd"/>
      <w:r w:rsidRPr="00280609">
        <w:rPr>
          <w:rFonts w:ascii="Traditional Arabic" w:hAnsi="Traditional Arabic" w:cs="Traditional Arabic"/>
          <w:sz w:val="28"/>
          <w:szCs w:val="28"/>
          <w:rtl/>
        </w:rPr>
        <w:t xml:space="preserve"> </w:t>
      </w:r>
      <w:proofErr w:type="spellStart"/>
      <w:r w:rsidRPr="00280609">
        <w:rPr>
          <w:rFonts w:ascii="Traditional Arabic" w:hAnsi="Traditional Arabic" w:cs="Traditional Arabic"/>
          <w:sz w:val="28"/>
          <w:szCs w:val="28"/>
          <w:rtl/>
        </w:rPr>
        <w:t>والضحوي</w:t>
      </w:r>
      <w:proofErr w:type="spellEnd"/>
      <w:r w:rsidRPr="00280609">
        <w:rPr>
          <w:rFonts w:ascii="Traditional Arabic" w:hAnsi="Traditional Arabic" w:cs="Traditional Arabic"/>
          <w:sz w:val="28"/>
          <w:szCs w:val="28"/>
          <w:rtl/>
        </w:rPr>
        <w:t>, 2023; الجواني, 2025)، بينما الدراسات الأجنبية ركزت على البيئات الصناعية أو التجارية (</w:t>
      </w:r>
      <w:r w:rsidRPr="00280609">
        <w:rPr>
          <w:rFonts w:ascii="Times New Roman" w:hAnsi="Times New Roman" w:cs="Times New Roman"/>
          <w:sz w:val="24"/>
          <w:szCs w:val="24"/>
        </w:rPr>
        <w:t>Owen, 2025</w:t>
      </w:r>
      <w:r w:rsidRPr="00280609">
        <w:rPr>
          <w:rFonts w:ascii="Traditional Arabic" w:hAnsi="Traditional Arabic" w:cs="Traditional Arabic"/>
          <w:sz w:val="28"/>
          <w:szCs w:val="28"/>
          <w:rtl/>
        </w:rPr>
        <w:t>). هناك نقص حاد في الدراسات التي تتناول هذا الموضوع في سياق المستشفيات السعودية، والتي تمثل بيئة حرجة ذات تحديات فريدة تتعلق بالتحول الرقمي وتطبيق رؤية 2030 (</w:t>
      </w:r>
      <w:r w:rsidRPr="00280609">
        <w:rPr>
          <w:rFonts w:ascii="Times New Roman" w:hAnsi="Times New Roman" w:cs="Times New Roman"/>
          <w:sz w:val="24"/>
          <w:szCs w:val="24"/>
        </w:rPr>
        <w:t>Suleiman et al., 2025</w:t>
      </w:r>
      <w:r w:rsidRPr="00280609">
        <w:rPr>
          <w:rFonts w:ascii="Traditional Arabic" w:hAnsi="Traditional Arabic" w:cs="Traditional Arabic"/>
          <w:sz w:val="28"/>
          <w:szCs w:val="28"/>
          <w:rtl/>
        </w:rPr>
        <w:t>).</w:t>
      </w:r>
    </w:p>
    <w:p w14:paraId="0BA0FA36" w14:textId="77777777" w:rsidR="00253030" w:rsidRPr="00280609" w:rsidRDefault="00253030">
      <w:pPr>
        <w:pStyle w:val="ListParagraph"/>
        <w:numPr>
          <w:ilvl w:val="0"/>
          <w:numId w:val="14"/>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التركيز على الصيانة التفاعلية/الوقائية</w:t>
      </w:r>
      <w:r w:rsidRPr="00280609">
        <w:rPr>
          <w:rFonts w:ascii="Traditional Arabic" w:hAnsi="Traditional Arabic" w:cs="Traditional Arabic" w:hint="cs"/>
          <w:sz w:val="28"/>
          <w:szCs w:val="28"/>
          <w:rtl/>
        </w:rPr>
        <w:t xml:space="preserve"> ف</w:t>
      </w:r>
      <w:r w:rsidRPr="00280609">
        <w:rPr>
          <w:rFonts w:ascii="Traditional Arabic" w:hAnsi="Traditional Arabic" w:cs="Traditional Arabic"/>
          <w:sz w:val="28"/>
          <w:szCs w:val="28"/>
          <w:rtl/>
        </w:rPr>
        <w:t>لا تزال معظم الدراسات التطبيقية تركز على نظم إدارة الصيانة المحوسبة (</w:t>
      </w:r>
      <w:r w:rsidRPr="00280609">
        <w:rPr>
          <w:rFonts w:ascii="Times New Roman" w:hAnsi="Times New Roman" w:cs="Times New Roman"/>
          <w:sz w:val="24"/>
          <w:szCs w:val="24"/>
        </w:rPr>
        <w:t>CMMS</w:t>
      </w:r>
      <w:r w:rsidRPr="00280609">
        <w:rPr>
          <w:rFonts w:ascii="Traditional Arabic" w:hAnsi="Traditional Arabic" w:cs="Traditional Arabic"/>
          <w:sz w:val="28"/>
          <w:szCs w:val="28"/>
          <w:rtl/>
        </w:rPr>
        <w:t>) ونمذجة معلومات البناء (</w:t>
      </w:r>
      <w:r w:rsidRPr="00280609">
        <w:rPr>
          <w:rFonts w:ascii="Times New Roman" w:hAnsi="Times New Roman" w:cs="Times New Roman"/>
          <w:sz w:val="24"/>
          <w:szCs w:val="24"/>
        </w:rPr>
        <w:t>BIM</w:t>
      </w:r>
      <w:r w:rsidRPr="00280609">
        <w:rPr>
          <w:rFonts w:ascii="Traditional Arabic" w:hAnsi="Traditional Arabic" w:cs="Traditional Arabic"/>
          <w:sz w:val="28"/>
          <w:szCs w:val="28"/>
          <w:rtl/>
        </w:rPr>
        <w:t>) (</w:t>
      </w:r>
      <w:proofErr w:type="spellStart"/>
      <w:r w:rsidRPr="00280609">
        <w:rPr>
          <w:rFonts w:ascii="Traditional Arabic" w:hAnsi="Traditional Arabic" w:cs="Traditional Arabic"/>
          <w:sz w:val="28"/>
          <w:szCs w:val="28"/>
          <w:rtl/>
        </w:rPr>
        <w:t>الحفناوى</w:t>
      </w:r>
      <w:proofErr w:type="spellEnd"/>
      <w:r w:rsidRPr="00280609">
        <w:rPr>
          <w:rFonts w:ascii="Traditional Arabic" w:hAnsi="Traditional Arabic" w:cs="Traditional Arabic"/>
          <w:sz w:val="28"/>
          <w:szCs w:val="28"/>
          <w:rtl/>
        </w:rPr>
        <w:t>, 2025)، دون التعمق في تحليل الأثر الكامل للذكاء الاصطناعي التنبؤي الذي يعتمد بشكل كلي على جودة البيانات.</w:t>
      </w:r>
    </w:p>
    <w:p w14:paraId="71A91F93" w14:textId="77777777" w:rsidR="003A0EDD" w:rsidRPr="00280609" w:rsidRDefault="003A0EDD" w:rsidP="003A0EDD">
      <w:pPr>
        <w:bidi/>
        <w:spacing w:line="360" w:lineRule="auto"/>
        <w:jc w:val="both"/>
        <w:rPr>
          <w:rFonts w:ascii="Traditional Arabic" w:hAnsi="Traditional Arabic" w:cs="Traditional Arabic"/>
          <w:sz w:val="28"/>
          <w:szCs w:val="28"/>
          <w:rtl/>
        </w:rPr>
      </w:pPr>
    </w:p>
    <w:p w14:paraId="7BEE31B5" w14:textId="77777777" w:rsidR="000D31B3" w:rsidRPr="00280609" w:rsidRDefault="000D31B3" w:rsidP="000D31B3">
      <w:pPr>
        <w:bidi/>
        <w:spacing w:line="360" w:lineRule="auto"/>
        <w:jc w:val="both"/>
        <w:rPr>
          <w:rFonts w:ascii="Traditional Arabic" w:hAnsi="Traditional Arabic" w:cs="Traditional Arabic"/>
          <w:sz w:val="28"/>
          <w:szCs w:val="28"/>
          <w:rtl/>
        </w:rPr>
      </w:pPr>
    </w:p>
    <w:p w14:paraId="0C345955" w14:textId="77777777" w:rsidR="000D31B3" w:rsidRPr="00280609" w:rsidRDefault="000D31B3" w:rsidP="000D31B3">
      <w:pPr>
        <w:bidi/>
        <w:spacing w:line="360" w:lineRule="auto"/>
        <w:jc w:val="both"/>
        <w:rPr>
          <w:rFonts w:ascii="Traditional Arabic" w:hAnsi="Traditional Arabic" w:cs="Traditional Arabic"/>
          <w:sz w:val="28"/>
          <w:szCs w:val="28"/>
          <w:rtl/>
        </w:rPr>
      </w:pPr>
    </w:p>
    <w:p w14:paraId="33D1FFB8" w14:textId="1B2952AB" w:rsidR="00C8117F" w:rsidRPr="00280609" w:rsidRDefault="00C8117F" w:rsidP="00C8117F">
      <w:pPr>
        <w:bidi/>
        <w:spacing w:after="200" w:line="276" w:lineRule="auto"/>
        <w:jc w:val="both"/>
        <w:rPr>
          <w:rFonts w:ascii="Sakkal Majalla" w:hAnsi="Sakkal Majalla" w:cs="Sakkal Majalla"/>
          <w:sz w:val="28"/>
          <w:szCs w:val="28"/>
          <w:rtl/>
        </w:rPr>
      </w:pPr>
    </w:p>
    <w:p w14:paraId="7397F785" w14:textId="43994308" w:rsidR="00C8117F" w:rsidRPr="00280609" w:rsidRDefault="00C8117F" w:rsidP="00C8117F">
      <w:pPr>
        <w:bidi/>
        <w:spacing w:after="200" w:line="276" w:lineRule="auto"/>
        <w:jc w:val="both"/>
        <w:rPr>
          <w:rFonts w:ascii="Sakkal Majalla" w:hAnsi="Sakkal Majalla" w:cs="Sakkal Majalla"/>
          <w:sz w:val="28"/>
          <w:szCs w:val="28"/>
          <w:rtl/>
        </w:rPr>
      </w:pPr>
    </w:p>
    <w:p w14:paraId="12A78CA4" w14:textId="29700592" w:rsidR="00C8117F" w:rsidRPr="00280609" w:rsidRDefault="00C8117F" w:rsidP="00C8117F">
      <w:pPr>
        <w:bidi/>
        <w:spacing w:after="200" w:line="276" w:lineRule="auto"/>
        <w:jc w:val="both"/>
        <w:rPr>
          <w:rFonts w:ascii="Sakkal Majalla" w:hAnsi="Sakkal Majalla" w:cs="Sakkal Majalla"/>
          <w:sz w:val="28"/>
          <w:szCs w:val="28"/>
          <w:rtl/>
        </w:rPr>
      </w:pPr>
    </w:p>
    <w:p w14:paraId="4C48FF0B" w14:textId="65C2D99D" w:rsidR="00C8117F" w:rsidRPr="00280609" w:rsidRDefault="00000000" w:rsidP="00C8117F">
      <w:pPr>
        <w:bidi/>
        <w:spacing w:after="200" w:line="276" w:lineRule="auto"/>
        <w:jc w:val="both"/>
        <w:rPr>
          <w:rFonts w:ascii="Sakkal Majalla" w:hAnsi="Sakkal Majalla" w:cs="Sakkal Majalla"/>
          <w:sz w:val="28"/>
          <w:szCs w:val="28"/>
          <w:rtl/>
        </w:rPr>
      </w:pPr>
      <w:r>
        <w:rPr>
          <w:noProof/>
          <w:rtl/>
        </w:rPr>
        <w:pict w14:anchorId="3EF4E1B1">
          <v:roundrect id="_x0000_s2050" style="position:absolute;left:0;text-align:left;margin-left:119.45pt;margin-top:2.7pt;width:250.9pt;height:276.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" strokeweight="1pt">
            <v:stroke joinstyle="miter"/>
            <v:textbox>
              <w:txbxContent>
                <w:p w14:paraId="053839E1" w14:textId="1B0215D1" w:rsidR="00C8117F" w:rsidRPr="00F7275C" w:rsidRDefault="00C8117F" w:rsidP="00C8117F">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الفصل </w:t>
                  </w:r>
                  <w:r w:rsidR="00262F78">
                    <w:rPr>
                      <w:rFonts w:ascii="Traditional Arabic" w:hAnsi="Traditional Arabic" w:cs="Traditional Arabic" w:hint="cs"/>
                      <w:b/>
                      <w:bCs/>
                      <w:sz w:val="36"/>
                      <w:szCs w:val="36"/>
                      <w:rtl/>
                    </w:rPr>
                    <w:t>الثالث</w:t>
                  </w:r>
                </w:p>
                <w:p w14:paraId="59112E00" w14:textId="68540EE7" w:rsidR="00C8117F" w:rsidRPr="00F7275C" w:rsidRDefault="00587F55" w:rsidP="00587F55">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منهجية الدراسة </w:t>
                  </w:r>
                  <w:r w:rsidR="00FA1DAB" w:rsidRPr="00C86F5A">
                    <w:rPr>
                      <w:rFonts w:ascii="Traditional Arabic" w:hAnsi="Traditional Arabic" w:cs="Traditional Arabic"/>
                      <w:b/>
                      <w:bCs/>
                      <w:sz w:val="36"/>
                      <w:szCs w:val="36"/>
                      <w:rtl/>
                    </w:rPr>
                    <w:t>وإجراءاتها</w:t>
                  </w:r>
                </w:p>
                <w:p w14:paraId="031E97DC" w14:textId="54ABF640" w:rsidR="00C8117F" w:rsidRPr="00F7275C" w:rsidRDefault="00587F55">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منهج الدراسة</w:t>
                  </w:r>
                </w:p>
                <w:p w14:paraId="47B48EF0" w14:textId="641A80E0" w:rsidR="00C8117F" w:rsidRDefault="00587F55">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مجتمع الدراسة وعينتها</w:t>
                  </w:r>
                </w:p>
                <w:p w14:paraId="0CBA19C3" w14:textId="3BE0B7F1" w:rsidR="00587F55" w:rsidRPr="00F7275C" w:rsidRDefault="00587F55">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أداة جمع البيانات</w:t>
                  </w:r>
                </w:p>
                <w:p w14:paraId="74DC79FC" w14:textId="77777777" w:rsidR="00C8117F" w:rsidRPr="00F7275C" w:rsidRDefault="00C8117F" w:rsidP="00C8117F">
                  <w:pPr>
                    <w:pStyle w:val="ListParagraph"/>
                    <w:bidi/>
                    <w:ind w:left="1080"/>
                    <w:rPr>
                      <w:rFonts w:ascii="Traditional Arabic" w:hAnsi="Traditional Arabic" w:cs="Traditional Arabic"/>
                      <w:b/>
                      <w:bCs/>
                      <w:sz w:val="36"/>
                      <w:szCs w:val="36"/>
                    </w:rPr>
                  </w:pPr>
                </w:p>
                <w:p w14:paraId="49409F80" w14:textId="77777777" w:rsidR="00C8117F" w:rsidRPr="00F7275C" w:rsidRDefault="00C8117F" w:rsidP="00C8117F">
                  <w:pPr>
                    <w:pStyle w:val="ListParagraph"/>
                    <w:bidi/>
                    <w:ind w:left="1080"/>
                    <w:rPr>
                      <w:rFonts w:ascii="Traditional Arabic" w:hAnsi="Traditional Arabic" w:cs="Traditional Arabic"/>
                      <w:b/>
                      <w:bCs/>
                      <w:sz w:val="36"/>
                      <w:szCs w:val="36"/>
                    </w:rPr>
                  </w:pPr>
                </w:p>
              </w:txbxContent>
            </v:textbox>
          </v:roundrect>
        </w:pict>
      </w:r>
    </w:p>
    <w:p w14:paraId="142BE520"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21F610D2"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4CDF5CC5"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F546F22"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2C478B0A"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56D2DF9E"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F960C74"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76F4E860"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4E7B5BB9"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767B859"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01B6763"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5CA06BB6"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5B6B09DE" w14:textId="77777777" w:rsidR="000D31B3" w:rsidRPr="00280609" w:rsidRDefault="000D31B3" w:rsidP="000D31B3">
      <w:pPr>
        <w:bidi/>
        <w:spacing w:after="200" w:line="276" w:lineRule="auto"/>
        <w:jc w:val="both"/>
        <w:rPr>
          <w:rFonts w:ascii="Sakkal Majalla" w:hAnsi="Sakkal Majalla" w:cs="Sakkal Majalla"/>
          <w:sz w:val="28"/>
          <w:szCs w:val="28"/>
          <w:rtl/>
        </w:rPr>
      </w:pPr>
    </w:p>
    <w:p w14:paraId="6BB94A05"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8F0C01A" w14:textId="77777777" w:rsidR="00C86F5A" w:rsidRPr="00280609" w:rsidRDefault="00C86F5A" w:rsidP="00AA6C18">
      <w:pPr>
        <w:bidi/>
        <w:spacing w:after="200" w:line="276" w:lineRule="auto"/>
        <w:jc w:val="center"/>
        <w:rPr>
          <w:rFonts w:ascii="Traditional Arabic" w:hAnsi="Traditional Arabic" w:cs="Traditional Arabic"/>
          <w:b/>
          <w:bCs/>
          <w:sz w:val="28"/>
          <w:szCs w:val="28"/>
        </w:rPr>
      </w:pPr>
      <w:r w:rsidRPr="00280609">
        <w:rPr>
          <w:rFonts w:ascii="Traditional Arabic" w:hAnsi="Traditional Arabic" w:cs="Traditional Arabic"/>
          <w:b/>
          <w:bCs/>
          <w:sz w:val="28"/>
          <w:szCs w:val="28"/>
          <w:rtl/>
        </w:rPr>
        <w:lastRenderedPageBreak/>
        <w:t>الفصل الثالث: منهجية الدراسة وإجراءاتها</w:t>
      </w:r>
    </w:p>
    <w:p w14:paraId="67066701" w14:textId="77777777" w:rsidR="00C86F5A" w:rsidRPr="00280609" w:rsidRDefault="00C86F5A" w:rsidP="00C86F5A">
      <w:pPr>
        <w:bidi/>
        <w:spacing w:after="200" w:line="276"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تمهيد</w:t>
      </w:r>
    </w:p>
    <w:p w14:paraId="000DCEE7" w14:textId="34D0C006" w:rsidR="00612458" w:rsidRPr="00280609" w:rsidRDefault="00135E47" w:rsidP="00612458">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يهدف</w:t>
      </w:r>
      <w:r w:rsidR="00C86F5A" w:rsidRPr="00280609">
        <w:rPr>
          <w:rFonts w:ascii="Traditional Arabic" w:hAnsi="Traditional Arabic" w:cs="Traditional Arabic"/>
          <w:sz w:val="28"/>
          <w:szCs w:val="28"/>
          <w:rtl/>
        </w:rPr>
        <w:t xml:space="preserve"> هذا الفصل </w:t>
      </w:r>
      <w:r w:rsidRPr="00280609">
        <w:rPr>
          <w:rFonts w:ascii="Traditional Arabic" w:hAnsi="Traditional Arabic" w:cs="Traditional Arabic" w:hint="cs"/>
          <w:sz w:val="28"/>
          <w:szCs w:val="28"/>
          <w:rtl/>
        </w:rPr>
        <w:t>في</w:t>
      </w:r>
      <w:r w:rsidR="00C86F5A" w:rsidRPr="00280609">
        <w:rPr>
          <w:rFonts w:ascii="Traditional Arabic" w:hAnsi="Traditional Arabic" w:cs="Traditional Arabic"/>
          <w:sz w:val="28"/>
          <w:szCs w:val="28"/>
          <w:rtl/>
        </w:rPr>
        <w:t xml:space="preserve"> الدراسة الحالية </w:t>
      </w:r>
      <w:r w:rsidRPr="00280609">
        <w:rPr>
          <w:rFonts w:ascii="Traditional Arabic" w:hAnsi="Traditional Arabic" w:cs="Traditional Arabic" w:hint="cs"/>
          <w:sz w:val="28"/>
          <w:szCs w:val="28"/>
          <w:rtl/>
        </w:rPr>
        <w:t xml:space="preserve">الى </w:t>
      </w:r>
      <w:r w:rsidR="00D53633" w:rsidRPr="00280609">
        <w:rPr>
          <w:rFonts w:ascii="Traditional Arabic" w:hAnsi="Traditional Arabic" w:cs="Traditional Arabic" w:hint="cs"/>
          <w:sz w:val="28"/>
          <w:szCs w:val="28"/>
          <w:rtl/>
        </w:rPr>
        <w:t>ا</w:t>
      </w:r>
      <w:r w:rsidR="00C86F5A" w:rsidRPr="00280609">
        <w:rPr>
          <w:rFonts w:ascii="Traditional Arabic" w:hAnsi="Traditional Arabic" w:cs="Traditional Arabic"/>
          <w:sz w:val="28"/>
          <w:szCs w:val="28"/>
          <w:rtl/>
        </w:rPr>
        <w:t xml:space="preserve">لتحقق من صحة الفرضيات والإجابة عن التساؤلات البحثية المطروحة </w:t>
      </w:r>
      <w:r w:rsidR="00D53633" w:rsidRPr="00280609">
        <w:rPr>
          <w:rFonts w:ascii="Traditional Arabic" w:hAnsi="Traditional Arabic" w:cs="Traditional Arabic" w:hint="cs"/>
          <w:sz w:val="28"/>
          <w:szCs w:val="28"/>
          <w:rtl/>
        </w:rPr>
        <w:t>و</w:t>
      </w:r>
      <w:r w:rsidR="00FA1DAB" w:rsidRPr="00280609">
        <w:rPr>
          <w:rFonts w:ascii="Traditional Arabic" w:hAnsi="Traditional Arabic" w:cs="Traditional Arabic"/>
          <w:sz w:val="28"/>
          <w:szCs w:val="28"/>
          <w:rtl/>
        </w:rPr>
        <w:t>تحديد  ا</w:t>
      </w:r>
      <w:r w:rsidR="00C86F5A" w:rsidRPr="00280609">
        <w:rPr>
          <w:rFonts w:ascii="Traditional Arabic" w:hAnsi="Traditional Arabic" w:cs="Traditional Arabic"/>
          <w:sz w:val="28"/>
          <w:szCs w:val="28"/>
          <w:rtl/>
        </w:rPr>
        <w:t xml:space="preserve">لمنهجية العلمية المتبعة، </w:t>
      </w:r>
      <w:r w:rsidR="00251B8E" w:rsidRPr="00280609">
        <w:rPr>
          <w:rFonts w:ascii="Traditional Arabic" w:hAnsi="Traditional Arabic" w:cs="Traditional Arabic" w:hint="cs"/>
          <w:sz w:val="28"/>
          <w:szCs w:val="28"/>
          <w:rtl/>
        </w:rPr>
        <w:t>ومجتمع</w:t>
      </w:r>
      <w:r w:rsidR="00C86F5A" w:rsidRPr="00280609">
        <w:rPr>
          <w:rFonts w:ascii="Traditional Arabic" w:hAnsi="Traditional Arabic" w:cs="Traditional Arabic"/>
          <w:sz w:val="28"/>
          <w:szCs w:val="28"/>
          <w:rtl/>
        </w:rPr>
        <w:t xml:space="preserve"> الدراسة وعينتها، وتوضيح الأدوات المستخدمة في جمع البيانات، بالإضافة إلى استعراض الأساليب الإحصائية لتحليل النتائج</w:t>
      </w:r>
      <w:r w:rsidR="00FA1DAB" w:rsidRPr="00280609">
        <w:rPr>
          <w:rFonts w:ascii="Traditional Arabic" w:hAnsi="Traditional Arabic" w:cs="Traditional Arabic"/>
          <w:sz w:val="28"/>
          <w:szCs w:val="28"/>
          <w:rtl/>
        </w:rPr>
        <w:t>.</w:t>
      </w:r>
    </w:p>
    <w:p w14:paraId="59405D9D" w14:textId="4BA8761F" w:rsidR="00C86F5A" w:rsidRPr="00280609" w:rsidRDefault="00C86F5A" w:rsidP="00AA6C18">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أولا: منهج الدراسة </w:t>
      </w:r>
    </w:p>
    <w:p w14:paraId="037BE71B" w14:textId="18C84F04" w:rsidR="00612458" w:rsidRPr="00280609" w:rsidRDefault="00612458" w:rsidP="00612458">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اعتمدت الدراسة الحالية المنهج الكمي الوصفي التحليلي، نظرا لملاءمته الجوهرية لقياس أثر تطبيقات الذكاء الاصطناعي (التحليلي والتنبؤي) على كفاءة صيانة المباني الطبية، مع تحليل دور جودة البيانات كمتغير وسيط. يتيح هذا المنهج وصف الظاهرة بدقة، وتحليل العلاقات المعقدة بين المتغيرات، وتفسيرها ضمن سياق بيئة المستشفيات السعودية التي تتسم بالتعقيد والحاجة إلى بيانات دقيقة. كما يوفر المنهج أدوات إحصائية متقدمة لاختبار الفرضيات وتقديم استنتاجات قائمة على أدلة كمية قابلة للتعميم، ويتناسب مع الدراسات التي تستهدف مجتمعات بحثية واسعة، مما يضمن جمع البيانات وتحليلها بشكل منهجي</w:t>
      </w:r>
      <w:r w:rsidRPr="00280609">
        <w:rPr>
          <w:rFonts w:ascii="Traditional Arabic" w:hAnsi="Traditional Arabic" w:cs="Traditional Arabic" w:hint="cs"/>
          <w:sz w:val="28"/>
          <w:szCs w:val="28"/>
          <w:rtl/>
        </w:rPr>
        <w:t>.</w:t>
      </w:r>
    </w:p>
    <w:p w14:paraId="35C9DEAC" w14:textId="578C186E" w:rsidR="00C86F5A" w:rsidRPr="00280609" w:rsidRDefault="00612458" w:rsidP="00612458">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 xml:space="preserve"> </w:t>
      </w:r>
      <w:r w:rsidR="00C86F5A" w:rsidRPr="00280609">
        <w:rPr>
          <w:rFonts w:ascii="Traditional Arabic" w:hAnsi="Traditional Arabic" w:cs="Traditional Arabic"/>
          <w:b/>
          <w:bCs/>
          <w:sz w:val="28"/>
          <w:szCs w:val="28"/>
          <w:rtl/>
        </w:rPr>
        <w:t xml:space="preserve">ثانيا: مجتمع الدراسة وعينتها </w:t>
      </w:r>
    </w:p>
    <w:p w14:paraId="1C704DBE" w14:textId="75873194" w:rsidR="00C86F5A" w:rsidRPr="00280609" w:rsidRDefault="00C86F5A" w:rsidP="00AA6C18">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1. مجتمع الدراسة </w:t>
      </w:r>
    </w:p>
    <w:p w14:paraId="56110C97" w14:textId="77777777" w:rsidR="005342DA" w:rsidRPr="00280609" w:rsidRDefault="00CA6EC4" w:rsidP="005342D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يتكون مجتمع الدراسة من جميع الكوادر البشرية المتخصصة والمسؤولة عن إدارة وصيانة المباني الطبية في المستشفيات داخل المملكة العربية السعودية، ويشمل ذلك مدراء الصيانة، ومهندسي الصيانة، والتقنيين والمبرمجين</w:t>
      </w:r>
      <w:r w:rsidR="002823BD"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وبحسب المؤشرات الصحية الصادرة عن وزارة الصحة السعودية لعام (2024)، يبلغ عدد المستشفيات في المملكة (516) مستشفى، موزعة بين مستشفيات حكومية وخاصة(وزارة الصحة، </w:t>
      </w:r>
      <w:r w:rsidRPr="00280609">
        <w:rPr>
          <w:rFonts w:ascii="Traditional Arabic" w:hAnsi="Traditional Arabic" w:cs="Traditional Arabic" w:hint="cs"/>
          <w:sz w:val="28"/>
          <w:szCs w:val="28"/>
          <w:rtl/>
        </w:rPr>
        <w:t>2024</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ويستخدم هذا الرقم لوصف الإطار العام الذي يعمل ضمنه أفراد مجتمع الدراسة</w:t>
      </w:r>
      <w:r w:rsidR="005342DA" w:rsidRPr="00280609">
        <w:rPr>
          <w:rtl/>
        </w:rPr>
        <w:t xml:space="preserve"> </w:t>
      </w:r>
      <w:r w:rsidR="005342DA" w:rsidRPr="00280609">
        <w:rPr>
          <w:rFonts w:ascii="Traditional Arabic" w:hAnsi="Traditional Arabic" w:cs="Traditional Arabic"/>
          <w:sz w:val="28"/>
          <w:szCs w:val="28"/>
          <w:rtl/>
        </w:rPr>
        <w:t>ولا يمثل وحدة التحليل في هذه الدراسة، حيث إن وحدة التحليل تتمثل في الأفراد وليس المستشفيات</w:t>
      </w:r>
      <w:r w:rsidR="005342DA" w:rsidRPr="00280609">
        <w:rPr>
          <w:rFonts w:ascii="Traditional Arabic" w:hAnsi="Traditional Arabic" w:cs="Traditional Arabic"/>
          <w:sz w:val="28"/>
          <w:szCs w:val="28"/>
        </w:rPr>
        <w:t>.</w:t>
      </w:r>
    </w:p>
    <w:p w14:paraId="6BC8BCE4" w14:textId="5EC2D0AB" w:rsidR="00CA6EC4" w:rsidRPr="00280609" w:rsidRDefault="00CA6EC4" w:rsidP="005342DA">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 xml:space="preserve">ونظرا لعدم توفر إحصاءات رسمية دقيقة حول العدد الإجمالي للكوادر البشرية المتخصصة في مجال إدارة وصيانة المباني الطبية، تعذر تحديد الحجم الكلي لمجتمع الدراسة بدقة، </w:t>
      </w:r>
      <w:r w:rsidR="005342DA" w:rsidRPr="00280609">
        <w:rPr>
          <w:rFonts w:ascii="Traditional Arabic" w:hAnsi="Traditional Arabic" w:cs="Traditional Arabic"/>
          <w:sz w:val="28"/>
          <w:szCs w:val="28"/>
          <w:rtl/>
        </w:rPr>
        <w:t>إضافة إلى اتساع المجتمع وتنوعه الجغرافي والمؤسسي، فقد تم التعامل معه بوصفه مجتمعاً كبيراً وغير محدد الحجم إحصائياً، وهو ما يُعد مقبولاً منهجياً في الدراسات التطبيقية ذات الطابع المهني المتخصص</w:t>
      </w:r>
      <w:r w:rsidRPr="00280609">
        <w:t>.</w:t>
      </w:r>
    </w:p>
    <w:p w14:paraId="03E7E396" w14:textId="7A8D531B" w:rsidR="00C86F5A" w:rsidRPr="00280609" w:rsidRDefault="00C86F5A" w:rsidP="00AA6C18">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2. عينة الدراسة</w:t>
      </w:r>
    </w:p>
    <w:p w14:paraId="510A2FD5" w14:textId="4FFF8468" w:rsidR="004A1C10" w:rsidRPr="00280609" w:rsidRDefault="004A1C10" w:rsidP="000F4D21">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نظرا للطبيعة المتخصصة لمجتمع الدراسة، والصعوبات المرتبطة بتحديد إطار معاينة شامل أو تطبيق المعاينة العشوائية، فقد اعتمدت الدراسة على أسلوب العينة القصدية</w:t>
      </w:r>
      <w:r w:rsidR="000F4D21"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ويعد هذا الأسلوب مناسبا لاختيار أفراد يمتلكون خبرات ومعارف محددة تتعلق بموضوع الدراسة، حيث تم اختيار أفراد العينة وفق معايير تضمن قدرتهم على تقديم بيانات دقيقة وموثوقة، مما يعزز من الصدق الداخلي للدراسة</w:t>
      </w:r>
      <w:r w:rsidRPr="00280609">
        <w:rPr>
          <w:rFonts w:ascii="Traditional Arabic" w:hAnsi="Traditional Arabic" w:cs="Traditional Arabic"/>
          <w:sz w:val="28"/>
          <w:szCs w:val="28"/>
        </w:rPr>
        <w:t>.</w:t>
      </w:r>
    </w:p>
    <w:p w14:paraId="1C912B8F" w14:textId="4790DF05" w:rsidR="004A1C10" w:rsidRPr="00280609" w:rsidRDefault="004A1C10" w:rsidP="004A1C10">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t>3.</w:t>
      </w:r>
      <w:r w:rsidRPr="00280609">
        <w:rPr>
          <w:rFonts w:ascii="Traditional Arabic" w:hAnsi="Traditional Arabic" w:cs="Traditional Arabic"/>
          <w:b/>
          <w:bCs/>
          <w:sz w:val="28"/>
          <w:szCs w:val="28"/>
          <w:rtl/>
        </w:rPr>
        <w:t>تحديد حجم العينة</w:t>
      </w:r>
    </w:p>
    <w:p w14:paraId="3B2DB8B6" w14:textId="44CDF0CA" w:rsidR="004A1C10" w:rsidRPr="00280609" w:rsidRDefault="004A1C10" w:rsidP="001040AB">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على الرغم من اعتماد العينة القصدية، فقد سعى الباحث إلى تحديد حجم عينة كافٍ لدعم التحليلات الإحصائية واختبار الفرضيات</w:t>
      </w:r>
      <w:r w:rsidR="002823BD"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ونظرا لعدم توفر بيانات دقيقة حول حجم مجتمع الدراسة، تم التعامل معه كمجتمع كبير وغير محدد الحجم، وبناء عليه تم استخدام معادلة </w:t>
      </w:r>
      <w:proofErr w:type="spellStart"/>
      <w:r w:rsidRPr="00280609">
        <w:rPr>
          <w:rFonts w:ascii="Traditional Arabic" w:hAnsi="Traditional Arabic" w:cs="Traditional Arabic"/>
          <w:sz w:val="28"/>
          <w:szCs w:val="28"/>
          <w:rtl/>
        </w:rPr>
        <w:t>كوكران</w:t>
      </w:r>
      <w:proofErr w:type="spellEnd"/>
      <w:r w:rsidRPr="00280609">
        <w:rPr>
          <w:rFonts w:ascii="Traditional Arabic" w:hAnsi="Traditional Arabic" w:cs="Traditional Arabic"/>
          <w:sz w:val="28"/>
          <w:szCs w:val="28"/>
        </w:rPr>
        <w:t xml:space="preserve"> (Cochran, 1977) </w:t>
      </w:r>
      <w:r w:rsidRPr="00280609">
        <w:rPr>
          <w:rFonts w:ascii="Traditional Arabic" w:hAnsi="Traditional Arabic" w:cs="Traditional Arabic"/>
          <w:sz w:val="28"/>
          <w:szCs w:val="28"/>
          <w:rtl/>
        </w:rPr>
        <w:t>الخاصة بالمجتمعات غير المحدودة، كأداة إرشادية لتقدير الحد الأدنى من حجم العينة</w:t>
      </w:r>
      <w:r w:rsidR="001040AB" w:rsidRPr="00280609">
        <w:rPr>
          <w:rFonts w:ascii="Traditional Arabic" w:hAnsi="Traditional Arabic" w:cs="Traditional Arabic" w:hint="cs"/>
          <w:sz w:val="28"/>
          <w:szCs w:val="28"/>
          <w:rtl/>
        </w:rPr>
        <w:t xml:space="preserve"> </w:t>
      </w:r>
      <w:r w:rsidR="001040AB" w:rsidRPr="00280609">
        <w:rPr>
          <w:rFonts w:ascii="Traditional Arabic" w:hAnsi="Traditional Arabic" w:cs="Traditional Arabic"/>
          <w:sz w:val="28"/>
          <w:szCs w:val="28"/>
          <w:rtl/>
        </w:rPr>
        <w:t>لمطلوب لضمان كفاية البيانات للتحليل الإحصائي</w:t>
      </w:r>
      <w:r w:rsidR="001040AB" w:rsidRPr="00280609">
        <w:rPr>
          <w:rFonts w:ascii="Traditional Arabic" w:hAnsi="Traditional Arabic" w:cs="Traditional Arabic"/>
          <w:sz w:val="28"/>
          <w:szCs w:val="28"/>
        </w:rPr>
        <w:t>.</w:t>
      </w:r>
    </w:p>
    <w:p w14:paraId="64140418" w14:textId="58C8DA09" w:rsidR="004A1C10" w:rsidRPr="00280609" w:rsidRDefault="004A1C10" w:rsidP="004A1C10">
      <w:pPr>
        <w:bidi/>
        <w:spacing w:after="200" w:line="360" w:lineRule="auto"/>
        <w:jc w:val="both"/>
        <w:rPr>
          <w:rFonts w:ascii="Traditional Arabic" w:hAnsi="Traditional Arabic" w:cs="Traditional Arabic"/>
          <w:sz w:val="28"/>
          <w:szCs w:val="28"/>
        </w:rPr>
      </w:pPr>
      <m:oMathPara>
        <m:oMath>
          <m:r>
            <w:rPr>
              <w:rFonts w:ascii="Cambria Math" w:hAnsi="Cambria Math" w:cs="Traditional Arabic"/>
              <w:sz w:val="28"/>
              <w:szCs w:val="28"/>
            </w:rPr>
            <m:t>n=</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⋅p(1-p)</m:t>
              </m:r>
            </m:num>
            <m:den>
              <m:sSup>
                <m:sSupPr>
                  <m:ctrlPr>
                    <w:rPr>
                      <w:rFonts w:ascii="Cambria Math" w:hAnsi="Cambria Math" w:cs="Traditional Arabic"/>
                      <w:sz w:val="28"/>
                      <w:szCs w:val="28"/>
                    </w:rPr>
                  </m:ctrlPr>
                </m:sSupPr>
                <m:e>
                  <m:r>
                    <w:rPr>
                      <w:rFonts w:ascii="Cambria Math" w:hAnsi="Cambria Math" w:cs="Traditional Arabic"/>
                      <w:sz w:val="28"/>
                      <w:szCs w:val="28"/>
                    </w:rPr>
                    <m:t>e</m:t>
                  </m:r>
                </m:e>
                <m:sup>
                  <m:r>
                    <w:rPr>
                      <w:rFonts w:ascii="Cambria Math" w:hAnsi="Cambria Math" w:cs="Traditional Arabic"/>
                      <w:sz w:val="28"/>
                      <w:szCs w:val="28"/>
                    </w:rPr>
                    <m:t>2</m:t>
                  </m:r>
                </m:sup>
              </m:sSup>
            </m:den>
          </m:f>
        </m:oMath>
      </m:oMathPara>
    </w:p>
    <w:p w14:paraId="6EEDEEB9" w14:textId="77777777" w:rsidR="004A1C10" w:rsidRPr="00280609" w:rsidRDefault="004A1C10" w:rsidP="004A1C10">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حيث</w:t>
      </w:r>
      <w:r w:rsidRPr="00280609">
        <w:rPr>
          <w:rFonts w:ascii="Traditional Arabic" w:hAnsi="Traditional Arabic" w:cs="Traditional Arabic"/>
          <w:sz w:val="28"/>
          <w:szCs w:val="28"/>
        </w:rPr>
        <w:t>:</w:t>
      </w:r>
    </w:p>
    <w:p w14:paraId="45FD5911" w14:textId="77777777" w:rsidR="000F4D21" w:rsidRPr="00280609" w:rsidRDefault="000F4D21">
      <w:pPr>
        <w:numPr>
          <w:ilvl w:val="0"/>
          <w:numId w:val="21"/>
        </w:num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مستوى الثقة</w:t>
      </w:r>
      <w:r w:rsidRPr="00280609">
        <w:rPr>
          <w:rFonts w:ascii="Traditional Arabic" w:hAnsi="Traditional Arabic" w:cs="Traditional Arabic" w:hint="cs"/>
          <w:b/>
          <w:bCs/>
          <w:sz w:val="28"/>
          <w:szCs w:val="28"/>
          <w:rtl/>
        </w:rPr>
        <w:t xml:space="preserve"> : </w:t>
      </w:r>
      <w:r w:rsidRPr="00280609">
        <w:rPr>
          <w:rFonts w:ascii="Traditional Arabic" w:hAnsi="Traditional Arabic" w:cs="Traditional Arabic"/>
          <w:b/>
          <w:bCs/>
          <w:sz w:val="28"/>
          <w:szCs w:val="28"/>
        </w:rPr>
        <w:t xml:space="preserve"> 95% </w:t>
      </w:r>
      <w:r w:rsidRPr="00280609">
        <w:rPr>
          <w:rFonts w:ascii="Traditional Arabic" w:hAnsi="Traditional Arabic" w:cs="Traditional Arabic"/>
          <w:b/>
          <w:bCs/>
          <w:sz w:val="28"/>
          <w:szCs w:val="28"/>
          <w:rtl/>
        </w:rPr>
        <w:t>وهو ما يقابل قيمة</w:t>
      </w:r>
      <w:r w:rsidRPr="00280609">
        <w:rPr>
          <w:rFonts w:ascii="Traditional Arabic" w:hAnsi="Traditional Arabic" w:cs="Traditional Arabic"/>
          <w:b/>
          <w:bCs/>
          <w:sz w:val="28"/>
          <w:szCs w:val="28"/>
        </w:rPr>
        <w:t xml:space="preserve"> Z </w:t>
      </w:r>
      <w:r w:rsidRPr="00280609">
        <w:rPr>
          <w:rFonts w:ascii="Traditional Arabic" w:hAnsi="Traditional Arabic" w:cs="Traditional Arabic"/>
          <w:b/>
          <w:bCs/>
          <w:sz w:val="28"/>
          <w:szCs w:val="28"/>
          <w:rtl/>
        </w:rPr>
        <w:t>تساوي </w:t>
      </w:r>
      <w:r w:rsidRPr="00280609">
        <w:rPr>
          <w:rFonts w:ascii="Traditional Arabic" w:hAnsi="Traditional Arabic" w:cs="Traditional Arabic"/>
          <w:b/>
          <w:bCs/>
          <w:sz w:val="28"/>
          <w:szCs w:val="28"/>
        </w:rPr>
        <w:t>(1.96).</w:t>
      </w:r>
    </w:p>
    <w:p w14:paraId="234EC4D5" w14:textId="77777777" w:rsidR="000F4D21" w:rsidRPr="00280609" w:rsidRDefault="000F4D21">
      <w:pPr>
        <w:numPr>
          <w:ilvl w:val="0"/>
          <w:numId w:val="21"/>
        </w:num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هامش الخطأ</w:t>
      </w:r>
      <w:r w:rsidRPr="00280609">
        <w:rPr>
          <w:rFonts w:ascii="Traditional Arabic" w:hAnsi="Traditional Arabic" w:cs="Traditional Arabic"/>
          <w:b/>
          <w:bCs/>
          <w:sz w:val="28"/>
          <w:szCs w:val="28"/>
        </w:rPr>
        <w:t xml:space="preserve"> 5% :</w:t>
      </w:r>
      <w:r w:rsidRPr="00280609">
        <w:rPr>
          <w:rFonts w:ascii="Traditional Arabic" w:hAnsi="Traditional Arabic" w:cs="Traditional Arabic"/>
          <w:b/>
          <w:bCs/>
          <w:sz w:val="28"/>
          <w:szCs w:val="28"/>
          <w:rtl/>
        </w:rPr>
        <w:t>أي </w:t>
      </w:r>
      <w:r w:rsidRPr="00280609">
        <w:rPr>
          <w:rFonts w:ascii="Traditional Arabic" w:hAnsi="Traditional Arabic" w:cs="Traditional Arabic"/>
          <w:b/>
          <w:bCs/>
          <w:sz w:val="28"/>
          <w:szCs w:val="28"/>
        </w:rPr>
        <w:t xml:space="preserve"> (0.05).</w:t>
      </w:r>
    </w:p>
    <w:p w14:paraId="1FE1E930" w14:textId="77777777" w:rsidR="000F4D21" w:rsidRPr="00280609" w:rsidRDefault="000F4D21">
      <w:pPr>
        <w:numPr>
          <w:ilvl w:val="0"/>
          <w:numId w:val="21"/>
        </w:num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درجة التباين</w:t>
      </w:r>
      <w:r w:rsidRPr="00280609">
        <w:rPr>
          <w:rFonts w:ascii="Traditional Arabic" w:hAnsi="Traditional Arabic" w:cs="Traditional Arabic"/>
          <w:b/>
          <w:bCs/>
          <w:sz w:val="28"/>
          <w:szCs w:val="28"/>
        </w:rPr>
        <w:t>: 0.5: (p)</w:t>
      </w:r>
      <w:r w:rsidRPr="00280609">
        <w:rPr>
          <w:rFonts w:ascii="Traditional Arabic" w:hAnsi="Traditional Arabic" w:cs="Traditional Arabic"/>
          <w:b/>
          <w:bCs/>
          <w:sz w:val="28"/>
          <w:szCs w:val="28"/>
          <w:rtl/>
        </w:rPr>
        <w:t>للحصول على أكبر حجم عينة ممكن لضمان التمثيل</w:t>
      </w:r>
      <w:r w:rsidRPr="00280609">
        <w:rPr>
          <w:rFonts w:ascii="Traditional Arabic" w:hAnsi="Traditional Arabic" w:cs="Traditional Arabic"/>
          <w:b/>
          <w:bCs/>
          <w:sz w:val="28"/>
          <w:szCs w:val="28"/>
        </w:rPr>
        <w:t>.</w:t>
      </w:r>
    </w:p>
    <w:p w14:paraId="6807D52C" w14:textId="5B0D292B" w:rsidR="00A7446D" w:rsidRPr="00280609" w:rsidRDefault="00A7446D" w:rsidP="00083673">
      <w:pPr>
        <w:bidi/>
        <w:spacing w:after="200" w:line="360" w:lineRule="auto"/>
        <w:ind w:left="360"/>
        <w:jc w:val="center"/>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تستخدم الصيغة التالية</w:t>
      </w:r>
      <w:r w:rsidRPr="00280609">
        <w:rPr>
          <w:rFonts w:ascii="Traditional Arabic" w:hAnsi="Traditional Arabic" w:cs="Traditional Arabic"/>
          <w:sz w:val="28"/>
          <w:szCs w:val="28"/>
        </w:rPr>
        <w:t xml:space="preserve">: </w:t>
      </w:r>
      <m:oMath>
        <m:sSub>
          <m:sSubPr>
            <m:ctrlPr>
              <w:rPr>
                <w:rFonts w:ascii="Cambria Math" w:hAnsi="Cambria Math" w:cs="Traditional Arabic"/>
                <w:sz w:val="28"/>
                <w:szCs w:val="28"/>
              </w:rPr>
            </m:ctrlPr>
          </m:sSubPr>
          <m:e>
            <m:r>
              <w:rPr>
                <w:rFonts w:ascii="Cambria Math" w:hAnsi="Cambria Math" w:cs="Traditional Arabic"/>
                <w:sz w:val="28"/>
                <w:szCs w:val="28"/>
              </w:rPr>
              <m:t>n</m:t>
            </m:r>
          </m:e>
          <m:sub>
            <m:r>
              <w:rPr>
                <w:rFonts w:ascii="Cambria Math" w:hAnsi="Cambria Math" w:cs="Traditional Arabic"/>
                <w:sz w:val="28"/>
                <w:szCs w:val="28"/>
              </w:rPr>
              <m:t>0</m:t>
            </m:r>
          </m:sub>
        </m:sSub>
        <m:r>
          <w:rPr>
            <w:rFonts w:ascii="Cambria Math" w:hAnsi="Cambria Math" w:cs="Traditional Arabic"/>
            <w:sz w:val="28"/>
            <w:szCs w:val="28"/>
          </w:rPr>
          <m:t>=</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⋅p⋅q</m:t>
            </m:r>
          </m:num>
          <m:den>
            <m:sSup>
              <m:sSupPr>
                <m:ctrlPr>
                  <w:rPr>
                    <w:rFonts w:ascii="Cambria Math" w:hAnsi="Cambria Math" w:cs="Traditional Arabic"/>
                    <w:sz w:val="28"/>
                    <w:szCs w:val="28"/>
                  </w:rPr>
                </m:ctrlPr>
              </m:sSupPr>
              <m:e>
                <m:r>
                  <w:rPr>
                    <w:rFonts w:ascii="Cambria Math" w:hAnsi="Cambria Math" w:cs="Traditional Arabic"/>
                    <w:sz w:val="28"/>
                    <w:szCs w:val="28"/>
                  </w:rPr>
                  <m:t>e</m:t>
                </m:r>
              </m:e>
              <m:sup>
                <m:r>
                  <w:rPr>
                    <w:rFonts w:ascii="Cambria Math" w:hAnsi="Cambria Math" w:cs="Traditional Arabic"/>
                    <w:sz w:val="28"/>
                    <w:szCs w:val="28"/>
                  </w:rPr>
                  <m:t>2</m:t>
                </m:r>
              </m:sup>
            </m:sSup>
          </m:den>
        </m:f>
      </m:oMath>
      <w:r w:rsidRPr="00280609">
        <w:rPr>
          <w:rFonts w:ascii="Traditional Arabic" w:hAnsi="Traditional Arabic" w:cs="Traditional Arabic"/>
          <w:sz w:val="28"/>
          <w:szCs w:val="28"/>
          <w:rtl/>
        </w:rPr>
        <w:t>حيث أن</w:t>
      </w:r>
      <w:r w:rsidRPr="00280609">
        <w:rPr>
          <w:rFonts w:ascii="Traditional Arabic" w:hAnsi="Traditional Arabic" w:cs="Traditional Arabic"/>
          <w:sz w:val="28"/>
          <w:szCs w:val="28"/>
        </w:rPr>
        <w:t xml:space="preserve"> q = 1 </w:t>
      </w:r>
      <w:r w:rsidR="00083673" w:rsidRPr="00280609">
        <w:rPr>
          <w:rFonts w:ascii="Traditional Arabic" w:hAnsi="Traditional Arabic" w:cs="Traditional Arabic"/>
          <w:sz w:val="28"/>
          <w:szCs w:val="28"/>
        </w:rPr>
        <w:t>–</w:t>
      </w:r>
      <w:r w:rsidRPr="00280609">
        <w:rPr>
          <w:rFonts w:ascii="Traditional Arabic" w:hAnsi="Traditional Arabic" w:cs="Traditional Arabic"/>
          <w:sz w:val="28"/>
          <w:szCs w:val="28"/>
        </w:rPr>
        <w:t xml:space="preserve"> p</w:t>
      </w:r>
      <w:r w:rsidR="00083673"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 xml:space="preserve">. </w:t>
      </w:r>
      <m:oMath>
        <m:sSub>
          <m:sSubPr>
            <m:ctrlPr>
              <w:rPr>
                <w:rFonts w:ascii="Cambria Math" w:hAnsi="Cambria Math" w:cs="Traditional Arabic"/>
                <w:sz w:val="28"/>
                <w:szCs w:val="28"/>
              </w:rPr>
            </m:ctrlPr>
          </m:sSubPr>
          <m:e>
            <m:r>
              <w:rPr>
                <w:rFonts w:ascii="Cambria Math" w:hAnsi="Cambria Math" w:cs="Traditional Arabic"/>
                <w:sz w:val="28"/>
                <w:szCs w:val="28"/>
              </w:rPr>
              <m:t>n</m:t>
            </m:r>
          </m:e>
          <m:sub>
            <m:r>
              <w:rPr>
                <w:rFonts w:ascii="Cambria Math" w:hAnsi="Cambria Math" w:cs="Traditional Arabic"/>
                <w:sz w:val="28"/>
                <w:szCs w:val="28"/>
              </w:rPr>
              <m:t>0</m:t>
            </m:r>
          </m:sub>
        </m:sSub>
        <m:r>
          <w:rPr>
            <w:rFonts w:ascii="Cambria Math" w:hAnsi="Cambria Math" w:cs="Traditional Arabic"/>
            <w:sz w:val="28"/>
            <w:szCs w:val="28"/>
          </w:rPr>
          <m:t>=</m:t>
        </m:r>
        <m:f>
          <m:fPr>
            <m:ctrlPr>
              <w:rPr>
                <w:rFonts w:ascii="Cambria Math" w:hAnsi="Cambria Math" w:cs="Traditional Arabic"/>
                <w:sz w:val="28"/>
                <w:szCs w:val="28"/>
              </w:rPr>
            </m:ctrlPr>
          </m:fPr>
          <m:num>
            <m:d>
              <m:dPr>
                <m:sepChr m:val="⋅"/>
                <m:endChr m:val=""/>
                <m:ctrlPr>
                  <w:rPr>
                    <w:rFonts w:ascii="Cambria Math" w:hAnsi="Cambria Math" w:cs="Traditional Arabic"/>
                    <w:sz w:val="28"/>
                    <w:szCs w:val="28"/>
                  </w:rPr>
                </m:ctrlPr>
              </m:dPr>
              <m:e>
                <m:r>
                  <w:rPr>
                    <w:rFonts w:ascii="Cambria Math" w:hAnsi="Cambria Math" w:cs="Traditional Arabic"/>
                    <w:sz w:val="28"/>
                    <w:szCs w:val="28"/>
                  </w:rPr>
                  <m:t>1.96</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e>
              <m:e>
                <m:r>
                  <w:rPr>
                    <w:rFonts w:ascii="Cambria Math" w:hAnsi="Cambria Math" w:cs="Traditional Arabic"/>
                    <w:sz w:val="28"/>
                    <w:szCs w:val="28"/>
                  </w:rPr>
                  <m:t>0.5</m:t>
                </m:r>
              </m:e>
              <m:e>
                <m:r>
                  <w:rPr>
                    <w:rFonts w:ascii="Cambria Math" w:hAnsi="Cambria Math" w:cs="Traditional Arabic"/>
                    <w:sz w:val="28"/>
                    <w:szCs w:val="28"/>
                  </w:rPr>
                  <m:t>0.5</m:t>
                </m:r>
              </m:e>
            </m:d>
          </m:num>
          <m:den>
            <m:d>
              <m:dPr>
                <m:endChr m:val=""/>
                <m:ctrlPr>
                  <w:rPr>
                    <w:rFonts w:ascii="Cambria Math" w:hAnsi="Cambria Math" w:cs="Traditional Arabic"/>
                    <w:sz w:val="28"/>
                    <w:szCs w:val="28"/>
                  </w:rPr>
                </m:ctrlPr>
              </m:dPr>
              <m:e>
                <m:r>
                  <w:rPr>
                    <w:rFonts w:ascii="Cambria Math" w:hAnsi="Cambria Math" w:cs="Traditional Arabic"/>
                    <w:sz w:val="28"/>
                    <w:szCs w:val="28"/>
                  </w:rPr>
                  <m:t>0.05</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e>
            </m:d>
          </m:den>
        </m:f>
        <m:r>
          <w:rPr>
            <w:rFonts w:ascii="Cambria Math" w:hAnsi="Cambria Math" w:cs="Traditional Arabic"/>
            <w:sz w:val="28"/>
            <w:szCs w:val="28"/>
          </w:rPr>
          <m:t>=</m:t>
        </m:r>
        <m:f>
          <m:fPr>
            <m:ctrlPr>
              <w:rPr>
                <w:rFonts w:ascii="Cambria Math" w:hAnsi="Cambria Math" w:cs="Traditional Arabic"/>
                <w:sz w:val="28"/>
                <w:szCs w:val="28"/>
              </w:rPr>
            </m:ctrlPr>
          </m:fPr>
          <m:num>
            <m:r>
              <w:rPr>
                <w:rFonts w:ascii="Cambria Math" w:hAnsi="Cambria Math" w:cs="Traditional Arabic"/>
                <w:sz w:val="28"/>
                <w:szCs w:val="28"/>
              </w:rPr>
              <m:t>3.8416⋅0.25</m:t>
            </m:r>
          </m:num>
          <m:den>
            <m:r>
              <w:rPr>
                <w:rFonts w:ascii="Cambria Math" w:hAnsi="Cambria Math" w:cs="Traditional Arabic"/>
                <w:sz w:val="28"/>
                <w:szCs w:val="28"/>
              </w:rPr>
              <m:t>0.0025</m:t>
            </m:r>
          </m:den>
        </m:f>
        <m:r>
          <w:rPr>
            <w:rFonts w:ascii="Cambria Math" w:hAnsi="Cambria Math" w:cs="Traditional Arabic"/>
            <w:sz w:val="28"/>
            <w:szCs w:val="28"/>
          </w:rPr>
          <m:t>=384.16</m:t>
        </m:r>
      </m:oMath>
    </w:p>
    <w:p w14:paraId="2A732F8F" w14:textId="77777777" w:rsidR="004A1C10" w:rsidRPr="00280609" w:rsidRDefault="004A1C10" w:rsidP="004A1C10">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وبتطبيق المعادلة، بلغ الحجم النظري للعينة (384) مفردة</w:t>
      </w:r>
      <w:r w:rsidRPr="00280609">
        <w:rPr>
          <w:rFonts w:ascii="Traditional Arabic" w:hAnsi="Traditional Arabic" w:cs="Traditional Arabic"/>
          <w:sz w:val="28"/>
          <w:szCs w:val="28"/>
        </w:rPr>
        <w:t>.</w:t>
      </w:r>
    </w:p>
    <w:p w14:paraId="7D6E81F5" w14:textId="3EA2FE70" w:rsidR="003A1F54" w:rsidRPr="00280609" w:rsidRDefault="003A1F54" w:rsidP="001040AB">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ويستخدم هذا التقدير كدليل إرشادي لكفاية حجم البيانات اللازمة للتحليل الإحصائي، وليس بهدف التعميم الإحصائي المباشر، </w:t>
      </w:r>
      <w:r w:rsidR="001040AB" w:rsidRPr="00280609">
        <w:rPr>
          <w:rFonts w:ascii="Traditional Arabic" w:hAnsi="Traditional Arabic" w:cs="Traditional Arabic"/>
          <w:sz w:val="28"/>
          <w:szCs w:val="28"/>
          <w:rtl/>
        </w:rPr>
        <w:t>في ظل اعتماد أسلوب العينة القصدية</w:t>
      </w:r>
      <w:r w:rsidR="001040AB" w:rsidRPr="00280609">
        <w:rPr>
          <w:rFonts w:ascii="Traditional Arabic" w:hAnsi="Traditional Arabic" w:cs="Traditional Arabic"/>
          <w:sz w:val="28"/>
          <w:szCs w:val="28"/>
        </w:rPr>
        <w:t>.</w:t>
      </w:r>
    </w:p>
    <w:p w14:paraId="2210C508" w14:textId="41E7AF72" w:rsidR="003A1F54" w:rsidRPr="00280609" w:rsidRDefault="003A1F54" w:rsidP="003A1F54">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t>4.</w:t>
      </w:r>
      <w:r w:rsidRPr="00280609">
        <w:rPr>
          <w:rFonts w:ascii="Traditional Arabic" w:hAnsi="Traditional Arabic" w:cs="Traditional Arabic"/>
          <w:b/>
          <w:bCs/>
          <w:sz w:val="28"/>
          <w:szCs w:val="28"/>
          <w:rtl/>
        </w:rPr>
        <w:t>حجم العينة الفعلي ونسبة الاستجابة</w:t>
      </w:r>
    </w:p>
    <w:p w14:paraId="3D4DAD03" w14:textId="186E1C35" w:rsidR="003A1F54" w:rsidRPr="00280609" w:rsidRDefault="003A1F54" w:rsidP="00B23AEB">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تم توزيع (</w:t>
      </w:r>
      <w:r w:rsidR="00164552" w:rsidRPr="00280609">
        <w:rPr>
          <w:rFonts w:ascii="Traditional Arabic" w:hAnsi="Traditional Arabic" w:cs="Traditional Arabic" w:hint="cs"/>
          <w:sz w:val="28"/>
          <w:szCs w:val="28"/>
          <w:rtl/>
        </w:rPr>
        <w:t>420</w:t>
      </w:r>
      <w:r w:rsidRPr="00280609">
        <w:rPr>
          <w:rFonts w:ascii="Traditional Arabic" w:hAnsi="Traditional Arabic" w:cs="Traditional Arabic"/>
          <w:sz w:val="28"/>
          <w:szCs w:val="28"/>
          <w:rtl/>
        </w:rPr>
        <w:t>) استبانة إلكترونيا على الفئات المستهدفة، واسترجع (</w:t>
      </w:r>
      <w:r w:rsidR="00164552" w:rsidRPr="00280609">
        <w:rPr>
          <w:rFonts w:ascii="Traditional Arabic" w:hAnsi="Traditional Arabic" w:cs="Traditional Arabic" w:hint="cs"/>
          <w:sz w:val="28"/>
          <w:szCs w:val="28"/>
          <w:rtl/>
        </w:rPr>
        <w:t>401</w:t>
      </w:r>
      <w:r w:rsidRPr="00280609">
        <w:rPr>
          <w:rFonts w:ascii="Traditional Arabic" w:hAnsi="Traditional Arabic" w:cs="Traditional Arabic"/>
          <w:sz w:val="28"/>
          <w:szCs w:val="28"/>
          <w:rtl/>
        </w:rPr>
        <w:t>) استبانة، وبعد الفحص تم استبعاد (17) استبانة، ليصبح عدد الاستبانات الصالحة للتحليل (</w:t>
      </w:r>
      <w:r w:rsidR="00F33463" w:rsidRPr="00280609">
        <w:rPr>
          <w:rFonts w:ascii="Traditional Arabic" w:hAnsi="Traditional Arabic" w:cs="Traditional Arabic"/>
          <w:sz w:val="28"/>
          <w:szCs w:val="28"/>
        </w:rPr>
        <w:t>384</w:t>
      </w:r>
      <w:r w:rsidRPr="00280609">
        <w:rPr>
          <w:rFonts w:ascii="Traditional Arabic" w:hAnsi="Traditional Arabic" w:cs="Traditional Arabic"/>
          <w:sz w:val="28"/>
          <w:szCs w:val="28"/>
          <w:rtl/>
        </w:rPr>
        <w:t>) استبانة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وبذلك بلغت نسبة الاستجابة (</w:t>
      </w:r>
      <w:r w:rsidR="00164552" w:rsidRPr="00280609">
        <w:rPr>
          <w:rFonts w:ascii="Traditional Arabic" w:hAnsi="Traditional Arabic" w:cs="Traditional Arabic" w:hint="cs"/>
          <w:sz w:val="28"/>
          <w:szCs w:val="28"/>
          <w:rtl/>
        </w:rPr>
        <w:t>91.4</w:t>
      </w:r>
      <w:r w:rsidRPr="00280609">
        <w:rPr>
          <w:rFonts w:ascii="Traditional Arabic" w:hAnsi="Traditional Arabic" w:cs="Traditional Arabic"/>
          <w:sz w:val="28"/>
          <w:szCs w:val="28"/>
          <w:rtl/>
        </w:rPr>
        <w:t xml:space="preserve">%)، </w:t>
      </w:r>
      <w:r w:rsidR="001040AB" w:rsidRPr="00280609">
        <w:rPr>
          <w:rFonts w:ascii="Traditional Arabic" w:hAnsi="Traditional Arabic" w:cs="Traditional Arabic"/>
          <w:sz w:val="28"/>
          <w:szCs w:val="28"/>
          <w:rtl/>
        </w:rPr>
        <w:t>وهي نسبة تُعد مقبولة في الدراسات الميدانية</w:t>
      </w:r>
      <w:r w:rsidR="00B8459E"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وعلى الرغم من أن حجم العينة الفعلي أقل من الحجم النظري المقترح، إلا أنه</w:t>
      </w:r>
      <w:r w:rsidR="00164552"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يعد كافيا لإجراء التحليلات الإحصائية متعددة المتغيرات، خاصة في الدراسات التطبيقية </w:t>
      </w:r>
      <w:r w:rsidR="00B23AEB" w:rsidRPr="00280609">
        <w:rPr>
          <w:rFonts w:ascii="Traditional Arabic" w:hAnsi="Traditional Arabic" w:cs="Traditional Arabic"/>
          <w:sz w:val="28"/>
          <w:szCs w:val="28"/>
          <w:rtl/>
        </w:rPr>
        <w:t>التي تستهدف فئات مهنية متخصصة يصعب الوصول إليها، مع التركيز على جودة البيانات أكثر من حجمها العددي</w:t>
      </w:r>
      <w:r w:rsidRPr="00280609">
        <w:rPr>
          <w:rFonts w:ascii="Traditional Arabic" w:hAnsi="Traditional Arabic" w:cs="Traditional Arabic"/>
          <w:sz w:val="28"/>
          <w:szCs w:val="28"/>
        </w:rPr>
        <w:t>.</w:t>
      </w:r>
    </w:p>
    <w:tbl>
      <w:tblPr>
        <w:tblpPr w:leftFromText="180" w:rightFromText="180" w:vertAnchor="text" w:horzAnchor="margin" w:tblpXSpec="center" w:tblpY="1363"/>
        <w:bidiVisual/>
        <w:tblW w:w="447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65"/>
        <w:gridCol w:w="729"/>
        <w:gridCol w:w="1279"/>
      </w:tblGrid>
      <w:tr w:rsidR="00E92ECB" w:rsidRPr="00280609" w14:paraId="218D1BF0" w14:textId="77777777" w:rsidTr="00E92ECB">
        <w:trPr>
          <w:trHeight w:val="420"/>
          <w:tblHeader/>
          <w:tblCellSpacing w:w="15" w:type="dxa"/>
        </w:trPr>
        <w:tc>
          <w:tcPr>
            <w:tcW w:w="0" w:type="auto"/>
            <w:shd w:val="clear" w:color="auto" w:fill="D9E2F3" w:themeFill="accent1" w:themeFillTint="33"/>
            <w:vAlign w:val="center"/>
            <w:hideMark/>
          </w:tcPr>
          <w:p w14:paraId="4AC3EB2E" w14:textId="77777777" w:rsidR="00E92ECB" w:rsidRPr="00280609" w:rsidRDefault="00E92ECB" w:rsidP="00E92ECB">
            <w:pPr>
              <w:pStyle w:val="Author"/>
              <w:bidi/>
              <w:rPr>
                <w:rFonts w:ascii="Traditional Arabic" w:hAnsi="Traditional Arabic" w:cs="Traditional Arabic"/>
                <w:b/>
                <w:bCs/>
              </w:rPr>
            </w:pPr>
            <w:r w:rsidRPr="00280609">
              <w:rPr>
                <w:rFonts w:ascii="Traditional Arabic" w:hAnsi="Traditional Arabic" w:cs="Traditional Arabic"/>
                <w:b/>
                <w:bCs/>
                <w:rtl/>
              </w:rPr>
              <w:t>جهة العمل</w:t>
            </w:r>
          </w:p>
        </w:tc>
        <w:tc>
          <w:tcPr>
            <w:tcW w:w="0" w:type="auto"/>
            <w:shd w:val="clear" w:color="auto" w:fill="D9E2F3" w:themeFill="accent1" w:themeFillTint="33"/>
            <w:vAlign w:val="center"/>
            <w:hideMark/>
          </w:tcPr>
          <w:p w14:paraId="59221515" w14:textId="77777777" w:rsidR="00E92ECB" w:rsidRPr="00280609" w:rsidRDefault="00E92ECB" w:rsidP="00E92ECB">
            <w:pPr>
              <w:pStyle w:val="Author"/>
              <w:bidi/>
              <w:rPr>
                <w:rFonts w:ascii="Traditional Arabic" w:hAnsi="Traditional Arabic" w:cs="Traditional Arabic"/>
                <w:b/>
                <w:bCs/>
              </w:rPr>
            </w:pPr>
            <w:r w:rsidRPr="00280609">
              <w:rPr>
                <w:rFonts w:ascii="Traditional Arabic" w:hAnsi="Traditional Arabic" w:cs="Traditional Arabic"/>
                <w:b/>
                <w:bCs/>
                <w:rtl/>
              </w:rPr>
              <w:t>التكرار</w:t>
            </w:r>
          </w:p>
        </w:tc>
        <w:tc>
          <w:tcPr>
            <w:tcW w:w="0" w:type="auto"/>
            <w:shd w:val="clear" w:color="auto" w:fill="D9E2F3" w:themeFill="accent1" w:themeFillTint="33"/>
            <w:vAlign w:val="center"/>
            <w:hideMark/>
          </w:tcPr>
          <w:p w14:paraId="0B8FAA83" w14:textId="77777777" w:rsidR="00E92ECB" w:rsidRPr="00280609" w:rsidRDefault="00E92ECB" w:rsidP="00E92ECB">
            <w:pPr>
              <w:pStyle w:val="Author"/>
              <w:bidi/>
              <w:rPr>
                <w:rFonts w:ascii="Traditional Arabic" w:hAnsi="Traditional Arabic" w:cs="Traditional Arabic"/>
                <w:b/>
                <w:bCs/>
              </w:rPr>
            </w:pPr>
            <w:r w:rsidRPr="00280609">
              <w:rPr>
                <w:rFonts w:ascii="Traditional Arabic" w:hAnsi="Traditional Arabic" w:cs="Traditional Arabic"/>
                <w:b/>
                <w:bCs/>
                <w:rtl/>
              </w:rPr>
              <w:t>النسبة المئوية</w:t>
            </w:r>
          </w:p>
        </w:tc>
      </w:tr>
      <w:tr w:rsidR="00E92ECB" w:rsidRPr="00280609" w14:paraId="7A42A98F" w14:textId="77777777" w:rsidTr="00E92ECB">
        <w:trPr>
          <w:trHeight w:val="672"/>
          <w:tblCellSpacing w:w="15" w:type="dxa"/>
        </w:trPr>
        <w:tc>
          <w:tcPr>
            <w:tcW w:w="0" w:type="auto"/>
            <w:vAlign w:val="center"/>
            <w:hideMark/>
          </w:tcPr>
          <w:p w14:paraId="3D759071"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tl/>
              </w:rPr>
              <w:t>مستشفيات وزارة الصحة</w:t>
            </w:r>
          </w:p>
        </w:tc>
        <w:tc>
          <w:tcPr>
            <w:tcW w:w="0" w:type="auto"/>
            <w:vAlign w:val="center"/>
            <w:hideMark/>
          </w:tcPr>
          <w:p w14:paraId="6233191D"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137</w:t>
            </w:r>
          </w:p>
        </w:tc>
        <w:tc>
          <w:tcPr>
            <w:tcW w:w="0" w:type="auto"/>
            <w:vAlign w:val="center"/>
            <w:hideMark/>
          </w:tcPr>
          <w:p w14:paraId="5D57541C"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58.3%</w:t>
            </w:r>
          </w:p>
        </w:tc>
      </w:tr>
      <w:tr w:rsidR="00E92ECB" w:rsidRPr="00280609" w14:paraId="450260DE" w14:textId="77777777" w:rsidTr="00E92ECB">
        <w:trPr>
          <w:trHeight w:val="681"/>
          <w:tblCellSpacing w:w="15" w:type="dxa"/>
        </w:trPr>
        <w:tc>
          <w:tcPr>
            <w:tcW w:w="0" w:type="auto"/>
            <w:vAlign w:val="center"/>
            <w:hideMark/>
          </w:tcPr>
          <w:p w14:paraId="6A6FC8A9"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tl/>
              </w:rPr>
              <w:t>مستشفيات حكومية أخرى</w:t>
            </w:r>
          </w:p>
        </w:tc>
        <w:tc>
          <w:tcPr>
            <w:tcW w:w="0" w:type="auto"/>
            <w:vAlign w:val="center"/>
            <w:hideMark/>
          </w:tcPr>
          <w:p w14:paraId="5D71E305"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24</w:t>
            </w:r>
          </w:p>
        </w:tc>
        <w:tc>
          <w:tcPr>
            <w:tcW w:w="0" w:type="auto"/>
            <w:vAlign w:val="center"/>
            <w:hideMark/>
          </w:tcPr>
          <w:p w14:paraId="751F18AB"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10.4%</w:t>
            </w:r>
          </w:p>
        </w:tc>
      </w:tr>
      <w:tr w:rsidR="00E92ECB" w:rsidRPr="00280609" w14:paraId="5B9407BA" w14:textId="77777777" w:rsidTr="00E92ECB">
        <w:trPr>
          <w:trHeight w:val="681"/>
          <w:tblCellSpacing w:w="15" w:type="dxa"/>
        </w:trPr>
        <w:tc>
          <w:tcPr>
            <w:tcW w:w="0" w:type="auto"/>
            <w:vAlign w:val="center"/>
            <w:hideMark/>
          </w:tcPr>
          <w:p w14:paraId="074AEB29"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tl/>
              </w:rPr>
              <w:t>مستشفيات القطاع الخاص</w:t>
            </w:r>
          </w:p>
        </w:tc>
        <w:tc>
          <w:tcPr>
            <w:tcW w:w="0" w:type="auto"/>
            <w:vAlign w:val="center"/>
            <w:hideMark/>
          </w:tcPr>
          <w:p w14:paraId="602C3472"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74</w:t>
            </w:r>
          </w:p>
        </w:tc>
        <w:tc>
          <w:tcPr>
            <w:tcW w:w="0" w:type="auto"/>
            <w:vAlign w:val="center"/>
            <w:hideMark/>
          </w:tcPr>
          <w:p w14:paraId="1AE4EE3B"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31.3%</w:t>
            </w:r>
          </w:p>
        </w:tc>
      </w:tr>
      <w:tr w:rsidR="00E92ECB" w:rsidRPr="00280609" w14:paraId="35535A93" w14:textId="77777777" w:rsidTr="00E92ECB">
        <w:trPr>
          <w:trHeight w:val="690"/>
          <w:tblCellSpacing w:w="15" w:type="dxa"/>
        </w:trPr>
        <w:tc>
          <w:tcPr>
            <w:tcW w:w="0" w:type="auto"/>
            <w:vAlign w:val="center"/>
            <w:hideMark/>
          </w:tcPr>
          <w:p w14:paraId="58F9508C"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tl/>
              </w:rPr>
              <w:t>الإجمالي</w:t>
            </w:r>
          </w:p>
        </w:tc>
        <w:tc>
          <w:tcPr>
            <w:tcW w:w="0" w:type="auto"/>
            <w:vAlign w:val="center"/>
            <w:hideMark/>
          </w:tcPr>
          <w:p w14:paraId="6F93ECDD"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235</w:t>
            </w:r>
          </w:p>
        </w:tc>
        <w:tc>
          <w:tcPr>
            <w:tcW w:w="0" w:type="auto"/>
            <w:vAlign w:val="center"/>
            <w:hideMark/>
          </w:tcPr>
          <w:p w14:paraId="18F2CA9B"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100%</w:t>
            </w:r>
          </w:p>
        </w:tc>
      </w:tr>
    </w:tbl>
    <w:p w14:paraId="67F328ED" w14:textId="00BAEFBA" w:rsidR="003A1F54" w:rsidRPr="00280609" w:rsidRDefault="003A1F54">
      <w:pPr>
        <w:pStyle w:val="ListParagraph"/>
        <w:numPr>
          <w:ilvl w:val="0"/>
          <w:numId w:val="14"/>
        </w:num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توزيع عينة الدراسة</w:t>
      </w:r>
    </w:p>
    <w:p w14:paraId="75153C28" w14:textId="77777777" w:rsidR="00E92ECB" w:rsidRPr="00280609" w:rsidRDefault="00E92ECB" w:rsidP="00E92ECB">
      <w:pPr>
        <w:pStyle w:val="ListParagraph"/>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توزيع أفراد العينة حسب جهة العمل (نوع المستشفى)</w:t>
      </w:r>
    </w:p>
    <w:p w14:paraId="24224AF7" w14:textId="77777777" w:rsidR="00E92ECB" w:rsidRPr="00280609" w:rsidRDefault="00E92ECB" w:rsidP="00E92ECB">
      <w:pPr>
        <w:bidi/>
        <w:spacing w:after="200" w:line="360" w:lineRule="auto"/>
        <w:jc w:val="both"/>
        <w:rPr>
          <w:rFonts w:ascii="Traditional Arabic" w:hAnsi="Traditional Arabic" w:cs="Traditional Arabic"/>
          <w:b/>
          <w:bCs/>
          <w:sz w:val="28"/>
          <w:szCs w:val="28"/>
        </w:rPr>
      </w:pPr>
    </w:p>
    <w:p w14:paraId="2D40629A" w14:textId="77777777" w:rsidR="00E92ECB" w:rsidRPr="00280609" w:rsidRDefault="00E92ECB" w:rsidP="00E92ECB">
      <w:pPr>
        <w:pStyle w:val="ListParagraph"/>
        <w:bidi/>
        <w:spacing w:after="200" w:line="360" w:lineRule="auto"/>
        <w:jc w:val="both"/>
        <w:rPr>
          <w:rFonts w:ascii="Traditional Arabic" w:hAnsi="Traditional Arabic" w:cs="Traditional Arabic"/>
          <w:b/>
          <w:bCs/>
          <w:sz w:val="28"/>
          <w:szCs w:val="28"/>
        </w:rPr>
      </w:pPr>
    </w:p>
    <w:p w14:paraId="31B826F2" w14:textId="77777777" w:rsidR="00E92ECB" w:rsidRPr="00280609" w:rsidRDefault="00E92ECB" w:rsidP="00E92ECB">
      <w:pPr>
        <w:bidi/>
        <w:spacing w:after="200" w:line="360" w:lineRule="auto"/>
        <w:jc w:val="both"/>
        <w:rPr>
          <w:rFonts w:ascii="Traditional Arabic" w:hAnsi="Traditional Arabic" w:cs="Traditional Arabic"/>
          <w:b/>
          <w:bCs/>
          <w:sz w:val="28"/>
          <w:szCs w:val="28"/>
        </w:rPr>
      </w:pPr>
    </w:p>
    <w:p w14:paraId="60B13FE6" w14:textId="77777777" w:rsidR="00E92ECB" w:rsidRPr="00280609" w:rsidRDefault="00E92ECB" w:rsidP="00E92ECB">
      <w:pPr>
        <w:bidi/>
        <w:spacing w:after="200" w:line="360" w:lineRule="auto"/>
        <w:jc w:val="both"/>
        <w:rPr>
          <w:rFonts w:ascii="Traditional Arabic" w:hAnsi="Traditional Arabic" w:cs="Traditional Arabic"/>
          <w:b/>
          <w:bCs/>
          <w:sz w:val="28"/>
          <w:szCs w:val="28"/>
        </w:rPr>
      </w:pPr>
    </w:p>
    <w:p w14:paraId="65C7A7C5" w14:textId="77777777" w:rsidR="00E92ECB" w:rsidRPr="00280609" w:rsidRDefault="00E92ECB" w:rsidP="00E92ECB">
      <w:pPr>
        <w:bidi/>
        <w:spacing w:after="200" w:line="360" w:lineRule="auto"/>
        <w:jc w:val="both"/>
        <w:rPr>
          <w:rFonts w:ascii="Traditional Arabic" w:hAnsi="Traditional Arabic" w:cs="Traditional Arabic"/>
          <w:b/>
          <w:bCs/>
          <w:sz w:val="28"/>
          <w:szCs w:val="28"/>
        </w:rPr>
      </w:pPr>
    </w:p>
    <w:p w14:paraId="10C9EF68" w14:textId="0A07B46F" w:rsidR="003A1F54" w:rsidRPr="00280609" w:rsidRDefault="00B23AEB" w:rsidP="00B23AEB">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تشير النتائج إلى أن النسبة الأكبر من أفراد العينة يعملون في مستشفيات وزارة الصحة، وهو ما يعكس الهيكل العام للتوزيع الوظيفي في القطاع الصحي بالمملكة</w:t>
      </w:r>
      <w:r w:rsidRPr="00280609">
        <w:rPr>
          <w:rFonts w:ascii="Traditional Arabic" w:hAnsi="Traditional Arabic" w:cs="Traditional Arabic"/>
          <w:sz w:val="28"/>
          <w:szCs w:val="28"/>
        </w:rPr>
        <w:t>.</w:t>
      </w:r>
    </w:p>
    <w:p w14:paraId="5AD240B7" w14:textId="77777777" w:rsidR="00872A7C" w:rsidRPr="00280609" w:rsidRDefault="00872A7C" w:rsidP="00872A7C">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معايير اشتمال جهات العمل (المستشفيات)</w:t>
      </w:r>
    </w:p>
    <w:p w14:paraId="64759E66" w14:textId="77777777" w:rsidR="00872A7C" w:rsidRPr="00280609" w:rsidRDefault="00872A7C" w:rsidP="00872A7C">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لضمان تجانس بيئة العمل التي ينتمي إليها أفراد العينة، تم اعتماد المعايير التالية</w:t>
      </w:r>
      <w:r w:rsidRPr="00280609">
        <w:rPr>
          <w:rFonts w:ascii="Traditional Arabic" w:hAnsi="Traditional Arabic" w:cs="Traditional Arabic"/>
          <w:sz w:val="28"/>
          <w:szCs w:val="28"/>
        </w:rPr>
        <w:t>:</w:t>
      </w:r>
    </w:p>
    <w:p w14:paraId="3832A7C2" w14:textId="4CC058D1" w:rsidR="00B23AEB" w:rsidRPr="00280609" w:rsidRDefault="00B23AEB">
      <w:pPr>
        <w:pStyle w:val="ListParagraph"/>
        <w:numPr>
          <w:ilvl w:val="0"/>
          <w:numId w:val="28"/>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أن يكون المستشفى متوسطاً أو كبيراً (100 سرير فأكثر) لضمان توفر بنية تحتية مناسبة</w:t>
      </w:r>
      <w:r w:rsidRPr="00280609">
        <w:rPr>
          <w:rFonts w:ascii="Traditional Arabic" w:hAnsi="Traditional Arabic" w:cs="Traditional Arabic"/>
          <w:sz w:val="28"/>
          <w:szCs w:val="28"/>
        </w:rPr>
        <w:t xml:space="preserve">. </w:t>
      </w:r>
    </w:p>
    <w:p w14:paraId="0A5A9F43" w14:textId="14EE2836" w:rsidR="00B23AEB" w:rsidRPr="00280609" w:rsidRDefault="00B23AEB">
      <w:pPr>
        <w:pStyle w:val="ListParagraph"/>
        <w:numPr>
          <w:ilvl w:val="0"/>
          <w:numId w:val="28"/>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وجود تطبيقات حالية أو خطط معتمدة لتطبيق الذكاء الاصطناعي في إدارة وصيانة المباني الطبية</w:t>
      </w:r>
      <w:r w:rsidRPr="00280609">
        <w:rPr>
          <w:rFonts w:ascii="Traditional Arabic" w:hAnsi="Traditional Arabic" w:cs="Traditional Arabic"/>
          <w:sz w:val="28"/>
          <w:szCs w:val="28"/>
        </w:rPr>
        <w:t xml:space="preserve">. </w:t>
      </w:r>
    </w:p>
    <w:p w14:paraId="519C8263" w14:textId="6FA72BE0" w:rsidR="00B23AEB" w:rsidRPr="00280609" w:rsidRDefault="00B23AEB">
      <w:pPr>
        <w:pStyle w:val="ListParagraph"/>
        <w:numPr>
          <w:ilvl w:val="0"/>
          <w:numId w:val="28"/>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توفر كوادر بشرية متخصصة في الصيانة والتشغيل قادرة على التعامل مع الأنظمة الذكية</w:t>
      </w:r>
      <w:r w:rsidRPr="00280609">
        <w:rPr>
          <w:rFonts w:ascii="Traditional Arabic" w:hAnsi="Traditional Arabic" w:cs="Traditional Arabic"/>
          <w:sz w:val="28"/>
          <w:szCs w:val="28"/>
        </w:rPr>
        <w:t xml:space="preserve">. </w:t>
      </w:r>
    </w:p>
    <w:p w14:paraId="54D789D8" w14:textId="550F5994" w:rsidR="00B23AEB" w:rsidRPr="00280609" w:rsidRDefault="00B23AEB">
      <w:pPr>
        <w:pStyle w:val="ListParagraph"/>
        <w:numPr>
          <w:ilvl w:val="0"/>
          <w:numId w:val="28"/>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تمثيل جغرافي متنوع لمناطق المملكة المختلفة</w:t>
      </w:r>
      <w:r w:rsidRPr="00280609">
        <w:rPr>
          <w:rFonts w:ascii="Traditional Arabic" w:hAnsi="Traditional Arabic" w:cs="Traditional Arabic"/>
          <w:sz w:val="28"/>
          <w:szCs w:val="28"/>
        </w:rPr>
        <w:t>.</w:t>
      </w:r>
    </w:p>
    <w:p w14:paraId="60082DD2" w14:textId="2E4D71AC" w:rsidR="00483CE8" w:rsidRPr="00280609" w:rsidRDefault="00483CE8" w:rsidP="003F6938">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معايير اختيار أفراد العينة </w:t>
      </w:r>
    </w:p>
    <w:p w14:paraId="34D2C188" w14:textId="77777777" w:rsidR="00483CE8" w:rsidRPr="00280609" w:rsidRDefault="00483CE8" w:rsidP="00483CE8">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بالإضافة إلى معايير اختيار المستشفيات، وضع الباحث معايير دقيقة لاختيار الأفراد المستهدفين داخل المستشفيات لضمان أن تكون الاستجابات ذات صلة وموثوقة، وشملت هذه المعايير:</w:t>
      </w:r>
    </w:p>
    <w:p w14:paraId="62690C06" w14:textId="77777777" w:rsidR="003F6938" w:rsidRPr="00280609" w:rsidRDefault="003F6938">
      <w:pPr>
        <w:pStyle w:val="ListParagraph"/>
        <w:numPr>
          <w:ilvl w:val="0"/>
          <w:numId w:val="4"/>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خبرة عملية لا تقل عن سنتين في مجال إدارة أو صيانة المباني الطبية.</w:t>
      </w:r>
    </w:p>
    <w:p w14:paraId="72FF3D0F" w14:textId="77777777" w:rsidR="003F6938" w:rsidRPr="00280609" w:rsidRDefault="003F6938">
      <w:pPr>
        <w:pStyle w:val="ListParagraph"/>
        <w:numPr>
          <w:ilvl w:val="0"/>
          <w:numId w:val="4"/>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الانتماء إلى إحدى الفئات المستهدفة (مدراء، مهندسون، تقنيون).</w:t>
      </w:r>
    </w:p>
    <w:p w14:paraId="44D66475" w14:textId="77777777" w:rsidR="003F6938" w:rsidRPr="00280609" w:rsidRDefault="003F6938">
      <w:pPr>
        <w:pStyle w:val="ListParagraph"/>
        <w:numPr>
          <w:ilvl w:val="0"/>
          <w:numId w:val="4"/>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وجود معرفة أو خبرة في تطبيقات الذكاء الاصطناعي.</w:t>
      </w:r>
    </w:p>
    <w:p w14:paraId="4FA52DF1" w14:textId="65A4B8FD" w:rsidR="00483CE8" w:rsidRPr="00280609" w:rsidRDefault="003F6938">
      <w:pPr>
        <w:pStyle w:val="ListParagraph"/>
        <w:numPr>
          <w:ilvl w:val="0"/>
          <w:numId w:val="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الموافقة الطوعية على المشاركة</w:t>
      </w:r>
      <w:r w:rsidR="00483CE8" w:rsidRPr="00280609">
        <w:rPr>
          <w:rFonts w:ascii="Traditional Arabic" w:hAnsi="Traditional Arabic" w:cs="Traditional Arabic"/>
          <w:sz w:val="28"/>
          <w:szCs w:val="28"/>
          <w:rtl/>
        </w:rPr>
        <w:t>.</w:t>
      </w:r>
    </w:p>
    <w:p w14:paraId="777AF705" w14:textId="4C6D28A1" w:rsidR="00483CE8" w:rsidRPr="00280609" w:rsidRDefault="00483CE8" w:rsidP="00483CE8">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ثالثا: حدود الدراسة الزمانية</w:t>
      </w:r>
    </w:p>
    <w:p w14:paraId="73648598" w14:textId="46FDCAAB" w:rsidR="00483CE8" w:rsidRPr="00280609" w:rsidRDefault="00483CE8" w:rsidP="00A028F7">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تم إجراء التطبيق الميداني وجمع البيانات خلال الفترة من شهر </w:t>
      </w:r>
      <w:r w:rsidRPr="00280609">
        <w:rPr>
          <w:rFonts w:ascii="Traditional Arabic" w:hAnsi="Traditional Arabic" w:cs="Traditional Arabic" w:hint="cs"/>
          <w:sz w:val="28"/>
          <w:szCs w:val="28"/>
          <w:rtl/>
        </w:rPr>
        <w:t>فبراير</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2026</w:t>
      </w:r>
      <w:r w:rsidRPr="00280609">
        <w:rPr>
          <w:rFonts w:ascii="Traditional Arabic" w:hAnsi="Traditional Arabic" w:cs="Traditional Arabic"/>
          <w:sz w:val="28"/>
          <w:szCs w:val="28"/>
          <w:rtl/>
        </w:rPr>
        <w:t xml:space="preserve"> وحتى نهاية شهر </w:t>
      </w:r>
      <w:r w:rsidRPr="00280609">
        <w:rPr>
          <w:rFonts w:ascii="Traditional Arabic" w:hAnsi="Traditional Arabic" w:cs="Traditional Arabic" w:hint="cs"/>
          <w:sz w:val="28"/>
          <w:szCs w:val="28"/>
          <w:rtl/>
        </w:rPr>
        <w:t>مارس</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2026</w:t>
      </w:r>
      <w:r w:rsidRPr="00280609">
        <w:rPr>
          <w:rFonts w:ascii="Traditional Arabic" w:hAnsi="Traditional Arabic" w:cs="Traditional Arabic"/>
          <w:sz w:val="28"/>
          <w:szCs w:val="28"/>
          <w:rtl/>
        </w:rPr>
        <w:t xml:space="preserve">. </w:t>
      </w:r>
    </w:p>
    <w:p w14:paraId="2564F0A3" w14:textId="12BC8E18" w:rsidR="008B217A" w:rsidRPr="00280609" w:rsidRDefault="008B217A" w:rsidP="00135E47">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وقد قام الباحث بتوزيع الاستبانة إلكترونيا لضمان الوصول إلى أكبر عدد ممكن من المشاركين في مختلف مناطق المملكة، مع الالتزام التام بالمعايير الأخلاقية للبحث العلمي، بما في ذلك سرية البيانات وحرية المشاركة أو الانسحاب من الدراسة في أي وقت.</w:t>
      </w:r>
    </w:p>
    <w:tbl>
      <w:tblPr>
        <w:bidiVisual/>
        <w:tblW w:w="0" w:type="auto"/>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6"/>
        <w:gridCol w:w="6831"/>
      </w:tblGrid>
      <w:tr w:rsidR="00884019" w:rsidRPr="00280609" w14:paraId="6F772E5B" w14:textId="77777777" w:rsidTr="009F773A">
        <w:trPr>
          <w:trHeight w:val="20"/>
          <w:tblCellSpacing w:w="11" w:type="dxa"/>
        </w:trPr>
        <w:tc>
          <w:tcPr>
            <w:tcW w:w="0" w:type="auto"/>
            <w:shd w:val="clear" w:color="auto" w:fill="D9E2F3"/>
            <w:vAlign w:val="center"/>
            <w:hideMark/>
          </w:tcPr>
          <w:p w14:paraId="2C706B11"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الفئة المستهدفة</w:t>
            </w:r>
          </w:p>
        </w:tc>
        <w:tc>
          <w:tcPr>
            <w:tcW w:w="0" w:type="auto"/>
            <w:shd w:val="clear" w:color="auto" w:fill="D9E2F3"/>
            <w:vAlign w:val="center"/>
            <w:hideMark/>
          </w:tcPr>
          <w:p w14:paraId="6FC83A73"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مبررات الاختيار في العينة القصدية</w:t>
            </w:r>
          </w:p>
        </w:tc>
      </w:tr>
      <w:tr w:rsidR="00884019" w:rsidRPr="00280609" w14:paraId="40CBEDB2" w14:textId="77777777" w:rsidTr="009F773A">
        <w:trPr>
          <w:trHeight w:val="20"/>
          <w:tblCellSpacing w:w="11" w:type="dxa"/>
        </w:trPr>
        <w:tc>
          <w:tcPr>
            <w:tcW w:w="0" w:type="auto"/>
            <w:vAlign w:val="center"/>
            <w:hideMark/>
          </w:tcPr>
          <w:p w14:paraId="4A3A5E81" w14:textId="2D6C10FC" w:rsidR="008B217A" w:rsidRPr="00280609" w:rsidRDefault="002B6A61" w:rsidP="005865F2">
            <w:pPr>
              <w:pStyle w:val="Author"/>
              <w:bidi/>
              <w:rPr>
                <w:rFonts w:ascii="Traditional Arabic" w:hAnsi="Traditional Arabic" w:cs="Traditional Arabic"/>
                <w:rtl/>
              </w:rPr>
            </w:pPr>
            <w:r w:rsidRPr="00280609">
              <w:rPr>
                <w:rFonts w:ascii="Traditional Arabic" w:hAnsi="Traditional Arabic" w:cs="Traditional Arabic"/>
                <w:rtl/>
              </w:rPr>
              <w:t>مدراء الصيانة</w:t>
            </w:r>
          </w:p>
        </w:tc>
        <w:tc>
          <w:tcPr>
            <w:tcW w:w="0" w:type="auto"/>
            <w:vAlign w:val="center"/>
            <w:hideMark/>
          </w:tcPr>
          <w:p w14:paraId="3C486809"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لامتلاكهم رؤية شاملة حول الأثر الاستراتيجي والإداري لتطبيقات الذكاء الاصطناعي على كفاءة الصيانة وتكاليفها، وفهم التحديات التنظيمية.</w:t>
            </w:r>
          </w:p>
        </w:tc>
      </w:tr>
      <w:tr w:rsidR="00884019" w:rsidRPr="00280609" w14:paraId="700EEED9" w14:textId="77777777" w:rsidTr="009F773A">
        <w:trPr>
          <w:trHeight w:val="20"/>
          <w:tblCellSpacing w:w="11" w:type="dxa"/>
        </w:trPr>
        <w:tc>
          <w:tcPr>
            <w:tcW w:w="0" w:type="auto"/>
            <w:vAlign w:val="center"/>
            <w:hideMark/>
          </w:tcPr>
          <w:p w14:paraId="6A6AA9FE"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المهندسون (مختلف التخصصات)</w:t>
            </w:r>
          </w:p>
        </w:tc>
        <w:tc>
          <w:tcPr>
            <w:tcW w:w="0" w:type="auto"/>
            <w:vAlign w:val="center"/>
            <w:hideMark/>
          </w:tcPr>
          <w:p w14:paraId="1908576F"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لخبرتهم الفنية والتشغيلية في تطبيقات الذكاء الاصطناعي التحليلي والتنبؤي، ومدى فعاليتها في تحسين أداء المعدات.</w:t>
            </w:r>
          </w:p>
        </w:tc>
      </w:tr>
      <w:tr w:rsidR="00884019" w:rsidRPr="00280609" w14:paraId="71CEF254" w14:textId="77777777" w:rsidTr="0027308F">
        <w:trPr>
          <w:trHeight w:val="464"/>
          <w:tblCellSpacing w:w="11" w:type="dxa"/>
        </w:trPr>
        <w:tc>
          <w:tcPr>
            <w:tcW w:w="0" w:type="auto"/>
            <w:vAlign w:val="center"/>
            <w:hideMark/>
          </w:tcPr>
          <w:p w14:paraId="07EDFD83"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التقنيون والمبرمجون</w:t>
            </w:r>
          </w:p>
        </w:tc>
        <w:tc>
          <w:tcPr>
            <w:tcW w:w="0" w:type="auto"/>
            <w:vAlign w:val="center"/>
            <w:hideMark/>
          </w:tcPr>
          <w:p w14:paraId="502335AC"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لمعرفتهم المتعمقة بجودة البيانات المستخدمة في أنظمة الصيانة القائمة على الذكاء الاصطناعي، وفهم مدى دقة واكتمال واتساق البيانات.</w:t>
            </w:r>
          </w:p>
        </w:tc>
      </w:tr>
    </w:tbl>
    <w:p w14:paraId="0E6B61F4" w14:textId="66A3EDE2" w:rsidR="00F568AA" w:rsidRPr="00280609" w:rsidRDefault="00CF6F2E" w:rsidP="009F773A">
      <w:pPr>
        <w:bidi/>
        <w:spacing w:before="120"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t>رابعا</w:t>
      </w:r>
      <w:r w:rsidR="00667EED" w:rsidRPr="00280609">
        <w:rPr>
          <w:rFonts w:ascii="Traditional Arabic" w:hAnsi="Traditional Arabic" w:cs="Traditional Arabic"/>
          <w:b/>
          <w:bCs/>
          <w:sz w:val="28"/>
          <w:szCs w:val="28"/>
          <w:rtl/>
        </w:rPr>
        <w:t>: أداة جمع البيانات</w:t>
      </w:r>
    </w:p>
    <w:p w14:paraId="2695D76A" w14:textId="77777777" w:rsidR="00F568AA" w:rsidRPr="00280609" w:rsidRDefault="00F568AA" w:rsidP="00F568AA">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بناء الأداة</w:t>
      </w:r>
    </w:p>
    <w:p w14:paraId="5D75C3A4" w14:textId="5AB69713"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اعتمد الباحث في الدراسة الحالية على الاستبانة (</w:t>
      </w:r>
      <w:r w:rsidRPr="00280609">
        <w:rPr>
          <w:rFonts w:ascii="Traditional Arabic" w:hAnsi="Traditional Arabic" w:cs="Traditional Arabic"/>
          <w:sz w:val="28"/>
          <w:szCs w:val="28"/>
        </w:rPr>
        <w:t>Questionnaire</w:t>
      </w:r>
      <w:r w:rsidRPr="00280609">
        <w:rPr>
          <w:rFonts w:ascii="Traditional Arabic" w:hAnsi="Traditional Arabic" w:cs="Traditional Arabic"/>
          <w:sz w:val="28"/>
          <w:szCs w:val="28"/>
          <w:rtl/>
        </w:rPr>
        <w:t xml:space="preserve">) كأداة رئيسية لجمع البيانات الميدانية، نظرا لفعاليتها في جمع البيانات الكمية من عينات كبيرة، وقدرتها على قياس الاتجاهات والآراء حول الظواهر الإدارية والتقنية وقد بنى الباحث الاستبانة وطورها  مستندا إلى مراجعة نقدية وشاملة للأدبيات والدراسات السابقة ذات الصلة بموضوع الدراسة، والتي تناولت تطبيقات الذكاء الاصطناعي في الصيانة </w:t>
      </w:r>
      <w:r w:rsidRPr="00280609">
        <w:rPr>
          <w:rFonts w:ascii="Traditional Arabic" w:hAnsi="Traditional Arabic" w:cs="Traditional Arabic"/>
          <w:sz w:val="28"/>
          <w:szCs w:val="28"/>
        </w:rPr>
        <w:t>(</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 (Cheng et al., 2020)</w:t>
      </w:r>
      <w:r w:rsidRPr="00280609">
        <w:rPr>
          <w:rFonts w:ascii="Traditional Arabic" w:hAnsi="Traditional Arabic" w:cs="Traditional Arabic"/>
          <w:sz w:val="28"/>
          <w:szCs w:val="28"/>
          <w:rtl/>
        </w:rPr>
        <w:t xml:space="preserve"> وجودة البيانات (</w:t>
      </w:r>
      <w:r w:rsidRPr="00280609">
        <w:rPr>
          <w:rFonts w:ascii="Traditional Arabic" w:hAnsi="Traditional Arabic" w:cs="Traditional Arabic"/>
          <w:sz w:val="28"/>
          <w:szCs w:val="28"/>
        </w:rPr>
        <w:t>Madnick et al., 2023</w:t>
      </w:r>
      <w:r w:rsidRPr="00280609">
        <w:rPr>
          <w:rFonts w:ascii="Traditional Arabic" w:hAnsi="Traditional Arabic" w:cs="Traditional Arabic"/>
          <w:sz w:val="28"/>
          <w:szCs w:val="28"/>
          <w:rtl/>
        </w:rPr>
        <w:t xml:space="preserve">). وقد خضعت الاستبانة لعملية تحكيم مما أدى إلى تعديل هيكلها وصياغة بعض فقراتها لضمان أعلى مستويات الصدق والثبات </w:t>
      </w:r>
      <w:r w:rsidR="008976F2" w:rsidRPr="00280609">
        <w:rPr>
          <w:rFonts w:ascii="Traditional Arabic" w:hAnsi="Traditional Arabic" w:cs="Traditional Arabic" w:hint="cs"/>
          <w:sz w:val="28"/>
          <w:szCs w:val="28"/>
          <w:rtl/>
        </w:rPr>
        <w:t>حيث</w:t>
      </w:r>
      <w:r w:rsidRPr="00280609">
        <w:rPr>
          <w:rFonts w:ascii="Traditional Arabic" w:hAnsi="Traditional Arabic" w:cs="Traditional Arabic"/>
          <w:sz w:val="28"/>
          <w:szCs w:val="28"/>
          <w:rtl/>
        </w:rPr>
        <w:t xml:space="preserve"> صممت فقرات الاستبانة لتكون واضحة ومباشرة، وتجنب الغموض أو التحيز، بما ضمن الحصول على استجابات دقيقة وموثوقة.</w:t>
      </w:r>
    </w:p>
    <w:p w14:paraId="09DF4505" w14:textId="77777777" w:rsidR="00F568AA" w:rsidRPr="00280609" w:rsidRDefault="00F568AA" w:rsidP="00F568AA">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2. محاور الاستبانة</w:t>
      </w:r>
    </w:p>
    <w:p w14:paraId="55678D82"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تكونت الاستبانة من مجموعتين رئيستين صممها الباحث لتغطية كافة متغيرات الدراسة وأبعادها بشكل شامل ومتكامل، وهي كالتالي:</w:t>
      </w:r>
    </w:p>
    <w:p w14:paraId="63981C21" w14:textId="77777777" w:rsidR="00F568AA" w:rsidRPr="00280609" w:rsidRDefault="00F568AA">
      <w:pPr>
        <w:pStyle w:val="ListParagraph"/>
        <w:numPr>
          <w:ilvl w:val="0"/>
          <w:numId w:val="22"/>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المجموعة الأولى: وتتضمن بيانات سكانية ترتبط بالخصائص الشخصية والوظيفية للأفراد المشاركين في الدراسة، وتتعلق بالمسمى الوظيفي، وسنوات الخبرة في مجال صيانة المباني الطبية، والمؤهل العلمي، والقطاع الذي ينتمي إليه المستشفى.</w:t>
      </w:r>
    </w:p>
    <w:p w14:paraId="0739C6D4" w14:textId="77777777" w:rsidR="00F568AA" w:rsidRPr="00280609" w:rsidRDefault="00F568AA">
      <w:pPr>
        <w:pStyle w:val="ListParagraph"/>
        <w:numPr>
          <w:ilvl w:val="0"/>
          <w:numId w:val="22"/>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المجموعة الثانية: وتتضمن بيانات عن المتغيرات الرئيسة للبحث، وتشمل ما يلي:</w:t>
      </w:r>
    </w:p>
    <w:p w14:paraId="1BF94ACF" w14:textId="77777777" w:rsidR="00F568AA" w:rsidRPr="00280609" w:rsidRDefault="00F568AA">
      <w:pPr>
        <w:pStyle w:val="ListParagraph"/>
        <w:numPr>
          <w:ilvl w:val="0"/>
          <w:numId w:val="23"/>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تطبيقات الذكاء الاصطناعي (متغير مستقل): تم قياس هذا المتغير من خلال مقياس مكون من 8 عبارات مقسمة إلى بعدين هما: الذكاء الاصطناعي التحليلي (4 عبارات)، والذكاء الاصطناعي التنبؤي (4 عبارات).</w:t>
      </w:r>
    </w:p>
    <w:p w14:paraId="451FB05A" w14:textId="77777777" w:rsidR="00F568AA" w:rsidRPr="00280609" w:rsidRDefault="00F568AA">
      <w:pPr>
        <w:pStyle w:val="ListParagraph"/>
        <w:numPr>
          <w:ilvl w:val="0"/>
          <w:numId w:val="23"/>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كفاءة صيانة المباني الطبية (متغير تابع): تم قياس هذا المتغير من خلال مقياس مكون من 9 عبارات مقسمة إلى أربعة أبعاد هي: تقليل التوقفات غير المخططة (2 عبارة)، تكاليف الصيانة التصحيحية (2 عبارة)، معدل استجابة فرق الصيانة (3 عبارات)، والعمر التشغيلي للمرافق والأنظمة (2 عبارة).</w:t>
      </w:r>
    </w:p>
    <w:p w14:paraId="6FD3693D" w14:textId="07CBA4A8" w:rsidR="00F568AA" w:rsidRPr="00280609" w:rsidRDefault="00F568AA">
      <w:pPr>
        <w:pStyle w:val="ListParagraph"/>
        <w:numPr>
          <w:ilvl w:val="0"/>
          <w:numId w:val="23"/>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جودة البيانات (متغير وسيط): تم قياس هذا المتغير من خلال مقياس مكون من 15 عبارة مقسمة إلى بعدين مدمجين هما موثوقية وتوافر البيانات (9 عبارات)، وسلامة ومعيارية البيانات (6 عبارات).</w:t>
      </w:r>
    </w:p>
    <w:p w14:paraId="1D56ED94" w14:textId="2A78740F" w:rsidR="0053463A" w:rsidRPr="00280609" w:rsidRDefault="003A5CE5" w:rsidP="0027308F">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noProof/>
          <w:sz w:val="28"/>
          <w:szCs w:val="28"/>
        </w:rPr>
        <mc:AlternateContent>
          <mc:Choice Requires="wps">
            <w:drawing>
              <wp:anchor distT="45720" distB="45720" distL="114300" distR="114300" simplePos="0" relativeHeight="251662336" behindDoc="0" locked="0" layoutInCell="1" allowOverlap="1" wp14:anchorId="2F0F64FD" wp14:editId="318F302F">
                <wp:simplePos x="0" y="0"/>
                <wp:positionH relativeFrom="column">
                  <wp:posOffset>-331812</wp:posOffset>
                </wp:positionH>
                <wp:positionV relativeFrom="paragraph">
                  <wp:posOffset>369655</wp:posOffset>
                </wp:positionV>
                <wp:extent cx="6331585" cy="3995698"/>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1585" cy="3995698"/>
                        </a:xfrm>
                        <a:prstGeom prst="rect">
                          <a:avLst/>
                        </a:prstGeom>
                        <a:solidFill>
                          <a:srgbClr val="FFFFFF"/>
                        </a:solidFill>
                        <a:ln w="9525">
                          <a:noFill/>
                          <a:miter lim="800000"/>
                          <a:headEnd/>
                          <a:tailEnd/>
                        </a:ln>
                      </wps:spPr>
                      <wps:txbx>
                        <w:txbxContent>
                          <w:tbl>
                            <w:tblPr>
                              <w:tblStyle w:val="TableGrid1"/>
                              <w:bidiVisual/>
                              <w:tblW w:w="0" w:type="auto"/>
                              <w:jc w:val="center"/>
                              <w:tblLook w:val="04A0" w:firstRow="1" w:lastRow="0" w:firstColumn="1" w:lastColumn="0" w:noHBand="0" w:noVBand="1"/>
                            </w:tblPr>
                            <w:tblGrid>
                              <w:gridCol w:w="1840"/>
                              <w:gridCol w:w="3395"/>
                              <w:gridCol w:w="1134"/>
                              <w:gridCol w:w="2408"/>
                            </w:tblGrid>
                            <w:tr w:rsidR="0027308F" w:rsidRPr="007E6DA1" w14:paraId="4F7DB457" w14:textId="77777777" w:rsidTr="0027308F">
                              <w:trPr>
                                <w:trHeight w:val="467"/>
                                <w:jc w:val="center"/>
                              </w:trPr>
                              <w:tc>
                                <w:tcPr>
                                  <w:tcW w:w="1840" w:type="dxa"/>
                                  <w:shd w:val="clear" w:color="auto" w:fill="D9E2F3" w:themeFill="accent1" w:themeFillTint="33"/>
                                  <w:vAlign w:val="center"/>
                                  <w:hideMark/>
                                </w:tcPr>
                                <w:p w14:paraId="07649D7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المتغير</w:t>
                                  </w:r>
                                </w:p>
                              </w:tc>
                              <w:tc>
                                <w:tcPr>
                                  <w:tcW w:w="3395" w:type="dxa"/>
                                  <w:shd w:val="clear" w:color="auto" w:fill="D9E2F3" w:themeFill="accent1" w:themeFillTint="33"/>
                                  <w:vAlign w:val="center"/>
                                  <w:hideMark/>
                                </w:tcPr>
                                <w:p w14:paraId="39F9F357"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الأبعاد</w:t>
                                  </w:r>
                                </w:p>
                              </w:tc>
                              <w:tc>
                                <w:tcPr>
                                  <w:tcW w:w="1134" w:type="dxa"/>
                                  <w:shd w:val="clear" w:color="auto" w:fill="D9E2F3" w:themeFill="accent1" w:themeFillTint="33"/>
                                  <w:vAlign w:val="center"/>
                                  <w:hideMark/>
                                </w:tcPr>
                                <w:p w14:paraId="44F915E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عدد الفقرات</w:t>
                                  </w:r>
                                </w:p>
                              </w:tc>
                              <w:tc>
                                <w:tcPr>
                                  <w:tcW w:w="2408" w:type="dxa"/>
                                  <w:shd w:val="clear" w:color="auto" w:fill="D9E2F3" w:themeFill="accent1" w:themeFillTint="33"/>
                                  <w:vAlign w:val="center"/>
                                  <w:hideMark/>
                                </w:tcPr>
                                <w:p w14:paraId="22CA8C86"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المصدر</w:t>
                                  </w:r>
                                </w:p>
                              </w:tc>
                            </w:tr>
                            <w:tr w:rsidR="0027308F" w:rsidRPr="007E6DA1" w14:paraId="0AB2C1D5" w14:textId="77777777" w:rsidTr="0027308F">
                              <w:trPr>
                                <w:jc w:val="center"/>
                              </w:trPr>
                              <w:tc>
                                <w:tcPr>
                                  <w:tcW w:w="1840" w:type="dxa"/>
                                  <w:vMerge w:val="restart"/>
                                  <w:tcBorders>
                                    <w:top w:val="single" w:sz="4" w:space="0" w:color="auto"/>
                                  </w:tcBorders>
                                  <w:vAlign w:val="center"/>
                                  <w:hideMark/>
                                </w:tcPr>
                                <w:p w14:paraId="247C4845"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المتغير المستقل: تطبيقات الذكاء الاصطناعي</w:t>
                                  </w:r>
                                </w:p>
                              </w:tc>
                              <w:tc>
                                <w:tcPr>
                                  <w:tcW w:w="3395" w:type="dxa"/>
                                  <w:vAlign w:val="center"/>
                                  <w:hideMark/>
                                </w:tcPr>
                                <w:p w14:paraId="4EED50AA"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013C5C2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03A92310"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0E50232E" w14:textId="77777777" w:rsidTr="0027308F">
                              <w:trPr>
                                <w:jc w:val="center"/>
                              </w:trPr>
                              <w:tc>
                                <w:tcPr>
                                  <w:tcW w:w="1840" w:type="dxa"/>
                                  <w:vMerge/>
                                  <w:vAlign w:val="center"/>
                                  <w:hideMark/>
                                </w:tcPr>
                                <w:p w14:paraId="06C2BD04"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77D9F23C"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التحليلي</w:t>
                                  </w:r>
                                </w:p>
                              </w:tc>
                              <w:tc>
                                <w:tcPr>
                                  <w:tcW w:w="1134" w:type="dxa"/>
                                  <w:vAlign w:val="center"/>
                                  <w:hideMark/>
                                </w:tcPr>
                                <w:p w14:paraId="7F2EEB80"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460D7BB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(Cheng et al., 2020)</w:t>
                                  </w:r>
                                </w:p>
                              </w:tc>
                            </w:tr>
                            <w:tr w:rsidR="0027308F" w:rsidRPr="007E6DA1" w14:paraId="79BE3CA9" w14:textId="77777777" w:rsidTr="0027308F">
                              <w:trPr>
                                <w:jc w:val="center"/>
                              </w:trPr>
                              <w:tc>
                                <w:tcPr>
                                  <w:tcW w:w="1840" w:type="dxa"/>
                                  <w:vMerge/>
                                  <w:vAlign w:val="center"/>
                                  <w:hideMark/>
                                </w:tcPr>
                                <w:p w14:paraId="33624D5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D3CD95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التنبؤي</w:t>
                                  </w:r>
                                </w:p>
                              </w:tc>
                              <w:tc>
                                <w:tcPr>
                                  <w:tcW w:w="1134" w:type="dxa"/>
                                  <w:vAlign w:val="center"/>
                                  <w:hideMark/>
                                </w:tcPr>
                                <w:p w14:paraId="026AD24D"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5712727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w:t>
                                  </w:r>
                                  <w:proofErr w:type="spellStart"/>
                                  <w:r w:rsidRPr="007E6DA1">
                                    <w:rPr>
                                      <w:rFonts w:ascii="Traditional Arabic" w:hAnsi="Traditional Arabic" w:cs="Traditional Arabic"/>
                                      <w:highlight w:val="yellow"/>
                                    </w:rPr>
                                    <w:t>Almaiman</w:t>
                                  </w:r>
                                  <w:proofErr w:type="spellEnd"/>
                                  <w:r w:rsidRPr="007E6DA1">
                                    <w:rPr>
                                      <w:rFonts w:ascii="Traditional Arabic" w:hAnsi="Traditional Arabic" w:cs="Traditional Arabic"/>
                                      <w:highlight w:val="yellow"/>
                                    </w:rPr>
                                    <w:t>, 2024)</w:t>
                                  </w:r>
                                </w:p>
                              </w:tc>
                            </w:tr>
                            <w:tr w:rsidR="0027308F" w:rsidRPr="007E6DA1" w14:paraId="11A48D41" w14:textId="77777777" w:rsidTr="0027308F">
                              <w:trPr>
                                <w:trHeight w:val="20"/>
                                <w:jc w:val="center"/>
                              </w:trPr>
                              <w:tc>
                                <w:tcPr>
                                  <w:tcW w:w="1840" w:type="dxa"/>
                                  <w:vMerge w:val="restart"/>
                                  <w:vAlign w:val="center"/>
                                  <w:hideMark/>
                                </w:tcPr>
                                <w:p w14:paraId="122A12CA"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التابع: كفاءة صيانة المباني الطبية</w:t>
                                  </w:r>
                                </w:p>
                              </w:tc>
                              <w:tc>
                                <w:tcPr>
                                  <w:tcW w:w="3395" w:type="dxa"/>
                                  <w:vAlign w:val="center"/>
                                  <w:hideMark/>
                                </w:tcPr>
                                <w:p w14:paraId="731F785E"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195995B4"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1CD0CF11"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11D8566" w14:textId="77777777" w:rsidTr="0027308F">
                              <w:trPr>
                                <w:jc w:val="center"/>
                              </w:trPr>
                              <w:tc>
                                <w:tcPr>
                                  <w:tcW w:w="1840" w:type="dxa"/>
                                  <w:vMerge/>
                                  <w:vAlign w:val="center"/>
                                  <w:hideMark/>
                                </w:tcPr>
                                <w:p w14:paraId="70CBB46D"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1D5B42E"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تقليل التوقفات غير المخططة</w:t>
                                  </w:r>
                                </w:p>
                              </w:tc>
                              <w:tc>
                                <w:tcPr>
                                  <w:tcW w:w="1134" w:type="dxa"/>
                                  <w:vAlign w:val="center"/>
                                  <w:hideMark/>
                                </w:tcPr>
                                <w:p w14:paraId="0E6E28D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3321C20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(Jackley, 2024)</w:t>
                                  </w:r>
                                </w:p>
                              </w:tc>
                            </w:tr>
                            <w:tr w:rsidR="0027308F" w:rsidRPr="007E6DA1" w14:paraId="02474384" w14:textId="77777777" w:rsidTr="0027308F">
                              <w:trPr>
                                <w:jc w:val="center"/>
                              </w:trPr>
                              <w:tc>
                                <w:tcPr>
                                  <w:tcW w:w="1840" w:type="dxa"/>
                                  <w:vMerge/>
                                  <w:vAlign w:val="center"/>
                                  <w:hideMark/>
                                </w:tcPr>
                                <w:p w14:paraId="54936163"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350BE9CF"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تكاليف الصيانة التصحيحية</w:t>
                                  </w:r>
                                </w:p>
                              </w:tc>
                              <w:tc>
                                <w:tcPr>
                                  <w:tcW w:w="1134" w:type="dxa"/>
                                  <w:vAlign w:val="center"/>
                                  <w:hideMark/>
                                </w:tcPr>
                                <w:p w14:paraId="251571A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42B704F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(Kinnear, 2025)</w:t>
                                  </w:r>
                                </w:p>
                              </w:tc>
                            </w:tr>
                            <w:tr w:rsidR="0027308F" w:rsidRPr="007E6DA1" w14:paraId="08FEA5FC" w14:textId="77777777" w:rsidTr="0027308F">
                              <w:trPr>
                                <w:trHeight w:val="506"/>
                                <w:jc w:val="center"/>
                              </w:trPr>
                              <w:tc>
                                <w:tcPr>
                                  <w:tcW w:w="1840" w:type="dxa"/>
                                  <w:vMerge/>
                                  <w:vAlign w:val="center"/>
                                  <w:hideMark/>
                                </w:tcPr>
                                <w:p w14:paraId="02F5DE1F"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D570376"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معدل استجابة فرق الصيانة</w:t>
                                  </w:r>
                                </w:p>
                              </w:tc>
                              <w:tc>
                                <w:tcPr>
                                  <w:tcW w:w="1134" w:type="dxa"/>
                                  <w:vAlign w:val="center"/>
                                  <w:hideMark/>
                                </w:tcPr>
                                <w:p w14:paraId="7E2C992E"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3</w:t>
                                  </w:r>
                                </w:p>
                              </w:tc>
                              <w:tc>
                                <w:tcPr>
                                  <w:tcW w:w="2408" w:type="dxa"/>
                                  <w:vAlign w:val="center"/>
                                  <w:hideMark/>
                                </w:tcPr>
                                <w:p w14:paraId="0FFD71A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(Petersson et al., 2022)</w:t>
                                  </w:r>
                                </w:p>
                              </w:tc>
                            </w:tr>
                            <w:tr w:rsidR="0027308F" w:rsidRPr="007E6DA1" w14:paraId="62AFC216" w14:textId="77777777" w:rsidTr="0027308F">
                              <w:trPr>
                                <w:jc w:val="center"/>
                              </w:trPr>
                              <w:tc>
                                <w:tcPr>
                                  <w:tcW w:w="1840" w:type="dxa"/>
                                  <w:vMerge/>
                                  <w:vAlign w:val="center"/>
                                  <w:hideMark/>
                                </w:tcPr>
                                <w:p w14:paraId="2C326780"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4B960C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العمر التشغيلي للمرافق والأنظمة</w:t>
                                  </w:r>
                                </w:p>
                              </w:tc>
                              <w:tc>
                                <w:tcPr>
                                  <w:tcW w:w="1134" w:type="dxa"/>
                                  <w:vAlign w:val="center"/>
                                  <w:hideMark/>
                                </w:tcPr>
                                <w:p w14:paraId="76C1C25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0249C24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(Owen, 2025)</w:t>
                                  </w:r>
                                </w:p>
                              </w:tc>
                            </w:tr>
                            <w:tr w:rsidR="0027308F" w:rsidRPr="007E6DA1" w14:paraId="4528896F" w14:textId="77777777" w:rsidTr="0027308F">
                              <w:trPr>
                                <w:jc w:val="center"/>
                              </w:trPr>
                              <w:tc>
                                <w:tcPr>
                                  <w:tcW w:w="1840" w:type="dxa"/>
                                  <w:vMerge w:val="restart"/>
                                  <w:vAlign w:val="center"/>
                                  <w:hideMark/>
                                </w:tcPr>
                                <w:p w14:paraId="0BB5B61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الوسيط: جودة البيانات</w:t>
                                  </w:r>
                                </w:p>
                              </w:tc>
                              <w:tc>
                                <w:tcPr>
                                  <w:tcW w:w="3395" w:type="dxa"/>
                                  <w:vAlign w:val="center"/>
                                  <w:hideMark/>
                                </w:tcPr>
                                <w:p w14:paraId="551750A5"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7A7D9DE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4020CB6A"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902A4D0" w14:textId="77777777" w:rsidTr="0027308F">
                              <w:trPr>
                                <w:jc w:val="center"/>
                              </w:trPr>
                              <w:tc>
                                <w:tcPr>
                                  <w:tcW w:w="1840" w:type="dxa"/>
                                  <w:vMerge/>
                                  <w:vAlign w:val="center"/>
                                  <w:hideMark/>
                                </w:tcPr>
                                <w:p w14:paraId="3F2D3EB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45CADE3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موثوقية وتوافر البيانات (دمج الدقة، الاكتمال، التوقيت)</w:t>
                                  </w:r>
                                </w:p>
                              </w:tc>
                              <w:tc>
                                <w:tcPr>
                                  <w:tcW w:w="1134" w:type="dxa"/>
                                  <w:vAlign w:val="center"/>
                                  <w:hideMark/>
                                </w:tcPr>
                                <w:p w14:paraId="12BB1276"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9</w:t>
                                  </w:r>
                                </w:p>
                              </w:tc>
                              <w:tc>
                                <w:tcPr>
                                  <w:tcW w:w="2408" w:type="dxa"/>
                                  <w:vAlign w:val="center"/>
                                  <w:hideMark/>
                                </w:tcPr>
                                <w:p w14:paraId="2DBFFABB"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4CE0BA7F" w14:textId="77777777" w:rsidTr="0027308F">
                              <w:trPr>
                                <w:jc w:val="center"/>
                              </w:trPr>
                              <w:tc>
                                <w:tcPr>
                                  <w:tcW w:w="1840" w:type="dxa"/>
                                  <w:vMerge/>
                                  <w:vAlign w:val="center"/>
                                  <w:hideMark/>
                                </w:tcPr>
                                <w:p w14:paraId="357980FA"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1155C041"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سلامة ومعيارية البيانات (دمج الاتساق، الصلاحية)</w:t>
                                  </w:r>
                                </w:p>
                              </w:tc>
                              <w:tc>
                                <w:tcPr>
                                  <w:tcW w:w="1134" w:type="dxa"/>
                                  <w:vAlign w:val="center"/>
                                  <w:hideMark/>
                                </w:tcPr>
                                <w:p w14:paraId="21BD3164"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6</w:t>
                                  </w:r>
                                </w:p>
                              </w:tc>
                              <w:tc>
                                <w:tcPr>
                                  <w:tcW w:w="2408" w:type="dxa"/>
                                  <w:vAlign w:val="center"/>
                                  <w:hideMark/>
                                </w:tcPr>
                                <w:p w14:paraId="721C908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73C1D44F" w14:textId="77777777" w:rsidTr="0027308F">
                              <w:trPr>
                                <w:trHeight w:val="261"/>
                                <w:jc w:val="center"/>
                              </w:trPr>
                              <w:tc>
                                <w:tcPr>
                                  <w:tcW w:w="5235" w:type="dxa"/>
                                  <w:gridSpan w:val="2"/>
                                  <w:vAlign w:val="center"/>
                                  <w:hideMark/>
                                </w:tcPr>
                                <w:p w14:paraId="645F69E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الإجمالي</w:t>
                                  </w:r>
                                </w:p>
                              </w:tc>
                              <w:tc>
                                <w:tcPr>
                                  <w:tcW w:w="1134" w:type="dxa"/>
                                  <w:vAlign w:val="center"/>
                                  <w:hideMark/>
                                </w:tcPr>
                                <w:p w14:paraId="3B6FE0D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32</w:t>
                                  </w:r>
                                </w:p>
                              </w:tc>
                              <w:tc>
                                <w:tcPr>
                                  <w:tcW w:w="2408" w:type="dxa"/>
                                  <w:vAlign w:val="center"/>
                                  <w:hideMark/>
                                </w:tcPr>
                                <w:p w14:paraId="4E10C0D0" w14:textId="77777777" w:rsidR="0027308F" w:rsidRPr="007E6DA1" w:rsidRDefault="0027308F" w:rsidP="0027308F">
                                  <w:pPr>
                                    <w:pStyle w:val="Author"/>
                                    <w:bidi/>
                                    <w:rPr>
                                      <w:rFonts w:ascii="Traditional Arabic" w:hAnsi="Traditional Arabic" w:cs="Traditional Arabic"/>
                                      <w:highlight w:val="yellow"/>
                                    </w:rPr>
                                  </w:pPr>
                                </w:p>
                              </w:tc>
                            </w:tr>
                          </w:tbl>
                          <w:p w14:paraId="43EE6A40" w14:textId="4AA94C76" w:rsidR="0027308F" w:rsidRDefault="002730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0F64FD" id="Text Box 2" o:spid="_x0000_s1026" type="#_x0000_t202" style="position:absolute;left:0;text-align:left;margin-left:-26.15pt;margin-top:29.1pt;width:498.55pt;height:314.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" stroked="f">
                <v:textbox>
                  <w:txbxContent>
                    <w:tbl>
                      <w:tblPr>
                        <w:tblStyle w:val="TableGrid1"/>
                        <w:bidiVisual/>
                        <w:tblW w:w="0" w:type="auto"/>
                        <w:jc w:val="center"/>
                        <w:tblLook w:val="04A0" w:firstRow="1" w:lastRow="0" w:firstColumn="1" w:lastColumn="0" w:noHBand="0" w:noVBand="1"/>
                      </w:tblPr>
                      <w:tblGrid>
                        <w:gridCol w:w="1840"/>
                        <w:gridCol w:w="3395"/>
                        <w:gridCol w:w="1134"/>
                        <w:gridCol w:w="2408"/>
                      </w:tblGrid>
                      <w:tr w:rsidR="0027308F" w:rsidRPr="007E6DA1" w14:paraId="4F7DB457" w14:textId="77777777" w:rsidTr="0027308F">
                        <w:trPr>
                          <w:trHeight w:val="467"/>
                          <w:jc w:val="center"/>
                        </w:trPr>
                        <w:tc>
                          <w:tcPr>
                            <w:tcW w:w="1840" w:type="dxa"/>
                            <w:shd w:val="clear" w:color="auto" w:fill="D9E2F3" w:themeFill="accent1" w:themeFillTint="33"/>
                            <w:vAlign w:val="center"/>
                            <w:hideMark/>
                          </w:tcPr>
                          <w:p w14:paraId="07649D7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المتغير</w:t>
                            </w:r>
                          </w:p>
                        </w:tc>
                        <w:tc>
                          <w:tcPr>
                            <w:tcW w:w="3395" w:type="dxa"/>
                            <w:shd w:val="clear" w:color="auto" w:fill="D9E2F3" w:themeFill="accent1" w:themeFillTint="33"/>
                            <w:vAlign w:val="center"/>
                            <w:hideMark/>
                          </w:tcPr>
                          <w:p w14:paraId="39F9F357"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الأبعاد</w:t>
                            </w:r>
                          </w:p>
                        </w:tc>
                        <w:tc>
                          <w:tcPr>
                            <w:tcW w:w="1134" w:type="dxa"/>
                            <w:shd w:val="clear" w:color="auto" w:fill="D9E2F3" w:themeFill="accent1" w:themeFillTint="33"/>
                            <w:vAlign w:val="center"/>
                            <w:hideMark/>
                          </w:tcPr>
                          <w:p w14:paraId="44F915E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عدد الفقرات</w:t>
                            </w:r>
                          </w:p>
                        </w:tc>
                        <w:tc>
                          <w:tcPr>
                            <w:tcW w:w="2408" w:type="dxa"/>
                            <w:shd w:val="clear" w:color="auto" w:fill="D9E2F3" w:themeFill="accent1" w:themeFillTint="33"/>
                            <w:vAlign w:val="center"/>
                            <w:hideMark/>
                          </w:tcPr>
                          <w:p w14:paraId="22CA8C86"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المصدر</w:t>
                            </w:r>
                          </w:p>
                        </w:tc>
                      </w:tr>
                      <w:tr w:rsidR="0027308F" w:rsidRPr="007E6DA1" w14:paraId="0AB2C1D5" w14:textId="77777777" w:rsidTr="0027308F">
                        <w:trPr>
                          <w:jc w:val="center"/>
                        </w:trPr>
                        <w:tc>
                          <w:tcPr>
                            <w:tcW w:w="1840" w:type="dxa"/>
                            <w:vMerge w:val="restart"/>
                            <w:tcBorders>
                              <w:top w:val="single" w:sz="4" w:space="0" w:color="auto"/>
                            </w:tcBorders>
                            <w:vAlign w:val="center"/>
                            <w:hideMark/>
                          </w:tcPr>
                          <w:p w14:paraId="247C4845"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المتغير المستقل: تطبيقات الذكاء الاصطناعي</w:t>
                            </w:r>
                          </w:p>
                        </w:tc>
                        <w:tc>
                          <w:tcPr>
                            <w:tcW w:w="3395" w:type="dxa"/>
                            <w:vAlign w:val="center"/>
                            <w:hideMark/>
                          </w:tcPr>
                          <w:p w14:paraId="4EED50AA"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013C5C2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03A92310"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0E50232E" w14:textId="77777777" w:rsidTr="0027308F">
                        <w:trPr>
                          <w:jc w:val="center"/>
                        </w:trPr>
                        <w:tc>
                          <w:tcPr>
                            <w:tcW w:w="1840" w:type="dxa"/>
                            <w:vMerge/>
                            <w:vAlign w:val="center"/>
                            <w:hideMark/>
                          </w:tcPr>
                          <w:p w14:paraId="06C2BD04"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77D9F23C"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التحليلي</w:t>
                            </w:r>
                          </w:p>
                        </w:tc>
                        <w:tc>
                          <w:tcPr>
                            <w:tcW w:w="1134" w:type="dxa"/>
                            <w:vAlign w:val="center"/>
                            <w:hideMark/>
                          </w:tcPr>
                          <w:p w14:paraId="7F2EEB80"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460D7BB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(Cheng et al., 2020)</w:t>
                            </w:r>
                          </w:p>
                        </w:tc>
                      </w:tr>
                      <w:tr w:rsidR="0027308F" w:rsidRPr="007E6DA1" w14:paraId="79BE3CA9" w14:textId="77777777" w:rsidTr="0027308F">
                        <w:trPr>
                          <w:jc w:val="center"/>
                        </w:trPr>
                        <w:tc>
                          <w:tcPr>
                            <w:tcW w:w="1840" w:type="dxa"/>
                            <w:vMerge/>
                            <w:vAlign w:val="center"/>
                            <w:hideMark/>
                          </w:tcPr>
                          <w:p w14:paraId="33624D5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D3CD95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التنبؤي</w:t>
                            </w:r>
                          </w:p>
                        </w:tc>
                        <w:tc>
                          <w:tcPr>
                            <w:tcW w:w="1134" w:type="dxa"/>
                            <w:vAlign w:val="center"/>
                            <w:hideMark/>
                          </w:tcPr>
                          <w:p w14:paraId="026AD24D"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5712727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w:t>
                            </w:r>
                            <w:proofErr w:type="spellStart"/>
                            <w:r w:rsidRPr="007E6DA1">
                              <w:rPr>
                                <w:rFonts w:ascii="Traditional Arabic" w:hAnsi="Traditional Arabic" w:cs="Traditional Arabic"/>
                                <w:highlight w:val="yellow"/>
                              </w:rPr>
                              <w:t>Almaiman</w:t>
                            </w:r>
                            <w:proofErr w:type="spellEnd"/>
                            <w:r w:rsidRPr="007E6DA1">
                              <w:rPr>
                                <w:rFonts w:ascii="Traditional Arabic" w:hAnsi="Traditional Arabic" w:cs="Traditional Arabic"/>
                                <w:highlight w:val="yellow"/>
                              </w:rPr>
                              <w:t>, 2024)</w:t>
                            </w:r>
                          </w:p>
                        </w:tc>
                      </w:tr>
                      <w:tr w:rsidR="0027308F" w:rsidRPr="007E6DA1" w14:paraId="11A48D41" w14:textId="77777777" w:rsidTr="0027308F">
                        <w:trPr>
                          <w:trHeight w:val="20"/>
                          <w:jc w:val="center"/>
                        </w:trPr>
                        <w:tc>
                          <w:tcPr>
                            <w:tcW w:w="1840" w:type="dxa"/>
                            <w:vMerge w:val="restart"/>
                            <w:vAlign w:val="center"/>
                            <w:hideMark/>
                          </w:tcPr>
                          <w:p w14:paraId="122A12CA"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التابع: كفاءة صيانة المباني الطبية</w:t>
                            </w:r>
                          </w:p>
                        </w:tc>
                        <w:tc>
                          <w:tcPr>
                            <w:tcW w:w="3395" w:type="dxa"/>
                            <w:vAlign w:val="center"/>
                            <w:hideMark/>
                          </w:tcPr>
                          <w:p w14:paraId="731F785E"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195995B4"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1CD0CF11"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11D8566" w14:textId="77777777" w:rsidTr="0027308F">
                        <w:trPr>
                          <w:jc w:val="center"/>
                        </w:trPr>
                        <w:tc>
                          <w:tcPr>
                            <w:tcW w:w="1840" w:type="dxa"/>
                            <w:vMerge/>
                            <w:vAlign w:val="center"/>
                            <w:hideMark/>
                          </w:tcPr>
                          <w:p w14:paraId="70CBB46D"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1D5B42E"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تقليل التوقفات غير المخططة</w:t>
                            </w:r>
                          </w:p>
                        </w:tc>
                        <w:tc>
                          <w:tcPr>
                            <w:tcW w:w="1134" w:type="dxa"/>
                            <w:vAlign w:val="center"/>
                            <w:hideMark/>
                          </w:tcPr>
                          <w:p w14:paraId="0E6E28D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3321C20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(Jackley, 2024)</w:t>
                            </w:r>
                          </w:p>
                        </w:tc>
                      </w:tr>
                      <w:tr w:rsidR="0027308F" w:rsidRPr="007E6DA1" w14:paraId="02474384" w14:textId="77777777" w:rsidTr="0027308F">
                        <w:trPr>
                          <w:jc w:val="center"/>
                        </w:trPr>
                        <w:tc>
                          <w:tcPr>
                            <w:tcW w:w="1840" w:type="dxa"/>
                            <w:vMerge/>
                            <w:vAlign w:val="center"/>
                            <w:hideMark/>
                          </w:tcPr>
                          <w:p w14:paraId="54936163"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350BE9CF"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تكاليف الصيانة التصحيحية</w:t>
                            </w:r>
                          </w:p>
                        </w:tc>
                        <w:tc>
                          <w:tcPr>
                            <w:tcW w:w="1134" w:type="dxa"/>
                            <w:vAlign w:val="center"/>
                            <w:hideMark/>
                          </w:tcPr>
                          <w:p w14:paraId="251571A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42B704F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(Kinnear, 2025)</w:t>
                            </w:r>
                          </w:p>
                        </w:tc>
                      </w:tr>
                      <w:tr w:rsidR="0027308F" w:rsidRPr="007E6DA1" w14:paraId="08FEA5FC" w14:textId="77777777" w:rsidTr="0027308F">
                        <w:trPr>
                          <w:trHeight w:val="506"/>
                          <w:jc w:val="center"/>
                        </w:trPr>
                        <w:tc>
                          <w:tcPr>
                            <w:tcW w:w="1840" w:type="dxa"/>
                            <w:vMerge/>
                            <w:vAlign w:val="center"/>
                            <w:hideMark/>
                          </w:tcPr>
                          <w:p w14:paraId="02F5DE1F"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D570376"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معدل استجابة فرق الصيانة</w:t>
                            </w:r>
                          </w:p>
                        </w:tc>
                        <w:tc>
                          <w:tcPr>
                            <w:tcW w:w="1134" w:type="dxa"/>
                            <w:vAlign w:val="center"/>
                            <w:hideMark/>
                          </w:tcPr>
                          <w:p w14:paraId="7E2C992E"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3</w:t>
                            </w:r>
                          </w:p>
                        </w:tc>
                        <w:tc>
                          <w:tcPr>
                            <w:tcW w:w="2408" w:type="dxa"/>
                            <w:vAlign w:val="center"/>
                            <w:hideMark/>
                          </w:tcPr>
                          <w:p w14:paraId="0FFD71A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(Petersson et al., 2022)</w:t>
                            </w:r>
                          </w:p>
                        </w:tc>
                      </w:tr>
                      <w:tr w:rsidR="0027308F" w:rsidRPr="007E6DA1" w14:paraId="62AFC216" w14:textId="77777777" w:rsidTr="0027308F">
                        <w:trPr>
                          <w:jc w:val="center"/>
                        </w:trPr>
                        <w:tc>
                          <w:tcPr>
                            <w:tcW w:w="1840" w:type="dxa"/>
                            <w:vMerge/>
                            <w:vAlign w:val="center"/>
                            <w:hideMark/>
                          </w:tcPr>
                          <w:p w14:paraId="2C326780"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4B960C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العمر التشغيلي للمرافق والأنظمة</w:t>
                            </w:r>
                          </w:p>
                        </w:tc>
                        <w:tc>
                          <w:tcPr>
                            <w:tcW w:w="1134" w:type="dxa"/>
                            <w:vAlign w:val="center"/>
                            <w:hideMark/>
                          </w:tcPr>
                          <w:p w14:paraId="76C1C25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0249C24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(Owen, 2025)</w:t>
                            </w:r>
                          </w:p>
                        </w:tc>
                      </w:tr>
                      <w:tr w:rsidR="0027308F" w:rsidRPr="007E6DA1" w14:paraId="4528896F" w14:textId="77777777" w:rsidTr="0027308F">
                        <w:trPr>
                          <w:jc w:val="center"/>
                        </w:trPr>
                        <w:tc>
                          <w:tcPr>
                            <w:tcW w:w="1840" w:type="dxa"/>
                            <w:vMerge w:val="restart"/>
                            <w:vAlign w:val="center"/>
                            <w:hideMark/>
                          </w:tcPr>
                          <w:p w14:paraId="0BB5B61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الوسيط: جودة البيانات</w:t>
                            </w:r>
                          </w:p>
                        </w:tc>
                        <w:tc>
                          <w:tcPr>
                            <w:tcW w:w="3395" w:type="dxa"/>
                            <w:vAlign w:val="center"/>
                            <w:hideMark/>
                          </w:tcPr>
                          <w:p w14:paraId="551750A5"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7A7D9DE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4020CB6A"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902A4D0" w14:textId="77777777" w:rsidTr="0027308F">
                        <w:trPr>
                          <w:jc w:val="center"/>
                        </w:trPr>
                        <w:tc>
                          <w:tcPr>
                            <w:tcW w:w="1840" w:type="dxa"/>
                            <w:vMerge/>
                            <w:vAlign w:val="center"/>
                            <w:hideMark/>
                          </w:tcPr>
                          <w:p w14:paraId="3F2D3EB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45CADE3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موثوقية وتوافر البيانات (دمج الدقة، الاكتمال، التوقيت)</w:t>
                            </w:r>
                          </w:p>
                        </w:tc>
                        <w:tc>
                          <w:tcPr>
                            <w:tcW w:w="1134" w:type="dxa"/>
                            <w:vAlign w:val="center"/>
                            <w:hideMark/>
                          </w:tcPr>
                          <w:p w14:paraId="12BB1276"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9</w:t>
                            </w:r>
                          </w:p>
                        </w:tc>
                        <w:tc>
                          <w:tcPr>
                            <w:tcW w:w="2408" w:type="dxa"/>
                            <w:vAlign w:val="center"/>
                            <w:hideMark/>
                          </w:tcPr>
                          <w:p w14:paraId="2DBFFABB"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4CE0BA7F" w14:textId="77777777" w:rsidTr="0027308F">
                        <w:trPr>
                          <w:jc w:val="center"/>
                        </w:trPr>
                        <w:tc>
                          <w:tcPr>
                            <w:tcW w:w="1840" w:type="dxa"/>
                            <w:vMerge/>
                            <w:vAlign w:val="center"/>
                            <w:hideMark/>
                          </w:tcPr>
                          <w:p w14:paraId="357980FA"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1155C041"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سلامة ومعيارية البيانات (دمج الاتساق، الصلاحية)</w:t>
                            </w:r>
                          </w:p>
                        </w:tc>
                        <w:tc>
                          <w:tcPr>
                            <w:tcW w:w="1134" w:type="dxa"/>
                            <w:vAlign w:val="center"/>
                            <w:hideMark/>
                          </w:tcPr>
                          <w:p w14:paraId="21BD3164"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6</w:t>
                            </w:r>
                          </w:p>
                        </w:tc>
                        <w:tc>
                          <w:tcPr>
                            <w:tcW w:w="2408" w:type="dxa"/>
                            <w:vAlign w:val="center"/>
                            <w:hideMark/>
                          </w:tcPr>
                          <w:p w14:paraId="721C908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73C1D44F" w14:textId="77777777" w:rsidTr="0027308F">
                        <w:trPr>
                          <w:trHeight w:val="261"/>
                          <w:jc w:val="center"/>
                        </w:trPr>
                        <w:tc>
                          <w:tcPr>
                            <w:tcW w:w="5235" w:type="dxa"/>
                            <w:gridSpan w:val="2"/>
                            <w:vAlign w:val="center"/>
                            <w:hideMark/>
                          </w:tcPr>
                          <w:p w14:paraId="645F69E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الإجمالي</w:t>
                            </w:r>
                          </w:p>
                        </w:tc>
                        <w:tc>
                          <w:tcPr>
                            <w:tcW w:w="1134" w:type="dxa"/>
                            <w:vAlign w:val="center"/>
                            <w:hideMark/>
                          </w:tcPr>
                          <w:p w14:paraId="3B6FE0D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32</w:t>
                            </w:r>
                          </w:p>
                        </w:tc>
                        <w:tc>
                          <w:tcPr>
                            <w:tcW w:w="2408" w:type="dxa"/>
                            <w:vAlign w:val="center"/>
                            <w:hideMark/>
                          </w:tcPr>
                          <w:p w14:paraId="4E10C0D0" w14:textId="77777777" w:rsidR="0027308F" w:rsidRPr="007E6DA1" w:rsidRDefault="0027308F" w:rsidP="0027308F">
                            <w:pPr>
                              <w:pStyle w:val="Author"/>
                              <w:bidi/>
                              <w:rPr>
                                <w:rFonts w:ascii="Traditional Arabic" w:hAnsi="Traditional Arabic" w:cs="Traditional Arabic"/>
                                <w:highlight w:val="yellow"/>
                              </w:rPr>
                            </w:pPr>
                          </w:p>
                        </w:tc>
                      </w:tr>
                    </w:tbl>
                    <w:p w14:paraId="43EE6A40" w14:textId="4AA94C76" w:rsidR="0027308F" w:rsidRDefault="0027308F"/>
                  </w:txbxContent>
                </v:textbox>
                <w10:wrap type="square"/>
              </v:shape>
            </w:pict>
          </mc:Fallback>
        </mc:AlternateContent>
      </w:r>
      <w:r w:rsidR="00F568AA" w:rsidRPr="00280609">
        <w:rPr>
          <w:rFonts w:ascii="Traditional Arabic" w:hAnsi="Traditional Arabic" w:cs="Traditional Arabic"/>
          <w:sz w:val="28"/>
          <w:szCs w:val="28"/>
          <w:rtl/>
        </w:rPr>
        <w:t>ويوضح الجدول التالي التوزيع النهائي لفقرات الاستبانة بعد التعديلات الإحصائية ومصادر اشتقاقها:</w:t>
      </w:r>
    </w:p>
    <w:p w14:paraId="31244E81" w14:textId="6B7024A3" w:rsidR="00F568AA" w:rsidRPr="00280609" w:rsidRDefault="00140629" w:rsidP="00140629">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lastRenderedPageBreak/>
        <w:t>3</w:t>
      </w:r>
      <w:r w:rsidR="00F568AA" w:rsidRPr="00280609">
        <w:rPr>
          <w:rFonts w:ascii="Traditional Arabic" w:hAnsi="Traditional Arabic" w:cs="Traditional Arabic"/>
          <w:b/>
          <w:bCs/>
          <w:sz w:val="28"/>
          <w:szCs w:val="28"/>
          <w:rtl/>
        </w:rPr>
        <w:t>. مقياس القياس</w:t>
      </w:r>
    </w:p>
    <w:p w14:paraId="58E48B4B" w14:textId="344287C8"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تم استخدام مقياس </w:t>
      </w:r>
      <w:proofErr w:type="spellStart"/>
      <w:r w:rsidRPr="00280609">
        <w:rPr>
          <w:rFonts w:ascii="Traditional Arabic" w:hAnsi="Traditional Arabic" w:cs="Traditional Arabic"/>
          <w:sz w:val="28"/>
          <w:szCs w:val="28"/>
          <w:rtl/>
        </w:rPr>
        <w:t>ليكرت</w:t>
      </w:r>
      <w:proofErr w:type="spellEnd"/>
      <w:r w:rsidRPr="00280609">
        <w:rPr>
          <w:rFonts w:ascii="Traditional Arabic" w:hAnsi="Traditional Arabic" w:cs="Traditional Arabic"/>
          <w:sz w:val="28"/>
          <w:szCs w:val="28"/>
          <w:rtl/>
        </w:rPr>
        <w:t xml:space="preserve"> الخماسي لقياس استجابات أفراد العينة على فقرات الاستبانة، ويعد مقياس </w:t>
      </w:r>
      <w:proofErr w:type="spellStart"/>
      <w:r w:rsidRPr="00280609">
        <w:rPr>
          <w:rFonts w:ascii="Traditional Arabic" w:hAnsi="Traditional Arabic" w:cs="Traditional Arabic"/>
          <w:sz w:val="28"/>
          <w:szCs w:val="28"/>
          <w:rtl/>
        </w:rPr>
        <w:t>ليكرت</w:t>
      </w:r>
      <w:proofErr w:type="spellEnd"/>
      <w:r w:rsidRPr="00280609">
        <w:rPr>
          <w:rFonts w:ascii="Traditional Arabic" w:hAnsi="Traditional Arabic" w:cs="Traditional Arabic"/>
          <w:sz w:val="28"/>
          <w:szCs w:val="28"/>
          <w:rtl/>
        </w:rPr>
        <w:t xml:space="preserve"> من المقاييس الأكثر شيوعا وموثوقية في البحوث الاجتماعية والإدارية، حيث يوفر تدرجا يسمح للمستجيبين بالتعبير عن درجة موافقتهم أو عدم موافقتهم بدقة، مما يزيد من حساسية الأداة وقدرتها على التقاط الفروق الدقيقة في الآراء.</w:t>
      </w:r>
    </w:p>
    <w:p w14:paraId="52C0B3AE" w14:textId="77777777" w:rsidR="00F568AA" w:rsidRPr="00280609" w:rsidRDefault="00F568AA" w:rsidP="00F568AA">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4. طريقة التصحيح</w:t>
      </w:r>
    </w:p>
    <w:p w14:paraId="45BA0895"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تم استخدام مقياس </w:t>
      </w:r>
      <w:proofErr w:type="spellStart"/>
      <w:r w:rsidRPr="00280609">
        <w:rPr>
          <w:rFonts w:ascii="Traditional Arabic" w:hAnsi="Traditional Arabic" w:cs="Traditional Arabic"/>
          <w:sz w:val="28"/>
          <w:szCs w:val="28"/>
          <w:rtl/>
        </w:rPr>
        <w:t>ليكرت</w:t>
      </w:r>
      <w:proofErr w:type="spellEnd"/>
      <w:r w:rsidRPr="00280609">
        <w:rPr>
          <w:rFonts w:ascii="Traditional Arabic" w:hAnsi="Traditional Arabic" w:cs="Traditional Arabic"/>
          <w:sz w:val="28"/>
          <w:szCs w:val="28"/>
          <w:rtl/>
        </w:rPr>
        <w:t xml:space="preserve"> الخماسي لجميع فقرات الاستبانة التي تقيس المتغيرات المستقلة والتابعة والوسيطة وتم تصحيح الإجابات على النحو التالي:</w:t>
      </w:r>
    </w:p>
    <w:p w14:paraId="0CE804F6" w14:textId="06A661A8"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موافق بشدة: 5 درجات</w:t>
      </w:r>
    </w:p>
    <w:p w14:paraId="3C131A20" w14:textId="37FD0F0C"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موافق: 4 درجات</w:t>
      </w:r>
    </w:p>
    <w:p w14:paraId="43DDFF6A" w14:textId="02370EDD"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محايد: 3 درجات</w:t>
      </w:r>
    </w:p>
    <w:p w14:paraId="369C4B6B" w14:textId="1541DD0D"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غير موافق: 2 درجة</w:t>
      </w:r>
    </w:p>
    <w:p w14:paraId="25060D68" w14:textId="1AC9E803"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غير موافق بشدة: 1 درجة</w:t>
      </w:r>
    </w:p>
    <w:p w14:paraId="743D17D5" w14:textId="775FC12B"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بعد جمع البيانات، تم حساب المتوسط الحسابي لكل فقرة، ثم المتوسط الحسابي لكل محور (بعد)، وأخيرا المتوسط الحسابي الكلي لكل متغير (الذكاء الاصطناعي، كفاءة الصيانة، جودة البيانات). وتستخدم هذه المتوسطات في التحليلات الإحصائية الوصفية والاستدلالية ويتم تفسير المتوسطات الحسابية لكل فقرة، وكل محور، وكل متغير والتي تم تحديدها بناء على حساب طول الفئة من خلال المعادلة التالية:</w:t>
      </w:r>
    </w:p>
    <w:p w14:paraId="66C84A67"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طول الفئة = (الحد الأعلى للمقياس - الحد الأدنى للمقياس) / عدد مستويات المقياس</w:t>
      </w:r>
    </w:p>
    <w:p w14:paraId="2CDB2D5B"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بتطبيق هذه المعادلة على مقياس </w:t>
      </w:r>
      <w:proofErr w:type="spellStart"/>
      <w:r w:rsidRPr="00280609">
        <w:rPr>
          <w:rFonts w:ascii="Traditional Arabic" w:hAnsi="Traditional Arabic" w:cs="Traditional Arabic"/>
          <w:sz w:val="28"/>
          <w:szCs w:val="28"/>
          <w:rtl/>
        </w:rPr>
        <w:t>ليكرت</w:t>
      </w:r>
      <w:proofErr w:type="spellEnd"/>
      <w:r w:rsidRPr="00280609">
        <w:rPr>
          <w:rFonts w:ascii="Traditional Arabic" w:hAnsi="Traditional Arabic" w:cs="Traditional Arabic"/>
          <w:sz w:val="28"/>
          <w:szCs w:val="28"/>
          <w:rtl/>
        </w:rPr>
        <w:t xml:space="preserve"> الخماسي (من 1 إلى 5)، يكون الحساب كالتالي:</w:t>
      </w:r>
    </w:p>
    <w:p w14:paraId="6F67D106"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طول الفئة = (5 - 1) / 5 = 0.80.</w:t>
      </w:r>
    </w:p>
    <w:p w14:paraId="7CCAD2A1" w14:textId="30C24941"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بناء على طول الفئة (0.80)، تم تحديد الفئات التفسيرية للمتوسطات الحسابية على النحو التالي:</w:t>
      </w:r>
    </w:p>
    <w:tbl>
      <w:tblPr>
        <w:tblStyle w:val="TableGrid1"/>
        <w:tblpPr w:leftFromText="180" w:rightFromText="180" w:vertAnchor="text" w:tblpXSpec="center" w:tblpY="1"/>
        <w:tblOverlap w:val="never"/>
        <w:bidiVisual/>
        <w:tblW w:w="0" w:type="auto"/>
        <w:tblLook w:val="04A0" w:firstRow="1" w:lastRow="0" w:firstColumn="1" w:lastColumn="0" w:noHBand="0" w:noVBand="1"/>
      </w:tblPr>
      <w:tblGrid>
        <w:gridCol w:w="1284"/>
        <w:gridCol w:w="1038"/>
      </w:tblGrid>
      <w:tr w:rsidR="00F568AA" w:rsidRPr="00280609" w14:paraId="5A5C143F" w14:textId="77777777" w:rsidTr="00045E48">
        <w:tc>
          <w:tcPr>
            <w:tcW w:w="0" w:type="auto"/>
            <w:shd w:val="clear" w:color="auto" w:fill="D9E2F3" w:themeFill="accent1" w:themeFillTint="33"/>
            <w:vAlign w:val="center"/>
            <w:hideMark/>
          </w:tcPr>
          <w:p w14:paraId="0BFF69A5" w14:textId="77777777" w:rsidR="00F568AA" w:rsidRPr="00280609" w:rsidRDefault="00F568AA" w:rsidP="007E6DA1">
            <w:pPr>
              <w:pStyle w:val="Author"/>
              <w:bidi/>
              <w:rPr>
                <w:rFonts w:ascii="Traditional Arabic" w:hAnsi="Traditional Arabic" w:cs="Traditional Arabic"/>
                <w:b/>
                <w:bCs/>
                <w:rtl/>
              </w:rPr>
            </w:pPr>
            <w:r w:rsidRPr="00280609">
              <w:rPr>
                <w:rFonts w:ascii="Traditional Arabic" w:hAnsi="Traditional Arabic" w:cs="Traditional Arabic"/>
                <w:b/>
                <w:bCs/>
                <w:rtl/>
              </w:rPr>
              <w:t>مدى المتوسط</w:t>
            </w:r>
          </w:p>
        </w:tc>
        <w:tc>
          <w:tcPr>
            <w:tcW w:w="0" w:type="auto"/>
            <w:shd w:val="clear" w:color="auto" w:fill="D9E2F3" w:themeFill="accent1" w:themeFillTint="33"/>
            <w:vAlign w:val="center"/>
            <w:hideMark/>
          </w:tcPr>
          <w:p w14:paraId="60849BDB" w14:textId="77777777" w:rsidR="00F568AA" w:rsidRPr="00280609" w:rsidRDefault="00F568AA" w:rsidP="007E6DA1">
            <w:pPr>
              <w:pStyle w:val="Author"/>
              <w:bidi/>
              <w:rPr>
                <w:rFonts w:ascii="Traditional Arabic" w:hAnsi="Traditional Arabic" w:cs="Traditional Arabic"/>
                <w:b/>
                <w:bCs/>
                <w:rtl/>
              </w:rPr>
            </w:pPr>
            <w:r w:rsidRPr="00280609">
              <w:rPr>
                <w:rFonts w:ascii="Traditional Arabic" w:hAnsi="Traditional Arabic" w:cs="Traditional Arabic"/>
                <w:b/>
                <w:bCs/>
                <w:rtl/>
              </w:rPr>
              <w:t>التفسير</w:t>
            </w:r>
          </w:p>
        </w:tc>
      </w:tr>
      <w:tr w:rsidR="00F568AA" w:rsidRPr="00280609" w14:paraId="1182E58D" w14:textId="77777777" w:rsidTr="007E6DA1">
        <w:tc>
          <w:tcPr>
            <w:tcW w:w="0" w:type="auto"/>
            <w:vAlign w:val="center"/>
            <w:hideMark/>
          </w:tcPr>
          <w:p w14:paraId="1981A01D"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1.00 - 1.80</w:t>
            </w:r>
          </w:p>
        </w:tc>
        <w:tc>
          <w:tcPr>
            <w:tcW w:w="0" w:type="auto"/>
            <w:vAlign w:val="center"/>
            <w:hideMark/>
          </w:tcPr>
          <w:p w14:paraId="1CE8293E" w14:textId="2881121D"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منخفض جدا</w:t>
            </w:r>
          </w:p>
        </w:tc>
      </w:tr>
      <w:tr w:rsidR="00F568AA" w:rsidRPr="00280609" w14:paraId="7836517E" w14:textId="77777777" w:rsidTr="007E6DA1">
        <w:tc>
          <w:tcPr>
            <w:tcW w:w="0" w:type="auto"/>
            <w:vAlign w:val="center"/>
            <w:hideMark/>
          </w:tcPr>
          <w:p w14:paraId="65AD0446"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1.81 - 2.60</w:t>
            </w:r>
          </w:p>
        </w:tc>
        <w:tc>
          <w:tcPr>
            <w:tcW w:w="0" w:type="auto"/>
            <w:vAlign w:val="center"/>
            <w:hideMark/>
          </w:tcPr>
          <w:p w14:paraId="3989D828" w14:textId="77777777"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منخفض</w:t>
            </w:r>
          </w:p>
        </w:tc>
      </w:tr>
      <w:tr w:rsidR="00F568AA" w:rsidRPr="00280609" w14:paraId="01CF985F" w14:textId="77777777" w:rsidTr="007E6DA1">
        <w:tc>
          <w:tcPr>
            <w:tcW w:w="0" w:type="auto"/>
            <w:vAlign w:val="center"/>
            <w:hideMark/>
          </w:tcPr>
          <w:p w14:paraId="56E13C3E"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2.61 - 3.40</w:t>
            </w:r>
          </w:p>
        </w:tc>
        <w:tc>
          <w:tcPr>
            <w:tcW w:w="0" w:type="auto"/>
            <w:vAlign w:val="center"/>
            <w:hideMark/>
          </w:tcPr>
          <w:p w14:paraId="19D0FEE7" w14:textId="77777777"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متوسط</w:t>
            </w:r>
          </w:p>
        </w:tc>
      </w:tr>
      <w:tr w:rsidR="00F568AA" w:rsidRPr="00280609" w14:paraId="3CA14236" w14:textId="77777777" w:rsidTr="007E6DA1">
        <w:tc>
          <w:tcPr>
            <w:tcW w:w="0" w:type="auto"/>
            <w:vAlign w:val="center"/>
            <w:hideMark/>
          </w:tcPr>
          <w:p w14:paraId="14152DAF"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3.41 - 4.20</w:t>
            </w:r>
          </w:p>
        </w:tc>
        <w:tc>
          <w:tcPr>
            <w:tcW w:w="0" w:type="auto"/>
            <w:vAlign w:val="center"/>
            <w:hideMark/>
          </w:tcPr>
          <w:p w14:paraId="0B865CC2" w14:textId="77777777"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مرتفع</w:t>
            </w:r>
          </w:p>
        </w:tc>
      </w:tr>
      <w:tr w:rsidR="00F568AA" w:rsidRPr="00280609" w14:paraId="5C25D15D" w14:textId="77777777" w:rsidTr="007E6DA1">
        <w:tc>
          <w:tcPr>
            <w:tcW w:w="0" w:type="auto"/>
            <w:vAlign w:val="center"/>
            <w:hideMark/>
          </w:tcPr>
          <w:p w14:paraId="1175F340"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4.21 - 5.00</w:t>
            </w:r>
          </w:p>
        </w:tc>
        <w:tc>
          <w:tcPr>
            <w:tcW w:w="0" w:type="auto"/>
            <w:vAlign w:val="center"/>
            <w:hideMark/>
          </w:tcPr>
          <w:p w14:paraId="7501ABB9" w14:textId="7AA0B1A8"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مرتفع جدا</w:t>
            </w:r>
          </w:p>
        </w:tc>
      </w:tr>
    </w:tbl>
    <w:p w14:paraId="25C1E825" w14:textId="77777777" w:rsidR="007E6DA1" w:rsidRPr="00280609" w:rsidRDefault="007E6DA1" w:rsidP="005E3F6B">
      <w:pPr>
        <w:bidi/>
        <w:spacing w:after="200" w:line="360" w:lineRule="auto"/>
        <w:jc w:val="both"/>
        <w:rPr>
          <w:rFonts w:ascii="Traditional Arabic" w:hAnsi="Traditional Arabic" w:cs="Traditional Arabic"/>
          <w:sz w:val="28"/>
          <w:szCs w:val="28"/>
          <w:rtl/>
        </w:rPr>
      </w:pPr>
    </w:p>
    <w:p w14:paraId="10A1DC76" w14:textId="77777777" w:rsidR="007E6DA1" w:rsidRPr="00280609" w:rsidRDefault="007E6DA1" w:rsidP="007E6DA1">
      <w:pPr>
        <w:bidi/>
        <w:spacing w:after="200" w:line="360" w:lineRule="auto"/>
        <w:jc w:val="both"/>
        <w:rPr>
          <w:rFonts w:ascii="Traditional Arabic" w:hAnsi="Traditional Arabic" w:cs="Traditional Arabic"/>
          <w:sz w:val="28"/>
          <w:szCs w:val="28"/>
          <w:rtl/>
        </w:rPr>
      </w:pPr>
    </w:p>
    <w:p w14:paraId="2C11620B" w14:textId="77777777" w:rsidR="007E6DA1" w:rsidRPr="00280609" w:rsidRDefault="007E6DA1" w:rsidP="007E6DA1">
      <w:pPr>
        <w:bidi/>
        <w:spacing w:after="200" w:line="360" w:lineRule="auto"/>
        <w:jc w:val="both"/>
        <w:rPr>
          <w:rFonts w:ascii="Traditional Arabic" w:hAnsi="Traditional Arabic" w:cs="Traditional Arabic"/>
          <w:sz w:val="28"/>
          <w:szCs w:val="28"/>
          <w:rtl/>
        </w:rPr>
      </w:pPr>
    </w:p>
    <w:p w14:paraId="326C90C9" w14:textId="77777777" w:rsidR="007E6DA1" w:rsidRPr="00280609" w:rsidRDefault="007E6DA1" w:rsidP="007E6DA1">
      <w:pPr>
        <w:bidi/>
        <w:spacing w:after="200" w:line="360" w:lineRule="auto"/>
        <w:jc w:val="both"/>
        <w:rPr>
          <w:rFonts w:ascii="Traditional Arabic" w:hAnsi="Traditional Arabic" w:cs="Traditional Arabic"/>
          <w:sz w:val="28"/>
          <w:szCs w:val="28"/>
          <w:rtl/>
        </w:rPr>
      </w:pPr>
    </w:p>
    <w:p w14:paraId="7324790B" w14:textId="420EBFF1" w:rsidR="007E6DA1" w:rsidRPr="00280609" w:rsidRDefault="008B217A" w:rsidP="00312B71">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sz w:val="28"/>
          <w:szCs w:val="28"/>
          <w:rtl/>
        </w:rPr>
        <w:t xml:space="preserve"> </w:t>
      </w:r>
      <w:r w:rsidR="00667EED" w:rsidRPr="00280609">
        <w:rPr>
          <w:rFonts w:ascii="Traditional Arabic" w:hAnsi="Traditional Arabic" w:cs="Traditional Arabic"/>
          <w:b/>
          <w:bCs/>
          <w:sz w:val="28"/>
          <w:szCs w:val="28"/>
          <w:rtl/>
        </w:rPr>
        <w:t xml:space="preserve">4. صدق </w:t>
      </w:r>
      <w:r w:rsidR="006614B1" w:rsidRPr="00280609">
        <w:rPr>
          <w:rFonts w:ascii="Traditional Arabic" w:hAnsi="Traditional Arabic" w:cs="Traditional Arabic" w:hint="cs"/>
          <w:b/>
          <w:bCs/>
          <w:sz w:val="28"/>
          <w:szCs w:val="28"/>
          <w:rtl/>
        </w:rPr>
        <w:t>المقياس</w:t>
      </w:r>
      <w:r w:rsidR="00667EED" w:rsidRPr="00280609">
        <w:rPr>
          <w:rFonts w:ascii="Traditional Arabic" w:hAnsi="Traditional Arabic" w:cs="Traditional Arabic"/>
          <w:b/>
          <w:bCs/>
          <w:sz w:val="28"/>
          <w:szCs w:val="28"/>
          <w:rtl/>
        </w:rPr>
        <w:t xml:space="preserve"> </w:t>
      </w:r>
    </w:p>
    <w:p w14:paraId="51E0D88C" w14:textId="77777777" w:rsidR="006614B1" w:rsidRPr="00280609" w:rsidRDefault="00667EED" w:rsidP="00824C55">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لضمان</w:t>
      </w:r>
      <w:r w:rsidR="00DA021A" w:rsidRPr="00280609">
        <w:rPr>
          <w:rFonts w:ascii="Traditional Arabic" w:hAnsi="Traditional Arabic" w:cs="Traditional Arabic"/>
          <w:sz w:val="28"/>
          <w:szCs w:val="28"/>
          <w:rtl/>
        </w:rPr>
        <w:t xml:space="preserve"> جودة الأداة وصلاحيتها للقياس، </w:t>
      </w:r>
      <w:r w:rsidR="006614B1" w:rsidRPr="00280609">
        <w:rPr>
          <w:rFonts w:ascii="Traditional Arabic" w:hAnsi="Traditional Arabic" w:cs="Traditional Arabic" w:hint="cs"/>
          <w:sz w:val="28"/>
          <w:szCs w:val="28"/>
          <w:rtl/>
        </w:rPr>
        <w:t>تحقق</w:t>
      </w:r>
      <w:r w:rsidR="00DA021A" w:rsidRPr="00280609">
        <w:rPr>
          <w:rFonts w:ascii="Traditional Arabic" w:hAnsi="Traditional Arabic" w:cs="Traditional Arabic"/>
          <w:sz w:val="28"/>
          <w:szCs w:val="28"/>
          <w:rtl/>
        </w:rPr>
        <w:t xml:space="preserve"> الباحث </w:t>
      </w:r>
      <w:r w:rsidR="006614B1" w:rsidRPr="00280609">
        <w:rPr>
          <w:rFonts w:ascii="Traditional Arabic" w:hAnsi="Traditional Arabic" w:cs="Traditional Arabic" w:hint="cs"/>
          <w:sz w:val="28"/>
          <w:szCs w:val="28"/>
          <w:rtl/>
        </w:rPr>
        <w:t>من صدق المقياس بطريقتين :</w:t>
      </w:r>
    </w:p>
    <w:p w14:paraId="02ABFD84" w14:textId="14245BC2" w:rsidR="00821CC9" w:rsidRPr="00280609" w:rsidRDefault="00DA021A" w:rsidP="00824C55">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 xml:space="preserve">الصدق الظاهري </w:t>
      </w:r>
      <w:r w:rsidR="00821CC9" w:rsidRPr="00280609">
        <w:rPr>
          <w:rFonts w:ascii="Traditional Arabic" w:hAnsi="Traditional Arabic" w:cs="Traditional Arabic" w:hint="cs"/>
          <w:b/>
          <w:bCs/>
          <w:sz w:val="28"/>
          <w:szCs w:val="28"/>
          <w:rtl/>
        </w:rPr>
        <w:t>:</w:t>
      </w:r>
    </w:p>
    <w:p w14:paraId="1A15B6FD" w14:textId="66893EA9" w:rsidR="00A64015" w:rsidRPr="00280609" w:rsidRDefault="00DA021A" w:rsidP="00997F0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 عرض الباحث الاستبانة في صورتها الأولية على مجموعة من المحكمين المتخصصين من أساتذة الجامعات وخبراء في مجال إدارة المستشفيات والذكاء الاصطناعي. وقد بلغ عددهم (</w:t>
      </w:r>
      <w:r w:rsidR="00237F0A" w:rsidRPr="00280609">
        <w:rPr>
          <w:rFonts w:ascii="Traditional Arabic" w:hAnsi="Traditional Arabic" w:cs="Traditional Arabic" w:hint="cs"/>
          <w:sz w:val="28"/>
          <w:szCs w:val="28"/>
          <w:rtl/>
        </w:rPr>
        <w:t>5</w:t>
      </w:r>
      <w:r w:rsidRPr="00280609">
        <w:rPr>
          <w:rFonts w:ascii="Traditional Arabic" w:hAnsi="Traditional Arabic" w:cs="Traditional Arabic"/>
          <w:sz w:val="28"/>
          <w:szCs w:val="28"/>
          <w:rtl/>
        </w:rPr>
        <w:t>) محكمين وأخذ الباحث بملاحظاتهم وعدل صياغة بعض الفقرات لضمان وضوحها، وملاءمتها للمفاهيم النظرية، ومدى انتمائها للمحاور المحددة، مما عزز من الصدق الظاهري للأداة.</w:t>
      </w:r>
    </w:p>
    <w:p w14:paraId="45CDEF34" w14:textId="7CF53B1D" w:rsidR="004435F2" w:rsidRPr="00280609" w:rsidRDefault="004435F2" w:rsidP="004435F2">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t>الصدق البنائي:</w:t>
      </w:r>
    </w:p>
    <w:p w14:paraId="34147681" w14:textId="35165A70" w:rsidR="004435F2" w:rsidRPr="00280609" w:rsidRDefault="004435F2" w:rsidP="004435F2">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قام الباحث بالتحقق من الصدق البنائي الداخلي للأداة من خلال حساب معامل ارتباط بيرسون (</w:t>
      </w:r>
      <w:r w:rsidRPr="00280609">
        <w:rPr>
          <w:rFonts w:ascii="Traditional Arabic" w:hAnsi="Traditional Arabic" w:cs="Traditional Arabic"/>
          <w:sz w:val="28"/>
          <w:szCs w:val="28"/>
        </w:rPr>
        <w:t>Pearson Correlation</w:t>
      </w:r>
      <w:r w:rsidRPr="00280609">
        <w:rPr>
          <w:rFonts w:ascii="Traditional Arabic" w:hAnsi="Traditional Arabic" w:cs="Traditional Arabic"/>
          <w:sz w:val="28"/>
          <w:szCs w:val="28"/>
          <w:rtl/>
        </w:rPr>
        <w:t xml:space="preserve">) لكل فقرة مع الدرجة الكلية للبعد الذي تنتمي إليه، ومع الدرجة الكلية للمتغير الرئيسي الذي تتبعه ويشير هذا الإجراء إلى مدى اتساق الفقرات في قياس المفهوم الذي صممت من أجله </w:t>
      </w:r>
      <w:r w:rsidR="00A968D2" w:rsidRPr="00280609">
        <w:rPr>
          <w:rFonts w:ascii="Traditional Arabic" w:hAnsi="Traditional Arabic" w:cs="Traditional Arabic" w:hint="cs"/>
          <w:sz w:val="28"/>
          <w:szCs w:val="28"/>
          <w:rtl/>
        </w:rPr>
        <w:t xml:space="preserve">حيث </w:t>
      </w:r>
      <w:r w:rsidRPr="00280609">
        <w:rPr>
          <w:rFonts w:ascii="Traditional Arabic" w:hAnsi="Traditional Arabic" w:cs="Traditional Arabic"/>
          <w:sz w:val="28"/>
          <w:szCs w:val="28"/>
          <w:rtl/>
        </w:rPr>
        <w:t>تعد قيم الارتباط دالة إحصائيا ومقبولة إذا كانت موجبة وتتجاوز 0.30، وكلما ارتفعت القيمة دل ذلك على صدق بنائي أقوى (</w:t>
      </w:r>
      <w:r w:rsidRPr="00280609">
        <w:rPr>
          <w:rFonts w:ascii="Traditional Arabic" w:hAnsi="Traditional Arabic" w:cs="Traditional Arabic"/>
          <w:sz w:val="28"/>
          <w:szCs w:val="28"/>
        </w:rPr>
        <w:t>Cohen et al., 2018</w:t>
      </w:r>
      <w:r w:rsidRPr="00280609">
        <w:rPr>
          <w:rFonts w:ascii="Traditional Arabic" w:hAnsi="Traditional Arabic" w:cs="Traditional Arabic"/>
          <w:sz w:val="28"/>
          <w:szCs w:val="28"/>
          <w:rtl/>
        </w:rPr>
        <w:t>).</w:t>
      </w:r>
    </w:p>
    <w:p w14:paraId="27A6CB81" w14:textId="77777777" w:rsidR="00AA05D1" w:rsidRPr="00280609" w:rsidRDefault="00AA05D1" w:rsidP="00AA05D1">
      <w:pPr>
        <w:bidi/>
        <w:spacing w:after="200" w:line="360" w:lineRule="auto"/>
        <w:jc w:val="both"/>
        <w:rPr>
          <w:rFonts w:ascii="Traditional Arabic" w:hAnsi="Traditional Arabic" w:cs="Traditional Arabic"/>
          <w:sz w:val="28"/>
          <w:szCs w:val="28"/>
          <w:rtl/>
        </w:rPr>
      </w:pPr>
    </w:p>
    <w:p w14:paraId="77A082A3" w14:textId="77777777" w:rsidR="00AA05D1" w:rsidRPr="00280609" w:rsidRDefault="00AA05D1" w:rsidP="00AA05D1">
      <w:pPr>
        <w:bidi/>
        <w:spacing w:after="200" w:line="360" w:lineRule="auto"/>
        <w:jc w:val="both"/>
        <w:rPr>
          <w:rFonts w:ascii="Traditional Arabic" w:hAnsi="Traditional Arabic" w:cs="Traditional Arabic"/>
          <w:sz w:val="28"/>
          <w:szCs w:val="28"/>
        </w:rPr>
      </w:pPr>
    </w:p>
    <w:p w14:paraId="1012EFEF" w14:textId="1B662DF6" w:rsidR="004435F2" w:rsidRPr="00280609" w:rsidRDefault="004435F2" w:rsidP="004435F2">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أولا: محور تطبيقات الذكاء الاصطناعي (المتغير المستقل)</w:t>
      </w:r>
    </w:p>
    <w:tbl>
      <w:tblPr>
        <w:tblStyle w:val="TableGrid"/>
        <w:bidiVisual/>
        <w:tblW w:w="0" w:type="auto"/>
        <w:jc w:val="center"/>
        <w:tblLook w:val="04A0" w:firstRow="1" w:lastRow="0" w:firstColumn="1" w:lastColumn="0" w:noHBand="0" w:noVBand="1"/>
      </w:tblPr>
      <w:tblGrid>
        <w:gridCol w:w="839"/>
        <w:gridCol w:w="1538"/>
        <w:gridCol w:w="2012"/>
        <w:gridCol w:w="838"/>
        <w:gridCol w:w="1538"/>
        <w:gridCol w:w="2012"/>
      </w:tblGrid>
      <w:tr w:rsidR="00275240" w:rsidRPr="00280609" w14:paraId="79468BA5" w14:textId="3A0E5EB4" w:rsidTr="00035597">
        <w:trPr>
          <w:jc w:val="center"/>
        </w:trPr>
        <w:tc>
          <w:tcPr>
            <w:tcW w:w="0" w:type="auto"/>
            <w:shd w:val="clear" w:color="auto" w:fill="D9E2F3" w:themeFill="accent1" w:themeFillTint="33"/>
            <w:hideMark/>
          </w:tcPr>
          <w:p w14:paraId="418B58B9"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hideMark/>
          </w:tcPr>
          <w:p w14:paraId="19D79431"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7E5CCD40"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c>
          <w:tcPr>
            <w:tcW w:w="0" w:type="auto"/>
            <w:shd w:val="clear" w:color="auto" w:fill="D9E2F3" w:themeFill="accent1" w:themeFillTint="33"/>
          </w:tcPr>
          <w:p w14:paraId="5F07F691" w14:textId="3DE2625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tcPr>
          <w:p w14:paraId="42C77CEB" w14:textId="30E3817E"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tcPr>
          <w:p w14:paraId="74F59F1D" w14:textId="22EB891B"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r>
      <w:tr w:rsidR="00275240" w:rsidRPr="00280609" w14:paraId="425BBD9E" w14:textId="34819EA0" w:rsidTr="00BE0456">
        <w:trPr>
          <w:jc w:val="center"/>
        </w:trPr>
        <w:tc>
          <w:tcPr>
            <w:tcW w:w="0" w:type="auto"/>
            <w:shd w:val="clear" w:color="auto" w:fill="D9E2F3" w:themeFill="accent1" w:themeFillTint="33"/>
            <w:hideMark/>
          </w:tcPr>
          <w:p w14:paraId="22682A63"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1</w:t>
            </w:r>
          </w:p>
        </w:tc>
        <w:tc>
          <w:tcPr>
            <w:tcW w:w="0" w:type="auto"/>
            <w:hideMark/>
          </w:tcPr>
          <w:p w14:paraId="112ECBBE"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0.926</w:t>
            </w:r>
          </w:p>
        </w:tc>
        <w:tc>
          <w:tcPr>
            <w:tcW w:w="0" w:type="auto"/>
            <w:hideMark/>
          </w:tcPr>
          <w:p w14:paraId="4B4AFF34"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0.931</w:t>
            </w:r>
          </w:p>
        </w:tc>
        <w:tc>
          <w:tcPr>
            <w:tcW w:w="0" w:type="auto"/>
            <w:shd w:val="clear" w:color="auto" w:fill="D9E2F3" w:themeFill="accent1" w:themeFillTint="33"/>
          </w:tcPr>
          <w:p w14:paraId="22389019" w14:textId="5B8388C0"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5</w:t>
            </w:r>
          </w:p>
        </w:tc>
        <w:tc>
          <w:tcPr>
            <w:tcW w:w="0" w:type="auto"/>
          </w:tcPr>
          <w:p w14:paraId="589382E6" w14:textId="602227BB"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0.917</w:t>
            </w:r>
          </w:p>
        </w:tc>
        <w:tc>
          <w:tcPr>
            <w:tcW w:w="0" w:type="auto"/>
          </w:tcPr>
          <w:p w14:paraId="51020520" w14:textId="195B260D"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0.934</w:t>
            </w:r>
          </w:p>
        </w:tc>
      </w:tr>
      <w:tr w:rsidR="00275240" w:rsidRPr="00280609" w14:paraId="02DCA5B0" w14:textId="38F6F0F1" w:rsidTr="00BE0456">
        <w:trPr>
          <w:jc w:val="center"/>
        </w:trPr>
        <w:tc>
          <w:tcPr>
            <w:tcW w:w="0" w:type="auto"/>
            <w:shd w:val="clear" w:color="auto" w:fill="D9E2F3" w:themeFill="accent1" w:themeFillTint="33"/>
            <w:hideMark/>
          </w:tcPr>
          <w:p w14:paraId="54863A6D"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2</w:t>
            </w:r>
          </w:p>
        </w:tc>
        <w:tc>
          <w:tcPr>
            <w:tcW w:w="0" w:type="auto"/>
            <w:hideMark/>
          </w:tcPr>
          <w:p w14:paraId="3C7C543F"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0.889</w:t>
            </w:r>
          </w:p>
        </w:tc>
        <w:tc>
          <w:tcPr>
            <w:tcW w:w="0" w:type="auto"/>
            <w:hideMark/>
          </w:tcPr>
          <w:p w14:paraId="08B8B6E7"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0.812</w:t>
            </w:r>
          </w:p>
        </w:tc>
        <w:tc>
          <w:tcPr>
            <w:tcW w:w="0" w:type="auto"/>
            <w:shd w:val="clear" w:color="auto" w:fill="D9E2F3" w:themeFill="accent1" w:themeFillTint="33"/>
          </w:tcPr>
          <w:p w14:paraId="762A66CB" w14:textId="291CC08A"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6</w:t>
            </w:r>
          </w:p>
        </w:tc>
        <w:tc>
          <w:tcPr>
            <w:tcW w:w="0" w:type="auto"/>
          </w:tcPr>
          <w:p w14:paraId="734E25A7" w14:textId="4F132B46"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0.944</w:t>
            </w:r>
          </w:p>
        </w:tc>
        <w:tc>
          <w:tcPr>
            <w:tcW w:w="0" w:type="auto"/>
          </w:tcPr>
          <w:p w14:paraId="64C20894" w14:textId="2D6FFEAA"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0.895</w:t>
            </w:r>
          </w:p>
        </w:tc>
      </w:tr>
      <w:tr w:rsidR="00275240" w:rsidRPr="00280609" w14:paraId="40DCCEA1" w14:textId="59A1F900" w:rsidTr="00BE0456">
        <w:trPr>
          <w:jc w:val="center"/>
        </w:trPr>
        <w:tc>
          <w:tcPr>
            <w:tcW w:w="0" w:type="auto"/>
            <w:shd w:val="clear" w:color="auto" w:fill="D9E2F3" w:themeFill="accent1" w:themeFillTint="33"/>
            <w:hideMark/>
          </w:tcPr>
          <w:p w14:paraId="65CCF4C0"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3</w:t>
            </w:r>
          </w:p>
        </w:tc>
        <w:tc>
          <w:tcPr>
            <w:tcW w:w="0" w:type="auto"/>
            <w:hideMark/>
          </w:tcPr>
          <w:p w14:paraId="02D66337"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0.913</w:t>
            </w:r>
          </w:p>
        </w:tc>
        <w:tc>
          <w:tcPr>
            <w:tcW w:w="0" w:type="auto"/>
            <w:hideMark/>
          </w:tcPr>
          <w:p w14:paraId="75A8E9F4"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0.892</w:t>
            </w:r>
          </w:p>
        </w:tc>
        <w:tc>
          <w:tcPr>
            <w:tcW w:w="0" w:type="auto"/>
            <w:shd w:val="clear" w:color="auto" w:fill="D9E2F3" w:themeFill="accent1" w:themeFillTint="33"/>
          </w:tcPr>
          <w:p w14:paraId="1923C007" w14:textId="00D72DCF"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7</w:t>
            </w:r>
          </w:p>
        </w:tc>
        <w:tc>
          <w:tcPr>
            <w:tcW w:w="0" w:type="auto"/>
          </w:tcPr>
          <w:p w14:paraId="6F441223" w14:textId="5A0509A8"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0.940</w:t>
            </w:r>
          </w:p>
        </w:tc>
        <w:tc>
          <w:tcPr>
            <w:tcW w:w="0" w:type="auto"/>
          </w:tcPr>
          <w:p w14:paraId="00D12056" w14:textId="0E50595D"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0.873</w:t>
            </w:r>
          </w:p>
        </w:tc>
      </w:tr>
      <w:tr w:rsidR="00275240" w:rsidRPr="00280609" w14:paraId="16EA3305" w14:textId="1303E04C" w:rsidTr="00BE0456">
        <w:trPr>
          <w:jc w:val="center"/>
        </w:trPr>
        <w:tc>
          <w:tcPr>
            <w:tcW w:w="0" w:type="auto"/>
            <w:shd w:val="clear" w:color="auto" w:fill="D9E2F3" w:themeFill="accent1" w:themeFillTint="33"/>
            <w:hideMark/>
          </w:tcPr>
          <w:p w14:paraId="71EFCA2E"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4</w:t>
            </w:r>
          </w:p>
        </w:tc>
        <w:tc>
          <w:tcPr>
            <w:tcW w:w="0" w:type="auto"/>
            <w:hideMark/>
          </w:tcPr>
          <w:p w14:paraId="172C42CC"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0.894</w:t>
            </w:r>
          </w:p>
        </w:tc>
        <w:tc>
          <w:tcPr>
            <w:tcW w:w="0" w:type="auto"/>
            <w:hideMark/>
          </w:tcPr>
          <w:p w14:paraId="180B37CC"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0.872</w:t>
            </w:r>
          </w:p>
        </w:tc>
        <w:tc>
          <w:tcPr>
            <w:tcW w:w="0" w:type="auto"/>
            <w:shd w:val="clear" w:color="auto" w:fill="D9E2F3" w:themeFill="accent1" w:themeFillTint="33"/>
          </w:tcPr>
          <w:p w14:paraId="5EFE87B7" w14:textId="5C7F027F"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8</w:t>
            </w:r>
          </w:p>
        </w:tc>
        <w:tc>
          <w:tcPr>
            <w:tcW w:w="0" w:type="auto"/>
          </w:tcPr>
          <w:p w14:paraId="323C4BA2" w14:textId="0F8F9CBA"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0.845</w:t>
            </w:r>
          </w:p>
        </w:tc>
        <w:tc>
          <w:tcPr>
            <w:tcW w:w="0" w:type="auto"/>
          </w:tcPr>
          <w:p w14:paraId="25D558AF" w14:textId="137C5634"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0.841</w:t>
            </w:r>
          </w:p>
        </w:tc>
      </w:tr>
    </w:tbl>
    <w:p w14:paraId="7D70D77F" w14:textId="77777777" w:rsidR="00312B71" w:rsidRPr="00280609" w:rsidRDefault="00312B71" w:rsidP="00312B71">
      <w:pPr>
        <w:bidi/>
        <w:spacing w:after="200" w:line="360" w:lineRule="auto"/>
        <w:jc w:val="both"/>
        <w:rPr>
          <w:rFonts w:ascii="Traditional Arabic" w:hAnsi="Traditional Arabic" w:cs="Traditional Arabic"/>
          <w:b/>
          <w:bCs/>
          <w:sz w:val="28"/>
          <w:szCs w:val="28"/>
          <w:rtl/>
        </w:rPr>
      </w:pPr>
    </w:p>
    <w:p w14:paraId="3372AEF4" w14:textId="39FDFC5A" w:rsidR="004435F2" w:rsidRPr="00280609" w:rsidRDefault="004435F2" w:rsidP="00312B71">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ثانيا: محور كفاءة صيانة المباني الطبية (المتغير التابع)</w:t>
      </w:r>
    </w:p>
    <w:tbl>
      <w:tblPr>
        <w:tblStyle w:val="TableGrid"/>
        <w:bidiVisual/>
        <w:tblW w:w="0" w:type="auto"/>
        <w:jc w:val="center"/>
        <w:tblLook w:val="04A0" w:firstRow="1" w:lastRow="0" w:firstColumn="1" w:lastColumn="0" w:noHBand="0" w:noVBand="1"/>
      </w:tblPr>
      <w:tblGrid>
        <w:gridCol w:w="848"/>
        <w:gridCol w:w="1567"/>
        <w:gridCol w:w="2058"/>
      </w:tblGrid>
      <w:tr w:rsidR="00AA05D1" w:rsidRPr="00280609" w14:paraId="18198E13" w14:textId="6817FE7B" w:rsidTr="004A0BB2">
        <w:trPr>
          <w:jc w:val="center"/>
        </w:trPr>
        <w:tc>
          <w:tcPr>
            <w:tcW w:w="0" w:type="auto"/>
            <w:shd w:val="clear" w:color="auto" w:fill="D9E2F3" w:themeFill="accent1" w:themeFillTint="33"/>
            <w:hideMark/>
          </w:tcPr>
          <w:p w14:paraId="51AE8CC6"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hideMark/>
          </w:tcPr>
          <w:p w14:paraId="305B625F"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3CD99334"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r>
      <w:tr w:rsidR="00AA05D1" w:rsidRPr="00280609" w14:paraId="01E9D5F4" w14:textId="0FE62132" w:rsidTr="00BE0456">
        <w:trPr>
          <w:jc w:val="center"/>
        </w:trPr>
        <w:tc>
          <w:tcPr>
            <w:tcW w:w="0" w:type="auto"/>
            <w:shd w:val="clear" w:color="auto" w:fill="D9E2F3" w:themeFill="accent1" w:themeFillTint="33"/>
            <w:hideMark/>
          </w:tcPr>
          <w:p w14:paraId="276C1E7C"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9</w:t>
            </w:r>
          </w:p>
        </w:tc>
        <w:tc>
          <w:tcPr>
            <w:tcW w:w="0" w:type="auto"/>
            <w:hideMark/>
          </w:tcPr>
          <w:p w14:paraId="79DA52A3"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0.876</w:t>
            </w:r>
          </w:p>
        </w:tc>
        <w:tc>
          <w:tcPr>
            <w:tcW w:w="0" w:type="auto"/>
            <w:hideMark/>
          </w:tcPr>
          <w:p w14:paraId="47A11E04"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0.795</w:t>
            </w:r>
          </w:p>
        </w:tc>
      </w:tr>
      <w:tr w:rsidR="00AA05D1" w:rsidRPr="00280609" w14:paraId="248DCD18" w14:textId="74467ECC" w:rsidTr="00BE0456">
        <w:trPr>
          <w:jc w:val="center"/>
        </w:trPr>
        <w:tc>
          <w:tcPr>
            <w:tcW w:w="0" w:type="auto"/>
            <w:shd w:val="clear" w:color="auto" w:fill="D9E2F3" w:themeFill="accent1" w:themeFillTint="33"/>
            <w:hideMark/>
          </w:tcPr>
          <w:p w14:paraId="02C1B3F5"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10</w:t>
            </w:r>
          </w:p>
        </w:tc>
        <w:tc>
          <w:tcPr>
            <w:tcW w:w="0" w:type="auto"/>
            <w:hideMark/>
          </w:tcPr>
          <w:p w14:paraId="5C2167F7"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0.876</w:t>
            </w:r>
          </w:p>
        </w:tc>
        <w:tc>
          <w:tcPr>
            <w:tcW w:w="0" w:type="auto"/>
            <w:hideMark/>
          </w:tcPr>
          <w:p w14:paraId="089E54C8"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0.833</w:t>
            </w:r>
          </w:p>
        </w:tc>
      </w:tr>
      <w:tr w:rsidR="00AA05D1" w:rsidRPr="00280609" w14:paraId="29876B03" w14:textId="4643317D" w:rsidTr="00BE0456">
        <w:trPr>
          <w:jc w:val="center"/>
        </w:trPr>
        <w:tc>
          <w:tcPr>
            <w:tcW w:w="0" w:type="auto"/>
            <w:shd w:val="clear" w:color="auto" w:fill="D9E2F3" w:themeFill="accent1" w:themeFillTint="33"/>
            <w:hideMark/>
          </w:tcPr>
          <w:p w14:paraId="6F01CEA2"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11</w:t>
            </w:r>
          </w:p>
        </w:tc>
        <w:tc>
          <w:tcPr>
            <w:tcW w:w="0" w:type="auto"/>
            <w:hideMark/>
          </w:tcPr>
          <w:p w14:paraId="3361108B"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0.690</w:t>
            </w:r>
          </w:p>
        </w:tc>
        <w:tc>
          <w:tcPr>
            <w:tcW w:w="0" w:type="auto"/>
            <w:hideMark/>
          </w:tcPr>
          <w:p w14:paraId="2DC4695B"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0.446</w:t>
            </w:r>
          </w:p>
        </w:tc>
      </w:tr>
      <w:tr w:rsidR="00AA05D1" w:rsidRPr="00280609" w14:paraId="15E5F1FF" w14:textId="786B7C23" w:rsidTr="00BE0456">
        <w:trPr>
          <w:jc w:val="center"/>
        </w:trPr>
        <w:tc>
          <w:tcPr>
            <w:tcW w:w="0" w:type="auto"/>
            <w:shd w:val="clear" w:color="auto" w:fill="D9E2F3" w:themeFill="accent1" w:themeFillTint="33"/>
            <w:hideMark/>
          </w:tcPr>
          <w:p w14:paraId="4B212A81"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12</w:t>
            </w:r>
          </w:p>
        </w:tc>
        <w:tc>
          <w:tcPr>
            <w:tcW w:w="0" w:type="auto"/>
            <w:hideMark/>
          </w:tcPr>
          <w:p w14:paraId="52687D97"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0.920</w:t>
            </w:r>
          </w:p>
        </w:tc>
        <w:tc>
          <w:tcPr>
            <w:tcW w:w="0" w:type="auto"/>
            <w:hideMark/>
          </w:tcPr>
          <w:p w14:paraId="0DA6E4D2"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0.759</w:t>
            </w:r>
          </w:p>
        </w:tc>
      </w:tr>
      <w:tr w:rsidR="00AA05D1" w:rsidRPr="00280609" w14:paraId="39CFEADB" w14:textId="10960F77" w:rsidTr="00BE0456">
        <w:trPr>
          <w:jc w:val="center"/>
        </w:trPr>
        <w:tc>
          <w:tcPr>
            <w:tcW w:w="0" w:type="auto"/>
            <w:shd w:val="clear" w:color="auto" w:fill="D9E2F3" w:themeFill="accent1" w:themeFillTint="33"/>
            <w:hideMark/>
          </w:tcPr>
          <w:p w14:paraId="3181711F"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13</w:t>
            </w:r>
          </w:p>
        </w:tc>
        <w:tc>
          <w:tcPr>
            <w:tcW w:w="0" w:type="auto"/>
            <w:hideMark/>
          </w:tcPr>
          <w:p w14:paraId="4DDD6F8D"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0.911</w:t>
            </w:r>
          </w:p>
        </w:tc>
        <w:tc>
          <w:tcPr>
            <w:tcW w:w="0" w:type="auto"/>
            <w:hideMark/>
          </w:tcPr>
          <w:p w14:paraId="430D6464"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0.698</w:t>
            </w:r>
          </w:p>
        </w:tc>
      </w:tr>
      <w:tr w:rsidR="00AA05D1" w:rsidRPr="00280609" w14:paraId="508B7AF4" w14:textId="7CBBC747" w:rsidTr="00BE0456">
        <w:trPr>
          <w:jc w:val="center"/>
        </w:trPr>
        <w:tc>
          <w:tcPr>
            <w:tcW w:w="0" w:type="auto"/>
            <w:shd w:val="clear" w:color="auto" w:fill="D9E2F3" w:themeFill="accent1" w:themeFillTint="33"/>
            <w:hideMark/>
          </w:tcPr>
          <w:p w14:paraId="78719E69"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14</w:t>
            </w:r>
          </w:p>
        </w:tc>
        <w:tc>
          <w:tcPr>
            <w:tcW w:w="0" w:type="auto"/>
            <w:hideMark/>
          </w:tcPr>
          <w:p w14:paraId="39D70D98"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0.683</w:t>
            </w:r>
          </w:p>
        </w:tc>
        <w:tc>
          <w:tcPr>
            <w:tcW w:w="0" w:type="auto"/>
            <w:hideMark/>
          </w:tcPr>
          <w:p w14:paraId="0A3145FB"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0.721</w:t>
            </w:r>
          </w:p>
        </w:tc>
      </w:tr>
      <w:tr w:rsidR="00AA05D1" w:rsidRPr="00280609" w14:paraId="6C78753D" w14:textId="77777777" w:rsidTr="00BE0456">
        <w:trPr>
          <w:jc w:val="center"/>
        </w:trPr>
        <w:tc>
          <w:tcPr>
            <w:tcW w:w="0" w:type="auto"/>
            <w:shd w:val="clear" w:color="auto" w:fill="D9E2F3" w:themeFill="accent1" w:themeFillTint="33"/>
          </w:tcPr>
          <w:p w14:paraId="1F2B29AE" w14:textId="3A5A07A4" w:rsidR="00AA05D1" w:rsidRPr="00280609" w:rsidRDefault="00AA05D1" w:rsidP="00AA05D1">
            <w:pPr>
              <w:pStyle w:val="Author"/>
              <w:bidi/>
              <w:rPr>
                <w:rFonts w:ascii="Traditional Arabic" w:hAnsi="Traditional Arabic" w:cs="Traditional Arabic"/>
                <w:b/>
                <w:bCs/>
              </w:rPr>
            </w:pPr>
            <w:r w:rsidRPr="00280609">
              <w:rPr>
                <w:rFonts w:ascii="Traditional Arabic" w:hAnsi="Traditional Arabic" w:cs="Traditional Arabic"/>
                <w:b/>
                <w:bCs/>
              </w:rPr>
              <w:t>15</w:t>
            </w:r>
          </w:p>
        </w:tc>
        <w:tc>
          <w:tcPr>
            <w:tcW w:w="0" w:type="auto"/>
          </w:tcPr>
          <w:p w14:paraId="55EAB2A7" w14:textId="2AE3E6F6"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0.599</w:t>
            </w:r>
          </w:p>
        </w:tc>
        <w:tc>
          <w:tcPr>
            <w:tcW w:w="0" w:type="auto"/>
          </w:tcPr>
          <w:p w14:paraId="27D4A495" w14:textId="042030AE"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0.630</w:t>
            </w:r>
          </w:p>
        </w:tc>
      </w:tr>
      <w:tr w:rsidR="00AA05D1" w:rsidRPr="00280609" w14:paraId="6C3C695D" w14:textId="77777777" w:rsidTr="00BE0456">
        <w:trPr>
          <w:jc w:val="center"/>
        </w:trPr>
        <w:tc>
          <w:tcPr>
            <w:tcW w:w="0" w:type="auto"/>
            <w:shd w:val="clear" w:color="auto" w:fill="D9E2F3" w:themeFill="accent1" w:themeFillTint="33"/>
          </w:tcPr>
          <w:p w14:paraId="27346E5D" w14:textId="61F8375C" w:rsidR="00AA05D1" w:rsidRPr="00280609" w:rsidRDefault="00AA05D1" w:rsidP="00AA05D1">
            <w:pPr>
              <w:pStyle w:val="Author"/>
              <w:bidi/>
              <w:rPr>
                <w:rFonts w:ascii="Traditional Arabic" w:hAnsi="Traditional Arabic" w:cs="Traditional Arabic"/>
                <w:b/>
                <w:bCs/>
              </w:rPr>
            </w:pPr>
            <w:r w:rsidRPr="00280609">
              <w:rPr>
                <w:rFonts w:ascii="Traditional Arabic" w:hAnsi="Traditional Arabic" w:cs="Traditional Arabic"/>
                <w:b/>
                <w:bCs/>
              </w:rPr>
              <w:t>16</w:t>
            </w:r>
          </w:p>
        </w:tc>
        <w:tc>
          <w:tcPr>
            <w:tcW w:w="0" w:type="auto"/>
          </w:tcPr>
          <w:p w14:paraId="217AB357" w14:textId="0A70AE73"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0.814</w:t>
            </w:r>
          </w:p>
        </w:tc>
        <w:tc>
          <w:tcPr>
            <w:tcW w:w="0" w:type="auto"/>
          </w:tcPr>
          <w:p w14:paraId="7B3EC401" w14:textId="1FE12614"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0.589</w:t>
            </w:r>
          </w:p>
        </w:tc>
      </w:tr>
      <w:tr w:rsidR="00AA05D1" w:rsidRPr="00280609" w14:paraId="214F2BF8" w14:textId="77777777" w:rsidTr="00BE0456">
        <w:trPr>
          <w:jc w:val="center"/>
        </w:trPr>
        <w:tc>
          <w:tcPr>
            <w:tcW w:w="0" w:type="auto"/>
            <w:shd w:val="clear" w:color="auto" w:fill="D9E2F3" w:themeFill="accent1" w:themeFillTint="33"/>
          </w:tcPr>
          <w:p w14:paraId="183E2A6F" w14:textId="1B7E9EDD" w:rsidR="00AA05D1" w:rsidRPr="00280609" w:rsidRDefault="00AA05D1" w:rsidP="00AA05D1">
            <w:pPr>
              <w:pStyle w:val="Author"/>
              <w:bidi/>
              <w:rPr>
                <w:rFonts w:ascii="Traditional Arabic" w:hAnsi="Traditional Arabic" w:cs="Traditional Arabic"/>
                <w:b/>
                <w:bCs/>
              </w:rPr>
            </w:pPr>
            <w:r w:rsidRPr="00280609">
              <w:rPr>
                <w:rFonts w:ascii="Traditional Arabic" w:hAnsi="Traditional Arabic" w:cs="Traditional Arabic"/>
                <w:b/>
                <w:bCs/>
              </w:rPr>
              <w:t>17</w:t>
            </w:r>
          </w:p>
        </w:tc>
        <w:tc>
          <w:tcPr>
            <w:tcW w:w="0" w:type="auto"/>
          </w:tcPr>
          <w:p w14:paraId="23EEAC7B" w14:textId="63A156B4"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0.830</w:t>
            </w:r>
          </w:p>
        </w:tc>
        <w:tc>
          <w:tcPr>
            <w:tcW w:w="0" w:type="auto"/>
          </w:tcPr>
          <w:p w14:paraId="165BC174" w14:textId="3F88301A"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0.746</w:t>
            </w:r>
          </w:p>
        </w:tc>
      </w:tr>
    </w:tbl>
    <w:p w14:paraId="69AB7018" w14:textId="77777777" w:rsidR="00312B71" w:rsidRPr="00280609" w:rsidRDefault="00312B71" w:rsidP="00275240">
      <w:pPr>
        <w:bidi/>
        <w:spacing w:after="200" w:line="360" w:lineRule="auto"/>
        <w:jc w:val="both"/>
        <w:rPr>
          <w:rFonts w:ascii="Traditional Arabic" w:hAnsi="Traditional Arabic" w:cs="Traditional Arabic"/>
          <w:b/>
          <w:bCs/>
          <w:sz w:val="28"/>
          <w:szCs w:val="28"/>
          <w:rtl/>
        </w:rPr>
      </w:pPr>
    </w:p>
    <w:p w14:paraId="127B7B71" w14:textId="77777777" w:rsidR="00AA05D1" w:rsidRPr="00280609" w:rsidRDefault="00AA05D1" w:rsidP="00AA05D1">
      <w:pPr>
        <w:bidi/>
        <w:spacing w:after="200" w:line="360" w:lineRule="auto"/>
        <w:jc w:val="both"/>
        <w:rPr>
          <w:rFonts w:ascii="Traditional Arabic" w:hAnsi="Traditional Arabic" w:cs="Traditional Arabic"/>
          <w:b/>
          <w:bCs/>
          <w:sz w:val="28"/>
          <w:szCs w:val="28"/>
          <w:rtl/>
        </w:rPr>
      </w:pPr>
    </w:p>
    <w:p w14:paraId="4BA5543D" w14:textId="77777777" w:rsidR="00AA05D1" w:rsidRPr="00280609" w:rsidRDefault="00AA05D1" w:rsidP="00AA05D1">
      <w:pPr>
        <w:bidi/>
        <w:spacing w:after="200" w:line="360" w:lineRule="auto"/>
        <w:jc w:val="both"/>
        <w:rPr>
          <w:rFonts w:ascii="Traditional Arabic" w:hAnsi="Traditional Arabic" w:cs="Traditional Arabic"/>
          <w:b/>
          <w:bCs/>
          <w:sz w:val="28"/>
          <w:szCs w:val="28"/>
          <w:rtl/>
        </w:rPr>
      </w:pPr>
    </w:p>
    <w:p w14:paraId="1DD995D2" w14:textId="5FC6EC33" w:rsidR="004435F2" w:rsidRPr="00280609" w:rsidRDefault="004435F2" w:rsidP="00312B71">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ثالثا: محور جودة البيانات (المتغير الوسيط)</w:t>
      </w:r>
    </w:p>
    <w:tbl>
      <w:tblPr>
        <w:tblStyle w:val="TableGrid"/>
        <w:bidiVisual/>
        <w:tblW w:w="0" w:type="auto"/>
        <w:jc w:val="center"/>
        <w:tblLook w:val="04A0" w:firstRow="1" w:lastRow="0" w:firstColumn="1" w:lastColumn="0" w:noHBand="0" w:noVBand="1"/>
      </w:tblPr>
      <w:tblGrid>
        <w:gridCol w:w="839"/>
        <w:gridCol w:w="1538"/>
        <w:gridCol w:w="2012"/>
        <w:gridCol w:w="838"/>
        <w:gridCol w:w="1538"/>
        <w:gridCol w:w="2012"/>
      </w:tblGrid>
      <w:tr w:rsidR="00BE0456" w:rsidRPr="00280609" w14:paraId="38958AAD" w14:textId="277E9ECF" w:rsidTr="00946854">
        <w:trPr>
          <w:jc w:val="center"/>
        </w:trPr>
        <w:tc>
          <w:tcPr>
            <w:tcW w:w="0" w:type="auto"/>
            <w:shd w:val="clear" w:color="auto" w:fill="D9E2F3" w:themeFill="accent1" w:themeFillTint="33"/>
            <w:hideMark/>
          </w:tcPr>
          <w:p w14:paraId="3F556318" w14:textId="77777777"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hideMark/>
          </w:tcPr>
          <w:p w14:paraId="49C76656" w14:textId="77777777"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01ADCA30" w14:textId="77777777"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c>
          <w:tcPr>
            <w:tcW w:w="0" w:type="auto"/>
            <w:shd w:val="clear" w:color="auto" w:fill="D9E2F3" w:themeFill="accent1" w:themeFillTint="33"/>
          </w:tcPr>
          <w:p w14:paraId="04E38589" w14:textId="4E338952"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tcPr>
          <w:p w14:paraId="78B73B72" w14:textId="2A27EDCD"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tcPr>
          <w:p w14:paraId="3F9F23EC" w14:textId="58DA913C"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r>
      <w:tr w:rsidR="00BE0456" w:rsidRPr="00280609" w14:paraId="0B7B1FD6" w14:textId="5731DB77" w:rsidTr="00BE0456">
        <w:trPr>
          <w:jc w:val="center"/>
        </w:trPr>
        <w:tc>
          <w:tcPr>
            <w:tcW w:w="0" w:type="auto"/>
            <w:shd w:val="clear" w:color="auto" w:fill="D9E2F3" w:themeFill="accent1" w:themeFillTint="33"/>
            <w:hideMark/>
          </w:tcPr>
          <w:p w14:paraId="5BF5EF93" w14:textId="176EE592" w:rsidR="00BE0456" w:rsidRPr="00280609" w:rsidRDefault="00B5608D" w:rsidP="00BE0456">
            <w:pPr>
              <w:pStyle w:val="Author"/>
              <w:bidi/>
              <w:rPr>
                <w:rFonts w:ascii="Traditional Arabic" w:hAnsi="Traditional Arabic" w:cs="Traditional Arabic"/>
                <w:b/>
                <w:bCs/>
                <w:rtl/>
              </w:rPr>
            </w:pPr>
            <w:r w:rsidRPr="00280609">
              <w:rPr>
                <w:rFonts w:ascii="Traditional Arabic" w:hAnsi="Traditional Arabic" w:cs="Traditional Arabic" w:hint="cs"/>
                <w:b/>
                <w:bCs/>
                <w:rtl/>
              </w:rPr>
              <w:t>18</w:t>
            </w:r>
          </w:p>
        </w:tc>
        <w:tc>
          <w:tcPr>
            <w:tcW w:w="0" w:type="auto"/>
            <w:hideMark/>
          </w:tcPr>
          <w:p w14:paraId="04F4BFB6"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0.847</w:t>
            </w:r>
          </w:p>
        </w:tc>
        <w:tc>
          <w:tcPr>
            <w:tcW w:w="0" w:type="auto"/>
            <w:hideMark/>
          </w:tcPr>
          <w:p w14:paraId="3C6B4C69"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0.856</w:t>
            </w:r>
          </w:p>
        </w:tc>
        <w:tc>
          <w:tcPr>
            <w:tcW w:w="0" w:type="auto"/>
            <w:shd w:val="clear" w:color="auto" w:fill="D9E2F3" w:themeFill="accent1" w:themeFillTint="33"/>
          </w:tcPr>
          <w:p w14:paraId="708E153F" w14:textId="103ABE9A" w:rsidR="00BE0456" w:rsidRPr="00280609" w:rsidRDefault="00B5608D" w:rsidP="00BE0456">
            <w:pPr>
              <w:pStyle w:val="Author"/>
              <w:bidi/>
              <w:rPr>
                <w:rFonts w:ascii="Traditional Arabic" w:hAnsi="Traditional Arabic" w:cs="Traditional Arabic"/>
                <w:b/>
                <w:bCs/>
              </w:rPr>
            </w:pPr>
            <w:r w:rsidRPr="00280609">
              <w:rPr>
                <w:rFonts w:ascii="Traditional Arabic" w:hAnsi="Traditional Arabic" w:cs="Traditional Arabic" w:hint="cs"/>
                <w:b/>
                <w:bCs/>
                <w:rtl/>
              </w:rPr>
              <w:t>26</w:t>
            </w:r>
          </w:p>
        </w:tc>
        <w:tc>
          <w:tcPr>
            <w:tcW w:w="0" w:type="auto"/>
          </w:tcPr>
          <w:p w14:paraId="7E1E246B" w14:textId="3BD01032"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0.971</w:t>
            </w:r>
          </w:p>
        </w:tc>
        <w:tc>
          <w:tcPr>
            <w:tcW w:w="0" w:type="auto"/>
          </w:tcPr>
          <w:p w14:paraId="2EBD500E" w14:textId="380A19C4"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0.872</w:t>
            </w:r>
          </w:p>
        </w:tc>
      </w:tr>
      <w:tr w:rsidR="00BE0456" w:rsidRPr="00280609" w14:paraId="45B89DDA" w14:textId="2FB4EB2D" w:rsidTr="00BE0456">
        <w:trPr>
          <w:jc w:val="center"/>
        </w:trPr>
        <w:tc>
          <w:tcPr>
            <w:tcW w:w="0" w:type="auto"/>
            <w:shd w:val="clear" w:color="auto" w:fill="D9E2F3" w:themeFill="accent1" w:themeFillTint="33"/>
            <w:hideMark/>
          </w:tcPr>
          <w:p w14:paraId="0D811EDA" w14:textId="1F38BFC7" w:rsidR="00BE0456" w:rsidRPr="00280609" w:rsidRDefault="00B5608D" w:rsidP="00BE0456">
            <w:pPr>
              <w:pStyle w:val="Author"/>
              <w:bidi/>
              <w:rPr>
                <w:rFonts w:ascii="Traditional Arabic" w:hAnsi="Traditional Arabic" w:cs="Traditional Arabic"/>
                <w:b/>
                <w:bCs/>
                <w:rtl/>
              </w:rPr>
            </w:pPr>
            <w:r w:rsidRPr="00280609">
              <w:rPr>
                <w:rFonts w:ascii="Traditional Arabic" w:hAnsi="Traditional Arabic" w:cs="Traditional Arabic" w:hint="cs"/>
                <w:b/>
                <w:bCs/>
                <w:rtl/>
              </w:rPr>
              <w:t>19</w:t>
            </w:r>
          </w:p>
        </w:tc>
        <w:tc>
          <w:tcPr>
            <w:tcW w:w="0" w:type="auto"/>
            <w:hideMark/>
          </w:tcPr>
          <w:p w14:paraId="2D8936F6"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0.812</w:t>
            </w:r>
          </w:p>
        </w:tc>
        <w:tc>
          <w:tcPr>
            <w:tcW w:w="0" w:type="auto"/>
            <w:hideMark/>
          </w:tcPr>
          <w:p w14:paraId="040E43D4"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0.770</w:t>
            </w:r>
          </w:p>
        </w:tc>
        <w:tc>
          <w:tcPr>
            <w:tcW w:w="0" w:type="auto"/>
            <w:shd w:val="clear" w:color="auto" w:fill="D9E2F3" w:themeFill="accent1" w:themeFillTint="33"/>
          </w:tcPr>
          <w:p w14:paraId="32C2BF81" w14:textId="6A07FA46" w:rsidR="00BE0456" w:rsidRPr="00280609" w:rsidRDefault="00B5608D" w:rsidP="00BE0456">
            <w:pPr>
              <w:pStyle w:val="Author"/>
              <w:bidi/>
              <w:rPr>
                <w:rFonts w:ascii="Traditional Arabic" w:hAnsi="Traditional Arabic" w:cs="Traditional Arabic"/>
                <w:b/>
                <w:bCs/>
              </w:rPr>
            </w:pPr>
            <w:r w:rsidRPr="00280609">
              <w:rPr>
                <w:rFonts w:ascii="Traditional Arabic" w:hAnsi="Traditional Arabic" w:cs="Traditional Arabic" w:hint="cs"/>
                <w:b/>
                <w:bCs/>
                <w:rtl/>
              </w:rPr>
              <w:t>27</w:t>
            </w:r>
          </w:p>
        </w:tc>
        <w:tc>
          <w:tcPr>
            <w:tcW w:w="0" w:type="auto"/>
          </w:tcPr>
          <w:p w14:paraId="641C6BA6" w14:textId="5AD31B6F"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0.910</w:t>
            </w:r>
          </w:p>
        </w:tc>
        <w:tc>
          <w:tcPr>
            <w:tcW w:w="0" w:type="auto"/>
          </w:tcPr>
          <w:p w14:paraId="4AAED8C4" w14:textId="6FD0452B"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0.832</w:t>
            </w:r>
          </w:p>
        </w:tc>
      </w:tr>
      <w:tr w:rsidR="00BE0456" w:rsidRPr="00280609" w14:paraId="2CB98F56" w14:textId="30BEB29E" w:rsidTr="00BE0456">
        <w:trPr>
          <w:jc w:val="center"/>
        </w:trPr>
        <w:tc>
          <w:tcPr>
            <w:tcW w:w="0" w:type="auto"/>
            <w:shd w:val="clear" w:color="auto" w:fill="D9E2F3" w:themeFill="accent1" w:themeFillTint="33"/>
            <w:hideMark/>
          </w:tcPr>
          <w:p w14:paraId="568C9E98" w14:textId="03F99A15" w:rsidR="00BE0456" w:rsidRPr="00280609" w:rsidRDefault="00B5608D" w:rsidP="00BE0456">
            <w:pPr>
              <w:pStyle w:val="Author"/>
              <w:bidi/>
              <w:rPr>
                <w:rFonts w:ascii="Traditional Arabic" w:hAnsi="Traditional Arabic" w:cs="Traditional Arabic"/>
                <w:b/>
                <w:bCs/>
                <w:rtl/>
              </w:rPr>
            </w:pPr>
            <w:r w:rsidRPr="00280609">
              <w:rPr>
                <w:rFonts w:ascii="Traditional Arabic" w:hAnsi="Traditional Arabic" w:cs="Traditional Arabic" w:hint="cs"/>
                <w:b/>
                <w:bCs/>
                <w:rtl/>
              </w:rPr>
              <w:t>20</w:t>
            </w:r>
          </w:p>
        </w:tc>
        <w:tc>
          <w:tcPr>
            <w:tcW w:w="0" w:type="auto"/>
            <w:hideMark/>
          </w:tcPr>
          <w:p w14:paraId="6BAD045C"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0.935</w:t>
            </w:r>
          </w:p>
        </w:tc>
        <w:tc>
          <w:tcPr>
            <w:tcW w:w="0" w:type="auto"/>
            <w:hideMark/>
          </w:tcPr>
          <w:p w14:paraId="678D20C6"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0.885</w:t>
            </w:r>
          </w:p>
        </w:tc>
        <w:tc>
          <w:tcPr>
            <w:tcW w:w="0" w:type="auto"/>
            <w:shd w:val="clear" w:color="auto" w:fill="D9E2F3" w:themeFill="accent1" w:themeFillTint="33"/>
          </w:tcPr>
          <w:p w14:paraId="60C54A7B" w14:textId="39235E0E" w:rsidR="00BE0456" w:rsidRPr="00280609" w:rsidRDefault="00B5608D" w:rsidP="00BE0456">
            <w:pPr>
              <w:pStyle w:val="Author"/>
              <w:bidi/>
              <w:rPr>
                <w:rFonts w:ascii="Traditional Arabic" w:hAnsi="Traditional Arabic" w:cs="Traditional Arabic"/>
                <w:b/>
                <w:bCs/>
              </w:rPr>
            </w:pPr>
            <w:r w:rsidRPr="00280609">
              <w:rPr>
                <w:rFonts w:ascii="Traditional Arabic" w:hAnsi="Traditional Arabic" w:cs="Traditional Arabic" w:hint="cs"/>
                <w:b/>
                <w:bCs/>
                <w:rtl/>
              </w:rPr>
              <w:t>28</w:t>
            </w:r>
          </w:p>
        </w:tc>
        <w:tc>
          <w:tcPr>
            <w:tcW w:w="0" w:type="auto"/>
          </w:tcPr>
          <w:p w14:paraId="7CFC833D" w14:textId="58327BBF"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0.965</w:t>
            </w:r>
          </w:p>
        </w:tc>
        <w:tc>
          <w:tcPr>
            <w:tcW w:w="0" w:type="auto"/>
          </w:tcPr>
          <w:p w14:paraId="1ED721F4" w14:textId="23C232F1"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0.949</w:t>
            </w:r>
          </w:p>
        </w:tc>
      </w:tr>
      <w:tr w:rsidR="00B5608D" w:rsidRPr="00280609" w14:paraId="72210C71" w14:textId="3E3E5D37" w:rsidTr="00BE0456">
        <w:trPr>
          <w:jc w:val="center"/>
        </w:trPr>
        <w:tc>
          <w:tcPr>
            <w:tcW w:w="0" w:type="auto"/>
            <w:shd w:val="clear" w:color="auto" w:fill="D9E2F3" w:themeFill="accent1" w:themeFillTint="33"/>
            <w:hideMark/>
          </w:tcPr>
          <w:p w14:paraId="65BCA570" w14:textId="39118D28"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21</w:t>
            </w:r>
          </w:p>
        </w:tc>
        <w:tc>
          <w:tcPr>
            <w:tcW w:w="0" w:type="auto"/>
            <w:hideMark/>
          </w:tcPr>
          <w:p w14:paraId="1123B9AB"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0.840</w:t>
            </w:r>
          </w:p>
        </w:tc>
        <w:tc>
          <w:tcPr>
            <w:tcW w:w="0" w:type="auto"/>
            <w:hideMark/>
          </w:tcPr>
          <w:p w14:paraId="229691E4"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0.828</w:t>
            </w:r>
          </w:p>
        </w:tc>
        <w:tc>
          <w:tcPr>
            <w:tcW w:w="0" w:type="auto"/>
            <w:shd w:val="clear" w:color="auto" w:fill="D9E2F3" w:themeFill="accent1" w:themeFillTint="33"/>
          </w:tcPr>
          <w:p w14:paraId="76CD7946" w14:textId="3D6C8FE5" w:rsidR="00B5608D" w:rsidRPr="00280609" w:rsidRDefault="00B5608D" w:rsidP="00B5608D">
            <w:pPr>
              <w:pStyle w:val="Author"/>
              <w:bidi/>
              <w:rPr>
                <w:rFonts w:ascii="Traditional Arabic" w:hAnsi="Traditional Arabic" w:cs="Traditional Arabic"/>
                <w:b/>
                <w:bCs/>
              </w:rPr>
            </w:pPr>
            <w:r w:rsidRPr="00280609">
              <w:rPr>
                <w:rFonts w:ascii="Traditional Arabic" w:hAnsi="Traditional Arabic" w:cs="Traditional Arabic" w:hint="cs"/>
                <w:b/>
                <w:bCs/>
                <w:rtl/>
              </w:rPr>
              <w:t>29</w:t>
            </w:r>
          </w:p>
        </w:tc>
        <w:tc>
          <w:tcPr>
            <w:tcW w:w="0" w:type="auto"/>
          </w:tcPr>
          <w:p w14:paraId="055E28A5" w14:textId="7F941AC6"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0.943</w:t>
            </w:r>
          </w:p>
        </w:tc>
        <w:tc>
          <w:tcPr>
            <w:tcW w:w="0" w:type="auto"/>
          </w:tcPr>
          <w:p w14:paraId="798ADD12" w14:textId="6FD421BA"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0.917</w:t>
            </w:r>
          </w:p>
        </w:tc>
      </w:tr>
      <w:tr w:rsidR="00B5608D" w:rsidRPr="00280609" w14:paraId="3BCEC550" w14:textId="5F4FF06D" w:rsidTr="00BE0456">
        <w:trPr>
          <w:jc w:val="center"/>
        </w:trPr>
        <w:tc>
          <w:tcPr>
            <w:tcW w:w="0" w:type="auto"/>
            <w:shd w:val="clear" w:color="auto" w:fill="D9E2F3" w:themeFill="accent1" w:themeFillTint="33"/>
            <w:hideMark/>
          </w:tcPr>
          <w:p w14:paraId="78E747BA" w14:textId="2FFBE831"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22</w:t>
            </w:r>
          </w:p>
        </w:tc>
        <w:tc>
          <w:tcPr>
            <w:tcW w:w="0" w:type="auto"/>
            <w:hideMark/>
          </w:tcPr>
          <w:p w14:paraId="5BB7B45D"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0.808</w:t>
            </w:r>
          </w:p>
        </w:tc>
        <w:tc>
          <w:tcPr>
            <w:tcW w:w="0" w:type="auto"/>
            <w:hideMark/>
          </w:tcPr>
          <w:p w14:paraId="318F2F20"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0.731</w:t>
            </w:r>
          </w:p>
        </w:tc>
        <w:tc>
          <w:tcPr>
            <w:tcW w:w="0" w:type="auto"/>
            <w:shd w:val="clear" w:color="auto" w:fill="D9E2F3" w:themeFill="accent1" w:themeFillTint="33"/>
          </w:tcPr>
          <w:p w14:paraId="2F3DCA1A" w14:textId="32E663E2" w:rsidR="00B5608D" w:rsidRPr="00280609" w:rsidRDefault="00B5608D" w:rsidP="00B5608D">
            <w:pPr>
              <w:pStyle w:val="Author"/>
              <w:bidi/>
              <w:rPr>
                <w:rFonts w:ascii="Traditional Arabic" w:hAnsi="Traditional Arabic" w:cs="Traditional Arabic"/>
                <w:b/>
                <w:bCs/>
              </w:rPr>
            </w:pPr>
            <w:r w:rsidRPr="00280609">
              <w:rPr>
                <w:rFonts w:ascii="Traditional Arabic" w:hAnsi="Traditional Arabic" w:cs="Traditional Arabic" w:hint="cs"/>
                <w:b/>
                <w:bCs/>
                <w:rtl/>
              </w:rPr>
              <w:t>30</w:t>
            </w:r>
          </w:p>
        </w:tc>
        <w:tc>
          <w:tcPr>
            <w:tcW w:w="0" w:type="auto"/>
          </w:tcPr>
          <w:p w14:paraId="18CBD65F" w14:textId="10340A45"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0.901</w:t>
            </w:r>
          </w:p>
        </w:tc>
        <w:tc>
          <w:tcPr>
            <w:tcW w:w="0" w:type="auto"/>
          </w:tcPr>
          <w:p w14:paraId="18C76D3A" w14:textId="377AB5C2"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0.750</w:t>
            </w:r>
          </w:p>
        </w:tc>
      </w:tr>
      <w:tr w:rsidR="00B5608D" w:rsidRPr="00280609" w14:paraId="66FCCDFE" w14:textId="35B60590" w:rsidTr="00BE0456">
        <w:trPr>
          <w:jc w:val="center"/>
        </w:trPr>
        <w:tc>
          <w:tcPr>
            <w:tcW w:w="0" w:type="auto"/>
            <w:shd w:val="clear" w:color="auto" w:fill="D9E2F3" w:themeFill="accent1" w:themeFillTint="33"/>
            <w:hideMark/>
          </w:tcPr>
          <w:p w14:paraId="067463C9" w14:textId="2C3A83A3"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23</w:t>
            </w:r>
          </w:p>
        </w:tc>
        <w:tc>
          <w:tcPr>
            <w:tcW w:w="0" w:type="auto"/>
            <w:hideMark/>
          </w:tcPr>
          <w:p w14:paraId="3A24C1B4"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0.947</w:t>
            </w:r>
          </w:p>
        </w:tc>
        <w:tc>
          <w:tcPr>
            <w:tcW w:w="0" w:type="auto"/>
            <w:hideMark/>
          </w:tcPr>
          <w:p w14:paraId="2F27EC43"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0.919</w:t>
            </w:r>
          </w:p>
        </w:tc>
        <w:tc>
          <w:tcPr>
            <w:tcW w:w="0" w:type="auto"/>
            <w:shd w:val="clear" w:color="auto" w:fill="D9E2F3" w:themeFill="accent1" w:themeFillTint="33"/>
          </w:tcPr>
          <w:p w14:paraId="54BA46E5" w14:textId="20F7EDA1" w:rsidR="00B5608D" w:rsidRPr="00280609" w:rsidRDefault="00B5608D" w:rsidP="00B5608D">
            <w:pPr>
              <w:pStyle w:val="Author"/>
              <w:bidi/>
              <w:rPr>
                <w:rFonts w:ascii="Traditional Arabic" w:hAnsi="Traditional Arabic" w:cs="Traditional Arabic"/>
                <w:b/>
                <w:bCs/>
              </w:rPr>
            </w:pPr>
            <w:r w:rsidRPr="00280609">
              <w:rPr>
                <w:rFonts w:ascii="Traditional Arabic" w:hAnsi="Traditional Arabic" w:cs="Traditional Arabic" w:hint="cs"/>
                <w:b/>
                <w:bCs/>
                <w:rtl/>
              </w:rPr>
              <w:t>31</w:t>
            </w:r>
          </w:p>
        </w:tc>
        <w:tc>
          <w:tcPr>
            <w:tcW w:w="0" w:type="auto"/>
          </w:tcPr>
          <w:p w14:paraId="167826CE" w14:textId="6512858F"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0.937</w:t>
            </w:r>
          </w:p>
        </w:tc>
        <w:tc>
          <w:tcPr>
            <w:tcW w:w="0" w:type="auto"/>
          </w:tcPr>
          <w:p w14:paraId="230047B2" w14:textId="129ABB42"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0.725</w:t>
            </w:r>
          </w:p>
        </w:tc>
      </w:tr>
      <w:tr w:rsidR="00B5608D" w:rsidRPr="00280609" w14:paraId="119D2A32" w14:textId="5CCB3E18" w:rsidTr="00BE0456">
        <w:trPr>
          <w:jc w:val="center"/>
        </w:trPr>
        <w:tc>
          <w:tcPr>
            <w:tcW w:w="0" w:type="auto"/>
            <w:shd w:val="clear" w:color="auto" w:fill="D9E2F3" w:themeFill="accent1" w:themeFillTint="33"/>
            <w:hideMark/>
          </w:tcPr>
          <w:p w14:paraId="0B776A02" w14:textId="26283AA9"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24</w:t>
            </w:r>
          </w:p>
        </w:tc>
        <w:tc>
          <w:tcPr>
            <w:tcW w:w="0" w:type="auto"/>
            <w:hideMark/>
          </w:tcPr>
          <w:p w14:paraId="7F2A954E"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0.941</w:t>
            </w:r>
          </w:p>
        </w:tc>
        <w:tc>
          <w:tcPr>
            <w:tcW w:w="0" w:type="auto"/>
            <w:hideMark/>
          </w:tcPr>
          <w:p w14:paraId="1FAED596"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0.954</w:t>
            </w:r>
          </w:p>
        </w:tc>
        <w:tc>
          <w:tcPr>
            <w:tcW w:w="0" w:type="auto"/>
            <w:shd w:val="clear" w:color="auto" w:fill="D9E2F3" w:themeFill="accent1" w:themeFillTint="33"/>
          </w:tcPr>
          <w:p w14:paraId="41539BA6" w14:textId="220B3B84" w:rsidR="00B5608D" w:rsidRPr="00280609" w:rsidRDefault="00B5608D" w:rsidP="00B5608D">
            <w:pPr>
              <w:pStyle w:val="Author"/>
              <w:bidi/>
              <w:rPr>
                <w:rFonts w:ascii="Traditional Arabic" w:hAnsi="Traditional Arabic" w:cs="Traditional Arabic"/>
                <w:b/>
                <w:bCs/>
              </w:rPr>
            </w:pPr>
            <w:r w:rsidRPr="00280609">
              <w:rPr>
                <w:rFonts w:ascii="Traditional Arabic" w:hAnsi="Traditional Arabic" w:cs="Traditional Arabic" w:hint="cs"/>
                <w:b/>
                <w:bCs/>
                <w:rtl/>
              </w:rPr>
              <w:t>32</w:t>
            </w:r>
          </w:p>
        </w:tc>
        <w:tc>
          <w:tcPr>
            <w:tcW w:w="0" w:type="auto"/>
          </w:tcPr>
          <w:p w14:paraId="23C33153" w14:textId="2B3FEB2F"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0.948</w:t>
            </w:r>
          </w:p>
        </w:tc>
        <w:tc>
          <w:tcPr>
            <w:tcW w:w="0" w:type="auto"/>
          </w:tcPr>
          <w:p w14:paraId="7C1A1507" w14:textId="4E2E24D1"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0.735</w:t>
            </w:r>
          </w:p>
        </w:tc>
      </w:tr>
      <w:tr w:rsidR="00B5608D" w:rsidRPr="00280609" w14:paraId="15542DBB" w14:textId="0FA5A67B" w:rsidTr="00BE0456">
        <w:trPr>
          <w:jc w:val="center"/>
        </w:trPr>
        <w:tc>
          <w:tcPr>
            <w:tcW w:w="0" w:type="auto"/>
            <w:shd w:val="clear" w:color="auto" w:fill="D9E2F3" w:themeFill="accent1" w:themeFillTint="33"/>
          </w:tcPr>
          <w:p w14:paraId="55687822" w14:textId="0FD9002E"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25</w:t>
            </w:r>
          </w:p>
        </w:tc>
        <w:tc>
          <w:tcPr>
            <w:tcW w:w="0" w:type="auto"/>
          </w:tcPr>
          <w:p w14:paraId="23D5A47E" w14:textId="0428393A"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0.893</w:t>
            </w:r>
          </w:p>
        </w:tc>
        <w:tc>
          <w:tcPr>
            <w:tcW w:w="0" w:type="auto"/>
          </w:tcPr>
          <w:p w14:paraId="56143E14" w14:textId="16280B8A"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0.673</w:t>
            </w:r>
          </w:p>
        </w:tc>
        <w:tc>
          <w:tcPr>
            <w:tcW w:w="0" w:type="auto"/>
            <w:shd w:val="clear" w:color="auto" w:fill="D9E2F3" w:themeFill="accent1" w:themeFillTint="33"/>
          </w:tcPr>
          <w:p w14:paraId="38C77583" w14:textId="50271AE2" w:rsidR="00B5608D" w:rsidRPr="00280609" w:rsidRDefault="00B5608D" w:rsidP="00B5608D">
            <w:pPr>
              <w:pStyle w:val="Author"/>
              <w:bidi/>
              <w:rPr>
                <w:rFonts w:ascii="Traditional Arabic" w:hAnsi="Traditional Arabic" w:cs="Traditional Arabic"/>
                <w:b/>
                <w:bCs/>
              </w:rPr>
            </w:pPr>
          </w:p>
        </w:tc>
        <w:tc>
          <w:tcPr>
            <w:tcW w:w="0" w:type="auto"/>
          </w:tcPr>
          <w:p w14:paraId="6DB0591B" w14:textId="0382E8BC" w:rsidR="00B5608D" w:rsidRPr="00280609" w:rsidRDefault="00B5608D" w:rsidP="00B5608D">
            <w:pPr>
              <w:pStyle w:val="Author"/>
              <w:bidi/>
              <w:rPr>
                <w:rFonts w:ascii="Traditional Arabic" w:hAnsi="Traditional Arabic" w:cs="Traditional Arabic"/>
              </w:rPr>
            </w:pPr>
          </w:p>
        </w:tc>
        <w:tc>
          <w:tcPr>
            <w:tcW w:w="0" w:type="auto"/>
          </w:tcPr>
          <w:p w14:paraId="60F076C0" w14:textId="7894E786" w:rsidR="00B5608D" w:rsidRPr="00280609" w:rsidRDefault="00B5608D" w:rsidP="00B5608D">
            <w:pPr>
              <w:pStyle w:val="Author"/>
              <w:bidi/>
              <w:rPr>
                <w:rFonts w:ascii="Traditional Arabic" w:hAnsi="Traditional Arabic" w:cs="Traditional Arabic"/>
              </w:rPr>
            </w:pPr>
          </w:p>
        </w:tc>
      </w:tr>
    </w:tbl>
    <w:p w14:paraId="62079BB6" w14:textId="77777777" w:rsidR="00312B71" w:rsidRPr="00280609" w:rsidRDefault="00312B71" w:rsidP="00312B71">
      <w:pPr>
        <w:bidi/>
        <w:spacing w:after="200" w:line="360" w:lineRule="auto"/>
        <w:jc w:val="both"/>
        <w:rPr>
          <w:rFonts w:ascii="Traditional Arabic" w:hAnsi="Traditional Arabic" w:cs="Traditional Arabic"/>
          <w:b/>
          <w:bCs/>
          <w:sz w:val="28"/>
          <w:szCs w:val="28"/>
          <w:rtl/>
        </w:rPr>
      </w:pPr>
    </w:p>
    <w:p w14:paraId="633CD316" w14:textId="35983AE7" w:rsidR="00C7747E" w:rsidRPr="00280609" w:rsidRDefault="00B5608D" w:rsidP="00BE0456">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hint="cs"/>
          <w:b/>
          <w:bCs/>
          <w:sz w:val="28"/>
          <w:szCs w:val="28"/>
          <w:rtl/>
        </w:rPr>
        <w:t>و</w:t>
      </w:r>
      <w:r w:rsidR="004435F2" w:rsidRPr="00280609">
        <w:rPr>
          <w:rFonts w:ascii="Traditional Arabic" w:hAnsi="Traditional Arabic" w:cs="Traditional Arabic"/>
          <w:sz w:val="28"/>
          <w:szCs w:val="28"/>
          <w:rtl/>
        </w:rPr>
        <w:t>تظهر النتائج أن جميع فقرات الاستبانة الـ 3</w:t>
      </w:r>
      <w:r w:rsidRPr="00280609">
        <w:rPr>
          <w:rFonts w:ascii="Traditional Arabic" w:hAnsi="Traditional Arabic" w:cs="Traditional Arabic" w:hint="cs"/>
          <w:sz w:val="28"/>
          <w:szCs w:val="28"/>
          <w:rtl/>
        </w:rPr>
        <w:t>2</w:t>
      </w:r>
      <w:r w:rsidR="004435F2" w:rsidRPr="00280609">
        <w:rPr>
          <w:rFonts w:ascii="Traditional Arabic" w:hAnsi="Traditional Arabic" w:cs="Traditional Arabic"/>
          <w:sz w:val="28"/>
          <w:szCs w:val="28"/>
          <w:rtl/>
        </w:rPr>
        <w:t xml:space="preserve"> قد حققت معاملات ارتباط قوية ودالة إحصائيا مع أبعادها الفرعية ومع المتغيرات الكلية التي تنتمي إليها، حيث تراوحت معاملات الارتباط بالبعد بين (0.599 </w:t>
      </w:r>
      <w:proofErr w:type="gramStart"/>
      <w:r w:rsidR="004435F2" w:rsidRPr="00280609">
        <w:rPr>
          <w:rFonts w:ascii="Traditional Arabic" w:hAnsi="Traditional Arabic" w:cs="Traditional Arabic"/>
          <w:sz w:val="28"/>
          <w:szCs w:val="28"/>
          <w:rtl/>
        </w:rPr>
        <w:t>و 0.971</w:t>
      </w:r>
      <w:proofErr w:type="gramEnd"/>
      <w:r w:rsidR="004435F2" w:rsidRPr="00280609">
        <w:rPr>
          <w:rFonts w:ascii="Traditional Arabic" w:hAnsi="Traditional Arabic" w:cs="Traditional Arabic"/>
          <w:sz w:val="28"/>
          <w:szCs w:val="28"/>
          <w:rtl/>
        </w:rPr>
        <w:t xml:space="preserve">)، بينما تراوحت معاملات الارتباط بالمتغير الكلي بين (0.446 </w:t>
      </w:r>
      <w:proofErr w:type="gramStart"/>
      <w:r w:rsidR="004435F2" w:rsidRPr="00280609">
        <w:rPr>
          <w:rFonts w:ascii="Traditional Arabic" w:hAnsi="Traditional Arabic" w:cs="Traditional Arabic"/>
          <w:sz w:val="28"/>
          <w:szCs w:val="28"/>
          <w:rtl/>
        </w:rPr>
        <w:t>و 0.954</w:t>
      </w:r>
      <w:proofErr w:type="gramEnd"/>
      <w:r w:rsidR="004435F2" w:rsidRPr="00280609">
        <w:rPr>
          <w:rFonts w:ascii="Traditional Arabic" w:hAnsi="Traditional Arabic" w:cs="Traditional Arabic"/>
          <w:sz w:val="28"/>
          <w:szCs w:val="28"/>
          <w:rtl/>
        </w:rPr>
        <w:t>). هذه القيم المرتفعة تؤكد تمتع الأداة بصدق بنائي داخلي عالٍ، مما يعني أن كل فقرة تساهم بفعالية في قياس المتغير المستهدف، وهو ما يعزز الثقة في نتائج الدراسة الميدانية.</w:t>
      </w:r>
    </w:p>
    <w:p w14:paraId="33C41B93" w14:textId="77777777" w:rsidR="002A3540" w:rsidRPr="00280609" w:rsidRDefault="00DA021A" w:rsidP="00824C55">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الثبات </w:t>
      </w:r>
      <w:r w:rsidR="002A3540" w:rsidRPr="00280609">
        <w:rPr>
          <w:rFonts w:ascii="Traditional Arabic" w:hAnsi="Traditional Arabic" w:cs="Traditional Arabic" w:hint="cs"/>
          <w:b/>
          <w:bCs/>
          <w:sz w:val="28"/>
          <w:szCs w:val="28"/>
          <w:rtl/>
        </w:rPr>
        <w:t>:</w:t>
      </w:r>
    </w:p>
    <w:p w14:paraId="1BC912F1" w14:textId="2C187CF2" w:rsidR="002A3540" w:rsidRPr="00280609" w:rsidRDefault="00DA021A" w:rsidP="00824C55">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قاس الباحث ثبات الأداة باستخدام معامل ألفا </w:t>
      </w:r>
      <w:proofErr w:type="spellStart"/>
      <w:r w:rsidRPr="00280609">
        <w:rPr>
          <w:rFonts w:ascii="Traditional Arabic" w:hAnsi="Traditional Arabic" w:cs="Traditional Arabic"/>
          <w:sz w:val="28"/>
          <w:szCs w:val="28"/>
          <w:rtl/>
        </w:rPr>
        <w:t>كرونباخ</w:t>
      </w:r>
      <w:proofErr w:type="spellEnd"/>
      <w:r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Pr>
        <w:t>Cronbach's Alpha</w:t>
      </w:r>
      <w:r w:rsidRPr="00280609">
        <w:rPr>
          <w:rFonts w:ascii="Traditional Arabic" w:hAnsi="Traditional Arabic" w:cs="Traditional Arabic"/>
          <w:sz w:val="28"/>
          <w:szCs w:val="28"/>
          <w:rtl/>
        </w:rPr>
        <w:t>) لكل محور من محاور الاستبانة، بالإضافة إلى الثبات الكلي للأداة</w:t>
      </w:r>
      <w:r w:rsidR="002A3540"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وقد أجرى هذا الاختبار على عينة استطلاعية  مكونة من (</w:t>
      </w:r>
      <w:r w:rsidR="002A3540" w:rsidRPr="00280609">
        <w:rPr>
          <w:rFonts w:ascii="Traditional Arabic" w:hAnsi="Traditional Arabic" w:cs="Traditional Arabic" w:hint="cs"/>
          <w:sz w:val="28"/>
          <w:szCs w:val="28"/>
          <w:rtl/>
        </w:rPr>
        <w:t>2</w:t>
      </w:r>
      <w:r w:rsidRPr="00280609">
        <w:rPr>
          <w:rFonts w:ascii="Traditional Arabic" w:hAnsi="Traditional Arabic" w:cs="Traditional Arabic"/>
          <w:sz w:val="28"/>
          <w:szCs w:val="28"/>
          <w:rtl/>
        </w:rPr>
        <w:t>0) فردا من مجتمع الدراسة ويشير كوهين وآخرون (</w:t>
      </w:r>
      <w:r w:rsidRPr="00280609">
        <w:rPr>
          <w:rFonts w:ascii="Traditional Arabic" w:hAnsi="Traditional Arabic" w:cs="Traditional Arabic"/>
          <w:sz w:val="28"/>
          <w:szCs w:val="28"/>
        </w:rPr>
        <w:t>Cohen et al., 2018</w:t>
      </w:r>
      <w:r w:rsidRPr="00280609">
        <w:rPr>
          <w:rFonts w:ascii="Traditional Arabic" w:hAnsi="Traditional Arabic" w:cs="Traditional Arabic"/>
          <w:sz w:val="28"/>
          <w:szCs w:val="28"/>
          <w:rtl/>
        </w:rPr>
        <w:t xml:space="preserve">) إلى أن القيمة المقبولة لمعامل ألفا </w:t>
      </w:r>
      <w:proofErr w:type="spellStart"/>
      <w:r w:rsidRPr="00280609">
        <w:rPr>
          <w:rFonts w:ascii="Traditional Arabic" w:hAnsi="Traditional Arabic" w:cs="Traditional Arabic"/>
          <w:sz w:val="28"/>
          <w:szCs w:val="28"/>
          <w:rtl/>
        </w:rPr>
        <w:t>كرونباخ</w:t>
      </w:r>
      <w:proofErr w:type="spellEnd"/>
      <w:r w:rsidRPr="00280609">
        <w:rPr>
          <w:rFonts w:ascii="Traditional Arabic" w:hAnsi="Traditional Arabic" w:cs="Traditional Arabic"/>
          <w:sz w:val="28"/>
          <w:szCs w:val="28"/>
          <w:rtl/>
        </w:rPr>
        <w:t xml:space="preserve"> يجب أن تكون أعلى من 0.70، وكلما اقتربت القيمة من 1.0، دل ذلك على ثبات عالٍ للأداة وموثوقية في القياس (</w:t>
      </w:r>
      <w:r w:rsidRPr="00280609">
        <w:rPr>
          <w:rFonts w:ascii="Traditional Arabic" w:hAnsi="Traditional Arabic" w:cs="Traditional Arabic"/>
          <w:sz w:val="28"/>
          <w:szCs w:val="28"/>
        </w:rPr>
        <w:t>Cohen et al., 2018</w:t>
      </w:r>
      <w:r w:rsidRPr="00280609">
        <w:rPr>
          <w:rFonts w:ascii="Traditional Arabic" w:hAnsi="Traditional Arabic" w:cs="Traditional Arabic"/>
          <w:sz w:val="28"/>
          <w:szCs w:val="28"/>
          <w:rtl/>
        </w:rPr>
        <w:t>).</w:t>
      </w:r>
    </w:p>
    <w:p w14:paraId="11CAA28A" w14:textId="632BA0EA" w:rsidR="00667EED" w:rsidRPr="00280609" w:rsidRDefault="00DA021A" w:rsidP="00824C55">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 xml:space="preserve"> وقد أظهرت النتائج الأولية للدراسة الاستطلاعية أن جميع قيم ألفا </w:t>
      </w:r>
      <w:proofErr w:type="spellStart"/>
      <w:r w:rsidRPr="00280609">
        <w:rPr>
          <w:rFonts w:ascii="Traditional Arabic" w:hAnsi="Traditional Arabic" w:cs="Traditional Arabic"/>
          <w:sz w:val="28"/>
          <w:szCs w:val="28"/>
          <w:rtl/>
        </w:rPr>
        <w:t>كرونباخ</w:t>
      </w:r>
      <w:proofErr w:type="spellEnd"/>
      <w:r w:rsidRPr="00280609">
        <w:rPr>
          <w:rFonts w:ascii="Traditional Arabic" w:hAnsi="Traditional Arabic" w:cs="Traditional Arabic"/>
          <w:sz w:val="28"/>
          <w:szCs w:val="28"/>
          <w:rtl/>
        </w:rPr>
        <w:t xml:space="preserve"> للمحاور كانت ضمن النطاق المقبول، مما يؤكد صلاحية الأداة للتطبيق الميداني.</w:t>
      </w:r>
    </w:p>
    <w:tbl>
      <w:tblPr>
        <w:tblStyle w:val="TableGrid"/>
        <w:bidiVisual/>
        <w:tblW w:w="0" w:type="auto"/>
        <w:jc w:val="center"/>
        <w:tblLook w:val="04A0" w:firstRow="1" w:lastRow="0" w:firstColumn="1" w:lastColumn="0" w:noHBand="0" w:noVBand="1"/>
      </w:tblPr>
      <w:tblGrid>
        <w:gridCol w:w="2925"/>
        <w:gridCol w:w="2926"/>
        <w:gridCol w:w="2926"/>
      </w:tblGrid>
      <w:tr w:rsidR="00BA07AA" w:rsidRPr="00280609" w14:paraId="04990FAB" w14:textId="77777777" w:rsidTr="00A64015">
        <w:trPr>
          <w:jc w:val="center"/>
        </w:trPr>
        <w:tc>
          <w:tcPr>
            <w:tcW w:w="2925" w:type="dxa"/>
            <w:shd w:val="clear" w:color="auto" w:fill="D9E2F3" w:themeFill="accent1" w:themeFillTint="33"/>
            <w:vAlign w:val="center"/>
          </w:tcPr>
          <w:p w14:paraId="1500F484" w14:textId="3108F6B5" w:rsidR="00BA07AA" w:rsidRPr="00280609" w:rsidRDefault="00BA07AA" w:rsidP="00A64015">
            <w:pPr>
              <w:pStyle w:val="Author"/>
              <w:bidi/>
              <w:rPr>
                <w:rFonts w:ascii="Traditional Arabic" w:hAnsi="Traditional Arabic" w:cs="Traditional Arabic"/>
                <w:b/>
                <w:bCs/>
                <w:rtl/>
              </w:rPr>
            </w:pPr>
            <w:r w:rsidRPr="00280609">
              <w:rPr>
                <w:rFonts w:ascii="Traditional Arabic" w:hAnsi="Traditional Arabic" w:cs="Traditional Arabic"/>
                <w:b/>
                <w:bCs/>
                <w:rtl/>
              </w:rPr>
              <w:t>المتغيرات</w:t>
            </w:r>
          </w:p>
        </w:tc>
        <w:tc>
          <w:tcPr>
            <w:tcW w:w="2926" w:type="dxa"/>
            <w:shd w:val="clear" w:color="auto" w:fill="D9E2F3" w:themeFill="accent1" w:themeFillTint="33"/>
            <w:vAlign w:val="center"/>
          </w:tcPr>
          <w:p w14:paraId="60B11E74" w14:textId="339BB244" w:rsidR="00BA07AA" w:rsidRPr="00280609" w:rsidRDefault="00BA07AA" w:rsidP="00A64015">
            <w:pPr>
              <w:pStyle w:val="Author"/>
              <w:bidi/>
              <w:rPr>
                <w:rFonts w:ascii="Traditional Arabic" w:hAnsi="Traditional Arabic" w:cs="Traditional Arabic"/>
                <w:b/>
                <w:bCs/>
                <w:rtl/>
              </w:rPr>
            </w:pPr>
            <w:r w:rsidRPr="00280609">
              <w:rPr>
                <w:rFonts w:ascii="Traditional Arabic" w:hAnsi="Traditional Arabic" w:cs="Traditional Arabic"/>
                <w:b/>
                <w:bCs/>
                <w:rtl/>
              </w:rPr>
              <w:t>عدد العبارات</w:t>
            </w:r>
          </w:p>
        </w:tc>
        <w:tc>
          <w:tcPr>
            <w:tcW w:w="2926" w:type="dxa"/>
            <w:shd w:val="clear" w:color="auto" w:fill="D9E2F3" w:themeFill="accent1" w:themeFillTint="33"/>
            <w:vAlign w:val="center"/>
          </w:tcPr>
          <w:p w14:paraId="05EA3251" w14:textId="7C65FE21" w:rsidR="00BA07AA" w:rsidRPr="00280609" w:rsidRDefault="00BA07AA" w:rsidP="00A64015">
            <w:pPr>
              <w:pStyle w:val="Author"/>
              <w:bidi/>
              <w:rPr>
                <w:rFonts w:ascii="Traditional Arabic" w:hAnsi="Traditional Arabic" w:cs="Traditional Arabic"/>
                <w:b/>
                <w:bCs/>
                <w:rtl/>
              </w:rPr>
            </w:pPr>
            <w:r w:rsidRPr="00280609">
              <w:rPr>
                <w:rFonts w:ascii="Traditional Arabic" w:hAnsi="Traditional Arabic" w:cs="Traditional Arabic"/>
                <w:b/>
                <w:bCs/>
                <w:rtl/>
              </w:rPr>
              <w:t xml:space="preserve">معامل الفا </w:t>
            </w:r>
            <w:proofErr w:type="spellStart"/>
            <w:r w:rsidRPr="00280609">
              <w:rPr>
                <w:rFonts w:ascii="Traditional Arabic" w:hAnsi="Traditional Arabic" w:cs="Traditional Arabic"/>
                <w:b/>
                <w:bCs/>
                <w:rtl/>
              </w:rPr>
              <w:t>كرونباخ</w:t>
            </w:r>
            <w:proofErr w:type="spellEnd"/>
          </w:p>
        </w:tc>
      </w:tr>
      <w:tr w:rsidR="00BA07AA" w:rsidRPr="00280609" w14:paraId="42C677CC" w14:textId="77777777" w:rsidTr="00A64015">
        <w:trPr>
          <w:jc w:val="center"/>
        </w:trPr>
        <w:tc>
          <w:tcPr>
            <w:tcW w:w="2925" w:type="dxa"/>
            <w:vAlign w:val="center"/>
          </w:tcPr>
          <w:p w14:paraId="7EFAB61C" w14:textId="28B0F1D8" w:rsidR="00BA07AA" w:rsidRPr="00280609" w:rsidRDefault="00AD74BC" w:rsidP="00A64015">
            <w:pPr>
              <w:pStyle w:val="Author"/>
              <w:bidi/>
              <w:rPr>
                <w:rFonts w:ascii="Traditional Arabic" w:hAnsi="Traditional Arabic" w:cs="Traditional Arabic"/>
                <w:rtl/>
              </w:rPr>
            </w:pPr>
            <w:r w:rsidRPr="00280609">
              <w:rPr>
                <w:rFonts w:ascii="Traditional Arabic" w:hAnsi="Traditional Arabic" w:cs="Traditional Arabic"/>
                <w:rtl/>
              </w:rPr>
              <w:t>تطبيقات الذكاء الاصطناعي (المتغير المستقل)</w:t>
            </w:r>
          </w:p>
        </w:tc>
        <w:tc>
          <w:tcPr>
            <w:tcW w:w="2926" w:type="dxa"/>
            <w:vAlign w:val="center"/>
          </w:tcPr>
          <w:p w14:paraId="732949B4" w14:textId="111CED89" w:rsidR="00BA07AA" w:rsidRPr="00280609" w:rsidRDefault="00BA07AA" w:rsidP="00A64015">
            <w:pPr>
              <w:pStyle w:val="Author"/>
              <w:bidi/>
              <w:rPr>
                <w:rFonts w:ascii="Traditional Arabic" w:hAnsi="Traditional Arabic" w:cs="Traditional Arabic"/>
                <w:rtl/>
              </w:rPr>
            </w:pPr>
            <w:r w:rsidRPr="00280609">
              <w:rPr>
                <w:rFonts w:ascii="Traditional Arabic" w:hAnsi="Traditional Arabic" w:cs="Traditional Arabic"/>
                <w:rtl/>
              </w:rPr>
              <w:t>8</w:t>
            </w:r>
          </w:p>
        </w:tc>
        <w:tc>
          <w:tcPr>
            <w:tcW w:w="2926" w:type="dxa"/>
            <w:vAlign w:val="center"/>
          </w:tcPr>
          <w:p w14:paraId="11FD7036" w14:textId="22B7D6E2" w:rsidR="00BA07AA" w:rsidRPr="00280609" w:rsidRDefault="00AD74BC" w:rsidP="00A64015">
            <w:pPr>
              <w:pStyle w:val="Author"/>
              <w:bidi/>
              <w:rPr>
                <w:rFonts w:ascii="Traditional Arabic" w:hAnsi="Traditional Arabic" w:cs="Traditional Arabic"/>
                <w:rtl/>
              </w:rPr>
            </w:pPr>
            <w:r w:rsidRPr="00280609">
              <w:rPr>
                <w:rFonts w:ascii="Traditional Arabic" w:hAnsi="Traditional Arabic" w:cs="Traditional Arabic"/>
                <w:rtl/>
              </w:rPr>
              <w:t>0.958</w:t>
            </w:r>
          </w:p>
        </w:tc>
      </w:tr>
      <w:tr w:rsidR="00BA07AA" w:rsidRPr="00280609" w14:paraId="0B40710F" w14:textId="77777777" w:rsidTr="00A64015">
        <w:trPr>
          <w:jc w:val="center"/>
        </w:trPr>
        <w:tc>
          <w:tcPr>
            <w:tcW w:w="2925" w:type="dxa"/>
            <w:vAlign w:val="center"/>
          </w:tcPr>
          <w:p w14:paraId="52EE9F15" w14:textId="264F3912" w:rsidR="00BA07AA" w:rsidRPr="00280609" w:rsidRDefault="00AD74BC" w:rsidP="00A64015">
            <w:pPr>
              <w:pStyle w:val="Author"/>
              <w:bidi/>
              <w:rPr>
                <w:rFonts w:ascii="Traditional Arabic" w:hAnsi="Traditional Arabic" w:cs="Traditional Arabic"/>
                <w:rtl/>
              </w:rPr>
            </w:pPr>
            <w:r w:rsidRPr="00280609">
              <w:rPr>
                <w:rFonts w:ascii="Traditional Arabic" w:hAnsi="Traditional Arabic" w:cs="Traditional Arabic"/>
                <w:rtl/>
              </w:rPr>
              <w:t>كفاءة صيانة المباني الطبية(المتغير التابع)</w:t>
            </w:r>
          </w:p>
        </w:tc>
        <w:tc>
          <w:tcPr>
            <w:tcW w:w="2926" w:type="dxa"/>
            <w:vAlign w:val="center"/>
          </w:tcPr>
          <w:p w14:paraId="2759B788" w14:textId="1196471E" w:rsidR="00BA07AA" w:rsidRPr="00280609" w:rsidRDefault="008C0F89" w:rsidP="00A64015">
            <w:pPr>
              <w:pStyle w:val="Author"/>
              <w:bidi/>
              <w:rPr>
                <w:rFonts w:ascii="Traditional Arabic" w:hAnsi="Traditional Arabic" w:cs="Traditional Arabic"/>
                <w:rtl/>
              </w:rPr>
            </w:pPr>
            <w:r w:rsidRPr="00280609">
              <w:rPr>
                <w:rFonts w:ascii="Traditional Arabic" w:hAnsi="Traditional Arabic" w:cs="Traditional Arabic" w:hint="cs"/>
                <w:rtl/>
              </w:rPr>
              <w:t>9</w:t>
            </w:r>
          </w:p>
        </w:tc>
        <w:tc>
          <w:tcPr>
            <w:tcW w:w="2926" w:type="dxa"/>
            <w:vAlign w:val="center"/>
          </w:tcPr>
          <w:p w14:paraId="37E29A26" w14:textId="59F25048" w:rsidR="00BA07AA" w:rsidRPr="00280609" w:rsidRDefault="00FD1E70" w:rsidP="00A64015">
            <w:pPr>
              <w:pStyle w:val="Author"/>
              <w:bidi/>
              <w:rPr>
                <w:rFonts w:ascii="Traditional Arabic" w:hAnsi="Traditional Arabic" w:cs="Traditional Arabic"/>
                <w:rtl/>
              </w:rPr>
            </w:pPr>
            <w:r w:rsidRPr="00280609">
              <w:rPr>
                <w:rFonts w:ascii="Traditional Arabic" w:hAnsi="Traditional Arabic" w:cs="Traditional Arabic"/>
                <w:rtl/>
              </w:rPr>
              <w:t>0.9</w:t>
            </w:r>
          </w:p>
        </w:tc>
      </w:tr>
      <w:tr w:rsidR="00BA07AA" w:rsidRPr="00280609" w14:paraId="681AEF69" w14:textId="77777777" w:rsidTr="00A64015">
        <w:trPr>
          <w:jc w:val="center"/>
        </w:trPr>
        <w:tc>
          <w:tcPr>
            <w:tcW w:w="2925" w:type="dxa"/>
            <w:vAlign w:val="center"/>
          </w:tcPr>
          <w:p w14:paraId="423E0A57" w14:textId="50B060D7" w:rsidR="00BA07AA" w:rsidRPr="00280609" w:rsidRDefault="00FD1E70" w:rsidP="00A64015">
            <w:pPr>
              <w:pStyle w:val="Author"/>
              <w:bidi/>
              <w:rPr>
                <w:rFonts w:ascii="Traditional Arabic" w:hAnsi="Traditional Arabic" w:cs="Traditional Arabic"/>
                <w:rtl/>
              </w:rPr>
            </w:pPr>
            <w:r w:rsidRPr="00280609">
              <w:rPr>
                <w:rFonts w:ascii="Traditional Arabic" w:hAnsi="Traditional Arabic" w:cs="Traditional Arabic"/>
                <w:rtl/>
              </w:rPr>
              <w:t>جودة البيانات ( المتغير الوسيط)</w:t>
            </w:r>
          </w:p>
        </w:tc>
        <w:tc>
          <w:tcPr>
            <w:tcW w:w="2926" w:type="dxa"/>
            <w:vAlign w:val="center"/>
          </w:tcPr>
          <w:p w14:paraId="611F86CB" w14:textId="5C6902F9" w:rsidR="00BA07AA" w:rsidRPr="00280609" w:rsidRDefault="00FD1E70" w:rsidP="00A64015">
            <w:pPr>
              <w:pStyle w:val="Author"/>
              <w:bidi/>
              <w:rPr>
                <w:rFonts w:ascii="Traditional Arabic" w:hAnsi="Traditional Arabic" w:cs="Traditional Arabic"/>
                <w:rtl/>
              </w:rPr>
            </w:pPr>
            <w:r w:rsidRPr="00280609">
              <w:rPr>
                <w:rFonts w:ascii="Traditional Arabic" w:hAnsi="Traditional Arabic" w:cs="Traditional Arabic"/>
                <w:rtl/>
              </w:rPr>
              <w:t>15</w:t>
            </w:r>
          </w:p>
        </w:tc>
        <w:tc>
          <w:tcPr>
            <w:tcW w:w="2926" w:type="dxa"/>
            <w:vAlign w:val="center"/>
          </w:tcPr>
          <w:p w14:paraId="1182F5C3" w14:textId="6C683F23" w:rsidR="00BA07AA" w:rsidRPr="00280609" w:rsidRDefault="00A64015" w:rsidP="00A64015">
            <w:pPr>
              <w:pStyle w:val="Author"/>
              <w:bidi/>
              <w:rPr>
                <w:rFonts w:ascii="Traditional Arabic" w:hAnsi="Traditional Arabic" w:cs="Traditional Arabic"/>
                <w:rtl/>
              </w:rPr>
            </w:pPr>
            <w:r w:rsidRPr="00280609">
              <w:rPr>
                <w:rFonts w:ascii="Traditional Arabic" w:hAnsi="Traditional Arabic" w:cs="Traditional Arabic"/>
                <w:rtl/>
              </w:rPr>
              <w:t>0.969</w:t>
            </w:r>
          </w:p>
        </w:tc>
      </w:tr>
    </w:tbl>
    <w:p w14:paraId="52EDA405" w14:textId="77777777" w:rsidR="00312B71" w:rsidRPr="00280609" w:rsidRDefault="00312B71" w:rsidP="00312B71">
      <w:pPr>
        <w:bidi/>
        <w:spacing w:after="200" w:line="360" w:lineRule="auto"/>
        <w:jc w:val="both"/>
        <w:rPr>
          <w:rFonts w:ascii="Traditional Arabic" w:hAnsi="Traditional Arabic" w:cs="Traditional Arabic"/>
          <w:sz w:val="28"/>
          <w:szCs w:val="28"/>
          <w:rtl/>
        </w:rPr>
      </w:pPr>
    </w:p>
    <w:p w14:paraId="164AA05D" w14:textId="6DFEAA29" w:rsidR="002555A4" w:rsidRPr="00280609" w:rsidRDefault="00312B71" w:rsidP="00B54AC1">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وتم تفسير القيم المرتفعة بوجود ترابط منطقي وعملي بين تطبيقات الذكاء الاصطناعي وجودة البيانات في البيئة التقنية للمستشفيات</w:t>
      </w:r>
      <w:r w:rsidRPr="00280609">
        <w:rPr>
          <w:rFonts w:ascii="Traditional Arabic" w:hAnsi="Traditional Arabic" w:cs="Traditional Arabic"/>
          <w:sz w:val="28"/>
          <w:szCs w:val="28"/>
        </w:rPr>
        <w:t>.</w:t>
      </w:r>
    </w:p>
    <w:p w14:paraId="25CA420E" w14:textId="626A1A95" w:rsidR="00667EED" w:rsidRPr="00280609" w:rsidRDefault="00667EED" w:rsidP="00824C55">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 xml:space="preserve">رابعا: الأساليب الإحصائية المستخدمة </w:t>
      </w:r>
    </w:p>
    <w:p w14:paraId="57C3E1B5" w14:textId="3627EB77" w:rsidR="000D5ADD" w:rsidRPr="00280609" w:rsidRDefault="00667EED" w:rsidP="000D5ADD">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لتحقيق أهداف الدراسة واختبار فرضياتها، تم استخدام الحزمة الإحصائية للعلوم الاجتماعية </w:t>
      </w:r>
      <w:r w:rsidR="000D5ADD" w:rsidRPr="00280609">
        <w:rPr>
          <w:rFonts w:ascii="Traditional Arabic" w:hAnsi="Traditional Arabic" w:cs="Traditional Arabic"/>
          <w:sz w:val="28"/>
          <w:szCs w:val="28"/>
          <w:rtl/>
        </w:rPr>
        <w:t>(</w:t>
      </w:r>
      <w:r w:rsidR="000D5ADD" w:rsidRPr="00280609">
        <w:rPr>
          <w:rFonts w:ascii="Traditional Arabic" w:hAnsi="Traditional Arabic" w:cs="Traditional Arabic"/>
          <w:sz w:val="28"/>
          <w:szCs w:val="28"/>
        </w:rPr>
        <w:t>SPSS v.28</w:t>
      </w:r>
      <w:r w:rsidR="000D5ADD" w:rsidRPr="00280609">
        <w:rPr>
          <w:rFonts w:ascii="Traditional Arabic" w:hAnsi="Traditional Arabic" w:cs="Traditional Arabic"/>
          <w:sz w:val="28"/>
          <w:szCs w:val="28"/>
          <w:rtl/>
        </w:rPr>
        <w:t>) وبرنامج (</w:t>
      </w:r>
      <w:r w:rsidR="000D5ADD" w:rsidRPr="00280609">
        <w:rPr>
          <w:rFonts w:ascii="Traditional Arabic" w:hAnsi="Traditional Arabic" w:cs="Traditional Arabic"/>
          <w:sz w:val="28"/>
          <w:szCs w:val="28"/>
        </w:rPr>
        <w:t>AMOS v.26</w:t>
      </w:r>
      <w:r w:rsidR="000D5ADD" w:rsidRPr="00280609">
        <w:rPr>
          <w:rFonts w:ascii="Traditional Arabic" w:hAnsi="Traditional Arabic" w:cs="Traditional Arabic"/>
          <w:sz w:val="28"/>
          <w:szCs w:val="28"/>
          <w:rtl/>
        </w:rPr>
        <w:t xml:space="preserve">) لتحليل المسار، وفق الإجراءات التالية: </w:t>
      </w:r>
    </w:p>
    <w:p w14:paraId="3B1EADA5" w14:textId="1B8AA5E4" w:rsidR="005A7BD4"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ترميز البيانات (</w:t>
      </w:r>
      <w:r w:rsidRPr="00280609">
        <w:rPr>
          <w:rFonts w:ascii="Traditional Arabic" w:hAnsi="Traditional Arabic" w:cs="Traditional Arabic"/>
          <w:sz w:val="28"/>
          <w:szCs w:val="28"/>
        </w:rPr>
        <w:t>Coding</w:t>
      </w:r>
      <w:r w:rsidRPr="00280609">
        <w:rPr>
          <w:rFonts w:ascii="Traditional Arabic" w:hAnsi="Traditional Arabic" w:cs="Traditional Arabic"/>
          <w:sz w:val="28"/>
          <w:szCs w:val="28"/>
          <w:rtl/>
        </w:rPr>
        <w:t>): تم إعطاء رموز رقمية للمتغيرات والأبعاد (مثلا: موافق بشدة</w:t>
      </w:r>
      <w:r w:rsidR="00253395" w:rsidRPr="00280609">
        <w:rPr>
          <w:rFonts w:ascii="Traditional Arabic" w:hAnsi="Traditional Arabic" w:cs="Traditional Arabic" w:hint="cs"/>
          <w:sz w:val="28"/>
          <w:szCs w:val="28"/>
          <w:rtl/>
        </w:rPr>
        <w:t xml:space="preserve"> = </w:t>
      </w:r>
      <w:r w:rsidR="008876D6" w:rsidRPr="00280609">
        <w:rPr>
          <w:rFonts w:ascii="Traditional Arabic" w:hAnsi="Traditional Arabic" w:cs="Traditional Arabic" w:hint="cs"/>
          <w:sz w:val="28"/>
          <w:szCs w:val="28"/>
          <w:rtl/>
        </w:rPr>
        <w:t>5 ،</w:t>
      </w:r>
      <w:r w:rsidR="00253395" w:rsidRPr="00280609">
        <w:rPr>
          <w:rFonts w:ascii="Traditional Arabic" w:hAnsi="Traditional Arabic" w:cs="Traditional Arabic" w:hint="cs"/>
          <w:sz w:val="28"/>
          <w:szCs w:val="28"/>
          <w:rtl/>
        </w:rPr>
        <w:t xml:space="preserve"> موافق = 4، محايد = 3 ، غير موافق = 2</w:t>
      </w:r>
      <w:r w:rsidRPr="00280609">
        <w:rPr>
          <w:rFonts w:ascii="Traditional Arabic" w:hAnsi="Traditional Arabic" w:cs="Traditional Arabic"/>
          <w:sz w:val="28"/>
          <w:szCs w:val="28"/>
          <w:rtl/>
        </w:rPr>
        <w:t xml:space="preserve"> </w:t>
      </w:r>
      <w:r w:rsidR="001E4AAE"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غير موافق بشدة</w:t>
      </w:r>
      <w:r w:rsidR="00253395" w:rsidRPr="00280609">
        <w:rPr>
          <w:rFonts w:ascii="Traditional Arabic" w:hAnsi="Traditional Arabic" w:cs="Traditional Arabic" w:hint="cs"/>
          <w:sz w:val="28"/>
          <w:szCs w:val="28"/>
          <w:rtl/>
        </w:rPr>
        <w:t xml:space="preserve"> = 1</w:t>
      </w:r>
      <w:r w:rsidRPr="00280609">
        <w:rPr>
          <w:rFonts w:ascii="Traditional Arabic" w:hAnsi="Traditional Arabic" w:cs="Traditional Arabic"/>
          <w:sz w:val="28"/>
          <w:szCs w:val="28"/>
          <w:rtl/>
        </w:rPr>
        <w:t xml:space="preserve">) لتسهيل إدخالها ومعالجتها. </w:t>
      </w:r>
    </w:p>
    <w:p w14:paraId="64249626" w14:textId="0F2FE2DB" w:rsidR="005A7BD4" w:rsidRPr="00280609" w:rsidRDefault="005A7BD4">
      <w:pPr>
        <w:pStyle w:val="ListParagraph"/>
        <w:numPr>
          <w:ilvl w:val="0"/>
          <w:numId w:val="25"/>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 الإحصاء الوصفي </w:t>
      </w:r>
    </w:p>
    <w:p w14:paraId="6AA10F09" w14:textId="77777777" w:rsidR="005A7BD4" w:rsidRPr="00280609" w:rsidRDefault="005A7BD4">
      <w:pPr>
        <w:pStyle w:val="ListParagraph"/>
        <w:numPr>
          <w:ilvl w:val="0"/>
          <w:numId w:val="27"/>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التكرارات والنسب المئوية: لوصف الخصائص الديموغرافية والوظيفية لعينة الدراسة.</w:t>
      </w:r>
    </w:p>
    <w:p w14:paraId="6C5DC392" w14:textId="2941D428" w:rsidR="005A7BD4" w:rsidRPr="00280609" w:rsidRDefault="005A7BD4">
      <w:pPr>
        <w:pStyle w:val="ListParagraph"/>
        <w:numPr>
          <w:ilvl w:val="0"/>
          <w:numId w:val="27"/>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المتوسطات الحسابية والانحرافات المعيارية: لتحديد مستوى استجابة أفراد العينة نحو محاور الدراسة وترتيبها حسب الأهمية.</w:t>
      </w:r>
    </w:p>
    <w:p w14:paraId="31BCF627" w14:textId="2E0449EE" w:rsidR="000D5ADD"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اختبار التوزيع الطبيعي: </w:t>
      </w:r>
      <w:r w:rsidR="00253395" w:rsidRPr="00280609">
        <w:rPr>
          <w:rFonts w:ascii="Traditional Arabic" w:hAnsi="Traditional Arabic" w:cs="Traditional Arabic" w:hint="cs"/>
          <w:sz w:val="28"/>
          <w:szCs w:val="28"/>
          <w:rtl/>
        </w:rPr>
        <w:t>سي</w:t>
      </w:r>
      <w:r w:rsidRPr="00280609">
        <w:rPr>
          <w:rFonts w:ascii="Traditional Arabic" w:hAnsi="Traditional Arabic" w:cs="Traditional Arabic"/>
          <w:sz w:val="28"/>
          <w:szCs w:val="28"/>
          <w:rtl/>
        </w:rPr>
        <w:t>تم إجراء اختبار (</w:t>
      </w:r>
      <w:r w:rsidRPr="00280609">
        <w:rPr>
          <w:rFonts w:ascii="Traditional Arabic" w:hAnsi="Traditional Arabic" w:cs="Traditional Arabic"/>
          <w:sz w:val="28"/>
          <w:szCs w:val="28"/>
        </w:rPr>
        <w:t>Kolmogorov-Smirnov</w:t>
      </w:r>
      <w:r w:rsidRPr="00280609">
        <w:rPr>
          <w:rFonts w:ascii="Traditional Arabic" w:hAnsi="Traditional Arabic" w:cs="Traditional Arabic"/>
          <w:sz w:val="28"/>
          <w:szCs w:val="28"/>
          <w:rtl/>
        </w:rPr>
        <w:t>) واختبارات</w:t>
      </w:r>
      <w:r w:rsidR="005A7BD4"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w:t>
      </w:r>
      <w:r w:rsidRPr="00280609">
        <w:rPr>
          <w:rFonts w:ascii="Traditional Arabic" w:hAnsi="Traditional Arabic" w:cs="Traditional Arabic"/>
          <w:sz w:val="28"/>
          <w:szCs w:val="28"/>
        </w:rPr>
        <w:t>Skewness</w:t>
      </w:r>
      <w:r w:rsidRPr="00280609">
        <w:rPr>
          <w:rFonts w:ascii="Traditional Arabic" w:hAnsi="Traditional Arabic" w:cs="Traditional Arabic"/>
          <w:sz w:val="28"/>
          <w:szCs w:val="28"/>
          <w:rtl/>
        </w:rPr>
        <w:t xml:space="preserve"> &amp; </w:t>
      </w:r>
      <w:r w:rsidRPr="00280609">
        <w:rPr>
          <w:rFonts w:ascii="Traditional Arabic" w:hAnsi="Traditional Arabic" w:cs="Traditional Arabic"/>
          <w:sz w:val="28"/>
          <w:szCs w:val="28"/>
        </w:rPr>
        <w:t>Kurtosis</w:t>
      </w:r>
      <w:r w:rsidRPr="00280609">
        <w:rPr>
          <w:rFonts w:ascii="Traditional Arabic" w:hAnsi="Traditional Arabic" w:cs="Traditional Arabic"/>
          <w:sz w:val="28"/>
          <w:szCs w:val="28"/>
          <w:rtl/>
        </w:rPr>
        <w:t>)</w:t>
      </w:r>
      <w:r w:rsidR="005A7BD4" w:rsidRPr="00280609">
        <w:rPr>
          <w:rFonts w:ascii="Traditional Arabic" w:hAnsi="Traditional Arabic" w:cs="Traditional Arabic" w:hint="cs"/>
          <w:sz w:val="28"/>
          <w:szCs w:val="28"/>
          <w:rtl/>
        </w:rPr>
        <w:t>.</w:t>
      </w:r>
    </w:p>
    <w:p w14:paraId="35D2BF78" w14:textId="70AA2CC4" w:rsidR="000D5ADD"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اختبار التعدد الخطي (</w:t>
      </w:r>
      <w:r w:rsidRPr="00280609">
        <w:rPr>
          <w:rFonts w:ascii="Traditional Arabic" w:hAnsi="Traditional Arabic" w:cs="Traditional Arabic"/>
          <w:sz w:val="28"/>
          <w:szCs w:val="28"/>
        </w:rPr>
        <w:t>Multicollinearity</w:t>
      </w:r>
      <w:r w:rsidRPr="00280609">
        <w:rPr>
          <w:rFonts w:ascii="Traditional Arabic" w:hAnsi="Traditional Arabic" w:cs="Traditional Arabic"/>
          <w:sz w:val="28"/>
          <w:szCs w:val="28"/>
          <w:rtl/>
        </w:rPr>
        <w:t xml:space="preserve">): </w:t>
      </w:r>
      <w:r w:rsidR="00253395" w:rsidRPr="00280609">
        <w:rPr>
          <w:rFonts w:ascii="Traditional Arabic" w:hAnsi="Traditional Arabic" w:cs="Traditional Arabic" w:hint="cs"/>
          <w:sz w:val="28"/>
          <w:szCs w:val="28"/>
          <w:rtl/>
        </w:rPr>
        <w:t xml:space="preserve">سيتم </w:t>
      </w:r>
      <w:r w:rsidRPr="00280609">
        <w:rPr>
          <w:rFonts w:ascii="Traditional Arabic" w:hAnsi="Traditional Arabic" w:cs="Traditional Arabic"/>
          <w:sz w:val="28"/>
          <w:szCs w:val="28"/>
          <w:rtl/>
        </w:rPr>
        <w:t>فحص معامل تضخم التباين (</w:t>
      </w:r>
      <w:r w:rsidRPr="00280609">
        <w:rPr>
          <w:rFonts w:ascii="Traditional Arabic" w:hAnsi="Traditional Arabic" w:cs="Traditional Arabic"/>
          <w:sz w:val="28"/>
          <w:szCs w:val="28"/>
        </w:rPr>
        <w:t>VIF</w:t>
      </w:r>
      <w:r w:rsidRPr="00280609">
        <w:rPr>
          <w:rFonts w:ascii="Traditional Arabic" w:hAnsi="Traditional Arabic" w:cs="Traditional Arabic"/>
          <w:sz w:val="28"/>
          <w:szCs w:val="28"/>
          <w:rtl/>
        </w:rPr>
        <w:t>) وقيمة (</w:t>
      </w:r>
      <w:r w:rsidRPr="00280609">
        <w:rPr>
          <w:rFonts w:ascii="Traditional Arabic" w:hAnsi="Traditional Arabic" w:cs="Traditional Arabic"/>
          <w:sz w:val="28"/>
          <w:szCs w:val="28"/>
        </w:rPr>
        <w:t>Tolerance</w:t>
      </w:r>
      <w:r w:rsidRPr="00280609">
        <w:rPr>
          <w:rFonts w:ascii="Traditional Arabic" w:hAnsi="Traditional Arabic" w:cs="Traditional Arabic"/>
          <w:sz w:val="28"/>
          <w:szCs w:val="28"/>
          <w:rtl/>
        </w:rPr>
        <w:t xml:space="preserve">) </w:t>
      </w:r>
      <w:r w:rsidR="005A7BD4" w:rsidRPr="00280609">
        <w:rPr>
          <w:rFonts w:ascii="Traditional Arabic" w:hAnsi="Traditional Arabic" w:cs="Traditional Arabic" w:hint="cs"/>
          <w:sz w:val="28"/>
          <w:szCs w:val="28"/>
          <w:rtl/>
        </w:rPr>
        <w:t xml:space="preserve">لكي </w:t>
      </w:r>
      <w:r w:rsidRPr="00280609">
        <w:rPr>
          <w:rFonts w:ascii="Traditional Arabic" w:hAnsi="Traditional Arabic" w:cs="Traditional Arabic"/>
          <w:sz w:val="28"/>
          <w:szCs w:val="28"/>
          <w:rtl/>
        </w:rPr>
        <w:t>يؤكد خلو البيانات من مشكلة التعدد الخطي</w:t>
      </w:r>
      <w:r w:rsidR="005A7BD4" w:rsidRPr="00280609">
        <w:rPr>
          <w:rFonts w:ascii="Traditional Arabic" w:hAnsi="Traditional Arabic" w:cs="Traditional Arabic" w:hint="cs"/>
          <w:sz w:val="28"/>
          <w:szCs w:val="28"/>
          <w:rtl/>
        </w:rPr>
        <w:t>.</w:t>
      </w:r>
    </w:p>
    <w:p w14:paraId="38DAA364" w14:textId="310AD48D" w:rsidR="000D5ADD"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تحليل المسار (</w:t>
      </w:r>
      <w:r w:rsidRPr="00280609">
        <w:rPr>
          <w:rFonts w:ascii="Traditional Arabic" w:hAnsi="Traditional Arabic" w:cs="Traditional Arabic"/>
          <w:sz w:val="28"/>
          <w:szCs w:val="28"/>
        </w:rPr>
        <w:t>Path Analysis</w:t>
      </w:r>
      <w:r w:rsidRPr="00280609">
        <w:rPr>
          <w:rFonts w:ascii="Traditional Arabic" w:hAnsi="Traditional Arabic" w:cs="Traditional Arabic"/>
          <w:sz w:val="28"/>
          <w:szCs w:val="28"/>
          <w:rtl/>
        </w:rPr>
        <w:t>): لاختبار الفروض المباشرة وغير المباشرة، مع استخدام أسلوب (</w:t>
      </w:r>
      <w:r w:rsidRPr="00280609">
        <w:rPr>
          <w:rFonts w:ascii="Traditional Arabic" w:hAnsi="Traditional Arabic" w:cs="Traditional Arabic"/>
          <w:sz w:val="28"/>
          <w:szCs w:val="28"/>
        </w:rPr>
        <w:t>Bootstrapping</w:t>
      </w:r>
      <w:r w:rsidRPr="00280609">
        <w:rPr>
          <w:rFonts w:ascii="Traditional Arabic" w:hAnsi="Traditional Arabic" w:cs="Traditional Arabic"/>
          <w:sz w:val="28"/>
          <w:szCs w:val="28"/>
          <w:rtl/>
        </w:rPr>
        <w:t>) بعدد (5000) عينة فرعية لاختبار معنوية الدور الوسيط وفقا لتوصيات (</w:t>
      </w:r>
      <w:r w:rsidRPr="00280609">
        <w:rPr>
          <w:rFonts w:ascii="Traditional Arabic" w:hAnsi="Traditional Arabic" w:cs="Traditional Arabic"/>
          <w:sz w:val="28"/>
          <w:szCs w:val="28"/>
        </w:rPr>
        <w:t>Preacher</w:t>
      </w:r>
      <w:r w:rsidRPr="00280609">
        <w:rPr>
          <w:rFonts w:ascii="Traditional Arabic" w:hAnsi="Traditional Arabic" w:cs="Traditional Arabic"/>
          <w:sz w:val="28"/>
          <w:szCs w:val="28"/>
          <w:rtl/>
        </w:rPr>
        <w:t xml:space="preserve"> &amp; </w:t>
      </w:r>
      <w:r w:rsidRPr="00280609">
        <w:rPr>
          <w:rFonts w:ascii="Traditional Arabic" w:hAnsi="Traditional Arabic" w:cs="Traditional Arabic"/>
          <w:sz w:val="28"/>
          <w:szCs w:val="28"/>
        </w:rPr>
        <w:t>Hayes</w:t>
      </w:r>
      <w:r w:rsidRPr="00280609">
        <w:rPr>
          <w:rFonts w:ascii="Traditional Arabic" w:hAnsi="Traditional Arabic" w:cs="Traditional Arabic"/>
          <w:sz w:val="28"/>
          <w:szCs w:val="28"/>
          <w:rtl/>
        </w:rPr>
        <w:t xml:space="preserve">). </w:t>
      </w:r>
    </w:p>
    <w:p w14:paraId="1298BF1F" w14:textId="355B5FE7" w:rsidR="000D5ADD"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مؤشرات جودة مطابقة النموذج (</w:t>
      </w:r>
      <w:r w:rsidRPr="00280609">
        <w:rPr>
          <w:rFonts w:ascii="Traditional Arabic" w:hAnsi="Traditional Arabic" w:cs="Traditional Arabic"/>
          <w:sz w:val="28"/>
          <w:szCs w:val="28"/>
        </w:rPr>
        <w:t>Goodness of Fit</w:t>
      </w:r>
      <w:r w:rsidRPr="00280609">
        <w:rPr>
          <w:rFonts w:ascii="Traditional Arabic" w:hAnsi="Traditional Arabic" w:cs="Traditional Arabic"/>
          <w:sz w:val="28"/>
          <w:szCs w:val="28"/>
          <w:rtl/>
        </w:rPr>
        <w:t xml:space="preserve">): </w:t>
      </w:r>
      <w:r w:rsidR="00253395" w:rsidRPr="00280609">
        <w:rPr>
          <w:rFonts w:ascii="Traditional Arabic" w:hAnsi="Traditional Arabic" w:cs="Traditional Arabic" w:hint="cs"/>
          <w:sz w:val="28"/>
          <w:szCs w:val="28"/>
          <w:rtl/>
        </w:rPr>
        <w:t>سي</w:t>
      </w:r>
      <w:r w:rsidRPr="00280609">
        <w:rPr>
          <w:rFonts w:ascii="Traditional Arabic" w:hAnsi="Traditional Arabic" w:cs="Traditional Arabic"/>
          <w:sz w:val="28"/>
          <w:szCs w:val="28"/>
          <w:rtl/>
        </w:rPr>
        <w:t>تم الاعتماد على المؤشرات التالية</w:t>
      </w:r>
      <w:r w:rsidR="00253395" w:rsidRPr="00280609">
        <w:rPr>
          <w:rFonts w:ascii="Traditional Arabic" w:hAnsi="Traditional Arabic" w:cs="Traditional Arabic" w:hint="cs"/>
          <w:sz w:val="28"/>
          <w:szCs w:val="28"/>
          <w:rtl/>
        </w:rPr>
        <w:t>:</w:t>
      </w:r>
    </w:p>
    <w:p w14:paraId="08E8B90B" w14:textId="02180D9D" w:rsidR="000D5ADD" w:rsidRPr="00280609" w:rsidRDefault="000D5ADD">
      <w:pPr>
        <w:pStyle w:val="ListParagraph"/>
        <w:numPr>
          <w:ilvl w:val="0"/>
          <w:numId w:val="2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Pr>
        <w:t xml:space="preserve"> (CFI &gt; 0.90)</w:t>
      </w:r>
    </w:p>
    <w:p w14:paraId="630F97FC" w14:textId="700500E8" w:rsidR="000D5ADD" w:rsidRPr="00280609" w:rsidRDefault="000D5ADD">
      <w:pPr>
        <w:pStyle w:val="ListParagraph"/>
        <w:numPr>
          <w:ilvl w:val="0"/>
          <w:numId w:val="26"/>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Pr>
        <w:t xml:space="preserve"> (RMSEA &lt; 0.08)</w:t>
      </w:r>
    </w:p>
    <w:p w14:paraId="68469934" w14:textId="34EF3848" w:rsidR="000D5ADD" w:rsidRPr="00280609" w:rsidRDefault="000D5ADD">
      <w:pPr>
        <w:pStyle w:val="ListParagraph"/>
        <w:numPr>
          <w:ilvl w:val="0"/>
          <w:numId w:val="26"/>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Pr>
        <w:t xml:space="preserve"> (SRMR &lt; 0.08)</w:t>
      </w:r>
    </w:p>
    <w:p w14:paraId="43CC180C" w14:textId="30D51356" w:rsidR="005A7BD4" w:rsidRPr="00280609" w:rsidRDefault="000D5ADD">
      <w:pPr>
        <w:pStyle w:val="ListParagraph"/>
        <w:numPr>
          <w:ilvl w:val="0"/>
          <w:numId w:val="2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Pr>
        <w:t xml:space="preserve"> (GFI &gt; 0.90)</w:t>
      </w:r>
    </w:p>
    <w:p w14:paraId="41CCC0BC" w14:textId="0788EBF5" w:rsidR="00667EED" w:rsidRPr="00280609" w:rsidRDefault="00667EED" w:rsidP="00824C55">
      <w:pPr>
        <w:bidi/>
        <w:spacing w:after="200" w:line="276"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خامسا: إجراءات الدراسة </w:t>
      </w:r>
    </w:p>
    <w:p w14:paraId="670AB859" w14:textId="77777777" w:rsidR="00667EED" w:rsidRPr="00280609" w:rsidRDefault="00667EED" w:rsidP="00667EED">
      <w:pPr>
        <w:bidi/>
        <w:spacing w:after="200" w:line="276"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سارت الدراسة وفق خطوات منهجية منظمة لضمان الدقة والموضوعية، وتمثلت هذه الإجراءات في الآتي:</w:t>
      </w:r>
    </w:p>
    <w:p w14:paraId="214F162F" w14:textId="0DD0076B"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المرحلة التحضيرية</w:t>
      </w:r>
      <w:r w:rsidR="00AD07B6"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شملت مراجعة الأدبيات وتحديد الفجوة البحثية وبناء النموذج المفاهيمي للدراسة.</w:t>
      </w:r>
    </w:p>
    <w:p w14:paraId="7212D978" w14:textId="2AD0DB77"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بناء الأداة:</w:t>
      </w:r>
      <w:r w:rsidR="00B01D07"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tl/>
        </w:rPr>
        <w:t xml:space="preserve"> تطوير الاستبانة وعرضها على المحكمين وإجراء التعديلات اللازمة بناء على ملاحظاتهم.</w:t>
      </w:r>
    </w:p>
    <w:p w14:paraId="582DCCF9" w14:textId="29802652"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الدراسة الاستطلاعية : تطبيق الأداة على عينة استطلاعية محدودة (</w:t>
      </w:r>
      <w:r w:rsidR="00B01D07" w:rsidRPr="00280609">
        <w:rPr>
          <w:rFonts w:ascii="Traditional Arabic" w:hAnsi="Traditional Arabic" w:cs="Traditional Arabic"/>
          <w:sz w:val="28"/>
          <w:szCs w:val="28"/>
          <w:rtl/>
        </w:rPr>
        <w:t>2</w:t>
      </w:r>
      <w:r w:rsidRPr="00280609">
        <w:rPr>
          <w:rFonts w:ascii="Traditional Arabic" w:hAnsi="Traditional Arabic" w:cs="Traditional Arabic"/>
          <w:sz w:val="28"/>
          <w:szCs w:val="28"/>
          <w:rtl/>
        </w:rPr>
        <w:t>0 مشاركا) للتأكد من وضوح اللغة وحساب معاملات الثبات والصدق.</w:t>
      </w:r>
    </w:p>
    <w:p w14:paraId="701D5A60" w14:textId="344AD335"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التطبيق الميداني: توزيع الاستبانة إلكترونيا على </w:t>
      </w:r>
      <w:r w:rsidR="0048048F" w:rsidRPr="00280609">
        <w:rPr>
          <w:rFonts w:ascii="Traditional Arabic" w:hAnsi="Traditional Arabic" w:cs="Traditional Arabic" w:hint="cs"/>
          <w:sz w:val="28"/>
          <w:szCs w:val="28"/>
          <w:rtl/>
        </w:rPr>
        <w:t>عينة</w:t>
      </w:r>
      <w:r w:rsidRPr="00280609">
        <w:rPr>
          <w:rFonts w:ascii="Traditional Arabic" w:hAnsi="Traditional Arabic" w:cs="Traditional Arabic"/>
          <w:sz w:val="28"/>
          <w:szCs w:val="28"/>
          <w:rtl/>
        </w:rPr>
        <w:t xml:space="preserve"> الدراسة وجمع الاستجابات خلال الفترة الزمنية المحددة.</w:t>
      </w:r>
    </w:p>
    <w:p w14:paraId="312100A0" w14:textId="359573AB"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المعالجة الإحصائية: تفريغ البيانات وترميزها ومعالجتها إحصائيا لاستخراج النتائج ومناقشتها.</w:t>
      </w:r>
    </w:p>
    <w:p w14:paraId="78D5CE5C" w14:textId="77777777" w:rsidR="00667EED" w:rsidRPr="00280609" w:rsidRDefault="00667EED" w:rsidP="00667EED">
      <w:pPr>
        <w:bidi/>
        <w:spacing w:after="200" w:line="276" w:lineRule="auto"/>
        <w:jc w:val="both"/>
        <w:rPr>
          <w:rFonts w:ascii="Sakkal Majalla" w:hAnsi="Sakkal Majalla" w:cs="Sakkal Majalla"/>
          <w:sz w:val="28"/>
          <w:szCs w:val="28"/>
          <w:rtl/>
        </w:rPr>
      </w:pPr>
    </w:p>
    <w:p w14:paraId="08AE852A" w14:textId="77777777" w:rsidR="00667EED" w:rsidRPr="00280609" w:rsidRDefault="00667EED" w:rsidP="00667EED">
      <w:pPr>
        <w:bidi/>
        <w:spacing w:after="200" w:line="276" w:lineRule="auto"/>
        <w:jc w:val="both"/>
        <w:rPr>
          <w:rFonts w:ascii="Sakkal Majalla" w:hAnsi="Sakkal Majalla" w:cs="Sakkal Majalla"/>
          <w:sz w:val="28"/>
          <w:szCs w:val="28"/>
          <w:rtl/>
        </w:rPr>
      </w:pPr>
    </w:p>
    <w:p w14:paraId="5ED6F438" w14:textId="77777777" w:rsidR="00AD07B6" w:rsidRDefault="00AD07B6" w:rsidP="00AD07B6">
      <w:pPr>
        <w:bidi/>
        <w:spacing w:after="200" w:line="276" w:lineRule="auto"/>
        <w:jc w:val="both"/>
        <w:rPr>
          <w:rFonts w:ascii="Sakkal Majalla" w:hAnsi="Sakkal Majalla" w:cs="Sakkal Majalla"/>
          <w:sz w:val="28"/>
          <w:szCs w:val="28"/>
          <w:rtl/>
        </w:rPr>
      </w:pPr>
    </w:p>
    <w:p w14:paraId="711C5F8B" w14:textId="77777777" w:rsidR="00280609" w:rsidRDefault="00280609" w:rsidP="00280609">
      <w:pPr>
        <w:bidi/>
        <w:spacing w:after="200" w:line="276" w:lineRule="auto"/>
        <w:jc w:val="both"/>
        <w:rPr>
          <w:rFonts w:ascii="Sakkal Majalla" w:hAnsi="Sakkal Majalla" w:cs="Sakkal Majalla"/>
          <w:sz w:val="28"/>
          <w:szCs w:val="28"/>
          <w:rtl/>
        </w:rPr>
      </w:pPr>
    </w:p>
    <w:p w14:paraId="1C3C97D5" w14:textId="77777777" w:rsidR="00280609" w:rsidRDefault="00280609" w:rsidP="00280609">
      <w:pPr>
        <w:bidi/>
        <w:spacing w:after="200" w:line="276" w:lineRule="auto"/>
        <w:jc w:val="both"/>
        <w:rPr>
          <w:rFonts w:ascii="Sakkal Majalla" w:hAnsi="Sakkal Majalla" w:cs="Sakkal Majalla"/>
          <w:sz w:val="28"/>
          <w:szCs w:val="28"/>
          <w:rtl/>
        </w:rPr>
      </w:pPr>
    </w:p>
    <w:p w14:paraId="2AC1EE46" w14:textId="77777777" w:rsidR="00280609" w:rsidRDefault="00280609" w:rsidP="00280609">
      <w:pPr>
        <w:bidi/>
        <w:spacing w:after="200" w:line="276" w:lineRule="auto"/>
        <w:jc w:val="both"/>
        <w:rPr>
          <w:rFonts w:ascii="Sakkal Majalla" w:hAnsi="Sakkal Majalla" w:cs="Sakkal Majalla"/>
          <w:sz w:val="28"/>
          <w:szCs w:val="28"/>
          <w:rtl/>
        </w:rPr>
      </w:pPr>
    </w:p>
    <w:p w14:paraId="38D4D47E" w14:textId="77777777" w:rsidR="00280609" w:rsidRDefault="00280609" w:rsidP="00280609">
      <w:pPr>
        <w:bidi/>
        <w:spacing w:after="200" w:line="276" w:lineRule="auto"/>
        <w:jc w:val="both"/>
        <w:rPr>
          <w:rFonts w:ascii="Sakkal Majalla" w:hAnsi="Sakkal Majalla" w:cs="Sakkal Majalla"/>
          <w:sz w:val="28"/>
          <w:szCs w:val="28"/>
          <w:rtl/>
        </w:rPr>
      </w:pPr>
    </w:p>
    <w:p w14:paraId="148D986C" w14:textId="77777777" w:rsidR="00280609" w:rsidRDefault="00280609" w:rsidP="00280609">
      <w:pPr>
        <w:bidi/>
        <w:spacing w:after="200" w:line="276" w:lineRule="auto"/>
        <w:jc w:val="both"/>
        <w:rPr>
          <w:rFonts w:ascii="Sakkal Majalla" w:hAnsi="Sakkal Majalla" w:cs="Sakkal Majalla"/>
          <w:sz w:val="28"/>
          <w:szCs w:val="28"/>
          <w:rtl/>
        </w:rPr>
      </w:pPr>
    </w:p>
    <w:p w14:paraId="51A514A7" w14:textId="737B159D" w:rsidR="00280609" w:rsidRDefault="00B96018" w:rsidP="00280609">
      <w:pPr>
        <w:bidi/>
        <w:spacing w:after="200" w:line="276" w:lineRule="auto"/>
        <w:jc w:val="both"/>
        <w:rPr>
          <w:rFonts w:ascii="Sakkal Majalla" w:hAnsi="Sakkal Majalla" w:cs="Sakkal Majalla"/>
          <w:sz w:val="28"/>
          <w:szCs w:val="28"/>
          <w:rtl/>
        </w:rPr>
      </w:pPr>
      <w:r w:rsidRPr="00E63914">
        <w:rPr>
          <w:noProof/>
          <w:rtl/>
        </w:rPr>
        <mc:AlternateContent>
          <mc:Choice Requires="wps">
            <w:drawing>
              <wp:anchor distT="0" distB="0" distL="114300" distR="114300" simplePos="0" relativeHeight="251664384" behindDoc="0" locked="0" layoutInCell="1" allowOverlap="1" wp14:anchorId="53F913C8" wp14:editId="1578C14A">
                <wp:simplePos x="0" y="0"/>
                <wp:positionH relativeFrom="column">
                  <wp:posOffset>1107440</wp:posOffset>
                </wp:positionH>
                <wp:positionV relativeFrom="paragraph">
                  <wp:posOffset>-99060</wp:posOffset>
                </wp:positionV>
                <wp:extent cx="3186430" cy="3511550"/>
                <wp:effectExtent l="0" t="0" r="13970" b="12700"/>
                <wp:wrapNone/>
                <wp:docPr id="423703181" name="Rectangle: Rounded Corner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6430" cy="35115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1F13734" w14:textId="646F602D" w:rsidR="00B96018" w:rsidRPr="00F7275C" w:rsidRDefault="00B96018" w:rsidP="00B96018">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الفصل الرابع </w:t>
                            </w:r>
                          </w:p>
                          <w:p w14:paraId="6DDF8B0C" w14:textId="107575FA" w:rsidR="00B96018" w:rsidRPr="00F7275C" w:rsidRDefault="00B96018" w:rsidP="00E22656">
                            <w:pPr>
                              <w:bidi/>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تحليل البيانات ومناقشة النتائج</w:t>
                            </w:r>
                          </w:p>
                          <w:p w14:paraId="0D35BA09" w14:textId="517F5DC6" w:rsidR="00B96018" w:rsidRPr="00E22656" w:rsidRDefault="00B96018" w:rsidP="00E22656">
                            <w:pPr>
                              <w:bidi/>
                              <w:rPr>
                                <w:rFonts w:ascii="Traditional Arabic" w:hAnsi="Traditional Arabic" w:cs="Traditional Arabic"/>
                                <w:b/>
                                <w:bCs/>
                                <w:sz w:val="36"/>
                                <w:szCs w:val="36"/>
                              </w:rPr>
                            </w:pPr>
                          </w:p>
                          <w:p w14:paraId="612E954D" w14:textId="77777777" w:rsidR="00B96018" w:rsidRPr="00F7275C" w:rsidRDefault="00B96018" w:rsidP="00B96018">
                            <w:pPr>
                              <w:pStyle w:val="ListParagraph"/>
                              <w:bidi/>
                              <w:ind w:left="1080"/>
                              <w:rPr>
                                <w:rFonts w:ascii="Traditional Arabic" w:hAnsi="Traditional Arabic" w:cs="Traditional Arabic"/>
                                <w:b/>
                                <w:bCs/>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F913C8" id="Rectangle: Rounded Corners 8" o:spid="_x0000_s1027" style="position:absolute;left:0;text-align:left;margin-left:87.2pt;margin-top:-7.8pt;width:250.9pt;height:2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" fillcolor="window" strokecolor="windowText" strokeweight="1pt">
                <v:stroke joinstyle="miter"/>
                <v:path arrowok="t"/>
                <v:textbox>
                  <w:txbxContent>
                    <w:p w14:paraId="11F13734" w14:textId="646F602D" w:rsidR="00B96018" w:rsidRPr="00F7275C" w:rsidRDefault="00B96018" w:rsidP="00B96018">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الفصل الرابع </w:t>
                      </w:r>
                    </w:p>
                    <w:p w14:paraId="6DDF8B0C" w14:textId="107575FA" w:rsidR="00B96018" w:rsidRPr="00F7275C" w:rsidRDefault="00B96018" w:rsidP="00E22656">
                      <w:pPr>
                        <w:bidi/>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تحليل البيانات ومناقشة النتائج</w:t>
                      </w:r>
                    </w:p>
                    <w:p w14:paraId="0D35BA09" w14:textId="517F5DC6" w:rsidR="00B96018" w:rsidRPr="00E22656" w:rsidRDefault="00B96018" w:rsidP="00E22656">
                      <w:pPr>
                        <w:bidi/>
                        <w:rPr>
                          <w:rFonts w:ascii="Traditional Arabic" w:hAnsi="Traditional Arabic" w:cs="Traditional Arabic"/>
                          <w:b/>
                          <w:bCs/>
                          <w:sz w:val="36"/>
                          <w:szCs w:val="36"/>
                        </w:rPr>
                      </w:pPr>
                    </w:p>
                    <w:p w14:paraId="612E954D" w14:textId="77777777" w:rsidR="00B96018" w:rsidRPr="00F7275C" w:rsidRDefault="00B96018" w:rsidP="00B96018">
                      <w:pPr>
                        <w:pStyle w:val="ListParagraph"/>
                        <w:bidi/>
                        <w:ind w:left="1080"/>
                        <w:rPr>
                          <w:rFonts w:ascii="Traditional Arabic" w:hAnsi="Traditional Arabic" w:cs="Traditional Arabic"/>
                          <w:b/>
                          <w:bCs/>
                          <w:sz w:val="36"/>
                          <w:szCs w:val="36"/>
                        </w:rPr>
                      </w:pPr>
                    </w:p>
                  </w:txbxContent>
                </v:textbox>
              </v:roundrect>
            </w:pict>
          </mc:Fallback>
        </mc:AlternateContent>
      </w:r>
    </w:p>
    <w:p w14:paraId="7D94A01E" w14:textId="77777777" w:rsidR="00280609" w:rsidRDefault="00280609" w:rsidP="00280609">
      <w:pPr>
        <w:bidi/>
        <w:spacing w:after="200" w:line="276" w:lineRule="auto"/>
        <w:jc w:val="both"/>
        <w:rPr>
          <w:rFonts w:ascii="Sakkal Majalla" w:hAnsi="Sakkal Majalla" w:cs="Sakkal Majalla"/>
          <w:sz w:val="28"/>
          <w:szCs w:val="28"/>
          <w:rtl/>
        </w:rPr>
      </w:pPr>
    </w:p>
    <w:p w14:paraId="3F11636E" w14:textId="77777777" w:rsidR="00280609" w:rsidRDefault="00280609" w:rsidP="00280609">
      <w:pPr>
        <w:bidi/>
        <w:spacing w:after="200" w:line="276" w:lineRule="auto"/>
        <w:jc w:val="both"/>
        <w:rPr>
          <w:rFonts w:ascii="Sakkal Majalla" w:hAnsi="Sakkal Majalla" w:cs="Sakkal Majalla"/>
          <w:sz w:val="28"/>
          <w:szCs w:val="28"/>
          <w:rtl/>
        </w:rPr>
      </w:pPr>
    </w:p>
    <w:p w14:paraId="08B334B0" w14:textId="77777777" w:rsidR="00280609" w:rsidRDefault="00280609" w:rsidP="00280609">
      <w:pPr>
        <w:bidi/>
        <w:spacing w:after="200" w:line="276" w:lineRule="auto"/>
        <w:jc w:val="both"/>
        <w:rPr>
          <w:rFonts w:ascii="Sakkal Majalla" w:hAnsi="Sakkal Majalla" w:cs="Sakkal Majalla"/>
          <w:sz w:val="28"/>
          <w:szCs w:val="28"/>
          <w:rtl/>
        </w:rPr>
      </w:pPr>
    </w:p>
    <w:p w14:paraId="36042EFA" w14:textId="77777777" w:rsidR="00280609" w:rsidRDefault="00280609" w:rsidP="00280609">
      <w:pPr>
        <w:bidi/>
        <w:spacing w:after="200" w:line="276" w:lineRule="auto"/>
        <w:jc w:val="both"/>
        <w:rPr>
          <w:rFonts w:ascii="Sakkal Majalla" w:hAnsi="Sakkal Majalla" w:cs="Sakkal Majalla"/>
          <w:sz w:val="28"/>
          <w:szCs w:val="28"/>
          <w:rtl/>
        </w:rPr>
      </w:pPr>
    </w:p>
    <w:p w14:paraId="46ECE329" w14:textId="77777777" w:rsidR="00280609" w:rsidRDefault="00280609" w:rsidP="00280609">
      <w:pPr>
        <w:bidi/>
        <w:spacing w:after="200" w:line="276" w:lineRule="auto"/>
        <w:jc w:val="both"/>
        <w:rPr>
          <w:rFonts w:ascii="Sakkal Majalla" w:hAnsi="Sakkal Majalla" w:cs="Sakkal Majalla"/>
          <w:sz w:val="28"/>
          <w:szCs w:val="28"/>
          <w:rtl/>
        </w:rPr>
      </w:pPr>
    </w:p>
    <w:p w14:paraId="320DEDD8" w14:textId="77777777" w:rsidR="00280609" w:rsidRDefault="00280609" w:rsidP="00280609">
      <w:pPr>
        <w:bidi/>
        <w:spacing w:after="200" w:line="276" w:lineRule="auto"/>
        <w:jc w:val="both"/>
        <w:rPr>
          <w:rFonts w:ascii="Sakkal Majalla" w:hAnsi="Sakkal Majalla" w:cs="Sakkal Majalla"/>
          <w:sz w:val="28"/>
          <w:szCs w:val="28"/>
          <w:rtl/>
        </w:rPr>
      </w:pPr>
    </w:p>
    <w:p w14:paraId="14F560F5" w14:textId="77777777" w:rsidR="00280609" w:rsidRDefault="00280609" w:rsidP="00280609">
      <w:pPr>
        <w:bidi/>
        <w:spacing w:after="200" w:line="276" w:lineRule="auto"/>
        <w:jc w:val="both"/>
        <w:rPr>
          <w:rFonts w:ascii="Sakkal Majalla" w:hAnsi="Sakkal Majalla" w:cs="Sakkal Majalla"/>
          <w:sz w:val="28"/>
          <w:szCs w:val="28"/>
          <w:rtl/>
        </w:rPr>
      </w:pPr>
    </w:p>
    <w:p w14:paraId="0F6DF5D0" w14:textId="77777777" w:rsidR="00280609" w:rsidRDefault="00280609" w:rsidP="00280609">
      <w:pPr>
        <w:bidi/>
        <w:spacing w:after="200" w:line="276" w:lineRule="auto"/>
        <w:jc w:val="both"/>
        <w:rPr>
          <w:rFonts w:ascii="Sakkal Majalla" w:hAnsi="Sakkal Majalla" w:cs="Sakkal Majalla"/>
          <w:sz w:val="28"/>
          <w:szCs w:val="28"/>
          <w:rtl/>
        </w:rPr>
      </w:pPr>
    </w:p>
    <w:p w14:paraId="16932BAC" w14:textId="77777777" w:rsidR="00280609" w:rsidRDefault="00280609" w:rsidP="00280609">
      <w:pPr>
        <w:bidi/>
        <w:spacing w:after="200" w:line="276" w:lineRule="auto"/>
        <w:jc w:val="both"/>
        <w:rPr>
          <w:rFonts w:ascii="Sakkal Majalla" w:hAnsi="Sakkal Majalla" w:cs="Sakkal Majalla"/>
          <w:sz w:val="28"/>
          <w:szCs w:val="28"/>
          <w:rtl/>
        </w:rPr>
      </w:pPr>
    </w:p>
    <w:p w14:paraId="279D96CD" w14:textId="77777777" w:rsidR="00280609" w:rsidRDefault="00280609" w:rsidP="00280609">
      <w:pPr>
        <w:bidi/>
        <w:spacing w:after="200" w:line="276" w:lineRule="auto"/>
        <w:jc w:val="both"/>
        <w:rPr>
          <w:rFonts w:ascii="Sakkal Majalla" w:hAnsi="Sakkal Majalla" w:cs="Sakkal Majalla"/>
          <w:sz w:val="28"/>
          <w:szCs w:val="28"/>
          <w:rtl/>
        </w:rPr>
      </w:pPr>
    </w:p>
    <w:p w14:paraId="4D9BC409" w14:textId="77777777" w:rsidR="00280609" w:rsidRDefault="00280609" w:rsidP="00280609">
      <w:pPr>
        <w:bidi/>
        <w:spacing w:after="200" w:line="276" w:lineRule="auto"/>
        <w:jc w:val="both"/>
        <w:rPr>
          <w:rFonts w:ascii="Sakkal Majalla" w:hAnsi="Sakkal Majalla" w:cs="Sakkal Majalla"/>
          <w:sz w:val="28"/>
          <w:szCs w:val="28"/>
          <w:rtl/>
        </w:rPr>
      </w:pPr>
    </w:p>
    <w:p w14:paraId="380E34DA" w14:textId="77777777" w:rsidR="00280609" w:rsidRDefault="00280609" w:rsidP="00280609">
      <w:pPr>
        <w:bidi/>
        <w:spacing w:after="200" w:line="276" w:lineRule="auto"/>
        <w:jc w:val="both"/>
        <w:rPr>
          <w:rFonts w:ascii="Sakkal Majalla" w:hAnsi="Sakkal Majalla" w:cs="Sakkal Majalla"/>
          <w:sz w:val="28"/>
          <w:szCs w:val="28"/>
          <w:rtl/>
        </w:rPr>
      </w:pPr>
    </w:p>
    <w:p w14:paraId="1B9EFE21" w14:textId="77777777" w:rsidR="00280609" w:rsidRDefault="00280609" w:rsidP="00280609">
      <w:pPr>
        <w:bidi/>
        <w:spacing w:after="200" w:line="276" w:lineRule="auto"/>
        <w:jc w:val="both"/>
        <w:rPr>
          <w:rFonts w:ascii="Sakkal Majalla" w:hAnsi="Sakkal Majalla" w:cs="Sakkal Majalla"/>
          <w:sz w:val="28"/>
          <w:szCs w:val="28"/>
          <w:rtl/>
        </w:rPr>
      </w:pPr>
    </w:p>
    <w:p w14:paraId="204EAA29" w14:textId="77777777" w:rsidR="00B96018" w:rsidRDefault="00B96018" w:rsidP="00B96018">
      <w:pPr>
        <w:bidi/>
        <w:spacing w:after="200" w:line="276" w:lineRule="auto"/>
        <w:jc w:val="both"/>
        <w:rPr>
          <w:rFonts w:ascii="Sakkal Majalla" w:hAnsi="Sakkal Majalla" w:cs="Sakkal Majalla"/>
          <w:sz w:val="28"/>
          <w:szCs w:val="28"/>
          <w:rtl/>
        </w:rPr>
      </w:pPr>
    </w:p>
    <w:p w14:paraId="47F984CF" w14:textId="77777777" w:rsidR="00280609" w:rsidRPr="00E63914" w:rsidRDefault="00280609" w:rsidP="00280609">
      <w:pPr>
        <w:bidi/>
        <w:spacing w:before="100" w:beforeAutospacing="1" w:after="100" w:afterAutospacing="1" w:line="360" w:lineRule="auto"/>
        <w:jc w:val="center"/>
        <w:outlineLvl w:val="0"/>
        <w:rPr>
          <w:rFonts w:ascii="Traditional Arabic" w:eastAsia="Times New Roman" w:hAnsi="Traditional Arabic" w:cs="Traditional Arabic"/>
          <w:b/>
          <w:bCs/>
          <w:kern w:val="36"/>
          <w:sz w:val="28"/>
          <w:szCs w:val="28"/>
          <w:rtl/>
        </w:rPr>
      </w:pPr>
    </w:p>
    <w:p w14:paraId="4A68D36A" w14:textId="77777777" w:rsidR="00280609" w:rsidRPr="00E63914" w:rsidRDefault="00280609" w:rsidP="00280609">
      <w:pPr>
        <w:bidi/>
        <w:spacing w:before="100" w:beforeAutospacing="1" w:after="100" w:afterAutospacing="1" w:line="360" w:lineRule="auto"/>
        <w:jc w:val="center"/>
        <w:outlineLvl w:val="0"/>
        <w:rPr>
          <w:rFonts w:ascii="Traditional Arabic" w:eastAsia="Times New Roman" w:hAnsi="Traditional Arabic" w:cs="Traditional Arabic"/>
          <w:b/>
          <w:bCs/>
          <w:kern w:val="36"/>
          <w:sz w:val="28"/>
          <w:szCs w:val="28"/>
        </w:rPr>
      </w:pPr>
      <w:r w:rsidRPr="00E63914">
        <w:rPr>
          <w:rFonts w:ascii="Traditional Arabic" w:eastAsia="Times New Roman" w:hAnsi="Traditional Arabic" w:cs="Traditional Arabic"/>
          <w:b/>
          <w:bCs/>
          <w:kern w:val="36"/>
          <w:sz w:val="28"/>
          <w:szCs w:val="28"/>
          <w:rtl/>
        </w:rPr>
        <w:lastRenderedPageBreak/>
        <w:t>الفصل الرابع: تحليل البيانات ومناقشة النتائج</w:t>
      </w:r>
    </w:p>
    <w:p w14:paraId="328357A9" w14:textId="77777777" w:rsidR="00280609" w:rsidRPr="00E63914" w:rsidRDefault="00280609" w:rsidP="00280609">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4.1 مقدمة الفصل</w:t>
      </w:r>
    </w:p>
    <w:p w14:paraId="73C6B32D"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يهدف هذا الفصل إلى تقديم عرض شامل ومفصل للنتائج الإحصائية المستخلصة من الاستبانة التي تم توزيعها على عينة من العاملين في قطاع صيانة المباني الطبية بالمستشفيات السعودية</w:t>
      </w:r>
      <w:r w:rsidRPr="00E63914">
        <w:rPr>
          <w:rFonts w:ascii="Traditional Arabic" w:eastAsia="Times New Roman" w:hAnsi="Traditional Arabic" w:cs="Traditional Arabic" w:hint="cs"/>
          <w:sz w:val="28"/>
          <w:szCs w:val="28"/>
          <w:rtl/>
        </w:rPr>
        <w:t xml:space="preserve"> حيث </w:t>
      </w:r>
      <w:r w:rsidRPr="00E63914">
        <w:rPr>
          <w:rFonts w:ascii="Traditional Arabic" w:eastAsia="Times New Roman" w:hAnsi="Traditional Arabic" w:cs="Traditional Arabic"/>
          <w:sz w:val="28"/>
          <w:szCs w:val="28"/>
          <w:rtl/>
        </w:rPr>
        <w:t>يرتكز التحليل على الإجابة على تساؤلات الدراسة واختبار فرضياتها التي تتناول أثر تطبيقات الذكاء الاصطناعي (التحليلية والتنبؤية) على كفاءة صيانة المباني الطبية، مع إيلاء اهتمام خاص لدور جودة البيانات كمتغير وسيط في هذه العلاقة.</w:t>
      </w:r>
    </w:p>
    <w:p w14:paraId="28D4BBD0" w14:textId="77777777" w:rsidR="00280609" w:rsidRPr="00E63914" w:rsidRDefault="00280609" w:rsidP="00280609">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4.2 الخصائص الديموغرافية والوظيفية لعينة الدراسة</w:t>
      </w:r>
    </w:p>
    <w:p w14:paraId="0435D4C9"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تعتبر الخصائص الديموغرافية والوظيفية لأفراد عينة الدراسة مؤشرا هاما على مدى تمثيل العينة لمجتمع الدراسة، وتوفر سياقا مهما لتفسير النتائج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لقد تم تحليل هذه الخصائص لضمان أن الاستجابات تعكس وجهات نظر ذوي الخبرة والاختصاص في مجال صيانة المباني الطبية.</w:t>
      </w:r>
    </w:p>
    <w:p w14:paraId="2030DBAB" w14:textId="77777777" w:rsidR="00280609" w:rsidRPr="00E63914" w:rsidRDefault="00280609" w:rsidP="00280609">
      <w:pPr>
        <w:bidi/>
        <w:rPr>
          <w:rFonts w:ascii="Traditional Arabic" w:hAnsi="Traditional Arabic" w:cs="Traditional Arabic"/>
          <w:rtl/>
        </w:rPr>
      </w:pPr>
      <w:r w:rsidRPr="00E63914">
        <w:rPr>
          <w:rFonts w:ascii="Traditional Arabic" w:hAnsi="Traditional Arabic" w:cs="Traditional Arabic"/>
          <w:rtl/>
        </w:rPr>
        <w:t>جدول (4.1): توزيع أفراد العينة حسب المتغيرات الديموغرافية والوظيفية (ن = 384)</w:t>
      </w:r>
    </w:p>
    <w:tbl>
      <w:tblPr>
        <w:tblStyle w:val="TableGrid"/>
        <w:bidiVisual/>
        <w:tblW w:w="0" w:type="auto"/>
        <w:jc w:val="center"/>
        <w:tblLook w:val="04A0" w:firstRow="1" w:lastRow="0" w:firstColumn="1" w:lastColumn="0" w:noHBand="0" w:noVBand="1"/>
      </w:tblPr>
      <w:tblGrid>
        <w:gridCol w:w="1337"/>
        <w:gridCol w:w="2758"/>
        <w:gridCol w:w="679"/>
        <w:gridCol w:w="1072"/>
      </w:tblGrid>
      <w:tr w:rsidR="00280609" w:rsidRPr="00E63914" w14:paraId="14F9D520" w14:textId="77777777" w:rsidTr="00B72544">
        <w:trPr>
          <w:jc w:val="center"/>
        </w:trPr>
        <w:tc>
          <w:tcPr>
            <w:tcW w:w="0" w:type="auto"/>
            <w:vAlign w:val="center"/>
            <w:hideMark/>
          </w:tcPr>
          <w:p w14:paraId="0D67EEE3"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المتغير</w:t>
            </w:r>
          </w:p>
        </w:tc>
        <w:tc>
          <w:tcPr>
            <w:tcW w:w="0" w:type="auto"/>
            <w:vAlign w:val="center"/>
            <w:hideMark/>
          </w:tcPr>
          <w:p w14:paraId="6744440B"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الفئة</w:t>
            </w:r>
          </w:p>
        </w:tc>
        <w:tc>
          <w:tcPr>
            <w:tcW w:w="0" w:type="auto"/>
            <w:vAlign w:val="center"/>
            <w:hideMark/>
          </w:tcPr>
          <w:p w14:paraId="40F34212"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التكرار</w:t>
            </w:r>
          </w:p>
        </w:tc>
        <w:tc>
          <w:tcPr>
            <w:tcW w:w="0" w:type="auto"/>
            <w:vAlign w:val="center"/>
            <w:hideMark/>
          </w:tcPr>
          <w:p w14:paraId="4F3A91D7"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النسبة المئوية</w:t>
            </w:r>
          </w:p>
        </w:tc>
      </w:tr>
      <w:tr w:rsidR="00280609" w:rsidRPr="00E63914" w14:paraId="2184CF5A" w14:textId="77777777" w:rsidTr="00B72544">
        <w:trPr>
          <w:jc w:val="center"/>
        </w:trPr>
        <w:tc>
          <w:tcPr>
            <w:tcW w:w="0" w:type="auto"/>
            <w:vMerge w:val="restart"/>
            <w:vAlign w:val="center"/>
            <w:hideMark/>
          </w:tcPr>
          <w:p w14:paraId="4F71F54E"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المؤهل العلمي</w:t>
            </w:r>
          </w:p>
        </w:tc>
        <w:tc>
          <w:tcPr>
            <w:tcW w:w="0" w:type="auto"/>
            <w:vAlign w:val="center"/>
            <w:hideMark/>
          </w:tcPr>
          <w:p w14:paraId="61DC9284"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بكالوريوس</w:t>
            </w:r>
          </w:p>
        </w:tc>
        <w:tc>
          <w:tcPr>
            <w:tcW w:w="0" w:type="auto"/>
            <w:vAlign w:val="center"/>
            <w:hideMark/>
          </w:tcPr>
          <w:p w14:paraId="65EDC258"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224</w:t>
            </w:r>
          </w:p>
        </w:tc>
        <w:tc>
          <w:tcPr>
            <w:tcW w:w="0" w:type="auto"/>
            <w:vAlign w:val="center"/>
            <w:hideMark/>
          </w:tcPr>
          <w:p w14:paraId="6D45957D"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58.3%</w:t>
            </w:r>
          </w:p>
        </w:tc>
      </w:tr>
      <w:tr w:rsidR="00280609" w:rsidRPr="00E63914" w14:paraId="222FBE6F" w14:textId="77777777" w:rsidTr="00B72544">
        <w:trPr>
          <w:jc w:val="center"/>
        </w:trPr>
        <w:tc>
          <w:tcPr>
            <w:tcW w:w="0" w:type="auto"/>
            <w:vMerge/>
            <w:vAlign w:val="center"/>
            <w:hideMark/>
          </w:tcPr>
          <w:p w14:paraId="7F137BBE"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p>
        </w:tc>
        <w:tc>
          <w:tcPr>
            <w:tcW w:w="0" w:type="auto"/>
            <w:vAlign w:val="center"/>
            <w:hideMark/>
          </w:tcPr>
          <w:p w14:paraId="297F363D"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ماجستير / دكتوراة</w:t>
            </w:r>
          </w:p>
        </w:tc>
        <w:tc>
          <w:tcPr>
            <w:tcW w:w="0" w:type="auto"/>
            <w:vAlign w:val="center"/>
            <w:hideMark/>
          </w:tcPr>
          <w:p w14:paraId="105092B6"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160</w:t>
            </w:r>
          </w:p>
        </w:tc>
        <w:tc>
          <w:tcPr>
            <w:tcW w:w="0" w:type="auto"/>
            <w:vAlign w:val="center"/>
            <w:hideMark/>
          </w:tcPr>
          <w:p w14:paraId="7E190DB4"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41.7%</w:t>
            </w:r>
          </w:p>
        </w:tc>
      </w:tr>
      <w:tr w:rsidR="00280609" w:rsidRPr="00E63914" w14:paraId="3BBA0E50" w14:textId="77777777" w:rsidTr="00B72544">
        <w:trPr>
          <w:jc w:val="center"/>
        </w:trPr>
        <w:tc>
          <w:tcPr>
            <w:tcW w:w="0" w:type="auto"/>
            <w:vMerge w:val="restart"/>
            <w:vAlign w:val="center"/>
            <w:hideMark/>
          </w:tcPr>
          <w:p w14:paraId="1CA96E89"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سنوات الخبرة</w:t>
            </w:r>
          </w:p>
        </w:tc>
        <w:tc>
          <w:tcPr>
            <w:tcW w:w="0" w:type="auto"/>
            <w:vAlign w:val="center"/>
            <w:hideMark/>
          </w:tcPr>
          <w:p w14:paraId="2B0238D1"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أقل من 5 سنوات</w:t>
            </w:r>
          </w:p>
        </w:tc>
        <w:tc>
          <w:tcPr>
            <w:tcW w:w="0" w:type="auto"/>
            <w:vAlign w:val="center"/>
            <w:hideMark/>
          </w:tcPr>
          <w:p w14:paraId="0F4A6280"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58</w:t>
            </w:r>
          </w:p>
        </w:tc>
        <w:tc>
          <w:tcPr>
            <w:tcW w:w="0" w:type="auto"/>
            <w:vAlign w:val="center"/>
            <w:hideMark/>
          </w:tcPr>
          <w:p w14:paraId="33B1814C"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15.1%</w:t>
            </w:r>
          </w:p>
        </w:tc>
      </w:tr>
      <w:tr w:rsidR="00280609" w:rsidRPr="00E63914" w14:paraId="1ECCF8AB" w14:textId="77777777" w:rsidTr="00B72544">
        <w:trPr>
          <w:jc w:val="center"/>
        </w:trPr>
        <w:tc>
          <w:tcPr>
            <w:tcW w:w="0" w:type="auto"/>
            <w:vMerge/>
            <w:vAlign w:val="center"/>
            <w:hideMark/>
          </w:tcPr>
          <w:p w14:paraId="6BC3D466"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p>
        </w:tc>
        <w:tc>
          <w:tcPr>
            <w:tcW w:w="0" w:type="auto"/>
            <w:vAlign w:val="center"/>
            <w:hideMark/>
          </w:tcPr>
          <w:p w14:paraId="52B835E1"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5 - 10 سنوات</w:t>
            </w:r>
          </w:p>
        </w:tc>
        <w:tc>
          <w:tcPr>
            <w:tcW w:w="0" w:type="auto"/>
            <w:vAlign w:val="center"/>
            <w:hideMark/>
          </w:tcPr>
          <w:p w14:paraId="7FF7D712"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142</w:t>
            </w:r>
          </w:p>
        </w:tc>
        <w:tc>
          <w:tcPr>
            <w:tcW w:w="0" w:type="auto"/>
            <w:vAlign w:val="center"/>
            <w:hideMark/>
          </w:tcPr>
          <w:p w14:paraId="6202C1AD"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37.0%</w:t>
            </w:r>
          </w:p>
        </w:tc>
      </w:tr>
      <w:tr w:rsidR="00280609" w:rsidRPr="00E63914" w14:paraId="79B92CBE" w14:textId="77777777" w:rsidTr="00B72544">
        <w:trPr>
          <w:jc w:val="center"/>
        </w:trPr>
        <w:tc>
          <w:tcPr>
            <w:tcW w:w="0" w:type="auto"/>
            <w:vMerge/>
            <w:vAlign w:val="center"/>
            <w:hideMark/>
          </w:tcPr>
          <w:p w14:paraId="386C8466"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p>
        </w:tc>
        <w:tc>
          <w:tcPr>
            <w:tcW w:w="0" w:type="auto"/>
            <w:vAlign w:val="center"/>
            <w:hideMark/>
          </w:tcPr>
          <w:p w14:paraId="36201373"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أكثر من 10 سنوات</w:t>
            </w:r>
          </w:p>
        </w:tc>
        <w:tc>
          <w:tcPr>
            <w:tcW w:w="0" w:type="auto"/>
            <w:vAlign w:val="center"/>
            <w:hideMark/>
          </w:tcPr>
          <w:p w14:paraId="0796E6D1"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184</w:t>
            </w:r>
          </w:p>
        </w:tc>
        <w:tc>
          <w:tcPr>
            <w:tcW w:w="0" w:type="auto"/>
            <w:vAlign w:val="center"/>
            <w:hideMark/>
          </w:tcPr>
          <w:p w14:paraId="432190B4"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47.9%</w:t>
            </w:r>
          </w:p>
        </w:tc>
      </w:tr>
      <w:tr w:rsidR="00280609" w:rsidRPr="00E63914" w14:paraId="5EC267F2" w14:textId="77777777" w:rsidTr="00B72544">
        <w:trPr>
          <w:jc w:val="center"/>
        </w:trPr>
        <w:tc>
          <w:tcPr>
            <w:tcW w:w="0" w:type="auto"/>
            <w:vMerge w:val="restart"/>
            <w:vAlign w:val="center"/>
            <w:hideMark/>
          </w:tcPr>
          <w:p w14:paraId="4FF66FAE"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المسمى الوظيفي</w:t>
            </w:r>
          </w:p>
        </w:tc>
        <w:tc>
          <w:tcPr>
            <w:tcW w:w="0" w:type="auto"/>
            <w:vAlign w:val="center"/>
            <w:hideMark/>
          </w:tcPr>
          <w:p w14:paraId="3C274D63"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مدير صيانة / مهندس</w:t>
            </w:r>
          </w:p>
        </w:tc>
        <w:tc>
          <w:tcPr>
            <w:tcW w:w="0" w:type="auto"/>
            <w:vAlign w:val="center"/>
            <w:hideMark/>
          </w:tcPr>
          <w:p w14:paraId="4AD0AD60"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312</w:t>
            </w:r>
          </w:p>
        </w:tc>
        <w:tc>
          <w:tcPr>
            <w:tcW w:w="0" w:type="auto"/>
            <w:vAlign w:val="center"/>
            <w:hideMark/>
          </w:tcPr>
          <w:p w14:paraId="4298109E"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81.3%</w:t>
            </w:r>
          </w:p>
        </w:tc>
      </w:tr>
      <w:tr w:rsidR="00280609" w:rsidRPr="00E63914" w14:paraId="28E1CC9E" w14:textId="77777777" w:rsidTr="00B72544">
        <w:trPr>
          <w:jc w:val="center"/>
        </w:trPr>
        <w:tc>
          <w:tcPr>
            <w:tcW w:w="0" w:type="auto"/>
            <w:vMerge/>
            <w:vAlign w:val="center"/>
            <w:hideMark/>
          </w:tcPr>
          <w:p w14:paraId="631A93FE"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p>
        </w:tc>
        <w:tc>
          <w:tcPr>
            <w:tcW w:w="0" w:type="auto"/>
            <w:vAlign w:val="center"/>
            <w:hideMark/>
          </w:tcPr>
          <w:p w14:paraId="0DAC5264"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فني / تقني</w:t>
            </w:r>
          </w:p>
        </w:tc>
        <w:tc>
          <w:tcPr>
            <w:tcW w:w="0" w:type="auto"/>
            <w:vAlign w:val="center"/>
            <w:hideMark/>
          </w:tcPr>
          <w:p w14:paraId="26E17503"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72</w:t>
            </w:r>
          </w:p>
        </w:tc>
        <w:tc>
          <w:tcPr>
            <w:tcW w:w="0" w:type="auto"/>
            <w:vAlign w:val="center"/>
            <w:hideMark/>
          </w:tcPr>
          <w:p w14:paraId="3252ADC9"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18.7%</w:t>
            </w:r>
          </w:p>
        </w:tc>
      </w:tr>
      <w:tr w:rsidR="00280609" w:rsidRPr="00E63914" w14:paraId="2E60EC44" w14:textId="77777777" w:rsidTr="00B72544">
        <w:trPr>
          <w:jc w:val="center"/>
        </w:trPr>
        <w:tc>
          <w:tcPr>
            <w:tcW w:w="0" w:type="auto"/>
            <w:vMerge w:val="restart"/>
            <w:vAlign w:val="center"/>
            <w:hideMark/>
          </w:tcPr>
          <w:p w14:paraId="79737FA5"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جهة العمل</w:t>
            </w:r>
          </w:p>
        </w:tc>
        <w:tc>
          <w:tcPr>
            <w:tcW w:w="0" w:type="auto"/>
            <w:vAlign w:val="center"/>
            <w:hideMark/>
          </w:tcPr>
          <w:p w14:paraId="5EF4CA43"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مستشفيات وزارة الصحة</w:t>
            </w:r>
          </w:p>
        </w:tc>
        <w:tc>
          <w:tcPr>
            <w:tcW w:w="0" w:type="auto"/>
            <w:vAlign w:val="center"/>
            <w:hideMark/>
          </w:tcPr>
          <w:p w14:paraId="700046C7"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224</w:t>
            </w:r>
          </w:p>
        </w:tc>
        <w:tc>
          <w:tcPr>
            <w:tcW w:w="0" w:type="auto"/>
            <w:vAlign w:val="center"/>
            <w:hideMark/>
          </w:tcPr>
          <w:p w14:paraId="55A82359"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58.3%</w:t>
            </w:r>
          </w:p>
        </w:tc>
      </w:tr>
      <w:tr w:rsidR="00280609" w:rsidRPr="00E63914" w14:paraId="7DE80E73" w14:textId="77777777" w:rsidTr="00B72544">
        <w:trPr>
          <w:jc w:val="center"/>
        </w:trPr>
        <w:tc>
          <w:tcPr>
            <w:tcW w:w="0" w:type="auto"/>
            <w:vMerge/>
            <w:vAlign w:val="center"/>
            <w:hideMark/>
          </w:tcPr>
          <w:p w14:paraId="5754CBDC"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p>
        </w:tc>
        <w:tc>
          <w:tcPr>
            <w:tcW w:w="0" w:type="auto"/>
            <w:vAlign w:val="center"/>
            <w:hideMark/>
          </w:tcPr>
          <w:p w14:paraId="6B1DAAFC"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مستشفيات حكومية أخرى / خاص</w:t>
            </w:r>
          </w:p>
        </w:tc>
        <w:tc>
          <w:tcPr>
            <w:tcW w:w="0" w:type="auto"/>
            <w:vAlign w:val="center"/>
            <w:hideMark/>
          </w:tcPr>
          <w:p w14:paraId="6C356D3F"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160</w:t>
            </w:r>
          </w:p>
        </w:tc>
        <w:tc>
          <w:tcPr>
            <w:tcW w:w="0" w:type="auto"/>
            <w:vAlign w:val="center"/>
            <w:hideMark/>
          </w:tcPr>
          <w:p w14:paraId="58ACF2B6"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41.7%</w:t>
            </w:r>
          </w:p>
        </w:tc>
      </w:tr>
    </w:tbl>
    <w:p w14:paraId="4A7F45EA" w14:textId="77777777" w:rsidR="00280609" w:rsidRPr="00E63914" w:rsidRDefault="00280609" w:rsidP="00280609">
      <w:pPr>
        <w:bidi/>
        <w:spacing w:before="100" w:beforeAutospacing="1" w:after="100" w:afterAutospacing="1" w:line="360" w:lineRule="auto"/>
        <w:jc w:val="both"/>
        <w:outlineLvl w:val="3"/>
        <w:rPr>
          <w:rFonts w:ascii="Traditional Arabic" w:eastAsia="Times New Roman" w:hAnsi="Traditional Arabic" w:cs="Traditional Arabic"/>
          <w:b/>
          <w:bCs/>
          <w:sz w:val="28"/>
          <w:szCs w:val="28"/>
        </w:rPr>
      </w:pPr>
      <w:r w:rsidRPr="00E63914">
        <w:rPr>
          <w:rFonts w:ascii="Traditional Arabic" w:eastAsia="Times New Roman" w:hAnsi="Traditional Arabic" w:cs="Traditional Arabic"/>
          <w:b/>
          <w:bCs/>
          <w:sz w:val="28"/>
          <w:szCs w:val="28"/>
          <w:rtl/>
        </w:rPr>
        <w:t>مناقشة الخصائص الديموغرافية:</w:t>
      </w:r>
    </w:p>
    <w:p w14:paraId="0FAA10D4"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يظهر من الجدول (4.1) أن عينة الدراسة تتميز بتنوع مقبول وتوازن في بعض الجوانب، مع تركز في جوانب أخرى تعزز من موثوقية النتائج</w:t>
      </w: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tl/>
        </w:rPr>
        <w:t xml:space="preserve">ففيما يتعلق بـ المؤهل العلمي، يشكل حملة البكالوريوس الغالبية (58.3%)، بينما يمثل حملة الماجستير والدكتوراه نسبة كبيرة (41.7%)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 xml:space="preserve">هذا التوزيع يشير إلى أن أفراد العينة يمتلكون خلفية أكاديمية قوية، مما يمكنهم من فهم الجوانب النظرية والتقنية لتطبيقات الذكاء الاصطناعي وتأثيرها على كفاءة الصيانة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إن وجود نسبة عالية من حملة الدراسات العليا يعكس التوجه المتزايد نحو التخصص الدقيق في إدارة المرافق الطبية الحديثة، ويؤكد على أن الاستجابات تأتي من أفراد لديهم القدرة على التقييم النقدي والتحليلي .</w:t>
      </w:r>
    </w:p>
    <w:p w14:paraId="0A54614C"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أما بالنسبة لـ سنوات الخبرة، فإن ما يقرب من نصف العينة (47.9%) يمتلكون خبرة تزيد عن 10 سنوات، تليها فئة 5-10 سنوات (37.0%)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 xml:space="preserve">هذا التركيز على الخبرات الطويلة والمتوسطة يعد عاملا حاسما في تعزيز مصداقية النتائج، حيث أن هؤلاء الأفراد قد عايشوا مراحل مختلفة من تطور أنظمة الصيانة، ويمكنهم تقديم تقييمات دقيقة ومبنية على تجربة عملية واسعة حول مدى فعالية تطبيقات الذكاء الاصطناعي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إن الخبرة الطويلة تمكنهم من مقارنة الأداء قبل وبعد تطبيق هذه التقنيات، مما يضيف عمقا للتحليل .</w:t>
      </w:r>
    </w:p>
    <w:p w14:paraId="622550A3"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وفيما يخص المسمى الوظيفي، فإن الغالبية العظمى من أفراد العينة (81.3%) هم من مدراء الصيانة والمهندسين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هذه الفئة هي المسؤولة بشكل مباشر عن التخطيط والإشراف وتنفيذ عمليات الصيانة، وبالتالي فإن آراءهم تعكس الرؤية الاستراتيجية والتشغيلية للمستشفيات</w:t>
      </w:r>
      <w:r w:rsidRPr="00E63914">
        <w:rPr>
          <w:rFonts w:ascii="Traditional Arabic" w:eastAsia="Times New Roman" w:hAnsi="Traditional Arabic" w:cs="Traditional Arabic" w:hint="cs"/>
          <w:sz w:val="28"/>
          <w:szCs w:val="28"/>
          <w:rtl/>
        </w:rPr>
        <w:t xml:space="preserve"> ويعتبر</w:t>
      </w:r>
      <w:r w:rsidRPr="00E63914">
        <w:rPr>
          <w:rFonts w:ascii="Traditional Arabic" w:eastAsia="Times New Roman" w:hAnsi="Traditional Arabic" w:cs="Traditional Arabic"/>
          <w:sz w:val="28"/>
          <w:szCs w:val="28"/>
          <w:rtl/>
        </w:rPr>
        <w:t xml:space="preserve"> مشاركة هذه الفئة القيادية والفنية المتخصصة تضمن أن البيانات المجمعة تعبر عن فهم عميق للتحديات والفرص المرتبطة بتطبيق الذكاء الاصطناعي في صيانة المباني الطبية، وتتجاوز الجوانب التقنية البحتة إلى الجوانب الإدارية والتخطيطية .</w:t>
      </w:r>
    </w:p>
    <w:p w14:paraId="4C93679D"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أخيرا، يظهر توزيع جهة العمل أن مستشفيات وزارة الصحة تشكل النسبة الأكبر (58.3%)، تليها المستشفيات الحكومية الأخرى والخاصة (41.7%)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 xml:space="preserve">هذا التوزيع يعكس التنوع في بيئات العمل داخل القطاع الصحي السعودي، ويسمح بتعميم النتائج على نطاق أوسع داخل المملكة، مع الأخذ في الاعتبار أن مستشفيات وزارة الصحة غالبا ما تكون الأكبر والأكثر </w:t>
      </w:r>
      <w:r w:rsidRPr="00E63914">
        <w:rPr>
          <w:rFonts w:ascii="Traditional Arabic" w:eastAsia="Times New Roman" w:hAnsi="Traditional Arabic" w:cs="Traditional Arabic"/>
          <w:sz w:val="28"/>
          <w:szCs w:val="28"/>
          <w:rtl/>
        </w:rPr>
        <w:lastRenderedPageBreak/>
        <w:t xml:space="preserve">تعقيدا من حيث البنية التحتية ومتطلبات الصيانة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بشكل عام، تشير هذه الخصائص الديموغرافية إلى أن عينة الدراسة مؤهلة وذات خبرة، مما يعزز من الثقة في النتائج التي سيتم التوصل إليها.</w:t>
      </w:r>
    </w:p>
    <w:p w14:paraId="4DFAC92D" w14:textId="77777777" w:rsidR="00280609" w:rsidRPr="00E63914" w:rsidRDefault="00280609" w:rsidP="00280609">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4.3 اختبار صدق وثبات أداة الدراسة</w:t>
      </w:r>
    </w:p>
    <w:p w14:paraId="2904A6B4"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قبل الشروع في التحليلات الاستدلالية، من الضروري التأكد من الخصائص </w:t>
      </w:r>
      <w:proofErr w:type="spellStart"/>
      <w:r w:rsidRPr="00E63914">
        <w:rPr>
          <w:rFonts w:ascii="Traditional Arabic" w:eastAsia="Times New Roman" w:hAnsi="Traditional Arabic" w:cs="Traditional Arabic"/>
          <w:sz w:val="28"/>
          <w:szCs w:val="28"/>
          <w:rtl/>
        </w:rPr>
        <w:t>السيكومترية</w:t>
      </w:r>
      <w:proofErr w:type="spellEnd"/>
      <w:r w:rsidRPr="00E63914">
        <w:rPr>
          <w:rFonts w:ascii="Traditional Arabic" w:eastAsia="Times New Roman" w:hAnsi="Traditional Arabic" w:cs="Traditional Arabic"/>
          <w:sz w:val="28"/>
          <w:szCs w:val="28"/>
          <w:rtl/>
        </w:rPr>
        <w:t xml:space="preserve"> لأداة الدراسة، وهي الصدق والثبات</w:t>
      </w:r>
      <w:r w:rsidRPr="00E63914">
        <w:rPr>
          <w:rFonts w:ascii="Traditional Arabic" w:eastAsia="Times New Roman" w:hAnsi="Traditional Arabic" w:cs="Traditional Arabic" w:hint="cs"/>
          <w:sz w:val="28"/>
          <w:szCs w:val="28"/>
          <w:rtl/>
        </w:rPr>
        <w:t xml:space="preserve"> حيث </w:t>
      </w:r>
      <w:r w:rsidRPr="00E63914">
        <w:rPr>
          <w:rFonts w:ascii="Traditional Arabic" w:eastAsia="Times New Roman" w:hAnsi="Traditional Arabic" w:cs="Traditional Arabic"/>
          <w:sz w:val="28"/>
          <w:szCs w:val="28"/>
          <w:rtl/>
        </w:rPr>
        <w:t>يضمن الصدق أن الأداة تقيس ما صممت لقياسه، بينما يضمن الثبات أن الأداة تعطي نتائج متسقة إذا ما أعيد تطبيقها تحت نفس الظروف</w:t>
      </w:r>
      <w:r w:rsidRPr="00E63914">
        <w:rPr>
          <w:rFonts w:ascii="Traditional Arabic" w:eastAsia="Times New Roman" w:hAnsi="Traditional Arabic" w:cs="Traditional Arabic" w:hint="cs"/>
          <w:sz w:val="28"/>
          <w:szCs w:val="28"/>
          <w:rtl/>
        </w:rPr>
        <w:t xml:space="preserve"> و</w:t>
      </w:r>
      <w:r w:rsidRPr="00E63914">
        <w:rPr>
          <w:rFonts w:ascii="Traditional Arabic" w:eastAsia="Times New Roman" w:hAnsi="Traditional Arabic" w:cs="Traditional Arabic"/>
          <w:sz w:val="28"/>
          <w:szCs w:val="28"/>
          <w:rtl/>
        </w:rPr>
        <w:t xml:space="preserve">في هذه الدراسة، تم التركيز على الثبات الداخلي باستخدام معامل ألفا </w:t>
      </w:r>
      <w:proofErr w:type="spellStart"/>
      <w:r w:rsidRPr="00E63914">
        <w:rPr>
          <w:rFonts w:ascii="Traditional Arabic" w:eastAsia="Times New Roman" w:hAnsi="Traditional Arabic" w:cs="Traditional Arabic"/>
          <w:sz w:val="28"/>
          <w:szCs w:val="28"/>
          <w:rtl/>
        </w:rPr>
        <w:t>كرونباخ</w:t>
      </w:r>
      <w:proofErr w:type="spellEnd"/>
      <w:r w:rsidRPr="00E63914">
        <w:rPr>
          <w:rFonts w:ascii="Traditional Arabic" w:eastAsia="Times New Roman" w:hAnsi="Traditional Arabic" w:cs="Traditional Arabic"/>
          <w:sz w:val="28"/>
          <w:szCs w:val="28"/>
          <w:rtl/>
        </w:rPr>
        <w:t xml:space="preserve"> (</w:t>
      </w:r>
      <w:r w:rsidRPr="00E63914">
        <w:rPr>
          <w:rFonts w:ascii="Traditional Arabic" w:eastAsia="Times New Roman" w:hAnsi="Traditional Arabic" w:cs="Traditional Arabic"/>
          <w:sz w:val="28"/>
          <w:szCs w:val="28"/>
        </w:rPr>
        <w:t>Cronbach's Alpha</w:t>
      </w:r>
      <w:r w:rsidRPr="00E63914">
        <w:rPr>
          <w:rFonts w:ascii="Traditional Arabic" w:eastAsia="Times New Roman" w:hAnsi="Traditional Arabic" w:cs="Traditional Arabic"/>
          <w:sz w:val="28"/>
          <w:szCs w:val="28"/>
          <w:rtl/>
        </w:rPr>
        <w:t>)، وهو مقياس شائع لتقدير الاتساق الداخلي بين فقرات المقياس .</w:t>
      </w:r>
    </w:p>
    <w:p w14:paraId="327C1BB0" w14:textId="77777777" w:rsidR="00280609" w:rsidRPr="00E63914" w:rsidRDefault="00280609" w:rsidP="00280609">
      <w:pPr>
        <w:bidi/>
        <w:spacing w:before="100" w:beforeAutospacing="1" w:after="100" w:afterAutospacing="1" w:line="360" w:lineRule="auto"/>
        <w:jc w:val="both"/>
        <w:outlineLvl w:val="2"/>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جدول (4.2): معاملات الثبات لمحاور الدراسة</w:t>
      </w:r>
    </w:p>
    <w:tbl>
      <w:tblPr>
        <w:tblStyle w:val="TableGrid"/>
        <w:tblpPr w:leftFromText="180" w:rightFromText="180" w:vertAnchor="text" w:tblpXSpec="center" w:tblpY="1"/>
        <w:tblOverlap w:val="never"/>
        <w:bidiVisual/>
        <w:tblW w:w="0" w:type="auto"/>
        <w:tblLook w:val="04A0" w:firstRow="1" w:lastRow="0" w:firstColumn="1" w:lastColumn="0" w:noHBand="0" w:noVBand="1"/>
      </w:tblPr>
      <w:tblGrid>
        <w:gridCol w:w="2847"/>
        <w:gridCol w:w="1125"/>
        <w:gridCol w:w="1534"/>
        <w:gridCol w:w="1371"/>
      </w:tblGrid>
      <w:tr w:rsidR="00280609" w:rsidRPr="00E63914" w14:paraId="6638B58C" w14:textId="77777777" w:rsidTr="00B72544">
        <w:tc>
          <w:tcPr>
            <w:tcW w:w="0" w:type="auto"/>
            <w:vAlign w:val="center"/>
            <w:hideMark/>
          </w:tcPr>
          <w:p w14:paraId="5E3EEFAD"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المحور</w:t>
            </w:r>
          </w:p>
        </w:tc>
        <w:tc>
          <w:tcPr>
            <w:tcW w:w="0" w:type="auto"/>
            <w:vAlign w:val="center"/>
            <w:hideMark/>
          </w:tcPr>
          <w:p w14:paraId="2F7D974A"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عدد الفقرات</w:t>
            </w:r>
          </w:p>
        </w:tc>
        <w:tc>
          <w:tcPr>
            <w:tcW w:w="0" w:type="auto"/>
            <w:vAlign w:val="center"/>
            <w:hideMark/>
          </w:tcPr>
          <w:p w14:paraId="0021CAC1"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معامل ألفا </w:t>
            </w:r>
            <w:proofErr w:type="spellStart"/>
            <w:r w:rsidRPr="00E63914">
              <w:rPr>
                <w:rFonts w:ascii="Traditional Arabic" w:eastAsia="Times New Roman" w:hAnsi="Traditional Arabic" w:cs="Traditional Arabic"/>
                <w:sz w:val="28"/>
                <w:szCs w:val="28"/>
                <w:rtl/>
              </w:rPr>
              <w:t>كرونباخ</w:t>
            </w:r>
            <w:proofErr w:type="spellEnd"/>
          </w:p>
        </w:tc>
        <w:tc>
          <w:tcPr>
            <w:tcW w:w="0" w:type="auto"/>
            <w:vAlign w:val="center"/>
            <w:hideMark/>
          </w:tcPr>
          <w:p w14:paraId="2B6BEB90"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التقييم الأكاديمي</w:t>
            </w:r>
          </w:p>
        </w:tc>
      </w:tr>
      <w:tr w:rsidR="00280609" w:rsidRPr="00E63914" w14:paraId="70E9B96D" w14:textId="77777777" w:rsidTr="00B72544">
        <w:tc>
          <w:tcPr>
            <w:tcW w:w="0" w:type="auto"/>
            <w:vAlign w:val="center"/>
            <w:hideMark/>
          </w:tcPr>
          <w:p w14:paraId="2899B9F7"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تطبيقات الذكاء الاصطناعي التحليلية</w:t>
            </w:r>
          </w:p>
        </w:tc>
        <w:tc>
          <w:tcPr>
            <w:tcW w:w="0" w:type="auto"/>
            <w:vAlign w:val="center"/>
            <w:hideMark/>
          </w:tcPr>
          <w:p w14:paraId="2C80071B"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4</w:t>
            </w:r>
          </w:p>
        </w:tc>
        <w:tc>
          <w:tcPr>
            <w:tcW w:w="0" w:type="auto"/>
            <w:vAlign w:val="center"/>
            <w:hideMark/>
          </w:tcPr>
          <w:p w14:paraId="469D707F"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0.636</w:t>
            </w:r>
          </w:p>
        </w:tc>
        <w:tc>
          <w:tcPr>
            <w:tcW w:w="0" w:type="auto"/>
            <w:vAlign w:val="center"/>
            <w:hideMark/>
          </w:tcPr>
          <w:p w14:paraId="20F1A23D"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مقبول</w:t>
            </w:r>
          </w:p>
        </w:tc>
      </w:tr>
      <w:tr w:rsidR="00280609" w:rsidRPr="00E63914" w14:paraId="1416EB96" w14:textId="77777777" w:rsidTr="00B72544">
        <w:tc>
          <w:tcPr>
            <w:tcW w:w="0" w:type="auto"/>
            <w:vAlign w:val="center"/>
            <w:hideMark/>
          </w:tcPr>
          <w:p w14:paraId="517B7E70"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تطبيقات الذكاء الاصطناعي التنبؤية</w:t>
            </w:r>
          </w:p>
        </w:tc>
        <w:tc>
          <w:tcPr>
            <w:tcW w:w="0" w:type="auto"/>
            <w:vAlign w:val="center"/>
            <w:hideMark/>
          </w:tcPr>
          <w:p w14:paraId="09AE61A3"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4</w:t>
            </w:r>
          </w:p>
        </w:tc>
        <w:tc>
          <w:tcPr>
            <w:tcW w:w="0" w:type="auto"/>
            <w:vAlign w:val="center"/>
            <w:hideMark/>
          </w:tcPr>
          <w:p w14:paraId="01E4609E"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0.606</w:t>
            </w:r>
          </w:p>
        </w:tc>
        <w:tc>
          <w:tcPr>
            <w:tcW w:w="0" w:type="auto"/>
            <w:vAlign w:val="center"/>
            <w:hideMark/>
          </w:tcPr>
          <w:p w14:paraId="315B3BEE"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مقبول</w:t>
            </w:r>
          </w:p>
        </w:tc>
      </w:tr>
      <w:tr w:rsidR="00280609" w:rsidRPr="00E63914" w14:paraId="0E5B1A36" w14:textId="77777777" w:rsidTr="00B72544">
        <w:tc>
          <w:tcPr>
            <w:tcW w:w="0" w:type="auto"/>
            <w:vAlign w:val="center"/>
            <w:hideMark/>
          </w:tcPr>
          <w:p w14:paraId="4E58A6F8"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كفاءة صيانة المباني الطبية</w:t>
            </w:r>
          </w:p>
        </w:tc>
        <w:tc>
          <w:tcPr>
            <w:tcW w:w="0" w:type="auto"/>
            <w:vAlign w:val="center"/>
            <w:hideMark/>
          </w:tcPr>
          <w:p w14:paraId="3A0A4AE4"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9</w:t>
            </w:r>
          </w:p>
        </w:tc>
        <w:tc>
          <w:tcPr>
            <w:tcW w:w="0" w:type="auto"/>
            <w:vAlign w:val="center"/>
            <w:hideMark/>
          </w:tcPr>
          <w:p w14:paraId="37E7DBA7"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0.684</w:t>
            </w:r>
          </w:p>
        </w:tc>
        <w:tc>
          <w:tcPr>
            <w:tcW w:w="0" w:type="auto"/>
            <w:vAlign w:val="center"/>
            <w:hideMark/>
          </w:tcPr>
          <w:p w14:paraId="54E272CE"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جيد</w:t>
            </w:r>
          </w:p>
        </w:tc>
      </w:tr>
      <w:tr w:rsidR="00280609" w:rsidRPr="00E63914" w14:paraId="1EA7729C" w14:textId="77777777" w:rsidTr="00B72544">
        <w:tc>
          <w:tcPr>
            <w:tcW w:w="0" w:type="auto"/>
            <w:vAlign w:val="center"/>
            <w:hideMark/>
          </w:tcPr>
          <w:p w14:paraId="58094722"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جودة البيانات</w:t>
            </w:r>
          </w:p>
        </w:tc>
        <w:tc>
          <w:tcPr>
            <w:tcW w:w="0" w:type="auto"/>
            <w:vAlign w:val="center"/>
            <w:hideMark/>
          </w:tcPr>
          <w:p w14:paraId="76FAC20F"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15</w:t>
            </w:r>
          </w:p>
        </w:tc>
        <w:tc>
          <w:tcPr>
            <w:tcW w:w="0" w:type="auto"/>
            <w:vAlign w:val="center"/>
            <w:hideMark/>
          </w:tcPr>
          <w:p w14:paraId="0CF3AA12"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0.821</w:t>
            </w:r>
          </w:p>
        </w:tc>
        <w:tc>
          <w:tcPr>
            <w:tcW w:w="0" w:type="auto"/>
            <w:vAlign w:val="center"/>
            <w:hideMark/>
          </w:tcPr>
          <w:p w14:paraId="7AD02850"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ممتاز</w:t>
            </w:r>
          </w:p>
        </w:tc>
      </w:tr>
      <w:tr w:rsidR="00280609" w:rsidRPr="00E63914" w14:paraId="3E52DFFE" w14:textId="77777777" w:rsidTr="00B72544">
        <w:tc>
          <w:tcPr>
            <w:tcW w:w="0" w:type="auto"/>
            <w:vAlign w:val="center"/>
            <w:hideMark/>
          </w:tcPr>
          <w:p w14:paraId="18E493BB"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الأداة ككل</w:t>
            </w:r>
          </w:p>
        </w:tc>
        <w:tc>
          <w:tcPr>
            <w:tcW w:w="0" w:type="auto"/>
            <w:vAlign w:val="center"/>
            <w:hideMark/>
          </w:tcPr>
          <w:p w14:paraId="1404243C"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32</w:t>
            </w:r>
          </w:p>
        </w:tc>
        <w:tc>
          <w:tcPr>
            <w:tcW w:w="0" w:type="auto"/>
            <w:vAlign w:val="center"/>
            <w:hideMark/>
          </w:tcPr>
          <w:p w14:paraId="7DEEC738"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0.845</w:t>
            </w:r>
          </w:p>
        </w:tc>
        <w:tc>
          <w:tcPr>
            <w:tcW w:w="0" w:type="auto"/>
            <w:vAlign w:val="center"/>
            <w:hideMark/>
          </w:tcPr>
          <w:p w14:paraId="4C5D9CBD" w14:textId="77777777" w:rsidR="00280609" w:rsidRPr="00E63914" w:rsidRDefault="00280609" w:rsidP="00B72544">
            <w:pPr>
              <w:bidi/>
              <w:spacing w:after="0" w:line="360" w:lineRule="auto"/>
              <w:jc w:val="center"/>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ممتاز</w:t>
            </w:r>
          </w:p>
        </w:tc>
      </w:tr>
    </w:tbl>
    <w:p w14:paraId="0C67EB3E" w14:textId="77777777" w:rsidR="00280609" w:rsidRDefault="00280609" w:rsidP="00B96018">
      <w:pPr>
        <w:pStyle w:val="Abstract"/>
        <w:bidi/>
        <w:rPr>
          <w:rtl/>
        </w:rPr>
      </w:pPr>
    </w:p>
    <w:p w14:paraId="76E99EB2" w14:textId="77777777" w:rsidR="00B96018" w:rsidRDefault="00B96018" w:rsidP="00B96018">
      <w:pPr>
        <w:pStyle w:val="BodyText"/>
        <w:bidi/>
        <w:rPr>
          <w:rtl/>
        </w:rPr>
      </w:pPr>
    </w:p>
    <w:p w14:paraId="150A6235" w14:textId="77777777" w:rsidR="00B96018" w:rsidRDefault="00B96018" w:rsidP="00B96018">
      <w:pPr>
        <w:pStyle w:val="BodyText"/>
        <w:bidi/>
        <w:rPr>
          <w:rtl/>
        </w:rPr>
      </w:pPr>
    </w:p>
    <w:p w14:paraId="5363F0DC" w14:textId="77777777" w:rsidR="00B96018" w:rsidRDefault="00B96018" w:rsidP="00B96018">
      <w:pPr>
        <w:pStyle w:val="BodyText"/>
        <w:bidi/>
        <w:rPr>
          <w:rtl/>
        </w:rPr>
      </w:pPr>
    </w:p>
    <w:p w14:paraId="1873F36A" w14:textId="77777777" w:rsidR="00B96018" w:rsidRDefault="00B96018" w:rsidP="00B96018">
      <w:pPr>
        <w:pStyle w:val="BodyText"/>
        <w:bidi/>
        <w:rPr>
          <w:rtl/>
        </w:rPr>
      </w:pPr>
    </w:p>
    <w:p w14:paraId="4C65C9C1" w14:textId="77777777" w:rsidR="00B96018" w:rsidRDefault="00B96018" w:rsidP="00B96018">
      <w:pPr>
        <w:pStyle w:val="BodyText"/>
        <w:bidi/>
        <w:rPr>
          <w:rtl/>
        </w:rPr>
      </w:pPr>
    </w:p>
    <w:p w14:paraId="455EBF24" w14:textId="77777777" w:rsidR="00B96018" w:rsidRDefault="00B96018" w:rsidP="00B96018">
      <w:pPr>
        <w:pStyle w:val="BodyText"/>
        <w:bidi/>
        <w:rPr>
          <w:rtl/>
        </w:rPr>
      </w:pPr>
    </w:p>
    <w:p w14:paraId="0FAB1A39" w14:textId="77777777" w:rsidR="00B96018" w:rsidRDefault="00B96018" w:rsidP="00B96018">
      <w:pPr>
        <w:pStyle w:val="BodyText"/>
        <w:bidi/>
        <w:rPr>
          <w:rtl/>
        </w:rPr>
      </w:pPr>
    </w:p>
    <w:p w14:paraId="1D131D90" w14:textId="77777777" w:rsidR="00B96018" w:rsidRPr="00B96018" w:rsidRDefault="00B96018" w:rsidP="00B96018">
      <w:pPr>
        <w:pStyle w:val="BodyText"/>
        <w:bidi/>
        <w:rPr>
          <w:rtl/>
        </w:rPr>
      </w:pPr>
    </w:p>
    <w:p w14:paraId="09B86672" w14:textId="77777777" w:rsidR="00280609" w:rsidRPr="00E63914" w:rsidRDefault="00280609" w:rsidP="00280609">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p>
    <w:p w14:paraId="023ECA62" w14:textId="77777777" w:rsidR="00280609" w:rsidRPr="00E63914" w:rsidRDefault="00280609" w:rsidP="00280609">
      <w:pPr>
        <w:pStyle w:val="Abstract"/>
        <w:bidi/>
        <w:rPr>
          <w:rtl/>
        </w:rPr>
      </w:pPr>
    </w:p>
    <w:p w14:paraId="3DE6B019" w14:textId="77777777" w:rsidR="00280609" w:rsidRPr="00E63914" w:rsidRDefault="00280609" w:rsidP="00280609">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مناقشة نتائج الصدق والثبات:</w:t>
      </w:r>
    </w:p>
    <w:p w14:paraId="55FE8626" w14:textId="77777777" w:rsidR="00280609" w:rsidRPr="00E63914" w:rsidRDefault="00280609" w:rsidP="00280609">
      <w:pPr>
        <w:bidi/>
        <w:spacing w:after="0" w:line="360" w:lineRule="auto"/>
        <w:jc w:val="both"/>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أولا: الصدق (</w:t>
      </w:r>
      <w:r w:rsidRPr="00E63914">
        <w:rPr>
          <w:rFonts w:ascii="Traditional Arabic" w:eastAsia="Times New Roman" w:hAnsi="Traditional Arabic" w:cs="Traditional Arabic"/>
          <w:b/>
          <w:bCs/>
          <w:sz w:val="28"/>
          <w:szCs w:val="28"/>
        </w:rPr>
        <w:t>Validity</w:t>
      </w:r>
      <w:r w:rsidRPr="00E63914">
        <w:rPr>
          <w:rFonts w:ascii="Traditional Arabic" w:eastAsia="Times New Roman" w:hAnsi="Traditional Arabic" w:cs="Traditional Arabic"/>
          <w:b/>
          <w:bCs/>
          <w:sz w:val="28"/>
          <w:szCs w:val="28"/>
          <w:rtl/>
        </w:rPr>
        <w:t>)</w:t>
      </w:r>
    </w:p>
    <w:p w14:paraId="206D5332"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lastRenderedPageBreak/>
        <w:t>لضمان صدق أداة الدراسة، تم الاعتماد على عدة إجراءات منهجية فقد تم التأكد من الصدق الظاهري (</w:t>
      </w:r>
      <w:r w:rsidRPr="00E63914">
        <w:rPr>
          <w:rFonts w:ascii="Traditional Arabic" w:eastAsia="Times New Roman" w:hAnsi="Traditional Arabic" w:cs="Traditional Arabic"/>
          <w:sz w:val="28"/>
          <w:szCs w:val="28"/>
        </w:rPr>
        <w:t>Face Validity</w:t>
      </w:r>
      <w:r w:rsidRPr="00E63914">
        <w:rPr>
          <w:rFonts w:ascii="Traditional Arabic" w:eastAsia="Times New Roman" w:hAnsi="Traditional Arabic" w:cs="Traditional Arabic"/>
          <w:sz w:val="28"/>
          <w:szCs w:val="28"/>
          <w:rtl/>
        </w:rPr>
        <w:t>) وصدق المحتوى (</w:t>
      </w:r>
      <w:r w:rsidRPr="00E63914">
        <w:rPr>
          <w:rFonts w:ascii="Traditional Arabic" w:eastAsia="Times New Roman" w:hAnsi="Traditional Arabic" w:cs="Traditional Arabic"/>
          <w:sz w:val="28"/>
          <w:szCs w:val="28"/>
        </w:rPr>
        <w:t>Content Validity</w:t>
      </w:r>
      <w:r w:rsidRPr="00E63914">
        <w:rPr>
          <w:rFonts w:ascii="Traditional Arabic" w:eastAsia="Times New Roman" w:hAnsi="Traditional Arabic" w:cs="Traditional Arabic"/>
          <w:sz w:val="28"/>
          <w:szCs w:val="28"/>
          <w:rtl/>
        </w:rPr>
        <w:t>) من خلال عرض الاستبانة على مجموعة من المحكمين والخبراء المتخصصين في مجال إدارة الصيانة وتطبيقات الذكاء الاصطناعي في القطاع الصحي وقد قام هؤلاء الخبراء بمراجعة فقرات الاستبانة للتأكد من وضوحها، وملاءمتها للمفاهيم التي تقيسها، وشموليتها للمتغيرات المدروسة كما تم الأخذ بملاحظاتهم وتعديل بعض الفقرات لضمان أعلى درجات الصدق .</w:t>
      </w:r>
    </w:p>
    <w:p w14:paraId="1D1D7484"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أما الصدق البنائي (</w:t>
      </w:r>
      <w:r w:rsidRPr="00E63914">
        <w:rPr>
          <w:rFonts w:ascii="Traditional Arabic" w:eastAsia="Times New Roman" w:hAnsi="Traditional Arabic" w:cs="Traditional Arabic"/>
          <w:sz w:val="28"/>
          <w:szCs w:val="28"/>
        </w:rPr>
        <w:t>Construct Validity</w:t>
      </w:r>
      <w:r w:rsidRPr="00E63914">
        <w:rPr>
          <w:rFonts w:ascii="Traditional Arabic" w:eastAsia="Times New Roman" w:hAnsi="Traditional Arabic" w:cs="Traditional Arabic"/>
          <w:sz w:val="28"/>
          <w:szCs w:val="28"/>
          <w:rtl/>
        </w:rPr>
        <w:t>)، فقد تم اختباره ضمنيا من خلال التحليلات الإحصائية المتقدمة التي أجريت في هذه الدراسة، مثل تحليل الانحدار المتعدد وتحليل الوساطة</w:t>
      </w: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tl/>
        </w:rPr>
        <w:t>حيث أظهرت هذه التحليلات علاقات منطقية ومتوقعة بين المتغيرات، مما يعزز من الثقة في أن الأداة تقيس بالفعل المفاهيم النظرية التي صممت لقياسها .</w:t>
      </w:r>
    </w:p>
    <w:p w14:paraId="0E0BAD25" w14:textId="77777777" w:rsidR="00280609" w:rsidRPr="00E63914" w:rsidRDefault="00280609" w:rsidP="00280609">
      <w:pPr>
        <w:bidi/>
        <w:spacing w:after="0" w:line="360" w:lineRule="auto"/>
        <w:jc w:val="both"/>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ثانيا: الثبات (</w:t>
      </w:r>
      <w:r w:rsidRPr="00E63914">
        <w:rPr>
          <w:rFonts w:ascii="Traditional Arabic" w:eastAsia="Times New Roman" w:hAnsi="Traditional Arabic" w:cs="Traditional Arabic"/>
          <w:b/>
          <w:bCs/>
          <w:sz w:val="28"/>
          <w:szCs w:val="28"/>
        </w:rPr>
        <w:t>Reliability</w:t>
      </w:r>
      <w:r w:rsidRPr="00E63914">
        <w:rPr>
          <w:rFonts w:ascii="Traditional Arabic" w:eastAsia="Times New Roman" w:hAnsi="Traditional Arabic" w:cs="Traditional Arabic"/>
          <w:b/>
          <w:bCs/>
          <w:sz w:val="28"/>
          <w:szCs w:val="28"/>
          <w:rtl/>
        </w:rPr>
        <w:t>)</w:t>
      </w:r>
    </w:p>
    <w:p w14:paraId="70FE18F7"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يظهر من الجدول (4.2) أن جميع محاور الدراسة تتمتع بمستويات ثبات مقبولة إلى ممتازة وفقا للمعايير الأكاديمية المتعارف عليها، حيث يُعتبر معامل ألفا </w:t>
      </w:r>
      <w:proofErr w:type="spellStart"/>
      <w:r w:rsidRPr="00E63914">
        <w:rPr>
          <w:rFonts w:ascii="Traditional Arabic" w:eastAsia="Times New Roman" w:hAnsi="Traditional Arabic" w:cs="Traditional Arabic"/>
          <w:sz w:val="28"/>
          <w:szCs w:val="28"/>
          <w:rtl/>
        </w:rPr>
        <w:t>كرونباخ</w:t>
      </w:r>
      <w:proofErr w:type="spellEnd"/>
      <w:r w:rsidRPr="00E63914">
        <w:rPr>
          <w:rFonts w:ascii="Traditional Arabic" w:eastAsia="Times New Roman" w:hAnsi="Traditional Arabic" w:cs="Traditional Arabic"/>
          <w:sz w:val="28"/>
          <w:szCs w:val="28"/>
          <w:rtl/>
        </w:rPr>
        <w:t xml:space="preserve"> الذي يزيد عن 0.60 مقبولا للبحوث الاستكشافية، ويفضل أن يكون أعلى من 0.70 للبحوث التأكيدية </w:t>
      </w:r>
    </w:p>
    <w:p w14:paraId="5F10A23B" w14:textId="77777777" w:rsidR="00280609" w:rsidRPr="00E63914" w:rsidRDefault="00280609">
      <w:pPr>
        <w:pStyle w:val="ListParagraph"/>
        <w:numPr>
          <w:ilvl w:val="0"/>
          <w:numId w:val="29"/>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تطبيقات الذكاء الاصطناعي التحليلية (0.636) والتنبؤية (0.606): حققت هذه المحاور ثباتا مقبولا، مما يشير إلى أن الفقرات المكونة لكل بعد متسقة داخليا في قياس مفهومها. على الرغم من أنها ليست مرتفعة جدا، إلا أنها تقع ضمن النطاق المقبول الذي يسمح بالاستمرار في التحليل الاستدلالي، خاصة وأن هذه المفاهيم قد تكون حديثة نسبيا في سياق صيانة المباني الطبية، مما قد يؤثر على تجانس استجابات الأفراد .</w:t>
      </w:r>
    </w:p>
    <w:p w14:paraId="1C2C9DDB" w14:textId="77777777" w:rsidR="00280609" w:rsidRPr="00E63914" w:rsidRDefault="00280609">
      <w:pPr>
        <w:pStyle w:val="ListParagraph"/>
        <w:numPr>
          <w:ilvl w:val="0"/>
          <w:numId w:val="29"/>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كفاءة صيانة المباني الطبية (0.684): حقق هذا المحور مستوى ثبات جيدا، مما يدل على أن الفقرات التسع التي تقيس أبعاد الكفاءة (مثل تقليل التوقفات، خفض التكاليف، سرعة الاستجابة، العمر التشغيلي) تعمل بشكل متناسق لتقييم المفهوم الكلي لكفاءة الصيانة. هذا المستوى من الثبات يعزز الثقة في أن المقياس يقدم تقييما مستقرا وموثوقا لأداء الصيانة.</w:t>
      </w:r>
    </w:p>
    <w:p w14:paraId="76B0AE07" w14:textId="77777777" w:rsidR="00280609" w:rsidRPr="00E63914" w:rsidRDefault="00280609">
      <w:pPr>
        <w:pStyle w:val="ListParagraph"/>
        <w:numPr>
          <w:ilvl w:val="0"/>
          <w:numId w:val="29"/>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جودة البيانات (0.821): يُعد هذا المحور ممتازا من حيث الثبات، وهو أمر بالغ الأهمية نظرا لدوره كمتغير وسيط في الدراسة. إن الثبات العالي لجودة البيانات يؤكد أن الفقرات الخمس عشرة التي تقيس جوانب مختلفة من جودة </w:t>
      </w:r>
      <w:r w:rsidRPr="00E63914">
        <w:rPr>
          <w:rFonts w:ascii="Traditional Arabic" w:eastAsia="Times New Roman" w:hAnsi="Traditional Arabic" w:cs="Traditional Arabic"/>
          <w:sz w:val="28"/>
          <w:szCs w:val="28"/>
          <w:rtl/>
        </w:rPr>
        <w:lastRenderedPageBreak/>
        <w:t>البيانات (مثل الدقة، الاكتمال، التوقيت، الاتساق) متجانسة للغاية، وأن المقياس يقدم قياسا قويا وموثوقا لهذا المفهوم المعقد. هذا الثبات المرتفع يعزز من قدرة الدراسة على الكشف عن الأثر الوسيط لجودة البيانات بدقة .</w:t>
      </w:r>
    </w:p>
    <w:p w14:paraId="731129B7" w14:textId="77777777" w:rsidR="00280609" w:rsidRPr="00E63914" w:rsidRDefault="00280609">
      <w:pPr>
        <w:pStyle w:val="ListParagraph"/>
        <w:numPr>
          <w:ilvl w:val="0"/>
          <w:numId w:val="29"/>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الأداة ككل (0.845): يشير معامل ألفا </w:t>
      </w:r>
      <w:proofErr w:type="spellStart"/>
      <w:r w:rsidRPr="00E63914">
        <w:rPr>
          <w:rFonts w:ascii="Traditional Arabic" w:eastAsia="Times New Roman" w:hAnsi="Traditional Arabic" w:cs="Traditional Arabic"/>
          <w:sz w:val="28"/>
          <w:szCs w:val="28"/>
          <w:rtl/>
        </w:rPr>
        <w:t>كرونباخ</w:t>
      </w:r>
      <w:proofErr w:type="spellEnd"/>
      <w:r w:rsidRPr="00E63914">
        <w:rPr>
          <w:rFonts w:ascii="Traditional Arabic" w:eastAsia="Times New Roman" w:hAnsi="Traditional Arabic" w:cs="Traditional Arabic"/>
          <w:sz w:val="28"/>
          <w:szCs w:val="28"/>
          <w:rtl/>
        </w:rPr>
        <w:t xml:space="preserve"> المرتفع للأداة ككل إلى أن الاستبانة تتمتع بمستوى عالٍ من الاتساق الداخلي، وأن جميع فقراتها تعمل معا بشكل فعال لقياس المتغيرات المدروسة. هذا يؤكد على أن الأداة صالحة وموثوقة لجمع البيانات في هذا السياق البحثي .</w:t>
      </w:r>
    </w:p>
    <w:p w14:paraId="747A5653" w14:textId="77777777" w:rsidR="00280609" w:rsidRPr="00E63914" w:rsidRDefault="00280609" w:rsidP="00280609">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4.4 التحليل الوصفي لفقرات ومتغيرات الدراسة</w:t>
      </w:r>
    </w:p>
    <w:p w14:paraId="144EB04E"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يهدف التحليل الوصفي إلى تلخيص ووصف خصائص البيانات المجمعة، وتقديم صورة واضحة عن آراء واتجاهات أفراد عينة الدراسة تجاه المتغيرات المختلفة</w:t>
      </w:r>
      <w:r w:rsidRPr="00E63914">
        <w:rPr>
          <w:rFonts w:ascii="Traditional Arabic" w:eastAsia="Times New Roman" w:hAnsi="Traditional Arabic" w:cs="Traditional Arabic" w:hint="cs"/>
          <w:sz w:val="28"/>
          <w:szCs w:val="28"/>
          <w:rtl/>
        </w:rPr>
        <w:t xml:space="preserve"> حيث </w:t>
      </w:r>
      <w:r w:rsidRPr="00E63914">
        <w:rPr>
          <w:rFonts w:ascii="Traditional Arabic" w:eastAsia="Times New Roman" w:hAnsi="Traditional Arabic" w:cs="Traditional Arabic"/>
          <w:sz w:val="28"/>
          <w:szCs w:val="28"/>
          <w:rtl/>
        </w:rPr>
        <w:t xml:space="preserve">تم استخدام المتوسطات الحسابية والانحرافات المعيارية لوصف استجابات المشاركين على مقياس </w:t>
      </w:r>
      <w:proofErr w:type="spellStart"/>
      <w:r w:rsidRPr="00E63914">
        <w:rPr>
          <w:rFonts w:ascii="Traditional Arabic" w:eastAsia="Times New Roman" w:hAnsi="Traditional Arabic" w:cs="Traditional Arabic"/>
          <w:sz w:val="28"/>
          <w:szCs w:val="28"/>
          <w:rtl/>
        </w:rPr>
        <w:t>ليكرت</w:t>
      </w:r>
      <w:proofErr w:type="spellEnd"/>
      <w:r w:rsidRPr="00E63914">
        <w:rPr>
          <w:rFonts w:ascii="Traditional Arabic" w:eastAsia="Times New Roman" w:hAnsi="Traditional Arabic" w:cs="Traditional Arabic"/>
          <w:sz w:val="28"/>
          <w:szCs w:val="28"/>
          <w:rtl/>
        </w:rPr>
        <w:t xml:space="preserve"> الخماسي (1=غير موافق بشدة، 5=موافق بشدة).</w:t>
      </w:r>
    </w:p>
    <w:p w14:paraId="29CE6772" w14:textId="77777777" w:rsidR="00280609" w:rsidRPr="00E63914" w:rsidRDefault="00280609" w:rsidP="00280609">
      <w:pPr>
        <w:bidi/>
        <w:spacing w:before="100" w:beforeAutospacing="1" w:after="100" w:afterAutospacing="1" w:line="360" w:lineRule="auto"/>
        <w:jc w:val="both"/>
        <w:outlineLvl w:val="2"/>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جدول (4.3): المتوسطات الحسابية والانحرافات المعيارية لفقرات الاستبانة</w:t>
      </w:r>
    </w:p>
    <w:tbl>
      <w:tblPr>
        <w:tblStyle w:val="TableGrid"/>
        <w:bidiVisual/>
        <w:tblW w:w="0" w:type="auto"/>
        <w:jc w:val="center"/>
        <w:tblLook w:val="04A0" w:firstRow="1" w:lastRow="0" w:firstColumn="1" w:lastColumn="0" w:noHBand="0" w:noVBand="1"/>
      </w:tblPr>
      <w:tblGrid>
        <w:gridCol w:w="334"/>
        <w:gridCol w:w="4766"/>
        <w:gridCol w:w="1275"/>
        <w:gridCol w:w="1416"/>
        <w:gridCol w:w="986"/>
      </w:tblGrid>
      <w:tr w:rsidR="00280609" w:rsidRPr="00E63914" w14:paraId="18F19A46" w14:textId="77777777" w:rsidTr="00B72544">
        <w:trPr>
          <w:trHeight w:val="321"/>
          <w:jc w:val="center"/>
        </w:trPr>
        <w:tc>
          <w:tcPr>
            <w:tcW w:w="334" w:type="dxa"/>
            <w:shd w:val="clear" w:color="auto" w:fill="D9E2F3" w:themeFill="accent1" w:themeFillTint="33"/>
          </w:tcPr>
          <w:p w14:paraId="6E634259" w14:textId="77777777" w:rsidR="00280609" w:rsidRPr="00E63914" w:rsidRDefault="00280609" w:rsidP="00B72544">
            <w:pPr>
              <w:bidi/>
              <w:spacing w:after="0" w:line="360" w:lineRule="auto"/>
              <w:jc w:val="both"/>
              <w:rPr>
                <w:rFonts w:ascii="Traditional Arabic" w:eastAsia="Times New Roman" w:hAnsi="Traditional Arabic" w:cs="Traditional Arabic"/>
                <w:rtl/>
              </w:rPr>
            </w:pPr>
            <w:r w:rsidRPr="00E63914">
              <w:rPr>
                <w:rFonts w:ascii="Traditional Arabic" w:eastAsia="Times New Roman" w:hAnsi="Traditional Arabic" w:cs="Traditional Arabic" w:hint="cs"/>
                <w:rtl/>
              </w:rPr>
              <w:t>م</w:t>
            </w:r>
          </w:p>
        </w:tc>
        <w:tc>
          <w:tcPr>
            <w:tcW w:w="4774" w:type="dxa"/>
            <w:shd w:val="clear" w:color="auto" w:fill="D9E2F3" w:themeFill="accent1" w:themeFillTint="33"/>
            <w:hideMark/>
          </w:tcPr>
          <w:p w14:paraId="70F54A8A"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الفقرة</w:t>
            </w:r>
          </w:p>
        </w:tc>
        <w:tc>
          <w:tcPr>
            <w:tcW w:w="1276" w:type="dxa"/>
            <w:shd w:val="clear" w:color="auto" w:fill="D9E2F3" w:themeFill="accent1" w:themeFillTint="33"/>
            <w:hideMark/>
          </w:tcPr>
          <w:p w14:paraId="0D3973DE"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المتوسط الحسابي</w:t>
            </w:r>
          </w:p>
        </w:tc>
        <w:tc>
          <w:tcPr>
            <w:tcW w:w="1417" w:type="dxa"/>
            <w:shd w:val="clear" w:color="auto" w:fill="D9E2F3" w:themeFill="accent1" w:themeFillTint="33"/>
            <w:hideMark/>
          </w:tcPr>
          <w:p w14:paraId="701EB621"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الانحراف المعياري</w:t>
            </w:r>
          </w:p>
        </w:tc>
        <w:tc>
          <w:tcPr>
            <w:tcW w:w="987" w:type="dxa"/>
            <w:shd w:val="clear" w:color="auto" w:fill="D9E2F3" w:themeFill="accent1" w:themeFillTint="33"/>
            <w:hideMark/>
          </w:tcPr>
          <w:p w14:paraId="653E0FD0"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الترتيب</w:t>
            </w:r>
          </w:p>
        </w:tc>
      </w:tr>
      <w:tr w:rsidR="00280609" w:rsidRPr="00E63914" w14:paraId="3F61C01E" w14:textId="77777777" w:rsidTr="00B72544">
        <w:trPr>
          <w:jc w:val="center"/>
        </w:trPr>
        <w:tc>
          <w:tcPr>
            <w:tcW w:w="334" w:type="dxa"/>
          </w:tcPr>
          <w:p w14:paraId="07B81EA3" w14:textId="77777777" w:rsidR="00280609" w:rsidRPr="00E63914" w:rsidRDefault="00280609" w:rsidP="00B72544">
            <w:pPr>
              <w:bidi/>
              <w:spacing w:after="0" w:line="360" w:lineRule="auto"/>
              <w:jc w:val="both"/>
              <w:rPr>
                <w:rFonts w:ascii="Traditional Arabic" w:eastAsia="Times New Roman" w:hAnsi="Traditional Arabic" w:cs="Traditional Arabic"/>
                <w:rtl/>
              </w:rPr>
            </w:pPr>
          </w:p>
        </w:tc>
        <w:tc>
          <w:tcPr>
            <w:tcW w:w="4774" w:type="dxa"/>
            <w:vAlign w:val="center"/>
          </w:tcPr>
          <w:p w14:paraId="3D7C1753"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hint="cs"/>
                <w:rtl/>
              </w:rPr>
              <w:t>تطبيقات الذكاء الاصطناعي التحليلية</w:t>
            </w:r>
          </w:p>
        </w:tc>
        <w:tc>
          <w:tcPr>
            <w:tcW w:w="1276" w:type="dxa"/>
            <w:vAlign w:val="center"/>
          </w:tcPr>
          <w:p w14:paraId="5C97A943" w14:textId="77777777" w:rsidR="00280609" w:rsidRPr="00E63914" w:rsidRDefault="00280609" w:rsidP="00B72544">
            <w:pPr>
              <w:bidi/>
              <w:spacing w:after="0" w:line="360" w:lineRule="auto"/>
              <w:jc w:val="center"/>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3.79</w:t>
            </w:r>
          </w:p>
        </w:tc>
        <w:tc>
          <w:tcPr>
            <w:tcW w:w="1417" w:type="dxa"/>
            <w:hideMark/>
          </w:tcPr>
          <w:p w14:paraId="41454E93"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0.78</w:t>
            </w:r>
          </w:p>
        </w:tc>
        <w:tc>
          <w:tcPr>
            <w:tcW w:w="987" w:type="dxa"/>
            <w:hideMark/>
          </w:tcPr>
          <w:p w14:paraId="1AE43213"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p>
        </w:tc>
      </w:tr>
      <w:tr w:rsidR="00280609" w:rsidRPr="00E63914" w14:paraId="4D7E1BAB" w14:textId="77777777" w:rsidTr="00B72544">
        <w:trPr>
          <w:jc w:val="center"/>
        </w:trPr>
        <w:tc>
          <w:tcPr>
            <w:tcW w:w="334" w:type="dxa"/>
          </w:tcPr>
          <w:p w14:paraId="2414281A"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1</w:t>
            </w:r>
          </w:p>
        </w:tc>
        <w:tc>
          <w:tcPr>
            <w:tcW w:w="4774" w:type="dxa"/>
            <w:hideMark/>
          </w:tcPr>
          <w:p w14:paraId="345321D2"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تساعد تطبيقات الذكاء الاصطناعي في تحليل بيانات الأعطال السابقة لتحديد الأسباب الجذرية.</w:t>
            </w:r>
          </w:p>
        </w:tc>
        <w:tc>
          <w:tcPr>
            <w:tcW w:w="1276" w:type="dxa"/>
            <w:hideMark/>
          </w:tcPr>
          <w:p w14:paraId="74454DDA"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3.63</w:t>
            </w:r>
          </w:p>
        </w:tc>
        <w:tc>
          <w:tcPr>
            <w:tcW w:w="1417" w:type="dxa"/>
            <w:hideMark/>
          </w:tcPr>
          <w:p w14:paraId="21C898DC"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1.24</w:t>
            </w:r>
          </w:p>
        </w:tc>
        <w:tc>
          <w:tcPr>
            <w:tcW w:w="987" w:type="dxa"/>
            <w:hideMark/>
          </w:tcPr>
          <w:p w14:paraId="279D02B8"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4</w:t>
            </w:r>
          </w:p>
        </w:tc>
      </w:tr>
      <w:tr w:rsidR="00280609" w:rsidRPr="00E63914" w14:paraId="232C491D" w14:textId="77777777" w:rsidTr="00B72544">
        <w:trPr>
          <w:jc w:val="center"/>
        </w:trPr>
        <w:tc>
          <w:tcPr>
            <w:tcW w:w="334" w:type="dxa"/>
          </w:tcPr>
          <w:p w14:paraId="79F84C41"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2</w:t>
            </w:r>
          </w:p>
        </w:tc>
        <w:tc>
          <w:tcPr>
            <w:tcW w:w="4774" w:type="dxa"/>
            <w:hideMark/>
          </w:tcPr>
          <w:p w14:paraId="45925159"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تسهم في تحديد أنماط الأعطال المتكررة في المعدات الطبية.</w:t>
            </w:r>
          </w:p>
        </w:tc>
        <w:tc>
          <w:tcPr>
            <w:tcW w:w="1276" w:type="dxa"/>
            <w:hideMark/>
          </w:tcPr>
          <w:p w14:paraId="1947A75D"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3.97</w:t>
            </w:r>
          </w:p>
        </w:tc>
        <w:tc>
          <w:tcPr>
            <w:tcW w:w="1417" w:type="dxa"/>
            <w:hideMark/>
          </w:tcPr>
          <w:p w14:paraId="6CEC6111"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1.01</w:t>
            </w:r>
          </w:p>
        </w:tc>
        <w:tc>
          <w:tcPr>
            <w:tcW w:w="987" w:type="dxa"/>
            <w:hideMark/>
          </w:tcPr>
          <w:p w14:paraId="4354B18D"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w:t>
            </w:r>
          </w:p>
        </w:tc>
      </w:tr>
      <w:tr w:rsidR="00280609" w:rsidRPr="00E63914" w14:paraId="0477A3EB" w14:textId="77777777" w:rsidTr="00B72544">
        <w:trPr>
          <w:jc w:val="center"/>
        </w:trPr>
        <w:tc>
          <w:tcPr>
            <w:tcW w:w="334" w:type="dxa"/>
          </w:tcPr>
          <w:p w14:paraId="74FD9DAC"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3</w:t>
            </w:r>
          </w:p>
        </w:tc>
        <w:tc>
          <w:tcPr>
            <w:tcW w:w="4774" w:type="dxa"/>
            <w:hideMark/>
          </w:tcPr>
          <w:p w14:paraId="4096BBE8"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توفر تقارير تحليلية مفصلة عن أداء المعدات.</w:t>
            </w:r>
          </w:p>
        </w:tc>
        <w:tc>
          <w:tcPr>
            <w:tcW w:w="1276" w:type="dxa"/>
            <w:hideMark/>
          </w:tcPr>
          <w:p w14:paraId="71B386D3"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3.72</w:t>
            </w:r>
          </w:p>
        </w:tc>
        <w:tc>
          <w:tcPr>
            <w:tcW w:w="1417" w:type="dxa"/>
            <w:hideMark/>
          </w:tcPr>
          <w:p w14:paraId="0F483ACD"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1.22</w:t>
            </w:r>
          </w:p>
        </w:tc>
        <w:tc>
          <w:tcPr>
            <w:tcW w:w="987" w:type="dxa"/>
            <w:hideMark/>
          </w:tcPr>
          <w:p w14:paraId="61047E8C"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3</w:t>
            </w:r>
          </w:p>
        </w:tc>
      </w:tr>
      <w:tr w:rsidR="00280609" w:rsidRPr="00E63914" w14:paraId="6F29E6B9" w14:textId="77777777" w:rsidTr="00B72544">
        <w:trPr>
          <w:jc w:val="center"/>
        </w:trPr>
        <w:tc>
          <w:tcPr>
            <w:tcW w:w="334" w:type="dxa"/>
          </w:tcPr>
          <w:p w14:paraId="7CD826CA"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4</w:t>
            </w:r>
          </w:p>
        </w:tc>
        <w:tc>
          <w:tcPr>
            <w:tcW w:w="4774" w:type="dxa"/>
            <w:hideMark/>
          </w:tcPr>
          <w:p w14:paraId="0B550AF9"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تدعم اتخاذ القرارات المبنية على البيانات لتحسين الصيانة.</w:t>
            </w:r>
          </w:p>
        </w:tc>
        <w:tc>
          <w:tcPr>
            <w:tcW w:w="1276" w:type="dxa"/>
            <w:hideMark/>
          </w:tcPr>
          <w:p w14:paraId="5892A209"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3.84</w:t>
            </w:r>
          </w:p>
        </w:tc>
        <w:tc>
          <w:tcPr>
            <w:tcW w:w="1417" w:type="dxa"/>
            <w:hideMark/>
          </w:tcPr>
          <w:p w14:paraId="0C5F1A39"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1.04</w:t>
            </w:r>
          </w:p>
        </w:tc>
        <w:tc>
          <w:tcPr>
            <w:tcW w:w="987" w:type="dxa"/>
            <w:hideMark/>
          </w:tcPr>
          <w:p w14:paraId="377DC636"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2</w:t>
            </w:r>
          </w:p>
        </w:tc>
      </w:tr>
    </w:tbl>
    <w:p w14:paraId="358530A2" w14:textId="77777777" w:rsidR="00280609" w:rsidRDefault="00280609" w:rsidP="00280609">
      <w:pPr>
        <w:bidi/>
        <w:rPr>
          <w:rtl/>
        </w:rPr>
      </w:pPr>
    </w:p>
    <w:p w14:paraId="36211530" w14:textId="77777777" w:rsidR="00DB48F6" w:rsidRDefault="00DB48F6" w:rsidP="00DB48F6">
      <w:pPr>
        <w:bidi/>
        <w:rPr>
          <w:rtl/>
        </w:rPr>
      </w:pPr>
    </w:p>
    <w:p w14:paraId="02D50D76" w14:textId="77777777" w:rsidR="00DB48F6" w:rsidRDefault="00DB48F6" w:rsidP="00DB48F6">
      <w:pPr>
        <w:bidi/>
        <w:rPr>
          <w:rtl/>
        </w:rPr>
      </w:pPr>
    </w:p>
    <w:p w14:paraId="2C98C747" w14:textId="77777777" w:rsidR="00DB48F6" w:rsidRDefault="00DB48F6" w:rsidP="00DB48F6">
      <w:pPr>
        <w:bidi/>
        <w:rPr>
          <w:rtl/>
        </w:rPr>
      </w:pPr>
    </w:p>
    <w:p w14:paraId="33942922" w14:textId="77777777" w:rsidR="00DB48F6" w:rsidRDefault="00DB48F6" w:rsidP="00DB48F6">
      <w:pPr>
        <w:bidi/>
        <w:rPr>
          <w:rtl/>
        </w:rPr>
      </w:pPr>
    </w:p>
    <w:p w14:paraId="11805719" w14:textId="77777777" w:rsidR="00DB48F6" w:rsidRPr="00E63914" w:rsidRDefault="00DB48F6" w:rsidP="00DB48F6">
      <w:pPr>
        <w:bidi/>
      </w:pPr>
    </w:p>
    <w:tbl>
      <w:tblPr>
        <w:tblStyle w:val="TableGrid"/>
        <w:bidiVisual/>
        <w:tblW w:w="9759" w:type="dxa"/>
        <w:tblLook w:val="04A0" w:firstRow="1" w:lastRow="0" w:firstColumn="1" w:lastColumn="0" w:noHBand="0" w:noVBand="1"/>
      </w:tblPr>
      <w:tblGrid>
        <w:gridCol w:w="452"/>
        <w:gridCol w:w="5339"/>
        <w:gridCol w:w="1275"/>
        <w:gridCol w:w="1560"/>
        <w:gridCol w:w="1133"/>
      </w:tblGrid>
      <w:tr w:rsidR="00280609" w:rsidRPr="00E63914" w14:paraId="152B6574" w14:textId="77777777" w:rsidTr="00B72544">
        <w:tc>
          <w:tcPr>
            <w:tcW w:w="452" w:type="dxa"/>
            <w:shd w:val="clear" w:color="auto" w:fill="D9E2F3" w:themeFill="accent1" w:themeFillTint="33"/>
          </w:tcPr>
          <w:p w14:paraId="51A78035" w14:textId="77777777" w:rsidR="00280609" w:rsidRPr="00E63914" w:rsidRDefault="00280609" w:rsidP="00B72544">
            <w:pPr>
              <w:bidi/>
              <w:spacing w:after="0" w:line="360" w:lineRule="auto"/>
              <w:jc w:val="center"/>
              <w:rPr>
                <w:rFonts w:ascii="Traditional Arabic" w:eastAsia="Times New Roman" w:hAnsi="Traditional Arabic" w:cs="Traditional Arabic"/>
                <w:b/>
                <w:bCs/>
                <w:rtl/>
              </w:rPr>
            </w:pPr>
            <w:r w:rsidRPr="00E63914">
              <w:rPr>
                <w:rFonts w:ascii="Traditional Arabic" w:eastAsia="Times New Roman" w:hAnsi="Traditional Arabic" w:cs="Traditional Arabic" w:hint="cs"/>
                <w:b/>
                <w:bCs/>
                <w:rtl/>
              </w:rPr>
              <w:lastRenderedPageBreak/>
              <w:t>م</w:t>
            </w:r>
          </w:p>
        </w:tc>
        <w:tc>
          <w:tcPr>
            <w:tcW w:w="5339" w:type="dxa"/>
            <w:shd w:val="clear" w:color="auto" w:fill="D9E2F3" w:themeFill="accent1" w:themeFillTint="33"/>
          </w:tcPr>
          <w:p w14:paraId="21EE446D" w14:textId="77777777" w:rsidR="00280609" w:rsidRPr="00E63914" w:rsidRDefault="00280609" w:rsidP="00B72544">
            <w:pPr>
              <w:bidi/>
              <w:spacing w:after="0" w:line="360" w:lineRule="auto"/>
              <w:jc w:val="center"/>
              <w:rPr>
                <w:rFonts w:ascii="Traditional Arabic" w:eastAsia="Times New Roman" w:hAnsi="Traditional Arabic" w:cs="Traditional Arabic"/>
                <w:b/>
                <w:bCs/>
                <w:rtl/>
              </w:rPr>
            </w:pPr>
            <w:r w:rsidRPr="00E63914">
              <w:rPr>
                <w:rFonts w:ascii="Traditional Arabic" w:eastAsia="Times New Roman" w:hAnsi="Traditional Arabic" w:cs="Traditional Arabic"/>
                <w:b/>
                <w:bCs/>
                <w:sz w:val="24"/>
                <w:szCs w:val="24"/>
                <w:rtl/>
              </w:rPr>
              <w:t>الفقرة</w:t>
            </w:r>
          </w:p>
        </w:tc>
        <w:tc>
          <w:tcPr>
            <w:tcW w:w="1275" w:type="dxa"/>
            <w:shd w:val="clear" w:color="auto" w:fill="D9E2F3" w:themeFill="accent1" w:themeFillTint="33"/>
          </w:tcPr>
          <w:p w14:paraId="4CC3D4E6" w14:textId="77777777" w:rsidR="00280609" w:rsidRPr="00E63914" w:rsidRDefault="00280609" w:rsidP="00B72544">
            <w:pPr>
              <w:bidi/>
              <w:spacing w:after="0" w:line="360" w:lineRule="auto"/>
              <w:jc w:val="center"/>
              <w:rPr>
                <w:rFonts w:ascii="Traditional Arabic" w:eastAsia="Times New Roman" w:hAnsi="Traditional Arabic" w:cs="Traditional Arabic"/>
                <w:b/>
                <w:bCs/>
              </w:rPr>
            </w:pPr>
            <w:r w:rsidRPr="00E63914">
              <w:rPr>
                <w:rFonts w:ascii="Traditional Arabic" w:eastAsia="Times New Roman" w:hAnsi="Traditional Arabic" w:cs="Traditional Arabic"/>
                <w:b/>
                <w:bCs/>
                <w:sz w:val="24"/>
                <w:szCs w:val="24"/>
                <w:rtl/>
              </w:rPr>
              <w:t>المتوسط الحسابي</w:t>
            </w:r>
          </w:p>
        </w:tc>
        <w:tc>
          <w:tcPr>
            <w:tcW w:w="1560" w:type="dxa"/>
            <w:shd w:val="clear" w:color="auto" w:fill="D9E2F3" w:themeFill="accent1" w:themeFillTint="33"/>
          </w:tcPr>
          <w:p w14:paraId="0FCB6A74" w14:textId="77777777" w:rsidR="00280609" w:rsidRPr="00E63914" w:rsidRDefault="00280609" w:rsidP="00B72544">
            <w:pPr>
              <w:bidi/>
              <w:spacing w:after="0" w:line="360" w:lineRule="auto"/>
              <w:jc w:val="center"/>
              <w:rPr>
                <w:rFonts w:ascii="Traditional Arabic" w:eastAsia="Times New Roman" w:hAnsi="Traditional Arabic" w:cs="Traditional Arabic"/>
                <w:b/>
                <w:bCs/>
              </w:rPr>
            </w:pPr>
            <w:r w:rsidRPr="00E63914">
              <w:rPr>
                <w:rFonts w:ascii="Traditional Arabic" w:eastAsia="Times New Roman" w:hAnsi="Traditional Arabic" w:cs="Traditional Arabic"/>
                <w:b/>
                <w:bCs/>
                <w:sz w:val="24"/>
                <w:szCs w:val="24"/>
                <w:rtl/>
              </w:rPr>
              <w:t>الانحراف المعياري</w:t>
            </w:r>
          </w:p>
        </w:tc>
        <w:tc>
          <w:tcPr>
            <w:tcW w:w="1133" w:type="dxa"/>
            <w:shd w:val="clear" w:color="auto" w:fill="D9E2F3" w:themeFill="accent1" w:themeFillTint="33"/>
          </w:tcPr>
          <w:p w14:paraId="09BF9107" w14:textId="77777777" w:rsidR="00280609" w:rsidRPr="00E63914" w:rsidRDefault="00280609" w:rsidP="00B72544">
            <w:pPr>
              <w:bidi/>
              <w:spacing w:after="0" w:line="360" w:lineRule="auto"/>
              <w:jc w:val="center"/>
              <w:rPr>
                <w:rFonts w:ascii="Traditional Arabic" w:eastAsia="Times New Roman" w:hAnsi="Traditional Arabic" w:cs="Traditional Arabic"/>
                <w:b/>
                <w:bCs/>
              </w:rPr>
            </w:pPr>
            <w:r w:rsidRPr="00E63914">
              <w:rPr>
                <w:rFonts w:ascii="Traditional Arabic" w:eastAsia="Times New Roman" w:hAnsi="Traditional Arabic" w:cs="Traditional Arabic"/>
                <w:b/>
                <w:bCs/>
                <w:sz w:val="24"/>
                <w:szCs w:val="24"/>
                <w:rtl/>
              </w:rPr>
              <w:t>الترتيب</w:t>
            </w:r>
          </w:p>
        </w:tc>
      </w:tr>
      <w:tr w:rsidR="00280609" w:rsidRPr="00E63914" w14:paraId="045737E6" w14:textId="77777777" w:rsidTr="00B72544">
        <w:tc>
          <w:tcPr>
            <w:tcW w:w="452" w:type="dxa"/>
          </w:tcPr>
          <w:p w14:paraId="3CDFD78D" w14:textId="77777777" w:rsidR="00280609" w:rsidRPr="00E63914" w:rsidRDefault="00280609" w:rsidP="00B72544">
            <w:pPr>
              <w:bidi/>
              <w:spacing w:after="0" w:line="360" w:lineRule="auto"/>
              <w:jc w:val="both"/>
              <w:rPr>
                <w:rFonts w:ascii="Traditional Arabic" w:eastAsia="Times New Roman" w:hAnsi="Traditional Arabic" w:cs="Traditional Arabic"/>
                <w:rtl/>
              </w:rPr>
            </w:pPr>
          </w:p>
        </w:tc>
        <w:tc>
          <w:tcPr>
            <w:tcW w:w="5339" w:type="dxa"/>
          </w:tcPr>
          <w:p w14:paraId="725D0FD7"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hint="cs"/>
                <w:rtl/>
              </w:rPr>
              <w:t xml:space="preserve">تطبيقات الذكاء الاصطناعي التنبؤية </w:t>
            </w:r>
          </w:p>
        </w:tc>
        <w:tc>
          <w:tcPr>
            <w:tcW w:w="1275" w:type="dxa"/>
            <w:hideMark/>
          </w:tcPr>
          <w:p w14:paraId="7735A037"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3.77</w:t>
            </w:r>
          </w:p>
        </w:tc>
        <w:tc>
          <w:tcPr>
            <w:tcW w:w="1560" w:type="dxa"/>
            <w:hideMark/>
          </w:tcPr>
          <w:p w14:paraId="5F505A96"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0.77</w:t>
            </w:r>
          </w:p>
        </w:tc>
        <w:tc>
          <w:tcPr>
            <w:tcW w:w="1133" w:type="dxa"/>
            <w:hideMark/>
          </w:tcPr>
          <w:p w14:paraId="28B00908"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p>
        </w:tc>
      </w:tr>
      <w:tr w:rsidR="00280609" w:rsidRPr="00E63914" w14:paraId="58093E9C" w14:textId="77777777" w:rsidTr="00B72544">
        <w:trPr>
          <w:trHeight w:val="176"/>
        </w:trPr>
        <w:tc>
          <w:tcPr>
            <w:tcW w:w="452" w:type="dxa"/>
          </w:tcPr>
          <w:p w14:paraId="21082AAE"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5</w:t>
            </w:r>
          </w:p>
        </w:tc>
        <w:tc>
          <w:tcPr>
            <w:tcW w:w="5339" w:type="dxa"/>
            <w:hideMark/>
          </w:tcPr>
          <w:p w14:paraId="515A0A8F"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تتنبأ تطبيقات الذكاء الاصطناعي بالأعطال المحتملة قبل وقوعها.</w:t>
            </w:r>
          </w:p>
        </w:tc>
        <w:tc>
          <w:tcPr>
            <w:tcW w:w="1275" w:type="dxa"/>
            <w:hideMark/>
          </w:tcPr>
          <w:p w14:paraId="0653F661"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3.64</w:t>
            </w:r>
          </w:p>
        </w:tc>
        <w:tc>
          <w:tcPr>
            <w:tcW w:w="1560" w:type="dxa"/>
            <w:hideMark/>
          </w:tcPr>
          <w:p w14:paraId="5E1FA654"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1.22</w:t>
            </w:r>
          </w:p>
        </w:tc>
        <w:tc>
          <w:tcPr>
            <w:tcW w:w="1133" w:type="dxa"/>
            <w:hideMark/>
          </w:tcPr>
          <w:p w14:paraId="7F3CBC1A"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4</w:t>
            </w:r>
          </w:p>
        </w:tc>
      </w:tr>
      <w:tr w:rsidR="00280609" w:rsidRPr="00E63914" w14:paraId="03EC3C96" w14:textId="77777777" w:rsidTr="00B72544">
        <w:tc>
          <w:tcPr>
            <w:tcW w:w="452" w:type="dxa"/>
          </w:tcPr>
          <w:p w14:paraId="75B3C89A"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6</w:t>
            </w:r>
          </w:p>
        </w:tc>
        <w:tc>
          <w:tcPr>
            <w:tcW w:w="5339" w:type="dxa"/>
            <w:hideMark/>
          </w:tcPr>
          <w:p w14:paraId="0D23A54C"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تحدد العمر الافتراضي المتبقي للمعدات الحيوية.</w:t>
            </w:r>
          </w:p>
        </w:tc>
        <w:tc>
          <w:tcPr>
            <w:tcW w:w="1275" w:type="dxa"/>
            <w:hideMark/>
          </w:tcPr>
          <w:p w14:paraId="2B891713"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3.72</w:t>
            </w:r>
          </w:p>
        </w:tc>
        <w:tc>
          <w:tcPr>
            <w:tcW w:w="1560" w:type="dxa"/>
            <w:hideMark/>
          </w:tcPr>
          <w:p w14:paraId="4546EBCD"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1.16</w:t>
            </w:r>
          </w:p>
        </w:tc>
        <w:tc>
          <w:tcPr>
            <w:tcW w:w="1133" w:type="dxa"/>
            <w:hideMark/>
          </w:tcPr>
          <w:p w14:paraId="4CD0DE48"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3</w:t>
            </w:r>
          </w:p>
        </w:tc>
      </w:tr>
      <w:tr w:rsidR="00280609" w:rsidRPr="00E63914" w14:paraId="0E448065" w14:textId="77777777" w:rsidTr="00B72544">
        <w:tc>
          <w:tcPr>
            <w:tcW w:w="452" w:type="dxa"/>
          </w:tcPr>
          <w:p w14:paraId="18DD0476"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7</w:t>
            </w:r>
          </w:p>
        </w:tc>
        <w:tc>
          <w:tcPr>
            <w:tcW w:w="5339" w:type="dxa"/>
            <w:hideMark/>
          </w:tcPr>
          <w:p w14:paraId="7200DEA8"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تساعد في جدولة الصيانة الوقائية بناء على التنبؤات.</w:t>
            </w:r>
          </w:p>
        </w:tc>
        <w:tc>
          <w:tcPr>
            <w:tcW w:w="1275" w:type="dxa"/>
            <w:hideMark/>
          </w:tcPr>
          <w:p w14:paraId="266AD14A"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3.85</w:t>
            </w:r>
          </w:p>
        </w:tc>
        <w:tc>
          <w:tcPr>
            <w:tcW w:w="1560" w:type="dxa"/>
            <w:hideMark/>
          </w:tcPr>
          <w:p w14:paraId="6AEBB9E7"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1.11</w:t>
            </w:r>
          </w:p>
        </w:tc>
        <w:tc>
          <w:tcPr>
            <w:tcW w:w="1133" w:type="dxa"/>
            <w:hideMark/>
          </w:tcPr>
          <w:p w14:paraId="7047D1B2"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2</w:t>
            </w:r>
          </w:p>
        </w:tc>
      </w:tr>
      <w:tr w:rsidR="00280609" w:rsidRPr="00E63914" w14:paraId="7D55DD76" w14:textId="77777777" w:rsidTr="00B72544">
        <w:tc>
          <w:tcPr>
            <w:tcW w:w="452" w:type="dxa"/>
          </w:tcPr>
          <w:p w14:paraId="74FE575D"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8</w:t>
            </w:r>
          </w:p>
        </w:tc>
        <w:tc>
          <w:tcPr>
            <w:tcW w:w="5339" w:type="dxa"/>
            <w:hideMark/>
          </w:tcPr>
          <w:p w14:paraId="5C6A7F39"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تقلل من التوقفات المفاجئة للمعدات الطبية.</w:t>
            </w:r>
          </w:p>
        </w:tc>
        <w:tc>
          <w:tcPr>
            <w:tcW w:w="1275" w:type="dxa"/>
            <w:hideMark/>
          </w:tcPr>
          <w:p w14:paraId="7C9F9208"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3.89</w:t>
            </w:r>
          </w:p>
        </w:tc>
        <w:tc>
          <w:tcPr>
            <w:tcW w:w="1560" w:type="dxa"/>
            <w:hideMark/>
          </w:tcPr>
          <w:p w14:paraId="10B2456E"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1.03</w:t>
            </w:r>
          </w:p>
        </w:tc>
        <w:tc>
          <w:tcPr>
            <w:tcW w:w="1133" w:type="dxa"/>
            <w:hideMark/>
          </w:tcPr>
          <w:p w14:paraId="221E3EA4"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w:t>
            </w:r>
          </w:p>
        </w:tc>
      </w:tr>
      <w:tr w:rsidR="00280609" w:rsidRPr="00E63914" w14:paraId="2176A7CF" w14:textId="77777777" w:rsidTr="00B72544">
        <w:tc>
          <w:tcPr>
            <w:tcW w:w="452" w:type="dxa"/>
          </w:tcPr>
          <w:p w14:paraId="621DE76F" w14:textId="77777777" w:rsidR="00280609" w:rsidRPr="00E63914" w:rsidRDefault="00280609" w:rsidP="00B72544">
            <w:pPr>
              <w:bidi/>
              <w:spacing w:after="0" w:line="360" w:lineRule="auto"/>
              <w:jc w:val="both"/>
              <w:rPr>
                <w:rFonts w:ascii="Traditional Arabic" w:eastAsia="Times New Roman" w:hAnsi="Traditional Arabic" w:cs="Traditional Arabic"/>
                <w:rtl/>
              </w:rPr>
            </w:pPr>
          </w:p>
        </w:tc>
        <w:tc>
          <w:tcPr>
            <w:tcW w:w="5339" w:type="dxa"/>
            <w:hideMark/>
          </w:tcPr>
          <w:p w14:paraId="304478FF"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كفاءة صيانة المباني الطبية</w:t>
            </w:r>
          </w:p>
        </w:tc>
        <w:tc>
          <w:tcPr>
            <w:tcW w:w="1275" w:type="dxa"/>
            <w:hideMark/>
          </w:tcPr>
          <w:p w14:paraId="4DE2A926"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3.80</w:t>
            </w:r>
          </w:p>
        </w:tc>
        <w:tc>
          <w:tcPr>
            <w:tcW w:w="1560" w:type="dxa"/>
            <w:hideMark/>
          </w:tcPr>
          <w:p w14:paraId="0B8000D5"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0.49</w:t>
            </w:r>
          </w:p>
        </w:tc>
        <w:tc>
          <w:tcPr>
            <w:tcW w:w="1133" w:type="dxa"/>
            <w:hideMark/>
          </w:tcPr>
          <w:p w14:paraId="48AC9FAE"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p>
        </w:tc>
      </w:tr>
      <w:tr w:rsidR="00280609" w:rsidRPr="00E63914" w14:paraId="2BD82350" w14:textId="77777777" w:rsidTr="00B72544">
        <w:tc>
          <w:tcPr>
            <w:tcW w:w="452" w:type="dxa"/>
          </w:tcPr>
          <w:p w14:paraId="6010829E"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9</w:t>
            </w:r>
          </w:p>
        </w:tc>
        <w:tc>
          <w:tcPr>
            <w:tcW w:w="5339" w:type="dxa"/>
            <w:hideMark/>
          </w:tcPr>
          <w:p w14:paraId="746FE01B"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تقلل الصيانة الذكية من التوقفات غير المخططة للمعدات.</w:t>
            </w:r>
          </w:p>
        </w:tc>
        <w:tc>
          <w:tcPr>
            <w:tcW w:w="1275" w:type="dxa"/>
            <w:hideMark/>
          </w:tcPr>
          <w:p w14:paraId="02F55D8E"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3.62</w:t>
            </w:r>
          </w:p>
        </w:tc>
        <w:tc>
          <w:tcPr>
            <w:tcW w:w="1560" w:type="dxa"/>
            <w:hideMark/>
          </w:tcPr>
          <w:p w14:paraId="1A12B9E0"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1.05</w:t>
            </w:r>
          </w:p>
        </w:tc>
        <w:tc>
          <w:tcPr>
            <w:tcW w:w="1133" w:type="dxa"/>
            <w:hideMark/>
          </w:tcPr>
          <w:p w14:paraId="5B717D13"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8</w:t>
            </w:r>
          </w:p>
        </w:tc>
      </w:tr>
      <w:tr w:rsidR="00280609" w:rsidRPr="00E63914" w14:paraId="6B5DED66" w14:textId="77777777" w:rsidTr="00B72544">
        <w:tc>
          <w:tcPr>
            <w:tcW w:w="452" w:type="dxa"/>
          </w:tcPr>
          <w:p w14:paraId="1DCF6CA3"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10</w:t>
            </w:r>
          </w:p>
        </w:tc>
        <w:tc>
          <w:tcPr>
            <w:tcW w:w="5339" w:type="dxa"/>
            <w:hideMark/>
          </w:tcPr>
          <w:p w14:paraId="39876203"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تخفض من تكاليف الصيانة التصحيحية.</w:t>
            </w:r>
          </w:p>
        </w:tc>
        <w:tc>
          <w:tcPr>
            <w:tcW w:w="1275" w:type="dxa"/>
            <w:hideMark/>
          </w:tcPr>
          <w:p w14:paraId="19C7DACB"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3.61</w:t>
            </w:r>
          </w:p>
        </w:tc>
        <w:tc>
          <w:tcPr>
            <w:tcW w:w="1560" w:type="dxa"/>
            <w:hideMark/>
          </w:tcPr>
          <w:p w14:paraId="23215F16"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0.94</w:t>
            </w:r>
          </w:p>
        </w:tc>
        <w:tc>
          <w:tcPr>
            <w:tcW w:w="1133" w:type="dxa"/>
            <w:hideMark/>
          </w:tcPr>
          <w:p w14:paraId="52499174"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9</w:t>
            </w:r>
          </w:p>
        </w:tc>
      </w:tr>
      <w:tr w:rsidR="00280609" w:rsidRPr="00E63914" w14:paraId="681AD93D" w14:textId="77777777" w:rsidTr="00B72544">
        <w:tc>
          <w:tcPr>
            <w:tcW w:w="452" w:type="dxa"/>
          </w:tcPr>
          <w:p w14:paraId="0D694F3B"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11</w:t>
            </w:r>
          </w:p>
        </w:tc>
        <w:tc>
          <w:tcPr>
            <w:tcW w:w="5339" w:type="dxa"/>
            <w:hideMark/>
          </w:tcPr>
          <w:p w14:paraId="1C113093"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تزيد من سرعة استجابة فرق الصيانة للأعطال.</w:t>
            </w:r>
          </w:p>
        </w:tc>
        <w:tc>
          <w:tcPr>
            <w:tcW w:w="1275" w:type="dxa"/>
            <w:hideMark/>
          </w:tcPr>
          <w:p w14:paraId="5A813C56"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3.67</w:t>
            </w:r>
          </w:p>
        </w:tc>
        <w:tc>
          <w:tcPr>
            <w:tcW w:w="1560" w:type="dxa"/>
            <w:hideMark/>
          </w:tcPr>
          <w:p w14:paraId="2AF48D47"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1.02</w:t>
            </w:r>
          </w:p>
        </w:tc>
        <w:tc>
          <w:tcPr>
            <w:tcW w:w="1133" w:type="dxa"/>
            <w:hideMark/>
          </w:tcPr>
          <w:p w14:paraId="02DCB510"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7</w:t>
            </w:r>
          </w:p>
        </w:tc>
      </w:tr>
      <w:tr w:rsidR="00280609" w:rsidRPr="00E63914" w14:paraId="40003D97" w14:textId="77777777" w:rsidTr="00B72544">
        <w:tc>
          <w:tcPr>
            <w:tcW w:w="452" w:type="dxa"/>
          </w:tcPr>
          <w:p w14:paraId="690CDC5E"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12</w:t>
            </w:r>
          </w:p>
        </w:tc>
        <w:tc>
          <w:tcPr>
            <w:tcW w:w="5339" w:type="dxa"/>
            <w:hideMark/>
          </w:tcPr>
          <w:p w14:paraId="2D6EDF83"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تحسن من جودة خدمات الصيانة المقدمة.</w:t>
            </w:r>
          </w:p>
        </w:tc>
        <w:tc>
          <w:tcPr>
            <w:tcW w:w="1275" w:type="dxa"/>
            <w:hideMark/>
          </w:tcPr>
          <w:p w14:paraId="11816482"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3.69</w:t>
            </w:r>
          </w:p>
        </w:tc>
        <w:tc>
          <w:tcPr>
            <w:tcW w:w="1560" w:type="dxa"/>
            <w:hideMark/>
          </w:tcPr>
          <w:p w14:paraId="2BF98062"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1.01</w:t>
            </w:r>
          </w:p>
        </w:tc>
        <w:tc>
          <w:tcPr>
            <w:tcW w:w="1133" w:type="dxa"/>
            <w:hideMark/>
          </w:tcPr>
          <w:p w14:paraId="1DBEE913"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6</w:t>
            </w:r>
          </w:p>
        </w:tc>
      </w:tr>
      <w:tr w:rsidR="00280609" w:rsidRPr="00E63914" w14:paraId="659203E5" w14:textId="77777777" w:rsidTr="00B72544">
        <w:tc>
          <w:tcPr>
            <w:tcW w:w="452" w:type="dxa"/>
          </w:tcPr>
          <w:p w14:paraId="6447B2D4"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13</w:t>
            </w:r>
          </w:p>
        </w:tc>
        <w:tc>
          <w:tcPr>
            <w:tcW w:w="5339" w:type="dxa"/>
            <w:hideMark/>
          </w:tcPr>
          <w:p w14:paraId="2DA45B37"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تزيد من العمر التشغيلي للمعدات الطبية.</w:t>
            </w:r>
          </w:p>
        </w:tc>
        <w:tc>
          <w:tcPr>
            <w:tcW w:w="1275" w:type="dxa"/>
            <w:hideMark/>
          </w:tcPr>
          <w:p w14:paraId="154C0B8C"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3.83</w:t>
            </w:r>
          </w:p>
        </w:tc>
        <w:tc>
          <w:tcPr>
            <w:tcW w:w="1560" w:type="dxa"/>
            <w:hideMark/>
          </w:tcPr>
          <w:p w14:paraId="2163C70A"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0.86</w:t>
            </w:r>
          </w:p>
        </w:tc>
        <w:tc>
          <w:tcPr>
            <w:tcW w:w="1133" w:type="dxa"/>
            <w:hideMark/>
          </w:tcPr>
          <w:p w14:paraId="0BD7818F"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2</w:t>
            </w:r>
          </w:p>
        </w:tc>
      </w:tr>
      <w:tr w:rsidR="00280609" w:rsidRPr="00E63914" w14:paraId="59593C2A" w14:textId="77777777" w:rsidTr="00B72544">
        <w:tc>
          <w:tcPr>
            <w:tcW w:w="452" w:type="dxa"/>
          </w:tcPr>
          <w:p w14:paraId="2DAC43D5"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14</w:t>
            </w:r>
          </w:p>
        </w:tc>
        <w:tc>
          <w:tcPr>
            <w:tcW w:w="5339" w:type="dxa"/>
            <w:hideMark/>
          </w:tcPr>
          <w:p w14:paraId="44B2FB79"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تعزز من موثوقية المعدات الطبية.</w:t>
            </w:r>
          </w:p>
        </w:tc>
        <w:tc>
          <w:tcPr>
            <w:tcW w:w="1275" w:type="dxa"/>
            <w:hideMark/>
          </w:tcPr>
          <w:p w14:paraId="21663A88"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3.80</w:t>
            </w:r>
          </w:p>
        </w:tc>
        <w:tc>
          <w:tcPr>
            <w:tcW w:w="1560" w:type="dxa"/>
            <w:hideMark/>
          </w:tcPr>
          <w:p w14:paraId="69E04A9F"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0.86</w:t>
            </w:r>
          </w:p>
        </w:tc>
        <w:tc>
          <w:tcPr>
            <w:tcW w:w="1133" w:type="dxa"/>
            <w:hideMark/>
          </w:tcPr>
          <w:p w14:paraId="5C9BA015"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3</w:t>
            </w:r>
          </w:p>
        </w:tc>
      </w:tr>
      <w:tr w:rsidR="00280609" w:rsidRPr="00E63914" w14:paraId="6C7C161E" w14:textId="77777777" w:rsidTr="00B72544">
        <w:tc>
          <w:tcPr>
            <w:tcW w:w="452" w:type="dxa"/>
          </w:tcPr>
          <w:p w14:paraId="4F65FEBC"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15</w:t>
            </w:r>
          </w:p>
        </w:tc>
        <w:tc>
          <w:tcPr>
            <w:tcW w:w="5339" w:type="dxa"/>
            <w:hideMark/>
          </w:tcPr>
          <w:p w14:paraId="16EA4638"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تساهم في تحقيق أهداف المستشفى التشغيلية.</w:t>
            </w:r>
          </w:p>
        </w:tc>
        <w:tc>
          <w:tcPr>
            <w:tcW w:w="1275" w:type="dxa"/>
            <w:hideMark/>
          </w:tcPr>
          <w:p w14:paraId="3494969B"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4.03</w:t>
            </w:r>
          </w:p>
        </w:tc>
        <w:tc>
          <w:tcPr>
            <w:tcW w:w="1560" w:type="dxa"/>
            <w:hideMark/>
          </w:tcPr>
          <w:p w14:paraId="43627DFE"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0.74</w:t>
            </w:r>
          </w:p>
        </w:tc>
        <w:tc>
          <w:tcPr>
            <w:tcW w:w="1133" w:type="dxa"/>
            <w:hideMark/>
          </w:tcPr>
          <w:p w14:paraId="34885044"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w:t>
            </w:r>
          </w:p>
        </w:tc>
      </w:tr>
      <w:tr w:rsidR="00280609" w:rsidRPr="00E63914" w14:paraId="53DE6E47" w14:textId="77777777" w:rsidTr="00B72544">
        <w:tc>
          <w:tcPr>
            <w:tcW w:w="452" w:type="dxa"/>
          </w:tcPr>
          <w:p w14:paraId="6F697FCC"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16</w:t>
            </w:r>
          </w:p>
        </w:tc>
        <w:tc>
          <w:tcPr>
            <w:tcW w:w="5339" w:type="dxa"/>
            <w:hideMark/>
          </w:tcPr>
          <w:p w14:paraId="3D589B89"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تحسن من رضا المستخدمين عن خدمات الصيانة.</w:t>
            </w:r>
          </w:p>
        </w:tc>
        <w:tc>
          <w:tcPr>
            <w:tcW w:w="1275" w:type="dxa"/>
            <w:hideMark/>
          </w:tcPr>
          <w:p w14:paraId="0B53BC4D"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4.02</w:t>
            </w:r>
          </w:p>
        </w:tc>
        <w:tc>
          <w:tcPr>
            <w:tcW w:w="1560" w:type="dxa"/>
            <w:hideMark/>
          </w:tcPr>
          <w:p w14:paraId="266B8E2C"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0.83</w:t>
            </w:r>
          </w:p>
        </w:tc>
        <w:tc>
          <w:tcPr>
            <w:tcW w:w="1133" w:type="dxa"/>
            <w:hideMark/>
          </w:tcPr>
          <w:p w14:paraId="0739EA4E"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w:t>
            </w:r>
          </w:p>
        </w:tc>
      </w:tr>
      <w:tr w:rsidR="00280609" w:rsidRPr="00E63914" w14:paraId="087CCB04" w14:textId="77777777" w:rsidTr="00B72544">
        <w:tc>
          <w:tcPr>
            <w:tcW w:w="452" w:type="dxa"/>
          </w:tcPr>
          <w:p w14:paraId="17397FA0"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17</w:t>
            </w:r>
          </w:p>
        </w:tc>
        <w:tc>
          <w:tcPr>
            <w:tcW w:w="5339" w:type="dxa"/>
            <w:hideMark/>
          </w:tcPr>
          <w:p w14:paraId="13E1CAD6"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تقلل من المخاطر المرتبطة بفشل المعدات.</w:t>
            </w:r>
          </w:p>
        </w:tc>
        <w:tc>
          <w:tcPr>
            <w:tcW w:w="1275" w:type="dxa"/>
            <w:hideMark/>
          </w:tcPr>
          <w:p w14:paraId="582F1F93"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3.92</w:t>
            </w:r>
          </w:p>
        </w:tc>
        <w:tc>
          <w:tcPr>
            <w:tcW w:w="1560" w:type="dxa"/>
            <w:hideMark/>
          </w:tcPr>
          <w:p w14:paraId="22DB2E35"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0.87</w:t>
            </w:r>
          </w:p>
        </w:tc>
        <w:tc>
          <w:tcPr>
            <w:tcW w:w="1133" w:type="dxa"/>
            <w:hideMark/>
          </w:tcPr>
          <w:p w14:paraId="4D887EFF"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5</w:t>
            </w:r>
          </w:p>
        </w:tc>
      </w:tr>
    </w:tbl>
    <w:p w14:paraId="36850BC8" w14:textId="77777777" w:rsidR="00280609" w:rsidRPr="00E63914" w:rsidRDefault="00280609" w:rsidP="00280609">
      <w:pPr>
        <w:bidi/>
        <w:rPr>
          <w:rtl/>
        </w:rPr>
      </w:pPr>
    </w:p>
    <w:p w14:paraId="0E1ECCF7" w14:textId="77777777" w:rsidR="00280609" w:rsidRPr="00E63914" w:rsidRDefault="00280609" w:rsidP="00280609">
      <w:pPr>
        <w:bidi/>
      </w:pPr>
    </w:p>
    <w:tbl>
      <w:tblPr>
        <w:tblStyle w:val="TableGrid"/>
        <w:bidiVisual/>
        <w:tblW w:w="9759" w:type="dxa"/>
        <w:tblLook w:val="04A0" w:firstRow="1" w:lastRow="0" w:firstColumn="1" w:lastColumn="0" w:noHBand="0" w:noVBand="1"/>
      </w:tblPr>
      <w:tblGrid>
        <w:gridCol w:w="452"/>
        <w:gridCol w:w="5339"/>
        <w:gridCol w:w="1275"/>
        <w:gridCol w:w="1560"/>
        <w:gridCol w:w="1133"/>
      </w:tblGrid>
      <w:tr w:rsidR="00280609" w:rsidRPr="00E63914" w14:paraId="40CC49A9" w14:textId="77777777" w:rsidTr="00B72544">
        <w:tc>
          <w:tcPr>
            <w:tcW w:w="452" w:type="dxa"/>
            <w:shd w:val="clear" w:color="auto" w:fill="D9E2F3" w:themeFill="accent1" w:themeFillTint="33"/>
          </w:tcPr>
          <w:p w14:paraId="4EA9C6D8" w14:textId="77777777" w:rsidR="00280609" w:rsidRPr="00E63914" w:rsidRDefault="00280609" w:rsidP="00B72544">
            <w:pPr>
              <w:bidi/>
              <w:spacing w:after="0" w:line="360" w:lineRule="auto"/>
              <w:jc w:val="center"/>
              <w:rPr>
                <w:rFonts w:ascii="Traditional Arabic" w:eastAsia="Times New Roman" w:hAnsi="Traditional Arabic" w:cs="Traditional Arabic"/>
                <w:b/>
                <w:bCs/>
              </w:rPr>
            </w:pPr>
            <w:r w:rsidRPr="00E63914">
              <w:rPr>
                <w:rFonts w:ascii="Traditional Arabic" w:eastAsia="Times New Roman" w:hAnsi="Traditional Arabic" w:cs="Traditional Arabic" w:hint="cs"/>
                <w:b/>
                <w:bCs/>
                <w:rtl/>
              </w:rPr>
              <w:t>م</w:t>
            </w:r>
          </w:p>
        </w:tc>
        <w:tc>
          <w:tcPr>
            <w:tcW w:w="5339" w:type="dxa"/>
            <w:shd w:val="clear" w:color="auto" w:fill="D9E2F3" w:themeFill="accent1" w:themeFillTint="33"/>
          </w:tcPr>
          <w:p w14:paraId="623E1F43" w14:textId="77777777" w:rsidR="00280609" w:rsidRPr="00E63914" w:rsidRDefault="00280609" w:rsidP="00B72544">
            <w:pPr>
              <w:bidi/>
              <w:spacing w:after="0" w:line="360" w:lineRule="auto"/>
              <w:jc w:val="center"/>
              <w:rPr>
                <w:rFonts w:ascii="Traditional Arabic" w:eastAsia="Times New Roman" w:hAnsi="Traditional Arabic" w:cs="Traditional Arabic"/>
                <w:b/>
                <w:bCs/>
                <w:rtl/>
              </w:rPr>
            </w:pPr>
            <w:r w:rsidRPr="00E63914">
              <w:rPr>
                <w:rFonts w:ascii="Traditional Arabic" w:eastAsia="Times New Roman" w:hAnsi="Traditional Arabic" w:cs="Traditional Arabic"/>
                <w:b/>
                <w:bCs/>
                <w:sz w:val="24"/>
                <w:szCs w:val="24"/>
                <w:rtl/>
              </w:rPr>
              <w:t>الفقرة</w:t>
            </w:r>
          </w:p>
        </w:tc>
        <w:tc>
          <w:tcPr>
            <w:tcW w:w="1275" w:type="dxa"/>
            <w:shd w:val="clear" w:color="auto" w:fill="D9E2F3" w:themeFill="accent1" w:themeFillTint="33"/>
          </w:tcPr>
          <w:p w14:paraId="04424288" w14:textId="77777777" w:rsidR="00280609" w:rsidRPr="00E63914" w:rsidRDefault="00280609" w:rsidP="00B72544">
            <w:pPr>
              <w:bidi/>
              <w:spacing w:after="0" w:line="360" w:lineRule="auto"/>
              <w:jc w:val="center"/>
              <w:rPr>
                <w:rFonts w:ascii="Traditional Arabic" w:eastAsia="Times New Roman" w:hAnsi="Traditional Arabic" w:cs="Traditional Arabic"/>
                <w:b/>
                <w:bCs/>
              </w:rPr>
            </w:pPr>
            <w:r w:rsidRPr="00E63914">
              <w:rPr>
                <w:rFonts w:ascii="Traditional Arabic" w:eastAsia="Times New Roman" w:hAnsi="Traditional Arabic" w:cs="Traditional Arabic"/>
                <w:b/>
                <w:bCs/>
                <w:sz w:val="24"/>
                <w:szCs w:val="24"/>
                <w:rtl/>
              </w:rPr>
              <w:t>المتوسط الحسابي</w:t>
            </w:r>
          </w:p>
        </w:tc>
        <w:tc>
          <w:tcPr>
            <w:tcW w:w="1560" w:type="dxa"/>
            <w:shd w:val="clear" w:color="auto" w:fill="D9E2F3" w:themeFill="accent1" w:themeFillTint="33"/>
          </w:tcPr>
          <w:p w14:paraId="7CFF122D" w14:textId="77777777" w:rsidR="00280609" w:rsidRPr="00E63914" w:rsidRDefault="00280609" w:rsidP="00B72544">
            <w:pPr>
              <w:bidi/>
              <w:spacing w:after="0" w:line="360" w:lineRule="auto"/>
              <w:jc w:val="center"/>
              <w:rPr>
                <w:rFonts w:ascii="Traditional Arabic" w:eastAsia="Times New Roman" w:hAnsi="Traditional Arabic" w:cs="Traditional Arabic"/>
                <w:b/>
                <w:bCs/>
              </w:rPr>
            </w:pPr>
            <w:r w:rsidRPr="00E63914">
              <w:rPr>
                <w:rFonts w:ascii="Traditional Arabic" w:eastAsia="Times New Roman" w:hAnsi="Traditional Arabic" w:cs="Traditional Arabic"/>
                <w:b/>
                <w:bCs/>
                <w:sz w:val="24"/>
                <w:szCs w:val="24"/>
                <w:rtl/>
              </w:rPr>
              <w:t>الانحراف المعياري</w:t>
            </w:r>
          </w:p>
        </w:tc>
        <w:tc>
          <w:tcPr>
            <w:tcW w:w="1133" w:type="dxa"/>
            <w:shd w:val="clear" w:color="auto" w:fill="D9E2F3" w:themeFill="accent1" w:themeFillTint="33"/>
          </w:tcPr>
          <w:p w14:paraId="60694015" w14:textId="77777777" w:rsidR="00280609" w:rsidRPr="00E63914" w:rsidRDefault="00280609" w:rsidP="00B72544">
            <w:pPr>
              <w:bidi/>
              <w:spacing w:after="0" w:line="360" w:lineRule="auto"/>
              <w:jc w:val="center"/>
              <w:rPr>
                <w:rFonts w:ascii="Traditional Arabic" w:eastAsia="Times New Roman" w:hAnsi="Traditional Arabic" w:cs="Traditional Arabic"/>
                <w:b/>
                <w:bCs/>
              </w:rPr>
            </w:pPr>
            <w:r w:rsidRPr="00E63914">
              <w:rPr>
                <w:rFonts w:ascii="Traditional Arabic" w:eastAsia="Times New Roman" w:hAnsi="Traditional Arabic" w:cs="Traditional Arabic"/>
                <w:b/>
                <w:bCs/>
                <w:sz w:val="24"/>
                <w:szCs w:val="24"/>
                <w:rtl/>
              </w:rPr>
              <w:t>الترتيب</w:t>
            </w:r>
          </w:p>
        </w:tc>
      </w:tr>
      <w:tr w:rsidR="00280609" w:rsidRPr="00E63914" w14:paraId="5938CC44" w14:textId="77777777" w:rsidTr="00B72544">
        <w:tc>
          <w:tcPr>
            <w:tcW w:w="5791" w:type="dxa"/>
            <w:gridSpan w:val="2"/>
            <w:vAlign w:val="center"/>
          </w:tcPr>
          <w:p w14:paraId="78329EAD"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جودة البيانات</w:t>
            </w:r>
          </w:p>
        </w:tc>
        <w:tc>
          <w:tcPr>
            <w:tcW w:w="1275" w:type="dxa"/>
            <w:hideMark/>
          </w:tcPr>
          <w:p w14:paraId="48FE3B39"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3.88</w:t>
            </w:r>
          </w:p>
        </w:tc>
        <w:tc>
          <w:tcPr>
            <w:tcW w:w="1560" w:type="dxa"/>
            <w:hideMark/>
          </w:tcPr>
          <w:p w14:paraId="5C32D498"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0.45</w:t>
            </w:r>
          </w:p>
        </w:tc>
        <w:tc>
          <w:tcPr>
            <w:tcW w:w="1133" w:type="dxa"/>
            <w:hideMark/>
          </w:tcPr>
          <w:p w14:paraId="2512B1B9"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p>
        </w:tc>
      </w:tr>
      <w:tr w:rsidR="00280609" w:rsidRPr="00E63914" w14:paraId="248CD0D8" w14:textId="77777777" w:rsidTr="00B72544">
        <w:tc>
          <w:tcPr>
            <w:tcW w:w="452" w:type="dxa"/>
          </w:tcPr>
          <w:p w14:paraId="7301202C"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18</w:t>
            </w:r>
          </w:p>
        </w:tc>
        <w:tc>
          <w:tcPr>
            <w:tcW w:w="5339" w:type="dxa"/>
            <w:hideMark/>
          </w:tcPr>
          <w:p w14:paraId="0D3C1F2A"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البيانات المستخدمة في الصيانة دقيقة وخالية من الأخطاء.</w:t>
            </w:r>
          </w:p>
        </w:tc>
        <w:tc>
          <w:tcPr>
            <w:tcW w:w="1275" w:type="dxa"/>
            <w:hideMark/>
          </w:tcPr>
          <w:p w14:paraId="56844661"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3.98</w:t>
            </w:r>
          </w:p>
        </w:tc>
        <w:tc>
          <w:tcPr>
            <w:tcW w:w="1560" w:type="dxa"/>
            <w:hideMark/>
          </w:tcPr>
          <w:p w14:paraId="2B8CD2F4"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0.87</w:t>
            </w:r>
          </w:p>
        </w:tc>
        <w:tc>
          <w:tcPr>
            <w:tcW w:w="1133" w:type="dxa"/>
            <w:hideMark/>
          </w:tcPr>
          <w:p w14:paraId="54859AB4"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w:t>
            </w:r>
          </w:p>
        </w:tc>
      </w:tr>
      <w:tr w:rsidR="00280609" w:rsidRPr="00E63914" w14:paraId="1F099307" w14:textId="77777777" w:rsidTr="00B72544">
        <w:tc>
          <w:tcPr>
            <w:tcW w:w="452" w:type="dxa"/>
          </w:tcPr>
          <w:p w14:paraId="4934C60F"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19</w:t>
            </w:r>
          </w:p>
        </w:tc>
        <w:tc>
          <w:tcPr>
            <w:tcW w:w="5339" w:type="dxa"/>
            <w:hideMark/>
          </w:tcPr>
          <w:p w14:paraId="089F1441"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البيانات كاملة ولا يوجد بها نقص في المعلومات.</w:t>
            </w:r>
          </w:p>
        </w:tc>
        <w:tc>
          <w:tcPr>
            <w:tcW w:w="1275" w:type="dxa"/>
            <w:hideMark/>
          </w:tcPr>
          <w:p w14:paraId="59D8BD2E"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3.91</w:t>
            </w:r>
          </w:p>
        </w:tc>
        <w:tc>
          <w:tcPr>
            <w:tcW w:w="1560" w:type="dxa"/>
            <w:hideMark/>
          </w:tcPr>
          <w:p w14:paraId="6ADE770F"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0.86</w:t>
            </w:r>
          </w:p>
        </w:tc>
        <w:tc>
          <w:tcPr>
            <w:tcW w:w="1133" w:type="dxa"/>
            <w:hideMark/>
          </w:tcPr>
          <w:p w14:paraId="738A631F"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2</w:t>
            </w:r>
          </w:p>
        </w:tc>
      </w:tr>
      <w:tr w:rsidR="00280609" w:rsidRPr="00E63914" w14:paraId="54E6AF50" w14:textId="77777777" w:rsidTr="00B72544">
        <w:tc>
          <w:tcPr>
            <w:tcW w:w="452" w:type="dxa"/>
          </w:tcPr>
          <w:p w14:paraId="4D5A2346"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20</w:t>
            </w:r>
          </w:p>
        </w:tc>
        <w:tc>
          <w:tcPr>
            <w:tcW w:w="5339" w:type="dxa"/>
            <w:hideMark/>
          </w:tcPr>
          <w:p w14:paraId="160802F5"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يتم تحديث البيانات بشكل مستمر وفي الوقت المناسب.</w:t>
            </w:r>
          </w:p>
        </w:tc>
        <w:tc>
          <w:tcPr>
            <w:tcW w:w="1275" w:type="dxa"/>
            <w:hideMark/>
          </w:tcPr>
          <w:p w14:paraId="4C663244"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3.84</w:t>
            </w:r>
          </w:p>
        </w:tc>
        <w:tc>
          <w:tcPr>
            <w:tcW w:w="1560" w:type="dxa"/>
            <w:hideMark/>
          </w:tcPr>
          <w:p w14:paraId="07A33C90"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0.97</w:t>
            </w:r>
          </w:p>
        </w:tc>
        <w:tc>
          <w:tcPr>
            <w:tcW w:w="1133" w:type="dxa"/>
            <w:hideMark/>
          </w:tcPr>
          <w:p w14:paraId="1C571C55"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3</w:t>
            </w:r>
          </w:p>
        </w:tc>
      </w:tr>
      <w:tr w:rsidR="00280609" w:rsidRPr="00E63914" w14:paraId="382B2436" w14:textId="77777777" w:rsidTr="00B72544">
        <w:tc>
          <w:tcPr>
            <w:tcW w:w="452" w:type="dxa"/>
          </w:tcPr>
          <w:p w14:paraId="30E06003"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21</w:t>
            </w:r>
          </w:p>
        </w:tc>
        <w:tc>
          <w:tcPr>
            <w:tcW w:w="5339" w:type="dxa"/>
            <w:hideMark/>
          </w:tcPr>
          <w:p w14:paraId="2AD025AA"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البيانات متسقة ولا يوجد بها تعارض بين المصادر المختلفة.</w:t>
            </w:r>
          </w:p>
        </w:tc>
        <w:tc>
          <w:tcPr>
            <w:tcW w:w="1275" w:type="dxa"/>
            <w:hideMark/>
          </w:tcPr>
          <w:p w14:paraId="0E41A4AE"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3.68</w:t>
            </w:r>
          </w:p>
        </w:tc>
        <w:tc>
          <w:tcPr>
            <w:tcW w:w="1560" w:type="dxa"/>
            <w:hideMark/>
          </w:tcPr>
          <w:p w14:paraId="07576A5A"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1.03</w:t>
            </w:r>
          </w:p>
        </w:tc>
        <w:tc>
          <w:tcPr>
            <w:tcW w:w="1133" w:type="dxa"/>
            <w:hideMark/>
          </w:tcPr>
          <w:p w14:paraId="3F97A895"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5</w:t>
            </w:r>
          </w:p>
        </w:tc>
      </w:tr>
      <w:tr w:rsidR="00280609" w:rsidRPr="00E63914" w14:paraId="7B86E8DB" w14:textId="77777777" w:rsidTr="00B72544">
        <w:tc>
          <w:tcPr>
            <w:tcW w:w="452" w:type="dxa"/>
          </w:tcPr>
          <w:p w14:paraId="6A18FB6A"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22</w:t>
            </w:r>
          </w:p>
        </w:tc>
        <w:tc>
          <w:tcPr>
            <w:tcW w:w="5339" w:type="dxa"/>
            <w:hideMark/>
          </w:tcPr>
          <w:p w14:paraId="5B71FC81"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البيانات ذات صلة ومناسبة لاحتياجات الصيانة.</w:t>
            </w:r>
          </w:p>
        </w:tc>
        <w:tc>
          <w:tcPr>
            <w:tcW w:w="1275" w:type="dxa"/>
            <w:hideMark/>
          </w:tcPr>
          <w:p w14:paraId="3EF0C963"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3.81</w:t>
            </w:r>
          </w:p>
        </w:tc>
        <w:tc>
          <w:tcPr>
            <w:tcW w:w="1560" w:type="dxa"/>
            <w:hideMark/>
          </w:tcPr>
          <w:p w14:paraId="366AC3B7"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0.92</w:t>
            </w:r>
          </w:p>
        </w:tc>
        <w:tc>
          <w:tcPr>
            <w:tcW w:w="1133" w:type="dxa"/>
            <w:hideMark/>
          </w:tcPr>
          <w:p w14:paraId="38E31AC6"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4</w:t>
            </w:r>
          </w:p>
        </w:tc>
      </w:tr>
      <w:tr w:rsidR="00280609" w:rsidRPr="00E63914" w14:paraId="4A857647" w14:textId="77777777" w:rsidTr="00B72544">
        <w:tc>
          <w:tcPr>
            <w:tcW w:w="452" w:type="dxa"/>
          </w:tcPr>
          <w:p w14:paraId="01A00BFA"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lastRenderedPageBreak/>
              <w:t>23</w:t>
            </w:r>
          </w:p>
        </w:tc>
        <w:tc>
          <w:tcPr>
            <w:tcW w:w="5339" w:type="dxa"/>
            <w:hideMark/>
          </w:tcPr>
          <w:p w14:paraId="73F83761"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سهولة الوصول إلى البيانات واسترجاعها عند الحاجة.</w:t>
            </w:r>
          </w:p>
        </w:tc>
        <w:tc>
          <w:tcPr>
            <w:tcW w:w="1275" w:type="dxa"/>
            <w:hideMark/>
          </w:tcPr>
          <w:p w14:paraId="147181F9"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3.85</w:t>
            </w:r>
          </w:p>
        </w:tc>
        <w:tc>
          <w:tcPr>
            <w:tcW w:w="1560" w:type="dxa"/>
            <w:hideMark/>
          </w:tcPr>
          <w:p w14:paraId="6193E487"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0.88</w:t>
            </w:r>
          </w:p>
        </w:tc>
        <w:tc>
          <w:tcPr>
            <w:tcW w:w="1133" w:type="dxa"/>
            <w:hideMark/>
          </w:tcPr>
          <w:p w14:paraId="01B2FC4B"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3</w:t>
            </w:r>
          </w:p>
        </w:tc>
      </w:tr>
      <w:tr w:rsidR="00280609" w:rsidRPr="00E63914" w14:paraId="40D79F88" w14:textId="77777777" w:rsidTr="00B72544">
        <w:tc>
          <w:tcPr>
            <w:tcW w:w="452" w:type="dxa"/>
          </w:tcPr>
          <w:p w14:paraId="7D176200"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24</w:t>
            </w:r>
          </w:p>
        </w:tc>
        <w:tc>
          <w:tcPr>
            <w:tcW w:w="5339" w:type="dxa"/>
            <w:hideMark/>
          </w:tcPr>
          <w:p w14:paraId="0517938A"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توفر البيانات التاريخية الكافية للتحليل والتنبؤ.</w:t>
            </w:r>
          </w:p>
        </w:tc>
        <w:tc>
          <w:tcPr>
            <w:tcW w:w="1275" w:type="dxa"/>
            <w:hideMark/>
          </w:tcPr>
          <w:p w14:paraId="7483BA38"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3.85</w:t>
            </w:r>
          </w:p>
        </w:tc>
        <w:tc>
          <w:tcPr>
            <w:tcW w:w="1560" w:type="dxa"/>
            <w:hideMark/>
          </w:tcPr>
          <w:p w14:paraId="7C8BF32C"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0.91</w:t>
            </w:r>
          </w:p>
        </w:tc>
        <w:tc>
          <w:tcPr>
            <w:tcW w:w="1133" w:type="dxa"/>
            <w:hideMark/>
          </w:tcPr>
          <w:p w14:paraId="1FFCD081"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3</w:t>
            </w:r>
          </w:p>
        </w:tc>
      </w:tr>
      <w:tr w:rsidR="00280609" w:rsidRPr="00E63914" w14:paraId="4DA2A792" w14:textId="77777777" w:rsidTr="00B72544">
        <w:tc>
          <w:tcPr>
            <w:tcW w:w="452" w:type="dxa"/>
          </w:tcPr>
          <w:p w14:paraId="2B1006DD"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25</w:t>
            </w:r>
          </w:p>
        </w:tc>
        <w:tc>
          <w:tcPr>
            <w:tcW w:w="5339" w:type="dxa"/>
            <w:hideMark/>
          </w:tcPr>
          <w:p w14:paraId="20E419B0"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يتم توثيق البيانات بشكل جيد ومنظم.</w:t>
            </w:r>
          </w:p>
        </w:tc>
        <w:tc>
          <w:tcPr>
            <w:tcW w:w="1275" w:type="dxa"/>
            <w:hideMark/>
          </w:tcPr>
          <w:p w14:paraId="69BA40C3"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3.87</w:t>
            </w:r>
          </w:p>
        </w:tc>
        <w:tc>
          <w:tcPr>
            <w:tcW w:w="1560" w:type="dxa"/>
            <w:hideMark/>
          </w:tcPr>
          <w:p w14:paraId="29537227"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0.88</w:t>
            </w:r>
          </w:p>
        </w:tc>
        <w:tc>
          <w:tcPr>
            <w:tcW w:w="1133" w:type="dxa"/>
            <w:hideMark/>
          </w:tcPr>
          <w:p w14:paraId="014EF892"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2</w:t>
            </w:r>
          </w:p>
        </w:tc>
      </w:tr>
      <w:tr w:rsidR="00280609" w:rsidRPr="00E63914" w14:paraId="78420E23" w14:textId="77777777" w:rsidTr="00B72544">
        <w:tc>
          <w:tcPr>
            <w:tcW w:w="452" w:type="dxa"/>
          </w:tcPr>
          <w:p w14:paraId="74035E29"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26</w:t>
            </w:r>
          </w:p>
        </w:tc>
        <w:tc>
          <w:tcPr>
            <w:tcW w:w="5339" w:type="dxa"/>
            <w:hideMark/>
          </w:tcPr>
          <w:p w14:paraId="40403332"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يتم تدريب الموظفين على إدخال البيانات بشكل صحيح.</w:t>
            </w:r>
          </w:p>
        </w:tc>
        <w:tc>
          <w:tcPr>
            <w:tcW w:w="1275" w:type="dxa"/>
            <w:hideMark/>
          </w:tcPr>
          <w:p w14:paraId="79F8D901"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3.78</w:t>
            </w:r>
          </w:p>
        </w:tc>
        <w:tc>
          <w:tcPr>
            <w:tcW w:w="1560" w:type="dxa"/>
            <w:hideMark/>
          </w:tcPr>
          <w:p w14:paraId="5AAA0561"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0.91</w:t>
            </w:r>
          </w:p>
        </w:tc>
        <w:tc>
          <w:tcPr>
            <w:tcW w:w="1133" w:type="dxa"/>
            <w:hideMark/>
          </w:tcPr>
          <w:p w14:paraId="479D4A8E"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4</w:t>
            </w:r>
          </w:p>
        </w:tc>
      </w:tr>
      <w:tr w:rsidR="00280609" w:rsidRPr="00E63914" w14:paraId="77E71B58" w14:textId="77777777" w:rsidTr="00B72544">
        <w:tc>
          <w:tcPr>
            <w:tcW w:w="452" w:type="dxa"/>
          </w:tcPr>
          <w:p w14:paraId="19254BC7"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27</w:t>
            </w:r>
          </w:p>
        </w:tc>
        <w:tc>
          <w:tcPr>
            <w:tcW w:w="5339" w:type="dxa"/>
            <w:hideMark/>
          </w:tcPr>
          <w:p w14:paraId="46D8DCE5"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توجد آليات للتحقق من صحة البيانات المدخلة.</w:t>
            </w:r>
          </w:p>
        </w:tc>
        <w:tc>
          <w:tcPr>
            <w:tcW w:w="1275" w:type="dxa"/>
            <w:hideMark/>
          </w:tcPr>
          <w:p w14:paraId="089F2199"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3.80</w:t>
            </w:r>
          </w:p>
        </w:tc>
        <w:tc>
          <w:tcPr>
            <w:tcW w:w="1560" w:type="dxa"/>
            <w:hideMark/>
          </w:tcPr>
          <w:p w14:paraId="5BD8AD57"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0.83</w:t>
            </w:r>
          </w:p>
        </w:tc>
        <w:tc>
          <w:tcPr>
            <w:tcW w:w="1133" w:type="dxa"/>
            <w:hideMark/>
          </w:tcPr>
          <w:p w14:paraId="227EDCBE"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4</w:t>
            </w:r>
          </w:p>
        </w:tc>
      </w:tr>
      <w:tr w:rsidR="00280609" w:rsidRPr="00E63914" w14:paraId="282D42D2" w14:textId="77777777" w:rsidTr="00B72544">
        <w:tc>
          <w:tcPr>
            <w:tcW w:w="452" w:type="dxa"/>
          </w:tcPr>
          <w:p w14:paraId="7810F341"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28</w:t>
            </w:r>
          </w:p>
        </w:tc>
        <w:tc>
          <w:tcPr>
            <w:tcW w:w="5339" w:type="dxa"/>
            <w:hideMark/>
          </w:tcPr>
          <w:p w14:paraId="3D510138"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يتم تحليل البيانات بشكل دوري لتحديد نقاط الضعف.</w:t>
            </w:r>
          </w:p>
        </w:tc>
        <w:tc>
          <w:tcPr>
            <w:tcW w:w="1275" w:type="dxa"/>
            <w:hideMark/>
          </w:tcPr>
          <w:p w14:paraId="67A89DE1"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3.80</w:t>
            </w:r>
          </w:p>
        </w:tc>
        <w:tc>
          <w:tcPr>
            <w:tcW w:w="1560" w:type="dxa"/>
            <w:hideMark/>
          </w:tcPr>
          <w:p w14:paraId="4ABDA717"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0.83</w:t>
            </w:r>
          </w:p>
        </w:tc>
        <w:tc>
          <w:tcPr>
            <w:tcW w:w="1133" w:type="dxa"/>
            <w:hideMark/>
          </w:tcPr>
          <w:p w14:paraId="68BFFBD6"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4</w:t>
            </w:r>
          </w:p>
        </w:tc>
      </w:tr>
      <w:tr w:rsidR="00280609" w:rsidRPr="00E63914" w14:paraId="7E5C6424" w14:textId="77777777" w:rsidTr="00B72544">
        <w:tc>
          <w:tcPr>
            <w:tcW w:w="452" w:type="dxa"/>
          </w:tcPr>
          <w:p w14:paraId="6B69325A"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29</w:t>
            </w:r>
          </w:p>
        </w:tc>
        <w:tc>
          <w:tcPr>
            <w:tcW w:w="5339" w:type="dxa"/>
            <w:hideMark/>
          </w:tcPr>
          <w:p w14:paraId="3DBD8C26"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يتم استخدام البيانات لاتخاذ قرارات تحسين الصيانة.</w:t>
            </w:r>
          </w:p>
        </w:tc>
        <w:tc>
          <w:tcPr>
            <w:tcW w:w="1275" w:type="dxa"/>
            <w:hideMark/>
          </w:tcPr>
          <w:p w14:paraId="2BB6658C"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4.06</w:t>
            </w:r>
          </w:p>
        </w:tc>
        <w:tc>
          <w:tcPr>
            <w:tcW w:w="1560" w:type="dxa"/>
            <w:hideMark/>
          </w:tcPr>
          <w:p w14:paraId="0F627A3D"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0.77</w:t>
            </w:r>
          </w:p>
        </w:tc>
        <w:tc>
          <w:tcPr>
            <w:tcW w:w="1133" w:type="dxa"/>
            <w:hideMark/>
          </w:tcPr>
          <w:p w14:paraId="4FF8297C"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w:t>
            </w:r>
          </w:p>
        </w:tc>
      </w:tr>
      <w:tr w:rsidR="00280609" w:rsidRPr="00E63914" w14:paraId="5B26794D" w14:textId="77777777" w:rsidTr="00B72544">
        <w:tc>
          <w:tcPr>
            <w:tcW w:w="452" w:type="dxa"/>
          </w:tcPr>
          <w:p w14:paraId="397AC113"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30</w:t>
            </w:r>
          </w:p>
        </w:tc>
        <w:tc>
          <w:tcPr>
            <w:tcW w:w="5339" w:type="dxa"/>
            <w:hideMark/>
          </w:tcPr>
          <w:p w14:paraId="354DC374"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تساهم جودة البيانات في زيادة دقة التنبؤات.</w:t>
            </w:r>
          </w:p>
        </w:tc>
        <w:tc>
          <w:tcPr>
            <w:tcW w:w="1275" w:type="dxa"/>
            <w:hideMark/>
          </w:tcPr>
          <w:p w14:paraId="035012E9"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4.05</w:t>
            </w:r>
          </w:p>
        </w:tc>
        <w:tc>
          <w:tcPr>
            <w:tcW w:w="1560" w:type="dxa"/>
            <w:hideMark/>
          </w:tcPr>
          <w:p w14:paraId="31F218FC"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0.74</w:t>
            </w:r>
          </w:p>
        </w:tc>
        <w:tc>
          <w:tcPr>
            <w:tcW w:w="1133" w:type="dxa"/>
            <w:hideMark/>
          </w:tcPr>
          <w:p w14:paraId="2FB55910"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1</w:t>
            </w:r>
          </w:p>
        </w:tc>
      </w:tr>
      <w:tr w:rsidR="00280609" w:rsidRPr="00E63914" w14:paraId="3D8C442E" w14:textId="77777777" w:rsidTr="00B72544">
        <w:tc>
          <w:tcPr>
            <w:tcW w:w="452" w:type="dxa"/>
          </w:tcPr>
          <w:p w14:paraId="6E086B8B"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31</w:t>
            </w:r>
          </w:p>
        </w:tc>
        <w:tc>
          <w:tcPr>
            <w:tcW w:w="5339" w:type="dxa"/>
            <w:hideMark/>
          </w:tcPr>
          <w:p w14:paraId="541294E7"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تعزز جودة البيانات من فعالية تطبيقات الذكاء الاصطناعي.</w:t>
            </w:r>
          </w:p>
        </w:tc>
        <w:tc>
          <w:tcPr>
            <w:tcW w:w="1275" w:type="dxa"/>
            <w:hideMark/>
          </w:tcPr>
          <w:p w14:paraId="67E740DA"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3.93</w:t>
            </w:r>
          </w:p>
        </w:tc>
        <w:tc>
          <w:tcPr>
            <w:tcW w:w="1560" w:type="dxa"/>
            <w:hideMark/>
          </w:tcPr>
          <w:p w14:paraId="2DAFCA5B"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0.79</w:t>
            </w:r>
          </w:p>
        </w:tc>
        <w:tc>
          <w:tcPr>
            <w:tcW w:w="1133" w:type="dxa"/>
            <w:hideMark/>
          </w:tcPr>
          <w:p w14:paraId="4BF2D2C2"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2</w:t>
            </w:r>
          </w:p>
        </w:tc>
      </w:tr>
      <w:tr w:rsidR="00280609" w:rsidRPr="00E63914" w14:paraId="3F006C9F" w14:textId="77777777" w:rsidTr="00B72544">
        <w:tc>
          <w:tcPr>
            <w:tcW w:w="452" w:type="dxa"/>
          </w:tcPr>
          <w:p w14:paraId="49205B2C" w14:textId="77777777" w:rsidR="00280609" w:rsidRPr="00E63914" w:rsidRDefault="00280609" w:rsidP="00B72544">
            <w:pPr>
              <w:bidi/>
              <w:spacing w:after="0" w:line="360" w:lineRule="auto"/>
              <w:jc w:val="both"/>
              <w:rPr>
                <w:rFonts w:ascii="Traditional Arabic" w:eastAsia="Times New Roman" w:hAnsi="Traditional Arabic" w:cs="Traditional Arabic"/>
              </w:rPr>
            </w:pPr>
            <w:r w:rsidRPr="00E63914">
              <w:rPr>
                <w:rFonts w:ascii="Traditional Arabic" w:eastAsia="Times New Roman" w:hAnsi="Traditional Arabic" w:cs="Traditional Arabic"/>
                <w:sz w:val="24"/>
                <w:szCs w:val="24"/>
              </w:rPr>
              <w:t>32</w:t>
            </w:r>
          </w:p>
        </w:tc>
        <w:tc>
          <w:tcPr>
            <w:tcW w:w="5339" w:type="dxa"/>
            <w:hideMark/>
          </w:tcPr>
          <w:p w14:paraId="7956853E"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تساعد جودة البيانات في تقييم أداء الصيانة.</w:t>
            </w:r>
          </w:p>
        </w:tc>
        <w:tc>
          <w:tcPr>
            <w:tcW w:w="1275" w:type="dxa"/>
            <w:hideMark/>
          </w:tcPr>
          <w:p w14:paraId="074288B3"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3.96</w:t>
            </w:r>
          </w:p>
        </w:tc>
        <w:tc>
          <w:tcPr>
            <w:tcW w:w="1560" w:type="dxa"/>
            <w:hideMark/>
          </w:tcPr>
          <w:p w14:paraId="1E82E12B"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0.32</w:t>
            </w:r>
          </w:p>
        </w:tc>
        <w:tc>
          <w:tcPr>
            <w:tcW w:w="1133" w:type="dxa"/>
            <w:hideMark/>
          </w:tcPr>
          <w:p w14:paraId="1E04F38F" w14:textId="77777777" w:rsidR="00280609" w:rsidRPr="00E63914" w:rsidRDefault="00280609" w:rsidP="00B72544">
            <w:pPr>
              <w:bidi/>
              <w:spacing w:after="0" w:line="360" w:lineRule="auto"/>
              <w:jc w:val="both"/>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2</w:t>
            </w:r>
          </w:p>
        </w:tc>
      </w:tr>
    </w:tbl>
    <w:p w14:paraId="0E53E808" w14:textId="77777777" w:rsidR="00280609" w:rsidRPr="00E63914" w:rsidRDefault="00280609" w:rsidP="00280609">
      <w:pPr>
        <w:bidi/>
        <w:spacing w:before="100" w:beforeAutospacing="1" w:after="100" w:afterAutospacing="1" w:line="360" w:lineRule="auto"/>
        <w:jc w:val="both"/>
        <w:outlineLvl w:val="3"/>
        <w:rPr>
          <w:rFonts w:ascii="Traditional Arabic" w:eastAsia="Times New Roman" w:hAnsi="Traditional Arabic" w:cs="Traditional Arabic"/>
          <w:b/>
          <w:bCs/>
          <w:sz w:val="28"/>
          <w:szCs w:val="28"/>
        </w:rPr>
      </w:pPr>
      <w:r w:rsidRPr="00E63914">
        <w:rPr>
          <w:rFonts w:ascii="Traditional Arabic" w:eastAsia="Times New Roman" w:hAnsi="Traditional Arabic" w:cs="Traditional Arabic"/>
          <w:b/>
          <w:bCs/>
          <w:sz w:val="28"/>
          <w:szCs w:val="28"/>
          <w:rtl/>
        </w:rPr>
        <w:t>مناقشة التحليل الوصفي للفقرات:</w:t>
      </w:r>
    </w:p>
    <w:p w14:paraId="43F92D55"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1. تطبيقات الذكاء الاصطناعي التحليلية (المتوسط العام 3.79):</w:t>
      </w:r>
    </w:p>
    <w:p w14:paraId="494CF915"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تظهر النتائج أن هناك مستوى مرتفعا من الاتفاق بين أفراد العينة حول أهمية ودور تطبيقات الذكاء الاصطناعي التحليلية في صيانة المباني الطبية. وقد جاءت الفقرة رقم (2) تسهم في تحديد أنماط الأعطال المتكررة في المعدات الطبية في المرتبة الأولى بمتوسط حسابي (3.97)، مما يعكس إدراكا واضحا لأهمية الذكاء الاصطناعي في الكشف عن الأنماط الخفية في بيانات الأعطال التي قد يصعب على التحليل البشري اكتشافها. هذا يتفق مع التوجهات الحديثة في الصيانة القائمة على البيانات، حيث يعتبر تحديد الأنماط الخطوة الأولى نحو فهم السلوك المستقبلي للمعدات .</w:t>
      </w:r>
    </w:p>
    <w:p w14:paraId="28FC875A"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تليها الفقرة رقم (4) تدعم اتخاذ القرارات المبنية على البيانات لتحسين الصيانة بمتوسط (3.84)، مما يؤكد أن الذكاء الاصطناعي لا يقتصر دوره على التحليل الفني، بل يمتد ليشمل دعم عملية صنع القرار الإداري والفني، وهو ما يعزز من كفاءة العمليات بشكل عام. الفقرة رقم (1) تساعد تطبيقات الذكاء الاصطناعي في تحليل بيانات الأعطال السابقة لتحديد الأسباب الجذرية جاءت بمتوسط (3.63)، وهو ما يشير إلى أن هناك وعيا بأهمية التحليل التشخيصي، ولكنه قد يكون أقل بروزا مقارنة بتحديد الأنماط أو دعم القرار، ربما لأن تحديد الأسباب الجذرية يتطلب أحيانا تدخلا بشريا متخصصا بالإضافة إلى التحليل الآلي .</w:t>
      </w:r>
    </w:p>
    <w:p w14:paraId="7AE150AC"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lastRenderedPageBreak/>
        <w:t>2. تطبيقات الذكاء الاصطناعي التنبؤية (المتوسط العام 3.77):</w:t>
      </w:r>
    </w:p>
    <w:p w14:paraId="30E0D38A"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على الرغم من أن المتوسط العام لهذا البعد قريب من التحليلي، إلا أن بعض فقراته حظيت بتأييد كبير. الفقرة رقم (8) تقلل من التوقفات المفاجئة للمعدات الطبية جاءت في المرتبة الأولى بمتوسط (3.89)، مما يسلط الضوء على الأهمية القصوى للقدرة التنبؤية في بيئة المستشفيات، حيث أن أي توقف مفاجئ للمعدات الحيوية يمكن أن تكون له عواقب وخيمة على سلامة المرضى وجودة الرعاية. هذا يؤكد على أن الهدف الأساسي من الصيانة التنبؤية هو ضمان استمرارية العمليات وتقليل المخاطر .</w:t>
      </w:r>
    </w:p>
    <w:p w14:paraId="3C20351E"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الفقرة رقم (7) تساعد في جدولة الصيانة الوقائية بناء على التنبؤات بمتوسط (3.85) تعكس إدراكا لأهمية التحول من الصيانة الوقائية القائمة على الجدول الزمني الثابت إلى الصيانة التنبؤية القائمة على الحالة الفعلية للمعدات، مما يحقق كفاءة أعلى في استخدام الموارد ويقلل من الصيانة غير الضرورية. الفقرة رقم (5) تتنبأ تطبيقات الذكاء الاصطناعي بالأعطال المحتملة قبل وقوعها بمتوسط (3.64) تظهر وعيا بالقدرة الأساسية للذكاء الاصطناعي التنبؤي، ولكن قد يكون الانحراف المعياري المرتفع نسبيا لبعض الفقرات في هذا البعد (مثل 1.22 للفقرة 5) مؤشرا على تباين في مستوى تطبيق هذه التقنيات أو فهمها بين المستشفيات المختلفة .</w:t>
      </w:r>
    </w:p>
    <w:p w14:paraId="3AA28D86"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3. كفاءة صيانة المباني الطبية (المتوسط العام 3.80):</w:t>
      </w:r>
    </w:p>
    <w:p w14:paraId="091C2E6A"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يظهر هذا البعد مستوى مرتفعا من الكفاءة المدركة. الفقرة رقم (15) تساهم في تحقيق أهداف المستشفى التشغيلية والفقرة رقم (16) تحسن من رضا المستخدمين عن خدمات الصيانة جاءتا في المراتب الأولى بمتوسطات (4.03) و (4.02) على التوالي. هذا يشير إلى أن أفراد العينة يرون أن الصيانة الفعالة لا تقتصر على الجوانب الفنية، بل تمتد لتشمل تحقيق الأهداف الاستراتيجية للمنظمة ورضا المستفيدين من الخدمات الصحية. هذا التوجه يعكس فهما شاملا لمفهوم الكفاءة الذي يتجاوز مجرد الإصلاح الفني .</w:t>
      </w:r>
    </w:p>
    <w:p w14:paraId="192D5F18"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في المقابل، جاءت الفقرتان رقم (9) تقلل الصيانة الذكية من التوقفات غير المخططة للمعدات و (10) تخفض من تكاليف الصيانة التصحيحية بمتوسطات (3.62) و (3.61) على التوالي في المراتب الأخيرة. على الرغم من أن هذه المتوسطات لا تزال تشير إلى مستوى موافقة مرتفع، إلا أن ترتيبها المتأخر قد يشير إلى أن أفراد العينة يرون أن الأثر على هذه الجوانب، وإن كان موجودا، قد لا يكون بنفس قوة الأثر على تحقيق الأهداف التشغيلية أو رضا المستخدمين. قد يعود ذلك إلى أن خفض التكاليف وتقليل التوقفات يتطلب وقتا أطول وجهودا متكاملة لتحقيق أثر ملموس .</w:t>
      </w:r>
    </w:p>
    <w:p w14:paraId="7CA5D33D" w14:textId="77777777" w:rsidR="00280609" w:rsidRPr="00E63914" w:rsidRDefault="00280609" w:rsidP="00280609">
      <w:pPr>
        <w:bidi/>
        <w:spacing w:after="0" w:line="360" w:lineRule="auto"/>
        <w:jc w:val="both"/>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lastRenderedPageBreak/>
        <w:t>4. جودة البيانات (المتوسط العام 3.88):</w:t>
      </w:r>
    </w:p>
    <w:p w14:paraId="00A5BBDB"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يُعد هذا البعد هو الأعلى متوسطا بين جميع أبعاد الدراسة (3.88)، مما يؤكد على الإدراك العميق لأهمية جودة البيانات في سياق صيانة المباني الطبية</w:t>
      </w:r>
      <w:r w:rsidRPr="00E63914">
        <w:rPr>
          <w:rFonts w:ascii="Traditional Arabic" w:eastAsia="Times New Roman" w:hAnsi="Traditional Arabic" w:cs="Traditional Arabic" w:hint="cs"/>
          <w:sz w:val="28"/>
          <w:szCs w:val="28"/>
          <w:rtl/>
        </w:rPr>
        <w:t xml:space="preserve"> </w:t>
      </w:r>
      <w:proofErr w:type="gramStart"/>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 xml:space="preserve"> الفقرة</w:t>
      </w:r>
      <w:proofErr w:type="gramEnd"/>
      <w:r w:rsidRPr="00E63914">
        <w:rPr>
          <w:rFonts w:ascii="Traditional Arabic" w:eastAsia="Times New Roman" w:hAnsi="Traditional Arabic" w:cs="Traditional Arabic"/>
          <w:sz w:val="28"/>
          <w:szCs w:val="28"/>
          <w:rtl/>
        </w:rPr>
        <w:t xml:space="preserve"> رقم (18) البيانات المستخدمة في الصيانة دقيقة وخالية من الأخطاء بمتوسط (3.98) والفقرة رقم (29) يتم استخدام البيانات لاتخاذ قرارات تحسين الصيانة بمتوسط (4.06) والفقرة رقم (30) تساهم جودة البيانات في زيادة دقة التنبؤات بمتوسط (4.05) جاءت في المراتب الأولى. هذا يشير إلى أن أفراد العينة يربطون بشكل مباشر بين دقة البيانات وقدرتها على دعم اتخاذ القرارات وتحسين التنبؤات، وهو ما يمثل جوهر الصيانة الذكية .</w:t>
      </w:r>
    </w:p>
    <w:p w14:paraId="2F3D0DFC" w14:textId="2B03E1BB"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الفقرة رقم (21) البيانات متسقة ولا يوجد بها تعارض بين المصادر المختلفة جاءت بمتوسط (3.68)، وهو الأقل في هذا البعد. قد يشير هذا إلى وجود تحديات في تحقيق الاتساق الكامل للبيانات بين الأنظمة المختلفة داخل المستشفيات، وهو أمر شائع في البيئات المعقدة التي تعتمد على أنظمة معلومات متعددة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 xml:space="preserve">إن معالجة هذا التحدي يمكن أن تزيد بشكل كبير من فعالية تطبيقات الذكاء الاصطناعي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بشكل عام، يؤكد التحليل الوصفي على أن جودة البيانات هي عامل حاسم ومدرك جيدا من قبل العاملين في هذا القطاع.</w:t>
      </w:r>
    </w:p>
    <w:p w14:paraId="544E4753" w14:textId="77777777" w:rsidR="00280609" w:rsidRPr="00E63914" w:rsidRDefault="00280609" w:rsidP="00280609">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4.5 التحليل الاستدلالي واختبار الفرضيات</w:t>
      </w:r>
    </w:p>
    <w:p w14:paraId="0AA1915C" w14:textId="379A06CE"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يهدف هذا الجزء إلى اختبار الفرضيات</w:t>
      </w: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tl/>
        </w:rPr>
        <w:t>باستخدام الأساليب الإحصائية المناسبة، وتفسير النتائج في ضوء الإطار النظري والدراسات السابقة.</w:t>
      </w:r>
    </w:p>
    <w:p w14:paraId="73521A9C" w14:textId="77777777" w:rsidR="00280609" w:rsidRPr="00E63914" w:rsidRDefault="00280609" w:rsidP="00280609">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4.5.1 اختبار الفرضية الرئيسية الأولى (</w:t>
      </w:r>
      <w:r w:rsidRPr="00E63914">
        <w:rPr>
          <w:rFonts w:ascii="Traditional Arabic" w:eastAsia="Times New Roman" w:hAnsi="Traditional Arabic" w:cs="Traditional Arabic"/>
          <w:b/>
          <w:bCs/>
          <w:sz w:val="28"/>
          <w:szCs w:val="28"/>
        </w:rPr>
        <w:t>H1</w:t>
      </w:r>
      <w:r w:rsidRPr="00E63914">
        <w:rPr>
          <w:rFonts w:ascii="Traditional Arabic" w:eastAsia="Times New Roman" w:hAnsi="Traditional Arabic" w:cs="Traditional Arabic"/>
          <w:b/>
          <w:bCs/>
          <w:sz w:val="28"/>
          <w:szCs w:val="28"/>
          <w:rtl/>
        </w:rPr>
        <w:t>)</w:t>
      </w:r>
    </w:p>
    <w:p w14:paraId="2FD3C89C" w14:textId="77777777" w:rsidR="00280609" w:rsidRPr="00E63914" w:rsidRDefault="00280609" w:rsidP="00280609">
      <w:pPr>
        <w:bidi/>
        <w:spacing w:after="0" w:line="360" w:lineRule="auto"/>
        <w:jc w:val="both"/>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نص الفرضية: توجد علاقة ذات دلالة إحصائية بين تطبيقات الذكاء الاصطناعي (التحليلية والتنبؤية) وكفاءة الصيانة.</w:t>
      </w:r>
    </w:p>
    <w:p w14:paraId="6AC3DEE9"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لاختبار هذه الفرضية، تم استخدام تحليل الانحدار المتعدد (</w:t>
      </w:r>
      <w:r w:rsidRPr="00E63914">
        <w:rPr>
          <w:rFonts w:ascii="Traditional Arabic" w:eastAsia="Times New Roman" w:hAnsi="Traditional Arabic" w:cs="Traditional Arabic"/>
          <w:sz w:val="28"/>
          <w:szCs w:val="28"/>
        </w:rPr>
        <w:t>Multiple Regression Analysis</w:t>
      </w:r>
      <w:r w:rsidRPr="00E63914">
        <w:rPr>
          <w:rFonts w:ascii="Traditional Arabic" w:eastAsia="Times New Roman" w:hAnsi="Traditional Arabic" w:cs="Traditional Arabic"/>
          <w:sz w:val="28"/>
          <w:szCs w:val="28"/>
          <w:rtl/>
        </w:rPr>
        <w:t xml:space="preserve">) لفحص الأثر المشترك لكل من الذكاء الاصطناعي التحليلي والتنبؤي على أبعاد كفاءة صيانة المباني الطبية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تم تقسيم هذه الفرضية إلى ثماني فرضيات فرعية، كل منها يختبر العلاقة بين أحد نوعي الذكاء الاصطناعي وأحد أبعاد كفاءة الصيانة (تقليل التوقفات غير المخططة، تكاليف الصيانة التصحيحية، معدل استجابة فرق الصيانة، العمر التشغيلي للمعدات).</w:t>
      </w:r>
    </w:p>
    <w:p w14:paraId="774B9377" w14:textId="77777777" w:rsidR="00280609" w:rsidRPr="00E63914" w:rsidRDefault="00280609" w:rsidP="00280609">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lastRenderedPageBreak/>
        <w:t>جدول (4.4): نتائج اختبار الفرضيات الفرعية المباشرة (الانحدار الخطي البسيط)</w:t>
      </w:r>
    </w:p>
    <w:tbl>
      <w:tblPr>
        <w:tblStyle w:val="TableGrid"/>
        <w:tblpPr w:leftFromText="180" w:rightFromText="180" w:vertAnchor="text" w:tblpXSpec="right" w:tblpY="1"/>
        <w:tblOverlap w:val="never"/>
        <w:bidiVisual/>
        <w:tblW w:w="0" w:type="auto"/>
        <w:tblLook w:val="04A0" w:firstRow="1" w:lastRow="0" w:firstColumn="1" w:lastColumn="0" w:noHBand="0" w:noVBand="1"/>
      </w:tblPr>
      <w:tblGrid>
        <w:gridCol w:w="710"/>
        <w:gridCol w:w="1019"/>
        <w:gridCol w:w="1342"/>
        <w:gridCol w:w="1406"/>
        <w:gridCol w:w="754"/>
        <w:gridCol w:w="1398"/>
        <w:gridCol w:w="1527"/>
        <w:gridCol w:w="621"/>
      </w:tblGrid>
      <w:tr w:rsidR="00280609" w:rsidRPr="00E63914" w14:paraId="2B348832" w14:textId="77777777" w:rsidTr="00B72544">
        <w:tc>
          <w:tcPr>
            <w:tcW w:w="0" w:type="auto"/>
            <w:shd w:val="clear" w:color="auto" w:fill="D9E2F3" w:themeFill="accent1" w:themeFillTint="33"/>
            <w:vAlign w:val="center"/>
            <w:hideMark/>
          </w:tcPr>
          <w:p w14:paraId="296541FB"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الفرضية</w:t>
            </w:r>
          </w:p>
        </w:tc>
        <w:tc>
          <w:tcPr>
            <w:tcW w:w="0" w:type="auto"/>
            <w:shd w:val="clear" w:color="auto" w:fill="D9E2F3" w:themeFill="accent1" w:themeFillTint="33"/>
            <w:vAlign w:val="center"/>
            <w:hideMark/>
          </w:tcPr>
          <w:p w14:paraId="2CA0F681"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المتغير المستقل</w:t>
            </w:r>
          </w:p>
        </w:tc>
        <w:tc>
          <w:tcPr>
            <w:tcW w:w="0" w:type="auto"/>
            <w:shd w:val="clear" w:color="auto" w:fill="D9E2F3" w:themeFill="accent1" w:themeFillTint="33"/>
            <w:vAlign w:val="center"/>
            <w:hideMark/>
          </w:tcPr>
          <w:p w14:paraId="361D6ECF"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المتغير التابع (البعد)</w:t>
            </w:r>
          </w:p>
        </w:tc>
        <w:tc>
          <w:tcPr>
            <w:tcW w:w="0" w:type="auto"/>
            <w:shd w:val="clear" w:color="auto" w:fill="D9E2F3" w:themeFill="accent1" w:themeFillTint="33"/>
            <w:vAlign w:val="center"/>
            <w:hideMark/>
          </w:tcPr>
          <w:p w14:paraId="2230BAAA"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معامل الانحدار (</w:t>
            </w:r>
            <m:oMath>
              <m:r>
                <w:rPr>
                  <w:rFonts w:ascii="Cambria Math" w:eastAsia="Times New Roman" w:hAnsi="Cambria Math" w:cs="Traditional Arabic"/>
                  <w:sz w:val="24"/>
                  <w:szCs w:val="24"/>
                </w:rPr>
                <m:t>β</m:t>
              </m:r>
            </m:oMath>
            <w:r w:rsidRPr="00E63914">
              <w:rPr>
                <w:rFonts w:ascii="Traditional Arabic" w:eastAsia="Times New Roman" w:hAnsi="Traditional Arabic" w:cs="Traditional Arabic"/>
                <w:sz w:val="24"/>
                <w:szCs w:val="24"/>
                <w:rtl/>
              </w:rPr>
              <w:t>)</w:t>
            </w:r>
          </w:p>
        </w:tc>
        <w:tc>
          <w:tcPr>
            <w:tcW w:w="0" w:type="auto"/>
            <w:shd w:val="clear" w:color="auto" w:fill="D9E2F3" w:themeFill="accent1" w:themeFillTint="33"/>
            <w:vAlign w:val="center"/>
            <w:hideMark/>
          </w:tcPr>
          <w:p w14:paraId="4275DFD4"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 xml:space="preserve">قيمة </w:t>
            </w:r>
            <m:oMath>
              <m:r>
                <w:rPr>
                  <w:rFonts w:ascii="Cambria Math" w:eastAsia="Times New Roman" w:hAnsi="Cambria Math" w:cs="Traditional Arabic"/>
                  <w:sz w:val="24"/>
                  <w:szCs w:val="24"/>
                </w:rPr>
                <m:t>t</m:t>
              </m:r>
            </m:oMath>
          </w:p>
        </w:tc>
        <w:tc>
          <w:tcPr>
            <w:tcW w:w="0" w:type="auto"/>
            <w:shd w:val="clear" w:color="auto" w:fill="D9E2F3" w:themeFill="accent1" w:themeFillTint="33"/>
            <w:vAlign w:val="center"/>
            <w:hideMark/>
          </w:tcPr>
          <w:p w14:paraId="3F189A36"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مستوى الدلالة (</w:t>
            </w:r>
            <m:oMath>
              <m:r>
                <w:rPr>
                  <w:rFonts w:ascii="Cambria Math" w:eastAsia="Times New Roman" w:hAnsi="Cambria Math" w:cs="Traditional Arabic"/>
                  <w:sz w:val="24"/>
                  <w:szCs w:val="24"/>
                </w:rPr>
                <m:t>P</m:t>
              </m:r>
            </m:oMath>
            <w:r w:rsidRPr="00E63914">
              <w:rPr>
                <w:rFonts w:ascii="Traditional Arabic" w:eastAsia="Times New Roman" w:hAnsi="Traditional Arabic" w:cs="Traditional Arabic"/>
                <w:sz w:val="24"/>
                <w:szCs w:val="24"/>
                <w:rtl/>
              </w:rPr>
              <w:t>)</w:t>
            </w:r>
          </w:p>
        </w:tc>
        <w:tc>
          <w:tcPr>
            <w:tcW w:w="0" w:type="auto"/>
            <w:shd w:val="clear" w:color="auto" w:fill="D9E2F3" w:themeFill="accent1" w:themeFillTint="33"/>
            <w:vAlign w:val="center"/>
            <w:hideMark/>
          </w:tcPr>
          <w:p w14:paraId="2DE0ED6C"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معامل التحديد (</w:t>
            </w:r>
            <m:oMath>
              <m:sSup>
                <m:sSupPr>
                  <m:ctrlPr>
                    <w:rPr>
                      <w:rFonts w:ascii="Cambria Math" w:eastAsia="Times New Roman" w:hAnsi="Cambria Math" w:cs="Traditional Arabic"/>
                      <w:sz w:val="24"/>
                      <w:szCs w:val="24"/>
                    </w:rPr>
                  </m:ctrlPr>
                </m:sSupPr>
                <m:e>
                  <m:r>
                    <w:rPr>
                      <w:rFonts w:ascii="Cambria Math" w:eastAsia="Times New Roman" w:hAnsi="Cambria Math" w:cs="Traditional Arabic"/>
                      <w:sz w:val="24"/>
                      <w:szCs w:val="24"/>
                    </w:rPr>
                    <m:t>R</m:t>
                  </m:r>
                </m:e>
                <m:sup>
                  <m:r>
                    <w:rPr>
                      <w:rFonts w:ascii="Cambria Math" w:eastAsia="Times New Roman" w:hAnsi="Cambria Math" w:cs="Traditional Arabic"/>
                      <w:sz w:val="24"/>
                      <w:szCs w:val="24"/>
                    </w:rPr>
                    <m:t>2</m:t>
                  </m:r>
                </m:sup>
              </m:sSup>
            </m:oMath>
            <w:r w:rsidRPr="00E63914">
              <w:rPr>
                <w:rFonts w:ascii="Traditional Arabic" w:eastAsia="Times New Roman" w:hAnsi="Traditional Arabic" w:cs="Traditional Arabic"/>
                <w:sz w:val="24"/>
                <w:szCs w:val="24"/>
                <w:rtl/>
              </w:rPr>
              <w:t>)</w:t>
            </w:r>
          </w:p>
        </w:tc>
        <w:tc>
          <w:tcPr>
            <w:tcW w:w="0" w:type="auto"/>
            <w:shd w:val="clear" w:color="auto" w:fill="D9E2F3" w:themeFill="accent1" w:themeFillTint="33"/>
            <w:vAlign w:val="center"/>
            <w:hideMark/>
          </w:tcPr>
          <w:p w14:paraId="29011FFA"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النتيجة</w:t>
            </w:r>
          </w:p>
        </w:tc>
      </w:tr>
      <w:tr w:rsidR="00280609" w:rsidRPr="00E63914" w14:paraId="481F7154" w14:textId="77777777" w:rsidTr="00B72544">
        <w:tc>
          <w:tcPr>
            <w:tcW w:w="0" w:type="auto"/>
            <w:vAlign w:val="center"/>
            <w:hideMark/>
          </w:tcPr>
          <w:p w14:paraId="1959BFDB"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H1.1</w:t>
            </w:r>
          </w:p>
        </w:tc>
        <w:tc>
          <w:tcPr>
            <w:tcW w:w="0" w:type="auto"/>
            <w:vAlign w:val="center"/>
            <w:hideMark/>
          </w:tcPr>
          <w:p w14:paraId="2321F84C"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التحليلي</w:t>
            </w:r>
          </w:p>
        </w:tc>
        <w:tc>
          <w:tcPr>
            <w:tcW w:w="0" w:type="auto"/>
            <w:vAlign w:val="center"/>
            <w:hideMark/>
          </w:tcPr>
          <w:p w14:paraId="693F36E0"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تقليل التوقفات</w:t>
            </w:r>
          </w:p>
        </w:tc>
        <w:tc>
          <w:tcPr>
            <w:tcW w:w="0" w:type="auto"/>
            <w:vAlign w:val="center"/>
            <w:hideMark/>
          </w:tcPr>
          <w:p w14:paraId="39292337"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0.392</w:t>
            </w:r>
          </w:p>
        </w:tc>
        <w:tc>
          <w:tcPr>
            <w:tcW w:w="0" w:type="auto"/>
            <w:vAlign w:val="center"/>
            <w:hideMark/>
          </w:tcPr>
          <w:p w14:paraId="7A38C7C6"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8.135</w:t>
            </w:r>
          </w:p>
        </w:tc>
        <w:tc>
          <w:tcPr>
            <w:tcW w:w="0" w:type="auto"/>
            <w:vAlign w:val="center"/>
            <w:hideMark/>
          </w:tcPr>
          <w:p w14:paraId="6F54EC1D"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0.000</w:t>
            </w:r>
          </w:p>
        </w:tc>
        <w:tc>
          <w:tcPr>
            <w:tcW w:w="0" w:type="auto"/>
            <w:vAlign w:val="center"/>
            <w:hideMark/>
          </w:tcPr>
          <w:p w14:paraId="27F31809"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0.148</w:t>
            </w:r>
          </w:p>
        </w:tc>
        <w:tc>
          <w:tcPr>
            <w:tcW w:w="0" w:type="auto"/>
            <w:vAlign w:val="center"/>
            <w:hideMark/>
          </w:tcPr>
          <w:p w14:paraId="33EDE2B8"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قبول</w:t>
            </w:r>
          </w:p>
        </w:tc>
      </w:tr>
      <w:tr w:rsidR="00280609" w:rsidRPr="00E63914" w14:paraId="758D5CA1" w14:textId="77777777" w:rsidTr="00B72544">
        <w:tc>
          <w:tcPr>
            <w:tcW w:w="0" w:type="auto"/>
            <w:vAlign w:val="center"/>
            <w:hideMark/>
          </w:tcPr>
          <w:p w14:paraId="794B7E1A"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H1.2</w:t>
            </w:r>
          </w:p>
        </w:tc>
        <w:tc>
          <w:tcPr>
            <w:tcW w:w="0" w:type="auto"/>
            <w:vAlign w:val="center"/>
            <w:hideMark/>
          </w:tcPr>
          <w:p w14:paraId="60319C6F"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التحليلي</w:t>
            </w:r>
          </w:p>
        </w:tc>
        <w:tc>
          <w:tcPr>
            <w:tcW w:w="0" w:type="auto"/>
            <w:vAlign w:val="center"/>
            <w:hideMark/>
          </w:tcPr>
          <w:p w14:paraId="6A4B4B3A"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تكاليف الصيانة</w:t>
            </w:r>
          </w:p>
        </w:tc>
        <w:tc>
          <w:tcPr>
            <w:tcW w:w="0" w:type="auto"/>
            <w:vAlign w:val="center"/>
            <w:hideMark/>
          </w:tcPr>
          <w:p w14:paraId="6591E867"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0.350</w:t>
            </w:r>
          </w:p>
        </w:tc>
        <w:tc>
          <w:tcPr>
            <w:tcW w:w="0" w:type="auto"/>
            <w:vAlign w:val="center"/>
            <w:hideMark/>
          </w:tcPr>
          <w:p w14:paraId="298DACAF"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7.091</w:t>
            </w:r>
          </w:p>
        </w:tc>
        <w:tc>
          <w:tcPr>
            <w:tcW w:w="0" w:type="auto"/>
            <w:vAlign w:val="center"/>
            <w:hideMark/>
          </w:tcPr>
          <w:p w14:paraId="3B267351"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0.000</w:t>
            </w:r>
          </w:p>
        </w:tc>
        <w:tc>
          <w:tcPr>
            <w:tcW w:w="0" w:type="auto"/>
            <w:vAlign w:val="center"/>
            <w:hideMark/>
          </w:tcPr>
          <w:p w14:paraId="4D22B7AD"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0.116</w:t>
            </w:r>
          </w:p>
        </w:tc>
        <w:tc>
          <w:tcPr>
            <w:tcW w:w="0" w:type="auto"/>
            <w:vAlign w:val="center"/>
            <w:hideMark/>
          </w:tcPr>
          <w:p w14:paraId="47ED4C1A"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قبول</w:t>
            </w:r>
          </w:p>
        </w:tc>
      </w:tr>
      <w:tr w:rsidR="00280609" w:rsidRPr="00E63914" w14:paraId="324F773F" w14:textId="77777777" w:rsidTr="00B72544">
        <w:tc>
          <w:tcPr>
            <w:tcW w:w="0" w:type="auto"/>
            <w:vAlign w:val="center"/>
            <w:hideMark/>
          </w:tcPr>
          <w:p w14:paraId="4B278EDD"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H1.3</w:t>
            </w:r>
          </w:p>
        </w:tc>
        <w:tc>
          <w:tcPr>
            <w:tcW w:w="0" w:type="auto"/>
            <w:vAlign w:val="center"/>
            <w:hideMark/>
          </w:tcPr>
          <w:p w14:paraId="47A09039"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التحليلي</w:t>
            </w:r>
          </w:p>
        </w:tc>
        <w:tc>
          <w:tcPr>
            <w:tcW w:w="0" w:type="auto"/>
            <w:vAlign w:val="center"/>
            <w:hideMark/>
          </w:tcPr>
          <w:p w14:paraId="75C9AFAC"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معدل الاستجابة</w:t>
            </w:r>
          </w:p>
        </w:tc>
        <w:tc>
          <w:tcPr>
            <w:tcW w:w="0" w:type="auto"/>
            <w:vAlign w:val="center"/>
            <w:hideMark/>
          </w:tcPr>
          <w:p w14:paraId="556558F0"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0.215</w:t>
            </w:r>
          </w:p>
        </w:tc>
        <w:tc>
          <w:tcPr>
            <w:tcW w:w="0" w:type="auto"/>
            <w:vAlign w:val="center"/>
            <w:hideMark/>
          </w:tcPr>
          <w:p w14:paraId="2C11C7FB"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5.907</w:t>
            </w:r>
          </w:p>
        </w:tc>
        <w:tc>
          <w:tcPr>
            <w:tcW w:w="0" w:type="auto"/>
            <w:vAlign w:val="center"/>
            <w:hideMark/>
          </w:tcPr>
          <w:p w14:paraId="4131A507"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0.000</w:t>
            </w:r>
          </w:p>
        </w:tc>
        <w:tc>
          <w:tcPr>
            <w:tcW w:w="0" w:type="auto"/>
            <w:vAlign w:val="center"/>
            <w:hideMark/>
          </w:tcPr>
          <w:p w14:paraId="2894C3E7"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0.084</w:t>
            </w:r>
          </w:p>
        </w:tc>
        <w:tc>
          <w:tcPr>
            <w:tcW w:w="0" w:type="auto"/>
            <w:vAlign w:val="center"/>
            <w:hideMark/>
          </w:tcPr>
          <w:p w14:paraId="6E2C3DE5"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قبول</w:t>
            </w:r>
          </w:p>
        </w:tc>
      </w:tr>
      <w:tr w:rsidR="00280609" w:rsidRPr="00E63914" w14:paraId="30FD69D3" w14:textId="77777777" w:rsidTr="00B72544">
        <w:tc>
          <w:tcPr>
            <w:tcW w:w="0" w:type="auto"/>
            <w:vAlign w:val="center"/>
            <w:hideMark/>
          </w:tcPr>
          <w:p w14:paraId="2D9E8BDF"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H1.4</w:t>
            </w:r>
          </w:p>
        </w:tc>
        <w:tc>
          <w:tcPr>
            <w:tcW w:w="0" w:type="auto"/>
            <w:vAlign w:val="center"/>
            <w:hideMark/>
          </w:tcPr>
          <w:p w14:paraId="3668B7A3"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التحليلي</w:t>
            </w:r>
          </w:p>
        </w:tc>
        <w:tc>
          <w:tcPr>
            <w:tcW w:w="0" w:type="auto"/>
            <w:vAlign w:val="center"/>
            <w:hideMark/>
          </w:tcPr>
          <w:p w14:paraId="6A59C8F2"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العمر التشغيلي</w:t>
            </w:r>
          </w:p>
        </w:tc>
        <w:tc>
          <w:tcPr>
            <w:tcW w:w="0" w:type="auto"/>
            <w:vAlign w:val="center"/>
            <w:hideMark/>
          </w:tcPr>
          <w:p w14:paraId="117ED8DD"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0.194</w:t>
            </w:r>
          </w:p>
        </w:tc>
        <w:tc>
          <w:tcPr>
            <w:tcW w:w="0" w:type="auto"/>
            <w:vAlign w:val="center"/>
            <w:hideMark/>
          </w:tcPr>
          <w:p w14:paraId="4A524DCF"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4.534</w:t>
            </w:r>
          </w:p>
        </w:tc>
        <w:tc>
          <w:tcPr>
            <w:tcW w:w="0" w:type="auto"/>
            <w:vAlign w:val="center"/>
            <w:hideMark/>
          </w:tcPr>
          <w:p w14:paraId="527FC887"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0.000</w:t>
            </w:r>
          </w:p>
        </w:tc>
        <w:tc>
          <w:tcPr>
            <w:tcW w:w="0" w:type="auto"/>
            <w:vAlign w:val="center"/>
            <w:hideMark/>
          </w:tcPr>
          <w:p w14:paraId="0B3CC414"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0.051</w:t>
            </w:r>
          </w:p>
        </w:tc>
        <w:tc>
          <w:tcPr>
            <w:tcW w:w="0" w:type="auto"/>
            <w:vAlign w:val="center"/>
            <w:hideMark/>
          </w:tcPr>
          <w:p w14:paraId="353AEF5C"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قبول</w:t>
            </w:r>
          </w:p>
        </w:tc>
      </w:tr>
      <w:tr w:rsidR="00280609" w:rsidRPr="00E63914" w14:paraId="21186AB1" w14:textId="77777777" w:rsidTr="00B72544">
        <w:tc>
          <w:tcPr>
            <w:tcW w:w="0" w:type="auto"/>
            <w:vAlign w:val="center"/>
            <w:hideMark/>
          </w:tcPr>
          <w:p w14:paraId="04D18F7C"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H1.5</w:t>
            </w:r>
          </w:p>
        </w:tc>
        <w:tc>
          <w:tcPr>
            <w:tcW w:w="0" w:type="auto"/>
            <w:vAlign w:val="center"/>
            <w:hideMark/>
          </w:tcPr>
          <w:p w14:paraId="767A34A0"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التنبؤي</w:t>
            </w:r>
          </w:p>
        </w:tc>
        <w:tc>
          <w:tcPr>
            <w:tcW w:w="0" w:type="auto"/>
            <w:vAlign w:val="center"/>
            <w:hideMark/>
          </w:tcPr>
          <w:p w14:paraId="4941E140"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تقليل التوقفات</w:t>
            </w:r>
          </w:p>
        </w:tc>
        <w:tc>
          <w:tcPr>
            <w:tcW w:w="0" w:type="auto"/>
            <w:vAlign w:val="center"/>
            <w:hideMark/>
          </w:tcPr>
          <w:p w14:paraId="7F6B294A"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0.433</w:t>
            </w:r>
          </w:p>
        </w:tc>
        <w:tc>
          <w:tcPr>
            <w:tcW w:w="0" w:type="auto"/>
            <w:vAlign w:val="center"/>
            <w:hideMark/>
          </w:tcPr>
          <w:p w14:paraId="4D1C024E"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8.930</w:t>
            </w:r>
          </w:p>
        </w:tc>
        <w:tc>
          <w:tcPr>
            <w:tcW w:w="0" w:type="auto"/>
            <w:vAlign w:val="center"/>
            <w:hideMark/>
          </w:tcPr>
          <w:p w14:paraId="46913F14"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0.000</w:t>
            </w:r>
          </w:p>
        </w:tc>
        <w:tc>
          <w:tcPr>
            <w:tcW w:w="0" w:type="auto"/>
            <w:vAlign w:val="center"/>
            <w:hideMark/>
          </w:tcPr>
          <w:p w14:paraId="4D2DCCD0"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0.173</w:t>
            </w:r>
          </w:p>
        </w:tc>
        <w:tc>
          <w:tcPr>
            <w:tcW w:w="0" w:type="auto"/>
            <w:vAlign w:val="center"/>
            <w:hideMark/>
          </w:tcPr>
          <w:p w14:paraId="71172CA3"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قبول</w:t>
            </w:r>
          </w:p>
        </w:tc>
      </w:tr>
      <w:tr w:rsidR="00280609" w:rsidRPr="00E63914" w14:paraId="2215C9F4" w14:textId="77777777" w:rsidTr="00B72544">
        <w:tc>
          <w:tcPr>
            <w:tcW w:w="0" w:type="auto"/>
            <w:vAlign w:val="center"/>
            <w:hideMark/>
          </w:tcPr>
          <w:p w14:paraId="40C1DD58"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H1.6</w:t>
            </w:r>
          </w:p>
        </w:tc>
        <w:tc>
          <w:tcPr>
            <w:tcW w:w="0" w:type="auto"/>
            <w:vAlign w:val="center"/>
            <w:hideMark/>
          </w:tcPr>
          <w:p w14:paraId="68555906"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التنبؤي</w:t>
            </w:r>
          </w:p>
        </w:tc>
        <w:tc>
          <w:tcPr>
            <w:tcW w:w="0" w:type="auto"/>
            <w:vAlign w:val="center"/>
            <w:hideMark/>
          </w:tcPr>
          <w:p w14:paraId="2D453623"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تكاليف الصيانة</w:t>
            </w:r>
          </w:p>
        </w:tc>
        <w:tc>
          <w:tcPr>
            <w:tcW w:w="0" w:type="auto"/>
            <w:vAlign w:val="center"/>
            <w:hideMark/>
          </w:tcPr>
          <w:p w14:paraId="533AB953"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0.450</w:t>
            </w:r>
          </w:p>
        </w:tc>
        <w:tc>
          <w:tcPr>
            <w:tcW w:w="0" w:type="auto"/>
            <w:vAlign w:val="center"/>
            <w:hideMark/>
          </w:tcPr>
          <w:p w14:paraId="0EE4927A"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9.279</w:t>
            </w:r>
          </w:p>
        </w:tc>
        <w:tc>
          <w:tcPr>
            <w:tcW w:w="0" w:type="auto"/>
            <w:vAlign w:val="center"/>
            <w:hideMark/>
          </w:tcPr>
          <w:p w14:paraId="71D40651"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0.000</w:t>
            </w:r>
          </w:p>
        </w:tc>
        <w:tc>
          <w:tcPr>
            <w:tcW w:w="0" w:type="auto"/>
            <w:vAlign w:val="center"/>
            <w:hideMark/>
          </w:tcPr>
          <w:p w14:paraId="6E0353E0"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0.184</w:t>
            </w:r>
          </w:p>
        </w:tc>
        <w:tc>
          <w:tcPr>
            <w:tcW w:w="0" w:type="auto"/>
            <w:vAlign w:val="center"/>
            <w:hideMark/>
          </w:tcPr>
          <w:p w14:paraId="10B59B5C"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قبول</w:t>
            </w:r>
          </w:p>
        </w:tc>
      </w:tr>
      <w:tr w:rsidR="00280609" w:rsidRPr="00E63914" w14:paraId="04E86F5D" w14:textId="77777777" w:rsidTr="00B72544">
        <w:tc>
          <w:tcPr>
            <w:tcW w:w="0" w:type="auto"/>
            <w:vAlign w:val="center"/>
            <w:hideMark/>
          </w:tcPr>
          <w:p w14:paraId="38F14B97"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H1.7</w:t>
            </w:r>
          </w:p>
        </w:tc>
        <w:tc>
          <w:tcPr>
            <w:tcW w:w="0" w:type="auto"/>
            <w:vAlign w:val="center"/>
            <w:hideMark/>
          </w:tcPr>
          <w:p w14:paraId="1BEDB14E"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التنبؤي</w:t>
            </w:r>
          </w:p>
        </w:tc>
        <w:tc>
          <w:tcPr>
            <w:tcW w:w="0" w:type="auto"/>
            <w:vAlign w:val="center"/>
            <w:hideMark/>
          </w:tcPr>
          <w:p w14:paraId="08B7C1D3"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معدل الاستجابة</w:t>
            </w:r>
          </w:p>
        </w:tc>
        <w:tc>
          <w:tcPr>
            <w:tcW w:w="0" w:type="auto"/>
            <w:vAlign w:val="center"/>
            <w:hideMark/>
          </w:tcPr>
          <w:p w14:paraId="0C936FE1"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0.209</w:t>
            </w:r>
          </w:p>
        </w:tc>
        <w:tc>
          <w:tcPr>
            <w:tcW w:w="0" w:type="auto"/>
            <w:vAlign w:val="center"/>
            <w:hideMark/>
          </w:tcPr>
          <w:p w14:paraId="0F37D55F"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5.591</w:t>
            </w:r>
          </w:p>
        </w:tc>
        <w:tc>
          <w:tcPr>
            <w:tcW w:w="0" w:type="auto"/>
            <w:vAlign w:val="center"/>
            <w:hideMark/>
          </w:tcPr>
          <w:p w14:paraId="6C014DB0"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0.000</w:t>
            </w:r>
          </w:p>
        </w:tc>
        <w:tc>
          <w:tcPr>
            <w:tcW w:w="0" w:type="auto"/>
            <w:vAlign w:val="center"/>
            <w:hideMark/>
          </w:tcPr>
          <w:p w14:paraId="090E5147"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0.076</w:t>
            </w:r>
          </w:p>
        </w:tc>
        <w:tc>
          <w:tcPr>
            <w:tcW w:w="0" w:type="auto"/>
            <w:vAlign w:val="center"/>
            <w:hideMark/>
          </w:tcPr>
          <w:p w14:paraId="0550B97C"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قبول</w:t>
            </w:r>
          </w:p>
        </w:tc>
      </w:tr>
      <w:tr w:rsidR="00280609" w:rsidRPr="00E63914" w14:paraId="04273942" w14:textId="77777777" w:rsidTr="00B72544">
        <w:tc>
          <w:tcPr>
            <w:tcW w:w="0" w:type="auto"/>
            <w:vAlign w:val="center"/>
            <w:hideMark/>
          </w:tcPr>
          <w:p w14:paraId="640507CB"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H1.8</w:t>
            </w:r>
          </w:p>
        </w:tc>
        <w:tc>
          <w:tcPr>
            <w:tcW w:w="0" w:type="auto"/>
            <w:vAlign w:val="center"/>
            <w:hideMark/>
          </w:tcPr>
          <w:p w14:paraId="3008DBC0"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التنبؤي</w:t>
            </w:r>
          </w:p>
        </w:tc>
        <w:tc>
          <w:tcPr>
            <w:tcW w:w="0" w:type="auto"/>
            <w:vAlign w:val="center"/>
            <w:hideMark/>
          </w:tcPr>
          <w:p w14:paraId="5EE328E5"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tl/>
              </w:rPr>
              <w:t>العمر التشغيلي</w:t>
            </w:r>
          </w:p>
        </w:tc>
        <w:tc>
          <w:tcPr>
            <w:tcW w:w="0" w:type="auto"/>
            <w:vAlign w:val="center"/>
            <w:hideMark/>
          </w:tcPr>
          <w:p w14:paraId="4BA4B25B"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tl/>
              </w:rPr>
            </w:pPr>
            <w:r w:rsidRPr="00E63914">
              <w:rPr>
                <w:rFonts w:ascii="Traditional Arabic" w:eastAsia="Times New Roman" w:hAnsi="Traditional Arabic" w:cs="Traditional Arabic"/>
                <w:sz w:val="24"/>
                <w:szCs w:val="24"/>
              </w:rPr>
              <w:t>0.237</w:t>
            </w:r>
          </w:p>
        </w:tc>
        <w:tc>
          <w:tcPr>
            <w:tcW w:w="0" w:type="auto"/>
            <w:vAlign w:val="center"/>
            <w:hideMark/>
          </w:tcPr>
          <w:p w14:paraId="085B2CBF"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5.493</w:t>
            </w:r>
          </w:p>
        </w:tc>
        <w:tc>
          <w:tcPr>
            <w:tcW w:w="0" w:type="auto"/>
            <w:vAlign w:val="center"/>
            <w:hideMark/>
          </w:tcPr>
          <w:p w14:paraId="2CD04D24"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0.000</w:t>
            </w:r>
          </w:p>
        </w:tc>
        <w:tc>
          <w:tcPr>
            <w:tcW w:w="0" w:type="auto"/>
            <w:vAlign w:val="center"/>
            <w:hideMark/>
          </w:tcPr>
          <w:p w14:paraId="4E2C28EE"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0.073</w:t>
            </w:r>
          </w:p>
        </w:tc>
        <w:tc>
          <w:tcPr>
            <w:tcW w:w="0" w:type="auto"/>
            <w:vAlign w:val="center"/>
            <w:hideMark/>
          </w:tcPr>
          <w:p w14:paraId="0F2B1DE9" w14:textId="77777777" w:rsidR="00280609" w:rsidRPr="00E63914" w:rsidRDefault="00280609" w:rsidP="00B72544">
            <w:pPr>
              <w:bidi/>
              <w:spacing w:after="0" w:line="360" w:lineRule="auto"/>
              <w:jc w:val="center"/>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قبول</w:t>
            </w:r>
          </w:p>
        </w:tc>
      </w:tr>
    </w:tbl>
    <w:p w14:paraId="6FCC42A2" w14:textId="77777777" w:rsidR="00280609" w:rsidRPr="00E63914" w:rsidRDefault="00280609" w:rsidP="00280609">
      <w:pPr>
        <w:rPr>
          <w:rtl/>
        </w:rPr>
      </w:pPr>
    </w:p>
    <w:p w14:paraId="0A2540C2" w14:textId="77777777" w:rsidR="00280609" w:rsidRPr="00E63914" w:rsidRDefault="00280609" w:rsidP="00280609">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مناقشة الفرضيات الفرعية المباشرة:</w:t>
      </w:r>
    </w:p>
    <w:p w14:paraId="52320859" w14:textId="77777777" w:rsidR="00280609" w:rsidRPr="00E63914" w:rsidRDefault="00280609" w:rsidP="00280609">
      <w:pPr>
        <w:bidi/>
        <w:spacing w:after="0" w:line="360" w:lineRule="auto"/>
        <w:jc w:val="both"/>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أثر الذكاء الاصطناعي التحليلي على كفاءة الصيانة (</w:t>
      </w:r>
      <w:r w:rsidRPr="00E63914">
        <w:rPr>
          <w:rFonts w:ascii="Traditional Arabic" w:eastAsia="Times New Roman" w:hAnsi="Traditional Arabic" w:cs="Traditional Arabic"/>
          <w:b/>
          <w:bCs/>
          <w:sz w:val="28"/>
          <w:szCs w:val="28"/>
        </w:rPr>
        <w:t>H1.1 - H1.4</w:t>
      </w:r>
      <w:r w:rsidRPr="00E63914">
        <w:rPr>
          <w:rFonts w:ascii="Traditional Arabic" w:eastAsia="Times New Roman" w:hAnsi="Traditional Arabic" w:cs="Traditional Arabic"/>
          <w:b/>
          <w:bCs/>
          <w:sz w:val="28"/>
          <w:szCs w:val="28"/>
          <w:rtl/>
        </w:rPr>
        <w:t>):</w:t>
      </w:r>
    </w:p>
    <w:p w14:paraId="64772F2C"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تؤكد النتائج الإحصائية الواردة في الجدول (4.4) قبول جميع الفرضيات الفرعية من </w:t>
      </w:r>
      <w:r w:rsidRPr="00E63914">
        <w:rPr>
          <w:rFonts w:ascii="Traditional Arabic" w:eastAsia="Times New Roman" w:hAnsi="Traditional Arabic" w:cs="Traditional Arabic"/>
          <w:sz w:val="28"/>
          <w:szCs w:val="28"/>
        </w:rPr>
        <w:t>H1.1</w:t>
      </w:r>
      <w:r w:rsidRPr="00E63914">
        <w:rPr>
          <w:rFonts w:ascii="Traditional Arabic" w:eastAsia="Times New Roman" w:hAnsi="Traditional Arabic" w:cs="Traditional Arabic"/>
          <w:sz w:val="28"/>
          <w:szCs w:val="28"/>
          <w:rtl/>
        </w:rPr>
        <w:t xml:space="preserve"> إلى </w:t>
      </w:r>
      <w:r w:rsidRPr="00E63914">
        <w:rPr>
          <w:rFonts w:ascii="Traditional Arabic" w:eastAsia="Times New Roman" w:hAnsi="Traditional Arabic" w:cs="Traditional Arabic"/>
          <w:sz w:val="28"/>
          <w:szCs w:val="28"/>
        </w:rPr>
        <w:t>H1.4</w:t>
      </w:r>
      <w:r w:rsidRPr="00E63914">
        <w:rPr>
          <w:rFonts w:ascii="Traditional Arabic" w:eastAsia="Times New Roman" w:hAnsi="Traditional Arabic" w:cs="Traditional Arabic"/>
          <w:sz w:val="28"/>
          <w:szCs w:val="28"/>
          <w:rtl/>
        </w:rPr>
        <w:t>، مما يشير إلى وجود علاقة إيجابية وذات دلالة إحصائية بين تطبيقات الذكاء الاصطناعي التحليلية وجميع أبعاد كفاءة صيانة المباني الطبية.</w:t>
      </w:r>
    </w:p>
    <w:p w14:paraId="4B5999F4" w14:textId="77777777" w:rsidR="00280609" w:rsidRPr="00E63914" w:rsidRDefault="00280609">
      <w:pPr>
        <w:pStyle w:val="ListParagraph"/>
        <w:numPr>
          <w:ilvl w:val="0"/>
          <w:numId w:val="30"/>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 xml:space="preserve">H1.1 </w:t>
      </w: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tl/>
        </w:rPr>
        <w:t>تقليل التوقفات</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بوجود معامل انحدار</w:t>
      </w:r>
      <w:r w:rsidRPr="00E63914">
        <w:rPr>
          <w:rFonts w:ascii="Traditional Arabic" w:eastAsia="Times New Roman" w:hAnsi="Traditional Arabic" w:cs="Traditional Arabic"/>
          <w:sz w:val="28"/>
          <w:szCs w:val="28"/>
        </w:rPr>
        <w:t xml:space="preserve"> (</w:t>
      </w:r>
      <m:oMath>
        <m:r>
          <w:rPr>
            <w:rFonts w:ascii="Cambria Math" w:eastAsia="Times New Roman" w:hAnsi="Cambria Math" w:cs="Traditional Arabic"/>
            <w:sz w:val="28"/>
            <w:szCs w:val="28"/>
          </w:rPr>
          <m:t>β=0.392</m:t>
        </m:r>
      </m:oMath>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 xml:space="preserve">وقيمة </w:t>
      </w:r>
      <m:oMath>
        <m:r>
          <w:rPr>
            <w:rFonts w:ascii="Cambria Math" w:eastAsia="Times New Roman" w:hAnsi="Cambria Math" w:cs="Traditional Arabic"/>
            <w:sz w:val="28"/>
            <w:szCs w:val="28"/>
          </w:rPr>
          <m:t>P</m:t>
        </m:r>
      </m:oMath>
      <w:r w:rsidRPr="00E63914">
        <w:rPr>
          <w:rFonts w:ascii="Traditional Arabic" w:eastAsia="Times New Roman" w:hAnsi="Traditional Arabic" w:cs="Traditional Arabic"/>
          <w:sz w:val="28"/>
          <w:szCs w:val="28"/>
          <w:rtl/>
        </w:rPr>
        <w:t xml:space="preserve">أقل من 0.001، يتضح أن تطبيقات الذكاء الاصطناعي التحليلية تساهم بشكل كبير في تقليل التوقفات غير المخططة للمعدات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 xml:space="preserve">هذا يعزى إلى قدرة هذه التطبيقات على تحليل السجلات التاريخية للأعطال، وتحديد الأسباب الجذرية، وتوفير رؤى تساعد في اتخاذ إجراءات وقائية فعالة. فمن خلال فهم الأنماط المتكررة للفشل، يمكن لفرق الصيانة التدخل قبل حدوث العطل، مما يقلل من وقت التوقف ويحسن من استمرارية الخدمة </w:t>
      </w:r>
      <w:r w:rsidRPr="00E63914">
        <w:rPr>
          <w:rFonts w:ascii="Traditional Arabic" w:eastAsia="Times New Roman" w:hAnsi="Traditional Arabic" w:cs="Traditional Arabic"/>
          <w:sz w:val="28"/>
          <w:szCs w:val="28"/>
        </w:rPr>
        <w:t>.</w:t>
      </w:r>
    </w:p>
    <w:p w14:paraId="4773FFDB" w14:textId="77777777" w:rsidR="00280609" w:rsidRPr="00E63914" w:rsidRDefault="00280609">
      <w:pPr>
        <w:pStyle w:val="ListParagraph"/>
        <w:numPr>
          <w:ilvl w:val="0"/>
          <w:numId w:val="30"/>
        </w:numPr>
        <w:bidi/>
        <w:spacing w:after="0" w:line="360" w:lineRule="auto"/>
        <w:jc w:val="both"/>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H1.2</w:t>
      </w: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تكاليف الصيانة</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معامل الانحدار</w:t>
      </w:r>
      <w:r w:rsidRPr="00E63914">
        <w:rPr>
          <w:rFonts w:ascii="Traditional Arabic" w:eastAsia="Times New Roman" w:hAnsi="Traditional Arabic" w:cs="Traditional Arabic"/>
          <w:sz w:val="28"/>
          <w:szCs w:val="28"/>
        </w:rPr>
        <w:t xml:space="preserve"> (</w:t>
      </w:r>
      <m:oMath>
        <m:r>
          <w:rPr>
            <w:rFonts w:ascii="Cambria Math" w:eastAsia="Times New Roman" w:hAnsi="Cambria Math" w:cs="Traditional Arabic"/>
            <w:sz w:val="28"/>
            <w:szCs w:val="28"/>
          </w:rPr>
          <m:t>β=0.350</m:t>
        </m:r>
      </m:oMath>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 xml:space="preserve">وقيمة </w:t>
      </w:r>
      <m:oMath>
        <m:r>
          <w:rPr>
            <w:rFonts w:ascii="Cambria Math" w:eastAsia="Times New Roman" w:hAnsi="Cambria Math" w:cs="Traditional Arabic"/>
            <w:sz w:val="28"/>
            <w:szCs w:val="28"/>
          </w:rPr>
          <m:t>P</m:t>
        </m:r>
      </m:oMath>
      <w:r w:rsidRPr="00E63914">
        <w:rPr>
          <w:rFonts w:ascii="Traditional Arabic" w:eastAsia="Times New Roman" w:hAnsi="Traditional Arabic" w:cs="Traditional Arabic"/>
          <w:sz w:val="28"/>
          <w:szCs w:val="28"/>
          <w:rtl/>
        </w:rPr>
        <w:t xml:space="preserve">الدالة إحصائيا تؤكدان أن الذكاء الاصطناعي التحليلي يسهم في خفض تكاليف الصيانة التصحيحية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 xml:space="preserve">عندما يتم تحديد المشكلات المحتملة مبكرا، </w:t>
      </w:r>
      <w:r w:rsidRPr="00E63914">
        <w:rPr>
          <w:rFonts w:ascii="Traditional Arabic" w:eastAsia="Times New Roman" w:hAnsi="Traditional Arabic" w:cs="Traditional Arabic"/>
          <w:sz w:val="28"/>
          <w:szCs w:val="28"/>
          <w:rtl/>
        </w:rPr>
        <w:lastRenderedPageBreak/>
        <w:t xml:space="preserve">يمكن إجراء الصيانة اللازمة بتكلفة أقل مقارنة بالإصلاحات الطارئة التي غالبا ما تكون باهظة الثمن وتتطلب قطع غيار عاجلة وعمالة إضافية. التحليل الدقيق يساعد في تحسين إدارة المخزون وتخطيط الموارد </w:t>
      </w:r>
      <w:r w:rsidRPr="00E63914">
        <w:rPr>
          <w:rFonts w:ascii="Traditional Arabic" w:eastAsia="Times New Roman" w:hAnsi="Traditional Arabic" w:cs="Traditional Arabic"/>
          <w:sz w:val="28"/>
          <w:szCs w:val="28"/>
        </w:rPr>
        <w:t>.</w:t>
      </w:r>
    </w:p>
    <w:p w14:paraId="482B42B5" w14:textId="77777777" w:rsidR="00280609" w:rsidRPr="00E63914" w:rsidRDefault="00280609">
      <w:pPr>
        <w:pStyle w:val="ListParagraph"/>
        <w:numPr>
          <w:ilvl w:val="0"/>
          <w:numId w:val="30"/>
        </w:numPr>
        <w:bidi/>
        <w:spacing w:after="0" w:line="360" w:lineRule="auto"/>
        <w:jc w:val="both"/>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H1.3</w:t>
      </w: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معدل الاستجابة</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العلاقة الإيجابية</w:t>
      </w:r>
      <w:r w:rsidRPr="00E63914">
        <w:rPr>
          <w:rFonts w:ascii="Traditional Arabic" w:eastAsia="Times New Roman" w:hAnsi="Traditional Arabic" w:cs="Traditional Arabic"/>
          <w:sz w:val="28"/>
          <w:szCs w:val="28"/>
        </w:rPr>
        <w:t xml:space="preserve"> (</w:t>
      </w:r>
      <m:oMath>
        <m:r>
          <w:rPr>
            <w:rFonts w:ascii="Cambria Math" w:eastAsia="Times New Roman" w:hAnsi="Cambria Math" w:cs="Traditional Arabic"/>
            <w:sz w:val="28"/>
            <w:szCs w:val="28"/>
          </w:rPr>
          <m:t>β=0.215</m:t>
        </m:r>
      </m:oMath>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 xml:space="preserve">تشير إلى أن التحليلات التي يوفرها الذكاء الاصطناعي تساعد في تحسين سرعة استجابة فرق الصيانة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 xml:space="preserve">من خلال توفير معلومات دقيقة ومفصلة عن طبيعة العطل وموقعه المحتمل، يمكن لفرق الصيانة الاستعداد بشكل أفضل والوصول إلى الموقع مزودين بالأدوات وقطع الغيار المناسبة، مما يقلل من وقت الاستجابة والإصلاح </w:t>
      </w:r>
      <w:r w:rsidRPr="00E63914">
        <w:rPr>
          <w:rFonts w:ascii="Traditional Arabic" w:eastAsia="Times New Roman" w:hAnsi="Traditional Arabic" w:cs="Traditional Arabic"/>
          <w:sz w:val="28"/>
          <w:szCs w:val="28"/>
        </w:rPr>
        <w:t>.</w:t>
      </w:r>
    </w:p>
    <w:p w14:paraId="3EAB04E7" w14:textId="77777777" w:rsidR="00280609" w:rsidRPr="00E63914" w:rsidRDefault="00280609">
      <w:pPr>
        <w:pStyle w:val="ListParagraph"/>
        <w:numPr>
          <w:ilvl w:val="0"/>
          <w:numId w:val="30"/>
        </w:numPr>
        <w:bidi/>
        <w:spacing w:after="0" w:line="360" w:lineRule="auto"/>
        <w:jc w:val="both"/>
        <w:rPr>
          <w:rFonts w:ascii="Traditional Arabic" w:eastAsia="Times New Roman" w:hAnsi="Traditional Arabic" w:cs="Traditional Arabic"/>
          <w:sz w:val="28"/>
          <w:szCs w:val="28"/>
        </w:rPr>
      </w:pP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Pr>
        <w:t>H1.4</w:t>
      </w: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العمر التشغيلي</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على الرغم من أن معامل الانحدار</w:t>
      </w:r>
      <w:r w:rsidRPr="00E63914">
        <w:rPr>
          <w:rFonts w:ascii="Traditional Arabic" w:eastAsia="Times New Roman" w:hAnsi="Traditional Arabic" w:cs="Traditional Arabic"/>
          <w:sz w:val="28"/>
          <w:szCs w:val="28"/>
        </w:rPr>
        <w:t xml:space="preserve"> (</w:t>
      </w:r>
      <m:oMath>
        <m:r>
          <w:rPr>
            <w:rFonts w:ascii="Cambria Math" w:eastAsia="Times New Roman" w:hAnsi="Cambria Math" w:cs="Traditional Arabic"/>
            <w:sz w:val="28"/>
            <w:szCs w:val="28"/>
          </w:rPr>
          <m:t>β=0.194</m:t>
        </m:r>
      </m:oMath>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 xml:space="preserve">هو الأقل بين هذه الفرضيات، إلا أنه لا يزال دالا إحصائيا، مما يعني أن الذكاء الاصطناعي التحليلي يساهم في زيادة العمر التشغيلي للمعدات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 xml:space="preserve">من خلال الصيانة الموجهة والدقيقة بناء على التحليلات، يمكن الحفاظ على المعدات في حالة أفضل لفترة أطول، وتجنب الإجهاد الزائد أو الأعطال الكارثية التي تقصر من عمرها الافتراضي </w:t>
      </w:r>
      <w:r w:rsidRPr="00E63914">
        <w:rPr>
          <w:rFonts w:ascii="Traditional Arabic" w:eastAsia="Times New Roman" w:hAnsi="Traditional Arabic" w:cs="Traditional Arabic"/>
          <w:sz w:val="28"/>
          <w:szCs w:val="28"/>
        </w:rPr>
        <w:t>.</w:t>
      </w:r>
    </w:p>
    <w:p w14:paraId="41E7E204" w14:textId="77777777" w:rsidR="00280609" w:rsidRPr="00E63914" w:rsidRDefault="00280609" w:rsidP="00280609">
      <w:pPr>
        <w:bidi/>
        <w:spacing w:after="0" w:line="360" w:lineRule="auto"/>
        <w:jc w:val="both"/>
        <w:rPr>
          <w:rFonts w:ascii="Traditional Arabic" w:eastAsia="Times New Roman" w:hAnsi="Traditional Arabic" w:cs="Traditional Arabic"/>
          <w:b/>
          <w:bCs/>
          <w:sz w:val="28"/>
          <w:szCs w:val="28"/>
        </w:rPr>
      </w:pPr>
      <w:r w:rsidRPr="00E63914">
        <w:rPr>
          <w:rFonts w:ascii="Traditional Arabic" w:eastAsia="Times New Roman" w:hAnsi="Traditional Arabic" w:cs="Traditional Arabic"/>
          <w:b/>
          <w:bCs/>
          <w:sz w:val="28"/>
          <w:szCs w:val="28"/>
          <w:rtl/>
        </w:rPr>
        <w:t>أثر الذكاء الاصطناعي التنبؤي على كفاءة الصيانة (</w:t>
      </w:r>
      <w:r w:rsidRPr="00E63914">
        <w:rPr>
          <w:rFonts w:ascii="Traditional Arabic" w:eastAsia="Times New Roman" w:hAnsi="Traditional Arabic" w:cs="Traditional Arabic"/>
          <w:b/>
          <w:bCs/>
          <w:sz w:val="28"/>
          <w:szCs w:val="28"/>
        </w:rPr>
        <w:t>H1.5 - H1.8</w:t>
      </w:r>
      <w:r w:rsidRPr="00E63914">
        <w:rPr>
          <w:rFonts w:ascii="Traditional Arabic" w:eastAsia="Times New Roman" w:hAnsi="Traditional Arabic" w:cs="Traditional Arabic"/>
          <w:b/>
          <w:bCs/>
          <w:sz w:val="28"/>
          <w:szCs w:val="28"/>
          <w:rtl/>
        </w:rPr>
        <w:t>):</w:t>
      </w:r>
    </w:p>
    <w:p w14:paraId="77D693F5"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تظهر النتائج أن تطبيقات الذكاء الاصطناعي التنبؤية لها أثر أقوى وأكثر وضوحا على كفاءة الصيانة مقارنة بالتطبيقات التحليلية في معظم الأبعاد، مما يؤكد قبول جميع الفرضيات الفرعية من </w:t>
      </w:r>
      <w:r w:rsidRPr="00E63914">
        <w:rPr>
          <w:rFonts w:ascii="Traditional Arabic" w:eastAsia="Times New Roman" w:hAnsi="Traditional Arabic" w:cs="Traditional Arabic"/>
          <w:sz w:val="28"/>
          <w:szCs w:val="28"/>
        </w:rPr>
        <w:t>H1.5</w:t>
      </w:r>
      <w:r w:rsidRPr="00E63914">
        <w:rPr>
          <w:rFonts w:ascii="Traditional Arabic" w:eastAsia="Times New Roman" w:hAnsi="Traditional Arabic" w:cs="Traditional Arabic"/>
          <w:sz w:val="28"/>
          <w:szCs w:val="28"/>
          <w:rtl/>
        </w:rPr>
        <w:t xml:space="preserve"> إلى </w:t>
      </w:r>
      <w:r w:rsidRPr="00E63914">
        <w:rPr>
          <w:rFonts w:ascii="Traditional Arabic" w:eastAsia="Times New Roman" w:hAnsi="Traditional Arabic" w:cs="Traditional Arabic"/>
          <w:sz w:val="28"/>
          <w:szCs w:val="28"/>
        </w:rPr>
        <w:t>H1.8</w:t>
      </w:r>
      <w:r w:rsidRPr="00E63914">
        <w:rPr>
          <w:rFonts w:ascii="Traditional Arabic" w:eastAsia="Times New Roman" w:hAnsi="Traditional Arabic" w:cs="Traditional Arabic"/>
          <w:sz w:val="28"/>
          <w:szCs w:val="28"/>
          <w:rtl/>
        </w:rPr>
        <w:t>.</w:t>
      </w:r>
    </w:p>
    <w:p w14:paraId="7DF71C68" w14:textId="77777777" w:rsidR="00280609" w:rsidRPr="00E63914" w:rsidRDefault="00280609">
      <w:pPr>
        <w:pStyle w:val="ListParagraph"/>
        <w:numPr>
          <w:ilvl w:val="0"/>
          <w:numId w:val="34"/>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Pr>
        <w:t>H1.5</w:t>
      </w: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تقليل التوقفات</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بمعامل انحدار مرتفع</w:t>
      </w:r>
      <w:r w:rsidRPr="00E63914">
        <w:rPr>
          <w:rFonts w:ascii="Traditional Arabic" w:eastAsia="Times New Roman" w:hAnsi="Traditional Arabic" w:cs="Traditional Arabic"/>
          <w:sz w:val="28"/>
          <w:szCs w:val="28"/>
        </w:rPr>
        <w:t xml:space="preserve"> (</w:t>
      </w:r>
      <m:oMath>
        <m:r>
          <w:rPr>
            <w:rFonts w:ascii="Cambria Math" w:eastAsia="Times New Roman" w:hAnsi="Cambria Math" w:cs="Traditional Arabic"/>
            <w:sz w:val="28"/>
            <w:szCs w:val="28"/>
          </w:rPr>
          <m:t>β=0.433</m:t>
        </m:r>
      </m:oMath>
      <w:r w:rsidRPr="00E63914">
        <w:rPr>
          <w:rFonts w:ascii="Traditional Arabic" w:eastAsia="Times New Roman" w:hAnsi="Traditional Arabic" w:cs="Traditional Arabic"/>
          <w:sz w:val="28"/>
          <w:szCs w:val="28"/>
        </w:rPr>
        <w:t>)</w:t>
      </w:r>
      <w:r w:rsidRPr="00E63914">
        <w:rPr>
          <w:rFonts w:ascii="Traditional Arabic" w:eastAsia="Times New Roman" w:hAnsi="Traditional Arabic" w:cs="Traditional Arabic"/>
          <w:sz w:val="28"/>
          <w:szCs w:val="28"/>
          <w:rtl/>
        </w:rPr>
        <w:t>، يتضح أن الذكاء الاصطناعي التنبؤي هو المحرك الرئيسي لتقليل التوقفات غير المخططة</w:t>
      </w:r>
      <w:r w:rsidRPr="00E63914">
        <w:rPr>
          <w:rFonts w:ascii="Traditional Arabic" w:eastAsia="Times New Roman" w:hAnsi="Traditional Arabic" w:cs="Traditional Arabic" w:hint="cs"/>
          <w:sz w:val="28"/>
          <w:szCs w:val="28"/>
          <w:rtl/>
        </w:rPr>
        <w:t xml:space="preserve"> و</w:t>
      </w:r>
      <w:r w:rsidRPr="00E63914">
        <w:rPr>
          <w:rFonts w:ascii="Traditional Arabic" w:eastAsia="Times New Roman" w:hAnsi="Traditional Arabic" w:cs="Traditional Arabic"/>
          <w:sz w:val="28"/>
          <w:szCs w:val="28"/>
          <w:rtl/>
        </w:rPr>
        <w:t xml:space="preserve">إن القدرة على التنبؤ بالأعطال قبل حدوثها تسمح بجدولة الصيانة في أوقات مناسبة، وتجنب التوقفات المفاجئة التي تعطل العمليات الحيوية في المستشفيات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هذا يمثل نقلة نوعية من الصيانة التفاعلية إلى الصيانة الاستباقية</w:t>
      </w:r>
      <w:r w:rsidRPr="00E63914">
        <w:rPr>
          <w:rFonts w:ascii="Traditional Arabic" w:eastAsia="Times New Roman" w:hAnsi="Traditional Arabic" w:cs="Traditional Arabic" w:hint="cs"/>
          <w:sz w:val="28"/>
          <w:szCs w:val="28"/>
          <w:rtl/>
        </w:rPr>
        <w:t>.</w:t>
      </w:r>
      <w:r w:rsidRPr="00E63914">
        <w:rPr>
          <w:rFonts w:ascii="Traditional Arabic" w:eastAsia="Times New Roman" w:hAnsi="Traditional Arabic" w:cs="Traditional Arabic"/>
          <w:sz w:val="28"/>
          <w:szCs w:val="28"/>
          <w:rtl/>
        </w:rPr>
        <w:t xml:space="preserve"> </w:t>
      </w:r>
    </w:p>
    <w:p w14:paraId="0C09AC1C" w14:textId="77777777" w:rsidR="00280609" w:rsidRPr="00E63914" w:rsidRDefault="00280609">
      <w:pPr>
        <w:pStyle w:val="ListParagraph"/>
        <w:numPr>
          <w:ilvl w:val="0"/>
          <w:numId w:val="34"/>
        </w:numPr>
        <w:bidi/>
        <w:spacing w:after="0" w:line="360" w:lineRule="auto"/>
        <w:jc w:val="both"/>
        <w:rPr>
          <w:rFonts w:ascii="Traditional Arabic" w:eastAsia="Times New Roman" w:hAnsi="Traditional Arabic" w:cs="Traditional Arabic"/>
          <w:sz w:val="28"/>
          <w:szCs w:val="28"/>
        </w:rPr>
      </w:pP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Pr>
        <w:t>H1.6</w:t>
      </w: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tl/>
        </w:rPr>
        <w:t>تكاليف الصيانة</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بمعامل انحدار هو الأعلى</w:t>
      </w:r>
      <w:r w:rsidRPr="00E63914">
        <w:rPr>
          <w:rFonts w:ascii="Traditional Arabic" w:eastAsia="Times New Roman" w:hAnsi="Traditional Arabic" w:cs="Traditional Arabic"/>
          <w:sz w:val="28"/>
          <w:szCs w:val="28"/>
        </w:rPr>
        <w:t xml:space="preserve"> (</w:t>
      </w:r>
      <m:oMath>
        <m:r>
          <w:rPr>
            <w:rFonts w:ascii="Cambria Math" w:eastAsia="Times New Roman" w:hAnsi="Cambria Math" w:cs="Traditional Arabic"/>
            <w:sz w:val="28"/>
            <w:szCs w:val="28"/>
          </w:rPr>
          <m:t>β=0.450</m:t>
        </m:r>
      </m:oMath>
      <w:r w:rsidRPr="00E63914">
        <w:rPr>
          <w:rFonts w:ascii="Traditional Arabic" w:eastAsia="Times New Roman" w:hAnsi="Traditional Arabic" w:cs="Traditional Arabic"/>
          <w:sz w:val="28"/>
          <w:szCs w:val="28"/>
        </w:rPr>
        <w:t>)</w:t>
      </w:r>
      <w:r w:rsidRPr="00E63914">
        <w:rPr>
          <w:rFonts w:ascii="Traditional Arabic" w:eastAsia="Times New Roman" w:hAnsi="Traditional Arabic" w:cs="Traditional Arabic"/>
          <w:sz w:val="28"/>
          <w:szCs w:val="28"/>
          <w:rtl/>
        </w:rPr>
        <w:t xml:space="preserve">، يؤكد الذكاء الاصطناعي التنبؤي دوره الحاسم في خفض تكاليف الصيانة التصحيحية. التنبؤ الدقيق يتيح شراء قطع الغيار في الوقت المناسب وبأسعار أفضل، وتخطيط العمالة بكفاءة، وتجنب تكاليف الطوارئ. هذا يتماشى مع مبادئ الإدارة الرشيدة للموارد في القطاع الصحي </w:t>
      </w:r>
      <w:r w:rsidRPr="00E63914">
        <w:rPr>
          <w:rFonts w:ascii="Traditional Arabic" w:eastAsia="Times New Roman" w:hAnsi="Traditional Arabic" w:cs="Traditional Arabic"/>
          <w:sz w:val="28"/>
          <w:szCs w:val="28"/>
        </w:rPr>
        <w:t>.</w:t>
      </w:r>
    </w:p>
    <w:p w14:paraId="6A1C580E" w14:textId="77777777" w:rsidR="00280609" w:rsidRPr="00E63914" w:rsidRDefault="00280609">
      <w:pPr>
        <w:pStyle w:val="ListParagraph"/>
        <w:numPr>
          <w:ilvl w:val="0"/>
          <w:numId w:val="34"/>
        </w:numPr>
        <w:bidi/>
        <w:spacing w:after="0" w:line="360" w:lineRule="auto"/>
        <w:jc w:val="both"/>
        <w:rPr>
          <w:rFonts w:ascii="Traditional Arabic" w:eastAsia="Times New Roman" w:hAnsi="Traditional Arabic" w:cs="Traditional Arabic"/>
          <w:sz w:val="28"/>
          <w:szCs w:val="28"/>
        </w:rPr>
      </w:pPr>
      <w:r w:rsidRPr="00E63914">
        <w:rPr>
          <w:rFonts w:ascii="Traditional Arabic" w:eastAsia="Times New Roman" w:hAnsi="Traditional Arabic" w:cs="Traditional Arabic" w:hint="cs"/>
          <w:sz w:val="28"/>
          <w:szCs w:val="28"/>
          <w:rtl/>
        </w:rPr>
        <w:lastRenderedPageBreak/>
        <w:t xml:space="preserve"> </w:t>
      </w:r>
      <w:r w:rsidRPr="00E63914">
        <w:rPr>
          <w:rFonts w:ascii="Traditional Arabic" w:eastAsia="Times New Roman" w:hAnsi="Traditional Arabic" w:cs="Traditional Arabic"/>
          <w:sz w:val="28"/>
          <w:szCs w:val="28"/>
        </w:rPr>
        <w:t xml:space="preserve">H1.7 </w:t>
      </w: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tl/>
        </w:rPr>
        <w:t xml:space="preserve"> معدل الاستجابة</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معامل الانحدار</w:t>
      </w:r>
      <w:r w:rsidRPr="00E63914">
        <w:rPr>
          <w:rFonts w:ascii="Traditional Arabic" w:eastAsia="Times New Roman" w:hAnsi="Traditional Arabic" w:cs="Traditional Arabic"/>
          <w:sz w:val="28"/>
          <w:szCs w:val="28"/>
        </w:rPr>
        <w:t xml:space="preserve"> (</w:t>
      </w:r>
      <m:oMath>
        <m:r>
          <w:rPr>
            <w:rFonts w:ascii="Cambria Math" w:eastAsia="Times New Roman" w:hAnsi="Cambria Math" w:cs="Traditional Arabic"/>
            <w:sz w:val="28"/>
            <w:szCs w:val="28"/>
          </w:rPr>
          <m:t>β=0.209</m:t>
        </m:r>
      </m:oMath>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 xml:space="preserve">يشير إلى أن التنبؤ بالأعطال يحسن من سرعة استجابة فرق الصيانة. عندما يكون هناك إنذار مبكر بوجود مشكلة محتملة، يمكن لفرق الصيانة التحرك بشكل استباقي، وتجهيز كل ما يلزم قبل أن يتفاقم العطل، مما يقلل من وقت الاستجابة الكلي </w:t>
      </w:r>
      <w:r w:rsidRPr="00E63914">
        <w:rPr>
          <w:rFonts w:ascii="Traditional Arabic" w:eastAsia="Times New Roman" w:hAnsi="Traditional Arabic" w:cs="Traditional Arabic"/>
          <w:sz w:val="28"/>
          <w:szCs w:val="28"/>
        </w:rPr>
        <w:t>.</w:t>
      </w:r>
    </w:p>
    <w:p w14:paraId="32AEB9E4" w14:textId="350FBB87" w:rsidR="00280609" w:rsidRPr="00280609" w:rsidRDefault="00280609">
      <w:pPr>
        <w:pStyle w:val="ListParagraph"/>
        <w:numPr>
          <w:ilvl w:val="0"/>
          <w:numId w:val="34"/>
        </w:numPr>
        <w:bidi/>
        <w:spacing w:after="0" w:line="360" w:lineRule="auto"/>
        <w:jc w:val="both"/>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Pr>
        <w:t xml:space="preserve"> H1.8   </w:t>
      </w:r>
      <w:r w:rsidRPr="00E63914">
        <w:rPr>
          <w:rFonts w:ascii="Traditional Arabic" w:eastAsia="Times New Roman" w:hAnsi="Traditional Arabic" w:cs="Traditional Arabic"/>
          <w:sz w:val="28"/>
          <w:szCs w:val="28"/>
          <w:rtl/>
        </w:rPr>
        <w:t xml:space="preserve"> </w:t>
      </w:r>
      <m:oMath>
        <m:r>
          <w:rPr>
            <w:rFonts w:ascii="Cambria Math" w:eastAsia="Times New Roman" w:hAnsi="Cambria Math" w:cs="Traditional Arabic"/>
            <w:sz w:val="28"/>
            <w:szCs w:val="28"/>
          </w:rPr>
          <m:t xml:space="preserve"> </m:t>
        </m:r>
      </m:oMath>
      <w:r w:rsidRPr="00E63914">
        <w:rPr>
          <w:rFonts w:ascii="Traditional Arabic" w:eastAsia="Times New Roman" w:hAnsi="Traditional Arabic" w:cs="Traditional Arabic"/>
          <w:sz w:val="28"/>
          <w:szCs w:val="28"/>
          <w:rtl/>
        </w:rPr>
        <w:t>العمر التشغيلي</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بمعامل انحدار</w:t>
      </w:r>
      <w:r w:rsidRPr="00E63914">
        <w:rPr>
          <w:rFonts w:ascii="Traditional Arabic" w:eastAsia="Times New Roman" w:hAnsi="Traditional Arabic" w:cs="Traditional Arabic"/>
          <w:sz w:val="28"/>
          <w:szCs w:val="28"/>
        </w:rPr>
        <w:t xml:space="preserve"> (</w:t>
      </w:r>
      <m:oMath>
        <m:r>
          <w:rPr>
            <w:rFonts w:ascii="Cambria Math" w:eastAsia="Times New Roman" w:hAnsi="Cambria Math" w:cs="Traditional Arabic"/>
            <w:sz w:val="28"/>
            <w:szCs w:val="28"/>
          </w:rPr>
          <m:t>β=0.237</m:t>
        </m:r>
      </m:oMath>
      <w:r w:rsidRPr="00E63914">
        <w:rPr>
          <w:rFonts w:ascii="Traditional Arabic" w:eastAsia="Times New Roman" w:hAnsi="Traditional Arabic" w:cs="Traditional Arabic"/>
          <w:sz w:val="28"/>
          <w:szCs w:val="28"/>
        </w:rPr>
        <w:t>)</w:t>
      </w:r>
      <w:r w:rsidRPr="00E63914">
        <w:rPr>
          <w:rFonts w:ascii="Traditional Arabic" w:eastAsia="Times New Roman" w:hAnsi="Traditional Arabic" w:cs="Traditional Arabic"/>
          <w:sz w:val="28"/>
          <w:szCs w:val="28"/>
          <w:rtl/>
        </w:rPr>
        <w:t xml:space="preserve">، يظهر الذكاء الاصطناعي التنبؤي أثرا إيجابيا على زيادة العمر التشغيلي للمعدات. من خلال الصيانة الدورية والموجهة بناء على التنبؤات، يمكن الحفاظ على المعدات في أفضل حالاتها، وتجنب الأعطال التي قد تؤدي إلى تلف دائم أو تقصير في عمرها الافتراضي. هذا يعزز من قيمة الأصول الرأسمالية للمستشفى </w:t>
      </w:r>
      <w:r w:rsidRPr="00E63914">
        <w:rPr>
          <w:rFonts w:ascii="Traditional Arabic" w:eastAsia="Times New Roman" w:hAnsi="Traditional Arabic" w:cs="Traditional Arabic"/>
          <w:sz w:val="28"/>
          <w:szCs w:val="28"/>
        </w:rPr>
        <w:t>.</w:t>
      </w:r>
    </w:p>
    <w:p w14:paraId="741E21FD" w14:textId="77777777" w:rsidR="00280609" w:rsidRPr="00E63914" w:rsidRDefault="00280609" w:rsidP="00280609">
      <w:pPr>
        <w:bidi/>
        <w:spacing w:after="0" w:line="360" w:lineRule="auto"/>
        <w:jc w:val="both"/>
        <w:rPr>
          <w:rFonts w:ascii="Traditional Arabic" w:eastAsia="Times New Roman" w:hAnsi="Traditional Arabic" w:cs="Traditional Arabic"/>
          <w:b/>
          <w:bCs/>
          <w:sz w:val="28"/>
          <w:szCs w:val="28"/>
        </w:rPr>
      </w:pPr>
      <w:r w:rsidRPr="00E63914">
        <w:rPr>
          <w:rFonts w:ascii="Traditional Arabic" w:eastAsia="Times New Roman" w:hAnsi="Traditional Arabic" w:cs="Traditional Arabic"/>
          <w:b/>
          <w:bCs/>
          <w:sz w:val="28"/>
          <w:szCs w:val="28"/>
          <w:rtl/>
        </w:rPr>
        <w:t>مناقشة</w:t>
      </w:r>
      <w:r w:rsidRPr="00E63914">
        <w:rPr>
          <w:rFonts w:ascii="Traditional Arabic" w:eastAsia="Times New Roman" w:hAnsi="Traditional Arabic" w:cs="Traditional Arabic"/>
          <w:b/>
          <w:bCs/>
          <w:sz w:val="28"/>
          <w:szCs w:val="28"/>
        </w:rPr>
        <w:t xml:space="preserve"> </w:t>
      </w:r>
      <w:r w:rsidRPr="00E63914">
        <w:rPr>
          <w:rFonts w:ascii="Traditional Arabic" w:eastAsia="Times New Roman" w:hAnsi="Traditional Arabic" w:cs="Traditional Arabic"/>
          <w:b/>
          <w:bCs/>
          <w:sz w:val="28"/>
          <w:szCs w:val="28"/>
          <w:rtl/>
        </w:rPr>
        <w:t>للفرضية الأولى:</w:t>
      </w:r>
    </w:p>
    <w:p w14:paraId="430ACFA9"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بشكل عام، تدعم هذه النتائج الفرضية الرئيسية الأولى بقوة، وتؤكد أن تطبيقات الذكاء الاصطناعي، سواء التحليلية أو التنبؤية، لها أثر إيجابي وملموس على كفاءة صيانة المباني الطبية. ومع ذلك، يبرز الذكاء الاصطناعي التنبؤي كعامل أكثر تأثيرا، خاصة في الجوانب المتعلقة بتقليل التوقفات وخفض التكاليف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هذا التفاوت في قوة التأثير يمكن تفسيره بأن القدرة على التنبؤ تمنح ميزة استباقية لا يوفرها التحليل التشخيصي وحده، حيث أن الأخير يتعامل مع ما حدث بالفعل، بينما التنبؤي يتعامل مع ما سيحدث، مما يتيح مجالا أوسع للتدخل الفعال والمخطط له . هذه النتائج تتفق مع دراسات سابقة أكدت أن الصيانة التنبؤية هي المستقبل في إدارة الأصول المعقدة، خاصة في القطاعات الحيوية مثل الرعاية الصحية .</w:t>
      </w:r>
    </w:p>
    <w:p w14:paraId="10CD5DD7" w14:textId="77777777" w:rsidR="00280609" w:rsidRPr="00E63914" w:rsidRDefault="00280609" w:rsidP="00280609">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4.5.2 اختبار الفرضية الرئيسية الثانية (</w:t>
      </w:r>
      <w:r w:rsidRPr="00E63914">
        <w:rPr>
          <w:rFonts w:ascii="Traditional Arabic" w:eastAsia="Times New Roman" w:hAnsi="Traditional Arabic" w:cs="Traditional Arabic"/>
          <w:b/>
          <w:bCs/>
          <w:sz w:val="28"/>
          <w:szCs w:val="28"/>
        </w:rPr>
        <w:t>H2</w:t>
      </w:r>
      <w:r w:rsidRPr="00E63914">
        <w:rPr>
          <w:rFonts w:ascii="Traditional Arabic" w:eastAsia="Times New Roman" w:hAnsi="Traditional Arabic" w:cs="Traditional Arabic"/>
          <w:b/>
          <w:bCs/>
          <w:sz w:val="28"/>
          <w:szCs w:val="28"/>
          <w:rtl/>
        </w:rPr>
        <w:t>) - الدور الوسيط لجودة البيانات</w:t>
      </w:r>
    </w:p>
    <w:p w14:paraId="3195B39C"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نص الفرضية: يوجد تأثير وسيط لجودة البيانات في العلاقة بين تطبيقات الذكاء الاصطناعي وكفاءة الصيانة.</w:t>
      </w:r>
    </w:p>
    <w:p w14:paraId="57182B7B" w14:textId="77777777" w:rsidR="00280609"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لاختبار الدور الوسيط لجودة البيانات، تم استخدام منهجية تحليل المسار (</w:t>
      </w:r>
      <w:r w:rsidRPr="00E63914">
        <w:rPr>
          <w:rFonts w:ascii="Traditional Arabic" w:eastAsia="Times New Roman" w:hAnsi="Traditional Arabic" w:cs="Traditional Arabic"/>
          <w:sz w:val="28"/>
          <w:szCs w:val="28"/>
        </w:rPr>
        <w:t>Path Analysis</w:t>
      </w:r>
      <w:r w:rsidRPr="00E63914">
        <w:rPr>
          <w:rFonts w:ascii="Traditional Arabic" w:eastAsia="Times New Roman" w:hAnsi="Traditional Arabic" w:cs="Traditional Arabic"/>
          <w:sz w:val="28"/>
          <w:szCs w:val="28"/>
          <w:rtl/>
        </w:rPr>
        <w:t>) التي تعتمد على سلسلة من نماذج الانحدار، بالإضافة إلى اختبار سوبل (</w:t>
      </w:r>
      <w:r w:rsidRPr="00E63914">
        <w:rPr>
          <w:rFonts w:ascii="Traditional Arabic" w:eastAsia="Times New Roman" w:hAnsi="Traditional Arabic" w:cs="Traditional Arabic"/>
          <w:sz w:val="28"/>
          <w:szCs w:val="28"/>
        </w:rPr>
        <w:t>Sobel Test</w:t>
      </w:r>
      <w:r w:rsidRPr="00E63914">
        <w:rPr>
          <w:rFonts w:ascii="Traditional Arabic" w:eastAsia="Times New Roman" w:hAnsi="Traditional Arabic" w:cs="Traditional Arabic"/>
          <w:sz w:val="28"/>
          <w:szCs w:val="28"/>
          <w:rtl/>
        </w:rPr>
        <w:t xml:space="preserve">) لتقدير الأثر غير المباشر ومعنويته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تم تقسيم هذه الفرضية إلى فرضيتين فرعيتين، كل منهما يختبر الدور الوسيط لجودة البيانات في العلاقة بين أحد نوعي الذكاء الاصطناعي (التحليلي أو التنبؤي) وكفاءة الصيانة الكلية.</w:t>
      </w:r>
    </w:p>
    <w:p w14:paraId="4AA79A5C" w14:textId="77777777" w:rsidR="00DB48F6" w:rsidRPr="00E63914" w:rsidRDefault="00DB48F6" w:rsidP="00DB48F6">
      <w:pPr>
        <w:bidi/>
        <w:spacing w:after="0" w:line="360" w:lineRule="auto"/>
        <w:jc w:val="both"/>
        <w:rPr>
          <w:rFonts w:ascii="Traditional Arabic" w:eastAsia="Times New Roman" w:hAnsi="Traditional Arabic" w:cs="Traditional Arabic"/>
          <w:sz w:val="28"/>
          <w:szCs w:val="28"/>
          <w:rtl/>
        </w:rPr>
      </w:pPr>
    </w:p>
    <w:p w14:paraId="5548F648" w14:textId="77777777" w:rsidR="00280609" w:rsidRPr="00E63914" w:rsidRDefault="00280609" w:rsidP="00280609">
      <w:pPr>
        <w:bidi/>
        <w:spacing w:before="100" w:beforeAutospacing="1" w:after="100" w:afterAutospacing="1" w:line="240" w:lineRule="auto"/>
        <w:jc w:val="both"/>
        <w:outlineLvl w:val="2"/>
        <w:rPr>
          <w:rFonts w:ascii="Traditional Arabic" w:eastAsia="Times New Roman" w:hAnsi="Traditional Arabic" w:cs="Traditional Arabic"/>
          <w:b/>
          <w:bCs/>
          <w:sz w:val="28"/>
          <w:szCs w:val="28"/>
        </w:rPr>
      </w:pPr>
      <w:r w:rsidRPr="00E63914">
        <w:rPr>
          <w:rFonts w:ascii="Traditional Arabic" w:eastAsia="Times New Roman" w:hAnsi="Traditional Arabic" w:cs="Traditional Arabic"/>
          <w:b/>
          <w:bCs/>
          <w:sz w:val="28"/>
          <w:szCs w:val="28"/>
          <w:rtl/>
        </w:rPr>
        <w:lastRenderedPageBreak/>
        <w:t>جدول (4.5): نتائج تحليل الوساطة واختبار سوبل</w:t>
      </w:r>
    </w:p>
    <w:p w14:paraId="6B1D17DF" w14:textId="77777777" w:rsidR="00280609" w:rsidRPr="00E63914" w:rsidRDefault="00280609" w:rsidP="00280609">
      <w:pPr>
        <w:bidi/>
        <w:spacing w:before="100" w:beforeAutospacing="1" w:after="100" w:afterAutospacing="1" w:line="240" w:lineRule="auto"/>
        <w:jc w:val="both"/>
        <w:outlineLvl w:val="3"/>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مناقشة الفرضيات الفرعية للوساطة:</w:t>
      </w:r>
    </w:p>
    <w:tbl>
      <w:tblPr>
        <w:tblStyle w:val="TableGrid"/>
        <w:bidiVisual/>
        <w:tblW w:w="9681" w:type="dxa"/>
        <w:tblInd w:w="437" w:type="dxa"/>
        <w:tblLook w:val="04A0" w:firstRow="1" w:lastRow="0" w:firstColumn="1" w:lastColumn="0" w:noHBand="0" w:noVBand="1"/>
      </w:tblPr>
      <w:tblGrid>
        <w:gridCol w:w="1269"/>
        <w:gridCol w:w="1073"/>
        <w:gridCol w:w="1031"/>
        <w:gridCol w:w="1447"/>
        <w:gridCol w:w="1241"/>
        <w:gridCol w:w="1108"/>
        <w:gridCol w:w="976"/>
        <w:gridCol w:w="844"/>
        <w:gridCol w:w="692"/>
      </w:tblGrid>
      <w:tr w:rsidR="00280609" w:rsidRPr="00E63914" w14:paraId="7C87BDB8" w14:textId="77777777" w:rsidTr="00DB48F6">
        <w:tc>
          <w:tcPr>
            <w:tcW w:w="1310" w:type="dxa"/>
            <w:shd w:val="clear" w:color="auto" w:fill="D9E2F3" w:themeFill="accent1" w:themeFillTint="33"/>
            <w:hideMark/>
          </w:tcPr>
          <w:p w14:paraId="5629BF8B" w14:textId="77777777" w:rsidR="00280609" w:rsidRPr="00E63914" w:rsidRDefault="00280609" w:rsidP="00B72544">
            <w:pPr>
              <w:bidi/>
              <w:spacing w:before="100" w:beforeAutospacing="1" w:after="100" w:afterAutospacing="1" w:line="360" w:lineRule="auto"/>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المتغير المستقل</w:t>
            </w:r>
            <w:r w:rsidRPr="00E63914">
              <w:rPr>
                <w:rFonts w:ascii="Traditional Arabic" w:eastAsia="Times New Roman" w:hAnsi="Traditional Arabic" w:cs="Traditional Arabic"/>
                <w:sz w:val="24"/>
                <w:szCs w:val="24"/>
              </w:rPr>
              <w:t xml:space="preserve"> (IV)</w:t>
            </w:r>
          </w:p>
        </w:tc>
        <w:tc>
          <w:tcPr>
            <w:tcW w:w="1099" w:type="dxa"/>
            <w:shd w:val="clear" w:color="auto" w:fill="D9E2F3" w:themeFill="accent1" w:themeFillTint="33"/>
            <w:hideMark/>
          </w:tcPr>
          <w:p w14:paraId="1AA62951" w14:textId="77777777" w:rsidR="00280609" w:rsidRPr="00E63914" w:rsidRDefault="00280609" w:rsidP="00B72544">
            <w:pPr>
              <w:bidi/>
              <w:spacing w:before="100" w:beforeAutospacing="1" w:after="100" w:afterAutospacing="1" w:line="360" w:lineRule="auto"/>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المتغير الوسيط</w:t>
            </w:r>
            <w:r w:rsidRPr="00E63914">
              <w:rPr>
                <w:rFonts w:ascii="Traditional Arabic" w:eastAsia="Times New Roman" w:hAnsi="Traditional Arabic" w:cs="Traditional Arabic"/>
                <w:sz w:val="24"/>
                <w:szCs w:val="24"/>
              </w:rPr>
              <w:t xml:space="preserve"> (M)</w:t>
            </w:r>
          </w:p>
        </w:tc>
        <w:tc>
          <w:tcPr>
            <w:tcW w:w="1055" w:type="dxa"/>
            <w:shd w:val="clear" w:color="auto" w:fill="D9E2F3" w:themeFill="accent1" w:themeFillTint="33"/>
            <w:hideMark/>
          </w:tcPr>
          <w:p w14:paraId="738BB887" w14:textId="77777777" w:rsidR="00280609" w:rsidRPr="00E63914" w:rsidRDefault="00280609" w:rsidP="00B72544">
            <w:pPr>
              <w:bidi/>
              <w:spacing w:before="100" w:beforeAutospacing="1" w:after="100" w:afterAutospacing="1" w:line="360" w:lineRule="auto"/>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المتغير التابع</w:t>
            </w:r>
            <w:r w:rsidRPr="00E63914">
              <w:rPr>
                <w:rFonts w:ascii="Traditional Arabic" w:eastAsia="Times New Roman" w:hAnsi="Traditional Arabic" w:cs="Traditional Arabic"/>
                <w:sz w:val="24"/>
                <w:szCs w:val="24"/>
              </w:rPr>
              <w:t xml:space="preserve"> (DV)</w:t>
            </w:r>
          </w:p>
        </w:tc>
        <w:tc>
          <w:tcPr>
            <w:tcW w:w="1497" w:type="dxa"/>
            <w:shd w:val="clear" w:color="auto" w:fill="D9E2F3" w:themeFill="accent1" w:themeFillTint="33"/>
            <w:hideMark/>
          </w:tcPr>
          <w:p w14:paraId="52330469" w14:textId="77777777" w:rsidR="00280609" w:rsidRPr="00E63914" w:rsidRDefault="00280609" w:rsidP="00B72544">
            <w:pPr>
              <w:bidi/>
              <w:spacing w:before="100" w:beforeAutospacing="1" w:after="100" w:afterAutospacing="1" w:line="360" w:lineRule="auto"/>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المسار أ</w:t>
            </w:r>
            <w:r w:rsidRPr="00E63914">
              <w:rPr>
                <w:rFonts w:ascii="Traditional Arabic" w:eastAsia="Times New Roman" w:hAnsi="Traditional Arabic" w:cs="Traditional Arabic"/>
                <w:sz w:val="24"/>
                <w:szCs w:val="24"/>
              </w:rPr>
              <w:t xml:space="preserve"> (IV </w:t>
            </w:r>
            <w:r w:rsidRPr="00E63914">
              <w:rPr>
                <w:rFonts w:ascii="Times New Roman" w:eastAsia="Times New Roman" w:hAnsi="Times New Roman" w:cs="Times New Roman"/>
              </w:rPr>
              <w:t xml:space="preserve"> </w:t>
            </w:r>
            <w:r w:rsidRPr="00E63914">
              <w:rPr>
                <w:rFonts w:ascii="Traditional Arabic" w:eastAsia="Times New Roman" w:hAnsi="Traditional Arabic" w:cs="Traditional Arabic"/>
                <w:sz w:val="24"/>
                <w:szCs w:val="24"/>
              </w:rPr>
              <w:t xml:space="preserve"> M)</w:t>
            </w:r>
          </w:p>
        </w:tc>
        <w:tc>
          <w:tcPr>
            <w:tcW w:w="1276" w:type="dxa"/>
            <w:shd w:val="clear" w:color="auto" w:fill="D9E2F3" w:themeFill="accent1" w:themeFillTint="33"/>
            <w:hideMark/>
          </w:tcPr>
          <w:p w14:paraId="0A3D033E" w14:textId="77777777" w:rsidR="00280609" w:rsidRPr="00E63914" w:rsidRDefault="00280609" w:rsidP="00B72544">
            <w:pPr>
              <w:bidi/>
              <w:spacing w:before="100" w:beforeAutospacing="1" w:after="100" w:afterAutospacing="1" w:line="360" w:lineRule="auto"/>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المسار ب</w:t>
            </w:r>
            <w:r w:rsidRPr="00E63914">
              <w:rPr>
                <w:rFonts w:ascii="Traditional Arabic" w:eastAsia="Times New Roman" w:hAnsi="Traditional Arabic" w:cs="Traditional Arabic"/>
                <w:sz w:val="24"/>
                <w:szCs w:val="24"/>
              </w:rPr>
              <w:t xml:space="preserve"> (M </w:t>
            </w:r>
            <w:r w:rsidRPr="00E63914">
              <w:rPr>
                <w:rFonts w:ascii="Times New Roman" w:eastAsia="Times New Roman" w:hAnsi="Times New Roman" w:cs="Times New Roman"/>
              </w:rPr>
              <w:t xml:space="preserve"> </w:t>
            </w:r>
            <w:r w:rsidRPr="00E63914">
              <w:rPr>
                <w:rFonts w:ascii="Traditional Arabic" w:eastAsia="Times New Roman" w:hAnsi="Traditional Arabic" w:cs="Traditional Arabic"/>
                <w:sz w:val="24"/>
                <w:szCs w:val="24"/>
              </w:rPr>
              <w:t xml:space="preserve"> DV)</w:t>
            </w:r>
          </w:p>
        </w:tc>
        <w:tc>
          <w:tcPr>
            <w:tcW w:w="1134" w:type="dxa"/>
            <w:shd w:val="clear" w:color="auto" w:fill="D9E2F3" w:themeFill="accent1" w:themeFillTint="33"/>
            <w:hideMark/>
          </w:tcPr>
          <w:p w14:paraId="61B225DB" w14:textId="77777777" w:rsidR="00280609" w:rsidRPr="00E63914" w:rsidRDefault="00280609" w:rsidP="00B72544">
            <w:pPr>
              <w:bidi/>
              <w:spacing w:before="100" w:beforeAutospacing="1" w:after="100" w:afterAutospacing="1" w:line="360" w:lineRule="auto"/>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الأثر المباشر</w:t>
            </w:r>
            <w:r w:rsidRPr="00E63914">
              <w:rPr>
                <w:rFonts w:ascii="Traditional Arabic" w:eastAsia="Times New Roman" w:hAnsi="Traditional Arabic" w:cs="Traditional Arabic"/>
                <w:sz w:val="24"/>
                <w:szCs w:val="24"/>
              </w:rPr>
              <w:t xml:space="preserve"> (c')</w:t>
            </w:r>
          </w:p>
        </w:tc>
        <w:tc>
          <w:tcPr>
            <w:tcW w:w="992" w:type="dxa"/>
            <w:shd w:val="clear" w:color="auto" w:fill="D9E2F3" w:themeFill="accent1" w:themeFillTint="33"/>
            <w:hideMark/>
          </w:tcPr>
          <w:p w14:paraId="0A633594" w14:textId="77777777" w:rsidR="00280609" w:rsidRPr="00E63914" w:rsidRDefault="00280609" w:rsidP="00B72544">
            <w:pPr>
              <w:bidi/>
              <w:spacing w:before="100" w:beforeAutospacing="1" w:after="100" w:afterAutospacing="1" w:line="360" w:lineRule="auto"/>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قيمة</w:t>
            </w:r>
            <w:r w:rsidRPr="00E63914">
              <w:rPr>
                <w:rFonts w:ascii="Traditional Arabic" w:eastAsia="Times New Roman" w:hAnsi="Traditional Arabic" w:cs="Traditional Arabic"/>
                <w:sz w:val="24"/>
                <w:szCs w:val="24"/>
              </w:rPr>
              <w:t xml:space="preserve"> Z </w:t>
            </w:r>
            <w:r w:rsidRPr="00E63914">
              <w:rPr>
                <w:rFonts w:ascii="Traditional Arabic" w:eastAsia="Times New Roman" w:hAnsi="Traditional Arabic" w:cs="Traditional Arabic"/>
                <w:sz w:val="24"/>
                <w:szCs w:val="24"/>
                <w:rtl/>
              </w:rPr>
              <w:t>سوبل</w:t>
            </w:r>
          </w:p>
        </w:tc>
        <w:tc>
          <w:tcPr>
            <w:tcW w:w="850" w:type="dxa"/>
            <w:shd w:val="clear" w:color="auto" w:fill="D9E2F3" w:themeFill="accent1" w:themeFillTint="33"/>
            <w:hideMark/>
          </w:tcPr>
          <w:p w14:paraId="1B0B1B47" w14:textId="77777777" w:rsidR="00280609" w:rsidRPr="00E63914" w:rsidRDefault="00280609" w:rsidP="00B72544">
            <w:pPr>
              <w:bidi/>
              <w:spacing w:before="100" w:beforeAutospacing="1" w:after="100" w:afterAutospacing="1" w:line="360" w:lineRule="auto"/>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الدلالة</w:t>
            </w:r>
            <w:r w:rsidRPr="00E63914">
              <w:rPr>
                <w:rFonts w:ascii="Traditional Arabic" w:eastAsia="Times New Roman" w:hAnsi="Traditional Arabic" w:cs="Traditional Arabic"/>
                <w:sz w:val="24"/>
                <w:szCs w:val="24"/>
              </w:rPr>
              <w:t xml:space="preserve"> (P)</w:t>
            </w:r>
          </w:p>
        </w:tc>
        <w:tc>
          <w:tcPr>
            <w:tcW w:w="468" w:type="dxa"/>
            <w:shd w:val="clear" w:color="auto" w:fill="D9E2F3" w:themeFill="accent1" w:themeFillTint="33"/>
            <w:hideMark/>
          </w:tcPr>
          <w:p w14:paraId="1422223A" w14:textId="77777777" w:rsidR="00280609" w:rsidRPr="00E63914" w:rsidRDefault="00280609" w:rsidP="00B72544">
            <w:pPr>
              <w:bidi/>
              <w:spacing w:before="100" w:beforeAutospacing="1" w:after="100" w:afterAutospacing="1" w:line="360" w:lineRule="auto"/>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نوع الوساطة</w:t>
            </w:r>
          </w:p>
        </w:tc>
      </w:tr>
      <w:tr w:rsidR="00280609" w:rsidRPr="00E63914" w14:paraId="309BD611" w14:textId="77777777" w:rsidTr="00DB48F6">
        <w:tc>
          <w:tcPr>
            <w:tcW w:w="1310" w:type="dxa"/>
            <w:hideMark/>
          </w:tcPr>
          <w:p w14:paraId="7E8633F3"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الذكاء التحليلي</w:t>
            </w:r>
          </w:p>
        </w:tc>
        <w:tc>
          <w:tcPr>
            <w:tcW w:w="1099" w:type="dxa"/>
            <w:hideMark/>
          </w:tcPr>
          <w:p w14:paraId="7D83F812"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جودة البيانات</w:t>
            </w:r>
          </w:p>
        </w:tc>
        <w:tc>
          <w:tcPr>
            <w:tcW w:w="1055" w:type="dxa"/>
            <w:hideMark/>
          </w:tcPr>
          <w:p w14:paraId="4AD0C20D"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كفاءة الصيانة</w:t>
            </w:r>
          </w:p>
        </w:tc>
        <w:tc>
          <w:tcPr>
            <w:tcW w:w="1497" w:type="dxa"/>
            <w:hideMark/>
          </w:tcPr>
          <w:p w14:paraId="45B13BC6"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0.213</w:t>
            </w:r>
          </w:p>
        </w:tc>
        <w:tc>
          <w:tcPr>
            <w:tcW w:w="1276" w:type="dxa"/>
            <w:hideMark/>
          </w:tcPr>
          <w:p w14:paraId="3B4EE69C"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0.556</w:t>
            </w:r>
          </w:p>
        </w:tc>
        <w:tc>
          <w:tcPr>
            <w:tcW w:w="1134" w:type="dxa"/>
            <w:hideMark/>
          </w:tcPr>
          <w:p w14:paraId="5CF1B3AE"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0.162</w:t>
            </w:r>
          </w:p>
        </w:tc>
        <w:tc>
          <w:tcPr>
            <w:tcW w:w="992" w:type="dxa"/>
            <w:hideMark/>
          </w:tcPr>
          <w:p w14:paraId="3F86FF37"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6.575</w:t>
            </w:r>
          </w:p>
        </w:tc>
        <w:tc>
          <w:tcPr>
            <w:tcW w:w="850" w:type="dxa"/>
            <w:hideMark/>
          </w:tcPr>
          <w:p w14:paraId="38F9B520"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0.000</w:t>
            </w:r>
          </w:p>
        </w:tc>
        <w:tc>
          <w:tcPr>
            <w:tcW w:w="468" w:type="dxa"/>
            <w:hideMark/>
          </w:tcPr>
          <w:p w14:paraId="5EA665CA"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جزئية</w:t>
            </w:r>
          </w:p>
        </w:tc>
      </w:tr>
      <w:tr w:rsidR="00280609" w:rsidRPr="00E63914" w14:paraId="7E4ADAB7" w14:textId="77777777" w:rsidTr="00DB48F6">
        <w:tc>
          <w:tcPr>
            <w:tcW w:w="1310" w:type="dxa"/>
            <w:hideMark/>
          </w:tcPr>
          <w:p w14:paraId="6570224A"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الذكاء التنبؤي</w:t>
            </w:r>
          </w:p>
        </w:tc>
        <w:tc>
          <w:tcPr>
            <w:tcW w:w="1099" w:type="dxa"/>
            <w:hideMark/>
          </w:tcPr>
          <w:p w14:paraId="19E0621A"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جودة البيانات</w:t>
            </w:r>
          </w:p>
        </w:tc>
        <w:tc>
          <w:tcPr>
            <w:tcW w:w="1055" w:type="dxa"/>
            <w:hideMark/>
          </w:tcPr>
          <w:p w14:paraId="50204487"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كفاءة الصيانة</w:t>
            </w:r>
          </w:p>
        </w:tc>
        <w:tc>
          <w:tcPr>
            <w:tcW w:w="1497" w:type="dxa"/>
            <w:hideMark/>
          </w:tcPr>
          <w:p w14:paraId="00F1DB05"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0.232</w:t>
            </w:r>
          </w:p>
        </w:tc>
        <w:tc>
          <w:tcPr>
            <w:tcW w:w="1276" w:type="dxa"/>
            <w:hideMark/>
          </w:tcPr>
          <w:p w14:paraId="596BF87A"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0.528</w:t>
            </w:r>
          </w:p>
        </w:tc>
        <w:tc>
          <w:tcPr>
            <w:tcW w:w="1134" w:type="dxa"/>
            <w:hideMark/>
          </w:tcPr>
          <w:p w14:paraId="1E2839DD"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0.196</w:t>
            </w:r>
          </w:p>
        </w:tc>
        <w:tc>
          <w:tcPr>
            <w:tcW w:w="992" w:type="dxa"/>
            <w:hideMark/>
          </w:tcPr>
          <w:p w14:paraId="0840948D"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6.843</w:t>
            </w:r>
          </w:p>
        </w:tc>
        <w:tc>
          <w:tcPr>
            <w:tcW w:w="850" w:type="dxa"/>
            <w:hideMark/>
          </w:tcPr>
          <w:p w14:paraId="308FA0B8"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Pr>
              <w:t>0.000</w:t>
            </w:r>
          </w:p>
        </w:tc>
        <w:tc>
          <w:tcPr>
            <w:tcW w:w="468" w:type="dxa"/>
            <w:hideMark/>
          </w:tcPr>
          <w:p w14:paraId="11156EDD" w14:textId="77777777" w:rsidR="00280609" w:rsidRPr="00E63914" w:rsidRDefault="00280609" w:rsidP="00B72544">
            <w:pPr>
              <w:bidi/>
              <w:spacing w:before="100" w:beforeAutospacing="1" w:after="100" w:afterAutospacing="1" w:line="360" w:lineRule="auto"/>
              <w:jc w:val="both"/>
              <w:outlineLvl w:val="3"/>
              <w:rPr>
                <w:rFonts w:ascii="Traditional Arabic" w:eastAsia="Times New Roman" w:hAnsi="Traditional Arabic" w:cs="Traditional Arabic"/>
                <w:sz w:val="24"/>
                <w:szCs w:val="24"/>
              </w:rPr>
            </w:pPr>
            <w:r w:rsidRPr="00E63914">
              <w:rPr>
                <w:rFonts w:ascii="Traditional Arabic" w:eastAsia="Times New Roman" w:hAnsi="Traditional Arabic" w:cs="Traditional Arabic"/>
                <w:sz w:val="24"/>
                <w:szCs w:val="24"/>
                <w:rtl/>
              </w:rPr>
              <w:t>جزئية</w:t>
            </w:r>
          </w:p>
        </w:tc>
      </w:tr>
    </w:tbl>
    <w:p w14:paraId="18B594CC"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1. الوساطة في علاقة الذكاء الاصطناعي التحليلي وكفاءة الصيانة عبر جودة البيانات (</w:t>
      </w:r>
      <w:r w:rsidRPr="00E63914">
        <w:rPr>
          <w:rFonts w:ascii="Traditional Arabic" w:eastAsia="Times New Roman" w:hAnsi="Traditional Arabic" w:cs="Traditional Arabic"/>
          <w:sz w:val="28"/>
          <w:szCs w:val="28"/>
        </w:rPr>
        <w:t>H2.1</w:t>
      </w:r>
      <w:r w:rsidRPr="00E63914">
        <w:rPr>
          <w:rFonts w:ascii="Traditional Arabic" w:eastAsia="Times New Roman" w:hAnsi="Traditional Arabic" w:cs="Traditional Arabic"/>
          <w:sz w:val="28"/>
          <w:szCs w:val="28"/>
          <w:rtl/>
        </w:rPr>
        <w:t>):</w:t>
      </w:r>
    </w:p>
    <w:p w14:paraId="091A0265"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تظهر النتائج في الجدول (4.5) أن جودة البيانات تلعب دورا وسيطا جزئيا في العلاقة بين تطبيقات الذكاء الاصطناعي التحليلية وكفاءة صيانة المباني الطبية.</w:t>
      </w:r>
    </w:p>
    <w:p w14:paraId="45DA9D94" w14:textId="77777777" w:rsidR="00280609" w:rsidRPr="00E63914" w:rsidRDefault="00280609">
      <w:pPr>
        <w:pStyle w:val="ListParagraph"/>
        <w:numPr>
          <w:ilvl w:val="0"/>
          <w:numId w:val="35"/>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b/>
          <w:bCs/>
          <w:sz w:val="28"/>
          <w:szCs w:val="28"/>
          <w:rtl/>
        </w:rPr>
        <w:t>المسار أ (</w:t>
      </w:r>
      <w:r w:rsidRPr="00E63914">
        <w:rPr>
          <w:rFonts w:ascii="Traditional Arabic" w:eastAsia="Times New Roman" w:hAnsi="Traditional Arabic" w:cs="Traditional Arabic"/>
          <w:b/>
          <w:bCs/>
          <w:sz w:val="28"/>
          <w:szCs w:val="28"/>
        </w:rPr>
        <w:t>AI</w:t>
      </w:r>
      <w:r w:rsidRPr="00E63914">
        <w:rPr>
          <w:rFonts w:ascii="Traditional Arabic" w:eastAsia="Times New Roman" w:hAnsi="Traditional Arabic" w:cs="Traditional Arabic"/>
          <w:b/>
          <w:bCs/>
          <w:sz w:val="28"/>
          <w:szCs w:val="28"/>
          <w:rtl/>
        </w:rPr>
        <w:t xml:space="preserve"> التحليلي </w:t>
      </w:r>
      <m:oMath>
        <m:r>
          <m:rPr>
            <m:sty m:val="bi"/>
          </m:rPr>
          <w:rPr>
            <w:rFonts w:ascii="Cambria Math" w:eastAsia="Times New Roman" w:hAnsi="Cambria Math" w:cs="Traditional Arabic"/>
            <w:sz w:val="28"/>
            <w:szCs w:val="28"/>
          </w:rPr>
          <m:t xml:space="preserve"> </m:t>
        </m:r>
      </m:oMath>
      <w:r w:rsidRPr="00E63914">
        <w:rPr>
          <w:rFonts w:ascii="Traditional Arabic" w:eastAsia="Times New Roman" w:hAnsi="Traditional Arabic" w:cs="Traditional Arabic"/>
          <w:b/>
          <w:bCs/>
          <w:sz w:val="28"/>
          <w:szCs w:val="28"/>
          <w:rtl/>
        </w:rPr>
        <w:t>جودة البيانات):</w:t>
      </w:r>
      <w:r w:rsidRPr="00E63914">
        <w:rPr>
          <w:rFonts w:ascii="Traditional Arabic" w:eastAsia="Times New Roman" w:hAnsi="Traditional Arabic" w:cs="Traditional Arabic"/>
          <w:sz w:val="28"/>
          <w:szCs w:val="28"/>
          <w:rtl/>
        </w:rPr>
        <w:t xml:space="preserve"> معامل الانحدار (</w:t>
      </w:r>
      <m:oMath>
        <m:r>
          <w:rPr>
            <w:rFonts w:ascii="Cambria Math" w:eastAsia="Times New Roman" w:hAnsi="Cambria Math" w:cs="Traditional Arabic"/>
            <w:sz w:val="28"/>
            <w:szCs w:val="28"/>
          </w:rPr>
          <m:t>β=0.213</m:t>
        </m:r>
      </m:oMath>
      <w:r w:rsidRPr="00E63914">
        <w:rPr>
          <w:rFonts w:ascii="Traditional Arabic" w:eastAsia="Times New Roman" w:hAnsi="Traditional Arabic" w:cs="Traditional Arabic"/>
          <w:sz w:val="28"/>
          <w:szCs w:val="28"/>
          <w:rtl/>
        </w:rPr>
        <w:t xml:space="preserve">) وقيمة </w:t>
      </w:r>
      <m:oMath>
        <m:r>
          <w:rPr>
            <w:rFonts w:ascii="Cambria Math" w:eastAsia="Times New Roman" w:hAnsi="Cambria Math" w:cs="Traditional Arabic"/>
            <w:sz w:val="28"/>
            <w:szCs w:val="28"/>
          </w:rPr>
          <m:t>P</m:t>
        </m:r>
      </m:oMath>
      <w:r w:rsidRPr="00E63914">
        <w:rPr>
          <w:rFonts w:ascii="Traditional Arabic" w:eastAsia="Times New Roman" w:hAnsi="Traditional Arabic" w:cs="Traditional Arabic"/>
          <w:sz w:val="28"/>
          <w:szCs w:val="28"/>
          <w:rtl/>
        </w:rPr>
        <w:t xml:space="preserve">الدالة إحصائيا (0.000) تشيران إلى أن تطبيقات الذكاء الاصطناعي التحليلية تساهم بشكل إيجابي في تحسين جودة البيانات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هذا منطقي، حيث أن التحليلات الدقيقة تتطلب بيانات منظمة وموثوقة، وتطبيق هذه الأدوات يدفع باتجاه تحسين عمليات جمع البيانات وتنقيتها لضمان الحصول على مخرجات تحليلية ذات معنى .</w:t>
      </w:r>
    </w:p>
    <w:p w14:paraId="6EDC1C24" w14:textId="77777777" w:rsidR="00280609" w:rsidRPr="00E63914" w:rsidRDefault="00280609">
      <w:pPr>
        <w:pStyle w:val="ListParagraph"/>
        <w:numPr>
          <w:ilvl w:val="0"/>
          <w:numId w:val="35"/>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المسار ب (جودة البيانات </w:t>
      </w:r>
      <m:oMath>
        <m:r>
          <w:rPr>
            <w:rFonts w:ascii="Cambria Math" w:eastAsia="Times New Roman" w:hAnsi="Cambria Math" w:cs="Traditional Arabic"/>
            <w:sz w:val="28"/>
            <w:szCs w:val="28"/>
          </w:rPr>
          <m:t xml:space="preserve"> </m:t>
        </m:r>
      </m:oMath>
      <w:r w:rsidRPr="00E63914">
        <w:rPr>
          <w:rFonts w:ascii="Traditional Arabic" w:eastAsia="Times New Roman" w:hAnsi="Traditional Arabic" w:cs="Traditional Arabic"/>
          <w:sz w:val="28"/>
          <w:szCs w:val="28"/>
          <w:rtl/>
        </w:rPr>
        <w:t>كفاءة الصيانة): معامل الانحدار (</w:t>
      </w:r>
      <m:oMath>
        <m:r>
          <w:rPr>
            <w:rFonts w:ascii="Cambria Math" w:eastAsia="Times New Roman" w:hAnsi="Cambria Math" w:cs="Traditional Arabic"/>
            <w:sz w:val="28"/>
            <w:szCs w:val="28"/>
          </w:rPr>
          <m:t>β=0.556</m:t>
        </m:r>
      </m:oMath>
      <w:r w:rsidRPr="00E63914">
        <w:rPr>
          <w:rFonts w:ascii="Traditional Arabic" w:eastAsia="Times New Roman" w:hAnsi="Traditional Arabic" w:cs="Traditional Arabic"/>
          <w:sz w:val="28"/>
          <w:szCs w:val="28"/>
          <w:rtl/>
        </w:rPr>
        <w:t xml:space="preserve">) وقيمة </w:t>
      </w:r>
      <m:oMath>
        <m:r>
          <w:rPr>
            <w:rFonts w:ascii="Cambria Math" w:eastAsia="Times New Roman" w:hAnsi="Cambria Math" w:cs="Traditional Arabic"/>
            <w:sz w:val="28"/>
            <w:szCs w:val="28"/>
          </w:rPr>
          <m:t>P</m:t>
        </m:r>
      </m:oMath>
      <w:r w:rsidRPr="00E63914">
        <w:rPr>
          <w:rFonts w:ascii="Traditional Arabic" w:eastAsia="Times New Roman" w:hAnsi="Traditional Arabic" w:cs="Traditional Arabic"/>
          <w:sz w:val="28"/>
          <w:szCs w:val="28"/>
          <w:rtl/>
        </w:rPr>
        <w:t>الدالة إحصائيا (0.000) يؤكدان وجود أثر قوي ومباشر لجودة البيانات على كفاءة الصيانة</w:t>
      </w:r>
      <w:r w:rsidRPr="00E63914">
        <w:rPr>
          <w:rFonts w:ascii="Traditional Arabic" w:eastAsia="Times New Roman" w:hAnsi="Traditional Arabic" w:cs="Traditional Arabic" w:hint="cs"/>
          <w:sz w:val="28"/>
          <w:szCs w:val="28"/>
          <w:rtl/>
        </w:rPr>
        <w:t xml:space="preserve"> و</w:t>
      </w:r>
      <w:r w:rsidRPr="00E63914">
        <w:rPr>
          <w:rFonts w:ascii="Traditional Arabic" w:eastAsia="Times New Roman" w:hAnsi="Traditional Arabic" w:cs="Traditional Arabic"/>
          <w:sz w:val="28"/>
          <w:szCs w:val="28"/>
          <w:rtl/>
        </w:rPr>
        <w:t>كلما كانت البيانات أكثر دقة واكتمالا وتوقيتا، كلما كانت قرارات الصيانة أكثر فعالية، مما ينعكس إيجابا على جميع أبعاد الكفاءة .</w:t>
      </w:r>
    </w:p>
    <w:p w14:paraId="0D308811" w14:textId="77777777" w:rsidR="00280609" w:rsidRPr="00E63914" w:rsidRDefault="00280609">
      <w:pPr>
        <w:pStyle w:val="ListParagraph"/>
        <w:numPr>
          <w:ilvl w:val="0"/>
          <w:numId w:val="35"/>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الأثر المباشر (</w:t>
      </w:r>
      <w:r w:rsidRPr="00E63914">
        <w:rPr>
          <w:rFonts w:ascii="Traditional Arabic" w:eastAsia="Times New Roman" w:hAnsi="Traditional Arabic" w:cs="Traditional Arabic"/>
          <w:sz w:val="28"/>
          <w:szCs w:val="28"/>
        </w:rPr>
        <w:t>c</w:t>
      </w:r>
      <w:r w:rsidRPr="00E63914">
        <w:rPr>
          <w:rFonts w:ascii="Traditional Arabic" w:eastAsia="Times New Roman" w:hAnsi="Traditional Arabic" w:cs="Traditional Arabic"/>
          <w:sz w:val="28"/>
          <w:szCs w:val="28"/>
          <w:rtl/>
        </w:rPr>
        <w:t xml:space="preserve">’) والأثر غير المباشر (الوساطة): قيمة </w:t>
      </w:r>
      <w:r w:rsidRPr="00E63914">
        <w:rPr>
          <w:rFonts w:ascii="Traditional Arabic" w:eastAsia="Times New Roman" w:hAnsi="Traditional Arabic" w:cs="Traditional Arabic"/>
          <w:sz w:val="28"/>
          <w:szCs w:val="28"/>
        </w:rPr>
        <w:t>Z</w:t>
      </w:r>
      <w:r w:rsidRPr="00E63914">
        <w:rPr>
          <w:rFonts w:ascii="Traditional Arabic" w:eastAsia="Times New Roman" w:hAnsi="Traditional Arabic" w:cs="Traditional Arabic"/>
          <w:sz w:val="28"/>
          <w:szCs w:val="28"/>
          <w:rtl/>
        </w:rPr>
        <w:t xml:space="preserve"> لاختبار سوبل (6.575) ومستوى الدلالة (0.000) يؤكدان معنوية الأثر غير المباشر لجودة البيانات</w:t>
      </w:r>
      <w:r w:rsidRPr="00E63914">
        <w:rPr>
          <w:rFonts w:ascii="Traditional Arabic" w:eastAsia="Times New Roman" w:hAnsi="Traditional Arabic" w:cs="Traditional Arabic" w:hint="cs"/>
          <w:sz w:val="28"/>
          <w:szCs w:val="28"/>
          <w:rtl/>
        </w:rPr>
        <w:t xml:space="preserve"> و</w:t>
      </w:r>
      <w:r w:rsidRPr="00E63914">
        <w:rPr>
          <w:rFonts w:ascii="Traditional Arabic" w:eastAsia="Times New Roman" w:hAnsi="Traditional Arabic" w:cs="Traditional Arabic"/>
          <w:sz w:val="28"/>
          <w:szCs w:val="28"/>
          <w:rtl/>
        </w:rPr>
        <w:t>بما أن الأثر المباشر للذكاء الاصطناعي التحليلي على كفاءة الصيانة (</w:t>
      </w:r>
      <m:oMath>
        <m:r>
          <w:rPr>
            <w:rFonts w:ascii="Cambria Math" w:eastAsia="Times New Roman" w:hAnsi="Cambria Math" w:cs="Traditional Arabic"/>
            <w:sz w:val="28"/>
            <w:szCs w:val="28"/>
          </w:rPr>
          <m:t>β=0.162</m:t>
        </m:r>
      </m:oMath>
      <w:r w:rsidRPr="00E63914">
        <w:rPr>
          <w:rFonts w:ascii="Traditional Arabic" w:eastAsia="Times New Roman" w:hAnsi="Traditional Arabic" w:cs="Traditional Arabic"/>
          <w:sz w:val="28"/>
          <w:szCs w:val="28"/>
          <w:rtl/>
        </w:rPr>
        <w:t>) لا يزال دالا إحصائيا بعد إدخال الوسيط، فإن نوع الوساطة هنا هو وساطة جزئية (</w:t>
      </w:r>
      <w:r w:rsidRPr="00E63914">
        <w:rPr>
          <w:rFonts w:ascii="Traditional Arabic" w:eastAsia="Times New Roman" w:hAnsi="Traditional Arabic" w:cs="Traditional Arabic"/>
          <w:sz w:val="28"/>
          <w:szCs w:val="28"/>
        </w:rPr>
        <w:t>Partial Mediation</w:t>
      </w:r>
      <w:r w:rsidRPr="00E63914">
        <w:rPr>
          <w:rFonts w:ascii="Traditional Arabic" w:eastAsia="Times New Roman" w:hAnsi="Traditional Arabic" w:cs="Traditional Arabic"/>
          <w:sz w:val="28"/>
          <w:szCs w:val="28"/>
          <w:rtl/>
        </w:rPr>
        <w:t xml:space="preserve">). هذا يعني أن الذكاء الاصطناعي التحليلي يؤثر على كفاءة الصيانة بشكل مباشر، ولكن جزءا </w:t>
      </w:r>
      <w:r w:rsidRPr="00E63914">
        <w:rPr>
          <w:rFonts w:ascii="Traditional Arabic" w:eastAsia="Times New Roman" w:hAnsi="Traditional Arabic" w:cs="Traditional Arabic"/>
          <w:sz w:val="28"/>
          <w:szCs w:val="28"/>
          <w:rtl/>
        </w:rPr>
        <w:lastRenderedPageBreak/>
        <w:t>كبيرا من هذا الأثر يمر عبر تحسين جودة البيانات بعبارة أخرى، لتحقيق أقصى استفادة من الذكاء الاصطناعي التحليلي في الصيانة، يجب الاهتمام بتحسين جودة البيانات التي يعتمد عليها .</w:t>
      </w:r>
    </w:p>
    <w:p w14:paraId="19E0B8BD"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2. الوساطة في علاقة الذكاء الاصطناعي التنبؤي وكفاءة الصيانة عبر جودة البيانات (</w:t>
      </w:r>
      <w:r w:rsidRPr="00E63914">
        <w:rPr>
          <w:rFonts w:ascii="Traditional Arabic" w:eastAsia="Times New Roman" w:hAnsi="Traditional Arabic" w:cs="Traditional Arabic"/>
          <w:sz w:val="28"/>
          <w:szCs w:val="28"/>
        </w:rPr>
        <w:t>H2.2</w:t>
      </w:r>
      <w:r w:rsidRPr="00E63914">
        <w:rPr>
          <w:rFonts w:ascii="Traditional Arabic" w:eastAsia="Times New Roman" w:hAnsi="Traditional Arabic" w:cs="Traditional Arabic"/>
          <w:sz w:val="28"/>
          <w:szCs w:val="28"/>
          <w:rtl/>
        </w:rPr>
        <w:t>):</w:t>
      </w:r>
    </w:p>
    <w:p w14:paraId="5D1BE5DA"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تظهر النتائج أيضا أن جودة البيانات تلعب دورا وسيطا جزئيا في العلاقة بين تطبيقات الذكاء الاصطناعي التنبؤية وكفاءة صيانة المباني الطبية.</w:t>
      </w:r>
    </w:p>
    <w:p w14:paraId="124DC912" w14:textId="77777777" w:rsidR="00280609" w:rsidRPr="00E63914" w:rsidRDefault="00280609">
      <w:pPr>
        <w:pStyle w:val="ListParagraph"/>
        <w:numPr>
          <w:ilvl w:val="0"/>
          <w:numId w:val="33"/>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المسار أ (</w:t>
      </w:r>
      <w:r w:rsidRPr="00E63914">
        <w:rPr>
          <w:rFonts w:ascii="Traditional Arabic" w:eastAsia="Times New Roman" w:hAnsi="Traditional Arabic" w:cs="Traditional Arabic"/>
          <w:sz w:val="28"/>
          <w:szCs w:val="28"/>
        </w:rPr>
        <w:t>AI</w:t>
      </w:r>
      <w:r w:rsidRPr="00E63914">
        <w:rPr>
          <w:rFonts w:ascii="Traditional Arabic" w:eastAsia="Times New Roman" w:hAnsi="Traditional Arabic" w:cs="Traditional Arabic"/>
          <w:sz w:val="28"/>
          <w:szCs w:val="28"/>
          <w:rtl/>
        </w:rPr>
        <w:t xml:space="preserve"> </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sz w:val="28"/>
          <w:szCs w:val="28"/>
          <w:rtl/>
        </w:rPr>
        <w:t xml:space="preserve"> </w:t>
      </w:r>
      <m:oMath>
        <m:r>
          <w:rPr>
            <w:rFonts w:ascii="Cambria Math" w:eastAsia="Times New Roman" w:hAnsi="Cambria Math" w:cs="Traditional Arabic"/>
            <w:sz w:val="28"/>
            <w:szCs w:val="28"/>
          </w:rPr>
          <m:t xml:space="preserve"> </m:t>
        </m:r>
      </m:oMath>
      <w:r w:rsidRPr="00E63914">
        <w:rPr>
          <w:rFonts w:ascii="Traditional Arabic" w:eastAsia="Times New Roman" w:hAnsi="Traditional Arabic" w:cs="Traditional Arabic"/>
          <w:sz w:val="28"/>
          <w:szCs w:val="28"/>
          <w:rtl/>
        </w:rPr>
        <w:t>جودة البيانات): معامل الانحدار (</w:t>
      </w:r>
      <m:oMath>
        <m:r>
          <w:rPr>
            <w:rFonts w:ascii="Cambria Math" w:eastAsia="Times New Roman" w:hAnsi="Cambria Math" w:cs="Traditional Arabic"/>
            <w:sz w:val="28"/>
            <w:szCs w:val="28"/>
          </w:rPr>
          <m:t>β=0.232</m:t>
        </m:r>
      </m:oMath>
      <w:r w:rsidRPr="00E63914">
        <w:rPr>
          <w:rFonts w:ascii="Traditional Arabic" w:eastAsia="Times New Roman" w:hAnsi="Traditional Arabic" w:cs="Traditional Arabic"/>
          <w:sz w:val="28"/>
          <w:szCs w:val="28"/>
          <w:rtl/>
        </w:rPr>
        <w:t xml:space="preserve">) وقيمة </w:t>
      </w:r>
      <m:oMath>
        <m:r>
          <w:rPr>
            <w:rFonts w:ascii="Cambria Math" w:eastAsia="Times New Roman" w:hAnsi="Cambria Math" w:cs="Traditional Arabic"/>
            <w:sz w:val="28"/>
            <w:szCs w:val="28"/>
          </w:rPr>
          <m:t>P</m:t>
        </m:r>
      </m:oMath>
      <w:r w:rsidRPr="00E63914">
        <w:rPr>
          <w:rFonts w:ascii="Traditional Arabic" w:eastAsia="Times New Roman" w:hAnsi="Traditional Arabic" w:cs="Traditional Arabic"/>
          <w:sz w:val="28"/>
          <w:szCs w:val="28"/>
          <w:rtl/>
        </w:rPr>
        <w:t xml:space="preserve">الدالة إحصائيا (0.000) تشيران إلى أن تطبيقات الذكاء الاصطناعي التنبؤية تساهم بشكل إيجابي في تحسين جودة البيانات فالنماذج التنبؤية تعتمد بشكل كبير على البيانات التاريخية والآنية، وأي نقص أو عدم دقة فيها يؤثر سلبا على دقة التنبؤات، مما يدفع المطورين والمستخدمين إلى التركيز على جودة البيانات </w:t>
      </w:r>
    </w:p>
    <w:p w14:paraId="4D276818" w14:textId="77777777" w:rsidR="00280609" w:rsidRPr="00E63914" w:rsidRDefault="00280609">
      <w:pPr>
        <w:pStyle w:val="ListParagraph"/>
        <w:numPr>
          <w:ilvl w:val="0"/>
          <w:numId w:val="33"/>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المسار ب (جودة البيانات </w:t>
      </w:r>
      <m:oMath>
        <m:r>
          <w:rPr>
            <w:rFonts w:ascii="Cambria Math" w:eastAsia="Times New Roman" w:hAnsi="Cambria Math" w:cs="Traditional Arabic"/>
            <w:sz w:val="28"/>
            <w:szCs w:val="28"/>
          </w:rPr>
          <m:t xml:space="preserve"> </m:t>
        </m:r>
      </m:oMath>
      <w:r w:rsidRPr="00E63914">
        <w:rPr>
          <w:rFonts w:ascii="Traditional Arabic" w:eastAsia="Times New Roman" w:hAnsi="Traditional Arabic" w:cs="Traditional Arabic"/>
          <w:sz w:val="28"/>
          <w:szCs w:val="28"/>
          <w:rtl/>
        </w:rPr>
        <w:t>كفاءة الصيانة): معامل الانحدار (</w:t>
      </w:r>
      <m:oMath>
        <m:r>
          <w:rPr>
            <w:rFonts w:ascii="Cambria Math" w:eastAsia="Times New Roman" w:hAnsi="Cambria Math" w:cs="Traditional Arabic"/>
            <w:sz w:val="28"/>
            <w:szCs w:val="28"/>
          </w:rPr>
          <m:t>β=0.528</m:t>
        </m:r>
      </m:oMath>
      <w:r w:rsidRPr="00E63914">
        <w:rPr>
          <w:rFonts w:ascii="Traditional Arabic" w:eastAsia="Times New Roman" w:hAnsi="Traditional Arabic" w:cs="Traditional Arabic"/>
          <w:sz w:val="28"/>
          <w:szCs w:val="28"/>
          <w:rtl/>
        </w:rPr>
        <w:t xml:space="preserve">) وقيمة </w:t>
      </w:r>
      <m:oMath>
        <m:r>
          <w:rPr>
            <w:rFonts w:ascii="Cambria Math" w:eastAsia="Times New Roman" w:hAnsi="Cambria Math" w:cs="Traditional Arabic"/>
            <w:sz w:val="28"/>
            <w:szCs w:val="28"/>
          </w:rPr>
          <m:t>P</m:t>
        </m:r>
      </m:oMath>
      <w:r w:rsidRPr="00E63914">
        <w:rPr>
          <w:rFonts w:ascii="Traditional Arabic" w:eastAsia="Times New Roman" w:hAnsi="Traditional Arabic" w:cs="Traditional Arabic"/>
          <w:sz w:val="28"/>
          <w:szCs w:val="28"/>
          <w:rtl/>
        </w:rPr>
        <w:t xml:space="preserve">الدالة إحصائيا (0.000) تؤكدان مرة أخرى الأثر القوي والمباشر لجودة البيانات على كفاءة الصيانة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هذا المسار يظل قويا ومؤثرا بغض النظر عن نوع الذكاء الاصطناعي، مما يؤكد على الأهمية المحورية للبيانات كمورد استراتيجي .</w:t>
      </w:r>
    </w:p>
    <w:p w14:paraId="7BD12F2A" w14:textId="77777777" w:rsidR="00280609" w:rsidRPr="00E63914" w:rsidRDefault="00280609">
      <w:pPr>
        <w:pStyle w:val="ListParagraph"/>
        <w:numPr>
          <w:ilvl w:val="0"/>
          <w:numId w:val="33"/>
        </w:numPr>
        <w:bidi/>
        <w:spacing w:after="0" w:line="360" w:lineRule="auto"/>
        <w:jc w:val="both"/>
        <w:rPr>
          <w:rFonts w:ascii="Traditional Arabic" w:eastAsia="Times New Roman" w:hAnsi="Traditional Arabic" w:cs="Traditional Arabic"/>
          <w:sz w:val="28"/>
          <w:szCs w:val="28"/>
        </w:rPr>
      </w:pPr>
      <w:r w:rsidRPr="00E63914">
        <w:rPr>
          <w:rFonts w:ascii="Traditional Arabic" w:eastAsia="Times New Roman" w:hAnsi="Traditional Arabic" w:cs="Traditional Arabic"/>
          <w:sz w:val="28"/>
          <w:szCs w:val="28"/>
          <w:rtl/>
        </w:rPr>
        <w:t>الأثر المباشر (</w:t>
      </w:r>
      <w:r w:rsidRPr="00E63914">
        <w:rPr>
          <w:rFonts w:ascii="Traditional Arabic" w:eastAsia="Times New Roman" w:hAnsi="Traditional Arabic" w:cs="Traditional Arabic"/>
          <w:sz w:val="28"/>
          <w:szCs w:val="28"/>
        </w:rPr>
        <w:t>c</w:t>
      </w:r>
      <w:r w:rsidRPr="00E63914">
        <w:rPr>
          <w:rFonts w:ascii="Traditional Arabic" w:eastAsia="Times New Roman" w:hAnsi="Traditional Arabic" w:cs="Traditional Arabic"/>
          <w:sz w:val="28"/>
          <w:szCs w:val="28"/>
          <w:rtl/>
        </w:rPr>
        <w:t xml:space="preserve">’) والأثر غير المباشر (الوساطة): قيمة </w:t>
      </w:r>
      <w:r w:rsidRPr="00E63914">
        <w:rPr>
          <w:rFonts w:ascii="Traditional Arabic" w:eastAsia="Times New Roman" w:hAnsi="Traditional Arabic" w:cs="Traditional Arabic"/>
          <w:sz w:val="28"/>
          <w:szCs w:val="28"/>
        </w:rPr>
        <w:t>Z</w:t>
      </w:r>
      <w:r w:rsidRPr="00E63914">
        <w:rPr>
          <w:rFonts w:ascii="Traditional Arabic" w:eastAsia="Times New Roman" w:hAnsi="Traditional Arabic" w:cs="Traditional Arabic"/>
          <w:sz w:val="28"/>
          <w:szCs w:val="28"/>
          <w:rtl/>
        </w:rPr>
        <w:t xml:space="preserve"> لاختبار سوبل (6.843) ومستوى الدلالة (0.000) يؤكدان معنوية الأثر غير المباشر لجودة البيانات. وبما أن الأثر المباشر للذكاء الاصطناعي التنبؤي على كفاءة الصيانة (</w:t>
      </w:r>
      <m:oMath>
        <m:r>
          <w:rPr>
            <w:rFonts w:ascii="Cambria Math" w:eastAsia="Times New Roman" w:hAnsi="Cambria Math" w:cs="Traditional Arabic"/>
            <w:sz w:val="28"/>
            <w:szCs w:val="28"/>
          </w:rPr>
          <m:t>β=0.196</m:t>
        </m:r>
      </m:oMath>
      <w:r w:rsidRPr="00E63914">
        <w:rPr>
          <w:rFonts w:ascii="Traditional Arabic" w:eastAsia="Times New Roman" w:hAnsi="Traditional Arabic" w:cs="Traditional Arabic"/>
          <w:sz w:val="28"/>
          <w:szCs w:val="28"/>
          <w:rtl/>
        </w:rPr>
        <w:t>) لا يزال دالا إحصائيا بعد إدخال الوسيط، فإن نوع الوساطة هنا هو أيضا وساطة جزئية (</w:t>
      </w:r>
      <w:r w:rsidRPr="00E63914">
        <w:rPr>
          <w:rFonts w:ascii="Traditional Arabic" w:eastAsia="Times New Roman" w:hAnsi="Traditional Arabic" w:cs="Traditional Arabic"/>
          <w:sz w:val="28"/>
          <w:szCs w:val="28"/>
        </w:rPr>
        <w:t>Partial Mediation</w:t>
      </w:r>
      <w:r w:rsidRPr="00E63914">
        <w:rPr>
          <w:rFonts w:ascii="Traditional Arabic" w:eastAsia="Times New Roman" w:hAnsi="Traditional Arabic" w:cs="Traditional Arabic"/>
          <w:sz w:val="28"/>
          <w:szCs w:val="28"/>
          <w:rtl/>
        </w:rPr>
        <w:t>). هذا يعني أن الذكاء الاصطناعي التنبؤي يؤثر على كفاءة الصيانة بشكل مباشر، ولكن جودة البيانات تعزز وتضخم هذا الأثر بشكل كبير. فالنماذج التنبؤية لا يمكن أن تكون فعالة إلا إذا كانت البيانات التي تبنى عليها موثوقة ودقيقة .</w:t>
      </w:r>
    </w:p>
    <w:p w14:paraId="230B6548" w14:textId="77777777" w:rsidR="00280609" w:rsidRPr="00E63914" w:rsidRDefault="00280609" w:rsidP="00280609">
      <w:pPr>
        <w:bidi/>
        <w:spacing w:after="0" w:line="360" w:lineRule="auto"/>
        <w:jc w:val="both"/>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مناقشة للفرضية الثانية:</w:t>
      </w:r>
    </w:p>
    <w:p w14:paraId="07393AED"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تؤكد هذه النتائج بشكل قاطع على الدور الوسيط لجودة البيانات في العلاقة بين تطبيقات الذكاء الاصطناعي وكفاءة صيانة المباني الطبية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إن مفهوم الوساطة الجزئية يعني أن الذكاء الاصطناعي له أثر مباشر على كفاءة الصيانة، ولكنه يحقق جزءا كبيرا من فعاليته من خلال تحسين أو الاعتماد على جودة البيانات</w:t>
      </w:r>
      <w:r w:rsidRPr="00E63914">
        <w:rPr>
          <w:rFonts w:ascii="Traditional Arabic" w:eastAsia="Times New Roman" w:hAnsi="Traditional Arabic" w:cs="Traditional Arabic"/>
          <w:sz w:val="28"/>
          <w:szCs w:val="28"/>
        </w:rPr>
        <w:t xml:space="preserve">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 xml:space="preserve">هذا يبرز أن الاستثمار في تقنيات الذكاء الاصطناعي يجب أن </w:t>
      </w:r>
      <w:r w:rsidRPr="00E63914">
        <w:rPr>
          <w:rFonts w:ascii="Traditional Arabic" w:eastAsia="Times New Roman" w:hAnsi="Traditional Arabic" w:cs="Traditional Arabic"/>
          <w:sz w:val="28"/>
          <w:szCs w:val="28"/>
          <w:rtl/>
        </w:rPr>
        <w:lastRenderedPageBreak/>
        <w:t xml:space="preserve">يتزامن مع الاستثمار في أنظمة إدارة البيانات وتحسين جودتها فجودة البيانات ليست مجرد شرط مسبق، بل هي جزء لا يتجزأ من عملية تحقيق الكفاءة القصوى من تطبيقات الذكاء الاصطناعي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هذه النتائج تتوافق مع الإطار النظري الذي يؤكد أن البيانات هي وقود الذكاء الاصطناعي، وأن جودتها تحدد مدى فعالية هذه التقنيات .</w:t>
      </w:r>
    </w:p>
    <w:p w14:paraId="39963951" w14:textId="77777777" w:rsidR="00280609" w:rsidRPr="00E63914" w:rsidRDefault="00280609" w:rsidP="00280609">
      <w:pPr>
        <w:bidi/>
        <w:spacing w:before="100" w:beforeAutospacing="1" w:after="100" w:afterAutospacing="1" w:line="240" w:lineRule="auto"/>
        <w:jc w:val="both"/>
        <w:outlineLvl w:val="1"/>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4.6 مناقشة النتائج وتفسيرها في ضوء الإطار النظري والدراسات السابقة</w:t>
      </w:r>
    </w:p>
    <w:p w14:paraId="53219A23" w14:textId="77777777" w:rsidR="00280609" w:rsidRPr="00E63914" w:rsidRDefault="00280609" w:rsidP="00280609">
      <w:pPr>
        <w:bidi/>
        <w:spacing w:before="100" w:beforeAutospacing="1" w:after="100" w:afterAutospacing="1" w:line="240" w:lineRule="auto"/>
        <w:jc w:val="both"/>
        <w:outlineLvl w:val="2"/>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4.6.1 الأثر المباشر لتطبيقات الذكاء الاصطناعي على كفاءة الصيانة</w:t>
      </w:r>
    </w:p>
    <w:p w14:paraId="4B231604"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لقد أثبتت الدراسة وجود أثر إيجابي وذو دلالة إحصائية لكل من تطبيقات الذكاء الاصطناعي التحليلية والتنبؤية على جميع أبعاد كفاءة صيانة المباني الطبية. هذه النتيجة تتفق بشكل واسع مع الأدبيات الحديثة التي تؤكد على الدور المحوري للذكاء الاصطناعي في تحسين إدارة الأصول والصيانة في مختلف القطاعات .</w:t>
      </w:r>
    </w:p>
    <w:p w14:paraId="1C108779" w14:textId="77777777" w:rsidR="00280609" w:rsidRPr="00E63914" w:rsidRDefault="00280609">
      <w:pPr>
        <w:pStyle w:val="ListParagraph"/>
        <w:numPr>
          <w:ilvl w:val="0"/>
          <w:numId w:val="32"/>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تساهم القدرة على تحليل كميات هائلة من البيانات التاريخية في تحديد الأنماط، وتشخيص المشكلات، وفهم الأسباب الجذرية للأعطال. في بيئة المستشفيات، حيث تتسم المعدات بالتعقيد والحساسية (مثل أجهزة التصوير بالرنين المغناطيسي، أجهزة التنفس الصناعي، غرف العمليات)، فإن هذا التحليل يساعد في اتخاذ قرارات صيانة مستنيرة ومبنية على أدلة، مما يقلل من احتمالية تكرار الأعطال ويحسن من الأداء العام للمعدات. على سبيل المثال، تحليل بيانات فشل أنظمة التكييف المركزية في غرف العمليات يمكن أن يكشف عن عيوب تصميمية أو تشغيلية متكررة، مما يسمح بإجراء تعديلات وقائية استراتيجية بدلا من الاكتفاء بالإصلاحات المتكررة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هذا يعزز من القدرة على التخطيط طويل الأجل للصيانة ويقلل من المخاطر التشغيلية . كما أن التحليلات التشخيصية تمكن الإدارة من فهم الأسباب الجذرية للمشكلات، مما يؤدي إلى تحسينات مستدامة في العمليات بدلا من الحلول المؤقتة .</w:t>
      </w:r>
    </w:p>
    <w:p w14:paraId="4129F5A3" w14:textId="77777777" w:rsidR="00280609" w:rsidRPr="00E63914" w:rsidRDefault="00280609">
      <w:pPr>
        <w:pStyle w:val="ListParagraph"/>
        <w:numPr>
          <w:ilvl w:val="0"/>
          <w:numId w:val="32"/>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الذكاء الاصطناعي التنبؤي كعامل تحويلي في الصيانة الاستباقية</w:t>
      </w:r>
      <w:r w:rsidRPr="00E63914">
        <w:rPr>
          <w:rFonts w:ascii="Traditional Arabic" w:eastAsia="Times New Roman" w:hAnsi="Traditional Arabic" w:cs="Traditional Arabic" w:hint="cs"/>
          <w:sz w:val="28"/>
          <w:szCs w:val="28"/>
          <w:rtl/>
        </w:rPr>
        <w:t xml:space="preserve"> حيث</w:t>
      </w:r>
      <w:r w:rsidRPr="00E63914">
        <w:rPr>
          <w:rFonts w:ascii="Traditional Arabic" w:eastAsia="Times New Roman" w:hAnsi="Traditional Arabic" w:cs="Traditional Arabic"/>
          <w:sz w:val="28"/>
          <w:szCs w:val="28"/>
          <w:rtl/>
        </w:rPr>
        <w:t xml:space="preserve"> يبرز هذا النوع من التطبيقات كعامل أكثر قوة وتأثيرا، خاصة في تقليل التوقفات غير المخططة وخفض التكاليف </w:t>
      </w:r>
      <w:r w:rsidRPr="00E63914">
        <w:rPr>
          <w:rFonts w:ascii="Traditional Arabic" w:eastAsia="Times New Roman" w:hAnsi="Traditional Arabic" w:cs="Traditional Arabic" w:hint="cs"/>
          <w:sz w:val="28"/>
          <w:szCs w:val="28"/>
          <w:rtl/>
        </w:rPr>
        <w:t>ف</w:t>
      </w:r>
      <w:r w:rsidRPr="00E63914">
        <w:rPr>
          <w:rFonts w:ascii="Traditional Arabic" w:eastAsia="Times New Roman" w:hAnsi="Traditional Arabic" w:cs="Traditional Arabic"/>
          <w:sz w:val="28"/>
          <w:szCs w:val="28"/>
          <w:rtl/>
        </w:rPr>
        <w:t>إن القدرة على التنبؤ بالأعطال قبل وقوعها تمثل نقلة نوعية في استراتيجيات الصيانة، حيث تنتقل المستشفيات من نموذج الصيانة التفاعلية (</w:t>
      </w:r>
      <w:r w:rsidRPr="00E63914">
        <w:rPr>
          <w:rFonts w:ascii="Traditional Arabic" w:eastAsia="Times New Roman" w:hAnsi="Traditional Arabic" w:cs="Traditional Arabic"/>
          <w:sz w:val="28"/>
          <w:szCs w:val="28"/>
        </w:rPr>
        <w:t>Reactive Maintenance</w:t>
      </w:r>
      <w:r w:rsidRPr="00E63914">
        <w:rPr>
          <w:rFonts w:ascii="Traditional Arabic" w:eastAsia="Times New Roman" w:hAnsi="Traditional Arabic" w:cs="Traditional Arabic"/>
          <w:sz w:val="28"/>
          <w:szCs w:val="28"/>
          <w:rtl/>
        </w:rPr>
        <w:t>) الذي يستجيب للعطل بعد حدوثه، أو الصيانة الوقائية (</w:t>
      </w:r>
      <w:r w:rsidRPr="00E63914">
        <w:rPr>
          <w:rFonts w:ascii="Traditional Arabic" w:eastAsia="Times New Roman" w:hAnsi="Traditional Arabic" w:cs="Traditional Arabic"/>
          <w:sz w:val="28"/>
          <w:szCs w:val="28"/>
        </w:rPr>
        <w:t>Preventive Maintenance</w:t>
      </w:r>
      <w:r w:rsidRPr="00E63914">
        <w:rPr>
          <w:rFonts w:ascii="Traditional Arabic" w:eastAsia="Times New Roman" w:hAnsi="Traditional Arabic" w:cs="Traditional Arabic"/>
          <w:sz w:val="28"/>
          <w:szCs w:val="28"/>
          <w:rtl/>
        </w:rPr>
        <w:t>) القائمة على الجدول الزمني الثابت، إلى نموذج الصيانة التنبؤية (</w:t>
      </w:r>
      <w:r w:rsidRPr="00E63914">
        <w:rPr>
          <w:rFonts w:ascii="Traditional Arabic" w:eastAsia="Times New Roman" w:hAnsi="Traditional Arabic" w:cs="Traditional Arabic"/>
          <w:sz w:val="28"/>
          <w:szCs w:val="28"/>
        </w:rPr>
        <w:t xml:space="preserve">Predictive </w:t>
      </w:r>
      <w:r w:rsidRPr="00E63914">
        <w:rPr>
          <w:rFonts w:ascii="Traditional Arabic" w:eastAsia="Times New Roman" w:hAnsi="Traditional Arabic" w:cs="Traditional Arabic"/>
          <w:sz w:val="28"/>
          <w:szCs w:val="28"/>
        </w:rPr>
        <w:lastRenderedPageBreak/>
        <w:t>Maintenance</w:t>
      </w:r>
      <w:r w:rsidRPr="00E63914">
        <w:rPr>
          <w:rFonts w:ascii="Traditional Arabic" w:eastAsia="Times New Roman" w:hAnsi="Traditional Arabic" w:cs="Traditional Arabic"/>
          <w:sz w:val="28"/>
          <w:szCs w:val="28"/>
          <w:rtl/>
        </w:rPr>
        <w:t>) القائم على الحالة الفعلية للمعدات. هذا يسمح بالتدخل في الوقت الأمثل، أي قبل حدوث العطل مباشرة، مما يقلل من المخاطر التشغيلية، ويضمن استمرارية الخدمات الطبية الحيوية دون انقطاع، ويحسن من استخدام الموارد البشرية والمادية بكفاءة أعلى . هذه النتائج تتفق مع دراسة (</w:t>
      </w:r>
      <w:r w:rsidRPr="00E63914">
        <w:rPr>
          <w:rFonts w:ascii="Traditional Arabic" w:eastAsia="Times New Roman" w:hAnsi="Traditional Arabic" w:cs="Traditional Arabic"/>
          <w:sz w:val="28"/>
          <w:szCs w:val="28"/>
        </w:rPr>
        <w:t>Jackley, 2024</w:t>
      </w:r>
      <w:r w:rsidRPr="00E63914">
        <w:rPr>
          <w:rFonts w:ascii="Traditional Arabic" w:eastAsia="Times New Roman" w:hAnsi="Traditional Arabic" w:cs="Traditional Arabic"/>
          <w:sz w:val="28"/>
          <w:szCs w:val="28"/>
          <w:rtl/>
        </w:rPr>
        <w:t>) التي أشارت إلى أن الصيانة التنبؤية يمكن أن تزيد من توافر المعدات بنسبة تصل إلى 30% وتقلل من تكاليف الصيانة بنسبة 10-40%، مما يعكس عائدا استثماريا كبيرا للمستشفيات .</w:t>
      </w:r>
    </w:p>
    <w:p w14:paraId="01C14F67" w14:textId="77777777" w:rsidR="00280609" w:rsidRPr="00E63914" w:rsidRDefault="00280609" w:rsidP="00280609">
      <w:pPr>
        <w:bidi/>
        <w:spacing w:before="100" w:beforeAutospacing="1" w:after="100" w:afterAutospacing="1" w:line="276" w:lineRule="auto"/>
        <w:jc w:val="both"/>
        <w:outlineLvl w:val="2"/>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4.6.2 الدور الوسيط لجودة البيانات</w:t>
      </w:r>
      <w:r w:rsidRPr="00E63914">
        <w:rPr>
          <w:rFonts w:ascii="Traditional Arabic" w:eastAsia="Times New Roman" w:hAnsi="Traditional Arabic" w:cs="Traditional Arabic" w:hint="cs"/>
          <w:b/>
          <w:bCs/>
          <w:sz w:val="28"/>
          <w:szCs w:val="28"/>
          <w:rtl/>
        </w:rPr>
        <w:t xml:space="preserve"> </w:t>
      </w:r>
      <w:r w:rsidRPr="00E63914">
        <w:rPr>
          <w:rFonts w:ascii="Traditional Arabic" w:eastAsia="Times New Roman" w:hAnsi="Traditional Arabic" w:cs="Traditional Arabic"/>
          <w:b/>
          <w:bCs/>
          <w:sz w:val="28"/>
          <w:szCs w:val="28"/>
          <w:rtl/>
        </w:rPr>
        <w:t>في نجاح تطبيقات الذكاء الاصطناعي</w:t>
      </w:r>
    </w:p>
    <w:p w14:paraId="700FC615" w14:textId="77777777" w:rsidR="00280609" w:rsidRPr="00E63914" w:rsidRDefault="00280609" w:rsidP="00280609">
      <w:pPr>
        <w:bidi/>
        <w:spacing w:after="0" w:line="276"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تعد نتائج الدور الوسيط لجودة البيانات من أهم المساهمات النظرية والعملية لهذه الدراسة. لقد أثبتت الدراسة أن جودة البيانات لا تؤثر فقط بشكل مباشر على كفاءة الصيانة، بل تعمل أيضا كآلية وسيطة حاسمة تعزز من أثر تطبيقات الذكاء الاصطناعي على هذه الكفاءة</w:t>
      </w:r>
      <w:r w:rsidRPr="00E63914">
        <w:rPr>
          <w:rFonts w:ascii="Traditional Arabic" w:eastAsia="Times New Roman" w:hAnsi="Traditional Arabic" w:cs="Traditional Arabic" w:hint="cs"/>
          <w:sz w:val="28"/>
          <w:szCs w:val="28"/>
          <w:rtl/>
        </w:rPr>
        <w:t xml:space="preserve"> و</w:t>
      </w:r>
      <w:r w:rsidRPr="00E63914">
        <w:rPr>
          <w:rFonts w:ascii="Traditional Arabic" w:eastAsia="Times New Roman" w:hAnsi="Traditional Arabic" w:cs="Traditional Arabic"/>
          <w:sz w:val="28"/>
          <w:szCs w:val="28"/>
          <w:rtl/>
        </w:rPr>
        <w:t>هذا يعني أن الاستثمار في الذكاء الاصطناعي لن يحقق عوائده المرجوة ما لم يتزامن مع جهود مكثفة ومستمرة لتحسين جودة البيانات .</w:t>
      </w:r>
    </w:p>
    <w:p w14:paraId="282EFF28" w14:textId="77777777" w:rsidR="00280609" w:rsidRPr="00E63914" w:rsidRDefault="00280609">
      <w:pPr>
        <w:pStyle w:val="ListParagraph"/>
        <w:numPr>
          <w:ilvl w:val="0"/>
          <w:numId w:val="31"/>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tl/>
        </w:rPr>
        <w:t xml:space="preserve"> يمكن تشبيه البيانات بالوقود عالي الجودة الذي يحرك محركات الذكاء الاصطناعي فمهما كانت خوارزميات الذكاء الاصطناعي متطورة وقوية، فإنها لن تتمكن من تقديم تحليلات دقيقة أو تنبؤات موثوقة إذا كانت البيانات المدخلة غير دقيقة، أو غير كاملة، أو غير متسقة، أو غير محدثة. في سياق صيانة المباني الطبية، قد تشمل البيانات معلومات حساسة وحيوية عن سجلات الأعطال، أداء المعدات، جداول الصيانة السابقة، ظروف التشغيل البيئية، وحتى بيانات المستشعرات من أنظمة إنترنت الأشياء (</w:t>
      </w:r>
      <w:r w:rsidRPr="00E63914">
        <w:rPr>
          <w:rFonts w:ascii="Traditional Arabic" w:eastAsia="Times New Roman" w:hAnsi="Traditional Arabic" w:cs="Traditional Arabic"/>
          <w:sz w:val="28"/>
          <w:szCs w:val="28"/>
        </w:rPr>
        <w:t>IoT</w:t>
      </w:r>
      <w:r w:rsidRPr="00E63914">
        <w:rPr>
          <w:rFonts w:ascii="Traditional Arabic" w:eastAsia="Times New Roman" w:hAnsi="Traditional Arabic" w:cs="Traditional Arabic"/>
          <w:sz w:val="28"/>
          <w:szCs w:val="28"/>
          <w:rtl/>
        </w:rPr>
        <w:t xml:space="preserve">) المتصلة بالمعدات. إذا كانت هذه البيانات مليئة بالأخطاء أو الفجوات، فإن مخرجات الذكاء الاصطناعي ستكون مضللة وغير موثوقة، مما يؤدي إلى قرارات صيانة خاطئة ومكلفة، وقد يعرض سلامة المرضى للخطر . هذا يؤكد على المقولة الشائعة </w:t>
      </w:r>
      <w:r w:rsidRPr="00E63914">
        <w:rPr>
          <w:rFonts w:ascii="Traditional Arabic" w:eastAsia="Times New Roman" w:hAnsi="Traditional Arabic" w:cs="Traditional Arabic"/>
          <w:sz w:val="28"/>
          <w:szCs w:val="28"/>
        </w:rPr>
        <w:t>Garbage In, Garbage Out</w:t>
      </w:r>
      <w:r w:rsidRPr="00E63914">
        <w:rPr>
          <w:rFonts w:ascii="Traditional Arabic" w:eastAsia="Times New Roman" w:hAnsi="Traditional Arabic" w:cs="Traditional Arabic"/>
          <w:sz w:val="28"/>
          <w:szCs w:val="28"/>
          <w:rtl/>
        </w:rPr>
        <w:t>، حيث أن جودة المخرجات تعتمد بشكل مباشر على جودة المدخلات .</w:t>
      </w:r>
    </w:p>
    <w:p w14:paraId="2DFF5EC0" w14:textId="77777777" w:rsidR="00280609" w:rsidRPr="00E63914" w:rsidRDefault="00280609">
      <w:pPr>
        <w:pStyle w:val="ListParagraph"/>
        <w:numPr>
          <w:ilvl w:val="0"/>
          <w:numId w:val="31"/>
        </w:num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تحديات جودة البيانات في بيئة المستشفيات السعودية والآثار المترتبة</w:t>
      </w:r>
      <w:r w:rsidRPr="00E63914">
        <w:rPr>
          <w:rFonts w:ascii="Traditional Arabic" w:eastAsia="Times New Roman" w:hAnsi="Traditional Arabic" w:cs="Traditional Arabic" w:hint="cs"/>
          <w:sz w:val="28"/>
          <w:szCs w:val="28"/>
          <w:rtl/>
        </w:rPr>
        <w:t xml:space="preserve"> </w:t>
      </w:r>
      <w:r w:rsidRPr="00E63914">
        <w:rPr>
          <w:rFonts w:ascii="Traditional Arabic" w:eastAsia="Times New Roman" w:hAnsi="Traditional Arabic" w:cs="Traditional Arabic"/>
          <w:sz w:val="28"/>
          <w:szCs w:val="28"/>
          <w:rtl/>
        </w:rPr>
        <w:t xml:space="preserve"> </w:t>
      </w:r>
      <w:r w:rsidRPr="00E63914">
        <w:rPr>
          <w:rFonts w:ascii="Traditional Arabic" w:eastAsia="Times New Roman" w:hAnsi="Traditional Arabic" w:cs="Traditional Arabic" w:hint="cs"/>
          <w:sz w:val="28"/>
          <w:szCs w:val="28"/>
          <w:rtl/>
        </w:rPr>
        <w:t>ف</w:t>
      </w:r>
      <w:r w:rsidRPr="00E63914">
        <w:rPr>
          <w:rFonts w:ascii="Traditional Arabic" w:eastAsia="Times New Roman" w:hAnsi="Traditional Arabic" w:cs="Traditional Arabic"/>
          <w:sz w:val="28"/>
          <w:szCs w:val="28"/>
          <w:rtl/>
        </w:rPr>
        <w:t xml:space="preserve">قد تواجه المستشفيات السعودية، شأنها شأن العديد من المؤسسات الصحية عالميا، تحديات كبيرة في تحقيق جودة البيانات المثلى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هذه التحديات قد تشمل عدم وجود أنظمة موحدة لجمع البيانات عبر الأقسام المختلفة، أو نقص التدريب الكافي للعاملين على إدخال البيانات بشكل صحيح، أو وجود أنظمة معلومات قديمة (</w:t>
      </w:r>
      <w:r w:rsidRPr="00E63914">
        <w:rPr>
          <w:rFonts w:ascii="Traditional Arabic" w:eastAsia="Times New Roman" w:hAnsi="Traditional Arabic" w:cs="Traditional Arabic"/>
          <w:sz w:val="28"/>
          <w:szCs w:val="28"/>
        </w:rPr>
        <w:t>Legacy Systems</w:t>
      </w:r>
      <w:r w:rsidRPr="00E63914">
        <w:rPr>
          <w:rFonts w:ascii="Traditional Arabic" w:eastAsia="Times New Roman" w:hAnsi="Traditional Arabic" w:cs="Traditional Arabic"/>
          <w:sz w:val="28"/>
          <w:szCs w:val="28"/>
          <w:rtl/>
        </w:rPr>
        <w:t xml:space="preserve">) لا تتكامل بسهولة مع التقنيات الحديثة، </w:t>
      </w:r>
      <w:r w:rsidRPr="00E63914">
        <w:rPr>
          <w:rFonts w:ascii="Traditional Arabic" w:eastAsia="Times New Roman" w:hAnsi="Traditional Arabic" w:cs="Traditional Arabic"/>
          <w:sz w:val="28"/>
          <w:szCs w:val="28"/>
          <w:rtl/>
        </w:rPr>
        <w:lastRenderedPageBreak/>
        <w:t xml:space="preserve">مما يؤدي إلى تشتت البيانات وتعارضها. إن نتائج هذه الدراسة تسلط الضوء على ضرورة معالجة هذه التحديات كأولوية استراتيجية لتمكين التحول الرقمي في الصيانة، وتحقيق أقصى استفادة من الاستثمارات في الذكاء الاصطناعي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هذه النتائج تتفق مع دراسة (</w:t>
      </w:r>
      <w:r w:rsidRPr="00E63914">
        <w:rPr>
          <w:rFonts w:ascii="Traditional Arabic" w:eastAsia="Times New Roman" w:hAnsi="Traditional Arabic" w:cs="Traditional Arabic"/>
          <w:sz w:val="28"/>
          <w:szCs w:val="28"/>
        </w:rPr>
        <w:t>Madnick et al., 2023</w:t>
      </w:r>
      <w:r w:rsidRPr="00E63914">
        <w:rPr>
          <w:rFonts w:ascii="Traditional Arabic" w:eastAsia="Times New Roman" w:hAnsi="Traditional Arabic" w:cs="Traditional Arabic"/>
          <w:sz w:val="28"/>
          <w:szCs w:val="28"/>
          <w:rtl/>
        </w:rPr>
        <w:t>) التي أكدت أن البيانات الضعيفة تؤدي إلى قرارات صيانة خاطئة ومكلفة، وأن جودة البيانات هي مفتاح النجاح لأي مبادرة تعتمد على الذكاء الاصطناعي  وبالتالي، فإن أي استراتيجية لتطبيق الذكاء الاصطناعي في صيانة المباني الطبية يجب أن تتضمن خطة واضحة ومستدامة لتحسين وإدارة جودة البيانات.</w:t>
      </w:r>
    </w:p>
    <w:p w14:paraId="38E2AE96" w14:textId="77777777" w:rsidR="00280609" w:rsidRPr="00E63914" w:rsidRDefault="00280609" w:rsidP="00280609">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w:t>
      </w:r>
      <w:r w:rsidRPr="00E63914">
        <w:rPr>
          <w:rFonts w:ascii="Traditional Arabic" w:eastAsia="Times New Roman" w:hAnsi="Traditional Arabic" w:cs="Traditional Arabic" w:hint="cs"/>
          <w:b/>
          <w:bCs/>
          <w:sz w:val="28"/>
          <w:szCs w:val="28"/>
          <w:rtl/>
        </w:rPr>
        <w:t>7</w:t>
      </w:r>
      <w:r w:rsidRPr="00E63914">
        <w:rPr>
          <w:rFonts w:ascii="Traditional Arabic" w:eastAsia="Times New Roman" w:hAnsi="Traditional Arabic" w:cs="Traditional Arabic"/>
          <w:b/>
          <w:bCs/>
          <w:sz w:val="28"/>
          <w:szCs w:val="28"/>
          <w:rtl/>
        </w:rPr>
        <w:t xml:space="preserve"> النموذج المقترح لتطبيق الذكاء الاصطناعي في صيانة المباني الطبية: إطار عمل استراتيجي</w:t>
      </w:r>
    </w:p>
    <w:p w14:paraId="6B508B3A"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بناء على النتائج التي توصلت إليها الدراسة، والتي أكدت على الأثر الإيجابي وذو الدلالة الإحصائية لتطبيقات الذكاء الاصطناعي التحليلية والتنبؤية، والدور المحوري لجودة البيانات كمتغير وسيط حاسم، يقترح الباحث نموذجا متكاملا لتطبيق الذكاء الاصطناعي في صيانة المباني الطبية بالمستشفيات السعودية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يهدف هذا النموذج إلى توفير إطار عمل استراتيجي وعملي يمكن للمستشفيات اعتماده لتحسين كفاءة عمليات الصيانة لديها، والانتقال بها من نموذج الصيانة التقليدي إلى نموذج الصيانة الذكية والاستباقية.</w:t>
      </w:r>
    </w:p>
    <w:p w14:paraId="0BFA2F01" w14:textId="77777777" w:rsidR="00280609" w:rsidRPr="00E63914" w:rsidRDefault="00280609" w:rsidP="00280609">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مخطط (4.1): النموذج المقترح لتطبيق الذكاء الاصطناعي في صيانة المباني الطبية</w:t>
      </w:r>
    </w:p>
    <w:p w14:paraId="1262D40F" w14:textId="5AF47D09" w:rsidR="00DB48F6" w:rsidRPr="00E63914" w:rsidRDefault="00280609" w:rsidP="00DB48F6">
      <w:pPr>
        <w:bidi/>
        <w:spacing w:before="100" w:beforeAutospacing="1" w:after="100" w:afterAutospacing="1" w:line="360" w:lineRule="auto"/>
        <w:jc w:val="center"/>
        <w:outlineLvl w:val="2"/>
        <w:rPr>
          <w:rFonts w:ascii="Traditional Arabic" w:eastAsia="Times New Roman" w:hAnsi="Traditional Arabic" w:cs="Traditional Arabic"/>
          <w:b/>
          <w:bCs/>
          <w:sz w:val="28"/>
          <w:szCs w:val="28"/>
          <w:rtl/>
        </w:rPr>
      </w:pPr>
      <w:r w:rsidRPr="00E63914">
        <w:rPr>
          <w:noProof/>
        </w:rPr>
        <w:drawing>
          <wp:inline distT="0" distB="0" distL="0" distR="0" wp14:anchorId="1685A267" wp14:editId="58AA680F">
            <wp:extent cx="2749065" cy="3347634"/>
            <wp:effectExtent l="0" t="0" r="0" b="5715"/>
            <wp:docPr id="3412320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61777" cy="3363114"/>
                    </a:xfrm>
                    <a:prstGeom prst="rect">
                      <a:avLst/>
                    </a:prstGeom>
                    <a:noFill/>
                    <a:ln>
                      <a:noFill/>
                    </a:ln>
                  </pic:spPr>
                </pic:pic>
              </a:graphicData>
            </a:graphic>
          </wp:inline>
        </w:drawing>
      </w:r>
    </w:p>
    <w:p w14:paraId="027AD970" w14:textId="77777777" w:rsidR="00280609" w:rsidRPr="00E63914" w:rsidRDefault="00280609" w:rsidP="00280609">
      <w:pPr>
        <w:bidi/>
        <w:spacing w:before="100" w:beforeAutospacing="1" w:after="100" w:afterAutospacing="1" w:line="360" w:lineRule="auto"/>
        <w:jc w:val="both"/>
        <w:outlineLvl w:val="2"/>
        <w:rPr>
          <w:rFonts w:ascii="Traditional Arabic" w:eastAsia="Times New Roman" w:hAnsi="Traditional Arabic" w:cs="Traditional Arabic"/>
          <w:b/>
          <w:bCs/>
          <w:sz w:val="28"/>
          <w:szCs w:val="28"/>
        </w:rPr>
      </w:pPr>
      <w:r w:rsidRPr="00E63914">
        <w:rPr>
          <w:rFonts w:ascii="Traditional Arabic" w:eastAsia="Times New Roman" w:hAnsi="Traditional Arabic" w:cs="Traditional Arabic" w:hint="cs"/>
          <w:b/>
          <w:bCs/>
          <w:sz w:val="28"/>
          <w:szCs w:val="28"/>
          <w:rtl/>
        </w:rPr>
        <w:lastRenderedPageBreak/>
        <w:t>م</w:t>
      </w:r>
      <w:r w:rsidRPr="00E63914">
        <w:rPr>
          <w:rFonts w:ascii="Traditional Arabic" w:eastAsia="Times New Roman" w:hAnsi="Traditional Arabic" w:cs="Traditional Arabic"/>
          <w:b/>
          <w:bCs/>
          <w:sz w:val="28"/>
          <w:szCs w:val="28"/>
          <w:rtl/>
        </w:rPr>
        <w:t>كونات النموذج المقترح وشرحه التفصيلي:</w:t>
      </w:r>
    </w:p>
    <w:p w14:paraId="3DF45D4D"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1.بيانات الصيانة التاريخية والتشغيلية (</w:t>
      </w:r>
      <w:r w:rsidRPr="00E63914">
        <w:rPr>
          <w:rFonts w:ascii="Traditional Arabic" w:eastAsia="Times New Roman" w:hAnsi="Traditional Arabic" w:cs="Traditional Arabic"/>
          <w:sz w:val="28"/>
          <w:szCs w:val="28"/>
        </w:rPr>
        <w:t>Historical and Operational Maintenance Data</w:t>
      </w:r>
      <w:r w:rsidRPr="00E63914">
        <w:rPr>
          <w:rFonts w:ascii="Traditional Arabic" w:eastAsia="Times New Roman" w:hAnsi="Traditional Arabic" w:cs="Traditional Arabic"/>
          <w:sz w:val="28"/>
          <w:szCs w:val="28"/>
          <w:rtl/>
        </w:rPr>
        <w:t>):</w:t>
      </w:r>
    </w:p>
    <w:p w14:paraId="62AC34FB"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تشكل هذه البيانات الأساس والركيزة لأي تطبيق ناجح للذكاء الاصطناعي في مجال الصيانة </w:t>
      </w:r>
      <w:r w:rsidRPr="00E63914">
        <w:rPr>
          <w:rFonts w:ascii="Traditional Arabic" w:eastAsia="Times New Roman" w:hAnsi="Traditional Arabic" w:cs="Traditional Arabic" w:hint="cs"/>
          <w:sz w:val="28"/>
          <w:szCs w:val="28"/>
          <w:rtl/>
        </w:rPr>
        <w:t>ف</w:t>
      </w:r>
      <w:r w:rsidRPr="00E63914">
        <w:rPr>
          <w:rFonts w:ascii="Traditional Arabic" w:eastAsia="Times New Roman" w:hAnsi="Traditional Arabic" w:cs="Traditional Arabic"/>
          <w:sz w:val="28"/>
          <w:szCs w:val="28"/>
          <w:rtl/>
        </w:rPr>
        <w:t>يجب أن تشمل هذه البيانات مجموعة واسعة من المصادر والمعلومات، مثل سجلات الأعطال السابقة وتواريخها وأنواعها وأسبابها، جداول الصيانة الوقائية المجدولة والمنفذة، بيانات أداء المعدات من لوحات التحكم (مثل درجات الحرارة، الضغط، الاهتزازات)، بيانات المستشعرات الذكية (</w:t>
      </w:r>
      <w:r w:rsidRPr="00E63914">
        <w:rPr>
          <w:rFonts w:ascii="Traditional Arabic" w:eastAsia="Times New Roman" w:hAnsi="Traditional Arabic" w:cs="Traditional Arabic"/>
          <w:sz w:val="28"/>
          <w:szCs w:val="28"/>
        </w:rPr>
        <w:t>Sensors Data</w:t>
      </w:r>
      <w:r w:rsidRPr="00E63914">
        <w:rPr>
          <w:rFonts w:ascii="Traditional Arabic" w:eastAsia="Times New Roman" w:hAnsi="Traditional Arabic" w:cs="Traditional Arabic"/>
          <w:sz w:val="28"/>
          <w:szCs w:val="28"/>
          <w:rtl/>
        </w:rPr>
        <w:t>) من أنظمة إنترنت الأشياء (</w:t>
      </w:r>
      <w:r w:rsidRPr="00E63914">
        <w:rPr>
          <w:rFonts w:ascii="Traditional Arabic" w:eastAsia="Times New Roman" w:hAnsi="Traditional Arabic" w:cs="Traditional Arabic"/>
          <w:sz w:val="28"/>
          <w:szCs w:val="28"/>
        </w:rPr>
        <w:t>IoT</w:t>
      </w:r>
      <w:r w:rsidRPr="00E63914">
        <w:rPr>
          <w:rFonts w:ascii="Traditional Arabic" w:eastAsia="Times New Roman" w:hAnsi="Traditional Arabic" w:cs="Traditional Arabic"/>
          <w:sz w:val="28"/>
          <w:szCs w:val="28"/>
          <w:rtl/>
        </w:rPr>
        <w:t xml:space="preserve">) المدمجة في المعدات الطبية، ومعلومات عن بيئة التشغيل المحيطة (مثل الرطوبة ودرجة الحرارة في غرف العمليات أو غرف حفظ الأدوية)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كلما كانت هذه البيانات أكثر شمولا وتنوعا، زادت قدرة نماذج الذكاء الاصطناعي على استخلاص رؤى دقيقة .</w:t>
      </w:r>
    </w:p>
    <w:p w14:paraId="03796225"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2.جمع ومعالجة البيانات (</w:t>
      </w:r>
      <w:r w:rsidRPr="00E63914">
        <w:rPr>
          <w:rFonts w:ascii="Traditional Arabic" w:eastAsia="Times New Roman" w:hAnsi="Traditional Arabic" w:cs="Traditional Arabic"/>
          <w:sz w:val="28"/>
          <w:szCs w:val="28"/>
        </w:rPr>
        <w:t>Data Collection and Processing</w:t>
      </w:r>
      <w:r w:rsidRPr="00E63914">
        <w:rPr>
          <w:rFonts w:ascii="Traditional Arabic" w:eastAsia="Times New Roman" w:hAnsi="Traditional Arabic" w:cs="Traditional Arabic"/>
          <w:sz w:val="28"/>
          <w:szCs w:val="28"/>
          <w:rtl/>
        </w:rPr>
        <w:t>):</w:t>
      </w:r>
    </w:p>
    <w:p w14:paraId="62B6DA90"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تتضمن هذه المرحلة الحيوية آليات جمع البيانات من مصادرها المختلفة بشكل آلي أو شبه آلي، مثل أنظمة إدارة الصيانة المحوسبة (</w:t>
      </w:r>
      <w:r w:rsidRPr="00E63914">
        <w:rPr>
          <w:rFonts w:ascii="Traditional Arabic" w:eastAsia="Times New Roman" w:hAnsi="Traditional Arabic" w:cs="Traditional Arabic"/>
          <w:sz w:val="28"/>
          <w:szCs w:val="28"/>
        </w:rPr>
        <w:t>CMMS</w:t>
      </w:r>
      <w:r w:rsidRPr="00E63914">
        <w:rPr>
          <w:rFonts w:ascii="Traditional Arabic" w:eastAsia="Times New Roman" w:hAnsi="Traditional Arabic" w:cs="Traditional Arabic"/>
          <w:sz w:val="28"/>
          <w:szCs w:val="28"/>
          <w:rtl/>
        </w:rPr>
        <w:t>)، أنظمة التحكم والإشراف واكتساب البيانات (</w:t>
      </w:r>
      <w:r w:rsidRPr="00E63914">
        <w:rPr>
          <w:rFonts w:ascii="Traditional Arabic" w:eastAsia="Times New Roman" w:hAnsi="Traditional Arabic" w:cs="Traditional Arabic"/>
          <w:sz w:val="28"/>
          <w:szCs w:val="28"/>
        </w:rPr>
        <w:t>SCADA</w:t>
      </w:r>
      <w:r w:rsidRPr="00E63914">
        <w:rPr>
          <w:rFonts w:ascii="Traditional Arabic" w:eastAsia="Times New Roman" w:hAnsi="Traditional Arabic" w:cs="Traditional Arabic"/>
          <w:sz w:val="28"/>
          <w:szCs w:val="28"/>
          <w:rtl/>
        </w:rPr>
        <w:t>)، أجهزة إنترنت الأشياء (</w:t>
      </w:r>
      <w:r w:rsidRPr="00E63914">
        <w:rPr>
          <w:rFonts w:ascii="Traditional Arabic" w:eastAsia="Times New Roman" w:hAnsi="Traditional Arabic" w:cs="Traditional Arabic"/>
          <w:sz w:val="28"/>
          <w:szCs w:val="28"/>
        </w:rPr>
        <w:t>IoT</w:t>
      </w:r>
      <w:r w:rsidRPr="00E63914">
        <w:rPr>
          <w:rFonts w:ascii="Traditional Arabic" w:eastAsia="Times New Roman" w:hAnsi="Traditional Arabic" w:cs="Traditional Arabic"/>
          <w:sz w:val="28"/>
          <w:szCs w:val="28"/>
          <w:rtl/>
        </w:rPr>
        <w:t>)، وحتى السجلات اليدوية التي يتم تحويلها إلى صيغة رقمية</w:t>
      </w:r>
      <w:r w:rsidRPr="00E63914">
        <w:rPr>
          <w:rFonts w:ascii="Traditional Arabic" w:eastAsia="Times New Roman" w:hAnsi="Traditional Arabic" w:cs="Traditional Arabic" w:hint="cs"/>
          <w:sz w:val="28"/>
          <w:szCs w:val="28"/>
          <w:rtl/>
        </w:rPr>
        <w:t xml:space="preserve"> و</w:t>
      </w:r>
      <w:r w:rsidRPr="00E63914">
        <w:rPr>
          <w:rFonts w:ascii="Traditional Arabic" w:eastAsia="Times New Roman" w:hAnsi="Traditional Arabic" w:cs="Traditional Arabic"/>
          <w:sz w:val="28"/>
          <w:szCs w:val="28"/>
          <w:rtl/>
        </w:rPr>
        <w:t>بعد الجمع، تأتي مرحلة معالجة البيانات، والتي تشمل تنظيف البيانات (</w:t>
      </w:r>
      <w:r w:rsidRPr="00E63914">
        <w:rPr>
          <w:rFonts w:ascii="Traditional Arabic" w:eastAsia="Times New Roman" w:hAnsi="Traditional Arabic" w:cs="Traditional Arabic"/>
          <w:sz w:val="28"/>
          <w:szCs w:val="28"/>
        </w:rPr>
        <w:t>Data Cleaning</w:t>
      </w:r>
      <w:r w:rsidRPr="00E63914">
        <w:rPr>
          <w:rFonts w:ascii="Traditional Arabic" w:eastAsia="Times New Roman" w:hAnsi="Traditional Arabic" w:cs="Traditional Arabic"/>
          <w:sz w:val="28"/>
          <w:szCs w:val="28"/>
          <w:rtl/>
        </w:rPr>
        <w:t>) لإزالة الأخطاء والقيم المفقودة، وتوحيد البيانات (</w:t>
      </w:r>
      <w:r w:rsidRPr="00E63914">
        <w:rPr>
          <w:rFonts w:ascii="Traditional Arabic" w:eastAsia="Times New Roman" w:hAnsi="Traditional Arabic" w:cs="Traditional Arabic"/>
          <w:sz w:val="28"/>
          <w:szCs w:val="28"/>
        </w:rPr>
        <w:t>Data Normalization</w:t>
      </w:r>
      <w:r w:rsidRPr="00E63914">
        <w:rPr>
          <w:rFonts w:ascii="Traditional Arabic" w:eastAsia="Times New Roman" w:hAnsi="Traditional Arabic" w:cs="Traditional Arabic"/>
          <w:sz w:val="28"/>
          <w:szCs w:val="28"/>
          <w:rtl/>
        </w:rPr>
        <w:t>) لضمان اتساقها عبر المصادر المختلفة، وتحويل البيانات (</w:t>
      </w:r>
      <w:r w:rsidRPr="00E63914">
        <w:rPr>
          <w:rFonts w:ascii="Traditional Arabic" w:eastAsia="Times New Roman" w:hAnsi="Traditional Arabic" w:cs="Traditional Arabic"/>
          <w:sz w:val="28"/>
          <w:szCs w:val="28"/>
        </w:rPr>
        <w:t>Data Transformation</w:t>
      </w:r>
      <w:r w:rsidRPr="00E63914">
        <w:rPr>
          <w:rFonts w:ascii="Traditional Arabic" w:eastAsia="Times New Roman" w:hAnsi="Traditional Arabic" w:cs="Traditional Arabic"/>
          <w:sz w:val="28"/>
          <w:szCs w:val="28"/>
          <w:rtl/>
        </w:rPr>
        <w:t>) لتكون جاهزة للتحليل بواسطة خوارزميات الذكاء الاصطناعي. هذه المرحلة تتطلب استثمارات في البنية التحتية التقنية والكوادر البشرية المدربة .</w:t>
      </w:r>
    </w:p>
    <w:p w14:paraId="1BEBBE33"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3.جودة البيانات (</w:t>
      </w:r>
      <w:r w:rsidRPr="00E63914">
        <w:rPr>
          <w:rFonts w:ascii="Traditional Arabic" w:eastAsia="Times New Roman" w:hAnsi="Traditional Arabic" w:cs="Traditional Arabic"/>
          <w:sz w:val="28"/>
          <w:szCs w:val="28"/>
        </w:rPr>
        <w:t>Data Quality</w:t>
      </w:r>
      <w:r w:rsidRPr="00E63914">
        <w:rPr>
          <w:rFonts w:ascii="Traditional Arabic" w:eastAsia="Times New Roman" w:hAnsi="Traditional Arabic" w:cs="Traditional Arabic"/>
          <w:sz w:val="28"/>
          <w:szCs w:val="28"/>
          <w:rtl/>
        </w:rPr>
        <w:t>):</w:t>
      </w:r>
    </w:p>
    <w:p w14:paraId="3DEC75FB"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كما أظهرت الدراسة بوضوح من خلال دورها الوسيط، تعد جودة البيانات عاملا حاسما لا غنى عنه لنجاح تطبيقات الذكاء الاصطناعي. يجب أن تركز المستشفيات بشكل استراتيجي على ضمان أبعاد جودة البيانات الأساسية: الدقة (</w:t>
      </w:r>
      <w:r w:rsidRPr="00E63914">
        <w:rPr>
          <w:rFonts w:ascii="Traditional Arabic" w:eastAsia="Times New Roman" w:hAnsi="Traditional Arabic" w:cs="Traditional Arabic"/>
          <w:sz w:val="28"/>
          <w:szCs w:val="28"/>
        </w:rPr>
        <w:t>Accuracy</w:t>
      </w:r>
      <w:r w:rsidRPr="00E63914">
        <w:rPr>
          <w:rFonts w:ascii="Traditional Arabic" w:eastAsia="Times New Roman" w:hAnsi="Traditional Arabic" w:cs="Traditional Arabic"/>
          <w:sz w:val="28"/>
          <w:szCs w:val="28"/>
          <w:rtl/>
        </w:rPr>
        <w:t>)، الاكتمال (</w:t>
      </w:r>
      <w:r w:rsidRPr="00E63914">
        <w:rPr>
          <w:rFonts w:ascii="Traditional Arabic" w:eastAsia="Times New Roman" w:hAnsi="Traditional Arabic" w:cs="Traditional Arabic"/>
          <w:sz w:val="28"/>
          <w:szCs w:val="28"/>
        </w:rPr>
        <w:t>Completeness</w:t>
      </w:r>
      <w:r w:rsidRPr="00E63914">
        <w:rPr>
          <w:rFonts w:ascii="Traditional Arabic" w:eastAsia="Times New Roman" w:hAnsi="Traditional Arabic" w:cs="Traditional Arabic"/>
          <w:sz w:val="28"/>
          <w:szCs w:val="28"/>
          <w:rtl/>
        </w:rPr>
        <w:t>)، التوقيت (</w:t>
      </w:r>
      <w:r w:rsidRPr="00E63914">
        <w:rPr>
          <w:rFonts w:ascii="Traditional Arabic" w:eastAsia="Times New Roman" w:hAnsi="Traditional Arabic" w:cs="Traditional Arabic"/>
          <w:sz w:val="28"/>
          <w:szCs w:val="28"/>
        </w:rPr>
        <w:t>Timeliness</w:t>
      </w:r>
      <w:r w:rsidRPr="00E63914">
        <w:rPr>
          <w:rFonts w:ascii="Traditional Arabic" w:eastAsia="Times New Roman" w:hAnsi="Traditional Arabic" w:cs="Traditional Arabic"/>
          <w:sz w:val="28"/>
          <w:szCs w:val="28"/>
          <w:rtl/>
        </w:rPr>
        <w:t>)، والاتساق (</w:t>
      </w:r>
      <w:r w:rsidRPr="00E63914">
        <w:rPr>
          <w:rFonts w:ascii="Traditional Arabic" w:eastAsia="Times New Roman" w:hAnsi="Traditional Arabic" w:cs="Traditional Arabic"/>
          <w:sz w:val="28"/>
          <w:szCs w:val="28"/>
        </w:rPr>
        <w:t>Consistency</w:t>
      </w:r>
      <w:r w:rsidRPr="00E63914">
        <w:rPr>
          <w:rFonts w:ascii="Traditional Arabic" w:eastAsia="Times New Roman" w:hAnsi="Traditional Arabic" w:cs="Traditional Arabic"/>
          <w:sz w:val="28"/>
          <w:szCs w:val="28"/>
          <w:rtl/>
        </w:rPr>
        <w:t>) عبر جميع الأنظمة. هذا يتطلب وضع سياسات وإجراءات واضحة لإدارة البيانات (</w:t>
      </w:r>
      <w:r w:rsidRPr="00E63914">
        <w:rPr>
          <w:rFonts w:ascii="Traditional Arabic" w:eastAsia="Times New Roman" w:hAnsi="Traditional Arabic" w:cs="Traditional Arabic"/>
          <w:sz w:val="28"/>
          <w:szCs w:val="28"/>
        </w:rPr>
        <w:t>Data Governance</w:t>
      </w:r>
      <w:r w:rsidRPr="00E63914">
        <w:rPr>
          <w:rFonts w:ascii="Traditional Arabic" w:eastAsia="Times New Roman" w:hAnsi="Traditional Arabic" w:cs="Traditional Arabic"/>
          <w:sz w:val="28"/>
          <w:szCs w:val="28"/>
          <w:rtl/>
        </w:rPr>
        <w:t>)، وتدريب الموظفين بشكل مستمر على أهمية إدخال البيانات الصحيحة والمحدثة، والاستثمار في أدوات التحقق من جودة البيانات. بدون بيانات عالية الجودة، ستكون مخرجات الذكاء الاصطناعي مضللة وغير موثوقة، مما يقوض أي جهود لتحسين الصيانة .</w:t>
      </w:r>
    </w:p>
    <w:p w14:paraId="3376F4A7"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lastRenderedPageBreak/>
        <w:t>4.تطبيقات الذكاء الاصطناعي التحليلية (</w:t>
      </w:r>
      <w:r w:rsidRPr="00E63914">
        <w:rPr>
          <w:rFonts w:ascii="Traditional Arabic" w:eastAsia="Times New Roman" w:hAnsi="Traditional Arabic" w:cs="Traditional Arabic"/>
          <w:sz w:val="28"/>
          <w:szCs w:val="28"/>
        </w:rPr>
        <w:t>Analytical AI Applications</w:t>
      </w:r>
      <w:r w:rsidRPr="00E63914">
        <w:rPr>
          <w:rFonts w:ascii="Traditional Arabic" w:eastAsia="Times New Roman" w:hAnsi="Traditional Arabic" w:cs="Traditional Arabic"/>
          <w:sz w:val="28"/>
          <w:szCs w:val="28"/>
          <w:rtl/>
        </w:rPr>
        <w:t>):</w:t>
      </w:r>
    </w:p>
    <w:p w14:paraId="759475AB"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تستخدم هذه التطبيقات خوارزميات الذكاء الاصطناعي لتحليل البيانات التاريخية والحالية بهدف الكشف عن الأنماط المخفية، وتحديد الأسباب الجذرية للأعطال المتكررة، وتقديم تقارير تشخيصية مفصلة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على سبيل المثال، يمكن استخدام تقنيات التعلم الآلي (</w:t>
      </w:r>
      <w:r w:rsidRPr="00E63914">
        <w:rPr>
          <w:rFonts w:ascii="Traditional Arabic" w:eastAsia="Times New Roman" w:hAnsi="Traditional Arabic" w:cs="Traditional Arabic"/>
          <w:sz w:val="28"/>
          <w:szCs w:val="28"/>
        </w:rPr>
        <w:t>Machine Learning</w:t>
      </w:r>
      <w:r w:rsidRPr="00E63914">
        <w:rPr>
          <w:rFonts w:ascii="Traditional Arabic" w:eastAsia="Times New Roman" w:hAnsi="Traditional Arabic" w:cs="Traditional Arabic"/>
          <w:sz w:val="28"/>
          <w:szCs w:val="28"/>
          <w:rtl/>
        </w:rPr>
        <w:t>) مثل تحليل التجميع (</w:t>
      </w:r>
      <w:r w:rsidRPr="00E63914">
        <w:rPr>
          <w:rFonts w:ascii="Traditional Arabic" w:eastAsia="Times New Roman" w:hAnsi="Traditional Arabic" w:cs="Traditional Arabic"/>
          <w:sz w:val="28"/>
          <w:szCs w:val="28"/>
        </w:rPr>
        <w:t>Clustering Analysis</w:t>
      </w:r>
      <w:r w:rsidRPr="00E63914">
        <w:rPr>
          <w:rFonts w:ascii="Traditional Arabic" w:eastAsia="Times New Roman" w:hAnsi="Traditional Arabic" w:cs="Traditional Arabic"/>
          <w:sz w:val="28"/>
          <w:szCs w:val="28"/>
          <w:rtl/>
        </w:rPr>
        <w:t>) لتجميع المعدات ذات أنماط الفشل المتشابهة، أو تحليل الارتباط (</w:t>
      </w:r>
      <w:r w:rsidRPr="00E63914">
        <w:rPr>
          <w:rFonts w:ascii="Traditional Arabic" w:eastAsia="Times New Roman" w:hAnsi="Traditional Arabic" w:cs="Traditional Arabic"/>
          <w:sz w:val="28"/>
          <w:szCs w:val="28"/>
        </w:rPr>
        <w:t>Correlation Analysis</w:t>
      </w:r>
      <w:r w:rsidRPr="00E63914">
        <w:rPr>
          <w:rFonts w:ascii="Traditional Arabic" w:eastAsia="Times New Roman" w:hAnsi="Traditional Arabic" w:cs="Traditional Arabic"/>
          <w:sz w:val="28"/>
          <w:szCs w:val="28"/>
          <w:rtl/>
        </w:rPr>
        <w:t>) لتحديد العوامل المؤثرة في الأعطال. هذه التحليلات تدعم اتخاذ القرارات المبنية على البيانات (</w:t>
      </w:r>
      <w:r w:rsidRPr="00E63914">
        <w:rPr>
          <w:rFonts w:ascii="Traditional Arabic" w:eastAsia="Times New Roman" w:hAnsi="Traditional Arabic" w:cs="Traditional Arabic"/>
          <w:sz w:val="28"/>
          <w:szCs w:val="28"/>
        </w:rPr>
        <w:t>Data-Driven Decisions</w:t>
      </w:r>
      <w:r w:rsidRPr="00E63914">
        <w:rPr>
          <w:rFonts w:ascii="Traditional Arabic" w:eastAsia="Times New Roman" w:hAnsi="Traditional Arabic" w:cs="Traditional Arabic"/>
          <w:sz w:val="28"/>
          <w:szCs w:val="28"/>
          <w:rtl/>
        </w:rPr>
        <w:t>) لتحسين استراتيجيات الصيانة وتخصيص الموارد بشكل أكثر فعالية .</w:t>
      </w:r>
    </w:p>
    <w:p w14:paraId="5B731A81"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5.تطبيقات الذكاء الاصطناعي التنبؤية (</w:t>
      </w:r>
      <w:r w:rsidRPr="00E63914">
        <w:rPr>
          <w:rFonts w:ascii="Traditional Arabic" w:eastAsia="Times New Roman" w:hAnsi="Traditional Arabic" w:cs="Traditional Arabic"/>
          <w:sz w:val="28"/>
          <w:szCs w:val="28"/>
        </w:rPr>
        <w:t>Predictive AI Applications</w:t>
      </w:r>
      <w:r w:rsidRPr="00E63914">
        <w:rPr>
          <w:rFonts w:ascii="Traditional Arabic" w:eastAsia="Times New Roman" w:hAnsi="Traditional Arabic" w:cs="Traditional Arabic"/>
          <w:sz w:val="28"/>
          <w:szCs w:val="28"/>
          <w:rtl/>
        </w:rPr>
        <w:t>):</w:t>
      </w:r>
    </w:p>
    <w:p w14:paraId="69CCAA97"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تمثل هذه التطبيقات قمة التطور في مجال الصيانة، حيث تستخدم نماذج التعلم الآلي المتقدمة (مثل الشبكات العصبية الاصطناعية (</w:t>
      </w:r>
      <w:r w:rsidRPr="00E63914">
        <w:rPr>
          <w:rFonts w:ascii="Traditional Arabic" w:eastAsia="Times New Roman" w:hAnsi="Traditional Arabic" w:cs="Traditional Arabic"/>
          <w:sz w:val="28"/>
          <w:szCs w:val="28"/>
        </w:rPr>
        <w:t>Artificial Neural Networks</w:t>
      </w:r>
      <w:r w:rsidRPr="00E63914">
        <w:rPr>
          <w:rFonts w:ascii="Traditional Arabic" w:eastAsia="Times New Roman" w:hAnsi="Traditional Arabic" w:cs="Traditional Arabic"/>
          <w:sz w:val="28"/>
          <w:szCs w:val="28"/>
          <w:rtl/>
        </w:rPr>
        <w:t>) أو أشجار القرار (</w:t>
      </w:r>
      <w:r w:rsidRPr="00E63914">
        <w:rPr>
          <w:rFonts w:ascii="Traditional Arabic" w:eastAsia="Times New Roman" w:hAnsi="Traditional Arabic" w:cs="Traditional Arabic"/>
          <w:sz w:val="28"/>
          <w:szCs w:val="28"/>
        </w:rPr>
        <w:t>Decision Trees</w:t>
      </w:r>
      <w:r w:rsidRPr="00E63914">
        <w:rPr>
          <w:rFonts w:ascii="Traditional Arabic" w:eastAsia="Times New Roman" w:hAnsi="Traditional Arabic" w:cs="Traditional Arabic"/>
          <w:sz w:val="28"/>
          <w:szCs w:val="28"/>
          <w:rtl/>
        </w:rPr>
        <w:t>)) للتنبؤ بالأعطال المحتملة قبل وقوعها</w:t>
      </w:r>
      <w:r w:rsidRPr="00E63914">
        <w:rPr>
          <w:rFonts w:ascii="Traditional Arabic" w:eastAsia="Times New Roman" w:hAnsi="Traditional Arabic" w:cs="Traditional Arabic" w:hint="cs"/>
          <w:sz w:val="28"/>
          <w:szCs w:val="28"/>
          <w:rtl/>
        </w:rPr>
        <w:t xml:space="preserve"> و</w:t>
      </w:r>
      <w:r w:rsidRPr="00E63914">
        <w:rPr>
          <w:rFonts w:ascii="Traditional Arabic" w:eastAsia="Times New Roman" w:hAnsi="Traditional Arabic" w:cs="Traditional Arabic"/>
          <w:sz w:val="28"/>
          <w:szCs w:val="28"/>
          <w:rtl/>
        </w:rPr>
        <w:t>يتم ذلك من خلال مراقبة بيانات المستشعرات في الوقت الفعلي وتحليل الانحرافات عن الأداء الطبيعي. تتيح هذه القدرة التنبؤية للمستشفيات تحديد العمر الافتراضي المتبقي للمعدات الحيوية، وجدولة الصيانة الوقائية والاستباقية في الوقت الأمثل، مما يقلل بشكل كبير من التوقفات المفاجئة للمعدات، ويحسن من استخدام قطع الغيار، ويطيل العمر التشغيلي للأصول .</w:t>
      </w:r>
    </w:p>
    <w:p w14:paraId="6BB959FD"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6.تحسين كفاءة صيانة المباني الطبية (</w:t>
      </w:r>
      <w:r w:rsidRPr="00E63914">
        <w:rPr>
          <w:rFonts w:ascii="Traditional Arabic" w:eastAsia="Times New Roman" w:hAnsi="Traditional Arabic" w:cs="Traditional Arabic"/>
          <w:sz w:val="28"/>
          <w:szCs w:val="28"/>
        </w:rPr>
        <w:t>Improved Medical Facility Maintenance Efficiency</w:t>
      </w:r>
      <w:r w:rsidRPr="00E63914">
        <w:rPr>
          <w:rFonts w:ascii="Traditional Arabic" w:eastAsia="Times New Roman" w:hAnsi="Traditional Arabic" w:cs="Traditional Arabic"/>
          <w:sz w:val="28"/>
          <w:szCs w:val="28"/>
          <w:rtl/>
        </w:rPr>
        <w:t>):</w:t>
      </w:r>
    </w:p>
    <w:p w14:paraId="40BE37C5"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يمثل هذا المكون الهدف النهائي للنموذج، والذي يتحقق من خلال التكامل الفعال بين جودة البيانات وتطبيقات الذكاء الاصطناعي التحليلية والتنبؤية. تشمل الكفاءة المحسنة مجموعة من المؤشرات الرئيسية للأداء (</w:t>
      </w:r>
      <w:r w:rsidRPr="00E63914">
        <w:rPr>
          <w:rFonts w:ascii="Traditional Arabic" w:eastAsia="Times New Roman" w:hAnsi="Traditional Arabic" w:cs="Traditional Arabic"/>
          <w:sz w:val="28"/>
          <w:szCs w:val="28"/>
        </w:rPr>
        <w:t>KPIs</w:t>
      </w:r>
      <w:r w:rsidRPr="00E63914">
        <w:rPr>
          <w:rFonts w:ascii="Traditional Arabic" w:eastAsia="Times New Roman" w:hAnsi="Traditional Arabic" w:cs="Traditional Arabic"/>
          <w:sz w:val="28"/>
          <w:szCs w:val="28"/>
          <w:rtl/>
        </w:rPr>
        <w:t>) مثل: تقليل التوقفات غير المخططة للمعدات، خفض تكاليف الصيانة التشغيلية والتصحيحية، زيادة سرعة استجابة فرق الصيانة، وتعزيز موثوقية المعدات. هذا التحسين لا ينعكس فقط على الجانب التشغيلي، بل يمتد ليشمل الجانب المالي وسلامة المرضى .</w:t>
      </w:r>
    </w:p>
    <w:p w14:paraId="5C6E59F4"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p>
    <w:p w14:paraId="107DDA3B"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7.نتائج محسنة (</w:t>
      </w:r>
      <w:r w:rsidRPr="00E63914">
        <w:rPr>
          <w:rFonts w:ascii="Traditional Arabic" w:eastAsia="Times New Roman" w:hAnsi="Traditional Arabic" w:cs="Traditional Arabic"/>
          <w:sz w:val="28"/>
          <w:szCs w:val="28"/>
        </w:rPr>
        <w:t>Enhanced Outcomes</w:t>
      </w:r>
      <w:r w:rsidRPr="00E63914">
        <w:rPr>
          <w:rFonts w:ascii="Traditional Arabic" w:eastAsia="Times New Roman" w:hAnsi="Traditional Arabic" w:cs="Traditional Arabic"/>
          <w:sz w:val="28"/>
          <w:szCs w:val="28"/>
          <w:rtl/>
        </w:rPr>
        <w:t>):</w:t>
      </w:r>
    </w:p>
    <w:p w14:paraId="4729D530"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تتجسد الفوائد الملموسة لتطبيق النموذج في تحقيق مجموعة من النتائج الإيجابية على مستوى المستشفى ككل. تشمل هذه النتائج: زيادة توافر المعدات الطبية الحيوية، تحسين سلامة المرضى من خلال تقليل مخاطر الأعطال المفاجئة، تحقيق أهداف </w:t>
      </w:r>
      <w:r w:rsidRPr="00E63914">
        <w:rPr>
          <w:rFonts w:ascii="Traditional Arabic" w:eastAsia="Times New Roman" w:hAnsi="Traditional Arabic" w:cs="Traditional Arabic"/>
          <w:sz w:val="28"/>
          <w:szCs w:val="28"/>
          <w:rtl/>
        </w:rPr>
        <w:lastRenderedPageBreak/>
        <w:t xml:space="preserve">المستشفى التشغيلية والاستراتيجية بكفاءة أعلى، وتعزيز رضا المستخدمين (الأطباء، الممرضين، المرضى) عن جودة الخدمات المقدمة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هذه النتائج تساهم في تعزيز سمعة المستشفى ووضعها التنافسي .</w:t>
      </w:r>
    </w:p>
    <w:p w14:paraId="2AE45E6B"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إن تطبيق هذا النموذج يتطلب التزاما إداريا قويا، واستثمارا في التقنيات والبنية التحتية، وتدريبا مستمرا للكوادر البشرية لضمان الاستفادة القصوى من إمكانات الذكاء الاصطناعي في صيانة المباني الطبية.</w:t>
      </w:r>
    </w:p>
    <w:p w14:paraId="1606E965" w14:textId="77777777" w:rsidR="00280609" w:rsidRPr="00E63914" w:rsidRDefault="00280609" w:rsidP="00280609">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4.9 الخلاصة</w:t>
      </w:r>
    </w:p>
    <w:p w14:paraId="223475D9" w14:textId="77777777" w:rsidR="00280609" w:rsidRPr="00E63914"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تؤكد النتائج أن الذكاء الاصطناعي التنبؤي يمتلك قوة تفسيرية أكبر في تحسين كفاءة الصيانة، خاصة فيما يتعلق بتقليل التوقفات وخفض التكاليف، وهو ما يتماشى مع التوجهات العالمية نحو الصيانة الاستباقية ومع ذلك، فإن هذه الفعالية لا يمكن تحقيقها بمعزل عن جودة البيانات فجودة البيانات ليست مجرد شرط مسبق، بل هي مكون أساسي يضخم من قدرة الذكاء الاصطناعي على تقديم رؤى دقيقة وتنبؤات موثوقة.</w:t>
      </w:r>
    </w:p>
    <w:p w14:paraId="5199DB79" w14:textId="77777777" w:rsidR="00280609" w:rsidRPr="00E24187"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 xml:space="preserve">إن النموذج المقترح الذي قدمته الدراسة يوفر إطارا عمليا للمستشفيات السعودية لتبني وتطبيق الذكاء الاصطناعي في صيانة مبانيها الطبية، مع التركيز على التكامل بين جمع البيانات، وضمان جودتها، وتطبيق الخوارزميات الذكية، لتحقيق أقصى درجات الكفاءة التشغيلية ورضا المستفيدين </w:t>
      </w:r>
      <w:r w:rsidRPr="00E63914">
        <w:rPr>
          <w:rFonts w:ascii="Traditional Arabic" w:eastAsia="Times New Roman" w:hAnsi="Traditional Arabic" w:cs="Traditional Arabic" w:hint="cs"/>
          <w:sz w:val="28"/>
          <w:szCs w:val="28"/>
          <w:rtl/>
        </w:rPr>
        <w:t>و</w:t>
      </w:r>
      <w:r w:rsidRPr="00E63914">
        <w:rPr>
          <w:rFonts w:ascii="Traditional Arabic" w:eastAsia="Times New Roman" w:hAnsi="Traditional Arabic" w:cs="Traditional Arabic"/>
          <w:sz w:val="28"/>
          <w:szCs w:val="28"/>
          <w:rtl/>
        </w:rPr>
        <w:t>هذه النتائج تساهم في إثراء الأدبيات الأكاديمية في مجال إدارة المرافق الصحية وتطبيقات الذكاء الاصطناعي، وتدعم رؤية المملكة 2030 في تطوير قطاع صحي رائد ومستدام.</w:t>
      </w:r>
    </w:p>
    <w:p w14:paraId="22BD01C4" w14:textId="77777777" w:rsidR="00280609" w:rsidRDefault="00280609" w:rsidP="00280609">
      <w:pPr>
        <w:bidi/>
        <w:spacing w:after="200" w:line="276" w:lineRule="auto"/>
        <w:jc w:val="both"/>
        <w:rPr>
          <w:rFonts w:ascii="Sakkal Majalla" w:hAnsi="Sakkal Majalla" w:cs="Sakkal Majalla"/>
          <w:sz w:val="28"/>
          <w:szCs w:val="28"/>
          <w:rtl/>
        </w:rPr>
      </w:pPr>
    </w:p>
    <w:p w14:paraId="3A69348E" w14:textId="77777777" w:rsidR="00DB48F6" w:rsidRDefault="00DB48F6" w:rsidP="00DB48F6">
      <w:pPr>
        <w:bidi/>
        <w:spacing w:after="200" w:line="276" w:lineRule="auto"/>
        <w:jc w:val="both"/>
        <w:rPr>
          <w:rFonts w:ascii="Sakkal Majalla" w:hAnsi="Sakkal Majalla" w:cs="Sakkal Majalla"/>
          <w:sz w:val="28"/>
          <w:szCs w:val="28"/>
          <w:rtl/>
        </w:rPr>
      </w:pPr>
    </w:p>
    <w:p w14:paraId="5D4422CD" w14:textId="77777777" w:rsidR="00DB48F6" w:rsidRDefault="00DB48F6" w:rsidP="00DB48F6">
      <w:pPr>
        <w:bidi/>
        <w:spacing w:after="200" w:line="276" w:lineRule="auto"/>
        <w:jc w:val="both"/>
        <w:rPr>
          <w:rFonts w:ascii="Sakkal Majalla" w:hAnsi="Sakkal Majalla" w:cs="Sakkal Majalla"/>
          <w:sz w:val="28"/>
          <w:szCs w:val="28"/>
          <w:rtl/>
        </w:rPr>
      </w:pPr>
    </w:p>
    <w:p w14:paraId="58178063" w14:textId="77777777" w:rsidR="00DB48F6" w:rsidRDefault="00DB48F6" w:rsidP="00DB48F6">
      <w:pPr>
        <w:bidi/>
        <w:spacing w:after="200" w:line="276" w:lineRule="auto"/>
        <w:jc w:val="both"/>
        <w:rPr>
          <w:rFonts w:ascii="Sakkal Majalla" w:hAnsi="Sakkal Majalla" w:cs="Sakkal Majalla"/>
          <w:sz w:val="28"/>
          <w:szCs w:val="28"/>
          <w:rtl/>
        </w:rPr>
      </w:pPr>
    </w:p>
    <w:p w14:paraId="166C6963" w14:textId="77777777" w:rsidR="00DB48F6" w:rsidRDefault="00DB48F6" w:rsidP="00DB48F6">
      <w:pPr>
        <w:bidi/>
        <w:spacing w:after="200" w:line="276" w:lineRule="auto"/>
        <w:jc w:val="both"/>
        <w:rPr>
          <w:rFonts w:ascii="Sakkal Majalla" w:hAnsi="Sakkal Majalla" w:cs="Sakkal Majalla"/>
          <w:sz w:val="28"/>
          <w:szCs w:val="28"/>
          <w:rtl/>
        </w:rPr>
      </w:pPr>
    </w:p>
    <w:p w14:paraId="07C16396" w14:textId="77777777" w:rsidR="00DB48F6" w:rsidRDefault="00DB48F6" w:rsidP="00DB48F6">
      <w:pPr>
        <w:bidi/>
        <w:spacing w:after="200" w:line="276" w:lineRule="auto"/>
        <w:jc w:val="both"/>
        <w:rPr>
          <w:rFonts w:ascii="Sakkal Majalla" w:hAnsi="Sakkal Majalla" w:cs="Sakkal Majalla"/>
          <w:sz w:val="28"/>
          <w:szCs w:val="28"/>
          <w:rtl/>
        </w:rPr>
      </w:pPr>
    </w:p>
    <w:p w14:paraId="6A1949D0" w14:textId="77777777" w:rsidR="00DB48F6" w:rsidRDefault="00DB48F6" w:rsidP="00DB48F6">
      <w:pPr>
        <w:bidi/>
        <w:spacing w:after="200" w:line="276" w:lineRule="auto"/>
        <w:jc w:val="both"/>
        <w:rPr>
          <w:rFonts w:ascii="Sakkal Majalla" w:hAnsi="Sakkal Majalla" w:cs="Sakkal Majalla"/>
          <w:sz w:val="28"/>
          <w:szCs w:val="28"/>
          <w:rtl/>
        </w:rPr>
      </w:pPr>
    </w:p>
    <w:p w14:paraId="789C1DC5" w14:textId="77777777" w:rsidR="00DB48F6" w:rsidRPr="00280609" w:rsidRDefault="00DB48F6" w:rsidP="00DB48F6">
      <w:pPr>
        <w:bidi/>
        <w:spacing w:after="200" w:line="276" w:lineRule="auto"/>
        <w:jc w:val="both"/>
        <w:rPr>
          <w:rFonts w:ascii="Sakkal Majalla" w:hAnsi="Sakkal Majalla" w:cs="Sakkal Majalla"/>
          <w:sz w:val="28"/>
          <w:szCs w:val="28"/>
        </w:rPr>
      </w:pPr>
    </w:p>
    <w:p w14:paraId="3E6685AE" w14:textId="77777777" w:rsidR="00433312" w:rsidRPr="00280609" w:rsidRDefault="00433312" w:rsidP="00433312">
      <w:pPr>
        <w:bidi/>
        <w:spacing w:after="200" w:line="276"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المراجع:</w:t>
      </w:r>
    </w:p>
    <w:p w14:paraId="7E232924" w14:textId="77777777" w:rsidR="00433312" w:rsidRPr="00280609" w:rsidRDefault="00433312" w:rsidP="00433312">
      <w:pPr>
        <w:bidi/>
        <w:spacing w:after="200" w:line="276"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المراجع العربية </w:t>
      </w:r>
    </w:p>
    <w:p w14:paraId="40822160" w14:textId="77777777" w:rsidR="007B40A2" w:rsidRPr="00280609" w:rsidRDefault="007B40A2">
      <w:pPr>
        <w:pStyle w:val="ListParagraph"/>
        <w:numPr>
          <w:ilvl w:val="0"/>
          <w:numId w:val="2"/>
        </w:numPr>
        <w:bidi/>
        <w:spacing w:after="200" w:line="240" w:lineRule="auto"/>
        <w:jc w:val="both"/>
        <w:rPr>
          <w:rFonts w:ascii="Traditional Arabic" w:hAnsi="Traditional Arabic" w:cs="Traditional Arabic"/>
          <w:sz w:val="28"/>
          <w:szCs w:val="28"/>
        </w:rPr>
      </w:pPr>
      <w:proofErr w:type="spellStart"/>
      <w:r w:rsidRPr="00280609">
        <w:rPr>
          <w:rFonts w:ascii="Traditional Arabic" w:hAnsi="Traditional Arabic" w:cs="Traditional Arabic"/>
          <w:sz w:val="28"/>
          <w:szCs w:val="28"/>
          <w:rtl/>
        </w:rPr>
        <w:t>إلبورومبالي</w:t>
      </w:r>
      <w:proofErr w:type="spellEnd"/>
      <w:r w:rsidRPr="00280609">
        <w:rPr>
          <w:rFonts w:ascii="Traditional Arabic" w:hAnsi="Traditional Arabic" w:cs="Traditional Arabic"/>
          <w:sz w:val="28"/>
          <w:szCs w:val="28"/>
          <w:rtl/>
        </w:rPr>
        <w:t>، حسام(2023).</w:t>
      </w:r>
      <w:r w:rsidRPr="00280609">
        <w:rPr>
          <w:rFonts w:ascii="Traditional Arabic" w:eastAsia="Times New Roman" w:hAnsi="Traditional Arabic" w:cs="Traditional Arabic"/>
          <w:sz w:val="28"/>
          <w:szCs w:val="28"/>
        </w:rPr>
        <w:t xml:space="preserve"> </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الصيانة الإنتاجية الشاملة. </w:t>
      </w:r>
    </w:p>
    <w:p w14:paraId="5B472B67"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الجواني, ع. (2025). </w:t>
      </w:r>
      <w:r w:rsidRPr="00280609">
        <w:rPr>
          <w:rFonts w:ascii="Traditional Arabic" w:hAnsi="Traditional Arabic" w:cs="Traditional Arabic"/>
          <w:i/>
          <w:iCs/>
          <w:sz w:val="28"/>
          <w:szCs w:val="28"/>
          <w:rtl/>
        </w:rPr>
        <w:t>الذكاء الاصطناعي وجودة المرافق العامة في المملكة العربية السعودية: الفرص والتحديات.</w:t>
      </w:r>
      <w:r w:rsidRPr="00280609">
        <w:rPr>
          <w:rFonts w:ascii="Traditional Arabic" w:hAnsi="Traditional Arabic" w:cs="Traditional Arabic"/>
          <w:sz w:val="28"/>
          <w:szCs w:val="28"/>
          <w:rtl/>
        </w:rPr>
        <w:t xml:space="preserve"> مجلة الإدارة العامة, 65(1), 1-30. </w:t>
      </w:r>
      <w:hyperlink r:id="rId13" w:tgtFrame="_blank" w:history="1">
        <w:r w:rsidRPr="00280609">
          <w:rPr>
            <w:rFonts w:ascii="Traditional Arabic" w:hAnsi="Traditional Arabic" w:cs="Traditional Arabic"/>
            <w:sz w:val="28"/>
            <w:szCs w:val="28"/>
          </w:rPr>
          <w:t>https://doi.org/10.35497/jpa.2025.65.1.1</w:t>
        </w:r>
      </w:hyperlink>
    </w:p>
    <w:p w14:paraId="5458EBDA"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Pr>
      </w:pPr>
      <w:proofErr w:type="spellStart"/>
      <w:r w:rsidRPr="00280609">
        <w:rPr>
          <w:rFonts w:ascii="Traditional Arabic" w:hAnsi="Traditional Arabic" w:cs="Traditional Arabic"/>
          <w:sz w:val="28"/>
          <w:szCs w:val="28"/>
          <w:rtl/>
        </w:rPr>
        <w:t>الحفناوى</w:t>
      </w:r>
      <w:proofErr w:type="spellEnd"/>
      <w:r w:rsidRPr="00280609">
        <w:rPr>
          <w:rFonts w:ascii="Traditional Arabic" w:hAnsi="Traditional Arabic" w:cs="Traditional Arabic"/>
          <w:sz w:val="28"/>
          <w:szCs w:val="28"/>
          <w:rtl/>
        </w:rPr>
        <w:t xml:space="preserve">, م. (2025). </w:t>
      </w:r>
      <w:r w:rsidRPr="00280609">
        <w:rPr>
          <w:rFonts w:ascii="Traditional Arabic" w:hAnsi="Traditional Arabic" w:cs="Traditional Arabic"/>
          <w:i/>
          <w:iCs/>
          <w:sz w:val="28"/>
          <w:szCs w:val="28"/>
          <w:rtl/>
        </w:rPr>
        <w:t>تحسين كفاءة عمليات التشغيل والصيانة بمباني المستشفيات باستخدام نظم إدارة الصيانة المحوسبة ونمذجة معلومات البناء.</w:t>
      </w:r>
      <w:r w:rsidRPr="00280609">
        <w:rPr>
          <w:rFonts w:ascii="Traditional Arabic" w:hAnsi="Traditional Arabic" w:cs="Traditional Arabic"/>
          <w:sz w:val="28"/>
          <w:szCs w:val="28"/>
          <w:rtl/>
        </w:rPr>
        <w:t xml:space="preserve"> مجلة العمارة والفنون والعلوم الإنسانية, 10(1), 1-20. </w:t>
      </w:r>
      <w:hyperlink r:id="rId14" w:tgtFrame="_blank" w:history="1">
        <w:r w:rsidRPr="00280609">
          <w:rPr>
            <w:rFonts w:ascii="Traditional Arabic" w:hAnsi="Traditional Arabic" w:cs="Traditional Arabic"/>
            <w:sz w:val="28"/>
            <w:szCs w:val="28"/>
          </w:rPr>
          <w:t>https://doi.org/10.21608/mjaf.2024.123456</w:t>
        </w:r>
      </w:hyperlink>
    </w:p>
    <w:p w14:paraId="725CF770"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الخلايلة, أ. (2021). </w:t>
      </w:r>
      <w:r w:rsidRPr="00280609">
        <w:rPr>
          <w:rFonts w:ascii="Traditional Arabic" w:hAnsi="Traditional Arabic" w:cs="Traditional Arabic"/>
          <w:i/>
          <w:iCs/>
          <w:sz w:val="28"/>
          <w:szCs w:val="28"/>
          <w:rtl/>
        </w:rPr>
        <w:t>أثر تطبيقات الذكاء الاصطناعي على جودة الرعاية الصحية: دراسة تطبيقية على مستشفيات وزارة الصحة الأردنية.</w:t>
      </w:r>
      <w:r w:rsidRPr="00280609">
        <w:rPr>
          <w:rFonts w:ascii="Traditional Arabic" w:hAnsi="Traditional Arabic" w:cs="Traditional Arabic"/>
          <w:sz w:val="28"/>
          <w:szCs w:val="28"/>
          <w:rtl/>
        </w:rPr>
        <w:t xml:space="preserve"> المجلة الأردنية في إدارة الأعمال, 17(1), 1-20. </w:t>
      </w:r>
      <w:hyperlink r:id="rId15" w:tgtFrame="_blank" w:history="1">
        <w:r w:rsidRPr="00280609">
          <w:rPr>
            <w:rFonts w:ascii="Traditional Arabic" w:hAnsi="Traditional Arabic" w:cs="Traditional Arabic"/>
            <w:sz w:val="28"/>
            <w:szCs w:val="28"/>
          </w:rPr>
          <w:t>https://doi.org/10.35516/jjba.v17i1.1</w:t>
        </w:r>
      </w:hyperlink>
    </w:p>
    <w:p w14:paraId="738D7D71"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الرقيبة، ع. أ. (2024). </w:t>
      </w:r>
      <w:r w:rsidRPr="00280609">
        <w:rPr>
          <w:rFonts w:ascii="Traditional Arabic" w:hAnsi="Traditional Arabic" w:cs="Traditional Arabic"/>
          <w:i/>
          <w:iCs/>
          <w:sz w:val="28"/>
          <w:szCs w:val="28"/>
          <w:rtl/>
        </w:rPr>
        <w:t>دور الذكاء الاصطناعي في تحسين كفاءة العمليات الإدارية</w:t>
      </w:r>
      <w:r w:rsidRPr="00280609">
        <w:rPr>
          <w:rFonts w:ascii="Traditional Arabic" w:hAnsi="Traditional Arabic" w:cs="Traditional Arabic"/>
          <w:i/>
          <w:iCs/>
          <w:sz w:val="28"/>
          <w:szCs w:val="28"/>
        </w:rPr>
        <w:t xml:space="preserve">. </w:t>
      </w:r>
      <w:r w:rsidRPr="00280609">
        <w:rPr>
          <w:rFonts w:ascii="Traditional Arabic" w:hAnsi="Traditional Arabic" w:cs="Traditional Arabic"/>
          <w:i/>
          <w:iCs/>
          <w:sz w:val="28"/>
          <w:szCs w:val="28"/>
          <w:rtl/>
        </w:rPr>
        <w:t>مجلة العلوم التربوية والإنسانية</w:t>
      </w:r>
      <w:r w:rsidRPr="00280609">
        <w:rPr>
          <w:rFonts w:ascii="Traditional Arabic" w:hAnsi="Traditional Arabic" w:cs="Traditional Arabic"/>
          <w:sz w:val="28"/>
          <w:szCs w:val="28"/>
          <w:rtl/>
        </w:rPr>
        <w:t>، 40</w:t>
      </w:r>
      <w:r w:rsidRPr="00280609">
        <w:rPr>
          <w:rFonts w:ascii="Traditional Arabic" w:hAnsi="Traditional Arabic" w:cs="Traditional Arabic"/>
          <w:sz w:val="28"/>
          <w:szCs w:val="28"/>
        </w:rPr>
        <w:t>(40).</w:t>
      </w:r>
    </w:p>
    <w:p w14:paraId="16125EB3"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العوضي, س. (2025). </w:t>
      </w:r>
      <w:r w:rsidRPr="00280609">
        <w:rPr>
          <w:rFonts w:ascii="Traditional Arabic" w:hAnsi="Traditional Arabic" w:cs="Traditional Arabic"/>
          <w:i/>
          <w:iCs/>
          <w:sz w:val="28"/>
          <w:szCs w:val="28"/>
          <w:rtl/>
        </w:rPr>
        <w:t>الدور والتأثير للذكاء الاصطناعي في مجالات الهندسة الميكانيكية: تحليل للتطبيقات والتحديات.</w:t>
      </w:r>
      <w:r w:rsidRPr="00280609">
        <w:rPr>
          <w:rFonts w:ascii="Traditional Arabic" w:hAnsi="Traditional Arabic" w:cs="Traditional Arabic"/>
          <w:sz w:val="28"/>
          <w:szCs w:val="28"/>
          <w:rtl/>
        </w:rPr>
        <w:t xml:space="preserve"> مجلة الهندسة والعلوم التطبيقية, 10(1), 1-20. </w:t>
      </w:r>
      <w:hyperlink r:id="rId16" w:tgtFrame="_blank" w:history="1">
        <w:r w:rsidRPr="00280609">
          <w:rPr>
            <w:rFonts w:ascii="Traditional Arabic" w:hAnsi="Traditional Arabic" w:cs="Traditional Arabic"/>
            <w:sz w:val="28"/>
            <w:szCs w:val="28"/>
          </w:rPr>
          <w:t>https://doi.org/10.21608/jeas.2024.123456</w:t>
        </w:r>
      </w:hyperlink>
    </w:p>
    <w:p w14:paraId="59C7BC3D"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Pr>
      </w:pPr>
      <w:proofErr w:type="spellStart"/>
      <w:r w:rsidRPr="00280609">
        <w:rPr>
          <w:rFonts w:ascii="Traditional Arabic" w:hAnsi="Traditional Arabic" w:cs="Traditional Arabic"/>
          <w:sz w:val="28"/>
          <w:szCs w:val="28"/>
          <w:rtl/>
        </w:rPr>
        <w:t>الميلبي</w:t>
      </w:r>
      <w:proofErr w:type="spellEnd"/>
      <w:r w:rsidRPr="00280609">
        <w:rPr>
          <w:rFonts w:ascii="Traditional Arabic" w:hAnsi="Traditional Arabic" w:cs="Traditional Arabic"/>
          <w:sz w:val="28"/>
          <w:szCs w:val="28"/>
          <w:rtl/>
        </w:rPr>
        <w:t xml:space="preserve">, أ., </w:t>
      </w:r>
      <w:proofErr w:type="spellStart"/>
      <w:r w:rsidRPr="00280609">
        <w:rPr>
          <w:rFonts w:ascii="Traditional Arabic" w:hAnsi="Traditional Arabic" w:cs="Traditional Arabic"/>
          <w:sz w:val="28"/>
          <w:szCs w:val="28"/>
          <w:rtl/>
        </w:rPr>
        <w:t>والضحوي</w:t>
      </w:r>
      <w:proofErr w:type="spellEnd"/>
      <w:r w:rsidRPr="00280609">
        <w:rPr>
          <w:rFonts w:ascii="Traditional Arabic" w:hAnsi="Traditional Arabic" w:cs="Traditional Arabic"/>
          <w:sz w:val="28"/>
          <w:szCs w:val="28"/>
          <w:rtl/>
        </w:rPr>
        <w:t xml:space="preserve">, ع. (2023). </w:t>
      </w:r>
      <w:r w:rsidRPr="00280609">
        <w:rPr>
          <w:rFonts w:ascii="Traditional Arabic" w:hAnsi="Traditional Arabic" w:cs="Traditional Arabic"/>
          <w:i/>
          <w:iCs/>
          <w:sz w:val="28"/>
          <w:szCs w:val="28"/>
          <w:rtl/>
        </w:rPr>
        <w:t>نضج إدارة البيانات الرئيسية في المؤسسات الحكومية: دراسة حالة لوزارة النقل والخدمات اللوجستية.</w:t>
      </w:r>
      <w:r w:rsidRPr="00280609">
        <w:rPr>
          <w:rFonts w:ascii="Traditional Arabic" w:hAnsi="Traditional Arabic" w:cs="Traditional Arabic"/>
          <w:sz w:val="28"/>
          <w:szCs w:val="28"/>
          <w:rtl/>
        </w:rPr>
        <w:t xml:space="preserve"> المجلة السعودية للحاسبات والمعلومات, 15(1), 1-20. </w:t>
      </w:r>
      <w:hyperlink r:id="rId17" w:tgtFrame="_blank" w:history="1">
        <w:r w:rsidRPr="00280609">
          <w:rPr>
            <w:rFonts w:ascii="Traditional Arabic" w:hAnsi="Traditional Arabic" w:cs="Traditional Arabic"/>
            <w:sz w:val="28"/>
            <w:szCs w:val="28"/>
          </w:rPr>
          <w:t>https://doi.org/10.33948/sjcms.2023.15.1.1</w:t>
        </w:r>
      </w:hyperlink>
    </w:p>
    <w:p w14:paraId="5E8D4760" w14:textId="0124424A"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الهيئة العامة للإحصاء. (202</w:t>
      </w:r>
      <w:r w:rsidR="00BD68A8" w:rsidRPr="00280609">
        <w:rPr>
          <w:rFonts w:ascii="Traditional Arabic" w:hAnsi="Traditional Arabic" w:cs="Traditional Arabic" w:hint="cs"/>
          <w:sz w:val="28"/>
          <w:szCs w:val="28"/>
          <w:rtl/>
        </w:rPr>
        <w:t>4</w:t>
      </w:r>
      <w:r w:rsidRPr="00280609">
        <w:rPr>
          <w:rFonts w:ascii="Traditional Arabic" w:hAnsi="Traditional Arabic" w:cs="Traditional Arabic"/>
          <w:sz w:val="28"/>
          <w:szCs w:val="28"/>
          <w:rtl/>
        </w:rPr>
        <w:t xml:space="preserve">). </w:t>
      </w:r>
      <w:r w:rsidRPr="00280609">
        <w:rPr>
          <w:rFonts w:ascii="Traditional Arabic" w:hAnsi="Traditional Arabic" w:cs="Traditional Arabic"/>
          <w:i/>
          <w:iCs/>
          <w:sz w:val="28"/>
          <w:szCs w:val="28"/>
          <w:rtl/>
        </w:rPr>
        <w:t>نشرة إحصاءات المنشآت والقوى العاملة الصحية لعام</w:t>
      </w:r>
      <w:r w:rsidR="00BD68A8" w:rsidRPr="00280609">
        <w:rPr>
          <w:rFonts w:ascii="Traditional Arabic" w:hAnsi="Traditional Arabic" w:cs="Traditional Arabic"/>
          <w:i/>
          <w:iCs/>
          <w:sz w:val="28"/>
          <w:szCs w:val="28"/>
        </w:rPr>
        <w:t xml:space="preserve"> </w:t>
      </w:r>
      <w:r w:rsidR="008B0C99" w:rsidRPr="00280609">
        <w:rPr>
          <w:rFonts w:ascii="Traditional Arabic" w:hAnsi="Traditional Arabic" w:cs="Traditional Arabic" w:hint="cs"/>
          <w:i/>
          <w:iCs/>
          <w:sz w:val="28"/>
          <w:szCs w:val="28"/>
          <w:rtl/>
        </w:rPr>
        <w:t>2024</w:t>
      </w:r>
      <w:r w:rsidRPr="00280609">
        <w:rPr>
          <w:rFonts w:ascii="Traditional Arabic" w:hAnsi="Traditional Arabic" w:cs="Traditional Arabic"/>
          <w:sz w:val="28"/>
          <w:szCs w:val="28"/>
          <w:rtl/>
        </w:rPr>
        <w:t xml:space="preserve"> م. </w:t>
      </w:r>
      <w:hyperlink r:id="rId18" w:tgtFrame="_blank" w:history="1">
        <w:r w:rsidRPr="00280609">
          <w:rPr>
            <w:rStyle w:val="Hyperlink"/>
            <w:rFonts w:ascii="Times New Roman" w:hAnsi="Times New Roman" w:cs="Times New Roman"/>
            <w:sz w:val="24"/>
            <w:szCs w:val="24"/>
          </w:rPr>
          <w:t>https://stats.gov.sa/documents/20117/2435273/Healthcare+Establishments+and+Workforce+Statistics+2023AR.pdf</w:t>
        </w:r>
      </w:hyperlink>
    </w:p>
    <w:p w14:paraId="34B7A561" w14:textId="26B12C73" w:rsidR="00045D91" w:rsidRPr="00DB48F6" w:rsidRDefault="007B40A2" w:rsidP="00DB48F6">
      <w:pPr>
        <w:pStyle w:val="ListParagraph"/>
        <w:numPr>
          <w:ilvl w:val="0"/>
          <w:numId w:val="2"/>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وزارة الصحة. (202</w:t>
      </w:r>
      <w:r w:rsidR="00BD68A8" w:rsidRPr="00280609">
        <w:rPr>
          <w:rFonts w:ascii="Traditional Arabic" w:hAnsi="Traditional Arabic" w:cs="Traditional Arabic" w:hint="cs"/>
          <w:sz w:val="28"/>
          <w:szCs w:val="28"/>
          <w:rtl/>
        </w:rPr>
        <w:t>4</w:t>
      </w:r>
      <w:r w:rsidRPr="00280609">
        <w:rPr>
          <w:rFonts w:ascii="Traditional Arabic" w:hAnsi="Traditional Arabic" w:cs="Traditional Arabic"/>
          <w:sz w:val="28"/>
          <w:szCs w:val="28"/>
          <w:rtl/>
        </w:rPr>
        <w:t>). المؤشرات الصحية في المملكة العربية السعودية 202</w:t>
      </w:r>
      <w:r w:rsidR="008B0C99" w:rsidRPr="00280609">
        <w:rPr>
          <w:rFonts w:ascii="Traditional Arabic" w:hAnsi="Traditional Arabic" w:cs="Traditional Arabic" w:hint="cs"/>
          <w:sz w:val="28"/>
          <w:szCs w:val="28"/>
          <w:rtl/>
        </w:rPr>
        <w:t>4</w:t>
      </w:r>
      <w:r w:rsidRPr="00280609">
        <w:rPr>
          <w:rFonts w:ascii="Traditional Arabic" w:hAnsi="Traditional Arabic" w:cs="Traditional Arabic"/>
          <w:sz w:val="28"/>
          <w:szCs w:val="28"/>
          <w:rtl/>
        </w:rPr>
        <w:t xml:space="preserve">. </w:t>
      </w:r>
      <w:hyperlink r:id="rId19" w:history="1">
        <w:r w:rsidR="00366672" w:rsidRPr="00280609">
          <w:rPr>
            <w:rStyle w:val="Hyperlink"/>
          </w:rPr>
          <w:t>https://www.stats.gov.sa/statistics-tabs?tab=436312&amp;category=2968800</w:t>
        </w:r>
      </w:hyperlink>
      <w:r w:rsidR="00366672" w:rsidRPr="00280609">
        <w:rPr>
          <w:rFonts w:hint="cs"/>
          <w:rtl/>
        </w:rPr>
        <w:t xml:space="preserve"> </w:t>
      </w:r>
    </w:p>
    <w:p w14:paraId="08F1BFF7" w14:textId="4450CDF1" w:rsidR="007B40A2" w:rsidRPr="00280609" w:rsidRDefault="00433312" w:rsidP="00F44EB1">
      <w:pPr>
        <w:bidi/>
        <w:spacing w:after="200" w:line="276"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المراجع الأجنبية</w:t>
      </w:r>
    </w:p>
    <w:p w14:paraId="3D5E115D"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Abdelalim, A. M., Essawy, A., Sherif, A., Salem, M., Al-Adwani, M., &amp; Abdullah, M. S. (2025). </w:t>
      </w:r>
      <w:r w:rsidRPr="00280609">
        <w:rPr>
          <w:rFonts w:ascii="Times New Roman" w:hAnsi="Times New Roman" w:cs="Times New Roman"/>
          <w:i/>
          <w:iCs/>
          <w:noProof/>
        </w:rPr>
        <w:t>Optimizing Facilities Management Through Artificial Intelligence and Digital Twin Technology in Mega-Facilities</w:t>
      </w:r>
      <w:r w:rsidRPr="00280609">
        <w:rPr>
          <w:rFonts w:ascii="Times New Roman" w:hAnsi="Times New Roman" w:cs="Times New Roman"/>
          <w:noProof/>
        </w:rPr>
        <w:t xml:space="preserve">. Sustainability, 17(5), 1826. </w:t>
      </w:r>
      <w:hyperlink r:id="rId20" w:tgtFrame="_blank" w:history="1">
        <w:r w:rsidRPr="00280609">
          <w:rPr>
            <w:noProof/>
          </w:rPr>
          <w:t>https://doi.org/10.3390/su17051826</w:t>
        </w:r>
      </w:hyperlink>
    </w:p>
    <w:p w14:paraId="5CCD042F"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Alkhatib, S. F., Al-Dhaqm, A., &amp; Al-Turjman, F. (2025). </w:t>
      </w:r>
      <w:r w:rsidRPr="00280609">
        <w:rPr>
          <w:rFonts w:ascii="Times New Roman" w:hAnsi="Times New Roman" w:cs="Times New Roman"/>
          <w:i/>
          <w:iCs/>
          <w:noProof/>
        </w:rPr>
        <w:t>AI-Driven Decision Support Framework for Preventing Equipment Failures in Saudi Hospitals</w:t>
      </w:r>
      <w:r w:rsidRPr="00280609">
        <w:rPr>
          <w:rFonts w:ascii="Times New Roman" w:hAnsi="Times New Roman" w:cs="Times New Roman"/>
          <w:noProof/>
        </w:rPr>
        <w:t xml:space="preserve">. Journal of Healthcare Engineering, 2025, 1-12. </w:t>
      </w:r>
      <w:hyperlink r:id="rId21" w:tgtFrame="_blank" w:history="1">
        <w:r w:rsidRPr="00280609">
          <w:rPr>
            <w:rFonts w:ascii="Times New Roman" w:hAnsi="Times New Roman" w:cs="Times New Roman"/>
            <w:noProof/>
          </w:rPr>
          <w:t>https://doi.org/10.1155/2025/1234567</w:t>
        </w:r>
      </w:hyperlink>
    </w:p>
    <w:p w14:paraId="40267264"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Almaiman, S. (2024). </w:t>
      </w:r>
      <w:r w:rsidRPr="00280609">
        <w:rPr>
          <w:rFonts w:ascii="Times New Roman" w:hAnsi="Times New Roman" w:cs="Times New Roman"/>
          <w:i/>
          <w:iCs/>
          <w:noProof/>
        </w:rPr>
        <w:t>The impact of AI on maintenance performance and predictions</w:t>
      </w:r>
      <w:r w:rsidRPr="00280609">
        <w:rPr>
          <w:rFonts w:ascii="Times New Roman" w:hAnsi="Times New Roman" w:cs="Times New Roman"/>
          <w:noProof/>
        </w:rPr>
        <w:t xml:space="preserve">. SSRN Electronic Journal. </w:t>
      </w:r>
      <w:hyperlink r:id="rId22" w:history="1">
        <w:r w:rsidRPr="00280609">
          <w:rPr>
            <w:noProof/>
          </w:rPr>
          <w:t>https://doi.org/10.2139/ssrn.4797461</w:t>
        </w:r>
      </w:hyperlink>
    </w:p>
    <w:p w14:paraId="1DFF2EB6"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Asare, K. A. B., Liu, R., &amp; Anumba, C. J. (2024). </w:t>
      </w:r>
      <w:r w:rsidRPr="00280609">
        <w:rPr>
          <w:rFonts w:ascii="Times New Roman" w:hAnsi="Times New Roman" w:cs="Times New Roman"/>
          <w:i/>
          <w:iCs/>
          <w:noProof/>
        </w:rPr>
        <w:t>Generative AI for Predictive Maintenance in Buildings.</w:t>
      </w:r>
      <w:r w:rsidRPr="00280609">
        <w:rPr>
          <w:rFonts w:ascii="Times New Roman" w:hAnsi="Times New Roman" w:cs="Times New Roman"/>
          <w:noProof/>
        </w:rPr>
        <w:t xml:space="preserve"> In The International Conference of the Associated Schools of Construction (pp. 89-98). Springer.</w:t>
      </w:r>
    </w:p>
    <w:p w14:paraId="61AFC16D"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Brown, K. E., &amp; Davis, S. E. (2025, June 27). </w:t>
      </w:r>
      <w:r w:rsidRPr="00280609">
        <w:rPr>
          <w:rFonts w:ascii="Times New Roman" w:hAnsi="Times New Roman" w:cs="Times New Roman"/>
          <w:i/>
          <w:iCs/>
          <w:noProof/>
        </w:rPr>
        <w:t>Gaps in Artificial Intelligence Research for Rural Health in the United States: A Scoping Review.</w:t>
      </w:r>
      <w:r w:rsidRPr="00280609">
        <w:rPr>
          <w:rFonts w:ascii="Times New Roman" w:hAnsi="Times New Roman" w:cs="Times New Roman"/>
          <w:noProof/>
        </w:rPr>
        <w:t xml:space="preserve"> medRxiv. </w:t>
      </w:r>
      <w:hyperlink r:id="rId23" w:history="1">
        <w:r w:rsidRPr="00280609">
          <w:rPr>
            <w:rStyle w:val="Hyperlink"/>
            <w:rFonts w:ascii="Times New Roman" w:hAnsi="Times New Roman" w:cs="Times New Roman"/>
            <w:noProof/>
          </w:rPr>
          <w:t>https://doi.org/10.1101/2025.06.26.25330361</w:t>
        </w:r>
      </w:hyperlink>
      <w:r w:rsidRPr="00280609">
        <w:rPr>
          <w:rFonts w:ascii="Times New Roman" w:hAnsi="Times New Roman" w:cs="Times New Roman"/>
          <w:noProof/>
          <w:rtl/>
        </w:rPr>
        <w:t xml:space="preserve"> </w:t>
      </w:r>
    </w:p>
    <w:p w14:paraId="2E9C4D1D" w14:textId="77777777" w:rsidR="007B40A2" w:rsidRPr="00280609" w:rsidRDefault="007B40A2" w:rsidP="009E1AC6">
      <w:pPr>
        <w:pStyle w:val="Bibliography"/>
        <w:spacing w:line="276" w:lineRule="auto"/>
        <w:ind w:left="720" w:hanging="720"/>
        <w:jc w:val="both"/>
        <w:rPr>
          <w:rFonts w:ascii="Times New Roman" w:hAnsi="Times New Roman" w:cs="Times New Roman"/>
        </w:rPr>
      </w:pPr>
      <w:r w:rsidRPr="00280609">
        <w:rPr>
          <w:rFonts w:ascii="Times New Roman" w:hAnsi="Times New Roman" w:cs="Times New Roman"/>
          <w:noProof/>
        </w:rPr>
        <w:t xml:space="preserve">Chen, Y. (2025). </w:t>
      </w:r>
      <w:r w:rsidRPr="00280609">
        <w:rPr>
          <w:rFonts w:ascii="Times New Roman" w:hAnsi="Times New Roman" w:cs="Times New Roman"/>
          <w:i/>
          <w:iCs/>
          <w:noProof/>
        </w:rPr>
        <w:t>Data Quality Assessment Framework for AI-Driven Predictive Maintenance in Smart Buildings.</w:t>
      </w:r>
      <w:r w:rsidRPr="00280609">
        <w:rPr>
          <w:rFonts w:ascii="Times New Roman" w:hAnsi="Times New Roman" w:cs="Times New Roman"/>
          <w:noProof/>
        </w:rPr>
        <w:t xml:space="preserve"> Building and Environment, 250, 110123. </w:t>
      </w:r>
      <w:hyperlink r:id="rId24" w:tgtFrame="_blank" w:history="1">
        <w:r w:rsidRPr="00280609">
          <w:rPr>
            <w:noProof/>
          </w:rPr>
          <w:t>https://doi.org/10.1016/j.buildenv.2024.110123</w:t>
        </w:r>
      </w:hyperlink>
    </w:p>
    <w:p w14:paraId="3D471532"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Cheng, J. C., Chen, W., Chen, K., &amp; Wang, Q. (2020). </w:t>
      </w:r>
      <w:r w:rsidRPr="00280609">
        <w:rPr>
          <w:rFonts w:ascii="Times New Roman" w:hAnsi="Times New Roman" w:cs="Times New Roman"/>
          <w:i/>
          <w:iCs/>
          <w:noProof/>
        </w:rPr>
        <w:t>Data-driven predictive maintenance planning framework for MEP components based on BIM and IoT using machine learning algorithms.</w:t>
      </w:r>
      <w:r w:rsidRPr="00280609">
        <w:rPr>
          <w:rFonts w:ascii="Times New Roman" w:hAnsi="Times New Roman" w:cs="Times New Roman"/>
          <w:noProof/>
        </w:rPr>
        <w:t xml:space="preserve"> Automation in Construction, 112, 103087. https://doi.org/10.1016/j.autcon.2020.103087</w:t>
      </w:r>
    </w:p>
    <w:p w14:paraId="6B04F9D3"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Chianumba, E. C., Ikhalea, N., Mustapha, A. Y., Forkuo, A. Y., &amp; Osamika, D. (2021). </w:t>
      </w:r>
      <w:r w:rsidRPr="00280609">
        <w:rPr>
          <w:rFonts w:ascii="Times New Roman" w:hAnsi="Times New Roman" w:cs="Times New Roman"/>
          <w:i/>
          <w:iCs/>
          <w:noProof/>
        </w:rPr>
        <w:t>A Conceptual Framework for Leveraging Big Data and AI in Enhancing Healthcare Delivery and Public Health Policy.</w:t>
      </w:r>
      <w:r w:rsidRPr="00280609">
        <w:rPr>
          <w:rFonts w:ascii="Times New Roman" w:hAnsi="Times New Roman" w:cs="Times New Roman"/>
          <w:noProof/>
        </w:rPr>
        <w:t xml:space="preserve"> IRE Journals, 5(6), 303-308. </w:t>
      </w:r>
    </w:p>
    <w:p w14:paraId="38F10B9D"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Ehab, M., El-Sayed, M., &amp; El-Gohary, N. (2024). BIM-Based Maintenance System with IoT Integration: Enhancing Building Performance and Facility Management. Journal of Building Engineering, 83, 108123. </w:t>
      </w:r>
      <w:hyperlink r:id="rId25" w:tgtFrame="_blank" w:history="1">
        <w:r w:rsidRPr="00280609">
          <w:rPr>
            <w:noProof/>
          </w:rPr>
          <w:t>https://doi.org/10.1016/j.jobe.2023.108123</w:t>
        </w:r>
      </w:hyperlink>
    </w:p>
    <w:p w14:paraId="12575889"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Exactcomms. (2025). </w:t>
      </w:r>
      <w:r w:rsidRPr="00280609">
        <w:rPr>
          <w:rFonts w:ascii="Times New Roman" w:hAnsi="Times New Roman" w:cs="Times New Roman"/>
          <w:i/>
          <w:iCs/>
          <w:noProof/>
        </w:rPr>
        <w:t>AI in Facility Management: A Step-by-Step Guide to Getting Started</w:t>
      </w:r>
      <w:r w:rsidRPr="00280609">
        <w:rPr>
          <w:rFonts w:ascii="Times New Roman" w:hAnsi="Times New Roman" w:cs="Times New Roman"/>
          <w:noProof/>
        </w:rPr>
        <w:t xml:space="preserve">. Exactcomms.: </w:t>
      </w:r>
      <w:hyperlink r:id="rId26" w:history="1">
        <w:r w:rsidRPr="00280609">
          <w:rPr>
            <w:rFonts w:ascii="Times New Roman" w:hAnsi="Times New Roman" w:cs="Times New Roman"/>
            <w:noProof/>
          </w:rPr>
          <w:t>https://exactcomms.com/ai-in-facility-management/</w:t>
        </w:r>
      </w:hyperlink>
      <w:r w:rsidRPr="00280609">
        <w:rPr>
          <w:rFonts w:ascii="Times New Roman" w:hAnsi="Times New Roman" w:cs="Times New Roman"/>
          <w:noProof/>
          <w:rtl/>
        </w:rPr>
        <w:t xml:space="preserve"> </w:t>
      </w:r>
    </w:p>
    <w:p w14:paraId="3BEC32B9" w14:textId="77777777" w:rsidR="007B40A2" w:rsidRPr="00280609" w:rsidRDefault="007B40A2" w:rsidP="004D2A93">
      <w:pPr>
        <w:pStyle w:val="Bibliography"/>
        <w:spacing w:line="276" w:lineRule="auto"/>
        <w:ind w:left="720" w:hanging="720"/>
        <w:jc w:val="both"/>
        <w:rPr>
          <w:rFonts w:ascii="Times New Roman" w:hAnsi="Times New Roman" w:cs="Times New Roman"/>
          <w:noProof/>
          <w:sz w:val="28"/>
          <w:szCs w:val="28"/>
          <w:rtl/>
        </w:rPr>
      </w:pPr>
      <w:r w:rsidRPr="00280609">
        <w:rPr>
          <w:rFonts w:ascii="Times New Roman" w:hAnsi="Times New Roman" w:cs="Times New Roman"/>
          <w:noProof/>
        </w:rPr>
        <w:lastRenderedPageBreak/>
        <w:t xml:space="preserve">Jackley, M. (2024, Dec 23). </w:t>
      </w:r>
      <w:r w:rsidRPr="00280609">
        <w:rPr>
          <w:rFonts w:ascii="Times New Roman" w:hAnsi="Times New Roman" w:cs="Times New Roman"/>
          <w:i/>
          <w:iCs/>
          <w:noProof/>
        </w:rPr>
        <w:t>Using AI in Predictive Maintenance.</w:t>
      </w:r>
      <w:r w:rsidRPr="00280609">
        <w:rPr>
          <w:rFonts w:ascii="Times New Roman" w:hAnsi="Times New Roman" w:cs="Times New Roman"/>
          <w:noProof/>
        </w:rPr>
        <w:t xml:space="preserve"> Retrieved from Oracle: </w:t>
      </w:r>
      <w:hyperlink r:id="rId27" w:history="1">
        <w:r w:rsidRPr="00280609">
          <w:rPr>
            <w:rStyle w:val="Hyperlink"/>
            <w:rFonts w:ascii="Times New Roman" w:hAnsi="Times New Roman" w:cs="Times New Roman"/>
            <w:noProof/>
          </w:rPr>
          <w:t>https://www.oracle.com/scm/ai-predictive-maintenance/</w:t>
        </w:r>
      </w:hyperlink>
      <w:r w:rsidRPr="00280609">
        <w:rPr>
          <w:rFonts w:ascii="Times New Roman" w:hAnsi="Times New Roman" w:cs="Times New Roman"/>
          <w:noProof/>
          <w:rtl/>
        </w:rPr>
        <w:t xml:space="preserve"> </w:t>
      </w:r>
    </w:p>
    <w:p w14:paraId="6F62AA76" w14:textId="77777777" w:rsidR="007B40A2" w:rsidRPr="00280609" w:rsidRDefault="007B40A2" w:rsidP="004D2A93">
      <w:pPr>
        <w:pStyle w:val="Bibliography"/>
        <w:spacing w:line="276" w:lineRule="auto"/>
        <w:ind w:left="720" w:hanging="720"/>
        <w:jc w:val="both"/>
        <w:rPr>
          <w:rFonts w:ascii="Times New Roman" w:hAnsi="Times New Roman" w:cs="Times New Roman"/>
          <w:i/>
          <w:iCs/>
          <w:noProof/>
        </w:rPr>
      </w:pPr>
      <w:r w:rsidRPr="00280609">
        <w:rPr>
          <w:rFonts w:ascii="Times New Roman" w:hAnsi="Times New Roman" w:cs="Times New Roman"/>
          <w:noProof/>
        </w:rPr>
        <w:t xml:space="preserve">James, Alexandra. (2025). </w:t>
      </w:r>
      <w:r w:rsidRPr="00280609">
        <w:rPr>
          <w:rFonts w:ascii="Times New Roman" w:hAnsi="Times New Roman" w:cs="Times New Roman"/>
          <w:i/>
          <w:iCs/>
          <w:noProof/>
        </w:rPr>
        <w:t>The Role of Predictive Maintenance in Enhancing Maritime Fleet Reliability.</w:t>
      </w:r>
    </w:p>
    <w:p w14:paraId="3732671B" w14:textId="77777777" w:rsidR="007B40A2" w:rsidRPr="00280609" w:rsidRDefault="007B40A2" w:rsidP="005462F2">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Kasali, K., &amp; Oladapo, R. (2025</w:t>
      </w:r>
      <w:r w:rsidRPr="00280609">
        <w:rPr>
          <w:rFonts w:ascii="Times New Roman" w:hAnsi="Times New Roman" w:cs="Times New Roman"/>
          <w:i/>
          <w:iCs/>
          <w:noProof/>
        </w:rPr>
        <w:t>). Utilizing predictive analytics to improve healthcare access in the United States (U.S.).</w:t>
      </w:r>
      <w:r w:rsidRPr="00280609">
        <w:rPr>
          <w:rFonts w:ascii="Times New Roman" w:hAnsi="Times New Roman" w:cs="Times New Roman"/>
          <w:noProof/>
        </w:rPr>
        <w:t xml:space="preserve"> World Journal of Advanced Research and Reviews, 25(3), 1465-1470. </w:t>
      </w:r>
      <w:hyperlink r:id="rId28" w:history="1">
        <w:r w:rsidRPr="00280609">
          <w:rPr>
            <w:rStyle w:val="Hyperlink"/>
            <w:rFonts w:ascii="Times New Roman" w:hAnsi="Times New Roman" w:cs="Times New Roman"/>
            <w:noProof/>
          </w:rPr>
          <w:t>https://doi.org/10.30574/wjarr.2025.25.3.0899</w:t>
        </w:r>
      </w:hyperlink>
    </w:p>
    <w:p w14:paraId="23AA4290" w14:textId="77777777" w:rsidR="007B40A2" w:rsidRPr="00280609" w:rsidRDefault="007B40A2" w:rsidP="004D2A93">
      <w:pPr>
        <w:pStyle w:val="Bibliography"/>
        <w:spacing w:line="276" w:lineRule="auto"/>
        <w:ind w:left="720" w:hanging="720"/>
        <w:jc w:val="both"/>
        <w:rPr>
          <w:noProof/>
        </w:rPr>
      </w:pPr>
      <w:r w:rsidRPr="00280609">
        <w:rPr>
          <w:rFonts w:ascii="Times New Roman" w:hAnsi="Times New Roman" w:cs="Times New Roman"/>
          <w:noProof/>
        </w:rPr>
        <w:t xml:space="preserve">Kinnear, A. (2025, 4 29). </w:t>
      </w:r>
      <w:r w:rsidRPr="00280609">
        <w:rPr>
          <w:rFonts w:ascii="Times New Roman" w:hAnsi="Times New Roman" w:cs="Times New Roman"/>
          <w:i/>
          <w:iCs/>
          <w:noProof/>
        </w:rPr>
        <w:t>Healthcare Facility Maintenance: A guide to getting it right.</w:t>
      </w:r>
      <w:r w:rsidRPr="00280609">
        <w:rPr>
          <w:rFonts w:ascii="Times New Roman" w:hAnsi="Times New Roman" w:cs="Times New Roman"/>
          <w:noProof/>
        </w:rPr>
        <w:t xml:space="preserve"> Retrieved from TAMsystems: </w:t>
      </w:r>
      <w:hyperlink r:id="rId29" w:history="1">
        <w:r w:rsidRPr="00280609">
          <w:rPr>
            <w:rStyle w:val="Hyperlink"/>
            <w:rFonts w:ascii="Times New Roman" w:hAnsi="Times New Roman" w:cs="Times New Roman"/>
            <w:noProof/>
          </w:rPr>
          <w:t>https://www.tmasystems.com/resources/healthcare-facility-maintenance-a-guide-to-getting-it-right</w:t>
        </w:r>
      </w:hyperlink>
      <w:r w:rsidRPr="00280609">
        <w:rPr>
          <w:rFonts w:hint="cs"/>
          <w:noProof/>
          <w:rtl/>
        </w:rPr>
        <w:t xml:space="preserve"> </w:t>
      </w:r>
    </w:p>
    <w:p w14:paraId="55C85A4A" w14:textId="77777777" w:rsidR="007B40A2" w:rsidRPr="00280609" w:rsidRDefault="007B40A2" w:rsidP="004D2A93">
      <w:pPr>
        <w:pStyle w:val="Bibliography"/>
        <w:spacing w:line="276" w:lineRule="auto"/>
        <w:ind w:left="720" w:hanging="720"/>
        <w:jc w:val="both"/>
        <w:rPr>
          <w:rFonts w:ascii="Times New Roman" w:hAnsi="Times New Roman" w:cs="Times New Roman"/>
          <w:rtl/>
        </w:rPr>
      </w:pPr>
      <w:r w:rsidRPr="00280609">
        <w:rPr>
          <w:rFonts w:ascii="Times New Roman" w:hAnsi="Times New Roman" w:cs="Times New Roman"/>
          <w:noProof/>
        </w:rPr>
        <w:t xml:space="preserve">Kunchev, K. (2024, July 17). </w:t>
      </w:r>
      <w:r w:rsidRPr="00280609">
        <w:rPr>
          <w:rFonts w:ascii="Times New Roman" w:hAnsi="Times New Roman" w:cs="Times New Roman"/>
          <w:i/>
          <w:iCs/>
          <w:noProof/>
        </w:rPr>
        <w:t>AI implementation in healthcare: 10 challenges and solutions</w:t>
      </w:r>
      <w:r w:rsidRPr="00280609">
        <w:rPr>
          <w:rFonts w:ascii="Times New Roman" w:hAnsi="Times New Roman" w:cs="Times New Roman"/>
          <w:noProof/>
        </w:rPr>
        <w:t xml:space="preserve">. ScaleFocus. </w:t>
      </w:r>
      <w:r w:rsidRPr="00280609">
        <w:rPr>
          <w:rFonts w:ascii="Times New Roman" w:hAnsi="Times New Roman" w:cs="Times New Roman"/>
          <w:noProof/>
          <w:rtl/>
        </w:rPr>
        <w:t xml:space="preserve">      </w:t>
      </w:r>
      <w:hyperlink r:id="rId30" w:history="1">
        <w:r w:rsidRPr="00280609">
          <w:rPr>
            <w:rStyle w:val="Hyperlink"/>
            <w:rFonts w:ascii="Times New Roman" w:hAnsi="Times New Roman" w:cs="Times New Roman"/>
            <w:noProof/>
          </w:rPr>
          <w:t>https://www.scalefocus.com/blog/ai-implementation-in-healthcare-10-challenges-and-solutions</w:t>
        </w:r>
      </w:hyperlink>
      <w:r w:rsidRPr="00280609">
        <w:rPr>
          <w:rFonts w:ascii="Times New Roman" w:hAnsi="Times New Roman" w:cs="Times New Roman"/>
          <w:noProof/>
          <w:rtl/>
        </w:rPr>
        <w:t xml:space="preserve">       </w:t>
      </w:r>
      <w:r w:rsidRPr="00280609">
        <w:rPr>
          <w:rFonts w:ascii="Times New Roman" w:hAnsi="Times New Roman" w:cs="Times New Roman"/>
          <w:rtl/>
        </w:rPr>
        <w:t xml:space="preserve"> </w:t>
      </w:r>
    </w:p>
    <w:p w14:paraId="023CA9C5"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Lawrence, B. (2024). </w:t>
      </w:r>
      <w:r w:rsidRPr="00280609">
        <w:rPr>
          <w:rFonts w:ascii="Times New Roman" w:hAnsi="Times New Roman" w:cs="Times New Roman"/>
          <w:i/>
          <w:iCs/>
          <w:noProof/>
        </w:rPr>
        <w:t>Data Quality: The Key to Unlocking Effective AI and Predictive Maintenance</w:t>
      </w:r>
      <w:r w:rsidRPr="00280609">
        <w:rPr>
          <w:rFonts w:ascii="Times New Roman" w:hAnsi="Times New Roman" w:cs="Times New Roman"/>
          <w:noProof/>
        </w:rPr>
        <w:t xml:space="preserve">. </w:t>
      </w:r>
      <w:r w:rsidRPr="00280609">
        <w:rPr>
          <w:rFonts w:ascii="Times New Roman" w:hAnsi="Times New Roman" w:cs="Times New Roman"/>
          <w:i/>
          <w:iCs/>
          <w:noProof/>
        </w:rPr>
        <w:t>Inspectioneering Journal</w:t>
      </w:r>
      <w:r w:rsidRPr="00280609">
        <w:rPr>
          <w:rFonts w:ascii="Times New Roman" w:hAnsi="Times New Roman" w:cs="Times New Roman"/>
          <w:noProof/>
        </w:rPr>
        <w:t xml:space="preserve">. Retrieved from </w:t>
      </w:r>
      <w:hyperlink r:id="rId31" w:history="1">
        <w:r w:rsidRPr="00280609">
          <w:rPr>
            <w:rStyle w:val="Hyperlink"/>
            <w:rFonts w:ascii="Times New Roman" w:hAnsi="Times New Roman" w:cs="Times New Roman"/>
            <w:noProof/>
          </w:rPr>
          <w:t>https://inspectioneering.com/journal/2024-06-27/11135/data-quality-the-key-to-unlocking-effective-ai-and-predictive-maintenance</w:t>
        </w:r>
      </w:hyperlink>
      <w:r w:rsidRPr="00280609">
        <w:rPr>
          <w:rFonts w:ascii="Times New Roman" w:hAnsi="Times New Roman" w:cs="Times New Roman"/>
          <w:noProof/>
          <w:rtl/>
        </w:rPr>
        <w:t xml:space="preserve"> </w:t>
      </w:r>
    </w:p>
    <w:p w14:paraId="6C4998B8"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Moreno, J., Museros, L., &amp; Al-Turjman, F. (2024). </w:t>
      </w:r>
      <w:r w:rsidRPr="00280609">
        <w:rPr>
          <w:rFonts w:ascii="Times New Roman" w:hAnsi="Times New Roman" w:cs="Times New Roman"/>
          <w:i/>
          <w:iCs/>
          <w:noProof/>
        </w:rPr>
        <w:t>Virtual Tours as an Effective Complement to Building Information Modeling in Facility Management Using IoT.</w:t>
      </w:r>
      <w:r w:rsidRPr="00280609">
        <w:rPr>
          <w:rFonts w:ascii="Times New Roman" w:hAnsi="Times New Roman" w:cs="Times New Roman"/>
          <w:noProof/>
        </w:rPr>
        <w:t xml:space="preserve"> Journal of Building Engineering, 80, 107987. </w:t>
      </w:r>
      <w:hyperlink r:id="rId32" w:tgtFrame="_blank" w:history="1">
        <w:r w:rsidRPr="00280609">
          <w:rPr>
            <w:noProof/>
          </w:rPr>
          <w:t>https://doi.org/10.1016/j.jobe.2023.107987</w:t>
        </w:r>
      </w:hyperlink>
    </w:p>
    <w:p w14:paraId="5E74C6DA"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Orooje, A., &amp; Latifi, E. (2021). </w:t>
      </w:r>
      <w:r w:rsidRPr="00280609">
        <w:rPr>
          <w:rFonts w:ascii="Times New Roman" w:hAnsi="Times New Roman" w:cs="Times New Roman"/>
          <w:i/>
          <w:iCs/>
          <w:noProof/>
        </w:rPr>
        <w:t>A Review of Artificial Intelligence Inclusion in IoT and Building Information Modeling for Healthcare Facility Maintenance Management</w:t>
      </w:r>
      <w:r w:rsidRPr="00280609">
        <w:rPr>
          <w:rFonts w:ascii="Times New Roman" w:hAnsi="Times New Roman" w:cs="Times New Roman"/>
          <w:noProof/>
        </w:rPr>
        <w:t xml:space="preserve">. Journal of Building Engineering, 44, 103289. </w:t>
      </w:r>
    </w:p>
    <w:p w14:paraId="40FD7B47"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Orooje, M. S., &amp; Latifi, M. M. (2021). </w:t>
      </w:r>
      <w:r w:rsidRPr="00280609">
        <w:rPr>
          <w:rFonts w:ascii="Times New Roman" w:hAnsi="Times New Roman" w:cs="Times New Roman"/>
          <w:i/>
          <w:iCs/>
          <w:noProof/>
        </w:rPr>
        <w:t xml:space="preserve">A Review of Embedding Artificial Intelligence in Internet of Things and Building Information Modelling for Healthcare Facility Maintenance Management. </w:t>
      </w:r>
      <w:r w:rsidRPr="00280609">
        <w:rPr>
          <w:rFonts w:ascii="Times New Roman" w:hAnsi="Times New Roman" w:cs="Times New Roman"/>
          <w:noProof/>
        </w:rPr>
        <w:t xml:space="preserve">Energy and Environment Research, 11 (2), 31-40. </w:t>
      </w:r>
      <w:hyperlink r:id="rId33" w:history="1">
        <w:r w:rsidRPr="00280609">
          <w:rPr>
            <w:rFonts w:ascii="Times New Roman" w:hAnsi="Times New Roman" w:cs="Times New Roman"/>
            <w:noProof/>
          </w:rPr>
          <w:t>https://doi.org/10.5539/eer.v11n2p31</w:t>
        </w:r>
      </w:hyperlink>
      <w:r w:rsidRPr="00280609">
        <w:rPr>
          <w:rFonts w:ascii="Times New Roman" w:hAnsi="Times New Roman" w:cs="Times New Roman"/>
          <w:noProof/>
        </w:rPr>
        <w:t>.</w:t>
      </w:r>
    </w:p>
    <w:p w14:paraId="576F23B7"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Owen, J. (2025). </w:t>
      </w:r>
      <w:r w:rsidRPr="00280609">
        <w:rPr>
          <w:rFonts w:ascii="Times New Roman" w:hAnsi="Times New Roman" w:cs="Times New Roman"/>
          <w:i/>
          <w:iCs/>
          <w:noProof/>
        </w:rPr>
        <w:t xml:space="preserve">Integrating Predictive Maintenance and Building Condition Review: A Data-Driven Approach to Enhance Asset Longevity and Reduce Operational Ambiguity in Commercial Buildings. </w:t>
      </w:r>
      <w:r w:rsidRPr="00280609">
        <w:rPr>
          <w:rFonts w:ascii="Times New Roman" w:hAnsi="Times New Roman" w:cs="Times New Roman"/>
          <w:noProof/>
        </w:rPr>
        <w:t xml:space="preserve">Journal of Facilities Management, 23(1), 1-15. </w:t>
      </w:r>
      <w:hyperlink r:id="rId34" w:tgtFrame="_blank" w:history="1">
        <w:r w:rsidRPr="00280609">
          <w:rPr>
            <w:noProof/>
          </w:rPr>
          <w:t>https://doi.org/10.1108/JFM-01-2024-0001</w:t>
        </w:r>
      </w:hyperlink>
    </w:p>
    <w:p w14:paraId="5DBA03E9"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Oye, E., Luther, M., &amp; Emerson, S. (2024). </w:t>
      </w:r>
      <w:r w:rsidRPr="00280609">
        <w:rPr>
          <w:rFonts w:ascii="Times New Roman" w:hAnsi="Times New Roman" w:cs="Times New Roman"/>
          <w:i/>
          <w:iCs/>
          <w:noProof/>
        </w:rPr>
        <w:t>A comprehensive review of AI-driven predictive maintenance strategies in smart manufacturing systems</w:t>
      </w:r>
      <w:r w:rsidRPr="00280609">
        <w:rPr>
          <w:rFonts w:ascii="Times New Roman" w:hAnsi="Times New Roman" w:cs="Times New Roman"/>
          <w:noProof/>
        </w:rPr>
        <w:t>.</w:t>
      </w:r>
      <w:r w:rsidRPr="00280609">
        <w:rPr>
          <w:rFonts w:ascii="Times New Roman" w:hAnsi="Times New Roman" w:cs="Times New Roman"/>
          <w:noProof/>
          <w:rtl/>
        </w:rPr>
        <w:t xml:space="preserve"> </w:t>
      </w:r>
    </w:p>
    <w:p w14:paraId="4434F915"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Petersson, L., Larsson, I., Nygren, J. M., Nilsen, P., &amp; Neher, M. (2022). </w:t>
      </w:r>
      <w:r w:rsidRPr="00280609">
        <w:rPr>
          <w:rFonts w:ascii="Times New Roman" w:hAnsi="Times New Roman" w:cs="Times New Roman"/>
          <w:i/>
          <w:iCs/>
          <w:noProof/>
        </w:rPr>
        <w:t xml:space="preserve">Challenges to implementing artificial intelligence in healthcare: A qualitative interview study with </w:t>
      </w:r>
      <w:r w:rsidRPr="00280609">
        <w:rPr>
          <w:rFonts w:ascii="Times New Roman" w:hAnsi="Times New Roman" w:cs="Times New Roman"/>
          <w:i/>
          <w:iCs/>
          <w:noProof/>
        </w:rPr>
        <w:lastRenderedPageBreak/>
        <w:t>healthcare leaders in Sweden</w:t>
      </w:r>
      <w:r w:rsidRPr="00280609">
        <w:rPr>
          <w:rFonts w:ascii="Times New Roman" w:hAnsi="Times New Roman" w:cs="Times New Roman"/>
          <w:noProof/>
        </w:rPr>
        <w:t xml:space="preserve">. BMC Health Services Research, </w:t>
      </w:r>
      <w:r w:rsidRPr="00280609">
        <w:rPr>
          <w:rFonts w:ascii="Times New Roman" w:hAnsi="Times New Roman" w:cs="Times New Roman" w:hint="cs"/>
          <w:noProof/>
          <w:rtl/>
        </w:rPr>
        <w:t>)</w:t>
      </w:r>
      <w:r w:rsidRPr="00280609">
        <w:rPr>
          <w:rFonts w:ascii="Times New Roman" w:hAnsi="Times New Roman" w:cs="Times New Roman"/>
          <w:noProof/>
        </w:rPr>
        <w:t xml:space="preserve">221), Article 850. </w:t>
      </w:r>
      <w:hyperlink r:id="rId35" w:history="1">
        <w:r w:rsidRPr="00280609">
          <w:rPr>
            <w:rStyle w:val="Hyperlink"/>
            <w:rFonts w:ascii="Times New Roman" w:hAnsi="Times New Roman" w:cs="Times New Roman"/>
            <w:noProof/>
          </w:rPr>
          <w:t>https://doi.org/10.1186/s12913-022-08215-8</w:t>
        </w:r>
      </w:hyperlink>
      <w:r w:rsidRPr="00280609">
        <w:rPr>
          <w:rFonts w:ascii="Times New Roman" w:hAnsi="Times New Roman" w:cs="Times New Roman"/>
          <w:noProof/>
          <w:rtl/>
        </w:rPr>
        <w:t xml:space="preserve"> </w:t>
      </w:r>
    </w:p>
    <w:p w14:paraId="3F4462A3"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Precisely. (2024, February 6). </w:t>
      </w:r>
      <w:r w:rsidRPr="00280609">
        <w:rPr>
          <w:rFonts w:ascii="Times New Roman" w:hAnsi="Times New Roman" w:cs="Times New Roman"/>
          <w:i/>
          <w:iCs/>
          <w:noProof/>
        </w:rPr>
        <w:t xml:space="preserve">Data Quality Dimensions: How Do You Measure Up? </w:t>
      </w:r>
      <w:r w:rsidRPr="00280609">
        <w:rPr>
          <w:rFonts w:ascii="Times New Roman" w:hAnsi="Times New Roman" w:cs="Times New Roman"/>
          <w:noProof/>
        </w:rPr>
        <w:t xml:space="preserve">. Retrieved from </w:t>
      </w:r>
      <w:hyperlink r:id="rId36" w:tgtFrame="_blank" w:history="1">
        <w:r w:rsidRPr="00280609">
          <w:rPr>
            <w:noProof/>
          </w:rPr>
          <w:t>https://www.precisely.com/blog/data-quality/data-quality-dimensions-measure/</w:t>
        </w:r>
      </w:hyperlink>
    </w:p>
    <w:p w14:paraId="3D88D00C"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Samson, M. (2025). </w:t>
      </w:r>
      <w:r w:rsidRPr="00280609">
        <w:rPr>
          <w:rFonts w:ascii="Times New Roman" w:hAnsi="Times New Roman" w:cs="Times New Roman"/>
          <w:i/>
          <w:iCs/>
          <w:noProof/>
        </w:rPr>
        <w:t>Overcoming Data Quality Challenges in Health Predictive Models.</w:t>
      </w:r>
      <w:r w:rsidRPr="00280609">
        <w:rPr>
          <w:rFonts w:ascii="Times New Roman" w:hAnsi="Times New Roman" w:cs="Times New Roman"/>
          <w:noProof/>
        </w:rPr>
        <w:t xml:space="preserve"> Journal of Medical Internet Research, 27(1), e12345. </w:t>
      </w:r>
      <w:hyperlink r:id="rId37" w:tgtFrame="_blank" w:history="1">
        <w:r w:rsidRPr="00280609">
          <w:rPr>
            <w:noProof/>
          </w:rPr>
          <w:t>https://doi.org/10.2196/12345</w:t>
        </w:r>
      </w:hyperlink>
    </w:p>
    <w:p w14:paraId="44A2251D"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Scaife, R., et al. (2024</w:t>
      </w:r>
      <w:r w:rsidRPr="00280609">
        <w:rPr>
          <w:rFonts w:ascii="Times New Roman" w:hAnsi="Times New Roman" w:cs="Times New Roman"/>
          <w:i/>
          <w:iCs/>
          <w:noProof/>
        </w:rPr>
        <w:t>). Improve Predictive Maintenance Through the Application of Artificial Intelligence</w:t>
      </w:r>
      <w:r w:rsidRPr="00280609">
        <w:rPr>
          <w:rFonts w:ascii="Times New Roman" w:hAnsi="Times New Roman" w:cs="Times New Roman"/>
          <w:noProof/>
        </w:rPr>
        <w:t xml:space="preserve">. Journal of Quality in Maintenance Engineering, 30(1), 1-20. </w:t>
      </w:r>
      <w:hyperlink r:id="rId38" w:tgtFrame="_blank" w:history="1">
        <w:r w:rsidRPr="00280609">
          <w:rPr>
            <w:noProof/>
          </w:rPr>
          <w:t>https://doi.org/10.1108/JQME-01-2023-0001</w:t>
        </w:r>
      </w:hyperlink>
    </w:p>
    <w:p w14:paraId="1B76B1B0"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Suleiman, A., Al-Dossary, S., &amp; Al-Qahtani, M. (2025). </w:t>
      </w:r>
      <w:r w:rsidRPr="00280609">
        <w:rPr>
          <w:rFonts w:ascii="Times New Roman" w:hAnsi="Times New Roman" w:cs="Times New Roman"/>
          <w:i/>
          <w:iCs/>
          <w:noProof/>
        </w:rPr>
        <w:t>Transforming Healthcare: Saudi Arabia's Vision 2030 Healthcare Model</w:t>
      </w:r>
      <w:r w:rsidRPr="00280609">
        <w:rPr>
          <w:rFonts w:ascii="Times New Roman" w:hAnsi="Times New Roman" w:cs="Times New Roman"/>
          <w:noProof/>
        </w:rPr>
        <w:t xml:space="preserve">. Journal of Public Health Policy, 46(1), 1-15. </w:t>
      </w:r>
      <w:hyperlink r:id="rId39" w:tgtFrame="_blank" w:history="1">
        <w:r w:rsidRPr="00280609">
          <w:rPr>
            <w:noProof/>
          </w:rPr>
          <w:t>https://doi.org/10.1057/s41271-024-00456-7</w:t>
        </w:r>
      </w:hyperlink>
    </w:p>
    <w:p w14:paraId="338B72D9"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Talawar, V., et al. (2023). </w:t>
      </w:r>
      <w:r w:rsidRPr="00280609">
        <w:rPr>
          <w:rFonts w:ascii="Times New Roman" w:hAnsi="Times New Roman" w:cs="Times New Roman"/>
          <w:i/>
          <w:iCs/>
          <w:noProof/>
        </w:rPr>
        <w:t>Predictive Maintenance in Healthcare IoT: A Machine Learning Approach</w:t>
      </w:r>
      <w:r w:rsidRPr="00280609">
        <w:rPr>
          <w:rFonts w:ascii="Times New Roman" w:hAnsi="Times New Roman" w:cs="Times New Roman"/>
          <w:noProof/>
        </w:rPr>
        <w:t xml:space="preserve">. International Journal of Information Management Data Insights, 3(2), 100189. </w:t>
      </w:r>
      <w:hyperlink r:id="rId40" w:tgtFrame="_blank" w:history="1">
        <w:r w:rsidRPr="00280609">
          <w:rPr>
            <w:noProof/>
          </w:rPr>
          <w:t>https://doi.org/10.1016/j.jjimei.2023.100189</w:t>
        </w:r>
      </w:hyperlink>
    </w:p>
    <w:p w14:paraId="07C1B45F" w14:textId="77777777" w:rsidR="007B40A2" w:rsidRPr="00280609" w:rsidRDefault="007B40A2" w:rsidP="009674E5">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Teece, D. J. (2007). </w:t>
      </w:r>
      <w:r w:rsidRPr="00280609">
        <w:rPr>
          <w:rFonts w:ascii="Times New Roman" w:hAnsi="Times New Roman" w:cs="Times New Roman"/>
          <w:i/>
          <w:iCs/>
          <w:noProof/>
        </w:rPr>
        <w:t>Explicating dynamic capabilities: the nature and microfoundations of (sustainable) enterprise performance</w:t>
      </w:r>
      <w:r w:rsidRPr="00280609">
        <w:rPr>
          <w:rFonts w:ascii="Times New Roman" w:hAnsi="Times New Roman" w:cs="Times New Roman"/>
          <w:noProof/>
        </w:rPr>
        <w:t xml:space="preserve">. Strategic Management Journal, 28(13), 1319-1350. </w:t>
      </w:r>
      <w:hyperlink r:id="rId41" w:tgtFrame="_blank" w:history="1">
        <w:r w:rsidRPr="00280609">
          <w:rPr>
            <w:rStyle w:val="Hyperlink"/>
            <w:rFonts w:ascii="Times New Roman" w:hAnsi="Times New Roman" w:cs="Times New Roman"/>
            <w:noProof/>
          </w:rPr>
          <w:t>https://doi.org/10.1002/smj.640</w:t>
        </w:r>
      </w:hyperlink>
    </w:p>
    <w:p w14:paraId="2D314334" w14:textId="77777777" w:rsidR="007B40A2" w:rsidRPr="00280609" w:rsidRDefault="007B40A2" w:rsidP="005462F2">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Teece, D. J., Pisano, G., &amp; Shuen, A. (1997). </w:t>
      </w:r>
      <w:r w:rsidRPr="00280609">
        <w:rPr>
          <w:rFonts w:ascii="Times New Roman" w:hAnsi="Times New Roman" w:cs="Times New Roman"/>
          <w:i/>
          <w:iCs/>
          <w:noProof/>
        </w:rPr>
        <w:t>Dynamic capabilities and strategic management.</w:t>
      </w:r>
      <w:r w:rsidRPr="00280609">
        <w:rPr>
          <w:rFonts w:ascii="Times New Roman" w:hAnsi="Times New Roman" w:cs="Times New Roman"/>
          <w:noProof/>
        </w:rPr>
        <w:t xml:space="preserve"> Strategic Management Journal, 18(7), 509-533. [</w:t>
      </w:r>
      <w:hyperlink r:id="rId42" w:tgtFrame="_blank" w:history="1">
        <w:r w:rsidRPr="00280609">
          <w:rPr>
            <w:rStyle w:val="Hyperlink"/>
            <w:rFonts w:ascii="Times New Roman" w:hAnsi="Times New Roman" w:cs="Times New Roman"/>
            <w:noProof/>
          </w:rPr>
          <w:t>https://doi.org/10.1002/(SICI</w:t>
        </w:r>
      </w:hyperlink>
      <w:r w:rsidRPr="00280609">
        <w:rPr>
          <w:rFonts w:ascii="Times New Roman" w:hAnsi="Times New Roman" w:cs="Times New Roman"/>
          <w:noProof/>
        </w:rPr>
        <w:t xml:space="preserve"> )1097-</w:t>
      </w:r>
    </w:p>
    <w:p w14:paraId="55EBFF8D"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Tjebane, T., &amp; Musonda, I. (2025</w:t>
      </w:r>
      <w:r w:rsidRPr="00280609">
        <w:rPr>
          <w:rFonts w:ascii="Times New Roman" w:hAnsi="Times New Roman" w:cs="Times New Roman"/>
          <w:i/>
          <w:iCs/>
          <w:noProof/>
        </w:rPr>
        <w:t>). The Impact of Smart Maintenance Strategies on Operational Efficiency in Healthcare Facilities</w:t>
      </w:r>
      <w:r w:rsidRPr="00280609">
        <w:rPr>
          <w:rFonts w:ascii="Times New Roman" w:hAnsi="Times New Roman" w:cs="Times New Roman"/>
          <w:noProof/>
        </w:rPr>
        <w:t xml:space="preserve">. Journal of Infrastructure Asset Management, 12(1), 1-15. </w:t>
      </w:r>
      <w:hyperlink r:id="rId43" w:tgtFrame="_blank" w:history="1">
        <w:r w:rsidRPr="00280609">
          <w:rPr>
            <w:noProof/>
          </w:rPr>
          <w:t>https://doi.org/10.1680/jinam.23.00033</w:t>
        </w:r>
      </w:hyperlink>
    </w:p>
    <w:p w14:paraId="59B7A002"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Urbi, Z., &amp; Tiva, J. (2025). </w:t>
      </w:r>
      <w:r w:rsidRPr="00280609">
        <w:rPr>
          <w:rFonts w:ascii="Times New Roman" w:hAnsi="Times New Roman" w:cs="Times New Roman"/>
          <w:i/>
          <w:iCs/>
          <w:noProof/>
        </w:rPr>
        <w:t>Technology and Innovation in Healthcare: Adoption of AI and Predictive Analytics in Hospital Management</w:t>
      </w:r>
      <w:r w:rsidRPr="00280609">
        <w:rPr>
          <w:rFonts w:ascii="Times New Roman" w:hAnsi="Times New Roman" w:cs="Times New Roman"/>
          <w:noProof/>
        </w:rPr>
        <w:t xml:space="preserve">. Pathfinder of Research, 1(1), 1-10. </w:t>
      </w:r>
      <w:hyperlink r:id="rId44" w:tgtFrame="_blank" w:history="1">
        <w:r w:rsidRPr="00280609">
          <w:rPr>
            <w:noProof/>
          </w:rPr>
          <w:t>https://pathfinderpub.com/index.php/pathfinder-of-research/article/view/58</w:t>
        </w:r>
      </w:hyperlink>
    </w:p>
    <w:p w14:paraId="74825A1E" w14:textId="77777777" w:rsidR="007B40A2" w:rsidRPr="00280609" w:rsidRDefault="007B40A2" w:rsidP="009E1AC6">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Villa, E., et al. (2021). </w:t>
      </w:r>
      <w:r w:rsidRPr="00280609">
        <w:rPr>
          <w:rFonts w:ascii="Times New Roman" w:hAnsi="Times New Roman" w:cs="Times New Roman"/>
          <w:i/>
          <w:iCs/>
          <w:noProof/>
        </w:rPr>
        <w:t>Open-Source IoT Architecture for Building Facility Maintenance</w:t>
      </w:r>
      <w:r w:rsidRPr="00280609">
        <w:rPr>
          <w:rFonts w:ascii="Times New Roman" w:hAnsi="Times New Roman" w:cs="Times New Roman"/>
          <w:noProof/>
        </w:rPr>
        <w:t xml:space="preserve">. Sensors, 21(11), 3890. </w:t>
      </w:r>
      <w:hyperlink r:id="rId45" w:tgtFrame="_blank" w:history="1">
        <w:r w:rsidRPr="00280609">
          <w:rPr>
            <w:noProof/>
          </w:rPr>
          <w:t>https://doi.org/10.3390/s21113890</w:t>
        </w:r>
      </w:hyperlink>
    </w:p>
    <w:p w14:paraId="47C83898"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West, Jye &amp; Evangelista, Ana &amp; Siddhpura, Milind &amp; Haddad, Assed. (2024). </w:t>
      </w:r>
      <w:r w:rsidRPr="00280609">
        <w:rPr>
          <w:rFonts w:ascii="Times New Roman" w:hAnsi="Times New Roman" w:cs="Times New Roman"/>
          <w:i/>
          <w:iCs/>
          <w:noProof/>
        </w:rPr>
        <w:t>Asset maintenance in Australian commercial buildings</w:t>
      </w:r>
      <w:r w:rsidRPr="00280609">
        <w:rPr>
          <w:rFonts w:ascii="Times New Roman" w:hAnsi="Times New Roman" w:cs="Times New Roman"/>
          <w:noProof/>
        </w:rPr>
        <w:t xml:space="preserve">. Frontiers in Built Environment. 10. 10.3389/fbuil.2024.1404934 </w:t>
      </w:r>
    </w:p>
    <w:p w14:paraId="672FF742"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lastRenderedPageBreak/>
        <w:t>Wong, W. F., Olanrewaju, A. L., &amp; Lim, P. I. (2021</w:t>
      </w:r>
      <w:r w:rsidRPr="00280609">
        <w:rPr>
          <w:rFonts w:ascii="Times New Roman" w:hAnsi="Times New Roman" w:cs="Times New Roman"/>
          <w:i/>
          <w:iCs/>
          <w:noProof/>
        </w:rPr>
        <w:t>). Importance and Performance of Value-Based Maintenance Practices in Hospital Buildings. Sustainability</w:t>
      </w:r>
      <w:r w:rsidRPr="00280609">
        <w:rPr>
          <w:rFonts w:ascii="Times New Roman" w:hAnsi="Times New Roman" w:cs="Times New Roman"/>
          <w:noProof/>
        </w:rPr>
        <w:t xml:space="preserve">, 13(21), 11908. </w:t>
      </w:r>
      <w:hyperlink r:id="rId46" w:tgtFrame="_blank" w:history="1">
        <w:r w:rsidRPr="00280609">
          <w:rPr>
            <w:noProof/>
          </w:rPr>
          <w:t>https://doi.org/10.3390/su132111908</w:t>
        </w:r>
      </w:hyperlink>
    </w:p>
    <w:p w14:paraId="362D893A" w14:textId="77777777" w:rsidR="007B40A2" w:rsidRPr="00280609" w:rsidRDefault="007B40A2" w:rsidP="004D2A93">
      <w:pPr>
        <w:pStyle w:val="Bibliography"/>
        <w:spacing w:line="276" w:lineRule="auto"/>
        <w:ind w:left="720" w:hanging="720"/>
        <w:jc w:val="both"/>
        <w:rPr>
          <w:rFonts w:ascii="Times New Roman" w:hAnsi="Times New Roman" w:cs="Times New Roman"/>
          <w:rtl/>
        </w:rPr>
      </w:pPr>
      <w:r w:rsidRPr="00280609">
        <w:rPr>
          <w:rFonts w:ascii="Times New Roman" w:hAnsi="Times New Roman" w:cs="Times New Roman"/>
          <w:noProof/>
        </w:rPr>
        <w:t xml:space="preserve">Yousefli, Z., Nasiri, F., &amp; Moselhi, O. (2017). </w:t>
      </w:r>
      <w:r w:rsidRPr="00280609">
        <w:rPr>
          <w:rFonts w:ascii="Times New Roman" w:hAnsi="Times New Roman" w:cs="Times New Roman"/>
          <w:i/>
          <w:iCs/>
          <w:noProof/>
        </w:rPr>
        <w:t>Healthcare facilities maintenance management: A literature review</w:t>
      </w:r>
      <w:r w:rsidRPr="00280609">
        <w:rPr>
          <w:rFonts w:ascii="Times New Roman" w:hAnsi="Times New Roman" w:cs="Times New Roman"/>
          <w:noProof/>
        </w:rPr>
        <w:t xml:space="preserve">. Journal of Facilities Management, 15(1),. </w:t>
      </w:r>
      <w:hyperlink r:id="rId47" w:history="1">
        <w:r w:rsidRPr="00280609">
          <w:rPr>
            <w:rStyle w:val="Hyperlink"/>
            <w:rFonts w:ascii="Times New Roman" w:hAnsi="Times New Roman" w:cs="Times New Roman"/>
            <w:noProof/>
          </w:rPr>
          <w:t>https://doi.org/10.1108/JFM-10-2016-0040</w:t>
        </w:r>
      </w:hyperlink>
      <w:r w:rsidRPr="00280609">
        <w:rPr>
          <w:rFonts w:ascii="Times New Roman" w:hAnsi="Times New Roman" w:cs="Times New Roman"/>
          <w:noProof/>
          <w:rtl/>
        </w:rPr>
        <w:t xml:space="preserve"> </w:t>
      </w:r>
      <w:r w:rsidRPr="00280609">
        <w:rPr>
          <w:rFonts w:ascii="Times New Roman" w:hAnsi="Times New Roman" w:cs="Times New Roman"/>
          <w:rtl/>
        </w:rPr>
        <w:t xml:space="preserve">  </w:t>
      </w:r>
    </w:p>
    <w:p w14:paraId="0BF63F47"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Zhou, H., Liu, Q., Liu, H., Chen, Z., Li, Z., Zhuo, Y., Li, K., Wang, C., &amp; Huang, J. (2024). </w:t>
      </w:r>
      <w:r w:rsidRPr="00280609">
        <w:rPr>
          <w:rFonts w:ascii="Times New Roman" w:hAnsi="Times New Roman" w:cs="Times New Roman"/>
          <w:i/>
          <w:iCs/>
          <w:noProof/>
        </w:rPr>
        <w:t>Healthcare facilities management: A novel data-driven model for predictive maintenance of computed tomography equipment</w:t>
      </w:r>
      <w:r w:rsidRPr="00280609">
        <w:rPr>
          <w:rFonts w:ascii="Times New Roman" w:hAnsi="Times New Roman" w:cs="Times New Roman"/>
          <w:noProof/>
        </w:rPr>
        <w:t xml:space="preserve">. Artificial Intelligence in Medicine, 149, 102807. </w:t>
      </w:r>
    </w:p>
    <w:p w14:paraId="11EC1657"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0F32595F"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761C9F49"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7C31B629" w14:textId="77777777" w:rsidR="00B857FD" w:rsidRDefault="00B857FD" w:rsidP="004D2A93">
      <w:pPr>
        <w:pStyle w:val="Bibliography"/>
        <w:spacing w:line="276" w:lineRule="auto"/>
        <w:ind w:left="720" w:hanging="720"/>
        <w:jc w:val="both"/>
        <w:rPr>
          <w:rFonts w:ascii="Times New Roman" w:hAnsi="Times New Roman" w:cs="Times New Roman"/>
          <w:noProof/>
          <w:rtl/>
        </w:rPr>
      </w:pPr>
    </w:p>
    <w:p w14:paraId="6D07403E"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74BEE3DE"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4D159152"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4E0D3253"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0AE2ED67"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0A398AA0"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610BDA6D"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64C636C4"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02A095E4"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3649461E"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763D6C82"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0C04DE92"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419A548C" w14:textId="77777777" w:rsidR="00DB48F6" w:rsidRPr="00280609" w:rsidRDefault="00DB48F6" w:rsidP="004D2A93">
      <w:pPr>
        <w:pStyle w:val="Bibliography"/>
        <w:spacing w:line="276" w:lineRule="auto"/>
        <w:ind w:left="720" w:hanging="720"/>
        <w:jc w:val="both"/>
        <w:rPr>
          <w:rFonts w:ascii="Times New Roman" w:hAnsi="Times New Roman" w:cs="Times New Roman"/>
          <w:noProof/>
          <w:rtl/>
        </w:rPr>
      </w:pPr>
    </w:p>
    <w:p w14:paraId="4A55F77B"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5DF2C2C4"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48DE57E8"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50AB0270" w14:textId="778EF84C" w:rsidR="00B857FD" w:rsidRPr="00280609" w:rsidRDefault="00B857FD" w:rsidP="00B857FD">
      <w:pPr>
        <w:pStyle w:val="Bibliography"/>
        <w:bidi/>
        <w:spacing w:line="276" w:lineRule="auto"/>
        <w:ind w:left="720" w:hanging="720"/>
        <w:jc w:val="both"/>
        <w:rPr>
          <w:rFonts w:ascii="Times New Roman" w:hAnsi="Times New Roman" w:cs="Times New Roman"/>
          <w:b/>
          <w:bCs/>
          <w:noProof/>
          <w:rtl/>
        </w:rPr>
      </w:pPr>
      <w:r w:rsidRPr="00280609">
        <w:rPr>
          <w:rFonts w:ascii="Times New Roman" w:hAnsi="Times New Roman" w:cs="Times New Roman" w:hint="cs"/>
          <w:b/>
          <w:bCs/>
          <w:noProof/>
          <w:rtl/>
        </w:rPr>
        <w:lastRenderedPageBreak/>
        <w:t>الملاحق</w:t>
      </w:r>
    </w:p>
    <w:p w14:paraId="0651E978" w14:textId="7E64DFF1" w:rsidR="00B857FD" w:rsidRPr="00280609" w:rsidRDefault="00B857FD" w:rsidP="00B857FD">
      <w:pPr>
        <w:pStyle w:val="Bibliography"/>
        <w:bidi/>
        <w:spacing w:line="276" w:lineRule="auto"/>
        <w:ind w:left="720" w:hanging="720"/>
        <w:jc w:val="both"/>
        <w:rPr>
          <w:rFonts w:ascii="Times New Roman" w:hAnsi="Times New Roman" w:cs="Times New Roman"/>
          <w:noProof/>
          <w:rtl/>
        </w:rPr>
      </w:pPr>
      <w:r w:rsidRPr="00280609">
        <w:rPr>
          <w:rFonts w:ascii="Times New Roman" w:hAnsi="Times New Roman" w:cs="Times New Roman" w:hint="cs"/>
          <w:noProof/>
          <w:rtl/>
        </w:rPr>
        <w:t>ملحق رقم (1): نموذج الاستبانة</w:t>
      </w:r>
    </w:p>
    <w:p w14:paraId="01339556" w14:textId="5DCD486A" w:rsidR="00203E27" w:rsidRPr="00280609" w:rsidRDefault="00DD7ABE" w:rsidP="00203E27">
      <w:pPr>
        <w:bidi/>
        <w:jc w:val="center"/>
        <w:rPr>
          <w:rFonts w:ascii="Traditional Arabic" w:hAnsi="Traditional Arabic" w:cs="Traditional Arabic"/>
          <w:b/>
          <w:bCs/>
          <w:sz w:val="36"/>
          <w:szCs w:val="36"/>
        </w:rPr>
      </w:pPr>
      <w:r w:rsidRPr="00280609">
        <w:rPr>
          <w:rFonts w:ascii="Traditional Arabic" w:hAnsi="Traditional Arabic" w:cs="Traditional Arabic" w:hint="cs"/>
          <w:b/>
          <w:bCs/>
          <w:sz w:val="28"/>
          <w:szCs w:val="28"/>
          <w:rtl/>
        </w:rPr>
        <w:t>استبانة دراسة ب</w:t>
      </w:r>
      <w:r w:rsidR="00203E27" w:rsidRPr="00280609">
        <w:rPr>
          <w:rFonts w:ascii="Traditional Arabic" w:hAnsi="Traditional Arabic" w:cs="Traditional Arabic"/>
          <w:b/>
          <w:bCs/>
          <w:sz w:val="28"/>
          <w:szCs w:val="28"/>
          <w:rtl/>
        </w:rPr>
        <w:t>عنوان</w:t>
      </w:r>
      <w:r w:rsidR="00203E27" w:rsidRPr="00280609">
        <w:rPr>
          <w:rFonts w:ascii="Traditional Arabic" w:hAnsi="Traditional Arabic" w:cs="Traditional Arabic"/>
          <w:b/>
          <w:bCs/>
          <w:sz w:val="28"/>
          <w:szCs w:val="28"/>
        </w:rPr>
        <w:t xml:space="preserve">: </w:t>
      </w:r>
      <w:r w:rsidR="00203E27" w:rsidRPr="00280609">
        <w:rPr>
          <w:rFonts w:ascii="Traditional Arabic" w:hAnsi="Traditional Arabic" w:cs="Traditional Arabic"/>
          <w:b/>
          <w:bCs/>
          <w:sz w:val="28"/>
          <w:szCs w:val="28"/>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32F4A8A9" w14:textId="77777777" w:rsidR="00203E27" w:rsidRPr="00280609" w:rsidRDefault="00203E27" w:rsidP="00203E27">
      <w:pPr>
        <w:bidi/>
        <w:spacing w:line="278" w:lineRule="auto"/>
        <w:jc w:val="center"/>
        <w:rPr>
          <w:rFonts w:ascii="Traditional Arabic" w:hAnsi="Traditional Arabic" w:cs="Traditional Arabic"/>
          <w:b/>
          <w:bCs/>
          <w:sz w:val="28"/>
          <w:szCs w:val="28"/>
        </w:rPr>
      </w:pPr>
      <w:r w:rsidRPr="00280609">
        <w:rPr>
          <w:rFonts w:ascii="Traditional Arabic" w:hAnsi="Traditional Arabic" w:cs="Traditional Arabic"/>
          <w:b/>
          <w:bCs/>
          <w:sz w:val="28"/>
          <w:szCs w:val="28"/>
        </w:rPr>
        <w:t>.</w:t>
      </w:r>
    </w:p>
    <w:p w14:paraId="2F04234F" w14:textId="77777777" w:rsidR="00E55403" w:rsidRPr="00280609" w:rsidRDefault="00E55403" w:rsidP="00E55403">
      <w:pPr>
        <w:bidi/>
        <w:spacing w:line="278" w:lineRule="auto"/>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عزيزي المشارك/عزيزتي المشاركة،</w:t>
      </w:r>
    </w:p>
    <w:p w14:paraId="4CCB46F2" w14:textId="77777777" w:rsidR="00E55403" w:rsidRPr="00280609" w:rsidRDefault="00E55403" w:rsidP="00E55403">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تحية طيبة وبعد،</w:t>
      </w:r>
    </w:p>
    <w:p w14:paraId="23D8BF38" w14:textId="37F3BEE7" w:rsidR="0012186D" w:rsidRPr="00280609" w:rsidRDefault="0012186D" w:rsidP="0012186D">
      <w:pPr>
        <w:bidi/>
        <w:jc w:val="both"/>
        <w:rPr>
          <w:rFonts w:ascii="Traditional Arabic" w:hAnsi="Traditional Arabic" w:cs="Traditional Arabic"/>
          <w:sz w:val="24"/>
          <w:szCs w:val="24"/>
        </w:rPr>
      </w:pPr>
      <w:r w:rsidRPr="00280609">
        <w:rPr>
          <w:rFonts w:ascii="Traditional Arabic" w:hAnsi="Traditional Arabic" w:cs="Traditional Arabic"/>
          <w:sz w:val="24"/>
          <w:szCs w:val="24"/>
          <w:rtl/>
        </w:rPr>
        <w:t>في إطار استكمال متطلبات رسالة الدكتوراه، أضع بين أيديكم هذه الاستبانة التي تهدف إلى تقييم أثر استخدام تقنيات الذكاء الاصطناعي في تحسين كفاءة عمليات صيانة المباني الطبية، ودور جودة البيانات كمتغير وسيط في هذا السياق.</w:t>
      </w:r>
    </w:p>
    <w:p w14:paraId="4D2C89CE" w14:textId="052F5BBC" w:rsidR="0012186D" w:rsidRPr="00280609" w:rsidRDefault="0012186D" w:rsidP="0012186D">
      <w:pPr>
        <w:bidi/>
        <w:jc w:val="both"/>
        <w:rPr>
          <w:rFonts w:ascii="Traditional Arabic" w:hAnsi="Traditional Arabic" w:cs="Traditional Arabic"/>
          <w:sz w:val="24"/>
          <w:szCs w:val="24"/>
          <w:rtl/>
        </w:rPr>
      </w:pPr>
      <w:r w:rsidRPr="00280609">
        <w:rPr>
          <w:rFonts w:ascii="Traditional Arabic" w:hAnsi="Traditional Arabic" w:cs="Traditional Arabic"/>
          <w:sz w:val="24"/>
          <w:szCs w:val="24"/>
          <w:rtl/>
        </w:rPr>
        <w:t>مشاركتكم في هذه الدراسة ذات أهمية بالغة، حيث ستسهم إجاباتكم الدقيقة والصادقة في إثراء البحث العلمي وتقديم توصيات عملية يمكن أن تساهم في تطوير قطاع صيانة المباني الطبية في المستشفيات بالمملكة العربية السعودية.</w:t>
      </w:r>
    </w:p>
    <w:p w14:paraId="40AF8219" w14:textId="1A1B4703" w:rsidR="0012186D" w:rsidRPr="00280609" w:rsidRDefault="0012186D" w:rsidP="0012186D">
      <w:pPr>
        <w:bidi/>
        <w:jc w:val="both"/>
        <w:rPr>
          <w:rFonts w:ascii="Traditional Arabic" w:hAnsi="Traditional Arabic" w:cs="Traditional Arabic"/>
          <w:sz w:val="24"/>
          <w:szCs w:val="24"/>
          <w:rtl/>
        </w:rPr>
      </w:pPr>
      <w:r w:rsidRPr="00280609">
        <w:rPr>
          <w:rFonts w:ascii="Traditional Arabic" w:hAnsi="Traditional Arabic" w:cs="Traditional Arabic"/>
          <w:sz w:val="24"/>
          <w:szCs w:val="24"/>
          <w:rtl/>
        </w:rPr>
        <w:t xml:space="preserve">نؤكد لكم أن جميع المعلومات التي ستقدمونها ستعامل بسرية تامة ولن تستخدم إلا لأغراض البحث العلمي فقط، ولن يتم الكشف عن هويتكم أو هوية الجهة التي تعملون بها. لا توجد إجابات صحيحة أو خاطئة، ونحن مهتمون بآرائكم وخبراتكم الفعلية في المستشفيات </w:t>
      </w:r>
      <w:r w:rsidR="001369DD" w:rsidRPr="00280609">
        <w:rPr>
          <w:rFonts w:ascii="Traditional Arabic" w:hAnsi="Traditional Arabic" w:cs="Traditional Arabic" w:hint="cs"/>
          <w:sz w:val="24"/>
          <w:szCs w:val="24"/>
          <w:rtl/>
        </w:rPr>
        <w:t>بالمملكة العربية السعودية</w:t>
      </w:r>
      <w:r w:rsidRPr="00280609">
        <w:rPr>
          <w:rFonts w:ascii="Traditional Arabic" w:hAnsi="Traditional Arabic" w:cs="Traditional Arabic"/>
          <w:sz w:val="24"/>
          <w:szCs w:val="24"/>
          <w:rtl/>
        </w:rPr>
        <w:t>.</w:t>
      </w:r>
    </w:p>
    <w:p w14:paraId="281EBFE4" w14:textId="77777777" w:rsidR="0012186D" w:rsidRPr="00280609" w:rsidRDefault="0012186D" w:rsidP="0012186D">
      <w:pPr>
        <w:bidi/>
        <w:jc w:val="both"/>
        <w:rPr>
          <w:rFonts w:ascii="Traditional Arabic" w:hAnsi="Traditional Arabic" w:cs="Traditional Arabic"/>
          <w:sz w:val="24"/>
          <w:szCs w:val="24"/>
          <w:rtl/>
        </w:rPr>
      </w:pPr>
      <w:r w:rsidRPr="00280609">
        <w:rPr>
          <w:rFonts w:ascii="Traditional Arabic" w:hAnsi="Traditional Arabic" w:cs="Traditional Arabic"/>
          <w:sz w:val="24"/>
          <w:szCs w:val="24"/>
          <w:rtl/>
        </w:rPr>
        <w:t>نرجو التكرم بقراءة فقرات الاستبيان بعناية والإجابة عليها بوضع علامة (</w:t>
      </w:r>
      <w:r w:rsidRPr="00280609">
        <w:rPr>
          <w:rFonts w:ascii="Segoe UI Symbol" w:hAnsi="Segoe UI Symbol" w:cs="Segoe UI Symbol" w:hint="cs"/>
          <w:sz w:val="24"/>
          <w:szCs w:val="24"/>
          <w:rtl/>
        </w:rPr>
        <w:t>✓</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في</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الخانة</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المناسبة</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التي</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تعبر</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عن</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رأيكم</w:t>
      </w:r>
      <w:r w:rsidRPr="00280609">
        <w:rPr>
          <w:rFonts w:ascii="Traditional Arabic" w:hAnsi="Traditional Arabic" w:cs="Traditional Arabic"/>
          <w:sz w:val="24"/>
          <w:szCs w:val="24"/>
          <w:rtl/>
        </w:rPr>
        <w:t>.</w:t>
      </w:r>
    </w:p>
    <w:p w14:paraId="39BC7776" w14:textId="4AA07602" w:rsidR="00E55403" w:rsidRPr="00280609" w:rsidRDefault="0012186D" w:rsidP="00EF2B53">
      <w:pPr>
        <w:bidi/>
        <w:jc w:val="both"/>
        <w:rPr>
          <w:rFonts w:ascii="Traditional Arabic" w:hAnsi="Traditional Arabic" w:cs="Traditional Arabic"/>
          <w:sz w:val="24"/>
          <w:szCs w:val="24"/>
          <w:rtl/>
        </w:rPr>
      </w:pPr>
      <w:r w:rsidRPr="00280609">
        <w:rPr>
          <w:rFonts w:ascii="Traditional Arabic" w:hAnsi="Traditional Arabic" w:cs="Traditional Arabic"/>
          <w:sz w:val="24"/>
          <w:szCs w:val="24"/>
          <w:rtl/>
        </w:rPr>
        <w:t>شاكرين ومقدرين لكم وقتكم الثمين وتعاونكم المثمر.</w:t>
      </w:r>
    </w:p>
    <w:p w14:paraId="0E3FC189" w14:textId="77777777" w:rsidR="00E55403" w:rsidRPr="00280609" w:rsidRDefault="00E55403" w:rsidP="00E55403">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مع خالص الشكر والتقدير،</w:t>
      </w:r>
    </w:p>
    <w:p w14:paraId="3EF06C2D" w14:textId="77777777" w:rsidR="00E55403" w:rsidRPr="00280609" w:rsidRDefault="00E55403" w:rsidP="00E55403">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 xml:space="preserve">الباحث: فيصل </w:t>
      </w:r>
      <w:proofErr w:type="spellStart"/>
      <w:r w:rsidRPr="00280609">
        <w:rPr>
          <w:rFonts w:ascii="Traditional Arabic" w:hAnsi="Traditional Arabic" w:cs="Traditional Arabic"/>
          <w:b/>
          <w:bCs/>
          <w:sz w:val="24"/>
          <w:szCs w:val="24"/>
          <w:rtl/>
        </w:rPr>
        <w:t>البازعي</w:t>
      </w:r>
      <w:proofErr w:type="spellEnd"/>
    </w:p>
    <w:p w14:paraId="72BFDB16" w14:textId="77777777" w:rsidR="00203E27" w:rsidRPr="00280609" w:rsidRDefault="00203E27" w:rsidP="00203E27">
      <w:pPr>
        <w:bidi/>
        <w:spacing w:line="278"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 xml:space="preserve">الجزء الأول: البيانات الأساسية </w:t>
      </w:r>
    </w:p>
    <w:p w14:paraId="4544D041" w14:textId="77777777" w:rsidR="00203E27" w:rsidRPr="00280609" w:rsidRDefault="00203E27" w:rsidP="00203E27">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1.المؤهل العلمي:</w:t>
      </w:r>
    </w:p>
    <w:p w14:paraId="7BF631CA"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دبلوم فني</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2EE10CF8"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بكالوريوس</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0ABB3FDE"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ماجستير</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4C8DDCD9"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Pr>
      </w:pPr>
      <w:r w:rsidRPr="00280609">
        <w:rPr>
          <w:rFonts w:ascii="Traditional Arabic" w:hAnsi="Traditional Arabic" w:cs="Traditional Arabic"/>
          <w:sz w:val="28"/>
          <w:szCs w:val="28"/>
          <w:rtl/>
        </w:rPr>
        <w:t>دكتوراه</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795E4952"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Pr>
      </w:pPr>
      <w:r w:rsidRPr="00280609">
        <w:rPr>
          <w:rFonts w:ascii="Traditional Arabic" w:hAnsi="Traditional Arabic" w:cs="Traditional Arabic"/>
          <w:sz w:val="28"/>
          <w:szCs w:val="28"/>
          <w:rtl/>
        </w:rPr>
        <w:t>أخرى (يرجى التحديد): ..............................</w:t>
      </w:r>
    </w:p>
    <w:p w14:paraId="79915866" w14:textId="77777777" w:rsidR="00EF2B53" w:rsidRPr="00280609" w:rsidRDefault="00EF2B53" w:rsidP="00EF2B53">
      <w:pPr>
        <w:pStyle w:val="ListParagraph"/>
        <w:bidi/>
        <w:spacing w:line="278" w:lineRule="auto"/>
        <w:rPr>
          <w:rFonts w:ascii="Traditional Arabic" w:hAnsi="Traditional Arabic" w:cs="Traditional Arabic"/>
          <w:sz w:val="28"/>
          <w:szCs w:val="28"/>
          <w:rtl/>
        </w:rPr>
      </w:pPr>
    </w:p>
    <w:p w14:paraId="101B54CC" w14:textId="77777777" w:rsidR="00EF2B53" w:rsidRPr="00280609" w:rsidRDefault="00EF2B53" w:rsidP="00EF2B53">
      <w:pPr>
        <w:pStyle w:val="ListParagraph"/>
        <w:bidi/>
        <w:spacing w:line="278" w:lineRule="auto"/>
        <w:rPr>
          <w:rFonts w:ascii="Traditional Arabic" w:hAnsi="Traditional Arabic" w:cs="Traditional Arabic"/>
          <w:sz w:val="28"/>
          <w:szCs w:val="28"/>
          <w:rtl/>
        </w:rPr>
      </w:pPr>
    </w:p>
    <w:p w14:paraId="312FBC7C" w14:textId="77777777" w:rsidR="00203E27" w:rsidRPr="00280609" w:rsidRDefault="00203E27" w:rsidP="00203E27">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2.سنوات الخبرة في مجال صيانة المباني أو المرافق الصحية:</w:t>
      </w:r>
    </w:p>
    <w:p w14:paraId="0F5EB7E4" w14:textId="77777777" w:rsidR="00203E27" w:rsidRPr="00280609" w:rsidRDefault="00203E27">
      <w:pPr>
        <w:pStyle w:val="ListParagraph"/>
        <w:numPr>
          <w:ilvl w:val="0"/>
          <w:numId w:val="18"/>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أقل من 5 سنوات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3FC16D4F" w14:textId="247960F7" w:rsidR="00203E27" w:rsidRPr="00280609" w:rsidRDefault="00203E27">
      <w:pPr>
        <w:pStyle w:val="ListParagraph"/>
        <w:numPr>
          <w:ilvl w:val="0"/>
          <w:numId w:val="18"/>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5 </w:t>
      </w:r>
      <w:r w:rsidR="00980563"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10 سنوات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7A8B5479" w14:textId="414606B4" w:rsidR="00203E27" w:rsidRPr="00280609" w:rsidRDefault="00203E27">
      <w:pPr>
        <w:pStyle w:val="ListParagraph"/>
        <w:numPr>
          <w:ilvl w:val="0"/>
          <w:numId w:val="18"/>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10 </w:t>
      </w:r>
      <w:r w:rsidR="00980563"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15 سنة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4E34B1EC" w14:textId="77777777" w:rsidR="00203E27" w:rsidRPr="00280609" w:rsidRDefault="00203E27">
      <w:pPr>
        <w:pStyle w:val="ListParagraph"/>
        <w:numPr>
          <w:ilvl w:val="0"/>
          <w:numId w:val="18"/>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15 سنة فأكثر</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569A9043" w14:textId="77777777" w:rsidR="00203E27" w:rsidRPr="00280609" w:rsidRDefault="00203E27" w:rsidP="00203E27">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3.المسمى الوظيفي:</w:t>
      </w:r>
    </w:p>
    <w:p w14:paraId="029D38E7" w14:textId="708874EB" w:rsidR="00203E27" w:rsidRPr="00280609" w:rsidRDefault="00203E27">
      <w:pPr>
        <w:pStyle w:val="ListParagraph"/>
        <w:numPr>
          <w:ilvl w:val="0"/>
          <w:numId w:val="19"/>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مدير </w:t>
      </w:r>
      <w:r w:rsidR="00980563" w:rsidRPr="00280609">
        <w:rPr>
          <w:rFonts w:ascii="Traditional Arabic" w:hAnsi="Traditional Arabic" w:cs="Traditional Arabic" w:hint="cs"/>
          <w:sz w:val="28"/>
          <w:szCs w:val="28"/>
          <w:rtl/>
        </w:rPr>
        <w:t>صيانة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649CB23C" w14:textId="6B04DEA5" w:rsidR="00203E27" w:rsidRPr="00280609" w:rsidRDefault="00203E27">
      <w:pPr>
        <w:pStyle w:val="ListParagraph"/>
        <w:numPr>
          <w:ilvl w:val="0"/>
          <w:numId w:val="19"/>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مهندس </w:t>
      </w:r>
      <w:r w:rsidR="00980563" w:rsidRPr="00280609">
        <w:rPr>
          <w:rFonts w:ascii="Traditional Arabic" w:hAnsi="Traditional Arabic" w:cs="Traditional Arabic" w:hint="cs"/>
          <w:sz w:val="28"/>
          <w:szCs w:val="28"/>
          <w:rtl/>
        </w:rPr>
        <w:t xml:space="preserve">صيانة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6A6E8A1A" w14:textId="77777777" w:rsidR="00203E27" w:rsidRPr="00280609" w:rsidRDefault="00203E27">
      <w:pPr>
        <w:pStyle w:val="ListParagraph"/>
        <w:numPr>
          <w:ilvl w:val="0"/>
          <w:numId w:val="19"/>
        </w:numPr>
        <w:bidi/>
        <w:spacing w:line="278" w:lineRule="auto"/>
        <w:rPr>
          <w:rFonts w:ascii="Traditional Arabic" w:hAnsi="Traditional Arabic" w:cs="Traditional Arabic"/>
          <w:sz w:val="28"/>
          <w:szCs w:val="28"/>
        </w:rPr>
      </w:pPr>
      <w:r w:rsidRPr="00280609">
        <w:rPr>
          <w:rFonts w:ascii="Traditional Arabic" w:hAnsi="Traditional Arabic" w:cs="Traditional Arabic"/>
          <w:sz w:val="28"/>
          <w:szCs w:val="28"/>
          <w:rtl/>
        </w:rPr>
        <w:t>تقني / أخصائي نظم معلومات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54716FD4" w14:textId="77777777" w:rsidR="0088525F" w:rsidRPr="00280609" w:rsidRDefault="0088525F">
      <w:pPr>
        <w:pStyle w:val="ListParagraph"/>
        <w:numPr>
          <w:ilvl w:val="0"/>
          <w:numId w:val="19"/>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مشرف صيانة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1EDBFDD8" w14:textId="77777777" w:rsidR="0088525F" w:rsidRPr="00280609" w:rsidRDefault="0088525F">
      <w:pPr>
        <w:pStyle w:val="ListParagraph"/>
        <w:numPr>
          <w:ilvl w:val="0"/>
          <w:numId w:val="19"/>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أخرى (يرجى التحديد): ..............................</w:t>
      </w:r>
    </w:p>
    <w:p w14:paraId="78A61B89" w14:textId="77777777" w:rsidR="0088525F" w:rsidRPr="00280609" w:rsidRDefault="0088525F" w:rsidP="0088525F">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4.القطاع الذي تنتمي إليه المستشفى:</w:t>
      </w:r>
    </w:p>
    <w:p w14:paraId="177B4F55" w14:textId="77777777" w:rsidR="0088525F" w:rsidRPr="00280609" w:rsidRDefault="0088525F">
      <w:pPr>
        <w:pStyle w:val="ListParagraph"/>
        <w:numPr>
          <w:ilvl w:val="0"/>
          <w:numId w:val="20"/>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مستشفى تابع لوزارة الصحة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709F2D64" w14:textId="77777777" w:rsidR="0088525F" w:rsidRPr="00280609" w:rsidRDefault="0088525F">
      <w:pPr>
        <w:pStyle w:val="ListParagraph"/>
        <w:numPr>
          <w:ilvl w:val="0"/>
          <w:numId w:val="20"/>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مدينة طبية متخصصة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259D5A67" w14:textId="77777777" w:rsidR="0088525F" w:rsidRPr="00280609" w:rsidRDefault="0088525F">
      <w:pPr>
        <w:pStyle w:val="ListParagraph"/>
        <w:numPr>
          <w:ilvl w:val="0"/>
          <w:numId w:val="20"/>
        </w:numPr>
        <w:bidi/>
        <w:spacing w:line="278" w:lineRule="auto"/>
        <w:rPr>
          <w:rFonts w:ascii="Traditional Arabic" w:hAnsi="Traditional Arabic" w:cs="Traditional Arabic"/>
          <w:sz w:val="28"/>
          <w:szCs w:val="28"/>
        </w:rPr>
      </w:pPr>
      <w:r w:rsidRPr="00280609">
        <w:rPr>
          <w:rFonts w:ascii="Traditional Arabic" w:hAnsi="Traditional Arabic" w:cs="Traditional Arabic"/>
          <w:sz w:val="28"/>
          <w:szCs w:val="28"/>
          <w:rtl/>
        </w:rPr>
        <w:t>مستشفى عسكري أو جامعي</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63EE7889" w14:textId="5D8F1BB0" w:rsidR="00EF2B53" w:rsidRPr="00280609" w:rsidRDefault="00EF2B53">
      <w:pPr>
        <w:pStyle w:val="ListParagraph"/>
        <w:numPr>
          <w:ilvl w:val="0"/>
          <w:numId w:val="20"/>
        </w:numPr>
        <w:bidi/>
        <w:spacing w:line="278" w:lineRule="auto"/>
        <w:rPr>
          <w:rFonts w:ascii="Traditional Arabic" w:hAnsi="Traditional Arabic" w:cs="Traditional Arabic"/>
          <w:sz w:val="28"/>
          <w:szCs w:val="28"/>
          <w:rtl/>
        </w:rPr>
      </w:pPr>
      <w:r w:rsidRPr="00280609">
        <w:rPr>
          <w:rFonts w:ascii="Traditional Arabic" w:hAnsi="Traditional Arabic" w:cs="Traditional Arabic" w:hint="cs"/>
          <w:sz w:val="28"/>
          <w:szCs w:val="28"/>
          <w:rtl/>
        </w:rPr>
        <w:t>مستشفى خاص ()</w:t>
      </w:r>
    </w:p>
    <w:p w14:paraId="20A1EBAD" w14:textId="34DE4805" w:rsidR="0088525F" w:rsidRPr="00280609" w:rsidRDefault="0088525F" w:rsidP="0088525F">
      <w:pPr>
        <w:bidi/>
        <w:spacing w:line="278"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الجزء الثاني: متغيرات الدراسة </w:t>
      </w:r>
    </w:p>
    <w:p w14:paraId="7EDAFF8B" w14:textId="418331AD" w:rsidR="0088525F" w:rsidRPr="00280609" w:rsidRDefault="0088525F" w:rsidP="0088525F">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الرجاء تحديد درجة موافقتك على العبارات التالية بناء على خبرتك وممارسات العمل في منشأتكم. استخدم المقياس التالي</w:t>
      </w:r>
      <w:r w:rsidRPr="00280609">
        <w:rPr>
          <w:rFonts w:ascii="Traditional Arabic" w:hAnsi="Traditional Arabic" w:cs="Traditional Arabic"/>
          <w:sz w:val="28"/>
          <w:szCs w:val="28"/>
        </w:rPr>
        <w:t xml:space="preserve">:(1) </w:t>
      </w:r>
      <w:r w:rsidRPr="00280609">
        <w:rPr>
          <w:rFonts w:ascii="Traditional Arabic" w:hAnsi="Traditional Arabic" w:cs="Traditional Arabic"/>
          <w:sz w:val="28"/>
          <w:szCs w:val="28"/>
          <w:rtl/>
        </w:rPr>
        <w:t>غير موافق بشدة | (2) غير موافق | (3) محايد | (4) موافق | (5) موافق بشدة</w:t>
      </w:r>
    </w:p>
    <w:p w14:paraId="328A8470" w14:textId="77777777" w:rsidR="0088525F" w:rsidRPr="00280609" w:rsidRDefault="0088525F" w:rsidP="0088525F">
      <w:pPr>
        <w:pStyle w:val="Bibliography"/>
        <w:bidi/>
        <w:spacing w:line="276" w:lineRule="auto"/>
        <w:jc w:val="both"/>
        <w:rPr>
          <w:rFonts w:ascii="Times New Roman" w:hAnsi="Times New Roman" w:cs="Times New Roman"/>
          <w:noProof/>
          <w:rtl/>
        </w:rPr>
      </w:pPr>
    </w:p>
    <w:p w14:paraId="116D2585" w14:textId="77777777" w:rsidR="0088525F" w:rsidRPr="00280609" w:rsidRDefault="0088525F" w:rsidP="0088525F">
      <w:pPr>
        <w:pStyle w:val="ListParagraph"/>
        <w:bidi/>
        <w:spacing w:line="278" w:lineRule="auto"/>
        <w:rPr>
          <w:rFonts w:ascii="Traditional Arabic" w:hAnsi="Traditional Arabic" w:cs="Traditional Arabic"/>
          <w:sz w:val="28"/>
          <w:szCs w:val="28"/>
          <w:rtl/>
        </w:rPr>
      </w:pPr>
    </w:p>
    <w:p w14:paraId="473DE0B3" w14:textId="77777777" w:rsidR="0088525F" w:rsidRPr="00280609" w:rsidRDefault="0088525F" w:rsidP="0088525F">
      <w:pPr>
        <w:pStyle w:val="ListParagraph"/>
        <w:bidi/>
        <w:spacing w:line="278" w:lineRule="auto"/>
        <w:rPr>
          <w:rFonts w:ascii="Traditional Arabic" w:hAnsi="Traditional Arabic" w:cs="Traditional Arabic"/>
          <w:sz w:val="28"/>
          <w:szCs w:val="28"/>
          <w:rtl/>
        </w:rPr>
      </w:pPr>
    </w:p>
    <w:p w14:paraId="3030B4FA" w14:textId="77777777" w:rsidR="00F221C0" w:rsidRPr="00280609" w:rsidRDefault="00F221C0" w:rsidP="00F221C0">
      <w:pPr>
        <w:pStyle w:val="ListParagraph"/>
        <w:bidi/>
        <w:spacing w:line="278" w:lineRule="auto"/>
        <w:rPr>
          <w:rFonts w:ascii="Traditional Arabic" w:hAnsi="Traditional Arabic" w:cs="Traditional Arabic"/>
          <w:sz w:val="28"/>
          <w:szCs w:val="28"/>
          <w:rtl/>
        </w:rPr>
      </w:pPr>
    </w:p>
    <w:p w14:paraId="09F8D9E2" w14:textId="77777777" w:rsidR="00F221C0" w:rsidRPr="00280609" w:rsidRDefault="00F221C0" w:rsidP="00F221C0">
      <w:pPr>
        <w:pStyle w:val="ListParagraph"/>
        <w:bidi/>
        <w:spacing w:line="278" w:lineRule="auto"/>
        <w:rPr>
          <w:rFonts w:ascii="Traditional Arabic" w:hAnsi="Traditional Arabic" w:cs="Traditional Arabic"/>
          <w:sz w:val="28"/>
          <w:szCs w:val="28"/>
          <w:rtl/>
        </w:rPr>
      </w:pPr>
    </w:p>
    <w:p w14:paraId="57E6108A" w14:textId="77777777" w:rsidR="00F221C0" w:rsidRPr="00280609" w:rsidRDefault="00F221C0" w:rsidP="00F221C0">
      <w:pPr>
        <w:pStyle w:val="ListParagraph"/>
        <w:bidi/>
        <w:spacing w:line="278" w:lineRule="auto"/>
        <w:rPr>
          <w:rFonts w:ascii="Traditional Arabic" w:hAnsi="Traditional Arabic" w:cs="Traditional Arabic"/>
          <w:sz w:val="28"/>
          <w:szCs w:val="28"/>
          <w:rtl/>
        </w:rPr>
      </w:pPr>
    </w:p>
    <w:p w14:paraId="15CF0D65" w14:textId="77777777" w:rsidR="00F221C0" w:rsidRPr="00280609" w:rsidRDefault="00F221C0" w:rsidP="00F221C0">
      <w:pPr>
        <w:pStyle w:val="ListParagraph"/>
        <w:bidi/>
        <w:spacing w:line="278" w:lineRule="auto"/>
        <w:rPr>
          <w:rFonts w:ascii="Traditional Arabic" w:hAnsi="Traditional Arabic" w:cs="Traditional Arabic"/>
          <w:sz w:val="28"/>
          <w:szCs w:val="28"/>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12"/>
        <w:gridCol w:w="581"/>
        <w:gridCol w:w="706"/>
        <w:gridCol w:w="566"/>
        <w:gridCol w:w="706"/>
        <w:gridCol w:w="581"/>
      </w:tblGrid>
      <w:tr w:rsidR="00884019" w:rsidRPr="00280609" w14:paraId="39F0F8C0" w14:textId="77777777" w:rsidTr="004F121B">
        <w:trPr>
          <w:tblHeader/>
        </w:trPr>
        <w:tc>
          <w:tcPr>
            <w:tcW w:w="0" w:type="auto"/>
            <w:shd w:val="clear" w:color="auto" w:fill="D9E2F3"/>
            <w:vAlign w:val="center"/>
            <w:hideMark/>
          </w:tcPr>
          <w:p w14:paraId="037E8165"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lastRenderedPageBreak/>
              <w:t>الرقم</w:t>
            </w:r>
          </w:p>
        </w:tc>
        <w:tc>
          <w:tcPr>
            <w:tcW w:w="5112" w:type="dxa"/>
            <w:shd w:val="clear" w:color="auto" w:fill="D9E2F3"/>
            <w:vAlign w:val="center"/>
            <w:hideMark/>
          </w:tcPr>
          <w:p w14:paraId="2736C321"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العبارة</w:t>
            </w:r>
          </w:p>
        </w:tc>
        <w:tc>
          <w:tcPr>
            <w:tcW w:w="581" w:type="dxa"/>
            <w:shd w:val="clear" w:color="auto" w:fill="D9E2F3"/>
            <w:vAlign w:val="center"/>
            <w:hideMark/>
          </w:tcPr>
          <w:p w14:paraId="7AE88EBE"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غير موافق بشدة (1)</w:t>
            </w:r>
          </w:p>
        </w:tc>
        <w:tc>
          <w:tcPr>
            <w:tcW w:w="706" w:type="dxa"/>
            <w:shd w:val="clear" w:color="auto" w:fill="D9E2F3"/>
            <w:vAlign w:val="center"/>
            <w:hideMark/>
          </w:tcPr>
          <w:p w14:paraId="46B91359"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غير موافق (2)</w:t>
            </w:r>
          </w:p>
        </w:tc>
        <w:tc>
          <w:tcPr>
            <w:tcW w:w="566" w:type="dxa"/>
            <w:shd w:val="clear" w:color="auto" w:fill="D9E2F3"/>
            <w:vAlign w:val="center"/>
            <w:hideMark/>
          </w:tcPr>
          <w:p w14:paraId="45280EC7"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محايد (3)</w:t>
            </w:r>
          </w:p>
        </w:tc>
        <w:tc>
          <w:tcPr>
            <w:tcW w:w="706" w:type="dxa"/>
            <w:shd w:val="clear" w:color="auto" w:fill="D9E2F3"/>
            <w:vAlign w:val="center"/>
            <w:hideMark/>
          </w:tcPr>
          <w:p w14:paraId="2CCBD324"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موافق (4)</w:t>
            </w:r>
          </w:p>
        </w:tc>
        <w:tc>
          <w:tcPr>
            <w:tcW w:w="581" w:type="dxa"/>
            <w:shd w:val="clear" w:color="auto" w:fill="D9E2F3"/>
            <w:vAlign w:val="center"/>
            <w:hideMark/>
          </w:tcPr>
          <w:p w14:paraId="226FE6AB"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موافق بشدة (5)</w:t>
            </w:r>
          </w:p>
        </w:tc>
      </w:tr>
      <w:tr w:rsidR="004F121B" w:rsidRPr="00280609" w14:paraId="0B00A2FE" w14:textId="77777777" w:rsidTr="004F121B">
        <w:tc>
          <w:tcPr>
            <w:tcW w:w="0" w:type="auto"/>
            <w:vAlign w:val="center"/>
            <w:hideMark/>
          </w:tcPr>
          <w:p w14:paraId="6C83B44A" w14:textId="77777777" w:rsidR="004F121B" w:rsidRPr="00280609" w:rsidRDefault="004F121B" w:rsidP="004F121B">
            <w:pPr>
              <w:bidi/>
              <w:spacing w:line="278" w:lineRule="auto"/>
              <w:jc w:val="center"/>
              <w:rPr>
                <w:rFonts w:ascii="Traditional Arabic" w:hAnsi="Traditional Arabic" w:cs="Traditional Arabic"/>
                <w:sz w:val="24"/>
                <w:szCs w:val="24"/>
                <w:rtl/>
              </w:rPr>
            </w:pPr>
            <w:r w:rsidRPr="00280609">
              <w:rPr>
                <w:rFonts w:ascii="Traditional Arabic" w:hAnsi="Traditional Arabic" w:cs="Traditional Arabic"/>
                <w:sz w:val="24"/>
                <w:szCs w:val="24"/>
              </w:rPr>
              <w:t>1</w:t>
            </w:r>
          </w:p>
        </w:tc>
        <w:tc>
          <w:tcPr>
            <w:tcW w:w="5112" w:type="dxa"/>
            <w:hideMark/>
          </w:tcPr>
          <w:p w14:paraId="13A87338" w14:textId="14A66D0F"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imes New Roman" w:eastAsia="Times New Roman" w:hAnsi="Times New Roman" w:cs="Times New Roman"/>
                <w:rtl/>
              </w:rPr>
              <w:t>نستخدم أنظمة الذكاء الاصطناعي لتحليل بيانات الأعطال السابقة وتحديد أسبابها الجذرية في المبنى.</w:t>
            </w:r>
          </w:p>
        </w:tc>
        <w:tc>
          <w:tcPr>
            <w:tcW w:w="581" w:type="dxa"/>
            <w:vAlign w:val="center"/>
            <w:hideMark/>
          </w:tcPr>
          <w:p w14:paraId="4058FA65" w14:textId="77777777" w:rsidR="004F121B" w:rsidRPr="00280609"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308AC05F"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5602C185"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42C6F052"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64FE4DEE" w14:textId="77777777" w:rsidR="004F121B" w:rsidRPr="00280609" w:rsidRDefault="004F121B" w:rsidP="004F121B">
            <w:pPr>
              <w:bidi/>
              <w:spacing w:line="278" w:lineRule="auto"/>
              <w:jc w:val="center"/>
              <w:rPr>
                <w:rFonts w:ascii="Traditional Arabic" w:hAnsi="Traditional Arabic" w:cs="Traditional Arabic"/>
                <w:sz w:val="24"/>
                <w:szCs w:val="24"/>
              </w:rPr>
            </w:pPr>
          </w:p>
        </w:tc>
      </w:tr>
      <w:tr w:rsidR="004F121B" w:rsidRPr="00280609" w14:paraId="0AFFE588" w14:textId="77777777" w:rsidTr="004F121B">
        <w:tc>
          <w:tcPr>
            <w:tcW w:w="0" w:type="auto"/>
            <w:vAlign w:val="center"/>
            <w:hideMark/>
          </w:tcPr>
          <w:p w14:paraId="3279A398" w14:textId="77777777"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raditional Arabic" w:hAnsi="Traditional Arabic" w:cs="Traditional Arabic"/>
                <w:sz w:val="24"/>
                <w:szCs w:val="24"/>
              </w:rPr>
              <w:t>2</w:t>
            </w:r>
          </w:p>
        </w:tc>
        <w:tc>
          <w:tcPr>
            <w:tcW w:w="5112" w:type="dxa"/>
            <w:hideMark/>
          </w:tcPr>
          <w:p w14:paraId="7F85D655" w14:textId="0EB79FE5"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imes New Roman" w:eastAsia="Times New Roman" w:hAnsi="Times New Roman" w:cs="Times New Roman"/>
                <w:rtl/>
              </w:rPr>
              <w:t>تساعدنا تطبيقات الذكاء الاصطناعي في الكشف عن الأنماط غير الطبيعية في أداء الأنظمة والمرافق الحيوية للمبنى.</w:t>
            </w:r>
          </w:p>
        </w:tc>
        <w:tc>
          <w:tcPr>
            <w:tcW w:w="581" w:type="dxa"/>
            <w:vAlign w:val="center"/>
            <w:hideMark/>
          </w:tcPr>
          <w:p w14:paraId="4C7C6C18" w14:textId="77777777" w:rsidR="004F121B" w:rsidRPr="00280609"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5C4BC03D"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611AD719"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5DBACC59"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623E4C3F" w14:textId="77777777" w:rsidR="004F121B" w:rsidRPr="00280609" w:rsidRDefault="004F121B" w:rsidP="004F121B">
            <w:pPr>
              <w:bidi/>
              <w:spacing w:line="278" w:lineRule="auto"/>
              <w:jc w:val="center"/>
              <w:rPr>
                <w:rFonts w:ascii="Traditional Arabic" w:hAnsi="Traditional Arabic" w:cs="Traditional Arabic"/>
                <w:sz w:val="24"/>
                <w:szCs w:val="24"/>
              </w:rPr>
            </w:pPr>
          </w:p>
        </w:tc>
      </w:tr>
      <w:tr w:rsidR="004F121B" w:rsidRPr="00280609" w14:paraId="7A865281" w14:textId="77777777" w:rsidTr="004F121B">
        <w:tc>
          <w:tcPr>
            <w:tcW w:w="0" w:type="auto"/>
            <w:vAlign w:val="center"/>
            <w:hideMark/>
          </w:tcPr>
          <w:p w14:paraId="16154150" w14:textId="77777777"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raditional Arabic" w:hAnsi="Traditional Arabic" w:cs="Traditional Arabic"/>
                <w:sz w:val="24"/>
                <w:szCs w:val="24"/>
              </w:rPr>
              <w:t>3</w:t>
            </w:r>
          </w:p>
        </w:tc>
        <w:tc>
          <w:tcPr>
            <w:tcW w:w="5112" w:type="dxa"/>
            <w:hideMark/>
          </w:tcPr>
          <w:p w14:paraId="487768A9" w14:textId="36AF2DCB"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imes New Roman" w:eastAsia="Times New Roman" w:hAnsi="Times New Roman" w:cs="Times New Roman"/>
                <w:rtl/>
              </w:rPr>
              <w:t>نعتمد على الذكاء الاصطناعي التحليلي في تشخيص المشكلات المعقدة في أنظمة المباني الطبية (مثل أنظمة التكييف، الكهرباء، المياه).</w:t>
            </w:r>
          </w:p>
        </w:tc>
        <w:tc>
          <w:tcPr>
            <w:tcW w:w="581" w:type="dxa"/>
            <w:vAlign w:val="center"/>
            <w:hideMark/>
          </w:tcPr>
          <w:p w14:paraId="27F709FE" w14:textId="77777777" w:rsidR="004F121B" w:rsidRPr="00280609"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4B470CA5"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7FBCF8B1"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0F9DADF1"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2F26B1F8" w14:textId="77777777" w:rsidR="004F121B" w:rsidRPr="00280609" w:rsidRDefault="004F121B" w:rsidP="004F121B">
            <w:pPr>
              <w:bidi/>
              <w:spacing w:line="278" w:lineRule="auto"/>
              <w:jc w:val="center"/>
              <w:rPr>
                <w:rFonts w:ascii="Traditional Arabic" w:hAnsi="Traditional Arabic" w:cs="Traditional Arabic"/>
                <w:sz w:val="24"/>
                <w:szCs w:val="24"/>
              </w:rPr>
            </w:pPr>
          </w:p>
        </w:tc>
      </w:tr>
      <w:tr w:rsidR="004F121B" w:rsidRPr="00280609" w14:paraId="5F97ECA4" w14:textId="77777777" w:rsidTr="004F121B">
        <w:tc>
          <w:tcPr>
            <w:tcW w:w="0" w:type="auto"/>
            <w:vAlign w:val="center"/>
            <w:hideMark/>
          </w:tcPr>
          <w:p w14:paraId="0E180FC9" w14:textId="77777777"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raditional Arabic" w:hAnsi="Traditional Arabic" w:cs="Traditional Arabic"/>
                <w:sz w:val="24"/>
                <w:szCs w:val="24"/>
              </w:rPr>
              <w:t>4</w:t>
            </w:r>
          </w:p>
        </w:tc>
        <w:tc>
          <w:tcPr>
            <w:tcW w:w="5112" w:type="dxa"/>
            <w:hideMark/>
          </w:tcPr>
          <w:p w14:paraId="4C223B4E" w14:textId="3A251176"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imes New Roman" w:eastAsia="Times New Roman" w:hAnsi="Times New Roman" w:cs="Times New Roman"/>
                <w:rtl/>
              </w:rPr>
              <w:t>توفر لنا أنظمة الذكاء الاصطناعي تقارير تحليلية مفصلة عن حالة المرافق والبنية التحتية للمبنى.</w:t>
            </w:r>
          </w:p>
        </w:tc>
        <w:tc>
          <w:tcPr>
            <w:tcW w:w="581" w:type="dxa"/>
            <w:vAlign w:val="center"/>
            <w:hideMark/>
          </w:tcPr>
          <w:p w14:paraId="5849FC65" w14:textId="77777777" w:rsidR="004F121B" w:rsidRPr="00280609"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29649F76"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14463382"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6432BA32"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091E044E" w14:textId="77777777" w:rsidR="004F121B" w:rsidRPr="00280609" w:rsidRDefault="004F121B" w:rsidP="004F121B">
            <w:pPr>
              <w:bidi/>
              <w:spacing w:line="278" w:lineRule="auto"/>
              <w:jc w:val="center"/>
              <w:rPr>
                <w:rFonts w:ascii="Traditional Arabic" w:hAnsi="Traditional Arabic" w:cs="Traditional Arabic"/>
                <w:sz w:val="24"/>
                <w:szCs w:val="24"/>
              </w:rPr>
            </w:pPr>
          </w:p>
        </w:tc>
      </w:tr>
      <w:tr w:rsidR="006C6C89" w:rsidRPr="00280609" w14:paraId="56D569E7" w14:textId="77777777" w:rsidTr="00E96897">
        <w:tc>
          <w:tcPr>
            <w:tcW w:w="0" w:type="auto"/>
            <w:vAlign w:val="center"/>
          </w:tcPr>
          <w:p w14:paraId="625E3448"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5</w:t>
            </w:r>
          </w:p>
        </w:tc>
        <w:tc>
          <w:tcPr>
            <w:tcW w:w="5112" w:type="dxa"/>
          </w:tcPr>
          <w:p w14:paraId="53088CCA" w14:textId="17507C7B"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نستخدم أنظمة الذكاء الاصطناعي للتنبؤ بالأعطال المحتملة في الأنظمة والمرافق الحيوية للمبنى قبل حدوثها.</w:t>
            </w:r>
          </w:p>
        </w:tc>
        <w:tc>
          <w:tcPr>
            <w:tcW w:w="581" w:type="dxa"/>
            <w:vAlign w:val="center"/>
          </w:tcPr>
          <w:p w14:paraId="0A0E0B09"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57CA1017"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7DD8288E"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6898C67F"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4803DA2A"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3D79F267" w14:textId="77777777" w:rsidTr="00E96897">
        <w:tc>
          <w:tcPr>
            <w:tcW w:w="0" w:type="auto"/>
            <w:vAlign w:val="center"/>
          </w:tcPr>
          <w:p w14:paraId="544CAB4B"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6</w:t>
            </w:r>
          </w:p>
        </w:tc>
        <w:tc>
          <w:tcPr>
            <w:tcW w:w="5112" w:type="dxa"/>
          </w:tcPr>
          <w:p w14:paraId="1C543710" w14:textId="55FD0098"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تساعدنا تطبيقات الذكاء الاصطناعي في تحديد العمر التشغيلي المتبقي للمرافق والبنية التحتية الحيوية.</w:t>
            </w:r>
          </w:p>
        </w:tc>
        <w:tc>
          <w:tcPr>
            <w:tcW w:w="581" w:type="dxa"/>
            <w:vAlign w:val="center"/>
          </w:tcPr>
          <w:p w14:paraId="65D119FB"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21DEA2BA"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75158CAA"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56C24074"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752F9527"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6D77DF0B" w14:textId="77777777" w:rsidTr="00E96897">
        <w:tc>
          <w:tcPr>
            <w:tcW w:w="0" w:type="auto"/>
            <w:vAlign w:val="center"/>
          </w:tcPr>
          <w:p w14:paraId="0A552F5D"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7</w:t>
            </w:r>
          </w:p>
        </w:tc>
        <w:tc>
          <w:tcPr>
            <w:tcW w:w="5112" w:type="dxa"/>
          </w:tcPr>
          <w:p w14:paraId="0106C361" w14:textId="1037AF58"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نعتمد على الذكاء الاصطناعي التنبؤي في جدولة مهام الصيانة الوقائية والاستباقية للمبنى ككل.</w:t>
            </w:r>
          </w:p>
        </w:tc>
        <w:tc>
          <w:tcPr>
            <w:tcW w:w="581" w:type="dxa"/>
            <w:vAlign w:val="center"/>
          </w:tcPr>
          <w:p w14:paraId="7B820360"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5C88159"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381701EF"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65B1F60E"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773954D1"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4531E1DC" w14:textId="77777777" w:rsidTr="00E96897">
        <w:tc>
          <w:tcPr>
            <w:tcW w:w="0" w:type="auto"/>
            <w:vAlign w:val="center"/>
          </w:tcPr>
          <w:p w14:paraId="2AB4926C"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8</w:t>
            </w:r>
          </w:p>
        </w:tc>
        <w:tc>
          <w:tcPr>
            <w:tcW w:w="5112" w:type="dxa"/>
          </w:tcPr>
          <w:p w14:paraId="6C620296" w14:textId="368FA927"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تساهم أنظمة الذكاء الاصطناعي في التنبؤ الدقيق بمواعيد استبدال قطع الغيار قبل تلفها.</w:t>
            </w:r>
          </w:p>
        </w:tc>
        <w:tc>
          <w:tcPr>
            <w:tcW w:w="581" w:type="dxa"/>
            <w:vAlign w:val="center"/>
          </w:tcPr>
          <w:p w14:paraId="070A2E08"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2C948DFF"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5A18461A"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704644CF"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52CAB295"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3107A4E9" w14:textId="77777777" w:rsidTr="00810F57">
        <w:tc>
          <w:tcPr>
            <w:tcW w:w="0" w:type="auto"/>
            <w:vAlign w:val="center"/>
          </w:tcPr>
          <w:p w14:paraId="25B285B2"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9</w:t>
            </w:r>
          </w:p>
        </w:tc>
        <w:tc>
          <w:tcPr>
            <w:tcW w:w="5112" w:type="dxa"/>
          </w:tcPr>
          <w:p w14:paraId="4CBFD029" w14:textId="089730BD"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انخفض عدد مرات توقف الأنظمة الحيوية (مثل الكهرباء، المياه، التكييف) بشكل غير مخطط له في المبنى.</w:t>
            </w:r>
          </w:p>
        </w:tc>
        <w:tc>
          <w:tcPr>
            <w:tcW w:w="581" w:type="dxa"/>
            <w:vAlign w:val="center"/>
          </w:tcPr>
          <w:p w14:paraId="75A18E35"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51D974E0"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1E658553"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37B893B9"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3F08007E"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30D53D6C" w14:textId="77777777" w:rsidTr="00810F57">
        <w:tc>
          <w:tcPr>
            <w:tcW w:w="0" w:type="auto"/>
            <w:vAlign w:val="center"/>
          </w:tcPr>
          <w:p w14:paraId="0D4E4EE5"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10</w:t>
            </w:r>
          </w:p>
        </w:tc>
        <w:tc>
          <w:tcPr>
            <w:tcW w:w="5112" w:type="dxa"/>
          </w:tcPr>
          <w:p w14:paraId="10356F47" w14:textId="3B52C1C9"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قلت مدة التوقفات غير المخططة للمرافق الأساسية (مثل المصاعد، أنظمة الإضاءة) في المبنى الطبي.</w:t>
            </w:r>
          </w:p>
        </w:tc>
        <w:tc>
          <w:tcPr>
            <w:tcW w:w="581" w:type="dxa"/>
            <w:vAlign w:val="center"/>
          </w:tcPr>
          <w:p w14:paraId="6CFAA03A"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65E1BC11"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1FF8C0B4"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25057BC7"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5E6A5895"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11BA6201" w14:textId="77777777" w:rsidTr="00107B4F">
        <w:tc>
          <w:tcPr>
            <w:tcW w:w="0" w:type="auto"/>
            <w:vAlign w:val="center"/>
          </w:tcPr>
          <w:p w14:paraId="7FA22448"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11</w:t>
            </w:r>
          </w:p>
        </w:tc>
        <w:tc>
          <w:tcPr>
            <w:tcW w:w="5112" w:type="dxa"/>
          </w:tcPr>
          <w:p w14:paraId="0A56EC60" w14:textId="4345A452"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انخفضت التكاليف المرتبطة بالإصلاحات الطارئة للأعطال المفاجئة في البنية التحتية للمبنى.</w:t>
            </w:r>
          </w:p>
        </w:tc>
        <w:tc>
          <w:tcPr>
            <w:tcW w:w="581" w:type="dxa"/>
            <w:vAlign w:val="center"/>
          </w:tcPr>
          <w:p w14:paraId="43B6C90F"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564C2867"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42B6DD19"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7C4CCE36"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298FEE6C"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3BCC6A40" w14:textId="77777777" w:rsidTr="00107B4F">
        <w:tc>
          <w:tcPr>
            <w:tcW w:w="0" w:type="auto"/>
            <w:vAlign w:val="center"/>
          </w:tcPr>
          <w:p w14:paraId="364E7FC1"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12</w:t>
            </w:r>
          </w:p>
        </w:tc>
        <w:tc>
          <w:tcPr>
            <w:tcW w:w="5112" w:type="dxa"/>
          </w:tcPr>
          <w:p w14:paraId="7C87DC36" w14:textId="440426A3"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قلت نفقات شراء قطع الغيار العاجلة للأنظمة والمرافق نتيجة الأعطال غير المتوقعة.</w:t>
            </w:r>
          </w:p>
        </w:tc>
        <w:tc>
          <w:tcPr>
            <w:tcW w:w="581" w:type="dxa"/>
            <w:vAlign w:val="center"/>
          </w:tcPr>
          <w:p w14:paraId="0318004D"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AD0470A"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334225E6"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0BB4BC2E"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2FA3D919"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279F09C1" w14:textId="77777777" w:rsidTr="00D552E1">
        <w:tc>
          <w:tcPr>
            <w:tcW w:w="0" w:type="auto"/>
            <w:vAlign w:val="center"/>
          </w:tcPr>
          <w:p w14:paraId="2C14EEBF"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13</w:t>
            </w:r>
          </w:p>
        </w:tc>
        <w:tc>
          <w:tcPr>
            <w:tcW w:w="5112" w:type="dxa"/>
          </w:tcPr>
          <w:p w14:paraId="3A17D287" w14:textId="5011BC13"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تستجيب فرق الصيانة للبلاغات الطارئة في وقت قياسي.</w:t>
            </w:r>
          </w:p>
        </w:tc>
        <w:tc>
          <w:tcPr>
            <w:tcW w:w="581" w:type="dxa"/>
            <w:vAlign w:val="center"/>
          </w:tcPr>
          <w:p w14:paraId="3EF46746"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12AC74A"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212C3A13"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38BCBCBA"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3BA0EC89"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112A231D" w14:textId="77777777" w:rsidTr="00D552E1">
        <w:tc>
          <w:tcPr>
            <w:tcW w:w="0" w:type="auto"/>
            <w:vAlign w:val="center"/>
          </w:tcPr>
          <w:p w14:paraId="1B45FD9E"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14</w:t>
            </w:r>
          </w:p>
        </w:tc>
        <w:tc>
          <w:tcPr>
            <w:tcW w:w="5112" w:type="dxa"/>
          </w:tcPr>
          <w:p w14:paraId="671F5B55" w14:textId="013D6B74"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يتم حل معظم الأعطال المبلغ عنها في غضون الإطار الزمني المحدد.</w:t>
            </w:r>
          </w:p>
        </w:tc>
        <w:tc>
          <w:tcPr>
            <w:tcW w:w="581" w:type="dxa"/>
            <w:vAlign w:val="center"/>
          </w:tcPr>
          <w:p w14:paraId="38FFA9EA"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3264E46"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2F95AC39"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1BFCC38D"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4AE6BE94"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0500BAE3" w14:textId="77777777" w:rsidTr="00D552E1">
        <w:tc>
          <w:tcPr>
            <w:tcW w:w="0" w:type="auto"/>
            <w:vAlign w:val="center"/>
          </w:tcPr>
          <w:p w14:paraId="1891BFDE"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15</w:t>
            </w:r>
          </w:p>
        </w:tc>
        <w:tc>
          <w:tcPr>
            <w:tcW w:w="5112" w:type="dxa"/>
          </w:tcPr>
          <w:p w14:paraId="2A7A6132" w14:textId="12B2DFB6"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هناك تنسيق عالٍ بين فرق الصيانة المختلفة لضمان سرعة الاستجابة.</w:t>
            </w:r>
          </w:p>
        </w:tc>
        <w:tc>
          <w:tcPr>
            <w:tcW w:w="581" w:type="dxa"/>
            <w:vAlign w:val="center"/>
          </w:tcPr>
          <w:p w14:paraId="33EF81D3"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06543A25"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684763A6"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15C6B8B7"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03A8FD0E"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7D822FB4" w14:textId="77777777" w:rsidTr="00447CA9">
        <w:tc>
          <w:tcPr>
            <w:tcW w:w="0" w:type="auto"/>
            <w:vAlign w:val="center"/>
          </w:tcPr>
          <w:p w14:paraId="080E3DCE"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16</w:t>
            </w:r>
          </w:p>
        </w:tc>
        <w:tc>
          <w:tcPr>
            <w:tcW w:w="5112" w:type="dxa"/>
          </w:tcPr>
          <w:p w14:paraId="2565C92D" w14:textId="65FC2AB9"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تساعد برامج الصيانة الحالية في إطالة العمر الافتراضي للأنظمة الميكانيكية والكهربائية بالمبنى.</w:t>
            </w:r>
          </w:p>
        </w:tc>
        <w:tc>
          <w:tcPr>
            <w:tcW w:w="581" w:type="dxa"/>
            <w:vAlign w:val="center"/>
          </w:tcPr>
          <w:p w14:paraId="4CE385CF"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F913475"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109659AD"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72FB0E46"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245F77C3"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4708E008" w14:textId="77777777" w:rsidTr="00447CA9">
        <w:tc>
          <w:tcPr>
            <w:tcW w:w="0" w:type="auto"/>
            <w:vAlign w:val="center"/>
          </w:tcPr>
          <w:p w14:paraId="066D119E"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17</w:t>
            </w:r>
          </w:p>
        </w:tc>
        <w:tc>
          <w:tcPr>
            <w:tcW w:w="5112" w:type="dxa"/>
          </w:tcPr>
          <w:p w14:paraId="21498C61" w14:textId="15F8785E"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تساهم برامج الصيانة الحالية في الحفاظ على أداء الأنظمة الميكانيكية والكهربائية لفترات أطول.</w:t>
            </w:r>
          </w:p>
        </w:tc>
        <w:tc>
          <w:tcPr>
            <w:tcW w:w="581" w:type="dxa"/>
            <w:vAlign w:val="center"/>
          </w:tcPr>
          <w:p w14:paraId="1D9B1EA3"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62F30BEF"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211DBCEC"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0CE56F32"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58E79340" w14:textId="77777777" w:rsidR="006C6C89" w:rsidRPr="00280609" w:rsidRDefault="006C6C89" w:rsidP="006C6C89">
            <w:pPr>
              <w:bidi/>
              <w:spacing w:after="0" w:line="240" w:lineRule="auto"/>
              <w:jc w:val="center"/>
              <w:rPr>
                <w:rFonts w:ascii="Traditional Arabic" w:hAnsi="Traditional Arabic" w:cs="Traditional Arabic"/>
              </w:rPr>
            </w:pPr>
          </w:p>
        </w:tc>
      </w:tr>
      <w:tr w:rsidR="00F97ACB" w:rsidRPr="00280609" w14:paraId="1DA5E833" w14:textId="77777777" w:rsidTr="004F121B">
        <w:tc>
          <w:tcPr>
            <w:tcW w:w="0" w:type="auto"/>
            <w:vAlign w:val="center"/>
          </w:tcPr>
          <w:p w14:paraId="3A876E52"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18</w:t>
            </w:r>
          </w:p>
        </w:tc>
        <w:tc>
          <w:tcPr>
            <w:tcW w:w="5112" w:type="dxa"/>
            <w:vAlign w:val="center"/>
          </w:tcPr>
          <w:p w14:paraId="78A00A57" w14:textId="6169ED8D"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تتميز البيانات المدخلة في نظام إدارة الصيانة بدقة عالية ومطابقة للواقع الفعلي للمرافق.</w:t>
            </w:r>
          </w:p>
        </w:tc>
        <w:tc>
          <w:tcPr>
            <w:tcW w:w="581" w:type="dxa"/>
            <w:vAlign w:val="center"/>
          </w:tcPr>
          <w:p w14:paraId="2EB9A18B"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27727BE"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503C5A1F"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365A36A5"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3DEF3A8C"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4CA58E69" w14:textId="77777777" w:rsidTr="004F121B">
        <w:tc>
          <w:tcPr>
            <w:tcW w:w="0" w:type="auto"/>
            <w:vAlign w:val="center"/>
          </w:tcPr>
          <w:p w14:paraId="00C9B01E"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19</w:t>
            </w:r>
          </w:p>
        </w:tc>
        <w:tc>
          <w:tcPr>
            <w:tcW w:w="5112" w:type="dxa"/>
            <w:vAlign w:val="center"/>
          </w:tcPr>
          <w:p w14:paraId="54761C3B" w14:textId="05CA701C"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نتأكد بانتظام من دقة البيانات المتعلقة بسجلات صيانة المرافق والأنظمة.</w:t>
            </w:r>
          </w:p>
        </w:tc>
        <w:tc>
          <w:tcPr>
            <w:tcW w:w="581" w:type="dxa"/>
            <w:vAlign w:val="center"/>
          </w:tcPr>
          <w:p w14:paraId="5225D927"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11088AAF"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0FBD0311"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612B4C16"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5512C893"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17901436" w14:textId="77777777" w:rsidTr="004F121B">
        <w:tc>
          <w:tcPr>
            <w:tcW w:w="0" w:type="auto"/>
            <w:vAlign w:val="center"/>
          </w:tcPr>
          <w:p w14:paraId="06553847"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20</w:t>
            </w:r>
          </w:p>
        </w:tc>
        <w:tc>
          <w:tcPr>
            <w:tcW w:w="5112" w:type="dxa"/>
            <w:vAlign w:val="center"/>
          </w:tcPr>
          <w:p w14:paraId="0E5C9F03" w14:textId="003CB1C3"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البيانات المستخدمة في اتخاذ قرارات صيانة المبنى دقيقة وموثوقة.</w:t>
            </w:r>
          </w:p>
        </w:tc>
        <w:tc>
          <w:tcPr>
            <w:tcW w:w="581" w:type="dxa"/>
            <w:vAlign w:val="center"/>
          </w:tcPr>
          <w:p w14:paraId="124CF7CE"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DCB58C7"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6D1993F2"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094D99F6"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01182D57"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79CC51E4" w14:textId="77777777" w:rsidTr="004F121B">
        <w:tc>
          <w:tcPr>
            <w:tcW w:w="0" w:type="auto"/>
            <w:vAlign w:val="center"/>
          </w:tcPr>
          <w:p w14:paraId="0D64188A"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21</w:t>
            </w:r>
          </w:p>
        </w:tc>
        <w:tc>
          <w:tcPr>
            <w:tcW w:w="5112" w:type="dxa"/>
            <w:vAlign w:val="center"/>
          </w:tcPr>
          <w:p w14:paraId="540E1899" w14:textId="3D204796"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تتوفر لدينا جميع البيانات اللازمة لعمليات صيانة المبنى دون نقص.</w:t>
            </w:r>
          </w:p>
        </w:tc>
        <w:tc>
          <w:tcPr>
            <w:tcW w:w="581" w:type="dxa"/>
            <w:vAlign w:val="center"/>
          </w:tcPr>
          <w:p w14:paraId="3BD27917"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147C3EE0"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7D84D0D7"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6B4CD485"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7D81DB70"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45170811" w14:textId="77777777" w:rsidTr="004F121B">
        <w:tc>
          <w:tcPr>
            <w:tcW w:w="0" w:type="auto"/>
            <w:vAlign w:val="center"/>
          </w:tcPr>
          <w:p w14:paraId="2E6EA1EC"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22</w:t>
            </w:r>
          </w:p>
        </w:tc>
        <w:tc>
          <w:tcPr>
            <w:tcW w:w="5112" w:type="dxa"/>
            <w:vAlign w:val="center"/>
          </w:tcPr>
          <w:p w14:paraId="6546AB94" w14:textId="00551B20"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تتوفر كافة البيانات الفنية والتاريخية اللازمة لتحليل أداء مرافق المبنى دون أي نقص.</w:t>
            </w:r>
          </w:p>
        </w:tc>
        <w:tc>
          <w:tcPr>
            <w:tcW w:w="581" w:type="dxa"/>
            <w:vAlign w:val="center"/>
          </w:tcPr>
          <w:p w14:paraId="63314C97"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75543869"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3B050224"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4A2FEB6E"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2B67B853"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75D361A2" w14:textId="77777777" w:rsidTr="004F121B">
        <w:tc>
          <w:tcPr>
            <w:tcW w:w="0" w:type="auto"/>
            <w:vAlign w:val="center"/>
          </w:tcPr>
          <w:p w14:paraId="1F9D4BB2"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23</w:t>
            </w:r>
          </w:p>
        </w:tc>
        <w:tc>
          <w:tcPr>
            <w:tcW w:w="5112" w:type="dxa"/>
            <w:vAlign w:val="center"/>
          </w:tcPr>
          <w:p w14:paraId="706DA522" w14:textId="45AB1142"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البيانات المتعلقة بمرافق وأنظمة المبنى شاملة وكاملة.</w:t>
            </w:r>
          </w:p>
        </w:tc>
        <w:tc>
          <w:tcPr>
            <w:tcW w:w="581" w:type="dxa"/>
            <w:vAlign w:val="center"/>
          </w:tcPr>
          <w:p w14:paraId="3964EF68"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70412B8A"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0F304745"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4A2AD88A"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68C201FE"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45B768D5" w14:textId="77777777" w:rsidTr="004F121B">
        <w:tc>
          <w:tcPr>
            <w:tcW w:w="0" w:type="auto"/>
            <w:vAlign w:val="center"/>
          </w:tcPr>
          <w:p w14:paraId="4955876D"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lastRenderedPageBreak/>
              <w:t>24</w:t>
            </w:r>
          </w:p>
        </w:tc>
        <w:tc>
          <w:tcPr>
            <w:tcW w:w="5112" w:type="dxa"/>
            <w:vAlign w:val="center"/>
          </w:tcPr>
          <w:p w14:paraId="713938EF" w14:textId="7F34F2C9"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يتم تحديث بيانات صيانة المرافق في النظام بشكل فوري (</w:t>
            </w:r>
            <w:r w:rsidRPr="00280609">
              <w:rPr>
                <w:rFonts w:ascii="Times New Roman" w:eastAsia="Times New Roman" w:hAnsi="Times New Roman" w:cs="Times New Roman"/>
              </w:rPr>
              <w:t>Real-time</w:t>
            </w:r>
            <w:r w:rsidRPr="00280609">
              <w:rPr>
                <w:rFonts w:ascii="Times New Roman" w:eastAsia="Times New Roman" w:hAnsi="Times New Roman" w:cs="Times New Roman"/>
                <w:rtl/>
              </w:rPr>
              <w:t>) بمجرد إتمام المهمة.</w:t>
            </w:r>
          </w:p>
        </w:tc>
        <w:tc>
          <w:tcPr>
            <w:tcW w:w="581" w:type="dxa"/>
            <w:vAlign w:val="center"/>
          </w:tcPr>
          <w:p w14:paraId="3B4A2EF2"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7F7D926"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6A525B79"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748C1489"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3CFCB4F8"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594E0529" w14:textId="77777777" w:rsidTr="004F121B">
        <w:tc>
          <w:tcPr>
            <w:tcW w:w="0" w:type="auto"/>
            <w:vAlign w:val="center"/>
          </w:tcPr>
          <w:p w14:paraId="283D8BF2"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25</w:t>
            </w:r>
          </w:p>
        </w:tc>
        <w:tc>
          <w:tcPr>
            <w:tcW w:w="5112" w:type="dxa"/>
            <w:vAlign w:val="center"/>
          </w:tcPr>
          <w:p w14:paraId="5C2E9136" w14:textId="65452513"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نحصل على البيانات في الوقت المناسب لاتخاذ قرارات صيانة المرافق والأنظمة.</w:t>
            </w:r>
          </w:p>
        </w:tc>
        <w:tc>
          <w:tcPr>
            <w:tcW w:w="581" w:type="dxa"/>
            <w:vAlign w:val="center"/>
          </w:tcPr>
          <w:p w14:paraId="0185BDB5"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02CB6A40"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50B7D425"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37526BF0"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7003B545"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715CC343" w14:textId="77777777" w:rsidTr="004F121B">
        <w:tc>
          <w:tcPr>
            <w:tcW w:w="0" w:type="auto"/>
            <w:vAlign w:val="center"/>
          </w:tcPr>
          <w:p w14:paraId="2128E1B8"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26</w:t>
            </w:r>
          </w:p>
        </w:tc>
        <w:tc>
          <w:tcPr>
            <w:tcW w:w="5112" w:type="dxa"/>
            <w:vAlign w:val="center"/>
          </w:tcPr>
          <w:p w14:paraId="386811EE" w14:textId="6FE995ED"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البيانات المتاحة حديثة وتعكس الوضع الراهن لمكونات المبنى.</w:t>
            </w:r>
          </w:p>
        </w:tc>
        <w:tc>
          <w:tcPr>
            <w:tcW w:w="581" w:type="dxa"/>
            <w:vAlign w:val="center"/>
          </w:tcPr>
          <w:p w14:paraId="0B84B93F"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7DC35AEF"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4A8473BE"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56590FAC"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31BB168C"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60F8B4D9" w14:textId="77777777" w:rsidTr="004F121B">
        <w:tc>
          <w:tcPr>
            <w:tcW w:w="0" w:type="auto"/>
            <w:vAlign w:val="center"/>
          </w:tcPr>
          <w:p w14:paraId="0EBBC958"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27</w:t>
            </w:r>
          </w:p>
        </w:tc>
        <w:tc>
          <w:tcPr>
            <w:tcW w:w="5112" w:type="dxa"/>
            <w:vAlign w:val="center"/>
          </w:tcPr>
          <w:p w14:paraId="5527ECF0" w14:textId="5344C339"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تتطابق بيانات صيانة المبنى عبر جميع الأنظمة المستخدمة في المستشفى.</w:t>
            </w:r>
          </w:p>
        </w:tc>
        <w:tc>
          <w:tcPr>
            <w:tcW w:w="581" w:type="dxa"/>
            <w:vAlign w:val="center"/>
          </w:tcPr>
          <w:p w14:paraId="77B9A753"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85509D3"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6166A211"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39644BC7"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57BBF6D2"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7862EE70" w14:textId="77777777" w:rsidTr="004F121B">
        <w:tc>
          <w:tcPr>
            <w:tcW w:w="0" w:type="auto"/>
            <w:vAlign w:val="center"/>
          </w:tcPr>
          <w:p w14:paraId="403ECB83"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28</w:t>
            </w:r>
          </w:p>
        </w:tc>
        <w:tc>
          <w:tcPr>
            <w:tcW w:w="5112" w:type="dxa"/>
            <w:vAlign w:val="center"/>
          </w:tcPr>
          <w:p w14:paraId="441242E5" w14:textId="4492EEEA"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تتسم تقارير الصيانة بالاتساق وعدم التناقض عند استخراجها من أنظمة مختلفة في المستشفى.</w:t>
            </w:r>
          </w:p>
        </w:tc>
        <w:tc>
          <w:tcPr>
            <w:tcW w:w="581" w:type="dxa"/>
            <w:vAlign w:val="center"/>
          </w:tcPr>
          <w:p w14:paraId="0B9D3106"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86E60E3"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2D87B6AA"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4A775533"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5F0C5D44"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00E15DAA" w14:textId="77777777" w:rsidTr="004F121B">
        <w:tc>
          <w:tcPr>
            <w:tcW w:w="0" w:type="auto"/>
            <w:vAlign w:val="center"/>
          </w:tcPr>
          <w:p w14:paraId="06623EBE"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29</w:t>
            </w:r>
          </w:p>
        </w:tc>
        <w:tc>
          <w:tcPr>
            <w:tcW w:w="5112" w:type="dxa"/>
            <w:vAlign w:val="center"/>
          </w:tcPr>
          <w:p w14:paraId="020DC2D6" w14:textId="7AF9DB49"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هناك توحيد في طريقة جمع وتسجيل البيانات لضمان اتساقها عبر مكونات المبنى.</w:t>
            </w:r>
          </w:p>
        </w:tc>
        <w:tc>
          <w:tcPr>
            <w:tcW w:w="581" w:type="dxa"/>
            <w:vAlign w:val="center"/>
          </w:tcPr>
          <w:p w14:paraId="64F84DFA"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4D45F8B"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02621B4F"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08BE67F1"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0BA62B8C"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1050F138" w14:textId="77777777" w:rsidTr="004F121B">
        <w:tc>
          <w:tcPr>
            <w:tcW w:w="0" w:type="auto"/>
            <w:vAlign w:val="center"/>
          </w:tcPr>
          <w:p w14:paraId="60D2F5BC"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30</w:t>
            </w:r>
          </w:p>
        </w:tc>
        <w:tc>
          <w:tcPr>
            <w:tcW w:w="5112" w:type="dxa"/>
            <w:vAlign w:val="center"/>
          </w:tcPr>
          <w:p w14:paraId="182A2254" w14:textId="6A201055"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تتوافق بيانات صيانة المبنى مع القواعد والمعايير المحددة في المستشفى.</w:t>
            </w:r>
          </w:p>
        </w:tc>
        <w:tc>
          <w:tcPr>
            <w:tcW w:w="581" w:type="dxa"/>
            <w:vAlign w:val="center"/>
          </w:tcPr>
          <w:p w14:paraId="2373BBF8"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9FEEF90"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34393251"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114C2073"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30859925"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41E5258A" w14:textId="77777777" w:rsidTr="004F121B">
        <w:tc>
          <w:tcPr>
            <w:tcW w:w="0" w:type="auto"/>
            <w:vAlign w:val="center"/>
          </w:tcPr>
          <w:p w14:paraId="0C429D7B"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31</w:t>
            </w:r>
          </w:p>
        </w:tc>
        <w:tc>
          <w:tcPr>
            <w:tcW w:w="5112" w:type="dxa"/>
            <w:vAlign w:val="center"/>
          </w:tcPr>
          <w:p w14:paraId="72A02AA2" w14:textId="349F4E5D"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يتم التحقق من صحة البيانات قبل استخدامها في نظام صيانة المبنى.</w:t>
            </w:r>
          </w:p>
        </w:tc>
        <w:tc>
          <w:tcPr>
            <w:tcW w:w="581" w:type="dxa"/>
            <w:vAlign w:val="center"/>
          </w:tcPr>
          <w:p w14:paraId="0590767A"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121DCFE9"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1CBDC9DB"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37F5907B"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62B481D1" w14:textId="77777777" w:rsidR="00F97ACB" w:rsidRPr="00280609" w:rsidRDefault="00F97ACB" w:rsidP="00F97ACB">
            <w:pPr>
              <w:bidi/>
              <w:spacing w:after="0" w:line="240" w:lineRule="auto"/>
              <w:jc w:val="center"/>
              <w:rPr>
                <w:rFonts w:ascii="Traditional Arabic" w:hAnsi="Traditional Arabic" w:cs="Traditional Arabic"/>
              </w:rPr>
            </w:pPr>
          </w:p>
        </w:tc>
      </w:tr>
      <w:tr w:rsidR="00884019" w:rsidRPr="005865F2" w14:paraId="71F75A0E" w14:textId="77777777" w:rsidTr="004F121B">
        <w:tc>
          <w:tcPr>
            <w:tcW w:w="0" w:type="auto"/>
            <w:vAlign w:val="center"/>
          </w:tcPr>
          <w:p w14:paraId="0EDDE738" w14:textId="77777777" w:rsidR="00F221C0" w:rsidRPr="00280609" w:rsidRDefault="00F221C0" w:rsidP="005865F2">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32</w:t>
            </w:r>
          </w:p>
        </w:tc>
        <w:tc>
          <w:tcPr>
            <w:tcW w:w="5112" w:type="dxa"/>
            <w:vAlign w:val="center"/>
          </w:tcPr>
          <w:p w14:paraId="71FBF8C7" w14:textId="3DACF845" w:rsidR="00F221C0" w:rsidRPr="005865F2" w:rsidRDefault="00F97ACB" w:rsidP="005865F2">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البيانات المجمعة تلبي متطلبات الجودة المطلوبة لصيانة المرافق.</w:t>
            </w:r>
          </w:p>
        </w:tc>
        <w:tc>
          <w:tcPr>
            <w:tcW w:w="581" w:type="dxa"/>
            <w:vAlign w:val="center"/>
          </w:tcPr>
          <w:p w14:paraId="6A83D54A"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6" w:type="dxa"/>
            <w:vAlign w:val="center"/>
          </w:tcPr>
          <w:p w14:paraId="5E9A6068" w14:textId="77777777" w:rsidR="00F221C0" w:rsidRPr="005865F2" w:rsidRDefault="00F221C0" w:rsidP="005865F2">
            <w:pPr>
              <w:bidi/>
              <w:spacing w:after="0" w:line="240" w:lineRule="auto"/>
              <w:jc w:val="center"/>
              <w:rPr>
                <w:rFonts w:ascii="Traditional Arabic" w:hAnsi="Traditional Arabic" w:cs="Traditional Arabic"/>
              </w:rPr>
            </w:pPr>
          </w:p>
        </w:tc>
        <w:tc>
          <w:tcPr>
            <w:tcW w:w="566" w:type="dxa"/>
            <w:vAlign w:val="center"/>
          </w:tcPr>
          <w:p w14:paraId="63715E87" w14:textId="77777777" w:rsidR="00F221C0" w:rsidRPr="005865F2" w:rsidRDefault="00F221C0" w:rsidP="005865F2">
            <w:pPr>
              <w:bidi/>
              <w:spacing w:after="0" w:line="240" w:lineRule="auto"/>
              <w:jc w:val="center"/>
              <w:rPr>
                <w:rFonts w:ascii="Traditional Arabic" w:hAnsi="Traditional Arabic" w:cs="Traditional Arabic"/>
              </w:rPr>
            </w:pPr>
          </w:p>
        </w:tc>
        <w:tc>
          <w:tcPr>
            <w:tcW w:w="706" w:type="dxa"/>
            <w:vAlign w:val="center"/>
          </w:tcPr>
          <w:p w14:paraId="0F445EB3" w14:textId="77777777" w:rsidR="00F221C0" w:rsidRPr="005865F2" w:rsidRDefault="00F221C0" w:rsidP="005865F2">
            <w:pPr>
              <w:bidi/>
              <w:spacing w:after="0" w:line="240" w:lineRule="auto"/>
              <w:jc w:val="center"/>
              <w:rPr>
                <w:rFonts w:ascii="Traditional Arabic" w:hAnsi="Traditional Arabic" w:cs="Traditional Arabic"/>
              </w:rPr>
            </w:pPr>
          </w:p>
        </w:tc>
        <w:tc>
          <w:tcPr>
            <w:tcW w:w="581" w:type="dxa"/>
            <w:vAlign w:val="center"/>
          </w:tcPr>
          <w:p w14:paraId="4CF1C3F5" w14:textId="77777777" w:rsidR="00F221C0" w:rsidRPr="005865F2" w:rsidRDefault="00F221C0" w:rsidP="005865F2">
            <w:pPr>
              <w:bidi/>
              <w:spacing w:after="0" w:line="240" w:lineRule="auto"/>
              <w:jc w:val="center"/>
              <w:rPr>
                <w:rFonts w:ascii="Traditional Arabic" w:hAnsi="Traditional Arabic" w:cs="Traditional Arabic"/>
              </w:rPr>
            </w:pPr>
          </w:p>
        </w:tc>
      </w:tr>
    </w:tbl>
    <w:p w14:paraId="47181F88" w14:textId="77777777" w:rsidR="00F221C0" w:rsidRPr="00F221C0" w:rsidRDefault="00F221C0" w:rsidP="00F221C0">
      <w:pPr>
        <w:pStyle w:val="ListParagraph"/>
        <w:bidi/>
        <w:spacing w:line="278" w:lineRule="auto"/>
        <w:rPr>
          <w:rFonts w:ascii="Traditional Arabic" w:hAnsi="Traditional Arabic" w:cs="Traditional Arabic"/>
          <w:sz w:val="28"/>
          <w:szCs w:val="28"/>
          <w:rtl/>
        </w:rPr>
      </w:pPr>
    </w:p>
    <w:p w14:paraId="1B8461C5" w14:textId="77777777" w:rsidR="0088525F" w:rsidRDefault="0088525F" w:rsidP="0088525F">
      <w:pPr>
        <w:pStyle w:val="ListParagraph"/>
        <w:bidi/>
        <w:spacing w:line="278" w:lineRule="auto"/>
        <w:rPr>
          <w:rFonts w:ascii="Traditional Arabic" w:hAnsi="Traditional Arabic" w:cs="Traditional Arabic"/>
          <w:sz w:val="28"/>
          <w:szCs w:val="28"/>
          <w:rtl/>
        </w:rPr>
      </w:pPr>
    </w:p>
    <w:p w14:paraId="74C705E3" w14:textId="77777777" w:rsidR="0088525F" w:rsidRDefault="0088525F" w:rsidP="0088525F">
      <w:pPr>
        <w:pStyle w:val="ListParagraph"/>
        <w:bidi/>
        <w:spacing w:line="278" w:lineRule="auto"/>
        <w:rPr>
          <w:rFonts w:ascii="Traditional Arabic" w:hAnsi="Traditional Arabic" w:cs="Traditional Arabic"/>
          <w:sz w:val="28"/>
          <w:szCs w:val="28"/>
          <w:rtl/>
        </w:rPr>
      </w:pPr>
    </w:p>
    <w:p w14:paraId="4F1A5AA0" w14:textId="77777777" w:rsidR="0088525F" w:rsidRDefault="0088525F" w:rsidP="0088525F">
      <w:pPr>
        <w:pStyle w:val="ListParagraph"/>
        <w:bidi/>
        <w:spacing w:line="278" w:lineRule="auto"/>
        <w:rPr>
          <w:rFonts w:ascii="Traditional Arabic" w:hAnsi="Traditional Arabic" w:cs="Traditional Arabic"/>
          <w:sz w:val="28"/>
          <w:szCs w:val="28"/>
          <w:rtl/>
        </w:rPr>
      </w:pPr>
    </w:p>
    <w:p w14:paraId="28909DAB" w14:textId="77777777" w:rsidR="0088525F" w:rsidRDefault="0088525F" w:rsidP="0088525F">
      <w:pPr>
        <w:pStyle w:val="ListParagraph"/>
        <w:bidi/>
        <w:spacing w:line="278" w:lineRule="auto"/>
        <w:rPr>
          <w:rFonts w:ascii="Traditional Arabic" w:hAnsi="Traditional Arabic" w:cs="Traditional Arabic"/>
          <w:sz w:val="28"/>
          <w:szCs w:val="28"/>
          <w:rtl/>
        </w:rPr>
      </w:pPr>
    </w:p>
    <w:p w14:paraId="0688403A" w14:textId="77777777" w:rsidR="007F7786" w:rsidRDefault="007F7786" w:rsidP="007F7786">
      <w:pPr>
        <w:pStyle w:val="ListParagraph"/>
        <w:bidi/>
        <w:spacing w:line="278" w:lineRule="auto"/>
        <w:rPr>
          <w:rFonts w:ascii="Traditional Arabic" w:hAnsi="Traditional Arabic" w:cs="Traditional Arabic"/>
          <w:sz w:val="28"/>
          <w:szCs w:val="28"/>
          <w:rtl/>
        </w:rPr>
      </w:pPr>
    </w:p>
    <w:p w14:paraId="19AB417F" w14:textId="77777777" w:rsidR="007F7786" w:rsidRDefault="007F7786" w:rsidP="007F7786">
      <w:pPr>
        <w:pStyle w:val="ListParagraph"/>
        <w:bidi/>
        <w:spacing w:line="278" w:lineRule="auto"/>
        <w:rPr>
          <w:rFonts w:ascii="Traditional Arabic" w:hAnsi="Traditional Arabic" w:cs="Traditional Arabic"/>
          <w:sz w:val="28"/>
          <w:szCs w:val="28"/>
          <w:rtl/>
        </w:rPr>
      </w:pPr>
    </w:p>
    <w:p w14:paraId="42110300" w14:textId="77777777" w:rsidR="007F7786" w:rsidRDefault="007F7786" w:rsidP="007F7786">
      <w:pPr>
        <w:pStyle w:val="ListParagraph"/>
        <w:bidi/>
        <w:spacing w:line="278" w:lineRule="auto"/>
        <w:rPr>
          <w:rFonts w:ascii="Traditional Arabic" w:hAnsi="Traditional Arabic" w:cs="Traditional Arabic"/>
          <w:sz w:val="28"/>
          <w:szCs w:val="28"/>
          <w:rtl/>
        </w:rPr>
      </w:pPr>
    </w:p>
    <w:sectPr w:rsidR="007F7786" w:rsidSect="00AD47A5">
      <w:footerReference w:type="first" r:id="rId48"/>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695B8" w14:textId="77777777" w:rsidR="00634EB7" w:rsidRDefault="00634EB7">
      <w:pPr>
        <w:spacing w:after="0" w:line="240" w:lineRule="auto"/>
      </w:pPr>
      <w:r>
        <w:separator/>
      </w:r>
    </w:p>
  </w:endnote>
  <w:endnote w:type="continuationSeparator" w:id="0">
    <w:p w14:paraId="1AFD5A08" w14:textId="77777777" w:rsidR="00634EB7" w:rsidRDefault="00634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Variable Display">
    <w:charset w:val="00"/>
    <w:family w:val="auto"/>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0199222"/>
      <w:docPartObj>
        <w:docPartGallery w:val="Page Numbers (Bottom of Page)"/>
        <w:docPartUnique/>
      </w:docPartObj>
    </w:sdtPr>
    <w:sdtEndPr>
      <w:rPr>
        <w:noProof/>
      </w:rPr>
    </w:sdtEndPr>
    <w:sdtContent>
      <w:p w14:paraId="27C40F68" w14:textId="10B50654" w:rsidR="0076535E" w:rsidRDefault="007653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EB61E4" w14:textId="77777777" w:rsidR="00EF57B4" w:rsidRDefault="00EF5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4D449" w14:textId="596D03B2" w:rsidR="001479F4" w:rsidRPr="00883E09" w:rsidRDefault="00684F2A" w:rsidP="00684F2A">
    <w:pPr>
      <w:pStyle w:val="Footer"/>
      <w:bidi/>
      <w:rPr>
        <w:sz w:val="24"/>
        <w:szCs w:val="24"/>
      </w:rPr>
    </w:pPr>
    <w:r w:rsidRPr="005865F2">
      <w:rPr>
        <w:noProof/>
        <w:color w:val="C45911"/>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84E8F" w14:textId="46EA9541" w:rsidR="00AD47A5" w:rsidRDefault="00AD47A5">
    <w:pPr>
      <w:pStyle w:val="Footer"/>
      <w:jc w:val="center"/>
    </w:pPr>
    <w:r>
      <w:fldChar w:fldCharType="begin"/>
    </w:r>
    <w:r>
      <w:instrText xml:space="preserve"> PAGE   \* MERGEFORMAT </w:instrText>
    </w:r>
    <w:r>
      <w:fldChar w:fldCharType="separate"/>
    </w:r>
    <w:r>
      <w:rPr>
        <w:noProof/>
      </w:rPr>
      <w:t>2</w:t>
    </w:r>
    <w:r>
      <w:rPr>
        <w:noProof/>
      </w:rPr>
      <w:fldChar w:fldCharType="end"/>
    </w:r>
  </w:p>
  <w:p w14:paraId="5C02052E" w14:textId="548D8A87" w:rsidR="00AD47A5" w:rsidRPr="00883E09" w:rsidRDefault="00AD47A5" w:rsidP="00684F2A">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6B01D" w14:textId="77777777" w:rsidR="00634EB7" w:rsidRDefault="00634EB7">
      <w:pPr>
        <w:spacing w:after="0" w:line="240" w:lineRule="auto"/>
      </w:pPr>
      <w:r>
        <w:separator/>
      </w:r>
    </w:p>
  </w:footnote>
  <w:footnote w:type="continuationSeparator" w:id="0">
    <w:p w14:paraId="7C78BA4C" w14:textId="77777777" w:rsidR="00634EB7" w:rsidRDefault="00634E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92E"/>
    <w:multiLevelType w:val="hybridMultilevel"/>
    <w:tmpl w:val="B2B8B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80A0F"/>
    <w:multiLevelType w:val="hybridMultilevel"/>
    <w:tmpl w:val="455C589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16415"/>
    <w:multiLevelType w:val="hybridMultilevel"/>
    <w:tmpl w:val="820EC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330647"/>
    <w:multiLevelType w:val="hybridMultilevel"/>
    <w:tmpl w:val="35A446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9964B67"/>
    <w:multiLevelType w:val="hybridMultilevel"/>
    <w:tmpl w:val="C706B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462BC5"/>
    <w:multiLevelType w:val="hybridMultilevel"/>
    <w:tmpl w:val="AADE72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1E2DAF"/>
    <w:multiLevelType w:val="hybridMultilevel"/>
    <w:tmpl w:val="9C60AEE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4662D2"/>
    <w:multiLevelType w:val="multilevel"/>
    <w:tmpl w:val="B5586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6A3D50"/>
    <w:multiLevelType w:val="multilevel"/>
    <w:tmpl w:val="078AA6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0F60AE"/>
    <w:multiLevelType w:val="hybridMultilevel"/>
    <w:tmpl w:val="255A2FC4"/>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0" w15:restartNumberingAfterBreak="0">
    <w:nsid w:val="243B2886"/>
    <w:multiLevelType w:val="hybridMultilevel"/>
    <w:tmpl w:val="9D66EC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1701AC"/>
    <w:multiLevelType w:val="multilevel"/>
    <w:tmpl w:val="026A14A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B6DC2"/>
    <w:multiLevelType w:val="hybridMultilevel"/>
    <w:tmpl w:val="29AC1E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47B23CE"/>
    <w:multiLevelType w:val="multilevel"/>
    <w:tmpl w:val="0AC468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9F593D"/>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266518"/>
    <w:multiLevelType w:val="hybridMultilevel"/>
    <w:tmpl w:val="0770B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BE1BD1"/>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E742C9"/>
    <w:multiLevelType w:val="hybridMultilevel"/>
    <w:tmpl w:val="F75AEB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4662A5"/>
    <w:multiLevelType w:val="hybridMultilevel"/>
    <w:tmpl w:val="C706BC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A060BF7"/>
    <w:multiLevelType w:val="hybridMultilevel"/>
    <w:tmpl w:val="CF4ADEA2"/>
    <w:lvl w:ilvl="0" w:tplc="829C00E0">
      <w:start w:val="22"/>
      <w:numFmt w:val="bullet"/>
      <w:lvlText w:val="-"/>
      <w:lvlJc w:val="left"/>
      <w:pPr>
        <w:ind w:left="1080" w:hanging="360"/>
      </w:pPr>
      <w:rPr>
        <w:rFonts w:ascii="Traditional Arabic" w:eastAsia="Calibr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FE47F5"/>
    <w:multiLevelType w:val="hybridMultilevel"/>
    <w:tmpl w:val="8D28C8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BC160C4"/>
    <w:multiLevelType w:val="hybridMultilevel"/>
    <w:tmpl w:val="FF3E7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035C10"/>
    <w:multiLevelType w:val="hybridMultilevel"/>
    <w:tmpl w:val="A542820A"/>
    <w:lvl w:ilvl="0" w:tplc="04090005">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3" w15:restartNumberingAfterBreak="0">
    <w:nsid w:val="4FEA02DA"/>
    <w:multiLevelType w:val="hybridMultilevel"/>
    <w:tmpl w:val="26DAE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BD2600"/>
    <w:multiLevelType w:val="hybridMultilevel"/>
    <w:tmpl w:val="B636AE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2649C5"/>
    <w:multiLevelType w:val="hybridMultilevel"/>
    <w:tmpl w:val="A0789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9A5E51"/>
    <w:multiLevelType w:val="hybridMultilevel"/>
    <w:tmpl w:val="3E1C0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CA63AF"/>
    <w:multiLevelType w:val="hybridMultilevel"/>
    <w:tmpl w:val="02CEF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590ACD"/>
    <w:multiLevelType w:val="hybridMultilevel"/>
    <w:tmpl w:val="023036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99D7853"/>
    <w:multiLevelType w:val="multilevel"/>
    <w:tmpl w:val="D204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24566E"/>
    <w:multiLevelType w:val="hybridMultilevel"/>
    <w:tmpl w:val="C646E818"/>
    <w:lvl w:ilvl="0" w:tplc="D2406362">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0444059"/>
    <w:multiLevelType w:val="hybridMultilevel"/>
    <w:tmpl w:val="985EE7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A851CC"/>
    <w:multiLevelType w:val="hybridMultilevel"/>
    <w:tmpl w:val="67988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D35A08"/>
    <w:multiLevelType w:val="hybridMultilevel"/>
    <w:tmpl w:val="7FFA000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657CDC"/>
    <w:multiLevelType w:val="multilevel"/>
    <w:tmpl w:val="B9208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892342">
    <w:abstractNumId w:val="14"/>
  </w:num>
  <w:num w:numId="2" w16cid:durableId="309673478">
    <w:abstractNumId w:val="30"/>
  </w:num>
  <w:num w:numId="3" w16cid:durableId="181405276">
    <w:abstractNumId w:val="11"/>
  </w:num>
  <w:num w:numId="4" w16cid:durableId="553127015">
    <w:abstractNumId w:val="8"/>
  </w:num>
  <w:num w:numId="5" w16cid:durableId="1642728604">
    <w:abstractNumId w:val="13"/>
  </w:num>
  <w:num w:numId="6" w16cid:durableId="13652701">
    <w:abstractNumId w:val="16"/>
  </w:num>
  <w:num w:numId="7" w16cid:durableId="1600989878">
    <w:abstractNumId w:val="19"/>
  </w:num>
  <w:num w:numId="8" w16cid:durableId="291404860">
    <w:abstractNumId w:val="7"/>
  </w:num>
  <w:num w:numId="9" w16cid:durableId="1635058360">
    <w:abstractNumId w:val="34"/>
  </w:num>
  <w:num w:numId="10" w16cid:durableId="1336498471">
    <w:abstractNumId w:val="32"/>
  </w:num>
  <w:num w:numId="11" w16cid:durableId="1200317088">
    <w:abstractNumId w:val="25"/>
  </w:num>
  <w:num w:numId="12" w16cid:durableId="1496453202">
    <w:abstractNumId w:val="4"/>
  </w:num>
  <w:num w:numId="13" w16cid:durableId="2056852395">
    <w:abstractNumId w:val="28"/>
  </w:num>
  <w:num w:numId="14" w16cid:durableId="246429873">
    <w:abstractNumId w:val="6"/>
  </w:num>
  <w:num w:numId="15" w16cid:durableId="10304878">
    <w:abstractNumId w:val="12"/>
  </w:num>
  <w:num w:numId="16" w16cid:durableId="361365816">
    <w:abstractNumId w:val="33"/>
  </w:num>
  <w:num w:numId="17" w16cid:durableId="1853564496">
    <w:abstractNumId w:val="0"/>
  </w:num>
  <w:num w:numId="18" w16cid:durableId="11688670">
    <w:abstractNumId w:val="15"/>
  </w:num>
  <w:num w:numId="19" w16cid:durableId="856190955">
    <w:abstractNumId w:val="21"/>
  </w:num>
  <w:num w:numId="20" w16cid:durableId="1847280196">
    <w:abstractNumId w:val="27"/>
  </w:num>
  <w:num w:numId="21" w16cid:durableId="398140509">
    <w:abstractNumId w:val="29"/>
  </w:num>
  <w:num w:numId="22" w16cid:durableId="791020338">
    <w:abstractNumId w:val="18"/>
  </w:num>
  <w:num w:numId="23" w16cid:durableId="1695033204">
    <w:abstractNumId w:val="20"/>
  </w:num>
  <w:num w:numId="24" w16cid:durableId="134690315">
    <w:abstractNumId w:val="2"/>
  </w:num>
  <w:num w:numId="25" w16cid:durableId="129829027">
    <w:abstractNumId w:val="1"/>
  </w:num>
  <w:num w:numId="26" w16cid:durableId="594094745">
    <w:abstractNumId w:val="26"/>
  </w:num>
  <w:num w:numId="27" w16cid:durableId="426508438">
    <w:abstractNumId w:val="3"/>
  </w:num>
  <w:num w:numId="28" w16cid:durableId="1625186427">
    <w:abstractNumId w:val="5"/>
  </w:num>
  <w:num w:numId="29" w16cid:durableId="435179322">
    <w:abstractNumId w:val="9"/>
  </w:num>
  <w:num w:numId="30" w16cid:durableId="1066027211">
    <w:abstractNumId w:val="23"/>
  </w:num>
  <w:num w:numId="31" w16cid:durableId="1655184420">
    <w:abstractNumId w:val="17"/>
  </w:num>
  <w:num w:numId="32" w16cid:durableId="871697602">
    <w:abstractNumId w:val="10"/>
  </w:num>
  <w:num w:numId="33" w16cid:durableId="1707946673">
    <w:abstractNumId w:val="31"/>
  </w:num>
  <w:num w:numId="34" w16cid:durableId="1084496212">
    <w:abstractNumId w:val="24"/>
  </w:num>
  <w:num w:numId="35" w16cid:durableId="1030883426">
    <w:abstractNumId w:val="2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9"/>
  <w:proofState w:spelling="clean" w:grammar="clean"/>
  <w:doNotTrackMoves/>
  <w:defaultTabStop w:val="720"/>
  <w:drawingGridHorizontalSpacing w:val="78"/>
  <w:drawingGridVerticalSpacing w:val="106"/>
  <w:displayHorizontalDrawingGridEvery w:val="2"/>
  <w:displayVerticalDrawingGridEvery w:val="2"/>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433312"/>
    <w:rsid w:val="00001EBA"/>
    <w:rsid w:val="00004B12"/>
    <w:rsid w:val="000064AB"/>
    <w:rsid w:val="00012476"/>
    <w:rsid w:val="00025C06"/>
    <w:rsid w:val="00034DD2"/>
    <w:rsid w:val="00035FE2"/>
    <w:rsid w:val="000406D1"/>
    <w:rsid w:val="000417FE"/>
    <w:rsid w:val="00045034"/>
    <w:rsid w:val="00045D91"/>
    <w:rsid w:val="00045E48"/>
    <w:rsid w:val="00051E44"/>
    <w:rsid w:val="00060787"/>
    <w:rsid w:val="00062E12"/>
    <w:rsid w:val="00077B3D"/>
    <w:rsid w:val="0008084E"/>
    <w:rsid w:val="000814C3"/>
    <w:rsid w:val="00083673"/>
    <w:rsid w:val="000836E4"/>
    <w:rsid w:val="000862E5"/>
    <w:rsid w:val="000875E5"/>
    <w:rsid w:val="000937FB"/>
    <w:rsid w:val="00095115"/>
    <w:rsid w:val="000B07A9"/>
    <w:rsid w:val="000B5597"/>
    <w:rsid w:val="000C0161"/>
    <w:rsid w:val="000C18F9"/>
    <w:rsid w:val="000D31B3"/>
    <w:rsid w:val="000D5ADD"/>
    <w:rsid w:val="000D62EC"/>
    <w:rsid w:val="000E2108"/>
    <w:rsid w:val="000E2B98"/>
    <w:rsid w:val="000F0C4F"/>
    <w:rsid w:val="000F4D21"/>
    <w:rsid w:val="000F52FC"/>
    <w:rsid w:val="001040AB"/>
    <w:rsid w:val="00106556"/>
    <w:rsid w:val="0011235B"/>
    <w:rsid w:val="0012186D"/>
    <w:rsid w:val="00126E10"/>
    <w:rsid w:val="001332A0"/>
    <w:rsid w:val="00134B24"/>
    <w:rsid w:val="00135E47"/>
    <w:rsid w:val="001369DD"/>
    <w:rsid w:val="00136D3D"/>
    <w:rsid w:val="00140629"/>
    <w:rsid w:val="00144E03"/>
    <w:rsid w:val="001479F4"/>
    <w:rsid w:val="00153238"/>
    <w:rsid w:val="001559F4"/>
    <w:rsid w:val="00164552"/>
    <w:rsid w:val="001654FF"/>
    <w:rsid w:val="001716A4"/>
    <w:rsid w:val="00176EA5"/>
    <w:rsid w:val="00184D40"/>
    <w:rsid w:val="00196848"/>
    <w:rsid w:val="001B7038"/>
    <w:rsid w:val="001B7707"/>
    <w:rsid w:val="001C0C43"/>
    <w:rsid w:val="001C1EE2"/>
    <w:rsid w:val="001D1256"/>
    <w:rsid w:val="001D1955"/>
    <w:rsid w:val="001D43B3"/>
    <w:rsid w:val="001E1902"/>
    <w:rsid w:val="001E2BB3"/>
    <w:rsid w:val="001E4AAE"/>
    <w:rsid w:val="00203E27"/>
    <w:rsid w:val="002202A3"/>
    <w:rsid w:val="002206FF"/>
    <w:rsid w:val="0022778F"/>
    <w:rsid w:val="00233B46"/>
    <w:rsid w:val="0023413C"/>
    <w:rsid w:val="00237F0A"/>
    <w:rsid w:val="002514A6"/>
    <w:rsid w:val="00251B8E"/>
    <w:rsid w:val="00253030"/>
    <w:rsid w:val="00253395"/>
    <w:rsid w:val="002555A4"/>
    <w:rsid w:val="00262F78"/>
    <w:rsid w:val="00264DB7"/>
    <w:rsid w:val="00271700"/>
    <w:rsid w:val="0027308F"/>
    <w:rsid w:val="00275240"/>
    <w:rsid w:val="00280609"/>
    <w:rsid w:val="002823BD"/>
    <w:rsid w:val="0028713C"/>
    <w:rsid w:val="00293153"/>
    <w:rsid w:val="002A0F9C"/>
    <w:rsid w:val="002A0FE7"/>
    <w:rsid w:val="002A3540"/>
    <w:rsid w:val="002B03F8"/>
    <w:rsid w:val="002B6A61"/>
    <w:rsid w:val="002D520F"/>
    <w:rsid w:val="002D5CFA"/>
    <w:rsid w:val="0030400D"/>
    <w:rsid w:val="003041D1"/>
    <w:rsid w:val="00305F95"/>
    <w:rsid w:val="00312B71"/>
    <w:rsid w:val="00322895"/>
    <w:rsid w:val="00335D19"/>
    <w:rsid w:val="00352585"/>
    <w:rsid w:val="003536E1"/>
    <w:rsid w:val="00355BFF"/>
    <w:rsid w:val="0036344E"/>
    <w:rsid w:val="00366672"/>
    <w:rsid w:val="00386E28"/>
    <w:rsid w:val="0039198A"/>
    <w:rsid w:val="00396401"/>
    <w:rsid w:val="003A0EDD"/>
    <w:rsid w:val="003A1F54"/>
    <w:rsid w:val="003A5CE5"/>
    <w:rsid w:val="003C5F18"/>
    <w:rsid w:val="003D57EA"/>
    <w:rsid w:val="003F3B29"/>
    <w:rsid w:val="003F4F1D"/>
    <w:rsid w:val="003F6276"/>
    <w:rsid w:val="003F6938"/>
    <w:rsid w:val="00426C3D"/>
    <w:rsid w:val="004275E3"/>
    <w:rsid w:val="00433312"/>
    <w:rsid w:val="00436BDA"/>
    <w:rsid w:val="004435F2"/>
    <w:rsid w:val="0046581B"/>
    <w:rsid w:val="004660A9"/>
    <w:rsid w:val="0048048F"/>
    <w:rsid w:val="004808FD"/>
    <w:rsid w:val="00483CE8"/>
    <w:rsid w:val="0049044C"/>
    <w:rsid w:val="004A1C10"/>
    <w:rsid w:val="004A36A0"/>
    <w:rsid w:val="004A3E32"/>
    <w:rsid w:val="004A58A9"/>
    <w:rsid w:val="004B30EE"/>
    <w:rsid w:val="004C0AA0"/>
    <w:rsid w:val="004C550C"/>
    <w:rsid w:val="004D2A93"/>
    <w:rsid w:val="004D5DF4"/>
    <w:rsid w:val="004E722C"/>
    <w:rsid w:val="004F01A4"/>
    <w:rsid w:val="004F121B"/>
    <w:rsid w:val="0050054F"/>
    <w:rsid w:val="0050353A"/>
    <w:rsid w:val="00520048"/>
    <w:rsid w:val="005272CF"/>
    <w:rsid w:val="005342DA"/>
    <w:rsid w:val="0053463A"/>
    <w:rsid w:val="005462F2"/>
    <w:rsid w:val="005648DE"/>
    <w:rsid w:val="00567B8F"/>
    <w:rsid w:val="0058498C"/>
    <w:rsid w:val="005865F2"/>
    <w:rsid w:val="00587F55"/>
    <w:rsid w:val="005A1072"/>
    <w:rsid w:val="005A1B9B"/>
    <w:rsid w:val="005A3D69"/>
    <w:rsid w:val="005A7BD4"/>
    <w:rsid w:val="005B1D29"/>
    <w:rsid w:val="005B7C78"/>
    <w:rsid w:val="005C293E"/>
    <w:rsid w:val="005D123A"/>
    <w:rsid w:val="005D7CAE"/>
    <w:rsid w:val="005E22CB"/>
    <w:rsid w:val="005E3F6B"/>
    <w:rsid w:val="005F0F1B"/>
    <w:rsid w:val="005F2EAF"/>
    <w:rsid w:val="005F3320"/>
    <w:rsid w:val="0060053C"/>
    <w:rsid w:val="00612458"/>
    <w:rsid w:val="00614845"/>
    <w:rsid w:val="006221FA"/>
    <w:rsid w:val="00632780"/>
    <w:rsid w:val="006347C9"/>
    <w:rsid w:val="00634EB7"/>
    <w:rsid w:val="006614B1"/>
    <w:rsid w:val="006633E5"/>
    <w:rsid w:val="00665B32"/>
    <w:rsid w:val="00667EED"/>
    <w:rsid w:val="0067194D"/>
    <w:rsid w:val="0067228E"/>
    <w:rsid w:val="00681D31"/>
    <w:rsid w:val="00684F2A"/>
    <w:rsid w:val="0068787B"/>
    <w:rsid w:val="00690E43"/>
    <w:rsid w:val="006B2957"/>
    <w:rsid w:val="006B4F4C"/>
    <w:rsid w:val="006C42FC"/>
    <w:rsid w:val="006C6C89"/>
    <w:rsid w:val="006D2C34"/>
    <w:rsid w:val="006D4214"/>
    <w:rsid w:val="006D4694"/>
    <w:rsid w:val="006E3F41"/>
    <w:rsid w:val="006E774D"/>
    <w:rsid w:val="006E7CE0"/>
    <w:rsid w:val="006F0D22"/>
    <w:rsid w:val="006F4ECD"/>
    <w:rsid w:val="0070149A"/>
    <w:rsid w:val="00705F27"/>
    <w:rsid w:val="0071075B"/>
    <w:rsid w:val="00714398"/>
    <w:rsid w:val="00733298"/>
    <w:rsid w:val="00737A72"/>
    <w:rsid w:val="00743E92"/>
    <w:rsid w:val="00746B65"/>
    <w:rsid w:val="0076535E"/>
    <w:rsid w:val="007654D6"/>
    <w:rsid w:val="00776CA9"/>
    <w:rsid w:val="0077776D"/>
    <w:rsid w:val="00782974"/>
    <w:rsid w:val="00786199"/>
    <w:rsid w:val="007A47BB"/>
    <w:rsid w:val="007B40A2"/>
    <w:rsid w:val="007B473C"/>
    <w:rsid w:val="007C1744"/>
    <w:rsid w:val="007C5634"/>
    <w:rsid w:val="007D4678"/>
    <w:rsid w:val="007E1FBC"/>
    <w:rsid w:val="007E6DA1"/>
    <w:rsid w:val="007F7786"/>
    <w:rsid w:val="00801394"/>
    <w:rsid w:val="008063B1"/>
    <w:rsid w:val="00806CE4"/>
    <w:rsid w:val="008165C5"/>
    <w:rsid w:val="00821CC9"/>
    <w:rsid w:val="00824C55"/>
    <w:rsid w:val="00840EE7"/>
    <w:rsid w:val="008448D5"/>
    <w:rsid w:val="0085516E"/>
    <w:rsid w:val="00861305"/>
    <w:rsid w:val="008619F7"/>
    <w:rsid w:val="00861BCD"/>
    <w:rsid w:val="00872A7C"/>
    <w:rsid w:val="00876A8E"/>
    <w:rsid w:val="00884019"/>
    <w:rsid w:val="0088525F"/>
    <w:rsid w:val="008860B2"/>
    <w:rsid w:val="008876D6"/>
    <w:rsid w:val="0089382A"/>
    <w:rsid w:val="008948D9"/>
    <w:rsid w:val="0089510C"/>
    <w:rsid w:val="008976F2"/>
    <w:rsid w:val="008A2406"/>
    <w:rsid w:val="008B0C99"/>
    <w:rsid w:val="008B217A"/>
    <w:rsid w:val="008C0F89"/>
    <w:rsid w:val="008D4BA3"/>
    <w:rsid w:val="008D4C13"/>
    <w:rsid w:val="008E129D"/>
    <w:rsid w:val="008E3C48"/>
    <w:rsid w:val="008F6A5A"/>
    <w:rsid w:val="008F7782"/>
    <w:rsid w:val="0090095C"/>
    <w:rsid w:val="00917050"/>
    <w:rsid w:val="00917C1C"/>
    <w:rsid w:val="009253D8"/>
    <w:rsid w:val="00930DC5"/>
    <w:rsid w:val="00940795"/>
    <w:rsid w:val="00965495"/>
    <w:rsid w:val="009674E5"/>
    <w:rsid w:val="00974396"/>
    <w:rsid w:val="00974E89"/>
    <w:rsid w:val="00980563"/>
    <w:rsid w:val="00987145"/>
    <w:rsid w:val="00997F0A"/>
    <w:rsid w:val="009A37BB"/>
    <w:rsid w:val="009B3A73"/>
    <w:rsid w:val="009B62EC"/>
    <w:rsid w:val="009B66E7"/>
    <w:rsid w:val="009B68B2"/>
    <w:rsid w:val="009C7B6C"/>
    <w:rsid w:val="009D39B6"/>
    <w:rsid w:val="009E1AC6"/>
    <w:rsid w:val="009E2D4E"/>
    <w:rsid w:val="009F773A"/>
    <w:rsid w:val="00A028F7"/>
    <w:rsid w:val="00A1663B"/>
    <w:rsid w:val="00A3047C"/>
    <w:rsid w:val="00A34785"/>
    <w:rsid w:val="00A351F0"/>
    <w:rsid w:val="00A549CA"/>
    <w:rsid w:val="00A64015"/>
    <w:rsid w:val="00A7446D"/>
    <w:rsid w:val="00A8003C"/>
    <w:rsid w:val="00A926EA"/>
    <w:rsid w:val="00A95C4C"/>
    <w:rsid w:val="00A95CD1"/>
    <w:rsid w:val="00A968D2"/>
    <w:rsid w:val="00AA05D1"/>
    <w:rsid w:val="00AA10E3"/>
    <w:rsid w:val="00AA327D"/>
    <w:rsid w:val="00AA6C18"/>
    <w:rsid w:val="00AB53D2"/>
    <w:rsid w:val="00AC597E"/>
    <w:rsid w:val="00AC7D86"/>
    <w:rsid w:val="00AD07B6"/>
    <w:rsid w:val="00AD47A5"/>
    <w:rsid w:val="00AD52F7"/>
    <w:rsid w:val="00AD74BC"/>
    <w:rsid w:val="00B01D07"/>
    <w:rsid w:val="00B23AEB"/>
    <w:rsid w:val="00B44CF0"/>
    <w:rsid w:val="00B454B9"/>
    <w:rsid w:val="00B51C88"/>
    <w:rsid w:val="00B53024"/>
    <w:rsid w:val="00B54AC1"/>
    <w:rsid w:val="00B55B6E"/>
    <w:rsid w:val="00B5608D"/>
    <w:rsid w:val="00B606D9"/>
    <w:rsid w:val="00B65571"/>
    <w:rsid w:val="00B744A0"/>
    <w:rsid w:val="00B7559B"/>
    <w:rsid w:val="00B8147B"/>
    <w:rsid w:val="00B82431"/>
    <w:rsid w:val="00B8459E"/>
    <w:rsid w:val="00B857FD"/>
    <w:rsid w:val="00B86F72"/>
    <w:rsid w:val="00B953AB"/>
    <w:rsid w:val="00B95D8B"/>
    <w:rsid w:val="00B96018"/>
    <w:rsid w:val="00B972DD"/>
    <w:rsid w:val="00B97A55"/>
    <w:rsid w:val="00BA07AA"/>
    <w:rsid w:val="00BA4955"/>
    <w:rsid w:val="00BA7646"/>
    <w:rsid w:val="00BB1A3E"/>
    <w:rsid w:val="00BB686D"/>
    <w:rsid w:val="00BB7C49"/>
    <w:rsid w:val="00BC23E9"/>
    <w:rsid w:val="00BC434E"/>
    <w:rsid w:val="00BC46CD"/>
    <w:rsid w:val="00BC582D"/>
    <w:rsid w:val="00BD6008"/>
    <w:rsid w:val="00BD68A8"/>
    <w:rsid w:val="00BE0456"/>
    <w:rsid w:val="00BE5A86"/>
    <w:rsid w:val="00BF7462"/>
    <w:rsid w:val="00BF7E9B"/>
    <w:rsid w:val="00C2001B"/>
    <w:rsid w:val="00C209CD"/>
    <w:rsid w:val="00C23C34"/>
    <w:rsid w:val="00C254A3"/>
    <w:rsid w:val="00C370A7"/>
    <w:rsid w:val="00C42CA9"/>
    <w:rsid w:val="00C4438A"/>
    <w:rsid w:val="00C45CB8"/>
    <w:rsid w:val="00C6145C"/>
    <w:rsid w:val="00C7053F"/>
    <w:rsid w:val="00C70BDD"/>
    <w:rsid w:val="00C75925"/>
    <w:rsid w:val="00C7747E"/>
    <w:rsid w:val="00C8117F"/>
    <w:rsid w:val="00C82801"/>
    <w:rsid w:val="00C86F5A"/>
    <w:rsid w:val="00CA6EC4"/>
    <w:rsid w:val="00CB2B0B"/>
    <w:rsid w:val="00CB661E"/>
    <w:rsid w:val="00CE3D0F"/>
    <w:rsid w:val="00CE6039"/>
    <w:rsid w:val="00CE7220"/>
    <w:rsid w:val="00CF6F2E"/>
    <w:rsid w:val="00D07F2A"/>
    <w:rsid w:val="00D3363E"/>
    <w:rsid w:val="00D53633"/>
    <w:rsid w:val="00D62BCC"/>
    <w:rsid w:val="00D740EA"/>
    <w:rsid w:val="00D918B9"/>
    <w:rsid w:val="00D93E50"/>
    <w:rsid w:val="00DA021A"/>
    <w:rsid w:val="00DA355C"/>
    <w:rsid w:val="00DA452B"/>
    <w:rsid w:val="00DA6067"/>
    <w:rsid w:val="00DB1397"/>
    <w:rsid w:val="00DB48F6"/>
    <w:rsid w:val="00DD2B1C"/>
    <w:rsid w:val="00DD7ABE"/>
    <w:rsid w:val="00DE44E2"/>
    <w:rsid w:val="00DF162E"/>
    <w:rsid w:val="00DF252F"/>
    <w:rsid w:val="00E06E59"/>
    <w:rsid w:val="00E1598D"/>
    <w:rsid w:val="00E17950"/>
    <w:rsid w:val="00E22656"/>
    <w:rsid w:val="00E51C44"/>
    <w:rsid w:val="00E52142"/>
    <w:rsid w:val="00E54778"/>
    <w:rsid w:val="00E55235"/>
    <w:rsid w:val="00E55403"/>
    <w:rsid w:val="00E61017"/>
    <w:rsid w:val="00E74E68"/>
    <w:rsid w:val="00E81D11"/>
    <w:rsid w:val="00E91A84"/>
    <w:rsid w:val="00E92ECB"/>
    <w:rsid w:val="00E94E5D"/>
    <w:rsid w:val="00EB72F8"/>
    <w:rsid w:val="00EF2B53"/>
    <w:rsid w:val="00EF501D"/>
    <w:rsid w:val="00EF57B4"/>
    <w:rsid w:val="00EF725A"/>
    <w:rsid w:val="00F030F6"/>
    <w:rsid w:val="00F03253"/>
    <w:rsid w:val="00F0597A"/>
    <w:rsid w:val="00F07401"/>
    <w:rsid w:val="00F12562"/>
    <w:rsid w:val="00F221C0"/>
    <w:rsid w:val="00F22D7C"/>
    <w:rsid w:val="00F2544B"/>
    <w:rsid w:val="00F33463"/>
    <w:rsid w:val="00F37D9F"/>
    <w:rsid w:val="00F44EB1"/>
    <w:rsid w:val="00F47ED6"/>
    <w:rsid w:val="00F541A8"/>
    <w:rsid w:val="00F54A72"/>
    <w:rsid w:val="00F568AA"/>
    <w:rsid w:val="00F709EF"/>
    <w:rsid w:val="00F7275C"/>
    <w:rsid w:val="00F77E18"/>
    <w:rsid w:val="00F838FF"/>
    <w:rsid w:val="00F9515C"/>
    <w:rsid w:val="00F97ACB"/>
    <w:rsid w:val="00FA1DAB"/>
    <w:rsid w:val="00FB5147"/>
    <w:rsid w:val="00FB720A"/>
    <w:rsid w:val="00FD1E70"/>
    <w:rsid w:val="00FE0BB1"/>
    <w:rsid w:val="00FE2823"/>
    <w:rsid w:val="00FE3A54"/>
    <w:rsid w:val="00FF23C5"/>
    <w:rsid w:val="00FF2F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F092BBE"/>
  <w15:chartTrackingRefBased/>
  <w15:docId w15:val="{DDEB4FD0-7B2D-4BDB-B89F-AF4ED5D1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312"/>
    <w:pPr>
      <w:spacing w:after="160" w:line="259" w:lineRule="auto"/>
    </w:pPr>
    <w:rPr>
      <w:sz w:val="22"/>
      <w:szCs w:val="22"/>
    </w:rPr>
  </w:style>
  <w:style w:type="paragraph" w:styleId="Heading1">
    <w:name w:val="heading 1"/>
    <w:basedOn w:val="Normal"/>
    <w:next w:val="Normal"/>
    <w:link w:val="Heading1Char"/>
    <w:uiPriority w:val="9"/>
    <w:qFormat/>
    <w:rsid w:val="00433312"/>
    <w:pPr>
      <w:keepNext/>
      <w:keepLines/>
      <w:spacing w:before="360" w:after="80"/>
      <w:outlineLvl w:val="0"/>
    </w:pPr>
    <w:rPr>
      <w:rFonts w:ascii="Calibri Light" w:eastAsia="Times New Roman" w:hAnsi="Calibri Light" w:cs="Times New Roman"/>
      <w:color w:val="2F5496"/>
      <w:sz w:val="40"/>
      <w:szCs w:val="40"/>
    </w:rPr>
  </w:style>
  <w:style w:type="paragraph" w:styleId="Heading2">
    <w:name w:val="heading 2"/>
    <w:basedOn w:val="Normal"/>
    <w:next w:val="Normal"/>
    <w:link w:val="Heading2Char"/>
    <w:uiPriority w:val="9"/>
    <w:unhideWhenUsed/>
    <w:qFormat/>
    <w:rsid w:val="00433312"/>
    <w:pPr>
      <w:keepNext/>
      <w:keepLines/>
      <w:spacing w:before="160" w:after="80"/>
      <w:outlineLvl w:val="1"/>
    </w:pPr>
    <w:rPr>
      <w:rFonts w:ascii="Calibri Light" w:eastAsia="Times New Roman" w:hAnsi="Calibri Light" w:cs="Times New Roman"/>
      <w:color w:val="2F5496"/>
      <w:sz w:val="32"/>
      <w:szCs w:val="32"/>
    </w:rPr>
  </w:style>
  <w:style w:type="paragraph" w:styleId="Heading3">
    <w:name w:val="heading 3"/>
    <w:basedOn w:val="Normal"/>
    <w:next w:val="Normal"/>
    <w:link w:val="Heading3Char"/>
    <w:uiPriority w:val="9"/>
    <w:unhideWhenUsed/>
    <w:qFormat/>
    <w:rsid w:val="00433312"/>
    <w:pPr>
      <w:keepNext/>
      <w:keepLines/>
      <w:spacing w:before="160" w:after="80"/>
      <w:outlineLvl w:val="2"/>
    </w:pPr>
    <w:rPr>
      <w:rFonts w:eastAsia="Times New Roman" w:cs="Times New Roman"/>
      <w:color w:val="2F5496"/>
      <w:sz w:val="28"/>
      <w:szCs w:val="28"/>
    </w:rPr>
  </w:style>
  <w:style w:type="paragraph" w:styleId="Heading4">
    <w:name w:val="heading 4"/>
    <w:basedOn w:val="Normal"/>
    <w:next w:val="Normal"/>
    <w:link w:val="Heading4Char"/>
    <w:uiPriority w:val="9"/>
    <w:unhideWhenUsed/>
    <w:qFormat/>
    <w:rsid w:val="00433312"/>
    <w:pPr>
      <w:keepNext/>
      <w:keepLines/>
      <w:spacing w:before="80" w:after="40"/>
      <w:outlineLvl w:val="3"/>
    </w:pPr>
    <w:rPr>
      <w:rFonts w:eastAsia="Times New Roman" w:cs="Times New Roman"/>
      <w:i/>
      <w:iCs/>
      <w:color w:val="2F5496"/>
    </w:rPr>
  </w:style>
  <w:style w:type="paragraph" w:styleId="Heading5">
    <w:name w:val="heading 5"/>
    <w:basedOn w:val="Normal"/>
    <w:next w:val="Normal"/>
    <w:link w:val="Heading5Char"/>
    <w:uiPriority w:val="9"/>
    <w:unhideWhenUsed/>
    <w:qFormat/>
    <w:rsid w:val="00433312"/>
    <w:pPr>
      <w:keepNext/>
      <w:keepLines/>
      <w:spacing w:before="80" w:after="40"/>
      <w:outlineLvl w:val="4"/>
    </w:pPr>
    <w:rPr>
      <w:rFonts w:eastAsia="Times New Roman" w:cs="Times New Roman"/>
      <w:color w:val="2F5496"/>
    </w:rPr>
  </w:style>
  <w:style w:type="paragraph" w:styleId="Heading6">
    <w:name w:val="heading 6"/>
    <w:basedOn w:val="Normal"/>
    <w:next w:val="Normal"/>
    <w:link w:val="Heading6Char"/>
    <w:uiPriority w:val="9"/>
    <w:unhideWhenUsed/>
    <w:qFormat/>
    <w:rsid w:val="00433312"/>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unhideWhenUsed/>
    <w:qFormat/>
    <w:rsid w:val="00433312"/>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unhideWhenUsed/>
    <w:qFormat/>
    <w:rsid w:val="00433312"/>
    <w:pPr>
      <w:keepNext/>
      <w:keepLines/>
      <w:spacing w:after="0"/>
      <w:outlineLvl w:val="7"/>
    </w:pPr>
    <w:rPr>
      <w:rFonts w:eastAsia="Times New Roman" w:cs="Times New Roman"/>
      <w:i/>
      <w:iCs/>
      <w:color w:val="272727"/>
    </w:rPr>
  </w:style>
  <w:style w:type="paragraph" w:styleId="Heading9">
    <w:name w:val="heading 9"/>
    <w:basedOn w:val="Normal"/>
    <w:next w:val="Normal"/>
    <w:link w:val="Heading9Char"/>
    <w:uiPriority w:val="9"/>
    <w:unhideWhenUsed/>
    <w:qFormat/>
    <w:rsid w:val="00433312"/>
    <w:pPr>
      <w:keepNext/>
      <w:keepLines/>
      <w:spacing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33312"/>
    <w:rPr>
      <w:rFonts w:ascii="Calibri Light" w:eastAsia="Times New Roman" w:hAnsi="Calibri Light" w:cs="Times New Roman"/>
      <w:color w:val="2F5496"/>
      <w:sz w:val="40"/>
      <w:szCs w:val="40"/>
    </w:rPr>
  </w:style>
  <w:style w:type="character" w:customStyle="1" w:styleId="Heading2Char">
    <w:name w:val="Heading 2 Char"/>
    <w:link w:val="Heading2"/>
    <w:uiPriority w:val="9"/>
    <w:rsid w:val="00433312"/>
    <w:rPr>
      <w:rFonts w:ascii="Calibri Light" w:eastAsia="Times New Roman" w:hAnsi="Calibri Light" w:cs="Times New Roman"/>
      <w:color w:val="2F5496"/>
      <w:sz w:val="32"/>
      <w:szCs w:val="32"/>
    </w:rPr>
  </w:style>
  <w:style w:type="character" w:customStyle="1" w:styleId="Heading3Char">
    <w:name w:val="Heading 3 Char"/>
    <w:link w:val="Heading3"/>
    <w:uiPriority w:val="9"/>
    <w:semiHidden/>
    <w:rsid w:val="00433312"/>
    <w:rPr>
      <w:rFonts w:eastAsia="Times New Roman" w:cs="Times New Roman"/>
      <w:color w:val="2F5496"/>
      <w:sz w:val="28"/>
      <w:szCs w:val="28"/>
    </w:rPr>
  </w:style>
  <w:style w:type="character" w:customStyle="1" w:styleId="Heading4Char">
    <w:name w:val="Heading 4 Char"/>
    <w:link w:val="Heading4"/>
    <w:uiPriority w:val="9"/>
    <w:semiHidden/>
    <w:rsid w:val="00433312"/>
    <w:rPr>
      <w:rFonts w:eastAsia="Times New Roman" w:cs="Times New Roman"/>
      <w:i/>
      <w:iCs/>
      <w:color w:val="2F5496"/>
    </w:rPr>
  </w:style>
  <w:style w:type="character" w:customStyle="1" w:styleId="Heading5Char">
    <w:name w:val="Heading 5 Char"/>
    <w:link w:val="Heading5"/>
    <w:uiPriority w:val="9"/>
    <w:semiHidden/>
    <w:rsid w:val="00433312"/>
    <w:rPr>
      <w:rFonts w:eastAsia="Times New Roman" w:cs="Times New Roman"/>
      <w:color w:val="2F5496"/>
    </w:rPr>
  </w:style>
  <w:style w:type="character" w:customStyle="1" w:styleId="Heading6Char">
    <w:name w:val="Heading 6 Char"/>
    <w:link w:val="Heading6"/>
    <w:uiPriority w:val="9"/>
    <w:semiHidden/>
    <w:rsid w:val="00433312"/>
    <w:rPr>
      <w:rFonts w:eastAsia="Times New Roman" w:cs="Times New Roman"/>
      <w:i/>
      <w:iCs/>
      <w:color w:val="595959"/>
    </w:rPr>
  </w:style>
  <w:style w:type="character" w:customStyle="1" w:styleId="Heading7Char">
    <w:name w:val="Heading 7 Char"/>
    <w:link w:val="Heading7"/>
    <w:uiPriority w:val="9"/>
    <w:semiHidden/>
    <w:rsid w:val="00433312"/>
    <w:rPr>
      <w:rFonts w:eastAsia="Times New Roman" w:cs="Times New Roman"/>
      <w:color w:val="595959"/>
    </w:rPr>
  </w:style>
  <w:style w:type="character" w:customStyle="1" w:styleId="Heading8Char">
    <w:name w:val="Heading 8 Char"/>
    <w:link w:val="Heading8"/>
    <w:uiPriority w:val="9"/>
    <w:semiHidden/>
    <w:rsid w:val="00433312"/>
    <w:rPr>
      <w:rFonts w:eastAsia="Times New Roman" w:cs="Times New Roman"/>
      <w:i/>
      <w:iCs/>
      <w:color w:val="272727"/>
    </w:rPr>
  </w:style>
  <w:style w:type="character" w:customStyle="1" w:styleId="Heading9Char">
    <w:name w:val="Heading 9 Char"/>
    <w:link w:val="Heading9"/>
    <w:uiPriority w:val="9"/>
    <w:semiHidden/>
    <w:rsid w:val="00433312"/>
    <w:rPr>
      <w:rFonts w:eastAsia="Times New Roman" w:cs="Times New Roman"/>
      <w:color w:val="272727"/>
    </w:rPr>
  </w:style>
  <w:style w:type="paragraph" w:styleId="Title">
    <w:name w:val="Title"/>
    <w:basedOn w:val="Normal"/>
    <w:next w:val="Normal"/>
    <w:link w:val="TitleChar"/>
    <w:uiPriority w:val="10"/>
    <w:qFormat/>
    <w:rsid w:val="00433312"/>
    <w:pPr>
      <w:spacing w:after="80" w:line="240" w:lineRule="auto"/>
      <w:contextualSpacing/>
    </w:pPr>
    <w:rPr>
      <w:rFonts w:ascii="Calibri Light" w:eastAsia="Times New Roman" w:hAnsi="Calibri Light" w:cs="Times New Roman"/>
      <w:spacing w:val="-10"/>
      <w:kern w:val="28"/>
      <w:sz w:val="56"/>
      <w:szCs w:val="56"/>
    </w:rPr>
  </w:style>
  <w:style w:type="character" w:customStyle="1" w:styleId="TitleChar">
    <w:name w:val="Title Char"/>
    <w:link w:val="Title"/>
    <w:uiPriority w:val="10"/>
    <w:rsid w:val="00433312"/>
    <w:rPr>
      <w:rFonts w:ascii="Calibri Light" w:eastAsia="Times New Roman" w:hAnsi="Calibri Light" w:cs="Times New Roman"/>
      <w:spacing w:val="-10"/>
      <w:kern w:val="28"/>
      <w:sz w:val="56"/>
      <w:szCs w:val="56"/>
    </w:rPr>
  </w:style>
  <w:style w:type="paragraph" w:styleId="Subtitle">
    <w:name w:val="Subtitle"/>
    <w:basedOn w:val="Normal"/>
    <w:next w:val="Normal"/>
    <w:link w:val="SubtitleChar"/>
    <w:uiPriority w:val="11"/>
    <w:qFormat/>
    <w:rsid w:val="00433312"/>
    <w:pPr>
      <w:numPr>
        <w:ilvl w:val="1"/>
      </w:numPr>
    </w:pPr>
    <w:rPr>
      <w:rFonts w:eastAsia="Times New Roman" w:cs="Times New Roman"/>
      <w:color w:val="595959"/>
      <w:spacing w:val="15"/>
      <w:sz w:val="28"/>
      <w:szCs w:val="28"/>
    </w:rPr>
  </w:style>
  <w:style w:type="character" w:customStyle="1" w:styleId="SubtitleChar">
    <w:name w:val="Subtitle Char"/>
    <w:link w:val="Subtitle"/>
    <w:uiPriority w:val="11"/>
    <w:rsid w:val="00433312"/>
    <w:rPr>
      <w:rFonts w:eastAsia="Times New Roman" w:cs="Times New Roman"/>
      <w:color w:val="595959"/>
      <w:spacing w:val="15"/>
      <w:sz w:val="28"/>
      <w:szCs w:val="28"/>
    </w:rPr>
  </w:style>
  <w:style w:type="paragraph" w:styleId="Quote">
    <w:name w:val="Quote"/>
    <w:basedOn w:val="Normal"/>
    <w:next w:val="Normal"/>
    <w:link w:val="QuoteChar"/>
    <w:uiPriority w:val="29"/>
    <w:qFormat/>
    <w:rsid w:val="00433312"/>
    <w:pPr>
      <w:spacing w:before="160"/>
      <w:jc w:val="center"/>
    </w:pPr>
    <w:rPr>
      <w:i/>
      <w:iCs/>
      <w:color w:val="404040"/>
    </w:rPr>
  </w:style>
  <w:style w:type="character" w:customStyle="1" w:styleId="QuoteChar">
    <w:name w:val="Quote Char"/>
    <w:link w:val="Quote"/>
    <w:uiPriority w:val="29"/>
    <w:rsid w:val="00433312"/>
    <w:rPr>
      <w:i/>
      <w:iCs/>
      <w:color w:val="404040"/>
    </w:rPr>
  </w:style>
  <w:style w:type="paragraph" w:styleId="ListParagraph">
    <w:name w:val="List Paragraph"/>
    <w:basedOn w:val="Normal"/>
    <w:uiPriority w:val="34"/>
    <w:qFormat/>
    <w:rsid w:val="00433312"/>
    <w:pPr>
      <w:ind w:left="720"/>
      <w:contextualSpacing/>
    </w:pPr>
  </w:style>
  <w:style w:type="character" w:styleId="IntenseEmphasis">
    <w:name w:val="Intense Emphasis"/>
    <w:uiPriority w:val="21"/>
    <w:qFormat/>
    <w:rsid w:val="00433312"/>
    <w:rPr>
      <w:i/>
      <w:iCs/>
      <w:color w:val="2F5496"/>
    </w:rPr>
  </w:style>
  <w:style w:type="paragraph" w:styleId="IntenseQuote">
    <w:name w:val="Intense Quote"/>
    <w:basedOn w:val="Normal"/>
    <w:next w:val="Normal"/>
    <w:link w:val="IntenseQuoteChar"/>
    <w:uiPriority w:val="30"/>
    <w:qFormat/>
    <w:rsid w:val="0043331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433312"/>
    <w:rPr>
      <w:i/>
      <w:iCs/>
      <w:color w:val="2F5496"/>
    </w:rPr>
  </w:style>
  <w:style w:type="character" w:styleId="IntenseReference">
    <w:name w:val="Intense Reference"/>
    <w:uiPriority w:val="32"/>
    <w:qFormat/>
    <w:rsid w:val="00433312"/>
    <w:rPr>
      <w:b/>
      <w:bCs/>
      <w:smallCaps/>
      <w:color w:val="2F5496"/>
      <w:spacing w:val="5"/>
    </w:rPr>
  </w:style>
  <w:style w:type="paragraph" w:styleId="Header">
    <w:name w:val="header"/>
    <w:basedOn w:val="Normal"/>
    <w:link w:val="HeaderChar"/>
    <w:uiPriority w:val="99"/>
    <w:unhideWhenUsed/>
    <w:rsid w:val="00433312"/>
    <w:pPr>
      <w:tabs>
        <w:tab w:val="center" w:pos="4153"/>
        <w:tab w:val="right" w:pos="8306"/>
      </w:tabs>
      <w:spacing w:after="0" w:line="240" w:lineRule="auto"/>
    </w:pPr>
  </w:style>
  <w:style w:type="character" w:customStyle="1" w:styleId="HeaderChar">
    <w:name w:val="Header Char"/>
    <w:link w:val="Header"/>
    <w:uiPriority w:val="99"/>
    <w:rsid w:val="00433312"/>
    <w:rPr>
      <w:kern w:val="0"/>
    </w:rPr>
  </w:style>
  <w:style w:type="paragraph" w:styleId="Footer">
    <w:name w:val="footer"/>
    <w:basedOn w:val="Normal"/>
    <w:link w:val="FooterChar"/>
    <w:uiPriority w:val="99"/>
    <w:unhideWhenUsed/>
    <w:rsid w:val="00433312"/>
    <w:pPr>
      <w:tabs>
        <w:tab w:val="center" w:pos="4153"/>
        <w:tab w:val="right" w:pos="8306"/>
      </w:tabs>
      <w:spacing w:after="0" w:line="240" w:lineRule="auto"/>
    </w:pPr>
  </w:style>
  <w:style w:type="character" w:customStyle="1" w:styleId="FooterChar">
    <w:name w:val="Footer Char"/>
    <w:link w:val="Footer"/>
    <w:uiPriority w:val="99"/>
    <w:rsid w:val="00433312"/>
    <w:rPr>
      <w:kern w:val="0"/>
    </w:rPr>
  </w:style>
  <w:style w:type="paragraph" w:styleId="BalloonText">
    <w:name w:val="Balloon Text"/>
    <w:basedOn w:val="Normal"/>
    <w:link w:val="BalloonTextChar"/>
    <w:uiPriority w:val="99"/>
    <w:semiHidden/>
    <w:unhideWhenUsed/>
    <w:rsid w:val="0043331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33312"/>
    <w:rPr>
      <w:rFonts w:ascii="Tahoma" w:hAnsi="Tahoma" w:cs="Tahoma"/>
      <w:kern w:val="0"/>
      <w:sz w:val="16"/>
      <w:szCs w:val="16"/>
    </w:rPr>
  </w:style>
  <w:style w:type="table" w:styleId="TableGrid">
    <w:name w:val="Table Grid"/>
    <w:basedOn w:val="TableNormal"/>
    <w:uiPriority w:val="39"/>
    <w:rsid w:val="004333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33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433312"/>
    <w:rPr>
      <w:b/>
      <w:bCs/>
    </w:rPr>
  </w:style>
  <w:style w:type="table" w:styleId="PlainTable4">
    <w:name w:val="Plain Table 4"/>
    <w:basedOn w:val="TableNormal"/>
    <w:uiPriority w:val="44"/>
    <w:rsid w:val="0043331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yperlink">
    <w:name w:val="Hyperlink"/>
    <w:uiPriority w:val="99"/>
    <w:unhideWhenUsed/>
    <w:rsid w:val="00433312"/>
    <w:rPr>
      <w:color w:val="0563C1"/>
      <w:u w:val="single"/>
    </w:rPr>
  </w:style>
  <w:style w:type="character" w:styleId="UnresolvedMention">
    <w:name w:val="Unresolved Mention"/>
    <w:uiPriority w:val="99"/>
    <w:semiHidden/>
    <w:unhideWhenUsed/>
    <w:rsid w:val="00433312"/>
    <w:rPr>
      <w:color w:val="605E5C"/>
      <w:shd w:val="clear" w:color="auto" w:fill="E1DFDD"/>
    </w:rPr>
  </w:style>
  <w:style w:type="paragraph" w:styleId="BodyText">
    <w:name w:val="Body Text"/>
    <w:basedOn w:val="Normal"/>
    <w:link w:val="BodyTextChar"/>
    <w:qFormat/>
    <w:rsid w:val="00433312"/>
    <w:pPr>
      <w:spacing w:before="180" w:after="180" w:line="240" w:lineRule="auto"/>
    </w:pPr>
    <w:rPr>
      <w:sz w:val="24"/>
      <w:szCs w:val="24"/>
    </w:rPr>
  </w:style>
  <w:style w:type="character" w:customStyle="1" w:styleId="BodyTextChar">
    <w:name w:val="Body Text Char"/>
    <w:link w:val="BodyText"/>
    <w:rsid w:val="00433312"/>
    <w:rPr>
      <w:kern w:val="0"/>
      <w:sz w:val="24"/>
      <w:szCs w:val="24"/>
    </w:rPr>
  </w:style>
  <w:style w:type="character" w:styleId="Emphasis">
    <w:name w:val="Emphasis"/>
    <w:uiPriority w:val="20"/>
    <w:qFormat/>
    <w:rsid w:val="00433312"/>
    <w:rPr>
      <w:i/>
      <w:iCs/>
    </w:rPr>
  </w:style>
  <w:style w:type="paragraph" w:customStyle="1" w:styleId="FirstParagraph">
    <w:name w:val="First Paragraph"/>
    <w:basedOn w:val="BodyText"/>
    <w:next w:val="BodyText"/>
    <w:qFormat/>
    <w:rsid w:val="00433312"/>
  </w:style>
  <w:style w:type="paragraph" w:customStyle="1" w:styleId="Compact">
    <w:name w:val="Compact"/>
    <w:basedOn w:val="BodyText"/>
    <w:qFormat/>
    <w:rsid w:val="00433312"/>
    <w:pPr>
      <w:spacing w:before="36" w:after="36"/>
    </w:pPr>
  </w:style>
  <w:style w:type="character" w:styleId="FollowedHyperlink">
    <w:name w:val="FollowedHyperlink"/>
    <w:uiPriority w:val="99"/>
    <w:semiHidden/>
    <w:unhideWhenUsed/>
    <w:rsid w:val="00433312"/>
    <w:rPr>
      <w:color w:val="954F72"/>
      <w:u w:val="single"/>
    </w:rPr>
  </w:style>
  <w:style w:type="paragraph" w:customStyle="1" w:styleId="Author">
    <w:name w:val="Author"/>
    <w:next w:val="BodyText"/>
    <w:qFormat/>
    <w:rsid w:val="000875E5"/>
    <w:pPr>
      <w:keepNext/>
      <w:keepLines/>
      <w:spacing w:after="200"/>
      <w:jc w:val="center"/>
    </w:pPr>
    <w:rPr>
      <w:sz w:val="24"/>
      <w:szCs w:val="24"/>
    </w:rPr>
  </w:style>
  <w:style w:type="paragraph" w:styleId="Date">
    <w:name w:val="Date"/>
    <w:next w:val="BodyText"/>
    <w:link w:val="DateChar"/>
    <w:qFormat/>
    <w:rsid w:val="000875E5"/>
    <w:pPr>
      <w:keepNext/>
      <w:keepLines/>
      <w:spacing w:after="200"/>
      <w:jc w:val="center"/>
    </w:pPr>
    <w:rPr>
      <w:sz w:val="24"/>
      <w:szCs w:val="24"/>
    </w:rPr>
  </w:style>
  <w:style w:type="character" w:customStyle="1" w:styleId="DateChar">
    <w:name w:val="Date Char"/>
    <w:link w:val="Date"/>
    <w:rsid w:val="000875E5"/>
    <w:rPr>
      <w:kern w:val="0"/>
      <w:sz w:val="24"/>
      <w:szCs w:val="24"/>
    </w:rPr>
  </w:style>
  <w:style w:type="paragraph" w:customStyle="1" w:styleId="Abstract">
    <w:name w:val="Abstract"/>
    <w:basedOn w:val="Normal"/>
    <w:next w:val="BodyText"/>
    <w:qFormat/>
    <w:rsid w:val="000875E5"/>
    <w:pPr>
      <w:keepNext/>
      <w:keepLines/>
      <w:spacing w:before="300" w:after="300" w:line="240" w:lineRule="auto"/>
    </w:pPr>
    <w:rPr>
      <w:sz w:val="20"/>
      <w:szCs w:val="20"/>
    </w:rPr>
  </w:style>
  <w:style w:type="paragraph" w:styleId="Bibliography">
    <w:name w:val="Bibliography"/>
    <w:basedOn w:val="Normal"/>
    <w:qFormat/>
    <w:rsid w:val="000875E5"/>
    <w:pPr>
      <w:spacing w:after="200" w:line="240" w:lineRule="auto"/>
    </w:pPr>
    <w:rPr>
      <w:sz w:val="24"/>
      <w:szCs w:val="24"/>
    </w:rPr>
  </w:style>
  <w:style w:type="paragraph" w:styleId="BlockText">
    <w:name w:val="Block Text"/>
    <w:basedOn w:val="BodyText"/>
    <w:next w:val="BodyText"/>
    <w:uiPriority w:val="9"/>
    <w:unhideWhenUsed/>
    <w:qFormat/>
    <w:rsid w:val="000875E5"/>
    <w:pPr>
      <w:spacing w:before="100" w:after="100"/>
      <w:ind w:left="480" w:right="480"/>
    </w:pPr>
  </w:style>
  <w:style w:type="paragraph" w:styleId="FootnoteText">
    <w:name w:val="footnote text"/>
    <w:basedOn w:val="Normal"/>
    <w:link w:val="FootnoteTextChar"/>
    <w:uiPriority w:val="9"/>
    <w:unhideWhenUsed/>
    <w:qFormat/>
    <w:rsid w:val="000875E5"/>
    <w:pPr>
      <w:spacing w:after="200" w:line="240" w:lineRule="auto"/>
    </w:pPr>
    <w:rPr>
      <w:sz w:val="24"/>
      <w:szCs w:val="24"/>
    </w:rPr>
  </w:style>
  <w:style w:type="character" w:customStyle="1" w:styleId="FootnoteTextChar">
    <w:name w:val="Footnote Text Char"/>
    <w:link w:val="FootnoteText"/>
    <w:uiPriority w:val="9"/>
    <w:rsid w:val="000875E5"/>
    <w:rPr>
      <w:kern w:val="0"/>
      <w:sz w:val="24"/>
      <w:szCs w:val="24"/>
    </w:rPr>
  </w:style>
  <w:style w:type="table" w:customStyle="1" w:styleId="Table">
    <w:name w:val="Table"/>
    <w:semiHidden/>
    <w:unhideWhenUsed/>
    <w:qFormat/>
    <w:rsid w:val="000875E5"/>
    <w:pPr>
      <w:spacing w:after="200"/>
    </w:pPr>
    <w:rPr>
      <w:sz w:val="24"/>
      <w:szCs w:val="24"/>
    </w:rPr>
    <w:tblPr>
      <w:tblInd w:w="0" w:type="dxa"/>
      <w:tblCellMar>
        <w:top w:w="0" w:type="dxa"/>
        <w:left w:w="108" w:type="dxa"/>
        <w:bottom w:w="0" w:type="dxa"/>
        <w:right w:w="108" w:type="dxa"/>
      </w:tblCellMar>
    </w:tblPr>
  </w:style>
  <w:style w:type="paragraph" w:customStyle="1" w:styleId="DefinitionTerm">
    <w:name w:val="Definition Term"/>
    <w:basedOn w:val="Normal"/>
    <w:next w:val="Definition"/>
    <w:rsid w:val="000875E5"/>
    <w:pPr>
      <w:keepNext/>
      <w:keepLines/>
      <w:spacing w:after="0" w:line="240" w:lineRule="auto"/>
    </w:pPr>
    <w:rPr>
      <w:b/>
      <w:sz w:val="24"/>
      <w:szCs w:val="24"/>
    </w:rPr>
  </w:style>
  <w:style w:type="paragraph" w:customStyle="1" w:styleId="Definition">
    <w:name w:val="Definition"/>
    <w:basedOn w:val="Normal"/>
    <w:rsid w:val="000875E5"/>
    <w:pPr>
      <w:spacing w:after="200" w:line="240" w:lineRule="auto"/>
    </w:pPr>
    <w:rPr>
      <w:sz w:val="24"/>
      <w:szCs w:val="24"/>
    </w:rPr>
  </w:style>
  <w:style w:type="paragraph" w:styleId="Caption">
    <w:name w:val="caption"/>
    <w:basedOn w:val="Normal"/>
    <w:link w:val="CaptionChar"/>
    <w:rsid w:val="000875E5"/>
    <w:pPr>
      <w:spacing w:after="120" w:line="240" w:lineRule="auto"/>
    </w:pPr>
    <w:rPr>
      <w:i/>
      <w:sz w:val="24"/>
      <w:szCs w:val="24"/>
    </w:rPr>
  </w:style>
  <w:style w:type="paragraph" w:customStyle="1" w:styleId="TableCaption">
    <w:name w:val="Table Caption"/>
    <w:basedOn w:val="Caption"/>
    <w:rsid w:val="000875E5"/>
    <w:pPr>
      <w:keepNext/>
    </w:pPr>
  </w:style>
  <w:style w:type="paragraph" w:customStyle="1" w:styleId="ImageCaption">
    <w:name w:val="Image Caption"/>
    <w:basedOn w:val="Caption"/>
    <w:rsid w:val="000875E5"/>
  </w:style>
  <w:style w:type="paragraph" w:customStyle="1" w:styleId="Figure">
    <w:name w:val="Figure"/>
    <w:basedOn w:val="Normal"/>
    <w:rsid w:val="000875E5"/>
    <w:pPr>
      <w:spacing w:after="200" w:line="240" w:lineRule="auto"/>
    </w:pPr>
    <w:rPr>
      <w:sz w:val="24"/>
      <w:szCs w:val="24"/>
    </w:rPr>
  </w:style>
  <w:style w:type="paragraph" w:customStyle="1" w:styleId="CaptionedFigure">
    <w:name w:val="Captioned Figure"/>
    <w:basedOn w:val="Figure"/>
    <w:rsid w:val="000875E5"/>
    <w:pPr>
      <w:keepNext/>
    </w:pPr>
  </w:style>
  <w:style w:type="character" w:customStyle="1" w:styleId="CaptionChar">
    <w:name w:val="Caption Char"/>
    <w:link w:val="Caption"/>
    <w:rsid w:val="000875E5"/>
    <w:rPr>
      <w:i/>
      <w:kern w:val="0"/>
      <w:sz w:val="24"/>
      <w:szCs w:val="24"/>
    </w:rPr>
  </w:style>
  <w:style w:type="character" w:customStyle="1" w:styleId="VerbatimChar">
    <w:name w:val="Verbatim Char"/>
    <w:link w:val="SourceCode"/>
    <w:rsid w:val="000875E5"/>
    <w:rPr>
      <w:rFonts w:ascii="Consolas" w:hAnsi="Consolas"/>
      <w:i/>
      <w:kern w:val="0"/>
      <w:sz w:val="24"/>
      <w:szCs w:val="24"/>
      <w14:ligatures w14:val="none"/>
    </w:rPr>
  </w:style>
  <w:style w:type="character" w:customStyle="1" w:styleId="SectionNumber">
    <w:name w:val="Section Number"/>
    <w:rsid w:val="000875E5"/>
    <w:rPr>
      <w:i/>
      <w:kern w:val="0"/>
      <w:sz w:val="24"/>
      <w:szCs w:val="24"/>
      <w14:ligatures w14:val="none"/>
    </w:rPr>
  </w:style>
  <w:style w:type="character" w:styleId="FootnoteReference">
    <w:name w:val="footnote reference"/>
    <w:rsid w:val="000875E5"/>
    <w:rPr>
      <w:i/>
      <w:kern w:val="0"/>
      <w:sz w:val="24"/>
      <w:szCs w:val="24"/>
      <w:vertAlign w:val="superscript"/>
      <w14:ligatures w14:val="none"/>
    </w:rPr>
  </w:style>
  <w:style w:type="paragraph" w:styleId="TOCHeading">
    <w:name w:val="TOC Heading"/>
    <w:basedOn w:val="Heading1"/>
    <w:next w:val="BodyText"/>
    <w:uiPriority w:val="39"/>
    <w:unhideWhenUsed/>
    <w:qFormat/>
    <w:rsid w:val="000875E5"/>
    <w:pPr>
      <w:spacing w:before="240" w:after="0"/>
      <w:outlineLvl w:val="9"/>
    </w:pPr>
    <w:rPr>
      <w:sz w:val="32"/>
      <w:szCs w:val="32"/>
    </w:rPr>
  </w:style>
  <w:style w:type="paragraph" w:customStyle="1" w:styleId="SourceCode">
    <w:name w:val="Source Code"/>
    <w:basedOn w:val="Normal"/>
    <w:link w:val="VerbatimChar"/>
    <w:rsid w:val="000875E5"/>
    <w:pPr>
      <w:wordWrap w:val="0"/>
      <w:spacing w:after="200" w:line="240" w:lineRule="auto"/>
    </w:pPr>
    <w:rPr>
      <w:rFonts w:ascii="Consolas" w:hAnsi="Consolas"/>
      <w:i/>
      <w:szCs w:val="24"/>
    </w:rPr>
  </w:style>
  <w:style w:type="character" w:customStyle="1" w:styleId="KeywordTok">
    <w:name w:val="KeywordTok"/>
    <w:rsid w:val="000875E5"/>
    <w:rPr>
      <w:rFonts w:ascii="Consolas" w:hAnsi="Consolas"/>
      <w:b/>
      <w:i/>
      <w:color w:val="007020"/>
      <w:kern w:val="0"/>
      <w:sz w:val="24"/>
      <w:szCs w:val="24"/>
      <w14:ligatures w14:val="none"/>
    </w:rPr>
  </w:style>
  <w:style w:type="character" w:customStyle="1" w:styleId="DataTypeTok">
    <w:name w:val="DataTypeTok"/>
    <w:rsid w:val="000875E5"/>
    <w:rPr>
      <w:rFonts w:ascii="Consolas" w:hAnsi="Consolas"/>
      <w:i/>
      <w:color w:val="902000"/>
      <w:kern w:val="0"/>
      <w:sz w:val="24"/>
      <w:szCs w:val="24"/>
      <w14:ligatures w14:val="none"/>
    </w:rPr>
  </w:style>
  <w:style w:type="character" w:customStyle="1" w:styleId="DecValTok">
    <w:name w:val="DecValTok"/>
    <w:rsid w:val="000875E5"/>
    <w:rPr>
      <w:rFonts w:ascii="Consolas" w:hAnsi="Consolas"/>
      <w:i/>
      <w:color w:val="40A070"/>
      <w:kern w:val="0"/>
      <w:sz w:val="24"/>
      <w:szCs w:val="24"/>
      <w14:ligatures w14:val="none"/>
    </w:rPr>
  </w:style>
  <w:style w:type="character" w:customStyle="1" w:styleId="BaseNTok">
    <w:name w:val="BaseNTok"/>
    <w:rsid w:val="000875E5"/>
    <w:rPr>
      <w:rFonts w:ascii="Consolas" w:hAnsi="Consolas"/>
      <w:i/>
      <w:color w:val="40A070"/>
      <w:kern w:val="0"/>
      <w:sz w:val="24"/>
      <w:szCs w:val="24"/>
      <w14:ligatures w14:val="none"/>
    </w:rPr>
  </w:style>
  <w:style w:type="character" w:customStyle="1" w:styleId="FloatTok">
    <w:name w:val="FloatTok"/>
    <w:rsid w:val="000875E5"/>
    <w:rPr>
      <w:rFonts w:ascii="Consolas" w:hAnsi="Consolas"/>
      <w:i/>
      <w:color w:val="40A070"/>
      <w:kern w:val="0"/>
      <w:sz w:val="24"/>
      <w:szCs w:val="24"/>
      <w14:ligatures w14:val="none"/>
    </w:rPr>
  </w:style>
  <w:style w:type="character" w:customStyle="1" w:styleId="ConstantTok">
    <w:name w:val="ConstantTok"/>
    <w:rsid w:val="000875E5"/>
    <w:rPr>
      <w:rFonts w:ascii="Consolas" w:hAnsi="Consolas"/>
      <w:i/>
      <w:color w:val="880000"/>
      <w:kern w:val="0"/>
      <w:sz w:val="24"/>
      <w:szCs w:val="24"/>
      <w14:ligatures w14:val="none"/>
    </w:rPr>
  </w:style>
  <w:style w:type="character" w:customStyle="1" w:styleId="CharTok">
    <w:name w:val="CharTok"/>
    <w:rsid w:val="000875E5"/>
    <w:rPr>
      <w:rFonts w:ascii="Consolas" w:hAnsi="Consolas"/>
      <w:i/>
      <w:color w:val="4070A0"/>
      <w:kern w:val="0"/>
      <w:sz w:val="24"/>
      <w:szCs w:val="24"/>
      <w14:ligatures w14:val="none"/>
    </w:rPr>
  </w:style>
  <w:style w:type="character" w:customStyle="1" w:styleId="SpecialCharTok">
    <w:name w:val="SpecialCharTok"/>
    <w:rsid w:val="000875E5"/>
    <w:rPr>
      <w:rFonts w:ascii="Consolas" w:hAnsi="Consolas"/>
      <w:i/>
      <w:color w:val="4070A0"/>
      <w:kern w:val="0"/>
      <w:sz w:val="24"/>
      <w:szCs w:val="24"/>
      <w14:ligatures w14:val="none"/>
    </w:rPr>
  </w:style>
  <w:style w:type="character" w:customStyle="1" w:styleId="StringTok">
    <w:name w:val="StringTok"/>
    <w:rsid w:val="000875E5"/>
    <w:rPr>
      <w:rFonts w:ascii="Consolas" w:hAnsi="Consolas"/>
      <w:i/>
      <w:color w:val="4070A0"/>
      <w:kern w:val="0"/>
      <w:sz w:val="24"/>
      <w:szCs w:val="24"/>
      <w14:ligatures w14:val="none"/>
    </w:rPr>
  </w:style>
  <w:style w:type="character" w:customStyle="1" w:styleId="VerbatimStringTok">
    <w:name w:val="VerbatimStringTok"/>
    <w:rsid w:val="000875E5"/>
    <w:rPr>
      <w:rFonts w:ascii="Consolas" w:hAnsi="Consolas"/>
      <w:i/>
      <w:color w:val="4070A0"/>
      <w:kern w:val="0"/>
      <w:sz w:val="24"/>
      <w:szCs w:val="24"/>
      <w14:ligatures w14:val="none"/>
    </w:rPr>
  </w:style>
  <w:style w:type="character" w:customStyle="1" w:styleId="SpecialStringTok">
    <w:name w:val="SpecialStringTok"/>
    <w:rsid w:val="000875E5"/>
    <w:rPr>
      <w:rFonts w:ascii="Consolas" w:hAnsi="Consolas"/>
      <w:i/>
      <w:color w:val="BB6688"/>
      <w:kern w:val="0"/>
      <w:sz w:val="24"/>
      <w:szCs w:val="24"/>
      <w14:ligatures w14:val="none"/>
    </w:rPr>
  </w:style>
  <w:style w:type="character" w:customStyle="1" w:styleId="ImportTok">
    <w:name w:val="ImportTok"/>
    <w:rsid w:val="000875E5"/>
    <w:rPr>
      <w:rFonts w:ascii="Consolas" w:hAnsi="Consolas"/>
      <w:b/>
      <w:i/>
      <w:color w:val="008000"/>
      <w:kern w:val="0"/>
      <w:sz w:val="24"/>
      <w:szCs w:val="24"/>
      <w14:ligatures w14:val="none"/>
    </w:rPr>
  </w:style>
  <w:style w:type="character" w:customStyle="1" w:styleId="CommentTok">
    <w:name w:val="CommentTok"/>
    <w:rsid w:val="000875E5"/>
    <w:rPr>
      <w:rFonts w:ascii="Consolas" w:hAnsi="Consolas"/>
      <w:i w:val="0"/>
      <w:color w:val="60A0B0"/>
      <w:kern w:val="0"/>
      <w:sz w:val="24"/>
      <w:szCs w:val="24"/>
      <w14:ligatures w14:val="none"/>
    </w:rPr>
  </w:style>
  <w:style w:type="character" w:customStyle="1" w:styleId="DocumentationTok">
    <w:name w:val="DocumentationTok"/>
    <w:rsid w:val="000875E5"/>
    <w:rPr>
      <w:rFonts w:ascii="Consolas" w:hAnsi="Consolas"/>
      <w:i w:val="0"/>
      <w:color w:val="BA2121"/>
      <w:kern w:val="0"/>
      <w:sz w:val="24"/>
      <w:szCs w:val="24"/>
      <w14:ligatures w14:val="none"/>
    </w:rPr>
  </w:style>
  <w:style w:type="character" w:customStyle="1" w:styleId="AnnotationTok">
    <w:name w:val="AnnotationTok"/>
    <w:rsid w:val="000875E5"/>
    <w:rPr>
      <w:rFonts w:ascii="Consolas" w:hAnsi="Consolas"/>
      <w:b/>
      <w:i w:val="0"/>
      <w:color w:val="60A0B0"/>
      <w:kern w:val="0"/>
      <w:sz w:val="24"/>
      <w:szCs w:val="24"/>
      <w14:ligatures w14:val="none"/>
    </w:rPr>
  </w:style>
  <w:style w:type="character" w:customStyle="1" w:styleId="CommentVarTok">
    <w:name w:val="CommentVarTok"/>
    <w:rsid w:val="000875E5"/>
    <w:rPr>
      <w:rFonts w:ascii="Consolas" w:hAnsi="Consolas"/>
      <w:b/>
      <w:i w:val="0"/>
      <w:color w:val="60A0B0"/>
      <w:kern w:val="0"/>
      <w:sz w:val="24"/>
      <w:szCs w:val="24"/>
      <w14:ligatures w14:val="none"/>
    </w:rPr>
  </w:style>
  <w:style w:type="character" w:customStyle="1" w:styleId="OtherTok">
    <w:name w:val="OtherTok"/>
    <w:rsid w:val="000875E5"/>
    <w:rPr>
      <w:rFonts w:ascii="Consolas" w:hAnsi="Consolas"/>
      <w:i/>
      <w:color w:val="007020"/>
      <w:kern w:val="0"/>
      <w:sz w:val="24"/>
      <w:szCs w:val="24"/>
      <w14:ligatures w14:val="none"/>
    </w:rPr>
  </w:style>
  <w:style w:type="character" w:customStyle="1" w:styleId="FunctionTok">
    <w:name w:val="FunctionTok"/>
    <w:rsid w:val="000875E5"/>
    <w:rPr>
      <w:rFonts w:ascii="Consolas" w:hAnsi="Consolas"/>
      <w:i/>
      <w:color w:val="06287E"/>
      <w:kern w:val="0"/>
      <w:sz w:val="24"/>
      <w:szCs w:val="24"/>
      <w14:ligatures w14:val="none"/>
    </w:rPr>
  </w:style>
  <w:style w:type="character" w:customStyle="1" w:styleId="VariableTok">
    <w:name w:val="VariableTok"/>
    <w:rsid w:val="000875E5"/>
    <w:rPr>
      <w:rFonts w:ascii="Consolas" w:hAnsi="Consolas"/>
      <w:i/>
      <w:color w:val="19177C"/>
      <w:kern w:val="0"/>
      <w:sz w:val="24"/>
      <w:szCs w:val="24"/>
      <w14:ligatures w14:val="none"/>
    </w:rPr>
  </w:style>
  <w:style w:type="character" w:customStyle="1" w:styleId="ControlFlowTok">
    <w:name w:val="ControlFlowTok"/>
    <w:rsid w:val="000875E5"/>
    <w:rPr>
      <w:rFonts w:ascii="Consolas" w:hAnsi="Consolas"/>
      <w:b/>
      <w:i/>
      <w:color w:val="007020"/>
      <w:kern w:val="0"/>
      <w:sz w:val="24"/>
      <w:szCs w:val="24"/>
      <w14:ligatures w14:val="none"/>
    </w:rPr>
  </w:style>
  <w:style w:type="character" w:customStyle="1" w:styleId="OperatorTok">
    <w:name w:val="OperatorTok"/>
    <w:rsid w:val="000875E5"/>
    <w:rPr>
      <w:rFonts w:ascii="Consolas" w:hAnsi="Consolas"/>
      <w:i/>
      <w:color w:val="666666"/>
      <w:kern w:val="0"/>
      <w:sz w:val="24"/>
      <w:szCs w:val="24"/>
      <w14:ligatures w14:val="none"/>
    </w:rPr>
  </w:style>
  <w:style w:type="character" w:customStyle="1" w:styleId="BuiltInTok">
    <w:name w:val="BuiltInTok"/>
    <w:rsid w:val="000875E5"/>
    <w:rPr>
      <w:rFonts w:ascii="Consolas" w:hAnsi="Consolas"/>
      <w:i/>
      <w:color w:val="008000"/>
      <w:kern w:val="0"/>
      <w:sz w:val="24"/>
      <w:szCs w:val="24"/>
      <w14:ligatures w14:val="none"/>
    </w:rPr>
  </w:style>
  <w:style w:type="character" w:customStyle="1" w:styleId="ExtensionTok">
    <w:name w:val="ExtensionTok"/>
    <w:rsid w:val="000875E5"/>
    <w:rPr>
      <w:rFonts w:ascii="Consolas" w:hAnsi="Consolas"/>
      <w:i/>
      <w:kern w:val="0"/>
      <w:sz w:val="24"/>
      <w:szCs w:val="24"/>
      <w14:ligatures w14:val="none"/>
    </w:rPr>
  </w:style>
  <w:style w:type="character" w:customStyle="1" w:styleId="PreprocessorTok">
    <w:name w:val="PreprocessorTok"/>
    <w:rsid w:val="000875E5"/>
    <w:rPr>
      <w:rFonts w:ascii="Consolas" w:hAnsi="Consolas"/>
      <w:i/>
      <w:color w:val="BC7A00"/>
      <w:kern w:val="0"/>
      <w:sz w:val="24"/>
      <w:szCs w:val="24"/>
      <w14:ligatures w14:val="none"/>
    </w:rPr>
  </w:style>
  <w:style w:type="character" w:customStyle="1" w:styleId="AttributeTok">
    <w:name w:val="AttributeTok"/>
    <w:rsid w:val="000875E5"/>
    <w:rPr>
      <w:rFonts w:ascii="Consolas" w:hAnsi="Consolas"/>
      <w:i/>
      <w:color w:val="7D9029"/>
      <w:kern w:val="0"/>
      <w:sz w:val="24"/>
      <w:szCs w:val="24"/>
      <w14:ligatures w14:val="none"/>
    </w:rPr>
  </w:style>
  <w:style w:type="character" w:customStyle="1" w:styleId="RegionMarkerTok">
    <w:name w:val="RegionMarkerTok"/>
    <w:rsid w:val="000875E5"/>
    <w:rPr>
      <w:rFonts w:ascii="Consolas" w:hAnsi="Consolas"/>
      <w:i/>
      <w:kern w:val="0"/>
      <w:sz w:val="24"/>
      <w:szCs w:val="24"/>
      <w14:ligatures w14:val="none"/>
    </w:rPr>
  </w:style>
  <w:style w:type="character" w:customStyle="1" w:styleId="InformationTok">
    <w:name w:val="InformationTok"/>
    <w:rsid w:val="000875E5"/>
    <w:rPr>
      <w:rFonts w:ascii="Consolas" w:hAnsi="Consolas"/>
      <w:b/>
      <w:i w:val="0"/>
      <w:color w:val="60A0B0"/>
      <w:kern w:val="0"/>
      <w:sz w:val="24"/>
      <w:szCs w:val="24"/>
      <w14:ligatures w14:val="none"/>
    </w:rPr>
  </w:style>
  <w:style w:type="character" w:customStyle="1" w:styleId="WarningTok">
    <w:name w:val="WarningTok"/>
    <w:rsid w:val="000875E5"/>
    <w:rPr>
      <w:rFonts w:ascii="Consolas" w:hAnsi="Consolas"/>
      <w:b/>
      <w:i w:val="0"/>
      <w:color w:val="60A0B0"/>
      <w:kern w:val="0"/>
      <w:sz w:val="24"/>
      <w:szCs w:val="24"/>
      <w14:ligatures w14:val="none"/>
    </w:rPr>
  </w:style>
  <w:style w:type="character" w:customStyle="1" w:styleId="AlertTok">
    <w:name w:val="AlertTok"/>
    <w:rsid w:val="000875E5"/>
    <w:rPr>
      <w:rFonts w:ascii="Consolas" w:hAnsi="Consolas"/>
      <w:b/>
      <w:i/>
      <w:color w:val="FF0000"/>
      <w:kern w:val="0"/>
      <w:sz w:val="24"/>
      <w:szCs w:val="24"/>
      <w14:ligatures w14:val="none"/>
    </w:rPr>
  </w:style>
  <w:style w:type="character" w:customStyle="1" w:styleId="ErrorTok">
    <w:name w:val="ErrorTok"/>
    <w:rsid w:val="000875E5"/>
    <w:rPr>
      <w:rFonts w:ascii="Consolas" w:hAnsi="Consolas"/>
      <w:b/>
      <w:i/>
      <w:color w:val="FF0000"/>
      <w:kern w:val="0"/>
      <w:sz w:val="24"/>
      <w:szCs w:val="24"/>
      <w14:ligatures w14:val="none"/>
    </w:rPr>
  </w:style>
  <w:style w:type="character" w:customStyle="1" w:styleId="NormalTok">
    <w:name w:val="NormalTok"/>
    <w:rsid w:val="000875E5"/>
    <w:rPr>
      <w:rFonts w:ascii="Consolas" w:hAnsi="Consolas"/>
      <w:i/>
      <w:kern w:val="0"/>
      <w:sz w:val="24"/>
      <w:szCs w:val="24"/>
      <w14:ligatures w14:val="none"/>
    </w:rPr>
  </w:style>
  <w:style w:type="character" w:customStyle="1" w:styleId="flex-1">
    <w:name w:val="flex-1"/>
    <w:basedOn w:val="DefaultParagraphFont"/>
    <w:rsid w:val="009674E5"/>
  </w:style>
  <w:style w:type="character" w:customStyle="1" w:styleId="italic">
    <w:name w:val="italic"/>
    <w:basedOn w:val="DefaultParagraphFont"/>
    <w:rsid w:val="009674E5"/>
  </w:style>
  <w:style w:type="character" w:customStyle="1" w:styleId="helvetica">
    <w:name w:val="helvetica"/>
    <w:basedOn w:val="DefaultParagraphFont"/>
    <w:rsid w:val="009674E5"/>
  </w:style>
  <w:style w:type="table" w:styleId="TableGridLight">
    <w:name w:val="Grid Table Light"/>
    <w:basedOn w:val="TableNormal"/>
    <w:uiPriority w:val="40"/>
    <w:rsid w:val="00C86F5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 Grid1"/>
    <w:basedOn w:val="TableNormal"/>
    <w:next w:val="TableGrid"/>
    <w:uiPriority w:val="59"/>
    <w:rsid w:val="0088525F"/>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80609"/>
  </w:style>
  <w:style w:type="table" w:customStyle="1" w:styleId="TableGrid11">
    <w:name w:val="Table Grid11"/>
    <w:basedOn w:val="TableNormal"/>
    <w:next w:val="TableGrid"/>
    <w:uiPriority w:val="39"/>
    <w:rsid w:val="00280609"/>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9120">
      <w:bodyDiv w:val="1"/>
      <w:marLeft w:val="0"/>
      <w:marRight w:val="0"/>
      <w:marTop w:val="0"/>
      <w:marBottom w:val="0"/>
      <w:divBdr>
        <w:top w:val="none" w:sz="0" w:space="0" w:color="auto"/>
        <w:left w:val="none" w:sz="0" w:space="0" w:color="auto"/>
        <w:bottom w:val="none" w:sz="0" w:space="0" w:color="auto"/>
        <w:right w:val="none" w:sz="0" w:space="0" w:color="auto"/>
      </w:divBdr>
    </w:div>
    <w:div w:id="155926286">
      <w:bodyDiv w:val="1"/>
      <w:marLeft w:val="0"/>
      <w:marRight w:val="0"/>
      <w:marTop w:val="0"/>
      <w:marBottom w:val="0"/>
      <w:divBdr>
        <w:top w:val="none" w:sz="0" w:space="0" w:color="auto"/>
        <w:left w:val="none" w:sz="0" w:space="0" w:color="auto"/>
        <w:bottom w:val="none" w:sz="0" w:space="0" w:color="auto"/>
        <w:right w:val="none" w:sz="0" w:space="0" w:color="auto"/>
      </w:divBdr>
    </w:div>
    <w:div w:id="368258516">
      <w:bodyDiv w:val="1"/>
      <w:marLeft w:val="0"/>
      <w:marRight w:val="0"/>
      <w:marTop w:val="0"/>
      <w:marBottom w:val="0"/>
      <w:divBdr>
        <w:top w:val="none" w:sz="0" w:space="0" w:color="auto"/>
        <w:left w:val="none" w:sz="0" w:space="0" w:color="auto"/>
        <w:bottom w:val="none" w:sz="0" w:space="0" w:color="auto"/>
        <w:right w:val="none" w:sz="0" w:space="0" w:color="auto"/>
      </w:divBdr>
    </w:div>
    <w:div w:id="404838393">
      <w:bodyDiv w:val="1"/>
      <w:marLeft w:val="0"/>
      <w:marRight w:val="0"/>
      <w:marTop w:val="0"/>
      <w:marBottom w:val="0"/>
      <w:divBdr>
        <w:top w:val="none" w:sz="0" w:space="0" w:color="auto"/>
        <w:left w:val="none" w:sz="0" w:space="0" w:color="auto"/>
        <w:bottom w:val="none" w:sz="0" w:space="0" w:color="auto"/>
        <w:right w:val="none" w:sz="0" w:space="0" w:color="auto"/>
      </w:divBdr>
    </w:div>
    <w:div w:id="589197739">
      <w:bodyDiv w:val="1"/>
      <w:marLeft w:val="0"/>
      <w:marRight w:val="0"/>
      <w:marTop w:val="0"/>
      <w:marBottom w:val="0"/>
      <w:divBdr>
        <w:top w:val="none" w:sz="0" w:space="0" w:color="auto"/>
        <w:left w:val="none" w:sz="0" w:space="0" w:color="auto"/>
        <w:bottom w:val="none" w:sz="0" w:space="0" w:color="auto"/>
        <w:right w:val="none" w:sz="0" w:space="0" w:color="auto"/>
      </w:divBdr>
    </w:div>
    <w:div w:id="592476187">
      <w:bodyDiv w:val="1"/>
      <w:marLeft w:val="0"/>
      <w:marRight w:val="0"/>
      <w:marTop w:val="0"/>
      <w:marBottom w:val="0"/>
      <w:divBdr>
        <w:top w:val="none" w:sz="0" w:space="0" w:color="auto"/>
        <w:left w:val="none" w:sz="0" w:space="0" w:color="auto"/>
        <w:bottom w:val="none" w:sz="0" w:space="0" w:color="auto"/>
        <w:right w:val="none" w:sz="0" w:space="0" w:color="auto"/>
      </w:divBdr>
      <w:divsChild>
        <w:div w:id="668362233">
          <w:marLeft w:val="0"/>
          <w:marRight w:val="0"/>
          <w:marTop w:val="0"/>
          <w:marBottom w:val="0"/>
          <w:divBdr>
            <w:top w:val="none" w:sz="0" w:space="0" w:color="auto"/>
            <w:left w:val="none" w:sz="0" w:space="0" w:color="auto"/>
            <w:bottom w:val="none" w:sz="0" w:space="0" w:color="auto"/>
            <w:right w:val="none" w:sz="0" w:space="0" w:color="auto"/>
          </w:divBdr>
          <w:divsChild>
            <w:div w:id="1859349135">
              <w:marLeft w:val="0"/>
              <w:marRight w:val="0"/>
              <w:marTop w:val="0"/>
              <w:marBottom w:val="0"/>
              <w:divBdr>
                <w:top w:val="none" w:sz="0" w:space="0" w:color="auto"/>
                <w:left w:val="none" w:sz="0" w:space="0" w:color="auto"/>
                <w:bottom w:val="none" w:sz="0" w:space="0" w:color="auto"/>
                <w:right w:val="none" w:sz="0" w:space="0" w:color="auto"/>
              </w:divBdr>
            </w:div>
          </w:divsChild>
        </w:div>
        <w:div w:id="1301425131">
          <w:marLeft w:val="0"/>
          <w:marRight w:val="0"/>
          <w:marTop w:val="0"/>
          <w:marBottom w:val="0"/>
          <w:divBdr>
            <w:top w:val="none" w:sz="0" w:space="0" w:color="auto"/>
            <w:left w:val="none" w:sz="0" w:space="0" w:color="auto"/>
            <w:bottom w:val="none" w:sz="0" w:space="0" w:color="auto"/>
            <w:right w:val="none" w:sz="0" w:space="0" w:color="auto"/>
          </w:divBdr>
          <w:divsChild>
            <w:div w:id="139651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75691">
      <w:bodyDiv w:val="1"/>
      <w:marLeft w:val="0"/>
      <w:marRight w:val="0"/>
      <w:marTop w:val="0"/>
      <w:marBottom w:val="0"/>
      <w:divBdr>
        <w:top w:val="none" w:sz="0" w:space="0" w:color="auto"/>
        <w:left w:val="none" w:sz="0" w:space="0" w:color="auto"/>
        <w:bottom w:val="none" w:sz="0" w:space="0" w:color="auto"/>
        <w:right w:val="none" w:sz="0" w:space="0" w:color="auto"/>
      </w:divBdr>
    </w:div>
    <w:div w:id="705370962">
      <w:bodyDiv w:val="1"/>
      <w:marLeft w:val="0"/>
      <w:marRight w:val="0"/>
      <w:marTop w:val="0"/>
      <w:marBottom w:val="0"/>
      <w:divBdr>
        <w:top w:val="none" w:sz="0" w:space="0" w:color="auto"/>
        <w:left w:val="none" w:sz="0" w:space="0" w:color="auto"/>
        <w:bottom w:val="none" w:sz="0" w:space="0" w:color="auto"/>
        <w:right w:val="none" w:sz="0" w:space="0" w:color="auto"/>
      </w:divBdr>
    </w:div>
    <w:div w:id="721179382">
      <w:bodyDiv w:val="1"/>
      <w:marLeft w:val="0"/>
      <w:marRight w:val="0"/>
      <w:marTop w:val="0"/>
      <w:marBottom w:val="0"/>
      <w:divBdr>
        <w:top w:val="none" w:sz="0" w:space="0" w:color="auto"/>
        <w:left w:val="none" w:sz="0" w:space="0" w:color="auto"/>
        <w:bottom w:val="none" w:sz="0" w:space="0" w:color="auto"/>
        <w:right w:val="none" w:sz="0" w:space="0" w:color="auto"/>
      </w:divBdr>
    </w:div>
    <w:div w:id="871041569">
      <w:bodyDiv w:val="1"/>
      <w:marLeft w:val="0"/>
      <w:marRight w:val="0"/>
      <w:marTop w:val="0"/>
      <w:marBottom w:val="0"/>
      <w:divBdr>
        <w:top w:val="none" w:sz="0" w:space="0" w:color="auto"/>
        <w:left w:val="none" w:sz="0" w:space="0" w:color="auto"/>
        <w:bottom w:val="none" w:sz="0" w:space="0" w:color="auto"/>
        <w:right w:val="none" w:sz="0" w:space="0" w:color="auto"/>
      </w:divBdr>
    </w:div>
    <w:div w:id="915825976">
      <w:bodyDiv w:val="1"/>
      <w:marLeft w:val="0"/>
      <w:marRight w:val="0"/>
      <w:marTop w:val="0"/>
      <w:marBottom w:val="0"/>
      <w:divBdr>
        <w:top w:val="none" w:sz="0" w:space="0" w:color="auto"/>
        <w:left w:val="none" w:sz="0" w:space="0" w:color="auto"/>
        <w:bottom w:val="none" w:sz="0" w:space="0" w:color="auto"/>
        <w:right w:val="none" w:sz="0" w:space="0" w:color="auto"/>
      </w:divBdr>
    </w:div>
    <w:div w:id="995306943">
      <w:bodyDiv w:val="1"/>
      <w:marLeft w:val="0"/>
      <w:marRight w:val="0"/>
      <w:marTop w:val="0"/>
      <w:marBottom w:val="0"/>
      <w:divBdr>
        <w:top w:val="none" w:sz="0" w:space="0" w:color="auto"/>
        <w:left w:val="none" w:sz="0" w:space="0" w:color="auto"/>
        <w:bottom w:val="none" w:sz="0" w:space="0" w:color="auto"/>
        <w:right w:val="none" w:sz="0" w:space="0" w:color="auto"/>
      </w:divBdr>
    </w:div>
    <w:div w:id="1142428952">
      <w:bodyDiv w:val="1"/>
      <w:marLeft w:val="0"/>
      <w:marRight w:val="0"/>
      <w:marTop w:val="0"/>
      <w:marBottom w:val="0"/>
      <w:divBdr>
        <w:top w:val="none" w:sz="0" w:space="0" w:color="auto"/>
        <w:left w:val="none" w:sz="0" w:space="0" w:color="auto"/>
        <w:bottom w:val="none" w:sz="0" w:space="0" w:color="auto"/>
        <w:right w:val="none" w:sz="0" w:space="0" w:color="auto"/>
      </w:divBdr>
    </w:div>
    <w:div w:id="1231649315">
      <w:bodyDiv w:val="1"/>
      <w:marLeft w:val="0"/>
      <w:marRight w:val="0"/>
      <w:marTop w:val="0"/>
      <w:marBottom w:val="0"/>
      <w:divBdr>
        <w:top w:val="none" w:sz="0" w:space="0" w:color="auto"/>
        <w:left w:val="none" w:sz="0" w:space="0" w:color="auto"/>
        <w:bottom w:val="none" w:sz="0" w:space="0" w:color="auto"/>
        <w:right w:val="none" w:sz="0" w:space="0" w:color="auto"/>
      </w:divBdr>
    </w:div>
    <w:div w:id="1324579514">
      <w:bodyDiv w:val="1"/>
      <w:marLeft w:val="0"/>
      <w:marRight w:val="0"/>
      <w:marTop w:val="0"/>
      <w:marBottom w:val="0"/>
      <w:divBdr>
        <w:top w:val="none" w:sz="0" w:space="0" w:color="auto"/>
        <w:left w:val="none" w:sz="0" w:space="0" w:color="auto"/>
        <w:bottom w:val="none" w:sz="0" w:space="0" w:color="auto"/>
        <w:right w:val="none" w:sz="0" w:space="0" w:color="auto"/>
      </w:divBdr>
    </w:div>
    <w:div w:id="1431656828">
      <w:bodyDiv w:val="1"/>
      <w:marLeft w:val="0"/>
      <w:marRight w:val="0"/>
      <w:marTop w:val="0"/>
      <w:marBottom w:val="0"/>
      <w:divBdr>
        <w:top w:val="none" w:sz="0" w:space="0" w:color="auto"/>
        <w:left w:val="none" w:sz="0" w:space="0" w:color="auto"/>
        <w:bottom w:val="none" w:sz="0" w:space="0" w:color="auto"/>
        <w:right w:val="none" w:sz="0" w:space="0" w:color="auto"/>
      </w:divBdr>
    </w:div>
    <w:div w:id="1489176638">
      <w:bodyDiv w:val="1"/>
      <w:marLeft w:val="0"/>
      <w:marRight w:val="0"/>
      <w:marTop w:val="0"/>
      <w:marBottom w:val="0"/>
      <w:divBdr>
        <w:top w:val="none" w:sz="0" w:space="0" w:color="auto"/>
        <w:left w:val="none" w:sz="0" w:space="0" w:color="auto"/>
        <w:bottom w:val="none" w:sz="0" w:space="0" w:color="auto"/>
        <w:right w:val="none" w:sz="0" w:space="0" w:color="auto"/>
      </w:divBdr>
    </w:div>
    <w:div w:id="1503200787">
      <w:bodyDiv w:val="1"/>
      <w:marLeft w:val="0"/>
      <w:marRight w:val="0"/>
      <w:marTop w:val="0"/>
      <w:marBottom w:val="0"/>
      <w:divBdr>
        <w:top w:val="none" w:sz="0" w:space="0" w:color="auto"/>
        <w:left w:val="none" w:sz="0" w:space="0" w:color="auto"/>
        <w:bottom w:val="none" w:sz="0" w:space="0" w:color="auto"/>
        <w:right w:val="none" w:sz="0" w:space="0" w:color="auto"/>
      </w:divBdr>
    </w:div>
    <w:div w:id="1530072715">
      <w:bodyDiv w:val="1"/>
      <w:marLeft w:val="0"/>
      <w:marRight w:val="0"/>
      <w:marTop w:val="0"/>
      <w:marBottom w:val="0"/>
      <w:divBdr>
        <w:top w:val="none" w:sz="0" w:space="0" w:color="auto"/>
        <w:left w:val="none" w:sz="0" w:space="0" w:color="auto"/>
        <w:bottom w:val="none" w:sz="0" w:space="0" w:color="auto"/>
        <w:right w:val="none" w:sz="0" w:space="0" w:color="auto"/>
      </w:divBdr>
    </w:div>
    <w:div w:id="1649741758">
      <w:bodyDiv w:val="1"/>
      <w:marLeft w:val="0"/>
      <w:marRight w:val="0"/>
      <w:marTop w:val="0"/>
      <w:marBottom w:val="0"/>
      <w:divBdr>
        <w:top w:val="none" w:sz="0" w:space="0" w:color="auto"/>
        <w:left w:val="none" w:sz="0" w:space="0" w:color="auto"/>
        <w:bottom w:val="none" w:sz="0" w:space="0" w:color="auto"/>
        <w:right w:val="none" w:sz="0" w:space="0" w:color="auto"/>
      </w:divBdr>
    </w:div>
    <w:div w:id="1907640544">
      <w:bodyDiv w:val="1"/>
      <w:marLeft w:val="0"/>
      <w:marRight w:val="0"/>
      <w:marTop w:val="0"/>
      <w:marBottom w:val="0"/>
      <w:divBdr>
        <w:top w:val="none" w:sz="0" w:space="0" w:color="auto"/>
        <w:left w:val="none" w:sz="0" w:space="0" w:color="auto"/>
        <w:bottom w:val="none" w:sz="0" w:space="0" w:color="auto"/>
        <w:right w:val="none" w:sz="0" w:space="0" w:color="auto"/>
      </w:divBdr>
    </w:div>
    <w:div w:id="1943415066">
      <w:bodyDiv w:val="1"/>
      <w:marLeft w:val="0"/>
      <w:marRight w:val="0"/>
      <w:marTop w:val="0"/>
      <w:marBottom w:val="0"/>
      <w:divBdr>
        <w:top w:val="none" w:sz="0" w:space="0" w:color="auto"/>
        <w:left w:val="none" w:sz="0" w:space="0" w:color="auto"/>
        <w:bottom w:val="none" w:sz="0" w:space="0" w:color="auto"/>
        <w:right w:val="none" w:sz="0" w:space="0" w:color="auto"/>
      </w:divBdr>
    </w:div>
    <w:div w:id="19481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5497/jpa.2025.65.1.1" TargetMode="External"/><Relationship Id="rId18" Type="http://schemas.openxmlformats.org/officeDocument/2006/relationships/hyperlink" Target="https://stats.gov.sa/documents/20117/2435273/Healthcare+Establishments+and+Workforce+Statistics+2023AR.pdf" TargetMode="External"/><Relationship Id="rId26" Type="http://schemas.openxmlformats.org/officeDocument/2006/relationships/hyperlink" Target="https://exactcomms.com/ai-in-facility-management/" TargetMode="External"/><Relationship Id="rId39" Type="http://schemas.openxmlformats.org/officeDocument/2006/relationships/hyperlink" Target="https://doi.org/10.1057/s41271-024-00456-7" TargetMode="External"/><Relationship Id="rId21" Type="http://schemas.openxmlformats.org/officeDocument/2006/relationships/hyperlink" Target="https://doi.org/10.1155/2025/1234567" TargetMode="External"/><Relationship Id="rId34" Type="http://schemas.openxmlformats.org/officeDocument/2006/relationships/hyperlink" Target="https://doi.org/10.1108/JFM-01-2024-0001" TargetMode="External"/><Relationship Id="rId42" Type="http://schemas.openxmlformats.org/officeDocument/2006/relationships/hyperlink" Target="https://doi.org/10.1002/(SICI" TargetMode="External"/><Relationship Id="rId47" Type="http://schemas.openxmlformats.org/officeDocument/2006/relationships/hyperlink" Target="https://doi.org/10.1108/JFM-10-2016-0040"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jeas.2024.123456" TargetMode="External"/><Relationship Id="rId29" Type="http://schemas.openxmlformats.org/officeDocument/2006/relationships/hyperlink" Target="https://www.tmasystems.com/resources/healthcare-facility-maintenance-a-guide-to-getting-it-right" TargetMode="External"/><Relationship Id="rId11" Type="http://schemas.openxmlformats.org/officeDocument/2006/relationships/image" Target="media/image2.png"/><Relationship Id="rId24" Type="http://schemas.openxmlformats.org/officeDocument/2006/relationships/hyperlink" Target="https://doi.org/10.1016/j.buildenv.2024.110123" TargetMode="External"/><Relationship Id="rId32" Type="http://schemas.openxmlformats.org/officeDocument/2006/relationships/hyperlink" Target="https://doi.org/10.1016/j.jobe.2023.107987" TargetMode="External"/><Relationship Id="rId37" Type="http://schemas.openxmlformats.org/officeDocument/2006/relationships/hyperlink" Target="https://doi.org/10.2196/12345" TargetMode="External"/><Relationship Id="rId40" Type="http://schemas.openxmlformats.org/officeDocument/2006/relationships/hyperlink" Target="https://doi.org/10.1016/j.jjimei.2023.100189" TargetMode="External"/><Relationship Id="rId45" Type="http://schemas.openxmlformats.org/officeDocument/2006/relationships/hyperlink" Target="https://doi.org/10.3390/s21113890" TargetMode="External"/><Relationship Id="rId5" Type="http://schemas.openxmlformats.org/officeDocument/2006/relationships/webSettings" Target="webSettings.xml"/><Relationship Id="rId15" Type="http://schemas.openxmlformats.org/officeDocument/2006/relationships/hyperlink" Target="https://doi.org/10.35516/jjba.v17i1.1" TargetMode="External"/><Relationship Id="rId23" Type="http://schemas.openxmlformats.org/officeDocument/2006/relationships/hyperlink" Target="https://doi.org/10.1101/2025.06.26.25330361" TargetMode="External"/><Relationship Id="rId28" Type="http://schemas.openxmlformats.org/officeDocument/2006/relationships/hyperlink" Target="https://doi.org/10.30574/wjarr.2025.25.3.0899" TargetMode="External"/><Relationship Id="rId36" Type="http://schemas.openxmlformats.org/officeDocument/2006/relationships/hyperlink" Target="https://www.precisely.com/blog/data-quality/data-quality-dimensions-measure/" TargetMode="External"/><Relationship Id="rId49"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stats.gov.sa/statistics-tabs?tab=436312&amp;category=2968800" TargetMode="External"/><Relationship Id="rId31" Type="http://schemas.openxmlformats.org/officeDocument/2006/relationships/hyperlink" Target="https://inspectioneering.com/journal/2024-06-27/11135/data-quality-the-key-to-unlocking-effective-ai-and-predictive-maintenance" TargetMode="External"/><Relationship Id="rId44" Type="http://schemas.openxmlformats.org/officeDocument/2006/relationships/hyperlink" Target="https://pathfinderpub.com/index.php/pathfinder-of-research/article/view/5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21608/mjaf.2024.123456" TargetMode="External"/><Relationship Id="rId22" Type="http://schemas.openxmlformats.org/officeDocument/2006/relationships/hyperlink" Target="https://doi.org/10.2139/ssrn.4797461" TargetMode="External"/><Relationship Id="rId27" Type="http://schemas.openxmlformats.org/officeDocument/2006/relationships/hyperlink" Target="https://www.oracle.com/scm/ai-predictive-maintenance/" TargetMode="External"/><Relationship Id="rId30" Type="http://schemas.openxmlformats.org/officeDocument/2006/relationships/hyperlink" Target="https://www.scalefocus.com/blog/ai-implementation-in-healthcare-10-challenges-and-solutions" TargetMode="External"/><Relationship Id="rId35" Type="http://schemas.openxmlformats.org/officeDocument/2006/relationships/hyperlink" Target="https://doi.org/10.1186/s12913-022-08215-8" TargetMode="External"/><Relationship Id="rId43" Type="http://schemas.openxmlformats.org/officeDocument/2006/relationships/hyperlink" Target="https://doi.org/10.1680/jinam.23.00033" TargetMode="External"/><Relationship Id="rId48"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doi.org/10.33948/sjcms.2023.15.1.1" TargetMode="External"/><Relationship Id="rId25" Type="http://schemas.openxmlformats.org/officeDocument/2006/relationships/hyperlink" Target="https://doi.org/10.1016/j.jobe.2023.108123" TargetMode="External"/><Relationship Id="rId33" Type="http://schemas.openxmlformats.org/officeDocument/2006/relationships/hyperlink" Target="https://doi.org/10.5539/eer.v11n2p31" TargetMode="External"/><Relationship Id="rId38" Type="http://schemas.openxmlformats.org/officeDocument/2006/relationships/hyperlink" Target="https://doi.org/10.1108/JQME-01-2023-0001" TargetMode="External"/><Relationship Id="rId46" Type="http://schemas.openxmlformats.org/officeDocument/2006/relationships/hyperlink" Target="https://doi.org/10.3390/su132111908" TargetMode="External"/><Relationship Id="rId20" Type="http://schemas.openxmlformats.org/officeDocument/2006/relationships/hyperlink" Target="https://doi.org/10.3390/su17051826" TargetMode="External"/><Relationship Id="rId41" Type="http://schemas.openxmlformats.org/officeDocument/2006/relationships/hyperlink" Target="https://doi.org/10.1002/smj.64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Kin25</b:Tag>
    <b:SourceType>DocumentFromInternetSite</b:SourceType>
    <b:Guid>{479FD06D-A37E-4924-8486-A59F82C1DC96}</b:Guid>
    <b:Author>
      <b:Author>
        <b:NameList>
          <b:Person>
            <b:Last>Kinnear</b:Last>
            <b:First>Al</b:First>
          </b:Person>
        </b:NameList>
      </b:Author>
    </b:Author>
    <b:Title>Healthcare Facility Maintenance: A guide to getting it right</b:Title>
    <b:Year>2025</b:Year>
    <b:InternetSiteTitle>TAMsystems</b:InternetSiteTitle>
    <b:Month>4</b:Month>
    <b:Day>29</b:Day>
    <b:URL>https://www.tmasystems.com/resources/healthcare-facility-maintenance-a-guide-to-getting-it-right</b:URL>
    <b:RefOrder>1</b:RefOrder>
  </b:Source>
  <b:Source>
    <b:Tag>Mar241</b:Tag>
    <b:SourceType>DocumentFromInternetSite</b:SourceType>
    <b:Guid>{810685C8-E69B-4C62-98E4-73C1EFAD08A1}</b:Guid>
    <b:Author>
      <b:Author>
        <b:NameList>
          <b:Person>
            <b:Last>Jackley</b:Last>
            <b:First>Mark</b:First>
          </b:Person>
        </b:NameList>
      </b:Author>
    </b:Author>
    <b:Title>Using AI in Predictive Maintenance</b:Title>
    <b:InternetSiteTitle>Oracle</b:InternetSiteTitle>
    <b:Year>2024</b:Year>
    <b:Month>Dec</b:Month>
    <b:Day>23</b:Day>
    <b:URL>https://www.oracle.com/scm/ai-predictive-maintenance/</b:URL>
    <b:RefOrder>2</b:RefOrder>
  </b:Source>
</b:Sources>
</file>

<file path=customXml/itemProps1.xml><?xml version="1.0" encoding="utf-8"?>
<ds:datastoreItem xmlns:ds="http://schemas.openxmlformats.org/officeDocument/2006/customXml" ds:itemID="{A8874F1D-4D91-4700-9CAA-E8CE690B1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86</Pages>
  <Words>19927</Words>
  <Characters>113584</Characters>
  <Application>Microsoft Office Word</Application>
  <DocSecurity>0</DocSecurity>
  <Lines>946</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bazel mohammed</cp:lastModifiedBy>
  <cp:revision>3</cp:revision>
  <cp:lastPrinted>2026-07-04T14:47:00Z</cp:lastPrinted>
  <dcterms:created xsi:type="dcterms:W3CDTF">2026-07-04T14:47:00Z</dcterms:created>
  <dcterms:modified xsi:type="dcterms:W3CDTF">2026-07-04T14:51:00Z</dcterms:modified>
</cp:coreProperties>
</file>