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7E05657" w:rsidR="009125CE" w:rsidRPr="00520023" w:rsidRDefault="00CD5084" w:rsidP="00CD508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20023">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2964EFF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20023">
        <w:rPr>
          <w:rFonts w:ascii="Sakkal Majalla" w:hAnsi="Sakkal Majalla" w:cs="Sakkal Majalla"/>
          <w:b/>
          <w:bCs/>
          <w:color w:val="000000" w:themeColor="text1"/>
          <w:sz w:val="32"/>
          <w:szCs w:val="32"/>
          <w:rtl/>
          <w:lang w:bidi="ar-EG"/>
        </w:rPr>
        <w:t xml:space="preserve">جامعة ميدأوشن </w:t>
      </w:r>
    </w:p>
    <w:p w14:paraId="1E957002" w14:textId="6392F57B" w:rsidR="00F546CE" w:rsidRPr="00520023" w:rsidRDefault="009125CE" w:rsidP="00CD508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20023">
        <w:rPr>
          <w:rFonts w:ascii="Sakkal Majalla" w:hAnsi="Sakkal Majalla" w:cs="Sakkal Majalla"/>
          <w:b/>
          <w:bCs/>
          <w:color w:val="000000" w:themeColor="text1"/>
          <w:sz w:val="32"/>
          <w:szCs w:val="32"/>
          <w:lang w:bidi="ar-EG"/>
        </w:rPr>
        <w:t xml:space="preserve">    </w:t>
      </w:r>
      <w:r w:rsidRPr="00520023">
        <w:rPr>
          <w:rFonts w:ascii="Sakkal Majalla" w:hAnsi="Sakkal Majalla" w:cs="Sakkal Majalla"/>
          <w:b/>
          <w:bCs/>
          <w:color w:val="000000" w:themeColor="text1"/>
          <w:sz w:val="32"/>
          <w:szCs w:val="32"/>
          <w:rtl/>
          <w:lang w:bidi="ar-EG"/>
        </w:rPr>
        <w:t xml:space="preserve">كلية الإدارة </w:t>
      </w:r>
    </w:p>
    <w:p w14:paraId="0217C513" w14:textId="3F9EBD04" w:rsidR="009125CE" w:rsidRPr="00520023" w:rsidRDefault="009125CE" w:rsidP="00CD508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20023">
        <w:rPr>
          <w:rFonts w:ascii="Sakkal Majalla" w:hAnsi="Sakkal Majalla" w:cs="Sakkal Majalla"/>
          <w:b/>
          <w:bCs/>
          <w:color w:val="000000" w:themeColor="text1"/>
          <w:sz w:val="32"/>
          <w:szCs w:val="32"/>
          <w:rtl/>
          <w:lang w:bidi="ar-EG"/>
        </w:rPr>
        <w:t xml:space="preserve"> تخصص</w:t>
      </w:r>
      <w:r w:rsidR="006C6670" w:rsidRPr="00520023">
        <w:rPr>
          <w:rFonts w:ascii="Sakkal Majalla" w:hAnsi="Sakkal Majalla" w:cs="Sakkal Majalla"/>
          <w:b/>
          <w:bCs/>
          <w:color w:val="000000" w:themeColor="text1"/>
          <w:sz w:val="32"/>
          <w:szCs w:val="32"/>
          <w:rtl/>
          <w:lang w:bidi="ar-EG"/>
        </w:rPr>
        <w:t xml:space="preserve"> إدارة</w:t>
      </w:r>
      <w:r w:rsidR="002D644F" w:rsidRPr="00520023">
        <w:rPr>
          <w:rFonts w:ascii="Sakkal Majalla" w:hAnsi="Sakkal Majalla" w:cs="Sakkal Majalla"/>
          <w:b/>
          <w:bCs/>
          <w:color w:val="000000" w:themeColor="text1"/>
          <w:sz w:val="32"/>
          <w:szCs w:val="32"/>
          <w:rtl/>
          <w:lang w:bidi="ar-EG"/>
        </w:rPr>
        <w:t xml:space="preserve"> </w:t>
      </w:r>
      <w:r w:rsidR="006C6670" w:rsidRPr="00520023">
        <w:rPr>
          <w:rFonts w:ascii="Sakkal Majalla" w:hAnsi="Sakkal Majalla" w:cs="Sakkal Majalla"/>
          <w:b/>
          <w:bCs/>
          <w:color w:val="000000" w:themeColor="text1"/>
          <w:sz w:val="32"/>
          <w:szCs w:val="32"/>
          <w:rtl/>
          <w:lang w:bidi="ar-EG"/>
        </w:rPr>
        <w:t xml:space="preserve"> </w:t>
      </w:r>
      <w:r w:rsidR="00696665" w:rsidRPr="00520023">
        <w:rPr>
          <w:rFonts w:ascii="Sakkal Majalla" w:hAnsi="Sakkal Majalla" w:cs="Sakkal Majalla"/>
          <w:b/>
          <w:bCs/>
          <w:color w:val="000000" w:themeColor="text1"/>
          <w:sz w:val="32"/>
          <w:szCs w:val="32"/>
          <w:rtl/>
          <w:lang w:bidi="ar-EG"/>
        </w:rPr>
        <w:t xml:space="preserve">المشاريع </w:t>
      </w:r>
    </w:p>
    <w:p w14:paraId="6DF93BAB" w14:textId="77777777" w:rsidR="00511DFA" w:rsidRPr="00520023" w:rsidRDefault="00511DFA"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DAD73F4" w14:textId="7559FEA8" w:rsidR="00195813" w:rsidRPr="00520023" w:rsidRDefault="00873AD2" w:rsidP="00CD508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20023">
        <w:rPr>
          <w:rFonts w:ascii="Sakkal Majalla" w:hAnsi="Sakkal Majalla" w:cs="Sakkal Majalla"/>
          <w:b/>
          <w:bCs/>
          <w:color w:val="000000" w:themeColor="text1"/>
          <w:sz w:val="40"/>
          <w:szCs w:val="40"/>
          <w:rtl/>
          <w:lang w:bidi="ar-EG"/>
        </w:rPr>
        <w:t>دور إدارة المشاريع في تحقيق الاستدامة في مشاريع البنية التحتية: دراسة تطبيقية على مشاريع المدن الذكية في المملكة العربية السعودية</w:t>
      </w:r>
    </w:p>
    <w:p w14:paraId="751A7E65" w14:textId="6D872A85" w:rsidR="009125CE" w:rsidRDefault="009125CE" w:rsidP="00CD5084">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20023">
        <w:rPr>
          <w:rFonts w:ascii="Sakkal Majalla" w:hAnsi="Sakkal Majalla" w:cs="Sakkal Majalla"/>
          <w:b/>
          <w:bCs/>
          <w:color w:val="000000" w:themeColor="text1"/>
          <w:sz w:val="36"/>
          <w:szCs w:val="36"/>
          <w:rtl/>
          <w:lang w:bidi="ar-EG"/>
        </w:rPr>
        <w:t>إعداد الطالب/</w:t>
      </w:r>
    </w:p>
    <w:p w14:paraId="15ED9A0B" w14:textId="7D4F2A2F" w:rsidR="00CB7448" w:rsidRDefault="00CB7448" w:rsidP="00CB7448">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سلطان عبدالحميد العوفي </w:t>
      </w:r>
    </w:p>
    <w:p w14:paraId="5F6283B8" w14:textId="59E21668" w:rsidR="006C6670" w:rsidRPr="00520023" w:rsidRDefault="006C6670" w:rsidP="00CD50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20023">
        <w:rPr>
          <w:rFonts w:ascii="Sakkal Majalla" w:hAnsi="Sakkal Majalla" w:cs="Sakkal Majalla"/>
          <w:b/>
          <w:bCs/>
          <w:color w:val="000000" w:themeColor="text1"/>
          <w:sz w:val="36"/>
          <w:szCs w:val="36"/>
          <w:rtl/>
          <w:lang w:bidi="ar-EG"/>
        </w:rPr>
        <w:t>إشراف/</w:t>
      </w:r>
    </w:p>
    <w:p w14:paraId="5E91EF24" w14:textId="01765CAB" w:rsidR="00CD5084" w:rsidRPr="00520023" w:rsidRDefault="00CD5084" w:rsidP="00CD508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20023">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34CDBFAC" w14:textId="0A74CB0C" w:rsidR="00CD5084" w:rsidRPr="00520023" w:rsidRDefault="00CD5084" w:rsidP="00CD508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20023">
        <w:rPr>
          <w:rFonts w:ascii="Sakkal Majalla" w:eastAsia="Calibri" w:hAnsi="Sakkal Majalla" w:cs="Sakkal Majalla" w:hint="cs"/>
          <w:b/>
          <w:bCs/>
          <w:color w:val="000000" w:themeColor="text1"/>
          <w:kern w:val="0"/>
          <w:sz w:val="36"/>
          <w:szCs w:val="36"/>
          <w:rtl/>
          <w:lang w:bidi="ar-EG"/>
          <w14:ligatures w14:val="none"/>
        </w:rPr>
        <w:t>أ.د / فايز جراد</w:t>
      </w:r>
    </w:p>
    <w:p w14:paraId="2240C549" w14:textId="6E3E70E0" w:rsidR="006C6670" w:rsidRPr="00520023" w:rsidRDefault="006C6670" w:rsidP="00CD50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20023">
        <w:rPr>
          <w:rFonts w:ascii="Sakkal Majalla" w:hAnsi="Sakkal Majalla" w:cs="Sakkal Majalla"/>
          <w:b/>
          <w:bCs/>
          <w:color w:val="000000" w:themeColor="text1"/>
          <w:sz w:val="36"/>
          <w:szCs w:val="36"/>
          <w:rtl/>
          <w:lang w:bidi="ar-EG"/>
        </w:rPr>
        <w:t>العام الدراسي:</w:t>
      </w:r>
    </w:p>
    <w:p w14:paraId="6091B8EC" w14:textId="77777777" w:rsidR="00CD5084" w:rsidRPr="00520023" w:rsidRDefault="00CD5084" w:rsidP="00CD508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CD5084" w:rsidRPr="00520023" w:rsidSect="00CD5084">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r w:rsidRPr="00520023">
        <w:rPr>
          <w:rFonts w:ascii="Sakkal Majalla" w:hAnsi="Sakkal Majalla" w:cs="Sakkal Majalla" w:hint="cs"/>
          <w:b/>
          <w:bCs/>
          <w:color w:val="000000" w:themeColor="text1"/>
          <w:sz w:val="36"/>
          <w:szCs w:val="36"/>
          <w:rtl/>
          <w:lang w:bidi="ar-EG"/>
        </w:rPr>
        <w:t xml:space="preserve">1446 </w:t>
      </w:r>
      <w:r w:rsidRPr="00520023">
        <w:rPr>
          <w:rFonts w:ascii="Sakkal Majalla" w:hAnsi="Sakkal Majalla" w:cs="Sakkal Majalla"/>
          <w:b/>
          <w:bCs/>
          <w:color w:val="000000" w:themeColor="text1"/>
          <w:sz w:val="36"/>
          <w:szCs w:val="36"/>
          <w:rtl/>
          <w:lang w:bidi="ar-EG"/>
        </w:rPr>
        <w:t>–</w:t>
      </w:r>
      <w:r w:rsidRPr="00520023">
        <w:rPr>
          <w:rFonts w:ascii="Sakkal Majalla" w:hAnsi="Sakkal Majalla" w:cs="Sakkal Majalla" w:hint="cs"/>
          <w:b/>
          <w:bCs/>
          <w:color w:val="000000" w:themeColor="text1"/>
          <w:sz w:val="36"/>
          <w:szCs w:val="36"/>
          <w:rtl/>
          <w:lang w:bidi="ar-EG"/>
        </w:rPr>
        <w:t xml:space="preserve"> 2025</w:t>
      </w:r>
    </w:p>
    <w:p w14:paraId="58748461" w14:textId="7DE3A37C" w:rsidR="00CD5084" w:rsidRPr="00520023" w:rsidRDefault="00CD5084" w:rsidP="00CD508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92201932"/>
      <w:bookmarkStart w:id="1" w:name="_Toc171895462"/>
      <w:r w:rsidRPr="00520023">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267A13EA" w14:textId="5DA429C7" w:rsidR="00CD5084" w:rsidRPr="00520023" w:rsidRDefault="00CD5084" w:rsidP="00CD50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192201933"/>
      <w:r w:rsidRPr="00520023">
        <w:rPr>
          <w:rFonts w:ascii="Sakkal Majalla" w:hAnsi="Sakkal Majalla" w:cs="Sakkal Majalla" w:hint="cs"/>
          <w:b/>
          <w:bCs/>
          <w:color w:val="000000" w:themeColor="text1"/>
          <w:sz w:val="36"/>
          <w:szCs w:val="36"/>
          <w:rtl/>
        </w:rPr>
        <w:t>المقدمة</w:t>
      </w:r>
      <w:bookmarkEnd w:id="2"/>
    </w:p>
    <w:p w14:paraId="73B5328A" w14:textId="77777777" w:rsidR="0035282B" w:rsidRPr="00520023" w:rsidRDefault="0035282B" w:rsidP="00CD508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في ظل التحديات البيئية والاقتصادية والاجتماعية التي يشهدها العالم اليوم، أصبحت الاستدامة محورًا رئيسيًا في تطوير المشاريع، خاصة في قطاع البنية التحتية والمدن الذكية، فمع تزايد معدلات التحضر والنمو السكاني، تبرز الحاجة إلى تطوير حلول مبتكرة تضمن تحقيق التنمية المستدامة دون الإضرار بالموارد الطبيعية أو التأثير السلبي على البيئة </w:t>
      </w:r>
      <w:r w:rsidRPr="00520023">
        <w:rPr>
          <w:rFonts w:ascii="Sakkal Majalla" w:hAnsi="Sakkal Majalla" w:cs="Sakkal Majalla"/>
          <w:color w:val="000000" w:themeColor="text1"/>
          <w:sz w:val="28"/>
          <w:szCs w:val="28"/>
          <w:lang w:bidi="ar-EG"/>
        </w:rPr>
        <w:t xml:space="preserve">(Soares et al., 2024). </w:t>
      </w:r>
    </w:p>
    <w:p w14:paraId="54CD61CA" w14:textId="70A80CBD" w:rsidR="0035282B" w:rsidRPr="00520023" w:rsidRDefault="0035282B"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rPr>
        <w:t xml:space="preserve">ولقد أصبح تحقيق الاستدامة في المشاريع تحديًا عالميًا يتطلب التخطيط الفعّال وإدارة الموارد بكفاءة، خاصة في ظل التطورات التكنولوجية المتسارعة التي توفر إمكانيات جديدة لدعم المشاريع الذكية، وأن دمج معايير الاستدامة في إدارة المشاريع يسهم في تقليل التكاليف التشغيلية طويلة الأجل، وتحسين الأداء البيئي، وتعزيز القيمة الاجتماعية للمشاريع. </w:t>
      </w:r>
      <w:r w:rsidRPr="00520023">
        <w:rPr>
          <w:rFonts w:ascii="Sakkal Majalla" w:hAnsi="Sakkal Majalla" w:cs="Sakkal Majalla"/>
          <w:color w:val="000000" w:themeColor="text1"/>
          <w:sz w:val="28"/>
          <w:szCs w:val="28"/>
        </w:rPr>
        <w:t>Ahmed et al. 2024</w:t>
      </w:r>
      <w:proofErr w:type="gramStart"/>
      <w:r w:rsidRPr="00520023">
        <w:rPr>
          <w:rFonts w:ascii="Sakkal Majalla" w:hAnsi="Sakkal Majalla" w:cs="Sakkal Majalla"/>
          <w:color w:val="000000" w:themeColor="text1"/>
          <w:sz w:val="28"/>
          <w:szCs w:val="28"/>
        </w:rPr>
        <w:t>)</w:t>
      </w:r>
      <w:r w:rsidRPr="00520023">
        <w:rPr>
          <w:rFonts w:ascii="Sakkal Majalla" w:hAnsi="Sakkal Majalla" w:cs="Sakkal Majalla"/>
          <w:color w:val="000000" w:themeColor="text1"/>
          <w:sz w:val="28"/>
          <w:szCs w:val="28"/>
          <w:rtl/>
          <w:lang w:bidi="ar-EG"/>
        </w:rPr>
        <w:t xml:space="preserve"> )</w:t>
      </w:r>
      <w:proofErr w:type="gramEnd"/>
    </w:p>
    <w:p w14:paraId="3F4F19AA" w14:textId="77777777" w:rsidR="0035282B" w:rsidRPr="00520023" w:rsidRDefault="0035282B"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و ظهرت مشاريع المدن الذكية كأحد الحلول الحديثة التي تهدف إلى تحسين إدارة الموارد وتعزيز كفاءة الخدمات الحضرية باستخدام التكنولوجيا المتقدمة، حيث توفر المدن الذكية توفر فرصًا كبيرة لتحقيق الاستدامة، من خلال تبني حلول مثل الطاقة المتجددة، أنظمة النقل الذكية، والتحكم الذكي في استهلاك الموارد</w:t>
      </w:r>
      <w:r w:rsidRPr="00520023">
        <w:rPr>
          <w:rFonts w:ascii="Sakkal Majalla" w:hAnsi="Sakkal Majalla" w:cs="Sakkal Majalla"/>
          <w:color w:val="000000" w:themeColor="text1"/>
          <w:sz w:val="28"/>
          <w:szCs w:val="28"/>
          <w:lang w:bidi="ar-EG"/>
        </w:rPr>
        <w:t xml:space="preserve"> </w:t>
      </w:r>
      <w:r w:rsidRPr="00520023">
        <w:rPr>
          <w:rFonts w:ascii="Sakkal Majalla" w:hAnsi="Sakkal Majalla" w:cs="Sakkal Majalla"/>
          <w:color w:val="000000" w:themeColor="text1"/>
          <w:sz w:val="28"/>
          <w:szCs w:val="28"/>
        </w:rPr>
        <w:t>Opoku et al. 2024)</w:t>
      </w:r>
      <w:r w:rsidRPr="00520023">
        <w:rPr>
          <w:rFonts w:ascii="Sakkal Majalla" w:hAnsi="Sakkal Majalla" w:cs="Sakkal Majalla"/>
          <w:color w:val="000000" w:themeColor="text1"/>
          <w:sz w:val="28"/>
          <w:szCs w:val="28"/>
          <w:rtl/>
          <w:lang w:bidi="ar-EG"/>
        </w:rPr>
        <w:t xml:space="preserve">) </w:t>
      </w:r>
    </w:p>
    <w:p w14:paraId="24C0625D" w14:textId="34FC40E9" w:rsidR="0035282B" w:rsidRPr="00520023" w:rsidRDefault="0035282B" w:rsidP="00CD508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t>وفي المملكة العربية السعودية، تُعد رؤية 2030 نقطة تحول رئيسية في تعزيز الاستدامة في المشاريع التنموية، لا سيما مع التركيز المتزايد على تطوير المدن الذكية مثل نيوم والقدية ومشروع البحر الأحمر</w:t>
      </w:r>
      <w:r w:rsidR="009D352F" w:rsidRPr="00520023">
        <w:rPr>
          <w:rFonts w:ascii="Sakkal Majalla" w:hAnsi="Sakkal Majalla" w:cs="Sakkal Majalla"/>
          <w:color w:val="000000" w:themeColor="text1"/>
          <w:sz w:val="28"/>
          <w:szCs w:val="28"/>
          <w:rtl/>
          <w:lang w:bidi="ar-EG"/>
        </w:rPr>
        <w:t xml:space="preserve">، </w:t>
      </w:r>
      <w:r w:rsidRPr="00520023">
        <w:rPr>
          <w:rFonts w:ascii="Sakkal Majalla" w:hAnsi="Sakkal Majalla" w:cs="Sakkal Majalla"/>
          <w:color w:val="000000" w:themeColor="text1"/>
          <w:sz w:val="28"/>
          <w:szCs w:val="28"/>
          <w:lang w:bidi="ar-EG"/>
        </w:rPr>
        <w:t xml:space="preserve"> </w:t>
      </w:r>
      <w:r w:rsidRPr="00520023">
        <w:rPr>
          <w:rFonts w:ascii="Sakkal Majalla" w:hAnsi="Sakkal Majalla" w:cs="Sakkal Majalla"/>
          <w:color w:val="000000" w:themeColor="text1"/>
          <w:sz w:val="28"/>
          <w:szCs w:val="28"/>
          <w:rtl/>
        </w:rPr>
        <w:t xml:space="preserve">فقد وضعت الحكومة السعودية خططًا طموحة لتبني الابتكار التكنولوجي وتعزيز ممارسات الاستدامة في هذه المشاريع، بهدف تحقيق تنمية حضرية مستدامة تتماشى مع الأهداف البيئية والاقتصادية العالمية </w:t>
      </w:r>
      <w:r w:rsidRPr="00520023">
        <w:rPr>
          <w:rFonts w:ascii="Sakkal Majalla" w:hAnsi="Sakkal Majalla" w:cs="Sakkal Majalla"/>
          <w:color w:val="000000" w:themeColor="text1"/>
          <w:sz w:val="28"/>
          <w:szCs w:val="28"/>
          <w:lang w:bidi="ar-EG"/>
        </w:rPr>
        <w:t xml:space="preserve">(Mukerji, 2019). </w:t>
      </w:r>
    </w:p>
    <w:p w14:paraId="37ADCACC" w14:textId="77777777" w:rsidR="009D352F"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lastRenderedPageBreak/>
        <w:t xml:space="preserve">حيث يعتمد </w:t>
      </w:r>
      <w:r w:rsidR="0035282B" w:rsidRPr="00520023">
        <w:rPr>
          <w:rFonts w:ascii="Sakkal Majalla" w:hAnsi="Sakkal Majalla" w:cs="Sakkal Majalla"/>
          <w:color w:val="000000" w:themeColor="text1"/>
          <w:sz w:val="28"/>
          <w:szCs w:val="28"/>
          <w:rtl/>
        </w:rPr>
        <w:t>تحقيق الاستدامة في المدن الذكية بشكل كبير على مدى كفاءة إدارة المشاريع في التعامل مع عناصر التخطيط، التكلفة، الجودة، المخاطر، الموارد، وأصحاب المصلحة</w:t>
      </w:r>
      <w:r w:rsidRPr="00520023">
        <w:rPr>
          <w:rFonts w:ascii="Sakkal Majalla" w:hAnsi="Sakkal Majalla" w:cs="Sakkal Majalla"/>
          <w:color w:val="000000" w:themeColor="text1"/>
          <w:sz w:val="28"/>
          <w:szCs w:val="28"/>
          <w:rtl/>
        </w:rPr>
        <w:t>، وان</w:t>
      </w:r>
      <w:r w:rsidR="0035282B" w:rsidRPr="00520023">
        <w:rPr>
          <w:rFonts w:ascii="Sakkal Majalla" w:hAnsi="Sakkal Majalla" w:cs="Sakkal Majalla"/>
          <w:color w:val="000000" w:themeColor="text1"/>
          <w:sz w:val="28"/>
          <w:szCs w:val="28"/>
          <w:rtl/>
        </w:rPr>
        <w:t xml:space="preserve"> غياب الإدارة الفعالة للمخاطر والموارد قد يؤدي إلى تعثر المشاريع وعدم تحقيق الأهداف البيئية والاجتماعية المرجوة. </w:t>
      </w:r>
      <w:r w:rsidRPr="00520023">
        <w:rPr>
          <w:rFonts w:ascii="Sakkal Majalla" w:hAnsi="Sakkal Majalla" w:cs="Sakkal Majalla"/>
          <w:color w:val="000000" w:themeColor="text1"/>
          <w:sz w:val="28"/>
          <w:szCs w:val="28"/>
        </w:rPr>
        <w:t xml:space="preserve"> (</w:t>
      </w:r>
      <w:r w:rsidR="0035282B" w:rsidRPr="00520023">
        <w:rPr>
          <w:rFonts w:ascii="Sakkal Majalla" w:hAnsi="Sakkal Majalla" w:cs="Sakkal Majalla"/>
          <w:color w:val="000000" w:themeColor="text1"/>
          <w:sz w:val="28"/>
          <w:szCs w:val="28"/>
          <w:lang w:bidi="ar-EG"/>
        </w:rPr>
        <w:t xml:space="preserve">Ahmed et al. 2024) </w:t>
      </w:r>
    </w:p>
    <w:p w14:paraId="6565887C" w14:textId="250790A0" w:rsidR="0035282B"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t>و</w:t>
      </w:r>
      <w:r w:rsidR="0035282B" w:rsidRPr="00520023">
        <w:rPr>
          <w:rFonts w:ascii="Sakkal Majalla" w:hAnsi="Sakkal Majalla" w:cs="Sakkal Majalla"/>
          <w:color w:val="000000" w:themeColor="text1"/>
          <w:sz w:val="28"/>
          <w:szCs w:val="28"/>
          <w:rtl/>
        </w:rPr>
        <w:t xml:space="preserve"> تنبع أهمية هذه الدراسة في تحليل العلاقة بين إدارة المشاريع وتحقيق الاستدامة في مشاريع المدن الذكية بالمملكة العربية السعودية، من خلال تقييم الأبعاد المختلفة لإدارة المشاريع، مثل إدارة النطاق، الجدول الزمني، التكلفة، الجودة، المخاطر، الموارد، والابتكار، ومدى تأثيرها على تحقيق الاستدامة في هذه المشاريع</w:t>
      </w:r>
      <w:r w:rsidR="0035282B" w:rsidRPr="00520023">
        <w:rPr>
          <w:rFonts w:ascii="Sakkal Majalla" w:hAnsi="Sakkal Majalla" w:cs="Sakkal Majalla"/>
          <w:color w:val="000000" w:themeColor="text1"/>
          <w:sz w:val="28"/>
          <w:szCs w:val="28"/>
          <w:lang w:bidi="ar-EG"/>
        </w:rPr>
        <w:t>.</w:t>
      </w:r>
    </w:p>
    <w:p w14:paraId="682124DF" w14:textId="00B9340B" w:rsidR="00CD5084" w:rsidRPr="00520023" w:rsidRDefault="00CD5084" w:rsidP="00CD50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92201934"/>
      <w:bookmarkStart w:id="4" w:name="_Toc171895463"/>
      <w:bookmarkEnd w:id="1"/>
      <w:r w:rsidRPr="00520023">
        <w:rPr>
          <w:rFonts w:ascii="Sakkal Majalla" w:hAnsi="Sakkal Majalla" w:cs="Sakkal Majalla"/>
          <w:b/>
          <w:bCs/>
          <w:color w:val="000000" w:themeColor="text1"/>
          <w:sz w:val="36"/>
          <w:szCs w:val="36"/>
          <w:rtl/>
        </w:rPr>
        <w:t>1.1 مشكلة الدراسة:</w:t>
      </w:r>
      <w:bookmarkEnd w:id="3"/>
    </w:p>
    <w:p w14:paraId="5A11AF9E" w14:textId="77777777" w:rsidR="009D352F"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مع تزايد الاهتمام العالمي بالاستدامة، أصبحت الحاجة إلى دمج ممارسات الإدارة المستدامة في المشاريع أمرًا بالغ الأهمية لضمان التنمية المستدامة وتحقيق الأهداف البيئية والاجتماعية والاقتصادية. فقد أكدت تقارير الأمم المتحدة والبنك الدولي أن المشروعات التقليدية، وخاصة في قطاع البنية التحتية، غالبًا ما تترك بصمة بيئية عالية، تؤدي إلى استنزاف الموارد الطبيعية وزيادة الانبعاثات الكربونية. ومن هذا المنطلق، تزايدت الجهود العالمية لتعزيز الاستدامة في إدارة المشاريع، مما دفع العديد من الباحثين لدراسة كيفية تحقيق التوازن بين تنفيذ المشاريع وتحقيق معايير الاستدامة </w:t>
      </w:r>
      <w:r w:rsidRPr="00520023">
        <w:rPr>
          <w:rFonts w:ascii="Sakkal Majalla" w:hAnsi="Sakkal Majalla" w:cs="Sakkal Majalla"/>
          <w:color w:val="000000" w:themeColor="text1"/>
          <w:sz w:val="28"/>
          <w:szCs w:val="28"/>
        </w:rPr>
        <w:t>(Soares et al., 2024).</w:t>
      </w:r>
    </w:p>
    <w:p w14:paraId="738B13DB" w14:textId="77777777" w:rsidR="009D352F"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في هذا السياق، برز مفهوم إدارة المشاريع المستدامة، الذي يسعى إلى تحقيق أهداف المشروع بطريقة تراعي البعد البيئي، الاجتماعي، والاقتصادي، مما يضمن استمرارية المشاريع وتقليل أثرها السلبي على البيئة والمجتمع </w:t>
      </w:r>
      <w:r w:rsidRPr="00520023">
        <w:rPr>
          <w:rFonts w:ascii="Sakkal Majalla" w:hAnsi="Sakkal Majalla" w:cs="Sakkal Majalla"/>
          <w:color w:val="000000" w:themeColor="text1"/>
          <w:sz w:val="28"/>
          <w:szCs w:val="28"/>
        </w:rPr>
        <w:t xml:space="preserve">(Aryasomayajula, 2023). </w:t>
      </w:r>
      <w:r w:rsidRPr="00520023">
        <w:rPr>
          <w:rFonts w:ascii="Sakkal Majalla" w:hAnsi="Sakkal Majalla" w:cs="Sakkal Majalla"/>
          <w:color w:val="000000" w:themeColor="text1"/>
          <w:sz w:val="28"/>
          <w:szCs w:val="28"/>
          <w:rtl/>
        </w:rPr>
        <w:t xml:space="preserve">وقد أشارت دراسة </w:t>
      </w:r>
      <w:r w:rsidRPr="00520023">
        <w:rPr>
          <w:rFonts w:ascii="Sakkal Majalla" w:hAnsi="Sakkal Majalla" w:cs="Sakkal Majalla"/>
          <w:color w:val="000000" w:themeColor="text1"/>
          <w:sz w:val="28"/>
          <w:szCs w:val="28"/>
        </w:rPr>
        <w:t xml:space="preserve">Ahmed et al. (2024) </w:t>
      </w:r>
      <w:r w:rsidRPr="00520023">
        <w:rPr>
          <w:rFonts w:ascii="Sakkal Majalla" w:hAnsi="Sakkal Majalla" w:cs="Sakkal Majalla"/>
          <w:color w:val="000000" w:themeColor="text1"/>
          <w:sz w:val="28"/>
          <w:szCs w:val="28"/>
          <w:rtl/>
        </w:rPr>
        <w:t xml:space="preserve">إلى أن مشاريع البنية التحتية، إذا لم يتم التخطيط لها وإدارتها بطريقة مستدامة، قد تؤدي إلى مشكلات بيئية كبيرة مثل التلوث واستهلاك كميات هائلة من الموارد، فضلًا عن التحديات الاقتصادية والاجتماعية التي قد تنشأ </w:t>
      </w:r>
      <w:r w:rsidRPr="00520023">
        <w:rPr>
          <w:rFonts w:ascii="Sakkal Majalla" w:hAnsi="Sakkal Majalla" w:cs="Sakkal Majalla"/>
          <w:color w:val="000000" w:themeColor="text1"/>
          <w:sz w:val="28"/>
          <w:szCs w:val="28"/>
          <w:rtl/>
        </w:rPr>
        <w:lastRenderedPageBreak/>
        <w:t>بسبب ضعف التخطيط طويل الأجل. لذلك، تزايدت الحاجة إلى دمج مبادئ الإدارة المستدامة في جميع مراحل المشاريع لضمان تحقيق أفضل النتائج</w:t>
      </w:r>
      <w:r w:rsidRPr="00520023">
        <w:rPr>
          <w:rFonts w:ascii="Sakkal Majalla" w:hAnsi="Sakkal Majalla" w:cs="Sakkal Majalla"/>
          <w:color w:val="000000" w:themeColor="text1"/>
          <w:sz w:val="28"/>
          <w:szCs w:val="28"/>
        </w:rPr>
        <w:t>.</w:t>
      </w:r>
    </w:p>
    <w:p w14:paraId="3985B6D0" w14:textId="5B36B99D" w:rsidR="009D352F"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في السنوات الأخيرة، ظهرت المدن الذكية كأحد الحلول الحديثة لمواجهة التحديات البيئية والاجتماعية، حيث تعتمد هذه المدن على التكنولوجيا والابتكار لتحسين كفاءة الموارد وتحقيق التنمية المستدامة، فوفقًا لدراسة </w:t>
      </w:r>
      <w:r w:rsidRPr="00520023">
        <w:rPr>
          <w:rFonts w:ascii="Sakkal Majalla" w:hAnsi="Sakkal Majalla" w:cs="Sakkal Majalla"/>
          <w:color w:val="000000" w:themeColor="text1"/>
          <w:sz w:val="28"/>
          <w:szCs w:val="28"/>
        </w:rPr>
        <w:t>Opoku et al. (</w:t>
      </w:r>
      <w:proofErr w:type="gramStart"/>
      <w:r w:rsidRPr="00520023">
        <w:rPr>
          <w:rFonts w:ascii="Sakkal Majalla" w:hAnsi="Sakkal Majalla" w:cs="Sakkal Majalla"/>
          <w:color w:val="000000" w:themeColor="text1"/>
          <w:sz w:val="28"/>
          <w:szCs w:val="28"/>
        </w:rPr>
        <w:t>2024)</w:t>
      </w:r>
      <w:r w:rsidRPr="00520023">
        <w:rPr>
          <w:rFonts w:ascii="Sakkal Majalla" w:hAnsi="Sakkal Majalla" w:cs="Sakkal Majalla"/>
          <w:color w:val="000000" w:themeColor="text1"/>
          <w:sz w:val="28"/>
          <w:szCs w:val="28"/>
          <w:rtl/>
        </w:rPr>
        <w:t>،</w:t>
      </w:r>
      <w:proofErr w:type="gramEnd"/>
      <w:r w:rsidRPr="00520023">
        <w:rPr>
          <w:rFonts w:ascii="Sakkal Majalla" w:hAnsi="Sakkal Majalla" w:cs="Sakkal Majalla"/>
          <w:color w:val="000000" w:themeColor="text1"/>
          <w:sz w:val="28"/>
          <w:szCs w:val="28"/>
          <w:rtl/>
        </w:rPr>
        <w:t xml:space="preserve"> فإن المدن الذكية تُعد نموذجًا متقدمًا للإدارة الحضرية، حيث يتم توظيف البيانات الضخمة وإنترنت الأشياء والذكاء الاصطناعي في تحسين استهلاك الطاقة، تقليل الانبعاثات الكربونية، وتعزيز جودة الحياة. </w:t>
      </w:r>
    </w:p>
    <w:p w14:paraId="2E93B3B2" w14:textId="33F31299" w:rsidR="009D352F"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أما في المملكة العربية السعودية، فقد بدأت الحكومة في تبني استراتيجيات طموحة لدعم الاستدامة في مشاريع المدن الذكية، تماشيًا مع رؤية 2030 التي تركز على تعزيز الاستدامة والابتكار في التنمية الحضرية،  ومن أبرز المشاريع السعودية التي تتبنى هذا النهج مدينة نيوم، التي تهدف إلى أن تكون نموذجًا عالميًا في تحقيق الاستدامة باستخدام أحدث التقنيات ،و لا تزال هناك فجوات معرفية حول مدى نجاح تطبيق ممارسات إدارة المشاريع المستدامة في المدن الذكية داخل المملكة، وهو ما يتطلب دراسات متعمقة لفهم واقع التحديات والفرص في هذا المجال </w:t>
      </w:r>
      <w:r w:rsidRPr="00520023">
        <w:rPr>
          <w:rFonts w:ascii="Sakkal Majalla" w:hAnsi="Sakkal Majalla" w:cs="Sakkal Majalla"/>
          <w:color w:val="000000" w:themeColor="text1"/>
          <w:sz w:val="28"/>
          <w:szCs w:val="28"/>
        </w:rPr>
        <w:t>(Mukerji, 2019).</w:t>
      </w:r>
    </w:p>
    <w:p w14:paraId="7CAD0B81" w14:textId="7B4A3CB9" w:rsidR="009D352F" w:rsidRPr="00520023" w:rsidRDefault="009D352F"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بناءً على ما سبق، تتجلى مشكلة الدراسة في مدى تأثير إدارة المشاريع بأبعادها المختلفة على تحقيق الاستدامة في مشاريع المدن الذكية في المملكة العربية السعودية.</w:t>
      </w:r>
    </w:p>
    <w:p w14:paraId="61271F2B" w14:textId="1DC55E96" w:rsidR="009D352F" w:rsidRPr="00520023" w:rsidRDefault="00CD5084" w:rsidP="00CD5084">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5" w:name="_Toc192201935"/>
      <w:r w:rsidRPr="00520023">
        <w:rPr>
          <w:rFonts w:ascii="Sakkal Majalla" w:hAnsi="Sakkal Majalla" w:cs="Sakkal Majalla"/>
          <w:b/>
          <w:bCs/>
          <w:color w:val="000000" w:themeColor="text1"/>
          <w:sz w:val="36"/>
          <w:szCs w:val="36"/>
          <w:rtl/>
          <w:lang w:bidi="ar-EG"/>
        </w:rPr>
        <w:t>2.1 أهمية الدراسة:</w:t>
      </w:r>
      <w:bookmarkEnd w:id="5"/>
    </w:p>
    <w:p w14:paraId="2E2CFDCA" w14:textId="77777777" w:rsidR="00496E4E" w:rsidRPr="00520023" w:rsidRDefault="00496E4E" w:rsidP="00CD5084">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6" w:name="_Toc171895464"/>
      <w:bookmarkEnd w:id="4"/>
      <w:r w:rsidRPr="00520023">
        <w:rPr>
          <w:rFonts w:ascii="Sakkal Majalla" w:hAnsi="Sakkal Majalla" w:cs="Sakkal Majalla"/>
          <w:color w:val="000000" w:themeColor="text1"/>
          <w:sz w:val="28"/>
          <w:szCs w:val="28"/>
          <w:rtl/>
        </w:rPr>
        <w:t>تتمثل أهمية هذه الدراسة في تقديم فهم متعمق لدور إدارة المشاريع في تحقيق الاستدامة في مشاريع المدن الذكية في المملكة العربية السعودية، وذلك من خلال توضيح الجوانب العلمية والتطبيقية التي تسهم في تطوير ممارسات إدارة المشاريع المستدامة</w:t>
      </w:r>
      <w:r w:rsidRPr="00520023">
        <w:rPr>
          <w:rFonts w:ascii="Sakkal Majalla" w:hAnsi="Sakkal Majalla" w:cs="Sakkal Majalla"/>
          <w:color w:val="000000" w:themeColor="text1"/>
          <w:sz w:val="28"/>
          <w:szCs w:val="28"/>
        </w:rPr>
        <w:t>.</w:t>
      </w:r>
    </w:p>
    <w:p w14:paraId="5F5065F4" w14:textId="66C176F4" w:rsidR="00973E1E" w:rsidRPr="00520023" w:rsidRDefault="00CD5084" w:rsidP="00CD50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7" w:name="_Toc192201936"/>
      <w:r w:rsidRPr="00520023">
        <w:rPr>
          <w:rFonts w:ascii="Sakkal Majalla" w:hAnsi="Sakkal Majalla" w:cs="Sakkal Majalla" w:hint="cs"/>
          <w:b/>
          <w:bCs/>
          <w:color w:val="000000" w:themeColor="text1"/>
          <w:sz w:val="32"/>
          <w:szCs w:val="32"/>
          <w:rtl/>
        </w:rPr>
        <w:t xml:space="preserve">1.2.1 </w:t>
      </w:r>
      <w:r w:rsidR="00973E1E" w:rsidRPr="00520023">
        <w:rPr>
          <w:rFonts w:ascii="Sakkal Majalla" w:hAnsi="Sakkal Majalla" w:cs="Sakkal Majalla"/>
          <w:b/>
          <w:bCs/>
          <w:color w:val="000000" w:themeColor="text1"/>
          <w:sz w:val="32"/>
          <w:szCs w:val="32"/>
          <w:rtl/>
        </w:rPr>
        <w:t>الأهمية العلمية للدراسة</w:t>
      </w:r>
      <w:r w:rsidR="00973E1E" w:rsidRPr="00520023">
        <w:rPr>
          <w:rFonts w:ascii="Sakkal Majalla" w:hAnsi="Sakkal Majalla" w:cs="Sakkal Majalla"/>
          <w:b/>
          <w:bCs/>
          <w:color w:val="000000" w:themeColor="text1"/>
          <w:sz w:val="32"/>
          <w:szCs w:val="32"/>
        </w:rPr>
        <w:t>:</w:t>
      </w:r>
      <w:bookmarkEnd w:id="7"/>
    </w:p>
    <w:p w14:paraId="29B9D2BF" w14:textId="6531441C" w:rsidR="00496E4E" w:rsidRPr="00520023" w:rsidRDefault="00496E4E" w:rsidP="00D9126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تساهم الدراسة في إثراء الأدبيات العلمية في مجال إدارة المشاريع والاستدامة من خلال تحليل العلاقة بينهما في سياق مشاريع المدن الذكية</w:t>
      </w:r>
      <w:r w:rsidRPr="00520023">
        <w:rPr>
          <w:rFonts w:ascii="Sakkal Majalla" w:hAnsi="Sakkal Majalla" w:cs="Sakkal Majalla"/>
          <w:color w:val="000000" w:themeColor="text1"/>
          <w:sz w:val="28"/>
          <w:szCs w:val="28"/>
        </w:rPr>
        <w:t>.</w:t>
      </w:r>
    </w:p>
    <w:p w14:paraId="58D6B942" w14:textId="79ADBCA9" w:rsidR="00496E4E" w:rsidRPr="00520023" w:rsidRDefault="00496E4E" w:rsidP="00D9126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توفر إطارًا نظريًا متكاملاً يمكن أن يُستخدم كمرجع للباحثين والأكاديميين المهتمين بدراسة إدارة المشاريع المستدامة، خاصة في الدول النامية والاقتصادات الناشئة</w:t>
      </w:r>
      <w:r w:rsidRPr="00520023">
        <w:rPr>
          <w:rFonts w:ascii="Sakkal Majalla" w:hAnsi="Sakkal Majalla" w:cs="Sakkal Majalla"/>
          <w:color w:val="000000" w:themeColor="text1"/>
          <w:sz w:val="28"/>
          <w:szCs w:val="28"/>
        </w:rPr>
        <w:t>.</w:t>
      </w:r>
    </w:p>
    <w:p w14:paraId="408E0AF1" w14:textId="145580A0" w:rsidR="00496E4E" w:rsidRPr="00520023" w:rsidRDefault="00496E4E" w:rsidP="00D9126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تساهم في سد الفجوة المعرفية حول كيفية تطبيق الاستدامة في مشاريع المدن الذكية، والتي لا تزال من المواضيع الحديثة نسبيًا في مجال إدارة المشاريع</w:t>
      </w:r>
      <w:r w:rsidRPr="00520023">
        <w:rPr>
          <w:rFonts w:ascii="Sakkal Majalla" w:hAnsi="Sakkal Majalla" w:cs="Sakkal Majalla"/>
          <w:color w:val="000000" w:themeColor="text1"/>
          <w:sz w:val="28"/>
          <w:szCs w:val="28"/>
        </w:rPr>
        <w:t>.</w:t>
      </w:r>
    </w:p>
    <w:p w14:paraId="2446A3F5" w14:textId="220FAF33" w:rsidR="00496E4E" w:rsidRPr="00520023" w:rsidRDefault="00496E4E" w:rsidP="00D9126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تقدم تحليلًا لمناهج وأساليب قياس الاستدامة في إدارة المشاريع، مما يساعد في تطوير نماذج أكثر دقة لتقييم نجاح المشاريع المستدامة</w:t>
      </w:r>
      <w:r w:rsidRPr="00520023">
        <w:rPr>
          <w:rFonts w:ascii="Sakkal Majalla" w:hAnsi="Sakkal Majalla" w:cs="Sakkal Majalla"/>
          <w:color w:val="000000" w:themeColor="text1"/>
          <w:sz w:val="28"/>
          <w:szCs w:val="28"/>
        </w:rPr>
        <w:t>.</w:t>
      </w:r>
    </w:p>
    <w:p w14:paraId="6EA0A03A" w14:textId="0FBB0EE5" w:rsidR="00496E4E" w:rsidRPr="00520023" w:rsidRDefault="00496E4E" w:rsidP="00D9126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تدعم مجالات البحث المستقبلية من خلال اقتراح أبعاد إضافية يمكن دراستها في مجالات متعلقة مثل الابتكار، التحول الرقمي، والحوكمة المستدامة</w:t>
      </w:r>
      <w:r w:rsidRPr="00520023">
        <w:rPr>
          <w:rFonts w:ascii="Sakkal Majalla" w:hAnsi="Sakkal Majalla" w:cs="Sakkal Majalla"/>
          <w:color w:val="000000" w:themeColor="text1"/>
          <w:sz w:val="28"/>
          <w:szCs w:val="28"/>
        </w:rPr>
        <w:t>.</w:t>
      </w:r>
    </w:p>
    <w:p w14:paraId="729F29F9" w14:textId="14A7E336" w:rsidR="00973E1E" w:rsidRPr="00520023" w:rsidRDefault="00CD5084" w:rsidP="00CD508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8" w:name="_Toc192201937"/>
      <w:r w:rsidRPr="00520023">
        <w:rPr>
          <w:rFonts w:ascii="Sakkal Majalla" w:hAnsi="Sakkal Majalla" w:cs="Sakkal Majalla" w:hint="cs"/>
          <w:b/>
          <w:bCs/>
          <w:color w:val="000000" w:themeColor="text1"/>
          <w:sz w:val="32"/>
          <w:szCs w:val="32"/>
          <w:rtl/>
        </w:rPr>
        <w:t xml:space="preserve">2.2.1 </w:t>
      </w:r>
      <w:r w:rsidR="00973E1E" w:rsidRPr="00520023">
        <w:rPr>
          <w:rFonts w:ascii="Sakkal Majalla" w:hAnsi="Sakkal Majalla" w:cs="Sakkal Majalla"/>
          <w:b/>
          <w:bCs/>
          <w:color w:val="000000" w:themeColor="text1"/>
          <w:sz w:val="32"/>
          <w:szCs w:val="32"/>
          <w:rtl/>
        </w:rPr>
        <w:t>الأهمية العملية للدراسة:</w:t>
      </w:r>
      <w:bookmarkEnd w:id="8"/>
    </w:p>
    <w:p w14:paraId="2C35EA3F" w14:textId="77777777" w:rsidR="00496E4E" w:rsidRPr="00520023" w:rsidRDefault="00496E4E" w:rsidP="00D9126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تساعد الدراسة مديري المشاريع وصناع القرار في فهم كيفية تحسين إدارة المشاريع لتحقيق الاستدامة، مما يسهم في رفع كفاءة تنفيذ مشاريع المدن الذكية.</w:t>
      </w:r>
    </w:p>
    <w:p w14:paraId="2B6834D3" w14:textId="77777777" w:rsidR="00496E4E" w:rsidRPr="00520023" w:rsidRDefault="00496E4E" w:rsidP="00D9126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توفر إرشادات عملية للجهات المعنية في القطاعين العام والخاص حول كيفية تطبيق ممارسات الاستدامة في إدارة المشاريع الذكية.</w:t>
      </w:r>
    </w:p>
    <w:p w14:paraId="57BF567F" w14:textId="77777777" w:rsidR="00496E4E" w:rsidRPr="00520023" w:rsidRDefault="00496E4E" w:rsidP="00D9126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تساهم في تحسين أداء مشاريع المدن الذكية من خلال تقديم استراتيجيات فعالة في إدارة الموارد، المخاطر، التكلفة، الجودة، والاتصالات لتحقيق استدامة طويلة المدى.</w:t>
      </w:r>
    </w:p>
    <w:p w14:paraId="626629CA" w14:textId="77777777" w:rsidR="00496E4E" w:rsidRPr="00520023" w:rsidRDefault="00496E4E" w:rsidP="00D9126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تساعد المؤسسات الحكومية والمطورين العقاريين في تصميم سياسات وتشريعات تدعم الاستدامة في مشاريع البنية التحتية الذكية، بما يتماشى مع رؤية المملكة العربية السعودية 2030.</w:t>
      </w:r>
    </w:p>
    <w:p w14:paraId="045E1A8E" w14:textId="77777777" w:rsidR="00496E4E" w:rsidRPr="00520023" w:rsidRDefault="00496E4E" w:rsidP="00D9126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تدعم تنفيذ التحول الرقمي والابتكار في المشاريع الذكية من خلال التركيز على استخدام التكنولوجيا المستدامة والذكاء الاصطناعي في إدارة المشاريع.</w:t>
      </w:r>
    </w:p>
    <w:p w14:paraId="56B3682A" w14:textId="77777777" w:rsidR="00496E4E" w:rsidRPr="00520023" w:rsidRDefault="00496E4E" w:rsidP="00D9126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توفر نتائج الدراسة مؤشرات قياس واضحة يمكن تطبيقها لمتابعة وتحسين الاستدامة في مشاريع المدن الذكية، مما يسهم في تحسين أداء المشاريع وتقديم حلول مبتكرة لمواجهة تحديات النمو الحضري.</w:t>
      </w:r>
    </w:p>
    <w:p w14:paraId="0F13BC4D" w14:textId="2DE31B94" w:rsidR="00CD5084" w:rsidRPr="00520023" w:rsidRDefault="00CD5084" w:rsidP="00CD50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2201938"/>
      <w:bookmarkStart w:id="10" w:name="_Toc171895465"/>
      <w:bookmarkEnd w:id="6"/>
      <w:r w:rsidRPr="00520023">
        <w:rPr>
          <w:rFonts w:ascii="Sakkal Majalla" w:hAnsi="Sakkal Majalla" w:cs="Sakkal Majalla"/>
          <w:b/>
          <w:bCs/>
          <w:color w:val="000000" w:themeColor="text1"/>
          <w:sz w:val="36"/>
          <w:szCs w:val="36"/>
          <w:rtl/>
        </w:rPr>
        <w:t>3.1 أهداف الدراسة:</w:t>
      </w:r>
      <w:bookmarkEnd w:id="9"/>
    </w:p>
    <w:p w14:paraId="4C812216" w14:textId="250CA305" w:rsidR="00F176A4" w:rsidRPr="00520023" w:rsidRDefault="00496E4E" w:rsidP="00CD5084">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rPr>
        <w:t>تهدف هذه الدراسة إلى تحليل دور إدارة المشاريع في تحقيق الاستدامة في مشاريع المدن الذكية في المملكة العربية السعودية</w:t>
      </w:r>
      <w:r w:rsidR="00F176A4" w:rsidRPr="00520023">
        <w:rPr>
          <w:rFonts w:ascii="Sakkal Majalla" w:hAnsi="Sakkal Majalla" w:cs="Sakkal Majalla"/>
          <w:color w:val="000000" w:themeColor="text1"/>
          <w:sz w:val="28"/>
          <w:szCs w:val="28"/>
          <w:rtl/>
          <w:lang w:bidi="ar-EG"/>
        </w:rPr>
        <w:t xml:space="preserve">، وتتفرع منها عدة </w:t>
      </w:r>
      <w:r w:rsidR="00A90701" w:rsidRPr="00520023">
        <w:rPr>
          <w:rFonts w:ascii="Sakkal Majalla" w:hAnsi="Sakkal Majalla" w:cs="Sakkal Majalla"/>
          <w:color w:val="000000" w:themeColor="text1"/>
          <w:sz w:val="28"/>
          <w:szCs w:val="28"/>
          <w:rtl/>
          <w:lang w:bidi="ar-EG"/>
        </w:rPr>
        <w:t>أهداف</w:t>
      </w:r>
      <w:r w:rsidR="00F176A4" w:rsidRPr="00520023">
        <w:rPr>
          <w:rFonts w:ascii="Sakkal Majalla" w:hAnsi="Sakkal Majalla" w:cs="Sakkal Majalla"/>
          <w:color w:val="000000" w:themeColor="text1"/>
          <w:sz w:val="28"/>
          <w:szCs w:val="28"/>
          <w:rtl/>
          <w:lang w:bidi="ar-EG"/>
        </w:rPr>
        <w:t xml:space="preserve"> فرعية منها :</w:t>
      </w:r>
    </w:p>
    <w:p w14:paraId="679E70A3" w14:textId="77777777" w:rsidR="00496E4E" w:rsidRPr="00520023" w:rsidRDefault="00496E4E" w:rsidP="00D91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تحديد دور إدارة نطاق المشروع في تحقيق الاستدامة في مشاريع المدن الذكية، من حيث وضوح الأهداف والمتطلبات ومدى توافقها مع معايير الاستدامة.</w:t>
      </w:r>
    </w:p>
    <w:p w14:paraId="6A134260" w14:textId="77777777" w:rsidR="00496E4E" w:rsidRPr="00520023" w:rsidRDefault="00496E4E" w:rsidP="00D91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دراسة أثر إدارة الجدول الزمني على تحقيق الاستدامة في المشاريع، من خلال تحسين كفاءة استخدام الموارد وضمان تنفيذ المشاريع وفق جداول زمنية تحقق أهداف الاستدامة.</w:t>
      </w:r>
    </w:p>
    <w:p w14:paraId="43AD3884" w14:textId="77777777" w:rsidR="00496E4E" w:rsidRPr="00520023" w:rsidRDefault="00496E4E" w:rsidP="00D91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تحليل دور إدارة التكلفة في تحقيق الاستدامة، عبر تحسين تخصيص الميزانيات والتقليل من الهدر المالي لدعم استدامة المشاريع على المدى الطويل.</w:t>
      </w:r>
    </w:p>
    <w:p w14:paraId="6807A1DD" w14:textId="77777777" w:rsidR="00496E4E" w:rsidRPr="00520023" w:rsidRDefault="00496E4E" w:rsidP="00D91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قياس تأثير إدارة الجودة على تحقيق الاستدامة، من خلال ضمان تطبيق معايير الجودة التي تساهم في تحقيق الاستدامة البيئية والاجتماعية.</w:t>
      </w:r>
    </w:p>
    <w:p w14:paraId="3DB9AF6D" w14:textId="457ACAE8" w:rsidR="00496E4E" w:rsidRPr="00520023" w:rsidRDefault="00496E4E" w:rsidP="00D9126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تقديم إطار عملي وتوصيات يمكن أن تساعد الجهات المعنية ومديري المشاريع في تحسين ممارسات إدارة المشاريع بما يعزز تحقيق الاستدامة في مشاريع المدن الذكية في المملكة العربية السعودية.</w:t>
      </w:r>
    </w:p>
    <w:p w14:paraId="505DE8FE" w14:textId="669B5D65" w:rsidR="00CD5084" w:rsidRPr="00520023" w:rsidRDefault="00CD5084" w:rsidP="00CD508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201939"/>
      <w:bookmarkEnd w:id="10"/>
      <w:r w:rsidRPr="00520023">
        <w:rPr>
          <w:rFonts w:ascii="Sakkal Majalla" w:hAnsi="Sakkal Majalla" w:cs="Sakkal Majalla"/>
          <w:b/>
          <w:bCs/>
          <w:color w:val="000000" w:themeColor="text1"/>
          <w:sz w:val="36"/>
          <w:szCs w:val="36"/>
          <w:rtl/>
        </w:rPr>
        <w:t>4.1 تساؤلات الدراسة</w:t>
      </w:r>
      <w:bookmarkEnd w:id="11"/>
    </w:p>
    <w:p w14:paraId="5DF2AE8E" w14:textId="5E60BCFA" w:rsidR="00045068" w:rsidRPr="00520023" w:rsidRDefault="002A1DDA" w:rsidP="00CD508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b/>
          <w:bCs/>
          <w:color w:val="000000" w:themeColor="text1"/>
          <w:sz w:val="28"/>
          <w:szCs w:val="28"/>
          <w:rtl/>
        </w:rPr>
        <w:t>السؤال الرئيسي:</w:t>
      </w:r>
      <w:r w:rsidRPr="00520023">
        <w:rPr>
          <w:rFonts w:ascii="Sakkal Majalla" w:hAnsi="Sakkal Majalla" w:cs="Sakkal Majalla"/>
          <w:color w:val="000000" w:themeColor="text1"/>
          <w:sz w:val="28"/>
          <w:szCs w:val="28"/>
          <w:rtl/>
        </w:rPr>
        <w:t xml:space="preserve"> </w:t>
      </w:r>
      <w:bookmarkStart w:id="12" w:name="_Hlk171470429"/>
      <w:bookmarkStart w:id="13" w:name="_Toc171895466"/>
      <w:r w:rsidR="00496E4E" w:rsidRPr="00520023">
        <w:rPr>
          <w:rFonts w:ascii="Sakkal Majalla" w:hAnsi="Sakkal Majalla" w:cs="Sakkal Majalla"/>
          <w:color w:val="000000" w:themeColor="text1"/>
          <w:sz w:val="28"/>
          <w:szCs w:val="28"/>
          <w:rtl/>
        </w:rPr>
        <w:t>ما مدى تأثير إدارة المشاريع بأبعادها المختلفة على تحقيق الاستدامة في مشاريع المدن الذكية في المملكة العربية السعودية</w:t>
      </w:r>
      <w:r w:rsidR="00F959A4" w:rsidRPr="00520023">
        <w:rPr>
          <w:rFonts w:ascii="Sakkal Majalla" w:hAnsi="Sakkal Majalla" w:cs="Sakkal Majalla"/>
          <w:color w:val="000000" w:themeColor="text1"/>
          <w:sz w:val="28"/>
          <w:szCs w:val="28"/>
          <w:rtl/>
          <w:lang w:bidi="ar-EG"/>
        </w:rPr>
        <w:t>؟</w:t>
      </w:r>
      <w:r w:rsidR="00496E4E" w:rsidRPr="00520023">
        <w:rPr>
          <w:rFonts w:ascii="Sakkal Majalla" w:hAnsi="Sakkal Majalla" w:cs="Sakkal Majalla"/>
          <w:color w:val="000000" w:themeColor="text1"/>
          <w:sz w:val="28"/>
          <w:szCs w:val="28"/>
          <w:rtl/>
          <w:lang w:bidi="ar-EG"/>
        </w:rPr>
        <w:t xml:space="preserve"> ،</w:t>
      </w:r>
      <w:r w:rsidR="00496E4E" w:rsidRPr="00520023">
        <w:rPr>
          <w:rFonts w:ascii="Sakkal Majalla" w:eastAsia="Calibri" w:hAnsi="Sakkal Majalla" w:cs="Sakkal Majalla"/>
          <w:color w:val="000000" w:themeColor="text1"/>
          <w:kern w:val="0"/>
          <w:sz w:val="28"/>
          <w:szCs w:val="28"/>
          <w:rtl/>
          <w14:ligatures w14:val="none"/>
        </w:rPr>
        <w:t xml:space="preserve"> </w:t>
      </w:r>
      <w:r w:rsidR="00045068" w:rsidRPr="00520023">
        <w:rPr>
          <w:rFonts w:ascii="Sakkal Majalla" w:eastAsia="Calibri" w:hAnsi="Sakkal Majalla" w:cs="Sakkal Majalla"/>
          <w:color w:val="000000" w:themeColor="text1"/>
          <w:kern w:val="0"/>
          <w:sz w:val="28"/>
          <w:szCs w:val="28"/>
          <w:rtl/>
          <w14:ligatures w14:val="none"/>
        </w:rPr>
        <w:t>ويتفرع من هذا السؤال الرئيس التساؤلات الفرعية الآتية:</w:t>
      </w:r>
      <w:bookmarkEnd w:id="12"/>
      <w:r w:rsidR="00045068" w:rsidRPr="00520023">
        <w:rPr>
          <w:rFonts w:ascii="Sakkal Majalla" w:hAnsi="Sakkal Majalla" w:cs="Sakkal Majalla"/>
          <w:color w:val="000000" w:themeColor="text1"/>
          <w:sz w:val="28"/>
          <w:szCs w:val="28"/>
          <w:rtl/>
          <w:lang w:bidi="ar-EG"/>
        </w:rPr>
        <w:t xml:space="preserve"> </w:t>
      </w:r>
    </w:p>
    <w:p w14:paraId="11A258B3" w14:textId="22D3DFD0" w:rsidR="00496E4E" w:rsidRPr="00520023" w:rsidRDefault="00496E4E" w:rsidP="00D9126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t>ما مدى تأثير إدارة نطاق المشروع على تحقيق الاستدامة في مشاريع المدن الذكية؟</w:t>
      </w:r>
    </w:p>
    <w:p w14:paraId="1C319668" w14:textId="353DF020" w:rsidR="00496E4E" w:rsidRPr="00520023" w:rsidRDefault="00496E4E" w:rsidP="00D9126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lastRenderedPageBreak/>
        <w:t>كيف تؤثر إدارة الجدول الزمني على تحقيق الاستدامة في مشاريع المدن الذكية؟</w:t>
      </w:r>
    </w:p>
    <w:p w14:paraId="3563E348" w14:textId="2431D2FE" w:rsidR="00496E4E" w:rsidRPr="00520023" w:rsidRDefault="00496E4E" w:rsidP="00D9126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t>ما هو دور إدارة التكلفة في تحقيق الاستدامة للمشاريع الذكية؟</w:t>
      </w:r>
    </w:p>
    <w:p w14:paraId="0C90C4B1" w14:textId="26782C2C" w:rsidR="00496E4E" w:rsidRPr="00520023" w:rsidRDefault="00496E4E" w:rsidP="00D9126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كيف تساهم إدارة الجودة في تحقيق الاستدامة في مشاريع المدن الذكية؟</w:t>
      </w:r>
    </w:p>
    <w:p w14:paraId="47BC6041" w14:textId="64686862" w:rsidR="00496E4E" w:rsidRPr="00520023" w:rsidRDefault="00496E4E" w:rsidP="00D9126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ما هي أفضل الممارسات التي يمكن تبنيها لتحسين دور إدارة المشاريع في تحقيق الاستدامة في مشاريع المدن الذكية بالمملكة العربية السعودية؟</w:t>
      </w:r>
    </w:p>
    <w:p w14:paraId="3A01CB56" w14:textId="6CF69E66" w:rsidR="00CD5084" w:rsidRPr="00520023" w:rsidRDefault="00CD5084" w:rsidP="00CD508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192201940"/>
      <w:bookmarkStart w:id="15" w:name="_Toc171895467"/>
      <w:bookmarkEnd w:id="13"/>
      <w:r w:rsidRPr="00520023">
        <w:rPr>
          <w:rFonts w:ascii="Sakkal Majalla" w:hAnsi="Sakkal Majalla" w:cs="Sakkal Majalla"/>
          <w:b/>
          <w:bCs/>
          <w:color w:val="000000" w:themeColor="text1"/>
          <w:sz w:val="36"/>
          <w:szCs w:val="36"/>
          <w:rtl/>
          <w:lang w:bidi="ar-EG"/>
        </w:rPr>
        <w:t>5.1 فروض الدراسة:</w:t>
      </w:r>
      <w:bookmarkEnd w:id="14"/>
    </w:p>
    <w:p w14:paraId="7DE3BA86" w14:textId="77777777" w:rsidR="009D352F" w:rsidRPr="00520023" w:rsidRDefault="00045068" w:rsidP="00CD5084">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t>الفرضية الرئيسية الأولى</w:t>
      </w:r>
      <w:r w:rsidRPr="00520023">
        <w:rPr>
          <w:rFonts w:ascii="Sakkal Majalla" w:hAnsi="Sakkal Majalla" w:cs="Sakkal Majalla"/>
          <w:color w:val="000000" w:themeColor="text1"/>
          <w:sz w:val="28"/>
          <w:szCs w:val="28"/>
          <w:rtl/>
          <w:lang w:bidi="ar-EG"/>
        </w:rPr>
        <w:t xml:space="preserve">: </w:t>
      </w:r>
      <w:r w:rsidR="00CB706C" w:rsidRPr="00520023">
        <w:rPr>
          <w:rFonts w:ascii="Sakkal Majalla" w:eastAsiaTheme="majorEastAsia" w:hAnsi="Sakkal Majalla" w:cs="Sakkal Majalla"/>
          <w:color w:val="000000" w:themeColor="text1"/>
          <w:sz w:val="28"/>
          <w:szCs w:val="28"/>
          <w:rtl/>
          <w:lang w:bidi="ar-JO"/>
        </w:rPr>
        <w:t xml:space="preserve">لا يوجد أثر ذو دلالة إحصائية عند مستوى معنوية </w:t>
      </w:r>
      <w:bookmarkStart w:id="16" w:name="_Hlk150340856"/>
      <w:r w:rsidR="00CB706C" w:rsidRPr="00520023">
        <w:rPr>
          <w:rFonts w:ascii="Sakkal Majalla" w:eastAsiaTheme="majorEastAsia" w:hAnsi="Sakkal Majalla" w:cs="Sakkal Majalla"/>
          <w:color w:val="000000" w:themeColor="text1"/>
          <w:sz w:val="28"/>
          <w:szCs w:val="28"/>
          <w:rtl/>
          <w:lang w:bidi="ar-JO"/>
        </w:rPr>
        <w:t>( 0.005</w:t>
      </w:r>
      <w:r w:rsidR="00CB706C" w:rsidRPr="00520023">
        <w:rPr>
          <w:rFonts w:ascii="Cambria" w:eastAsiaTheme="majorEastAsia" w:hAnsi="Cambria" w:cs="Cambria"/>
          <w:color w:val="000000" w:themeColor="text1"/>
          <w:sz w:val="28"/>
          <w:szCs w:val="28"/>
          <w:lang w:bidi="ar-JO"/>
        </w:rPr>
        <w:t>α</w:t>
      </w:r>
      <w:r w:rsidR="00CB706C" w:rsidRPr="00520023">
        <w:rPr>
          <w:rFonts w:ascii="Sakkal Majalla" w:eastAsiaTheme="majorEastAsia" w:hAnsi="Sakkal Majalla" w:cs="Sakkal Majalla"/>
          <w:color w:val="000000" w:themeColor="text1"/>
          <w:sz w:val="28"/>
          <w:szCs w:val="28"/>
          <w:lang w:bidi="ar-JO"/>
        </w:rPr>
        <w:t>≤</w:t>
      </w:r>
      <w:r w:rsidR="00CB706C" w:rsidRPr="00520023">
        <w:rPr>
          <w:rFonts w:ascii="Sakkal Majalla" w:eastAsiaTheme="majorEastAsia" w:hAnsi="Sakkal Majalla" w:cs="Sakkal Majalla"/>
          <w:color w:val="000000" w:themeColor="text1"/>
          <w:sz w:val="28"/>
          <w:szCs w:val="28"/>
          <w:rtl/>
          <w:lang w:bidi="ar-JO"/>
        </w:rPr>
        <w:t xml:space="preserve">) </w:t>
      </w:r>
      <w:bookmarkEnd w:id="16"/>
      <w:r w:rsidR="00CB706C" w:rsidRPr="00520023">
        <w:rPr>
          <w:rFonts w:ascii="Sakkal Majalla" w:eastAsiaTheme="majorEastAsia" w:hAnsi="Sakkal Majalla" w:cs="Sakkal Majalla"/>
          <w:color w:val="000000" w:themeColor="text1"/>
          <w:sz w:val="28"/>
          <w:szCs w:val="28"/>
          <w:rtl/>
          <w:lang w:bidi="ar-JO"/>
        </w:rPr>
        <w:t xml:space="preserve">لتأثير إدارة </w:t>
      </w:r>
      <w:r w:rsidR="003723EE" w:rsidRPr="00520023">
        <w:rPr>
          <w:rFonts w:ascii="Sakkal Majalla" w:eastAsiaTheme="majorEastAsia" w:hAnsi="Sakkal Majalla" w:cs="Sakkal Majalla"/>
          <w:color w:val="000000" w:themeColor="text1"/>
          <w:sz w:val="28"/>
          <w:szCs w:val="28"/>
          <w:rtl/>
          <w:lang w:bidi="ar-JO"/>
        </w:rPr>
        <w:t xml:space="preserve">المشاريع </w:t>
      </w:r>
      <w:r w:rsidR="00CB706C" w:rsidRPr="00520023">
        <w:rPr>
          <w:rFonts w:ascii="Sakkal Majalla" w:eastAsiaTheme="majorEastAsia" w:hAnsi="Sakkal Majalla" w:cs="Sakkal Majalla"/>
          <w:color w:val="000000" w:themeColor="text1"/>
          <w:sz w:val="28"/>
          <w:szCs w:val="28"/>
          <w:rtl/>
          <w:lang w:bidi="ar-JO"/>
        </w:rPr>
        <w:t xml:space="preserve"> بأبعادها (</w:t>
      </w:r>
      <w:r w:rsidR="003723EE" w:rsidRPr="00520023">
        <w:rPr>
          <w:rFonts w:ascii="Sakkal Majalla" w:eastAsiaTheme="majorEastAsia" w:hAnsi="Sakkal Majalla" w:cs="Sakkal Majalla"/>
          <w:color w:val="000000" w:themeColor="text1"/>
          <w:sz w:val="28"/>
          <w:szCs w:val="28"/>
          <w:lang w:bidi="ar-JO"/>
        </w:rPr>
        <w:t xml:space="preserve">  </w:t>
      </w:r>
      <w:r w:rsidR="003723EE" w:rsidRPr="00520023">
        <w:rPr>
          <w:rFonts w:ascii="Sakkal Majalla" w:eastAsiaTheme="majorEastAsia" w:hAnsi="Sakkal Majalla" w:cs="Sakkal Majalla"/>
          <w:color w:val="000000" w:themeColor="text1"/>
          <w:sz w:val="28"/>
          <w:szCs w:val="28"/>
          <w:rtl/>
        </w:rPr>
        <w:t>إدارة نطاق المشروع</w:t>
      </w:r>
      <w:r w:rsidR="003723EE" w:rsidRPr="00520023">
        <w:rPr>
          <w:rFonts w:ascii="Sakkal Majalla" w:eastAsiaTheme="majorEastAsia" w:hAnsi="Sakkal Majalla" w:cs="Sakkal Majalla"/>
          <w:color w:val="000000" w:themeColor="text1"/>
          <w:sz w:val="28"/>
          <w:szCs w:val="28"/>
          <w:lang w:bidi="ar-JO"/>
        </w:rPr>
        <w:t>-</w:t>
      </w:r>
      <w:r w:rsidR="003723EE" w:rsidRPr="00520023">
        <w:rPr>
          <w:rFonts w:ascii="Sakkal Majalla" w:eastAsiaTheme="majorEastAsia" w:hAnsi="Sakkal Majalla" w:cs="Sakkal Majalla"/>
          <w:color w:val="000000" w:themeColor="text1"/>
          <w:sz w:val="28"/>
          <w:szCs w:val="28"/>
        </w:rPr>
        <w:t xml:space="preserve"> </w:t>
      </w:r>
      <w:r w:rsidR="003723EE" w:rsidRPr="00520023">
        <w:rPr>
          <w:rFonts w:ascii="Sakkal Majalla" w:eastAsiaTheme="majorEastAsia" w:hAnsi="Sakkal Majalla" w:cs="Sakkal Majalla"/>
          <w:color w:val="000000" w:themeColor="text1"/>
          <w:sz w:val="28"/>
          <w:szCs w:val="28"/>
          <w:rtl/>
        </w:rPr>
        <w:t>إدارة الجدول الزمني</w:t>
      </w:r>
      <w:r w:rsidR="003723EE" w:rsidRPr="00520023">
        <w:rPr>
          <w:rFonts w:ascii="Sakkal Majalla" w:eastAsiaTheme="majorEastAsia" w:hAnsi="Sakkal Majalla" w:cs="Sakkal Majalla"/>
          <w:color w:val="000000" w:themeColor="text1"/>
          <w:sz w:val="28"/>
          <w:szCs w:val="28"/>
          <w:lang w:bidi="ar-JO"/>
        </w:rPr>
        <w:t xml:space="preserve">- </w:t>
      </w:r>
      <w:r w:rsidR="003723EE" w:rsidRPr="00520023">
        <w:rPr>
          <w:rFonts w:ascii="Sakkal Majalla" w:eastAsiaTheme="majorEastAsia" w:hAnsi="Sakkal Majalla" w:cs="Sakkal Majalla"/>
          <w:color w:val="000000" w:themeColor="text1"/>
          <w:sz w:val="28"/>
          <w:szCs w:val="28"/>
          <w:rtl/>
        </w:rPr>
        <w:t>إدارة التكلفة</w:t>
      </w:r>
      <w:r w:rsidR="003723EE" w:rsidRPr="00520023">
        <w:rPr>
          <w:rFonts w:ascii="Sakkal Majalla" w:eastAsiaTheme="majorEastAsia" w:hAnsi="Sakkal Majalla" w:cs="Sakkal Majalla"/>
          <w:color w:val="000000" w:themeColor="text1"/>
          <w:sz w:val="28"/>
          <w:szCs w:val="28"/>
          <w:lang w:bidi="ar-JO"/>
        </w:rPr>
        <w:t xml:space="preserve">-  </w:t>
      </w:r>
      <w:r w:rsidR="003723EE" w:rsidRPr="00520023">
        <w:rPr>
          <w:rFonts w:ascii="Sakkal Majalla" w:eastAsiaTheme="majorEastAsia" w:hAnsi="Sakkal Majalla" w:cs="Sakkal Majalla"/>
          <w:color w:val="000000" w:themeColor="text1"/>
          <w:sz w:val="28"/>
          <w:szCs w:val="28"/>
          <w:rtl/>
        </w:rPr>
        <w:t>إدارة الجودة</w:t>
      </w:r>
      <w:r w:rsidR="003723EE" w:rsidRPr="00520023">
        <w:rPr>
          <w:rFonts w:ascii="Sakkal Majalla" w:eastAsiaTheme="majorEastAsia" w:hAnsi="Sakkal Majalla" w:cs="Sakkal Majalla"/>
          <w:color w:val="000000" w:themeColor="text1"/>
          <w:sz w:val="28"/>
          <w:szCs w:val="28"/>
          <w:rtl/>
          <w:lang w:bidi="ar-JO"/>
        </w:rPr>
        <w:t xml:space="preserve">) </w:t>
      </w:r>
      <w:r w:rsidR="00193CFD" w:rsidRPr="00520023">
        <w:rPr>
          <w:rFonts w:ascii="Sakkal Majalla" w:hAnsi="Sakkal Majalla" w:cs="Sakkal Majalla"/>
          <w:color w:val="000000" w:themeColor="text1"/>
          <w:sz w:val="28"/>
          <w:szCs w:val="28"/>
          <w:rtl/>
        </w:rPr>
        <w:t xml:space="preserve"> </w:t>
      </w:r>
      <w:r w:rsidR="00193CFD" w:rsidRPr="00520023">
        <w:rPr>
          <w:rFonts w:ascii="Sakkal Majalla" w:eastAsiaTheme="majorEastAsia" w:hAnsi="Sakkal Majalla" w:cs="Sakkal Majalla"/>
          <w:color w:val="000000" w:themeColor="text1"/>
          <w:sz w:val="28"/>
          <w:szCs w:val="28"/>
          <w:rtl/>
        </w:rPr>
        <w:t xml:space="preserve">في </w:t>
      </w:r>
      <w:r w:rsidR="003723EE" w:rsidRPr="00520023">
        <w:rPr>
          <w:rFonts w:ascii="Sakkal Majalla" w:eastAsiaTheme="majorEastAsia" w:hAnsi="Sakkal Majalla" w:cs="Sakkal Majalla"/>
          <w:color w:val="000000" w:themeColor="text1"/>
          <w:sz w:val="28"/>
          <w:szCs w:val="28"/>
          <w:rtl/>
        </w:rPr>
        <w:t>تحقيق الاستدامة بأبعادها ( البعد البيئي – البعد الاجتماعى – البعد الاقتصادى)  على مشاريع المدن الذكية في المملكة العربية السعودية</w:t>
      </w:r>
      <w:r w:rsidR="00193CFD" w:rsidRPr="00520023">
        <w:rPr>
          <w:rFonts w:ascii="Sakkal Majalla" w:eastAsiaTheme="majorEastAsia" w:hAnsi="Sakkal Majalla" w:cs="Sakkal Majalla"/>
          <w:color w:val="000000" w:themeColor="text1"/>
          <w:sz w:val="28"/>
          <w:szCs w:val="28"/>
          <w:lang w:bidi="ar-JO"/>
        </w:rPr>
        <w:t>.</w:t>
      </w:r>
      <w:r w:rsidR="00CB706C" w:rsidRPr="00520023">
        <w:rPr>
          <w:rFonts w:ascii="Sakkal Majalla" w:eastAsiaTheme="majorEastAsia" w:hAnsi="Sakkal Majalla" w:cs="Sakkal Majalla"/>
          <w:color w:val="000000" w:themeColor="text1"/>
          <w:sz w:val="28"/>
          <w:szCs w:val="28"/>
          <w:rtl/>
          <w:lang w:bidi="ar-JO"/>
        </w:rPr>
        <w:t>وينبثق من هذه الفرضية الفرضيات الفرعية الآتية:</w:t>
      </w:r>
      <w:r w:rsidR="009D352F" w:rsidRPr="00520023">
        <w:rPr>
          <w:rFonts w:ascii="Sakkal Majalla" w:hAnsi="Sakkal Majalla" w:cs="Sakkal Majalla"/>
          <w:b/>
          <w:bCs/>
          <w:color w:val="000000" w:themeColor="text1"/>
          <w:sz w:val="28"/>
          <w:szCs w:val="28"/>
          <w:rtl/>
          <w:lang w:bidi="ar-EG"/>
        </w:rPr>
        <w:t>\</w:t>
      </w:r>
    </w:p>
    <w:p w14:paraId="28CC6D95" w14:textId="77777777" w:rsidR="003723EE" w:rsidRPr="00520023" w:rsidRDefault="003723EE" w:rsidP="00D91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لا يوجد أثر ذو دلالة إحصائية عند مستوى معنوية (</w:t>
      </w:r>
      <w:r w:rsidRPr="00520023">
        <w:rPr>
          <w:rFonts w:ascii="Cambria" w:hAnsi="Cambria" w:cs="Cambria"/>
          <w:color w:val="000000" w:themeColor="text1"/>
          <w:sz w:val="28"/>
          <w:szCs w:val="28"/>
          <w:lang w:bidi="ar-EG"/>
        </w:rPr>
        <w:t>α</w:t>
      </w:r>
      <w:r w:rsidRPr="00520023">
        <w:rPr>
          <w:rFonts w:ascii="Sakkal Majalla" w:hAnsi="Sakkal Majalla" w:cs="Sakkal Majalla"/>
          <w:color w:val="000000" w:themeColor="text1"/>
          <w:sz w:val="28"/>
          <w:szCs w:val="28"/>
          <w:lang w:bidi="ar-EG"/>
        </w:rPr>
        <w:t xml:space="preserve"> ≤ 0.05</w:t>
      </w:r>
      <w:r w:rsidRPr="00520023">
        <w:rPr>
          <w:rFonts w:ascii="Sakkal Majalla" w:hAnsi="Sakkal Majalla" w:cs="Sakkal Majalla"/>
          <w:color w:val="000000" w:themeColor="text1"/>
          <w:sz w:val="28"/>
          <w:szCs w:val="28"/>
          <w:rtl/>
          <w:lang w:bidi="ar-EG"/>
        </w:rPr>
        <w:t>) لإدارة نطاق المشروع في تحقيق الاستدامة على مشاريع المدن الذكية في المملكة العربية السعودية.</w:t>
      </w:r>
    </w:p>
    <w:p w14:paraId="4594A9F8" w14:textId="77777777" w:rsidR="003723EE" w:rsidRPr="00520023" w:rsidRDefault="003723EE" w:rsidP="00D91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لا يوجد أثر ذو دلالة إحصائية عند مستوى معنوية (</w:t>
      </w:r>
      <w:r w:rsidRPr="00520023">
        <w:rPr>
          <w:rFonts w:ascii="Cambria" w:hAnsi="Cambria" w:cs="Cambria"/>
          <w:color w:val="000000" w:themeColor="text1"/>
          <w:sz w:val="28"/>
          <w:szCs w:val="28"/>
          <w:lang w:bidi="ar-EG"/>
        </w:rPr>
        <w:t>α</w:t>
      </w:r>
      <w:r w:rsidRPr="00520023">
        <w:rPr>
          <w:rFonts w:ascii="Sakkal Majalla" w:hAnsi="Sakkal Majalla" w:cs="Sakkal Majalla"/>
          <w:color w:val="000000" w:themeColor="text1"/>
          <w:sz w:val="28"/>
          <w:szCs w:val="28"/>
          <w:lang w:bidi="ar-EG"/>
        </w:rPr>
        <w:t xml:space="preserve"> ≤ 0.05</w:t>
      </w:r>
      <w:r w:rsidRPr="00520023">
        <w:rPr>
          <w:rFonts w:ascii="Sakkal Majalla" w:hAnsi="Sakkal Majalla" w:cs="Sakkal Majalla"/>
          <w:color w:val="000000" w:themeColor="text1"/>
          <w:sz w:val="28"/>
          <w:szCs w:val="28"/>
          <w:rtl/>
          <w:lang w:bidi="ar-EG"/>
        </w:rPr>
        <w:t>) لإدارة الجدول الزمني في تحقيق الاستدامة على مشاريع المدن الذكية في المملكة العربية السعودية.</w:t>
      </w:r>
    </w:p>
    <w:p w14:paraId="73497BD0" w14:textId="77777777" w:rsidR="003723EE" w:rsidRPr="00520023" w:rsidRDefault="003723EE" w:rsidP="00D91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لا يوجد أثر ذو دلالة إحصائية عند مستوى معنوية (</w:t>
      </w:r>
      <w:r w:rsidRPr="00520023">
        <w:rPr>
          <w:rFonts w:ascii="Cambria" w:hAnsi="Cambria" w:cs="Cambria"/>
          <w:color w:val="000000" w:themeColor="text1"/>
          <w:sz w:val="28"/>
          <w:szCs w:val="28"/>
          <w:lang w:bidi="ar-EG"/>
        </w:rPr>
        <w:t>α</w:t>
      </w:r>
      <w:r w:rsidRPr="00520023">
        <w:rPr>
          <w:rFonts w:ascii="Sakkal Majalla" w:hAnsi="Sakkal Majalla" w:cs="Sakkal Majalla"/>
          <w:color w:val="000000" w:themeColor="text1"/>
          <w:sz w:val="28"/>
          <w:szCs w:val="28"/>
          <w:lang w:bidi="ar-EG"/>
        </w:rPr>
        <w:t xml:space="preserve"> ≤ 0.05</w:t>
      </w:r>
      <w:r w:rsidRPr="00520023">
        <w:rPr>
          <w:rFonts w:ascii="Sakkal Majalla" w:hAnsi="Sakkal Majalla" w:cs="Sakkal Majalla"/>
          <w:color w:val="000000" w:themeColor="text1"/>
          <w:sz w:val="28"/>
          <w:szCs w:val="28"/>
          <w:rtl/>
          <w:lang w:bidi="ar-EG"/>
        </w:rPr>
        <w:t>) لإدارة التكلفة في تحقيق الاستدامة على مشاريع المدن الذكية في المملكة العربية السعودية.</w:t>
      </w:r>
    </w:p>
    <w:p w14:paraId="651FC9E7" w14:textId="77777777" w:rsidR="003723EE" w:rsidRPr="00520023" w:rsidRDefault="003723EE" w:rsidP="00D9126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لا يوجد أثر ذو دلالة إحصائية عند مستوى معنوية (</w:t>
      </w:r>
      <w:r w:rsidRPr="00520023">
        <w:rPr>
          <w:rFonts w:ascii="Cambria" w:hAnsi="Cambria" w:cs="Cambria"/>
          <w:color w:val="000000" w:themeColor="text1"/>
          <w:sz w:val="28"/>
          <w:szCs w:val="28"/>
          <w:lang w:bidi="ar-EG"/>
        </w:rPr>
        <w:t>α</w:t>
      </w:r>
      <w:r w:rsidRPr="00520023">
        <w:rPr>
          <w:rFonts w:ascii="Sakkal Majalla" w:hAnsi="Sakkal Majalla" w:cs="Sakkal Majalla"/>
          <w:color w:val="000000" w:themeColor="text1"/>
          <w:sz w:val="28"/>
          <w:szCs w:val="28"/>
          <w:lang w:bidi="ar-EG"/>
        </w:rPr>
        <w:t xml:space="preserve"> ≤ 0.05</w:t>
      </w:r>
      <w:r w:rsidRPr="00520023">
        <w:rPr>
          <w:rFonts w:ascii="Sakkal Majalla" w:hAnsi="Sakkal Majalla" w:cs="Sakkal Majalla"/>
          <w:color w:val="000000" w:themeColor="text1"/>
          <w:sz w:val="28"/>
          <w:szCs w:val="28"/>
          <w:rtl/>
          <w:lang w:bidi="ar-EG"/>
        </w:rPr>
        <w:t>) لإدارة الجودة في تحقيق الاستدامة على مشاريع المدن الذكية في المملكة العربية السعودية.</w:t>
      </w:r>
    </w:p>
    <w:p w14:paraId="39517CD2" w14:textId="77777777" w:rsidR="00EA3D73" w:rsidRDefault="00EA3D73">
      <w:pPr>
        <w:bidi w:val="0"/>
        <w:rPr>
          <w:rFonts w:ascii="Sakkal Majalla" w:hAnsi="Sakkal Majalla" w:cs="Sakkal Majalla"/>
          <w:b/>
          <w:bCs/>
          <w:color w:val="000000" w:themeColor="text1"/>
          <w:sz w:val="36"/>
          <w:szCs w:val="36"/>
          <w:rtl/>
        </w:rPr>
      </w:pPr>
      <w:bookmarkStart w:id="17" w:name="_Toc192201941"/>
      <w:r>
        <w:rPr>
          <w:rFonts w:ascii="Sakkal Majalla" w:hAnsi="Sakkal Majalla" w:cs="Sakkal Majalla"/>
          <w:b/>
          <w:bCs/>
          <w:color w:val="000000" w:themeColor="text1"/>
          <w:sz w:val="36"/>
          <w:szCs w:val="36"/>
          <w:rtl/>
        </w:rPr>
        <w:br w:type="page"/>
      </w:r>
    </w:p>
    <w:p w14:paraId="6F6599D8" w14:textId="29B5AA42" w:rsidR="009D352F" w:rsidRPr="00520023" w:rsidRDefault="00CD5084" w:rsidP="00CD5084">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r w:rsidRPr="00520023">
        <w:rPr>
          <w:rFonts w:ascii="Sakkal Majalla" w:hAnsi="Sakkal Majalla" w:cs="Sakkal Majalla"/>
          <w:b/>
          <w:bCs/>
          <w:color w:val="000000" w:themeColor="text1"/>
          <w:sz w:val="36"/>
          <w:szCs w:val="36"/>
          <w:rtl/>
        </w:rPr>
        <w:lastRenderedPageBreak/>
        <w:t>6.1 الدراسات السابقة:</w:t>
      </w:r>
      <w:bookmarkEnd w:id="17"/>
    </w:p>
    <w:p w14:paraId="6EA687E8" w14:textId="429A9D88" w:rsidR="003A650C" w:rsidRPr="00520023" w:rsidRDefault="00B625AA"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18" w:name="_Toc171895469"/>
      <w:bookmarkEnd w:id="15"/>
      <w:r w:rsidRPr="00520023">
        <w:rPr>
          <w:rFonts w:ascii="Sakkal Majalla" w:hAnsi="Sakkal Majalla" w:cs="Sakkal Majalla"/>
          <w:b/>
          <w:bCs/>
          <w:color w:val="000000" w:themeColor="text1"/>
          <w:sz w:val="28"/>
          <w:szCs w:val="28"/>
          <w:rtl/>
          <w:lang w:bidi="ar-EG"/>
        </w:rPr>
        <w:t xml:space="preserve">دراسة </w:t>
      </w:r>
      <w:r w:rsidR="006B1A17" w:rsidRPr="00520023">
        <w:rPr>
          <w:rFonts w:ascii="Sakkal Majalla" w:hAnsi="Sakkal Majalla" w:cs="Sakkal Majalla"/>
          <w:b/>
          <w:bCs/>
          <w:color w:val="000000" w:themeColor="text1"/>
          <w:sz w:val="28"/>
          <w:szCs w:val="28"/>
          <w:rtl/>
          <w:lang w:bidi="ar-EG"/>
        </w:rPr>
        <w:t>(</w:t>
      </w:r>
      <w:r w:rsidR="006B1A17" w:rsidRPr="00520023">
        <w:rPr>
          <w:rFonts w:ascii="Sakkal Majalla" w:hAnsi="Sakkal Majalla" w:cs="Sakkal Majalla"/>
          <w:b/>
          <w:bCs/>
          <w:color w:val="000000" w:themeColor="text1"/>
          <w:sz w:val="28"/>
          <w:szCs w:val="28"/>
          <w:lang w:bidi="ar-EG"/>
        </w:rPr>
        <w:t>Soares et al., 2024</w:t>
      </w:r>
      <w:r w:rsidR="006B1A17" w:rsidRPr="00520023">
        <w:rPr>
          <w:rFonts w:ascii="Sakkal Majalla" w:hAnsi="Sakkal Majalla" w:cs="Sakkal Majalla"/>
          <w:b/>
          <w:bCs/>
          <w:color w:val="000000" w:themeColor="text1"/>
          <w:sz w:val="28"/>
          <w:szCs w:val="28"/>
          <w:rtl/>
          <w:lang w:bidi="ar-EG"/>
        </w:rPr>
        <w:t>)</w:t>
      </w:r>
    </w:p>
    <w:p w14:paraId="290CB09A" w14:textId="0039EA05" w:rsidR="006B1A17" w:rsidRPr="00520023" w:rsidRDefault="006B1A17" w:rsidP="00CD5084">
      <w:pPr>
        <w:pStyle w:val="NormalWeb"/>
        <w:bidi/>
        <w:spacing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lang w:bidi="ar-EG"/>
        </w:rPr>
        <w:t xml:space="preserve">سعت </w:t>
      </w:r>
      <w:r w:rsidRPr="00520023">
        <w:rPr>
          <w:rFonts w:ascii="Sakkal Majalla" w:hAnsi="Sakkal Majalla" w:cs="Sakkal Majalla"/>
          <w:color w:val="000000" w:themeColor="text1"/>
          <w:sz w:val="28"/>
          <w:szCs w:val="28"/>
          <w:rtl/>
        </w:rPr>
        <w:t xml:space="preserve"> الدراسة إلى تحديد وتقييم ممارسات إدارة المشاريع المستدامة الأكثر فاعلية، بالإضافة إلى تصنيف هذه الممارسات وفقًا لمراحل دورة حياة إدارة المشاريع، مما يسهم في تقديم إطار عملي يمكن للمديرين تطبيقه لتحقيق الاستدامة في مشاريعهم</w:t>
      </w:r>
      <w:r w:rsidRPr="00520023">
        <w:rPr>
          <w:rFonts w:ascii="Sakkal Majalla" w:hAnsi="Sakkal Majalla" w:cs="Sakkal Majalla"/>
          <w:color w:val="000000" w:themeColor="text1"/>
          <w:sz w:val="28"/>
          <w:szCs w:val="28"/>
        </w:rPr>
        <w:t>.</w:t>
      </w:r>
    </w:p>
    <w:p w14:paraId="66DFBCBD" w14:textId="7A915611" w:rsidR="006B1A17" w:rsidRPr="00520023" w:rsidRDefault="006B1A17" w:rsidP="00CD5084">
      <w:pPr>
        <w:pStyle w:val="NormalWeb"/>
        <w:bidi/>
        <w:spacing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اعتمدت الدراسة على منهجية بحثية كمية من خلال تصميم استبيان إلكتروني مستند إلى مراجعة شاملة للأدبيات السابقة في مجال إدارة المشاريع المستدامة. تم جمع 107 استجابات صالحة من محترفي إدارة المشاريع ذوي الخبرة، حيث تم تحليل البيانات باستخدام الأساليب الإحصائية</w:t>
      </w:r>
      <w:r w:rsidR="009D352F" w:rsidRPr="00520023">
        <w:rPr>
          <w:rFonts w:ascii="Sakkal Majalla" w:hAnsi="Sakkal Majalla" w:cs="Sakkal Majalla"/>
          <w:color w:val="000000" w:themeColor="text1"/>
          <w:sz w:val="28"/>
          <w:szCs w:val="28"/>
          <w:rtl/>
        </w:rPr>
        <w:t>.</w:t>
      </w:r>
    </w:p>
    <w:p w14:paraId="305892BA" w14:textId="77777777" w:rsidR="006B1A17" w:rsidRPr="00520023" w:rsidRDefault="006B1A17" w:rsidP="00CD5084">
      <w:pPr>
        <w:pStyle w:val="NormalWeb"/>
        <w:bidi/>
        <w:spacing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أظهرت النتائج أن بعض ممارسات إدارة المشاريع المستدامة، مثل "إدارة فريق الاستدامة"، و"توثيق الدروس المستفادة تجاه الاستدامة"، و"سجل مخاطر الاستدامة"، تعد من بين الأكثر فاعلية وفقًا لآراء المشاركين. ومع ذلك، كشف التحليل عن وجود توجه سائد يعكس انخفاض الإدراك العام لفائدة ممارسات الاستدامة في إدارة المشاريع. وبناءً على ذلك، توصي الدراسة بضرورة تعزيز الوعي بأهمية الاستدامة في المشاريع، وتطوير أدوات وأساليب مخصصة لدعم تنفيذها، إلى جانب توفير برامج تدريبية لتعزيز قدرات مديري المشاريع في تطبيق الممارسات المستدامة، مما يسهم في تحقيق استدامة المشاريع واستدامة مخرجاتها في آنٍ واحد</w:t>
      </w:r>
      <w:r w:rsidRPr="00520023">
        <w:rPr>
          <w:rFonts w:ascii="Sakkal Majalla" w:hAnsi="Sakkal Majalla" w:cs="Sakkal Majalla"/>
          <w:color w:val="000000" w:themeColor="text1"/>
          <w:sz w:val="28"/>
          <w:szCs w:val="28"/>
        </w:rPr>
        <w:t>.</w:t>
      </w:r>
    </w:p>
    <w:p w14:paraId="4E7C1C63" w14:textId="2F829DFC" w:rsidR="00DF572D" w:rsidRPr="00520023" w:rsidRDefault="00DF572D"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t xml:space="preserve">دراسة </w:t>
      </w:r>
      <w:r w:rsidRPr="00520023">
        <w:rPr>
          <w:rFonts w:ascii="Sakkal Majalla" w:hAnsi="Sakkal Majalla" w:cs="Sakkal Majalla"/>
          <w:b/>
          <w:bCs/>
          <w:color w:val="000000" w:themeColor="text1"/>
          <w:sz w:val="28"/>
          <w:szCs w:val="28"/>
          <w:lang w:bidi="ar-EG"/>
        </w:rPr>
        <w:t>(Ahmed et al., 2024)</w:t>
      </w:r>
    </w:p>
    <w:p w14:paraId="0A59D13E" w14:textId="77777777" w:rsidR="00DF572D" w:rsidRPr="00520023" w:rsidRDefault="00DF572D" w:rsidP="00CD508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t>هدفت الدراسة إلى استكشاف العلاقة بين الاستدامة وإدارة التغيير في شركات البناء، مع التركيز على كيفية دمج الاستدامة في أنظمة إدارة المشاريع لتعزيز القيمة المؤسسية، والسيطرة على المخاطر، وتحسين علاقات أصحاب المصلحة، مع تعزيز الممارسات البيئية المسؤولة ، و تعتمد الدراسة على مراجعة تحليلية للأدبيات السابقة حول تأثير دمج مفاهيم الاستدامة في أنظمة إدارة المشاريع.</w:t>
      </w:r>
    </w:p>
    <w:p w14:paraId="32BCF1BE" w14:textId="77777777" w:rsidR="00DF572D" w:rsidRPr="00520023" w:rsidRDefault="00DF572D" w:rsidP="00CD508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lastRenderedPageBreak/>
        <w:t>أظهرت النتائج أن دمج الاستدامة في إدارة المشاريع يمكن أن يسهم في تحسين أداء المؤسسات، وتقليل المخاطر، وزيادة القدرة التنافسية في السوق. ومع ذلك، هناك حاجة إلى تطوير إطار عمل أولي يسهل تنفيذ الاستدامة في قطاع البناء، مما يساعد الشركات على اعتماد ممارسات أكثر استدامة بطريقة منظمة وفعالة. توصي الدراسة بمواصلة البحث في استراتيجيات التنفيذ، وتعزيز وعي الشركات بأهمية الاستدامة، وتطوير أدوات دعم تُمكّن من تطبيق الاستدامة بفعالية ضمن إجراءات إدارة التغيير في المشاريع</w:t>
      </w:r>
      <w:r w:rsidRPr="00520023">
        <w:rPr>
          <w:rFonts w:ascii="Sakkal Majalla" w:hAnsi="Sakkal Majalla" w:cs="Sakkal Majalla"/>
          <w:color w:val="000000" w:themeColor="text1"/>
          <w:sz w:val="28"/>
          <w:szCs w:val="28"/>
          <w:lang w:bidi="ar-EG"/>
        </w:rPr>
        <w:t>.</w:t>
      </w:r>
    </w:p>
    <w:p w14:paraId="1592E509" w14:textId="77777777" w:rsidR="00DF572D" w:rsidRPr="00520023" w:rsidRDefault="00DF572D"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t xml:space="preserve">دراسة </w:t>
      </w:r>
      <w:r w:rsidRPr="00520023">
        <w:rPr>
          <w:rFonts w:ascii="Sakkal Majalla" w:hAnsi="Sakkal Majalla" w:cs="Sakkal Majalla"/>
          <w:b/>
          <w:bCs/>
          <w:color w:val="000000" w:themeColor="text1"/>
          <w:sz w:val="28"/>
          <w:szCs w:val="28"/>
          <w:lang w:bidi="ar-EG"/>
        </w:rPr>
        <w:t>(Bhatti &amp; Nazir, 2024)</w:t>
      </w:r>
    </w:p>
    <w:p w14:paraId="3F694A09" w14:textId="77777777" w:rsidR="00DF572D" w:rsidRPr="00520023" w:rsidRDefault="00DF572D" w:rsidP="00CD5084">
      <w:pPr>
        <w:pStyle w:val="NormalWeb"/>
        <w:bidi/>
        <w:spacing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هدفت الدراسة إلى تحليل تأثير إدارة عمليات المشاريع على نجاح المشاريع المستدامة في قطاع البناء، مع التركيز على الدور الوسيط لممارسات إدارة المخاطر. يعد تحسين إدارة العمليات أمرًا أساسيًا لتعزيز الأداء العام للمشاريع من حيث الوقت والتكلفة والنطاق، مما يساهم في تحقيق النجاح المستدام للمشاريع. </w:t>
      </w:r>
    </w:p>
    <w:p w14:paraId="454A04D9" w14:textId="77777777" w:rsidR="00DF572D" w:rsidRPr="00520023" w:rsidRDefault="00DF572D" w:rsidP="00CD5084">
      <w:pPr>
        <w:pStyle w:val="NormalWeb"/>
        <w:bidi/>
        <w:spacing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اعتمدت الدراسة على تصميم بحثي كمي، حيث تم جمع البيانات من 328 متخصصًا في القطاع، شملوا مدراء المشاريع ومدراء المحافظ عبر استبيانات منظمة. تم تحليل البيانات باستخدام أداة </w:t>
      </w:r>
      <w:r w:rsidRPr="00520023">
        <w:rPr>
          <w:rStyle w:val="Strong"/>
          <w:rFonts w:ascii="Sakkal Majalla" w:hAnsi="Sakkal Majalla" w:cs="Sakkal Majalla"/>
          <w:b w:val="0"/>
          <w:bCs w:val="0"/>
          <w:color w:val="000000" w:themeColor="text1"/>
          <w:sz w:val="28"/>
          <w:szCs w:val="28"/>
        </w:rPr>
        <w:t>SmartPLS</w:t>
      </w:r>
      <w:r w:rsidRPr="00520023">
        <w:rPr>
          <w:rFonts w:ascii="Sakkal Majalla" w:hAnsi="Sakkal Majalla" w:cs="Sakkal Majalla"/>
          <w:color w:val="000000" w:themeColor="text1"/>
          <w:sz w:val="28"/>
          <w:szCs w:val="28"/>
          <w:rtl/>
        </w:rPr>
        <w:t>، وأظهرت النتائج أن الإدارة الفعالة لعمليات المشاريع لها تأثير مباشر وإيجابي على زمن المشروع، وتكاليفه، ونطاقه، مما يؤدي إلى تحسين النجاح الكلي للمشروع. كما بينت النتائج أن إدارة المخاطر تلعب دورًا وسيطًا في تقليل المخاطر المتعلقة بالوقت والتكلفة، لكنها لم تظهر تأثيرًا واضحًا على نطاق المشروع، مما يشير إلى الحاجة إلى استراتيجيات إضافية لإدارة التغيرات في النطاق بشكل أكثر كفاءة</w:t>
      </w:r>
      <w:r w:rsidRPr="00520023">
        <w:rPr>
          <w:rFonts w:ascii="Sakkal Majalla" w:hAnsi="Sakkal Majalla" w:cs="Sakkal Majalla"/>
          <w:color w:val="000000" w:themeColor="text1"/>
          <w:sz w:val="28"/>
          <w:szCs w:val="28"/>
        </w:rPr>
        <w:t>.</w:t>
      </w:r>
    </w:p>
    <w:p w14:paraId="43A8E0E8" w14:textId="77777777" w:rsidR="00DF572D" w:rsidRPr="00520023" w:rsidRDefault="00DF572D" w:rsidP="00B36604">
      <w:pPr>
        <w:pStyle w:val="NormalWeb"/>
        <w:bidi/>
        <w:spacing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أوصت الدراسة بضرورة اعتماد نهج شامل في إدارة المشاريع يدمج بين إدارة العمليات الفعالة والممارسات الاستباقية لإدارة المخاطر لضمان تحقيق النجاح المستدام في مشاريع البناء. كما قدمت الدراسة رؤى قيمة للمهنيين في هذا القطاع، مشيرة إلى الحاجة لمزيد من الأبحاث المستقبلية، خاصة في استكشاف ممارسات إدارية أخرى وتحليل البيانات الطولية لفهم الطبيعة الديناميكية للمشاريع الإنشائية بشكل أعمق</w:t>
      </w:r>
      <w:r w:rsidRPr="00520023">
        <w:rPr>
          <w:rFonts w:ascii="Sakkal Majalla" w:hAnsi="Sakkal Majalla" w:cs="Sakkal Majalla"/>
          <w:color w:val="000000" w:themeColor="text1"/>
          <w:sz w:val="28"/>
          <w:szCs w:val="28"/>
        </w:rPr>
        <w:t>.</w:t>
      </w:r>
    </w:p>
    <w:p w14:paraId="40C90996" w14:textId="77777777" w:rsidR="00DF572D" w:rsidRPr="00520023" w:rsidRDefault="00DF572D"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lastRenderedPageBreak/>
        <w:t xml:space="preserve">دراسة </w:t>
      </w:r>
      <w:r w:rsidRPr="00520023">
        <w:rPr>
          <w:rFonts w:ascii="Sakkal Majalla" w:hAnsi="Sakkal Majalla" w:cs="Sakkal Majalla"/>
          <w:b/>
          <w:bCs/>
          <w:color w:val="000000" w:themeColor="text1"/>
          <w:sz w:val="28"/>
          <w:szCs w:val="28"/>
          <w:lang w:bidi="ar-EG"/>
        </w:rPr>
        <w:t>(Opoku et al., 2024)</w:t>
      </w:r>
    </w:p>
    <w:p w14:paraId="7B818925" w14:textId="77777777" w:rsidR="00DF572D" w:rsidRPr="00520023" w:rsidRDefault="00DF572D"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هدفت الدراسة إلى استكشاف دور مديري المشاريع في تعزيز الاستدامة الحضرية والمساهمة في تحقيق الهدف الحادي عشر من أهداف التنمية المستدامة (</w:t>
      </w:r>
      <w:r w:rsidRPr="00520023">
        <w:rPr>
          <w:rFonts w:ascii="Sakkal Majalla" w:hAnsi="Sakkal Majalla" w:cs="Sakkal Majalla"/>
          <w:color w:val="000000" w:themeColor="text1"/>
          <w:sz w:val="28"/>
          <w:szCs w:val="28"/>
          <w:lang w:bidi="ar-EG"/>
        </w:rPr>
        <w:t>SDG 11</w:t>
      </w:r>
      <w:r w:rsidRPr="00520023">
        <w:rPr>
          <w:rFonts w:ascii="Sakkal Majalla" w:hAnsi="Sakkal Majalla" w:cs="Sakkal Majalla"/>
          <w:color w:val="000000" w:themeColor="text1"/>
          <w:sz w:val="28"/>
          <w:szCs w:val="28"/>
          <w:rtl/>
          <w:lang w:bidi="ar-EG"/>
        </w:rPr>
        <w:t xml:space="preserve">) من خلال تطبيق ممارسات البناء المستدامة والقيادة الفعالة، و اعتمدت الدراسة على منهجية بحثية نوعية، حيث تم إجراء مقابلات شبه منظمة مع 15 مدير مشروع يعملون في شركات إنشاءات في المملكة المتحدة. تم تحليل البيانات المستخلصة باستخدام التحليل الموضوعي عبر برنامج </w:t>
      </w:r>
      <w:r w:rsidRPr="00520023">
        <w:rPr>
          <w:rFonts w:ascii="Sakkal Majalla" w:hAnsi="Sakkal Majalla" w:cs="Sakkal Majalla"/>
          <w:color w:val="000000" w:themeColor="text1"/>
          <w:sz w:val="28"/>
          <w:szCs w:val="28"/>
          <w:lang w:bidi="ar-EG"/>
        </w:rPr>
        <w:t>NVivo</w:t>
      </w:r>
      <w:r w:rsidRPr="00520023">
        <w:rPr>
          <w:rFonts w:ascii="Sakkal Majalla" w:hAnsi="Sakkal Majalla" w:cs="Sakkal Majalla"/>
          <w:color w:val="000000" w:themeColor="text1"/>
          <w:sz w:val="28"/>
          <w:szCs w:val="28"/>
          <w:rtl/>
          <w:lang w:bidi="ar-EG"/>
        </w:rPr>
        <w:t xml:space="preserve">، مما أتاح فهماً أعمق لكيفية تبني مديري المشاريع لممارسات البناء المستدامة ومعالجتهم للتحديات المرتبطة بالتكنولوجيا التقليدية في البناء. </w:t>
      </w:r>
    </w:p>
    <w:p w14:paraId="33773F7C" w14:textId="77777777" w:rsidR="00DF572D" w:rsidRPr="00520023" w:rsidRDefault="00DF572D"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كشفت النتائج أن دور مديري المشاريع لا يقتصر فقط على التنفيذ الفني، بل يشمل أيضًا تحسين تفاصيل متطلبات العملاء، ضمان الاستقرار المالي، وتعزيز بيئة العمل الجماعي لتحقيق الأهداف المستدامة.</w:t>
      </w:r>
    </w:p>
    <w:p w14:paraId="00CB5962" w14:textId="77777777" w:rsidR="00DF572D" w:rsidRPr="00520023" w:rsidRDefault="00DF572D"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وأوصت الدراسة بضرورة تطوير استراتيجيات وبرامج تدريبية مخصصة لتعزيز مهارات مديري المشاريع في مجالات الاستدامة، بما يساهم في تحقيق رؤية عالمية أكثر استدامة، ودعم قطاع البناء في التحول نحو ممارسات أكثر مراعاة للبيئة والمجتمع.</w:t>
      </w:r>
    </w:p>
    <w:p w14:paraId="1430B635" w14:textId="77777777" w:rsidR="00DF572D" w:rsidRPr="00520023" w:rsidRDefault="00DF572D"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t xml:space="preserve">دراسة </w:t>
      </w:r>
      <w:r w:rsidRPr="00520023">
        <w:rPr>
          <w:rFonts w:ascii="Sakkal Majalla" w:hAnsi="Sakkal Majalla" w:cs="Sakkal Majalla"/>
          <w:b/>
          <w:bCs/>
          <w:color w:val="000000" w:themeColor="text1"/>
          <w:sz w:val="28"/>
          <w:szCs w:val="28"/>
          <w:lang w:bidi="ar-EG"/>
        </w:rPr>
        <w:t>(Orieno et al., 2024)</w:t>
      </w:r>
    </w:p>
    <w:p w14:paraId="2BCACC2C" w14:textId="77777777" w:rsidR="00DF572D" w:rsidRPr="00520023" w:rsidRDefault="00DF572D"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هدفت الدراسة إلى تحليل كيفية دمج مبادئ الاستدامة في إدارة المشاريع، مع التركيز على الاتجاهات الحديثة والتحديات التي تواجه هذا التكامل، وتعتمد الدراسة على منهجية مراجعة منهجية للأدبيات، حيث تم تحليل مصادر متنوعة تشمل الدوريات الأكاديمية، والتقارير الصناعية، ودراسات الحالة، وذلك لتوفير رؤية شاملة حول واقع الاستدامة في إدارة المشاريع. توضح النتائج أن هناك أدوات متعددة تُستخدم لتعزيز الاستدامة في المشاريع، مثل تقييم دورة الحياة، استراتيجيات إشراك أصحاب المصلحة، ونظام التقييم المتوازن للاستدامة. إلا أن التحديات لا تزال قائمة، ومن أبرزها نقص الإرشادات الموحدة، وصعوبة قياس نتائج الاستدامة، ومقاومة التغيير من قبل الممارسات التقليدية لإدارة المشاريع</w:t>
      </w:r>
      <w:r w:rsidRPr="00520023">
        <w:rPr>
          <w:rFonts w:ascii="Sakkal Majalla" w:hAnsi="Sakkal Majalla" w:cs="Sakkal Majalla"/>
          <w:color w:val="000000" w:themeColor="text1"/>
          <w:sz w:val="28"/>
          <w:szCs w:val="28"/>
        </w:rPr>
        <w:t>.</w:t>
      </w:r>
    </w:p>
    <w:p w14:paraId="1E078CD0" w14:textId="77777777" w:rsidR="00DF572D" w:rsidRPr="00520023" w:rsidRDefault="00DF572D"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 xml:space="preserve">خلصت الدراسة إلى أنه بالرغم من التقدم الملحوظ في دمج الاستدامة ضمن إدارة المشاريع، إلا أن هناك حاجة إلى تطوير أطر ومعايير أكثر قوة لدعم تبني الممارسات المستدامة بفعالية. وتوصي الدراسة بضرورة إجراء مزيد من الأبحاث حول تطوير مقاييس موحدة لتقييم الاستدامة، مع استكشاف دور التكنولوجيا في تعزيز كفاءة واستدامة إدارة المشاريع. </w:t>
      </w:r>
    </w:p>
    <w:p w14:paraId="0E6EE92F" w14:textId="154EDA51" w:rsidR="006B1A17" w:rsidRPr="00520023" w:rsidRDefault="006B1A1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t>دراسة (</w:t>
      </w:r>
      <w:r w:rsidRPr="00520023">
        <w:rPr>
          <w:rFonts w:ascii="Sakkal Majalla" w:hAnsi="Sakkal Majalla" w:cs="Sakkal Majalla"/>
          <w:b/>
          <w:bCs/>
          <w:color w:val="000000" w:themeColor="text1"/>
          <w:sz w:val="28"/>
          <w:szCs w:val="28"/>
          <w:lang w:bidi="ar-EG"/>
        </w:rPr>
        <w:t>Aryasomayajula, 2023</w:t>
      </w:r>
      <w:r w:rsidRPr="00520023">
        <w:rPr>
          <w:rFonts w:ascii="Sakkal Majalla" w:hAnsi="Sakkal Majalla" w:cs="Sakkal Majalla"/>
          <w:b/>
          <w:bCs/>
          <w:color w:val="000000" w:themeColor="text1"/>
          <w:sz w:val="28"/>
          <w:szCs w:val="28"/>
          <w:rtl/>
          <w:lang w:bidi="ar-EG"/>
        </w:rPr>
        <w:t>)</w:t>
      </w:r>
    </w:p>
    <w:p w14:paraId="4ABF19AD" w14:textId="4AEFC4B1" w:rsidR="006B1A17" w:rsidRPr="00520023" w:rsidRDefault="006B1A1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هدفت الدراسة إلى استكشاف الدور المتزايد للاستدامة في إدارة المشاريع، مع التركيز على كيفية تحقيق التوازن بين حماية البيئة، والمسؤولية الاجتماعية، والجدوى الاقتصادية</w:t>
      </w:r>
      <w:r w:rsidR="009D352F" w:rsidRPr="00520023">
        <w:rPr>
          <w:rFonts w:ascii="Sakkal Majalla" w:hAnsi="Sakkal Majalla" w:cs="Sakkal Majalla"/>
          <w:color w:val="000000" w:themeColor="text1"/>
          <w:sz w:val="28"/>
          <w:szCs w:val="28"/>
          <w:rtl/>
          <w:lang w:bidi="ar-EG"/>
        </w:rPr>
        <w:t>، و</w:t>
      </w:r>
      <w:r w:rsidRPr="00520023">
        <w:rPr>
          <w:rFonts w:ascii="Sakkal Majalla" w:hAnsi="Sakkal Majalla" w:cs="Sakkal Majalla"/>
          <w:color w:val="000000" w:themeColor="text1"/>
          <w:sz w:val="28"/>
          <w:szCs w:val="28"/>
          <w:rtl/>
          <w:lang w:bidi="ar-EG"/>
        </w:rPr>
        <w:t xml:space="preserve">تعتمد الدراسة على تحليل الأدبيات الحالية ومراجعة أمثلة واقعية لممارسات إدارة المشاريع المستدامة، وذلك من خلال منهجية تحليلية تستند إلى استعراض شامل للحالات العملية والنماذج الناجحة. </w:t>
      </w:r>
    </w:p>
    <w:p w14:paraId="55C65F95" w14:textId="2048CC2E" w:rsidR="006B1A17" w:rsidRPr="00520023" w:rsidRDefault="006B1A1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أظهرت النتائج أن تبني ممارسات الاستدامة في إدارة المشاريع يحقق فوائد متعددة، بما في ذلك تقليل الأثر البيئي السلبي، وتعزيز المسؤولية الاجتماعية، وتحسين الأداء الاقتصادي للمشاريع على المدى الطويل. ومع ذلك، لا تزال هناك تحديات في دمج الاستدامة بفعالية في جميع مراحل المشروع. لذا، توصي الدراسة بضرورة تعزيز وعي مديري المشاريع بأهمية الاستدامة، وتطوير أدوات ومنهجيات تساعد في دمج العوامل البيئية والاجتماعية في عمليات التخطيط والتنفيذ والتقييم، إلى جانب توفير التدريب والدعم للمؤسسات لضمان تحقيق التوازن بين الأهداف الاقتصادية والاستدامة البيئية والاجتماعية.</w:t>
      </w:r>
    </w:p>
    <w:p w14:paraId="002AF8EE" w14:textId="17D1EC72" w:rsidR="006B1A17" w:rsidRPr="00520023" w:rsidRDefault="006B1A1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20023">
        <w:rPr>
          <w:rFonts w:ascii="Sakkal Majalla" w:hAnsi="Sakkal Majalla" w:cs="Sakkal Majalla"/>
          <w:b/>
          <w:bCs/>
          <w:color w:val="000000" w:themeColor="text1"/>
          <w:sz w:val="28"/>
          <w:szCs w:val="28"/>
          <w:rtl/>
          <w:lang w:bidi="ar-EG"/>
        </w:rPr>
        <w:t xml:space="preserve">دراسة </w:t>
      </w:r>
      <w:r w:rsidRPr="00520023">
        <w:rPr>
          <w:rFonts w:ascii="Sakkal Majalla" w:hAnsi="Sakkal Majalla" w:cs="Sakkal Majalla"/>
          <w:b/>
          <w:bCs/>
          <w:color w:val="000000" w:themeColor="text1"/>
          <w:sz w:val="28"/>
          <w:szCs w:val="28"/>
          <w:lang w:bidi="ar-EG"/>
        </w:rPr>
        <w:t>(Mukerji, 2019)</w:t>
      </w:r>
    </w:p>
    <w:p w14:paraId="5A80175D" w14:textId="66156005" w:rsidR="006B1A17" w:rsidRPr="00520023" w:rsidRDefault="006B1A17" w:rsidP="00B3660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t>هدفت الدراسة إلى تقديم إطار استراتيجي لقيادة إدارة المشاريع</w:t>
      </w:r>
      <w:r w:rsidRPr="00520023">
        <w:rPr>
          <w:rFonts w:ascii="Sakkal Majalla" w:hAnsi="Sakkal Majalla" w:cs="Sakkal Majalla"/>
          <w:color w:val="000000" w:themeColor="text1"/>
          <w:sz w:val="28"/>
          <w:szCs w:val="28"/>
          <w:lang w:bidi="ar-EG"/>
        </w:rPr>
        <w:t xml:space="preserve"> (SPML) </w:t>
      </w:r>
      <w:r w:rsidRPr="00520023">
        <w:rPr>
          <w:rFonts w:ascii="Sakkal Majalla" w:hAnsi="Sakkal Majalla" w:cs="Sakkal Majalla"/>
          <w:color w:val="000000" w:themeColor="text1"/>
          <w:sz w:val="28"/>
          <w:szCs w:val="28"/>
          <w:rtl/>
        </w:rPr>
        <w:t>يركز على تطوير القدرات القيادية وتعزيز التكامل عبر مستويات إدارة المشاريع لتحقيق التغيير التحويلي</w:t>
      </w:r>
      <w:r w:rsidR="009D352F" w:rsidRPr="00520023">
        <w:rPr>
          <w:rFonts w:ascii="Sakkal Majalla" w:hAnsi="Sakkal Majalla" w:cs="Sakkal Majalla"/>
          <w:color w:val="000000" w:themeColor="text1"/>
          <w:sz w:val="28"/>
          <w:szCs w:val="28"/>
          <w:rtl/>
        </w:rPr>
        <w:t>، و</w:t>
      </w:r>
      <w:r w:rsidRPr="00520023">
        <w:rPr>
          <w:rFonts w:ascii="Sakkal Majalla" w:hAnsi="Sakkal Majalla" w:cs="Sakkal Majalla"/>
          <w:color w:val="000000" w:themeColor="text1"/>
          <w:sz w:val="28"/>
          <w:szCs w:val="28"/>
          <w:rtl/>
        </w:rPr>
        <w:t xml:space="preserve">تعتمد الدراسة على منهجية تحليلية تستند إلى مراجعة الأدبيات السابقة وتحليل الاتجاهات التاريخية لمشاريع البنية التحتية في مجالي الهندسة والإنشاء. </w:t>
      </w:r>
    </w:p>
    <w:p w14:paraId="7F0D3E8C" w14:textId="77777777" w:rsidR="006B1A17" w:rsidRPr="00520023" w:rsidRDefault="006B1A17" w:rsidP="00B3660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0023">
        <w:rPr>
          <w:rFonts w:ascii="Sakkal Majalla" w:hAnsi="Sakkal Majalla" w:cs="Sakkal Majalla"/>
          <w:color w:val="000000" w:themeColor="text1"/>
          <w:sz w:val="28"/>
          <w:szCs w:val="28"/>
          <w:rtl/>
        </w:rPr>
        <w:lastRenderedPageBreak/>
        <w:t>أظهرت النتائج أن تبني إطار</w:t>
      </w:r>
      <w:r w:rsidRPr="00520023">
        <w:rPr>
          <w:rFonts w:ascii="Sakkal Majalla" w:hAnsi="Sakkal Majalla" w:cs="Sakkal Majalla"/>
          <w:color w:val="000000" w:themeColor="text1"/>
          <w:sz w:val="28"/>
          <w:szCs w:val="28"/>
          <w:lang w:bidi="ar-EG"/>
        </w:rPr>
        <w:t xml:space="preserve"> SPML </w:t>
      </w:r>
      <w:r w:rsidRPr="00520023">
        <w:rPr>
          <w:rFonts w:ascii="Sakkal Majalla" w:hAnsi="Sakkal Majalla" w:cs="Sakkal Majalla"/>
          <w:color w:val="000000" w:themeColor="text1"/>
          <w:sz w:val="28"/>
          <w:szCs w:val="28"/>
          <w:rtl/>
        </w:rPr>
        <w:t>يمكن أن يساهم في تعزيز الكفاءة التشغيلية لمشاريع البنية التحتية، وتحسين القدرة على التعامل مع التحديات الديناميكية، ودعم الابتكار في إدارة المشاريع. ومع ذلك، فإن نجاح تطبيق هذا الإطار يتطلب دعماً تنظيمياً واستثماراً مستداماً في تطوير المهارات القيادية. لذا، توصي الدراسة بضرورة توفير بيئات تعلم تفاعلية للممارسين في مجال إدارة المشاريع، وتعزيز التعاون بين القطاعات المختلفة، وضمان تبني تقنيات حديثة تساعد في تحقيق التكامل بين القيادة وإدارة المشاريع لتحقيق أهداف الاستدامة والتطوير المؤسسي</w:t>
      </w:r>
      <w:r w:rsidRPr="00520023">
        <w:rPr>
          <w:rFonts w:ascii="Sakkal Majalla" w:hAnsi="Sakkal Majalla" w:cs="Sakkal Majalla"/>
          <w:color w:val="000000" w:themeColor="text1"/>
          <w:sz w:val="28"/>
          <w:szCs w:val="28"/>
          <w:lang w:bidi="ar-EG"/>
        </w:rPr>
        <w:t>.</w:t>
      </w:r>
    </w:p>
    <w:p w14:paraId="705385CA" w14:textId="65603231" w:rsidR="006B1A17" w:rsidRPr="00520023" w:rsidRDefault="006B1A1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hint="cs"/>
          <w:b/>
          <w:bCs/>
          <w:color w:val="000000" w:themeColor="text1"/>
          <w:sz w:val="28"/>
          <w:szCs w:val="28"/>
          <w:rtl/>
          <w:lang w:bidi="ar-EG"/>
        </w:rPr>
        <w:t>دراسة (</w:t>
      </w:r>
      <w:r w:rsidRPr="00520023">
        <w:rPr>
          <w:rFonts w:ascii="Sakkal Majalla" w:hAnsi="Sakkal Majalla" w:cs="Sakkal Majalla" w:hint="cs"/>
          <w:b/>
          <w:bCs/>
          <w:color w:val="000000" w:themeColor="text1"/>
          <w:sz w:val="28"/>
          <w:szCs w:val="28"/>
          <w:lang w:bidi="ar-EG"/>
        </w:rPr>
        <w:t>Aghaegbuna et al., 2020</w:t>
      </w:r>
      <w:r w:rsidRPr="00520023">
        <w:rPr>
          <w:rFonts w:ascii="Sakkal Majalla" w:hAnsi="Sakkal Majalla" w:cs="Sakkal Majalla" w:hint="cs"/>
          <w:b/>
          <w:bCs/>
          <w:color w:val="000000" w:themeColor="text1"/>
          <w:sz w:val="28"/>
          <w:szCs w:val="28"/>
          <w:rtl/>
          <w:lang w:bidi="ar-EG"/>
        </w:rPr>
        <w:t>)</w:t>
      </w:r>
    </w:p>
    <w:p w14:paraId="27A07B42" w14:textId="174C5497" w:rsidR="006B1A17" w:rsidRPr="00520023" w:rsidRDefault="006B1A1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 xml:space="preserve">هدفت الدراسة إلى استكشاف تطبيق مبادئ الاستدامة في إدارة المشاريع، مع التركيز على التحديات المصاحبة التي تؤثر على تحقيق الأهداف المستدامة. </w:t>
      </w:r>
      <w:r w:rsidR="009D352F" w:rsidRPr="00520023">
        <w:rPr>
          <w:rFonts w:ascii="Sakkal Majalla" w:hAnsi="Sakkal Majalla" w:cs="Sakkal Majalla"/>
          <w:color w:val="000000" w:themeColor="text1"/>
          <w:sz w:val="28"/>
          <w:szCs w:val="28"/>
          <w:rtl/>
          <w:lang w:bidi="ar-EG"/>
        </w:rPr>
        <w:t xml:space="preserve">، و </w:t>
      </w:r>
      <w:r w:rsidRPr="00520023">
        <w:rPr>
          <w:rFonts w:ascii="Sakkal Majalla" w:hAnsi="Sakkal Majalla" w:cs="Sakkal Majalla"/>
          <w:color w:val="000000" w:themeColor="text1"/>
          <w:sz w:val="28"/>
          <w:szCs w:val="28"/>
          <w:rtl/>
          <w:lang w:bidi="ar-EG"/>
        </w:rPr>
        <w:t xml:space="preserve">تعتمد الدراسة على مراجعة منهجية للأدبيات ذات الصلة، بالإضافة إلى عمل ميداني شمل استبيانًا إلكترونيًا شارك فيه 89 من مديري المشاريع المحترفين في جنوب إفريقيا. تم جمع البيانات النوعية لفهم التحديات العملية التي يواجهها مدراء المشاريع أثناء تنفيذ ممارسات الاستدامة. </w:t>
      </w:r>
    </w:p>
    <w:p w14:paraId="31857B3A" w14:textId="09D41E77" w:rsidR="006B1A17" w:rsidRPr="00520023" w:rsidRDefault="009D352F"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0023">
        <w:rPr>
          <w:rFonts w:ascii="Sakkal Majalla" w:hAnsi="Sakkal Majalla" w:cs="Sakkal Majalla"/>
          <w:color w:val="000000" w:themeColor="text1"/>
          <w:sz w:val="28"/>
          <w:szCs w:val="28"/>
          <w:rtl/>
          <w:lang w:bidi="ar-EG"/>
        </w:rPr>
        <w:t>و</w:t>
      </w:r>
      <w:r w:rsidR="006B1A17" w:rsidRPr="00520023">
        <w:rPr>
          <w:rFonts w:ascii="Sakkal Majalla" w:hAnsi="Sakkal Majalla" w:cs="Sakkal Majalla"/>
          <w:color w:val="000000" w:themeColor="text1"/>
          <w:sz w:val="28"/>
          <w:szCs w:val="28"/>
          <w:rtl/>
          <w:lang w:bidi="ar-EG"/>
        </w:rPr>
        <w:t xml:space="preserve">كشفت النتائج أن هناك تحديات كبيرة تعيق دمج الاستدامة في إدارة المشاريع، أبرزها نقص المعلومات بين المشاركين وأصحاب المصلحة، مما يؤدي إلى تأخير المشاريع أو التخلي عن مبادئ الاستدامة تمامًا. كما تشير الدراسة إلى أن العديد من الصعوبات الأخرى يمكن أن تكون مرتبطة مباشرة بقلة المعرفة في هذا المجال. </w:t>
      </w:r>
    </w:p>
    <w:p w14:paraId="5DD13F88" w14:textId="5FFB62EB" w:rsidR="00377F3D" w:rsidRPr="00520023" w:rsidRDefault="00FB470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20023">
        <w:rPr>
          <w:rFonts w:ascii="Sakkal Majalla" w:hAnsi="Sakkal Majalla" w:cs="Sakkal Majalla"/>
          <w:b/>
          <w:bCs/>
          <w:color w:val="000000" w:themeColor="text1"/>
          <w:sz w:val="28"/>
          <w:szCs w:val="28"/>
          <w:rtl/>
          <w:lang w:bidi="ar-EG"/>
        </w:rPr>
        <w:t xml:space="preserve">دراسة (القشيطات و قطيشات،2023) </w:t>
      </w:r>
    </w:p>
    <w:p w14:paraId="29E22B8D" w14:textId="328FB4DD"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lang w:bidi="ar-EG"/>
        </w:rPr>
        <w:t xml:space="preserve">هدفت الدراسة إلى معرفة أثر الدعم المقدم من الجهات المانحة بأبعاده (الاجتماعية، الاقتصادية، البيئية) على استدامة مشاريع المنظمات غير الربحية في الأراضي الفلسطينية، و اعتمدت الدراسة على المنهج الكمي، حيث تم تطوير استبانة كأداة رئيسية لجمع البيانات الأولية. </w:t>
      </w:r>
      <w:r w:rsidRPr="00520023">
        <w:rPr>
          <w:rFonts w:ascii="Sakkal Majalla" w:hAnsi="Sakkal Majalla" w:cs="Sakkal Majalla"/>
          <w:color w:val="000000" w:themeColor="text1"/>
          <w:sz w:val="28"/>
          <w:szCs w:val="28"/>
          <w:rtl/>
        </w:rPr>
        <w:t>، وبلغ حجم العينة 380،</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تم تحليل البيانات باستخدام البرنامج الإحصائي</w:t>
      </w:r>
      <w:r w:rsidRPr="00520023">
        <w:rPr>
          <w:rFonts w:ascii="Sakkal Majalla" w:hAnsi="Sakkal Majalla" w:cs="Sakkal Majalla"/>
          <w:color w:val="000000" w:themeColor="text1"/>
          <w:sz w:val="28"/>
          <w:szCs w:val="28"/>
          <w:lang w:bidi="ar-EG"/>
        </w:rPr>
        <w:t xml:space="preserve"> SPSS</w:t>
      </w:r>
    </w:p>
    <w:p w14:paraId="5AD3D414" w14:textId="7317A889"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lastRenderedPageBreak/>
        <w:t>توصلت الدراسة إلى  وجود أثر ذو دلالة إحصائية للدعم المقدم من الجهات المانحة بأبعاده (الدعم النقدي والدعم العيني) على استدامة مشاريع المنظمات غير الربحية بأبعادها (الاقتصادية، الاجتماعية، البيئية)". كما توصلت الدراسة إلى وجود مستوى تفاعل مرتفع وفقًا لآراء المشاركين حول الدعم النقدي والدعم العيني الذي تحصل عليه المنظمات غير الربحية ، كما قدمت الدراسة مجموعة من التوصيات، كان أهمها التركيز على ضرورة اهتمام المنظمات غير الربحية العاملة في الأردن بإنشاء صناديق استثمارية خاصة تستخدمها الجهات الداعمة لدعم تمويل مشاريعها المختلفة بما يضمن تدفق النقد داخل هذه المنظمات. بالإضافة إلى ذلك، أكدت الدراسة على أهمية إجراء خطط دورية لكشف أي مشاكل أو عقبات نقدية أو تقنية أو إدارية في المشاريع المنفذة، والتركيز على استخدام بنية تحتية تقنية متينة تضمن التواصل المستمر بينها وبين مشاريعها المختلفة.</w:t>
      </w:r>
    </w:p>
    <w:p w14:paraId="28958C1D" w14:textId="79FE0DA9" w:rsidR="00FB4707" w:rsidRPr="00520023" w:rsidRDefault="00FB470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t xml:space="preserve">دراسة (الشطناوى والقرعان،2023) </w:t>
      </w:r>
    </w:p>
    <w:p w14:paraId="36210905" w14:textId="77777777"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فت الدراسة إلى التعرف على أثر استراتيجيات الريادة (الإبداع الريادي، الابتكار، والقيادة الريادية) على استدامة المشاريع التنموية بأبعادها (البعد الاقتصادي، البعد الاجتماعي، والبعد البيئي) في الأردن. تم الاعتماد على استخدام المنهج الوصفي التحليلي، والذي تمثل مجتمع الدراسة بالمدربين والمستفيدين لدى المشاريع التنموية في الصندوق الهاشمي للتنمية ومؤسسة نهر الأردنية</w:t>
      </w:r>
      <w:r w:rsidRPr="00520023">
        <w:rPr>
          <w:rFonts w:ascii="Sakkal Majalla" w:hAnsi="Sakkal Majalla" w:cs="Sakkal Majalla"/>
          <w:color w:val="000000" w:themeColor="text1"/>
          <w:sz w:val="28"/>
          <w:szCs w:val="28"/>
        </w:rPr>
        <w:t>.</w:t>
      </w:r>
    </w:p>
    <w:p w14:paraId="1AC50F23" w14:textId="77777777"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تم تطوير استبانة إلكترونية عبر</w:t>
      </w:r>
      <w:r w:rsidRPr="00520023">
        <w:rPr>
          <w:rFonts w:ascii="Sakkal Majalla" w:hAnsi="Sakkal Majalla" w:cs="Sakkal Majalla"/>
          <w:color w:val="000000" w:themeColor="text1"/>
          <w:sz w:val="28"/>
          <w:szCs w:val="28"/>
        </w:rPr>
        <w:t xml:space="preserve"> Google Forms </w:t>
      </w:r>
      <w:r w:rsidRPr="00520023">
        <w:rPr>
          <w:rFonts w:ascii="Sakkal Majalla" w:hAnsi="Sakkal Majalla" w:cs="Sakkal Majalla"/>
          <w:color w:val="000000" w:themeColor="text1"/>
          <w:sz w:val="28"/>
          <w:szCs w:val="28"/>
          <w:rtl/>
        </w:rPr>
        <w:t>كأداة رئيسية لجمع البيانات من 110 مشاركين لدى المشاريع التنموية في الأردن، تم اختيارهم بطريقة الحصر الشامل. تم استرداد استجابات صالحة للتحليل الإحصائي. لاختبار فرضيات الدراسة وتحقيق أهدافها، استخدم الباحث برنامج</w:t>
      </w:r>
      <w:r w:rsidRPr="00520023">
        <w:rPr>
          <w:rFonts w:ascii="Sakkal Majalla" w:hAnsi="Sakkal Majalla" w:cs="Sakkal Majalla"/>
          <w:color w:val="000000" w:themeColor="text1"/>
          <w:sz w:val="28"/>
          <w:szCs w:val="28"/>
        </w:rPr>
        <w:t xml:space="preserve"> SPSS.</w:t>
      </w:r>
    </w:p>
    <w:p w14:paraId="14E28137" w14:textId="56472091"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كشفت النتائج عن وجود أثر ذو دلالة إحصائية لاستراتيجيات الريادة (الإبداع الريادي، الابتكار، والقيادة الريادية) على استدامة المشاريع التنموية بأبعادها (البعد الاقتصادي، البعد الاجتماعي، والبعد البيئي) في الأردن</w:t>
      </w:r>
      <w:r w:rsidRPr="00520023">
        <w:rPr>
          <w:rFonts w:ascii="Sakkal Majalla" w:hAnsi="Sakkal Majalla" w:cs="Sakkal Majalla"/>
          <w:color w:val="000000" w:themeColor="text1"/>
          <w:sz w:val="28"/>
          <w:szCs w:val="28"/>
        </w:rPr>
        <w:t>.</w:t>
      </w:r>
    </w:p>
    <w:p w14:paraId="5083EA1B" w14:textId="77777777"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lastRenderedPageBreak/>
        <w:t>أوصت الدراسة بتعزيز فهم وأهمية استراتيجيات الريادة في تحقيق استدامة المشاريع التنموية في الأردن. يمكن تحقيق ذلك من خلال إجراءات ورؤى عمل تعزز القدرات القيادية والابتكارية بشكل فعال، مع مراعاة تطوير البرامج التدريبية والتطويرية</w:t>
      </w:r>
      <w:r w:rsidRPr="00520023">
        <w:rPr>
          <w:rFonts w:ascii="Sakkal Majalla" w:hAnsi="Sakkal Majalla" w:cs="Sakkal Majalla"/>
          <w:color w:val="000000" w:themeColor="text1"/>
          <w:sz w:val="28"/>
          <w:szCs w:val="28"/>
        </w:rPr>
        <w:t>.</w:t>
      </w:r>
    </w:p>
    <w:p w14:paraId="31AA0FD1" w14:textId="4E1A60FE" w:rsidR="00FB4707" w:rsidRPr="00520023" w:rsidRDefault="00FB470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t xml:space="preserve">دراسة (العبدللات والشورة،2021) </w:t>
      </w:r>
    </w:p>
    <w:p w14:paraId="547686FE" w14:textId="05B6802A"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r w:rsidRPr="00520023">
        <w:rPr>
          <w:rFonts w:ascii="Sakkal Majalla" w:hAnsi="Sakkal Majalla" w:cs="Sakkal Majalla"/>
          <w:color w:val="000000" w:themeColor="text1"/>
          <w:sz w:val="28"/>
          <w:szCs w:val="28"/>
        </w:rPr>
        <w:t>.</w:t>
      </w:r>
    </w:p>
    <w:p w14:paraId="4BECFE65" w14:textId="7F4F3B1A" w:rsidR="00FB4707" w:rsidRPr="00520023" w:rsidRDefault="00FB4707" w:rsidP="00A274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lastRenderedPageBreak/>
        <w:t>دراسة (الظفيرى والشورة،2021)</w:t>
      </w:r>
    </w:p>
    <w:p w14:paraId="6EAF6A14" w14:textId="77777777" w:rsidR="00CE67B0"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 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w:t>
      </w:r>
      <w:r w:rsidRPr="00520023">
        <w:rPr>
          <w:rFonts w:ascii="Sakkal Majalla" w:hAnsi="Sakkal Majalla" w:cs="Sakkal Majalla"/>
          <w:color w:val="000000" w:themeColor="text1"/>
          <w:sz w:val="28"/>
          <w:szCs w:val="28"/>
        </w:rPr>
        <w:t xml:space="preserve">(210) </w:t>
      </w:r>
      <w:r w:rsidRPr="00520023">
        <w:rPr>
          <w:rFonts w:ascii="Sakkal Majalla" w:hAnsi="Sakkal Majalla" w:cs="Sakkal Majalla"/>
          <w:color w:val="000000" w:themeColor="text1"/>
          <w:sz w:val="28"/>
          <w:szCs w:val="28"/>
          <w:rtl/>
        </w:rPr>
        <w:t>استبانة حيث تبين أن الصالح منها للتحليل (190) استبانة</w:t>
      </w:r>
    </w:p>
    <w:p w14:paraId="699586DD" w14:textId="1FC8A004" w:rsidR="00FB4707" w:rsidRPr="00520023" w:rsidRDefault="00FB4707"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للتآزر الاستراتيجي المتغير الرئيسي من حيث: (تآزر المبيعات، والتآزر التشغيلي، وتآزر الاستثمار، والتآزر الإداري) في إدارة المشاريع في شركة نفط الكويت</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ووجود أثر ذو دلالة إحصائية للتآزر الاستراتيجي في التمكين في شركة نفط الكويت. ووجود أثر ذو دلالة إحصائية للتمكين في إدارة المشاريع في شركة نفط الكويت. كما أظهرت النتائج أيضا وجود أثر ذو دلالة إحصائية  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r w:rsidRPr="00520023">
        <w:rPr>
          <w:rFonts w:ascii="Sakkal Majalla" w:hAnsi="Sakkal Majalla" w:cs="Sakkal Majalla"/>
          <w:color w:val="000000" w:themeColor="text1"/>
          <w:sz w:val="28"/>
          <w:szCs w:val="28"/>
        </w:rPr>
        <w:t>.</w:t>
      </w:r>
    </w:p>
    <w:p w14:paraId="32CB62CD" w14:textId="77777777" w:rsidR="00EA3D73" w:rsidRDefault="00EA3D73">
      <w:pPr>
        <w:bidi w:val="0"/>
        <w:rPr>
          <w:rFonts w:ascii="Sakkal Majalla" w:hAnsi="Sakkal Majalla" w:cs="Sakkal Majalla"/>
          <w:b/>
          <w:bCs/>
          <w:color w:val="000000" w:themeColor="text1"/>
          <w:sz w:val="36"/>
          <w:szCs w:val="36"/>
          <w:rtl/>
        </w:rPr>
      </w:pPr>
      <w:bookmarkStart w:id="19" w:name="_Toc192201942"/>
      <w:r>
        <w:rPr>
          <w:rFonts w:ascii="Sakkal Majalla" w:hAnsi="Sakkal Majalla" w:cs="Sakkal Majalla"/>
          <w:b/>
          <w:bCs/>
          <w:color w:val="000000" w:themeColor="text1"/>
          <w:sz w:val="36"/>
          <w:szCs w:val="36"/>
          <w:rtl/>
        </w:rPr>
        <w:br w:type="page"/>
      </w:r>
    </w:p>
    <w:p w14:paraId="105C8CD7" w14:textId="0EF04673"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20023">
        <w:rPr>
          <w:rFonts w:ascii="Sakkal Majalla" w:hAnsi="Sakkal Majalla" w:cs="Sakkal Majalla"/>
          <w:b/>
          <w:bCs/>
          <w:color w:val="000000" w:themeColor="text1"/>
          <w:sz w:val="36"/>
          <w:szCs w:val="36"/>
          <w:rtl/>
        </w:rPr>
        <w:lastRenderedPageBreak/>
        <w:t>7.1 الفجوة البحثية</w:t>
      </w:r>
      <w:bookmarkEnd w:id="19"/>
    </w:p>
    <w:p w14:paraId="18E60A07" w14:textId="77777777" w:rsidR="002314DC" w:rsidRPr="00520023" w:rsidRDefault="002314DC"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تشترك الدراسة الحالية مع العديد من الدراسات السابقة في التأكيد على أهمية الاستدامة كعنصر حيوي في إدارة المشاريع، خاصة في سياق مشاريع البنية التحتية والمدن الذكية. فقد أكدت دراسات مثل </w:t>
      </w:r>
      <w:r w:rsidRPr="00520023">
        <w:rPr>
          <w:rFonts w:ascii="Sakkal Majalla" w:hAnsi="Sakkal Majalla" w:cs="Sakkal Majalla"/>
          <w:color w:val="000000" w:themeColor="text1"/>
          <w:sz w:val="28"/>
          <w:szCs w:val="28"/>
        </w:rPr>
        <w:t xml:space="preserve">Soares et al., 2024 </w:t>
      </w:r>
      <w:r w:rsidRPr="00520023">
        <w:rPr>
          <w:rFonts w:ascii="Sakkal Majalla" w:hAnsi="Sakkal Majalla" w:cs="Sakkal Majalla"/>
          <w:color w:val="000000" w:themeColor="text1"/>
          <w:sz w:val="28"/>
          <w:szCs w:val="28"/>
          <w:rtl/>
        </w:rPr>
        <w:t>و</w:t>
      </w:r>
      <w:r w:rsidRPr="00520023">
        <w:rPr>
          <w:rFonts w:ascii="Sakkal Majalla" w:hAnsi="Sakkal Majalla" w:cs="Sakkal Majalla"/>
          <w:color w:val="000000" w:themeColor="text1"/>
          <w:sz w:val="28"/>
          <w:szCs w:val="28"/>
        </w:rPr>
        <w:t xml:space="preserve">Aryasomayajula, 2023 </w:t>
      </w:r>
      <w:r w:rsidRPr="00520023">
        <w:rPr>
          <w:rFonts w:ascii="Sakkal Majalla" w:hAnsi="Sakkal Majalla" w:cs="Sakkal Majalla"/>
          <w:color w:val="000000" w:themeColor="text1"/>
          <w:sz w:val="28"/>
          <w:szCs w:val="28"/>
          <w:rtl/>
        </w:rPr>
        <w:t>و</w:t>
      </w:r>
      <w:r w:rsidRPr="00520023">
        <w:rPr>
          <w:rFonts w:ascii="Sakkal Majalla" w:hAnsi="Sakkal Majalla" w:cs="Sakkal Majalla"/>
          <w:color w:val="000000" w:themeColor="text1"/>
          <w:sz w:val="28"/>
          <w:szCs w:val="28"/>
        </w:rPr>
        <w:t xml:space="preserve">Ahmed et al., 2024 </w:t>
      </w:r>
      <w:r w:rsidRPr="00520023">
        <w:rPr>
          <w:rFonts w:ascii="Sakkal Majalla" w:hAnsi="Sakkal Majalla" w:cs="Sakkal Majalla"/>
          <w:color w:val="000000" w:themeColor="text1"/>
          <w:sz w:val="28"/>
          <w:szCs w:val="28"/>
          <w:rtl/>
        </w:rPr>
        <w:t>على أن الاستدامة لم تعد خيارًا ثانويًا، بل أصبحت ضرورية لضمان نجاح المشاريع على المدى الطويل. كما تتفق هذه الدراسات مع الدراسة الحالية في أن تحقيق الاستدامة يتطلب تحقيق توازن بين الأبعاد البيئية، الاجتماعية، والاقتصادية، مما يعزز استمرارية المشاريع وتحقيق الأهداف التنموية</w:t>
      </w:r>
      <w:r w:rsidRPr="00520023">
        <w:rPr>
          <w:rFonts w:ascii="Sakkal Majalla" w:hAnsi="Sakkal Majalla" w:cs="Sakkal Majalla"/>
          <w:color w:val="000000" w:themeColor="text1"/>
          <w:sz w:val="28"/>
          <w:szCs w:val="28"/>
        </w:rPr>
        <w:t>.</w:t>
      </w:r>
    </w:p>
    <w:p w14:paraId="4C1B69F6" w14:textId="77777777" w:rsidR="002314DC" w:rsidRPr="00520023" w:rsidRDefault="002314DC"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علاوة على ذلك، تتشارك الدراسة الحالية مع دراسات مثل </w:t>
      </w:r>
      <w:r w:rsidRPr="00520023">
        <w:rPr>
          <w:rFonts w:ascii="Sakkal Majalla" w:hAnsi="Sakkal Majalla" w:cs="Sakkal Majalla"/>
          <w:color w:val="000000" w:themeColor="text1"/>
          <w:sz w:val="28"/>
          <w:szCs w:val="28"/>
        </w:rPr>
        <w:t xml:space="preserve">Bhatti &amp; Nazir, 2024 </w:t>
      </w:r>
      <w:r w:rsidRPr="00520023">
        <w:rPr>
          <w:rFonts w:ascii="Sakkal Majalla" w:hAnsi="Sakkal Majalla" w:cs="Sakkal Majalla"/>
          <w:color w:val="000000" w:themeColor="text1"/>
          <w:sz w:val="28"/>
          <w:szCs w:val="28"/>
          <w:rtl/>
        </w:rPr>
        <w:t>و</w:t>
      </w:r>
      <w:r w:rsidRPr="00520023">
        <w:rPr>
          <w:rFonts w:ascii="Sakkal Majalla" w:hAnsi="Sakkal Majalla" w:cs="Sakkal Majalla"/>
          <w:color w:val="000000" w:themeColor="text1"/>
          <w:sz w:val="28"/>
          <w:szCs w:val="28"/>
        </w:rPr>
        <w:t xml:space="preserve">Opoku et al., 2024 </w:t>
      </w:r>
      <w:r w:rsidRPr="00520023">
        <w:rPr>
          <w:rFonts w:ascii="Sakkal Majalla" w:hAnsi="Sakkal Majalla" w:cs="Sakkal Majalla"/>
          <w:color w:val="000000" w:themeColor="text1"/>
          <w:sz w:val="28"/>
          <w:szCs w:val="28"/>
          <w:rtl/>
        </w:rPr>
        <w:t>في تحديد أبعاد الاستدامة الرئيسية ودورها في تحسين أداء المشاريع. فقد أكدت هذه الدراسات أن الإدارة الفعالة للمشاريع تساهم بشكل مباشر في تحقيق الاستدامة، من خلال تحسين كفاءة استخدام الموارد، وتقليل المخاطر، وتعزيز التواصل مع أصحاب المصلحة. كما أن هناك اتفاقًا على أهمية إدارة الجودة والمخاطر في تقليل التأثيرات البيئية وتعزيز المسؤولية الاجتماعية، وهو ما تسعى الدراسة الحالية إلى توضيحه من خلال تحليل العلاقة بين إدارة المشاريع وتحقيق الاستدامة في مشاريع المدن الذكية في المملكة العربية السعودية</w:t>
      </w:r>
      <w:r w:rsidRPr="00520023">
        <w:rPr>
          <w:rFonts w:ascii="Sakkal Majalla" w:hAnsi="Sakkal Majalla" w:cs="Sakkal Majalla"/>
          <w:color w:val="000000" w:themeColor="text1"/>
          <w:sz w:val="28"/>
          <w:szCs w:val="28"/>
        </w:rPr>
        <w:t>.</w:t>
      </w:r>
    </w:p>
    <w:p w14:paraId="32950C36" w14:textId="6A338565" w:rsidR="002314DC" w:rsidRPr="00520023" w:rsidRDefault="00CE67B0"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w:t>
      </w:r>
      <w:r w:rsidR="002314DC" w:rsidRPr="00520023">
        <w:rPr>
          <w:rFonts w:ascii="Sakkal Majalla" w:hAnsi="Sakkal Majalla" w:cs="Sakkal Majalla"/>
          <w:color w:val="000000" w:themeColor="text1"/>
          <w:sz w:val="28"/>
          <w:szCs w:val="28"/>
          <w:rtl/>
        </w:rPr>
        <w:t>على الرغم من وجود أوجه اتفاق، إلا أن الدراسة الحالية تتميز عن الدراسات السابقة بعدة جوانب. أولاً، تركز معظم الدراسات السابقة على الاستدامة في المشاريع بشكل عام، دون تخصيص مجال محدد، في حين أن الدراسة الحالية تسلط الضوء على مشاريع المدن الذكية، وهي بيئة متقدمة تكنولوجيًا تتطلب استراتيجيات فريدة لتحقيق الاستدامة. هذا الاختلاف يجعل الدراسة الحالية أكثر تخصصًا مقارنة بالدراسات التي تناولت الاستدامة في مشاريع البناء التقليدية أو المشاريع الصناعية</w:t>
      </w:r>
      <w:r w:rsidR="002314DC" w:rsidRPr="00520023">
        <w:rPr>
          <w:rFonts w:ascii="Sakkal Majalla" w:hAnsi="Sakkal Majalla" w:cs="Sakkal Majalla"/>
          <w:color w:val="000000" w:themeColor="text1"/>
          <w:sz w:val="28"/>
          <w:szCs w:val="28"/>
        </w:rPr>
        <w:t>.</w:t>
      </w:r>
    </w:p>
    <w:p w14:paraId="1B024332" w14:textId="77777777" w:rsidR="002314DC" w:rsidRPr="00520023" w:rsidRDefault="002314DC"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ثانيًا، تختلف الدراسة الحالية عن الدراسات السابقة في منهجية التحليل، حيث تسعى إلى تقديم نموذج متكامل يربط بين أبعاد إدارة المشاريع والاستدامة، من خلال دراسة تطبيقية تعتمد على البيئة </w:t>
      </w:r>
      <w:r w:rsidRPr="00520023">
        <w:rPr>
          <w:rFonts w:ascii="Sakkal Majalla" w:hAnsi="Sakkal Majalla" w:cs="Sakkal Majalla"/>
          <w:color w:val="000000" w:themeColor="text1"/>
          <w:sz w:val="28"/>
          <w:szCs w:val="28"/>
          <w:rtl/>
        </w:rPr>
        <w:lastRenderedPageBreak/>
        <w:t>المحلية في المملكة العربية السعودية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 xml:space="preserve">بينما ركزت دراسات مثل </w:t>
      </w:r>
      <w:r w:rsidRPr="00520023">
        <w:rPr>
          <w:rFonts w:ascii="Sakkal Majalla" w:hAnsi="Sakkal Majalla" w:cs="Sakkal Majalla"/>
          <w:color w:val="000000" w:themeColor="text1"/>
          <w:sz w:val="28"/>
          <w:szCs w:val="28"/>
        </w:rPr>
        <w:t xml:space="preserve">Mukerji, 2019 </w:t>
      </w:r>
      <w:r w:rsidRPr="00520023">
        <w:rPr>
          <w:rFonts w:ascii="Sakkal Majalla" w:hAnsi="Sakkal Majalla" w:cs="Sakkal Majalla"/>
          <w:color w:val="000000" w:themeColor="text1"/>
          <w:sz w:val="28"/>
          <w:szCs w:val="28"/>
          <w:rtl/>
        </w:rPr>
        <w:t>و</w:t>
      </w:r>
      <w:r w:rsidRPr="00520023">
        <w:rPr>
          <w:rFonts w:ascii="Sakkal Majalla" w:hAnsi="Sakkal Majalla" w:cs="Sakkal Majalla"/>
          <w:color w:val="000000" w:themeColor="text1"/>
          <w:sz w:val="28"/>
          <w:szCs w:val="28"/>
        </w:rPr>
        <w:t xml:space="preserve">Aghaegbuna et al., 2020 </w:t>
      </w:r>
      <w:r w:rsidRPr="00520023">
        <w:rPr>
          <w:rFonts w:ascii="Sakkal Majalla" w:hAnsi="Sakkal Majalla" w:cs="Sakkal Majalla"/>
          <w:color w:val="000000" w:themeColor="text1"/>
          <w:sz w:val="28"/>
          <w:szCs w:val="28"/>
          <w:rtl/>
        </w:rPr>
        <w:t>على دراسات حالة أو مراجعات للأدبيات، فإن الدراسة الحالية تعتمد على تحليل ميداني يجمع بين البيانات الكمية والنوعية، مما يوفر فهمًا أكثر شمولية لكيفية تطبيق الاستدامة في المشاريع الذكية</w:t>
      </w:r>
      <w:r w:rsidRPr="00520023">
        <w:rPr>
          <w:rFonts w:ascii="Sakkal Majalla" w:hAnsi="Sakkal Majalla" w:cs="Sakkal Majalla"/>
          <w:color w:val="000000" w:themeColor="text1"/>
          <w:sz w:val="28"/>
          <w:szCs w:val="28"/>
        </w:rPr>
        <w:t>.</w:t>
      </w:r>
    </w:p>
    <w:p w14:paraId="02108020" w14:textId="29381E0C"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2201943"/>
      <w:bookmarkStart w:id="21" w:name="_Toc171895470"/>
      <w:bookmarkEnd w:id="18"/>
      <w:r w:rsidRPr="00520023">
        <w:rPr>
          <w:rFonts w:ascii="Sakkal Majalla" w:hAnsi="Sakkal Majalla" w:cs="Sakkal Majalla"/>
          <w:b/>
          <w:bCs/>
          <w:color w:val="000000" w:themeColor="text1"/>
          <w:sz w:val="36"/>
          <w:szCs w:val="36"/>
          <w:rtl/>
        </w:rPr>
        <w:t>8.1 المنطلقات النظرية للدراسة:</w:t>
      </w:r>
      <w:bookmarkEnd w:id="20"/>
    </w:p>
    <w:p w14:paraId="55288366" w14:textId="77777777" w:rsidR="002314DC" w:rsidRPr="00520023" w:rsidRDefault="002314DC" w:rsidP="00A2742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520023">
        <w:rPr>
          <w:rFonts w:ascii="Sakkal Majalla" w:hAnsi="Sakkal Majalla" w:cs="Sakkal Majalla"/>
          <w:b/>
          <w:bCs/>
          <w:color w:val="000000" w:themeColor="text1"/>
          <w:sz w:val="32"/>
          <w:szCs w:val="32"/>
          <w:rtl/>
        </w:rPr>
        <w:t>إدارة المشاريع</w:t>
      </w:r>
    </w:p>
    <w:p w14:paraId="0E45B88C" w14:textId="07804510"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تعرف إدارة المشاريع بأنها "عملية تخطيط وتنظيم وتوجيه ومراقبة الموارد والأنشطة لضمان تحقيق أهداف المشروع ضمن نطاق محدد من الوقت، التكلفة، والجودة، مع تقليل المخاطر وتحقيق الاستخدام الأمثل للموارد</w:t>
      </w:r>
      <w:r w:rsidRPr="00520023">
        <w:rPr>
          <w:rFonts w:ascii="Sakkal Majalla" w:hAnsi="Sakkal Majalla" w:cs="Sakkal Majalla"/>
          <w:color w:val="000000" w:themeColor="text1"/>
          <w:sz w:val="28"/>
          <w:szCs w:val="28"/>
        </w:rPr>
        <w:t>" (Soares et al., 2024).</w:t>
      </w:r>
    </w:p>
    <w:p w14:paraId="23C59A31" w14:textId="403BBBAF"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تعني إدارة المشاريع في هذه الدراسة مجموعة العمليات التي تشمل إدارة نطاق المشروع، الجدول الزمني، التكلفة، الجودة، المخاطر، الموارد، أصحاب المصلحة، الاتصالات، الابتكار والتكنولوجيا، وفرق العمل، والتي يتم تطبيقها لضمان تنفيذ مشاريع المدن الذكية في المملكة العربية السعودية بطريقة مستدامة</w:t>
      </w:r>
      <w:r w:rsidRPr="00520023">
        <w:rPr>
          <w:rFonts w:ascii="Sakkal Majalla" w:hAnsi="Sakkal Majalla" w:cs="Sakkal Majalla"/>
          <w:color w:val="000000" w:themeColor="text1"/>
          <w:sz w:val="28"/>
          <w:szCs w:val="28"/>
        </w:rPr>
        <w:t>.</w:t>
      </w:r>
    </w:p>
    <w:p w14:paraId="6EB920A4" w14:textId="5B327F5A" w:rsidR="002314DC" w:rsidRPr="00520023" w:rsidRDefault="002314DC" w:rsidP="00A27420">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32"/>
          <w:szCs w:val="32"/>
        </w:rPr>
      </w:pPr>
      <w:r w:rsidRPr="00520023">
        <w:rPr>
          <w:rFonts w:ascii="Sakkal Majalla" w:hAnsi="Sakkal Majalla" w:cs="Sakkal Majalla"/>
          <w:b/>
          <w:bCs/>
          <w:color w:val="000000" w:themeColor="text1"/>
          <w:sz w:val="32"/>
          <w:szCs w:val="32"/>
          <w:rtl/>
        </w:rPr>
        <w:t>الاستدامة</w:t>
      </w:r>
    </w:p>
    <w:p w14:paraId="4F26216C" w14:textId="04FBB0FD"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عرف الاستدامة بأنها "تحقيق التوازن بين الأبعاد البيئية، الاجتماعية، والاقتصادية في تنفيذ المشاريع، بهدف تلبية احتياجات الحاضر دون المساس بقدرة الأجيال القادمة على تلبية احتياجاتها</w:t>
      </w:r>
      <w:r w:rsidRPr="00520023">
        <w:rPr>
          <w:rFonts w:ascii="Sakkal Majalla" w:hAnsi="Sakkal Majalla" w:cs="Sakkal Majalla"/>
          <w:color w:val="000000" w:themeColor="text1"/>
          <w:sz w:val="28"/>
          <w:szCs w:val="28"/>
        </w:rPr>
        <w:t>" (Bhatti &amp; Nazir, 2024).</w:t>
      </w:r>
    </w:p>
    <w:p w14:paraId="04DD112B" w14:textId="088B2C75"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تعني الاستدامة في هذه الدراسة مدى قدرة مشاريع المدن الذكية في المملكة العربية السعودية على تحقيق الأهداف البيئية (تقليل الانبعاثات الكربونية وإدارة الموارد الطبيعية)، الأهداف الاقتصادية (تحقيق الجدوى المالية وتقليل الهدر المالي)، والأهداف الاجتماعية (تحسين جودة الحياة وإشراك المجتمع) من خلال تبني ممارسات إدارة المشاريع المستدامة</w:t>
      </w:r>
      <w:r w:rsidRPr="00520023">
        <w:rPr>
          <w:rFonts w:ascii="Sakkal Majalla" w:hAnsi="Sakkal Majalla" w:cs="Sakkal Majalla"/>
          <w:color w:val="000000" w:themeColor="text1"/>
          <w:sz w:val="28"/>
          <w:szCs w:val="28"/>
        </w:rPr>
        <w:t>.</w:t>
      </w:r>
    </w:p>
    <w:p w14:paraId="2FE8456F" w14:textId="5E352A7E" w:rsidR="002314DC" w:rsidRPr="00520023" w:rsidRDefault="002314DC" w:rsidP="00A2742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520023">
        <w:rPr>
          <w:rFonts w:ascii="Sakkal Majalla" w:hAnsi="Sakkal Majalla" w:cs="Sakkal Majalla"/>
          <w:b/>
          <w:bCs/>
          <w:color w:val="000000" w:themeColor="text1"/>
          <w:sz w:val="32"/>
          <w:szCs w:val="32"/>
          <w:rtl/>
        </w:rPr>
        <w:lastRenderedPageBreak/>
        <w:t>مشاريع المدن الذكية</w:t>
      </w:r>
    </w:p>
    <w:p w14:paraId="7CBC909B" w14:textId="39B45BA1"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تُعرّف مشاريع المدن الذكية بأنها "مشاريع تعتمد على استخدام التقنيات الحديثة والأنظمة الذكية لتحسين كفاءة استخدام الموارد، وتعزيز جودة الحياة، وتحقيق التنمية المستدامة من خلال حلول مبتكرة في مجالات البنية التحتية، النقل، الطاقة، والحوكمة الرقمية</w:t>
      </w:r>
      <w:r w:rsidRPr="00520023">
        <w:rPr>
          <w:rFonts w:ascii="Sakkal Majalla" w:hAnsi="Sakkal Majalla" w:cs="Sakkal Majalla"/>
          <w:color w:val="000000" w:themeColor="text1"/>
          <w:sz w:val="28"/>
          <w:szCs w:val="28"/>
        </w:rPr>
        <w:t>" (Opoku et al., 2024).</w:t>
      </w:r>
    </w:p>
    <w:p w14:paraId="69048FFA" w14:textId="4F159132"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تشير مشاريع المدن الذكية في هذه الدراسة إلى المشاريع الحضرية التي يتم تنفيذها في المملكة العربية السعودية، والتي تعتمد على الحلول الذكية والتقنيات الحديثة لتحقيق الأهداف التنموية والاستدامة، مثل تحسين كفاءة الطاقة، تقليل التلوث البيئي، وتوفير أنظمة نقل مستدامة</w:t>
      </w:r>
      <w:r w:rsidRPr="00520023">
        <w:rPr>
          <w:rFonts w:ascii="Sakkal Majalla" w:hAnsi="Sakkal Majalla" w:cs="Sakkal Majalla"/>
          <w:color w:val="000000" w:themeColor="text1"/>
          <w:sz w:val="28"/>
          <w:szCs w:val="28"/>
        </w:rPr>
        <w:t>.</w:t>
      </w:r>
    </w:p>
    <w:p w14:paraId="48E47973" w14:textId="77777777" w:rsidR="002314DC" w:rsidRPr="00520023" w:rsidRDefault="002314DC" w:rsidP="00A2742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520023">
        <w:rPr>
          <w:rFonts w:ascii="Sakkal Majalla" w:hAnsi="Sakkal Majalla" w:cs="Sakkal Majalla"/>
          <w:b/>
          <w:bCs/>
          <w:color w:val="000000" w:themeColor="text1"/>
          <w:sz w:val="32"/>
          <w:szCs w:val="32"/>
          <w:rtl/>
        </w:rPr>
        <w:t>إدارة نطاق المشروع</w:t>
      </w:r>
    </w:p>
    <w:p w14:paraId="001401B5" w14:textId="32534C67"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يُعرّف نطاق المشروع بأنه "تحديد الأهداف، الأنشطة، والحدود التي تحكم تنفيذ المشروع لضمان تحقيق الأهداف دون تجاوز الموارد أو الوقت المتاح</w:t>
      </w:r>
      <w:r w:rsidRPr="00520023">
        <w:rPr>
          <w:rFonts w:ascii="Sakkal Majalla" w:hAnsi="Sakkal Majalla" w:cs="Sakkal Majalla"/>
          <w:color w:val="000000" w:themeColor="text1"/>
          <w:sz w:val="28"/>
          <w:szCs w:val="28"/>
        </w:rPr>
        <w:t>" (Mukerji, 2019).</w:t>
      </w:r>
    </w:p>
    <w:p w14:paraId="618EF42C" w14:textId="77777777" w:rsidR="00CE67B0"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في هذه الدراسة، تعني إدارة نطاق المشروع تحديد الأنشطة والمتطلبات اللازمة لتنفيذ مشاريع المدن الذكية بطريقة تتوافق مع معايير الاستدامة، مع ضمان تحقيق الأهداف البيئية، الاجتماعية، والاقتصادية</w:t>
      </w:r>
      <w:r w:rsidRPr="00520023">
        <w:rPr>
          <w:rFonts w:ascii="Sakkal Majalla" w:hAnsi="Sakkal Majalla" w:cs="Sakkal Majalla"/>
          <w:color w:val="000000" w:themeColor="text1"/>
          <w:sz w:val="28"/>
          <w:szCs w:val="28"/>
        </w:rPr>
        <w:t>.</w:t>
      </w:r>
    </w:p>
    <w:p w14:paraId="06B2EF7D" w14:textId="0C5DE06A" w:rsidR="002314DC" w:rsidRPr="00520023" w:rsidRDefault="002314DC" w:rsidP="00A2742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520023">
        <w:rPr>
          <w:rFonts w:ascii="Sakkal Majalla" w:hAnsi="Sakkal Majalla" w:cs="Sakkal Majalla"/>
          <w:b/>
          <w:bCs/>
          <w:color w:val="000000" w:themeColor="text1"/>
          <w:sz w:val="32"/>
          <w:szCs w:val="32"/>
          <w:rtl/>
        </w:rPr>
        <w:t>إدارة الجدول الزمني</w:t>
      </w:r>
    </w:p>
    <w:p w14:paraId="199A3E4B" w14:textId="434F6C93" w:rsidR="002314DC" w:rsidRPr="00520023" w:rsidRDefault="002314DC" w:rsidP="00EA3D73">
      <w:pPr>
        <w:spacing w:before="100" w:beforeAutospacing="1" w:after="0"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يشير الجدول الزمني إلى "التخطيط الفعّال للمهام والمراحل الزمنية اللازمة لإنجاز المشروع في الوقت المحدد، مع مراعاة التحديات المحتملة</w:t>
      </w:r>
      <w:r w:rsidRPr="00520023">
        <w:rPr>
          <w:rFonts w:ascii="Sakkal Majalla" w:hAnsi="Sakkal Majalla" w:cs="Sakkal Majalla"/>
          <w:color w:val="000000" w:themeColor="text1"/>
          <w:sz w:val="28"/>
          <w:szCs w:val="28"/>
        </w:rPr>
        <w:t>" (Soares et al., 2024).</w:t>
      </w:r>
    </w:p>
    <w:p w14:paraId="38B21811" w14:textId="77777777" w:rsidR="00CE67B0" w:rsidRPr="00520023" w:rsidRDefault="002314DC" w:rsidP="00EA3D73">
      <w:pPr>
        <w:spacing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في هذه الدراسة، تعني إدارة الجدول الزمني تنظيم مراحل تنفيذ مشاريع المدن الذكية لضمان تقليل التأخيرات وتحقيق الاستدامة من خلال الاستخدام الأمثل للوقت والموارد</w:t>
      </w:r>
      <w:r w:rsidRPr="00520023">
        <w:rPr>
          <w:rFonts w:ascii="Sakkal Majalla" w:hAnsi="Sakkal Majalla" w:cs="Sakkal Majalla"/>
          <w:color w:val="000000" w:themeColor="text1"/>
          <w:sz w:val="28"/>
          <w:szCs w:val="28"/>
        </w:rPr>
        <w:t>.</w:t>
      </w:r>
    </w:p>
    <w:p w14:paraId="2D73D34D" w14:textId="191048E0" w:rsidR="002314DC" w:rsidRPr="00520023" w:rsidRDefault="002314DC" w:rsidP="00A27420">
      <w:pPr>
        <w:pStyle w:val="ListParagraph"/>
        <w:numPr>
          <w:ilvl w:val="0"/>
          <w:numId w:val="33"/>
        </w:numPr>
        <w:spacing w:before="100" w:beforeAutospacing="1" w:after="100" w:afterAutospacing="1" w:line="360" w:lineRule="auto"/>
        <w:jc w:val="both"/>
        <w:rPr>
          <w:rFonts w:ascii="Sakkal Majalla" w:hAnsi="Sakkal Majalla" w:cs="Sakkal Majalla"/>
          <w:b/>
          <w:bCs/>
          <w:color w:val="000000" w:themeColor="text1"/>
          <w:sz w:val="32"/>
          <w:szCs w:val="32"/>
        </w:rPr>
      </w:pPr>
      <w:r w:rsidRPr="00520023">
        <w:rPr>
          <w:rFonts w:ascii="Sakkal Majalla" w:hAnsi="Sakkal Majalla" w:cs="Sakkal Majalla"/>
          <w:b/>
          <w:bCs/>
          <w:color w:val="000000" w:themeColor="text1"/>
          <w:sz w:val="32"/>
          <w:szCs w:val="32"/>
          <w:rtl/>
        </w:rPr>
        <w:lastRenderedPageBreak/>
        <w:t>إدارة التكلفة</w:t>
      </w:r>
    </w:p>
    <w:p w14:paraId="4F7E0C4F" w14:textId="2D9B63D6"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تعرف إدارة التكلفة بأنها "التحكم الفعّال في نفقات المشروع لضمان تحقيق الأهداف المحددة دون تجاوز الميزانية المخططة</w:t>
      </w:r>
      <w:r w:rsidRPr="00520023">
        <w:rPr>
          <w:rFonts w:ascii="Sakkal Majalla" w:hAnsi="Sakkal Majalla" w:cs="Sakkal Majalla"/>
          <w:color w:val="000000" w:themeColor="text1"/>
          <w:sz w:val="28"/>
          <w:szCs w:val="28"/>
        </w:rPr>
        <w:t>" (Ahmed et al., 2024).</w:t>
      </w:r>
    </w:p>
    <w:p w14:paraId="31AB1CA6" w14:textId="074EF83F"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تعني إدارة التكلفة في هذه الدراسة تحقيق التوازن بين الاستثمارات المالية المطلوبة لإنشاء مشاريع المدن الذكية والتأكد من استدامتها المالية على المدى الطويل</w:t>
      </w:r>
      <w:r w:rsidRPr="00520023">
        <w:rPr>
          <w:rFonts w:ascii="Sakkal Majalla" w:hAnsi="Sakkal Majalla" w:cs="Sakkal Majalla"/>
          <w:color w:val="000000" w:themeColor="text1"/>
          <w:sz w:val="28"/>
          <w:szCs w:val="28"/>
        </w:rPr>
        <w:t>.</w:t>
      </w:r>
    </w:p>
    <w:p w14:paraId="477C35B8" w14:textId="09D1C0FB" w:rsidR="002314DC" w:rsidRPr="00520023" w:rsidRDefault="002314DC" w:rsidP="00A2742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520023">
        <w:rPr>
          <w:rFonts w:ascii="Sakkal Majalla" w:hAnsi="Sakkal Majalla" w:cs="Sakkal Majalla"/>
          <w:b/>
          <w:bCs/>
          <w:color w:val="000000" w:themeColor="text1"/>
          <w:sz w:val="32"/>
          <w:szCs w:val="32"/>
          <w:rtl/>
        </w:rPr>
        <w:t>إدارة الجودة</w:t>
      </w:r>
    </w:p>
    <w:p w14:paraId="0325A5E5" w14:textId="3448C57F"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الاصطلاحي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يُعرّف مفهوم إدارة الجودة بأنه "ضمان توافق مخرجات المشروع مع المعايير المطلوبة، وتحقيق أعلى مستويات الأداء وفقًا لمتطلبات العملاء والمجتمع</w:t>
      </w:r>
      <w:r w:rsidRPr="00520023">
        <w:rPr>
          <w:rFonts w:ascii="Sakkal Majalla" w:hAnsi="Sakkal Majalla" w:cs="Sakkal Majalla"/>
          <w:color w:val="000000" w:themeColor="text1"/>
          <w:sz w:val="28"/>
          <w:szCs w:val="28"/>
        </w:rPr>
        <w:t>" (Aghaegbuna et al., 2020).</w:t>
      </w:r>
    </w:p>
    <w:p w14:paraId="5659F1B2" w14:textId="1D5EB352" w:rsidR="002314DC" w:rsidRPr="00520023" w:rsidRDefault="002314DC" w:rsidP="00B3660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التعريف الإجرائي</w:t>
      </w:r>
      <w:r w:rsidRPr="00520023">
        <w:rPr>
          <w:rFonts w:ascii="Sakkal Majalla" w:hAnsi="Sakkal Majalla" w:cs="Sakkal Majalla"/>
          <w:color w:val="000000" w:themeColor="text1"/>
          <w:sz w:val="28"/>
          <w:szCs w:val="28"/>
        </w:rPr>
        <w:t>:</w:t>
      </w:r>
      <w:r w:rsidR="00CE67B0" w:rsidRPr="00520023">
        <w:rPr>
          <w:rFonts w:ascii="Sakkal Majalla" w:hAnsi="Sakkal Majalla" w:cs="Sakkal Majalla"/>
          <w:color w:val="000000" w:themeColor="text1"/>
          <w:sz w:val="28"/>
          <w:szCs w:val="28"/>
          <w:rtl/>
        </w:rPr>
        <w:t xml:space="preserve"> </w:t>
      </w:r>
      <w:r w:rsidRPr="00520023">
        <w:rPr>
          <w:rFonts w:ascii="Sakkal Majalla" w:hAnsi="Sakkal Majalla" w:cs="Sakkal Majalla"/>
          <w:color w:val="000000" w:themeColor="text1"/>
          <w:sz w:val="28"/>
          <w:szCs w:val="28"/>
          <w:rtl/>
        </w:rPr>
        <w:t>في هذه الدراسة، تعني إدارة الجودة تطبيق معايير الجودة المستدامة لضمان كفاءة مشاريع المدن الذكية وتحقيقها للأهداف البيئية والاجتماعية والاقتصادية</w:t>
      </w:r>
      <w:r w:rsidRPr="00520023">
        <w:rPr>
          <w:rFonts w:ascii="Sakkal Majalla" w:hAnsi="Sakkal Majalla" w:cs="Sakkal Majalla"/>
          <w:color w:val="000000" w:themeColor="text1"/>
          <w:sz w:val="28"/>
          <w:szCs w:val="28"/>
        </w:rPr>
        <w:t>.</w:t>
      </w:r>
    </w:p>
    <w:p w14:paraId="2C52A94C" w14:textId="1D86DB21"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92201944"/>
      <w:bookmarkStart w:id="23" w:name="_Toc171895471"/>
      <w:bookmarkEnd w:id="21"/>
      <w:r w:rsidRPr="00520023">
        <w:rPr>
          <w:rFonts w:ascii="Sakkal Majalla" w:hAnsi="Sakkal Majalla" w:cs="Sakkal Majalla"/>
          <w:b/>
          <w:bCs/>
          <w:color w:val="000000" w:themeColor="text1"/>
          <w:sz w:val="36"/>
          <w:szCs w:val="36"/>
          <w:rtl/>
        </w:rPr>
        <w:t>9.1 المنهجية وطرق البحث:</w:t>
      </w:r>
      <w:bookmarkEnd w:id="22"/>
    </w:p>
    <w:p w14:paraId="5BFAF88D" w14:textId="77777777" w:rsidR="00CE67B0" w:rsidRPr="00520023" w:rsidRDefault="00CE67B0"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تعتمد هذه الدراسة على المنهج الوصفي التحليلي، والذي يهدف إلى دراسة العلاقة بين إدارة المشاريع وتحقيق الاستدامة في مشاريع المدن الذكية في المملكة العربية السعودية. يستخدم هذا المنهج لوصف الظاهرة وتحليل العوامل المؤثرة عليها من خلال جمع البيانات وتحليلها بطريقة منهجية للوصول إلى استنتاجات دقيقة</w:t>
      </w:r>
      <w:r w:rsidRPr="00520023">
        <w:rPr>
          <w:rFonts w:ascii="Sakkal Majalla" w:hAnsi="Sakkal Majalla" w:cs="Sakkal Majalla"/>
          <w:color w:val="000000" w:themeColor="text1"/>
          <w:sz w:val="28"/>
          <w:szCs w:val="28"/>
        </w:rPr>
        <w:t>.</w:t>
      </w:r>
    </w:p>
    <w:p w14:paraId="461E2665" w14:textId="77777777" w:rsidR="00CE67B0" w:rsidRPr="00520023" w:rsidRDefault="00CE67B0"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بالإضافة إلى ذلك، تتبنى الدراسة النهج الكمي باستخدام أدوات قياس رقمية لجمع وتحليل البيانات، مما يتيح اختبار الفرضيات البحثية وتقديم نتائج ذات دلالة إحصائية</w:t>
      </w:r>
      <w:r w:rsidRPr="00520023">
        <w:rPr>
          <w:rFonts w:ascii="Sakkal Majalla" w:hAnsi="Sakkal Majalla" w:cs="Sakkal Majalla"/>
          <w:color w:val="000000" w:themeColor="text1"/>
          <w:sz w:val="28"/>
          <w:szCs w:val="28"/>
        </w:rPr>
        <w:t>.</w:t>
      </w:r>
    </w:p>
    <w:p w14:paraId="3EE6B3A3" w14:textId="77777777" w:rsidR="00EA3D73" w:rsidRDefault="00EA3D73">
      <w:pPr>
        <w:bidi w:val="0"/>
        <w:rPr>
          <w:rFonts w:ascii="Sakkal Majalla" w:hAnsi="Sakkal Majalla" w:cs="Sakkal Majalla"/>
          <w:b/>
          <w:bCs/>
          <w:color w:val="000000" w:themeColor="text1"/>
          <w:sz w:val="36"/>
          <w:szCs w:val="36"/>
          <w:rtl/>
        </w:rPr>
      </w:pPr>
      <w:bookmarkStart w:id="24" w:name="_Toc192201945"/>
      <w:bookmarkStart w:id="25" w:name="_Toc171895472"/>
      <w:bookmarkEnd w:id="23"/>
      <w:r>
        <w:rPr>
          <w:rFonts w:ascii="Sakkal Majalla" w:hAnsi="Sakkal Majalla" w:cs="Sakkal Majalla"/>
          <w:b/>
          <w:bCs/>
          <w:color w:val="000000" w:themeColor="text1"/>
          <w:sz w:val="36"/>
          <w:szCs w:val="36"/>
          <w:rtl/>
        </w:rPr>
        <w:br w:type="page"/>
      </w:r>
    </w:p>
    <w:p w14:paraId="04FC1511" w14:textId="4C7851CB"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20023">
        <w:rPr>
          <w:rFonts w:ascii="Sakkal Majalla" w:hAnsi="Sakkal Majalla" w:cs="Sakkal Majalla"/>
          <w:b/>
          <w:bCs/>
          <w:color w:val="000000" w:themeColor="text1"/>
          <w:sz w:val="36"/>
          <w:szCs w:val="36"/>
          <w:rtl/>
        </w:rPr>
        <w:lastRenderedPageBreak/>
        <w:t>10.1 مصادر البيانات :</w:t>
      </w:r>
      <w:bookmarkEnd w:id="24"/>
    </w:p>
    <w:p w14:paraId="5E09C597" w14:textId="77777777" w:rsidR="0035282B" w:rsidRPr="00520023" w:rsidRDefault="0035282B"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تعتمد هذه الدراسة على مصادر أولية وثانوية لجمع البيانات وتحليل العلاقة بين إدارة المشاريع وتحقيق الاستدامة في مشاريع المدن الذكية في المملكة العربية السعودية. تتمثل المصادر الأولية في الاستبيانات التي تُوزع على مديري المشاريع، المهندسين، المخططين الحضريين، والاستشاريين المتخصصين في الاستدامة، بهدف الحصول على بيانات كمية تعكس واقع تطبيق الاستدامة في المشاريع الذكية. </w:t>
      </w:r>
    </w:p>
    <w:p w14:paraId="5D1A7191" w14:textId="47F35B7E" w:rsidR="0035282B" w:rsidRPr="00520023" w:rsidRDefault="0035282B"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أما المصادر الثانوية، فتشمل مراجعة الدراسات السابقة والأبحاث العلمية المتعلقة بإدارة المشاريع المستدامة، إضافةً إلى التقارير الرسمية الصادرة عن الجهات الحكومية والمنظمات الدولية المعنية بالتخطيط الحضري والمدن الذكية. كما يتم الاستفادة من الإحصائيات والبيانات المنشورة من قبل المؤسسات البحثية والمراكز المختصة، مما يساعد في تقديم إطار متكامل لتحليل واقع الاستدامة في مشاريع المدن الذكية في المملكة العربية السعودية.</w:t>
      </w:r>
    </w:p>
    <w:p w14:paraId="2ACDEF31" w14:textId="77777777"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2201946"/>
      <w:r w:rsidRPr="00520023">
        <w:rPr>
          <w:rFonts w:ascii="Sakkal Majalla" w:hAnsi="Sakkal Majalla" w:cs="Sakkal Majalla"/>
          <w:b/>
          <w:bCs/>
          <w:color w:val="000000" w:themeColor="text1"/>
          <w:sz w:val="36"/>
          <w:szCs w:val="36"/>
          <w:rtl/>
        </w:rPr>
        <w:t>11.1 أدوات الدراسة:</w:t>
      </w:r>
      <w:bookmarkEnd w:id="26"/>
    </w:p>
    <w:p w14:paraId="395E06D0" w14:textId="77777777" w:rsidR="00B36604" w:rsidRPr="00520023" w:rsidRDefault="00B36604"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تم تصميم استبيان مكون من عدة محاور تغطي أبعاد إدارة المشاريع (مثل إدارة النطاق، الجدول الزمني، التكلفة، الجودة، المخاطر، الموارد، الاتصالات، الابتكار) وأبعاد الاستدامة (البيئية، الاقتصادية، والاجتماعية). يعتمد الاستبيان على مقياس ليكرت الخماسي لتحديد مدى تأثير إدارة المشاريع على تحقيق الاستدامة.</w:t>
      </w:r>
    </w:p>
    <w:p w14:paraId="3190F4BD" w14:textId="6738357F"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92201947"/>
      <w:r w:rsidRPr="00520023">
        <w:rPr>
          <w:rFonts w:ascii="Sakkal Majalla" w:hAnsi="Sakkal Majalla" w:cs="Sakkal Majalla"/>
          <w:b/>
          <w:bCs/>
          <w:color w:val="000000" w:themeColor="text1"/>
          <w:sz w:val="36"/>
          <w:szCs w:val="36"/>
          <w:rtl/>
        </w:rPr>
        <w:t>12.1 الأساليب الإحصائية المستخدمة</w:t>
      </w:r>
      <w:bookmarkEnd w:id="27"/>
    </w:p>
    <w:bookmarkEnd w:id="25"/>
    <w:p w14:paraId="0F952C41" w14:textId="77777777" w:rsidR="0035282B" w:rsidRPr="00520023" w:rsidRDefault="0035282B" w:rsidP="00B3660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520023">
        <w:rPr>
          <w:rFonts w:ascii="Sakkal Majalla" w:hAnsi="Sakkal Majalla" w:cs="Sakkal Majalla"/>
          <w:color w:val="000000" w:themeColor="text1"/>
          <w:sz w:val="28"/>
          <w:szCs w:val="28"/>
        </w:rPr>
        <w:t>Statistical Package for Social Sciences - SPSS</w:t>
      </w:r>
      <w:r w:rsidRPr="00520023">
        <w:rPr>
          <w:rFonts w:ascii="Sakkal Majalla" w:hAnsi="Sakkal Majalla" w:cs="Sakkal Majalla"/>
          <w:color w:val="000000" w:themeColor="text1"/>
          <w:sz w:val="28"/>
          <w:szCs w:val="28"/>
          <w:rtl/>
        </w:rPr>
        <w:t xml:space="preserve"> كما يلي:</w:t>
      </w:r>
    </w:p>
    <w:p w14:paraId="68CF6944" w14:textId="77777777" w:rsidR="0035282B" w:rsidRPr="00520023" w:rsidRDefault="0035282B" w:rsidP="00B36604">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lastRenderedPageBreak/>
        <w:t xml:space="preserve">أولا: أساليب الإحصاء الوصفي </w:t>
      </w:r>
      <w:r w:rsidRPr="00520023">
        <w:rPr>
          <w:rFonts w:ascii="Sakkal Majalla" w:hAnsi="Sakkal Majalla" w:cs="Sakkal Majalla"/>
          <w:b/>
          <w:bCs/>
          <w:color w:val="000000" w:themeColor="text1"/>
          <w:sz w:val="28"/>
          <w:szCs w:val="28"/>
        </w:rPr>
        <w:t>Descriptive Statistic Measures</w:t>
      </w:r>
      <w:r w:rsidRPr="00520023">
        <w:rPr>
          <w:rFonts w:ascii="Sakkal Majalla" w:hAnsi="Sakkal Majalla" w:cs="Sakkal Majalla"/>
          <w:b/>
          <w:bCs/>
          <w:color w:val="000000" w:themeColor="text1"/>
          <w:sz w:val="28"/>
          <w:szCs w:val="28"/>
          <w:rtl/>
        </w:rPr>
        <w:t>: والتي تم استخدامها لوصف الخصائص الديمغرافية والوظيفية للمديرين عينة الدراسة، وتشمل:</w:t>
      </w:r>
    </w:p>
    <w:p w14:paraId="7806439F" w14:textId="77777777" w:rsidR="0035282B" w:rsidRPr="00520023" w:rsidRDefault="0035282B" w:rsidP="00D9126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التكرارات</w:t>
      </w:r>
      <w:r w:rsidRPr="00520023">
        <w:rPr>
          <w:rFonts w:ascii="Sakkal Majalla" w:hAnsi="Sakkal Majalla" w:cs="Sakkal Majalla"/>
          <w:color w:val="000000" w:themeColor="text1"/>
          <w:sz w:val="28"/>
          <w:szCs w:val="28"/>
          <w:rtl/>
        </w:rPr>
        <w:t>: لوصف الخصائص الشخصية والوظيفية للمديرين عينة الدراسة.</w:t>
      </w:r>
    </w:p>
    <w:p w14:paraId="235D1683" w14:textId="77777777" w:rsidR="0035282B" w:rsidRPr="00520023" w:rsidRDefault="0035282B" w:rsidP="00D9126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النسب المئوية</w:t>
      </w:r>
      <w:r w:rsidRPr="00520023">
        <w:rPr>
          <w:rFonts w:ascii="Sakkal Majalla" w:hAnsi="Sakkal Majalla" w:cs="Sakkal Majalla"/>
          <w:color w:val="000000" w:themeColor="text1"/>
          <w:sz w:val="28"/>
          <w:szCs w:val="28"/>
          <w:rtl/>
        </w:rPr>
        <w:t>: تم استخدامها لمعرفة التوزيعات التكرارية لعينة الدراسة.</w:t>
      </w:r>
    </w:p>
    <w:p w14:paraId="45355ADC" w14:textId="77777777" w:rsidR="0035282B" w:rsidRPr="00520023" w:rsidRDefault="0035282B" w:rsidP="00D9126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المتوسط الحسابي</w:t>
      </w:r>
      <w:r w:rsidRPr="00520023">
        <w:rPr>
          <w:rFonts w:ascii="Sakkal Majalla" w:hAnsi="Sakkal Majalla" w:cs="Sakkal Majalla"/>
          <w:color w:val="000000" w:themeColor="text1"/>
          <w:sz w:val="28"/>
          <w:szCs w:val="28"/>
          <w:rtl/>
        </w:rPr>
        <w:t>: استخدم لمعرفة متوسط إجابات عينة الدراسة عن فقرات الأبعاد.</w:t>
      </w:r>
    </w:p>
    <w:p w14:paraId="2AEB7766" w14:textId="77777777" w:rsidR="0035282B" w:rsidRPr="00520023" w:rsidRDefault="0035282B" w:rsidP="00D9126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الانحراف المعياري</w:t>
      </w:r>
      <w:r w:rsidRPr="00520023">
        <w:rPr>
          <w:rFonts w:ascii="Sakkal Majalla" w:hAnsi="Sakkal Majalla" w:cs="Sakkal Majalla"/>
          <w:color w:val="000000" w:themeColor="text1"/>
          <w:sz w:val="28"/>
          <w:szCs w:val="28"/>
          <w:rtl/>
        </w:rPr>
        <w:t>: استخدم لمعرفة تشتت إجابات عينة الدراسة عن المتوسط الحسابي.</w:t>
      </w:r>
    </w:p>
    <w:p w14:paraId="265056DA" w14:textId="77777777" w:rsidR="0035282B" w:rsidRPr="00520023" w:rsidRDefault="0035282B" w:rsidP="00B36604">
      <w:pPr>
        <w:spacing w:before="100" w:beforeAutospacing="1" w:after="100" w:afterAutospacing="1" w:line="360" w:lineRule="auto"/>
        <w:ind w:left="-2"/>
        <w:jc w:val="both"/>
        <w:rPr>
          <w:rFonts w:ascii="Sakkal Majalla" w:hAnsi="Sakkal Majalla" w:cs="Sakkal Majalla"/>
          <w:b/>
          <w:bCs/>
          <w:color w:val="000000" w:themeColor="text1"/>
          <w:sz w:val="32"/>
          <w:szCs w:val="32"/>
          <w:rtl/>
        </w:rPr>
      </w:pPr>
      <w:r w:rsidRPr="00520023">
        <w:rPr>
          <w:rFonts w:ascii="Sakkal Majalla" w:hAnsi="Sakkal Majalla" w:cs="Sakkal Majalla"/>
          <w:b/>
          <w:bCs/>
          <w:color w:val="000000" w:themeColor="text1"/>
          <w:sz w:val="32"/>
          <w:szCs w:val="32"/>
          <w:rtl/>
        </w:rPr>
        <w:t>ثانيا: الإحصاء التحليلي:</w:t>
      </w:r>
    </w:p>
    <w:p w14:paraId="7320B804" w14:textId="77777777" w:rsidR="0035282B" w:rsidRPr="00520023" w:rsidRDefault="0035282B" w:rsidP="00D9126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معامل الثبات كرونباخ الفـا</w:t>
      </w:r>
      <w:r w:rsidRPr="00520023">
        <w:rPr>
          <w:rFonts w:ascii="Sakkal Majalla" w:hAnsi="Sakkal Majalla" w:cs="Sakkal Majalla"/>
          <w:color w:val="000000" w:themeColor="text1"/>
          <w:sz w:val="28"/>
          <w:szCs w:val="28"/>
          <w:rtl/>
        </w:rPr>
        <w:t>: للتعرف على ثبات فقرات ابعـاد متغيرات الدراسة.</w:t>
      </w:r>
    </w:p>
    <w:p w14:paraId="494074F4" w14:textId="77777777" w:rsidR="0035282B" w:rsidRPr="00520023" w:rsidRDefault="0035282B" w:rsidP="00D9126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الانحدار البسيط</w:t>
      </w:r>
      <w:r w:rsidRPr="00520023">
        <w:rPr>
          <w:rFonts w:ascii="Sakkal Majalla" w:hAnsi="Sakkal Majalla" w:cs="Sakkal Majalla"/>
          <w:color w:val="000000" w:themeColor="text1"/>
          <w:sz w:val="28"/>
          <w:szCs w:val="28"/>
          <w:rtl/>
        </w:rPr>
        <w:t>: لاختبار أثر المتغير المستقل في المتغير التابع.</w:t>
      </w:r>
    </w:p>
    <w:p w14:paraId="48D38616" w14:textId="77777777" w:rsidR="0035282B" w:rsidRPr="00520023" w:rsidRDefault="0035282B" w:rsidP="00D91265">
      <w:pPr>
        <w:pStyle w:val="ListParagraph"/>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ارتباط بيرسون</w:t>
      </w:r>
      <w:r w:rsidRPr="00520023">
        <w:rPr>
          <w:rFonts w:ascii="Sakkal Majalla" w:hAnsi="Sakkal Majalla" w:cs="Sakkal Majalla"/>
          <w:color w:val="000000" w:themeColor="text1"/>
          <w:sz w:val="28"/>
          <w:szCs w:val="28"/>
          <w:rtl/>
        </w:rPr>
        <w:t>: للتحقق من صدق أداة الدراسة والتعرف على العلاقة بين المتغيرات</w:t>
      </w:r>
    </w:p>
    <w:p w14:paraId="48168CC8" w14:textId="0765E836" w:rsidR="00B36604" w:rsidRPr="00520023" w:rsidRDefault="00B36604" w:rsidP="00B3660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192201948"/>
      <w:r w:rsidRPr="00520023">
        <w:rPr>
          <w:rFonts w:ascii="Sakkal Majalla" w:hAnsi="Sakkal Majalla" w:cs="Sakkal Majalla"/>
          <w:b/>
          <w:bCs/>
          <w:color w:val="000000" w:themeColor="text1"/>
          <w:sz w:val="36"/>
          <w:szCs w:val="36"/>
          <w:rtl/>
        </w:rPr>
        <w:t>13.1 حدود الدراسة :</w:t>
      </w:r>
      <w:bookmarkEnd w:id="28"/>
    </w:p>
    <w:p w14:paraId="2FBAEED1" w14:textId="2D8838A9" w:rsidR="00BE1BEB" w:rsidRPr="00520023" w:rsidRDefault="00D4267E" w:rsidP="00D91265">
      <w:pPr>
        <w:numPr>
          <w:ilvl w:val="0"/>
          <w:numId w:val="1"/>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حدود موضوعية</w:t>
      </w:r>
      <w:r w:rsidRPr="00520023">
        <w:rPr>
          <w:rFonts w:ascii="Sakkal Majalla" w:hAnsi="Sakkal Majalla" w:cs="Sakkal Majalla"/>
          <w:color w:val="000000" w:themeColor="text1"/>
          <w:sz w:val="28"/>
          <w:szCs w:val="28"/>
          <w:rtl/>
        </w:rPr>
        <w:t>:</w:t>
      </w:r>
      <w:r w:rsidR="000A1CF3" w:rsidRPr="00520023">
        <w:rPr>
          <w:rFonts w:ascii="Sakkal Majalla" w:hAnsi="Sakkal Majalla" w:cs="Sakkal Majalla"/>
          <w:color w:val="000000" w:themeColor="text1"/>
          <w:sz w:val="28"/>
          <w:szCs w:val="28"/>
          <w:rtl/>
        </w:rPr>
        <w:t xml:space="preserve"> </w:t>
      </w:r>
      <w:r w:rsidR="002314DC" w:rsidRPr="00520023">
        <w:rPr>
          <w:rFonts w:ascii="Sakkal Majalla" w:hAnsi="Sakkal Majalla" w:cs="Sakkal Majalla"/>
          <w:color w:val="000000" w:themeColor="text1"/>
          <w:sz w:val="28"/>
          <w:szCs w:val="28"/>
          <w:rtl/>
        </w:rPr>
        <w:t>تركز الدراسة على تحليل العلاقة بين إدارة المشاريع وتحقيق الاستدامة في مشاريع المدن الذكية، مع التركيز على الأبعاد البيئية، الاقتصادية، والاجتماعية للاستدامة</w:t>
      </w:r>
      <w:r w:rsidR="002314DC" w:rsidRPr="00520023">
        <w:rPr>
          <w:rFonts w:ascii="Sakkal Majalla" w:hAnsi="Sakkal Majalla" w:cs="Sakkal Majalla"/>
          <w:color w:val="000000" w:themeColor="text1"/>
          <w:sz w:val="28"/>
          <w:szCs w:val="28"/>
        </w:rPr>
        <w:t>.</w:t>
      </w:r>
      <w:r w:rsidR="000A1CF3" w:rsidRPr="00520023">
        <w:rPr>
          <w:rFonts w:ascii="Sakkal Majalla" w:hAnsi="Sakkal Majalla" w:cs="Sakkal Majalla"/>
          <w:color w:val="000000" w:themeColor="text1"/>
          <w:sz w:val="28"/>
          <w:szCs w:val="28"/>
          <w:rtl/>
        </w:rPr>
        <w:t>.</w:t>
      </w:r>
    </w:p>
    <w:p w14:paraId="52876B98" w14:textId="56927D7C" w:rsidR="00BE1BEB" w:rsidRPr="00520023" w:rsidRDefault="00D4267E" w:rsidP="00D91265">
      <w:pPr>
        <w:numPr>
          <w:ilvl w:val="0"/>
          <w:numId w:val="1"/>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20023">
        <w:rPr>
          <w:rFonts w:ascii="Sakkal Majalla" w:hAnsi="Sakkal Majalla" w:cs="Sakkal Majalla"/>
          <w:b/>
          <w:bCs/>
          <w:color w:val="000000" w:themeColor="text1"/>
          <w:sz w:val="28"/>
          <w:szCs w:val="28"/>
          <w:rtl/>
        </w:rPr>
        <w:t>حدود مكانية</w:t>
      </w:r>
      <w:r w:rsidRPr="00520023">
        <w:rPr>
          <w:rFonts w:ascii="Sakkal Majalla" w:hAnsi="Sakkal Majalla" w:cs="Sakkal Majalla"/>
          <w:color w:val="000000" w:themeColor="text1"/>
          <w:sz w:val="28"/>
          <w:szCs w:val="28"/>
          <w:rtl/>
        </w:rPr>
        <w:t xml:space="preserve">: </w:t>
      </w:r>
      <w:r w:rsidR="0035282B" w:rsidRPr="00520023">
        <w:rPr>
          <w:rFonts w:ascii="Sakkal Majalla" w:hAnsi="Sakkal Majalla" w:cs="Sakkal Majalla"/>
          <w:color w:val="000000" w:themeColor="text1"/>
          <w:sz w:val="28"/>
          <w:szCs w:val="28"/>
          <w:rtl/>
        </w:rPr>
        <w:t>تُجرى الدراسة في المملكة العربية السعودية، حيث يتم اختيار عدد من مشاريع المدن الذكية لتحليل مدى تطبيق معايير الاستدامة فيها</w:t>
      </w:r>
      <w:r w:rsidR="0035282B" w:rsidRPr="00520023">
        <w:rPr>
          <w:rFonts w:ascii="Sakkal Majalla" w:hAnsi="Sakkal Majalla" w:cs="Sakkal Majalla"/>
          <w:color w:val="000000" w:themeColor="text1"/>
          <w:sz w:val="28"/>
          <w:szCs w:val="28"/>
        </w:rPr>
        <w:t>.</w:t>
      </w:r>
      <w:r w:rsidR="000A1CF3" w:rsidRPr="00520023">
        <w:rPr>
          <w:rFonts w:ascii="Sakkal Majalla" w:hAnsi="Sakkal Majalla" w:cs="Sakkal Majalla"/>
          <w:color w:val="000000" w:themeColor="text1"/>
          <w:sz w:val="28"/>
          <w:szCs w:val="28"/>
          <w:rtl/>
        </w:rPr>
        <w:t>.</w:t>
      </w:r>
    </w:p>
    <w:p w14:paraId="196BC43E" w14:textId="528303BB" w:rsidR="00D4267E" w:rsidRPr="00520023" w:rsidRDefault="00D4267E" w:rsidP="00D91265">
      <w:pPr>
        <w:numPr>
          <w:ilvl w:val="0"/>
          <w:numId w:val="1"/>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حدود زمانية</w:t>
      </w:r>
      <w:r w:rsidRPr="00520023">
        <w:rPr>
          <w:rFonts w:ascii="Sakkal Majalla" w:hAnsi="Sakkal Majalla" w:cs="Sakkal Majalla"/>
          <w:color w:val="000000" w:themeColor="text1"/>
          <w:sz w:val="28"/>
          <w:szCs w:val="28"/>
          <w:rtl/>
        </w:rPr>
        <w:t xml:space="preserve">: </w:t>
      </w:r>
      <w:r w:rsidR="00B503E0" w:rsidRPr="00520023">
        <w:rPr>
          <w:rFonts w:ascii="Sakkal Majalla" w:hAnsi="Sakkal Majalla" w:cs="Sakkal Majalla"/>
          <w:color w:val="000000" w:themeColor="text1"/>
          <w:sz w:val="28"/>
          <w:szCs w:val="28"/>
          <w:rtl/>
        </w:rPr>
        <w:t>ستتم الدراسة خلال ال</w:t>
      </w:r>
      <w:r w:rsidRPr="00520023">
        <w:rPr>
          <w:rFonts w:ascii="Sakkal Majalla" w:hAnsi="Sakkal Majalla" w:cs="Sakkal Majalla"/>
          <w:color w:val="000000" w:themeColor="text1"/>
          <w:sz w:val="28"/>
          <w:szCs w:val="28"/>
          <w:rtl/>
        </w:rPr>
        <w:t>عام الدراسي 202</w:t>
      </w:r>
      <w:r w:rsidR="002314DC" w:rsidRPr="00520023">
        <w:rPr>
          <w:rFonts w:ascii="Sakkal Majalla" w:hAnsi="Sakkal Majalla" w:cs="Sakkal Majalla"/>
          <w:color w:val="000000" w:themeColor="text1"/>
          <w:sz w:val="28"/>
          <w:szCs w:val="28"/>
          <w:rtl/>
          <w:lang w:bidi="ar-EG"/>
        </w:rPr>
        <w:t>5</w:t>
      </w:r>
      <w:r w:rsidRPr="00520023">
        <w:rPr>
          <w:rFonts w:ascii="Sakkal Majalla" w:hAnsi="Sakkal Majalla" w:cs="Sakkal Majalla"/>
          <w:color w:val="000000" w:themeColor="text1"/>
          <w:sz w:val="28"/>
          <w:szCs w:val="28"/>
          <w:rtl/>
        </w:rPr>
        <w:t>.</w:t>
      </w:r>
    </w:p>
    <w:p w14:paraId="4F1DF974" w14:textId="77777777" w:rsidR="00201C71" w:rsidRPr="00520023" w:rsidRDefault="00D4267E" w:rsidP="00D91265">
      <w:pPr>
        <w:numPr>
          <w:ilvl w:val="0"/>
          <w:numId w:val="1"/>
        </w:numPr>
        <w:tabs>
          <w:tab w:val="left" w:pos="423"/>
        </w:tabs>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حدود بشرية</w:t>
      </w:r>
      <w:r w:rsidRPr="00520023">
        <w:rPr>
          <w:rFonts w:ascii="Sakkal Majalla" w:hAnsi="Sakkal Majalla" w:cs="Sakkal Majalla"/>
          <w:color w:val="000000" w:themeColor="text1"/>
          <w:sz w:val="28"/>
          <w:szCs w:val="28"/>
          <w:rtl/>
        </w:rPr>
        <w:t xml:space="preserve">: </w:t>
      </w:r>
      <w:r w:rsidR="0035282B" w:rsidRPr="00520023">
        <w:rPr>
          <w:rFonts w:ascii="Sakkal Majalla" w:hAnsi="Sakkal Majalla" w:cs="Sakkal Majalla"/>
          <w:color w:val="000000" w:themeColor="text1"/>
          <w:sz w:val="28"/>
          <w:szCs w:val="28"/>
          <w:rtl/>
        </w:rPr>
        <w:t>تشمل الحدود البشرية للدراسة مديري المشاريع، المهندسين، المخططين الحضريين، الاستشاريين في الاستدامة، المسؤولين الحكوميين، وأصحاب المصلحة العاملين في مشاريع المدن الذكية في المملكة العربية السعودية</w:t>
      </w:r>
      <w:r w:rsidR="0035282B" w:rsidRPr="00520023">
        <w:rPr>
          <w:rFonts w:ascii="Sakkal Majalla" w:hAnsi="Sakkal Majalla" w:cs="Sakkal Majalla"/>
          <w:color w:val="000000" w:themeColor="text1"/>
          <w:sz w:val="28"/>
          <w:szCs w:val="28"/>
        </w:rPr>
        <w:t>.</w:t>
      </w:r>
      <w:r w:rsidR="0035282B" w:rsidRPr="00520023">
        <w:rPr>
          <w:rFonts w:ascii="Sakkal Majalla" w:hAnsi="Sakkal Majalla" w:cs="Sakkal Majalla"/>
          <w:color w:val="000000" w:themeColor="text1"/>
          <w:sz w:val="28"/>
          <w:szCs w:val="28"/>
          <w:rtl/>
        </w:rPr>
        <w:t xml:space="preserve"> </w:t>
      </w:r>
    </w:p>
    <w:p w14:paraId="38B0EE9C" w14:textId="6BFF3F35" w:rsidR="00201C71" w:rsidRPr="00520023" w:rsidRDefault="00B36604" w:rsidP="0068014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9" w:name="_Toc192201949"/>
      <w:r w:rsidRPr="00520023">
        <w:rPr>
          <w:rFonts w:ascii="Sakkal Majalla" w:hAnsi="Sakkal Majalla" w:cs="Sakkal Majalla"/>
          <w:b/>
          <w:bCs/>
          <w:color w:val="000000" w:themeColor="text1"/>
          <w:sz w:val="40"/>
          <w:szCs w:val="40"/>
          <w:rtl/>
        </w:rPr>
        <w:lastRenderedPageBreak/>
        <w:t>الفصل الثاني</w:t>
      </w:r>
      <w:r w:rsidRPr="00520023">
        <w:rPr>
          <w:rFonts w:ascii="Sakkal Majalla" w:hAnsi="Sakkal Majalla" w:cs="Sakkal Majalla" w:hint="cs"/>
          <w:b/>
          <w:bCs/>
          <w:color w:val="000000" w:themeColor="text1"/>
          <w:sz w:val="40"/>
          <w:szCs w:val="40"/>
          <w:rtl/>
        </w:rPr>
        <w:t xml:space="preserve">: </w:t>
      </w:r>
      <w:r w:rsidR="00201C71" w:rsidRPr="00520023">
        <w:rPr>
          <w:rFonts w:ascii="Sakkal Majalla" w:hAnsi="Sakkal Majalla" w:cs="Sakkal Majalla"/>
          <w:b/>
          <w:bCs/>
          <w:color w:val="000000" w:themeColor="text1"/>
          <w:sz w:val="40"/>
          <w:szCs w:val="40"/>
          <w:rtl/>
        </w:rPr>
        <w:t>الإطار الثاني</w:t>
      </w:r>
      <w:bookmarkEnd w:id="29"/>
    </w:p>
    <w:p w14:paraId="3A28B9DB" w14:textId="66314AD7" w:rsidR="00B36604" w:rsidRPr="00520023" w:rsidRDefault="00B36604" w:rsidP="0068014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0" w:name="_Toc192201950"/>
      <w:r w:rsidRPr="00520023">
        <w:rPr>
          <w:rFonts w:ascii="Sakkal Majalla" w:hAnsi="Sakkal Majalla" w:cs="Sakkal Majalla" w:hint="cs"/>
          <w:b/>
          <w:bCs/>
          <w:color w:val="000000" w:themeColor="text1"/>
          <w:sz w:val="36"/>
          <w:szCs w:val="36"/>
          <w:rtl/>
        </w:rPr>
        <w:t>المبحث الأول: المشروع</w:t>
      </w:r>
      <w:bookmarkEnd w:id="30"/>
    </w:p>
    <w:p w14:paraId="76BE9B74" w14:textId="46176D30"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192201951"/>
      <w:r w:rsidRPr="00520023">
        <w:rPr>
          <w:rFonts w:ascii="Sakkal Majalla" w:hAnsi="Sakkal Majalla" w:cs="Sakkal Majalla" w:hint="cs"/>
          <w:b/>
          <w:bCs/>
          <w:color w:val="000000" w:themeColor="text1"/>
          <w:sz w:val="32"/>
          <w:szCs w:val="32"/>
          <w:rtl/>
        </w:rPr>
        <w:t xml:space="preserve">1.1.2 </w:t>
      </w:r>
      <w:r w:rsidR="00201C71" w:rsidRPr="00520023">
        <w:rPr>
          <w:rFonts w:ascii="Sakkal Majalla" w:hAnsi="Sakkal Majalla" w:cs="Sakkal Majalla"/>
          <w:b/>
          <w:bCs/>
          <w:color w:val="000000" w:themeColor="text1"/>
          <w:sz w:val="32"/>
          <w:szCs w:val="32"/>
          <w:rtl/>
        </w:rPr>
        <w:t>مفهوم المشروع</w:t>
      </w:r>
      <w:bookmarkEnd w:id="31"/>
    </w:p>
    <w:p w14:paraId="095EA79B"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يشير المعجم الوسيط إلى أن معنى ( مشروع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520023">
        <w:rPr>
          <w:rFonts w:ascii="Sakkal Majalla" w:hAnsi="Sakkal Majalla" w:cs="Sakkal Majalla"/>
          <w:color w:val="000000" w:themeColor="text1"/>
          <w:sz w:val="28"/>
          <w:szCs w:val="28"/>
        </w:rPr>
        <w:t>Webster</w:t>
      </w:r>
      <w:r w:rsidRPr="00520023">
        <w:rPr>
          <w:rFonts w:ascii="Sakkal Majalla" w:hAnsi="Sakkal Majalla" w:cs="Sakkal Majalla"/>
          <w:color w:val="000000" w:themeColor="text1"/>
          <w:sz w:val="28"/>
          <w:szCs w:val="28"/>
          <w:rtl/>
        </w:rPr>
        <w:t xml:space="preserve"> ) أن كلمة ( </w:t>
      </w:r>
      <w:r w:rsidRPr="00520023">
        <w:rPr>
          <w:rFonts w:ascii="Sakkal Majalla" w:hAnsi="Sakkal Majalla" w:cs="Sakkal Majalla"/>
          <w:color w:val="000000" w:themeColor="text1"/>
          <w:sz w:val="28"/>
          <w:szCs w:val="28"/>
        </w:rPr>
        <w:t>Project</w:t>
      </w:r>
      <w:r w:rsidRPr="00520023">
        <w:rPr>
          <w:rFonts w:ascii="Sakkal Majalla" w:hAnsi="Sakkal Majalla" w:cs="Sakkal Majalla"/>
          <w:color w:val="000000" w:themeColor="text1"/>
          <w:sz w:val="28"/>
          <w:szCs w:val="28"/>
          <w:rtl/>
        </w:rPr>
        <w:t>) تعني خطة أو تصميم محدد، أو تعهد مخطط؛ وما سبق يظهر أن المعنى اللغوي لكلمة مشروع باللغة العربية  والإنجليزية  يلتقيان في أن المشروع خطة ترتبط بفترة زمنية محددة.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(عمرو، 2022)</w:t>
      </w:r>
    </w:p>
    <w:p w14:paraId="0F509F88"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فريدة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2304DD0E"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(باقر، 2020)</w:t>
      </w:r>
    </w:p>
    <w:p w14:paraId="0CA121DA"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lastRenderedPageBreak/>
        <w:t xml:space="preserve">وتعرف جمعية إدارة المشاريع البريطانية </w:t>
      </w:r>
      <w:r w:rsidRPr="00520023">
        <w:rPr>
          <w:rFonts w:ascii="Sakkal Majalla" w:hAnsi="Sakkal Majalla" w:cs="Sakkal Majalla"/>
          <w:color w:val="000000" w:themeColor="text1"/>
          <w:sz w:val="28"/>
          <w:szCs w:val="28"/>
        </w:rPr>
        <w:t>Management Projects of Association</w:t>
      </w:r>
      <w:r w:rsidRPr="00520023">
        <w:rPr>
          <w:rFonts w:ascii="Sakkal Majalla" w:hAnsi="Sakkal Majalla" w:cs="Sakkal Majalla"/>
          <w:color w:val="000000" w:themeColor="text1"/>
          <w:sz w:val="28"/>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محددة مسبقا، ويعرف بأنه سعي مؤقت لإيجاد منتج أو خدمة أو نتيجة فريدة . (تقدة، 2023)</w:t>
      </w:r>
    </w:p>
    <w:p w14:paraId="1C9C71C7"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38C5A101" w14:textId="5BDAAE79"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192201952"/>
      <w:r w:rsidRPr="00520023">
        <w:rPr>
          <w:rFonts w:ascii="Sakkal Majalla" w:hAnsi="Sakkal Majalla" w:cs="Sakkal Majalla" w:hint="cs"/>
          <w:b/>
          <w:bCs/>
          <w:color w:val="000000" w:themeColor="text1"/>
          <w:sz w:val="32"/>
          <w:szCs w:val="32"/>
          <w:rtl/>
        </w:rPr>
        <w:t xml:space="preserve">2.1.2 </w:t>
      </w:r>
      <w:r w:rsidR="00201C71" w:rsidRPr="00520023">
        <w:rPr>
          <w:rFonts w:ascii="Sakkal Majalla" w:hAnsi="Sakkal Majalla" w:cs="Sakkal Majalla"/>
          <w:b/>
          <w:bCs/>
          <w:color w:val="000000" w:themeColor="text1"/>
          <w:sz w:val="32"/>
          <w:szCs w:val="32"/>
          <w:rtl/>
        </w:rPr>
        <w:t>مفهوم إدارة المشاريع</w:t>
      </w:r>
      <w:bookmarkEnd w:id="32"/>
    </w:p>
    <w:p w14:paraId="10BE88AB"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(حيارات، 2021)</w:t>
      </w:r>
    </w:p>
    <w:p w14:paraId="788DD1C6"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لانجاز المشروع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73B587F8"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w:t>
      </w:r>
      <w:r w:rsidRPr="00520023">
        <w:rPr>
          <w:rFonts w:ascii="Sakkal Majalla" w:hAnsi="Sakkal Majalla" w:cs="Sakkal Majalla"/>
          <w:color w:val="000000" w:themeColor="text1"/>
          <w:sz w:val="28"/>
          <w:szCs w:val="28"/>
          <w:rtl/>
        </w:rPr>
        <w:lastRenderedPageBreak/>
        <w:t>اللازمة له، واتخاذ القرار المناسب، والقيام بعملية الرقابة وإعادة التخطيط، وكل ذلك بفعالية تامة.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162E3CCB"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(الظفيري، 2021)</w:t>
      </w:r>
    </w:p>
    <w:p w14:paraId="06DEE96D" w14:textId="58846B8F"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192201953"/>
      <w:r w:rsidRPr="00520023">
        <w:rPr>
          <w:rFonts w:ascii="Sakkal Majalla" w:hAnsi="Sakkal Majalla" w:cs="Sakkal Majalla" w:hint="cs"/>
          <w:b/>
          <w:bCs/>
          <w:color w:val="000000" w:themeColor="text1"/>
          <w:sz w:val="32"/>
          <w:szCs w:val="32"/>
          <w:rtl/>
        </w:rPr>
        <w:t xml:space="preserve">3.1.2 </w:t>
      </w:r>
      <w:r w:rsidR="00201C71" w:rsidRPr="00520023">
        <w:rPr>
          <w:rFonts w:ascii="Sakkal Majalla" w:hAnsi="Sakkal Majalla" w:cs="Sakkal Majalla"/>
          <w:b/>
          <w:bCs/>
          <w:color w:val="000000" w:themeColor="text1"/>
          <w:sz w:val="32"/>
          <w:szCs w:val="32"/>
          <w:rtl/>
        </w:rPr>
        <w:t>خصائص المشروع</w:t>
      </w:r>
      <w:bookmarkEnd w:id="33"/>
    </w:p>
    <w:p w14:paraId="30ADBE7C"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تشترك المشاريع مهما تنوعت واختلفت طبيعتها بمجموعة من الخصائص التي تميزها عن غيرها من المنظمات الأخرى، ومن أهم هذه الخصائص:</w:t>
      </w:r>
    </w:p>
    <w:p w14:paraId="14716441" w14:textId="77777777" w:rsidR="00201C71" w:rsidRPr="00520023" w:rsidRDefault="00201C71" w:rsidP="00D91265">
      <w:pPr>
        <w:numPr>
          <w:ilvl w:val="0"/>
          <w:numId w:val="9"/>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5D1FD6D8" w14:textId="77777777" w:rsidR="00201C71" w:rsidRPr="00520023" w:rsidRDefault="00201C71" w:rsidP="00D91265">
      <w:pPr>
        <w:numPr>
          <w:ilvl w:val="0"/>
          <w:numId w:val="9"/>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 بحيث تبدأ وتنتهي في أوقات محددة.</w:t>
      </w:r>
    </w:p>
    <w:p w14:paraId="29821661" w14:textId="77777777" w:rsidR="00201C71" w:rsidRPr="00520023" w:rsidRDefault="00201C71" w:rsidP="00D91265">
      <w:pPr>
        <w:numPr>
          <w:ilvl w:val="0"/>
          <w:numId w:val="9"/>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(عمرو، 2022)</w:t>
      </w:r>
    </w:p>
    <w:p w14:paraId="7EA14F04" w14:textId="77777777" w:rsidR="00201C71" w:rsidRPr="00520023" w:rsidRDefault="00201C71" w:rsidP="00D91265">
      <w:pPr>
        <w:numPr>
          <w:ilvl w:val="0"/>
          <w:numId w:val="9"/>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w:t>
      </w:r>
      <w:r w:rsidRPr="00520023">
        <w:rPr>
          <w:rFonts w:ascii="Sakkal Majalla" w:hAnsi="Sakkal Majalla" w:cs="Sakkal Majalla"/>
          <w:color w:val="000000" w:themeColor="text1"/>
          <w:sz w:val="28"/>
          <w:szCs w:val="28"/>
          <w:rtl/>
        </w:rPr>
        <w:lastRenderedPageBreak/>
        <w:t>لا يعتمد على مدير المشروع وطاقم العاملين بالمشروع فقط بل هناك اعتماد وتداخل مع المنظمة الأم ( الإدارة العليا والأقسام الأخرى والموردين والمقاولين الفرعيين والزبائن).</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0D614D1C" w14:textId="77777777" w:rsidR="00201C71" w:rsidRPr="00520023" w:rsidRDefault="00201C71" w:rsidP="00D91265">
      <w:pPr>
        <w:numPr>
          <w:ilvl w:val="0"/>
          <w:numId w:val="9"/>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(باقر، 2020)</w:t>
      </w:r>
    </w:p>
    <w:p w14:paraId="68D7DA00" w14:textId="77777777" w:rsidR="00201C71" w:rsidRPr="00520023" w:rsidRDefault="00201C71" w:rsidP="00D91265">
      <w:pPr>
        <w:numPr>
          <w:ilvl w:val="0"/>
          <w:numId w:val="9"/>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المخاطر : تختلف المخاطر التي يتعرض لها المشروع عن باقي المخاطر التي تتعرض لها المنظمات، وذلك لأن المشروع محكوم بطبيعه وأهداف ووقت وكلف ومواصفات يترتب على انحراف المشروع عنها آثار سلبية ومخاطر محتملة.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3BD31FFF" w14:textId="39DE069A"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192201954"/>
      <w:r w:rsidRPr="00520023">
        <w:rPr>
          <w:rFonts w:ascii="Sakkal Majalla" w:hAnsi="Sakkal Majalla" w:cs="Sakkal Majalla" w:hint="cs"/>
          <w:b/>
          <w:bCs/>
          <w:color w:val="000000" w:themeColor="text1"/>
          <w:sz w:val="32"/>
          <w:szCs w:val="32"/>
          <w:rtl/>
        </w:rPr>
        <w:t xml:space="preserve">4.1.2 </w:t>
      </w:r>
      <w:r w:rsidR="00201C71" w:rsidRPr="00520023">
        <w:rPr>
          <w:rFonts w:ascii="Sakkal Majalla" w:hAnsi="Sakkal Majalla" w:cs="Sakkal Majalla"/>
          <w:b/>
          <w:bCs/>
          <w:color w:val="000000" w:themeColor="text1"/>
          <w:sz w:val="32"/>
          <w:szCs w:val="32"/>
          <w:rtl/>
        </w:rPr>
        <w:t>دورة حياة المشروع</w:t>
      </w:r>
      <w:bookmarkEnd w:id="34"/>
    </w:p>
    <w:p w14:paraId="2D7F45FD"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لكل مشروع دورة حياة خاصة به، لها بداية ولها نهاية، وتضم دورة حياة المشروع تصميم المشروع وتطويره، وتنفيذه، وأنهاءه، وفيما يلي عرض لهذه العناصر :</w:t>
      </w:r>
    </w:p>
    <w:p w14:paraId="06ACD846" w14:textId="77777777" w:rsidR="00201C71" w:rsidRPr="00520023" w:rsidRDefault="00201C71" w:rsidP="00D91265">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يواجهها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(حيارات، 2021)</w:t>
      </w:r>
    </w:p>
    <w:p w14:paraId="2FF1B558" w14:textId="77777777" w:rsidR="00201C71" w:rsidRPr="00520023" w:rsidRDefault="00201C71" w:rsidP="00D91265">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66C6C87C" w14:textId="77777777" w:rsidR="00201C71" w:rsidRPr="00520023" w:rsidRDefault="00201C71" w:rsidP="00D91265">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تنفيذ المشروع تشتمل هذه المرحلة على تنظيم جميع المهام، والتواصل مع جميع الأفراد الذين ينبغي إطالعهم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w:t>
      </w:r>
      <w:r w:rsidRPr="00520023">
        <w:rPr>
          <w:rFonts w:ascii="Sakkal Majalla" w:hAnsi="Sakkal Majalla" w:cs="Sakkal Majalla"/>
          <w:color w:val="000000" w:themeColor="text1"/>
          <w:sz w:val="28"/>
          <w:szCs w:val="28"/>
          <w:rtl/>
        </w:rPr>
        <w:lastRenderedPageBreak/>
        <w:t>الوقت المحدد، والوضوح في كتابة التقرير، وشراء المواد والخدمات، ومتابعة تحقيق الأهداف عن طريق التأكد من تقديم الخدمات بجودة عالية في الوقت المحدد، وإبقاء السعر منخفضا قدر الإمكان، وحل المشكلات التي قد تعترض العمل في المشروع.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73061CE1" w14:textId="77777777" w:rsidR="00201C71" w:rsidRPr="00520023" w:rsidRDefault="00201C71" w:rsidP="00D91265">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(تقدة، 2023)</w:t>
      </w:r>
    </w:p>
    <w:p w14:paraId="4C8EC9CA"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كل مشروع يعيش حياته الخاصة؛ فالتعريف 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1CE03382" w14:textId="77777777" w:rsidR="00201C71" w:rsidRPr="00520023" w:rsidRDefault="00201C71" w:rsidP="00D91265">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(الظفيري، 2021)</w:t>
      </w:r>
    </w:p>
    <w:p w14:paraId="6024D5FF" w14:textId="77777777" w:rsidR="00201C71" w:rsidRPr="00520023" w:rsidRDefault="00201C71" w:rsidP="00D91265">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التخطيط التخطيط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w:t>
      </w:r>
      <w:r w:rsidRPr="00520023">
        <w:rPr>
          <w:rFonts w:ascii="Sakkal Majalla" w:hAnsi="Sakkal Majalla" w:cs="Sakkal Majalla"/>
          <w:color w:val="000000" w:themeColor="text1"/>
          <w:sz w:val="28"/>
          <w:szCs w:val="28"/>
          <w:rtl/>
        </w:rPr>
        <w:lastRenderedPageBreak/>
        <w:t>العمل، ومتى سيحدث ذلك، وكيف ستتعامل مع القضايا، والمخاطر، والتغيرات، وتجهيز الموظفين والاتصالات.</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(عمرو، 2022)</w:t>
      </w:r>
    </w:p>
    <w:p w14:paraId="00327454" w14:textId="77777777" w:rsidR="00201C71" w:rsidRPr="00520023" w:rsidRDefault="00201C71" w:rsidP="00D91265">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2AA56214" w14:textId="77777777" w:rsidR="00201C71" w:rsidRPr="00520023" w:rsidRDefault="00201C71" w:rsidP="00D91265">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التحكم مرحلة التحكم هى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(باقر، 2020)</w:t>
      </w:r>
    </w:p>
    <w:p w14:paraId="25B06F83" w14:textId="77777777" w:rsidR="00201C71" w:rsidRPr="00520023" w:rsidRDefault="00201C71" w:rsidP="00D91265">
      <w:pPr>
        <w:numPr>
          <w:ilvl w:val="0"/>
          <w:numId w:val="11"/>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الإنهاء مرحلة الإنهاء تمثل أصعب جزء من أي مشروع؛ فآخر ( 2%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7CB2B912" w14:textId="21D66918"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192201955"/>
      <w:r w:rsidRPr="00520023">
        <w:rPr>
          <w:rFonts w:ascii="Sakkal Majalla" w:hAnsi="Sakkal Majalla" w:cs="Sakkal Majalla" w:hint="cs"/>
          <w:b/>
          <w:bCs/>
          <w:color w:val="000000" w:themeColor="text1"/>
          <w:sz w:val="32"/>
          <w:szCs w:val="32"/>
          <w:rtl/>
        </w:rPr>
        <w:t xml:space="preserve">5.1.2 </w:t>
      </w:r>
      <w:r w:rsidR="00201C71" w:rsidRPr="00520023">
        <w:rPr>
          <w:rFonts w:ascii="Sakkal Majalla" w:hAnsi="Sakkal Majalla" w:cs="Sakkal Majalla"/>
          <w:b/>
          <w:bCs/>
          <w:color w:val="000000" w:themeColor="text1"/>
          <w:sz w:val="32"/>
          <w:szCs w:val="32"/>
          <w:rtl/>
        </w:rPr>
        <w:t>أهداف إدارة المشروع :</w:t>
      </w:r>
      <w:bookmarkEnd w:id="35"/>
    </w:p>
    <w:p w14:paraId="6F72E87D"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تعتبر إدارة المشاريع مجالاً مزدهرا يستمر في النمو معرفيا، ويزداد الاهتمام به بمعدل كبير إن فهم أهداف إدارة المشروع بعمق يعد الخطوة الأولى للنجاح، حيث يتم إدرك ما يلزم للفعالية والتنافسية في بيئة متغيرة ومعقدة وغير متوقعة في بعض الأحيان، نظرا لطبيعة إدارة المشروع، والتي تختلف عن الإدارة </w:t>
      </w:r>
      <w:r w:rsidRPr="00520023">
        <w:rPr>
          <w:rFonts w:ascii="Sakkal Majalla" w:hAnsi="Sakkal Majalla" w:cs="Sakkal Majalla"/>
          <w:color w:val="000000" w:themeColor="text1"/>
          <w:sz w:val="28"/>
          <w:szCs w:val="28"/>
          <w:rtl/>
        </w:rPr>
        <w:lastRenderedPageBreak/>
        <w:t>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أبرزها :</w:t>
      </w:r>
    </w:p>
    <w:p w14:paraId="264DF47B" w14:textId="77777777" w:rsidR="00201C71" w:rsidRPr="00520023" w:rsidRDefault="00201C71" w:rsidP="00D91265">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السلس  والمتواصل لجميع المراحل المذكورة أعلاه نجاح المشروع.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(حيارات، 2021)</w:t>
      </w:r>
    </w:p>
    <w:p w14:paraId="17A8C9E9" w14:textId="77777777" w:rsidR="00201C71" w:rsidRPr="00520023" w:rsidRDefault="00201C71" w:rsidP="00D91265">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41569E1A" w14:textId="77777777" w:rsidR="00201C71" w:rsidRPr="00520023" w:rsidRDefault="00201C71" w:rsidP="00D91265">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32FC1699" w14:textId="77777777" w:rsidR="00201C71" w:rsidRPr="00520023" w:rsidRDefault="00201C71" w:rsidP="00D91265">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(تقدة، 2023)</w:t>
      </w:r>
    </w:p>
    <w:p w14:paraId="0BFBCC8B" w14:textId="77777777" w:rsidR="00201C71" w:rsidRPr="00520023" w:rsidRDefault="00201C71" w:rsidP="00D91265">
      <w:pPr>
        <w:numPr>
          <w:ilvl w:val="0"/>
          <w:numId w:val="12"/>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w:t>
      </w:r>
      <w:r w:rsidRPr="00520023">
        <w:rPr>
          <w:rFonts w:ascii="Sakkal Majalla" w:hAnsi="Sakkal Majalla" w:cs="Sakkal Majalla"/>
          <w:color w:val="000000" w:themeColor="text1"/>
          <w:sz w:val="28"/>
          <w:szCs w:val="28"/>
          <w:rtl/>
        </w:rPr>
        <w:lastRenderedPageBreak/>
        <w:t>في القضاء على المفاجآت أثناء تنفيذ المشروع، ولكنه يضمن أيضا استدامة وضعك المهني في المستقبل.</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(الظفيري، 2021)</w:t>
      </w:r>
    </w:p>
    <w:p w14:paraId="55E2A59F" w14:textId="03EE6316"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192201956"/>
      <w:r w:rsidRPr="00520023">
        <w:rPr>
          <w:rFonts w:ascii="Sakkal Majalla" w:hAnsi="Sakkal Majalla" w:cs="Sakkal Majalla" w:hint="cs"/>
          <w:b/>
          <w:bCs/>
          <w:color w:val="000000" w:themeColor="text1"/>
          <w:sz w:val="32"/>
          <w:szCs w:val="32"/>
          <w:rtl/>
        </w:rPr>
        <w:t xml:space="preserve">6.1.2 </w:t>
      </w:r>
      <w:r w:rsidR="00201C71" w:rsidRPr="00520023">
        <w:rPr>
          <w:rFonts w:ascii="Sakkal Majalla" w:hAnsi="Sakkal Majalla" w:cs="Sakkal Majalla"/>
          <w:b/>
          <w:bCs/>
          <w:color w:val="000000" w:themeColor="text1"/>
          <w:sz w:val="32"/>
          <w:szCs w:val="32"/>
          <w:rtl/>
        </w:rPr>
        <w:t>أهمية إدارة المشاريع</w:t>
      </w:r>
      <w:bookmarkEnd w:id="36"/>
    </w:p>
    <w:p w14:paraId="72F89648"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p>
    <w:p w14:paraId="45AA39F9"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 xml:space="preserve">التوافق الاستراتيجي: </w:t>
      </w:r>
      <w:r w:rsidRPr="00520023">
        <w:rPr>
          <w:rFonts w:ascii="Sakkal Majalla" w:hAnsi="Sakkal Majalla" w:cs="Sakkal Majalla"/>
          <w:color w:val="000000" w:themeColor="text1"/>
          <w:sz w:val="28"/>
          <w:szCs w:val="28"/>
          <w:rtl/>
        </w:rPr>
        <w:t>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الإستراتيجين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520023">
        <w:rPr>
          <w:rFonts w:ascii="Sakkal Majalla" w:hAnsi="Sakkal Majalla" w:cs="Sakkal Majalla"/>
          <w:color w:val="000000" w:themeColor="text1"/>
          <w:sz w:val="28"/>
          <w:szCs w:val="28"/>
          <w:rtl/>
          <w:lang w:bidi="ar-EG"/>
        </w:rPr>
        <w:t xml:space="preserve"> </w:t>
      </w:r>
      <w:r w:rsidRPr="00520023">
        <w:rPr>
          <w:rFonts w:ascii="Sakkal Majalla" w:hAnsi="Sakkal Majalla" w:cs="Sakkal Majalla"/>
          <w:color w:val="000000" w:themeColor="text1"/>
          <w:sz w:val="28"/>
          <w:szCs w:val="28"/>
          <w:rtl/>
        </w:rPr>
        <w:t>قد ينتهي إلى أن تكون هذه المشاريع باهظة التكلفة أو غير ضرورية.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(عمرو، 2022)</w:t>
      </w:r>
    </w:p>
    <w:p w14:paraId="2E7EDC00"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القيادة:</w:t>
      </w:r>
      <w:r w:rsidRPr="00520023">
        <w:rPr>
          <w:rFonts w:ascii="Sakkal Majalla" w:hAnsi="Sakkal Majalla" w:cs="Sakkal Majalla"/>
          <w:color w:val="000000" w:themeColor="text1"/>
          <w:sz w:val="28"/>
          <w:szCs w:val="28"/>
          <w:rtl/>
        </w:rPr>
        <w:t xml:space="preserve">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w:t>
      </w:r>
      <w:r w:rsidRPr="00520023">
        <w:rPr>
          <w:rFonts w:ascii="Sakkal Majalla" w:hAnsi="Sakkal Majalla" w:cs="Sakkal Majalla"/>
          <w:color w:val="000000" w:themeColor="text1"/>
          <w:sz w:val="28"/>
          <w:szCs w:val="28"/>
          <w:rtl/>
        </w:rPr>
        <w:lastRenderedPageBreak/>
        <w:t>الفريق في مكانه الصحيح؛ لأنهم في النهاية يتحملون المسؤولية عن فشل المشروع أو نجاحه.</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53CABDF8"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تركيز واضح وأهداف واضحة</w:t>
      </w:r>
      <w:r w:rsidRPr="00520023">
        <w:rPr>
          <w:rFonts w:ascii="Sakkal Majalla" w:hAnsi="Sakkal Majalla" w:cs="Sakkal Majalla"/>
          <w:color w:val="000000" w:themeColor="text1"/>
          <w:sz w:val="28"/>
          <w:szCs w:val="28"/>
          <w:rtl/>
        </w:rPr>
        <w:t xml:space="preserve">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23E6C85C"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التخطيط الواقعي للمشروع</w:t>
      </w:r>
      <w:r w:rsidRPr="00520023">
        <w:rPr>
          <w:rFonts w:ascii="Sakkal Majalla" w:hAnsi="Sakkal Majalla" w:cs="Sakkal Majalla"/>
          <w:color w:val="000000" w:themeColor="text1"/>
          <w:sz w:val="28"/>
          <w:szCs w:val="28"/>
          <w:rtl/>
        </w:rPr>
        <w:t xml:space="preserve">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w:t>
      </w:r>
      <w:r w:rsidRPr="00520023">
        <w:rPr>
          <w:rFonts w:ascii="Sakkal Majalla" w:hAnsi="Sakkal Majalla" w:cs="Sakkal Majalla"/>
          <w:color w:val="000000" w:themeColor="text1"/>
          <w:sz w:val="28"/>
          <w:szCs w:val="28"/>
          <w:rtl/>
        </w:rPr>
        <w:lastRenderedPageBreak/>
        <w:t>عملية واضحة، بمواعيد نهائية قابلة للتحقيق، تمكن كل فرد في فريق المشروع من العمل ضمن حدود معقولة.</w:t>
      </w:r>
    </w:p>
    <w:p w14:paraId="67A12F29"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مراقبة الجودة</w:t>
      </w:r>
      <w:r w:rsidRPr="00520023">
        <w:rPr>
          <w:rFonts w:ascii="Sakkal Majalla" w:hAnsi="Sakkal Majalla" w:cs="Sakkal Majalla"/>
          <w:color w:val="000000" w:themeColor="text1"/>
          <w:sz w:val="28"/>
          <w:szCs w:val="28"/>
          <w:rtl/>
        </w:rPr>
        <w:t xml:space="preserve">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2D9B2B83"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إدارة المخاطر :</w:t>
      </w:r>
      <w:r w:rsidRPr="00520023">
        <w:rPr>
          <w:rFonts w:ascii="Sakkal Majalla" w:hAnsi="Sakkal Majalla" w:cs="Sakkal Majalla"/>
          <w:color w:val="000000" w:themeColor="text1"/>
          <w:sz w:val="28"/>
          <w:szCs w:val="28"/>
          <w:rtl/>
        </w:rPr>
        <w:t xml:space="preserve">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(حيارات، 2021)</w:t>
      </w:r>
    </w:p>
    <w:p w14:paraId="34E0FE7B"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عملية المنظمة</w:t>
      </w:r>
      <w:r w:rsidRPr="00520023">
        <w:rPr>
          <w:rFonts w:ascii="Sakkal Majalla" w:hAnsi="Sakkal Majalla" w:cs="Sakkal Majalla"/>
          <w:color w:val="000000" w:themeColor="text1"/>
          <w:sz w:val="28"/>
          <w:szCs w:val="28"/>
          <w:rtl/>
        </w:rPr>
        <w:t xml:space="preserve">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w:t>
      </w:r>
      <w:r w:rsidRPr="00520023">
        <w:rPr>
          <w:rFonts w:ascii="Sakkal Majalla" w:hAnsi="Sakkal Majalla" w:cs="Sakkal Majalla"/>
          <w:color w:val="000000" w:themeColor="text1"/>
          <w:sz w:val="28"/>
          <w:szCs w:val="28"/>
          <w:rtl/>
        </w:rPr>
        <w:lastRenderedPageBreak/>
        <w:t>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وسهلة الفهم تخاطر الشركات بفشل المشروع، واستنزاف الثقة في علاقاتها التجارية، وإهدار الموارد.</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368F8FDF"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الرقابة المستمرة</w:t>
      </w:r>
      <w:r w:rsidRPr="00520023">
        <w:rPr>
          <w:rFonts w:ascii="Sakkal Majalla" w:hAnsi="Sakkal Majalla" w:cs="Sakkal Majalla"/>
          <w:color w:val="000000" w:themeColor="text1"/>
          <w:sz w:val="28"/>
          <w:szCs w:val="28"/>
          <w:rtl/>
        </w:rPr>
        <w:t xml:space="preserve">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3C8F3A06"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موضوع الخبرة</w:t>
      </w:r>
      <w:r w:rsidRPr="00520023">
        <w:rPr>
          <w:rFonts w:ascii="Sakkal Majalla" w:hAnsi="Sakkal Majalla" w:cs="Sakkal Majalla"/>
          <w:color w:val="000000" w:themeColor="text1"/>
          <w:sz w:val="28"/>
          <w:szCs w:val="28"/>
          <w:rtl/>
        </w:rPr>
        <w:t xml:space="preserve">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w:t>
      </w:r>
      <w:r w:rsidRPr="00520023">
        <w:rPr>
          <w:rFonts w:ascii="Sakkal Majalla" w:hAnsi="Sakkal Majalla" w:cs="Sakkal Majalla"/>
          <w:color w:val="000000" w:themeColor="text1"/>
          <w:sz w:val="28"/>
          <w:szCs w:val="28"/>
          <w:rtl/>
        </w:rPr>
        <w:lastRenderedPageBreak/>
        <w:t>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(تقدة، 2023)</w:t>
      </w:r>
    </w:p>
    <w:p w14:paraId="5DB1D41D" w14:textId="77777777" w:rsidR="00201C71" w:rsidRPr="00520023" w:rsidRDefault="00201C71" w:rsidP="00D9126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b/>
          <w:bCs/>
          <w:color w:val="000000" w:themeColor="text1"/>
          <w:sz w:val="28"/>
          <w:szCs w:val="28"/>
          <w:rtl/>
        </w:rPr>
        <w:t>الإدارة والتعلم من النجاح والفشل</w:t>
      </w:r>
      <w:r w:rsidRPr="00520023">
        <w:rPr>
          <w:rFonts w:ascii="Sakkal Majalla" w:hAnsi="Sakkal Majalla" w:cs="Sakkal Majalla"/>
          <w:color w:val="000000" w:themeColor="text1"/>
          <w:sz w:val="28"/>
          <w:szCs w:val="28"/>
          <w:rtl/>
        </w:rPr>
        <w:t xml:space="preserve">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الاسترجاعات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(الظفيري، 2021)</w:t>
      </w:r>
    </w:p>
    <w:p w14:paraId="08EEB8BE" w14:textId="77777777" w:rsidR="00201C71" w:rsidRPr="00520023" w:rsidRDefault="00201C71" w:rsidP="00CD5084">
      <w:p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وتتمثل أهمية إدارة المشروع في النقاط الآتية: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b/>
          <w:bCs/>
          <w:color w:val="000000" w:themeColor="text1"/>
          <w:sz w:val="28"/>
          <w:szCs w:val="28"/>
          <w:rtl/>
        </w:rPr>
        <w:t>(عمرو، 2022)</w:t>
      </w:r>
    </w:p>
    <w:p w14:paraId="49320360"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تسمح بإنجاز عمل أكثر في وقت أقل وبعنصر بشري أقل.</w:t>
      </w:r>
    </w:p>
    <w:p w14:paraId="1EB8561D"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تجعل المنظمة أكثر كفاءة وأكثر فعالية من خلال مبادئ السلوك التنظيمي.</w:t>
      </w:r>
    </w:p>
    <w:p w14:paraId="20CC6104"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تزود المديرين بوسائل لحل المشكلات.</w:t>
      </w:r>
    </w:p>
    <w:p w14:paraId="5BB29F0F"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تزيد من الجودة.</w:t>
      </w:r>
    </w:p>
    <w:p w14:paraId="6E8CDCA9"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تقلل من صراع القوى.</w:t>
      </w:r>
    </w:p>
    <w:p w14:paraId="2CFA33E9"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تساعد على معرفة العمل الفني المطلوب أداؤه في كل مرحلة من مراحل المشروع.</w:t>
      </w:r>
    </w:p>
    <w:p w14:paraId="15A63682"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تسهل عملية تحديد توقيت تسليم كل مرحلة وتقييمها ..</w:t>
      </w:r>
    </w:p>
    <w:p w14:paraId="2485C9EF" w14:textId="77777777" w:rsidR="00201C71" w:rsidRPr="00520023" w:rsidRDefault="00201C71" w:rsidP="00680141">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تبين كيفية الرقابة على كل مرحلة والمصادقة عليها.</w:t>
      </w:r>
    </w:p>
    <w:p w14:paraId="3BA08BD9" w14:textId="1E6ADE52"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192201957"/>
      <w:r w:rsidRPr="00520023">
        <w:rPr>
          <w:rFonts w:ascii="Sakkal Majalla" w:hAnsi="Sakkal Majalla" w:cs="Sakkal Majalla" w:hint="cs"/>
          <w:b/>
          <w:bCs/>
          <w:color w:val="000000" w:themeColor="text1"/>
          <w:sz w:val="32"/>
          <w:szCs w:val="32"/>
          <w:rtl/>
        </w:rPr>
        <w:t xml:space="preserve">7.1.2 </w:t>
      </w:r>
      <w:r w:rsidR="00201C71" w:rsidRPr="00520023">
        <w:rPr>
          <w:rFonts w:ascii="Sakkal Majalla" w:hAnsi="Sakkal Majalla" w:cs="Sakkal Majalla"/>
          <w:b/>
          <w:bCs/>
          <w:color w:val="000000" w:themeColor="text1"/>
          <w:sz w:val="32"/>
          <w:szCs w:val="32"/>
          <w:rtl/>
        </w:rPr>
        <w:t>المعايير الدولية لإدارة المشاريع</w:t>
      </w:r>
      <w:bookmarkEnd w:id="37"/>
    </w:p>
    <w:p w14:paraId="1921DC40"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يشير المعجم الوسيط إلى أن المعيار نموذج متحقق أو متصور لما ينبغي أن يكون عليه الشيء، ويشير قاموس (</w:t>
      </w:r>
      <w:r w:rsidRPr="00520023">
        <w:rPr>
          <w:rFonts w:ascii="Sakkal Majalla" w:hAnsi="Sakkal Majalla" w:cs="Sakkal Majalla"/>
          <w:color w:val="000000" w:themeColor="text1"/>
          <w:sz w:val="28"/>
          <w:szCs w:val="28"/>
        </w:rPr>
        <w:t>Webster</w:t>
      </w:r>
      <w:r w:rsidRPr="00520023">
        <w:rPr>
          <w:rFonts w:ascii="Sakkal Majalla" w:hAnsi="Sakkal Majalla" w:cs="Sakkal Majalla"/>
          <w:color w:val="000000" w:themeColor="text1"/>
          <w:sz w:val="28"/>
          <w:szCs w:val="28"/>
          <w:rtl/>
        </w:rPr>
        <w:t xml:space="preserve"> ) إلى أن المعيار شيء أنشأته السلطة أو العرف أو الموافقة العامة كنموذج أو مثال، وهو وثيقة وضعت بواسطة سلطة أو عرف أو موافقة عامة كنموذج أو مثال.</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222DB900" w14:textId="0D107CF4" w:rsidR="00201C71" w:rsidRPr="00520023" w:rsidRDefault="00201C71" w:rsidP="00680141">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وهناك دوافع تجعل المنظمات تقدم معايير إدارة المشاريع على أي معايير أخرى، حيث إن هناك مجموعتين من الأسباب التي تدعو المنظمات للاهتمام بمعايير إدارة المشاريع  وهما :</w:t>
      </w:r>
      <w:r w:rsidRPr="00520023">
        <w:rPr>
          <w:rFonts w:ascii="Sakkal Majalla" w:hAnsi="Sakkal Majalla" w:cs="Sakkal Majalla"/>
          <w:b/>
          <w:bCs/>
          <w:color w:val="000000" w:themeColor="text1"/>
          <w:sz w:val="28"/>
          <w:szCs w:val="28"/>
        </w:rPr>
        <w:t xml:space="preserve"> </w:t>
      </w:r>
      <w:r w:rsidRPr="00520023">
        <w:rPr>
          <w:rFonts w:ascii="Sakkal Majalla" w:hAnsi="Sakkal Majalla" w:cs="Sakkal Majalla"/>
          <w:b/>
          <w:bCs/>
          <w:color w:val="000000" w:themeColor="text1"/>
          <w:sz w:val="28"/>
          <w:szCs w:val="28"/>
          <w:rtl/>
        </w:rPr>
        <w:t>(باقر، 2020)</w:t>
      </w:r>
    </w:p>
    <w:p w14:paraId="4F1EFC1B" w14:textId="77777777" w:rsidR="00201C71" w:rsidRPr="00520023" w:rsidRDefault="00201C71" w:rsidP="00D9126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إن المعيار يدعم العمل داخل المنظمة، حيث يوجه العمليات والأساليب، ويؤدي تطبيقه إلى تحسين جودة العمل والنتائج بشكل مباشر.</w:t>
      </w:r>
    </w:p>
    <w:p w14:paraId="72BA801B" w14:textId="77777777" w:rsidR="00201C71" w:rsidRPr="00520023" w:rsidRDefault="00201C71" w:rsidP="00D9126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77D18603"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العميل  التي ترتبط عادة بتلك العمليات، ولا يتطلب المعيار إجراء أي عملية أو ممارسة بعينها.</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3C0F2B2F"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العشرة :</w:t>
      </w:r>
    </w:p>
    <w:p w14:paraId="2CF87AEC"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إدارة تكامل المشروع</w:t>
      </w:r>
    </w:p>
    <w:p w14:paraId="53908933"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(حيارات، 2021)</w:t>
      </w:r>
    </w:p>
    <w:p w14:paraId="6AEC3EB8"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042F06D8" w14:textId="77777777" w:rsidR="00201C71" w:rsidRPr="00520023" w:rsidRDefault="00201C71" w:rsidP="00CD5084">
      <w:p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تشمل إدارة تكامل المشروع إجراء اختبارات بشأن:</w:t>
      </w:r>
    </w:p>
    <w:p w14:paraId="1B263276"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236A8FDE"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w:t>
      </w:r>
      <w:r w:rsidRPr="00520023">
        <w:rPr>
          <w:rFonts w:ascii="Sakkal Majalla" w:hAnsi="Sakkal Majalla" w:cs="Sakkal Majalla"/>
          <w:color w:val="000000" w:themeColor="text1"/>
          <w:sz w:val="28"/>
          <w:szCs w:val="28"/>
          <w:rtl/>
        </w:rPr>
        <w:lastRenderedPageBreak/>
        <w:t>بعضها البعض 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(تقدة، 2023)</w:t>
      </w:r>
    </w:p>
    <w:p w14:paraId="4A1DF790" w14:textId="77777777" w:rsidR="00201C71" w:rsidRPr="00520023" w:rsidRDefault="00201C71" w:rsidP="00CD5084">
      <w:p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وتشمل عمليات إدارة تكامل المشروع العمليات الآتية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b/>
          <w:bCs/>
          <w:color w:val="000000" w:themeColor="text1"/>
          <w:sz w:val="28"/>
          <w:szCs w:val="28"/>
          <w:rtl/>
        </w:rPr>
        <w:t>(الظفيري، 2021)</w:t>
      </w:r>
    </w:p>
    <w:p w14:paraId="7AAF26D3"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2C7172DA"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وضع خطة إدارة المشروع وهي عملية تحديد واعداد وتنسيق جميع مكونات الخطة وتجميعها في خطة متكاملة لإدارة المشروع.</w:t>
      </w:r>
    </w:p>
    <w:p w14:paraId="174FD4F6"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توجيه وإدارة أعمال المشروع وهي عملية قيادة وانجاز العمل المحدد في خطة إدارة المشروع  وتطبيق التغييرات المعتمدة لتحقيق أهداف المشروع.</w:t>
      </w:r>
    </w:p>
    <w:p w14:paraId="6CA9AAF2"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إدارة معرفة المشروع وهي عملية استخدام المعرفة الاحلالية، وتكوين معرفة جديدة لتحقيق أهداف المشروع والمساهمة في التعلم المؤسسي.</w:t>
      </w:r>
    </w:p>
    <w:p w14:paraId="440FEDFD"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3229E84A"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إجراء التحكم المتكامل في التغيير : وهي عملية مراجعة جميع طلبات التغيير، واعتماد التغييرات وإدارة التغييرات التي تطرأ على التسليمات، وأصول عمليات المؤسسة، ووثائق المشروع، وخطة إدارة المشروع، وإبلاغ القرارات</w:t>
      </w:r>
    </w:p>
    <w:p w14:paraId="0CC12F82" w14:textId="77777777" w:rsidR="00201C71" w:rsidRPr="00520023" w:rsidRDefault="00201C71" w:rsidP="00680141">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إغلاق المشروع أو المرحلة: وهي عملية الانتهاء من كافة الأنشطة للمشروع أو المرحلة أو العقد.</w:t>
      </w:r>
    </w:p>
    <w:p w14:paraId="6A4852C9"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إدارة نطاق المشروع</w:t>
      </w:r>
    </w:p>
    <w:p w14:paraId="739CCA93"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تشتمل عملية إدارة نطاق المشروع على العمليات اللازمة للتأكد من أن المشروع يشتمل على جميع الأعمال المطلوبة لإكمال المشروع بنجاح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(عمرو، 2022)</w:t>
      </w:r>
    </w:p>
    <w:p w14:paraId="61145645"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 xml:space="preserve">لا يوجد مشروع بدون نطاق، ومتطلبات بين المجالات المعرفية الأخرى؛ لأنه يمثل أساس المشروع وفكرته ومنطلقه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وإدارة نطاق المشروع تشتمل على كافة العمليات التي تضمن أن المشروع يغطي الأعمال المطلوبة لتحقيق أهدافه، والنطاق ( </w:t>
      </w:r>
      <w:r w:rsidRPr="00520023">
        <w:rPr>
          <w:rFonts w:ascii="Sakkal Majalla" w:hAnsi="Sakkal Majalla" w:cs="Sakkal Majalla"/>
          <w:color w:val="000000" w:themeColor="text1"/>
          <w:sz w:val="28"/>
          <w:szCs w:val="28"/>
        </w:rPr>
        <w:t>Scope</w:t>
      </w:r>
      <w:r w:rsidRPr="00520023">
        <w:rPr>
          <w:rFonts w:ascii="Sakkal Majalla" w:hAnsi="Sakkal Majalla" w:cs="Sakkal Majalla"/>
          <w:color w:val="000000" w:themeColor="text1"/>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643E926B"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(باقر، 2020)</w:t>
      </w:r>
    </w:p>
    <w:p w14:paraId="4F840EA7"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  زيادة التكلفة والوقت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768F263D" w14:textId="77777777" w:rsidR="00201C71" w:rsidRPr="00520023" w:rsidRDefault="00201C71" w:rsidP="00CD5084">
      <w:p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وتشمل عمليات إدارة نطاق المشروع النقاط الآتية :</w:t>
      </w:r>
      <w:r w:rsidRPr="00520023">
        <w:rPr>
          <w:rFonts w:ascii="Sakkal Majalla" w:hAnsi="Sakkal Majalla" w:cs="Sakkal Majalla"/>
          <w:b/>
          <w:bCs/>
          <w:color w:val="000000" w:themeColor="text1"/>
          <w:sz w:val="28"/>
          <w:szCs w:val="28"/>
        </w:rPr>
        <w:t xml:space="preserve"> </w:t>
      </w:r>
      <w:r w:rsidRPr="00520023">
        <w:rPr>
          <w:rFonts w:ascii="Sakkal Majalla" w:hAnsi="Sakkal Majalla" w:cs="Sakkal Majalla"/>
          <w:b/>
          <w:bCs/>
          <w:color w:val="000000" w:themeColor="text1"/>
          <w:sz w:val="28"/>
          <w:szCs w:val="28"/>
          <w:rtl/>
        </w:rPr>
        <w:t>(حيارات، 2021)</w:t>
      </w:r>
    </w:p>
    <w:p w14:paraId="6CBAF701" w14:textId="77777777" w:rsidR="00201C71" w:rsidRPr="00520023" w:rsidRDefault="00201C71" w:rsidP="00680141">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وضع خطة إدارة النطاق: هي عملية وضع خطة لإدارة النطاق، والتي توثق كيفية تحديد نطاق المشروع والمنتج والتحقق منه وضبطه.</w:t>
      </w:r>
    </w:p>
    <w:p w14:paraId="5BA2E383" w14:textId="77777777" w:rsidR="00201C71" w:rsidRPr="00520023" w:rsidRDefault="00201C71" w:rsidP="00680141">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تجميع المتطلبات عملية تحديد احتياجات المعنيين، ومتطلباتهم وتوثيقها وإدارتها لتحقيق أهداف المشروع.</w:t>
      </w:r>
    </w:p>
    <w:p w14:paraId="12FF0610" w14:textId="77777777" w:rsidR="00201C71" w:rsidRPr="00520023" w:rsidRDefault="00201C71" w:rsidP="00680141">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تحديد النطاق عملية وضع وصف تفصيلي للمشروع والمنتج.</w:t>
      </w:r>
    </w:p>
    <w:p w14:paraId="5C9855BF" w14:textId="77777777" w:rsidR="00201C71" w:rsidRPr="00520023" w:rsidRDefault="00201C71" w:rsidP="00680141">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إعداد هيكل تجزئة العمل عملية تقسيم التسليمات الرئيسية للمشروع وأعمال المشروع إلى مكونات أصغر وأكثر قابلية للإدارة.</w:t>
      </w:r>
    </w:p>
    <w:p w14:paraId="5B1E7A98" w14:textId="77777777" w:rsidR="00201C71" w:rsidRPr="00520023" w:rsidRDefault="00201C71" w:rsidP="00680141">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التحقق من النطاق عملية إضفاء صفة رسمية على قبول تسليمات المشروع المكتملة ضبط النطاق عملية مراقبة حالة نطاقي المشروع والمنتج وإدارة التغييرات التي تطرأ على الخط المرجعي للنطاق.</w:t>
      </w:r>
    </w:p>
    <w:p w14:paraId="3B51FCE0"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إدارة الجدول الزمني للمشروع:</w:t>
      </w:r>
    </w:p>
    <w:p w14:paraId="535EE72E"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تشمل العمليات اللازمة لإدارة عملية الانتهاء من المشروع في الوقت المناسب .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7AD7A653"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3E14BD75" w14:textId="77777777" w:rsidR="00201C71" w:rsidRPr="00520023" w:rsidRDefault="00201C71" w:rsidP="00CD5084">
      <w:pPr>
        <w:spacing w:before="100" w:beforeAutospacing="1" w:after="100" w:afterAutospacing="1" w:line="360" w:lineRule="auto"/>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وتشمل إدارة الجدول الزمني للمشروع العمليات اللازمة لإدارة استكمال المشروع بالوقت المناسب وهي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(تقدة، 2023)</w:t>
      </w:r>
    </w:p>
    <w:p w14:paraId="3CB4FC5C" w14:textId="77777777" w:rsidR="00201C71" w:rsidRPr="00520023" w:rsidRDefault="00201C71" w:rsidP="00680141">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06421A82" w14:textId="77777777" w:rsidR="00201C71" w:rsidRPr="00520023" w:rsidRDefault="00201C71" w:rsidP="00680141">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تحديد الأنشطة وهي عملية تحديد وتوثيق إجراءات معينة يتعين انجازها كي ينتج تسليمات المشروع.</w:t>
      </w:r>
    </w:p>
    <w:p w14:paraId="30FFB2D6" w14:textId="77777777" w:rsidR="00201C71" w:rsidRPr="00520023" w:rsidRDefault="00201C71" w:rsidP="00680141">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تسلسل الأنشطة : وهي عملية تحديد وتوثيق العلاقات بين أنشطة المشروع.</w:t>
      </w:r>
    </w:p>
    <w:p w14:paraId="5C7C8BC4" w14:textId="77777777" w:rsidR="00201C71" w:rsidRPr="00520023" w:rsidRDefault="00201C71" w:rsidP="00680141">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تقدير مدد الأنشطة وهي عملية تقدير عدد فترات العمل اللازمة لإكمال الأنشطة المنفردة باستخدام الموارد المقدرة.</w:t>
      </w:r>
    </w:p>
    <w:p w14:paraId="310AB7BE" w14:textId="77777777" w:rsidR="00201C71" w:rsidRPr="00520023" w:rsidRDefault="00201C71" w:rsidP="00680141">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0337D030" w14:textId="77777777" w:rsidR="00201C71" w:rsidRPr="00520023" w:rsidRDefault="00201C71" w:rsidP="00680141">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0F3A84F4"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إدارة تكلفة المشروع:</w:t>
      </w:r>
    </w:p>
    <w:p w14:paraId="530B2B01"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تشمل العمليات المشاركة في تخطيط التكاليف وتقديرها، ووضع موازنة لها، وتمويلها، وإدارتها، وضبطها حتى يتسنى استكمال المشروع في حدود الموازنة المعتمدة .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المعتمدة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(الظفيري، 2021)</w:t>
      </w:r>
    </w:p>
    <w:p w14:paraId="6E7DB634" w14:textId="77777777" w:rsidR="00201C71" w:rsidRPr="00520023" w:rsidRDefault="00201C71" w:rsidP="00EA3D73">
      <w:pPr>
        <w:spacing w:before="100" w:beforeAutospacing="1" w:after="0"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(عمرو، 2022)</w:t>
      </w:r>
    </w:p>
    <w:p w14:paraId="67C3D7DB" w14:textId="77777777" w:rsidR="00201C71" w:rsidRPr="00520023" w:rsidRDefault="00201C71" w:rsidP="00EA3D73">
      <w:pPr>
        <w:spacing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وتشمل إدارة تكلفة المشروع العمليات اللازمه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الآتي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(بودالي، 2021)</w:t>
      </w:r>
    </w:p>
    <w:p w14:paraId="5F3CED35" w14:textId="77777777" w:rsidR="00201C71" w:rsidRPr="00520023" w:rsidRDefault="00201C71" w:rsidP="00680141">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وضع خطة إدارة التكاليف وهي عملية تحديد كيفية تقدير تكاليف المشروع، ووضع ميزانيته وإدارتها ومراقبتها والتحكم بها.</w:t>
      </w:r>
    </w:p>
    <w:p w14:paraId="3F6505BC" w14:textId="77777777" w:rsidR="00201C71" w:rsidRPr="00520023" w:rsidRDefault="00201C71" w:rsidP="00680141">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تقدير التكاليف وهي عملية وضع تقدير للموارد المالية اللازمة لاستكمال أعمال المشروع. </w:t>
      </w:r>
    </w:p>
    <w:p w14:paraId="2199E453" w14:textId="77777777" w:rsidR="00201C71" w:rsidRPr="00520023" w:rsidRDefault="00201C71" w:rsidP="00680141">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تحديد الموازنة وهي عملية حساب إجمالي التكاليف التقديرية لكل نشاط وحده أو حزم العمل لإنشاء خط مرجعي معتمد للتكاليف.</w:t>
      </w:r>
    </w:p>
    <w:p w14:paraId="27D914A1" w14:textId="77777777" w:rsidR="00201C71" w:rsidRPr="00520023" w:rsidRDefault="00201C71" w:rsidP="00680141">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ضبط التكاليف وهي عملية مراقبة حالة المشروع من أجل تحديث تكاليف المشروع وإدارة التغييرات التي تطرأ على الخط المرجعي للتكلفة.</w:t>
      </w:r>
    </w:p>
    <w:p w14:paraId="4DF91B1C"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إدارة جودة المشروع</w:t>
      </w:r>
    </w:p>
    <w:p w14:paraId="6891EAF8"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(باقر، 2020)</w:t>
      </w:r>
    </w:p>
    <w:p w14:paraId="40F01837"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(الشهري، 2024)</w:t>
      </w:r>
    </w:p>
    <w:p w14:paraId="55DDD3F1"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تدعم إدارة جودة المشروع أنشطة تحسين العمليات المستمرة وفقا لم جرى التعهد به نيابة عن المؤسسة المنفذة، وتشمل عمليات إدارة جودة المشروع الآتي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(حيارات، 2021)</w:t>
      </w:r>
    </w:p>
    <w:p w14:paraId="3A1895D9" w14:textId="77777777" w:rsidR="00201C71" w:rsidRPr="00520023" w:rsidRDefault="00201C71" w:rsidP="00680141">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وضع خطة إدارة الجودة وهي عملية تحديد متطلبات و / أو معايير الجودة الخاصة بالمشروع وتسليماته، وتوثيق كيفية إظهار التزام المشروع بمتطلبات و / أو معايير الجودة.</w:t>
      </w:r>
    </w:p>
    <w:p w14:paraId="5C3982BE" w14:textId="77777777" w:rsidR="00201C71" w:rsidRPr="00520023" w:rsidRDefault="00201C71" w:rsidP="00680141">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إدارة الجودة وهي عملية ترجمة خطة إدارة الجودة إلى أنشطة الجودة القابلة للتنفيذ والتي تدمج سياسات الجودة الخاصة بالمؤسسة في المشروع.</w:t>
      </w:r>
    </w:p>
    <w:p w14:paraId="255995DB" w14:textId="77777777" w:rsidR="00201C71" w:rsidRPr="00520023" w:rsidRDefault="00201C71" w:rsidP="00680141">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78D6BC6F"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t>إدارة موارد المشروع</w:t>
      </w:r>
    </w:p>
    <w:p w14:paraId="6107F245"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الآتي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(عضيبات، 2022)</w:t>
      </w:r>
    </w:p>
    <w:p w14:paraId="08E63C54" w14:textId="77777777" w:rsidR="00201C71" w:rsidRPr="00520023" w:rsidRDefault="00201C71" w:rsidP="00680141">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وضع خطة إدارة الموارد وهي عملية تحديد كيفية تقدير الموارد المادية وموارد فريق العمل والحصول عليها وإدارتها واستعمالها.</w:t>
      </w:r>
    </w:p>
    <w:p w14:paraId="03A50E47" w14:textId="77777777" w:rsidR="00201C71" w:rsidRPr="00520023" w:rsidRDefault="00201C71" w:rsidP="00680141">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تقدير موارد الأنشطة: وهي عملية تقدير موارد فريق العمل، وأنواع وكميات المواد، والمعدات والمستلزمات اللازمة لتنفيذ عمل المشروع. .</w:t>
      </w:r>
    </w:p>
    <w:p w14:paraId="6E217043" w14:textId="77777777" w:rsidR="00201C71" w:rsidRPr="00520023" w:rsidRDefault="00201C71" w:rsidP="00680141">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13DCBC91" w14:textId="77777777" w:rsidR="00201C71" w:rsidRPr="00520023" w:rsidRDefault="00201C71" w:rsidP="00680141">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163AD4D4" w14:textId="77777777" w:rsidR="00201C71" w:rsidRPr="00520023" w:rsidRDefault="00201C71" w:rsidP="00680141">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إدارة الفريق وهي عملية تتبع أداء أعضاء الفريق وتقديم التعليقات وحل الإشكالات وإدارة التغييرات في الفريق من أجل تحسين أداء المشروع.</w:t>
      </w:r>
    </w:p>
    <w:p w14:paraId="6A038DCC" w14:textId="77777777" w:rsidR="00201C71" w:rsidRPr="00520023" w:rsidRDefault="00201C71" w:rsidP="00680141">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2563C193" w14:textId="77777777" w:rsidR="00201C71" w:rsidRPr="00520023" w:rsidRDefault="00201C71" w:rsidP="00D91265">
      <w:pPr>
        <w:numPr>
          <w:ilvl w:val="0"/>
          <w:numId w:val="16"/>
        </w:numPr>
        <w:spacing w:before="100" w:beforeAutospacing="1" w:after="100" w:afterAutospacing="1" w:line="360" w:lineRule="auto"/>
        <w:jc w:val="both"/>
        <w:rPr>
          <w:rFonts w:ascii="Sakkal Majalla" w:hAnsi="Sakkal Majalla" w:cs="Sakkal Majalla"/>
          <w:b/>
          <w:bCs/>
          <w:color w:val="000000" w:themeColor="text1"/>
          <w:sz w:val="28"/>
          <w:szCs w:val="28"/>
        </w:rPr>
      </w:pPr>
      <w:r w:rsidRPr="00520023">
        <w:rPr>
          <w:rFonts w:ascii="Sakkal Majalla" w:hAnsi="Sakkal Majalla" w:cs="Sakkal Majalla"/>
          <w:b/>
          <w:bCs/>
          <w:color w:val="000000" w:themeColor="text1"/>
          <w:sz w:val="28"/>
          <w:szCs w:val="28"/>
          <w:rtl/>
        </w:rPr>
        <w:lastRenderedPageBreak/>
        <w:t>إدارة التواصل بالمشروع</w:t>
      </w:r>
    </w:p>
    <w:p w14:paraId="7F05DE8B"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مناسبة ، إضافة 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واسرتجاع، وإدارة، وتحكم، ومراقبة وفي النهاية الاستغناء أو التخلص من معلومات المشروع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(عبداللات، 2021)</w:t>
      </w:r>
    </w:p>
    <w:p w14:paraId="1F3778E7"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هي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(الظفيري، 2021)</w:t>
      </w:r>
    </w:p>
    <w:p w14:paraId="2E25F9E1" w14:textId="77777777" w:rsidR="00201C71" w:rsidRPr="00520023" w:rsidRDefault="00201C71" w:rsidP="00680141">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79D1E1CD" w14:textId="77777777" w:rsidR="00201C71" w:rsidRPr="00520023" w:rsidRDefault="00201C71" w:rsidP="00CD5084">
      <w:p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 بالمشروع فيما يتعلق بالمعلومات.</w:t>
      </w:r>
    </w:p>
    <w:p w14:paraId="2EB1A8C3" w14:textId="77777777" w:rsidR="00680141" w:rsidRPr="00520023" w:rsidRDefault="00680141">
      <w:pPr>
        <w:bidi w:val="0"/>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br w:type="page"/>
      </w:r>
    </w:p>
    <w:p w14:paraId="2196A68E" w14:textId="44B441DC" w:rsidR="00201C71" w:rsidRPr="00520023" w:rsidRDefault="00680141" w:rsidP="0068014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192201958"/>
      <w:r w:rsidRPr="00520023">
        <w:rPr>
          <w:rFonts w:ascii="Sakkal Majalla" w:hAnsi="Sakkal Majalla" w:cs="Sakkal Majalla" w:hint="cs"/>
          <w:b/>
          <w:bCs/>
          <w:color w:val="000000" w:themeColor="text1"/>
          <w:sz w:val="36"/>
          <w:szCs w:val="36"/>
          <w:rtl/>
        </w:rPr>
        <w:lastRenderedPageBreak/>
        <w:t xml:space="preserve">المبحث الثاني: </w:t>
      </w:r>
      <w:r w:rsidR="00201C71" w:rsidRPr="00520023">
        <w:rPr>
          <w:rFonts w:ascii="Sakkal Majalla" w:hAnsi="Sakkal Majalla" w:cs="Sakkal Majalla"/>
          <w:b/>
          <w:bCs/>
          <w:color w:val="000000" w:themeColor="text1"/>
          <w:sz w:val="36"/>
          <w:szCs w:val="36"/>
          <w:rtl/>
        </w:rPr>
        <w:t>الاستدامة : مفهومها واهدافها وابعادها</w:t>
      </w:r>
      <w:bookmarkEnd w:id="38"/>
    </w:p>
    <w:p w14:paraId="2B804BD6" w14:textId="77777777" w:rsidR="00201C71" w:rsidRPr="00520023" w:rsidRDefault="00201C7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192201959"/>
      <w:r w:rsidRPr="00520023">
        <w:rPr>
          <w:rFonts w:ascii="Sakkal Majalla" w:hAnsi="Sakkal Majalla" w:cs="Sakkal Majalla"/>
          <w:b/>
          <w:bCs/>
          <w:color w:val="000000" w:themeColor="text1"/>
          <w:sz w:val="32"/>
          <w:szCs w:val="32"/>
          <w:rtl/>
        </w:rPr>
        <w:t>المقدمة</w:t>
      </w:r>
      <w:bookmarkEnd w:id="39"/>
    </w:p>
    <w:p w14:paraId="73EA17B2"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لقد شغلت قضية التنمية المستدامة اهتمام كافة المفكرين والساسة في كامل انحاء العالم وعلى كافة المستويات والأصعدة خلال العقدين السابقين خاصة، وذلك بسبب الحاجة المتزايدة في تحقيق أهدافها المختلفة والتي تشمل جميع مناحي الحياة البشرية وعلاقتها بالطبيعة، ويرجع هذا الاهتمام خاصة بعد أن تبين إن كافة المشاكل التي كانت تعاني وتتخبط منها البشرية في السابق لا زالت لحد اليوم بجميع أشكالها وانواعها هي نتيجة لعجز الاساليب التنموية السابقة التي يتم تطبيقها في السابق كالتي أهملت إلى حد كبير ضرورة تحقيق توازن على كافة النواحي، والاصعدة والمجالات والمستويات، حيث قد اضاف مفهوم التنمية المستدامة هذا البعد والذي يعطي للحياة البشرية وعلاقتها بكوكبها خاصة معنى لهذا التوازن المفقود في السابق من النواحي الاقتصادية الاجتماعية والبيئية، وبزيادة الاهتمام بهذا المفهوم التنموي الجديد، رافق ذلك عقد العديد من المؤتمرات والقمم المحلية والدولية .</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(بللعج، 2024)</w:t>
      </w:r>
    </w:p>
    <w:p w14:paraId="769C0863"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التنمية المستدامة تهتم بإدارة وحفظ قاعدة الموارد الطبيعية وتطوير وسائل جديدة تكون قادرة على تلبية احتياجات العصر الحاضر وتتمتع باستدامة على الاجل الطويل، حيث أنها من اهم المفاهيم العالمية في الوقت الحاضر، وتعد استراتيجية أساسية للتنمية في المناطق الريفية لتحقيق الرفاه الاقتصادي والاجتماعي، وتعتبر وجودها في المناطق الريفية لأن اغلب مجتمعاتها تعتمد عمي الموارد الطبيعية بالدرجة الأولى في تأمين سبل المعيشة.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(سربوك، 2024)</w:t>
      </w:r>
    </w:p>
    <w:p w14:paraId="5AFAC090"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في الآونة الأخيرة أصبحت الاستدامة تعد من اهم النظم في المجالات الإدارية والتي لاقت اهتماما في منظمات الأعمال والتي تبحث عن البقاء والتطور والاستمرار لوقت طويل، ذلك لأن الاستدامة تعتمد على الخصائص المختلفة للمنظمات والتي تنسجم من اجل الضمان بقاء المنظمات وتماسكها على المدى الطويل، اذ تعتبر الاستدامة مفهوم أساسي للعديد من رواد الأعمال في مجال ادارة الأعمال وذلك لضمان بقاء المنظمات في بيئة الأعمال. (العسلي، 2020)</w:t>
      </w:r>
    </w:p>
    <w:p w14:paraId="60BA453A"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lastRenderedPageBreak/>
        <w:t>وينظر إلى استدامة الأعمال في الوقت الحاضر كأفضل طريقة لإنجاز الأعمال بالمؤسسة التي تطبق معايير الاستدامة وذلك لأنها تزدهر وتحقق العديد من النجاحات على المدى البعيد من خلال وضع رؤية واضحة للأعمال وأهداف محددة جدا مع تحقيق أغراض مجتمعية في بيئة إيجابية (بورقبة، 2024)</w:t>
      </w:r>
    </w:p>
    <w:p w14:paraId="64FEB801"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ومنذ أن أطلقت الامم المتحدة مفهوم التنمية المستدامة وبادرت جميع الدول على تطبيقه وفقا لما يتناسب مع طبيعتها واقتصادها، لذلك أصبحت كافة الدول تركز على استراتيجيات الريادة لما لها من دور كبير ينعكس على تحقيق الاستدامة وذلك من خلال قدرتها على احداث تأثير إيجابي داخل مجتمع الأعمال العالمي بالإضافة إلى ما تقدمه من إطار جديد وفعال للابتكار والتنمية كما تقدم حلولا واقعية لحل العديد من المشكلات والتحديات في قطاعات الاقتصاد.</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(شاوشي، 2023)</w:t>
      </w:r>
    </w:p>
    <w:p w14:paraId="1AE5FAD2"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تنمو ريادة الأعمال المستدامة في العديد من المجالات باستمرار في العصر الحديث، اذ أدى تدهور البيئة وعواقبه على البشرية في العقود القليلة الماضية إلى سياسات حكومية جديدة وتغييرات في الإطار التشريعي لأنشطة وأعمال القطاع الخاص تم الإشارة إلى أن أبحاث ريادة الأعمال المستدامة برزت في العقد الماضي كواحدة من المجالات الفرعية الأكثر حيوية والتي تعكس اندفاع حلول ريادة الأعمال للمشاكل الاجتماعية والاقتصادية والبيئية.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(خضور، 2022)</w:t>
      </w:r>
    </w:p>
    <w:p w14:paraId="03D418D1"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ویری آخرون أن معظم النظريات والأطر المعيارية المقترحة حتى الآن مستمدة من مجالات راسخة مثل استدامة ريادة الأعمال الاجتماعية والاقتصادية والبيئية وذلك نظرا لأن أبحاث ريادة الأعمال المستدامة قد اجتذبت انتباه العلماء في العديد من التخصصات، كما إن هناك طفرة جديدة في الدراسات الجديدة التي تساهم في بيان ما وراء فكرة أن ريادة الأعمال المستدامة وهي ببساطة شكل معين من أشكال ريادة الأعمال الاجتماعية أو البيئية أو الاقتصادية. (عبد الله، 2020)</w:t>
      </w:r>
    </w:p>
    <w:p w14:paraId="7AC8CB2F"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 xml:space="preserve">وعلى الرغم من إن المعرفة المتعلقة بالابتكار المستدام والابتكار البيئي والاقتصادي الاجتماعي تتزايد الا أنه يوجد بعض الفجوات الملحوظة، كما إن هناك حاجة إلى استراتيجيات  ابتكار جديدة لدعم ريادة الأعمال المستدامة تركز ريادة الأعمال المستدامة على أنشطة ريادة الأعمال من أجل التنمية المستدامة بطريقة أكثر شمولا، وذلك من خلال إنشاء عروض تتناول الجوانب البيئية والاجتماعية والاقتصادية في </w:t>
      </w:r>
      <w:r w:rsidRPr="00520023">
        <w:rPr>
          <w:rFonts w:ascii="Sakkal Majalla" w:hAnsi="Sakkal Majalla" w:cs="Sakkal Majalla"/>
          <w:color w:val="000000" w:themeColor="text1"/>
          <w:sz w:val="28"/>
          <w:szCs w:val="28"/>
          <w:rtl/>
        </w:rPr>
        <w:lastRenderedPageBreak/>
        <w:t>وقت واحد يمكن أيضا تعريف ريادة الأعمال المستدامة من منظور عملي بأنها الاعتراف بفرص ريادة الأعمال وتطويرها واستغلالها في سياق المشكلات الاجتماعية والبيئية والاقتصادية.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(خمقاني، 2024)</w:t>
      </w:r>
    </w:p>
    <w:p w14:paraId="0427D24C" w14:textId="5DE5CA3C"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192201960"/>
      <w:r w:rsidRPr="00520023">
        <w:rPr>
          <w:rFonts w:ascii="Sakkal Majalla" w:hAnsi="Sakkal Majalla" w:cs="Sakkal Majalla" w:hint="cs"/>
          <w:b/>
          <w:bCs/>
          <w:color w:val="000000" w:themeColor="text1"/>
          <w:sz w:val="32"/>
          <w:szCs w:val="32"/>
          <w:rtl/>
        </w:rPr>
        <w:t xml:space="preserve">1.2.2 </w:t>
      </w:r>
      <w:r w:rsidR="00201C71" w:rsidRPr="00520023">
        <w:rPr>
          <w:rFonts w:ascii="Sakkal Majalla" w:hAnsi="Sakkal Majalla" w:cs="Sakkal Majalla"/>
          <w:b/>
          <w:bCs/>
          <w:color w:val="000000" w:themeColor="text1"/>
          <w:sz w:val="32"/>
          <w:szCs w:val="32"/>
          <w:rtl/>
        </w:rPr>
        <w:t>مفهوم الاستدامة</w:t>
      </w:r>
      <w:bookmarkEnd w:id="40"/>
    </w:p>
    <w:p w14:paraId="06BB69C8" w14:textId="77777777" w:rsidR="00201C71" w:rsidRPr="00520023" w:rsidRDefault="00201C71" w:rsidP="00CD508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تعرف الاستدامة بأنها مفهوم شامل يرتبط باستدامة الجوانب الاقتصادية والاجتماعية والبيئية للمجتمع حيث تمكن التنمية المستدامة المجتمع وأفراده ومؤسساته من تلبية احتياجاتهم والتعبير عن وجودهم الفعلي في الوقت الحالي، مع حفظ التنوع الحيوي والحفاظ على النظم البيئية والعمل على استدامة واستدامة العلاقات النظام البشرى والنظام الحيوي حتى يتم الحفاظ على حقوق الأجيال القادمة في العيش بحياة كريمة بالإضافة إلى ضرورة مواجهة العالم المخاطر التدهور البيئي الذي يجب التغلب عليها وأن التنمية المستدامة هي التنمية المتوازنة التي تشمل مختلف أنشطة المجتمع، باعتماد أفضل الوسائل لتحقيق الاستثمار الأمثل للموارد المادية والبشرية في العمليات التنموية، واعتماد المبادئ العدالة في الإنتاج والاستهلاك وعند توزيع العوائد، لتحقيق الرفاهية لجميع أفراد المجتمع، دون إن تحصل اضرار بالطبيعة أو بمصالح الأجيال القادمة. (سربوك، 2024)</w:t>
      </w:r>
    </w:p>
    <w:p w14:paraId="5ED5CBA9"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ويقصد بالاستدامة بأنها ديمومة نتائج المشروع بعد انتهائه، اذ تتكون الاستدامة من نوعان وهما : </w:t>
      </w:r>
      <w:r w:rsidRPr="00520023">
        <w:rPr>
          <w:rFonts w:ascii="Sakkal Majalla" w:hAnsi="Sakkal Majalla" w:cs="Sakkal Majalla"/>
          <w:b/>
          <w:bCs/>
          <w:color w:val="000000" w:themeColor="text1"/>
          <w:sz w:val="28"/>
          <w:szCs w:val="28"/>
          <w:rtl/>
        </w:rPr>
        <w:t>الأول</w:t>
      </w:r>
      <w:r w:rsidRPr="00520023">
        <w:rPr>
          <w:rFonts w:ascii="Sakkal Majalla" w:hAnsi="Sakkal Majalla" w:cs="Sakkal Majalla"/>
          <w:color w:val="000000" w:themeColor="text1"/>
          <w:sz w:val="28"/>
          <w:szCs w:val="28"/>
          <w:rtl/>
        </w:rPr>
        <w:t>: الاستدامة الساكنة وهي التدفق المستمر للمنافع نفسها التي يبدأها المشروع المنجز إلى المجموعات المستهدفة.</w:t>
      </w:r>
      <w:r w:rsidRPr="00520023">
        <w:rPr>
          <w:rFonts w:ascii="Sakkal Majalla" w:hAnsi="Sakkal Majalla" w:cs="Sakkal Majalla"/>
          <w:color w:val="000000" w:themeColor="text1"/>
          <w:sz w:val="28"/>
          <w:szCs w:val="28"/>
        </w:rPr>
        <w:t xml:space="preserve"> </w:t>
      </w:r>
      <w:r w:rsidRPr="00520023">
        <w:rPr>
          <w:rFonts w:ascii="Sakkal Majalla" w:hAnsi="Sakkal Majalla" w:cs="Sakkal Majalla"/>
          <w:color w:val="000000" w:themeColor="text1"/>
          <w:sz w:val="28"/>
          <w:szCs w:val="28"/>
          <w:rtl/>
        </w:rPr>
        <w:t>(أبو عودة، 2020)</w:t>
      </w:r>
    </w:p>
    <w:p w14:paraId="4AF30077"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b/>
          <w:bCs/>
          <w:color w:val="000000" w:themeColor="text1"/>
          <w:sz w:val="28"/>
          <w:szCs w:val="28"/>
          <w:rtl/>
        </w:rPr>
        <w:t>الثاني</w:t>
      </w:r>
      <w:r w:rsidRPr="00520023">
        <w:rPr>
          <w:rFonts w:ascii="Sakkal Majalla" w:hAnsi="Sakkal Majalla" w:cs="Sakkal Majalla"/>
          <w:color w:val="000000" w:themeColor="text1"/>
          <w:sz w:val="28"/>
          <w:szCs w:val="28"/>
          <w:rtl/>
        </w:rPr>
        <w:t>: الاستدامة الديناميكية فهي تختص باستخدام أو تكييف نتائج المشروع تبعا لسياق مختلف أو بيئة متغيرة من المجموعات المستهدفة أو المجموعات الأخرى، بذلك فالديمومة تعكس قدرة المشروع على الاستمرار والبقاء. (محمد، 2019)</w:t>
      </w:r>
    </w:p>
    <w:p w14:paraId="6765A88C"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عرف</w:t>
      </w:r>
      <w:r w:rsidRPr="00520023">
        <w:rPr>
          <w:rFonts w:ascii="Sakkal Majalla" w:hAnsi="Sakkal Majalla" w:cs="Sakkal Majalla"/>
          <w:color w:val="000000" w:themeColor="text1"/>
          <w:sz w:val="28"/>
          <w:szCs w:val="28"/>
        </w:rPr>
        <w:t xml:space="preserve">Schaltegger </w:t>
      </w:r>
      <w:r w:rsidRPr="00520023">
        <w:rPr>
          <w:rFonts w:ascii="Sakkal Majalla" w:hAnsi="Sakkal Majalla" w:cs="Sakkal Majalla"/>
          <w:color w:val="000000" w:themeColor="text1"/>
          <w:sz w:val="28"/>
          <w:szCs w:val="28"/>
          <w:rtl/>
        </w:rPr>
        <w:t xml:space="preserve"> ريادة الأعمال المستدامة بأنها عملية مستدامة مدفوعة بمهمة لحل المشكلات البيئية والاجتماعية والاقتصادية عن طريق استكشاف واستغلال فرص السوق التي تم إنشاؤها باستخدام نماذج الأعمال المبتكرة، وعلى مدى العقد الماضي أصبحت المجتمعات والشركات على دراية متزايدة </w:t>
      </w:r>
      <w:r w:rsidRPr="00520023">
        <w:rPr>
          <w:rFonts w:ascii="Sakkal Majalla" w:hAnsi="Sakkal Majalla" w:cs="Sakkal Majalla"/>
          <w:color w:val="000000" w:themeColor="text1"/>
          <w:sz w:val="28"/>
          <w:szCs w:val="28"/>
          <w:rtl/>
        </w:rPr>
        <w:lastRenderedPageBreak/>
        <w:t>بالضغوط البيئية والاقتصادية والاجتماعية التي تواجهها أنشطتها، كما توسعت الأبحاث حول الابتكار الأخضر وتفاعله مع الأداء الاقتصادي، بالإضافة إلى فهم الطرق التي تمكن بها الخدمات والتقنيات ونماذج الأعمال الجديدة المجتمعات والمنظمات الفردية من إن تصبح أكثر استدامة.</w:t>
      </w:r>
    </w:p>
    <w:p w14:paraId="42000276" w14:textId="77777777" w:rsidR="00201C71" w:rsidRPr="00520023" w:rsidRDefault="00201C71" w:rsidP="00EA3D73">
      <w:pPr>
        <w:spacing w:before="100" w:beforeAutospacing="1" w:after="0"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في ظل تنامي الوعي وظهور مفهوم الاستدامة الذي يعد مدخلا للتنمية المستدامة اصبحت المؤسسات الرائدة تتحمل مسؤوليات ثلاث بينية واجتماعيه واقتصاديه، اذ تواجه بذلك مزيدا من الضغوطات الداخلية والخارجية مما دفع العديد من المؤسسات الاقتصادية إلى تفعيل الدور الهام الذي يلعبه الإبداع الريادي، وذلك من خلال التجديد في المنتج أو الخدمة وادراجه في عمليات اتخاذ القرارات، بهدف دفع عجله النمو الاقتصادي في المنشآت والمؤسسات والدول عموما وبالتالي ضمان نجاحها وتميزها عن باقي المنافسين واستدامة أعمالها.</w:t>
      </w:r>
    </w:p>
    <w:p w14:paraId="156B4F86" w14:textId="766F9BF9" w:rsidR="00201C71" w:rsidRPr="00520023" w:rsidRDefault="00680141" w:rsidP="00EA3D73">
      <w:pPr>
        <w:spacing w:after="0" w:line="360" w:lineRule="auto"/>
        <w:jc w:val="both"/>
        <w:outlineLvl w:val="2"/>
        <w:rPr>
          <w:rFonts w:ascii="Sakkal Majalla" w:hAnsi="Sakkal Majalla" w:cs="Sakkal Majalla"/>
          <w:b/>
          <w:bCs/>
          <w:color w:val="000000" w:themeColor="text1"/>
          <w:sz w:val="32"/>
          <w:szCs w:val="32"/>
          <w:rtl/>
        </w:rPr>
      </w:pPr>
      <w:bookmarkStart w:id="41" w:name="_Toc192201961"/>
      <w:r w:rsidRPr="00520023">
        <w:rPr>
          <w:rFonts w:ascii="Sakkal Majalla" w:hAnsi="Sakkal Majalla" w:cs="Sakkal Majalla" w:hint="cs"/>
          <w:b/>
          <w:bCs/>
          <w:color w:val="000000" w:themeColor="text1"/>
          <w:sz w:val="32"/>
          <w:szCs w:val="32"/>
          <w:rtl/>
        </w:rPr>
        <w:t xml:space="preserve">2.2.2 </w:t>
      </w:r>
      <w:r w:rsidR="00201C71" w:rsidRPr="00520023">
        <w:rPr>
          <w:rFonts w:ascii="Sakkal Majalla" w:hAnsi="Sakkal Majalla" w:cs="Sakkal Majalla"/>
          <w:b/>
          <w:bCs/>
          <w:color w:val="000000" w:themeColor="text1"/>
          <w:sz w:val="32"/>
          <w:szCs w:val="32"/>
          <w:rtl/>
        </w:rPr>
        <w:t>أهداف التنمية المستدامة</w:t>
      </w:r>
      <w:bookmarkEnd w:id="41"/>
    </w:p>
    <w:p w14:paraId="50D6754F" w14:textId="77777777" w:rsidR="00201C71" w:rsidRPr="00520023" w:rsidRDefault="00201C71" w:rsidP="00EA3D73">
      <w:pPr>
        <w:spacing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في تقرير التنمية المستدامة الذي أعلن زعماء العالم اعتماده في نيويورك عام 2017، تم التأكيد على الالتزام بتحقيق خطة التنمية المستدامة لعام 2030. يتضمن هذا الالتزام التصدي لمشكلة الفقر وتحقيق القضاء التام على الجوع، إلى جانب ضمان كوكب صحي للأجيال المقبلة، يسلط التقرير الضوء على أهداف متعددة، بما في ذلك تحسين الصحة الجيدة والرفاه، وتعزيز التعليم الجيد والوصول إلى المياه النظيفة والصحة النظيفة. كما يركز على تشجيع استخدام الطاقة النظيفة وتوفيرها بأسعار معقولة، وتعزيز العمل اللائق وتحقيق نمو اقتصادي تسعى الأهداف أيضا لتعزيز الصناعة وابتكار الهياكل الأساسية، وتطوير مدن ومجتمعات مستدامة، وفي سياق متعدد الأبعاد تركز على التحديات البيئية والعمل المناخي، بجانب تعزيز السلام والعدل وتعزيز المؤسسات القوية لتحقيق هذه الأهداف، يشجع على عقد الشراكات لتحقيق الاهداف.</w:t>
      </w:r>
    </w:p>
    <w:p w14:paraId="4E5F494A" w14:textId="210DB210" w:rsidR="00201C71" w:rsidRPr="00520023" w:rsidRDefault="00680141" w:rsidP="00EA3D73">
      <w:pPr>
        <w:spacing w:before="100" w:beforeAutospacing="1" w:after="0" w:line="360" w:lineRule="auto"/>
        <w:jc w:val="both"/>
        <w:outlineLvl w:val="2"/>
        <w:rPr>
          <w:rFonts w:ascii="Sakkal Majalla" w:hAnsi="Sakkal Majalla" w:cs="Sakkal Majalla"/>
          <w:b/>
          <w:bCs/>
          <w:color w:val="000000" w:themeColor="text1"/>
          <w:sz w:val="32"/>
          <w:szCs w:val="32"/>
          <w:rtl/>
        </w:rPr>
      </w:pPr>
      <w:bookmarkStart w:id="42" w:name="_Toc192201962"/>
      <w:r w:rsidRPr="00520023">
        <w:rPr>
          <w:rFonts w:ascii="Sakkal Majalla" w:hAnsi="Sakkal Majalla" w:cs="Sakkal Majalla" w:hint="cs"/>
          <w:b/>
          <w:bCs/>
          <w:color w:val="000000" w:themeColor="text1"/>
          <w:sz w:val="32"/>
          <w:szCs w:val="32"/>
          <w:rtl/>
        </w:rPr>
        <w:t xml:space="preserve">3.2.2 </w:t>
      </w:r>
      <w:r w:rsidR="00201C71" w:rsidRPr="00520023">
        <w:rPr>
          <w:rFonts w:ascii="Sakkal Majalla" w:hAnsi="Sakkal Majalla" w:cs="Sakkal Majalla"/>
          <w:b/>
          <w:bCs/>
          <w:color w:val="000000" w:themeColor="text1"/>
          <w:sz w:val="32"/>
          <w:szCs w:val="32"/>
          <w:rtl/>
        </w:rPr>
        <w:t>أبعاد الاستدامة</w:t>
      </w:r>
      <w:bookmarkEnd w:id="42"/>
    </w:p>
    <w:p w14:paraId="388B83CF" w14:textId="77777777" w:rsidR="00201C71" w:rsidRPr="00520023" w:rsidRDefault="00201C71" w:rsidP="00EA3D73">
      <w:pPr>
        <w:spacing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يوضح دليل الاتحاد الأوربي لإدارة المشاريع</w:t>
      </w:r>
      <w:r w:rsidRPr="00520023">
        <w:rPr>
          <w:rFonts w:ascii="Sakkal Majalla" w:hAnsi="Sakkal Majalla" w:cs="Sakkal Majalla"/>
          <w:color w:val="000000" w:themeColor="text1"/>
          <w:sz w:val="28"/>
          <w:szCs w:val="28"/>
        </w:rPr>
        <w:t xml:space="preserve">Management Cycle Project </w:t>
      </w:r>
      <w:r w:rsidRPr="00520023">
        <w:rPr>
          <w:rFonts w:ascii="Sakkal Majalla" w:hAnsi="Sakkal Majalla" w:cs="Sakkal Majalla"/>
          <w:color w:val="000000" w:themeColor="text1"/>
          <w:sz w:val="28"/>
          <w:szCs w:val="28"/>
          <w:rtl/>
        </w:rPr>
        <w:t xml:space="preserve"> يتم تحقق معيار الاستدامة للمشروع من تقدير مدى استمرار نتائج، أو احتمال استمرارها بعد انتهاء المشروع وتوقف </w:t>
      </w:r>
      <w:r w:rsidRPr="00520023">
        <w:rPr>
          <w:rFonts w:ascii="Sakkal Majalla" w:hAnsi="Sakkal Majalla" w:cs="Sakkal Majalla"/>
          <w:color w:val="000000" w:themeColor="text1"/>
          <w:sz w:val="28"/>
          <w:szCs w:val="28"/>
          <w:rtl/>
        </w:rPr>
        <w:lastRenderedPageBreak/>
        <w:t>الموارد، ويتعلق معيار الاستدامة بإمكانية استمرار التأثيرات الإيجابية للمشروع على الفئات المستهدفة بعد انتهاء تنفيذه، وهو يعكس ما إذا كانت الفوائد للفئات المستهدفة ستستمر بعد انتهاء التمويل، وقد تركز تحقيق الاستدامة على المعايير التالية:</w:t>
      </w:r>
    </w:p>
    <w:p w14:paraId="5B4C7390"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امتلاك الشركاء لأهداف وإنجازات المشروع وهل تم التنسيق معهم طوال فترة تنفيذ المشروع.</w:t>
      </w:r>
    </w:p>
    <w:p w14:paraId="1EFA5393"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كفاية موازنة المشروع لتحقيق مخرجات وأهداف المشروع.</w:t>
      </w:r>
    </w:p>
    <w:p w14:paraId="0464F656"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تناغم أنشطة المشروع مع العوامل الاجتماعية.</w:t>
      </w:r>
    </w:p>
    <w:p w14:paraId="304B031B"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الأخذ بعين الاعتبار القضايا المتقاطعة مثل العدالة الجندرية والحكم الرشيد.</w:t>
      </w:r>
    </w:p>
    <w:p w14:paraId="48C2EFAF"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القدرة على إدارة التكنولوجيا المتوفرة بدون الحاجة المساعدة خارجية.</w:t>
      </w:r>
    </w:p>
    <w:p w14:paraId="7971F459"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الاستدامة المؤسساتية والتي تعكس مستوى التزام الشركاء وكذلك دمج المشروع ضمن هيكلتها.</w:t>
      </w:r>
    </w:p>
    <w:p w14:paraId="23B7EA21" w14:textId="77777777" w:rsidR="00201C71" w:rsidRPr="00520023" w:rsidRDefault="00201C71" w:rsidP="00680141">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20023">
        <w:rPr>
          <w:rFonts w:ascii="Sakkal Majalla" w:hAnsi="Sakkal Majalla" w:cs="Sakkal Majalla"/>
          <w:color w:val="000000" w:themeColor="text1"/>
          <w:sz w:val="28"/>
          <w:szCs w:val="28"/>
          <w:rtl/>
        </w:rPr>
        <w:t>مدى الاستدامة المالية والتي تعكس قدرة الفئات المستهدفة على تحمل تكلفة الخدمات المقدمة بعد انتهاء التمويل.</w:t>
      </w:r>
    </w:p>
    <w:p w14:paraId="619DA7C3"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إن التنمية المستدامة في مفهومها الواسع والمتكامل لها العديد من الأبعاد الجوهرية التي لابد من تكاملها لإحداث التنمية المستدامة. فقد توافق الباحثون نوعا ما في تحديد بعض الأبعاد الخاصة بالاستدامة ففي المجال أشار المتولي (2022) بدراسته إن أبعاد الاستدامة واسعه لتشمل أربعة مقاييس (بعد المجتمع، البعد البيئي البعد الثقافي البعد الاقتصادي، وأوضح </w:t>
      </w:r>
      <w:r w:rsidRPr="00520023">
        <w:rPr>
          <w:rFonts w:ascii="Sakkal Majalla" w:hAnsi="Sakkal Majalla" w:cs="Sakkal Majalla"/>
          <w:color w:val="000000" w:themeColor="text1"/>
          <w:sz w:val="28"/>
          <w:szCs w:val="28"/>
        </w:rPr>
        <w:t>Nobanee</w:t>
      </w:r>
      <w:r w:rsidRPr="00520023">
        <w:rPr>
          <w:rFonts w:ascii="Sakkal Majalla" w:hAnsi="Sakkal Majalla" w:cs="Sakkal Majalla"/>
          <w:color w:val="000000" w:themeColor="text1"/>
          <w:sz w:val="28"/>
          <w:szCs w:val="28"/>
          <w:rtl/>
        </w:rPr>
        <w:t xml:space="preserve"> بدراسته إن أبعاد الاستدامة تتمثل (البعد الاجتماعي </w:t>
      </w:r>
      <w:r w:rsidRPr="00520023">
        <w:rPr>
          <w:rFonts w:ascii="Sakkal Majalla" w:hAnsi="Sakkal Majalla" w:cs="Sakkal Majalla"/>
          <w:color w:val="000000" w:themeColor="text1"/>
          <w:sz w:val="28"/>
          <w:szCs w:val="28"/>
        </w:rPr>
        <w:t>social dimension</w:t>
      </w:r>
      <w:r w:rsidRPr="00520023">
        <w:rPr>
          <w:rFonts w:ascii="Sakkal Majalla" w:hAnsi="Sakkal Majalla" w:cs="Sakkal Majalla"/>
          <w:color w:val="000000" w:themeColor="text1"/>
          <w:sz w:val="28"/>
          <w:szCs w:val="28"/>
          <w:rtl/>
        </w:rPr>
        <w:t xml:space="preserve"> البعد الاقتصادي </w:t>
      </w:r>
      <w:r w:rsidRPr="00520023">
        <w:rPr>
          <w:rFonts w:ascii="Sakkal Majalla" w:hAnsi="Sakkal Majalla" w:cs="Sakkal Majalla"/>
          <w:color w:val="000000" w:themeColor="text1"/>
          <w:sz w:val="28"/>
          <w:szCs w:val="28"/>
        </w:rPr>
        <w:t>economic dimension</w:t>
      </w:r>
      <w:r w:rsidRPr="00520023">
        <w:rPr>
          <w:rFonts w:ascii="Sakkal Majalla" w:hAnsi="Sakkal Majalla" w:cs="Sakkal Majalla"/>
          <w:color w:val="000000" w:themeColor="text1"/>
          <w:sz w:val="28"/>
          <w:szCs w:val="28"/>
          <w:rtl/>
        </w:rPr>
        <w:t xml:space="preserve"> البعد البيئي </w:t>
      </w:r>
      <w:r w:rsidRPr="00520023">
        <w:rPr>
          <w:rFonts w:ascii="Sakkal Majalla" w:hAnsi="Sakkal Majalla" w:cs="Sakkal Majalla"/>
          <w:color w:val="000000" w:themeColor="text1"/>
          <w:sz w:val="28"/>
          <w:szCs w:val="28"/>
        </w:rPr>
        <w:t>environmental dimension</w:t>
      </w:r>
      <w:r w:rsidRPr="00520023">
        <w:rPr>
          <w:rFonts w:ascii="Sakkal Majalla" w:hAnsi="Sakkal Majalla" w:cs="Sakkal Majalla"/>
          <w:color w:val="000000" w:themeColor="text1"/>
          <w:sz w:val="28"/>
          <w:szCs w:val="28"/>
          <w:rtl/>
        </w:rPr>
        <w:t>)، واضاف عبد الحميد والجزار (2021) بدراستهما إن أبعاد الاستدامة تشمل البعد الاقتصادي للتنمية البعد الاجتماعي للتنمية البعد البيئي للتنمية) وتوافقت دراسة الكساسية (2016) ودراسة حرفوش وآخرون (2008) ودراسة مرغني واخرون (2021-2020) على إن أبعاد الاستدامة تتمثل في (البعد الاقتصادي، البعد البيئي، البعد الاجتماعي) وهي الأبعاد الأكثر شيوعا وتوافقا بين الباحثين بما يخص الاستدامة وسيتم استخدام الأبعاد التالية (البعد الاقتصادي، البعد البيئي، البعد الاجتماعي) لأغراض البحث والدراسة فيالدراسة الحالية.</w:t>
      </w:r>
    </w:p>
    <w:p w14:paraId="7839D162" w14:textId="77777777" w:rsidR="00201C71" w:rsidRPr="00520023" w:rsidRDefault="00201C71" w:rsidP="00A27420">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lastRenderedPageBreak/>
        <w:t>البعد الاقتصادي</w:t>
      </w:r>
    </w:p>
    <w:p w14:paraId="5D228BDE"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اشار مسعودي وآخرون (2019) بإن البعد الاقتصادي للتنمية المستدامة يهتم بما يحقق استدامة نمو الدخل الاجمالي بجوانبه الكميه والنوعية، مع الاهتمام بالجوانب النوعية أكثر من الجوانب الكميه وإن لا يكون على حساب البيئة كما يجب إن يكون مقرونا بخلق المزيد من فرص التشغيل وبما لا يؤدي إلى زيادة تركيز الثروة وافقار غالبية شرائح المجتمع، كما يجب إن يكون النمو بحسب قدرات المجتمع ومهاراته أكثر من اعتماده على استخدام الموارد فهو النمو الذي يعمل على تحقيق الكفاءة الاقتصادية في اطار العدالة بين الأجيال، ويتكون البعد الاقتصادي من اربعه اسس متكاملة وهي: النمو الاقتصادي المستدام، وكفاءة رأس المال، واشباع الحاجات الأساسية والعدالة الاقتصادية، ويرى حرفوش وآخرون (2008) إن البعد الاقتصادي هو أحد أبعاد التنمية المستدامة والذي يتمحور حول الانعكاسات الراهنة والمستقبلية للاقتصاد على البيئة، اذ يطرح مسألة اختيار وتمويل وتحسين التقنيات الصناعية في مجال توظيف الموارد الطبيعية. أظهر </w:t>
      </w:r>
      <w:r w:rsidRPr="00520023">
        <w:rPr>
          <w:rFonts w:ascii="Sakkal Majalla" w:hAnsi="Sakkal Majalla" w:cs="Sakkal Majalla"/>
          <w:color w:val="000000" w:themeColor="text1"/>
          <w:sz w:val="28"/>
          <w:szCs w:val="28"/>
        </w:rPr>
        <w:t>Rental</w:t>
      </w:r>
      <w:r w:rsidRPr="00520023">
        <w:rPr>
          <w:rFonts w:ascii="Sakkal Majalla" w:hAnsi="Sakkal Majalla" w:cs="Sakkal Majalla"/>
          <w:color w:val="000000" w:themeColor="text1"/>
          <w:sz w:val="28"/>
          <w:szCs w:val="28"/>
          <w:rtl/>
        </w:rPr>
        <w:t xml:space="preserve"> إن البعد الاقتصادي في الاستدامة والتوفير في التكاليف هي أحد المحركات الرئيسية عند تطبيق الاستدامة والابتكار في إن واحد، اذ يعتبر خفض التكلفة بطرق مستدامة من بين أكثر عوامل الاستدامة قيمة في العديد من المجالات، بالإضافة إلى ذلك ينظر إلى زيادة الدخل بشكل مستدام أحد العوامل الهامة في الاستدامة الاقتصادية وذلك من خلال الوصول إلى أعمال ومشاريع ريادية تجارية تهدف للربح كبور تنموية تساهم في حل المشكلات الاجتماعية والبيئية.</w:t>
      </w:r>
    </w:p>
    <w:p w14:paraId="115CB9D0" w14:textId="77777777" w:rsidR="00201C71" w:rsidRPr="00520023" w:rsidRDefault="00201C71" w:rsidP="00A27420">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t>البعد البيئي</w:t>
      </w:r>
    </w:p>
    <w:p w14:paraId="2D512533"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تهدف البرامج المرتبطة بالبعد البيئي إلى تحقيق تنمية مستدامه، تتأسس على مبدئ حماية البيئة والموارد الطبيعة المتاحة من التدهور، بما في ذلك الماء والأرض والكائنات الحية النباتية والحيوانية، وتسخير وحسن استثمار هذه الموارد الطبيعية بالصورة التي تضمن استدامة عطائها المصلحة الإنسان، وترشيد تعامله مع مفرداتها المختلفة.</w:t>
      </w:r>
    </w:p>
    <w:p w14:paraId="1D0CD7B1"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أشار المسعودي وآخرون (2019) إلى إن التنمية المستدامة تعد ضرورة ملحه لتحقيق الرخاء والرفاهية ولكن إن لا يأتي ذلك الا بوجود نوعيه البيئة الجيدة من خلال الحفاظ عليها، وتنميتها، والمحافظة </w:t>
      </w:r>
      <w:r w:rsidRPr="00520023">
        <w:rPr>
          <w:rFonts w:ascii="Sakkal Majalla" w:hAnsi="Sakkal Majalla" w:cs="Sakkal Majalla"/>
          <w:color w:val="000000" w:themeColor="text1"/>
          <w:sz w:val="28"/>
          <w:szCs w:val="28"/>
          <w:rtl/>
        </w:rPr>
        <w:lastRenderedPageBreak/>
        <w:t>عليها للأجيال القادمة، فبعد التدهور البيئي الذي حصل خلال العقدين الماضيين بسبب الفقر والاعتداء على البيئة اصبح هناك ادراك واضح وكبير من قبل رواد الأعمال والمنظمات والمنشآت وصناع القرار بضرورة ادارة الأعمال بشكل سليم ومتوازن، اذ تعتبر الاستدامة من منظور بيني ترتكز على حقيقه مهمه مفادها إن الاهتمام بالبيئة يعتبر أساس التنمية الاقتصادية، وذلك بسبب إن الموارد الطبيعية تعد أساس كل نشاط زراعي أو صناعي أو حضري أو تجاري فاذا حافظ الإنسان على قاعدة الموارد الطبيعية بطريقه عقلانية سوف يتمكن من تحقيق الاستدامة الاقتصادية والاجتماعية بشكل واضح، بالإضافة إلى تحقيق النمو دون أحداث الضرر على البيئة، لذلك يعتبر تحسين الوضع الاقتصادي للمجتمعات سوف يؤدي إلى تحسين الوضع البيئي والمنظومة البيئية من النظم البيئية والموارد الطبيعية والتنوع الحيوي والإنتاجية بالإضافة إلى القدرة على التكيف، وهذا يتطلب مجموعة من الجهود الحقيقية المتكاملة من قبل رواد الأعمال المؤسسات، والمنشئات والمجتمعات في مختلف الأنشطة والأعمال لمنع احداث المزيد من الاضرار البيئية.</w:t>
      </w:r>
    </w:p>
    <w:p w14:paraId="10BB63B1"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ومن أهداف البعد البيئي لتحقيق التنمية المستدام: تنميه الوعي بكيفية استغلال المصادر الطبيعية وصيانتها والمحافظة عليها، وتصحيح المفاهيم الخاطئة يعدم نضوب الموارد الطبيعية ووضع نظام قياسي يكشف مدى هدر واستنزاف المصادر الطبيعية والبيئية، ودراسة العوامل المحلية والقومية والدولية التي تؤثر على البيئة والحياة البشرية.</w:t>
      </w:r>
    </w:p>
    <w:p w14:paraId="7FEC2E3A"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أشار </w:t>
      </w:r>
      <w:r w:rsidRPr="00520023">
        <w:rPr>
          <w:rFonts w:ascii="Sakkal Majalla" w:hAnsi="Sakkal Majalla" w:cs="Sakkal Majalla"/>
          <w:color w:val="000000" w:themeColor="text1"/>
          <w:sz w:val="28"/>
          <w:szCs w:val="28"/>
        </w:rPr>
        <w:t>Rental</w:t>
      </w:r>
      <w:r w:rsidRPr="00520023">
        <w:rPr>
          <w:rFonts w:ascii="Sakkal Majalla" w:hAnsi="Sakkal Majalla" w:cs="Sakkal Majalla"/>
          <w:color w:val="000000" w:themeColor="text1"/>
          <w:sz w:val="28"/>
          <w:szCs w:val="28"/>
          <w:rtl/>
        </w:rPr>
        <w:t xml:space="preserve"> إلى إنه غالبا ما يتم توثيق الاستدامة البيئية باعتبارها خاصية هامة للتنمية المستدامة، وذلك من خلال وجود التقييم البيئي الذي يوجه الأعمال إلى عدم حدوث مخاطر بيئية بسبب العمليات التشغيلية، اذ يمكن إن تتحقق هذه النتيجة من خلال أهمية البيئة كجزء من استراتيجيات ريادة الأعمال المستدامة لرواد الأعمال، اذ تعتبر المخاطر الحالية عاملا محفزا لاستراتيجية ريادة الأعمال المستدامة بيئيا، اذ أصبح الدافع الأساسي للتنمية المستدامة المستقبلية هو عامل الاستدامة البيئية (مثل تحسين استغلال الأرض أو إدارة النفايات وخفض الانبعاثات، وترتبط الأهمية الأكبر لاستخدام استراتيجيات ريادة الأعمال المستدامة بتقليل استهلاك الطاقة بشكل أساسي وذلك من خلال تسليط الضوء عليه من قبل رواد الأعمال بشكل فاعل وبالتالي فإن تقليل استهلاك الطاقة هو سمة من سمات </w:t>
      </w:r>
      <w:r w:rsidRPr="00520023">
        <w:rPr>
          <w:rFonts w:ascii="Sakkal Majalla" w:hAnsi="Sakkal Majalla" w:cs="Sakkal Majalla"/>
          <w:color w:val="000000" w:themeColor="text1"/>
          <w:sz w:val="28"/>
          <w:szCs w:val="28"/>
          <w:rtl/>
        </w:rPr>
        <w:lastRenderedPageBreak/>
        <w:t>استراتيجية ريادة الأعمال المستدامة، اذ تساعد إمكانية تقليل استهلاك الطاقة رواد الأعمال في تقديم حلول صديقة للبيئة وينظر إليها على إنها استراتيجية مستدامة.</w:t>
      </w:r>
    </w:p>
    <w:p w14:paraId="22B6585D"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ويتمثل هذا البعد في قدرة كوكب الأرض على تحمل العنصر البشرى وذلك من خلال استيعاب النفايات والاشعاعات التي يخلفها الإنسان، لكي يقدم له في المقابل كل ما يحتاجه من مصادر الموارد الطبيعية ومصادر الطاقة، كما تقوم فكرة الاستدامة البيئية على ترك الأرض في حالة جيدة للأجيال القادمة أفضل مما كانت فاذا احتفظ الإنسان بنشاطه وأداءه دون استنزاف المواد الطبيعية أو إهدار البيئة الطبيعية يكون هذا النشاط مستدام بيئيا.</w:t>
      </w:r>
    </w:p>
    <w:p w14:paraId="4868B3D6" w14:textId="77777777" w:rsidR="00201C71" w:rsidRPr="00520023" w:rsidRDefault="00201C71" w:rsidP="00A27420">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0023">
        <w:rPr>
          <w:rFonts w:ascii="Sakkal Majalla" w:hAnsi="Sakkal Majalla" w:cs="Sakkal Majalla"/>
          <w:b/>
          <w:bCs/>
          <w:color w:val="000000" w:themeColor="text1"/>
          <w:sz w:val="28"/>
          <w:szCs w:val="28"/>
          <w:rtl/>
        </w:rPr>
        <w:t>البعد الاجتماعي</w:t>
      </w:r>
    </w:p>
    <w:p w14:paraId="73C80097"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يعتبر البعد الاجتماعي الفكرة الجوهرية للتنمية المستدامة اذ تتمثل في التركيز على سد حاجات ومتطلبات الجيل الحالي، ليضمن أيضا حاجات الأجيال القادمة إلى تأمين الحياة الراغدة والمرفهة لكل أفراد الجيل الحالي وأفراد الأجيال المستقبلية، ويتم تحقيق ذلك من خلال التوزيع العادل للثروات وتقديم الدعم للمجتمع المدني ومكافحة الفقر عن طريق توفير فرص العمل والتوظيف لكل أفراد المجتمع وتوفير مستلزمات الضمان الاجتماعي للكل.</w:t>
      </w:r>
    </w:p>
    <w:p w14:paraId="5ACB979E" w14:textId="77777777" w:rsidR="00201C71" w:rsidRPr="00520023" w:rsidRDefault="00201C71" w:rsidP="00EA3D73">
      <w:pPr>
        <w:spacing w:before="100" w:beforeAutospacing="1" w:after="0"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يرى المسعودي وآخرون (2019) إن البعد الاجتماعي للتنمية المستدامة يهتم بتنمية قدرات أفراد المجتمع وذلك من خلال الاهتمام بالصحة والتعليم، والحد من الفقر، وعدالة توزيع الثروة وتوسيع نطاق الحريات والمشاركة الفاعلة، وهذا ما يجعل الأفراد مستعدين للعمل الجماعي مما يزيد من عقلانية استغلالهم للموارد وتحسين نوعيه الحياة بما يجعل من الأفراد الذين تتوفر لهم المتطلبات المادية، والنوعية للحياة مجتمعا متماسكا، وللبعد الاجتماعي العديد من الأهداف واهمها: القضاء على الفقر المدقع، وعلى الجوع، وتأمين التعليم للجميع وتطوير المساواة بين الجنسين، والشراكة من اجل التنمية وتامين استدامة الموارد البيئية.</w:t>
      </w:r>
    </w:p>
    <w:p w14:paraId="4F845E7E" w14:textId="77777777" w:rsidR="00201C71" w:rsidRPr="00520023" w:rsidRDefault="00201C71" w:rsidP="00EA3D73">
      <w:pPr>
        <w:spacing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 xml:space="preserve">يهدف إلى تحقيق العدالة الاجتماعية والحد من الفقر عن طريق وضع وتفعيل السياسات الرامية لتوسيع فرص العمل الإنتاجي، وتضيق الفوارق التنموية بين الريف والحضر، والتركيز على تحسين مستوى </w:t>
      </w:r>
      <w:r w:rsidRPr="00520023">
        <w:rPr>
          <w:rFonts w:ascii="Sakkal Majalla" w:hAnsi="Sakkal Majalla" w:cs="Sakkal Majalla"/>
          <w:color w:val="000000" w:themeColor="text1"/>
          <w:sz w:val="28"/>
          <w:szCs w:val="28"/>
          <w:rtl/>
        </w:rPr>
        <w:lastRenderedPageBreak/>
        <w:t>المعيشة ودخول الفئات الأكثر فقراء وذلك بغض النظر عن جنسهم أو دينهم أو أصلهم، وإن العدالة الاجتماعية تستوجب العناية الخاصة للفئات الفقيرة والضعيفة في المجتمعات وذلك من خلال زيادة فرص الحصول على الموارد ورفع مستوى مشاركتهم في كل عمليات اتخاذ القرار التي تتعلق بهم وبإقليمهم المحلي.</w:t>
      </w:r>
    </w:p>
    <w:p w14:paraId="7FE224A6" w14:textId="36692BB9"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تعتمد التنمية الاجتماعية المستدامة للمنشآت والمنظمات على ميزتها التنافسية في ريادة الأعمال المستدامة، اذ تعتبر التنمية الاجتماعية عمل تنافسي يهدف إلى توضيح دوافع الازدهار الاجتماعي والاقتصادي في منطقة أو منشأة أو منظمة معينة ومع ذلك، فإن مناهج التعامل مع التنمية الاجتماعية معقدة نوعا ما ومتعددة الأوجه. وتتمثل التنمية الاجتماعية المستدامة في كيفية استغلال الإمكانات المجتمعية الإقليمية بشكل أكثر فعالية خاصة عند تعزيز أنشطة الابتكار القائمة على ممارسة الأعمال الريادية (2022) اذ يمكن تحقيق استراتيجيات الريادة من خلال الجودة الإقليمية وكفاءة الخدمة المجتمعية العامة، من خلال التخصص المكاني وخلق التآزر المحلي بين مختلف الجهات والمنظمات</w:t>
      </w:r>
      <w:r w:rsidR="00680141" w:rsidRPr="00520023">
        <w:rPr>
          <w:rFonts w:ascii="Sakkal Majalla" w:hAnsi="Sakkal Majalla" w:cs="Sakkal Majalla" w:hint="cs"/>
          <w:color w:val="000000" w:themeColor="text1"/>
          <w:sz w:val="28"/>
          <w:szCs w:val="28"/>
          <w:rtl/>
        </w:rPr>
        <w:t xml:space="preserve"> </w:t>
      </w:r>
      <w:r w:rsidRPr="00520023">
        <w:rPr>
          <w:rFonts w:ascii="Sakkal Majalla" w:hAnsi="Sakkal Majalla" w:cs="Sakkal Majalla"/>
          <w:color w:val="000000" w:themeColor="text1"/>
          <w:sz w:val="28"/>
          <w:szCs w:val="28"/>
          <w:rtl/>
        </w:rPr>
        <w:t xml:space="preserve">والمنشآت الفاعلة. </w:t>
      </w:r>
    </w:p>
    <w:p w14:paraId="21A4FD33"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rPr>
        <w:t>على الرغم من التداخل بين أبعاد التنمية المستدامة الثلاثة البيئي والاقتصادي والاجتماعي الا إن الجمع فيما بينها في نطاق متكامل تكون عمليه صعبه وعلى الرغم من ذلك يجب معرفه تأثر كل بعد على الاقتصاد بحيث تترجم هذه الأبعاد في صوره معدلات النمو، واهمها معدل نمو الاستدامة البيني (البعد البيئي والذي يحدد عنده نصيب الفرد من الناتج المحلي الاجمالي بدون الحاق الضرر بالبيئة، وثانيا معدل خفض الفقر أو ما يسمى بالمعدل البشري والذي يعرف بالحد الأقصى الذي يتم عنده تحديد نصيب الفرد من الدخل دون زيادة معدلات الفقر، واخيرا معدل نمو الاستدامة الاقتصادية الكلية وهو الذي من خلاله يتم تحديد الحد الأقصى الذي ينمو عنده الاقتصاد بدون التأثير السلبي على البيئة والمجتمع نتيجة الأنشطة الاقتصادية والاجتماعية وتتداخل وتتكامل أبعاد الاستدامة الثلاثة فيما بينها البعد البيئي والبعد الاقتصادي والبعد الاجتماعي) وهذا يتجلى وضوحا من خلال العلاقة بين الاقتصاد والبيئة والمجتمع فكل من هذه الأبعاد يؤثر ويتأثر بالآخر.</w:t>
      </w:r>
    </w:p>
    <w:p w14:paraId="5F88A663" w14:textId="77777777" w:rsidR="00EA3D73" w:rsidRDefault="00EA3D73">
      <w:pPr>
        <w:bidi w:val="0"/>
        <w:rPr>
          <w:rFonts w:ascii="Sakkal Majalla" w:hAnsi="Sakkal Majalla" w:cs="Sakkal Majalla"/>
          <w:b/>
          <w:bCs/>
          <w:color w:val="000000" w:themeColor="text1"/>
          <w:sz w:val="32"/>
          <w:szCs w:val="32"/>
          <w:rtl/>
          <w:lang w:bidi="ar-EG"/>
          <w14:ligatures w14:val="none"/>
        </w:rPr>
      </w:pPr>
      <w:bookmarkStart w:id="43" w:name="_Toc192201963"/>
      <w:r>
        <w:rPr>
          <w:rFonts w:ascii="Sakkal Majalla" w:hAnsi="Sakkal Majalla" w:cs="Sakkal Majalla"/>
          <w:b/>
          <w:bCs/>
          <w:color w:val="000000" w:themeColor="text1"/>
          <w:sz w:val="32"/>
          <w:szCs w:val="32"/>
          <w:rtl/>
          <w:lang w:bidi="ar-EG"/>
          <w14:ligatures w14:val="none"/>
        </w:rPr>
        <w:br w:type="page"/>
      </w:r>
    </w:p>
    <w:p w14:paraId="519261F9" w14:textId="41D9E73B"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r w:rsidRPr="00520023">
        <w:rPr>
          <w:rFonts w:ascii="Sakkal Majalla" w:hAnsi="Sakkal Majalla" w:cs="Sakkal Majalla" w:hint="cs"/>
          <w:b/>
          <w:bCs/>
          <w:color w:val="000000" w:themeColor="text1"/>
          <w:sz w:val="32"/>
          <w:szCs w:val="32"/>
          <w:rtl/>
          <w:lang w:bidi="ar-EG"/>
          <w14:ligatures w14:val="none"/>
        </w:rPr>
        <w:lastRenderedPageBreak/>
        <w:t xml:space="preserve">4.2.2 </w:t>
      </w:r>
      <w:r w:rsidR="00201C71" w:rsidRPr="00520023">
        <w:rPr>
          <w:rFonts w:ascii="Sakkal Majalla" w:hAnsi="Sakkal Majalla" w:cs="Sakkal Majalla"/>
          <w:b/>
          <w:bCs/>
          <w:color w:val="000000" w:themeColor="text1"/>
          <w:sz w:val="32"/>
          <w:szCs w:val="32"/>
          <w:rtl/>
          <w:lang w:bidi="ar-EG"/>
          <w14:ligatures w14:val="none"/>
        </w:rPr>
        <w:t>أهداف إدارة استدامة الأعمال:</w:t>
      </w:r>
      <w:bookmarkEnd w:id="43"/>
    </w:p>
    <w:p w14:paraId="77C55C21" w14:textId="77830260"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إدارة استدامة الأعمال كما بينها تعمل كإدارة المخاطر الاستباقية من أجل التنفيذ الاستباقي لممارسات الإستدامة في سلسلة التوريد للوقاية من أضرار ومخاطر السمعة والعقوبات ومخاطر استدامة انقطاع الأعمال بشكل عام وتحفيز الإستدامة. </w:t>
      </w:r>
      <w:r w:rsidR="00201C71" w:rsidRPr="00520023">
        <w:rPr>
          <w:rFonts w:ascii="Sakkal Majalla" w:hAnsi="Sakkal Majalla" w:cs="Sakkal Majalla"/>
          <w:color w:val="000000" w:themeColor="text1"/>
          <w:sz w:val="28"/>
          <w:szCs w:val="28"/>
          <w:lang w:bidi="ar-EG"/>
          <w14:ligatures w14:val="none"/>
        </w:rPr>
        <w:t xml:space="preserve"> </w:t>
      </w:r>
      <w:r w:rsidR="00201C71" w:rsidRPr="00520023">
        <w:rPr>
          <w:rFonts w:ascii="Sakkal Majalla" w:hAnsi="Sakkal Majalla" w:cs="Sakkal Majalla"/>
          <w:color w:val="000000" w:themeColor="text1"/>
          <w:sz w:val="28"/>
          <w:szCs w:val="28"/>
          <w:rtl/>
          <w:lang w:bidi="ar-EG"/>
          <w14:ligatures w14:val="none"/>
        </w:rPr>
        <w:t>(حاوي، 2019)</w:t>
      </w:r>
    </w:p>
    <w:p w14:paraId="696C538C" w14:textId="0DC3FFC7"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أما حسب تعريف معهد  استدامة الأعمال (</w:t>
      </w:r>
      <w:r w:rsidR="00201C71" w:rsidRPr="00520023">
        <w:rPr>
          <w:rFonts w:ascii="Sakkal Majalla" w:hAnsi="Sakkal Majalla" w:cs="Sakkal Majalla"/>
          <w:color w:val="000000" w:themeColor="text1"/>
          <w:sz w:val="28"/>
          <w:szCs w:val="28"/>
          <w:lang w:bidi="ar-EG"/>
          <w14:ligatures w14:val="none"/>
        </w:rPr>
        <w:t>BCI</w:t>
      </w:r>
      <w:r w:rsidR="00201C71" w:rsidRPr="00520023">
        <w:rPr>
          <w:rFonts w:ascii="Sakkal Majalla" w:hAnsi="Sakkal Majalla" w:cs="Sakkal Majalla"/>
          <w:color w:val="000000" w:themeColor="text1"/>
          <w:sz w:val="28"/>
          <w:szCs w:val="28"/>
          <w:rtl/>
          <w:lang w:bidi="ar-EG"/>
          <w14:ligatures w14:val="none"/>
        </w:rPr>
        <w:t xml:space="preserve">) بأنه فعل" توقع الحوادث التي ستؤثر على المهام والعمليات الحيوية للمهمة في المنظمة والتأكد من استجابتها لأي حادث بطريقة مخطط لها وتمرينها، أما الغرض من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xml:space="preserve"> هو حماية استدامة وظائف وخدمات الأعمال الحيوية التي تعد ضرورية للمنظمة على الأقل في الحد الأدنى المقبول.</w:t>
      </w:r>
    </w:p>
    <w:p w14:paraId="7BCE21E9" w14:textId="0F9A3B8C"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يكمن هدف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كما أشار في ضمان الثقة وبناء القدرة الشاملة على الصمود، حيث إن المرونة هي القدرة على الصمود في وجه حالات التعطل والإنقطاع التي تواجه المنظمة من أجل التكيف والبقاء في بيئات عمل جديدة سريعة التغير ومحفوفة بالمخاطر.</w:t>
      </w:r>
    </w:p>
    <w:p w14:paraId="2DF7D1BF" w14:textId="1AC5676A"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إدارة استدامة الأعمال والتخطيط الشامل لاستدامة الأعمال تهدف إلى التقليل من الآثار السلبية على المدى الطويل، كما أضاف وتساعد في التعافي من الاضطرابات وتطوير المرونة في الاضطرابات المستقبلية، وتحقيق الإستجابة المناسبة، وتوفير المتطلبات اللازمة لتخطيط استدامة العمل مثل إجراء تحليل لأثر الأعمال، وتحليل المخاطر، وتحديد أولويات الأهداف بالإضافة إلى التركيز على مكونات محددة ضمن خطة ما، وإن الافتقار إلى التخطيط وعدم الإستعداد يؤدي إلى سوء فهم القادة والمديرين المفاهيم التخطيط والإستجابة، وبالتالي فشلهم في حل الكوارث وعدمالاستدامة في العمل . (</w:t>
      </w:r>
      <w:r w:rsidR="00201C71" w:rsidRPr="00520023">
        <w:rPr>
          <w:rFonts w:ascii="Sakkal Majalla" w:hAnsi="Sakkal Majalla" w:cs="Sakkal Majalla"/>
          <w:color w:val="000000" w:themeColor="text1"/>
          <w:sz w:val="28"/>
          <w:szCs w:val="28"/>
          <w:lang w:bidi="ar-EG"/>
          <w14:ligatures w14:val="none"/>
        </w:rPr>
        <w:t>Alshawabkeh</w:t>
      </w:r>
      <w:r w:rsidR="00201C71" w:rsidRPr="00520023">
        <w:rPr>
          <w:rFonts w:ascii="Sakkal Majalla" w:hAnsi="Sakkal Majalla" w:cs="Sakkal Majalla"/>
          <w:color w:val="000000" w:themeColor="text1"/>
          <w:sz w:val="28"/>
          <w:szCs w:val="28"/>
          <w:rtl/>
          <w:lang w:bidi="ar-EG"/>
          <w14:ligatures w14:val="none"/>
        </w:rPr>
        <w:t>، 2023)</w:t>
      </w:r>
    </w:p>
    <w:p w14:paraId="1867C583" w14:textId="77777777"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إن الهدف الأكثر أهمية لبرنامج إدارة استدامة الأعمال (</w:t>
      </w:r>
      <w:r w:rsidRPr="00520023">
        <w:rPr>
          <w:rFonts w:ascii="Sakkal Majalla" w:hAnsi="Sakkal Majalla" w:cs="Sakkal Majalla"/>
          <w:color w:val="000000" w:themeColor="text1"/>
          <w:sz w:val="28"/>
          <w:szCs w:val="28"/>
          <w:lang w:bidi="ar-EG"/>
          <w14:ligatures w14:val="none"/>
        </w:rPr>
        <w:t>BCM</w:t>
      </w:r>
      <w:r w:rsidRPr="00520023">
        <w:rPr>
          <w:rFonts w:ascii="Sakkal Majalla" w:hAnsi="Sakkal Majalla" w:cs="Sakkal Majalla"/>
          <w:color w:val="000000" w:themeColor="text1"/>
          <w:sz w:val="28"/>
          <w:szCs w:val="28"/>
          <w:rtl/>
          <w:lang w:bidi="ar-EG"/>
          <w14:ligatures w14:val="none"/>
        </w:rPr>
        <w:t>) حسب هو إجراء قياس قابلية التعافي بعد الكوارث؛ وذلك لتحديد مدى احتمالية الإدارات من استعادة عملياتها الحيوية لأعمالها بعد زوال الكارثة، وذلك بإعداد خطة استدامة الأعمال (</w:t>
      </w:r>
      <w:r w:rsidRPr="00520023">
        <w:rPr>
          <w:rFonts w:ascii="Sakkal Majalla" w:hAnsi="Sakkal Majalla" w:cs="Sakkal Majalla"/>
          <w:color w:val="000000" w:themeColor="text1"/>
          <w:sz w:val="28"/>
          <w:szCs w:val="28"/>
          <w:lang w:bidi="ar-EG"/>
          <w14:ligatures w14:val="none"/>
        </w:rPr>
        <w:t>BCP</w:t>
      </w:r>
      <w:r w:rsidRPr="00520023">
        <w:rPr>
          <w:rFonts w:ascii="Sakkal Majalla" w:hAnsi="Sakkal Majalla" w:cs="Sakkal Majalla"/>
          <w:color w:val="000000" w:themeColor="text1"/>
          <w:sz w:val="28"/>
          <w:szCs w:val="28"/>
          <w:rtl/>
          <w:lang w:bidi="ar-EG"/>
          <w14:ligatures w14:val="none"/>
        </w:rPr>
        <w:t>) بحيث تكون مفهومة بشكل مبسط، بالإضافة لعملية تحليل تأثير الأعمال (</w:t>
      </w:r>
      <w:r w:rsidRPr="00520023">
        <w:rPr>
          <w:rFonts w:ascii="Sakkal Majalla" w:hAnsi="Sakkal Majalla" w:cs="Sakkal Majalla"/>
          <w:color w:val="000000" w:themeColor="text1"/>
          <w:sz w:val="28"/>
          <w:szCs w:val="28"/>
          <w:lang w:bidi="ar-EG"/>
          <w14:ligatures w14:val="none"/>
        </w:rPr>
        <w:t>BIA</w:t>
      </w:r>
      <w:r w:rsidRPr="00520023">
        <w:rPr>
          <w:rFonts w:ascii="Sakkal Majalla" w:hAnsi="Sakkal Majalla" w:cs="Sakkal Majalla"/>
          <w:color w:val="000000" w:themeColor="text1"/>
          <w:sz w:val="28"/>
          <w:szCs w:val="28"/>
          <w:rtl/>
          <w:lang w:bidi="ar-EG"/>
          <w14:ligatures w14:val="none"/>
        </w:rPr>
        <w:t xml:space="preserve">) لتحديد أهم الموارد التي يحتاجها من أجل أداء عملياته الأكثر أهمية، </w:t>
      </w:r>
      <w:r w:rsidRPr="00520023">
        <w:rPr>
          <w:rFonts w:ascii="Sakkal Majalla" w:hAnsi="Sakkal Majalla" w:cs="Sakkal Majalla"/>
          <w:color w:val="000000" w:themeColor="text1"/>
          <w:sz w:val="28"/>
          <w:szCs w:val="28"/>
          <w:rtl/>
          <w:lang w:bidi="ar-EG"/>
          <w14:ligatures w14:val="none"/>
        </w:rPr>
        <w:lastRenderedPageBreak/>
        <w:t>وتحديث جميع المستندات والتمارين سنويا؛ للتأكد من فهم الفرق للخطة وكيفية الرد والتخطيط بشكل صحيح لأي تهديدات فورية. (عبدالسلام، 2022)</w:t>
      </w:r>
    </w:p>
    <w:p w14:paraId="3AC7DB80" w14:textId="35622419" w:rsidR="00201C71" w:rsidRPr="00520023" w:rsidRDefault="00680141" w:rsidP="0068014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4" w:name="_Toc192201964"/>
      <w:r w:rsidRPr="00520023">
        <w:rPr>
          <w:rFonts w:ascii="Sakkal Majalla" w:hAnsi="Sakkal Majalla" w:cs="Sakkal Majalla" w:hint="cs"/>
          <w:b/>
          <w:bCs/>
          <w:color w:val="000000" w:themeColor="text1"/>
          <w:sz w:val="32"/>
          <w:szCs w:val="32"/>
          <w:rtl/>
          <w:lang w:bidi="ar-EG"/>
          <w14:ligatures w14:val="none"/>
        </w:rPr>
        <w:t xml:space="preserve">5.2.2 </w:t>
      </w:r>
      <w:r w:rsidR="00201C71" w:rsidRPr="00520023">
        <w:rPr>
          <w:rFonts w:ascii="Sakkal Majalla" w:hAnsi="Sakkal Majalla" w:cs="Sakkal Majalla"/>
          <w:b/>
          <w:bCs/>
          <w:color w:val="000000" w:themeColor="text1"/>
          <w:sz w:val="32"/>
          <w:szCs w:val="32"/>
          <w:rtl/>
          <w:lang w:bidi="ar-EG"/>
          <w14:ligatures w14:val="none"/>
        </w:rPr>
        <w:t xml:space="preserve"> أهمية إدارة استدامة الأعمال:</w:t>
      </w:r>
      <w:bookmarkEnd w:id="44"/>
    </w:p>
    <w:p w14:paraId="203C8EE0" w14:textId="222762DF"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إن أهمية إدارة استدامة الأعمال تكمن في أنها تستخدم كأداة للإدارة الإستراتيجية التي يجب أن تستخدمها المنظمات لتقليل المخاطر التشغيلية وتأثيرها على وظائف الأعمال الحيوية، إضافة إلى أن إدارة استدامة الأعمال تعمل على تقليل مخاطر الإنقطاع، والإستجابة بفعالية عندما تحدث الحوادث وأيضاً تسمح بمواصلة تقديم الخدمات الأساسية بأقل تأثير ممكن.</w:t>
      </w:r>
    </w:p>
    <w:p w14:paraId="4E41FBE5" w14:textId="77777777" w:rsidR="00201C71" w:rsidRPr="00520023" w:rsidRDefault="00201C7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(الجيار، 2022)</w:t>
      </w:r>
    </w:p>
    <w:p w14:paraId="680EBDD1" w14:textId="45AAF5B9" w:rsidR="00201C71" w:rsidRPr="00520023" w:rsidRDefault="00680141" w:rsidP="00680141">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كما أشار إلى أن إدارة استدامة الأعمال تعمل على تحسين جودة الحياه الوظيفية وزيادة الأمن الوظيفي للعاملين بشكل يضمن الاستدامة في إنجاز الأعمال والعمليات الأساسية، وذلك بالتأثير على الوضع النفسي وسيكولوجية العاملين من خلال دراسة البيئة للمنظمة وتحليل المخاطر التي قد تتعرض لها، والعمل على تحسين طرق إنجاز الأعمال المطلوبة، بالإضافة إلى الإهتمام بالعنصر البشري ومكان العمل، والأجور، وبجودة المدخلات والعمليات والمخرجات. (عبدالسلام، 2022)</w:t>
      </w:r>
    </w:p>
    <w:p w14:paraId="1894FB48" w14:textId="34D0357D"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إن أهمية اتخاذ القرارات في إدارة استدامة الأعمال تكمن في تحسين جودتها، وذلك حسب فقد ركز على الإستفادة من التغييرات لتحسين القدرة التنافسية من خلال التفاعل بين أعضاء إدارة استدامة الأعمال في بيئة ديناميكية، وتشكيل نموذج اتخاذ القرارات الإدارة استدامة الأعمال يتضمن ثلاثة عناصر: خاصية الوكلاء، والتغيرات في البيئة، وحقوق والتزامات الوكلاء، وهي معرفة الوكلاء وقرارهم وفقا للبيئة المتغيرة، إذ لا بد من تحليل ووصف البيئة الديناميكية، وقياس وتقييم قدرة إدارة استدامة العمل، وإستراتيجية إدارة استدامة الأعمال، والهيكل الهرمي لاتخاذ القرارات حيث إن عملية اتخاذ القرارات المتعلقة بإدارة استدامة العمل هي إمكانيات لإجراء تعديلات فعالة.</w:t>
      </w:r>
    </w:p>
    <w:p w14:paraId="7F60EA90" w14:textId="5B9C46E5" w:rsidR="00201C71" w:rsidRPr="00520023" w:rsidRDefault="00201C71" w:rsidP="0068014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ينبغي أن تأخذ المزيد من الاعتبار للتغيرات البيئية. (الحسين، 2023)</w:t>
      </w:r>
    </w:p>
    <w:p w14:paraId="44138BA6" w14:textId="07A80365"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lastRenderedPageBreak/>
        <w:tab/>
      </w:r>
      <w:r w:rsidR="00201C71" w:rsidRPr="00520023">
        <w:rPr>
          <w:rFonts w:ascii="Sakkal Majalla" w:hAnsi="Sakkal Majalla" w:cs="Sakkal Majalla"/>
          <w:color w:val="000000" w:themeColor="text1"/>
          <w:sz w:val="28"/>
          <w:szCs w:val="28"/>
          <w:rtl/>
          <w:lang w:bidi="ar-EG"/>
          <w14:ligatures w14:val="none"/>
        </w:rPr>
        <w:t>كما إن تطبيق إدارة استدامة الأعمال في المنظمات الكبيرة والمتوسطة الحجم هو على قدر كبير من الأهمية، خصوصاً مع الأحداث الإقتصادية في الأونة الأخيرة، ووجود العديد من التهديدات المحتملة وتأثيرها السلبي على المنظمات. إذ إن تطبيق إدارة استدامة الأعمال في بعض البلدان يعتبر شرط قانوني لعملها، إضافة إلى قانون حوكمة الشركات، إلا أن المنظمات الصغيرة الحجم لا ترى مبرزا لتكلفة تنفيذ إدارة استدامة الأعمال عند مقارنتها بالمنافع المحتملة، كما أنها لا تملك الوقت والموظفين لتنفيذها. (خريفي، 2021)</w:t>
      </w:r>
    </w:p>
    <w:p w14:paraId="29F4F41C" w14:textId="717BF5D6" w:rsidR="00201C71" w:rsidRPr="00520023" w:rsidRDefault="00680141" w:rsidP="00680141">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 كذلك أشار كل من  إلى أهمية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كأداة لإنقاذ حياة المنظمات خاصة أثناء الكوارث الكبرى مثل الهجمات الإرهابية، إذ يمكنها تحديد الآثار المحتملة التي تهدد المنظمة، وتؤسس للقدرات اللازمة لحماية الأصول التنظيمية، لهذا يمكن للمنظمات التي اعتمدت الخطة أن تستأنف أعمالها بشكل أسرع من تلك التي لا تملكها. (</w:t>
      </w:r>
      <w:r w:rsidR="00201C71" w:rsidRPr="00520023">
        <w:rPr>
          <w:rFonts w:ascii="Sakkal Majalla" w:hAnsi="Sakkal Majalla" w:cs="Sakkal Majalla"/>
          <w:color w:val="000000" w:themeColor="text1"/>
          <w:sz w:val="28"/>
          <w:szCs w:val="28"/>
          <w:lang w:bidi="ar-EG"/>
          <w14:ligatures w14:val="none"/>
        </w:rPr>
        <w:t>Alshawabkeh</w:t>
      </w:r>
      <w:r w:rsidR="00201C71" w:rsidRPr="00520023">
        <w:rPr>
          <w:rFonts w:ascii="Sakkal Majalla" w:hAnsi="Sakkal Majalla" w:cs="Sakkal Majalla"/>
          <w:color w:val="000000" w:themeColor="text1"/>
          <w:sz w:val="28"/>
          <w:szCs w:val="28"/>
          <w:rtl/>
          <w:lang w:bidi="ar-EG"/>
          <w14:ligatures w14:val="none"/>
        </w:rPr>
        <w:t>، 2023)</w:t>
      </w:r>
    </w:p>
    <w:p w14:paraId="3545B28F" w14:textId="11EEFAD3"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إن الإدارة العليا تدرك أهمية إدارة استدامة الأعمال والعمل بها في المنظمة وذلك حسب لذا يقومون بتقييم الأهداف المنظمية وتحديد المنتجات والخدمات ، الضرورية الضرورية لتحقيق هذه الأهداف، كما يتم التركيز على عملية تطوير برنامج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(الجيار، 2022)</w:t>
      </w:r>
    </w:p>
    <w:p w14:paraId="4DDFF05D" w14:textId="15FC49A4"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والجدير بالذكر أيضاً في بعض المنظمات التي تتطلب طبيعة عملها التنقل المستمر، وعدم الإستقرار في بلد واحد، إلا أنها ما زالت بحاجة لبرنامج إدارة استدامة الأعمال مع إمكانية التخطيط والعمل عن بعد لمواجه الكوارث، حيث إن قدرة المنظمة على التخطيط والعمل عن بعد ومتابعة خطط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يُعد أمراً مهما ومفيدًا جداً للعديد من المنظمات، وهذا الأمر يتطلب الدعم الكامل من الإدارة. (عبدالسلام، 2022)</w:t>
      </w:r>
    </w:p>
    <w:p w14:paraId="23150684" w14:textId="7BA82C0F"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وهناك وجهة نظر إدارة الأزمات لاستدامة العمل، وتعترف بأن المنظمة هي جزء من بيئة تتميز بعدم اليقين والتغيير، مما يؤدي إلى تحديات جديدة، وداخل هذه البيئة، كما تساعد القوانين والتشريعات وأصحاب المصلحة في تشكيل عملية استدامة العمل داخل المنظمات، وبالتالي يتم تشكيل هذه العملية من خلال الإرث التاريخي لعملية الاستدامة والمعرفة المتراكمة داخل المنظمة، بالإضافة إلى ذلك، فإن الدافع </w:t>
      </w:r>
      <w:r w:rsidR="00201C71" w:rsidRPr="00520023">
        <w:rPr>
          <w:rFonts w:ascii="Sakkal Majalla" w:hAnsi="Sakkal Majalla" w:cs="Sakkal Majalla"/>
          <w:color w:val="000000" w:themeColor="text1"/>
          <w:sz w:val="28"/>
          <w:szCs w:val="28"/>
          <w:rtl/>
          <w:lang w:bidi="ar-EG"/>
          <w14:ligatures w14:val="none"/>
        </w:rPr>
        <w:lastRenderedPageBreak/>
        <w:t>الرئيس هو الأهمية الإستراتيجية التي تعتبرها إدارة استدامة العمل مهمة داخل المنظمة وخارجها على حد سواء. (الحسين، 2023)</w:t>
      </w:r>
    </w:p>
    <w:p w14:paraId="78A7AA8D" w14:textId="43124F8F" w:rsidR="00201C71" w:rsidRPr="00520023" w:rsidRDefault="00680141"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بيّن بأن إدارة استدامة الأعمال تساعد في تحديد التهديدات المحتملة للمنظمة والتأثيرات على العمليات التجارية، وبالتالي توفير إطار تنظيمي مرن مع القدرة على الإستجابة الفعالة والسريعة للكوارث والأزمات التي تحمي أصحاب المصالح الرئيسيين وسمعة المنظمة وعلامتها التجارية وأنشطة خلق القيمة، وأنه يساعد المنظمات على توقع المخاطر والكوارث والأزمات قبل حدوثها، وضمان استدامة العمليات التجارية والوظائف الحيوية في جميع الأوقات والظروف، ويمنع المشاكل ويعمل على تصحيحها، ويضمن التعافي السريع والفعال بعيد وقوع كارثة، ويحافظ على عملية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مستمرة وشاملة. (خريفي، 2021)</w:t>
      </w:r>
    </w:p>
    <w:p w14:paraId="5EC0FEAD" w14:textId="37949A7C" w:rsidR="00201C71" w:rsidRPr="00520023" w:rsidRDefault="00680141" w:rsidP="00A7127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5" w:name="_Toc192201965"/>
      <w:r w:rsidRPr="00520023">
        <w:rPr>
          <w:rFonts w:ascii="Sakkal Majalla" w:hAnsi="Sakkal Majalla" w:cs="Sakkal Majalla" w:hint="cs"/>
          <w:b/>
          <w:bCs/>
          <w:color w:val="000000" w:themeColor="text1"/>
          <w:sz w:val="32"/>
          <w:szCs w:val="32"/>
          <w:rtl/>
          <w:lang w:bidi="ar-EG"/>
          <w14:ligatures w14:val="none"/>
        </w:rPr>
        <w:t xml:space="preserve">6.2.2 </w:t>
      </w:r>
      <w:r w:rsidR="00201C71" w:rsidRPr="00520023">
        <w:rPr>
          <w:rFonts w:ascii="Sakkal Majalla" w:hAnsi="Sakkal Majalla" w:cs="Sakkal Majalla"/>
          <w:b/>
          <w:bCs/>
          <w:color w:val="000000" w:themeColor="text1"/>
          <w:sz w:val="32"/>
          <w:szCs w:val="32"/>
          <w:rtl/>
          <w:lang w:bidi="ar-EG"/>
          <w14:ligatures w14:val="none"/>
        </w:rPr>
        <w:t>أبعاد إدارة استدامة الأعمال:</w:t>
      </w:r>
      <w:bookmarkEnd w:id="45"/>
    </w:p>
    <w:p w14:paraId="2CF70DAA" w14:textId="77777777" w:rsidR="00201C71" w:rsidRPr="00520023" w:rsidRDefault="00201C71" w:rsidP="00CD5084">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520023">
        <w:rPr>
          <w:rFonts w:ascii="Sakkal Majalla" w:hAnsi="Sakkal Majalla" w:cs="Sakkal Majalla"/>
          <w:b/>
          <w:bCs/>
          <w:color w:val="000000" w:themeColor="text1"/>
          <w:sz w:val="28"/>
          <w:szCs w:val="28"/>
          <w:rtl/>
          <w:lang w:bidi="ar-EG"/>
          <w14:ligatures w14:val="none"/>
        </w:rPr>
        <w:t xml:space="preserve"> أولاً: دعم الإدارة</w:t>
      </w:r>
      <w:r w:rsidRPr="00520023">
        <w:rPr>
          <w:rFonts w:ascii="Sakkal Majalla" w:hAnsi="Sakkal Majalla" w:cs="Sakkal Majalla"/>
          <w:b/>
          <w:bCs/>
          <w:color w:val="000000" w:themeColor="text1"/>
          <w:sz w:val="28"/>
          <w:szCs w:val="28"/>
          <w:lang w:bidi="ar-EG"/>
          <w14:ligatures w14:val="none"/>
        </w:rPr>
        <w:t xml:space="preserve"> Management Support</w:t>
      </w:r>
      <w:r w:rsidRPr="00520023">
        <w:rPr>
          <w:rFonts w:ascii="Sakkal Majalla" w:hAnsi="Sakkal Majalla" w:cs="Sakkal Majalla"/>
          <w:b/>
          <w:bCs/>
          <w:color w:val="000000" w:themeColor="text1"/>
          <w:sz w:val="28"/>
          <w:szCs w:val="28"/>
          <w:rtl/>
          <w:lang w:bidi="ar-EG"/>
          <w14:ligatures w14:val="none"/>
        </w:rPr>
        <w:t>:</w:t>
      </w:r>
    </w:p>
    <w:p w14:paraId="1CD3EBEE" w14:textId="5C027C07"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من المهم أن يبدأ برنامج استدامة العمل برعاية ودعم من الإدارة العليا منذ المرحلة الأولية من تنفيذه، حيث إن إدارة استدامة الأعمال تمثل التزاماً طويل الأجل يستلزم استثمارًا مالياً كبيراً من قبل المنظمة؛ لذا فإن المشاركة القوية من قبل الإدارة العليا فقط هي التي يمكن أن تضمن تقديم الدعم النقدي المستمر وغيره من الموارد الحيوية لتطوير وصيانة برنامج إدارة استدامة الأعمال، ومن المهم أن تفهم الإدارة العليا بشكل كامل جميع الأنشطة المتعلقة بإدارة استدامة الأعمال وتسمح لها بذلك قبل تقديم موافقتها النهائية، حيث إن الافتقار إلى التزام الإدارة العليا سيؤدي في النهاية إلى ضعف العمليات وعدم مشاركة المنظمات على نطاق واسع وفي النهاية فشل البرنامج . (</w:t>
      </w:r>
      <w:r w:rsidR="00201C71" w:rsidRPr="00520023">
        <w:rPr>
          <w:rFonts w:ascii="Sakkal Majalla" w:hAnsi="Sakkal Majalla" w:cs="Sakkal Majalla"/>
          <w:color w:val="000000" w:themeColor="text1"/>
          <w:sz w:val="28"/>
          <w:szCs w:val="28"/>
          <w:lang w:bidi="ar-EG"/>
          <w14:ligatures w14:val="none"/>
        </w:rPr>
        <w:t>Alshawabkeh</w:t>
      </w:r>
      <w:r w:rsidR="00201C71" w:rsidRPr="00520023">
        <w:rPr>
          <w:rFonts w:ascii="Sakkal Majalla" w:hAnsi="Sakkal Majalla" w:cs="Sakkal Majalla"/>
          <w:color w:val="000000" w:themeColor="text1"/>
          <w:sz w:val="28"/>
          <w:szCs w:val="28"/>
          <w:rtl/>
          <w:lang w:bidi="ar-EG"/>
          <w14:ligatures w14:val="none"/>
        </w:rPr>
        <w:t>، 2023)</w:t>
      </w:r>
    </w:p>
    <w:p w14:paraId="090ED3A5" w14:textId="6B14A224"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أشار كل من إلى الأزمة كحدث عندما تفشل المنظمة أو الإدارة في معالجة التغيير المفاجئ أو مواجهته، ومن أجل مواجهة الأزمة في المنظمة اقترحا الحاجة إلى استراتيجيات فعالة، وعمليات تنظيمية، وتدابير وقائية قبل وبعد الأزمة، وركزا على قيادة الأزمات التي تلعب دور أساسياً من أجل التأثير على إدارة </w:t>
      </w:r>
      <w:r w:rsidR="00201C71" w:rsidRPr="00520023">
        <w:rPr>
          <w:rFonts w:ascii="Sakkal Majalla" w:hAnsi="Sakkal Majalla" w:cs="Sakkal Majalla"/>
          <w:color w:val="000000" w:themeColor="text1"/>
          <w:sz w:val="28"/>
          <w:szCs w:val="28"/>
          <w:rtl/>
          <w:lang w:bidi="ar-EG"/>
          <w14:ligatures w14:val="none"/>
        </w:rPr>
        <w:lastRenderedPageBreak/>
        <w:t>استدامة الأعمال نحو أداء الأزمة، وعلى أهمية الحاجة إلى مدير الأزمات الذي يمكنه القيام بدور قيادي، وأن هناك أربعة معايير يجب أن يتصف بها قائد الأزمة هي جمع المعلومات، والضمير، والإستعداد مع الخبرة السابقة، وخصائص القيادة فيما يتعلق بالإتصال بالإضافة لوجود عناصر مهمة تتعلق بقيادة الأزمة والتي تضمن فعاليتها هي: القيادة الفعالة تخطيط الموارد، وهيكل الخطة، ودعم الجمهور، لذا فإن قيادة الأزمة لها تأثير إيجابي وهام على الأزمة</w:t>
      </w:r>
      <w:r w:rsidR="00201C71" w:rsidRPr="00520023">
        <w:rPr>
          <w:rFonts w:ascii="Sakkal Majalla" w:hAnsi="Sakkal Majalla" w:cs="Sakkal Majalla"/>
          <w:color w:val="000000" w:themeColor="text1"/>
          <w:sz w:val="28"/>
          <w:szCs w:val="28"/>
          <w:lang w:bidi="ar-EG"/>
          <w14:ligatures w14:val="none"/>
        </w:rPr>
        <w:t xml:space="preserve"> </w:t>
      </w:r>
      <w:r w:rsidR="00201C71" w:rsidRPr="00520023">
        <w:rPr>
          <w:rFonts w:ascii="Sakkal Majalla" w:hAnsi="Sakkal Majalla" w:cs="Sakkal Majalla"/>
          <w:color w:val="000000" w:themeColor="text1"/>
          <w:sz w:val="28"/>
          <w:szCs w:val="28"/>
          <w:rtl/>
          <w:lang w:bidi="ar-EG"/>
          <w14:ligatures w14:val="none"/>
        </w:rPr>
        <w:t xml:space="preserve"> على أساس التأثير المباشر وغير المباشر، إذ إن قيادة الأزمة يمكن أن تقلل الأزمة أو الضرر أو عواقب غير مؤكدة من خلال إدارة سبب الأزمة. (حاوي، 2019)</w:t>
      </w:r>
    </w:p>
    <w:p w14:paraId="18DA0DAD" w14:textId="558F2190" w:rsidR="00201C71" w:rsidRPr="00520023" w:rsidRDefault="00A7127C" w:rsidP="00EA3D73">
      <w:pPr>
        <w:spacing w:before="100" w:beforeAutospacing="1" w:after="0"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إن المستوى البارز لدعم الإدارة العليا في قيادة التخطيط الإستراتيجي والثقافة والشفافية والابتكار وإدارة المخاطر لتحقيق الإستدامة في سلسلة التوريد أمر مهم جداً كما وضح ، وذلك لأن التخطيط الإستراتيجي ضروري لتنفيذ ممارسات الإستدامة وإدارة استدامة الأعمال، ولا بد من دعم الإدارة العليا التي تساعد العناصر التمكينية مثل التعاون وتبادل المعلومات وبناء القدرات في تنفيذ ممارسات سلسلة التوريد المستدامة، وتسهيل عملها لتشمل التخطيط الإستراتيجي والتنسيق والتعاون مع شركاء سلسلة التوريد، ومراقبة وقياس ممارسات الإستدامة من أجل التحسين، إذ تشمل عوامل التمكين الرئيسية الإلتزام من الإدارة العليا والموظفين، وأنظمة اتخاذ القرارات الإستراتيجية وتكنولوجيا المعلومات، واعتماد تكنولوجيا المعلومات وتدريب الموظفين والشركاء. إذ إن العوامل الأساسية لعمليات الإستدامة هي التخطيط والثقافة والشفافية والابتكار وإدارة المخاطر، ومن ثم تعزيزها بدعم الإدارة العليا في قيادة التخطيط الإستراتيجي، وتعزيز ثقافة القيم والإنفتاح والابتكار والإدارة الاستباقية لمخاطر الإستدامة، إلا أنه لم تخل هذه التجارب من بعض التحديات المصاحبة لها والعوائق التي تحول دون تنفيذ الإستدامة في العمل. إن أوجه القصور التنظيمية قد تشمل ضعف دعم الإدارة والإتصال، ونقص التدريب، والإلتزام، وقضايا الموارد المتعلقة بالقدرة، والتتبع، والشفافية، بالإضافة إلى العوامل الكامنة وراء التحديات كالظروف الاقتصادية في البلاد، ونقص الوعي، والخبرة، والبنية التحتية، وأوجه القصور التكنولوجية. (الجيار، 2022)</w:t>
      </w:r>
    </w:p>
    <w:p w14:paraId="61C00771" w14:textId="2615C9DE" w:rsidR="00201C71" w:rsidRPr="00520023" w:rsidRDefault="00A7127C" w:rsidP="00A7127C">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كما أن دعم الإدارة يرتبط بشكل كبير بالأداء المنظمي، حيث يعتبر من عوامل النجاح الحاسمة الإدارة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xml:space="preserve">)، وتليها الاستعداد التنظيمي، ومن ثم تكامل ممارسات الاستدامة في ضوء </w:t>
      </w:r>
      <w:r w:rsidR="00201C71" w:rsidRPr="00520023">
        <w:rPr>
          <w:rFonts w:ascii="Sakkal Majalla" w:hAnsi="Sakkal Majalla" w:cs="Sakkal Majalla"/>
          <w:color w:val="000000" w:themeColor="text1"/>
          <w:sz w:val="28"/>
          <w:szCs w:val="28"/>
          <w:rtl/>
          <w:lang w:bidi="ar-EG"/>
          <w14:ligatures w14:val="none"/>
        </w:rPr>
        <w:lastRenderedPageBreak/>
        <w:t xml:space="preserve">عوامل نجاح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xml:space="preserve">، وذلك كما بين حيث أظهرت الإحصاءات أن دعم الإدارة هو أقوى عامل يدفع تنفيذ إدارة استدامة الأعمال، إذ من المهم أن يتم البدء في تنفيذ إدارة استدامة الأعمال ورعايته وتفويضه من قبل الإدارة العليا بما أنها التزام استراتيجي طويل الأجل، فهي تتطلب استثمارات مالية كبيرة من قبل المنظمة لذلك، فإن الإلتزام القوي من جانب الإدارة فقط هو الذي يمكن أن يضمن توفير الدعم المالي والموارد الأخرى بشكل مستمر بغرض تطوير وصيانة وتعزيز برنامج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وبعكس ذلك فإن قلة الدعم الإداري من شأنه أن يؤدي إلى ضعف العمليات، وعدم مشاركة المنظمات على نطاق واسع، وفي نهاية المطاف فشل البرنامج، علاوة على ذلك إعاقة فعالية نشر برنامج إدارة استدامة الأعمال. (خريفي، 2021)</w:t>
      </w:r>
    </w:p>
    <w:p w14:paraId="1EEA5E3B" w14:textId="44F439AE"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أما فيما يخص دراسة آثار جرائم الحاسوب على إدارة التعافي من الكوارث، حيث ثبت بأن دعم الإدارة يعد ضرورياً جداً للإنتعاش من الكارثة والتعافي، حسب وأن هناك حاجة إلى فهم الترابط، والتخطيط المناسب لجرائم الحاسوب، وتوافر البنية التحتية الضرورية، ودعم الإدارة عبر التمويل، واختبار الإستجابة لجرائم الحاسوب، ويجب حماية البيانات الهامة من العبث، حيث إن قلة الدعم الإداري وضعف التمويل سيؤثر سلبا على قدرة برامج التعافي من الكوارث على الإستجابة للكوارث</w:t>
      </w:r>
    </w:p>
    <w:p w14:paraId="202DD1A8" w14:textId="77777777" w:rsidR="00201C71" w:rsidRPr="00520023" w:rsidRDefault="00201C71"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الناجمة عن جرائم الحاسوب. (زهري، 2022)</w:t>
      </w:r>
    </w:p>
    <w:p w14:paraId="1E5A3B0A" w14:textId="32A1658B" w:rsidR="00201C71" w:rsidRPr="00520023" w:rsidRDefault="00A7127C" w:rsidP="00A7127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14:ligatures w14:val="none"/>
        </w:rPr>
      </w:pPr>
      <w:bookmarkStart w:id="46" w:name="_Toc192201966"/>
      <w:r w:rsidRPr="00520023">
        <w:rPr>
          <w:rFonts w:ascii="Sakkal Majalla" w:hAnsi="Sakkal Majalla" w:cs="Sakkal Majalla" w:hint="cs"/>
          <w:b/>
          <w:bCs/>
          <w:color w:val="000000" w:themeColor="text1"/>
          <w:sz w:val="32"/>
          <w:szCs w:val="32"/>
          <w:rtl/>
          <w:lang w:bidi="ar-EG"/>
          <w14:ligatures w14:val="none"/>
        </w:rPr>
        <w:t xml:space="preserve">7.2.2 </w:t>
      </w:r>
      <w:r w:rsidR="00201C71" w:rsidRPr="00520023">
        <w:rPr>
          <w:rFonts w:ascii="Sakkal Majalla" w:hAnsi="Sakkal Majalla" w:cs="Sakkal Majalla"/>
          <w:b/>
          <w:bCs/>
          <w:color w:val="000000" w:themeColor="text1"/>
          <w:sz w:val="32"/>
          <w:szCs w:val="32"/>
          <w:rtl/>
          <w:lang w:bidi="ar-EG"/>
          <w14:ligatures w14:val="none"/>
        </w:rPr>
        <w:t xml:space="preserve"> تقييم المخاطر وتخفيفها </w:t>
      </w:r>
      <w:r w:rsidR="00201C71" w:rsidRPr="00520023">
        <w:rPr>
          <w:rFonts w:ascii="Sakkal Majalla" w:hAnsi="Sakkal Majalla" w:cs="Sakkal Majalla"/>
          <w:b/>
          <w:bCs/>
          <w:color w:val="000000" w:themeColor="text1"/>
          <w:sz w:val="32"/>
          <w:szCs w:val="32"/>
          <w:lang w:bidi="ar-EG"/>
          <w14:ligatures w14:val="none"/>
        </w:rPr>
        <w:t>Risk Assessment and Risk Mitigation</w:t>
      </w:r>
      <w:bookmarkEnd w:id="46"/>
      <w:r w:rsidR="00201C71" w:rsidRPr="00520023">
        <w:rPr>
          <w:rFonts w:ascii="Sakkal Majalla" w:hAnsi="Sakkal Majalla" w:cs="Sakkal Majalla"/>
          <w:b/>
          <w:bCs/>
          <w:color w:val="000000" w:themeColor="text1"/>
          <w:sz w:val="32"/>
          <w:szCs w:val="32"/>
          <w:rtl/>
          <w:lang w:bidi="ar-EG"/>
          <w14:ligatures w14:val="none"/>
        </w:rPr>
        <w:t xml:space="preserve"> </w:t>
      </w:r>
    </w:p>
    <w:p w14:paraId="0697A0C4" w14:textId="4A65F7F1"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تقييم المخاطر هو التحديد الكمي أو النوعي للمخاطر المرتبطة بحالات معينة والتهديدات الموثقة وذلك كما يرى إذ يتطلب التقييم الكمي للمخاطر حساب عنصرين هما الخطر وحجم الخسائر المحتملة، إلى جانب احتمال حدوث الخسارة، وتختلف طرق تقييم المخاطر وفقا للأهداف المحددة للمنظمة في مختلف القطاعات، إلى جانب وضع خطة مالية محددة ومراعاة التهديدات المحتملة، كما لا بد من تحديد واضح لتدابير مناسبة لإدارة المخاطر لتقليل احتمالية حدوثها، وتقليل الوقت إلى الحد الأدنى من الاضطراب والتأثير على العمليات الحرجة للمنظمة. (النجار، 2020)</w:t>
      </w:r>
    </w:p>
    <w:p w14:paraId="01FF202D" w14:textId="3D637C32"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lastRenderedPageBreak/>
        <w:tab/>
      </w:r>
      <w:r w:rsidR="00201C71" w:rsidRPr="00520023">
        <w:rPr>
          <w:rFonts w:ascii="Sakkal Majalla" w:hAnsi="Sakkal Majalla" w:cs="Sakkal Majalla"/>
          <w:color w:val="000000" w:themeColor="text1"/>
          <w:sz w:val="28"/>
          <w:szCs w:val="28"/>
          <w:rtl/>
          <w:lang w:bidi="ar-EG"/>
          <w14:ligatures w14:val="none"/>
        </w:rPr>
        <w:t>كما أن تقييم المخاطر يمكن تعريفة ببساطة بأنه الحكم على التهديدات التي تواجه المنظمة وأنشطتها وما إذا كانت درجة تأثيرها عالية أو متوسطة أو منخفضة المخاطر، إلا أن هذا الأمر غير موضوعي كونه يعتمد على وجهة نظر الفرد لتقييم مدى احتمالية وقوع التهديد وتأثيرة، لذا لا بد للمنظمة من اتباع مجموعة من معايير التقييم ونهج موحد من خلال تطبيق مقاييس الأثر والاحتمالية مقابل كل من المخاطر المحددة ، لتحديد درجة الخطر (العباسي، 2019)</w:t>
      </w:r>
    </w:p>
    <w:p w14:paraId="33820ED4" w14:textId="1F8B3326"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حسب  فإنه من المهم تحديد المخاطر المحتملة واحتمالاتها بسبب التهديدات المحيطة، ومن ثم يتم تحديد التأثير المحتمل لها على المنظمة، ويتم ذلك على مستوى جميع الأقسام لضمان فهم جميع المخاطر المحتملة وإدارتها بشكل مناسب كل على حده، بحيث يشمل تقييم المخاطر تأثير واحتمال حدوث اضطرابات في جميع مجالات الأعمال والتشغيل ومجالات تكنولوجيا المعلومات، كما تعتبر فترة التوقف مقبولة نسبياً. (خريفي، 2021)</w:t>
      </w:r>
    </w:p>
    <w:p w14:paraId="1F7FA280" w14:textId="46DDBC78"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يعرف تخفيف المخاطر وفق بأنها عملية تقلل من المخاطر بواسطة تطبيق حلول لتقليل الضعف أو التهديد، حيث إن المنظمات التي تعمل على عملية التخفيف من خطر وقوع حادث ما، مثل في حالات إنقطاع التيار الكهربائي، تقوم المنظمة بنشر إمدادات الطاقة دون إنقطاع من مزود الأداة لاستدامة العمل لحين عودة التيار الكهربائي حيث إن قبول المخاطر يعترف بالمخاطر المتبقية. (عبدالسلام، 2022)</w:t>
      </w:r>
    </w:p>
    <w:p w14:paraId="7E89DDEA" w14:textId="77777777" w:rsidR="00201C71" w:rsidRPr="00520023" w:rsidRDefault="00201C71" w:rsidP="00A712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تحديد أولويات أي استثمار في استدامة العمل، وبعد الانتهاء من تقييم المخاطر، يتم مراجعتها وتحديد كيفية التعامل معها من خلال وضع السيناريوهات واختبارها . (حسين، 2024)</w:t>
      </w:r>
    </w:p>
    <w:p w14:paraId="23E016B6" w14:textId="7D475A96" w:rsidR="00201C71" w:rsidRPr="00520023" w:rsidRDefault="00A7127C" w:rsidP="00A7127C">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تناول كل من إدارة استدامة الأعمال على أنها ضمان الإستمرار العمليات الحاسمة والحرجة وبقائها، وأكدا أنه من الأهمية بمكان أن تكون إدارة استدامة الأعمال متأصلة في إدارة المخاطر لضمان تدفق المنتجات والخدمات الواردة كمدخلات في الإنتاج حيث إن العلاقة بين إدارة الأزمات وإدارة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تعتبر حجرًا مهما في بقاء المنظمة في المنافسة مع المواقف الحرجة، إذ إن إدارة الأزمات ستعمل على مواجهة الأزمة والمخاطر غير المؤكدة، بينما تؤثر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xml:space="preserve"> على أداء الأزمات من أجل زيادة تعاون المنظمة وللوصول لمنطقة خالية من المخاطر من خلال الاستدامة، وأن تخفيف </w:t>
      </w:r>
      <w:r w:rsidR="00201C71" w:rsidRPr="00520023">
        <w:rPr>
          <w:rFonts w:ascii="Sakkal Majalla" w:hAnsi="Sakkal Majalla" w:cs="Sakkal Majalla"/>
          <w:color w:val="000000" w:themeColor="text1"/>
          <w:sz w:val="28"/>
          <w:szCs w:val="28"/>
          <w:rtl/>
          <w:lang w:bidi="ar-EG"/>
          <w14:ligatures w14:val="none"/>
        </w:rPr>
        <w:lastRenderedPageBreak/>
        <w:t>المخاطر يقلل من المخاطر من خلال تطبيق حل لتقليل الضعف أو التهديدات، حيث إن عملية توثيق المخاطر ومن ثم تقييمها بعد ميزة مهمة في عملية التخطيط، إذ إن المنظمات التي لديها فهم جيد لكيفية التحكم في المخاطر</w:t>
      </w:r>
      <w:r w:rsidRPr="00520023">
        <w:rPr>
          <w:rFonts w:ascii="Sakkal Majalla" w:hAnsi="Sakkal Majalla" w:cs="Sakkal Majalla" w:hint="cs"/>
          <w:color w:val="000000" w:themeColor="text1"/>
          <w:sz w:val="28"/>
          <w:szCs w:val="28"/>
          <w:rtl/>
          <w:lang w:bidi="ar-EG"/>
          <w14:ligatures w14:val="none"/>
        </w:rPr>
        <w:t xml:space="preserve"> </w:t>
      </w:r>
      <w:r w:rsidR="00201C71" w:rsidRPr="00520023">
        <w:rPr>
          <w:rFonts w:ascii="Sakkal Majalla" w:hAnsi="Sakkal Majalla" w:cs="Sakkal Majalla"/>
          <w:color w:val="000000" w:themeColor="text1"/>
          <w:sz w:val="28"/>
          <w:szCs w:val="28"/>
          <w:rtl/>
          <w:lang w:bidi="ar-EG"/>
          <w14:ligatures w14:val="none"/>
        </w:rPr>
        <w:t>المختلفة تتمتع بميزة عندما يحين الوقت للتعافي من الإنقطاع. (الجيار، 2022)</w:t>
      </w:r>
    </w:p>
    <w:p w14:paraId="66D40334" w14:textId="6AA185CA"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إن خطة استدامة الأعمال (</w:t>
      </w:r>
      <w:r w:rsidR="00201C71" w:rsidRPr="00520023">
        <w:rPr>
          <w:rFonts w:ascii="Sakkal Majalla" w:hAnsi="Sakkal Majalla" w:cs="Sakkal Majalla"/>
          <w:color w:val="000000" w:themeColor="text1"/>
          <w:sz w:val="28"/>
          <w:szCs w:val="28"/>
          <w:lang w:bidi="ar-EG"/>
          <w14:ligatures w14:val="none"/>
        </w:rPr>
        <w:t>BCP</w:t>
      </w:r>
      <w:r w:rsidR="00201C71" w:rsidRPr="00520023">
        <w:rPr>
          <w:rFonts w:ascii="Sakkal Majalla" w:hAnsi="Sakkal Majalla" w:cs="Sakkal Majalla"/>
          <w:color w:val="000000" w:themeColor="text1"/>
          <w:sz w:val="28"/>
          <w:szCs w:val="28"/>
          <w:rtl/>
          <w:lang w:bidi="ar-EG"/>
          <w14:ligatures w14:val="none"/>
        </w:rPr>
        <w:t>) كما يرى يتم تحسينها من خلال تحديد نقاط الضعف وجعل صانعي القرار على دراية بها حتى يتمكنوا من اختيار ما إذا كان قبول المخاطر أو تخفيفها من خلال تنفيذ الضوابط ذات الصلة، بالإضافة إلى أهمية التحقق من صحة ما إذا كانت بعض العمليات تتطلب أهداف وقت التعافي القصيرة (</w:t>
      </w:r>
      <w:r w:rsidR="00201C71" w:rsidRPr="00520023">
        <w:rPr>
          <w:rFonts w:ascii="Sakkal Majalla" w:hAnsi="Sakkal Majalla" w:cs="Sakkal Majalla"/>
          <w:color w:val="000000" w:themeColor="text1"/>
          <w:sz w:val="28"/>
          <w:szCs w:val="28"/>
          <w:lang w:bidi="ar-EG"/>
          <w14:ligatures w14:val="none"/>
        </w:rPr>
        <w:t>RTO</w:t>
      </w:r>
      <w:r w:rsidR="00201C71" w:rsidRPr="00520023">
        <w:rPr>
          <w:rFonts w:ascii="Sakkal Majalla" w:hAnsi="Sakkal Majalla" w:cs="Sakkal Majalla"/>
          <w:color w:val="000000" w:themeColor="text1"/>
          <w:sz w:val="28"/>
          <w:szCs w:val="28"/>
          <w:rtl/>
          <w:lang w:bidi="ar-EG"/>
          <w14:ligatures w14:val="none"/>
        </w:rPr>
        <w:t>). إذ قد يتم تقدير وتحديد الوقت اللازم للتعافي من أثار الكارثة بأقصر مما قد تحتاجة على الواقع؛ لذا يشتمل جزء من العملية على التحقق من صحة العمليات من أجل تحسين الترتيب الذي تحتاج إلى التعافي واستعادة الحال كما هو عليه قبل الكارثة. (العباسي، 2019)</w:t>
      </w:r>
    </w:p>
    <w:p w14:paraId="6E8BDFD8" w14:textId="573714ED" w:rsidR="00201C71" w:rsidRPr="00520023" w:rsidRDefault="00A7127C" w:rsidP="00A7127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7" w:name="_Toc192201967"/>
      <w:r w:rsidRPr="00520023">
        <w:rPr>
          <w:rFonts w:ascii="Sakkal Majalla" w:hAnsi="Sakkal Majalla" w:cs="Sakkal Majalla" w:hint="cs"/>
          <w:b/>
          <w:bCs/>
          <w:color w:val="000000" w:themeColor="text1"/>
          <w:sz w:val="32"/>
          <w:szCs w:val="32"/>
          <w:rtl/>
          <w:lang w:bidi="ar-EG"/>
          <w14:ligatures w14:val="none"/>
        </w:rPr>
        <w:t xml:space="preserve">8.2.2 </w:t>
      </w:r>
      <w:r w:rsidR="00201C71" w:rsidRPr="00520023">
        <w:rPr>
          <w:rFonts w:ascii="Sakkal Majalla" w:hAnsi="Sakkal Majalla" w:cs="Sakkal Majalla"/>
          <w:b/>
          <w:bCs/>
          <w:color w:val="000000" w:themeColor="text1"/>
          <w:sz w:val="32"/>
          <w:szCs w:val="32"/>
          <w:rtl/>
          <w:lang w:bidi="ar-EG"/>
          <w14:ligatures w14:val="none"/>
        </w:rPr>
        <w:t>تحليل تأثير الأعمال (</w:t>
      </w:r>
      <w:r w:rsidR="00201C71" w:rsidRPr="00520023">
        <w:rPr>
          <w:rFonts w:ascii="Sakkal Majalla" w:hAnsi="Sakkal Majalla" w:cs="Sakkal Majalla"/>
          <w:b/>
          <w:bCs/>
          <w:color w:val="000000" w:themeColor="text1"/>
          <w:sz w:val="32"/>
          <w:szCs w:val="32"/>
          <w:lang w:bidi="ar-EG"/>
          <w14:ligatures w14:val="none"/>
        </w:rPr>
        <w:t>Business Impact Analysis (BIA</w:t>
      </w:r>
      <w:bookmarkEnd w:id="47"/>
    </w:p>
    <w:p w14:paraId="233C6100" w14:textId="77777777" w:rsidR="00201C71" w:rsidRPr="00520023" w:rsidRDefault="00201C71" w:rsidP="00A7127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وفقاً لـ يمكن تعريف تحليل تأثير الأعمال (</w:t>
      </w:r>
      <w:r w:rsidRPr="00520023">
        <w:rPr>
          <w:rFonts w:ascii="Sakkal Majalla" w:hAnsi="Sakkal Majalla" w:cs="Sakkal Majalla"/>
          <w:color w:val="000000" w:themeColor="text1"/>
          <w:sz w:val="28"/>
          <w:szCs w:val="28"/>
          <w:lang w:bidi="ar-EG"/>
          <w14:ligatures w14:val="none"/>
        </w:rPr>
        <w:t>BIA</w:t>
      </w:r>
      <w:r w:rsidRPr="00520023">
        <w:rPr>
          <w:rFonts w:ascii="Sakkal Majalla" w:hAnsi="Sakkal Majalla" w:cs="Sakkal Majalla"/>
          <w:color w:val="000000" w:themeColor="text1"/>
          <w:sz w:val="28"/>
          <w:szCs w:val="28"/>
          <w:rtl/>
          <w:lang w:bidi="ar-EG"/>
          <w14:ligatures w14:val="none"/>
        </w:rPr>
        <w:t>) بأنها "العملية التي تحدد جميع العمليات التجارية والوظائف الحيوية، وتقيم التأثيرات على الأعمال والأداء إذا تم انقاطع هذه الوظائف". لذا فإن تحليل تأثير الأعمال أمر بالغ الأهمية لتعزيز الفعالية المنظمية؛ مما يساعد في وقت لاحق على تحسين أداء المنظمة الشامل. (زهري، 2022)</w:t>
      </w:r>
    </w:p>
    <w:p w14:paraId="5E61FFFC" w14:textId="527634CD"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 إنّ تحليل تأثير الأعمال كما يرى  يمكن أن يكشف عن الأضرار الدقيقة للكوارث والاضطرابات الناتجة في عمل معين، إلا أن هذه الأنواع من التحليل مكلفة، وكثير من كبار المنظمات لا تميل إلى الدعم المالي بناءً على تحليل تأثير الأعمال دون تقييم دقيق للقيمة الدقيقة أو العائد على الإستثمار. (الحسين، 2023)</w:t>
      </w:r>
    </w:p>
    <w:p w14:paraId="70A64F38" w14:textId="77777777" w:rsidR="00201C71" w:rsidRPr="00520023" w:rsidRDefault="00201C71" w:rsidP="00A7127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بعد تطبيق الضوابط لتخفيفها، لذا لا بد من توثيق المخاطر التي تم تقييمها كميزة في عملية التخطيط إذ تتمتع المنظمات التي لديها فهم جيد لكيفية التحكم في المخاطر المختلفة بميزة عندما يحين الوقت للتعافي من الإنقطاع. (حسين، 2024)</w:t>
      </w:r>
    </w:p>
    <w:p w14:paraId="373A0E08" w14:textId="74A47ABC"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lastRenderedPageBreak/>
        <w:tab/>
      </w:r>
      <w:r w:rsidR="00201C71" w:rsidRPr="00520023">
        <w:rPr>
          <w:rFonts w:ascii="Sakkal Majalla" w:hAnsi="Sakkal Majalla" w:cs="Sakkal Majalla"/>
          <w:color w:val="000000" w:themeColor="text1"/>
          <w:sz w:val="28"/>
          <w:szCs w:val="28"/>
          <w:rtl/>
          <w:lang w:bidi="ar-EG"/>
          <w14:ligatures w14:val="none"/>
        </w:rPr>
        <w:t>إن تقييم المخاطر هو تقييم للتعرضات الموجودة في البيئة الخارجية والداخلية للمنظمة. ويحدد ما إذا كان المرفق الذي يضم المنظمة عرضة للكوارث، ومن ثم يتم توثيق الخطوات التخفيفية التي سوف يتم اتخاذها لمعالجة هذه التهديدات، مع تحديد واتخاذ التدابير الوقائية المتوفرة، ويتم الاحتفاظ بتقرير عن التدابير المخففة الموجودة في منظمة، وفحصها، ويمكن بعد ذلك جمع قائمة بمختلف التوصيات للتحسين.(العباسي، 2019)</w:t>
      </w:r>
    </w:p>
    <w:p w14:paraId="493917F5" w14:textId="1E17EEBB"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من ناحية أخرى يرى بأن تحليل المخاطر هو عملية تنطوي على تحديد الأحداث وتحديد الأسباب وتقدير الاحتمالات والأثر، أما بالنسبة لتقييم المخاطر (</w:t>
      </w:r>
      <w:r w:rsidR="00201C71" w:rsidRPr="00520023">
        <w:rPr>
          <w:rFonts w:ascii="Sakkal Majalla" w:hAnsi="Sakkal Majalla" w:cs="Sakkal Majalla"/>
          <w:color w:val="000000" w:themeColor="text1"/>
          <w:sz w:val="28"/>
          <w:szCs w:val="28"/>
          <w:lang w:bidi="ar-EG"/>
          <w14:ligatures w14:val="none"/>
        </w:rPr>
        <w:t>RA</w:t>
      </w:r>
      <w:r w:rsidR="00201C71" w:rsidRPr="00520023">
        <w:rPr>
          <w:rFonts w:ascii="Sakkal Majalla" w:hAnsi="Sakkal Majalla" w:cs="Sakkal Majalla"/>
          <w:color w:val="000000" w:themeColor="text1"/>
          <w:sz w:val="28"/>
          <w:szCs w:val="28"/>
          <w:rtl/>
          <w:lang w:bidi="ar-EG"/>
          <w14:ligatures w14:val="none"/>
        </w:rPr>
        <w:t>) فهو عملية مقارنة مستويات المخاطر بمعايير المخاطر المحددة، وهو عملية تحليل المخاطر وتقييم المخاطر وغالبا ما تتم بالتزامن مع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فيتم فحص نتائج تحليل تأثير الأعمال مقابل سيناريوهات الخطر المختلفة، وقد يتم تحديد أولويات الاضطرابات المحتملة بناءً على احتمال الخطر واحتمال التأثير سلبا على العمليات التجارية، إذ إن الغرض من تقييم المخاطر هو إعطاء الأولوية للتخطيط من خلال تقييم احتمال الأحداث وتأثيرها المحتمل على الوظائف الحيوية، ويعد أمر أساسي لتحديد وتقييم نقاط الضعف والمخاطر المحتملة والتي تشمل التهديدات التي يتعرض لها مركز البيانات والكوارث الطبيعية والكوارث التي من صنع الإنسان والحوادث، وهو أيضاً أساس لتخصيص الموارد وتخفيف التعرض لها. أما بالنسبة لتخفيف المخاطر فقد تم تصميم خطوات التخفيف لجعل تأثير الحدث أقل حدة، كالتأهب، والقرارات الذكية التي تتجنب الخسائر أو تقللها، مثل تنفيذ المباني المقاومة للزلازل. بحيث يتم التخفيف من تأثير الأحداث اللاحقة بواسطة الإجراءات التي تخفف الخسائر من الحدث نفسه. وتشمل الخسائر الناجمة عن وقوع الكارثة وأيضا الخسائر المتكبدة بعد وقوع الكارثة، وكذلك الإستجابة الحالات الطوارئ هي كيفية تفاعل المنظمة مع الحدث. وتشمل إجراءات الإستجابة لحالات الطوارئ الإجراءات الفورية والإجراءات اللاحقة المتخذة للتعامل مع الكوارث. (الجيار، 2022)</w:t>
      </w:r>
    </w:p>
    <w:p w14:paraId="2E58DDAF" w14:textId="63C92AB3"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إن عملية تقييم المخاطر هي عملية مهمة يتم فيها تحديد الوظائف والموردين والأنظمة المهمة للمنظمة ومدى سرعة استعادتها في الكوارث، إضافة إلى تحديد الأمور الأكثر احتمالاً التي يمكن أن تسبب </w:t>
      </w:r>
      <w:r w:rsidR="00201C71" w:rsidRPr="00520023">
        <w:rPr>
          <w:rFonts w:ascii="Sakkal Majalla" w:hAnsi="Sakkal Majalla" w:cs="Sakkal Majalla"/>
          <w:color w:val="000000" w:themeColor="text1"/>
          <w:sz w:val="28"/>
          <w:szCs w:val="28"/>
          <w:rtl/>
          <w:lang w:bidi="ar-EG"/>
          <w14:ligatures w14:val="none"/>
        </w:rPr>
        <w:lastRenderedPageBreak/>
        <w:t>كارثة، إذ يجب الأخذ في الاعتبار تقييم المخاطر عند تصميم استراتيجيات التعافي، إضافة إلى. (خريفي، 2021)</w:t>
      </w:r>
    </w:p>
    <w:p w14:paraId="223D4796" w14:textId="7C9BA636"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كذلك فإن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هو عبارة عن تقييم الوظائف والأعمال الخاصة بالمنظمة لفهم وتطوير أهميتها وأهداف وقت الاسترداد واحتياجات الموارد، حيث إنه من خلال هذا الإجراء ستكتسب المنظمة فهما مشتركا للوظائف المهمة لبقائها. ستمكن العميل من التخطيط بشكل أكثر فعالية وبتكلفة أقل من خلال التركيز على وظائف الشركة الأساسية. (النجار، 2020)</w:t>
      </w:r>
    </w:p>
    <w:p w14:paraId="23F00422" w14:textId="2A53F9DF"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أما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xml:space="preserve">) بالنسبة لـ فهو شكل من أشكال الفرز لأنه يحدد العمليات الأكثر أهمية، والتي يجب معالجتها أولاً وكيفية تخصيص موارد محدودة، إلا أن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xml:space="preserve"> لا يوفر سوى خارطة طريق لتأثيرات الحدث وترابطه، وعندما تقع الكوارث، يواجه صناع القرارات المنظمية غالبا قرارات صعبة فيما يتعلق بتخصيص موارد محدودة بين وظائف "المهمة الحرجة" المتعددة. أن تطبيق مفهوم الفرز على استدامة العمل يوفر لصناع القرار الذين يتنقلون في حدث سريع التطور وغير متوقع بطريق يحمي الأولويات الأساسية للمنظمة، حيث تساعد منهجية الفرز التجاري صناع القرار في أوقات الأزمات من خلال توفير إطار عمل مبسط لاتخاذ القرارات على أساس معايير موضوعية قائمة على الأدلة، وهي مقبولة ومفهومة عالميا. (العباسي، 2019)</w:t>
      </w:r>
    </w:p>
    <w:p w14:paraId="49DB607F" w14:textId="58E9481C"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بينما عبر كل من بأن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يعد جزءًا رئيسيا من نظام إدارة استدامة الأعمال (</w:t>
      </w:r>
      <w:r w:rsidR="00201C71" w:rsidRPr="00520023">
        <w:rPr>
          <w:rFonts w:ascii="Sakkal Majalla" w:hAnsi="Sakkal Majalla" w:cs="Sakkal Majalla"/>
          <w:color w:val="000000" w:themeColor="text1"/>
          <w:sz w:val="28"/>
          <w:szCs w:val="28"/>
          <w:lang w:bidi="ar-EG"/>
          <w14:ligatures w14:val="none"/>
        </w:rPr>
        <w:t>BCMS</w:t>
      </w:r>
      <w:r w:rsidR="00201C71" w:rsidRPr="00520023">
        <w:rPr>
          <w:rFonts w:ascii="Sakkal Majalla" w:hAnsi="Sakkal Majalla" w:cs="Sakkal Majalla"/>
          <w:color w:val="000000" w:themeColor="text1"/>
          <w:sz w:val="28"/>
          <w:szCs w:val="28"/>
          <w:rtl/>
          <w:lang w:bidi="ar-EG"/>
          <w14:ligatures w14:val="none"/>
        </w:rPr>
        <w:t>) حيث تقوم المنتجات أو الخدمات الرئيسية للمنظمة جنبًا إلى جنب مع الوظائف الحرجة ومؤشرات استدامة الأعمال (</w:t>
      </w:r>
      <w:r w:rsidR="00201C71" w:rsidRPr="00520023">
        <w:rPr>
          <w:rFonts w:ascii="Sakkal Majalla" w:hAnsi="Sakkal Majalla" w:cs="Sakkal Majalla"/>
          <w:color w:val="000000" w:themeColor="text1"/>
          <w:sz w:val="28"/>
          <w:szCs w:val="28"/>
          <w:lang w:bidi="ar-EG"/>
          <w14:ligatures w14:val="none"/>
        </w:rPr>
        <w:t>BC</w:t>
      </w:r>
      <w:r w:rsidR="00201C71" w:rsidRPr="00520023">
        <w:rPr>
          <w:rFonts w:ascii="Sakkal Majalla" w:hAnsi="Sakkal Majalla" w:cs="Sakkal Majalla"/>
          <w:color w:val="000000" w:themeColor="text1"/>
          <w:sz w:val="28"/>
          <w:szCs w:val="28"/>
          <w:rtl/>
          <w:lang w:bidi="ar-EG"/>
          <w14:ligatures w14:val="none"/>
        </w:rPr>
        <w:t>) المرتبطة بها، أي الحد الأقصى لفترة التعطيل المسموح بها (</w:t>
      </w:r>
      <w:r w:rsidR="00201C71" w:rsidRPr="00520023">
        <w:rPr>
          <w:rFonts w:ascii="Sakkal Majalla" w:hAnsi="Sakkal Majalla" w:cs="Sakkal Majalla"/>
          <w:color w:val="000000" w:themeColor="text1"/>
          <w:sz w:val="28"/>
          <w:szCs w:val="28"/>
          <w:lang w:bidi="ar-EG"/>
          <w14:ligatures w14:val="none"/>
        </w:rPr>
        <w:t>MTPD</w:t>
      </w:r>
      <w:r w:rsidR="00201C71" w:rsidRPr="00520023">
        <w:rPr>
          <w:rFonts w:ascii="Sakkal Majalla" w:hAnsi="Sakkal Majalla" w:cs="Sakkal Majalla"/>
          <w:color w:val="000000" w:themeColor="text1"/>
          <w:sz w:val="28"/>
          <w:szCs w:val="28"/>
          <w:rtl/>
          <w:lang w:bidi="ar-EG"/>
          <w14:ligatures w14:val="none"/>
        </w:rPr>
        <w:t>) ويتم تحديد الهدف الأدنى لاستدامة العمل (</w:t>
      </w:r>
      <w:r w:rsidR="00201C71" w:rsidRPr="00520023">
        <w:rPr>
          <w:rFonts w:ascii="Sakkal Majalla" w:hAnsi="Sakkal Majalla" w:cs="Sakkal Majalla"/>
          <w:color w:val="000000" w:themeColor="text1"/>
          <w:sz w:val="28"/>
          <w:szCs w:val="28"/>
          <w:lang w:bidi="ar-EG"/>
          <w14:ligatures w14:val="none"/>
        </w:rPr>
        <w:t>MBCO</w:t>
      </w:r>
      <w:r w:rsidR="00201C71" w:rsidRPr="00520023">
        <w:rPr>
          <w:rFonts w:ascii="Sakkal Majalla" w:hAnsi="Sakkal Majalla" w:cs="Sakkal Majalla"/>
          <w:color w:val="000000" w:themeColor="text1"/>
          <w:sz w:val="28"/>
          <w:szCs w:val="28"/>
          <w:rtl/>
          <w:lang w:bidi="ar-EG"/>
          <w14:ligatures w14:val="none"/>
        </w:rPr>
        <w:t>) إذ يقترح الباحثين عمل إطارًا جديدًا لإجراء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في المنظمات بطريقة أكثر إنتظاما وشمولية في الغالب من خلال الإعتماد على بعض التقنيات الفعالة لصنع القرار متعدد السمات (</w:t>
      </w:r>
      <w:r w:rsidR="00201C71" w:rsidRPr="00520023">
        <w:rPr>
          <w:rFonts w:ascii="Sakkal Majalla" w:hAnsi="Sakkal Majalla" w:cs="Sakkal Majalla"/>
          <w:color w:val="000000" w:themeColor="text1"/>
          <w:sz w:val="28"/>
          <w:szCs w:val="28"/>
          <w:lang w:bidi="ar-EG"/>
          <w14:ligatures w14:val="none"/>
        </w:rPr>
        <w:t>MADM</w:t>
      </w:r>
      <w:r w:rsidR="00201C71" w:rsidRPr="00520023">
        <w:rPr>
          <w:rFonts w:ascii="Sakkal Majalla" w:hAnsi="Sakkal Majalla" w:cs="Sakkal Majalla"/>
          <w:color w:val="000000" w:themeColor="text1"/>
          <w:sz w:val="28"/>
          <w:szCs w:val="28"/>
          <w:rtl/>
          <w:lang w:bidi="ar-EG"/>
          <w14:ligatures w14:val="none"/>
        </w:rPr>
        <w:t>) لإتخاذ قرارات مناسبة لوضع المنظمة. (زهري، 2022)</w:t>
      </w:r>
    </w:p>
    <w:p w14:paraId="0011C14E" w14:textId="3C0A09B9"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عملية استدامة العمل تبدأ بتحديد الأنشطة الحيوية والموارد المهمة التي تعتمد عليها في العمل من أجل التأكد من إمكانية استردادها وحمايتها في حالة وقوع كارثة، وتسمى بعملية تحليل تأثير </w:t>
      </w:r>
      <w:r w:rsidR="00201C71" w:rsidRPr="00520023">
        <w:rPr>
          <w:rFonts w:ascii="Sakkal Majalla" w:hAnsi="Sakkal Majalla" w:cs="Sakkal Majalla"/>
          <w:color w:val="000000" w:themeColor="text1"/>
          <w:sz w:val="28"/>
          <w:szCs w:val="28"/>
          <w:rtl/>
          <w:lang w:bidi="ar-EG"/>
          <w14:ligatures w14:val="none"/>
        </w:rPr>
        <w:lastRenderedPageBreak/>
        <w:t>الأعمال(</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xml:space="preserve">) ، حيث تبدأ بالإجابة على مجموعة من الأسئلة الحرجة بخصوص العمل في استبيان معد مسبقاً، وذلك لتحديد ما هو مهم لبقاء الأعمال ومن ثم ترجمتها إلى مجموعة من الأولويات أو المتطلبات للتعافي واسترداد الأعمال. </w:t>
      </w:r>
      <w:r w:rsidR="00201C71" w:rsidRPr="00520023">
        <w:rPr>
          <w:rFonts w:ascii="Sakkal Majalla" w:hAnsi="Sakkal Majalla" w:cs="Sakkal Majalla"/>
          <w:color w:val="000000" w:themeColor="text1"/>
          <w:sz w:val="28"/>
          <w:szCs w:val="28"/>
          <w:lang w:bidi="ar-EG"/>
          <w14:ligatures w14:val="none"/>
        </w:rPr>
        <w:t xml:space="preserve"> </w:t>
      </w:r>
      <w:r w:rsidR="00201C71" w:rsidRPr="00520023">
        <w:rPr>
          <w:rFonts w:ascii="Sakkal Majalla" w:hAnsi="Sakkal Majalla" w:cs="Sakkal Majalla"/>
          <w:color w:val="000000" w:themeColor="text1"/>
          <w:sz w:val="28"/>
          <w:szCs w:val="28"/>
          <w:rtl/>
          <w:lang w:bidi="ar-EG"/>
          <w14:ligatures w14:val="none"/>
        </w:rPr>
        <w:t>(حاوي، 2019)</w:t>
      </w:r>
    </w:p>
    <w:p w14:paraId="3170914C" w14:textId="779DB19B" w:rsidR="00201C71" w:rsidRPr="00520023" w:rsidRDefault="00A7127C" w:rsidP="00A7127C">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يمكن النظر لتحليل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باعتباره النشاط الذي يحدد الوظائف الحرجة ويحدد الموارد الداعمة لعمليات الأعمال الهامة. حسب ويوفر تحديد تهديدات الأعمال فهما للكيفية التي يمكن أن تتأثر بها الموارد بكارثة ما، وأنه ينبغي استخدام تحليل تأثير الأعمال في صنع</w:t>
      </w:r>
      <w:r w:rsidRPr="00520023">
        <w:rPr>
          <w:rFonts w:ascii="Sakkal Majalla" w:hAnsi="Sakkal Majalla" w:cs="Sakkal Majalla" w:hint="cs"/>
          <w:color w:val="000000" w:themeColor="text1"/>
          <w:sz w:val="28"/>
          <w:szCs w:val="28"/>
          <w:rtl/>
          <w:lang w:bidi="ar-EG"/>
          <w14:ligatures w14:val="none"/>
        </w:rPr>
        <w:t xml:space="preserve"> </w:t>
      </w:r>
      <w:r w:rsidR="00201C71" w:rsidRPr="00520023">
        <w:rPr>
          <w:rFonts w:ascii="Sakkal Majalla" w:hAnsi="Sakkal Majalla" w:cs="Sakkal Majalla"/>
          <w:color w:val="000000" w:themeColor="text1"/>
          <w:sz w:val="28"/>
          <w:szCs w:val="28"/>
          <w:rtl/>
          <w:lang w:bidi="ar-EG"/>
          <w14:ligatures w14:val="none"/>
        </w:rPr>
        <w:t>القرار عند صياغة خطط العودة للعمل، إذ يعد تحليل تأثير الأعمال جزءا أساسيا من نظام إدارة استدامة الأعمال، نظرًا لأن النشاط يجمع العمليات الرئيسية والوظائف الهامة لحساب الحد الأدنى من أهداف استدامة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الاستدامة لذلك فإن البيانات الصادرة من عملية تحليل تأثير الأعمال هي نفسها مدخلات في المراحل اللاحقة من تخطيط استدامة العمل، ولهذا السبب تعتبر عملية تحليل المخاطر مهمة لأن معظم مكونات التخطيط المتبقية تستمد مدخلاتها من مرحلة تحليل المخاطر. (عبدالسلام، 2022)</w:t>
      </w:r>
    </w:p>
    <w:p w14:paraId="4682D7F1" w14:textId="3BB071CA"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يمكن اعتبار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من المكونات الرئيسة لمرحلة تطوير إدارة استدامة الأعمال، فهو عنصر حاسم في تخطيط مرونة المنظمة، كما أشار حيث إن كل مكون من مكونات المنظمة يعتمد على استمرار أداء المكونات الأخرى، إلا أن بعض المكونات أكثر أهمية من غيرها وتتطلب المزيد من الموارد في حالة وقوع كارثة؛ لذا يركز تحليل تأثير الأعمال على الآثار المالية وغير المالية للإنقطاع في وظائف الأعمال الهامة على مدار فترات زمنية مختلفة، وأثناء ذلك تحدد الإدارة أهداف وقت التعافي (</w:t>
      </w:r>
      <w:r w:rsidR="00201C71" w:rsidRPr="00520023">
        <w:rPr>
          <w:rFonts w:ascii="Sakkal Majalla" w:hAnsi="Sakkal Majalla" w:cs="Sakkal Majalla"/>
          <w:color w:val="000000" w:themeColor="text1"/>
          <w:sz w:val="28"/>
          <w:szCs w:val="28"/>
          <w:lang w:bidi="ar-EG"/>
          <w14:ligatures w14:val="none"/>
        </w:rPr>
        <w:t>RTOs</w:t>
      </w:r>
      <w:r w:rsidR="00201C71" w:rsidRPr="00520023">
        <w:rPr>
          <w:rFonts w:ascii="Sakkal Majalla" w:hAnsi="Sakkal Majalla" w:cs="Sakkal Majalla"/>
          <w:color w:val="000000" w:themeColor="text1"/>
          <w:sz w:val="28"/>
          <w:szCs w:val="28"/>
          <w:rtl/>
          <w:lang w:bidi="ar-EG"/>
          <w14:ligatures w14:val="none"/>
        </w:rPr>
        <w:t>) وأهداف نقطة التعافي (</w:t>
      </w:r>
      <w:r w:rsidR="00201C71" w:rsidRPr="00520023">
        <w:rPr>
          <w:rFonts w:ascii="Sakkal Majalla" w:hAnsi="Sakkal Majalla" w:cs="Sakkal Majalla"/>
          <w:color w:val="000000" w:themeColor="text1"/>
          <w:sz w:val="28"/>
          <w:szCs w:val="28"/>
          <w:lang w:bidi="ar-EG"/>
          <w14:ligatures w14:val="none"/>
        </w:rPr>
        <w:t>RPOS</w:t>
      </w:r>
      <w:r w:rsidR="00201C71" w:rsidRPr="00520023">
        <w:rPr>
          <w:rFonts w:ascii="Sakkal Majalla" w:hAnsi="Sakkal Majalla" w:cs="Sakkal Majalla"/>
          <w:color w:val="000000" w:themeColor="text1"/>
          <w:sz w:val="28"/>
          <w:szCs w:val="28"/>
          <w:rtl/>
          <w:lang w:bidi="ar-EG"/>
          <w14:ligatures w14:val="none"/>
        </w:rPr>
        <w:t>)، حيث إن هدف وقت التعافي (</w:t>
      </w:r>
      <w:r w:rsidR="00201C71" w:rsidRPr="00520023">
        <w:rPr>
          <w:rFonts w:ascii="Sakkal Majalla" w:hAnsi="Sakkal Majalla" w:cs="Sakkal Majalla"/>
          <w:color w:val="000000" w:themeColor="text1"/>
          <w:sz w:val="28"/>
          <w:szCs w:val="28"/>
          <w:lang w:bidi="ar-EG"/>
          <w14:ligatures w14:val="none"/>
        </w:rPr>
        <w:t>RTO</w:t>
      </w:r>
      <w:r w:rsidR="00201C71" w:rsidRPr="00520023">
        <w:rPr>
          <w:rFonts w:ascii="Sakkal Majalla" w:hAnsi="Sakkal Majalla" w:cs="Sakkal Majalla"/>
          <w:color w:val="000000" w:themeColor="text1"/>
          <w:sz w:val="28"/>
          <w:szCs w:val="28"/>
          <w:rtl/>
          <w:lang w:bidi="ar-EG"/>
          <w14:ligatures w14:val="none"/>
        </w:rPr>
        <w:t>) هو النقطة المحتملة في الوقت الذي يجب فيه استئناف العملية قبل أن يؤدي أي تعطيل إلى إضعاف قدرة المنظمة على تحقيق أهدافها، أما هدف نقطة التعافي (</w:t>
      </w:r>
      <w:r w:rsidR="00201C71" w:rsidRPr="00520023">
        <w:rPr>
          <w:rFonts w:ascii="Sakkal Majalla" w:hAnsi="Sakkal Majalla" w:cs="Sakkal Majalla"/>
          <w:color w:val="000000" w:themeColor="text1"/>
          <w:sz w:val="28"/>
          <w:szCs w:val="28"/>
          <w:lang w:bidi="ar-EG"/>
          <w14:ligatures w14:val="none"/>
        </w:rPr>
        <w:t>RPO</w:t>
      </w:r>
      <w:r w:rsidR="00201C71" w:rsidRPr="00520023">
        <w:rPr>
          <w:rFonts w:ascii="Sakkal Majalla" w:hAnsi="Sakkal Majalla" w:cs="Sakkal Majalla"/>
          <w:color w:val="000000" w:themeColor="text1"/>
          <w:sz w:val="28"/>
          <w:szCs w:val="28"/>
          <w:rtl/>
          <w:lang w:bidi="ar-EG"/>
          <w14:ligatures w14:val="none"/>
        </w:rPr>
        <w:t>) هو نقطة التعافي في الوقت الذي يجب فيه استعادة المعلومات لضمان تحقيق الأهداف، كما يحدد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xml:space="preserve">) التكاليف المرتبطة بالاضطرابات بما في ذلك فقدان الأرباح، </w:t>
      </w:r>
      <w:r w:rsidR="00201C71" w:rsidRPr="00520023">
        <w:rPr>
          <w:rFonts w:ascii="Sakkal Majalla" w:hAnsi="Sakkal Majalla" w:cs="Sakkal Majalla"/>
          <w:color w:val="000000" w:themeColor="text1"/>
          <w:sz w:val="28"/>
          <w:szCs w:val="28"/>
          <w:rtl/>
          <w:lang w:bidi="ar-EG"/>
          <w14:ligatures w14:val="none"/>
        </w:rPr>
        <w:lastRenderedPageBreak/>
        <w:t>واستبدال المعدات، وفقدان البيانات، بالإضافة إلى إمكانية استخدام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لتبرير الإستثمارات في الوقايةوالتخفيف، وكذلك استراتيجيات التعافي من الكوارث. (العباسي، 2019)</w:t>
      </w:r>
    </w:p>
    <w:p w14:paraId="24A30F65" w14:textId="0E54DE98" w:rsidR="00201C71" w:rsidRPr="00520023" w:rsidRDefault="00A7127C" w:rsidP="00A7127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8" w:name="_Toc192201968"/>
      <w:r w:rsidRPr="00520023">
        <w:rPr>
          <w:rFonts w:ascii="Sakkal Majalla" w:hAnsi="Sakkal Majalla" w:cs="Sakkal Majalla" w:hint="cs"/>
          <w:b/>
          <w:bCs/>
          <w:color w:val="000000" w:themeColor="text1"/>
          <w:sz w:val="32"/>
          <w:szCs w:val="32"/>
          <w:rtl/>
          <w:lang w:bidi="ar-EG"/>
          <w14:ligatures w14:val="none"/>
        </w:rPr>
        <w:t xml:space="preserve">9.2.2 </w:t>
      </w:r>
      <w:r w:rsidR="00201C71" w:rsidRPr="00520023">
        <w:rPr>
          <w:rFonts w:ascii="Sakkal Majalla" w:hAnsi="Sakkal Majalla" w:cs="Sakkal Majalla"/>
          <w:b/>
          <w:bCs/>
          <w:color w:val="000000" w:themeColor="text1"/>
          <w:sz w:val="32"/>
          <w:szCs w:val="32"/>
          <w:rtl/>
          <w:lang w:bidi="ar-EG"/>
          <w14:ligatures w14:val="none"/>
        </w:rPr>
        <w:t xml:space="preserve">إستراتيجية تعافي الأعمال وإستمراريتها </w:t>
      </w:r>
      <w:r w:rsidR="00201C71" w:rsidRPr="00520023">
        <w:rPr>
          <w:rFonts w:ascii="Sakkal Majalla" w:hAnsi="Sakkal Majalla" w:cs="Sakkal Majalla"/>
          <w:b/>
          <w:bCs/>
          <w:color w:val="000000" w:themeColor="text1"/>
          <w:sz w:val="32"/>
          <w:szCs w:val="32"/>
          <w:lang w:bidi="ar-EG"/>
          <w14:ligatures w14:val="none"/>
        </w:rPr>
        <w:t>Strategy</w:t>
      </w:r>
      <w:r w:rsidR="00201C71" w:rsidRPr="00520023">
        <w:rPr>
          <w:rFonts w:ascii="Sakkal Majalla" w:hAnsi="Sakkal Majalla" w:cs="Sakkal Majalla"/>
          <w:b/>
          <w:bCs/>
          <w:color w:val="000000" w:themeColor="text1"/>
          <w:sz w:val="32"/>
          <w:szCs w:val="32"/>
          <w:rtl/>
          <w:lang w:bidi="ar-EG"/>
          <w14:ligatures w14:val="none"/>
        </w:rPr>
        <w:t xml:space="preserve"> </w:t>
      </w:r>
      <w:r w:rsidR="00201C71" w:rsidRPr="00520023">
        <w:rPr>
          <w:rFonts w:ascii="Sakkal Majalla" w:hAnsi="Sakkal Majalla" w:cs="Sakkal Majalla"/>
          <w:b/>
          <w:bCs/>
          <w:color w:val="000000" w:themeColor="text1"/>
          <w:sz w:val="32"/>
          <w:szCs w:val="32"/>
          <w:lang w:bidi="ar-EG"/>
          <w14:ligatures w14:val="none"/>
        </w:rPr>
        <w:t>Business Recovery and Continuity</w:t>
      </w:r>
      <w:bookmarkEnd w:id="48"/>
    </w:p>
    <w:p w14:paraId="1E925D2D" w14:textId="5185CA69"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عندما يتم تحديد إستراتيجيات النسخ الاحتياطي واستعادة البيانات، يتم تطوير خطة التعافي من الكوارث، وذلك كما أشار حيث توفر الخطة إرشادات حول الطرق والخيارات المختلفة التي يجب أن تتم بها إجراءات دعم التعافي واستعادة الأعمال بعد وقوع كارثة أو أزمة من أجل إعادة إنشاء الخدمة المعطلة لكي تكون شاملة، كما يجب أن تحتوي خطة استدامة العمل على إستراتيجيات الاستدامة للتعافي والإنعاش اللازمة لجميع مجالات العمل. (الجيار، 2022)</w:t>
      </w:r>
    </w:p>
    <w:p w14:paraId="700D45C3" w14:textId="77777777" w:rsidR="00201C71" w:rsidRPr="00520023" w:rsidRDefault="00201C71"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t>القرار عند صياغة خطط العودة للعمل، إذ يعد تحليل تأثير الأعمال جزءا أساسيا من نظام إدارة استدامة الأعمال، نظرًا لأن النشاط يجمع العمليات الرئيسية والوظائف الهامة لحساب الحد الأدنى من أهداف استدامة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الاستدامة لذلك فإن البيانات الصادرة من عملية تحليل تأثير الأعمال هي نفسها مدخلات في المراحل اللاحقة من تخطيط استدامة العمل، ولهذا السبب تعتبر عملية تحليل المخاطر مهمة لأن معظم مكونات التخطيط المتبقية تستمد مدخلاتها من مرحلة تحليل المخاطر. (النجار، 2020)</w:t>
      </w:r>
    </w:p>
    <w:p w14:paraId="483A2F71" w14:textId="384AEFE3"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إن تفاصيل إستراتيجية التعافي واسترداد الوضع السابق من حيث الخطوات الفعلية والأفراد والموارد والإتصالات والبروتوكولات، مع مراعاة معايير المنظمة، يعكس الوقت اللازم للتعافي والعودة للوضع الطبيعي وذلك كما أشار كل من كما يتم تقدير وقت التعافي بشكل كاف وذلك بتحديد مقدار التوقف الذي تستطيع وترغب المنظمة في تحمله. (حسين، 2024)</w:t>
      </w:r>
    </w:p>
    <w:p w14:paraId="7B3AE793" w14:textId="4764431C"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lastRenderedPageBreak/>
        <w:tab/>
      </w:r>
      <w:r w:rsidR="00201C71" w:rsidRPr="00520023">
        <w:rPr>
          <w:rFonts w:ascii="Sakkal Majalla" w:hAnsi="Sakkal Majalla" w:cs="Sakkal Majalla"/>
          <w:color w:val="000000" w:themeColor="text1"/>
          <w:sz w:val="28"/>
          <w:szCs w:val="28"/>
          <w:rtl/>
          <w:lang w:bidi="ar-EG"/>
          <w14:ligatures w14:val="none"/>
        </w:rPr>
        <w:t>الجدير بالذكر أن التخطيط الإستراتيجية التعافي من أجل استدامة الأعمال تشمل العديد من المشكلات؛ بسبب الارتباط بين مختلف الوظائف في المنظمة مع وجود مناطق عمل في المنظمات تتعامل مع حالات الطوارئ بشكل يومي مثل تعطل المعدات وغيرها وتعالجها كجزء من عملهم اليومي، الأمر الذي يتطلب من خطط واستراتيجيات التعافي تغطية جميع الأقسام بشكل منفصل ومتضمن منهجيات واستراتيجيات مختلفة لمواجهة التحديات في المنظمة، وأن تتعلم من ما تم القيام به سابقاً لتحديد استراتيجية التعافي الفعلية التي سيتم استخدامها وقت وقوع الكارثة .(زهري، 2022)</w:t>
      </w:r>
    </w:p>
    <w:p w14:paraId="1DD2F754" w14:textId="77777777" w:rsidR="00201C71" w:rsidRPr="00520023" w:rsidRDefault="00201C71" w:rsidP="00A712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إن التعافي من الكارثة واسترداد الوضع كما كان عليه يعني بأنه "إصلاح الجزء أو الأجزاء المعطلة وإعادة بدء العمل" وذلك حسب  إذ إن عملية التعافي تكون أثناء وبعد الحادث، بالإضافة لأهمية تحديد الحد الأقصى المسموح به لفترة التعطل، والهدف الأدنى لاستدامة العمل، وهدف وقت التعافي (</w:t>
      </w:r>
      <w:r w:rsidRPr="00520023">
        <w:rPr>
          <w:rFonts w:ascii="Sakkal Majalla" w:hAnsi="Sakkal Majalla" w:cs="Sakkal Majalla"/>
          <w:color w:val="000000" w:themeColor="text1"/>
          <w:sz w:val="28"/>
          <w:szCs w:val="28"/>
          <w:lang w:bidi="ar-EG"/>
          <w14:ligatures w14:val="none"/>
        </w:rPr>
        <w:t>RTO</w:t>
      </w:r>
      <w:r w:rsidRPr="00520023">
        <w:rPr>
          <w:rFonts w:ascii="Sakkal Majalla" w:hAnsi="Sakkal Majalla" w:cs="Sakkal Majalla"/>
          <w:color w:val="000000" w:themeColor="text1"/>
          <w:sz w:val="28"/>
          <w:szCs w:val="28"/>
          <w:rtl/>
          <w:lang w:bidi="ar-EG"/>
          <w14:ligatures w14:val="none"/>
        </w:rPr>
        <w:t>)، وعادة ما يتم تقدير هذه الأمور بناءً على أحكام الخبراء، كما أشاروا إلى أهمية تقديم إطار عمل متكامل للتخطيط لاستدامة العمل واستعادة القدرة على العمل بعد الكوارث، من أجل تخصيص الموارد المطلوبة، وممكن الإستعانة بمصادر خارجية وتأمينها بناءً على خصائص المنظمة والبيانات ذات الصلة، وبما يتناسب مع تحليل التكلفة والفائدة، وأيضاً أهمية تقديم تقنيات الاستشعار وموارد الحوسبة لإمكانية استرداد المعلومات عن حالة المكونات والأنظمة، وذلك من خلال جمع بيانات مراقبة الحالة وتطويرها. (العباسي، 2019)</w:t>
      </w:r>
    </w:p>
    <w:p w14:paraId="41670DFC" w14:textId="26D55E63"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حيث إن عملية التعافى واسترداد الأعمال تعتمد على كيفية تنفيذ استدامة العمليات في أوقات الكوارث، إذ سيكون لكل وظيفة دور مهم من متطلبات استدامة العمل، ولا بد من اتخاذ قرار بشأن مجموعة من الاستراتيجيات التي يمكن أن تكون بسيطة أو معقدة، والتي ستعمل على تحقيق الحالة المطلوب الوصول اليها في وقت الأزمات، كما يجب التركيز على الوظائف والأنشطة المرنة التي يجب أن تستمر دون انقطاع، حيث أن المرونة تعني القدرة على الإرتداد سريعًا إن لم يكن فورا من الكوارث والتي تختلف عن استرداد الأعمال، لذلك تنطبق المرونة على المهام بالغة الأهمية والصناعات عالية المخاطر والتي لا يمكن التسامح مع توقفها عن العمل، وكل هذا يعود إلى تحليل تأثير الأعمال (</w:t>
      </w:r>
      <w:r w:rsidR="00201C71" w:rsidRPr="00520023">
        <w:rPr>
          <w:rFonts w:ascii="Sakkal Majalla" w:hAnsi="Sakkal Majalla" w:cs="Sakkal Majalla"/>
          <w:color w:val="000000" w:themeColor="text1"/>
          <w:sz w:val="28"/>
          <w:szCs w:val="28"/>
          <w:lang w:bidi="ar-EG"/>
          <w14:ligatures w14:val="none"/>
        </w:rPr>
        <w:t>BIA</w:t>
      </w:r>
      <w:r w:rsidR="00201C71" w:rsidRPr="00520023">
        <w:rPr>
          <w:rFonts w:ascii="Sakkal Majalla" w:hAnsi="Sakkal Majalla" w:cs="Sakkal Majalla"/>
          <w:color w:val="000000" w:themeColor="text1"/>
          <w:sz w:val="28"/>
          <w:szCs w:val="28"/>
          <w:rtl/>
          <w:lang w:bidi="ar-EG"/>
          <w14:ligatures w14:val="none"/>
        </w:rPr>
        <w:t>) والتي يتم فيها تمييز الأنشطة التي تحتاج إلى المرونة من تلك التي يمكن أن تتحمل بعض فترات التوقف . (حاوي، 2019)</w:t>
      </w:r>
    </w:p>
    <w:p w14:paraId="2990466E" w14:textId="32D117A9"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lastRenderedPageBreak/>
        <w:tab/>
      </w:r>
      <w:r w:rsidR="00201C71" w:rsidRPr="00520023">
        <w:rPr>
          <w:rFonts w:ascii="Sakkal Majalla" w:hAnsi="Sakkal Majalla" w:cs="Sakkal Majalla"/>
          <w:color w:val="000000" w:themeColor="text1"/>
          <w:sz w:val="28"/>
          <w:szCs w:val="28"/>
          <w:rtl/>
          <w:lang w:bidi="ar-EG"/>
          <w14:ligatures w14:val="none"/>
        </w:rPr>
        <w:t>إنّ التركيز التقليدي لتخطيط التعافي من الكوارث هو ضمان مرونة تكنولوجيا المعلومات، كما بين بحيث يتمتع النظام المرن بقدرة "الإرتداد" عندما يواجه صدمة نظامية، مثل الكوارث الطبيعية، وبالتالي الإعتماد على قوة معالجة الحاسوب والإتصالات السلكية واللاسلكية والأفراد والخدمات الأخرى، فتكونت هناك حاجة إلى توسيع نطاق العمليات وتنفيذها لتشمل جميع المجالات الحيوية للمنظمة، وقد أدى ذلك إلى توسيع نطاق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أما بالنسبة لتطوير الإستراتيجيات فيتم اختيار الإستراتيجيات المفضلة لتحقيق أهداف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xml:space="preserve">) في تطوير الإستراتيجية الشاملة. ويجب تقييم استراتيجيات التعافي لكل وظيفة مهمة بما في ذلك مركز البيانات. إذ تعتمد مجموعة الإستراتيجيات التي يتم تحديدها على التكاليف والفوائد ويجب أن يوفر برنامج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xml:space="preserve"> خطط للطوارئ لمواجهة جميع أحداث الأزمات الكبرى، وتغطي العديد من مناطق العمليات، ويتضمن تحديد الإستراتيجيات مراجعة أهداف استدامة العمل والتعافي وتحديد المزايا والعيوب وتقديم النتائج للحصول على موافقة الإدارة العليا. (حسين، 2024)</w:t>
      </w:r>
    </w:p>
    <w:p w14:paraId="1EEAA12F" w14:textId="0DEDECD0"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كما حدد  أربعة استراتيجيات للاستدامة المستخدمة لضمان بقاء واستدامة الأعمال التجارية في بيئات غير مؤكدة وهي كالتالي: استراتيجيات التواصل أو العلاقات، واستراتيجيات التخطيط المالي، واستراتيجيات التمييز، واستراتيجيات التعليم والخبرة، وعقب بأن كلاً من التعليم المتقدم على زيادة فرص بقاء واستدامة الأعمال التجارية. (زهري، 2022)</w:t>
      </w:r>
    </w:p>
    <w:p w14:paraId="02968859" w14:textId="77777777" w:rsidR="00201C71" w:rsidRPr="00520023" w:rsidRDefault="00201C71" w:rsidP="00A7127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الإنتعاش كما تم التعليق عليها من قبل"أبقيها بسيطة"، حيث أفضل طريقة هي الحفاظ على البساطة، وخصوصاً في البداية، من أجل مراجعة الإستراتيجيات المقترحة للتعافي بعد الحدث، لذا من المهم مراجعة كل نتيجة لتوثيق نقاط الضعف ونقاط القوة التي تتيح أو تمنع تعافي القسم، حيث إن هذه العملية ستكشف عن تفاصيل لا تقدر بثمن يجب مشاركتها مع الإدارة العليا لضمان الشفافية فيما يتعلق بالقدرات المتوفرة لضمان فهم الجميع المجالات الضعف أو نقاط القوة لكل عملية، مع توثيق كافة التفاصيل اللازمة لتنفيذ العملية، ومن ثم يتم تحديد موعد ورشة قياس قابلية التعافي. بحيث يتم البدء في التنفيذ بخطوات صغيرة وبالتركيز على أهم العمليات التجارية، وهكذا يتم استخدام برنامج إدارة استدامة الأعمال (</w:t>
      </w:r>
      <w:r w:rsidRPr="00520023">
        <w:rPr>
          <w:rFonts w:ascii="Sakkal Majalla" w:hAnsi="Sakkal Majalla" w:cs="Sakkal Majalla"/>
          <w:color w:val="000000" w:themeColor="text1"/>
          <w:sz w:val="28"/>
          <w:szCs w:val="28"/>
          <w:lang w:bidi="ar-EG"/>
          <w14:ligatures w14:val="none"/>
        </w:rPr>
        <w:t>BCM</w:t>
      </w:r>
      <w:r w:rsidRPr="00520023">
        <w:rPr>
          <w:rFonts w:ascii="Sakkal Majalla" w:hAnsi="Sakkal Majalla" w:cs="Sakkal Majalla"/>
          <w:color w:val="000000" w:themeColor="text1"/>
          <w:sz w:val="28"/>
          <w:szCs w:val="28"/>
          <w:rtl/>
          <w:lang w:bidi="ar-EG"/>
          <w14:ligatures w14:val="none"/>
        </w:rPr>
        <w:t>) الخاص بالمنظمة وزيادة تعزيزه. (حاوي، 2019)</w:t>
      </w:r>
    </w:p>
    <w:p w14:paraId="63F978ED" w14:textId="1FD24D8D"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520023">
        <w:rPr>
          <w:rFonts w:ascii="Sakkal Majalla" w:hAnsi="Sakkal Majalla" w:cs="Sakkal Majalla"/>
          <w:color w:val="000000" w:themeColor="text1"/>
          <w:sz w:val="28"/>
          <w:szCs w:val="28"/>
          <w:rtl/>
          <w:lang w:bidi="ar-EG"/>
          <w14:ligatures w14:val="none"/>
        </w:rPr>
        <w:lastRenderedPageBreak/>
        <w:tab/>
      </w:r>
      <w:r w:rsidR="00201C71" w:rsidRPr="00520023">
        <w:rPr>
          <w:rFonts w:ascii="Sakkal Majalla" w:hAnsi="Sakkal Majalla" w:cs="Sakkal Majalla"/>
          <w:color w:val="000000" w:themeColor="text1"/>
          <w:sz w:val="28"/>
          <w:szCs w:val="28"/>
          <w:rtl/>
          <w:lang w:bidi="ar-EG"/>
          <w14:ligatures w14:val="none"/>
        </w:rPr>
        <w:t>عند نجاح المنظمة بشكل كبير ومستمر، قد يخلق هذا الأمر افتراضات حول قدرة الموظفين على النجاح الدائم وبالتالي تصبح المنظمة "صماء" أي لا تكترث لمخاوفها بشأن السلامة، وكانها معصومة عن الخطأ ومن المستحيل تعرضها للأزمات، وهكذا عندما تثار قضايا محددة تتعلق بالسلامة، تطغى الثقافة السائدة للمضي قدماً دون الإلتفات للوراء، مما يؤدي إلى حدوث المأساة التي لم يتوقعها أحد، إلا أن عملية التعافي تكون ضعيفة، بحيث يكون تركيز عملية التعافي واسترداد الوضع السابق بعد عطل فادح على الأجهزة معيبًا نظرًا لأنه يتم إعطاء القليل من الاهتمام بالجوانب البشرية أو التنظيمية الإجتماعية للنظام، وليس للتفاعل بين المكونات. (النجار، 2020)</w:t>
      </w:r>
    </w:p>
    <w:p w14:paraId="74A0F796" w14:textId="011A452E" w:rsidR="00201C71" w:rsidRPr="00520023" w:rsidRDefault="00A7127C" w:rsidP="00A7127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9" w:name="_Toc192201969"/>
      <w:r w:rsidRPr="00520023">
        <w:rPr>
          <w:rFonts w:ascii="Sakkal Majalla" w:hAnsi="Sakkal Majalla" w:cs="Sakkal Majalla" w:hint="cs"/>
          <w:b/>
          <w:bCs/>
          <w:color w:val="000000" w:themeColor="text1"/>
          <w:sz w:val="32"/>
          <w:szCs w:val="32"/>
          <w:rtl/>
          <w:lang w:bidi="ar-EG"/>
          <w14:ligatures w14:val="none"/>
        </w:rPr>
        <w:t xml:space="preserve">10.2.2 </w:t>
      </w:r>
      <w:r w:rsidR="00201C71" w:rsidRPr="00520023">
        <w:rPr>
          <w:rFonts w:ascii="Sakkal Majalla" w:hAnsi="Sakkal Majalla" w:cs="Sakkal Majalla"/>
          <w:b/>
          <w:bCs/>
          <w:color w:val="000000" w:themeColor="text1"/>
          <w:sz w:val="32"/>
          <w:szCs w:val="32"/>
          <w:rtl/>
          <w:lang w:bidi="ar-EG"/>
          <w14:ligatures w14:val="none"/>
        </w:rPr>
        <w:t xml:space="preserve"> الوعي بالخطط والتدريب </w:t>
      </w:r>
      <w:r w:rsidR="00201C71" w:rsidRPr="00520023">
        <w:rPr>
          <w:rFonts w:ascii="Sakkal Majalla" w:hAnsi="Sakkal Majalla" w:cs="Sakkal Majalla"/>
          <w:b/>
          <w:bCs/>
          <w:color w:val="000000" w:themeColor="text1"/>
          <w:sz w:val="32"/>
          <w:szCs w:val="32"/>
          <w:lang w:bidi="ar-EG"/>
          <w14:ligatures w14:val="none"/>
        </w:rPr>
        <w:t>Plan Awareness and Training</w:t>
      </w:r>
      <w:bookmarkEnd w:id="49"/>
    </w:p>
    <w:p w14:paraId="5E471E04" w14:textId="001D053D"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يعتبر التعليم والوعي والتدريب حسب من الأمور الحاسمة لتنفيذ إدارة استدامة الأعمال (</w:t>
      </w:r>
      <w:r w:rsidR="00201C71" w:rsidRPr="00520023">
        <w:rPr>
          <w:rFonts w:ascii="Sakkal Majalla" w:hAnsi="Sakkal Majalla" w:cs="Sakkal Majalla"/>
          <w:color w:val="000000" w:themeColor="text1"/>
          <w:sz w:val="28"/>
          <w:szCs w:val="28"/>
          <w:lang w:bidi="ar-EG"/>
          <w14:ligatures w14:val="none"/>
        </w:rPr>
        <w:t>BCM</w:t>
      </w:r>
      <w:r w:rsidR="00201C71" w:rsidRPr="00520023">
        <w:rPr>
          <w:rFonts w:ascii="Sakkal Majalla" w:hAnsi="Sakkal Majalla" w:cs="Sakkal Majalla"/>
          <w:color w:val="000000" w:themeColor="text1"/>
          <w:sz w:val="28"/>
          <w:szCs w:val="28"/>
          <w:rtl/>
          <w:lang w:bidi="ar-EG"/>
          <w14:ligatures w14:val="none"/>
        </w:rPr>
        <w:t>) ، إذ يجب على المنظمة وضع متطلبات اختبار الوظائف الاستدامة الواسعة للمنظمة وخطوط الأعمال ووظائف الدعم، لضمان بقائها فعالة ومتوافقة مع أولويات العمل، ويجب الإهتمام بالتدريبات المنتظمة ورفع الوعي من أجل دعم ثقافة الاستدامة في جميع أنحاء المنظمة، بحيث يترتب على المنظمة تطوير برنامج لإدارة استدامة الأعمال، بشكل يكون شاملاً وقابلا للتواصل وجزءا من الروتين اليومي للعمل في المنظمة. أما فيرى بأن التدريب يجب أن يتعلق بالدروس الفعلية، بالإضافة لتوفير الكفاءة في تنفيذ أنشطة استدامة العمل. (حسين، 2024)</w:t>
      </w:r>
    </w:p>
    <w:p w14:paraId="69576847" w14:textId="6E2AAA61" w:rsidR="00201C71"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 xml:space="preserve">أما فقد أشاروا إلى أن معظم الأبحاث تركز على الحاجة إلى التدريب المتعلق بالمهارة نحو الإستدامة والإهتمام بالمنظور البيني والجوانب الإجتماعية والأداء الإقتصادي، ولهذا الغرض لا بد من التدريب من أجل خلق مجموعة من المواهب التي لديها المعرفة والمهارات والقدرة على الإستجابة للتحديات المستقبلية نحو الإستدامة، حيث تم تقسيم المهارات على أساس الإستدامة إلى قسمين هما: المهارات الصعبة والمهارات اللينة، المهارات الصعبة والتي تشير إلى الكفاءة الفنية التي يمتلكها المديرين للقيام بواجبهم بكفاءة وفعالية، وأن يكونوا قادرين على الإستجابة للدعوة للضغوط الخارجية، وأن يكونوا أذكياء وقادرين على صياغة مشكلة معقدة تتضمن أبعاد الإستدامة واستنباط الحلول المثلى، أما بالنسبة للمهارات اللينة فتعني أن </w:t>
      </w:r>
      <w:r w:rsidR="00201C71" w:rsidRPr="00520023">
        <w:rPr>
          <w:rFonts w:ascii="Sakkal Majalla" w:hAnsi="Sakkal Majalla" w:cs="Sakkal Majalla"/>
          <w:color w:val="000000" w:themeColor="text1"/>
          <w:sz w:val="28"/>
          <w:szCs w:val="28"/>
          <w:rtl/>
          <w:lang w:bidi="ar-EG"/>
          <w14:ligatures w14:val="none"/>
        </w:rPr>
        <w:lastRenderedPageBreak/>
        <w:t>يكون المديرين مجهزين بالقيادة والابتكار ومهارات الإتصال الفعال التي ستشكل مجتمعه صفات المدير المثالي القادر على قيادة المنظمة الى بر الأمان. (الحسين، 2023)</w:t>
      </w:r>
    </w:p>
    <w:p w14:paraId="35029F6B" w14:textId="5B3D306C" w:rsidR="0078461E" w:rsidRPr="00520023" w:rsidRDefault="00A7127C" w:rsidP="00CD5084">
      <w:pPr>
        <w:spacing w:before="100" w:beforeAutospacing="1" w:after="100" w:afterAutospacing="1" w:line="360" w:lineRule="auto"/>
        <w:jc w:val="both"/>
        <w:rPr>
          <w:rFonts w:ascii="Sakkal Majalla" w:hAnsi="Sakkal Majalla" w:cs="Sakkal Majalla"/>
          <w:color w:val="000000" w:themeColor="text1"/>
          <w:sz w:val="28"/>
          <w:szCs w:val="28"/>
          <w:rtl/>
        </w:rPr>
      </w:pPr>
      <w:r w:rsidRPr="00520023">
        <w:rPr>
          <w:rFonts w:ascii="Sakkal Majalla" w:hAnsi="Sakkal Majalla" w:cs="Sakkal Majalla"/>
          <w:color w:val="000000" w:themeColor="text1"/>
          <w:sz w:val="28"/>
          <w:szCs w:val="28"/>
          <w:rtl/>
          <w:lang w:bidi="ar-EG"/>
          <w14:ligatures w14:val="none"/>
        </w:rPr>
        <w:tab/>
      </w:r>
      <w:r w:rsidR="00201C71" w:rsidRPr="00520023">
        <w:rPr>
          <w:rFonts w:ascii="Sakkal Majalla" w:hAnsi="Sakkal Majalla" w:cs="Sakkal Majalla"/>
          <w:color w:val="000000" w:themeColor="text1"/>
          <w:sz w:val="28"/>
          <w:szCs w:val="28"/>
          <w:rtl/>
          <w:lang w:bidi="ar-EG"/>
          <w14:ligatures w14:val="none"/>
        </w:rPr>
        <w:t>ومن الجدير بالذكر أن الكثير من خطط استدامة العمل تفشل عند التنفيذ؛ وذلك بسبب كتابتها ومن ثم تركها على الرف. حيث أن المنظمات تتغير بشكل سريع بحيث تصبح خطتهم غير قابلة للتشغيل على النحو المنشود. فلا بد من مراجعة ترتيبات إدارة استدامة الأعمال وتحديثها بانتظام، وممارستها من وقت لآخر؛ للتحقق من قابليتها للتطبيق في حالة الكوارث الفعلية، كما تعتبر عمليات التوعية والتدريب فرصة فرصة لإختبار، أو التحقق من مدى جدوى الإستجابة بشكل عملي. إذ يجب استخدام سجل لتسجيل عمليات التمرين من أجل تعديل أو تحسين الخطة والترتيبات ذات الصلة، وبذلك فإن الهدف العام هو تحديد بعض السيناريوهات، لأي حادث كبير، والنظر في كيفية استجابة القيادة والمنظمة ككل. وأنه من الضروري تسريع تطور مرحلة استدامة العمل في التمرين كون المحاكاة قد تستغرق بعض الوقت لتنفيذ. (النجار، 2020)</w:t>
      </w:r>
    </w:p>
    <w:p w14:paraId="3BAA7452" w14:textId="77777777" w:rsidR="0078461E" w:rsidRPr="00520023" w:rsidRDefault="0078461E" w:rsidP="00CD5084">
      <w:pPr>
        <w:spacing w:before="100" w:beforeAutospacing="1" w:after="100" w:afterAutospacing="1" w:line="360" w:lineRule="auto"/>
        <w:jc w:val="both"/>
        <w:rPr>
          <w:rFonts w:ascii="Sakkal Majalla" w:hAnsi="Sakkal Majalla" w:cs="Sakkal Majalla"/>
          <w:color w:val="000000" w:themeColor="text1"/>
          <w:sz w:val="28"/>
          <w:szCs w:val="28"/>
          <w:rtl/>
        </w:rPr>
      </w:pPr>
    </w:p>
    <w:p w14:paraId="4DEA1DE2" w14:textId="77777777" w:rsidR="00CD5084" w:rsidRPr="00520023" w:rsidRDefault="00CD5084" w:rsidP="00CD5084">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2989582C" w14:textId="77777777" w:rsidR="00CD5084" w:rsidRPr="00520023" w:rsidRDefault="00CD5084" w:rsidP="00CD5084">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15084722" w14:textId="77777777" w:rsidR="00CD5084" w:rsidRPr="00520023" w:rsidRDefault="00CD5084" w:rsidP="00CD5084">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62395AC6" w14:textId="77777777" w:rsidR="00D20B1E" w:rsidRPr="00520023" w:rsidRDefault="00D20B1E">
      <w:pPr>
        <w:bidi w:val="0"/>
        <w:rPr>
          <w:rFonts w:ascii="Sakkal Majalla" w:eastAsia="Calibri" w:hAnsi="Sakkal Majalla" w:cs="Sakkal Majalla"/>
          <w:color w:val="000000" w:themeColor="text1"/>
          <w:kern w:val="0"/>
          <w:sz w:val="28"/>
          <w:szCs w:val="28"/>
          <w:lang w:bidi="ar-EG"/>
          <w14:ligatures w14:val="none"/>
        </w:rPr>
        <w:sectPr w:rsidR="00D20B1E" w:rsidRPr="00520023" w:rsidSect="00CD5084">
          <w:footerReference w:type="first" r:id="rId10"/>
          <w:pgSz w:w="11906" w:h="16838" w:code="9"/>
          <w:pgMar w:top="1440" w:right="1985" w:bottom="1440" w:left="1418" w:header="720" w:footer="720" w:gutter="567"/>
          <w:pgNumType w:start="1"/>
          <w:cols w:space="708"/>
          <w:titlePg/>
          <w:bidi/>
          <w:rtlGutter/>
          <w:docGrid w:linePitch="360"/>
        </w:sectPr>
      </w:pPr>
    </w:p>
    <w:p w14:paraId="728A8457" w14:textId="01F43146" w:rsidR="006C6670" w:rsidRPr="00520023" w:rsidRDefault="006C6670" w:rsidP="00D20B1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20023">
        <w:rPr>
          <w:rFonts w:ascii="Sakkal Majalla" w:hAnsi="Sakkal Majalla" w:cs="Sakkal Majalla"/>
          <w:b/>
          <w:bCs/>
          <w:noProof/>
          <w:color w:val="000000" w:themeColor="text1"/>
          <w:sz w:val="32"/>
          <w:szCs w:val="32"/>
        </w:rPr>
        <w:lastRenderedPageBreak/>
        <w:drawing>
          <wp:anchor distT="0" distB="0" distL="114300" distR="114300" simplePos="0" relativeHeight="251657216" behindDoc="1" locked="0" layoutInCell="1" allowOverlap="1" wp14:anchorId="45BF3AEC" wp14:editId="0107ABD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20023">
        <w:rPr>
          <w:rFonts w:ascii="Sakkal Majalla" w:eastAsia="Calibri" w:hAnsi="Sakkal Majalla" w:cs="Sakkal Majalla"/>
          <w:b/>
          <w:bCs/>
          <w:color w:val="000000" w:themeColor="text1"/>
          <w:kern w:val="0"/>
          <w:sz w:val="32"/>
          <w:szCs w:val="32"/>
          <w:lang w:bidi="ar-EG"/>
          <w14:ligatures w14:val="none"/>
        </w:rPr>
        <w:t>Mid-Ocean University</w:t>
      </w:r>
    </w:p>
    <w:p w14:paraId="4704024E" w14:textId="77777777" w:rsidR="006C6670" w:rsidRPr="00520023" w:rsidRDefault="006C6670" w:rsidP="00D20B1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20023">
        <w:rPr>
          <w:rFonts w:ascii="Sakkal Majalla" w:eastAsia="Calibri" w:hAnsi="Sakkal Majalla" w:cs="Sakkal Majalla"/>
          <w:b/>
          <w:bCs/>
          <w:color w:val="000000" w:themeColor="text1"/>
          <w:kern w:val="0"/>
          <w:sz w:val="32"/>
          <w:szCs w:val="32"/>
          <w:lang w:bidi="ar-EG"/>
          <w14:ligatures w14:val="none"/>
        </w:rPr>
        <w:t>College of Management</w:t>
      </w:r>
    </w:p>
    <w:p w14:paraId="7FD9382F" w14:textId="294FF39B" w:rsidR="006C6670" w:rsidRPr="00520023" w:rsidRDefault="006C6670" w:rsidP="00D20B1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20023">
        <w:rPr>
          <w:rFonts w:ascii="Sakkal Majalla" w:eastAsia="Calibri" w:hAnsi="Sakkal Majalla" w:cs="Sakkal Majalla"/>
          <w:b/>
          <w:bCs/>
          <w:color w:val="000000" w:themeColor="text1"/>
          <w:kern w:val="0"/>
          <w:sz w:val="32"/>
          <w:szCs w:val="32"/>
          <w:lang w:bidi="ar-EG"/>
          <w14:ligatures w14:val="none"/>
        </w:rPr>
        <w:t xml:space="preserve">Department of </w:t>
      </w:r>
      <w:r w:rsidR="00D20B1E" w:rsidRPr="00520023">
        <w:rPr>
          <w:rFonts w:ascii="Sakkal Majalla" w:eastAsia="Calibri" w:hAnsi="Sakkal Majalla" w:cs="Sakkal Majalla"/>
          <w:b/>
          <w:bCs/>
          <w:color w:val="000000" w:themeColor="text1"/>
          <w:kern w:val="0"/>
          <w:sz w:val="32"/>
          <w:szCs w:val="32"/>
          <w:lang w:bidi="ar-EG"/>
          <w14:ligatures w14:val="none"/>
        </w:rPr>
        <w:t>project management</w:t>
      </w:r>
    </w:p>
    <w:p w14:paraId="4B4D58B6" w14:textId="77777777" w:rsidR="006C6670" w:rsidRPr="00520023" w:rsidRDefault="006C6670" w:rsidP="00CD508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501957C7" w14:textId="1E580856" w:rsidR="006C6670" w:rsidRPr="00520023" w:rsidRDefault="00DF572D" w:rsidP="00D20B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520023">
        <w:rPr>
          <w:rFonts w:ascii="Sakkal Majalla" w:eastAsia="Calibri" w:hAnsi="Sakkal Majalla" w:cs="Sakkal Majalla"/>
          <w:b/>
          <w:bCs/>
          <w:color w:val="000000" w:themeColor="text1"/>
          <w:kern w:val="0"/>
          <w:sz w:val="40"/>
          <w:szCs w:val="40"/>
          <w:lang w:bidi="ar-EG"/>
          <w14:ligatures w14:val="none"/>
        </w:rPr>
        <w:t>The Role of Project Management in Achieving Sustainability in Infrastructure Projects: An Applied Study on Smart City Projects in the Kingdom of Saudi Arabia</w:t>
      </w:r>
    </w:p>
    <w:p w14:paraId="77494B53" w14:textId="77777777" w:rsidR="006C6670" w:rsidRDefault="006C6670" w:rsidP="00D20B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20023">
        <w:rPr>
          <w:rFonts w:ascii="Sakkal Majalla" w:eastAsia="Calibri" w:hAnsi="Sakkal Majalla" w:cs="Sakkal Majalla"/>
          <w:b/>
          <w:bCs/>
          <w:color w:val="000000" w:themeColor="text1"/>
          <w:kern w:val="0"/>
          <w:sz w:val="36"/>
          <w:szCs w:val="36"/>
          <w:lang w:bidi="ar-EG"/>
          <w14:ligatures w14:val="none"/>
        </w:rPr>
        <w:t>Preparation</w:t>
      </w:r>
      <w:r w:rsidRPr="00520023">
        <w:rPr>
          <w:rFonts w:ascii="Sakkal Majalla" w:eastAsia="Calibri" w:hAnsi="Sakkal Majalla" w:cs="Sakkal Majalla"/>
          <w:b/>
          <w:bCs/>
          <w:color w:val="000000" w:themeColor="text1"/>
          <w:kern w:val="0"/>
          <w:sz w:val="36"/>
          <w:szCs w:val="36"/>
          <w:rtl/>
          <w:lang w:bidi="ar-EG"/>
          <w14:ligatures w14:val="none"/>
        </w:rPr>
        <w:t>:</w:t>
      </w:r>
    </w:p>
    <w:p w14:paraId="1E0EFB06" w14:textId="3FC0EA26" w:rsidR="0064377F" w:rsidRPr="00520023" w:rsidRDefault="0064377F" w:rsidP="0064377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Sultan Aloufi</w:t>
      </w:r>
    </w:p>
    <w:p w14:paraId="73A6AA98" w14:textId="77777777" w:rsidR="006C6670" w:rsidRPr="00520023" w:rsidRDefault="006C6670" w:rsidP="00D20B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20023">
        <w:rPr>
          <w:rFonts w:ascii="Sakkal Majalla" w:eastAsia="Calibri" w:hAnsi="Sakkal Majalla" w:cs="Sakkal Majalla"/>
          <w:b/>
          <w:bCs/>
          <w:color w:val="000000" w:themeColor="text1"/>
          <w:kern w:val="0"/>
          <w:sz w:val="36"/>
          <w:szCs w:val="36"/>
          <w:lang w:bidi="ar-EG"/>
          <w14:ligatures w14:val="none"/>
        </w:rPr>
        <w:t>Supervision:</w:t>
      </w:r>
    </w:p>
    <w:p w14:paraId="09C0AE94" w14:textId="400F3909" w:rsidR="00D20B1E" w:rsidRPr="00520023" w:rsidRDefault="00D20B1E" w:rsidP="00D20B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20023">
        <w:rPr>
          <w:rFonts w:ascii="Sakkal Majalla" w:eastAsia="Calibri" w:hAnsi="Sakkal Majalla" w:cs="Sakkal Majalla"/>
          <w:b/>
          <w:bCs/>
          <w:color w:val="000000" w:themeColor="text1"/>
          <w:kern w:val="0"/>
          <w:sz w:val="36"/>
          <w:szCs w:val="36"/>
          <w:lang w:bidi="ar-EG"/>
          <w14:ligatures w14:val="none"/>
        </w:rPr>
        <w:t>Dr. Al Faisal Abdelhameed Mohamed</w:t>
      </w:r>
    </w:p>
    <w:p w14:paraId="612F6CE0" w14:textId="77777777" w:rsidR="00D20B1E" w:rsidRPr="00520023" w:rsidRDefault="00D20B1E" w:rsidP="00D20B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20023">
        <w:rPr>
          <w:rFonts w:ascii="Sakkal Majalla" w:eastAsia="Calibri" w:hAnsi="Sakkal Majalla" w:cs="Sakkal Majalla"/>
          <w:b/>
          <w:bCs/>
          <w:color w:val="000000" w:themeColor="text1"/>
          <w:kern w:val="0"/>
          <w:sz w:val="36"/>
          <w:szCs w:val="36"/>
          <w:lang w:bidi="ar-EG"/>
          <w14:ligatures w14:val="none"/>
        </w:rPr>
        <w:t>Dr. Fayez Ali Jrad</w:t>
      </w:r>
    </w:p>
    <w:p w14:paraId="10B5BE72" w14:textId="7370BF43" w:rsidR="00D22171" w:rsidRPr="00520023" w:rsidRDefault="006C6670" w:rsidP="00D20B1E">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520023">
        <w:rPr>
          <w:rFonts w:ascii="Sakkal Majalla" w:eastAsia="Calibri" w:hAnsi="Sakkal Majalla" w:cs="Sakkal Majalla"/>
          <w:b/>
          <w:bCs/>
          <w:color w:val="000000" w:themeColor="text1"/>
          <w:kern w:val="0"/>
          <w:sz w:val="36"/>
          <w:szCs w:val="36"/>
          <w:lang w:bidi="ar-EG"/>
          <w14:ligatures w14:val="none"/>
        </w:rPr>
        <w:t>144</w:t>
      </w:r>
      <w:r w:rsidR="00195FEE" w:rsidRPr="00520023">
        <w:rPr>
          <w:rFonts w:ascii="Sakkal Majalla" w:eastAsia="Calibri" w:hAnsi="Sakkal Majalla" w:cs="Sakkal Majalla"/>
          <w:b/>
          <w:bCs/>
          <w:color w:val="000000" w:themeColor="text1"/>
          <w:kern w:val="0"/>
          <w:sz w:val="36"/>
          <w:szCs w:val="36"/>
          <w:lang w:bidi="ar-EG"/>
          <w14:ligatures w14:val="none"/>
        </w:rPr>
        <w:t>6</w:t>
      </w:r>
      <w:r w:rsidRPr="00520023">
        <w:rPr>
          <w:rFonts w:ascii="Sakkal Majalla" w:eastAsia="Calibri" w:hAnsi="Sakkal Majalla" w:cs="Sakkal Majalla"/>
          <w:b/>
          <w:bCs/>
          <w:color w:val="000000" w:themeColor="text1"/>
          <w:kern w:val="0"/>
          <w:sz w:val="36"/>
          <w:szCs w:val="36"/>
          <w:lang w:bidi="ar-EG"/>
          <w14:ligatures w14:val="none"/>
        </w:rPr>
        <w:t>-202</w:t>
      </w:r>
      <w:r w:rsidR="00CE67B0" w:rsidRPr="00520023">
        <w:rPr>
          <w:rFonts w:ascii="Sakkal Majalla" w:eastAsia="Calibri" w:hAnsi="Sakkal Majalla" w:cs="Sakkal Majalla"/>
          <w:b/>
          <w:bCs/>
          <w:color w:val="000000" w:themeColor="text1"/>
          <w:kern w:val="0"/>
          <w:sz w:val="36"/>
          <w:szCs w:val="36"/>
          <w:lang w:bidi="ar-EG"/>
          <w14:ligatures w14:val="none"/>
        </w:rPr>
        <w:t>5</w:t>
      </w:r>
    </w:p>
    <w:p w14:paraId="702233B3" w14:textId="7C16E2E3" w:rsidR="009D352F" w:rsidRPr="00520023" w:rsidRDefault="009D352F" w:rsidP="00CD5084">
      <w:pPr>
        <w:spacing w:before="100" w:beforeAutospacing="1" w:after="100" w:afterAutospacing="1" w:line="360" w:lineRule="auto"/>
        <w:jc w:val="both"/>
        <w:rPr>
          <w:rFonts w:ascii="Sakkal Majalla" w:hAnsi="Sakkal Majalla" w:cs="Sakkal Majalla"/>
          <w:color w:val="000000" w:themeColor="text1"/>
          <w:sz w:val="28"/>
          <w:szCs w:val="28"/>
          <w:u w:val="single"/>
          <w:lang w:bidi="ar-EG"/>
        </w:rPr>
      </w:pPr>
    </w:p>
    <w:sectPr w:rsidR="009D352F" w:rsidRPr="00520023" w:rsidSect="00CD5084">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CB30B" w14:textId="77777777" w:rsidR="00DC09FF" w:rsidRDefault="00DC09FF" w:rsidP="009125CE">
      <w:pPr>
        <w:spacing w:after="0" w:line="240" w:lineRule="auto"/>
      </w:pPr>
      <w:r>
        <w:separator/>
      </w:r>
    </w:p>
  </w:endnote>
  <w:endnote w:type="continuationSeparator" w:id="0">
    <w:p w14:paraId="789C3C76" w14:textId="77777777" w:rsidR="00DC09FF" w:rsidRDefault="00DC09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9089167"/>
      <w:docPartObj>
        <w:docPartGallery w:val="Page Numbers (Bottom of Page)"/>
        <w:docPartUnique/>
      </w:docPartObj>
    </w:sdtPr>
    <w:sdtContent>
      <w:p w14:paraId="63F3CEFD" w14:textId="5ED2EF09" w:rsidR="00125D8E" w:rsidRDefault="00125D8E">
        <w:pPr>
          <w:pStyle w:val="Footer"/>
        </w:pPr>
        <w:r>
          <w:rPr>
            <w:noProof/>
          </w:rPr>
          <mc:AlternateContent>
            <mc:Choice Requires="wps">
              <w:drawing>
                <wp:anchor distT="0" distB="0" distL="114300" distR="114300" simplePos="0" relativeHeight="251665408" behindDoc="0" locked="0" layoutInCell="0" allowOverlap="1" wp14:anchorId="7F3FF275" wp14:editId="6960364F">
                  <wp:simplePos x="0" y="0"/>
                  <wp:positionH relativeFrom="page">
                    <wp:align>center</wp:align>
                  </wp:positionH>
                  <wp:positionV relativeFrom="bottomMargin">
                    <wp:posOffset>189230</wp:posOffset>
                  </wp:positionV>
                  <wp:extent cx="551180" cy="419100"/>
                  <wp:effectExtent l="0" t="0" r="20320" b="19050"/>
                  <wp:wrapNone/>
                  <wp:docPr id="4" name="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180" cy="419100"/>
                          </a:xfrm>
                          <a:prstGeom prst="foldedCorner">
                            <a:avLst>
                              <a:gd name="adj" fmla="val 34560"/>
                            </a:avLst>
                          </a:prstGeom>
                          <a:solidFill>
                            <a:srgbClr val="FFFFFF"/>
                          </a:solidFill>
                          <a:ln w="3175">
                            <a:solidFill>
                              <a:srgbClr val="808080"/>
                            </a:solidFill>
                            <a:round/>
                            <a:headEnd/>
                            <a:tailEnd/>
                          </a:ln>
                        </wps:spPr>
                        <wps:txbx>
                          <w:txbxContent>
                            <w:p w14:paraId="534563A5" w14:textId="77777777" w:rsidR="00125D8E" w:rsidRPr="00CD5084" w:rsidRDefault="00125D8E">
                              <w:pPr>
                                <w:jc w:val="center"/>
                                <w:rPr>
                                  <w:rFonts w:ascii="Sakkal Majalla" w:hAnsi="Sakkal Majalla" w:cs="Sakkal Majalla"/>
                                  <w:b/>
                                  <w:bCs/>
                                  <w:sz w:val="24"/>
                                  <w:szCs w:val="24"/>
                                  <w:rtl/>
                                  <w:lang w:bidi="ar-EG"/>
                                </w:rPr>
                              </w:pPr>
                              <w:r w:rsidRPr="00CD5084">
                                <w:rPr>
                                  <w:rFonts w:ascii="Sakkal Majalla" w:hAnsi="Sakkal Majalla" w:cs="Sakkal Majalla"/>
                                  <w:b/>
                                  <w:bCs/>
                                  <w:sz w:val="24"/>
                                  <w:szCs w:val="24"/>
                                </w:rPr>
                                <w:fldChar w:fldCharType="begin"/>
                              </w:r>
                              <w:r w:rsidRPr="00CD5084">
                                <w:rPr>
                                  <w:rFonts w:ascii="Sakkal Majalla" w:hAnsi="Sakkal Majalla" w:cs="Sakkal Majalla"/>
                                  <w:b/>
                                  <w:bCs/>
                                  <w:sz w:val="24"/>
                                  <w:szCs w:val="24"/>
                                </w:rPr>
                                <w:instrText xml:space="preserve"> PAGE    \* MERGEFORMAT </w:instrText>
                              </w:r>
                              <w:r w:rsidRPr="00CD5084">
                                <w:rPr>
                                  <w:rFonts w:ascii="Sakkal Majalla" w:hAnsi="Sakkal Majalla" w:cs="Sakkal Majalla"/>
                                  <w:b/>
                                  <w:bCs/>
                                  <w:sz w:val="24"/>
                                  <w:szCs w:val="24"/>
                                </w:rPr>
                                <w:fldChar w:fldCharType="separate"/>
                              </w:r>
                              <w:r w:rsidR="005D7238">
                                <w:rPr>
                                  <w:rFonts w:ascii="Sakkal Majalla" w:hAnsi="Sakkal Majalla" w:cs="Sakkal Majalla"/>
                                  <w:b/>
                                  <w:bCs/>
                                  <w:noProof/>
                                  <w:sz w:val="24"/>
                                  <w:szCs w:val="24"/>
                                  <w:rtl/>
                                </w:rPr>
                                <w:t>105</w:t>
                              </w:r>
                              <w:r w:rsidRPr="00CD5084">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3FF27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4" o:spid="_x0000_s1026" type="#_x0000_t65" style="position:absolute;left:0;text-align:left;margin-left:0;margin-top:14.9pt;width:43.4pt;height:33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" o:allowincell="f" adj="14135" strokecolor="gray" strokeweight=".25pt">
                  <v:textbox>
                    <w:txbxContent>
                      <w:p w14:paraId="534563A5" w14:textId="77777777" w:rsidR="00125D8E" w:rsidRPr="00CD5084" w:rsidRDefault="00125D8E">
                        <w:pPr>
                          <w:jc w:val="center"/>
                          <w:rPr>
                            <w:rFonts w:ascii="Sakkal Majalla" w:hAnsi="Sakkal Majalla" w:cs="Sakkal Majalla"/>
                            <w:b/>
                            <w:bCs/>
                            <w:sz w:val="24"/>
                            <w:szCs w:val="24"/>
                            <w:rtl/>
                            <w:lang w:bidi="ar-EG"/>
                          </w:rPr>
                        </w:pPr>
                        <w:r w:rsidRPr="00CD5084">
                          <w:rPr>
                            <w:rFonts w:ascii="Sakkal Majalla" w:hAnsi="Sakkal Majalla" w:cs="Sakkal Majalla"/>
                            <w:b/>
                            <w:bCs/>
                            <w:sz w:val="24"/>
                            <w:szCs w:val="24"/>
                          </w:rPr>
                          <w:fldChar w:fldCharType="begin"/>
                        </w:r>
                        <w:r w:rsidRPr="00CD5084">
                          <w:rPr>
                            <w:rFonts w:ascii="Sakkal Majalla" w:hAnsi="Sakkal Majalla" w:cs="Sakkal Majalla"/>
                            <w:b/>
                            <w:bCs/>
                            <w:sz w:val="24"/>
                            <w:szCs w:val="24"/>
                          </w:rPr>
                          <w:instrText xml:space="preserve"> PAGE    \* MERGEFORMAT </w:instrText>
                        </w:r>
                        <w:r w:rsidRPr="00CD5084">
                          <w:rPr>
                            <w:rFonts w:ascii="Sakkal Majalla" w:hAnsi="Sakkal Majalla" w:cs="Sakkal Majalla"/>
                            <w:b/>
                            <w:bCs/>
                            <w:sz w:val="24"/>
                            <w:szCs w:val="24"/>
                          </w:rPr>
                          <w:fldChar w:fldCharType="separate"/>
                        </w:r>
                        <w:r w:rsidR="005D7238">
                          <w:rPr>
                            <w:rFonts w:ascii="Sakkal Majalla" w:hAnsi="Sakkal Majalla" w:cs="Sakkal Majalla"/>
                            <w:b/>
                            <w:bCs/>
                            <w:noProof/>
                            <w:sz w:val="24"/>
                            <w:szCs w:val="24"/>
                            <w:rtl/>
                          </w:rPr>
                          <w:t>105</w:t>
                        </w:r>
                        <w:r w:rsidRPr="00CD5084">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8687232"/>
      <w:docPartObj>
        <w:docPartGallery w:val="Page Numbers (Bottom of Page)"/>
        <w:docPartUnique/>
      </w:docPartObj>
    </w:sdtPr>
    <w:sdtContent>
      <w:p w14:paraId="00243C2F" w14:textId="77777777" w:rsidR="00125D8E" w:rsidRDefault="00125D8E">
        <w:pPr>
          <w:pStyle w:val="Footer"/>
        </w:pPr>
        <w:r>
          <w:rPr>
            <w:noProof/>
          </w:rPr>
          <mc:AlternateContent>
            <mc:Choice Requires="wps">
              <w:drawing>
                <wp:anchor distT="0" distB="0" distL="114300" distR="114300" simplePos="0" relativeHeight="251663360" behindDoc="0" locked="0" layoutInCell="0" allowOverlap="1" wp14:anchorId="09257473" wp14:editId="7CF11B0B">
                  <wp:simplePos x="0" y="0"/>
                  <wp:positionH relativeFrom="page">
                    <wp:align>center</wp:align>
                  </wp:positionH>
                  <wp:positionV relativeFrom="bottomMargin">
                    <wp:posOffset>189230</wp:posOffset>
                  </wp:positionV>
                  <wp:extent cx="574040" cy="411480"/>
                  <wp:effectExtent l="0" t="0" r="16510" b="2667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040" cy="411480"/>
                          </a:xfrm>
                          <a:prstGeom prst="foldedCorner">
                            <a:avLst>
                              <a:gd name="adj" fmla="val 34560"/>
                            </a:avLst>
                          </a:prstGeom>
                          <a:solidFill>
                            <a:srgbClr val="FFFFFF"/>
                          </a:solidFill>
                          <a:ln w="3175">
                            <a:solidFill>
                              <a:srgbClr val="808080"/>
                            </a:solidFill>
                            <a:round/>
                            <a:headEnd/>
                            <a:tailEnd/>
                          </a:ln>
                        </wps:spPr>
                        <wps:txbx>
                          <w:txbxContent>
                            <w:p w14:paraId="06442AA2" w14:textId="77777777" w:rsidR="00125D8E" w:rsidRPr="00CD5084" w:rsidRDefault="00125D8E">
                              <w:pPr>
                                <w:jc w:val="center"/>
                                <w:rPr>
                                  <w:rFonts w:ascii="Sakkal Majalla" w:hAnsi="Sakkal Majalla" w:cs="Sakkal Majalla"/>
                                  <w:b/>
                                  <w:bCs/>
                                  <w:sz w:val="24"/>
                                  <w:szCs w:val="24"/>
                                </w:rPr>
                              </w:pPr>
                              <w:r w:rsidRPr="00CD5084">
                                <w:rPr>
                                  <w:rFonts w:ascii="Sakkal Majalla" w:hAnsi="Sakkal Majalla" w:cs="Sakkal Majalla"/>
                                  <w:b/>
                                  <w:bCs/>
                                  <w:sz w:val="24"/>
                                  <w:szCs w:val="24"/>
                                </w:rPr>
                                <w:fldChar w:fldCharType="begin"/>
                              </w:r>
                              <w:r w:rsidRPr="00CD5084">
                                <w:rPr>
                                  <w:rFonts w:ascii="Sakkal Majalla" w:hAnsi="Sakkal Majalla" w:cs="Sakkal Majalla"/>
                                  <w:b/>
                                  <w:bCs/>
                                  <w:sz w:val="24"/>
                                  <w:szCs w:val="24"/>
                                </w:rPr>
                                <w:instrText xml:space="preserve"> PAGE    \* MERGEFORMAT </w:instrText>
                              </w:r>
                              <w:r w:rsidRPr="00CD5084">
                                <w:rPr>
                                  <w:rFonts w:ascii="Sakkal Majalla" w:hAnsi="Sakkal Majalla" w:cs="Sakkal Majalla"/>
                                  <w:b/>
                                  <w:bCs/>
                                  <w:sz w:val="24"/>
                                  <w:szCs w:val="24"/>
                                </w:rPr>
                                <w:fldChar w:fldCharType="separate"/>
                              </w:r>
                              <w:r w:rsidR="005D7238">
                                <w:rPr>
                                  <w:rFonts w:ascii="Sakkal Majalla" w:hAnsi="Sakkal Majalla" w:cs="Sakkal Majalla"/>
                                  <w:b/>
                                  <w:bCs/>
                                  <w:noProof/>
                                  <w:sz w:val="24"/>
                                  <w:szCs w:val="24"/>
                                  <w:rtl/>
                                </w:rPr>
                                <w:t>1</w:t>
                              </w:r>
                              <w:r w:rsidRPr="00CD5084">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25747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7" type="#_x0000_t65" style="position:absolute;left:0;text-align:left;margin-left:0;margin-top:14.9pt;width:45.2pt;height:32.4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" o:allowincell="f" adj="14135" strokecolor="gray" strokeweight=".25pt">
                  <v:textbox>
                    <w:txbxContent>
                      <w:p w14:paraId="06442AA2" w14:textId="77777777" w:rsidR="00125D8E" w:rsidRPr="00CD5084" w:rsidRDefault="00125D8E">
                        <w:pPr>
                          <w:jc w:val="center"/>
                          <w:rPr>
                            <w:rFonts w:ascii="Sakkal Majalla" w:hAnsi="Sakkal Majalla" w:cs="Sakkal Majalla"/>
                            <w:b/>
                            <w:bCs/>
                            <w:sz w:val="24"/>
                            <w:szCs w:val="24"/>
                          </w:rPr>
                        </w:pPr>
                        <w:r w:rsidRPr="00CD5084">
                          <w:rPr>
                            <w:rFonts w:ascii="Sakkal Majalla" w:hAnsi="Sakkal Majalla" w:cs="Sakkal Majalla"/>
                            <w:b/>
                            <w:bCs/>
                            <w:sz w:val="24"/>
                            <w:szCs w:val="24"/>
                          </w:rPr>
                          <w:fldChar w:fldCharType="begin"/>
                        </w:r>
                        <w:r w:rsidRPr="00CD5084">
                          <w:rPr>
                            <w:rFonts w:ascii="Sakkal Majalla" w:hAnsi="Sakkal Majalla" w:cs="Sakkal Majalla"/>
                            <w:b/>
                            <w:bCs/>
                            <w:sz w:val="24"/>
                            <w:szCs w:val="24"/>
                          </w:rPr>
                          <w:instrText xml:space="preserve"> PAGE    \* MERGEFORMAT </w:instrText>
                        </w:r>
                        <w:r w:rsidRPr="00CD5084">
                          <w:rPr>
                            <w:rFonts w:ascii="Sakkal Majalla" w:hAnsi="Sakkal Majalla" w:cs="Sakkal Majalla"/>
                            <w:b/>
                            <w:bCs/>
                            <w:sz w:val="24"/>
                            <w:szCs w:val="24"/>
                          </w:rPr>
                          <w:fldChar w:fldCharType="separate"/>
                        </w:r>
                        <w:r w:rsidR="005D7238">
                          <w:rPr>
                            <w:rFonts w:ascii="Sakkal Majalla" w:hAnsi="Sakkal Majalla" w:cs="Sakkal Majalla"/>
                            <w:b/>
                            <w:bCs/>
                            <w:noProof/>
                            <w:sz w:val="24"/>
                            <w:szCs w:val="24"/>
                            <w:rtl/>
                          </w:rPr>
                          <w:t>1</w:t>
                        </w:r>
                        <w:r w:rsidRPr="00CD5084">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895BD" w14:textId="78ABDE64" w:rsidR="00D20B1E" w:rsidRDefault="00D20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2CC5F" w14:textId="77777777" w:rsidR="00DC09FF" w:rsidRDefault="00DC09FF" w:rsidP="009125CE">
      <w:pPr>
        <w:spacing w:after="0" w:line="240" w:lineRule="auto"/>
      </w:pPr>
      <w:r>
        <w:separator/>
      </w:r>
    </w:p>
  </w:footnote>
  <w:footnote w:type="continuationSeparator" w:id="0">
    <w:p w14:paraId="43BDD9BC" w14:textId="77777777" w:rsidR="00DC09FF" w:rsidRDefault="00DC09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879D3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42106621" o:spid="_x0000_i1025" type="#_x0000_t75" style="width:11.25pt;height:11.25pt;visibility:visible;mso-wrap-style:square">
            <v:imagedata r:id="rId1" o:title=""/>
          </v:shape>
        </w:pict>
      </mc:Choice>
      <mc:Fallback>
        <w:drawing>
          <wp:inline distT="0" distB="0" distL="0" distR="0" wp14:anchorId="5A17D91A" wp14:editId="5FF0AFEE">
            <wp:extent cx="142875" cy="142875"/>
            <wp:effectExtent l="0" t="0" r="0" b="0"/>
            <wp:docPr id="535280984" name="صورة 4210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2855E63"/>
    <w:multiLevelType w:val="hybridMultilevel"/>
    <w:tmpl w:val="AF82B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31FF2"/>
    <w:multiLevelType w:val="hybridMultilevel"/>
    <w:tmpl w:val="8D3A9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D4DA0"/>
    <w:multiLevelType w:val="hybridMultilevel"/>
    <w:tmpl w:val="0F22F6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C5A5F"/>
    <w:multiLevelType w:val="hybridMultilevel"/>
    <w:tmpl w:val="7DAA85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2E46A2"/>
    <w:multiLevelType w:val="hybridMultilevel"/>
    <w:tmpl w:val="F6E44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A130D"/>
    <w:multiLevelType w:val="hybridMultilevel"/>
    <w:tmpl w:val="8E4EDA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916D4"/>
    <w:multiLevelType w:val="hybridMultilevel"/>
    <w:tmpl w:val="E5406E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B533B1"/>
    <w:multiLevelType w:val="hybridMultilevel"/>
    <w:tmpl w:val="96CA2E4C"/>
    <w:lvl w:ilvl="0" w:tplc="0409000D">
      <w:start w:val="1"/>
      <w:numFmt w:val="bullet"/>
      <w:lvlText w:val=""/>
      <w:lvlJc w:val="left"/>
      <w:pPr>
        <w:ind w:left="720" w:right="360" w:hanging="360"/>
      </w:pPr>
      <w:rPr>
        <w:rFonts w:ascii="Wingdings" w:hAnsi="Wingdings" w:hint="default"/>
      </w:r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0" w15:restartNumberingAfterBreak="0">
    <w:nsid w:val="1D161E0E"/>
    <w:multiLevelType w:val="hybridMultilevel"/>
    <w:tmpl w:val="64AA5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6B57A2"/>
    <w:multiLevelType w:val="multilevel"/>
    <w:tmpl w:val="51AA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BA1ED1"/>
    <w:multiLevelType w:val="multilevel"/>
    <w:tmpl w:val="E2FA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34377"/>
    <w:multiLevelType w:val="hybridMultilevel"/>
    <w:tmpl w:val="FC62C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F10DD5"/>
    <w:multiLevelType w:val="multilevel"/>
    <w:tmpl w:val="CCE4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BB4F3A"/>
    <w:multiLevelType w:val="hybridMultilevel"/>
    <w:tmpl w:val="0CA2EB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EBE6939"/>
    <w:multiLevelType w:val="hybridMultilevel"/>
    <w:tmpl w:val="F28ED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27351D"/>
    <w:multiLevelType w:val="hybridMultilevel"/>
    <w:tmpl w:val="01BE16D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27E5091"/>
    <w:multiLevelType w:val="hybridMultilevel"/>
    <w:tmpl w:val="80C2FA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FD252A"/>
    <w:multiLevelType w:val="hybridMultilevel"/>
    <w:tmpl w:val="F87085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FD589C"/>
    <w:multiLevelType w:val="hybridMultilevel"/>
    <w:tmpl w:val="51746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1D45EB"/>
    <w:multiLevelType w:val="hybridMultilevel"/>
    <w:tmpl w:val="2950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1B6F9C"/>
    <w:multiLevelType w:val="hybridMultilevel"/>
    <w:tmpl w:val="34F04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641EF3"/>
    <w:multiLevelType w:val="hybridMultilevel"/>
    <w:tmpl w:val="284C3710"/>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D5021B"/>
    <w:multiLevelType w:val="hybridMultilevel"/>
    <w:tmpl w:val="D17AB5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1E31BA"/>
    <w:multiLevelType w:val="hybridMultilevel"/>
    <w:tmpl w:val="FD5C733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E50D11"/>
    <w:multiLevelType w:val="hybridMultilevel"/>
    <w:tmpl w:val="F0CC8A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4367232"/>
    <w:multiLevelType w:val="hybridMultilevel"/>
    <w:tmpl w:val="8F7ABB3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4851E2C"/>
    <w:multiLevelType w:val="hybridMultilevel"/>
    <w:tmpl w:val="66D69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EA0F70"/>
    <w:multiLevelType w:val="hybridMultilevel"/>
    <w:tmpl w:val="00CA8B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83A0DBE"/>
    <w:multiLevelType w:val="multilevel"/>
    <w:tmpl w:val="C05C2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F8474C"/>
    <w:multiLevelType w:val="hybridMultilevel"/>
    <w:tmpl w:val="D5BE71E8"/>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7B2517B4"/>
    <w:multiLevelType w:val="hybridMultilevel"/>
    <w:tmpl w:val="2314FC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8C7677"/>
    <w:multiLevelType w:val="multilevel"/>
    <w:tmpl w:val="F14C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F52259"/>
    <w:multiLevelType w:val="hybridMultilevel"/>
    <w:tmpl w:val="ED7A1A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B67376"/>
    <w:multiLevelType w:val="hybridMultilevel"/>
    <w:tmpl w:val="AE043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180BE6"/>
    <w:multiLevelType w:val="hybridMultilevel"/>
    <w:tmpl w:val="99FE0F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2860857">
    <w:abstractNumId w:val="30"/>
  </w:num>
  <w:num w:numId="2" w16cid:durableId="2050569280">
    <w:abstractNumId w:val="43"/>
  </w:num>
  <w:num w:numId="3" w16cid:durableId="1153444660">
    <w:abstractNumId w:val="0"/>
  </w:num>
  <w:num w:numId="4" w16cid:durableId="1440447111">
    <w:abstractNumId w:val="28"/>
  </w:num>
  <w:num w:numId="5" w16cid:durableId="232160756">
    <w:abstractNumId w:val="36"/>
  </w:num>
  <w:num w:numId="6" w16cid:durableId="758596965">
    <w:abstractNumId w:val="3"/>
  </w:num>
  <w:num w:numId="7" w16cid:durableId="67777973">
    <w:abstractNumId w:val="4"/>
  </w:num>
  <w:num w:numId="8" w16cid:durableId="665868165">
    <w:abstractNumId w:val="20"/>
  </w:num>
  <w:num w:numId="9" w16cid:durableId="1091313168">
    <w:abstractNumId w:val="34"/>
  </w:num>
  <w:num w:numId="10" w16cid:durableId="1203900942">
    <w:abstractNumId w:val="22"/>
  </w:num>
  <w:num w:numId="11" w16cid:durableId="1791824919">
    <w:abstractNumId w:val="26"/>
  </w:num>
  <w:num w:numId="12" w16cid:durableId="95947597">
    <w:abstractNumId w:val="41"/>
  </w:num>
  <w:num w:numId="13" w16cid:durableId="1920865920">
    <w:abstractNumId w:val="17"/>
  </w:num>
  <w:num w:numId="14" w16cid:durableId="1312758722">
    <w:abstractNumId w:val="27"/>
  </w:num>
  <w:num w:numId="15" w16cid:durableId="1208107950">
    <w:abstractNumId w:val="13"/>
  </w:num>
  <w:num w:numId="16" w16cid:durableId="1782873420">
    <w:abstractNumId w:val="33"/>
  </w:num>
  <w:num w:numId="17" w16cid:durableId="805705748">
    <w:abstractNumId w:val="23"/>
  </w:num>
  <w:num w:numId="18" w16cid:durableId="1693022653">
    <w:abstractNumId w:val="14"/>
  </w:num>
  <w:num w:numId="19" w16cid:durableId="35813939">
    <w:abstractNumId w:val="7"/>
  </w:num>
  <w:num w:numId="20" w16cid:durableId="834029291">
    <w:abstractNumId w:val="24"/>
  </w:num>
  <w:num w:numId="21" w16cid:durableId="439299828">
    <w:abstractNumId w:val="42"/>
  </w:num>
  <w:num w:numId="22" w16cid:durableId="1856995176">
    <w:abstractNumId w:val="5"/>
  </w:num>
  <w:num w:numId="23" w16cid:durableId="1653410768">
    <w:abstractNumId w:val="19"/>
  </w:num>
  <w:num w:numId="24" w16cid:durableId="35550276">
    <w:abstractNumId w:val="10"/>
  </w:num>
  <w:num w:numId="25" w16cid:durableId="1177843557">
    <w:abstractNumId w:val="11"/>
  </w:num>
  <w:num w:numId="26" w16cid:durableId="1641416859">
    <w:abstractNumId w:val="37"/>
  </w:num>
  <w:num w:numId="27" w16cid:durableId="610476988">
    <w:abstractNumId w:val="12"/>
  </w:num>
  <w:num w:numId="28" w16cid:durableId="2130589801">
    <w:abstractNumId w:val="16"/>
  </w:num>
  <w:num w:numId="29" w16cid:durableId="797604747">
    <w:abstractNumId w:val="40"/>
  </w:num>
  <w:num w:numId="30" w16cid:durableId="1337610708">
    <w:abstractNumId w:val="15"/>
  </w:num>
  <w:num w:numId="31" w16cid:durableId="199363019">
    <w:abstractNumId w:val="18"/>
  </w:num>
  <w:num w:numId="32" w16cid:durableId="1563980153">
    <w:abstractNumId w:val="31"/>
  </w:num>
  <w:num w:numId="33" w16cid:durableId="1374696738">
    <w:abstractNumId w:val="2"/>
  </w:num>
  <w:num w:numId="34" w16cid:durableId="266812112">
    <w:abstractNumId w:val="32"/>
  </w:num>
  <w:num w:numId="35" w16cid:durableId="542979452">
    <w:abstractNumId w:val="1"/>
  </w:num>
  <w:num w:numId="36" w16cid:durableId="1928421415">
    <w:abstractNumId w:val="39"/>
  </w:num>
  <w:num w:numId="37" w16cid:durableId="1679313668">
    <w:abstractNumId w:val="25"/>
  </w:num>
  <w:num w:numId="38" w16cid:durableId="1370642456">
    <w:abstractNumId w:val="35"/>
  </w:num>
  <w:num w:numId="39" w16cid:durableId="1103305068">
    <w:abstractNumId w:val="9"/>
  </w:num>
  <w:num w:numId="40" w16cid:durableId="732436086">
    <w:abstractNumId w:val="8"/>
  </w:num>
  <w:num w:numId="41" w16cid:durableId="1714187114">
    <w:abstractNumId w:val="6"/>
  </w:num>
  <w:num w:numId="42" w16cid:durableId="606892580">
    <w:abstractNumId w:val="44"/>
  </w:num>
  <w:num w:numId="43" w16cid:durableId="1110320195">
    <w:abstractNumId w:val="21"/>
  </w:num>
  <w:num w:numId="44" w16cid:durableId="441075177">
    <w:abstractNumId w:val="29"/>
  </w:num>
  <w:num w:numId="45" w16cid:durableId="777532151">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012"/>
    <w:rsid w:val="0002696E"/>
    <w:rsid w:val="00031670"/>
    <w:rsid w:val="00045068"/>
    <w:rsid w:val="00071606"/>
    <w:rsid w:val="00073E7F"/>
    <w:rsid w:val="0008096E"/>
    <w:rsid w:val="0008532F"/>
    <w:rsid w:val="000914C0"/>
    <w:rsid w:val="000A1C10"/>
    <w:rsid w:val="000A1CF3"/>
    <w:rsid w:val="000A31BF"/>
    <w:rsid w:val="000A5FC4"/>
    <w:rsid w:val="000C05B2"/>
    <w:rsid w:val="000C3946"/>
    <w:rsid w:val="000C6761"/>
    <w:rsid w:val="000C7E7C"/>
    <w:rsid w:val="000D4B2D"/>
    <w:rsid w:val="000D55B5"/>
    <w:rsid w:val="000E51B1"/>
    <w:rsid w:val="000E7522"/>
    <w:rsid w:val="000F44B4"/>
    <w:rsid w:val="0010607D"/>
    <w:rsid w:val="001212AA"/>
    <w:rsid w:val="00125D8E"/>
    <w:rsid w:val="001369A4"/>
    <w:rsid w:val="001677A7"/>
    <w:rsid w:val="00173728"/>
    <w:rsid w:val="00180A4D"/>
    <w:rsid w:val="00180ACF"/>
    <w:rsid w:val="0018563A"/>
    <w:rsid w:val="001902DB"/>
    <w:rsid w:val="00193CFD"/>
    <w:rsid w:val="00195813"/>
    <w:rsid w:val="00195FEE"/>
    <w:rsid w:val="001A69A1"/>
    <w:rsid w:val="001B0ABF"/>
    <w:rsid w:val="001B2CD3"/>
    <w:rsid w:val="001C2162"/>
    <w:rsid w:val="001C4896"/>
    <w:rsid w:val="00201C71"/>
    <w:rsid w:val="002038EE"/>
    <w:rsid w:val="002070BE"/>
    <w:rsid w:val="00226AC6"/>
    <w:rsid w:val="002314DC"/>
    <w:rsid w:val="0027008A"/>
    <w:rsid w:val="002708B0"/>
    <w:rsid w:val="00275A68"/>
    <w:rsid w:val="00285E8A"/>
    <w:rsid w:val="002A1DDA"/>
    <w:rsid w:val="002B0548"/>
    <w:rsid w:val="002D644F"/>
    <w:rsid w:val="002E1A38"/>
    <w:rsid w:val="002F1D9B"/>
    <w:rsid w:val="0032138B"/>
    <w:rsid w:val="00326049"/>
    <w:rsid w:val="0034454B"/>
    <w:rsid w:val="0035282B"/>
    <w:rsid w:val="00364AC5"/>
    <w:rsid w:val="003723EE"/>
    <w:rsid w:val="00376180"/>
    <w:rsid w:val="00377F3D"/>
    <w:rsid w:val="003A650C"/>
    <w:rsid w:val="003B5504"/>
    <w:rsid w:val="003C1FB4"/>
    <w:rsid w:val="003C5CA5"/>
    <w:rsid w:val="003D12D6"/>
    <w:rsid w:val="003F6F6A"/>
    <w:rsid w:val="003F7A1E"/>
    <w:rsid w:val="004009DF"/>
    <w:rsid w:val="004573A5"/>
    <w:rsid w:val="0047118F"/>
    <w:rsid w:val="00474347"/>
    <w:rsid w:val="0048443E"/>
    <w:rsid w:val="00492920"/>
    <w:rsid w:val="004942DB"/>
    <w:rsid w:val="004955C4"/>
    <w:rsid w:val="00496E4E"/>
    <w:rsid w:val="004C0799"/>
    <w:rsid w:val="00511DFA"/>
    <w:rsid w:val="00520023"/>
    <w:rsid w:val="005237DE"/>
    <w:rsid w:val="0055240D"/>
    <w:rsid w:val="00556242"/>
    <w:rsid w:val="005659FD"/>
    <w:rsid w:val="005815CC"/>
    <w:rsid w:val="00584CC6"/>
    <w:rsid w:val="00584E5F"/>
    <w:rsid w:val="00590B27"/>
    <w:rsid w:val="005A3C97"/>
    <w:rsid w:val="005B6FFD"/>
    <w:rsid w:val="005B71DE"/>
    <w:rsid w:val="005C2288"/>
    <w:rsid w:val="005D2BA3"/>
    <w:rsid w:val="005D7238"/>
    <w:rsid w:val="006013DF"/>
    <w:rsid w:val="0062761F"/>
    <w:rsid w:val="00633C6D"/>
    <w:rsid w:val="0064377F"/>
    <w:rsid w:val="006455BF"/>
    <w:rsid w:val="006640BD"/>
    <w:rsid w:val="006652E6"/>
    <w:rsid w:val="00680141"/>
    <w:rsid w:val="006948DE"/>
    <w:rsid w:val="00696665"/>
    <w:rsid w:val="006A4259"/>
    <w:rsid w:val="006A71FF"/>
    <w:rsid w:val="006A7F18"/>
    <w:rsid w:val="006B1A17"/>
    <w:rsid w:val="006C0543"/>
    <w:rsid w:val="006C5DD1"/>
    <w:rsid w:val="006C6670"/>
    <w:rsid w:val="007028F5"/>
    <w:rsid w:val="007125D2"/>
    <w:rsid w:val="00713AB7"/>
    <w:rsid w:val="0072451B"/>
    <w:rsid w:val="0073405E"/>
    <w:rsid w:val="00736931"/>
    <w:rsid w:val="007743BE"/>
    <w:rsid w:val="00781CF9"/>
    <w:rsid w:val="0078461E"/>
    <w:rsid w:val="0078490E"/>
    <w:rsid w:val="00790B5C"/>
    <w:rsid w:val="007914E3"/>
    <w:rsid w:val="00796B68"/>
    <w:rsid w:val="007978DA"/>
    <w:rsid w:val="007B0E54"/>
    <w:rsid w:val="007C570F"/>
    <w:rsid w:val="007E3A20"/>
    <w:rsid w:val="00823BC2"/>
    <w:rsid w:val="008272FA"/>
    <w:rsid w:val="00855DD1"/>
    <w:rsid w:val="008641E6"/>
    <w:rsid w:val="00873AD2"/>
    <w:rsid w:val="00877AAC"/>
    <w:rsid w:val="00883DC6"/>
    <w:rsid w:val="00895494"/>
    <w:rsid w:val="008B5089"/>
    <w:rsid w:val="008E40B8"/>
    <w:rsid w:val="008F1EAE"/>
    <w:rsid w:val="009125CE"/>
    <w:rsid w:val="0091594E"/>
    <w:rsid w:val="00924A34"/>
    <w:rsid w:val="009327FA"/>
    <w:rsid w:val="0093569F"/>
    <w:rsid w:val="00973E1E"/>
    <w:rsid w:val="0099313C"/>
    <w:rsid w:val="009A0804"/>
    <w:rsid w:val="009A08B2"/>
    <w:rsid w:val="009B0375"/>
    <w:rsid w:val="009B6888"/>
    <w:rsid w:val="009C0161"/>
    <w:rsid w:val="009C2332"/>
    <w:rsid w:val="009D108D"/>
    <w:rsid w:val="009D352F"/>
    <w:rsid w:val="009D4680"/>
    <w:rsid w:val="009D657C"/>
    <w:rsid w:val="009E1436"/>
    <w:rsid w:val="009E5668"/>
    <w:rsid w:val="00A11560"/>
    <w:rsid w:val="00A27420"/>
    <w:rsid w:val="00A31648"/>
    <w:rsid w:val="00A7127C"/>
    <w:rsid w:val="00A74E14"/>
    <w:rsid w:val="00A74F76"/>
    <w:rsid w:val="00A85E9E"/>
    <w:rsid w:val="00A90701"/>
    <w:rsid w:val="00AA79E9"/>
    <w:rsid w:val="00AB0A70"/>
    <w:rsid w:val="00AF54FB"/>
    <w:rsid w:val="00B23C2D"/>
    <w:rsid w:val="00B36604"/>
    <w:rsid w:val="00B41FFC"/>
    <w:rsid w:val="00B503E0"/>
    <w:rsid w:val="00B625AA"/>
    <w:rsid w:val="00B63B0F"/>
    <w:rsid w:val="00B65F13"/>
    <w:rsid w:val="00B70A26"/>
    <w:rsid w:val="00B7471A"/>
    <w:rsid w:val="00B7678A"/>
    <w:rsid w:val="00BA174F"/>
    <w:rsid w:val="00BB62A4"/>
    <w:rsid w:val="00BC0FD8"/>
    <w:rsid w:val="00BC54C0"/>
    <w:rsid w:val="00BC6BAE"/>
    <w:rsid w:val="00BD1F3D"/>
    <w:rsid w:val="00BD400A"/>
    <w:rsid w:val="00BE1BEB"/>
    <w:rsid w:val="00BF49E9"/>
    <w:rsid w:val="00C2057A"/>
    <w:rsid w:val="00C2137F"/>
    <w:rsid w:val="00C25DEE"/>
    <w:rsid w:val="00C46BFC"/>
    <w:rsid w:val="00C71E18"/>
    <w:rsid w:val="00CA145B"/>
    <w:rsid w:val="00CB1DFE"/>
    <w:rsid w:val="00CB706C"/>
    <w:rsid w:val="00CB7448"/>
    <w:rsid w:val="00CB7C60"/>
    <w:rsid w:val="00CD5084"/>
    <w:rsid w:val="00CE67B0"/>
    <w:rsid w:val="00CF0368"/>
    <w:rsid w:val="00CF549A"/>
    <w:rsid w:val="00D15C42"/>
    <w:rsid w:val="00D20B1E"/>
    <w:rsid w:val="00D22171"/>
    <w:rsid w:val="00D315CC"/>
    <w:rsid w:val="00D378A4"/>
    <w:rsid w:val="00D4267E"/>
    <w:rsid w:val="00D520B5"/>
    <w:rsid w:val="00D5313F"/>
    <w:rsid w:val="00D6547E"/>
    <w:rsid w:val="00D769EE"/>
    <w:rsid w:val="00D91265"/>
    <w:rsid w:val="00DB539D"/>
    <w:rsid w:val="00DB56A0"/>
    <w:rsid w:val="00DC09FF"/>
    <w:rsid w:val="00DC30F9"/>
    <w:rsid w:val="00DD544B"/>
    <w:rsid w:val="00DF0E61"/>
    <w:rsid w:val="00DF572D"/>
    <w:rsid w:val="00E218FB"/>
    <w:rsid w:val="00E365EC"/>
    <w:rsid w:val="00E67EB6"/>
    <w:rsid w:val="00E71C79"/>
    <w:rsid w:val="00E74B15"/>
    <w:rsid w:val="00EA3D73"/>
    <w:rsid w:val="00EA40F9"/>
    <w:rsid w:val="00EA6B5D"/>
    <w:rsid w:val="00EF14D8"/>
    <w:rsid w:val="00F176A4"/>
    <w:rsid w:val="00F45738"/>
    <w:rsid w:val="00F546CE"/>
    <w:rsid w:val="00F7544C"/>
    <w:rsid w:val="00F76630"/>
    <w:rsid w:val="00F92D8E"/>
    <w:rsid w:val="00F959A4"/>
    <w:rsid w:val="00F97F92"/>
    <w:rsid w:val="00FB2A65"/>
    <w:rsid w:val="00FB4707"/>
    <w:rsid w:val="00FB65B4"/>
    <w:rsid w:val="00FE1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6E"/>
    <w:pPr>
      <w:bidi/>
    </w:pPr>
  </w:style>
  <w:style w:type="paragraph" w:styleId="Heading1">
    <w:name w:val="heading 1"/>
    <w:basedOn w:val="Normal"/>
    <w:next w:val="Normal"/>
    <w:link w:val="Heading1Char"/>
    <w:autoRedefine/>
    <w:uiPriority w:val="9"/>
    <w:qFormat/>
    <w:rsid w:val="00F7544C"/>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7846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B03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314D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846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46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6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6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6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4454B"/>
    <w:pPr>
      <w:ind w:left="720"/>
      <w:contextualSpacing/>
    </w:pPr>
  </w:style>
  <w:style w:type="character" w:styleId="Hyperlink">
    <w:name w:val="Hyperlink"/>
    <w:basedOn w:val="DefaultParagraphFont"/>
    <w:uiPriority w:val="99"/>
    <w:unhideWhenUsed/>
    <w:rsid w:val="0032138B"/>
    <w:rPr>
      <w:color w:val="0563C1" w:themeColor="hyperlink"/>
      <w:u w:val="single"/>
    </w:rPr>
  </w:style>
  <w:style w:type="character" w:customStyle="1" w:styleId="Heading1Char">
    <w:name w:val="Heading 1 Char"/>
    <w:basedOn w:val="DefaultParagraphFont"/>
    <w:link w:val="Heading1"/>
    <w:uiPriority w:val="9"/>
    <w:rsid w:val="00F7544C"/>
    <w:rPr>
      <w:rFonts w:ascii="Sakkal Majalla" w:eastAsiaTheme="majorEastAsia" w:hAnsi="Sakkal Majalla" w:cs="Sakkal Majalla"/>
      <w:b/>
      <w:bCs/>
      <w:sz w:val="40"/>
      <w:szCs w:val="40"/>
    </w:rPr>
  </w:style>
  <w:style w:type="paragraph" w:styleId="NormalWeb">
    <w:name w:val="Normal (Web)"/>
    <w:basedOn w:val="Normal"/>
    <w:uiPriority w:val="99"/>
    <w:unhideWhenUsed/>
    <w:rsid w:val="00BC0F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C0FD8"/>
    <w:rPr>
      <w:b/>
      <w:bCs/>
    </w:rPr>
  </w:style>
  <w:style w:type="character" w:customStyle="1" w:styleId="Heading3Char">
    <w:name w:val="Heading 3 Char"/>
    <w:basedOn w:val="DefaultParagraphFont"/>
    <w:link w:val="Heading3"/>
    <w:uiPriority w:val="9"/>
    <w:rsid w:val="009B037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D657C"/>
    <w:pPr>
      <w:bidi w:val="0"/>
      <w:spacing w:before="240" w:after="0"/>
      <w:outlineLvl w:val="9"/>
    </w:pPr>
    <w:rPr>
      <w:rFonts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9D657C"/>
    <w:pPr>
      <w:spacing w:after="100"/>
    </w:pPr>
  </w:style>
  <w:style w:type="paragraph" w:styleId="TOC3">
    <w:name w:val="toc 3"/>
    <w:basedOn w:val="Normal"/>
    <w:next w:val="Normal"/>
    <w:autoRedefine/>
    <w:uiPriority w:val="39"/>
    <w:unhideWhenUsed/>
    <w:rsid w:val="009D657C"/>
    <w:pPr>
      <w:spacing w:after="100"/>
      <w:ind w:left="440"/>
    </w:pPr>
  </w:style>
  <w:style w:type="character" w:styleId="Emphasis">
    <w:name w:val="Emphasis"/>
    <w:basedOn w:val="DefaultParagraphFont"/>
    <w:uiPriority w:val="20"/>
    <w:qFormat/>
    <w:rsid w:val="00024012"/>
    <w:rPr>
      <w:i/>
      <w:iCs/>
    </w:rPr>
  </w:style>
  <w:style w:type="character" w:styleId="FollowedHyperlink">
    <w:name w:val="FollowedHyperlink"/>
    <w:basedOn w:val="DefaultParagraphFont"/>
    <w:uiPriority w:val="99"/>
    <w:semiHidden/>
    <w:unhideWhenUsed/>
    <w:rsid w:val="00024012"/>
    <w:rPr>
      <w:color w:val="954F72" w:themeColor="followedHyperlink"/>
      <w:u w:val="single"/>
    </w:rPr>
  </w:style>
  <w:style w:type="character" w:customStyle="1" w:styleId="1">
    <w:name w:val="إشارة لم يتم حلها1"/>
    <w:basedOn w:val="DefaultParagraphFont"/>
    <w:uiPriority w:val="99"/>
    <w:semiHidden/>
    <w:unhideWhenUsed/>
    <w:rsid w:val="0027008A"/>
    <w:rPr>
      <w:color w:val="605E5C"/>
      <w:shd w:val="clear" w:color="auto" w:fill="E1DFDD"/>
    </w:rPr>
  </w:style>
  <w:style w:type="character" w:styleId="CommentReference">
    <w:name w:val="annotation reference"/>
    <w:basedOn w:val="DefaultParagraphFont"/>
    <w:uiPriority w:val="99"/>
    <w:semiHidden/>
    <w:unhideWhenUsed/>
    <w:rsid w:val="003723EE"/>
    <w:rPr>
      <w:sz w:val="16"/>
      <w:szCs w:val="16"/>
    </w:rPr>
  </w:style>
  <w:style w:type="paragraph" w:styleId="CommentText">
    <w:name w:val="annotation text"/>
    <w:basedOn w:val="Normal"/>
    <w:link w:val="CommentTextChar"/>
    <w:uiPriority w:val="99"/>
    <w:semiHidden/>
    <w:unhideWhenUsed/>
    <w:rsid w:val="003723EE"/>
    <w:pPr>
      <w:spacing w:line="240" w:lineRule="auto"/>
    </w:pPr>
    <w:rPr>
      <w:sz w:val="20"/>
      <w:szCs w:val="20"/>
    </w:rPr>
  </w:style>
  <w:style w:type="character" w:customStyle="1" w:styleId="CommentTextChar">
    <w:name w:val="Comment Text Char"/>
    <w:basedOn w:val="DefaultParagraphFont"/>
    <w:link w:val="CommentText"/>
    <w:uiPriority w:val="99"/>
    <w:semiHidden/>
    <w:rsid w:val="003723EE"/>
    <w:rPr>
      <w:sz w:val="20"/>
      <w:szCs w:val="20"/>
    </w:rPr>
  </w:style>
  <w:style w:type="paragraph" w:styleId="CommentSubject">
    <w:name w:val="annotation subject"/>
    <w:basedOn w:val="CommentText"/>
    <w:next w:val="CommentText"/>
    <w:link w:val="CommentSubjectChar"/>
    <w:uiPriority w:val="99"/>
    <w:semiHidden/>
    <w:unhideWhenUsed/>
    <w:rsid w:val="003723EE"/>
    <w:rPr>
      <w:b/>
      <w:bCs/>
    </w:rPr>
  </w:style>
  <w:style w:type="character" w:customStyle="1" w:styleId="CommentSubjectChar">
    <w:name w:val="Comment Subject Char"/>
    <w:basedOn w:val="CommentTextChar"/>
    <w:link w:val="CommentSubject"/>
    <w:uiPriority w:val="99"/>
    <w:semiHidden/>
    <w:rsid w:val="003723EE"/>
    <w:rPr>
      <w:b/>
      <w:bCs/>
      <w:sz w:val="20"/>
      <w:szCs w:val="20"/>
    </w:rPr>
  </w:style>
  <w:style w:type="character" w:customStyle="1" w:styleId="Heading4Char">
    <w:name w:val="Heading 4 Char"/>
    <w:basedOn w:val="DefaultParagraphFont"/>
    <w:link w:val="Heading4"/>
    <w:uiPriority w:val="9"/>
    <w:semiHidden/>
    <w:rsid w:val="002314DC"/>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78461E"/>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7846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4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61E"/>
    <w:rPr>
      <w:rFonts w:eastAsiaTheme="majorEastAsia" w:cstheme="majorBidi"/>
      <w:color w:val="272727" w:themeColor="text1" w:themeTint="D8"/>
    </w:rPr>
  </w:style>
  <w:style w:type="paragraph" w:styleId="Title">
    <w:name w:val="Title"/>
    <w:basedOn w:val="Normal"/>
    <w:next w:val="Normal"/>
    <w:link w:val="TitleChar"/>
    <w:uiPriority w:val="99"/>
    <w:qFormat/>
    <w:rsid w:val="007846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784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784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784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61E"/>
    <w:pPr>
      <w:spacing w:before="160"/>
      <w:jc w:val="center"/>
    </w:pPr>
    <w:rPr>
      <w:i/>
      <w:iCs/>
      <w:color w:val="404040" w:themeColor="text1" w:themeTint="BF"/>
    </w:rPr>
  </w:style>
  <w:style w:type="character" w:customStyle="1" w:styleId="QuoteChar">
    <w:name w:val="Quote Char"/>
    <w:basedOn w:val="DefaultParagraphFont"/>
    <w:link w:val="Quote"/>
    <w:uiPriority w:val="29"/>
    <w:rsid w:val="0078461E"/>
    <w:rPr>
      <w:i/>
      <w:iCs/>
      <w:color w:val="404040" w:themeColor="text1" w:themeTint="BF"/>
    </w:rPr>
  </w:style>
  <w:style w:type="character" w:styleId="IntenseEmphasis">
    <w:name w:val="Intense Emphasis"/>
    <w:basedOn w:val="DefaultParagraphFont"/>
    <w:uiPriority w:val="21"/>
    <w:qFormat/>
    <w:rsid w:val="0078461E"/>
    <w:rPr>
      <w:i/>
      <w:iCs/>
      <w:color w:val="2F5496" w:themeColor="accent1" w:themeShade="BF"/>
    </w:rPr>
  </w:style>
  <w:style w:type="paragraph" w:styleId="IntenseQuote">
    <w:name w:val="Intense Quote"/>
    <w:basedOn w:val="Normal"/>
    <w:next w:val="Normal"/>
    <w:link w:val="IntenseQuoteChar"/>
    <w:uiPriority w:val="30"/>
    <w:qFormat/>
    <w:rsid w:val="007846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461E"/>
    <w:rPr>
      <w:i/>
      <w:iCs/>
      <w:color w:val="2F5496" w:themeColor="accent1" w:themeShade="BF"/>
    </w:rPr>
  </w:style>
  <w:style w:type="character" w:styleId="IntenseReference">
    <w:name w:val="Intense Reference"/>
    <w:basedOn w:val="DefaultParagraphFont"/>
    <w:uiPriority w:val="32"/>
    <w:qFormat/>
    <w:rsid w:val="0078461E"/>
    <w:rPr>
      <w:b/>
      <w:bCs/>
      <w:smallCaps/>
      <w:color w:val="2F5496" w:themeColor="accent1" w:themeShade="BF"/>
      <w:spacing w:val="5"/>
    </w:rPr>
  </w:style>
  <w:style w:type="numbering" w:customStyle="1" w:styleId="10">
    <w:name w:val="بلا قائمة1"/>
    <w:next w:val="NoList"/>
    <w:uiPriority w:val="99"/>
    <w:semiHidden/>
    <w:unhideWhenUsed/>
    <w:rsid w:val="0078461E"/>
  </w:style>
  <w:style w:type="table" w:styleId="TableGrid">
    <w:name w:val="Table Grid"/>
    <w:basedOn w:val="TableNormal"/>
    <w:uiPriority w:val="39"/>
    <w:rsid w:val="0078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8461E"/>
    <w:pPr>
      <w:spacing w:after="100"/>
      <w:ind w:left="220"/>
    </w:pPr>
    <w:rPr>
      <w:rFonts w:ascii="Simplified Arabic" w:hAnsi="Simplified Arabic"/>
      <w:sz w:val="2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78461E"/>
  </w:style>
  <w:style w:type="paragraph" w:styleId="NoSpacing">
    <w:name w:val="No Spacing"/>
    <w:uiPriority w:val="1"/>
    <w:qFormat/>
    <w:rsid w:val="0078461E"/>
    <w:pPr>
      <w:bidi/>
      <w:spacing w:after="0" w:line="240" w:lineRule="auto"/>
    </w:pPr>
    <w:rPr>
      <w:kern w:val="0"/>
    </w:rPr>
  </w:style>
  <w:style w:type="numbering" w:customStyle="1" w:styleId="11">
    <w:name w:val="بلا قائمة11"/>
    <w:next w:val="NoList"/>
    <w:uiPriority w:val="99"/>
    <w:semiHidden/>
    <w:unhideWhenUsed/>
    <w:rsid w:val="0078461E"/>
  </w:style>
  <w:style w:type="numbering" w:customStyle="1" w:styleId="111">
    <w:name w:val="بلا قائمة111"/>
    <w:next w:val="NoList"/>
    <w:uiPriority w:val="99"/>
    <w:semiHidden/>
    <w:unhideWhenUsed/>
    <w:rsid w:val="0078461E"/>
  </w:style>
  <w:style w:type="character" w:customStyle="1" w:styleId="Hyperlink1">
    <w:name w:val="Hyperlink1"/>
    <w:basedOn w:val="DefaultParagraphFont"/>
    <w:uiPriority w:val="99"/>
    <w:semiHidden/>
    <w:unhideWhenUsed/>
    <w:rsid w:val="0078461E"/>
    <w:rPr>
      <w:color w:val="0563C1"/>
      <w:u w:val="single"/>
    </w:rPr>
  </w:style>
  <w:style w:type="character" w:customStyle="1" w:styleId="12">
    <w:name w:val="ارتباط تشعبي متبع1"/>
    <w:basedOn w:val="DefaultParagraphFont"/>
    <w:uiPriority w:val="99"/>
    <w:semiHidden/>
    <w:unhideWhenUsed/>
    <w:rsid w:val="0078461E"/>
    <w:rPr>
      <w:color w:val="954F72"/>
      <w:u w:val="single"/>
    </w:rPr>
  </w:style>
  <w:style w:type="paragraph" w:customStyle="1" w:styleId="msonormal0">
    <w:name w:val="msonormal"/>
    <w:basedOn w:val="Normal"/>
    <w:uiPriority w:val="99"/>
    <w:rsid w:val="0078461E"/>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78461E"/>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78461E"/>
    <w:rPr>
      <w:rFonts w:ascii="Tahoma" w:eastAsia="Calibri" w:hAnsi="Tahoma" w:cs="Tahoma"/>
      <w:kern w:val="0"/>
      <w:sz w:val="16"/>
      <w:szCs w:val="16"/>
    </w:rPr>
  </w:style>
  <w:style w:type="character" w:customStyle="1" w:styleId="Char">
    <w:name w:val="بلا تباعد Char"/>
    <w:basedOn w:val="DefaultParagraphFont"/>
    <w:link w:val="13"/>
    <w:uiPriority w:val="1"/>
    <w:locked/>
    <w:rsid w:val="0078461E"/>
    <w:rPr>
      <w:rFonts w:ascii="Times New Roman" w:eastAsia="Times New Roman" w:hAnsi="Times New Roman" w:cs="Times New Roman"/>
      <w:kern w:val="0"/>
    </w:rPr>
  </w:style>
  <w:style w:type="paragraph" w:customStyle="1" w:styleId="13">
    <w:name w:val="بلا تباعد1"/>
    <w:next w:val="NoSpacing"/>
    <w:link w:val="Char"/>
    <w:uiPriority w:val="1"/>
    <w:qFormat/>
    <w:rsid w:val="0078461E"/>
    <w:pPr>
      <w:bidi/>
      <w:spacing w:after="0" w:line="240" w:lineRule="auto"/>
    </w:pPr>
    <w:rPr>
      <w:rFonts w:ascii="Times New Roman" w:eastAsia="Times New Roman" w:hAnsi="Times New Roman" w:cs="Times New Roman"/>
      <w:kern w:val="0"/>
    </w:rPr>
  </w:style>
  <w:style w:type="table" w:customStyle="1" w:styleId="14">
    <w:name w:val="شبكة جدول1"/>
    <w:basedOn w:val="TableNormal"/>
    <w:next w:val="TableGrid"/>
    <w:uiPriority w:val="39"/>
    <w:rsid w:val="0078461E"/>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TableNormal"/>
    <w:next w:val="PlainTable5"/>
    <w:uiPriority w:val="45"/>
    <w:rsid w:val="0078461E"/>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78461E"/>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TableNormal"/>
    <w:uiPriority w:val="59"/>
    <w:rsid w:val="0078461E"/>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8461E"/>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78461E"/>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CD508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CD5084"/>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3650">
      <w:bodyDiv w:val="1"/>
      <w:marLeft w:val="0"/>
      <w:marRight w:val="0"/>
      <w:marTop w:val="0"/>
      <w:marBottom w:val="0"/>
      <w:divBdr>
        <w:top w:val="none" w:sz="0" w:space="0" w:color="auto"/>
        <w:left w:val="none" w:sz="0" w:space="0" w:color="auto"/>
        <w:bottom w:val="none" w:sz="0" w:space="0" w:color="auto"/>
        <w:right w:val="none" w:sz="0" w:space="0" w:color="auto"/>
      </w:divBdr>
    </w:div>
    <w:div w:id="37438011">
      <w:bodyDiv w:val="1"/>
      <w:marLeft w:val="0"/>
      <w:marRight w:val="0"/>
      <w:marTop w:val="0"/>
      <w:marBottom w:val="0"/>
      <w:divBdr>
        <w:top w:val="none" w:sz="0" w:space="0" w:color="auto"/>
        <w:left w:val="none" w:sz="0" w:space="0" w:color="auto"/>
        <w:bottom w:val="none" w:sz="0" w:space="0" w:color="auto"/>
        <w:right w:val="none" w:sz="0" w:space="0" w:color="auto"/>
      </w:divBdr>
    </w:div>
    <w:div w:id="101455928">
      <w:bodyDiv w:val="1"/>
      <w:marLeft w:val="0"/>
      <w:marRight w:val="0"/>
      <w:marTop w:val="0"/>
      <w:marBottom w:val="0"/>
      <w:divBdr>
        <w:top w:val="none" w:sz="0" w:space="0" w:color="auto"/>
        <w:left w:val="none" w:sz="0" w:space="0" w:color="auto"/>
        <w:bottom w:val="none" w:sz="0" w:space="0" w:color="auto"/>
        <w:right w:val="none" w:sz="0" w:space="0" w:color="auto"/>
      </w:divBdr>
    </w:div>
    <w:div w:id="118962528">
      <w:bodyDiv w:val="1"/>
      <w:marLeft w:val="0"/>
      <w:marRight w:val="0"/>
      <w:marTop w:val="0"/>
      <w:marBottom w:val="0"/>
      <w:divBdr>
        <w:top w:val="none" w:sz="0" w:space="0" w:color="auto"/>
        <w:left w:val="none" w:sz="0" w:space="0" w:color="auto"/>
        <w:bottom w:val="none" w:sz="0" w:space="0" w:color="auto"/>
        <w:right w:val="none" w:sz="0" w:space="0" w:color="auto"/>
      </w:divBdr>
    </w:div>
    <w:div w:id="129592853">
      <w:bodyDiv w:val="1"/>
      <w:marLeft w:val="0"/>
      <w:marRight w:val="0"/>
      <w:marTop w:val="0"/>
      <w:marBottom w:val="0"/>
      <w:divBdr>
        <w:top w:val="none" w:sz="0" w:space="0" w:color="auto"/>
        <w:left w:val="none" w:sz="0" w:space="0" w:color="auto"/>
        <w:bottom w:val="none" w:sz="0" w:space="0" w:color="auto"/>
        <w:right w:val="none" w:sz="0" w:space="0" w:color="auto"/>
      </w:divBdr>
    </w:div>
    <w:div w:id="178004804">
      <w:bodyDiv w:val="1"/>
      <w:marLeft w:val="0"/>
      <w:marRight w:val="0"/>
      <w:marTop w:val="0"/>
      <w:marBottom w:val="0"/>
      <w:divBdr>
        <w:top w:val="none" w:sz="0" w:space="0" w:color="auto"/>
        <w:left w:val="none" w:sz="0" w:space="0" w:color="auto"/>
        <w:bottom w:val="none" w:sz="0" w:space="0" w:color="auto"/>
        <w:right w:val="none" w:sz="0" w:space="0" w:color="auto"/>
      </w:divBdr>
    </w:div>
    <w:div w:id="351809557">
      <w:bodyDiv w:val="1"/>
      <w:marLeft w:val="0"/>
      <w:marRight w:val="0"/>
      <w:marTop w:val="0"/>
      <w:marBottom w:val="0"/>
      <w:divBdr>
        <w:top w:val="none" w:sz="0" w:space="0" w:color="auto"/>
        <w:left w:val="none" w:sz="0" w:space="0" w:color="auto"/>
        <w:bottom w:val="none" w:sz="0" w:space="0" w:color="auto"/>
        <w:right w:val="none" w:sz="0" w:space="0" w:color="auto"/>
      </w:divBdr>
    </w:div>
    <w:div w:id="371271191">
      <w:bodyDiv w:val="1"/>
      <w:marLeft w:val="0"/>
      <w:marRight w:val="0"/>
      <w:marTop w:val="0"/>
      <w:marBottom w:val="0"/>
      <w:divBdr>
        <w:top w:val="none" w:sz="0" w:space="0" w:color="auto"/>
        <w:left w:val="none" w:sz="0" w:space="0" w:color="auto"/>
        <w:bottom w:val="none" w:sz="0" w:space="0" w:color="auto"/>
        <w:right w:val="none" w:sz="0" w:space="0" w:color="auto"/>
      </w:divBdr>
    </w:div>
    <w:div w:id="448935027">
      <w:bodyDiv w:val="1"/>
      <w:marLeft w:val="0"/>
      <w:marRight w:val="0"/>
      <w:marTop w:val="0"/>
      <w:marBottom w:val="0"/>
      <w:divBdr>
        <w:top w:val="none" w:sz="0" w:space="0" w:color="auto"/>
        <w:left w:val="none" w:sz="0" w:space="0" w:color="auto"/>
        <w:bottom w:val="none" w:sz="0" w:space="0" w:color="auto"/>
        <w:right w:val="none" w:sz="0" w:space="0" w:color="auto"/>
      </w:divBdr>
      <w:divsChild>
        <w:div w:id="1995446268">
          <w:marLeft w:val="0"/>
          <w:marRight w:val="0"/>
          <w:marTop w:val="0"/>
          <w:marBottom w:val="0"/>
          <w:divBdr>
            <w:top w:val="none" w:sz="0" w:space="0" w:color="auto"/>
            <w:left w:val="none" w:sz="0" w:space="0" w:color="auto"/>
            <w:bottom w:val="none" w:sz="0" w:space="0" w:color="auto"/>
            <w:right w:val="none" w:sz="0" w:space="0" w:color="auto"/>
          </w:divBdr>
          <w:divsChild>
            <w:div w:id="679937441">
              <w:marLeft w:val="0"/>
              <w:marRight w:val="0"/>
              <w:marTop w:val="0"/>
              <w:marBottom w:val="0"/>
              <w:divBdr>
                <w:top w:val="none" w:sz="0" w:space="0" w:color="auto"/>
                <w:left w:val="none" w:sz="0" w:space="0" w:color="auto"/>
                <w:bottom w:val="none" w:sz="0" w:space="0" w:color="auto"/>
                <w:right w:val="none" w:sz="0" w:space="0" w:color="auto"/>
              </w:divBdr>
              <w:divsChild>
                <w:div w:id="67845165">
                  <w:marLeft w:val="0"/>
                  <w:marRight w:val="0"/>
                  <w:marTop w:val="0"/>
                  <w:marBottom w:val="0"/>
                  <w:divBdr>
                    <w:top w:val="none" w:sz="0" w:space="0" w:color="auto"/>
                    <w:left w:val="none" w:sz="0" w:space="0" w:color="auto"/>
                    <w:bottom w:val="none" w:sz="0" w:space="0" w:color="auto"/>
                    <w:right w:val="none" w:sz="0" w:space="0" w:color="auto"/>
                  </w:divBdr>
                  <w:divsChild>
                    <w:div w:id="78546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0840">
          <w:marLeft w:val="0"/>
          <w:marRight w:val="0"/>
          <w:marTop w:val="0"/>
          <w:marBottom w:val="0"/>
          <w:divBdr>
            <w:top w:val="none" w:sz="0" w:space="0" w:color="auto"/>
            <w:left w:val="none" w:sz="0" w:space="0" w:color="auto"/>
            <w:bottom w:val="none" w:sz="0" w:space="0" w:color="auto"/>
            <w:right w:val="none" w:sz="0" w:space="0" w:color="auto"/>
          </w:divBdr>
          <w:divsChild>
            <w:div w:id="1429931998">
              <w:marLeft w:val="0"/>
              <w:marRight w:val="0"/>
              <w:marTop w:val="0"/>
              <w:marBottom w:val="0"/>
              <w:divBdr>
                <w:top w:val="none" w:sz="0" w:space="0" w:color="auto"/>
                <w:left w:val="none" w:sz="0" w:space="0" w:color="auto"/>
                <w:bottom w:val="none" w:sz="0" w:space="0" w:color="auto"/>
                <w:right w:val="none" w:sz="0" w:space="0" w:color="auto"/>
              </w:divBdr>
              <w:divsChild>
                <w:div w:id="2063016311">
                  <w:marLeft w:val="0"/>
                  <w:marRight w:val="0"/>
                  <w:marTop w:val="0"/>
                  <w:marBottom w:val="0"/>
                  <w:divBdr>
                    <w:top w:val="none" w:sz="0" w:space="0" w:color="auto"/>
                    <w:left w:val="none" w:sz="0" w:space="0" w:color="auto"/>
                    <w:bottom w:val="none" w:sz="0" w:space="0" w:color="auto"/>
                    <w:right w:val="none" w:sz="0" w:space="0" w:color="auto"/>
                  </w:divBdr>
                  <w:divsChild>
                    <w:div w:id="6148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93826">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25287295">
      <w:bodyDiv w:val="1"/>
      <w:marLeft w:val="0"/>
      <w:marRight w:val="0"/>
      <w:marTop w:val="0"/>
      <w:marBottom w:val="0"/>
      <w:divBdr>
        <w:top w:val="none" w:sz="0" w:space="0" w:color="auto"/>
        <w:left w:val="none" w:sz="0" w:space="0" w:color="auto"/>
        <w:bottom w:val="none" w:sz="0" w:space="0" w:color="auto"/>
        <w:right w:val="none" w:sz="0" w:space="0" w:color="auto"/>
      </w:divBdr>
    </w:div>
    <w:div w:id="535435911">
      <w:bodyDiv w:val="1"/>
      <w:marLeft w:val="0"/>
      <w:marRight w:val="0"/>
      <w:marTop w:val="0"/>
      <w:marBottom w:val="0"/>
      <w:divBdr>
        <w:top w:val="none" w:sz="0" w:space="0" w:color="auto"/>
        <w:left w:val="none" w:sz="0" w:space="0" w:color="auto"/>
        <w:bottom w:val="none" w:sz="0" w:space="0" w:color="auto"/>
        <w:right w:val="none" w:sz="0" w:space="0" w:color="auto"/>
      </w:divBdr>
    </w:div>
    <w:div w:id="555822392">
      <w:bodyDiv w:val="1"/>
      <w:marLeft w:val="0"/>
      <w:marRight w:val="0"/>
      <w:marTop w:val="0"/>
      <w:marBottom w:val="0"/>
      <w:divBdr>
        <w:top w:val="none" w:sz="0" w:space="0" w:color="auto"/>
        <w:left w:val="none" w:sz="0" w:space="0" w:color="auto"/>
        <w:bottom w:val="none" w:sz="0" w:space="0" w:color="auto"/>
        <w:right w:val="none" w:sz="0" w:space="0" w:color="auto"/>
      </w:divBdr>
    </w:div>
    <w:div w:id="560755533">
      <w:bodyDiv w:val="1"/>
      <w:marLeft w:val="0"/>
      <w:marRight w:val="0"/>
      <w:marTop w:val="0"/>
      <w:marBottom w:val="0"/>
      <w:divBdr>
        <w:top w:val="none" w:sz="0" w:space="0" w:color="auto"/>
        <w:left w:val="none" w:sz="0" w:space="0" w:color="auto"/>
        <w:bottom w:val="none" w:sz="0" w:space="0" w:color="auto"/>
        <w:right w:val="none" w:sz="0" w:space="0" w:color="auto"/>
      </w:divBdr>
    </w:div>
    <w:div w:id="572936972">
      <w:bodyDiv w:val="1"/>
      <w:marLeft w:val="0"/>
      <w:marRight w:val="0"/>
      <w:marTop w:val="0"/>
      <w:marBottom w:val="0"/>
      <w:divBdr>
        <w:top w:val="none" w:sz="0" w:space="0" w:color="auto"/>
        <w:left w:val="none" w:sz="0" w:space="0" w:color="auto"/>
        <w:bottom w:val="none" w:sz="0" w:space="0" w:color="auto"/>
        <w:right w:val="none" w:sz="0" w:space="0" w:color="auto"/>
      </w:divBdr>
    </w:div>
    <w:div w:id="640229361">
      <w:bodyDiv w:val="1"/>
      <w:marLeft w:val="0"/>
      <w:marRight w:val="0"/>
      <w:marTop w:val="0"/>
      <w:marBottom w:val="0"/>
      <w:divBdr>
        <w:top w:val="none" w:sz="0" w:space="0" w:color="auto"/>
        <w:left w:val="none" w:sz="0" w:space="0" w:color="auto"/>
        <w:bottom w:val="none" w:sz="0" w:space="0" w:color="auto"/>
        <w:right w:val="none" w:sz="0" w:space="0" w:color="auto"/>
      </w:divBdr>
    </w:div>
    <w:div w:id="673384451">
      <w:bodyDiv w:val="1"/>
      <w:marLeft w:val="0"/>
      <w:marRight w:val="0"/>
      <w:marTop w:val="0"/>
      <w:marBottom w:val="0"/>
      <w:divBdr>
        <w:top w:val="none" w:sz="0" w:space="0" w:color="auto"/>
        <w:left w:val="none" w:sz="0" w:space="0" w:color="auto"/>
        <w:bottom w:val="none" w:sz="0" w:space="0" w:color="auto"/>
        <w:right w:val="none" w:sz="0" w:space="0" w:color="auto"/>
      </w:divBdr>
      <w:divsChild>
        <w:div w:id="258560914">
          <w:marLeft w:val="0"/>
          <w:marRight w:val="0"/>
          <w:marTop w:val="0"/>
          <w:marBottom w:val="0"/>
          <w:divBdr>
            <w:top w:val="none" w:sz="0" w:space="0" w:color="auto"/>
            <w:left w:val="none" w:sz="0" w:space="0" w:color="auto"/>
            <w:bottom w:val="none" w:sz="0" w:space="0" w:color="auto"/>
            <w:right w:val="none" w:sz="0" w:space="0" w:color="auto"/>
          </w:divBdr>
        </w:div>
      </w:divsChild>
    </w:div>
    <w:div w:id="721834694">
      <w:bodyDiv w:val="1"/>
      <w:marLeft w:val="0"/>
      <w:marRight w:val="0"/>
      <w:marTop w:val="0"/>
      <w:marBottom w:val="0"/>
      <w:divBdr>
        <w:top w:val="none" w:sz="0" w:space="0" w:color="auto"/>
        <w:left w:val="none" w:sz="0" w:space="0" w:color="auto"/>
        <w:bottom w:val="none" w:sz="0" w:space="0" w:color="auto"/>
        <w:right w:val="none" w:sz="0" w:space="0" w:color="auto"/>
      </w:divBdr>
    </w:div>
    <w:div w:id="760028289">
      <w:bodyDiv w:val="1"/>
      <w:marLeft w:val="0"/>
      <w:marRight w:val="0"/>
      <w:marTop w:val="0"/>
      <w:marBottom w:val="0"/>
      <w:divBdr>
        <w:top w:val="none" w:sz="0" w:space="0" w:color="auto"/>
        <w:left w:val="none" w:sz="0" w:space="0" w:color="auto"/>
        <w:bottom w:val="none" w:sz="0" w:space="0" w:color="auto"/>
        <w:right w:val="none" w:sz="0" w:space="0" w:color="auto"/>
      </w:divBdr>
      <w:divsChild>
        <w:div w:id="2046827279">
          <w:marLeft w:val="0"/>
          <w:marRight w:val="0"/>
          <w:marTop w:val="0"/>
          <w:marBottom w:val="0"/>
          <w:divBdr>
            <w:top w:val="none" w:sz="0" w:space="0" w:color="auto"/>
            <w:left w:val="none" w:sz="0" w:space="0" w:color="auto"/>
            <w:bottom w:val="none" w:sz="0" w:space="0" w:color="auto"/>
            <w:right w:val="none" w:sz="0" w:space="0" w:color="auto"/>
          </w:divBdr>
          <w:divsChild>
            <w:div w:id="1804812859">
              <w:marLeft w:val="0"/>
              <w:marRight w:val="0"/>
              <w:marTop w:val="0"/>
              <w:marBottom w:val="0"/>
              <w:divBdr>
                <w:top w:val="none" w:sz="0" w:space="0" w:color="auto"/>
                <w:left w:val="none" w:sz="0" w:space="0" w:color="auto"/>
                <w:bottom w:val="none" w:sz="0" w:space="0" w:color="auto"/>
                <w:right w:val="none" w:sz="0" w:space="0" w:color="auto"/>
              </w:divBdr>
              <w:divsChild>
                <w:div w:id="695665660">
                  <w:marLeft w:val="0"/>
                  <w:marRight w:val="0"/>
                  <w:marTop w:val="0"/>
                  <w:marBottom w:val="0"/>
                  <w:divBdr>
                    <w:top w:val="none" w:sz="0" w:space="0" w:color="auto"/>
                    <w:left w:val="none" w:sz="0" w:space="0" w:color="auto"/>
                    <w:bottom w:val="none" w:sz="0" w:space="0" w:color="auto"/>
                    <w:right w:val="none" w:sz="0" w:space="0" w:color="auto"/>
                  </w:divBdr>
                  <w:divsChild>
                    <w:div w:id="5667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311284">
      <w:bodyDiv w:val="1"/>
      <w:marLeft w:val="0"/>
      <w:marRight w:val="0"/>
      <w:marTop w:val="0"/>
      <w:marBottom w:val="0"/>
      <w:divBdr>
        <w:top w:val="none" w:sz="0" w:space="0" w:color="auto"/>
        <w:left w:val="none" w:sz="0" w:space="0" w:color="auto"/>
        <w:bottom w:val="none" w:sz="0" w:space="0" w:color="auto"/>
        <w:right w:val="none" w:sz="0" w:space="0" w:color="auto"/>
      </w:divBdr>
      <w:divsChild>
        <w:div w:id="1337423701">
          <w:marLeft w:val="0"/>
          <w:marRight w:val="0"/>
          <w:marTop w:val="0"/>
          <w:marBottom w:val="0"/>
          <w:divBdr>
            <w:top w:val="none" w:sz="0" w:space="0" w:color="auto"/>
            <w:left w:val="none" w:sz="0" w:space="0" w:color="auto"/>
            <w:bottom w:val="none" w:sz="0" w:space="0" w:color="auto"/>
            <w:right w:val="none" w:sz="0" w:space="0" w:color="auto"/>
          </w:divBdr>
          <w:divsChild>
            <w:div w:id="934702750">
              <w:marLeft w:val="0"/>
              <w:marRight w:val="0"/>
              <w:marTop w:val="0"/>
              <w:marBottom w:val="0"/>
              <w:divBdr>
                <w:top w:val="none" w:sz="0" w:space="0" w:color="auto"/>
                <w:left w:val="none" w:sz="0" w:space="0" w:color="auto"/>
                <w:bottom w:val="none" w:sz="0" w:space="0" w:color="auto"/>
                <w:right w:val="none" w:sz="0" w:space="0" w:color="auto"/>
              </w:divBdr>
              <w:divsChild>
                <w:div w:id="1778792430">
                  <w:marLeft w:val="0"/>
                  <w:marRight w:val="0"/>
                  <w:marTop w:val="0"/>
                  <w:marBottom w:val="0"/>
                  <w:divBdr>
                    <w:top w:val="none" w:sz="0" w:space="0" w:color="auto"/>
                    <w:left w:val="none" w:sz="0" w:space="0" w:color="auto"/>
                    <w:bottom w:val="none" w:sz="0" w:space="0" w:color="auto"/>
                    <w:right w:val="none" w:sz="0" w:space="0" w:color="auto"/>
                  </w:divBdr>
                  <w:divsChild>
                    <w:div w:id="194845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436930">
      <w:bodyDiv w:val="1"/>
      <w:marLeft w:val="0"/>
      <w:marRight w:val="0"/>
      <w:marTop w:val="0"/>
      <w:marBottom w:val="0"/>
      <w:divBdr>
        <w:top w:val="none" w:sz="0" w:space="0" w:color="auto"/>
        <w:left w:val="none" w:sz="0" w:space="0" w:color="auto"/>
        <w:bottom w:val="none" w:sz="0" w:space="0" w:color="auto"/>
        <w:right w:val="none" w:sz="0" w:space="0" w:color="auto"/>
      </w:divBdr>
    </w:div>
    <w:div w:id="922690500">
      <w:bodyDiv w:val="1"/>
      <w:marLeft w:val="0"/>
      <w:marRight w:val="0"/>
      <w:marTop w:val="0"/>
      <w:marBottom w:val="0"/>
      <w:divBdr>
        <w:top w:val="none" w:sz="0" w:space="0" w:color="auto"/>
        <w:left w:val="none" w:sz="0" w:space="0" w:color="auto"/>
        <w:bottom w:val="none" w:sz="0" w:space="0" w:color="auto"/>
        <w:right w:val="none" w:sz="0" w:space="0" w:color="auto"/>
      </w:divBdr>
    </w:div>
    <w:div w:id="1005061582">
      <w:bodyDiv w:val="1"/>
      <w:marLeft w:val="0"/>
      <w:marRight w:val="0"/>
      <w:marTop w:val="0"/>
      <w:marBottom w:val="0"/>
      <w:divBdr>
        <w:top w:val="none" w:sz="0" w:space="0" w:color="auto"/>
        <w:left w:val="none" w:sz="0" w:space="0" w:color="auto"/>
        <w:bottom w:val="none" w:sz="0" w:space="0" w:color="auto"/>
        <w:right w:val="none" w:sz="0" w:space="0" w:color="auto"/>
      </w:divBdr>
      <w:divsChild>
        <w:div w:id="1527061691">
          <w:marLeft w:val="0"/>
          <w:marRight w:val="0"/>
          <w:marTop w:val="0"/>
          <w:marBottom w:val="0"/>
          <w:divBdr>
            <w:top w:val="none" w:sz="0" w:space="0" w:color="auto"/>
            <w:left w:val="none" w:sz="0" w:space="0" w:color="auto"/>
            <w:bottom w:val="none" w:sz="0" w:space="0" w:color="auto"/>
            <w:right w:val="none" w:sz="0" w:space="0" w:color="auto"/>
          </w:divBdr>
        </w:div>
      </w:divsChild>
    </w:div>
    <w:div w:id="1038432364">
      <w:bodyDiv w:val="1"/>
      <w:marLeft w:val="0"/>
      <w:marRight w:val="0"/>
      <w:marTop w:val="0"/>
      <w:marBottom w:val="0"/>
      <w:divBdr>
        <w:top w:val="none" w:sz="0" w:space="0" w:color="auto"/>
        <w:left w:val="none" w:sz="0" w:space="0" w:color="auto"/>
        <w:bottom w:val="none" w:sz="0" w:space="0" w:color="auto"/>
        <w:right w:val="none" w:sz="0" w:space="0" w:color="auto"/>
      </w:divBdr>
    </w:div>
    <w:div w:id="1077360450">
      <w:bodyDiv w:val="1"/>
      <w:marLeft w:val="0"/>
      <w:marRight w:val="0"/>
      <w:marTop w:val="0"/>
      <w:marBottom w:val="0"/>
      <w:divBdr>
        <w:top w:val="none" w:sz="0" w:space="0" w:color="auto"/>
        <w:left w:val="none" w:sz="0" w:space="0" w:color="auto"/>
        <w:bottom w:val="none" w:sz="0" w:space="0" w:color="auto"/>
        <w:right w:val="none" w:sz="0" w:space="0" w:color="auto"/>
      </w:divBdr>
    </w:div>
    <w:div w:id="1083836775">
      <w:bodyDiv w:val="1"/>
      <w:marLeft w:val="0"/>
      <w:marRight w:val="0"/>
      <w:marTop w:val="0"/>
      <w:marBottom w:val="0"/>
      <w:divBdr>
        <w:top w:val="none" w:sz="0" w:space="0" w:color="auto"/>
        <w:left w:val="none" w:sz="0" w:space="0" w:color="auto"/>
        <w:bottom w:val="none" w:sz="0" w:space="0" w:color="auto"/>
        <w:right w:val="none" w:sz="0" w:space="0" w:color="auto"/>
      </w:divBdr>
      <w:divsChild>
        <w:div w:id="1529903161">
          <w:marLeft w:val="0"/>
          <w:marRight w:val="0"/>
          <w:marTop w:val="0"/>
          <w:marBottom w:val="0"/>
          <w:divBdr>
            <w:top w:val="none" w:sz="0" w:space="0" w:color="auto"/>
            <w:left w:val="none" w:sz="0" w:space="0" w:color="auto"/>
            <w:bottom w:val="none" w:sz="0" w:space="0" w:color="auto"/>
            <w:right w:val="none" w:sz="0" w:space="0" w:color="auto"/>
          </w:divBdr>
          <w:divsChild>
            <w:div w:id="1940523611">
              <w:marLeft w:val="0"/>
              <w:marRight w:val="0"/>
              <w:marTop w:val="0"/>
              <w:marBottom w:val="0"/>
              <w:divBdr>
                <w:top w:val="none" w:sz="0" w:space="0" w:color="auto"/>
                <w:left w:val="none" w:sz="0" w:space="0" w:color="auto"/>
                <w:bottom w:val="none" w:sz="0" w:space="0" w:color="auto"/>
                <w:right w:val="none" w:sz="0" w:space="0" w:color="auto"/>
              </w:divBdr>
              <w:divsChild>
                <w:div w:id="518660154">
                  <w:marLeft w:val="0"/>
                  <w:marRight w:val="0"/>
                  <w:marTop w:val="0"/>
                  <w:marBottom w:val="0"/>
                  <w:divBdr>
                    <w:top w:val="none" w:sz="0" w:space="0" w:color="auto"/>
                    <w:left w:val="none" w:sz="0" w:space="0" w:color="auto"/>
                    <w:bottom w:val="none" w:sz="0" w:space="0" w:color="auto"/>
                    <w:right w:val="none" w:sz="0" w:space="0" w:color="auto"/>
                  </w:divBdr>
                  <w:divsChild>
                    <w:div w:id="1861503035">
                      <w:marLeft w:val="0"/>
                      <w:marRight w:val="0"/>
                      <w:marTop w:val="0"/>
                      <w:marBottom w:val="0"/>
                      <w:divBdr>
                        <w:top w:val="none" w:sz="0" w:space="0" w:color="auto"/>
                        <w:left w:val="none" w:sz="0" w:space="0" w:color="auto"/>
                        <w:bottom w:val="none" w:sz="0" w:space="0" w:color="auto"/>
                        <w:right w:val="none" w:sz="0" w:space="0" w:color="auto"/>
                      </w:divBdr>
                      <w:divsChild>
                        <w:div w:id="339815907">
                          <w:marLeft w:val="0"/>
                          <w:marRight w:val="0"/>
                          <w:marTop w:val="0"/>
                          <w:marBottom w:val="0"/>
                          <w:divBdr>
                            <w:top w:val="none" w:sz="0" w:space="0" w:color="auto"/>
                            <w:left w:val="none" w:sz="0" w:space="0" w:color="auto"/>
                            <w:bottom w:val="none" w:sz="0" w:space="0" w:color="auto"/>
                            <w:right w:val="none" w:sz="0" w:space="0" w:color="auto"/>
                          </w:divBdr>
                          <w:divsChild>
                            <w:div w:id="137720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798023">
      <w:bodyDiv w:val="1"/>
      <w:marLeft w:val="0"/>
      <w:marRight w:val="0"/>
      <w:marTop w:val="0"/>
      <w:marBottom w:val="0"/>
      <w:divBdr>
        <w:top w:val="none" w:sz="0" w:space="0" w:color="auto"/>
        <w:left w:val="none" w:sz="0" w:space="0" w:color="auto"/>
        <w:bottom w:val="none" w:sz="0" w:space="0" w:color="auto"/>
        <w:right w:val="none" w:sz="0" w:space="0" w:color="auto"/>
      </w:divBdr>
      <w:divsChild>
        <w:div w:id="1107115917">
          <w:marLeft w:val="0"/>
          <w:marRight w:val="0"/>
          <w:marTop w:val="0"/>
          <w:marBottom w:val="0"/>
          <w:divBdr>
            <w:top w:val="none" w:sz="0" w:space="0" w:color="auto"/>
            <w:left w:val="none" w:sz="0" w:space="0" w:color="auto"/>
            <w:bottom w:val="none" w:sz="0" w:space="0" w:color="auto"/>
            <w:right w:val="none" w:sz="0" w:space="0" w:color="auto"/>
          </w:divBdr>
          <w:divsChild>
            <w:div w:id="401413880">
              <w:marLeft w:val="0"/>
              <w:marRight w:val="0"/>
              <w:marTop w:val="0"/>
              <w:marBottom w:val="0"/>
              <w:divBdr>
                <w:top w:val="none" w:sz="0" w:space="0" w:color="auto"/>
                <w:left w:val="none" w:sz="0" w:space="0" w:color="auto"/>
                <w:bottom w:val="none" w:sz="0" w:space="0" w:color="auto"/>
                <w:right w:val="none" w:sz="0" w:space="0" w:color="auto"/>
              </w:divBdr>
              <w:divsChild>
                <w:div w:id="1619296099">
                  <w:marLeft w:val="0"/>
                  <w:marRight w:val="0"/>
                  <w:marTop w:val="0"/>
                  <w:marBottom w:val="0"/>
                  <w:divBdr>
                    <w:top w:val="none" w:sz="0" w:space="0" w:color="auto"/>
                    <w:left w:val="none" w:sz="0" w:space="0" w:color="auto"/>
                    <w:bottom w:val="none" w:sz="0" w:space="0" w:color="auto"/>
                    <w:right w:val="none" w:sz="0" w:space="0" w:color="auto"/>
                  </w:divBdr>
                  <w:divsChild>
                    <w:div w:id="8087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029974">
          <w:marLeft w:val="0"/>
          <w:marRight w:val="0"/>
          <w:marTop w:val="0"/>
          <w:marBottom w:val="0"/>
          <w:divBdr>
            <w:top w:val="none" w:sz="0" w:space="0" w:color="auto"/>
            <w:left w:val="none" w:sz="0" w:space="0" w:color="auto"/>
            <w:bottom w:val="none" w:sz="0" w:space="0" w:color="auto"/>
            <w:right w:val="none" w:sz="0" w:space="0" w:color="auto"/>
          </w:divBdr>
          <w:divsChild>
            <w:div w:id="1105882657">
              <w:marLeft w:val="0"/>
              <w:marRight w:val="0"/>
              <w:marTop w:val="0"/>
              <w:marBottom w:val="0"/>
              <w:divBdr>
                <w:top w:val="none" w:sz="0" w:space="0" w:color="auto"/>
                <w:left w:val="none" w:sz="0" w:space="0" w:color="auto"/>
                <w:bottom w:val="none" w:sz="0" w:space="0" w:color="auto"/>
                <w:right w:val="none" w:sz="0" w:space="0" w:color="auto"/>
              </w:divBdr>
              <w:divsChild>
                <w:div w:id="1387336704">
                  <w:marLeft w:val="0"/>
                  <w:marRight w:val="0"/>
                  <w:marTop w:val="0"/>
                  <w:marBottom w:val="0"/>
                  <w:divBdr>
                    <w:top w:val="none" w:sz="0" w:space="0" w:color="auto"/>
                    <w:left w:val="none" w:sz="0" w:space="0" w:color="auto"/>
                    <w:bottom w:val="none" w:sz="0" w:space="0" w:color="auto"/>
                    <w:right w:val="none" w:sz="0" w:space="0" w:color="auto"/>
                  </w:divBdr>
                  <w:divsChild>
                    <w:div w:id="7184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098271">
      <w:bodyDiv w:val="1"/>
      <w:marLeft w:val="0"/>
      <w:marRight w:val="0"/>
      <w:marTop w:val="0"/>
      <w:marBottom w:val="0"/>
      <w:divBdr>
        <w:top w:val="none" w:sz="0" w:space="0" w:color="auto"/>
        <w:left w:val="none" w:sz="0" w:space="0" w:color="auto"/>
        <w:bottom w:val="none" w:sz="0" w:space="0" w:color="auto"/>
        <w:right w:val="none" w:sz="0" w:space="0" w:color="auto"/>
      </w:divBdr>
    </w:div>
    <w:div w:id="1360426207">
      <w:bodyDiv w:val="1"/>
      <w:marLeft w:val="0"/>
      <w:marRight w:val="0"/>
      <w:marTop w:val="0"/>
      <w:marBottom w:val="0"/>
      <w:divBdr>
        <w:top w:val="none" w:sz="0" w:space="0" w:color="auto"/>
        <w:left w:val="none" w:sz="0" w:space="0" w:color="auto"/>
        <w:bottom w:val="none" w:sz="0" w:space="0" w:color="auto"/>
        <w:right w:val="none" w:sz="0" w:space="0" w:color="auto"/>
      </w:divBdr>
    </w:div>
    <w:div w:id="1426462391">
      <w:bodyDiv w:val="1"/>
      <w:marLeft w:val="0"/>
      <w:marRight w:val="0"/>
      <w:marTop w:val="0"/>
      <w:marBottom w:val="0"/>
      <w:divBdr>
        <w:top w:val="none" w:sz="0" w:space="0" w:color="auto"/>
        <w:left w:val="none" w:sz="0" w:space="0" w:color="auto"/>
        <w:bottom w:val="none" w:sz="0" w:space="0" w:color="auto"/>
        <w:right w:val="none" w:sz="0" w:space="0" w:color="auto"/>
      </w:divBdr>
    </w:div>
    <w:div w:id="1468354670">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596207585">
      <w:bodyDiv w:val="1"/>
      <w:marLeft w:val="0"/>
      <w:marRight w:val="0"/>
      <w:marTop w:val="0"/>
      <w:marBottom w:val="0"/>
      <w:divBdr>
        <w:top w:val="none" w:sz="0" w:space="0" w:color="auto"/>
        <w:left w:val="none" w:sz="0" w:space="0" w:color="auto"/>
        <w:bottom w:val="none" w:sz="0" w:space="0" w:color="auto"/>
        <w:right w:val="none" w:sz="0" w:space="0" w:color="auto"/>
      </w:divBdr>
    </w:div>
    <w:div w:id="1605504231">
      <w:bodyDiv w:val="1"/>
      <w:marLeft w:val="0"/>
      <w:marRight w:val="0"/>
      <w:marTop w:val="0"/>
      <w:marBottom w:val="0"/>
      <w:divBdr>
        <w:top w:val="none" w:sz="0" w:space="0" w:color="auto"/>
        <w:left w:val="none" w:sz="0" w:space="0" w:color="auto"/>
        <w:bottom w:val="none" w:sz="0" w:space="0" w:color="auto"/>
        <w:right w:val="none" w:sz="0" w:space="0" w:color="auto"/>
      </w:divBdr>
    </w:div>
    <w:div w:id="1630670368">
      <w:bodyDiv w:val="1"/>
      <w:marLeft w:val="0"/>
      <w:marRight w:val="0"/>
      <w:marTop w:val="0"/>
      <w:marBottom w:val="0"/>
      <w:divBdr>
        <w:top w:val="none" w:sz="0" w:space="0" w:color="auto"/>
        <w:left w:val="none" w:sz="0" w:space="0" w:color="auto"/>
        <w:bottom w:val="none" w:sz="0" w:space="0" w:color="auto"/>
        <w:right w:val="none" w:sz="0" w:space="0" w:color="auto"/>
      </w:divBdr>
    </w:div>
    <w:div w:id="1716200472">
      <w:bodyDiv w:val="1"/>
      <w:marLeft w:val="0"/>
      <w:marRight w:val="0"/>
      <w:marTop w:val="0"/>
      <w:marBottom w:val="0"/>
      <w:divBdr>
        <w:top w:val="none" w:sz="0" w:space="0" w:color="auto"/>
        <w:left w:val="none" w:sz="0" w:space="0" w:color="auto"/>
        <w:bottom w:val="none" w:sz="0" w:space="0" w:color="auto"/>
        <w:right w:val="none" w:sz="0" w:space="0" w:color="auto"/>
      </w:divBdr>
      <w:divsChild>
        <w:div w:id="1403606155">
          <w:marLeft w:val="0"/>
          <w:marRight w:val="0"/>
          <w:marTop w:val="0"/>
          <w:marBottom w:val="0"/>
          <w:divBdr>
            <w:top w:val="none" w:sz="0" w:space="0" w:color="auto"/>
            <w:left w:val="none" w:sz="0" w:space="0" w:color="auto"/>
            <w:bottom w:val="none" w:sz="0" w:space="0" w:color="auto"/>
            <w:right w:val="none" w:sz="0" w:space="0" w:color="auto"/>
          </w:divBdr>
        </w:div>
        <w:div w:id="1976597679">
          <w:marLeft w:val="0"/>
          <w:marRight w:val="0"/>
          <w:marTop w:val="0"/>
          <w:marBottom w:val="0"/>
          <w:divBdr>
            <w:top w:val="none" w:sz="0" w:space="0" w:color="auto"/>
            <w:left w:val="none" w:sz="0" w:space="0" w:color="auto"/>
            <w:bottom w:val="none" w:sz="0" w:space="0" w:color="auto"/>
            <w:right w:val="none" w:sz="0" w:space="0" w:color="auto"/>
          </w:divBdr>
        </w:div>
      </w:divsChild>
    </w:div>
    <w:div w:id="1731612232">
      <w:bodyDiv w:val="1"/>
      <w:marLeft w:val="0"/>
      <w:marRight w:val="0"/>
      <w:marTop w:val="0"/>
      <w:marBottom w:val="0"/>
      <w:divBdr>
        <w:top w:val="none" w:sz="0" w:space="0" w:color="auto"/>
        <w:left w:val="none" w:sz="0" w:space="0" w:color="auto"/>
        <w:bottom w:val="none" w:sz="0" w:space="0" w:color="auto"/>
        <w:right w:val="none" w:sz="0" w:space="0" w:color="auto"/>
      </w:divBdr>
    </w:div>
    <w:div w:id="1837763719">
      <w:bodyDiv w:val="1"/>
      <w:marLeft w:val="0"/>
      <w:marRight w:val="0"/>
      <w:marTop w:val="0"/>
      <w:marBottom w:val="0"/>
      <w:divBdr>
        <w:top w:val="none" w:sz="0" w:space="0" w:color="auto"/>
        <w:left w:val="none" w:sz="0" w:space="0" w:color="auto"/>
        <w:bottom w:val="none" w:sz="0" w:space="0" w:color="auto"/>
        <w:right w:val="none" w:sz="0" w:space="0" w:color="auto"/>
      </w:divBdr>
    </w:div>
    <w:div w:id="1855417166">
      <w:bodyDiv w:val="1"/>
      <w:marLeft w:val="0"/>
      <w:marRight w:val="0"/>
      <w:marTop w:val="0"/>
      <w:marBottom w:val="0"/>
      <w:divBdr>
        <w:top w:val="none" w:sz="0" w:space="0" w:color="auto"/>
        <w:left w:val="none" w:sz="0" w:space="0" w:color="auto"/>
        <w:bottom w:val="none" w:sz="0" w:space="0" w:color="auto"/>
        <w:right w:val="none" w:sz="0" w:space="0" w:color="auto"/>
      </w:divBdr>
    </w:div>
    <w:div w:id="1997684883">
      <w:bodyDiv w:val="1"/>
      <w:marLeft w:val="0"/>
      <w:marRight w:val="0"/>
      <w:marTop w:val="0"/>
      <w:marBottom w:val="0"/>
      <w:divBdr>
        <w:top w:val="none" w:sz="0" w:space="0" w:color="auto"/>
        <w:left w:val="none" w:sz="0" w:space="0" w:color="auto"/>
        <w:bottom w:val="none" w:sz="0" w:space="0" w:color="auto"/>
        <w:right w:val="none" w:sz="0" w:space="0" w:color="auto"/>
      </w:divBdr>
    </w:div>
    <w:div w:id="2078244113">
      <w:bodyDiv w:val="1"/>
      <w:marLeft w:val="0"/>
      <w:marRight w:val="0"/>
      <w:marTop w:val="0"/>
      <w:marBottom w:val="0"/>
      <w:divBdr>
        <w:top w:val="none" w:sz="0" w:space="0" w:color="auto"/>
        <w:left w:val="none" w:sz="0" w:space="0" w:color="auto"/>
        <w:bottom w:val="none" w:sz="0" w:space="0" w:color="auto"/>
        <w:right w:val="none" w:sz="0" w:space="0" w:color="auto"/>
      </w:divBdr>
    </w:div>
    <w:div w:id="2117358879">
      <w:bodyDiv w:val="1"/>
      <w:marLeft w:val="0"/>
      <w:marRight w:val="0"/>
      <w:marTop w:val="0"/>
      <w:marBottom w:val="0"/>
      <w:divBdr>
        <w:top w:val="none" w:sz="0" w:space="0" w:color="auto"/>
        <w:left w:val="none" w:sz="0" w:space="0" w:color="auto"/>
        <w:bottom w:val="none" w:sz="0" w:space="0" w:color="auto"/>
        <w:right w:val="none" w:sz="0" w:space="0" w:color="auto"/>
      </w:divBdr>
    </w:div>
    <w:div w:id="2117361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F59095-41BB-4166-BD05-302664A02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68</Pages>
  <Words>17463</Words>
  <Characters>93779</Characters>
  <Application>Microsoft Office Word</Application>
  <DocSecurity>0</DocSecurity>
  <Lines>1442</Lines>
  <Paragraphs>469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Ghazi Abdulhamid Aloufi</cp:lastModifiedBy>
  <cp:revision>5</cp:revision>
  <cp:lastPrinted>2025-03-07T00:08:00Z</cp:lastPrinted>
  <dcterms:created xsi:type="dcterms:W3CDTF">2025-03-10T00:04:00Z</dcterms:created>
  <dcterms:modified xsi:type="dcterms:W3CDTF">2025-03-14T17:39:00Z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