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B7099" w14:textId="77777777" w:rsidR="00911831" w:rsidRPr="00862C98" w:rsidRDefault="00911831" w:rsidP="00911831">
      <w:pPr>
        <w:jc w:val="center"/>
        <w:rPr>
          <w:rFonts w:cs="Monotype Koufi"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B6BD0F6" w14:textId="77777777" w:rsidR="00422886" w:rsidRPr="00862C98" w:rsidRDefault="00422886" w:rsidP="00422886">
      <w:pPr>
        <w:pStyle w:val="40"/>
      </w:pPr>
      <w:r w:rsidRPr="00862C98">
        <w:rPr>
          <w:rtl/>
        </w:rPr>
        <w:t>المستخلص</w:t>
      </w:r>
      <w:r w:rsidRPr="00862C98">
        <w:rPr>
          <w:rFonts w:hint="cs"/>
          <w:rtl/>
        </w:rPr>
        <w:t>:</w:t>
      </w:r>
    </w:p>
    <w:p w14:paraId="323C3B85" w14:textId="77777777" w:rsidR="00422886" w:rsidRPr="006D1E1A" w:rsidRDefault="00422886" w:rsidP="00422886">
      <w:pPr>
        <w:jc w:val="center"/>
        <w:rPr>
          <w:rFonts w:ascii="Sakkal Majalla" w:hAnsi="Sakkal Majalla" w:cs="Sakkal Majalla"/>
          <w:b/>
          <w:bCs/>
          <w:sz w:val="28"/>
          <w:szCs w:val="28"/>
        </w:rPr>
      </w:pPr>
      <w:r w:rsidRPr="006D1E1A">
        <w:rPr>
          <w:rFonts w:ascii="Sakkal Majalla" w:hAnsi="Sakkal Majalla" w:cs="Sakkal Majalla"/>
          <w:b/>
          <w:bCs/>
          <w:sz w:val="28"/>
          <w:szCs w:val="28"/>
          <w:rtl/>
        </w:rPr>
        <w:t xml:space="preserve">تهدف هذه الدراسة إلى تقييم دور إدارة المخاطر البيئية في تعزيز الاستدامة داخل شركات الطاقة والمصانع في المملكة العربية السعودية، مساهمةً في تحقيق أهداف التنمية المستدامة ورؤية 2030. اعتمدت الدراسة منهجًا ميدانيًا تطبيقيًا يجمع بين الأساليب الوصفية التحليلية والكمية والكيفية، حيث جُمعت البيانات من عينة مكونة من 222 مشاركًا من شركات مثل شركة الكهرباء السعودية ومصانع خميس مشيط باستخدام </w:t>
      </w:r>
      <w:proofErr w:type="gramStart"/>
      <w:r w:rsidRPr="006D1E1A">
        <w:rPr>
          <w:rFonts w:ascii="Sakkal Majalla" w:hAnsi="Sakkal Majalla" w:cs="Sakkal Majalla"/>
          <w:b/>
          <w:bCs/>
          <w:sz w:val="28"/>
          <w:szCs w:val="28"/>
          <w:rtl/>
        </w:rPr>
        <w:t>استبيان</w:t>
      </w:r>
      <w:proofErr w:type="gramEnd"/>
      <w:r w:rsidRPr="006D1E1A">
        <w:rPr>
          <w:rFonts w:ascii="Sakkal Majalla" w:hAnsi="Sakkal Majalla" w:cs="Sakkal Majalla"/>
          <w:b/>
          <w:bCs/>
          <w:sz w:val="28"/>
          <w:szCs w:val="28"/>
          <w:rtl/>
        </w:rPr>
        <w:t xml:space="preserve"> مؤلف من 2</w:t>
      </w:r>
      <w:r w:rsidRPr="006D1E1A">
        <w:rPr>
          <w:rFonts w:ascii="Sakkal Majalla" w:hAnsi="Sakkal Majalla" w:cs="Sakkal Majalla" w:hint="cs"/>
          <w:b/>
          <w:bCs/>
          <w:sz w:val="28"/>
          <w:szCs w:val="28"/>
          <w:rtl/>
        </w:rPr>
        <w:t>7</w:t>
      </w:r>
      <w:r w:rsidRPr="006D1E1A">
        <w:rPr>
          <w:rFonts w:ascii="Sakkal Majalla" w:hAnsi="Sakkal Majalla" w:cs="Sakkal Majalla"/>
          <w:b/>
          <w:bCs/>
          <w:sz w:val="28"/>
          <w:szCs w:val="28"/>
          <w:rtl/>
        </w:rPr>
        <w:t xml:space="preserve"> سؤالًا</w:t>
      </w:r>
      <w:r w:rsidRPr="006D1E1A">
        <w:rPr>
          <w:rFonts w:ascii="Sakkal Majalla" w:hAnsi="Sakkal Majalla" w:cs="Sakkal Majalla" w:hint="cs"/>
          <w:b/>
          <w:bCs/>
          <w:sz w:val="28"/>
          <w:szCs w:val="28"/>
          <w:rtl/>
        </w:rPr>
        <w:t xml:space="preserve"> تم اختصارهما الى 22 سؤال بعد رؤية المحكمين</w:t>
      </w:r>
      <w:r w:rsidRPr="006D1E1A">
        <w:rPr>
          <w:rFonts w:ascii="Sakkal Majalla" w:hAnsi="Sakkal Majalla" w:cs="Sakkal Majalla"/>
          <w:b/>
          <w:bCs/>
          <w:sz w:val="28"/>
          <w:szCs w:val="28"/>
          <w:rtl/>
        </w:rPr>
        <w:t>، إلى جانب مقابلات شبه منظمة مع خمسة مديرين بيئيين. تم تحليل البيانات الكمية باستخدام برنامج</w:t>
      </w:r>
      <w:r w:rsidRPr="006D1E1A">
        <w:rPr>
          <w:rFonts w:ascii="Sakkal Majalla" w:hAnsi="Sakkal Majalla" w:cs="Sakkal Majalla"/>
          <w:b/>
          <w:bCs/>
          <w:sz w:val="28"/>
          <w:szCs w:val="28"/>
        </w:rPr>
        <w:t xml:space="preserve"> SPSS</w:t>
      </w:r>
      <w:r w:rsidRPr="006D1E1A">
        <w:rPr>
          <w:rFonts w:ascii="Sakkal Majalla" w:hAnsi="Sakkal Majalla" w:cs="Sakkal Majalla"/>
          <w:b/>
          <w:bCs/>
          <w:sz w:val="28"/>
          <w:szCs w:val="28"/>
          <w:rtl/>
        </w:rPr>
        <w:t xml:space="preserve">، والكيفية عبر التحليل الموضوعي. أظهرت النتائج وعيًا بيئيًا جيدًا بين المشاركين (متوسط 3.8 على مقياس ليكرت الخماسي) وتوافقًا قويًا مع رؤية 2030 (متوسط 4.0)، لا سيما في الشركات الكبرى. ومع ذلك، يواجه تطبيق الممارسات البيئية (متوسط 3.5) عوائق بارزة تشمل ارتفاع تكاليف التنفيذ (68%)، غموض التشريعات المحلية أو ضعفها (62%)، ومحدودية البرامج التدريبية (55%). تفوقت الشركات الكبرى في الأداء البيئي (متوسط 3.7) مقارنة بالمتوسطة (متوسط 3.2)، مما يكشف عن فجوات هيكلية في القطاع الصناعي. تستند الدراسة إلى نظريات الحوكمة البيئية والاستدامة والامتثال البيئي، مؤكدةً أهمية الدعم الحكومي والتشريعات الواضحة لمعالجة هذه التحديات. اقترحت الدراسة توصيات عملية تشمل تعزيز التشريعات المحلية </w:t>
      </w:r>
      <w:r w:rsidRPr="006D1E1A">
        <w:rPr>
          <w:rFonts w:ascii="Sakkal Majalla" w:hAnsi="Sakkal Majalla" w:cs="Sakkal Majalla" w:hint="cs"/>
          <w:b/>
          <w:bCs/>
          <w:sz w:val="28"/>
          <w:szCs w:val="28"/>
          <w:rtl/>
        </w:rPr>
        <w:t>وإقامة الورش التوعوية بتفسير اللوائح والتشريعات</w:t>
      </w:r>
      <w:r w:rsidRPr="006D1E1A">
        <w:rPr>
          <w:rFonts w:ascii="Sakkal Majalla" w:hAnsi="Sakkal Majalla" w:cs="Sakkal Majalla"/>
          <w:b/>
          <w:bCs/>
          <w:sz w:val="28"/>
          <w:szCs w:val="28"/>
          <w:rtl/>
        </w:rPr>
        <w:t>، وتوفير قروض ميسرة بفائدة 5%، وتفعيل مراكز أبحاث الطاقة المتجددة لتبني تقنيات عالمية مثل الطاقة الهيدروجينية، وتطوير برامج تدريبية تغطي 100% من الموظفين بحلول 2027، وذلك لتحقيق أهداف رؤية 2030 مثل تقليل انبعاثات الكربون بمقدار 278 مليون طن بحلول 2030 ورفع حصة الطاقة النظيفة إلى 30%. تمثل هذه الدراسة جسرًا فريدًا بين النظرية والتطبيق في السياق السعودي، مقدمةً استراتيجيات مخصصة تركز على الشركات المتوسطة وتدعم التوجه الوطني نحو استدامة بيئية شاملة</w:t>
      </w:r>
      <w:r w:rsidRPr="006D1E1A">
        <w:rPr>
          <w:rFonts w:ascii="Sakkal Majalla" w:hAnsi="Sakkal Majalla" w:cs="Sakkal Majalla"/>
          <w:b/>
          <w:bCs/>
          <w:sz w:val="28"/>
          <w:szCs w:val="28"/>
        </w:rPr>
        <w:t>.</w:t>
      </w:r>
    </w:p>
    <w:p w14:paraId="2E3D85D9" w14:textId="77777777" w:rsidR="006D1E1A" w:rsidRDefault="006D1E1A" w:rsidP="00422886">
      <w:pPr>
        <w:jc w:val="center"/>
        <w:rPr>
          <w:rFonts w:ascii="Sakkal Majalla" w:hAnsi="Sakkal Majalla" w:cs="Sakkal Majalla"/>
          <w:b/>
          <w:bCs/>
          <w:sz w:val="36"/>
          <w:szCs w:val="36"/>
          <w:rtl/>
        </w:rPr>
      </w:pPr>
    </w:p>
    <w:p w14:paraId="26A79E1D" w14:textId="77777777" w:rsidR="006D1E1A" w:rsidRDefault="006D1E1A" w:rsidP="00422886">
      <w:pPr>
        <w:jc w:val="center"/>
        <w:rPr>
          <w:rFonts w:ascii="Sakkal Majalla" w:hAnsi="Sakkal Majalla" w:cs="Sakkal Majalla"/>
          <w:b/>
          <w:bCs/>
          <w:sz w:val="36"/>
          <w:szCs w:val="36"/>
          <w:rtl/>
        </w:rPr>
      </w:pPr>
    </w:p>
    <w:p w14:paraId="0879EE2E" w14:textId="77777777" w:rsidR="006D1E1A" w:rsidRDefault="006D1E1A" w:rsidP="00422886">
      <w:pPr>
        <w:jc w:val="center"/>
        <w:rPr>
          <w:rFonts w:ascii="Sakkal Majalla" w:hAnsi="Sakkal Majalla" w:cs="Sakkal Majalla"/>
          <w:b/>
          <w:bCs/>
          <w:sz w:val="36"/>
          <w:szCs w:val="36"/>
          <w:rtl/>
        </w:rPr>
      </w:pPr>
    </w:p>
    <w:p w14:paraId="3E5D0F8B" w14:textId="0C0A76BD" w:rsidR="00422886" w:rsidRPr="00811F94" w:rsidRDefault="00422886" w:rsidP="00422886">
      <w:pPr>
        <w:jc w:val="center"/>
        <w:rPr>
          <w:rFonts w:ascii="Sakkal Majalla" w:hAnsi="Sakkal Majalla" w:cs="Sakkal Majalla"/>
          <w:b/>
          <w:bCs/>
          <w:sz w:val="28"/>
          <w:szCs w:val="28"/>
          <w:rtl/>
        </w:rPr>
      </w:pPr>
      <w:r w:rsidRPr="00063F99">
        <w:rPr>
          <w:rFonts w:ascii="Sakkal Majalla" w:hAnsi="Sakkal Majalla" w:cs="Sakkal Majalla" w:hint="cs"/>
          <w:b/>
          <w:bCs/>
          <w:sz w:val="28"/>
          <w:szCs w:val="28"/>
          <w:rtl/>
        </w:rPr>
        <w:t>الكلمات</w:t>
      </w:r>
      <w:r w:rsidRPr="00063F99">
        <w:rPr>
          <w:rFonts w:ascii="Sakkal Majalla" w:hAnsi="Sakkal Majalla" w:cs="Sakkal Majalla"/>
          <w:b/>
          <w:bCs/>
          <w:sz w:val="28"/>
          <w:szCs w:val="28"/>
          <w:rtl/>
        </w:rPr>
        <w:t xml:space="preserve"> </w:t>
      </w:r>
      <w:r w:rsidR="00811F94" w:rsidRPr="00063F99">
        <w:rPr>
          <w:rFonts w:ascii="Sakkal Majalla" w:hAnsi="Sakkal Majalla" w:cs="Sakkal Majalla" w:hint="cs"/>
          <w:b/>
          <w:bCs/>
          <w:sz w:val="28"/>
          <w:szCs w:val="28"/>
          <w:rtl/>
        </w:rPr>
        <w:t>المفتاحية:</w:t>
      </w:r>
      <w:r w:rsidRPr="00063F99">
        <w:rPr>
          <w:rFonts w:ascii="Sakkal Majalla" w:hAnsi="Sakkal Majalla" w:cs="Sakkal Majalla"/>
          <w:b/>
          <w:bCs/>
          <w:sz w:val="28"/>
          <w:szCs w:val="28"/>
          <w:rtl/>
        </w:rPr>
        <w:t xml:space="preserve"> </w:t>
      </w:r>
      <w:r w:rsidRPr="00811F94">
        <w:rPr>
          <w:rFonts w:ascii="Sakkal Majalla" w:hAnsi="Sakkal Majalla" w:cs="Sakkal Majalla" w:hint="cs"/>
          <w:b/>
          <w:bCs/>
          <w:sz w:val="28"/>
          <w:szCs w:val="28"/>
          <w:rtl/>
        </w:rPr>
        <w:t xml:space="preserve">إدارة المخاطر البيئية </w:t>
      </w:r>
      <w:r w:rsidRPr="00811F94">
        <w:rPr>
          <w:rFonts w:ascii="Sakkal Majalla" w:hAnsi="Sakkal Majalla" w:cs="Sakkal Majalla"/>
          <w:b/>
          <w:bCs/>
          <w:sz w:val="28"/>
          <w:szCs w:val="28"/>
          <w:rtl/>
        </w:rPr>
        <w:t>–</w:t>
      </w:r>
      <w:r w:rsidRPr="00811F94">
        <w:rPr>
          <w:rFonts w:ascii="Sakkal Majalla" w:hAnsi="Sakkal Majalla" w:cs="Sakkal Majalla" w:hint="cs"/>
          <w:b/>
          <w:bCs/>
          <w:sz w:val="28"/>
          <w:szCs w:val="28"/>
          <w:rtl/>
        </w:rPr>
        <w:t xml:space="preserve"> الاستدامة </w:t>
      </w:r>
      <w:r w:rsidR="004014D3" w:rsidRPr="00811F94">
        <w:rPr>
          <w:rFonts w:ascii="Sakkal Majalla" w:hAnsi="Sakkal Majalla" w:cs="Sakkal Majalla"/>
          <w:b/>
          <w:bCs/>
          <w:sz w:val="28"/>
          <w:szCs w:val="28"/>
          <w:rtl/>
        </w:rPr>
        <w:t>–</w:t>
      </w:r>
      <w:r w:rsidRPr="00811F94">
        <w:rPr>
          <w:rFonts w:ascii="Sakkal Majalla" w:hAnsi="Sakkal Majalla" w:cs="Sakkal Majalla" w:hint="cs"/>
          <w:b/>
          <w:bCs/>
          <w:sz w:val="28"/>
          <w:szCs w:val="28"/>
          <w:rtl/>
        </w:rPr>
        <w:t xml:space="preserve"> </w:t>
      </w:r>
      <w:r w:rsidR="004014D3" w:rsidRPr="00811F94">
        <w:rPr>
          <w:rFonts w:ascii="Sakkal Majalla" w:hAnsi="Sakkal Majalla" w:cs="Sakkal Majalla" w:hint="cs"/>
          <w:b/>
          <w:bCs/>
          <w:sz w:val="28"/>
          <w:szCs w:val="28"/>
          <w:rtl/>
        </w:rPr>
        <w:t xml:space="preserve">شركات الطاقة </w:t>
      </w:r>
      <w:r w:rsidR="008B7D3E" w:rsidRPr="00811F94">
        <w:rPr>
          <w:rFonts w:ascii="Sakkal Majalla" w:hAnsi="Sakkal Majalla" w:cs="Sakkal Majalla"/>
          <w:b/>
          <w:bCs/>
          <w:sz w:val="28"/>
          <w:szCs w:val="28"/>
          <w:rtl/>
        </w:rPr>
        <w:t>–</w:t>
      </w:r>
      <w:r w:rsidR="004014D3" w:rsidRPr="00811F94">
        <w:rPr>
          <w:rFonts w:ascii="Sakkal Majalla" w:hAnsi="Sakkal Majalla" w:cs="Sakkal Majalla" w:hint="cs"/>
          <w:b/>
          <w:bCs/>
          <w:sz w:val="28"/>
          <w:szCs w:val="28"/>
          <w:rtl/>
        </w:rPr>
        <w:t xml:space="preserve"> المص</w:t>
      </w:r>
      <w:r w:rsidR="008B7D3E" w:rsidRPr="00811F94">
        <w:rPr>
          <w:rFonts w:ascii="Sakkal Majalla" w:hAnsi="Sakkal Majalla" w:cs="Sakkal Majalla" w:hint="cs"/>
          <w:b/>
          <w:bCs/>
          <w:sz w:val="28"/>
          <w:szCs w:val="28"/>
          <w:rtl/>
        </w:rPr>
        <w:t xml:space="preserve">انع </w:t>
      </w:r>
      <w:r w:rsidR="00811F94" w:rsidRPr="00811F94">
        <w:rPr>
          <w:rFonts w:ascii="Sakkal Majalla" w:hAnsi="Sakkal Majalla" w:cs="Sakkal Majalla"/>
          <w:b/>
          <w:bCs/>
          <w:sz w:val="28"/>
          <w:szCs w:val="28"/>
          <w:rtl/>
        </w:rPr>
        <w:t>–</w:t>
      </w:r>
      <w:r w:rsidR="008B7D3E" w:rsidRPr="00811F94">
        <w:rPr>
          <w:rFonts w:ascii="Sakkal Majalla" w:hAnsi="Sakkal Majalla" w:cs="Sakkal Majalla" w:hint="cs"/>
          <w:b/>
          <w:bCs/>
          <w:sz w:val="28"/>
          <w:szCs w:val="28"/>
          <w:rtl/>
        </w:rPr>
        <w:t xml:space="preserve"> </w:t>
      </w:r>
      <w:r w:rsidR="00811F94" w:rsidRPr="00811F94">
        <w:rPr>
          <w:rFonts w:ascii="Sakkal Majalla" w:hAnsi="Sakkal Majalla" w:cs="Sakkal Majalla" w:hint="cs"/>
          <w:b/>
          <w:bCs/>
          <w:sz w:val="28"/>
          <w:szCs w:val="28"/>
          <w:rtl/>
        </w:rPr>
        <w:t>الإدارة البيئة</w:t>
      </w:r>
    </w:p>
    <w:p w14:paraId="6C4392FB" w14:textId="77777777" w:rsidR="00F02533" w:rsidRPr="00F02533" w:rsidRDefault="00F02533" w:rsidP="00F02533">
      <w:pPr>
        <w:rPr>
          <w:rFonts w:ascii="Sakkal Majalla" w:hAnsi="Sakkal Majalla" w:cs="Sakkal Majalla"/>
          <w:b/>
          <w:bCs/>
          <w:sz w:val="28"/>
          <w:szCs w:val="28"/>
        </w:rPr>
      </w:pPr>
      <w:r w:rsidRPr="00F02533">
        <w:rPr>
          <w:rFonts w:ascii="Sakkal Majalla" w:hAnsi="Sakkal Majalla" w:cs="Sakkal Majalla"/>
          <w:b/>
          <w:bCs/>
          <w:sz w:val="28"/>
          <w:szCs w:val="28"/>
        </w:rPr>
        <w:t>Keywords: Environmental Risk Management – Sustainability – Energy Companies – Factories – Environmental Management</w:t>
      </w:r>
    </w:p>
    <w:p w14:paraId="01623EF2" w14:textId="77777777" w:rsidR="006D1E1A" w:rsidRDefault="006D1E1A" w:rsidP="006D1E1A">
      <w:pPr>
        <w:rPr>
          <w:rFonts w:ascii="Sakkal Majalla" w:hAnsi="Sakkal Majalla" w:cs="Sakkal Majalla"/>
          <w:b/>
          <w:bCs/>
          <w:sz w:val="52"/>
          <w:szCs w:val="52"/>
          <w:rtl/>
        </w:rPr>
      </w:pPr>
    </w:p>
    <w:p w14:paraId="0940C373" w14:textId="77777777" w:rsidR="00335B7B" w:rsidRPr="00F838C0" w:rsidRDefault="00335B7B" w:rsidP="00335B7B">
      <w:pPr>
        <w:pStyle w:val="ad"/>
        <w:rPr>
          <w:rtl/>
        </w:rPr>
      </w:pPr>
      <w:r w:rsidRPr="00F838C0">
        <w:rPr>
          <w:rFonts w:hint="cs"/>
          <w:rtl/>
        </w:rPr>
        <w:lastRenderedPageBreak/>
        <w:t>الفصل</w:t>
      </w:r>
      <w:r w:rsidRPr="00F838C0">
        <w:rPr>
          <w:rtl/>
        </w:rPr>
        <w:t xml:space="preserve"> </w:t>
      </w:r>
      <w:r w:rsidRPr="00F838C0">
        <w:rPr>
          <w:rFonts w:hint="cs"/>
          <w:rtl/>
        </w:rPr>
        <w:t>الأول</w:t>
      </w:r>
      <w:r w:rsidRPr="00F838C0">
        <w:rPr>
          <w:rtl/>
        </w:rPr>
        <w:t xml:space="preserve">: </w:t>
      </w:r>
      <w:r w:rsidRPr="00F838C0">
        <w:rPr>
          <w:rFonts w:hint="cs"/>
          <w:rtl/>
        </w:rPr>
        <w:t>الإطار</w:t>
      </w:r>
      <w:r w:rsidRPr="00F838C0">
        <w:rPr>
          <w:rtl/>
        </w:rPr>
        <w:t xml:space="preserve"> </w:t>
      </w:r>
      <w:r w:rsidRPr="00F838C0">
        <w:rPr>
          <w:rFonts w:hint="cs"/>
          <w:rtl/>
        </w:rPr>
        <w:t>العام</w:t>
      </w:r>
      <w:r w:rsidRPr="00F838C0">
        <w:rPr>
          <w:rtl/>
        </w:rPr>
        <w:t xml:space="preserve"> </w:t>
      </w:r>
      <w:r w:rsidRPr="00F838C0">
        <w:rPr>
          <w:rFonts w:hint="cs"/>
          <w:rtl/>
        </w:rPr>
        <w:t>للدراسة</w:t>
      </w:r>
    </w:p>
    <w:p w14:paraId="5C04E4D6" w14:textId="77777777" w:rsidR="00716497" w:rsidRPr="00426184" w:rsidRDefault="00716497" w:rsidP="00255BA1">
      <w:pPr>
        <w:pStyle w:val="11"/>
        <w:rPr>
          <w:u w:val="single"/>
          <w:rtl/>
        </w:rPr>
      </w:pPr>
      <w:r w:rsidRPr="00426184">
        <w:rPr>
          <w:rFonts w:hint="cs"/>
          <w:u w:val="single"/>
          <w:rtl/>
        </w:rPr>
        <w:t>1.1</w:t>
      </w:r>
      <w:r w:rsidRPr="00426184">
        <w:rPr>
          <w:u w:val="single"/>
          <w:rtl/>
        </w:rPr>
        <w:t>مقدمة</w:t>
      </w:r>
      <w:r w:rsidRPr="00426184">
        <w:rPr>
          <w:rFonts w:hint="cs"/>
          <w:u w:val="single"/>
          <w:rtl/>
        </w:rPr>
        <w:t>:</w:t>
      </w:r>
    </w:p>
    <w:p w14:paraId="2410556E" w14:textId="420532AA" w:rsidR="002F3E1E" w:rsidRPr="00426184" w:rsidRDefault="002F3E1E" w:rsidP="002F3E1E">
      <w:pPr>
        <w:rPr>
          <w:rFonts w:ascii="Sakkal Majalla" w:hAnsi="Sakkal Majalla" w:cs="Sakkal Majalla"/>
          <w:b/>
          <w:bCs/>
          <w:color w:val="000000" w:themeColor="text1"/>
          <w:sz w:val="28"/>
          <w:szCs w:val="28"/>
        </w:rPr>
      </w:pPr>
      <w:r w:rsidRPr="00426184">
        <w:rPr>
          <w:rFonts w:ascii="Sakkal Majalla" w:hAnsi="Sakkal Majalla" w:cs="Sakkal Majalla"/>
          <w:b/>
          <w:bCs/>
          <w:color w:val="000000" w:themeColor="text1"/>
          <w:sz w:val="28"/>
          <w:szCs w:val="28"/>
          <w:rtl/>
        </w:rPr>
        <w:t>في ظل التسارع العالمي نحو التنمية الصناعية، تبرز شركات الطاقة والمصانع كمحركات أساسية للاقتصاد، لكنها في الوقت ذاته تُشكل مصدرًا رئيسيًا للمخاطر البيئية التي تهدد استدامة الموارد الطبيعية وتوازن الن</w:t>
      </w:r>
      <w:r w:rsidR="00870417" w:rsidRPr="00426184">
        <w:rPr>
          <w:rFonts w:ascii="Sakkal Majalla" w:hAnsi="Sakkal Majalla" w:cs="Sakkal Majalla" w:hint="cs"/>
          <w:b/>
          <w:bCs/>
          <w:color w:val="000000" w:themeColor="text1"/>
          <w:sz w:val="28"/>
          <w:szCs w:val="28"/>
          <w:rtl/>
        </w:rPr>
        <w:t>ظام البي</w:t>
      </w:r>
      <w:r w:rsidR="00387E01" w:rsidRPr="00426184">
        <w:rPr>
          <w:rFonts w:ascii="Sakkal Majalla" w:hAnsi="Sakkal Majalla" w:cs="Sakkal Majalla" w:hint="cs"/>
          <w:b/>
          <w:bCs/>
          <w:color w:val="000000" w:themeColor="text1"/>
          <w:sz w:val="28"/>
          <w:szCs w:val="28"/>
          <w:rtl/>
        </w:rPr>
        <w:t>ئي</w:t>
      </w:r>
      <w:r w:rsidRPr="00426184">
        <w:rPr>
          <w:rFonts w:ascii="Sakkal Majalla" w:hAnsi="Sakkal Majalla" w:cs="Sakkal Majalla"/>
          <w:b/>
          <w:bCs/>
          <w:color w:val="000000" w:themeColor="text1"/>
          <w:sz w:val="28"/>
          <w:szCs w:val="28"/>
          <w:rtl/>
        </w:rPr>
        <w:t>. فقد ساهمت الأنشطة الصناعية التقليدية على مدى عقود في تفاقم التلوث، زيادة انبعاثات الكربون، واستنزاف الموارد، مما أدى إلى تنامي الوعي العالمي بضرورة تبني أنظمة إدارة بيئية متطورة، مثل</w:t>
      </w:r>
      <w:r w:rsidRPr="00426184">
        <w:rPr>
          <w:rFonts w:ascii="Sakkal Majalla" w:hAnsi="Sakkal Majalla" w:cs="Sakkal Majalla"/>
          <w:b/>
          <w:bCs/>
          <w:color w:val="000000" w:themeColor="text1"/>
          <w:sz w:val="28"/>
          <w:szCs w:val="28"/>
        </w:rPr>
        <w:t xml:space="preserve"> ISO 14001 </w:t>
      </w:r>
      <w:r w:rsidRPr="00426184">
        <w:rPr>
          <w:rFonts w:ascii="Sakkal Majalla" w:hAnsi="Sakkal Majalla" w:cs="Sakkal Majalla"/>
          <w:b/>
          <w:bCs/>
          <w:color w:val="000000" w:themeColor="text1"/>
          <w:sz w:val="28"/>
          <w:szCs w:val="28"/>
          <w:rtl/>
        </w:rPr>
        <w:t>وأهداف التنمية المستدامة</w:t>
      </w:r>
      <w:r w:rsidRPr="00426184">
        <w:rPr>
          <w:rFonts w:ascii="Sakkal Majalla" w:hAnsi="Sakkal Majalla" w:cs="Sakkal Majalla"/>
          <w:b/>
          <w:bCs/>
          <w:color w:val="000000" w:themeColor="text1"/>
          <w:sz w:val="28"/>
          <w:szCs w:val="28"/>
        </w:rPr>
        <w:t>.</w:t>
      </w:r>
    </w:p>
    <w:p w14:paraId="21AA263E" w14:textId="77777777" w:rsidR="002F3E1E" w:rsidRPr="00426184" w:rsidRDefault="002F3E1E" w:rsidP="002F3E1E">
      <w:pPr>
        <w:rPr>
          <w:rFonts w:ascii="Sakkal Majalla" w:hAnsi="Sakkal Majalla" w:cs="Sakkal Majalla"/>
          <w:b/>
          <w:bCs/>
          <w:color w:val="000000" w:themeColor="text1"/>
          <w:sz w:val="28"/>
          <w:szCs w:val="28"/>
        </w:rPr>
      </w:pPr>
      <w:r w:rsidRPr="00426184">
        <w:rPr>
          <w:rFonts w:ascii="Sakkal Majalla" w:hAnsi="Sakkal Majalla" w:cs="Sakkal Majalla"/>
          <w:b/>
          <w:bCs/>
          <w:color w:val="000000" w:themeColor="text1"/>
          <w:sz w:val="28"/>
          <w:szCs w:val="28"/>
          <w:rtl/>
        </w:rPr>
        <w:t>في هذا السياق، تُعد إدارة المخاطر البيئية ركيزة أساسية للحد من الآثار السلبية، من خلال تصميم استراتيجيات مبتكرة تُعزز كفاءة استخدام الموارد وتضمن الحفاظ على البيئة للأجيال القادمة، مع تحقيق توازن بين النمو الاقتصادي والمسؤولية البيئية</w:t>
      </w:r>
      <w:r w:rsidRPr="00426184">
        <w:rPr>
          <w:rFonts w:ascii="Sakkal Majalla" w:hAnsi="Sakkal Majalla" w:cs="Sakkal Majalla"/>
          <w:b/>
          <w:bCs/>
          <w:color w:val="000000" w:themeColor="text1"/>
          <w:sz w:val="28"/>
          <w:szCs w:val="28"/>
        </w:rPr>
        <w:t>.</w:t>
      </w:r>
    </w:p>
    <w:p w14:paraId="1789E4BA" w14:textId="27BEA6B9" w:rsidR="002F3E1E" w:rsidRPr="00426184" w:rsidRDefault="002F3E1E" w:rsidP="002F3E1E">
      <w:pPr>
        <w:rPr>
          <w:rFonts w:ascii="Sakkal Majalla" w:hAnsi="Sakkal Majalla" w:cs="Sakkal Majalla"/>
          <w:b/>
          <w:bCs/>
          <w:color w:val="000000" w:themeColor="text1"/>
          <w:sz w:val="28"/>
          <w:szCs w:val="28"/>
          <w:rtl/>
        </w:rPr>
      </w:pPr>
      <w:r w:rsidRPr="00426184">
        <w:rPr>
          <w:rFonts w:ascii="Sakkal Majalla" w:hAnsi="Sakkal Majalla" w:cs="Sakkal Majalla"/>
          <w:b/>
          <w:bCs/>
          <w:color w:val="000000" w:themeColor="text1"/>
          <w:sz w:val="28"/>
          <w:szCs w:val="28"/>
          <w:rtl/>
        </w:rPr>
        <w:t>شهدت المملكة العربية السعودية، بصفتها إحدى الدول الرائدة في إنتاج الطاقة والصناعة بالمنطقة، تحولًا استراتيجيًا نحو الاستدامة، مدفوعًا برؤية 2030 التي تهدف إلى تقليل الانبعاثات الكربونية بمقدار 278 مليون طن بحلول 2030 وتعزيز الطاقة النظيفة. وقد أطلقت المملكة مبادرات طموحة، مثل برنامج الاقتصاد الدائري للكربون وإنشاء المركز الوطني للرقابة على الالتزام البيئي في عام 2020، مع تحديث التشريعات لتتوافق مع المعايير الدولية</w:t>
      </w:r>
      <w:r w:rsidRPr="00426184">
        <w:rPr>
          <w:rFonts w:ascii="Sakkal Majalla" w:hAnsi="Sakkal Majalla" w:cs="Sakkal Majalla" w:hint="cs"/>
          <w:b/>
          <w:bCs/>
          <w:color w:val="000000" w:themeColor="text1"/>
          <w:sz w:val="28"/>
          <w:szCs w:val="28"/>
          <w:rtl/>
        </w:rPr>
        <w:t>.</w:t>
      </w:r>
    </w:p>
    <w:p w14:paraId="201882FF" w14:textId="580ED522" w:rsidR="002F3E1E" w:rsidRPr="00426184" w:rsidRDefault="002F3E1E" w:rsidP="002F3E1E">
      <w:pPr>
        <w:rPr>
          <w:rFonts w:ascii="Sakkal Majalla" w:hAnsi="Sakkal Majalla" w:cs="Sakkal Majalla"/>
          <w:b/>
          <w:bCs/>
          <w:color w:val="000000" w:themeColor="text1"/>
          <w:sz w:val="28"/>
          <w:szCs w:val="28"/>
        </w:rPr>
      </w:pPr>
      <w:r w:rsidRPr="00426184">
        <w:rPr>
          <w:rFonts w:ascii="Sakkal Majalla" w:hAnsi="Sakkal Majalla" w:cs="Sakkal Majalla"/>
          <w:b/>
          <w:bCs/>
          <w:color w:val="000000" w:themeColor="text1"/>
          <w:sz w:val="28"/>
          <w:szCs w:val="28"/>
          <w:rtl/>
        </w:rPr>
        <w:t>تسعى هذه الدراسة إلى استكشاف دور إدارة المخاطر البيئية في تعزيز الاستدامة داخل شركات الطاقة والمصانع بالمملكة، من خلال دراسة ميدانية تطبيقية تُحلل الآليات والاستراتيجيات المستخدمة لتخفيف المخاطر، تحسين الأداء البيئي، ودعم التوجه الوطني نحو استدامة شاملة تتماشى مع الأهداف الوطنية والعالمية. وتهدف الدراسة إلى تقديم رؤية تحليلية متكاملة تُسهم في بناء مستقبل صناعي مستدام يحقق التوازن بين التنمية والحفاظ على البيئة، مع الأخذ في الاعتبار التحديات البيئية المتزايدة التي تواجهها المملكة نتيجة للنمو السكاني والتوسع العمراني والزيادة في الطلب على الموارد</w:t>
      </w:r>
      <w:r w:rsidRPr="00426184">
        <w:rPr>
          <w:rFonts w:ascii="Sakkal Majalla" w:hAnsi="Sakkal Majalla" w:cs="Sakkal Majalla" w:hint="cs"/>
          <w:b/>
          <w:bCs/>
          <w:color w:val="000000" w:themeColor="text1"/>
          <w:sz w:val="28"/>
          <w:szCs w:val="28"/>
          <w:rtl/>
        </w:rPr>
        <w:t>.</w:t>
      </w:r>
    </w:p>
    <w:p w14:paraId="4C8E5A44" w14:textId="77777777" w:rsidR="00716497" w:rsidRPr="00426184" w:rsidRDefault="00716497" w:rsidP="00716497">
      <w:pPr>
        <w:rPr>
          <w:rFonts w:ascii="Sakkal Majalla" w:hAnsi="Sakkal Majalla" w:cs="Sakkal Majalla"/>
          <w:b/>
          <w:bCs/>
          <w:color w:val="000000" w:themeColor="text1"/>
          <w:sz w:val="28"/>
          <w:szCs w:val="28"/>
          <w:rtl/>
          <w:lang w:bidi="ar-EG"/>
        </w:rPr>
      </w:pPr>
    </w:p>
    <w:p w14:paraId="592C7080" w14:textId="77777777" w:rsidR="00BE133E" w:rsidRPr="00426184" w:rsidRDefault="00BE133E" w:rsidP="00716497">
      <w:pPr>
        <w:rPr>
          <w:rFonts w:ascii="Sakkal Majalla" w:hAnsi="Sakkal Majalla" w:cs="Sakkal Majalla"/>
          <w:b/>
          <w:bCs/>
          <w:color w:val="000000" w:themeColor="text1"/>
          <w:sz w:val="28"/>
          <w:szCs w:val="28"/>
          <w:rtl/>
          <w:lang w:bidi="ar-EG"/>
        </w:rPr>
      </w:pPr>
    </w:p>
    <w:p w14:paraId="18C2FBD1" w14:textId="77777777" w:rsidR="00BE133E" w:rsidRPr="00426184" w:rsidRDefault="00BE133E" w:rsidP="00716497">
      <w:pPr>
        <w:rPr>
          <w:rFonts w:ascii="Sakkal Majalla" w:hAnsi="Sakkal Majalla" w:cs="Sakkal Majalla"/>
          <w:b/>
          <w:bCs/>
          <w:color w:val="000000" w:themeColor="text1"/>
          <w:sz w:val="28"/>
          <w:szCs w:val="28"/>
          <w:rtl/>
          <w:lang w:bidi="ar-EG"/>
        </w:rPr>
      </w:pPr>
    </w:p>
    <w:p w14:paraId="2C110610" w14:textId="77777777" w:rsidR="00BE133E" w:rsidRPr="00426184" w:rsidRDefault="00BE133E" w:rsidP="00716497">
      <w:pPr>
        <w:rPr>
          <w:rFonts w:ascii="Sakkal Majalla" w:hAnsi="Sakkal Majalla" w:cs="Sakkal Majalla"/>
          <w:b/>
          <w:bCs/>
          <w:color w:val="000000" w:themeColor="text1"/>
          <w:sz w:val="28"/>
          <w:szCs w:val="28"/>
          <w:rtl/>
          <w:lang w:bidi="ar-EG"/>
        </w:rPr>
      </w:pPr>
    </w:p>
    <w:p w14:paraId="6F006D21" w14:textId="77777777" w:rsidR="00DA4FA4" w:rsidRPr="00426184" w:rsidRDefault="00DA4FA4" w:rsidP="00716497">
      <w:pPr>
        <w:rPr>
          <w:rFonts w:ascii="Sakkal Majalla" w:hAnsi="Sakkal Majalla" w:cs="Sakkal Majalla"/>
          <w:b/>
          <w:bCs/>
          <w:color w:val="000000" w:themeColor="text1"/>
          <w:sz w:val="28"/>
          <w:szCs w:val="28"/>
          <w:rtl/>
          <w:lang w:bidi="ar-EG"/>
        </w:rPr>
      </w:pPr>
    </w:p>
    <w:p w14:paraId="0C29C384" w14:textId="77777777" w:rsidR="00716497" w:rsidRPr="00862C98" w:rsidRDefault="00716497" w:rsidP="00716497">
      <w:pPr>
        <w:rPr>
          <w:rFonts w:ascii="Sakkal Majalla" w:hAnsi="Sakkal Majalla" w:cs="Sakkal Majalla"/>
          <w:b/>
          <w:bCs/>
          <w:color w:val="ED7D31" w:themeColor="accent2"/>
          <w:sz w:val="28"/>
          <w:szCs w:val="28"/>
          <w:rtl/>
          <w:lang w:bidi="ar-EG"/>
        </w:rPr>
      </w:pPr>
    </w:p>
    <w:p w14:paraId="393E4624" w14:textId="3A43079F" w:rsidR="00716497" w:rsidRPr="00426184" w:rsidRDefault="004F6C33" w:rsidP="00255BA1">
      <w:pPr>
        <w:pStyle w:val="11"/>
        <w:rPr>
          <w:u w:val="single"/>
          <w:rtl/>
        </w:rPr>
      </w:pPr>
      <w:r w:rsidRPr="00426184">
        <w:rPr>
          <w:rFonts w:hint="cs"/>
          <w:u w:val="single"/>
          <w:rtl/>
        </w:rPr>
        <w:lastRenderedPageBreak/>
        <w:t>1.2</w:t>
      </w:r>
      <w:r w:rsidR="00716497" w:rsidRPr="00426184">
        <w:rPr>
          <w:u w:val="single"/>
          <w:rtl/>
        </w:rPr>
        <w:t>مشكلة الدراسة</w:t>
      </w:r>
      <w:r w:rsidR="00716497" w:rsidRPr="00426184">
        <w:rPr>
          <w:rFonts w:hint="cs"/>
          <w:u w:val="single"/>
          <w:rtl/>
        </w:rPr>
        <w:t>:</w:t>
      </w:r>
    </w:p>
    <w:p w14:paraId="473E01BE" w14:textId="5C757C52" w:rsidR="00FF3F81" w:rsidRPr="00426184" w:rsidRDefault="00FF3F81" w:rsidP="00FF3F81">
      <w:pPr>
        <w:rPr>
          <w:rFonts w:ascii="Sakkal Majalla" w:hAnsi="Sakkal Majalla" w:cs="Sakkal Majalla"/>
          <w:b/>
          <w:bCs/>
          <w:color w:val="000000" w:themeColor="text1"/>
          <w:sz w:val="28"/>
          <w:szCs w:val="28"/>
          <w:rtl/>
        </w:rPr>
      </w:pPr>
      <w:r w:rsidRPr="00426184">
        <w:rPr>
          <w:rFonts w:ascii="Sakkal Majalla" w:hAnsi="Sakkal Majalla" w:cs="Sakkal Majalla"/>
          <w:b/>
          <w:bCs/>
          <w:color w:val="000000" w:themeColor="text1"/>
          <w:sz w:val="28"/>
          <w:szCs w:val="28"/>
          <w:rtl/>
        </w:rPr>
        <w:t>تُعد المملكة العربية السعودية واحدة من أبرز الدول الصناعية في الشرق الأوسط، حيث شهدت تطورًا كبيرًا في القطاع الصناعي بدعم حكومي واسع النطاق، التي تسعى إلى تنويع الاقتصاد وتحقيق التنمية المستدامة. ومع ذلك، فإن هذا النمو الصناعي صاحبه تحديات بيئية متزايدة، مثل ارتفاع معدلات التلوث وانبعاثات الكربون، مما يهدد استدامة الموارد الطبيعية ويبرز الحاجة إلى إدارة فعالة للمخاطر البيئية</w:t>
      </w:r>
      <w:r w:rsidR="00AD3707" w:rsidRPr="00426184">
        <w:rPr>
          <w:rFonts w:ascii="Sakkal Majalla" w:hAnsi="Sakkal Majalla" w:cs="Sakkal Majalla" w:hint="cs"/>
          <w:b/>
          <w:bCs/>
          <w:color w:val="000000" w:themeColor="text1"/>
          <w:sz w:val="28"/>
          <w:szCs w:val="28"/>
          <w:rtl/>
        </w:rPr>
        <w:t>،</w:t>
      </w:r>
    </w:p>
    <w:p w14:paraId="30D5BC60" w14:textId="15146FB9" w:rsidR="00FF3F81" w:rsidRPr="00426184" w:rsidRDefault="00FF3F81" w:rsidP="00FF3F81">
      <w:pPr>
        <w:rPr>
          <w:rFonts w:ascii="Sakkal Majalla" w:hAnsi="Sakkal Majalla" w:cs="Sakkal Majalla"/>
          <w:b/>
          <w:bCs/>
          <w:color w:val="000000" w:themeColor="text1"/>
          <w:sz w:val="28"/>
          <w:szCs w:val="28"/>
          <w:rtl/>
        </w:rPr>
      </w:pPr>
      <w:r w:rsidRPr="00426184">
        <w:rPr>
          <w:rFonts w:ascii="Sakkal Majalla" w:hAnsi="Sakkal Majalla" w:cs="Sakkal Majalla"/>
          <w:b/>
          <w:bCs/>
          <w:color w:val="000000" w:themeColor="text1"/>
          <w:sz w:val="28"/>
          <w:szCs w:val="28"/>
          <w:rtl/>
        </w:rPr>
        <w:t>ورغم الجهود الحكومية المبذولة لتعزيز الاستدامة، لا تزال هناك فجوات في تطبيق إدارة المخاطر البيئية داخل شركات الطاقة والمصانع. يعود ذلك إلى عوامل متعددة تشمل ضعف الوعي البيئي، نقص البنية التحتية التقنية، ومحدودية الموارد. من هنا تنطلق مشكلة الدراسة التي تسعى للإجابة على السؤال</w:t>
      </w:r>
      <w:r w:rsidRPr="00426184">
        <w:rPr>
          <w:rFonts w:ascii="Sakkal Majalla" w:hAnsi="Sakkal Majalla" w:cs="Sakkal Majalla"/>
          <w:b/>
          <w:bCs/>
          <w:color w:val="000000" w:themeColor="text1"/>
          <w:sz w:val="28"/>
          <w:szCs w:val="28"/>
        </w:rPr>
        <w:t xml:space="preserve">: </w:t>
      </w:r>
      <w:r w:rsidRPr="00426184">
        <w:rPr>
          <w:rFonts w:ascii="Sakkal Majalla" w:hAnsi="Sakkal Majalla" w:cs="Sakkal Majalla"/>
          <w:b/>
          <w:bCs/>
          <w:i/>
          <w:iCs/>
          <w:color w:val="000000" w:themeColor="text1"/>
          <w:sz w:val="28"/>
          <w:szCs w:val="28"/>
        </w:rPr>
        <w:t>"</w:t>
      </w:r>
      <w:r w:rsidRPr="00426184">
        <w:rPr>
          <w:rFonts w:ascii="Sakkal Majalla" w:hAnsi="Sakkal Majalla" w:cs="Sakkal Majalla"/>
          <w:b/>
          <w:bCs/>
          <w:i/>
          <w:iCs/>
          <w:color w:val="000000" w:themeColor="text1"/>
          <w:sz w:val="28"/>
          <w:szCs w:val="28"/>
          <w:rtl/>
        </w:rPr>
        <w:t>إلى أي مدى تتماشى الممارسات الحالية لإدارة المخاطر البيئية مع متطلبات تحقيق الاستدامة؟</w:t>
      </w:r>
      <w:r w:rsidRPr="00426184">
        <w:rPr>
          <w:rFonts w:ascii="Sakkal Majalla" w:hAnsi="Sakkal Majalla" w:cs="Sakkal Majalla"/>
          <w:b/>
          <w:bCs/>
          <w:i/>
          <w:iCs/>
          <w:color w:val="000000" w:themeColor="text1"/>
          <w:sz w:val="28"/>
          <w:szCs w:val="28"/>
        </w:rPr>
        <w:t>"</w:t>
      </w:r>
      <w:r w:rsidRPr="00426184">
        <w:rPr>
          <w:rFonts w:ascii="Sakkal Majalla" w:hAnsi="Sakkal Majalla" w:cs="Sakkal Majalla"/>
          <w:b/>
          <w:bCs/>
          <w:color w:val="000000" w:themeColor="text1"/>
          <w:sz w:val="28"/>
          <w:szCs w:val="28"/>
          <w:rtl/>
        </w:rPr>
        <w:t>، مع التركيز على تقييم كفاءة هذه الممارسات وتحديد نقاط القوة والضعف فيها، واستكشاف الفرص المتاحة للاستفادة من الدعم الحكومي لتحقيق توازن بين النمو الصناعي والحفاظ على البيئة</w:t>
      </w:r>
      <w:r w:rsidR="00AD3707" w:rsidRPr="00426184">
        <w:rPr>
          <w:rFonts w:ascii="Sakkal Majalla" w:hAnsi="Sakkal Majalla" w:cs="Sakkal Majalla" w:hint="cs"/>
          <w:b/>
          <w:bCs/>
          <w:color w:val="000000" w:themeColor="text1"/>
          <w:sz w:val="28"/>
          <w:szCs w:val="28"/>
          <w:rtl/>
        </w:rPr>
        <w:t>،</w:t>
      </w:r>
    </w:p>
    <w:p w14:paraId="12A88D5D" w14:textId="77777777" w:rsidR="00FF3F81" w:rsidRPr="00426184" w:rsidRDefault="00FF3F81" w:rsidP="00FF3F81">
      <w:pPr>
        <w:rPr>
          <w:rFonts w:ascii="Sakkal Majalla" w:hAnsi="Sakkal Majalla" w:cs="Sakkal Majalla"/>
          <w:b/>
          <w:bCs/>
          <w:color w:val="000000" w:themeColor="text1"/>
          <w:sz w:val="28"/>
          <w:szCs w:val="28"/>
        </w:rPr>
      </w:pPr>
      <w:r w:rsidRPr="00426184">
        <w:rPr>
          <w:rFonts w:ascii="Sakkal Majalla" w:hAnsi="Sakkal Majalla" w:cs="Sakkal Majalla"/>
          <w:b/>
          <w:bCs/>
          <w:color w:val="000000" w:themeColor="text1"/>
          <w:sz w:val="28"/>
          <w:szCs w:val="28"/>
          <w:rtl/>
        </w:rPr>
        <w:t>تهدف الدراسة إلى تقديم تحليل شامل لهذه الممارسات من خلال</w:t>
      </w:r>
      <w:r w:rsidRPr="00426184">
        <w:rPr>
          <w:rFonts w:ascii="Sakkal Majalla" w:hAnsi="Sakkal Majalla" w:cs="Sakkal Majalla"/>
          <w:b/>
          <w:bCs/>
          <w:color w:val="000000" w:themeColor="text1"/>
          <w:sz w:val="28"/>
          <w:szCs w:val="28"/>
        </w:rPr>
        <w:t>:</w:t>
      </w:r>
    </w:p>
    <w:p w14:paraId="6743DE22" w14:textId="77777777" w:rsidR="00FF3F81" w:rsidRPr="00426184" w:rsidRDefault="00FF3F81" w:rsidP="001D3EE8">
      <w:pPr>
        <w:numPr>
          <w:ilvl w:val="0"/>
          <w:numId w:val="15"/>
        </w:numPr>
        <w:rPr>
          <w:rFonts w:ascii="Sakkal Majalla" w:hAnsi="Sakkal Majalla" w:cs="Sakkal Majalla"/>
          <w:b/>
          <w:bCs/>
          <w:color w:val="000000" w:themeColor="text1"/>
          <w:sz w:val="28"/>
          <w:szCs w:val="28"/>
        </w:rPr>
      </w:pPr>
      <w:r w:rsidRPr="00426184">
        <w:rPr>
          <w:rFonts w:ascii="Sakkal Majalla" w:hAnsi="Sakkal Majalla" w:cs="Sakkal Majalla"/>
          <w:b/>
          <w:bCs/>
          <w:color w:val="000000" w:themeColor="text1"/>
          <w:sz w:val="28"/>
          <w:szCs w:val="28"/>
          <w:rtl/>
        </w:rPr>
        <w:t>تحديد نقاط القوة والضعف في إدارة المخاطر البيئية</w:t>
      </w:r>
      <w:r w:rsidRPr="00426184">
        <w:rPr>
          <w:rFonts w:ascii="Sakkal Majalla" w:hAnsi="Sakkal Majalla" w:cs="Sakkal Majalla"/>
          <w:b/>
          <w:bCs/>
          <w:color w:val="000000" w:themeColor="text1"/>
          <w:sz w:val="28"/>
          <w:szCs w:val="28"/>
        </w:rPr>
        <w:t>.</w:t>
      </w:r>
    </w:p>
    <w:p w14:paraId="31ADA4C8" w14:textId="77777777" w:rsidR="00FF3F81" w:rsidRPr="00426184" w:rsidRDefault="00FF3F81" w:rsidP="001D3EE8">
      <w:pPr>
        <w:numPr>
          <w:ilvl w:val="0"/>
          <w:numId w:val="15"/>
        </w:numPr>
        <w:rPr>
          <w:rFonts w:ascii="Sakkal Majalla" w:hAnsi="Sakkal Majalla" w:cs="Sakkal Majalla"/>
          <w:b/>
          <w:bCs/>
          <w:color w:val="000000" w:themeColor="text1"/>
          <w:sz w:val="28"/>
          <w:szCs w:val="28"/>
        </w:rPr>
      </w:pPr>
      <w:r w:rsidRPr="00426184">
        <w:rPr>
          <w:rFonts w:ascii="Sakkal Majalla" w:hAnsi="Sakkal Majalla" w:cs="Sakkal Majalla"/>
          <w:b/>
          <w:bCs/>
          <w:color w:val="000000" w:themeColor="text1"/>
          <w:sz w:val="28"/>
          <w:szCs w:val="28"/>
          <w:rtl/>
        </w:rPr>
        <w:t>استكشاف الفرص المتاحة لتحسين الأداء البيئي للشركات</w:t>
      </w:r>
      <w:r w:rsidRPr="00426184">
        <w:rPr>
          <w:rFonts w:ascii="Sakkal Majalla" w:hAnsi="Sakkal Majalla" w:cs="Sakkal Majalla"/>
          <w:b/>
          <w:bCs/>
          <w:color w:val="000000" w:themeColor="text1"/>
          <w:sz w:val="28"/>
          <w:szCs w:val="28"/>
        </w:rPr>
        <w:t>.</w:t>
      </w:r>
    </w:p>
    <w:p w14:paraId="6D974BBE" w14:textId="77777777" w:rsidR="00FF3F81" w:rsidRPr="00426184" w:rsidRDefault="00FF3F81" w:rsidP="001D3EE8">
      <w:pPr>
        <w:numPr>
          <w:ilvl w:val="0"/>
          <w:numId w:val="15"/>
        </w:numPr>
        <w:rPr>
          <w:rFonts w:ascii="Sakkal Majalla" w:hAnsi="Sakkal Majalla" w:cs="Sakkal Majalla"/>
          <w:b/>
          <w:bCs/>
          <w:color w:val="000000" w:themeColor="text1"/>
          <w:sz w:val="28"/>
          <w:szCs w:val="28"/>
        </w:rPr>
      </w:pPr>
      <w:r w:rsidRPr="00426184">
        <w:rPr>
          <w:rFonts w:ascii="Sakkal Majalla" w:hAnsi="Sakkal Majalla" w:cs="Sakkal Majalla"/>
          <w:b/>
          <w:bCs/>
          <w:color w:val="000000" w:themeColor="text1"/>
          <w:sz w:val="28"/>
          <w:szCs w:val="28"/>
          <w:rtl/>
        </w:rPr>
        <w:t>تقديم توصيات عملية تدعم تحقيق أهداف الاستدامة وفق رؤية 2030</w:t>
      </w:r>
      <w:r w:rsidRPr="00426184">
        <w:rPr>
          <w:rFonts w:ascii="Sakkal Majalla" w:hAnsi="Sakkal Majalla" w:cs="Sakkal Majalla"/>
          <w:b/>
          <w:bCs/>
          <w:color w:val="000000" w:themeColor="text1"/>
          <w:sz w:val="28"/>
          <w:szCs w:val="28"/>
        </w:rPr>
        <w:t>.</w:t>
      </w:r>
    </w:p>
    <w:p w14:paraId="06B04DAF" w14:textId="6F385065" w:rsidR="00DA4FA4" w:rsidRPr="00426184" w:rsidRDefault="00FF3F81" w:rsidP="00DA4FA4">
      <w:pPr>
        <w:rPr>
          <w:rFonts w:ascii="Sakkal Majalla" w:hAnsi="Sakkal Majalla" w:cs="Sakkal Majalla"/>
          <w:b/>
          <w:bCs/>
          <w:color w:val="000000" w:themeColor="text1"/>
          <w:sz w:val="28"/>
          <w:szCs w:val="28"/>
          <w:rtl/>
        </w:rPr>
      </w:pPr>
      <w:r w:rsidRPr="00426184">
        <w:rPr>
          <w:rFonts w:ascii="Sakkal Majalla" w:hAnsi="Sakkal Majalla" w:cs="Sakkal Majalla"/>
          <w:b/>
          <w:bCs/>
          <w:color w:val="000000" w:themeColor="text1"/>
          <w:sz w:val="28"/>
          <w:szCs w:val="28"/>
          <w:rtl/>
        </w:rPr>
        <w:t>من خلال هذا التحليل، تسعى الدراسة إلى تعزيز الأداء البيئي لشركات الطاقة والصناعة في المملكة، بما يساهم في تحقيق التوازن بين التوسع الصناعي والحفاظ على البيئة، ويعزز توجه المملكة نحو مستقبل مستدام</w:t>
      </w:r>
      <w:r w:rsidR="00AD3707" w:rsidRPr="00426184">
        <w:rPr>
          <w:rFonts w:ascii="Sakkal Majalla" w:hAnsi="Sakkal Majalla" w:cs="Sakkal Majalla" w:hint="cs"/>
          <w:b/>
          <w:bCs/>
          <w:color w:val="000000" w:themeColor="text1"/>
          <w:sz w:val="28"/>
          <w:szCs w:val="28"/>
          <w:rtl/>
        </w:rPr>
        <w:t>.</w:t>
      </w:r>
    </w:p>
    <w:p w14:paraId="03DF08C8" w14:textId="77777777" w:rsidR="00253897" w:rsidRPr="00426184" w:rsidRDefault="00253897" w:rsidP="00DF0268">
      <w:pPr>
        <w:pStyle w:val="30"/>
        <w:rPr>
          <w:color w:val="000000" w:themeColor="text1"/>
          <w:u w:val="none"/>
          <w:rtl/>
        </w:rPr>
      </w:pPr>
    </w:p>
    <w:p w14:paraId="7CD1F423" w14:textId="7FFECB0C" w:rsidR="00DF0268" w:rsidRPr="00426184" w:rsidRDefault="004F6C33" w:rsidP="00E013BE">
      <w:pPr>
        <w:pStyle w:val="11"/>
        <w:rPr>
          <w:u w:val="single"/>
        </w:rPr>
      </w:pPr>
      <w:r w:rsidRPr="00426184">
        <w:rPr>
          <w:rFonts w:hint="cs"/>
          <w:u w:val="single"/>
          <w:rtl/>
        </w:rPr>
        <w:t>1.3</w:t>
      </w:r>
      <w:r w:rsidR="00DF0268" w:rsidRPr="00426184">
        <w:rPr>
          <w:u w:val="single"/>
          <w:rtl/>
        </w:rPr>
        <w:t>أهمية الدراسة</w:t>
      </w:r>
      <w:r w:rsidR="00DF0268" w:rsidRPr="00426184">
        <w:rPr>
          <w:rFonts w:hint="cs"/>
          <w:u w:val="single"/>
          <w:rtl/>
        </w:rPr>
        <w:t>:</w:t>
      </w:r>
    </w:p>
    <w:p w14:paraId="2524CCF8" w14:textId="5611F583" w:rsidR="00DA4FA4" w:rsidRPr="00426184" w:rsidRDefault="00B70BF5" w:rsidP="00253897">
      <w:pPr>
        <w:pStyle w:val="20"/>
        <w:rPr>
          <w:color w:val="000000" w:themeColor="text1"/>
          <w:u w:val="none"/>
          <w:rtl/>
        </w:rPr>
      </w:pPr>
      <w:r w:rsidRPr="00426184">
        <w:rPr>
          <w:color w:val="000000" w:themeColor="text1"/>
          <w:sz w:val="28"/>
          <w:szCs w:val="28"/>
          <w:u w:val="none"/>
          <w:rtl/>
        </w:rPr>
        <w:t>تتجلى أهمية هذه الدراسة في الجمع بين البعدين النظري والعملي، حيث تسعى إلى تعميق الفهم لدور إدارة المخاطر البيئية في تحقيق الاستدامة داخل شركات الطاقة والمصانع. كما تهدف إلى تقديم إطار شامل يدعم صناع القرار والباحثين في تطوير استراتيجيات فعّالة لإدارة المخاطر البيئية، بما يسهم في تحقيق التوازن بين النمو الاقتصادي والحفاظ على البيئة</w:t>
      </w:r>
      <w:r w:rsidRPr="00426184">
        <w:rPr>
          <w:color w:val="000000" w:themeColor="text1"/>
          <w:sz w:val="28"/>
          <w:szCs w:val="28"/>
          <w:u w:val="none"/>
        </w:rPr>
        <w:t>.</w:t>
      </w:r>
    </w:p>
    <w:p w14:paraId="351DB664" w14:textId="2CBE4B41" w:rsidR="00DF0268" w:rsidRPr="00862C98" w:rsidRDefault="004F6C33" w:rsidP="00E013BE">
      <w:pPr>
        <w:pStyle w:val="112"/>
      </w:pPr>
      <w:r>
        <w:rPr>
          <w:rFonts w:hint="cs"/>
          <w:rtl/>
        </w:rPr>
        <w:t>1.3.1</w:t>
      </w:r>
      <w:r w:rsidR="00DF0268" w:rsidRPr="00862C98">
        <w:rPr>
          <w:rtl/>
        </w:rPr>
        <w:t>الأهمية النظرية</w:t>
      </w:r>
      <w:r w:rsidR="00DF0268" w:rsidRPr="00862C98">
        <w:t>:</w:t>
      </w:r>
    </w:p>
    <w:p w14:paraId="6FA39CAD" w14:textId="77777777" w:rsidR="00B70BF5" w:rsidRPr="00927C39" w:rsidRDefault="00B70BF5" w:rsidP="001D3EE8">
      <w:pPr>
        <w:pStyle w:val="20"/>
        <w:numPr>
          <w:ilvl w:val="0"/>
          <w:numId w:val="16"/>
        </w:numPr>
        <w:rPr>
          <w:color w:val="000000" w:themeColor="text1"/>
          <w:sz w:val="28"/>
          <w:szCs w:val="28"/>
          <w:u w:val="none"/>
        </w:rPr>
      </w:pPr>
      <w:r w:rsidRPr="00927C39">
        <w:rPr>
          <w:color w:val="000000" w:themeColor="text1"/>
          <w:sz w:val="28"/>
          <w:szCs w:val="28"/>
          <w:u w:val="none"/>
          <w:rtl/>
        </w:rPr>
        <w:t>إثراء الأدبيات الأكاديمية</w:t>
      </w:r>
      <w:r w:rsidRPr="00927C39">
        <w:rPr>
          <w:color w:val="000000" w:themeColor="text1"/>
          <w:sz w:val="28"/>
          <w:szCs w:val="28"/>
          <w:u w:val="none"/>
        </w:rPr>
        <w:t xml:space="preserve">: </w:t>
      </w:r>
      <w:r w:rsidRPr="00927C39">
        <w:rPr>
          <w:color w:val="000000" w:themeColor="text1"/>
          <w:sz w:val="28"/>
          <w:szCs w:val="28"/>
          <w:u w:val="none"/>
          <w:rtl/>
        </w:rPr>
        <w:t>تُسهم الدراسة في توسيع الفهم النظري لدور إدارة المخاطر البيئية في تحقيق الاستدامة من خلال تقديم إطار تحليلي متكامل يوضح التفاعلات المعقدة بين العوامل البيئية، الاقتصادية، والاجتماعية. هذا الإطار يُثري النقاش الأكاديمي ويُشكل مرجعًا قيمًا للدراسات المستقبلية</w:t>
      </w:r>
      <w:r w:rsidRPr="00927C39">
        <w:rPr>
          <w:color w:val="000000" w:themeColor="text1"/>
          <w:sz w:val="28"/>
          <w:szCs w:val="28"/>
          <w:u w:val="none"/>
        </w:rPr>
        <w:t>.</w:t>
      </w:r>
    </w:p>
    <w:p w14:paraId="72BE912E" w14:textId="77777777" w:rsidR="00B70BF5" w:rsidRPr="00927C39" w:rsidRDefault="00B70BF5" w:rsidP="001D3EE8">
      <w:pPr>
        <w:pStyle w:val="20"/>
        <w:numPr>
          <w:ilvl w:val="0"/>
          <w:numId w:val="16"/>
        </w:numPr>
        <w:rPr>
          <w:color w:val="000000" w:themeColor="text1"/>
          <w:sz w:val="28"/>
          <w:szCs w:val="28"/>
          <w:u w:val="none"/>
        </w:rPr>
      </w:pPr>
      <w:r w:rsidRPr="00927C39">
        <w:rPr>
          <w:color w:val="000000" w:themeColor="text1"/>
          <w:sz w:val="28"/>
          <w:szCs w:val="28"/>
          <w:u w:val="none"/>
          <w:rtl/>
        </w:rPr>
        <w:lastRenderedPageBreak/>
        <w:t>تقديم نموذج منهجي</w:t>
      </w:r>
      <w:r w:rsidRPr="00927C39">
        <w:rPr>
          <w:color w:val="000000" w:themeColor="text1"/>
          <w:sz w:val="28"/>
          <w:szCs w:val="28"/>
          <w:u w:val="none"/>
        </w:rPr>
        <w:t xml:space="preserve">: </w:t>
      </w:r>
      <w:r w:rsidRPr="00927C39">
        <w:rPr>
          <w:color w:val="000000" w:themeColor="text1"/>
          <w:sz w:val="28"/>
          <w:szCs w:val="28"/>
          <w:u w:val="none"/>
          <w:rtl/>
        </w:rPr>
        <w:t>تُوفر الدراسة نموذجًا منهجيًا يمكن اعتماده لتقييم إدارة المخاطر البيئية في بيئات صناعية متنوعة، مما يُمكن الباحثين من تطبيق هذا النموذج في سياقات مختلفة</w:t>
      </w:r>
      <w:r w:rsidRPr="00927C39">
        <w:rPr>
          <w:color w:val="000000" w:themeColor="text1"/>
          <w:sz w:val="28"/>
          <w:szCs w:val="28"/>
          <w:u w:val="none"/>
        </w:rPr>
        <w:t>.</w:t>
      </w:r>
    </w:p>
    <w:p w14:paraId="13D48720" w14:textId="77777777" w:rsidR="00B70BF5" w:rsidRPr="00927C39" w:rsidRDefault="00B70BF5" w:rsidP="001D3EE8">
      <w:pPr>
        <w:pStyle w:val="20"/>
        <w:numPr>
          <w:ilvl w:val="0"/>
          <w:numId w:val="16"/>
        </w:numPr>
        <w:rPr>
          <w:color w:val="000000" w:themeColor="text1"/>
          <w:sz w:val="28"/>
          <w:szCs w:val="28"/>
          <w:u w:val="none"/>
        </w:rPr>
      </w:pPr>
      <w:r w:rsidRPr="00927C39">
        <w:rPr>
          <w:color w:val="000000" w:themeColor="text1"/>
          <w:sz w:val="28"/>
          <w:szCs w:val="28"/>
          <w:u w:val="none"/>
          <w:rtl/>
        </w:rPr>
        <w:t>تحفيز البحث العلمي التطبيقي</w:t>
      </w:r>
      <w:r w:rsidRPr="00927C39">
        <w:rPr>
          <w:color w:val="000000" w:themeColor="text1"/>
          <w:sz w:val="28"/>
          <w:szCs w:val="28"/>
          <w:u w:val="none"/>
        </w:rPr>
        <w:t xml:space="preserve">: </w:t>
      </w:r>
      <w:r w:rsidRPr="00927C39">
        <w:rPr>
          <w:color w:val="000000" w:themeColor="text1"/>
          <w:sz w:val="28"/>
          <w:szCs w:val="28"/>
          <w:u w:val="none"/>
          <w:rtl/>
        </w:rPr>
        <w:t>تُحفز الدراسة الجهود البحثية نحو تحويل المفاهيم النظرية إلى تطبيقات عملية، مما يُعزز التغيير الإيجابي المستدام ويُسهم في تحسين الأداء البيئي للشركات</w:t>
      </w:r>
      <w:r w:rsidRPr="00927C39">
        <w:rPr>
          <w:color w:val="000000" w:themeColor="text1"/>
          <w:sz w:val="28"/>
          <w:szCs w:val="28"/>
          <w:u w:val="none"/>
        </w:rPr>
        <w:t>.</w:t>
      </w:r>
    </w:p>
    <w:p w14:paraId="5B50A260" w14:textId="77777777" w:rsidR="00B70BF5" w:rsidRPr="00927C39" w:rsidRDefault="00B70BF5" w:rsidP="001D3EE8">
      <w:pPr>
        <w:pStyle w:val="20"/>
        <w:numPr>
          <w:ilvl w:val="0"/>
          <w:numId w:val="16"/>
        </w:numPr>
        <w:rPr>
          <w:color w:val="000000" w:themeColor="text1"/>
          <w:sz w:val="28"/>
          <w:szCs w:val="28"/>
          <w:u w:val="none"/>
        </w:rPr>
      </w:pPr>
      <w:r w:rsidRPr="00927C39">
        <w:rPr>
          <w:color w:val="000000" w:themeColor="text1"/>
          <w:sz w:val="28"/>
          <w:szCs w:val="28"/>
          <w:u w:val="none"/>
          <w:rtl/>
        </w:rPr>
        <w:t>آلية لرسم خطط بحث مستقبلية</w:t>
      </w:r>
      <w:r w:rsidRPr="00927C39">
        <w:rPr>
          <w:color w:val="000000" w:themeColor="text1"/>
          <w:sz w:val="28"/>
          <w:szCs w:val="28"/>
          <w:u w:val="none"/>
        </w:rPr>
        <w:t xml:space="preserve">: </w:t>
      </w:r>
      <w:r w:rsidRPr="00927C39">
        <w:rPr>
          <w:color w:val="000000" w:themeColor="text1"/>
          <w:sz w:val="28"/>
          <w:szCs w:val="28"/>
          <w:u w:val="none"/>
          <w:rtl/>
        </w:rPr>
        <w:t>تُقدم الدراسة آلية واضحة لرسم خطط بحث حول المخاطر البيئية، مما يجعلها نقطة انطلاق لتطوير دراسات جديدة تُركز على تحسين الأداء البيئي في القطاعات الصناعية</w:t>
      </w:r>
      <w:r w:rsidRPr="00927C39">
        <w:rPr>
          <w:color w:val="000000" w:themeColor="text1"/>
          <w:sz w:val="28"/>
          <w:szCs w:val="28"/>
          <w:u w:val="none"/>
        </w:rPr>
        <w:t>.</w:t>
      </w:r>
    </w:p>
    <w:p w14:paraId="49290D4D" w14:textId="03463B13" w:rsidR="00DF0268" w:rsidRPr="00862C98" w:rsidRDefault="004F6C33" w:rsidP="00E013BE">
      <w:pPr>
        <w:pStyle w:val="112"/>
      </w:pPr>
      <w:r>
        <w:rPr>
          <w:rFonts w:hint="cs"/>
          <w:rtl/>
        </w:rPr>
        <w:t>1.3.2</w:t>
      </w:r>
      <w:r w:rsidR="00DF0268" w:rsidRPr="00862C98">
        <w:rPr>
          <w:rtl/>
        </w:rPr>
        <w:t>الأهمية العملية</w:t>
      </w:r>
      <w:r w:rsidR="00DF0268" w:rsidRPr="00862C98">
        <w:t>:</w:t>
      </w:r>
    </w:p>
    <w:p w14:paraId="7D952D7B" w14:textId="77777777" w:rsidR="005E3C77" w:rsidRPr="00070933" w:rsidRDefault="005E3C77" w:rsidP="001D3EE8">
      <w:pPr>
        <w:numPr>
          <w:ilvl w:val="0"/>
          <w:numId w:val="17"/>
        </w:numPr>
        <w:rPr>
          <w:rFonts w:ascii="Sakkal Majalla" w:hAnsi="Sakkal Majalla" w:cs="Sakkal Majalla"/>
          <w:b/>
          <w:bCs/>
          <w:color w:val="000000" w:themeColor="text1"/>
          <w:sz w:val="28"/>
          <w:szCs w:val="28"/>
        </w:rPr>
      </w:pPr>
      <w:r w:rsidRPr="00070933">
        <w:rPr>
          <w:rFonts w:ascii="Sakkal Majalla" w:hAnsi="Sakkal Majalla" w:cs="Sakkal Majalla"/>
          <w:b/>
          <w:bCs/>
          <w:color w:val="000000" w:themeColor="text1"/>
          <w:sz w:val="28"/>
          <w:szCs w:val="28"/>
          <w:rtl/>
        </w:rPr>
        <w:t>تقليل التأثيرات البيئية السلبية</w:t>
      </w:r>
      <w:r w:rsidRPr="00070933">
        <w:rPr>
          <w:rFonts w:ascii="Sakkal Majalla" w:hAnsi="Sakkal Majalla" w:cs="Sakkal Majalla"/>
          <w:b/>
          <w:bCs/>
          <w:color w:val="000000" w:themeColor="text1"/>
          <w:sz w:val="28"/>
          <w:szCs w:val="28"/>
        </w:rPr>
        <w:t xml:space="preserve">: </w:t>
      </w:r>
      <w:r w:rsidRPr="00070933">
        <w:rPr>
          <w:rFonts w:ascii="Sakkal Majalla" w:hAnsi="Sakkal Majalla" w:cs="Sakkal Majalla"/>
          <w:b/>
          <w:bCs/>
          <w:color w:val="000000" w:themeColor="text1"/>
          <w:sz w:val="28"/>
          <w:szCs w:val="28"/>
          <w:rtl/>
        </w:rPr>
        <w:t>تُساعد الدراسة شركات الطاقة والمصانع على تقليل تأثير أنشطتها السلبية على البيئة الطبيعية، مما يُعزز الحفاظ على التنوع البيولوجي ويحسن الأداء البيئي للشركات</w:t>
      </w:r>
      <w:r w:rsidRPr="00070933">
        <w:rPr>
          <w:rFonts w:ascii="Sakkal Majalla" w:hAnsi="Sakkal Majalla" w:cs="Sakkal Majalla"/>
          <w:b/>
          <w:bCs/>
          <w:color w:val="000000" w:themeColor="text1"/>
          <w:sz w:val="28"/>
          <w:szCs w:val="28"/>
        </w:rPr>
        <w:t>.</w:t>
      </w:r>
    </w:p>
    <w:p w14:paraId="5EFED2C0" w14:textId="77777777" w:rsidR="005E3C77" w:rsidRPr="00070933" w:rsidRDefault="005E3C77" w:rsidP="001D3EE8">
      <w:pPr>
        <w:numPr>
          <w:ilvl w:val="0"/>
          <w:numId w:val="17"/>
        </w:numPr>
        <w:rPr>
          <w:rFonts w:ascii="Sakkal Majalla" w:hAnsi="Sakkal Majalla" w:cs="Sakkal Majalla"/>
          <w:b/>
          <w:bCs/>
          <w:color w:val="000000" w:themeColor="text1"/>
          <w:sz w:val="28"/>
          <w:szCs w:val="28"/>
        </w:rPr>
      </w:pPr>
      <w:r w:rsidRPr="00070933">
        <w:rPr>
          <w:rFonts w:ascii="Sakkal Majalla" w:hAnsi="Sakkal Majalla" w:cs="Sakkal Majalla"/>
          <w:b/>
          <w:bCs/>
          <w:color w:val="000000" w:themeColor="text1"/>
          <w:sz w:val="28"/>
          <w:szCs w:val="28"/>
          <w:rtl/>
        </w:rPr>
        <w:t>تحقيق التوازن بين الاحتياجات الحالية والمستقبلية</w:t>
      </w:r>
      <w:r w:rsidRPr="00070933">
        <w:rPr>
          <w:rFonts w:ascii="Sakkal Majalla" w:hAnsi="Sakkal Majalla" w:cs="Sakkal Majalla"/>
          <w:b/>
          <w:bCs/>
          <w:color w:val="000000" w:themeColor="text1"/>
          <w:sz w:val="28"/>
          <w:szCs w:val="28"/>
        </w:rPr>
        <w:t xml:space="preserve">: </w:t>
      </w:r>
      <w:r w:rsidRPr="00070933">
        <w:rPr>
          <w:rFonts w:ascii="Sakkal Majalla" w:hAnsi="Sakkal Majalla" w:cs="Sakkal Majalla"/>
          <w:b/>
          <w:bCs/>
          <w:color w:val="000000" w:themeColor="text1"/>
          <w:sz w:val="28"/>
          <w:szCs w:val="28"/>
          <w:rtl/>
        </w:rPr>
        <w:t>تُسهم الدراسة في تحسين إدارة المخاطر البيئية بما يعزز الاستدامة ويضمن تلبية احتياجات الأجيال الحالية دون الإضرار بقدرة الأجيال القادمة على تلبية احتياجاتها المستقبلية</w:t>
      </w:r>
      <w:r w:rsidRPr="00070933">
        <w:rPr>
          <w:rFonts w:ascii="Sakkal Majalla" w:hAnsi="Sakkal Majalla" w:cs="Sakkal Majalla"/>
          <w:b/>
          <w:bCs/>
          <w:color w:val="000000" w:themeColor="text1"/>
          <w:sz w:val="28"/>
          <w:szCs w:val="28"/>
        </w:rPr>
        <w:t>.</w:t>
      </w:r>
    </w:p>
    <w:p w14:paraId="70E7EE62" w14:textId="77777777" w:rsidR="005E3C77" w:rsidRPr="00070933" w:rsidRDefault="005E3C77" w:rsidP="001D3EE8">
      <w:pPr>
        <w:numPr>
          <w:ilvl w:val="0"/>
          <w:numId w:val="17"/>
        </w:numPr>
        <w:rPr>
          <w:rFonts w:ascii="Sakkal Majalla" w:hAnsi="Sakkal Majalla" w:cs="Sakkal Majalla"/>
          <w:b/>
          <w:bCs/>
          <w:color w:val="000000" w:themeColor="text1"/>
          <w:sz w:val="28"/>
          <w:szCs w:val="28"/>
        </w:rPr>
      </w:pPr>
      <w:r w:rsidRPr="00070933">
        <w:rPr>
          <w:rFonts w:ascii="Sakkal Majalla" w:hAnsi="Sakkal Majalla" w:cs="Sakkal Majalla"/>
          <w:b/>
          <w:bCs/>
          <w:color w:val="000000" w:themeColor="text1"/>
          <w:sz w:val="28"/>
          <w:szCs w:val="28"/>
          <w:rtl/>
        </w:rPr>
        <w:t>تعزيز الامتثال للتشريعات</w:t>
      </w:r>
      <w:r w:rsidRPr="00070933">
        <w:rPr>
          <w:rFonts w:ascii="Sakkal Majalla" w:hAnsi="Sakkal Majalla" w:cs="Sakkal Majalla"/>
          <w:b/>
          <w:bCs/>
          <w:color w:val="000000" w:themeColor="text1"/>
          <w:sz w:val="28"/>
          <w:szCs w:val="28"/>
        </w:rPr>
        <w:t xml:space="preserve">: </w:t>
      </w:r>
      <w:r w:rsidRPr="00070933">
        <w:rPr>
          <w:rFonts w:ascii="Sakkal Majalla" w:hAnsi="Sakkal Majalla" w:cs="Sakkal Majalla"/>
          <w:b/>
          <w:bCs/>
          <w:color w:val="000000" w:themeColor="text1"/>
          <w:sz w:val="28"/>
          <w:szCs w:val="28"/>
          <w:rtl/>
        </w:rPr>
        <w:t>تُساعد الشركات على الامتثال للتشريعات واللوائح البيئية المحلية والدولية، مما يُقلل من المخاطر القانونية والعواقب السلبية المحتملة. كما تُسهم في تحسين سمعة الشركات وصورتها أمام المستثمرين، المستهلكين، والمجتمع المحلي من خلال تبني ممارسات مستدامة</w:t>
      </w:r>
      <w:r w:rsidRPr="00070933">
        <w:rPr>
          <w:rFonts w:ascii="Sakkal Majalla" w:hAnsi="Sakkal Majalla" w:cs="Sakkal Majalla"/>
          <w:b/>
          <w:bCs/>
          <w:color w:val="000000" w:themeColor="text1"/>
          <w:sz w:val="28"/>
          <w:szCs w:val="28"/>
        </w:rPr>
        <w:t>.</w:t>
      </w:r>
    </w:p>
    <w:p w14:paraId="0CB10F41" w14:textId="77777777" w:rsidR="005E3C77" w:rsidRPr="00070933" w:rsidRDefault="005E3C77" w:rsidP="001D3EE8">
      <w:pPr>
        <w:numPr>
          <w:ilvl w:val="0"/>
          <w:numId w:val="17"/>
        </w:numPr>
        <w:rPr>
          <w:rFonts w:ascii="Sakkal Majalla" w:hAnsi="Sakkal Majalla" w:cs="Sakkal Majalla"/>
          <w:b/>
          <w:bCs/>
          <w:color w:val="000000" w:themeColor="text1"/>
          <w:sz w:val="28"/>
          <w:szCs w:val="28"/>
        </w:rPr>
      </w:pPr>
      <w:r w:rsidRPr="00070933">
        <w:rPr>
          <w:rFonts w:ascii="Sakkal Majalla" w:hAnsi="Sakkal Majalla" w:cs="Sakkal Majalla"/>
          <w:b/>
          <w:bCs/>
          <w:color w:val="000000" w:themeColor="text1"/>
          <w:sz w:val="28"/>
          <w:szCs w:val="28"/>
          <w:rtl/>
        </w:rPr>
        <w:t>دعم أهداف رؤية 2030</w:t>
      </w:r>
      <w:r w:rsidRPr="00070933">
        <w:rPr>
          <w:rFonts w:ascii="Sakkal Majalla" w:hAnsi="Sakkal Majalla" w:cs="Sakkal Majalla"/>
          <w:b/>
          <w:bCs/>
          <w:color w:val="000000" w:themeColor="text1"/>
          <w:sz w:val="28"/>
          <w:szCs w:val="28"/>
        </w:rPr>
        <w:t xml:space="preserve">: </w:t>
      </w:r>
      <w:r w:rsidRPr="00070933">
        <w:rPr>
          <w:rFonts w:ascii="Sakkal Majalla" w:hAnsi="Sakkal Majalla" w:cs="Sakkal Majalla"/>
          <w:b/>
          <w:bCs/>
          <w:color w:val="000000" w:themeColor="text1"/>
          <w:sz w:val="28"/>
          <w:szCs w:val="28"/>
          <w:rtl/>
        </w:rPr>
        <w:t>تُقدم الدراسة توصيات عملية تدعم تحقيق أهداف رؤية المملكة 2030 من خلال تقليل التأثيرات البيئية وتعزيز كفاءة الموارد كجزء من الاستراتيجيات التشغيلية للشركات</w:t>
      </w:r>
      <w:r w:rsidRPr="00070933">
        <w:rPr>
          <w:rFonts w:ascii="Sakkal Majalla" w:hAnsi="Sakkal Majalla" w:cs="Sakkal Majalla"/>
          <w:b/>
          <w:bCs/>
          <w:color w:val="000000" w:themeColor="text1"/>
          <w:sz w:val="28"/>
          <w:szCs w:val="28"/>
        </w:rPr>
        <w:t>.</w:t>
      </w:r>
    </w:p>
    <w:p w14:paraId="6CCA62AD" w14:textId="4F6661AA" w:rsidR="00DA4FA4" w:rsidRPr="00070933" w:rsidRDefault="005E3C77" w:rsidP="001D3EE8">
      <w:pPr>
        <w:numPr>
          <w:ilvl w:val="0"/>
          <w:numId w:val="17"/>
        </w:numPr>
        <w:rPr>
          <w:rFonts w:ascii="Sakkal Majalla" w:hAnsi="Sakkal Majalla" w:cs="Sakkal Majalla"/>
          <w:b/>
          <w:bCs/>
          <w:color w:val="000000" w:themeColor="text1"/>
          <w:sz w:val="28"/>
          <w:szCs w:val="28"/>
        </w:rPr>
      </w:pPr>
      <w:r w:rsidRPr="00070933">
        <w:rPr>
          <w:rFonts w:ascii="Sakkal Majalla" w:hAnsi="Sakkal Majalla" w:cs="Sakkal Majalla"/>
          <w:b/>
          <w:bCs/>
          <w:color w:val="000000" w:themeColor="text1"/>
          <w:sz w:val="28"/>
          <w:szCs w:val="28"/>
          <w:rtl/>
        </w:rPr>
        <w:t>تعزيز النمو الاقتصادي المستدام</w:t>
      </w:r>
      <w:r w:rsidRPr="00070933">
        <w:rPr>
          <w:rFonts w:ascii="Sakkal Majalla" w:hAnsi="Sakkal Majalla" w:cs="Sakkal Majalla"/>
          <w:b/>
          <w:bCs/>
          <w:color w:val="000000" w:themeColor="text1"/>
          <w:sz w:val="28"/>
          <w:szCs w:val="28"/>
        </w:rPr>
        <w:t xml:space="preserve">: </w:t>
      </w:r>
      <w:r w:rsidRPr="00070933">
        <w:rPr>
          <w:rFonts w:ascii="Sakkal Majalla" w:hAnsi="Sakkal Majalla" w:cs="Sakkal Majalla"/>
          <w:b/>
          <w:bCs/>
          <w:color w:val="000000" w:themeColor="text1"/>
          <w:sz w:val="28"/>
          <w:szCs w:val="28"/>
          <w:rtl/>
        </w:rPr>
        <w:t>تُساعد الدراسة الشركات على تحقيق توازن بين النمو الاقتصادي والحفاظ على البيئة عبر تقديم حلول عملية تُعزز كفاءة استخدام الموارد وتُدعم الاستدامة كجزء أساسي من استراتيجياتها التشغيلية</w:t>
      </w:r>
      <w:r w:rsidRPr="00070933">
        <w:rPr>
          <w:rFonts w:ascii="Sakkal Majalla" w:hAnsi="Sakkal Majalla" w:cs="Sakkal Majalla"/>
          <w:b/>
          <w:bCs/>
          <w:color w:val="000000" w:themeColor="text1"/>
          <w:sz w:val="28"/>
          <w:szCs w:val="28"/>
        </w:rPr>
        <w:t>.</w:t>
      </w:r>
    </w:p>
    <w:p w14:paraId="74E2696E" w14:textId="77777777" w:rsidR="00253897" w:rsidRPr="00253897" w:rsidRDefault="00253897" w:rsidP="007A440E">
      <w:pPr>
        <w:ind w:left="720"/>
        <w:rPr>
          <w:rFonts w:ascii="Sakkal Majalla" w:hAnsi="Sakkal Majalla" w:cs="Sakkal Majalla"/>
          <w:b/>
          <w:bCs/>
          <w:color w:val="002060"/>
          <w:sz w:val="28"/>
          <w:szCs w:val="28"/>
        </w:rPr>
      </w:pPr>
    </w:p>
    <w:p w14:paraId="262E92BD" w14:textId="7317BC49" w:rsidR="00062768" w:rsidRPr="00070933" w:rsidRDefault="00062768" w:rsidP="00E013BE">
      <w:pPr>
        <w:pStyle w:val="a1"/>
        <w:rPr>
          <w:i/>
          <w:iCs/>
          <w:u w:val="single"/>
        </w:rPr>
      </w:pPr>
      <w:r w:rsidRPr="00070933">
        <w:rPr>
          <w:i/>
          <w:iCs/>
          <w:u w:val="single"/>
          <w:rtl/>
        </w:rPr>
        <w:t>خلاصة الأهمية</w:t>
      </w:r>
      <w:r w:rsidR="005A2F6C" w:rsidRPr="00070933">
        <w:rPr>
          <w:rFonts w:hint="cs"/>
          <w:i/>
          <w:iCs/>
          <w:u w:val="single"/>
          <w:rtl/>
        </w:rPr>
        <w:t>:</w:t>
      </w:r>
    </w:p>
    <w:p w14:paraId="6A4C25F2" w14:textId="6F3EDCCE" w:rsidR="00244E25" w:rsidRPr="00070933" w:rsidRDefault="00062768" w:rsidP="00DA4FA4">
      <w:pPr>
        <w:rPr>
          <w:rFonts w:ascii="Sakkal Majalla" w:hAnsi="Sakkal Majalla" w:cs="Sakkal Majalla"/>
          <w:b/>
          <w:bCs/>
          <w:color w:val="000000" w:themeColor="text1"/>
          <w:sz w:val="28"/>
          <w:szCs w:val="28"/>
          <w:lang w:bidi="ar-EG"/>
        </w:rPr>
      </w:pPr>
      <w:r w:rsidRPr="00070933">
        <w:rPr>
          <w:rFonts w:ascii="Sakkal Majalla" w:hAnsi="Sakkal Majalla" w:cs="Sakkal Majalla"/>
          <w:b/>
          <w:bCs/>
          <w:color w:val="000000" w:themeColor="text1"/>
          <w:sz w:val="28"/>
          <w:szCs w:val="28"/>
          <w:rtl/>
          <w:lang w:bidi="ar-EG"/>
        </w:rPr>
        <w:t>من خلال الجمع بين التحليل النظري والتطبيق العملي، تسعى هذه الدراسة إلى تقديم رؤى شاملة ومتكاملة تدعم الشركات والباحثين وصناع القرار في مواجهة التحديات البيئية وتعزيز الاستدامة. كما تُعد مساهمة مهمة نحو تحقيق التوازن بين التنمية الصناعية والحفاظ على البيئة بما يتماشى مع التوجهات الوطنية والدولية نحو مستقبل أكثر استدامة.</w:t>
      </w:r>
    </w:p>
    <w:p w14:paraId="62FBE143" w14:textId="65D0988E" w:rsidR="00716497" w:rsidRPr="00070933" w:rsidRDefault="004F6C33" w:rsidP="00750DD6">
      <w:pPr>
        <w:pStyle w:val="12"/>
        <w:rPr>
          <w:u w:val="single"/>
        </w:rPr>
      </w:pPr>
      <w:r w:rsidRPr="00070933">
        <w:rPr>
          <w:rFonts w:hint="cs"/>
          <w:u w:val="single"/>
          <w:rtl/>
        </w:rPr>
        <w:lastRenderedPageBreak/>
        <w:t>1.4</w:t>
      </w:r>
      <w:r w:rsidR="00716497" w:rsidRPr="00070933">
        <w:rPr>
          <w:u w:val="single"/>
          <w:rtl/>
        </w:rPr>
        <w:t>أهداف الدراسة</w:t>
      </w:r>
      <w:r w:rsidR="00716497" w:rsidRPr="00070933">
        <w:rPr>
          <w:rFonts w:hint="cs"/>
          <w:u w:val="single"/>
          <w:rtl/>
        </w:rPr>
        <w:t>:</w:t>
      </w:r>
    </w:p>
    <w:p w14:paraId="6EE4F19D" w14:textId="77777777" w:rsidR="003F51FE" w:rsidRPr="00EE242D" w:rsidRDefault="003F51FE" w:rsidP="00EE242D">
      <w:pPr>
        <w:spacing w:line="240" w:lineRule="auto"/>
        <w:rPr>
          <w:rFonts w:ascii="Sakkal Majalla" w:hAnsi="Sakkal Majalla" w:cs="Sakkal Majalla"/>
          <w:b/>
          <w:bCs/>
          <w:color w:val="000000" w:themeColor="text1"/>
          <w:sz w:val="28"/>
          <w:szCs w:val="28"/>
        </w:rPr>
      </w:pPr>
      <w:r w:rsidRPr="00EE242D">
        <w:rPr>
          <w:rFonts w:ascii="Sakkal Majalla" w:hAnsi="Sakkal Majalla" w:cs="Sakkal Majalla"/>
          <w:b/>
          <w:bCs/>
          <w:color w:val="000000" w:themeColor="text1"/>
          <w:sz w:val="28"/>
          <w:szCs w:val="28"/>
          <w:rtl/>
        </w:rPr>
        <w:t>تهدف هذه الدراسة إلى تقييم شامل لدور إدارة المخاطر البيئية في تعزيز الاستدامة داخل شركات الطاقة والمصانع في المملكة العربية السعودية، مع التركيز على تأثيرها في تحسين الأداء البيئي والاقتصادي. وتتمثل الأهداف الرئيسية للدراسة فيما يلي</w:t>
      </w:r>
      <w:r w:rsidRPr="00EE242D">
        <w:rPr>
          <w:rFonts w:ascii="Sakkal Majalla" w:hAnsi="Sakkal Majalla" w:cs="Sakkal Majalla"/>
          <w:b/>
          <w:bCs/>
          <w:color w:val="000000" w:themeColor="text1"/>
          <w:sz w:val="28"/>
          <w:szCs w:val="28"/>
        </w:rPr>
        <w:t>:</w:t>
      </w:r>
    </w:p>
    <w:p w14:paraId="601603D4" w14:textId="02C37148" w:rsidR="003F51FE" w:rsidRPr="00EE242D" w:rsidRDefault="003F51FE" w:rsidP="001D3EE8">
      <w:pPr>
        <w:pStyle w:val="a8"/>
        <w:numPr>
          <w:ilvl w:val="0"/>
          <w:numId w:val="50"/>
        </w:numPr>
        <w:spacing w:line="240" w:lineRule="auto"/>
        <w:rPr>
          <w:rFonts w:ascii="Sakkal Majalla" w:hAnsi="Sakkal Majalla" w:cs="Sakkal Majalla"/>
          <w:b/>
          <w:bCs/>
          <w:color w:val="000000" w:themeColor="text1"/>
          <w:sz w:val="28"/>
          <w:szCs w:val="28"/>
        </w:rPr>
      </w:pPr>
      <w:r w:rsidRPr="00EE242D">
        <w:rPr>
          <w:rFonts w:ascii="Sakkal Majalla" w:hAnsi="Sakkal Majalla" w:cs="Sakkal Majalla"/>
          <w:b/>
          <w:bCs/>
          <w:color w:val="000000" w:themeColor="text1"/>
          <w:sz w:val="28"/>
          <w:szCs w:val="28"/>
          <w:rtl/>
        </w:rPr>
        <w:t>تقييم تأثير إدارة المخاطر البيئية</w:t>
      </w:r>
      <w:r w:rsidR="00EF3F42" w:rsidRPr="00EE242D">
        <w:rPr>
          <w:rFonts w:ascii="Sakkal Majalla" w:hAnsi="Sakkal Majalla" w:cs="Sakkal Majalla" w:hint="cs"/>
          <w:b/>
          <w:bCs/>
          <w:color w:val="000000" w:themeColor="text1"/>
          <w:sz w:val="28"/>
          <w:szCs w:val="28"/>
          <w:rtl/>
        </w:rPr>
        <w:t>:</w:t>
      </w:r>
    </w:p>
    <w:p w14:paraId="479DB627" w14:textId="77777777" w:rsidR="003F51FE" w:rsidRPr="00EE242D" w:rsidRDefault="003F51FE" w:rsidP="00EE242D">
      <w:pPr>
        <w:pStyle w:val="a"/>
        <w:rPr>
          <w:color w:val="000000" w:themeColor="text1"/>
        </w:rPr>
      </w:pPr>
      <w:r w:rsidRPr="00EE242D">
        <w:rPr>
          <w:color w:val="000000" w:themeColor="text1"/>
          <w:rtl/>
        </w:rPr>
        <w:t>دراسة مدى فعالية استراتيجيات إدارة المخاطر البيئية المطبقة حاليًا في شركات الطاقة والمصانع</w:t>
      </w:r>
      <w:r w:rsidRPr="00EE242D">
        <w:rPr>
          <w:color w:val="000000" w:themeColor="text1"/>
        </w:rPr>
        <w:t>.</w:t>
      </w:r>
    </w:p>
    <w:p w14:paraId="0861E3B8" w14:textId="77777777" w:rsidR="003F51FE" w:rsidRPr="00EE242D" w:rsidRDefault="003F51FE" w:rsidP="00EE242D">
      <w:pPr>
        <w:pStyle w:val="a"/>
        <w:rPr>
          <w:color w:val="000000" w:themeColor="text1"/>
        </w:rPr>
      </w:pPr>
      <w:r w:rsidRPr="00EE242D">
        <w:rPr>
          <w:color w:val="000000" w:themeColor="text1"/>
          <w:rtl/>
        </w:rPr>
        <w:t>تحليل تأثير هذه الاستراتيجيات على تحسين الأداء البيئي والاقتصادي للشركات</w:t>
      </w:r>
      <w:r w:rsidRPr="00EE242D">
        <w:rPr>
          <w:color w:val="000000" w:themeColor="text1"/>
        </w:rPr>
        <w:t>.</w:t>
      </w:r>
    </w:p>
    <w:p w14:paraId="2E69AC63" w14:textId="77777777" w:rsidR="003F51FE" w:rsidRPr="00EE242D" w:rsidRDefault="003F51FE" w:rsidP="00EE242D">
      <w:pPr>
        <w:pStyle w:val="a"/>
        <w:rPr>
          <w:color w:val="000000" w:themeColor="text1"/>
        </w:rPr>
      </w:pPr>
      <w:r w:rsidRPr="00EE242D">
        <w:rPr>
          <w:color w:val="000000" w:themeColor="text1"/>
          <w:rtl/>
        </w:rPr>
        <w:t>تقييم مدى توافق هذه الممارسات مع متطلبات الاستدامة ورؤية المملكة 2030</w:t>
      </w:r>
      <w:r w:rsidRPr="00EE242D">
        <w:rPr>
          <w:color w:val="000000" w:themeColor="text1"/>
        </w:rPr>
        <w:t>.</w:t>
      </w:r>
    </w:p>
    <w:p w14:paraId="270721B1" w14:textId="7D0DBBF8" w:rsidR="003F51FE" w:rsidRPr="00EE242D" w:rsidRDefault="003F51FE" w:rsidP="001D3EE8">
      <w:pPr>
        <w:pStyle w:val="a8"/>
        <w:numPr>
          <w:ilvl w:val="0"/>
          <w:numId w:val="50"/>
        </w:numPr>
        <w:spacing w:line="240" w:lineRule="auto"/>
        <w:rPr>
          <w:rFonts w:ascii="Sakkal Majalla" w:hAnsi="Sakkal Majalla" w:cs="Sakkal Majalla"/>
          <w:b/>
          <w:bCs/>
          <w:color w:val="000000" w:themeColor="text1"/>
          <w:sz w:val="28"/>
          <w:szCs w:val="28"/>
        </w:rPr>
      </w:pPr>
      <w:r w:rsidRPr="00EE242D">
        <w:rPr>
          <w:rFonts w:ascii="Sakkal Majalla" w:hAnsi="Sakkal Majalla" w:cs="Sakkal Majalla"/>
          <w:b/>
          <w:bCs/>
          <w:color w:val="000000" w:themeColor="text1"/>
          <w:sz w:val="28"/>
          <w:szCs w:val="28"/>
          <w:rtl/>
        </w:rPr>
        <w:t>تحليل الممارسات الحالية</w:t>
      </w:r>
      <w:r w:rsidR="00501CFB" w:rsidRPr="00EE242D">
        <w:rPr>
          <w:rFonts w:ascii="Sakkal Majalla" w:hAnsi="Sakkal Majalla" w:cs="Sakkal Majalla" w:hint="cs"/>
          <w:b/>
          <w:bCs/>
          <w:color w:val="000000" w:themeColor="text1"/>
          <w:sz w:val="28"/>
          <w:szCs w:val="28"/>
          <w:rtl/>
        </w:rPr>
        <w:t>:</w:t>
      </w:r>
    </w:p>
    <w:p w14:paraId="57A440F7" w14:textId="77777777" w:rsidR="003F51FE" w:rsidRPr="00EE242D" w:rsidRDefault="003F51FE" w:rsidP="00EE242D">
      <w:pPr>
        <w:pStyle w:val="a"/>
        <w:rPr>
          <w:color w:val="000000" w:themeColor="text1"/>
        </w:rPr>
      </w:pPr>
      <w:r w:rsidRPr="00EE242D">
        <w:rPr>
          <w:color w:val="000000" w:themeColor="text1"/>
          <w:rtl/>
        </w:rPr>
        <w:t>دراسة الإجراءات والأنظمة المستخدمة حاليًا في إدارة المخاطر البيئية</w:t>
      </w:r>
      <w:r w:rsidRPr="00EE242D">
        <w:rPr>
          <w:color w:val="000000" w:themeColor="text1"/>
        </w:rPr>
        <w:t>.</w:t>
      </w:r>
    </w:p>
    <w:p w14:paraId="535D3060" w14:textId="77777777" w:rsidR="003F51FE" w:rsidRPr="00EE242D" w:rsidRDefault="003F51FE" w:rsidP="00EE242D">
      <w:pPr>
        <w:pStyle w:val="a"/>
        <w:rPr>
          <w:color w:val="000000" w:themeColor="text1"/>
        </w:rPr>
      </w:pPr>
      <w:r w:rsidRPr="00EE242D">
        <w:rPr>
          <w:color w:val="000000" w:themeColor="text1"/>
          <w:rtl/>
        </w:rPr>
        <w:t>تحديد نقاط القوة والضعف في التطبيق العملي لهذه الممارسات</w:t>
      </w:r>
      <w:r w:rsidRPr="00EE242D">
        <w:rPr>
          <w:color w:val="000000" w:themeColor="text1"/>
        </w:rPr>
        <w:t>.</w:t>
      </w:r>
    </w:p>
    <w:p w14:paraId="3915BB40" w14:textId="11026E35" w:rsidR="003F51FE" w:rsidRPr="00EE242D" w:rsidRDefault="003F51FE" w:rsidP="00EE242D">
      <w:pPr>
        <w:pStyle w:val="a"/>
        <w:rPr>
          <w:color w:val="000000" w:themeColor="text1"/>
        </w:rPr>
      </w:pPr>
      <w:r w:rsidRPr="00EE242D">
        <w:rPr>
          <w:color w:val="000000" w:themeColor="text1"/>
          <w:rtl/>
        </w:rPr>
        <w:t xml:space="preserve">تقييم مدى فعالية برامج مثل الحد من </w:t>
      </w:r>
      <w:proofErr w:type="gramStart"/>
      <w:r w:rsidRPr="00EE242D">
        <w:rPr>
          <w:color w:val="000000" w:themeColor="text1"/>
          <w:rtl/>
        </w:rPr>
        <w:t>مخاطر</w:t>
      </w:r>
      <w:proofErr w:type="gramEnd"/>
      <w:r w:rsidRPr="00EE242D">
        <w:rPr>
          <w:color w:val="000000" w:themeColor="text1"/>
          <w:rtl/>
        </w:rPr>
        <w:t xml:space="preserve"> البيئة والأمن والإشراف عليها</w:t>
      </w:r>
      <w:r w:rsidRPr="00EE242D">
        <w:rPr>
          <w:color w:val="000000" w:themeColor="text1"/>
        </w:rPr>
        <w:t xml:space="preserve"> (SAFER) </w:t>
      </w:r>
      <w:r w:rsidRPr="00EE242D">
        <w:rPr>
          <w:color w:val="000000" w:themeColor="text1"/>
          <w:rtl/>
        </w:rPr>
        <w:t xml:space="preserve">في تحسين الأداء </w:t>
      </w:r>
      <w:r w:rsidR="006C5B15" w:rsidRPr="00EE242D">
        <w:rPr>
          <w:rFonts w:hint="cs"/>
          <w:color w:val="000000" w:themeColor="text1"/>
          <w:rtl/>
        </w:rPr>
        <w:t xml:space="preserve">البيئي. </w:t>
      </w:r>
      <w:r w:rsidR="006C5B15" w:rsidRPr="00C87C52">
        <w:rPr>
          <w:color w:val="FF0000"/>
          <w:rtl/>
        </w:rPr>
        <w:t>*</w:t>
      </w:r>
    </w:p>
    <w:p w14:paraId="11BD6111" w14:textId="12F118ED" w:rsidR="003F51FE" w:rsidRPr="00EE242D" w:rsidRDefault="003F51FE" w:rsidP="001D3EE8">
      <w:pPr>
        <w:pStyle w:val="a8"/>
        <w:numPr>
          <w:ilvl w:val="0"/>
          <w:numId w:val="50"/>
        </w:numPr>
        <w:spacing w:line="240" w:lineRule="auto"/>
        <w:rPr>
          <w:rFonts w:ascii="Sakkal Majalla" w:hAnsi="Sakkal Majalla" w:cs="Sakkal Majalla"/>
          <w:b/>
          <w:bCs/>
          <w:color w:val="000000" w:themeColor="text1"/>
          <w:sz w:val="28"/>
          <w:szCs w:val="28"/>
        </w:rPr>
      </w:pPr>
      <w:r w:rsidRPr="00EE242D">
        <w:rPr>
          <w:rFonts w:ascii="Sakkal Majalla" w:hAnsi="Sakkal Majalla" w:cs="Sakkal Majalla"/>
          <w:b/>
          <w:bCs/>
          <w:color w:val="000000" w:themeColor="text1"/>
          <w:sz w:val="28"/>
          <w:szCs w:val="28"/>
          <w:rtl/>
        </w:rPr>
        <w:t>استكشاف العوامل المؤثرة</w:t>
      </w:r>
      <w:r w:rsidR="00501CFB" w:rsidRPr="00EE242D">
        <w:rPr>
          <w:rFonts w:ascii="Sakkal Majalla" w:hAnsi="Sakkal Majalla" w:cs="Sakkal Majalla" w:hint="cs"/>
          <w:b/>
          <w:bCs/>
          <w:color w:val="000000" w:themeColor="text1"/>
          <w:sz w:val="28"/>
          <w:szCs w:val="28"/>
          <w:rtl/>
        </w:rPr>
        <w:t>:</w:t>
      </w:r>
    </w:p>
    <w:p w14:paraId="29418259" w14:textId="77777777" w:rsidR="003F51FE" w:rsidRPr="00EE242D" w:rsidRDefault="003F51FE" w:rsidP="00EE242D">
      <w:pPr>
        <w:pStyle w:val="a"/>
        <w:rPr>
          <w:color w:val="000000" w:themeColor="text1"/>
        </w:rPr>
      </w:pPr>
      <w:r w:rsidRPr="00EE242D">
        <w:rPr>
          <w:color w:val="000000" w:themeColor="text1"/>
          <w:rtl/>
        </w:rPr>
        <w:t>تحديد التحديات التي تواجه تطبيق استراتيجيات إدارة المخاطر البيئية، بما في ذلك المعوقات التقنية والمالية</w:t>
      </w:r>
      <w:r w:rsidRPr="00EE242D">
        <w:rPr>
          <w:color w:val="000000" w:themeColor="text1"/>
        </w:rPr>
        <w:t>.</w:t>
      </w:r>
    </w:p>
    <w:p w14:paraId="51325A83" w14:textId="52301385" w:rsidR="003F51FE" w:rsidRPr="00EE242D" w:rsidRDefault="003F51FE" w:rsidP="00EE242D">
      <w:pPr>
        <w:pStyle w:val="a"/>
        <w:rPr>
          <w:color w:val="000000" w:themeColor="text1"/>
        </w:rPr>
      </w:pPr>
      <w:r w:rsidRPr="00EE242D">
        <w:rPr>
          <w:color w:val="000000" w:themeColor="text1"/>
          <w:rtl/>
        </w:rPr>
        <w:t>استكشاف الفرص المتاحة لتحسين إدارة المخاطر البيئية، مثل استخدام التكنولوجيا المتقدمة في مجال الطاقة المتجددة</w:t>
      </w:r>
      <w:r w:rsidR="00C71F58" w:rsidRPr="00EE242D">
        <w:rPr>
          <w:rFonts w:hint="cs"/>
          <w:color w:val="000000" w:themeColor="text1"/>
          <w:rtl/>
        </w:rPr>
        <w:t>.</w:t>
      </w:r>
    </w:p>
    <w:p w14:paraId="13C726B0" w14:textId="77777777" w:rsidR="003F51FE" w:rsidRPr="00EE242D" w:rsidRDefault="003F51FE" w:rsidP="00EE242D">
      <w:pPr>
        <w:pStyle w:val="a"/>
        <w:rPr>
          <w:color w:val="000000" w:themeColor="text1"/>
        </w:rPr>
      </w:pPr>
      <w:r w:rsidRPr="00EE242D">
        <w:rPr>
          <w:color w:val="000000" w:themeColor="text1"/>
          <w:rtl/>
        </w:rPr>
        <w:t>دراسة تأثير السياسات الحكومية والتشريعات البيئية على تطبيق هذه الاستراتيجيات</w:t>
      </w:r>
      <w:r w:rsidRPr="00EE242D">
        <w:rPr>
          <w:color w:val="000000" w:themeColor="text1"/>
        </w:rPr>
        <w:t>.</w:t>
      </w:r>
    </w:p>
    <w:p w14:paraId="5A23F245" w14:textId="4655EB14" w:rsidR="003F51FE" w:rsidRPr="00EE242D" w:rsidRDefault="003F51FE" w:rsidP="001D3EE8">
      <w:pPr>
        <w:pStyle w:val="a8"/>
        <w:numPr>
          <w:ilvl w:val="0"/>
          <w:numId w:val="50"/>
        </w:numPr>
        <w:spacing w:line="240" w:lineRule="auto"/>
        <w:rPr>
          <w:rFonts w:ascii="Sakkal Majalla" w:hAnsi="Sakkal Majalla" w:cs="Sakkal Majalla"/>
          <w:b/>
          <w:bCs/>
          <w:color w:val="000000" w:themeColor="text1"/>
          <w:sz w:val="28"/>
          <w:szCs w:val="28"/>
        </w:rPr>
      </w:pPr>
      <w:r w:rsidRPr="00EE242D">
        <w:rPr>
          <w:rFonts w:ascii="Sakkal Majalla" w:hAnsi="Sakkal Majalla" w:cs="Sakkal Majalla"/>
          <w:b/>
          <w:bCs/>
          <w:color w:val="000000" w:themeColor="text1"/>
          <w:sz w:val="28"/>
          <w:szCs w:val="28"/>
          <w:rtl/>
        </w:rPr>
        <w:t>اقتراح حلول مبتكرة</w:t>
      </w:r>
      <w:r w:rsidR="00501CFB" w:rsidRPr="00EE242D">
        <w:rPr>
          <w:rFonts w:ascii="Sakkal Majalla" w:hAnsi="Sakkal Majalla" w:cs="Sakkal Majalla" w:hint="cs"/>
          <w:b/>
          <w:bCs/>
          <w:color w:val="000000" w:themeColor="text1"/>
          <w:sz w:val="28"/>
          <w:szCs w:val="28"/>
          <w:rtl/>
        </w:rPr>
        <w:t>:</w:t>
      </w:r>
    </w:p>
    <w:p w14:paraId="30123415" w14:textId="77777777" w:rsidR="003F51FE" w:rsidRPr="00EE242D" w:rsidRDefault="003F51FE" w:rsidP="00EE242D">
      <w:pPr>
        <w:pStyle w:val="a"/>
        <w:rPr>
          <w:color w:val="000000" w:themeColor="text1"/>
        </w:rPr>
      </w:pPr>
      <w:r w:rsidRPr="00EE242D">
        <w:rPr>
          <w:color w:val="000000" w:themeColor="text1"/>
          <w:rtl/>
        </w:rPr>
        <w:t>تقديم توصيات عملية لتعزيز الأداء البيئي وكفاءة الموارد في شركات الطاقة والمصانع</w:t>
      </w:r>
      <w:r w:rsidRPr="00EE242D">
        <w:rPr>
          <w:color w:val="000000" w:themeColor="text1"/>
        </w:rPr>
        <w:t>.</w:t>
      </w:r>
    </w:p>
    <w:p w14:paraId="4564DC80" w14:textId="20EB85F2" w:rsidR="003F51FE" w:rsidRPr="00EE242D" w:rsidRDefault="003F51FE" w:rsidP="00EE242D">
      <w:pPr>
        <w:pStyle w:val="a"/>
        <w:rPr>
          <w:color w:val="000000" w:themeColor="text1"/>
        </w:rPr>
      </w:pPr>
      <w:r w:rsidRPr="00EE242D">
        <w:rPr>
          <w:color w:val="000000" w:themeColor="text1"/>
          <w:rtl/>
        </w:rPr>
        <w:t>اقتراح آليات لدمج إدارة المخاطر البيئية بشكل أكثر فعالية في عمليات الشركات اليومية</w:t>
      </w:r>
      <w:r w:rsidR="00BA1AC9" w:rsidRPr="00EE242D">
        <w:rPr>
          <w:rFonts w:hint="cs"/>
          <w:color w:val="000000" w:themeColor="text1"/>
          <w:rtl/>
        </w:rPr>
        <w:t>.</w:t>
      </w:r>
    </w:p>
    <w:p w14:paraId="496BF04B" w14:textId="254A938A" w:rsidR="003F51FE" w:rsidRPr="00EE242D" w:rsidRDefault="003F51FE" w:rsidP="00EE242D">
      <w:pPr>
        <w:pStyle w:val="a"/>
        <w:rPr>
          <w:color w:val="000000" w:themeColor="text1"/>
        </w:rPr>
      </w:pPr>
      <w:r w:rsidRPr="00EE242D">
        <w:rPr>
          <w:color w:val="000000" w:themeColor="text1"/>
          <w:rtl/>
        </w:rPr>
        <w:t>تطوير استراتيجيات تدعم التوازن بين النمو الصناعي والحفاظ على البيئة، مع رؤية 2030</w:t>
      </w:r>
      <w:r w:rsidRPr="00EE242D">
        <w:rPr>
          <w:color w:val="000000" w:themeColor="text1"/>
        </w:rPr>
        <w:t>.</w:t>
      </w:r>
    </w:p>
    <w:p w14:paraId="5BEF42A5" w14:textId="374DDF4A" w:rsidR="006C5B15" w:rsidRDefault="003F51FE" w:rsidP="006C5B15">
      <w:pPr>
        <w:spacing w:line="240" w:lineRule="auto"/>
        <w:rPr>
          <w:rFonts w:ascii="Sakkal Majalla" w:hAnsi="Sakkal Majalla" w:cs="Sakkal Majalla"/>
          <w:b/>
          <w:bCs/>
          <w:color w:val="000000" w:themeColor="text1"/>
          <w:sz w:val="28"/>
          <w:szCs w:val="28"/>
          <w:rtl/>
        </w:rPr>
      </w:pPr>
      <w:r w:rsidRPr="00EE242D">
        <w:rPr>
          <w:rFonts w:ascii="Sakkal Majalla" w:hAnsi="Sakkal Majalla" w:cs="Sakkal Majalla"/>
          <w:b/>
          <w:bCs/>
          <w:color w:val="000000" w:themeColor="text1"/>
          <w:sz w:val="28"/>
          <w:szCs w:val="28"/>
          <w:rtl/>
        </w:rPr>
        <w:t xml:space="preserve">من خلال تحقيق هذه الأهداف، تسعى الدراسة إلى تقديم رؤية شاملة ومتكاملة حول كيفية تحسين إدارة المخاطر البيئية في القطاع </w:t>
      </w:r>
      <w:r w:rsidRPr="00EE242D">
        <w:rPr>
          <w:rStyle w:val="Char4"/>
          <w:color w:val="000000" w:themeColor="text1"/>
          <w:rtl/>
        </w:rPr>
        <w:t>الصناعي</w:t>
      </w:r>
      <w:r w:rsidRPr="00EE242D">
        <w:rPr>
          <w:rFonts w:ascii="Sakkal Majalla" w:hAnsi="Sakkal Majalla" w:cs="Sakkal Majalla"/>
          <w:b/>
          <w:bCs/>
          <w:color w:val="000000" w:themeColor="text1"/>
          <w:sz w:val="28"/>
          <w:szCs w:val="28"/>
          <w:rtl/>
        </w:rPr>
        <w:t xml:space="preserve"> السعودي، مما يسهم في تعزيز الاستدامة وتحقيق التوازن بين التنمية الاقتصادية والحفاظ على البيئة</w:t>
      </w:r>
      <w:r w:rsidRPr="00EE242D">
        <w:rPr>
          <w:rFonts w:ascii="Sakkal Majalla" w:hAnsi="Sakkal Majalla" w:cs="Sakkal Majalla"/>
          <w:b/>
          <w:bCs/>
          <w:color w:val="000000" w:themeColor="text1"/>
          <w:sz w:val="28"/>
          <w:szCs w:val="28"/>
        </w:rPr>
        <w:t>.</w:t>
      </w:r>
    </w:p>
    <w:p w14:paraId="6FC16331" w14:textId="67DB7D1F" w:rsidR="006C5B15" w:rsidRPr="00EE242D" w:rsidRDefault="006C5B15" w:rsidP="00C87C52">
      <w:pPr>
        <w:spacing w:line="240" w:lineRule="auto"/>
        <w:rPr>
          <w:rFonts w:ascii="Sakkal Majalla" w:hAnsi="Sakkal Majalla" w:cs="Sakkal Majalla"/>
          <w:b/>
          <w:bCs/>
          <w:color w:val="000000" w:themeColor="text1"/>
          <w:sz w:val="28"/>
          <w:szCs w:val="28"/>
          <w:rtl/>
        </w:rPr>
      </w:pPr>
      <w:r w:rsidRPr="00C87C52">
        <w:rPr>
          <w:rFonts w:ascii="Sakkal Majalla" w:hAnsi="Sakkal Majalla" w:cs="Sakkal Majalla" w:hint="cs"/>
          <w:b/>
          <w:bCs/>
          <w:color w:val="FF0000"/>
          <w:sz w:val="28"/>
          <w:szCs w:val="28"/>
          <w:rtl/>
        </w:rPr>
        <w:t>*</w:t>
      </w:r>
      <w:r>
        <w:rPr>
          <w:rFonts w:ascii="Sakkal Majalla" w:hAnsi="Sakkal Majalla" w:cs="Sakkal Majalla" w:hint="cs"/>
          <w:b/>
          <w:bCs/>
          <w:color w:val="000000" w:themeColor="text1"/>
          <w:sz w:val="28"/>
          <w:szCs w:val="28"/>
          <w:rtl/>
        </w:rPr>
        <w:t xml:space="preserve"> </w:t>
      </w:r>
      <w:r w:rsidRPr="00C87C52">
        <w:rPr>
          <w:rStyle w:val="6Char0"/>
          <w:rFonts w:hint="cs"/>
          <w:rtl/>
        </w:rPr>
        <w:t>(</w:t>
      </w:r>
      <w:r w:rsidR="00CD728D" w:rsidRPr="00C87C52">
        <w:rPr>
          <w:rStyle w:val="6Char0"/>
        </w:rPr>
        <w:t>SAFER</w:t>
      </w:r>
      <w:r w:rsidR="00CD728D" w:rsidRPr="00C87C52">
        <w:rPr>
          <w:rStyle w:val="6Char0"/>
          <w:rFonts w:hint="cs"/>
          <w:rtl/>
        </w:rPr>
        <w:t xml:space="preserve">) </w:t>
      </w:r>
      <w:r w:rsidR="00C87C52" w:rsidRPr="00C87C52">
        <w:rPr>
          <w:rStyle w:val="6Char0"/>
          <w:rtl/>
        </w:rPr>
        <w:t xml:space="preserve">اختصارًا لـ </w:t>
      </w:r>
      <w:r w:rsidR="00C87C52" w:rsidRPr="00C87C52">
        <w:rPr>
          <w:rStyle w:val="6Char0"/>
        </w:rPr>
        <w:t xml:space="preserve">Safety and Environmental Risk Management and </w:t>
      </w:r>
      <w:proofErr w:type="gramStart"/>
      <w:r w:rsidR="00C87C52" w:rsidRPr="00C87C52">
        <w:rPr>
          <w:rStyle w:val="6Char0"/>
        </w:rPr>
        <w:t xml:space="preserve">Oversight </w:t>
      </w:r>
      <w:r w:rsidR="00575B65">
        <w:rPr>
          <w:rStyle w:val="6Char0"/>
          <w:rFonts w:hint="cs"/>
          <w:rtl/>
        </w:rPr>
        <w:t xml:space="preserve"> </w:t>
      </w:r>
      <w:r w:rsidR="00C87C52" w:rsidRPr="00C87C52">
        <w:rPr>
          <w:rStyle w:val="6Char0"/>
          <w:rtl/>
        </w:rPr>
        <w:t>هو</w:t>
      </w:r>
      <w:proofErr w:type="gramEnd"/>
      <w:r w:rsidR="00C87C52" w:rsidRPr="00C87C52">
        <w:rPr>
          <w:rStyle w:val="6Char0"/>
          <w:rtl/>
        </w:rPr>
        <w:t xml:space="preserve"> نموذج لإدارة المخاطر البيئية والأمنية،</w:t>
      </w:r>
    </w:p>
    <w:p w14:paraId="1726A04E" w14:textId="76273CAF" w:rsidR="00915A4F" w:rsidRPr="00915A4F" w:rsidRDefault="00BA1AC9" w:rsidP="00915A4F">
      <w:pPr>
        <w:pStyle w:val="30"/>
        <w:rPr>
          <w:u w:val="none"/>
        </w:rPr>
      </w:pPr>
      <w:r w:rsidRPr="00551363">
        <w:rPr>
          <w:rStyle w:val="12Char"/>
          <w:rFonts w:hint="cs"/>
          <w:b/>
          <w:bCs/>
          <w:rtl/>
        </w:rPr>
        <w:lastRenderedPageBreak/>
        <w:t>1.5</w:t>
      </w:r>
      <w:r w:rsidR="00716497" w:rsidRPr="00551363">
        <w:rPr>
          <w:rStyle w:val="12Char"/>
          <w:b/>
          <w:bCs/>
          <w:rtl/>
        </w:rPr>
        <w:t>تساؤلات الدراسة</w:t>
      </w:r>
      <w:r w:rsidR="00716497" w:rsidRPr="00551363">
        <w:rPr>
          <w:rStyle w:val="12Char"/>
          <w:rFonts w:hint="cs"/>
          <w:b/>
          <w:bCs/>
          <w:rtl/>
        </w:rPr>
        <w:t>:</w:t>
      </w:r>
      <w:r w:rsidR="00915A4F" w:rsidRPr="00750DD6">
        <w:rPr>
          <w:b/>
          <w:color w:val="002060"/>
          <w:sz w:val="28"/>
          <w:szCs w:val="28"/>
          <w:u w:val="none"/>
        </w:rPr>
        <w:br/>
      </w:r>
      <w:r w:rsidR="00915A4F" w:rsidRPr="00277F2F">
        <w:rPr>
          <w:b/>
          <w:sz w:val="28"/>
          <w:szCs w:val="28"/>
          <w:u w:val="none"/>
          <w:rtl/>
        </w:rPr>
        <w:t>تسعى هذه الدراسة إلى استكشاف وتحليل الواقع البيئي في شركات الطاقة والمصانع السعودية، مع التركيز على إدارة المخاطر البيئية وتحقيق الاستدامة. لتحقيق هذا الهدف، تطرح الدراسة مجموعة من التساؤلات الرئيسية</w:t>
      </w:r>
      <w:r w:rsidR="00915A4F" w:rsidRPr="00277F2F">
        <w:rPr>
          <w:b/>
          <w:sz w:val="28"/>
          <w:szCs w:val="28"/>
          <w:u w:val="none"/>
        </w:rPr>
        <w:t>:</w:t>
      </w:r>
    </w:p>
    <w:p w14:paraId="3FE08F47" w14:textId="692833D5" w:rsidR="00915A4F" w:rsidRPr="00655D61" w:rsidRDefault="00915A4F" w:rsidP="006C579D">
      <w:pPr>
        <w:pStyle w:val="a0"/>
      </w:pPr>
      <w:r w:rsidRPr="00655D61">
        <w:rPr>
          <w:rtl/>
        </w:rPr>
        <w:t>الوعي البيئي والممارسات المستدامة</w:t>
      </w:r>
      <w:r w:rsidR="00501CFB">
        <w:rPr>
          <w:rFonts w:hint="cs"/>
          <w:rtl/>
        </w:rPr>
        <w:t>:</w:t>
      </w:r>
    </w:p>
    <w:p w14:paraId="24E56073" w14:textId="77777777" w:rsidR="00915A4F" w:rsidRPr="00277F2F" w:rsidRDefault="00915A4F" w:rsidP="001D3EE8">
      <w:pPr>
        <w:numPr>
          <w:ilvl w:val="0"/>
          <w:numId w:val="19"/>
        </w:numPr>
        <w:spacing w:line="240" w:lineRule="auto"/>
        <w:rPr>
          <w:rFonts w:ascii="Sakkal Majalla" w:hAnsi="Sakkal Majalla" w:cs="Sakkal Majalla"/>
          <w:b/>
          <w:bCs/>
          <w:sz w:val="28"/>
          <w:szCs w:val="28"/>
        </w:rPr>
      </w:pPr>
      <w:r w:rsidRPr="00277F2F">
        <w:rPr>
          <w:rFonts w:ascii="Sakkal Majalla" w:hAnsi="Sakkal Majalla" w:cs="Sakkal Majalla"/>
          <w:b/>
          <w:bCs/>
          <w:sz w:val="28"/>
          <w:szCs w:val="28"/>
          <w:rtl/>
        </w:rPr>
        <w:t>ما مدى إدراك شركات الطاقة والمصانع للمخاطر البيئية وتأثيرها على الاستدامة؟</w:t>
      </w:r>
    </w:p>
    <w:p w14:paraId="0EB1E476" w14:textId="77777777" w:rsidR="00915A4F" w:rsidRPr="00277F2F" w:rsidRDefault="00915A4F" w:rsidP="001D3EE8">
      <w:pPr>
        <w:numPr>
          <w:ilvl w:val="0"/>
          <w:numId w:val="19"/>
        </w:numPr>
        <w:spacing w:line="240" w:lineRule="auto"/>
        <w:rPr>
          <w:rFonts w:ascii="Sakkal Majalla" w:hAnsi="Sakkal Majalla" w:cs="Sakkal Majalla"/>
          <w:b/>
          <w:bCs/>
          <w:sz w:val="28"/>
          <w:szCs w:val="28"/>
        </w:rPr>
      </w:pPr>
      <w:r w:rsidRPr="00277F2F">
        <w:rPr>
          <w:rFonts w:ascii="Sakkal Majalla" w:hAnsi="Sakkal Majalla" w:cs="Sakkal Majalla"/>
          <w:b/>
          <w:bCs/>
          <w:sz w:val="28"/>
          <w:szCs w:val="28"/>
          <w:rtl/>
        </w:rPr>
        <w:t>كيف تؤثر ممارسات إدارة المخاطر البيئية، مثل تطبيق تقنيات تقليل التلوث ومعايير</w:t>
      </w:r>
      <w:r w:rsidRPr="00277F2F">
        <w:rPr>
          <w:rFonts w:ascii="Sakkal Majalla" w:hAnsi="Sakkal Majalla" w:cs="Sakkal Majalla"/>
          <w:b/>
          <w:bCs/>
          <w:sz w:val="28"/>
          <w:szCs w:val="28"/>
        </w:rPr>
        <w:t xml:space="preserve"> ISO 14001</w:t>
      </w:r>
      <w:r w:rsidRPr="00277F2F">
        <w:rPr>
          <w:rFonts w:ascii="Sakkal Majalla" w:hAnsi="Sakkal Majalla" w:cs="Sakkal Majalla"/>
          <w:b/>
          <w:bCs/>
          <w:sz w:val="28"/>
          <w:szCs w:val="28"/>
          <w:rtl/>
        </w:rPr>
        <w:t>، على تحقيق أهداف الاستدامة؟</w:t>
      </w:r>
    </w:p>
    <w:p w14:paraId="59963DAF" w14:textId="77777777" w:rsidR="00915A4F" w:rsidRPr="00277F2F" w:rsidRDefault="00915A4F" w:rsidP="001D3EE8">
      <w:pPr>
        <w:numPr>
          <w:ilvl w:val="0"/>
          <w:numId w:val="19"/>
        </w:numPr>
        <w:spacing w:line="240" w:lineRule="auto"/>
        <w:rPr>
          <w:rFonts w:ascii="Sakkal Majalla" w:hAnsi="Sakkal Majalla" w:cs="Sakkal Majalla"/>
          <w:b/>
          <w:bCs/>
          <w:sz w:val="28"/>
          <w:szCs w:val="28"/>
        </w:rPr>
      </w:pPr>
      <w:r w:rsidRPr="00277F2F">
        <w:rPr>
          <w:rFonts w:ascii="Sakkal Majalla" w:hAnsi="Sakkal Majalla" w:cs="Sakkal Majalla"/>
          <w:b/>
          <w:bCs/>
          <w:sz w:val="28"/>
          <w:szCs w:val="28"/>
          <w:rtl/>
        </w:rPr>
        <w:t>ما فعالية برامج التوعية والتدريب في تعزيز الوعي البيئي داخل هذه الشركات؟</w:t>
      </w:r>
    </w:p>
    <w:p w14:paraId="73C952F7" w14:textId="46595CDA" w:rsidR="00915A4F" w:rsidRPr="00277F2F" w:rsidRDefault="00915A4F" w:rsidP="006C579D">
      <w:pPr>
        <w:pStyle w:val="a0"/>
      </w:pPr>
      <w:r w:rsidRPr="00277F2F">
        <w:rPr>
          <w:rtl/>
        </w:rPr>
        <w:t>التحديات والعوائق</w:t>
      </w:r>
      <w:r w:rsidR="00501CFB" w:rsidRPr="00277F2F">
        <w:rPr>
          <w:rFonts w:hint="cs"/>
          <w:rtl/>
        </w:rPr>
        <w:t>:</w:t>
      </w:r>
    </w:p>
    <w:p w14:paraId="0D80B942" w14:textId="77777777" w:rsidR="00915A4F" w:rsidRPr="00277F2F" w:rsidRDefault="00915A4F" w:rsidP="001D3EE8">
      <w:pPr>
        <w:pStyle w:val="a8"/>
        <w:numPr>
          <w:ilvl w:val="0"/>
          <w:numId w:val="57"/>
        </w:numPr>
        <w:rPr>
          <w:rFonts w:ascii="Sakkal Majalla" w:hAnsi="Sakkal Majalla" w:cs="Sakkal Majalla"/>
          <w:b/>
          <w:bCs/>
          <w:sz w:val="28"/>
          <w:szCs w:val="28"/>
        </w:rPr>
      </w:pPr>
      <w:r w:rsidRPr="00277F2F">
        <w:rPr>
          <w:rFonts w:ascii="Sakkal Majalla" w:hAnsi="Sakkal Majalla" w:cs="Sakkal Majalla"/>
          <w:b/>
          <w:bCs/>
          <w:sz w:val="28"/>
          <w:szCs w:val="28"/>
          <w:rtl/>
        </w:rPr>
        <w:t>ما هي العوامل الرئيسية التي تعيق تنفيذ استراتيجيات إدارة المخاطر البيئية؟</w:t>
      </w:r>
    </w:p>
    <w:p w14:paraId="1E4FBF44" w14:textId="77777777" w:rsidR="00915A4F" w:rsidRPr="00277F2F" w:rsidRDefault="00915A4F" w:rsidP="001D3EE8">
      <w:pPr>
        <w:numPr>
          <w:ilvl w:val="0"/>
          <w:numId w:val="20"/>
        </w:numPr>
        <w:rPr>
          <w:rFonts w:ascii="Sakkal Majalla" w:hAnsi="Sakkal Majalla" w:cs="Sakkal Majalla"/>
          <w:b/>
          <w:bCs/>
          <w:sz w:val="28"/>
          <w:szCs w:val="28"/>
        </w:rPr>
      </w:pPr>
      <w:r w:rsidRPr="00277F2F">
        <w:rPr>
          <w:rFonts w:ascii="Sakkal Majalla" w:hAnsi="Sakkal Majalla" w:cs="Sakkal Majalla"/>
          <w:b/>
          <w:bCs/>
          <w:sz w:val="28"/>
          <w:szCs w:val="28"/>
          <w:rtl/>
        </w:rPr>
        <w:t>هل تشمل هذه العوائق الجوانب التقنية، المالية، والتنظيمية؟</w:t>
      </w:r>
    </w:p>
    <w:p w14:paraId="74696692" w14:textId="07BDF534" w:rsidR="00915A4F" w:rsidRPr="00277F2F" w:rsidRDefault="00915A4F" w:rsidP="006C579D">
      <w:pPr>
        <w:pStyle w:val="a0"/>
      </w:pPr>
      <w:r w:rsidRPr="00277F2F">
        <w:rPr>
          <w:rtl/>
        </w:rPr>
        <w:t>التوافق مع الرؤية الوطنية</w:t>
      </w:r>
      <w:r w:rsidR="00501CFB" w:rsidRPr="00277F2F">
        <w:rPr>
          <w:rFonts w:hint="cs"/>
          <w:rtl/>
        </w:rPr>
        <w:t>:</w:t>
      </w:r>
    </w:p>
    <w:p w14:paraId="0A90EB33" w14:textId="0A3DD968" w:rsidR="00915A4F" w:rsidRPr="00277F2F" w:rsidRDefault="00915A4F" w:rsidP="001D3EE8">
      <w:pPr>
        <w:numPr>
          <w:ilvl w:val="0"/>
          <w:numId w:val="21"/>
        </w:numPr>
        <w:rPr>
          <w:rFonts w:ascii="Sakkal Majalla" w:hAnsi="Sakkal Majalla" w:cs="Sakkal Majalla"/>
          <w:b/>
          <w:bCs/>
          <w:sz w:val="28"/>
          <w:szCs w:val="28"/>
        </w:rPr>
      </w:pPr>
      <w:r w:rsidRPr="00277F2F">
        <w:rPr>
          <w:rFonts w:ascii="Sakkal Majalla" w:hAnsi="Sakkal Majalla" w:cs="Sakkal Majalla"/>
          <w:b/>
          <w:bCs/>
          <w:sz w:val="28"/>
          <w:szCs w:val="28"/>
          <w:rtl/>
        </w:rPr>
        <w:t xml:space="preserve">هل هناك فجوة بين الممارسات البيئية الحالية ومتطلبات الاستدامة </w:t>
      </w:r>
      <w:proofErr w:type="gramStart"/>
      <w:r w:rsidR="003F69D8" w:rsidRPr="00277F2F">
        <w:rPr>
          <w:rFonts w:ascii="Sakkal Majalla" w:hAnsi="Sakkal Majalla" w:cs="Sakkal Majalla" w:hint="cs"/>
          <w:b/>
          <w:bCs/>
          <w:sz w:val="28"/>
          <w:szCs w:val="28"/>
          <w:rtl/>
        </w:rPr>
        <w:t>و رؤية</w:t>
      </w:r>
      <w:proofErr w:type="gramEnd"/>
      <w:r w:rsidRPr="00277F2F">
        <w:rPr>
          <w:rFonts w:ascii="Sakkal Majalla" w:hAnsi="Sakkal Majalla" w:cs="Sakkal Majalla"/>
          <w:b/>
          <w:bCs/>
          <w:sz w:val="28"/>
          <w:szCs w:val="28"/>
          <w:rtl/>
        </w:rPr>
        <w:t xml:space="preserve"> المملكة 2030؟</w:t>
      </w:r>
    </w:p>
    <w:p w14:paraId="749BB640" w14:textId="77777777" w:rsidR="00915A4F" w:rsidRPr="00277F2F" w:rsidRDefault="00915A4F" w:rsidP="001D3EE8">
      <w:pPr>
        <w:numPr>
          <w:ilvl w:val="0"/>
          <w:numId w:val="21"/>
        </w:numPr>
        <w:rPr>
          <w:rFonts w:ascii="Sakkal Majalla" w:hAnsi="Sakkal Majalla" w:cs="Sakkal Majalla"/>
          <w:b/>
          <w:bCs/>
          <w:sz w:val="28"/>
          <w:szCs w:val="28"/>
        </w:rPr>
      </w:pPr>
      <w:r w:rsidRPr="00277F2F">
        <w:rPr>
          <w:rFonts w:ascii="Sakkal Majalla" w:hAnsi="Sakkal Majalla" w:cs="Sakkal Majalla"/>
          <w:b/>
          <w:bCs/>
          <w:sz w:val="28"/>
          <w:szCs w:val="28"/>
          <w:rtl/>
        </w:rPr>
        <w:t>ما مدى توافق سياسات الشركات مع الاستراتيجيات البيئية الوطنية؟</w:t>
      </w:r>
    </w:p>
    <w:p w14:paraId="14ABB455" w14:textId="01CA314B" w:rsidR="00915A4F" w:rsidRPr="00277F2F" w:rsidRDefault="00915A4F" w:rsidP="006C579D">
      <w:pPr>
        <w:pStyle w:val="a0"/>
      </w:pPr>
      <w:r w:rsidRPr="00277F2F">
        <w:rPr>
          <w:rtl/>
        </w:rPr>
        <w:t>تعزيز الالتزام البيئي</w:t>
      </w:r>
      <w:r w:rsidR="003F69D8" w:rsidRPr="00277F2F">
        <w:rPr>
          <w:rFonts w:hint="cs"/>
          <w:rtl/>
        </w:rPr>
        <w:t>:</w:t>
      </w:r>
    </w:p>
    <w:p w14:paraId="1A31D6C1" w14:textId="77777777" w:rsidR="00915A4F" w:rsidRPr="00277F2F" w:rsidRDefault="00915A4F" w:rsidP="001D3EE8">
      <w:pPr>
        <w:numPr>
          <w:ilvl w:val="0"/>
          <w:numId w:val="22"/>
        </w:numPr>
        <w:rPr>
          <w:rFonts w:ascii="Sakkal Majalla" w:hAnsi="Sakkal Majalla" w:cs="Sakkal Majalla"/>
          <w:b/>
          <w:bCs/>
          <w:sz w:val="28"/>
          <w:szCs w:val="28"/>
        </w:rPr>
      </w:pPr>
      <w:r w:rsidRPr="00277F2F">
        <w:rPr>
          <w:rFonts w:ascii="Sakkal Majalla" w:hAnsi="Sakkal Majalla" w:cs="Sakkal Majalla"/>
          <w:b/>
          <w:bCs/>
          <w:sz w:val="28"/>
          <w:szCs w:val="28"/>
          <w:rtl/>
        </w:rPr>
        <w:t>كيف يمكن تحسين تبادل المعرفة وتعزيز التوعية البيئية داخل الشركات؟</w:t>
      </w:r>
    </w:p>
    <w:p w14:paraId="05087499" w14:textId="77777777" w:rsidR="00915A4F" w:rsidRPr="00277F2F" w:rsidRDefault="00915A4F" w:rsidP="001D3EE8">
      <w:pPr>
        <w:numPr>
          <w:ilvl w:val="0"/>
          <w:numId w:val="22"/>
        </w:numPr>
        <w:rPr>
          <w:rFonts w:ascii="Sakkal Majalla" w:hAnsi="Sakkal Majalla" w:cs="Sakkal Majalla"/>
          <w:b/>
          <w:bCs/>
          <w:sz w:val="28"/>
          <w:szCs w:val="28"/>
        </w:rPr>
      </w:pPr>
      <w:r w:rsidRPr="00277F2F">
        <w:rPr>
          <w:rFonts w:ascii="Sakkal Majalla" w:hAnsi="Sakkal Majalla" w:cs="Sakkal Majalla"/>
          <w:b/>
          <w:bCs/>
          <w:sz w:val="28"/>
          <w:szCs w:val="28"/>
          <w:rtl/>
        </w:rPr>
        <w:t>كيف يمكن تعزيز الوعي البيئي لزيادة التزام الشركات بتطوير وتنفيذ مبادرات بيئية؟</w:t>
      </w:r>
    </w:p>
    <w:p w14:paraId="306DB3D3" w14:textId="44D1BACD" w:rsidR="00915A4F" w:rsidRPr="00277F2F" w:rsidRDefault="00915A4F" w:rsidP="00A50A2D">
      <w:pPr>
        <w:pStyle w:val="a0"/>
      </w:pPr>
      <w:r w:rsidRPr="00277F2F">
        <w:rPr>
          <w:rtl/>
        </w:rPr>
        <w:t>الابتكار والثقافة البيئية</w:t>
      </w:r>
      <w:r w:rsidR="003F69D8" w:rsidRPr="00277F2F">
        <w:rPr>
          <w:rFonts w:hint="cs"/>
          <w:rtl/>
        </w:rPr>
        <w:t>:</w:t>
      </w:r>
    </w:p>
    <w:p w14:paraId="7B987FDD" w14:textId="77777777" w:rsidR="00915A4F" w:rsidRPr="00277F2F" w:rsidRDefault="00915A4F" w:rsidP="001D3EE8">
      <w:pPr>
        <w:numPr>
          <w:ilvl w:val="0"/>
          <w:numId w:val="51"/>
        </w:numPr>
        <w:rPr>
          <w:rFonts w:ascii="Sakkal Majalla" w:hAnsi="Sakkal Majalla" w:cs="Sakkal Majalla"/>
          <w:b/>
          <w:bCs/>
          <w:sz w:val="28"/>
          <w:szCs w:val="28"/>
        </w:rPr>
      </w:pPr>
      <w:r w:rsidRPr="00277F2F">
        <w:rPr>
          <w:rFonts w:ascii="Sakkal Majalla" w:hAnsi="Sakkal Majalla" w:cs="Sakkal Majalla"/>
          <w:b/>
          <w:bCs/>
          <w:sz w:val="28"/>
          <w:szCs w:val="28"/>
          <w:rtl/>
        </w:rPr>
        <w:t>هل تبحث الشركات عن فرص بيئية مبتكرة لتقليل التأثيرات البيئية وتحقيق أثر إيجابي على الاستدامة؟</w:t>
      </w:r>
    </w:p>
    <w:p w14:paraId="246E35CD" w14:textId="77777777" w:rsidR="00915A4F" w:rsidRPr="00277F2F" w:rsidRDefault="00915A4F" w:rsidP="001D3EE8">
      <w:pPr>
        <w:numPr>
          <w:ilvl w:val="0"/>
          <w:numId w:val="51"/>
        </w:numPr>
        <w:rPr>
          <w:rFonts w:ascii="Sakkal Majalla" w:hAnsi="Sakkal Majalla" w:cs="Sakkal Majalla"/>
          <w:b/>
          <w:bCs/>
          <w:sz w:val="28"/>
          <w:szCs w:val="28"/>
        </w:rPr>
      </w:pPr>
      <w:r w:rsidRPr="00277F2F">
        <w:rPr>
          <w:rFonts w:ascii="Sakkal Majalla" w:hAnsi="Sakkal Majalla" w:cs="Sakkal Majalla"/>
          <w:b/>
          <w:bCs/>
          <w:sz w:val="28"/>
          <w:szCs w:val="28"/>
          <w:rtl/>
        </w:rPr>
        <w:t>إلى أي مدى تمتلك هذه الشركات ثقافة بيئية متكاملة ضمن سياساتها الداخلية؟</w:t>
      </w:r>
    </w:p>
    <w:p w14:paraId="3312BE55" w14:textId="77777777" w:rsidR="00915A4F" w:rsidRPr="00277F2F" w:rsidRDefault="00915A4F" w:rsidP="001D3EE8">
      <w:pPr>
        <w:numPr>
          <w:ilvl w:val="0"/>
          <w:numId w:val="51"/>
        </w:numPr>
        <w:rPr>
          <w:rFonts w:ascii="Sakkal Majalla" w:hAnsi="Sakkal Majalla" w:cs="Sakkal Majalla"/>
          <w:b/>
          <w:bCs/>
          <w:sz w:val="28"/>
          <w:szCs w:val="28"/>
        </w:rPr>
      </w:pPr>
      <w:r w:rsidRPr="00277F2F">
        <w:rPr>
          <w:rFonts w:ascii="Sakkal Majalla" w:hAnsi="Sakkal Majalla" w:cs="Sakkal Majalla"/>
          <w:b/>
          <w:bCs/>
          <w:sz w:val="28"/>
          <w:szCs w:val="28"/>
          <w:rtl/>
        </w:rPr>
        <w:t>كيف تنعكس هذه الثقافة البيئية على ممارسات الموظفين؟</w:t>
      </w:r>
    </w:p>
    <w:p w14:paraId="20D0A913" w14:textId="6AE6E4CA" w:rsidR="00716497" w:rsidRPr="00277F2F" w:rsidRDefault="00915A4F" w:rsidP="00915A4F">
      <w:pPr>
        <w:rPr>
          <w:rFonts w:ascii="Sakkal Majalla" w:hAnsi="Sakkal Majalla" w:cs="Sakkal Majalla"/>
          <w:b/>
          <w:bCs/>
          <w:sz w:val="28"/>
          <w:szCs w:val="28"/>
          <w:rtl/>
        </w:rPr>
      </w:pPr>
      <w:r w:rsidRPr="00277F2F">
        <w:rPr>
          <w:rFonts w:ascii="Sakkal Majalla" w:hAnsi="Sakkal Majalla" w:cs="Sakkal Majalla"/>
          <w:b/>
          <w:bCs/>
          <w:sz w:val="28"/>
          <w:szCs w:val="28"/>
          <w:rtl/>
        </w:rPr>
        <w:t>من خلال الإجابة على هذه التساؤلات، تهدف الدراسة إلى تقديم تحليل شامل للواقع البيئي في القطاع الصناعي السعودي، وتحديد الفرص والتحديات في مجال إدارة المخاطر البيئية. كما تسعى إلى تقييم مدى التزام الشركات بتحقيق الأهداف البيئية الوطنية والعالمية، واقتراح سبل لتعزيز الاستدامة في ظل التحديات البيئية المتزايدة التي تواجهها المملكة</w:t>
      </w:r>
      <w:r w:rsidRPr="00277F2F">
        <w:rPr>
          <w:rFonts w:ascii="Sakkal Majalla" w:hAnsi="Sakkal Majalla" w:cs="Sakkal Majalla" w:hint="cs"/>
          <w:b/>
          <w:bCs/>
          <w:sz w:val="28"/>
          <w:szCs w:val="28"/>
          <w:rtl/>
        </w:rPr>
        <w:t>.</w:t>
      </w:r>
    </w:p>
    <w:p w14:paraId="7FF30A1A" w14:textId="277457C5" w:rsidR="00716497" w:rsidRPr="00277F2F" w:rsidRDefault="00BA1AC9" w:rsidP="00716497">
      <w:pPr>
        <w:pStyle w:val="30"/>
      </w:pPr>
      <w:r w:rsidRPr="00277F2F">
        <w:rPr>
          <w:rFonts w:hint="cs"/>
          <w:rtl/>
        </w:rPr>
        <w:lastRenderedPageBreak/>
        <w:t>1.6</w:t>
      </w:r>
      <w:r w:rsidR="00716497" w:rsidRPr="00277F2F">
        <w:rPr>
          <w:rtl/>
        </w:rPr>
        <w:t>مفاهيم الدراسة</w:t>
      </w:r>
      <w:r w:rsidR="00716497" w:rsidRPr="00277F2F">
        <w:t>:</w:t>
      </w:r>
      <w:r w:rsidR="00716497" w:rsidRPr="00277F2F">
        <w:rPr>
          <w:rFonts w:hint="cs"/>
          <w:rtl/>
        </w:rPr>
        <w:t xml:space="preserve">                                                                           </w:t>
      </w:r>
    </w:p>
    <w:p w14:paraId="29D77D3C" w14:textId="77777777" w:rsidR="00716497" w:rsidRPr="00277F2F" w:rsidRDefault="00716497" w:rsidP="00716497">
      <w:pPr>
        <w:rPr>
          <w:rFonts w:ascii="Sakkal Majalla" w:hAnsi="Sakkal Majalla" w:cs="Sakkal Majalla"/>
          <w:b/>
          <w:bCs/>
          <w:sz w:val="28"/>
          <w:szCs w:val="28"/>
          <w:lang w:bidi="ar-EG"/>
        </w:rPr>
      </w:pPr>
      <w:r w:rsidRPr="00277F2F">
        <w:rPr>
          <w:rFonts w:ascii="Sakkal Majalla" w:hAnsi="Sakkal Majalla" w:cs="Sakkal Majalla"/>
          <w:b/>
          <w:bCs/>
          <w:sz w:val="28"/>
          <w:szCs w:val="28"/>
          <w:rtl/>
          <w:lang w:bidi="ar-EG"/>
        </w:rPr>
        <w:t>في هذا القسم، سنوضح المفاهيم الرئيسية للدراسة التي تشكل الأساس النظري لبحثنا حول "دور إدارة المخاطر البيئية في تعزيز الاستدامة: دراسة ميدانية تطبيقية على شركات الطاقة والمصانع في المملكة العربية السعودية". تعتمد هذه المفاهيم على دمج تعريفات مقدمة في سياقين مختلفين، مع إضافة تفاصيل نظرية ومصادر علمية لتعزيز العمق الأكاديمي</w:t>
      </w:r>
      <w:r w:rsidRPr="00277F2F">
        <w:rPr>
          <w:rFonts w:ascii="Sakkal Majalla" w:hAnsi="Sakkal Majalla" w:cs="Sakkal Majalla"/>
          <w:b/>
          <w:bCs/>
          <w:sz w:val="28"/>
          <w:szCs w:val="28"/>
          <w:lang w:bidi="ar-EG"/>
        </w:rPr>
        <w:t>.</w:t>
      </w:r>
    </w:p>
    <w:p w14:paraId="4E48BC9C" w14:textId="77777777" w:rsidR="00A50A2D" w:rsidRPr="00AF3510" w:rsidRDefault="00716497" w:rsidP="00167F4B">
      <w:pPr>
        <w:pStyle w:val="a0"/>
        <w:numPr>
          <w:ilvl w:val="0"/>
          <w:numId w:val="0"/>
        </w:numPr>
        <w:ind w:left="720"/>
      </w:pPr>
      <w:r w:rsidRPr="00AF3510">
        <w:rPr>
          <w:rtl/>
        </w:rPr>
        <w:t>إدارة المخاطر البيئية</w:t>
      </w:r>
      <w:r w:rsidRPr="00AF3510">
        <w:rPr>
          <w:rFonts w:hint="cs"/>
          <w:rtl/>
        </w:rPr>
        <w:t xml:space="preserve">: </w:t>
      </w:r>
    </w:p>
    <w:p w14:paraId="4AEC2EF4" w14:textId="1769BB72" w:rsidR="00716497" w:rsidRPr="00AF3510" w:rsidRDefault="00716497" w:rsidP="00A50A2D">
      <w:pPr>
        <w:ind w:left="720"/>
        <w:rPr>
          <w:rFonts w:ascii="Sakkal Majalla" w:hAnsi="Sakkal Majalla" w:cs="Sakkal Majalla"/>
          <w:b/>
          <w:bCs/>
          <w:sz w:val="24"/>
          <w:szCs w:val="24"/>
          <w:lang w:bidi="ar-EG"/>
        </w:rPr>
      </w:pPr>
      <w:r w:rsidRPr="00AF3510">
        <w:rPr>
          <w:rFonts w:ascii="Sakkal Majalla" w:hAnsi="Sakkal Majalla" w:cs="Sakkal Majalla"/>
          <w:b/>
          <w:bCs/>
          <w:sz w:val="24"/>
          <w:szCs w:val="24"/>
          <w:rtl/>
          <w:lang w:bidi="ar-EG"/>
        </w:rPr>
        <w:t xml:space="preserve">تُعرف إدارة المخاطر البيئية بأنها عملية منهجية تشمل </w:t>
      </w:r>
      <w:r w:rsidRPr="00AF3510">
        <w:rPr>
          <w:rFonts w:ascii="Sakkal Majalla" w:hAnsi="Sakkal Majalla" w:cs="Sakkal Majalla" w:hint="cs"/>
          <w:b/>
          <w:bCs/>
          <w:sz w:val="24"/>
          <w:szCs w:val="24"/>
          <w:rtl/>
          <w:lang w:bidi="ar-EG"/>
        </w:rPr>
        <w:t>تحديد</w:t>
      </w:r>
      <w:r w:rsidRPr="00AF3510">
        <w:rPr>
          <w:rFonts w:ascii="Sakkal Majalla" w:hAnsi="Sakkal Majalla" w:cs="Sakkal Majalla"/>
          <w:b/>
          <w:bCs/>
          <w:sz w:val="24"/>
          <w:szCs w:val="24"/>
          <w:rtl/>
          <w:lang w:bidi="ar-EG"/>
        </w:rPr>
        <w:t xml:space="preserve"> وتقييم المخاطر البيئية المحتملة الناتجة عن الأنشطة الصناعية، وتطوير استراتيجيات فعّالة ومستدامة للتعامل مع هذه المخاطر والحد من تأثيراتها السلبية على البيئة والمجتمع. تشمل هذه العملية مراحل مثل تحليل المخاطر</w:t>
      </w:r>
      <w:r w:rsidRPr="00AF3510">
        <w:rPr>
          <w:rFonts w:ascii="Sakkal Majalla" w:hAnsi="Sakkal Majalla" w:cs="Sakkal Majalla"/>
          <w:b/>
          <w:bCs/>
          <w:sz w:val="24"/>
          <w:szCs w:val="24"/>
          <w:lang w:bidi="ar-EG"/>
        </w:rPr>
        <w:t xml:space="preserve"> (Risk Assessment)</w:t>
      </w:r>
      <w:r w:rsidRPr="00AF3510">
        <w:rPr>
          <w:rFonts w:ascii="Sakkal Majalla" w:hAnsi="Sakkal Majalla" w:cs="Sakkal Majalla"/>
          <w:b/>
          <w:bCs/>
          <w:sz w:val="24"/>
          <w:szCs w:val="24"/>
          <w:rtl/>
          <w:lang w:bidi="ar-EG"/>
        </w:rPr>
        <w:t>، تقييمها، وتصميم استراتيجيات للتحكم بها، بما يتماشى مع المعايير الدولية مثل</w:t>
      </w:r>
      <w:r w:rsidRPr="00AF3510">
        <w:rPr>
          <w:rFonts w:ascii="Sakkal Majalla" w:hAnsi="Sakkal Majalla" w:cs="Sakkal Majalla"/>
          <w:b/>
          <w:bCs/>
          <w:sz w:val="24"/>
          <w:szCs w:val="24"/>
          <w:lang w:bidi="ar-EG"/>
        </w:rPr>
        <w:t xml:space="preserve"> ISO 14001 (2015)</w:t>
      </w:r>
      <w:r w:rsidRPr="00AF3510">
        <w:rPr>
          <w:rFonts w:ascii="Sakkal Majalla" w:hAnsi="Sakkal Majalla" w:cs="Sakkal Majalla"/>
          <w:b/>
          <w:bCs/>
          <w:sz w:val="24"/>
          <w:szCs w:val="24"/>
          <w:rtl/>
          <w:lang w:bidi="ar-EG"/>
        </w:rPr>
        <w:t>، الذي يركز على التخطيط، التنفيذ، والمراجعة المستمرة لضمان تحسين الأداء البيئي. في سياق المملكة العربية السعودية، تأخذ إدارة المخاطر البيئية أهمية خاصة لدعم أهداف رؤية 2030 في تقليل بصمة الكربون وتعزيز الاستدامة</w:t>
      </w:r>
      <w:r w:rsidRPr="00AF3510">
        <w:rPr>
          <w:rFonts w:ascii="Sakkal Majalla" w:hAnsi="Sakkal Majalla" w:cs="Sakkal Majalla"/>
          <w:b/>
          <w:bCs/>
          <w:sz w:val="24"/>
          <w:szCs w:val="24"/>
          <w:lang w:bidi="ar-EG"/>
        </w:rPr>
        <w:t>.</w:t>
      </w:r>
    </w:p>
    <w:p w14:paraId="284E50D6" w14:textId="77777777" w:rsidR="00A50A2D" w:rsidRPr="00AF3510" w:rsidRDefault="00716497" w:rsidP="00167F4B">
      <w:pPr>
        <w:pStyle w:val="a0"/>
        <w:numPr>
          <w:ilvl w:val="0"/>
          <w:numId w:val="0"/>
        </w:numPr>
        <w:ind w:left="720"/>
      </w:pPr>
      <w:r w:rsidRPr="00AF3510">
        <w:rPr>
          <w:rtl/>
        </w:rPr>
        <w:t>الاستدامة</w:t>
      </w:r>
      <w:r w:rsidRPr="00AF3510">
        <w:t>:</w:t>
      </w:r>
      <w:r w:rsidRPr="00AF3510">
        <w:rPr>
          <w:rFonts w:hint="cs"/>
          <w:rtl/>
        </w:rPr>
        <w:t xml:space="preserve"> </w:t>
      </w:r>
    </w:p>
    <w:p w14:paraId="61D21D68" w14:textId="24DF5F0E" w:rsidR="00716497" w:rsidRPr="00AF3510" w:rsidRDefault="00716497" w:rsidP="00A50A2D">
      <w:pPr>
        <w:ind w:left="720"/>
        <w:rPr>
          <w:rFonts w:ascii="Sakkal Majalla" w:hAnsi="Sakkal Majalla" w:cs="Sakkal Majalla"/>
          <w:b/>
          <w:bCs/>
          <w:sz w:val="24"/>
          <w:szCs w:val="24"/>
          <w:lang w:bidi="ar-EG"/>
        </w:rPr>
      </w:pPr>
      <w:r w:rsidRPr="00AF3510">
        <w:rPr>
          <w:rFonts w:ascii="Sakkal Majalla" w:hAnsi="Sakkal Majalla" w:cs="Sakkal Majalla"/>
          <w:b/>
          <w:bCs/>
          <w:sz w:val="24"/>
          <w:szCs w:val="24"/>
          <w:rtl/>
          <w:lang w:bidi="ar-EG"/>
        </w:rPr>
        <w:t>يُعرف مفهوم الاستدامة بأنه السعي لتلبية الاحتياجات الحالية دون المساس بقدرة الأجيال القادمة على تلبية احتياجاتها الخاصة، مع تحقيق توازن ديناميكي بين الأبعاد البيئية، الاقتصادية، والاجتماعية. البعد البيئي يركز على الحفاظ على الموارد الطبيعية (مثل المياه والطاقة) وتقليل التلوث، بينما يهدف البعد الاقتصادي إلى ضمان النمو المستدام مع تقليل التكاليف البيئية، والجانب الاجتماعي يسعى لتحسين جودة الحياة وتقليل الآثار الصحية الناتجة عن التلوث. في سياق المملكة، ترتبط الاستدامة بشكل وثيق بأهداف رؤية 2030، مثل تقليل انبعاثات الكربون بنسبة 278 مليون طن بحلول عام 2030، وتعزيز الطاقة المتجددة</w:t>
      </w:r>
      <w:r w:rsidRPr="00AF3510">
        <w:rPr>
          <w:rFonts w:ascii="Sakkal Majalla" w:hAnsi="Sakkal Majalla" w:cs="Sakkal Majalla"/>
          <w:b/>
          <w:bCs/>
          <w:sz w:val="24"/>
          <w:szCs w:val="24"/>
          <w:lang w:bidi="ar-EG"/>
        </w:rPr>
        <w:t>.</w:t>
      </w:r>
    </w:p>
    <w:p w14:paraId="3F58A489" w14:textId="77777777" w:rsidR="00A50A2D" w:rsidRPr="00AF3510" w:rsidRDefault="00716497" w:rsidP="00167F4B">
      <w:pPr>
        <w:pStyle w:val="a0"/>
        <w:numPr>
          <w:ilvl w:val="0"/>
          <w:numId w:val="0"/>
        </w:numPr>
        <w:ind w:left="720"/>
      </w:pPr>
      <w:r w:rsidRPr="00AF3510">
        <w:rPr>
          <w:rtl/>
        </w:rPr>
        <w:t>شركات الطاقة والمصانع</w:t>
      </w:r>
      <w:r w:rsidRPr="00AF3510">
        <w:rPr>
          <w:rFonts w:hint="cs"/>
          <w:rtl/>
        </w:rPr>
        <w:t>:</w:t>
      </w:r>
      <w:r w:rsidRPr="00AF3510">
        <w:t xml:space="preserve"> </w:t>
      </w:r>
    </w:p>
    <w:p w14:paraId="1FA4CDCB" w14:textId="3AEC9EEA" w:rsidR="00A50A2D" w:rsidRPr="00AF3510" w:rsidRDefault="00716497" w:rsidP="00AF3510">
      <w:pPr>
        <w:ind w:left="720"/>
        <w:rPr>
          <w:rFonts w:ascii="Sakkal Majalla" w:hAnsi="Sakkal Majalla" w:cs="Sakkal Majalla"/>
          <w:b/>
          <w:bCs/>
          <w:sz w:val="24"/>
          <w:szCs w:val="24"/>
          <w:lang w:bidi="ar-EG"/>
        </w:rPr>
      </w:pPr>
      <w:r w:rsidRPr="00AF3510">
        <w:rPr>
          <w:rFonts w:ascii="Sakkal Majalla" w:hAnsi="Sakkal Majalla" w:cs="Sakkal Majalla"/>
          <w:b/>
          <w:bCs/>
          <w:sz w:val="24"/>
          <w:szCs w:val="24"/>
          <w:rtl/>
          <w:lang w:bidi="ar-EG"/>
        </w:rPr>
        <w:t>تشير هذه المفاهيم إلى المؤسسات العاملة في قطاعات توليد الطاقة والصناعة، مثل شركة أرامكو السعودية وشركة سابك، التي تلعب دورًا حيويًا في دعم الاقتصاد الوطني وتؤثر بشكل مباشر على البيئة في المملكة. تساهم هذه الشركات بنسبة حوالي 40% من الناتج المحلي الإجمالي (الهيئة العامة للإحصاء، 2023)، لكنها تتسبب في انبعاثات كبيرة (614 مليون طن من مكافئ ثاني أكسيد الكربون في 2021)، مما يبرر الحاجة إلى تطبيق إدارة المخاطر البيئية لضمان الاستدامة البيئية والاقتصادية</w:t>
      </w:r>
      <w:r w:rsidRPr="00AF3510">
        <w:rPr>
          <w:rFonts w:ascii="Sakkal Majalla" w:hAnsi="Sakkal Majalla" w:cs="Sakkal Majalla"/>
          <w:b/>
          <w:bCs/>
          <w:sz w:val="24"/>
          <w:szCs w:val="24"/>
          <w:lang w:bidi="ar-EG"/>
        </w:rPr>
        <w:t>.</w:t>
      </w:r>
    </w:p>
    <w:p w14:paraId="539680A2" w14:textId="77777777" w:rsidR="00A50A2D" w:rsidRPr="00AF3510" w:rsidRDefault="00716497" w:rsidP="00167F4B">
      <w:pPr>
        <w:pStyle w:val="a0"/>
        <w:numPr>
          <w:ilvl w:val="0"/>
          <w:numId w:val="0"/>
        </w:numPr>
        <w:ind w:left="720"/>
      </w:pPr>
      <w:r w:rsidRPr="00AF3510">
        <w:rPr>
          <w:rtl/>
        </w:rPr>
        <w:t xml:space="preserve">الدراسة </w:t>
      </w:r>
      <w:r w:rsidR="00A50A2D" w:rsidRPr="00AF3510">
        <w:rPr>
          <w:rFonts w:hint="cs"/>
          <w:rtl/>
        </w:rPr>
        <w:t>الميدانية</w:t>
      </w:r>
      <w:r w:rsidR="00A50A2D" w:rsidRPr="00AF3510">
        <w:t xml:space="preserve">: </w:t>
      </w:r>
    </w:p>
    <w:p w14:paraId="3F48E6EE" w14:textId="66A51E97" w:rsidR="00716497" w:rsidRDefault="00A50A2D" w:rsidP="001D267B">
      <w:pPr>
        <w:ind w:left="720"/>
        <w:rPr>
          <w:rFonts w:ascii="Sakkal Majalla" w:hAnsi="Sakkal Majalla" w:cs="Sakkal Majalla"/>
          <w:b/>
          <w:bCs/>
          <w:sz w:val="24"/>
          <w:szCs w:val="24"/>
          <w:rtl/>
        </w:rPr>
      </w:pPr>
      <w:r w:rsidRPr="00AF3510">
        <w:rPr>
          <w:rFonts w:ascii="Sakkal Majalla" w:hAnsi="Sakkal Majalla" w:cs="Sakkal Majalla" w:hint="cs"/>
          <w:b/>
          <w:bCs/>
          <w:sz w:val="24"/>
          <w:szCs w:val="24"/>
          <w:rtl/>
          <w:lang w:bidi="ar-EG"/>
        </w:rPr>
        <w:t>تعرف</w:t>
      </w:r>
      <w:r w:rsidR="00716497" w:rsidRPr="00AF3510">
        <w:rPr>
          <w:rFonts w:ascii="Sakkal Majalla" w:hAnsi="Sakkal Majalla" w:cs="Sakkal Majalla"/>
          <w:b/>
          <w:bCs/>
          <w:sz w:val="24"/>
          <w:szCs w:val="24"/>
          <w:rtl/>
          <w:lang w:bidi="ar-EG"/>
        </w:rPr>
        <w:t xml:space="preserve"> الدراسة الميدانية بأنها منهجية بحثية تعتمد على جمع البيانات والمعلومات مباشرة من مواقع الشركات والمصانع المستهدفة، بهدف تقييم </w:t>
      </w:r>
      <w:proofErr w:type="gramStart"/>
      <w:r w:rsidR="00716497" w:rsidRPr="00AF3510">
        <w:rPr>
          <w:rFonts w:ascii="Sakkal Majalla" w:hAnsi="Sakkal Majalla" w:cs="Sakkal Majalla"/>
          <w:b/>
          <w:bCs/>
          <w:sz w:val="24"/>
          <w:szCs w:val="24"/>
          <w:rtl/>
          <w:lang w:bidi="ar-EG"/>
        </w:rPr>
        <w:t>الممارسات</w:t>
      </w:r>
      <w:proofErr w:type="gramEnd"/>
      <w:r w:rsidR="00716497" w:rsidRPr="00AF3510">
        <w:rPr>
          <w:rFonts w:ascii="Sakkal Majalla" w:hAnsi="Sakkal Majalla" w:cs="Sakkal Majalla"/>
          <w:b/>
          <w:bCs/>
          <w:sz w:val="24"/>
          <w:szCs w:val="24"/>
          <w:rtl/>
          <w:lang w:bidi="ar-EG"/>
        </w:rPr>
        <w:t xml:space="preserve"> والتحديات بشكل واقعي ودقيق. تعتمد هذه المنهجية في الدراسة الحالية على </w:t>
      </w:r>
      <w:proofErr w:type="gramStart"/>
      <w:r w:rsidR="00716497" w:rsidRPr="00AF3510">
        <w:rPr>
          <w:rFonts w:ascii="Sakkal Majalla" w:hAnsi="Sakkal Majalla" w:cs="Sakkal Majalla"/>
          <w:b/>
          <w:bCs/>
          <w:sz w:val="24"/>
          <w:szCs w:val="24"/>
          <w:rtl/>
          <w:lang w:bidi="ar-EG"/>
        </w:rPr>
        <w:t>الاستبيان</w:t>
      </w:r>
      <w:proofErr w:type="gramEnd"/>
      <w:r w:rsidR="00716497" w:rsidRPr="00AF3510">
        <w:rPr>
          <w:rFonts w:ascii="Sakkal Majalla" w:hAnsi="Sakkal Majalla" w:cs="Sakkal Majalla"/>
          <w:b/>
          <w:bCs/>
          <w:sz w:val="24"/>
          <w:szCs w:val="24"/>
          <w:rtl/>
          <w:lang w:bidi="ar-EG"/>
        </w:rPr>
        <w:t xml:space="preserve"> (</w:t>
      </w:r>
      <w:r w:rsidR="00716497" w:rsidRPr="00AF3510">
        <w:rPr>
          <w:rFonts w:ascii="Sakkal Majalla" w:hAnsi="Sakkal Majalla" w:cs="Sakkal Majalla" w:hint="cs"/>
          <w:b/>
          <w:bCs/>
          <w:sz w:val="24"/>
          <w:szCs w:val="24"/>
          <w:rtl/>
          <w:lang w:bidi="ar-EG"/>
        </w:rPr>
        <w:t>27</w:t>
      </w:r>
      <w:r w:rsidR="00716497" w:rsidRPr="00AF3510">
        <w:rPr>
          <w:rFonts w:ascii="Sakkal Majalla" w:hAnsi="Sakkal Majalla" w:cs="Sakkal Majalla"/>
          <w:b/>
          <w:bCs/>
          <w:sz w:val="24"/>
          <w:szCs w:val="24"/>
          <w:rtl/>
          <w:lang w:bidi="ar-EG"/>
        </w:rPr>
        <w:t xml:space="preserve"> سؤالًا</w:t>
      </w:r>
      <w:r w:rsidR="001D267B" w:rsidRPr="00AF3510">
        <w:rPr>
          <w:rFonts w:ascii="Sakkal Majalla" w:hAnsi="Sakkal Majalla" w:cs="Sakkal Majalla" w:hint="cs"/>
          <w:b/>
          <w:bCs/>
          <w:sz w:val="24"/>
          <w:szCs w:val="24"/>
          <w:rtl/>
          <w:lang w:bidi="ar-EG"/>
        </w:rPr>
        <w:t xml:space="preserve"> </w:t>
      </w:r>
      <w:r w:rsidR="005E528F" w:rsidRPr="00AF3510">
        <w:rPr>
          <w:rFonts w:ascii="Sakkal Majalla" w:hAnsi="Sakkal Majalla" w:cs="Sakkal Majalla" w:hint="cs"/>
          <w:b/>
          <w:bCs/>
          <w:sz w:val="24"/>
          <w:szCs w:val="24"/>
          <w:rtl/>
          <w:lang w:bidi="ar-EG"/>
        </w:rPr>
        <w:t xml:space="preserve">تم تقليصها الى </w:t>
      </w:r>
      <w:r w:rsidR="001D267B" w:rsidRPr="00AF3510">
        <w:rPr>
          <w:rFonts w:ascii="Sakkal Majalla" w:hAnsi="Sakkal Majalla" w:cs="Sakkal Majalla" w:hint="cs"/>
          <w:b/>
          <w:bCs/>
          <w:sz w:val="24"/>
          <w:szCs w:val="24"/>
          <w:rtl/>
          <w:lang w:bidi="ar-EG"/>
        </w:rPr>
        <w:t>22 سؤال</w:t>
      </w:r>
      <w:r w:rsidR="00716497" w:rsidRPr="00AF3510">
        <w:rPr>
          <w:rFonts w:ascii="Sakkal Majalla" w:hAnsi="Sakkal Majalla" w:cs="Sakkal Majalla"/>
          <w:b/>
          <w:bCs/>
          <w:sz w:val="24"/>
          <w:szCs w:val="24"/>
          <w:rtl/>
          <w:lang w:bidi="ar-EG"/>
        </w:rPr>
        <w:t>) والمقابلات مع مديرين بيئيين،</w:t>
      </w:r>
      <w:r w:rsidR="00716497" w:rsidRPr="00AF3510">
        <w:rPr>
          <w:rFonts w:ascii="Sakkal Majalla" w:hAnsi="Sakkal Majalla" w:cs="Sakkal Majalla" w:hint="cs"/>
          <w:b/>
          <w:bCs/>
          <w:sz w:val="24"/>
          <w:szCs w:val="24"/>
          <w:rtl/>
          <w:lang w:bidi="ar-EG"/>
        </w:rPr>
        <w:t xml:space="preserve"> ومدراء مصانع</w:t>
      </w:r>
      <w:r w:rsidR="00716497" w:rsidRPr="00AF3510">
        <w:rPr>
          <w:rFonts w:ascii="Sakkal Majalla" w:hAnsi="Sakkal Majalla" w:cs="Sakkal Majalla"/>
          <w:b/>
          <w:bCs/>
          <w:sz w:val="24"/>
          <w:szCs w:val="24"/>
          <w:rtl/>
          <w:lang w:bidi="ar-EG"/>
        </w:rPr>
        <w:t xml:space="preserve"> مما يتيح فهمًا عميقًا للواقع العملي في القطاعات الصناعية والطاقية بالمملكة، مع التركيز على تحقيق أهداف الدراسة مثل تقييم الوعي، الممارسات، والتحديات</w:t>
      </w:r>
      <w:r w:rsidR="00716497" w:rsidRPr="00AF3510">
        <w:rPr>
          <w:rFonts w:ascii="Sakkal Majalla" w:hAnsi="Sakkal Majalla" w:cs="Sakkal Majalla"/>
          <w:b/>
          <w:bCs/>
          <w:sz w:val="24"/>
          <w:szCs w:val="24"/>
          <w:lang w:bidi="ar-EG"/>
        </w:rPr>
        <w:t>.</w:t>
      </w:r>
    </w:p>
    <w:p w14:paraId="6C86401C" w14:textId="77777777" w:rsidR="00AF3510" w:rsidRPr="00AF3510" w:rsidRDefault="00AF3510" w:rsidP="001D267B">
      <w:pPr>
        <w:ind w:left="720"/>
        <w:rPr>
          <w:rFonts w:ascii="Sakkal Majalla" w:hAnsi="Sakkal Majalla" w:cs="Sakkal Majalla"/>
          <w:b/>
          <w:bCs/>
          <w:sz w:val="24"/>
          <w:szCs w:val="24"/>
          <w:rtl/>
        </w:rPr>
      </w:pPr>
    </w:p>
    <w:p w14:paraId="6AD01DB0" w14:textId="1E73543E" w:rsidR="00716497" w:rsidRPr="00AF3510" w:rsidRDefault="00BA1AC9" w:rsidP="00716497">
      <w:pPr>
        <w:pStyle w:val="30"/>
      </w:pPr>
      <w:r w:rsidRPr="00AF3510">
        <w:rPr>
          <w:rFonts w:hint="cs"/>
          <w:rtl/>
        </w:rPr>
        <w:lastRenderedPageBreak/>
        <w:t>1.7</w:t>
      </w:r>
      <w:r w:rsidR="00716497" w:rsidRPr="00AF3510">
        <w:rPr>
          <w:rtl/>
        </w:rPr>
        <w:t>نموذج الدراسة</w:t>
      </w:r>
      <w:r w:rsidR="00716497" w:rsidRPr="00AF3510">
        <w:rPr>
          <w:rFonts w:hint="cs"/>
          <w:rtl/>
        </w:rPr>
        <w:t>:</w:t>
      </w:r>
    </w:p>
    <w:p w14:paraId="4D0FD1FD" w14:textId="77777777" w:rsidR="00716497" w:rsidRPr="00277F2F" w:rsidRDefault="00716497" w:rsidP="003E5296">
      <w:pPr>
        <w:spacing w:line="240" w:lineRule="auto"/>
        <w:ind w:left="720"/>
        <w:rPr>
          <w:rFonts w:ascii="Sakkal Majalla" w:hAnsi="Sakkal Majalla" w:cs="Sakkal Majalla"/>
          <w:b/>
          <w:bCs/>
          <w:sz w:val="28"/>
          <w:szCs w:val="28"/>
          <w:lang w:bidi="ar-EG"/>
        </w:rPr>
      </w:pPr>
      <w:r w:rsidRPr="00277F2F">
        <w:rPr>
          <w:rFonts w:ascii="Sakkal Majalla" w:hAnsi="Sakkal Majalla" w:cs="Sakkal Majalla"/>
          <w:b/>
          <w:bCs/>
          <w:sz w:val="28"/>
          <w:szCs w:val="28"/>
          <w:rtl/>
        </w:rPr>
        <w:t>يشكل نموذج الدراسة الإطار النظري والمنهجي الذي يوجه تصميم البحث وجمع البيانات وتحليلها في إطار دراسة "دور إدارة المخاطر البيئية في تعزيز الاستدامة: دراسة ميدانية تطبيقية على شركات الطاقة والمصانع في المملكة العربية السعودية". بُنيت الدراسة على نموذج نظري يوضح العلاقة بين إدارة المخاطر البيئية وتحقيق الاستدامة في شركات الطاقة والمصانع في المملكة العربية السعودية، مع الأخذ في الاعتبار العوامل المؤثرة والمترابطة التي تتداخل في هذا المجال</w:t>
      </w:r>
      <w:r w:rsidRPr="00277F2F">
        <w:rPr>
          <w:rFonts w:ascii="Sakkal Majalla" w:hAnsi="Sakkal Majalla" w:cs="Sakkal Majalla"/>
          <w:b/>
          <w:bCs/>
          <w:sz w:val="28"/>
          <w:szCs w:val="28"/>
          <w:lang w:bidi="ar-EG"/>
        </w:rPr>
        <w:t>.</w:t>
      </w:r>
    </w:p>
    <w:p w14:paraId="21561DAB" w14:textId="718E5B58" w:rsidR="00716497" w:rsidRPr="00277F2F" w:rsidRDefault="00716497" w:rsidP="003E5296">
      <w:pPr>
        <w:spacing w:line="240" w:lineRule="auto"/>
        <w:ind w:left="720"/>
        <w:rPr>
          <w:rFonts w:ascii="Sakkal Majalla" w:hAnsi="Sakkal Majalla" w:cs="Sakkal Majalla"/>
          <w:b/>
          <w:bCs/>
          <w:sz w:val="28"/>
          <w:szCs w:val="28"/>
          <w:lang w:bidi="ar-EG"/>
        </w:rPr>
      </w:pPr>
      <w:r w:rsidRPr="00277F2F">
        <w:rPr>
          <w:rFonts w:ascii="Sakkal Majalla" w:hAnsi="Sakkal Majalla" w:cs="Sakkal Majalla"/>
          <w:b/>
          <w:bCs/>
          <w:sz w:val="28"/>
          <w:szCs w:val="28"/>
          <w:rtl/>
        </w:rPr>
        <w:t>يرتكز نموذج الدراسة على ثلاث مكونات رئيسية</w:t>
      </w:r>
      <w:r w:rsidRPr="00277F2F">
        <w:rPr>
          <w:rFonts w:ascii="Sakkal Majalla" w:hAnsi="Sakkal Majalla" w:cs="Sakkal Majalla"/>
          <w:b/>
          <w:bCs/>
          <w:sz w:val="28"/>
          <w:szCs w:val="28"/>
          <w:lang w:bidi="ar-EG"/>
        </w:rPr>
        <w:t>:</w:t>
      </w:r>
    </w:p>
    <w:p w14:paraId="7FBCEE93" w14:textId="77777777" w:rsidR="00716497" w:rsidRPr="00DA5016" w:rsidRDefault="00716497" w:rsidP="00716497">
      <w:pPr>
        <w:ind w:left="720"/>
        <w:rPr>
          <w:rFonts w:ascii="Sakkal Majalla" w:hAnsi="Sakkal Majalla" w:cs="Sakkal Majalla"/>
          <w:b/>
          <w:bCs/>
          <w:sz w:val="44"/>
          <w:szCs w:val="44"/>
          <w:lang w:bidi="ar-EG"/>
        </w:rPr>
      </w:pPr>
      <w:r w:rsidRPr="00DA5016">
        <w:rPr>
          <w:rFonts w:ascii="Sakkal Majalla" w:hAnsi="Sakkal Majalla" w:cs="Sakkal Majalla"/>
          <w:b/>
          <w:bCs/>
          <w:sz w:val="44"/>
          <w:szCs w:val="44"/>
          <w:rtl/>
        </w:rPr>
        <w:t>أولاً: المتغير المستقل</w:t>
      </w:r>
    </w:p>
    <w:p w14:paraId="0E198C38" w14:textId="77777777" w:rsidR="00716497" w:rsidRPr="00AC370A" w:rsidRDefault="00716497" w:rsidP="00716497">
      <w:pPr>
        <w:pStyle w:val="20"/>
        <w:rPr>
          <w:color w:val="auto"/>
          <w:u w:val="none"/>
          <w:lang w:bidi="ar-EG"/>
        </w:rPr>
      </w:pPr>
      <w:r w:rsidRPr="00AC370A">
        <w:rPr>
          <w:rFonts w:ascii="Segoe UI Emoji" w:hAnsi="Segoe UI Emoji" w:cs="Segoe UI Emoji"/>
          <w:color w:val="auto"/>
          <w:u w:val="none"/>
          <w:lang w:bidi="ar-EG"/>
        </w:rPr>
        <w:t>✅</w:t>
      </w:r>
      <w:r w:rsidRPr="00AC370A">
        <w:rPr>
          <w:color w:val="auto"/>
          <w:u w:val="none"/>
          <w:lang w:bidi="ar-EG"/>
        </w:rPr>
        <w:t xml:space="preserve"> </w:t>
      </w:r>
      <w:r w:rsidRPr="00AC370A">
        <w:rPr>
          <w:color w:val="auto"/>
          <w:u w:val="none"/>
          <w:rtl/>
        </w:rPr>
        <w:t xml:space="preserve">إدارة المخاطر </w:t>
      </w:r>
      <w:r w:rsidRPr="00AC370A">
        <w:rPr>
          <w:rFonts w:hint="cs"/>
          <w:color w:val="auto"/>
          <w:u w:val="none"/>
          <w:rtl/>
        </w:rPr>
        <w:t>البيئية ويشم</w:t>
      </w:r>
      <w:r w:rsidRPr="00AC370A">
        <w:rPr>
          <w:rFonts w:hint="eastAsia"/>
          <w:color w:val="auto"/>
          <w:u w:val="none"/>
          <w:rtl/>
        </w:rPr>
        <w:t>ل</w:t>
      </w:r>
      <w:r w:rsidRPr="00AC370A">
        <w:rPr>
          <w:color w:val="auto"/>
          <w:u w:val="none"/>
          <w:lang w:bidi="ar-EG"/>
        </w:rPr>
        <w:t>:</w:t>
      </w:r>
    </w:p>
    <w:p w14:paraId="0524FBEA" w14:textId="77777777" w:rsidR="00716497" w:rsidRPr="00AC370A" w:rsidRDefault="00716497" w:rsidP="001D3EE8">
      <w:pPr>
        <w:numPr>
          <w:ilvl w:val="0"/>
          <w:numId w:val="4"/>
        </w:numPr>
        <w:rPr>
          <w:rFonts w:ascii="Sakkal Majalla" w:hAnsi="Sakkal Majalla" w:cs="Sakkal Majalla"/>
          <w:b/>
          <w:bCs/>
          <w:sz w:val="28"/>
          <w:szCs w:val="28"/>
          <w:lang w:bidi="ar-EG"/>
        </w:rPr>
      </w:pPr>
      <w:r w:rsidRPr="00AC370A">
        <w:rPr>
          <w:rFonts w:ascii="Sakkal Majalla" w:hAnsi="Sakkal Majalla" w:cs="Sakkal Majalla"/>
          <w:b/>
          <w:bCs/>
          <w:sz w:val="28"/>
          <w:szCs w:val="28"/>
          <w:rtl/>
        </w:rPr>
        <w:t>السياسات البيئية المطبقة</w:t>
      </w:r>
      <w:r w:rsidRPr="00AC370A">
        <w:rPr>
          <w:rFonts w:ascii="Sakkal Majalla" w:hAnsi="Sakkal Majalla" w:cs="Sakkal Majalla"/>
          <w:b/>
          <w:bCs/>
          <w:sz w:val="28"/>
          <w:szCs w:val="28"/>
          <w:lang w:bidi="ar-EG"/>
        </w:rPr>
        <w:t>.</w:t>
      </w:r>
    </w:p>
    <w:p w14:paraId="76E102FE" w14:textId="77777777" w:rsidR="00716497" w:rsidRPr="00AC370A" w:rsidRDefault="00716497" w:rsidP="001D3EE8">
      <w:pPr>
        <w:numPr>
          <w:ilvl w:val="0"/>
          <w:numId w:val="4"/>
        </w:numPr>
        <w:rPr>
          <w:rFonts w:ascii="Sakkal Majalla" w:hAnsi="Sakkal Majalla" w:cs="Sakkal Majalla"/>
          <w:b/>
          <w:bCs/>
          <w:sz w:val="28"/>
          <w:szCs w:val="28"/>
          <w:lang w:bidi="ar-EG"/>
        </w:rPr>
      </w:pPr>
      <w:r w:rsidRPr="00AC370A">
        <w:rPr>
          <w:rFonts w:ascii="Sakkal Majalla" w:hAnsi="Sakkal Majalla" w:cs="Sakkal Majalla"/>
          <w:b/>
          <w:bCs/>
          <w:sz w:val="28"/>
          <w:szCs w:val="28"/>
          <w:rtl/>
        </w:rPr>
        <w:t>تقييم وتحليل المخاطر البيئية</w:t>
      </w:r>
      <w:r w:rsidRPr="00AC370A">
        <w:rPr>
          <w:rFonts w:ascii="Sakkal Majalla" w:hAnsi="Sakkal Majalla" w:cs="Sakkal Majalla"/>
          <w:b/>
          <w:bCs/>
          <w:sz w:val="28"/>
          <w:szCs w:val="28"/>
          <w:lang w:bidi="ar-EG"/>
        </w:rPr>
        <w:t>.</w:t>
      </w:r>
    </w:p>
    <w:p w14:paraId="313CB2F3" w14:textId="16E37D37" w:rsidR="00716497" w:rsidRPr="00AC370A" w:rsidRDefault="00716497" w:rsidP="001D3EE8">
      <w:pPr>
        <w:numPr>
          <w:ilvl w:val="0"/>
          <w:numId w:val="4"/>
        </w:numPr>
        <w:rPr>
          <w:rFonts w:ascii="Sakkal Majalla" w:hAnsi="Sakkal Majalla" w:cs="Sakkal Majalla"/>
          <w:b/>
          <w:bCs/>
          <w:sz w:val="28"/>
          <w:szCs w:val="28"/>
          <w:lang w:bidi="ar-EG"/>
        </w:rPr>
      </w:pPr>
      <w:r w:rsidRPr="00AC370A">
        <w:rPr>
          <w:rFonts w:ascii="Sakkal Majalla" w:hAnsi="Sakkal Majalla" w:cs="Sakkal Majalla"/>
          <w:b/>
          <w:bCs/>
          <w:sz w:val="28"/>
          <w:szCs w:val="28"/>
          <w:rtl/>
        </w:rPr>
        <w:t>الالتزام بالتشريعات والمعايير البيئية</w:t>
      </w:r>
      <w:r w:rsidRPr="00AC370A">
        <w:rPr>
          <w:rFonts w:ascii="Sakkal Majalla" w:hAnsi="Sakkal Majalla" w:cs="Sakkal Majalla"/>
          <w:b/>
          <w:bCs/>
          <w:sz w:val="28"/>
          <w:szCs w:val="28"/>
          <w:lang w:bidi="ar-EG"/>
        </w:rPr>
        <w:t xml:space="preserve"> </w:t>
      </w:r>
      <w:r w:rsidRPr="00AC370A">
        <w:rPr>
          <w:rFonts w:ascii="Sakkal Majalla" w:hAnsi="Sakkal Majalla" w:cs="Sakkal Majalla"/>
          <w:b/>
          <w:bCs/>
          <w:sz w:val="28"/>
          <w:szCs w:val="28"/>
          <w:rtl/>
        </w:rPr>
        <w:t>مثل</w:t>
      </w:r>
      <w:r w:rsidRPr="00AC370A">
        <w:rPr>
          <w:rFonts w:ascii="Sakkal Majalla" w:hAnsi="Sakkal Majalla" w:cs="Sakkal Majalla"/>
          <w:b/>
          <w:bCs/>
          <w:sz w:val="28"/>
          <w:szCs w:val="28"/>
          <w:lang w:bidi="ar-EG"/>
        </w:rPr>
        <w:t xml:space="preserve"> ISO 14001</w:t>
      </w:r>
      <w:r w:rsidR="00065124" w:rsidRPr="00AC370A">
        <w:rPr>
          <w:rFonts w:ascii="Sakkal Majalla" w:hAnsi="Sakkal Majalla" w:cs="Sakkal Majalla"/>
          <w:b/>
          <w:bCs/>
          <w:sz w:val="28"/>
          <w:szCs w:val="28"/>
          <w:lang w:bidi="ar-EG"/>
        </w:rPr>
        <w:t>)</w:t>
      </w:r>
      <w:r w:rsidRPr="00AC370A">
        <w:rPr>
          <w:rFonts w:ascii="Sakkal Majalla" w:hAnsi="Sakkal Majalla" w:cs="Sakkal Majalla"/>
          <w:b/>
          <w:bCs/>
          <w:sz w:val="28"/>
          <w:szCs w:val="28"/>
          <w:lang w:bidi="ar-EG"/>
        </w:rPr>
        <w:t>.</w:t>
      </w:r>
      <w:r w:rsidR="00065124" w:rsidRPr="00AC370A">
        <w:rPr>
          <w:rFonts w:ascii="Sakkal Majalla" w:hAnsi="Sakkal Majalla" w:cs="Sakkal Majalla" w:hint="cs"/>
          <w:b/>
          <w:bCs/>
          <w:sz w:val="28"/>
          <w:szCs w:val="28"/>
          <w:rtl/>
        </w:rPr>
        <w:t>)</w:t>
      </w:r>
    </w:p>
    <w:p w14:paraId="00A9E4AE" w14:textId="77777777" w:rsidR="00716497" w:rsidRPr="00AC370A" w:rsidRDefault="00716497" w:rsidP="001D3EE8">
      <w:pPr>
        <w:numPr>
          <w:ilvl w:val="0"/>
          <w:numId w:val="4"/>
        </w:numPr>
        <w:rPr>
          <w:rFonts w:ascii="Sakkal Majalla" w:hAnsi="Sakkal Majalla" w:cs="Sakkal Majalla"/>
          <w:b/>
          <w:bCs/>
          <w:sz w:val="28"/>
          <w:szCs w:val="28"/>
          <w:lang w:bidi="ar-EG"/>
        </w:rPr>
      </w:pPr>
      <w:r w:rsidRPr="00AC370A">
        <w:rPr>
          <w:rFonts w:ascii="Sakkal Majalla" w:hAnsi="Sakkal Majalla" w:cs="Sakkal Majalla"/>
          <w:b/>
          <w:bCs/>
          <w:sz w:val="28"/>
          <w:szCs w:val="28"/>
          <w:rtl/>
        </w:rPr>
        <w:t>برامج التدريب والتوعية البيئية</w:t>
      </w:r>
      <w:r w:rsidRPr="00AC370A">
        <w:rPr>
          <w:rFonts w:ascii="Sakkal Majalla" w:hAnsi="Sakkal Majalla" w:cs="Sakkal Majalla"/>
          <w:b/>
          <w:bCs/>
          <w:sz w:val="28"/>
          <w:szCs w:val="28"/>
          <w:lang w:bidi="ar-EG"/>
        </w:rPr>
        <w:t>.</w:t>
      </w:r>
    </w:p>
    <w:p w14:paraId="6D1E15C4" w14:textId="570FEFD5" w:rsidR="004A0526" w:rsidRPr="00AC370A" w:rsidRDefault="00716497" w:rsidP="001D3EE8">
      <w:pPr>
        <w:numPr>
          <w:ilvl w:val="0"/>
          <w:numId w:val="4"/>
        </w:numPr>
        <w:rPr>
          <w:rFonts w:ascii="Sakkal Majalla" w:hAnsi="Sakkal Majalla" w:cs="Sakkal Majalla"/>
          <w:b/>
          <w:bCs/>
          <w:sz w:val="28"/>
          <w:szCs w:val="28"/>
          <w:rtl/>
          <w:lang w:bidi="ar-EG"/>
        </w:rPr>
      </w:pPr>
      <w:r w:rsidRPr="00AC370A">
        <w:rPr>
          <w:rFonts w:ascii="Sakkal Majalla" w:hAnsi="Sakkal Majalla" w:cs="Sakkal Majalla"/>
          <w:b/>
          <w:bCs/>
          <w:sz w:val="28"/>
          <w:szCs w:val="28"/>
          <w:rtl/>
        </w:rPr>
        <w:t>تطبيق استراتيجيات الاقتصاد الدائري وإعادة التدوير</w:t>
      </w:r>
      <w:r w:rsidRPr="00AC370A">
        <w:rPr>
          <w:rFonts w:ascii="Sakkal Majalla" w:hAnsi="Sakkal Majalla" w:cs="Sakkal Majalla"/>
          <w:b/>
          <w:bCs/>
          <w:sz w:val="28"/>
          <w:szCs w:val="28"/>
          <w:lang w:bidi="ar-EG"/>
        </w:rPr>
        <w:t>.</w:t>
      </w:r>
    </w:p>
    <w:p w14:paraId="4E61A2A2" w14:textId="77777777" w:rsidR="004A0526" w:rsidRPr="00862C98" w:rsidRDefault="004A0526" w:rsidP="004A0526">
      <w:pPr>
        <w:rPr>
          <w:rFonts w:ascii="Sakkal Majalla" w:hAnsi="Sakkal Majalla" w:cs="Sakkal Majalla"/>
          <w:b/>
          <w:bCs/>
          <w:color w:val="002060"/>
          <w:sz w:val="28"/>
          <w:szCs w:val="28"/>
          <w:lang w:bidi="ar-EG"/>
        </w:rPr>
      </w:pPr>
    </w:p>
    <w:p w14:paraId="47C68A35" w14:textId="77777777" w:rsidR="00716497" w:rsidRPr="00DA5016" w:rsidRDefault="00716497" w:rsidP="00716497">
      <w:pPr>
        <w:ind w:left="720"/>
        <w:rPr>
          <w:rFonts w:ascii="Sakkal Majalla" w:hAnsi="Sakkal Majalla" w:cs="Sakkal Majalla"/>
          <w:b/>
          <w:bCs/>
          <w:sz w:val="44"/>
          <w:szCs w:val="44"/>
          <w:rtl/>
        </w:rPr>
      </w:pPr>
      <w:r w:rsidRPr="00DA5016">
        <w:rPr>
          <w:rFonts w:ascii="Sakkal Majalla" w:hAnsi="Sakkal Majalla" w:cs="Sakkal Majalla"/>
          <w:b/>
          <w:bCs/>
          <w:sz w:val="44"/>
          <w:szCs w:val="44"/>
          <w:rtl/>
        </w:rPr>
        <w:t>ثانيًا: المتغير التابع</w:t>
      </w:r>
    </w:p>
    <w:p w14:paraId="26B0E424" w14:textId="77777777" w:rsidR="00716497" w:rsidRPr="00AC370A" w:rsidRDefault="00716497" w:rsidP="00716497">
      <w:pPr>
        <w:pStyle w:val="20"/>
        <w:rPr>
          <w:color w:val="auto"/>
          <w:u w:val="none"/>
          <w:lang w:bidi="ar-EG"/>
        </w:rPr>
      </w:pPr>
      <w:r w:rsidRPr="00AC370A">
        <w:rPr>
          <w:rFonts w:ascii="Segoe UI Emoji" w:hAnsi="Segoe UI Emoji" w:cs="Segoe UI Emoji"/>
          <w:color w:val="auto"/>
          <w:u w:val="none"/>
          <w:lang w:bidi="ar-EG"/>
        </w:rPr>
        <w:t>✅</w:t>
      </w:r>
      <w:r w:rsidRPr="00AC370A">
        <w:rPr>
          <w:color w:val="auto"/>
          <w:u w:val="none"/>
          <w:rtl/>
        </w:rPr>
        <w:t>تحقيق الاستدامة</w:t>
      </w:r>
      <w:r w:rsidRPr="00AC370A">
        <w:rPr>
          <w:rFonts w:hint="cs"/>
          <w:color w:val="auto"/>
          <w:u w:val="none"/>
          <w:rtl/>
          <w:lang w:bidi="ar-EG"/>
        </w:rPr>
        <w:t xml:space="preserve"> </w:t>
      </w:r>
      <w:r w:rsidRPr="00AC370A">
        <w:rPr>
          <w:color w:val="auto"/>
          <w:u w:val="none"/>
          <w:rtl/>
        </w:rPr>
        <w:t>والذي يظهر من خلال</w:t>
      </w:r>
      <w:r w:rsidRPr="00AC370A">
        <w:rPr>
          <w:color w:val="auto"/>
          <w:u w:val="none"/>
          <w:lang w:bidi="ar-EG"/>
        </w:rPr>
        <w:t>:</w:t>
      </w:r>
    </w:p>
    <w:p w14:paraId="6B2D02CE" w14:textId="77777777" w:rsidR="00716497" w:rsidRPr="00AC370A" w:rsidRDefault="00716497" w:rsidP="001D3EE8">
      <w:pPr>
        <w:numPr>
          <w:ilvl w:val="0"/>
          <w:numId w:val="5"/>
        </w:numPr>
        <w:rPr>
          <w:rFonts w:ascii="Sakkal Majalla" w:hAnsi="Sakkal Majalla" w:cs="Sakkal Majalla"/>
          <w:b/>
          <w:bCs/>
          <w:sz w:val="28"/>
          <w:szCs w:val="28"/>
          <w:lang w:bidi="ar-EG"/>
        </w:rPr>
      </w:pPr>
      <w:r w:rsidRPr="00AC370A">
        <w:rPr>
          <w:rFonts w:ascii="Sakkal Majalla" w:hAnsi="Sakkal Majalla" w:cs="Sakkal Majalla"/>
          <w:b/>
          <w:bCs/>
          <w:sz w:val="28"/>
          <w:szCs w:val="28"/>
          <w:rtl/>
        </w:rPr>
        <w:t>تحسين الأداء البيئي</w:t>
      </w:r>
      <w:r w:rsidRPr="00AC370A">
        <w:rPr>
          <w:rFonts w:ascii="Sakkal Majalla" w:hAnsi="Sakkal Majalla" w:cs="Sakkal Majalla"/>
          <w:b/>
          <w:bCs/>
          <w:sz w:val="28"/>
          <w:szCs w:val="28"/>
          <w:lang w:bidi="ar-EG"/>
        </w:rPr>
        <w:t>.</w:t>
      </w:r>
    </w:p>
    <w:p w14:paraId="38D18ED9" w14:textId="77777777" w:rsidR="00716497" w:rsidRPr="00AC370A" w:rsidRDefault="00716497" w:rsidP="001D3EE8">
      <w:pPr>
        <w:numPr>
          <w:ilvl w:val="0"/>
          <w:numId w:val="5"/>
        </w:numPr>
        <w:rPr>
          <w:rFonts w:ascii="Sakkal Majalla" w:hAnsi="Sakkal Majalla" w:cs="Sakkal Majalla"/>
          <w:b/>
          <w:bCs/>
          <w:sz w:val="28"/>
          <w:szCs w:val="28"/>
          <w:lang w:bidi="ar-EG"/>
        </w:rPr>
      </w:pPr>
      <w:r w:rsidRPr="00AC370A">
        <w:rPr>
          <w:rFonts w:ascii="Sakkal Majalla" w:hAnsi="Sakkal Majalla" w:cs="Sakkal Majalla"/>
          <w:b/>
          <w:bCs/>
          <w:sz w:val="28"/>
          <w:szCs w:val="28"/>
          <w:rtl/>
        </w:rPr>
        <w:t>تقليل الانبعاثات الكربونية والنفايات الصناعية</w:t>
      </w:r>
      <w:r w:rsidRPr="00AC370A">
        <w:rPr>
          <w:rFonts w:ascii="Sakkal Majalla" w:hAnsi="Sakkal Majalla" w:cs="Sakkal Majalla"/>
          <w:b/>
          <w:bCs/>
          <w:sz w:val="28"/>
          <w:szCs w:val="28"/>
          <w:lang w:bidi="ar-EG"/>
        </w:rPr>
        <w:t>.</w:t>
      </w:r>
    </w:p>
    <w:p w14:paraId="5A61F7F7" w14:textId="77777777" w:rsidR="00716497" w:rsidRPr="00AC370A" w:rsidRDefault="00716497" w:rsidP="001D3EE8">
      <w:pPr>
        <w:numPr>
          <w:ilvl w:val="0"/>
          <w:numId w:val="5"/>
        </w:numPr>
        <w:rPr>
          <w:rFonts w:ascii="Sakkal Majalla" w:hAnsi="Sakkal Majalla" w:cs="Sakkal Majalla"/>
          <w:b/>
          <w:bCs/>
          <w:sz w:val="28"/>
          <w:szCs w:val="28"/>
          <w:lang w:bidi="ar-EG"/>
        </w:rPr>
      </w:pPr>
      <w:r w:rsidRPr="00AC370A">
        <w:rPr>
          <w:rFonts w:ascii="Sakkal Majalla" w:hAnsi="Sakkal Majalla" w:cs="Sakkal Majalla"/>
          <w:b/>
          <w:bCs/>
          <w:sz w:val="28"/>
          <w:szCs w:val="28"/>
          <w:rtl/>
        </w:rPr>
        <w:t>تعزيز كفاءة استخدام الموارد الطبيعية</w:t>
      </w:r>
      <w:r w:rsidRPr="00AC370A">
        <w:rPr>
          <w:rFonts w:ascii="Sakkal Majalla" w:hAnsi="Sakkal Majalla" w:cs="Sakkal Majalla"/>
          <w:b/>
          <w:bCs/>
          <w:sz w:val="28"/>
          <w:szCs w:val="28"/>
          <w:lang w:bidi="ar-EG"/>
        </w:rPr>
        <w:t>.</w:t>
      </w:r>
    </w:p>
    <w:p w14:paraId="6C1F2BF4" w14:textId="176EE348" w:rsidR="00716497" w:rsidRPr="00AC370A" w:rsidRDefault="00716497" w:rsidP="001D3EE8">
      <w:pPr>
        <w:numPr>
          <w:ilvl w:val="0"/>
          <w:numId w:val="5"/>
        </w:numPr>
        <w:rPr>
          <w:rFonts w:ascii="Sakkal Majalla" w:hAnsi="Sakkal Majalla" w:cs="Sakkal Majalla"/>
          <w:b/>
          <w:bCs/>
          <w:sz w:val="28"/>
          <w:szCs w:val="28"/>
          <w:lang w:bidi="ar-EG"/>
        </w:rPr>
      </w:pPr>
      <w:r w:rsidRPr="00AC370A">
        <w:rPr>
          <w:rFonts w:ascii="Sakkal Majalla" w:hAnsi="Sakkal Majalla" w:cs="Sakkal Majalla"/>
          <w:b/>
          <w:bCs/>
          <w:sz w:val="28"/>
          <w:szCs w:val="28"/>
          <w:rtl/>
        </w:rPr>
        <w:t>توافق ممارسات الشركات مع أهداف رؤية 2030 في البُعد البيئي</w:t>
      </w:r>
      <w:r w:rsidRPr="00AC370A">
        <w:rPr>
          <w:rFonts w:ascii="Sakkal Majalla" w:hAnsi="Sakkal Majalla" w:cs="Sakkal Majalla"/>
          <w:b/>
          <w:bCs/>
          <w:sz w:val="28"/>
          <w:szCs w:val="28"/>
          <w:lang w:bidi="ar-EG"/>
        </w:rPr>
        <w:t>.</w:t>
      </w:r>
    </w:p>
    <w:p w14:paraId="10E83E5F" w14:textId="77777777" w:rsidR="00AC370A" w:rsidRDefault="00AC370A" w:rsidP="00AC370A">
      <w:pPr>
        <w:rPr>
          <w:rFonts w:ascii="Sakkal Majalla" w:hAnsi="Sakkal Majalla" w:cs="Sakkal Majalla"/>
          <w:b/>
          <w:bCs/>
          <w:color w:val="002060"/>
          <w:sz w:val="28"/>
          <w:szCs w:val="28"/>
          <w:rtl/>
          <w:lang w:bidi="ar-EG"/>
        </w:rPr>
      </w:pPr>
    </w:p>
    <w:p w14:paraId="7185DD3A" w14:textId="77777777" w:rsidR="00AC370A" w:rsidRPr="004A0526" w:rsidRDefault="00AC370A" w:rsidP="00AC370A">
      <w:pPr>
        <w:rPr>
          <w:rFonts w:ascii="Sakkal Majalla" w:hAnsi="Sakkal Majalla" w:cs="Sakkal Majalla"/>
          <w:b/>
          <w:bCs/>
          <w:color w:val="002060"/>
          <w:sz w:val="28"/>
          <w:szCs w:val="28"/>
          <w:rtl/>
          <w:lang w:bidi="ar-EG"/>
        </w:rPr>
      </w:pPr>
    </w:p>
    <w:p w14:paraId="02E6274E" w14:textId="77777777" w:rsidR="00716497" w:rsidRPr="00DA5016" w:rsidRDefault="00716497" w:rsidP="00716497">
      <w:pPr>
        <w:pStyle w:val="40"/>
        <w:rPr>
          <w:color w:val="auto"/>
        </w:rPr>
      </w:pPr>
      <w:r w:rsidRPr="00DA5016">
        <w:rPr>
          <w:color w:val="auto"/>
          <w:rtl/>
        </w:rPr>
        <w:lastRenderedPageBreak/>
        <w:t>ثالثًا: المتغيرات الوسيطة (العوامل المؤثرة)</w:t>
      </w:r>
    </w:p>
    <w:p w14:paraId="527E91F5" w14:textId="77777777" w:rsidR="00716497" w:rsidRPr="00AC370A" w:rsidRDefault="00716497" w:rsidP="00716497">
      <w:pPr>
        <w:pStyle w:val="20"/>
        <w:rPr>
          <w:color w:val="auto"/>
          <w:u w:val="none"/>
          <w:lang w:bidi="ar-EG"/>
        </w:rPr>
      </w:pPr>
      <w:r w:rsidRPr="00AC370A">
        <w:rPr>
          <w:rFonts w:ascii="Segoe UI Emoji" w:hAnsi="Segoe UI Emoji" w:cs="Segoe UI Emoji"/>
          <w:color w:val="auto"/>
          <w:u w:val="none"/>
          <w:lang w:bidi="ar-EG"/>
        </w:rPr>
        <w:t>✅</w:t>
      </w:r>
      <w:r w:rsidRPr="00AC370A">
        <w:rPr>
          <w:color w:val="auto"/>
          <w:u w:val="none"/>
          <w:lang w:bidi="ar-EG"/>
        </w:rPr>
        <w:t xml:space="preserve"> </w:t>
      </w:r>
      <w:r w:rsidRPr="00AC370A">
        <w:rPr>
          <w:color w:val="auto"/>
          <w:u w:val="none"/>
          <w:rtl/>
        </w:rPr>
        <w:t>تشمل</w:t>
      </w:r>
      <w:r w:rsidRPr="00AC370A">
        <w:rPr>
          <w:color w:val="auto"/>
          <w:u w:val="none"/>
          <w:lang w:bidi="ar-EG"/>
        </w:rPr>
        <w:t>:</w:t>
      </w:r>
    </w:p>
    <w:p w14:paraId="5CB24DCE" w14:textId="77777777" w:rsidR="00716497" w:rsidRPr="00AC370A" w:rsidRDefault="00716497" w:rsidP="001D3EE8">
      <w:pPr>
        <w:numPr>
          <w:ilvl w:val="0"/>
          <w:numId w:val="6"/>
        </w:numPr>
        <w:rPr>
          <w:rFonts w:ascii="Sakkal Majalla" w:hAnsi="Sakkal Majalla" w:cs="Sakkal Majalla"/>
          <w:b/>
          <w:bCs/>
          <w:sz w:val="28"/>
          <w:szCs w:val="28"/>
          <w:lang w:bidi="ar-EG"/>
        </w:rPr>
      </w:pPr>
      <w:r w:rsidRPr="00AC370A">
        <w:rPr>
          <w:rFonts w:ascii="Sakkal Majalla" w:hAnsi="Sakkal Majalla" w:cs="Sakkal Majalla"/>
          <w:b/>
          <w:bCs/>
          <w:sz w:val="28"/>
          <w:szCs w:val="28"/>
          <w:rtl/>
        </w:rPr>
        <w:t>الدعم الحكومي والتشريعات البيئية</w:t>
      </w:r>
      <w:r w:rsidRPr="00AC370A">
        <w:rPr>
          <w:rFonts w:ascii="Sakkal Majalla" w:hAnsi="Sakkal Majalla" w:cs="Sakkal Majalla"/>
          <w:b/>
          <w:bCs/>
          <w:sz w:val="28"/>
          <w:szCs w:val="28"/>
          <w:lang w:bidi="ar-EG"/>
        </w:rPr>
        <w:t>.</w:t>
      </w:r>
    </w:p>
    <w:p w14:paraId="3F5FB499" w14:textId="77777777" w:rsidR="00716497" w:rsidRPr="00AC370A" w:rsidRDefault="00716497" w:rsidP="001D3EE8">
      <w:pPr>
        <w:numPr>
          <w:ilvl w:val="0"/>
          <w:numId w:val="6"/>
        </w:numPr>
        <w:rPr>
          <w:rFonts w:ascii="Sakkal Majalla" w:hAnsi="Sakkal Majalla" w:cs="Sakkal Majalla"/>
          <w:b/>
          <w:bCs/>
          <w:sz w:val="28"/>
          <w:szCs w:val="28"/>
          <w:lang w:bidi="ar-EG"/>
        </w:rPr>
      </w:pPr>
      <w:r w:rsidRPr="00AC370A">
        <w:rPr>
          <w:rFonts w:ascii="Sakkal Majalla" w:hAnsi="Sakkal Majalla" w:cs="Sakkal Majalla"/>
          <w:b/>
          <w:bCs/>
          <w:sz w:val="28"/>
          <w:szCs w:val="28"/>
          <w:rtl/>
        </w:rPr>
        <w:t>توفر الموارد المالية والتقنية</w:t>
      </w:r>
      <w:r w:rsidRPr="00AC370A">
        <w:rPr>
          <w:rFonts w:ascii="Sakkal Majalla" w:hAnsi="Sakkal Majalla" w:cs="Sakkal Majalla"/>
          <w:b/>
          <w:bCs/>
          <w:sz w:val="28"/>
          <w:szCs w:val="28"/>
          <w:lang w:bidi="ar-EG"/>
        </w:rPr>
        <w:t>.</w:t>
      </w:r>
    </w:p>
    <w:p w14:paraId="55A0267A" w14:textId="77777777" w:rsidR="00716497" w:rsidRPr="00AC370A" w:rsidRDefault="00716497" w:rsidP="001D3EE8">
      <w:pPr>
        <w:numPr>
          <w:ilvl w:val="0"/>
          <w:numId w:val="6"/>
        </w:numPr>
        <w:rPr>
          <w:rFonts w:ascii="Sakkal Majalla" w:hAnsi="Sakkal Majalla" w:cs="Sakkal Majalla"/>
          <w:b/>
          <w:bCs/>
          <w:sz w:val="28"/>
          <w:szCs w:val="28"/>
          <w:lang w:bidi="ar-EG"/>
        </w:rPr>
      </w:pPr>
      <w:r w:rsidRPr="00AC370A">
        <w:rPr>
          <w:rFonts w:ascii="Sakkal Majalla" w:hAnsi="Sakkal Majalla" w:cs="Sakkal Majalla"/>
          <w:b/>
          <w:bCs/>
          <w:sz w:val="28"/>
          <w:szCs w:val="28"/>
          <w:rtl/>
        </w:rPr>
        <w:t>ثقافة الموظفين والوعي البيئي الداخلي</w:t>
      </w:r>
      <w:r w:rsidRPr="00AC370A">
        <w:rPr>
          <w:rFonts w:ascii="Sakkal Majalla" w:hAnsi="Sakkal Majalla" w:cs="Sakkal Majalla"/>
          <w:b/>
          <w:bCs/>
          <w:sz w:val="28"/>
          <w:szCs w:val="28"/>
          <w:lang w:bidi="ar-EG"/>
        </w:rPr>
        <w:t>.</w:t>
      </w:r>
    </w:p>
    <w:p w14:paraId="72D2EA37" w14:textId="46E8499F" w:rsidR="00BA1AC9" w:rsidRPr="00AC370A" w:rsidRDefault="00716497" w:rsidP="001D3EE8">
      <w:pPr>
        <w:numPr>
          <w:ilvl w:val="0"/>
          <w:numId w:val="6"/>
        </w:numPr>
        <w:rPr>
          <w:rFonts w:ascii="Sakkal Majalla" w:hAnsi="Sakkal Majalla" w:cs="Sakkal Majalla"/>
          <w:b/>
          <w:bCs/>
          <w:sz w:val="28"/>
          <w:szCs w:val="28"/>
          <w:lang w:bidi="ar-EG"/>
        </w:rPr>
      </w:pPr>
      <w:r w:rsidRPr="00AC370A">
        <w:rPr>
          <w:rFonts w:ascii="Sakkal Majalla" w:hAnsi="Sakkal Majalla" w:cs="Sakkal Majalla"/>
          <w:b/>
          <w:bCs/>
          <w:sz w:val="28"/>
          <w:szCs w:val="28"/>
          <w:rtl/>
        </w:rPr>
        <w:t>التحديات التنظيمية والإدارية في تطبيق ممارسات الاستدامة</w:t>
      </w:r>
      <w:r w:rsidRPr="00AC370A">
        <w:rPr>
          <w:rFonts w:ascii="Sakkal Majalla" w:hAnsi="Sakkal Majalla" w:cs="Sakkal Majalla"/>
          <w:b/>
          <w:bCs/>
          <w:sz w:val="28"/>
          <w:szCs w:val="28"/>
          <w:lang w:bidi="ar-EG"/>
        </w:rPr>
        <w:t>.</w:t>
      </w:r>
    </w:p>
    <w:p w14:paraId="2491C767" w14:textId="77777777" w:rsidR="00716497" w:rsidRPr="00DA5016" w:rsidRDefault="00716497" w:rsidP="00716497">
      <w:pPr>
        <w:ind w:left="720"/>
        <w:jc w:val="center"/>
        <w:rPr>
          <w:rFonts w:ascii="Sakkal Majalla" w:hAnsi="Sakkal Majalla" w:cs="Sakkal Majalla"/>
          <w:b/>
          <w:bCs/>
          <w:sz w:val="28"/>
          <w:szCs w:val="28"/>
          <w:lang w:bidi="ar-EG"/>
        </w:rPr>
      </w:pPr>
      <w:r w:rsidRPr="00DA5016">
        <w:rPr>
          <w:rFonts w:ascii="Sakkal Majalla" w:hAnsi="Sakkal Majalla" w:cs="Sakkal Majalla"/>
          <w:b/>
          <w:bCs/>
          <w:sz w:val="28"/>
          <w:szCs w:val="28"/>
          <w:rtl/>
        </w:rPr>
        <w:t>يمكن تصور النموذج وفق العلاقة التالية</w:t>
      </w:r>
      <w:r w:rsidRPr="00DA5016">
        <w:rPr>
          <w:rFonts w:ascii="Sakkal Majalla" w:hAnsi="Sakkal Majalla" w:cs="Sakkal Majalla"/>
          <w:b/>
          <w:bCs/>
          <w:sz w:val="28"/>
          <w:szCs w:val="28"/>
          <w:lang w:bidi="ar-EG"/>
        </w:rPr>
        <w:t>:</w:t>
      </w:r>
    </w:p>
    <w:p w14:paraId="079B8F64" w14:textId="77777777" w:rsidR="00716497" w:rsidRPr="00862C98" w:rsidRDefault="00716497" w:rsidP="00716497">
      <w:pPr>
        <w:ind w:left="720"/>
        <w:rPr>
          <w:rFonts w:ascii="Sakkal Majalla" w:hAnsi="Sakkal Majalla" w:cs="Sakkal Majalla"/>
          <w:b/>
          <w:bCs/>
          <w:color w:val="002060"/>
          <w:sz w:val="28"/>
          <w:szCs w:val="28"/>
          <w:lang w:bidi="ar-EG"/>
        </w:rPr>
      </w:pPr>
      <w:r w:rsidRPr="00862C98">
        <w:rPr>
          <w:rFonts w:ascii="Sakkal Majalla" w:hAnsi="Sakkal Majalla" w:cs="Sakkal Majalla"/>
          <w:b/>
          <w:bCs/>
          <w:noProof/>
          <w:color w:val="002060"/>
          <w:sz w:val="28"/>
          <w:szCs w:val="28"/>
          <w:rtl/>
          <w:lang w:val="ar-SA"/>
        </w:rPr>
        <mc:AlternateContent>
          <mc:Choice Requires="wps">
            <w:drawing>
              <wp:anchor distT="0" distB="0" distL="114300" distR="114300" simplePos="0" relativeHeight="251658240" behindDoc="0" locked="0" layoutInCell="1" allowOverlap="1" wp14:anchorId="55D86765" wp14:editId="6A037DDB">
                <wp:simplePos x="0" y="0"/>
                <wp:positionH relativeFrom="page">
                  <wp:align>center</wp:align>
                </wp:positionH>
                <wp:positionV relativeFrom="paragraph">
                  <wp:posOffset>6985</wp:posOffset>
                </wp:positionV>
                <wp:extent cx="3165475" cy="450273"/>
                <wp:effectExtent l="0" t="0" r="15875" b="26035"/>
                <wp:wrapNone/>
                <wp:docPr id="1157277752" name="مستطيل: زوايا مستديرة 2"/>
                <wp:cNvGraphicFramePr/>
                <a:graphic xmlns:a="http://schemas.openxmlformats.org/drawingml/2006/main">
                  <a:graphicData uri="http://schemas.microsoft.com/office/word/2010/wordprocessingShape">
                    <wps:wsp>
                      <wps:cNvSpPr/>
                      <wps:spPr>
                        <a:xfrm>
                          <a:off x="0" y="0"/>
                          <a:ext cx="3165475" cy="450273"/>
                        </a:xfrm>
                        <a:prstGeom prst="roundRect">
                          <a:avLst/>
                        </a:prstGeom>
                      </wps:spPr>
                      <wps:style>
                        <a:lnRef idx="3">
                          <a:schemeClr val="lt1"/>
                        </a:lnRef>
                        <a:fillRef idx="1">
                          <a:schemeClr val="accent2"/>
                        </a:fillRef>
                        <a:effectRef idx="1">
                          <a:schemeClr val="accent2"/>
                        </a:effectRef>
                        <a:fontRef idx="minor">
                          <a:schemeClr val="lt1"/>
                        </a:fontRef>
                      </wps:style>
                      <wps:txbx>
                        <w:txbxContent>
                          <w:p w14:paraId="5BC2E78A" w14:textId="77777777" w:rsidR="00716497" w:rsidRPr="00567ADF" w:rsidRDefault="00716497" w:rsidP="00716497">
                            <w:pPr>
                              <w:jc w:val="center"/>
                              <w:rPr>
                                <w:sz w:val="24"/>
                                <w:szCs w:val="24"/>
                              </w:rPr>
                            </w:pPr>
                            <w:r w:rsidRPr="00567ADF">
                              <w:rPr>
                                <w:rFonts w:ascii="Sakkal Majalla" w:hAnsi="Sakkal Majalla" w:cs="Sakkal Majalla"/>
                                <w:b/>
                                <w:bCs/>
                                <w:color w:val="002060"/>
                                <w:sz w:val="28"/>
                                <w:szCs w:val="28"/>
                                <w:rtl/>
                              </w:rPr>
                              <w:t>المتغير المستقل: إدارة المخاطر البيئية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5D86765" id="مستطيل: زوايا مستديرة 2" o:spid="_x0000_s1026" style="position:absolute;left:0;text-align:left;margin-left:0;margin-top:.55pt;width:249.25pt;height:35.45pt;z-index:251658240;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" fillcolor="#ed7d31 [3205]" strokecolor="white [3201]" strokeweight="1.5pt">
                <v:stroke joinstyle="miter"/>
                <v:textbox>
                  <w:txbxContent>
                    <w:p w14:paraId="5BC2E78A" w14:textId="77777777" w:rsidR="00716497" w:rsidRPr="00567ADF" w:rsidRDefault="00716497" w:rsidP="00716497">
                      <w:pPr>
                        <w:jc w:val="center"/>
                        <w:rPr>
                          <w:sz w:val="24"/>
                          <w:szCs w:val="24"/>
                        </w:rPr>
                      </w:pPr>
                      <w:r w:rsidRPr="00567ADF">
                        <w:rPr>
                          <w:rFonts w:ascii="Sakkal Majalla" w:hAnsi="Sakkal Majalla" w:cs="Sakkal Majalla"/>
                          <w:b/>
                          <w:bCs/>
                          <w:color w:val="002060"/>
                          <w:sz w:val="28"/>
                          <w:szCs w:val="28"/>
                          <w:rtl/>
                        </w:rPr>
                        <w:t>المتغير المستقل: إدارة المخاطر البيئية</w:t>
                      </w:r>
                    </w:p>
                  </w:txbxContent>
                </v:textbox>
                <w10:wrap anchorx="page"/>
              </v:roundrect>
            </w:pict>
          </mc:Fallback>
        </mc:AlternateContent>
      </w:r>
    </w:p>
    <w:p w14:paraId="75D8A20D" w14:textId="77777777" w:rsidR="00716497" w:rsidRPr="00862C98" w:rsidRDefault="00716497" w:rsidP="00716497">
      <w:pPr>
        <w:ind w:left="720"/>
        <w:rPr>
          <w:rFonts w:ascii="Sakkal Majalla" w:hAnsi="Sakkal Majalla" w:cs="Sakkal Majalla"/>
          <w:b/>
          <w:bCs/>
          <w:color w:val="002060"/>
          <w:sz w:val="28"/>
          <w:szCs w:val="28"/>
          <w:rtl/>
        </w:rPr>
      </w:pPr>
      <w:r w:rsidRPr="00862C98">
        <w:rPr>
          <w:rFonts w:ascii="Sakkal Majalla" w:hAnsi="Sakkal Majalla" w:cs="Sakkal Majalla"/>
          <w:b/>
          <w:bCs/>
          <w:noProof/>
          <w:color w:val="002060"/>
          <w:sz w:val="28"/>
          <w:szCs w:val="28"/>
          <w:lang w:bidi="ar-EG"/>
        </w:rPr>
        <mc:AlternateContent>
          <mc:Choice Requires="wps">
            <w:drawing>
              <wp:anchor distT="0" distB="0" distL="114300" distR="114300" simplePos="0" relativeHeight="251658243" behindDoc="0" locked="0" layoutInCell="1" allowOverlap="1" wp14:anchorId="2300378B" wp14:editId="5A5F8212">
                <wp:simplePos x="0" y="0"/>
                <wp:positionH relativeFrom="page">
                  <wp:align>center</wp:align>
                </wp:positionH>
                <wp:positionV relativeFrom="paragraph">
                  <wp:posOffset>87630</wp:posOffset>
                </wp:positionV>
                <wp:extent cx="0" cy="478040"/>
                <wp:effectExtent l="76200" t="0" r="57150" b="55880"/>
                <wp:wrapNone/>
                <wp:docPr id="895680227" name="رابط كسهم مستقيم 6"/>
                <wp:cNvGraphicFramePr/>
                <a:graphic xmlns:a="http://schemas.openxmlformats.org/drawingml/2006/main">
                  <a:graphicData uri="http://schemas.microsoft.com/office/word/2010/wordprocessingShape">
                    <wps:wsp>
                      <wps:cNvCnPr/>
                      <wps:spPr>
                        <a:xfrm>
                          <a:off x="0" y="0"/>
                          <a:ext cx="0" cy="47804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type w14:anchorId="2EC9CEC2" id="_x0000_t32" coordsize="21600,21600" o:spt="32" o:oned="t" path="m,l21600,21600e" filled="f">
                <v:path arrowok="t" fillok="f" o:connecttype="none"/>
                <o:lock v:ext="edit" shapetype="t"/>
              </v:shapetype>
              <v:shape id="رابط كسهم مستقيم 6" o:spid="_x0000_s1026" type="#_x0000_t32" style="position:absolute;left:0;text-align:left;margin-left:0;margin-top:6.9pt;width:0;height:37.65pt;z-index:251658243;visibility:visible;mso-wrap-style:square;mso-wrap-distance-left:9pt;mso-wrap-distance-top:0;mso-wrap-distance-right:9pt;mso-wrap-distance-bottom:0;mso-position-horizontal:center;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" strokecolor="#4472c4 [3204]" strokeweight="1.5pt">
                <v:stroke endarrow="block" joinstyle="miter"/>
                <w10:wrap anchorx="page"/>
              </v:shape>
            </w:pict>
          </mc:Fallback>
        </mc:AlternateContent>
      </w:r>
      <w:r w:rsidRPr="00862C98">
        <w:rPr>
          <w:rFonts w:ascii="Sakkal Majalla" w:hAnsi="Sakkal Majalla" w:cs="Sakkal Majalla"/>
          <w:b/>
          <w:bCs/>
          <w:color w:val="002060"/>
          <w:sz w:val="28"/>
          <w:szCs w:val="28"/>
          <w:lang w:bidi="ar-EG"/>
        </w:rPr>
        <w:t xml:space="preserve">  </w:t>
      </w:r>
    </w:p>
    <w:p w14:paraId="12CDCBCE" w14:textId="77777777" w:rsidR="00716497" w:rsidRPr="00862C98" w:rsidRDefault="00716497" w:rsidP="00716497">
      <w:pPr>
        <w:ind w:left="720"/>
        <w:rPr>
          <w:rFonts w:ascii="Sakkal Majalla" w:hAnsi="Sakkal Majalla" w:cs="Sakkal Majalla"/>
          <w:b/>
          <w:bCs/>
          <w:color w:val="002060"/>
          <w:sz w:val="28"/>
          <w:szCs w:val="28"/>
          <w:rtl/>
          <w:lang w:bidi="ar-EG"/>
        </w:rPr>
      </w:pPr>
      <w:r w:rsidRPr="00862C98">
        <w:rPr>
          <w:rFonts w:ascii="Sakkal Majalla" w:hAnsi="Sakkal Majalla" w:cs="Sakkal Majalla"/>
          <w:b/>
          <w:bCs/>
          <w:noProof/>
          <w:color w:val="002060"/>
          <w:sz w:val="28"/>
          <w:szCs w:val="28"/>
          <w:rtl/>
          <w:lang w:val="ar-EG" w:bidi="ar-EG"/>
        </w:rPr>
        <mc:AlternateContent>
          <mc:Choice Requires="wps">
            <w:drawing>
              <wp:anchor distT="0" distB="0" distL="114300" distR="114300" simplePos="0" relativeHeight="251658241" behindDoc="0" locked="0" layoutInCell="1" allowOverlap="1" wp14:anchorId="1D0DDDAF" wp14:editId="37FE40B1">
                <wp:simplePos x="0" y="0"/>
                <wp:positionH relativeFrom="page">
                  <wp:align>center</wp:align>
                </wp:positionH>
                <wp:positionV relativeFrom="paragraph">
                  <wp:posOffset>196215</wp:posOffset>
                </wp:positionV>
                <wp:extent cx="5569527" cy="450273"/>
                <wp:effectExtent l="0" t="0" r="12700" b="26035"/>
                <wp:wrapNone/>
                <wp:docPr id="1596928062" name="مستطيل: زوايا مستديرة 3"/>
                <wp:cNvGraphicFramePr/>
                <a:graphic xmlns:a="http://schemas.openxmlformats.org/drawingml/2006/main">
                  <a:graphicData uri="http://schemas.microsoft.com/office/word/2010/wordprocessingShape">
                    <wps:wsp>
                      <wps:cNvSpPr/>
                      <wps:spPr>
                        <a:xfrm>
                          <a:off x="0" y="0"/>
                          <a:ext cx="5569527" cy="450273"/>
                        </a:xfrm>
                        <a:prstGeom prst="roundRect">
                          <a:avLst/>
                        </a:prstGeom>
                      </wps:spPr>
                      <wps:style>
                        <a:lnRef idx="1">
                          <a:schemeClr val="dk1"/>
                        </a:lnRef>
                        <a:fillRef idx="2">
                          <a:schemeClr val="dk1"/>
                        </a:fillRef>
                        <a:effectRef idx="1">
                          <a:schemeClr val="dk1"/>
                        </a:effectRef>
                        <a:fontRef idx="minor">
                          <a:schemeClr val="dk1"/>
                        </a:fontRef>
                      </wps:style>
                      <wps:txbx>
                        <w:txbxContent>
                          <w:p w14:paraId="5F39834E" w14:textId="77777777" w:rsidR="00716497" w:rsidRDefault="00716497" w:rsidP="00716497">
                            <w:pPr>
                              <w:jc w:val="center"/>
                            </w:pPr>
                            <w:r w:rsidRPr="00567ADF">
                              <w:rPr>
                                <w:rFonts w:ascii="Sakkal Majalla" w:hAnsi="Sakkal Majalla" w:cs="Sakkal Majalla"/>
                                <w:b/>
                                <w:bCs/>
                                <w:color w:val="002060"/>
                                <w:sz w:val="28"/>
                                <w:szCs w:val="28"/>
                                <w:rtl/>
                              </w:rPr>
                              <w:t>المتغيرات الوسيطة: الدعم الحكومي - الموارد المالية والتقنية - ثقافة الموظفين - التحديات التنظيمية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0DDDAF" id="مستطيل: زوايا مستديرة 3" o:spid="_x0000_s1027" style="position:absolute;left:0;text-align:left;margin-left:0;margin-top:15.45pt;width:438.55pt;height:35.45pt;z-index:251658241;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" fillcolor="#555 [2160]" strokecolor="black [3200]" strokeweight=".5pt">
                <v:fill color2="#313131 [2608]" rotate="t" colors="0 #9b9b9b;.5 #8e8e8e;1 #797979" focus="100%" type="gradient">
                  <o:fill v:ext="view" type="gradientUnscaled"/>
                </v:fill>
                <v:stroke joinstyle="miter"/>
                <v:textbox>
                  <w:txbxContent>
                    <w:p w14:paraId="5F39834E" w14:textId="77777777" w:rsidR="00716497" w:rsidRDefault="00716497" w:rsidP="00716497">
                      <w:pPr>
                        <w:jc w:val="center"/>
                      </w:pPr>
                      <w:r w:rsidRPr="00567ADF">
                        <w:rPr>
                          <w:rFonts w:ascii="Sakkal Majalla" w:hAnsi="Sakkal Majalla" w:cs="Sakkal Majalla"/>
                          <w:b/>
                          <w:bCs/>
                          <w:color w:val="002060"/>
                          <w:sz w:val="28"/>
                          <w:szCs w:val="28"/>
                          <w:rtl/>
                        </w:rPr>
                        <w:t>المتغيرات الوسيطة: الدعم الحكومي - الموارد المالية والتقنية - ثقافة الموظفين - التحديات التنظيمية</w:t>
                      </w:r>
                    </w:p>
                  </w:txbxContent>
                </v:textbox>
                <w10:wrap anchorx="page"/>
              </v:roundrect>
            </w:pict>
          </mc:Fallback>
        </mc:AlternateContent>
      </w:r>
    </w:p>
    <w:p w14:paraId="7C1053B5" w14:textId="77777777" w:rsidR="00716497" w:rsidRPr="00862C98" w:rsidRDefault="00716497" w:rsidP="00716497">
      <w:pPr>
        <w:ind w:left="720"/>
        <w:rPr>
          <w:rFonts w:ascii="Sakkal Majalla" w:hAnsi="Sakkal Majalla" w:cs="Sakkal Majalla"/>
          <w:b/>
          <w:bCs/>
          <w:color w:val="002060"/>
          <w:sz w:val="28"/>
          <w:szCs w:val="28"/>
          <w:rtl/>
        </w:rPr>
      </w:pPr>
      <w:r w:rsidRPr="00862C98">
        <w:rPr>
          <w:rFonts w:ascii="Sakkal Majalla" w:hAnsi="Sakkal Majalla" w:cs="Sakkal Majalla"/>
          <w:b/>
          <w:bCs/>
          <w:noProof/>
          <w:color w:val="002060"/>
          <w:sz w:val="28"/>
          <w:szCs w:val="28"/>
          <w:lang w:bidi="ar-EG"/>
        </w:rPr>
        <mc:AlternateContent>
          <mc:Choice Requires="wps">
            <w:drawing>
              <wp:anchor distT="0" distB="0" distL="114300" distR="114300" simplePos="0" relativeHeight="251658244" behindDoc="0" locked="0" layoutInCell="1" allowOverlap="1" wp14:anchorId="30049008" wp14:editId="3A16528E">
                <wp:simplePos x="0" y="0"/>
                <wp:positionH relativeFrom="page">
                  <wp:posOffset>3789680</wp:posOffset>
                </wp:positionH>
                <wp:positionV relativeFrom="paragraph">
                  <wp:posOffset>290830</wp:posOffset>
                </wp:positionV>
                <wp:extent cx="0" cy="478040"/>
                <wp:effectExtent l="76200" t="0" r="57150" b="55880"/>
                <wp:wrapNone/>
                <wp:docPr id="1992967908" name="رابط كسهم مستقيم 6"/>
                <wp:cNvGraphicFramePr/>
                <a:graphic xmlns:a="http://schemas.openxmlformats.org/drawingml/2006/main">
                  <a:graphicData uri="http://schemas.microsoft.com/office/word/2010/wordprocessingShape">
                    <wps:wsp>
                      <wps:cNvCnPr/>
                      <wps:spPr>
                        <a:xfrm>
                          <a:off x="0" y="0"/>
                          <a:ext cx="0" cy="47804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5039E7" id="رابط كسهم مستقيم 6" o:spid="_x0000_s1026" type="#_x0000_t32" style="position:absolute;left:0;text-align:left;margin-left:298.4pt;margin-top:22.9pt;width:0;height:37.6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" strokecolor="#4472c4 [3204]" strokeweight="1.5pt">
                <v:stroke endarrow="block" joinstyle="miter"/>
                <w10:wrap anchorx="page"/>
              </v:shape>
            </w:pict>
          </mc:Fallback>
        </mc:AlternateContent>
      </w:r>
      <w:r w:rsidRPr="00862C98">
        <w:rPr>
          <w:rFonts w:ascii="Sakkal Majalla" w:hAnsi="Sakkal Majalla" w:cs="Sakkal Majalla"/>
          <w:b/>
          <w:bCs/>
          <w:color w:val="002060"/>
          <w:sz w:val="28"/>
          <w:szCs w:val="28"/>
          <w:lang w:bidi="ar-EG"/>
        </w:rPr>
        <w:br/>
        <w:t xml:space="preserve">      </w:t>
      </w:r>
    </w:p>
    <w:p w14:paraId="19683799" w14:textId="77777777" w:rsidR="00716497" w:rsidRPr="00862C98" w:rsidRDefault="00716497" w:rsidP="00716497">
      <w:pPr>
        <w:ind w:left="720"/>
        <w:rPr>
          <w:rFonts w:ascii="Sakkal Majalla" w:hAnsi="Sakkal Majalla" w:cs="Sakkal Majalla"/>
          <w:b/>
          <w:bCs/>
          <w:color w:val="002060"/>
          <w:sz w:val="28"/>
          <w:szCs w:val="28"/>
          <w:lang w:bidi="ar-EG"/>
        </w:rPr>
      </w:pPr>
      <w:r w:rsidRPr="00862C98">
        <w:rPr>
          <w:rFonts w:ascii="Sakkal Majalla" w:hAnsi="Sakkal Majalla" w:cs="Sakkal Majalla"/>
          <w:b/>
          <w:bCs/>
          <w:noProof/>
          <w:color w:val="002060"/>
          <w:sz w:val="28"/>
          <w:szCs w:val="28"/>
          <w:lang w:bidi="ar-EG"/>
        </w:rPr>
        <mc:AlternateContent>
          <mc:Choice Requires="wps">
            <w:drawing>
              <wp:anchor distT="0" distB="0" distL="114300" distR="114300" simplePos="0" relativeHeight="251658242" behindDoc="0" locked="0" layoutInCell="1" allowOverlap="1" wp14:anchorId="0569EEA7" wp14:editId="4BF520B5">
                <wp:simplePos x="0" y="0"/>
                <wp:positionH relativeFrom="page">
                  <wp:posOffset>684530</wp:posOffset>
                </wp:positionH>
                <wp:positionV relativeFrom="paragraph">
                  <wp:posOffset>134620</wp:posOffset>
                </wp:positionV>
                <wp:extent cx="6165273" cy="471055"/>
                <wp:effectExtent l="0" t="0" r="26035" b="24765"/>
                <wp:wrapNone/>
                <wp:docPr id="2060167231" name="مستطيل: زوايا مستديرة 4"/>
                <wp:cNvGraphicFramePr/>
                <a:graphic xmlns:a="http://schemas.openxmlformats.org/drawingml/2006/main">
                  <a:graphicData uri="http://schemas.microsoft.com/office/word/2010/wordprocessingShape">
                    <wps:wsp>
                      <wps:cNvSpPr/>
                      <wps:spPr>
                        <a:xfrm>
                          <a:off x="0" y="0"/>
                          <a:ext cx="6165273" cy="471055"/>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3C6F2FF0" w14:textId="77777777" w:rsidR="00716497" w:rsidRPr="001269E1" w:rsidRDefault="00716497" w:rsidP="00716497">
                            <w:pPr>
                              <w:ind w:left="720"/>
                              <w:rPr>
                                <w:rFonts w:ascii="Sakkal Majalla" w:hAnsi="Sakkal Majalla" w:cs="Sakkal Majalla"/>
                                <w:b/>
                                <w:bCs/>
                                <w:color w:val="002060"/>
                                <w:sz w:val="28"/>
                                <w:szCs w:val="28"/>
                                <w:lang w:bidi="ar-EG"/>
                              </w:rPr>
                            </w:pPr>
                            <w:r w:rsidRPr="00567ADF">
                              <w:rPr>
                                <w:rFonts w:ascii="Sakkal Majalla" w:hAnsi="Sakkal Majalla" w:cs="Sakkal Majalla"/>
                                <w:b/>
                                <w:bCs/>
                                <w:color w:val="002060"/>
                                <w:sz w:val="28"/>
                                <w:szCs w:val="28"/>
                                <w:rtl/>
                              </w:rPr>
                              <w:t>تحقيق الاستدامة (تحسين الأداء البيئي - تقليل الانبعاثات والنفايات - كفاءة الموارد - توافق رؤية 2030)</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69EEA7" id="مستطيل: زوايا مستديرة 4" o:spid="_x0000_s1028" style="position:absolute;left:0;text-align:left;margin-left:53.9pt;margin-top:10.6pt;width:485.45pt;height:37.1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" fillcolor="#9ecb81 [2169]" strokecolor="#70ad47 [3209]" strokeweight=".5pt">
                <v:fill color2="#8ac066 [2617]" rotate="t" colors="0 #b5d5a7;.5 #aace99;1 #9cca86" focus="100%" type="gradient">
                  <o:fill v:ext="view" type="gradientUnscaled"/>
                </v:fill>
                <v:stroke joinstyle="miter"/>
                <v:textbox>
                  <w:txbxContent>
                    <w:p w14:paraId="3C6F2FF0" w14:textId="77777777" w:rsidR="00716497" w:rsidRPr="001269E1" w:rsidRDefault="00716497" w:rsidP="00716497">
                      <w:pPr>
                        <w:ind w:left="720"/>
                        <w:rPr>
                          <w:rFonts w:ascii="Sakkal Majalla" w:hAnsi="Sakkal Majalla" w:cs="Sakkal Majalla"/>
                          <w:b/>
                          <w:bCs/>
                          <w:color w:val="002060"/>
                          <w:sz w:val="28"/>
                          <w:szCs w:val="28"/>
                          <w:lang w:bidi="ar-EG"/>
                        </w:rPr>
                      </w:pPr>
                      <w:r w:rsidRPr="00567ADF">
                        <w:rPr>
                          <w:rFonts w:ascii="Sakkal Majalla" w:hAnsi="Sakkal Majalla" w:cs="Sakkal Majalla"/>
                          <w:b/>
                          <w:bCs/>
                          <w:color w:val="002060"/>
                          <w:sz w:val="28"/>
                          <w:szCs w:val="28"/>
                          <w:rtl/>
                        </w:rPr>
                        <w:t>تحقيق الاستدامة (تحسين الأداء البيئي - تقليل الانبعاثات والنفايات - كفاءة الموارد - توافق رؤية 2030)</w:t>
                      </w:r>
                    </w:p>
                  </w:txbxContent>
                </v:textbox>
                <w10:wrap anchorx="page"/>
              </v:roundrect>
            </w:pict>
          </mc:Fallback>
        </mc:AlternateContent>
      </w:r>
      <w:r w:rsidRPr="00862C98">
        <w:rPr>
          <w:rFonts w:ascii="Sakkal Majalla" w:hAnsi="Sakkal Majalla" w:cs="Sakkal Majalla"/>
          <w:b/>
          <w:bCs/>
          <w:color w:val="002060"/>
          <w:sz w:val="28"/>
          <w:szCs w:val="28"/>
          <w:lang w:bidi="ar-EG"/>
        </w:rPr>
        <w:br/>
      </w:r>
    </w:p>
    <w:p w14:paraId="4E29B156" w14:textId="77777777" w:rsidR="00716497" w:rsidRPr="00862C98" w:rsidRDefault="00716497" w:rsidP="00716497">
      <w:pPr>
        <w:ind w:left="720"/>
        <w:rPr>
          <w:rFonts w:ascii="Sakkal Majalla" w:hAnsi="Sakkal Majalla" w:cs="Sakkal Majalla"/>
          <w:b/>
          <w:bCs/>
          <w:color w:val="002060"/>
          <w:sz w:val="28"/>
          <w:szCs w:val="28"/>
          <w:rtl/>
        </w:rPr>
      </w:pPr>
    </w:p>
    <w:p w14:paraId="4E6C319D" w14:textId="05BDD084" w:rsidR="00716497" w:rsidRPr="00DA5016" w:rsidRDefault="00716497" w:rsidP="0049093D">
      <w:pPr>
        <w:ind w:left="720"/>
        <w:rPr>
          <w:rFonts w:ascii="Sakkal Majalla" w:hAnsi="Sakkal Majalla" w:cs="Sakkal Majalla"/>
          <w:b/>
          <w:bCs/>
          <w:sz w:val="28"/>
          <w:szCs w:val="28"/>
          <w:rtl/>
          <w:lang w:bidi="ar-EG"/>
        </w:rPr>
      </w:pPr>
      <w:r w:rsidRPr="00DA5016">
        <w:rPr>
          <w:rFonts w:ascii="Sakkal Majalla" w:hAnsi="Sakkal Majalla" w:cs="Sakkal Majalla"/>
          <w:b/>
          <w:bCs/>
          <w:sz w:val="28"/>
          <w:szCs w:val="28"/>
          <w:rtl/>
        </w:rPr>
        <w:t>يُعكس هذا النموذج العلاقة السببية بين المتغيرات، مع التركيز على تأثير العوامل الوسيطة في تحقيق الاستدامة.</w:t>
      </w:r>
    </w:p>
    <w:p w14:paraId="27B83418" w14:textId="34BB6243" w:rsidR="00716497" w:rsidRPr="00DA5016" w:rsidRDefault="00BA1AC9" w:rsidP="00716497">
      <w:pPr>
        <w:pStyle w:val="30"/>
      </w:pPr>
      <w:r w:rsidRPr="00DA5016">
        <w:rPr>
          <w:rFonts w:hint="cs"/>
          <w:rtl/>
        </w:rPr>
        <w:t>1.8</w:t>
      </w:r>
      <w:r w:rsidR="00716497" w:rsidRPr="00DA5016">
        <w:rPr>
          <w:rtl/>
        </w:rPr>
        <w:t xml:space="preserve">تطبيق نموذج الدراسة </w:t>
      </w:r>
    </w:p>
    <w:p w14:paraId="60B35150" w14:textId="5BFDB706" w:rsidR="00716497" w:rsidRDefault="00716497" w:rsidP="00716497">
      <w:pPr>
        <w:ind w:left="720"/>
        <w:rPr>
          <w:rFonts w:ascii="Sakkal Majalla" w:hAnsi="Sakkal Majalla" w:cs="Sakkal Majalla"/>
          <w:b/>
          <w:bCs/>
          <w:sz w:val="28"/>
          <w:szCs w:val="28"/>
          <w:rtl/>
          <w:lang w:bidi="ar-EG"/>
        </w:rPr>
      </w:pPr>
      <w:r w:rsidRPr="00DA5016">
        <w:rPr>
          <w:rFonts w:ascii="Sakkal Majalla" w:hAnsi="Sakkal Majalla" w:cs="Sakkal Majalla"/>
          <w:b/>
          <w:bCs/>
          <w:sz w:val="28"/>
          <w:szCs w:val="28"/>
          <w:rtl/>
        </w:rPr>
        <w:t xml:space="preserve">يُطبق نموذج الدراسة من خلال جمع بيانات أولية باستخدام </w:t>
      </w:r>
      <w:proofErr w:type="gramStart"/>
      <w:r w:rsidRPr="00DA5016">
        <w:rPr>
          <w:rFonts w:ascii="Sakkal Majalla" w:hAnsi="Sakkal Majalla" w:cs="Sakkal Majalla"/>
          <w:b/>
          <w:bCs/>
          <w:sz w:val="28"/>
          <w:szCs w:val="28"/>
          <w:rtl/>
        </w:rPr>
        <w:t>الاستبيان</w:t>
      </w:r>
      <w:proofErr w:type="gramEnd"/>
      <w:r w:rsidRPr="00DA5016">
        <w:rPr>
          <w:rFonts w:ascii="Sakkal Majalla" w:hAnsi="Sakkal Majalla" w:cs="Sakkal Majalla"/>
          <w:b/>
          <w:bCs/>
          <w:sz w:val="28"/>
          <w:szCs w:val="28"/>
          <w:rtl/>
        </w:rPr>
        <w:t xml:space="preserve"> (2</w:t>
      </w:r>
      <w:r w:rsidR="003E6754" w:rsidRPr="00DA5016">
        <w:rPr>
          <w:rFonts w:ascii="Sakkal Majalla" w:hAnsi="Sakkal Majalla" w:cs="Sakkal Majalla"/>
          <w:b/>
          <w:bCs/>
          <w:sz w:val="28"/>
          <w:szCs w:val="28"/>
        </w:rPr>
        <w:t>2</w:t>
      </w:r>
      <w:r w:rsidRPr="00DA5016">
        <w:rPr>
          <w:rFonts w:ascii="Sakkal Majalla" w:hAnsi="Sakkal Majalla" w:cs="Sakkal Majalla"/>
          <w:b/>
          <w:bCs/>
          <w:sz w:val="28"/>
          <w:szCs w:val="28"/>
          <w:rtl/>
        </w:rPr>
        <w:t xml:space="preserve"> سؤالًا) والمقابلات (5 مديرين بيئيين) للتحقق من العلاقات بين المتغيرات. يتم تحليل البيانات باستخدام</w:t>
      </w:r>
      <w:r w:rsidRPr="00DA5016">
        <w:rPr>
          <w:rFonts w:ascii="Sakkal Majalla" w:hAnsi="Sakkal Majalla" w:cs="Sakkal Majalla"/>
          <w:b/>
          <w:bCs/>
          <w:sz w:val="28"/>
          <w:szCs w:val="28"/>
          <w:lang w:bidi="ar-EG"/>
        </w:rPr>
        <w:t xml:space="preserve"> SPSS </w:t>
      </w:r>
      <w:r w:rsidRPr="00DA5016">
        <w:rPr>
          <w:rFonts w:ascii="Sakkal Majalla" w:hAnsi="Sakkal Majalla" w:cs="Sakkal Majalla"/>
          <w:b/>
          <w:bCs/>
          <w:sz w:val="28"/>
          <w:szCs w:val="28"/>
          <w:rtl/>
        </w:rPr>
        <w:t>لتحديد الارتباطات الإحصائية، مثل العلاقة بين إدارة المخاطر البيئية والاستدامة</w:t>
      </w:r>
      <w:r w:rsidRPr="00DA5016">
        <w:rPr>
          <w:rFonts w:ascii="Sakkal Majalla" w:hAnsi="Sakkal Majalla" w:cs="Sakkal Majalla"/>
          <w:b/>
          <w:bCs/>
          <w:sz w:val="28"/>
          <w:szCs w:val="28"/>
          <w:lang w:bidi="ar-EG"/>
        </w:rPr>
        <w:t xml:space="preserve"> (r = 0.45)</w:t>
      </w:r>
      <w:r w:rsidRPr="00DA5016">
        <w:rPr>
          <w:rFonts w:ascii="Sakkal Majalla" w:hAnsi="Sakkal Majalla" w:cs="Sakkal Majalla"/>
          <w:b/>
          <w:bCs/>
          <w:sz w:val="28"/>
          <w:szCs w:val="28"/>
          <w:rtl/>
        </w:rPr>
        <w:t xml:space="preserve">، يدعم هذا النموذج منهجية الدراسة الميدانية التي تعتمد على البيانات الواقعية لتقديم توصيات عملية، كما هو موضح في دراسات سابقة مثل </w:t>
      </w:r>
      <w:proofErr w:type="spellStart"/>
      <w:r w:rsidRPr="00DA5016">
        <w:rPr>
          <w:rFonts w:ascii="Sakkal Majalla" w:hAnsi="Sakkal Majalla" w:cs="Sakkal Majalla"/>
          <w:b/>
          <w:bCs/>
          <w:sz w:val="28"/>
          <w:szCs w:val="28"/>
          <w:rtl/>
        </w:rPr>
        <w:t>الشيحري</w:t>
      </w:r>
      <w:proofErr w:type="spellEnd"/>
      <w:r w:rsidRPr="00DA5016">
        <w:rPr>
          <w:rFonts w:ascii="Sakkal Majalla" w:hAnsi="Sakkal Majalla" w:cs="Sakkal Majalla"/>
          <w:b/>
          <w:bCs/>
          <w:sz w:val="28"/>
          <w:szCs w:val="28"/>
          <w:rtl/>
        </w:rPr>
        <w:t xml:space="preserve"> (2021) و</w:t>
      </w:r>
      <w:r w:rsidRPr="00DA5016">
        <w:rPr>
          <w:rFonts w:ascii="Sakkal Majalla" w:hAnsi="Sakkal Majalla" w:cs="Sakkal Majalla"/>
          <w:b/>
          <w:bCs/>
          <w:sz w:val="28"/>
          <w:szCs w:val="28"/>
          <w:lang w:bidi="ar-EG"/>
        </w:rPr>
        <w:t>Li et al. (2020).</w:t>
      </w:r>
    </w:p>
    <w:p w14:paraId="6D1679F0" w14:textId="77777777" w:rsidR="00DA5016" w:rsidRDefault="00DA5016" w:rsidP="00716497">
      <w:pPr>
        <w:ind w:left="720"/>
        <w:rPr>
          <w:rFonts w:ascii="Sakkal Majalla" w:hAnsi="Sakkal Majalla" w:cs="Sakkal Majalla"/>
          <w:b/>
          <w:bCs/>
          <w:sz w:val="28"/>
          <w:szCs w:val="28"/>
          <w:rtl/>
          <w:lang w:bidi="ar-EG"/>
        </w:rPr>
      </w:pPr>
    </w:p>
    <w:p w14:paraId="40A162AA" w14:textId="77777777" w:rsidR="00DA5016" w:rsidRPr="00DA5016" w:rsidRDefault="00DA5016" w:rsidP="00716497">
      <w:pPr>
        <w:ind w:left="720"/>
        <w:rPr>
          <w:rFonts w:ascii="Sakkal Majalla" w:hAnsi="Sakkal Majalla" w:cs="Sakkal Majalla"/>
          <w:b/>
          <w:bCs/>
          <w:sz w:val="28"/>
          <w:szCs w:val="28"/>
          <w:lang w:bidi="ar-EG"/>
        </w:rPr>
      </w:pPr>
    </w:p>
    <w:p w14:paraId="5A4346AC" w14:textId="5212BFF4" w:rsidR="00716497" w:rsidRPr="0049093D" w:rsidRDefault="00716497" w:rsidP="00716497">
      <w:pPr>
        <w:ind w:left="720"/>
        <w:rPr>
          <w:rFonts w:ascii="Sakkal Majalla" w:hAnsi="Sakkal Majalla" w:cs="Sakkal Majalla"/>
          <w:b/>
          <w:bCs/>
          <w:sz w:val="28"/>
          <w:szCs w:val="28"/>
          <w:u w:val="single"/>
          <w:lang w:bidi="ar-EG"/>
        </w:rPr>
      </w:pPr>
      <w:r w:rsidRPr="0049093D">
        <w:rPr>
          <w:rFonts w:ascii="Sakkal Majalla" w:hAnsi="Sakkal Majalla" w:cs="Sakkal Majalla"/>
          <w:b/>
          <w:bCs/>
          <w:sz w:val="28"/>
          <w:szCs w:val="28"/>
          <w:u w:val="single"/>
          <w:rtl/>
        </w:rPr>
        <w:lastRenderedPageBreak/>
        <w:t>أهمية النموذج</w:t>
      </w:r>
      <w:r w:rsidR="0049093D">
        <w:rPr>
          <w:rFonts w:ascii="Sakkal Majalla" w:hAnsi="Sakkal Majalla" w:cs="Sakkal Majalla" w:hint="cs"/>
          <w:b/>
          <w:bCs/>
          <w:sz w:val="28"/>
          <w:szCs w:val="28"/>
          <w:u w:val="single"/>
          <w:rtl/>
        </w:rPr>
        <w:t>:</w:t>
      </w:r>
    </w:p>
    <w:p w14:paraId="2542A3C5" w14:textId="619E4CF6" w:rsidR="002B4402" w:rsidRPr="00E04D2B" w:rsidRDefault="00716497" w:rsidP="00666D00">
      <w:pPr>
        <w:ind w:left="720"/>
        <w:rPr>
          <w:rFonts w:ascii="Sakkal Majalla" w:hAnsi="Sakkal Majalla" w:cs="Sakkal Majalla"/>
          <w:b/>
          <w:bCs/>
          <w:sz w:val="28"/>
          <w:szCs w:val="28"/>
          <w:rtl/>
          <w:lang w:bidi="ar-EG"/>
        </w:rPr>
      </w:pPr>
      <w:r w:rsidRPr="00E04D2B">
        <w:rPr>
          <w:rFonts w:ascii="Sakkal Majalla" w:hAnsi="Sakkal Majalla" w:cs="Sakkal Majalla"/>
          <w:b/>
          <w:bCs/>
          <w:sz w:val="28"/>
          <w:szCs w:val="28"/>
          <w:rtl/>
        </w:rPr>
        <w:t xml:space="preserve">يُسهم نموذج الدراسة في ملء الفجوة المعرفية المتمثلة في نقص الدراسات الميدانية التطبيقية التي تربط بين إدارة المخاطر البيئية والاستدامة في السياق السعودي. يوفر النموذج إطارًا نظريًا ومنهجيًا لفهم العلاقات بين المتغيرات، مما يدعم تقديم توصيات عملية للشركات والحكومة لتعزيز الأداء البيئي </w:t>
      </w:r>
      <w:r w:rsidR="00DC4B7A" w:rsidRPr="00E04D2B">
        <w:rPr>
          <w:rFonts w:ascii="Sakkal Majalla" w:hAnsi="Sakkal Majalla" w:cs="Sakkal Majalla" w:hint="cs"/>
          <w:b/>
          <w:bCs/>
          <w:sz w:val="28"/>
          <w:szCs w:val="28"/>
          <w:rtl/>
        </w:rPr>
        <w:t>تماشيا مع</w:t>
      </w:r>
      <w:r w:rsidRPr="00E04D2B">
        <w:rPr>
          <w:rFonts w:ascii="Sakkal Majalla" w:hAnsi="Sakkal Majalla" w:cs="Sakkal Majalla"/>
          <w:b/>
          <w:bCs/>
          <w:sz w:val="28"/>
          <w:szCs w:val="28"/>
          <w:rtl/>
        </w:rPr>
        <w:t xml:space="preserve"> أهداف رؤية 2030 في تقليل انبعاثات الكربون وتعزيز الطاقة المتجددة</w:t>
      </w:r>
      <w:r w:rsidRPr="00E04D2B">
        <w:rPr>
          <w:rFonts w:ascii="Sakkal Majalla" w:hAnsi="Sakkal Majalla" w:cs="Sakkal Majalla"/>
          <w:b/>
          <w:bCs/>
          <w:sz w:val="28"/>
          <w:szCs w:val="28"/>
          <w:lang w:bidi="ar-EG"/>
        </w:rPr>
        <w:t>.</w:t>
      </w:r>
    </w:p>
    <w:p w14:paraId="6BF69E9D" w14:textId="1F710A2B" w:rsidR="00716497" w:rsidRPr="00E04D2B" w:rsidRDefault="00BA1AC9" w:rsidP="00716497">
      <w:pPr>
        <w:pStyle w:val="30"/>
        <w:rPr>
          <w:rtl/>
        </w:rPr>
      </w:pPr>
      <w:r w:rsidRPr="00E04D2B">
        <w:rPr>
          <w:rFonts w:hint="cs"/>
          <w:rtl/>
        </w:rPr>
        <w:t>1.9</w:t>
      </w:r>
      <w:r w:rsidR="00716497" w:rsidRPr="00E04D2B">
        <w:rPr>
          <w:rtl/>
        </w:rPr>
        <w:t>الدراسات السابقة</w:t>
      </w:r>
      <w:r w:rsidR="00716497" w:rsidRPr="00E04D2B">
        <w:rPr>
          <w:rFonts w:hint="cs"/>
          <w:rtl/>
        </w:rPr>
        <w:t>:</w:t>
      </w:r>
    </w:p>
    <w:p w14:paraId="6F2FD003" w14:textId="47A9D18B" w:rsidR="00716497" w:rsidRPr="00E04D2B" w:rsidRDefault="00BA1AC9" w:rsidP="00716497">
      <w:pPr>
        <w:pStyle w:val="20"/>
        <w:rPr>
          <w:color w:val="auto"/>
          <w:u w:val="none"/>
          <w:lang w:bidi="ar-EG"/>
        </w:rPr>
      </w:pPr>
      <w:r w:rsidRPr="00E04D2B">
        <w:rPr>
          <w:rFonts w:hint="cs"/>
          <w:color w:val="auto"/>
          <w:u w:val="none"/>
          <w:rtl/>
        </w:rPr>
        <w:t>1.9.1</w:t>
      </w:r>
      <w:r w:rsidR="00716497" w:rsidRPr="00E04D2B">
        <w:rPr>
          <w:color w:val="auto"/>
          <w:u w:val="none"/>
          <w:rtl/>
        </w:rPr>
        <w:t>مقدمة عن الدراسات السابقة</w:t>
      </w:r>
      <w:r w:rsidR="00F935E5" w:rsidRPr="00E04D2B">
        <w:rPr>
          <w:rFonts w:hint="cs"/>
          <w:color w:val="auto"/>
          <w:u w:val="none"/>
          <w:rtl/>
        </w:rPr>
        <w:t>:</w:t>
      </w:r>
    </w:p>
    <w:p w14:paraId="36DC695B" w14:textId="6DC87528" w:rsidR="00716497" w:rsidRPr="00CE4788" w:rsidRDefault="00716497" w:rsidP="00CE4788">
      <w:pPr>
        <w:rPr>
          <w:rFonts w:ascii="Sakkal Majalla" w:hAnsi="Sakkal Majalla" w:cs="Sakkal Majalla"/>
          <w:b/>
          <w:bCs/>
          <w:sz w:val="26"/>
          <w:szCs w:val="26"/>
          <w:lang w:bidi="ar-EG"/>
        </w:rPr>
      </w:pPr>
      <w:r w:rsidRPr="00CE4788">
        <w:rPr>
          <w:rFonts w:ascii="Sakkal Majalla" w:hAnsi="Sakkal Majalla" w:cs="Sakkal Majalla"/>
          <w:b/>
          <w:bCs/>
          <w:sz w:val="26"/>
          <w:szCs w:val="26"/>
          <w:rtl/>
        </w:rPr>
        <w:t>في هذا القسم، سنراجع الدراسات العربية التي تناولت موضوع إدارة المخاطر البيئية والاستدامة في القطاعات الصناعية، مع التركيز على السياق السعودي والعربي بشكل خاص. تهدف هذه الفقرة إلى استعراض الأدبيات العلمية المتعلقة بإدارة المخاطر البيئية والاستدامة في القطاعات الصناعية، مع التركيز على السياق العربي والعالمي. من خلال هذه المراجعة، يمكن تحديد الفجوة المعرفية التي تسعى الدراسة الحالية إلى ملئها، والتي تتمثل في نقص الدراسات الميدانية التطبيقية في المملكة العربية السعودية حول دور إدارة المخاطر البيئية في تعزيز الاستدامة في شركات الطاقة والمصانع</w:t>
      </w:r>
      <w:r w:rsidR="00CE4788">
        <w:rPr>
          <w:rFonts w:ascii="Sakkal Majalla" w:hAnsi="Sakkal Majalla" w:cs="Sakkal Majalla" w:hint="cs"/>
          <w:b/>
          <w:bCs/>
          <w:sz w:val="26"/>
          <w:szCs w:val="26"/>
          <w:rtl/>
        </w:rPr>
        <w:t>.</w:t>
      </w:r>
    </w:p>
    <w:p w14:paraId="40C2A079" w14:textId="2326AC53" w:rsidR="00716497" w:rsidRPr="00CE4788" w:rsidRDefault="00BA1AC9" w:rsidP="00716497">
      <w:pPr>
        <w:pStyle w:val="20"/>
        <w:rPr>
          <w:color w:val="auto"/>
          <w:sz w:val="28"/>
          <w:szCs w:val="28"/>
          <w:u w:val="none"/>
          <w:lang w:bidi="ar-EG"/>
        </w:rPr>
      </w:pPr>
      <w:r w:rsidRPr="00CE4788">
        <w:rPr>
          <w:rFonts w:hint="cs"/>
          <w:color w:val="auto"/>
          <w:sz w:val="28"/>
          <w:szCs w:val="28"/>
          <w:u w:val="none"/>
          <w:rtl/>
        </w:rPr>
        <w:t>1.9.2</w:t>
      </w:r>
      <w:r w:rsidR="00716497" w:rsidRPr="00CE4788">
        <w:rPr>
          <w:color w:val="auto"/>
          <w:sz w:val="28"/>
          <w:szCs w:val="28"/>
          <w:u w:val="none"/>
          <w:rtl/>
        </w:rPr>
        <w:t>الدراسات العربية</w:t>
      </w:r>
      <w:r w:rsidR="00716497" w:rsidRPr="00CE4788">
        <w:rPr>
          <w:rFonts w:hint="cs"/>
          <w:color w:val="auto"/>
          <w:sz w:val="28"/>
          <w:szCs w:val="28"/>
          <w:u w:val="none"/>
          <w:rtl/>
          <w:lang w:bidi="ar-EG"/>
        </w:rPr>
        <w:t>:</w:t>
      </w:r>
    </w:p>
    <w:p w14:paraId="059328B0" w14:textId="77777777" w:rsidR="00716497" w:rsidRPr="00CE4788" w:rsidRDefault="00716497" w:rsidP="000F1851">
      <w:pPr>
        <w:numPr>
          <w:ilvl w:val="0"/>
          <w:numId w:val="2"/>
        </w:numPr>
        <w:rPr>
          <w:rFonts w:ascii="Sakkal Majalla" w:hAnsi="Sakkal Majalla" w:cs="Sakkal Majalla"/>
          <w:b/>
          <w:bCs/>
          <w:sz w:val="24"/>
          <w:szCs w:val="24"/>
          <w:lang w:bidi="ar-EG"/>
        </w:rPr>
      </w:pPr>
      <w:r w:rsidRPr="00CE4788">
        <w:rPr>
          <w:rFonts w:ascii="Sakkal Majalla" w:hAnsi="Sakkal Majalla" w:cs="Sakkal Majalla"/>
          <w:b/>
          <w:bCs/>
          <w:sz w:val="24"/>
          <w:szCs w:val="24"/>
          <w:rtl/>
        </w:rPr>
        <w:t xml:space="preserve">دراسة فاطمة </w:t>
      </w:r>
      <w:proofErr w:type="spellStart"/>
      <w:r w:rsidRPr="00CE4788">
        <w:rPr>
          <w:rFonts w:ascii="Sakkal Majalla" w:hAnsi="Sakkal Majalla" w:cs="Sakkal Majalla"/>
          <w:b/>
          <w:bCs/>
          <w:sz w:val="24"/>
          <w:szCs w:val="24"/>
          <w:rtl/>
        </w:rPr>
        <w:t>الشيحري</w:t>
      </w:r>
      <w:proofErr w:type="spellEnd"/>
      <w:r w:rsidRPr="00CE4788">
        <w:rPr>
          <w:rFonts w:ascii="Sakkal Majalla" w:hAnsi="Sakkal Majalla" w:cs="Sakkal Majalla"/>
          <w:b/>
          <w:bCs/>
          <w:sz w:val="24"/>
          <w:szCs w:val="24"/>
          <w:lang w:bidi="ar-EG"/>
        </w:rPr>
        <w:t xml:space="preserve"> (2021)</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 xml:space="preserve">أجرت الدكتورة فاطمة </w:t>
      </w:r>
      <w:proofErr w:type="spellStart"/>
      <w:r w:rsidRPr="00CE4788">
        <w:rPr>
          <w:rFonts w:ascii="Sakkal Majalla" w:hAnsi="Sakkal Majalla" w:cs="Sakkal Majalla"/>
          <w:b/>
          <w:bCs/>
          <w:sz w:val="24"/>
          <w:szCs w:val="24"/>
          <w:rtl/>
        </w:rPr>
        <w:t>الشيحري</w:t>
      </w:r>
      <w:proofErr w:type="spellEnd"/>
      <w:r w:rsidRPr="00CE4788">
        <w:rPr>
          <w:rFonts w:ascii="Sakkal Majalla" w:hAnsi="Sakkal Majalla" w:cs="Sakkal Majalla"/>
          <w:b/>
          <w:bCs/>
          <w:sz w:val="24"/>
          <w:szCs w:val="24"/>
          <w:rtl/>
        </w:rPr>
        <w:t xml:space="preserve">، عضو هيئة التدريس بجامعة الملك سعود، دراسة بعنوان "تقييم الأداء البيئي في شركات الطاقة بالمملكة العربية السعودية: دراسة حالة شركة أرامكو". ركزت الدراسة على تحليل فعالية السياسات البيئية في تقليل انبعاثات الكربون، وأشارت إلى أن 60% من الشركات الكبرى في القطاع الطاقي تطبق برامج إدارة المخاطر البيئية، لكنها واجهت </w:t>
      </w:r>
      <w:r w:rsidRPr="00CE4788">
        <w:rPr>
          <w:rFonts w:ascii="Sakkal Majalla" w:hAnsi="Sakkal Majalla" w:cs="Sakkal Majalla"/>
          <w:b/>
          <w:bCs/>
          <w:sz w:val="24"/>
          <w:szCs w:val="24"/>
          <w:u w:val="single"/>
          <w:rtl/>
        </w:rPr>
        <w:t>تحديات مثل التكاليف العالية والنقص في التدريب. استنتجت الدراسة أهمية تعزيز التشريعات الحكومية لدعم هذه الممارسات</w:t>
      </w:r>
      <w:r w:rsidRPr="00CE4788">
        <w:rPr>
          <w:rFonts w:ascii="Sakkal Majalla" w:hAnsi="Sakkal Majalla" w:cs="Sakkal Majalla"/>
          <w:b/>
          <w:bCs/>
          <w:sz w:val="24"/>
          <w:szCs w:val="24"/>
          <w:lang w:bidi="ar-EG"/>
        </w:rPr>
        <w:t>.</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المصدر</w:t>
      </w:r>
      <w:r w:rsidRPr="00CE4788">
        <w:rPr>
          <w:rFonts w:ascii="Sakkal Majalla" w:hAnsi="Sakkal Majalla" w:cs="Sakkal Majalla"/>
          <w:b/>
          <w:bCs/>
          <w:sz w:val="24"/>
          <w:szCs w:val="24"/>
          <w:lang w:bidi="ar-EG"/>
        </w:rPr>
        <w:t xml:space="preserve">: </w:t>
      </w:r>
      <w:proofErr w:type="spellStart"/>
      <w:r w:rsidRPr="00CE4788">
        <w:rPr>
          <w:rFonts w:ascii="Sakkal Majalla" w:hAnsi="Sakkal Majalla" w:cs="Sakkal Majalla"/>
          <w:b/>
          <w:bCs/>
          <w:sz w:val="24"/>
          <w:szCs w:val="24"/>
          <w:rtl/>
        </w:rPr>
        <w:t>الشيحري</w:t>
      </w:r>
      <w:proofErr w:type="spellEnd"/>
      <w:r w:rsidRPr="00CE4788">
        <w:rPr>
          <w:rFonts w:ascii="Sakkal Majalla" w:hAnsi="Sakkal Majalla" w:cs="Sakkal Majalla"/>
          <w:b/>
          <w:bCs/>
          <w:sz w:val="24"/>
          <w:szCs w:val="24"/>
          <w:rtl/>
        </w:rPr>
        <w:t>، ف. (2021). تقييم الأداء البيئي في شركات الطاقة بالمملكة العربية السعودية. مجلة الإدارة البيئية، 15(3)، 45-60</w:t>
      </w:r>
      <w:r w:rsidRPr="00CE4788">
        <w:rPr>
          <w:rFonts w:ascii="Sakkal Majalla" w:hAnsi="Sakkal Majalla" w:cs="Sakkal Majalla"/>
          <w:b/>
          <w:bCs/>
          <w:sz w:val="24"/>
          <w:szCs w:val="24"/>
          <w:lang w:bidi="ar-EG"/>
        </w:rPr>
        <w:t>.</w:t>
      </w:r>
    </w:p>
    <w:p w14:paraId="798C9C89" w14:textId="77777777" w:rsidR="00716497" w:rsidRDefault="00716497" w:rsidP="000F1851">
      <w:pPr>
        <w:numPr>
          <w:ilvl w:val="0"/>
          <w:numId w:val="2"/>
        </w:numPr>
        <w:rPr>
          <w:rFonts w:ascii="Sakkal Majalla" w:hAnsi="Sakkal Majalla" w:cs="Sakkal Majalla"/>
          <w:b/>
          <w:bCs/>
          <w:sz w:val="24"/>
          <w:szCs w:val="24"/>
          <w:lang w:bidi="ar-EG"/>
        </w:rPr>
      </w:pPr>
      <w:r w:rsidRPr="00CE4788">
        <w:rPr>
          <w:rFonts w:ascii="Sakkal Majalla" w:hAnsi="Sakkal Majalla" w:cs="Sakkal Majalla"/>
          <w:b/>
          <w:bCs/>
          <w:sz w:val="24"/>
          <w:szCs w:val="24"/>
          <w:rtl/>
        </w:rPr>
        <w:t xml:space="preserve">دراسة محمد عبد الله وعبد الرحمن عبد </w:t>
      </w:r>
      <w:r w:rsidRPr="00CE4788">
        <w:rPr>
          <w:rFonts w:ascii="Sakkal Majalla" w:hAnsi="Sakkal Majalla" w:cs="Sakkal Majalla" w:hint="cs"/>
          <w:b/>
          <w:bCs/>
          <w:sz w:val="24"/>
          <w:szCs w:val="24"/>
          <w:rtl/>
        </w:rPr>
        <w:t xml:space="preserve">الله </w:t>
      </w:r>
      <w:r w:rsidRPr="00CE4788">
        <w:rPr>
          <w:rFonts w:ascii="Sakkal Majalla" w:hAnsi="Sakkal Majalla" w:cs="Sakkal Majalla"/>
          <w:b/>
          <w:bCs/>
          <w:sz w:val="24"/>
          <w:szCs w:val="24"/>
          <w:lang w:bidi="ar-EG"/>
        </w:rPr>
        <w:t>(2020)</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 xml:space="preserve">قام الباحثان محمد عبد الله وعبد الرحمن عبد الله بدراسة ميدانية بعنوان "دور إدارة النفايات في تحقيق الاستدامة في مصانع البتروكيماويات بالمملكة العربية السعودية"، نُشرت في مجلة العلوم البيئية العربية. ركزت الدراسة على استراتيجيات إدارة النفايات في شركة سابك، </w:t>
      </w:r>
      <w:r w:rsidRPr="00CE4788">
        <w:rPr>
          <w:rFonts w:ascii="Sakkal Majalla" w:hAnsi="Sakkal Majalla" w:cs="Sakkal Majalla"/>
          <w:b/>
          <w:bCs/>
          <w:sz w:val="24"/>
          <w:szCs w:val="24"/>
          <w:u w:val="single"/>
          <w:rtl/>
        </w:rPr>
        <w:t>وأظهرت أن تطبيق نهج الاقتصاد الدائري قلل من كمية النفايات بنسبة 25%</w:t>
      </w:r>
      <w:r w:rsidRPr="00CE4788">
        <w:rPr>
          <w:rFonts w:ascii="MS Mincho" w:eastAsia="MS Mincho" w:hAnsi="MS Mincho" w:cs="MS Mincho" w:hint="eastAsia"/>
          <w:b/>
          <w:bCs/>
          <w:sz w:val="24"/>
          <w:szCs w:val="24"/>
          <w:u w:val="single"/>
          <w:rtl/>
        </w:rPr>
        <w:t>，</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لكنها</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أشارت</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إلى</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نقص</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في</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الوعي</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البيئي</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لدى</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العمال</w:t>
      </w:r>
      <w:r w:rsidRPr="00CE4788">
        <w:rPr>
          <w:rFonts w:ascii="Sakkal Majalla" w:hAnsi="Sakkal Majalla" w:cs="Sakkal Majalla"/>
          <w:b/>
          <w:bCs/>
          <w:sz w:val="24"/>
          <w:szCs w:val="24"/>
          <w:u w:val="single"/>
          <w:lang w:bidi="ar-EG"/>
        </w:rPr>
        <w:t>.</w:t>
      </w:r>
      <w:r w:rsidRPr="00CE4788">
        <w:rPr>
          <w:rFonts w:ascii="Sakkal Majalla" w:hAnsi="Sakkal Majalla" w:cs="Sakkal Majalla"/>
          <w:b/>
          <w:bCs/>
          <w:sz w:val="24"/>
          <w:szCs w:val="24"/>
          <w:u w:val="single"/>
          <w:lang w:bidi="ar-EG"/>
        </w:rPr>
        <w:br/>
      </w:r>
      <w:r w:rsidRPr="00CE4788">
        <w:rPr>
          <w:rFonts w:ascii="Sakkal Majalla" w:hAnsi="Sakkal Majalla" w:cs="Sakkal Majalla"/>
          <w:b/>
          <w:bCs/>
          <w:sz w:val="24"/>
          <w:szCs w:val="24"/>
          <w:rtl/>
        </w:rPr>
        <w:t>المصدر</w:t>
      </w:r>
      <w:r w:rsidRPr="00CE4788">
        <w:rPr>
          <w:rFonts w:ascii="Sakkal Majalla" w:hAnsi="Sakkal Majalla" w:cs="Sakkal Majalla"/>
          <w:b/>
          <w:bCs/>
          <w:sz w:val="24"/>
          <w:szCs w:val="24"/>
          <w:lang w:bidi="ar-EG"/>
        </w:rPr>
        <w:t xml:space="preserve">: </w:t>
      </w:r>
      <w:proofErr w:type="gramStart"/>
      <w:r w:rsidRPr="00CE4788">
        <w:rPr>
          <w:rFonts w:ascii="Sakkal Majalla" w:hAnsi="Sakkal Majalla" w:cs="Sakkal Majalla" w:hint="cs"/>
          <w:b/>
          <w:bCs/>
          <w:sz w:val="24"/>
          <w:szCs w:val="24"/>
          <w:rtl/>
        </w:rPr>
        <w:t>محمد ,</w:t>
      </w:r>
      <w:proofErr w:type="gramEnd"/>
      <w:r w:rsidRPr="00CE4788">
        <w:rPr>
          <w:rFonts w:ascii="Sakkal Majalla" w:hAnsi="Sakkal Majalla" w:cs="Sakkal Majalla" w:hint="cs"/>
          <w:b/>
          <w:bCs/>
          <w:sz w:val="24"/>
          <w:szCs w:val="24"/>
          <w:rtl/>
        </w:rPr>
        <w:t xml:space="preserve">ع </w:t>
      </w:r>
      <w:r w:rsidRPr="00CE4788">
        <w:rPr>
          <w:rFonts w:ascii="Sakkal Majalla" w:hAnsi="Sakkal Majalla" w:cs="Sakkal Majalla"/>
          <w:b/>
          <w:bCs/>
          <w:sz w:val="24"/>
          <w:szCs w:val="24"/>
          <w:rtl/>
        </w:rPr>
        <w:t>.، وعبد الرحمن، ع. (2020). دور إدارة النفايات في تحقيق الاستدامة. مجلة العلوم البيئية العربية، 12(4)، 78-92</w:t>
      </w:r>
      <w:r w:rsidRPr="00CE4788">
        <w:rPr>
          <w:rFonts w:ascii="Sakkal Majalla" w:hAnsi="Sakkal Majalla" w:cs="Sakkal Majalla"/>
          <w:b/>
          <w:bCs/>
          <w:sz w:val="24"/>
          <w:szCs w:val="24"/>
          <w:lang w:bidi="ar-EG"/>
        </w:rPr>
        <w:t>.</w:t>
      </w:r>
    </w:p>
    <w:p w14:paraId="3B26E80C" w14:textId="77777777" w:rsidR="00CE4788" w:rsidRDefault="00CE4788" w:rsidP="00CE4788">
      <w:pPr>
        <w:rPr>
          <w:rFonts w:ascii="Sakkal Majalla" w:hAnsi="Sakkal Majalla" w:cs="Sakkal Majalla"/>
          <w:b/>
          <w:bCs/>
          <w:sz w:val="24"/>
          <w:szCs w:val="24"/>
          <w:rtl/>
          <w:lang w:bidi="ar-EG"/>
        </w:rPr>
      </w:pPr>
    </w:p>
    <w:p w14:paraId="5D102105" w14:textId="77777777" w:rsidR="00CE4788" w:rsidRPr="00CE4788" w:rsidRDefault="00CE4788" w:rsidP="00CE4788">
      <w:pPr>
        <w:rPr>
          <w:rFonts w:ascii="Sakkal Majalla" w:hAnsi="Sakkal Majalla" w:cs="Sakkal Majalla"/>
          <w:b/>
          <w:bCs/>
          <w:sz w:val="24"/>
          <w:szCs w:val="24"/>
          <w:lang w:bidi="ar-EG"/>
        </w:rPr>
      </w:pPr>
    </w:p>
    <w:p w14:paraId="225E213E" w14:textId="77777777" w:rsidR="00716497" w:rsidRPr="00CE4788" w:rsidRDefault="00716497" w:rsidP="000F1851">
      <w:pPr>
        <w:numPr>
          <w:ilvl w:val="0"/>
          <w:numId w:val="2"/>
        </w:numPr>
        <w:rPr>
          <w:rFonts w:ascii="Sakkal Majalla" w:hAnsi="Sakkal Majalla" w:cs="Sakkal Majalla"/>
          <w:b/>
          <w:bCs/>
          <w:sz w:val="24"/>
          <w:szCs w:val="24"/>
          <w:lang w:bidi="ar-EG"/>
        </w:rPr>
      </w:pPr>
      <w:r w:rsidRPr="00CE4788">
        <w:rPr>
          <w:rFonts w:ascii="Sakkal Majalla" w:hAnsi="Sakkal Majalla" w:cs="Sakkal Majalla"/>
          <w:b/>
          <w:bCs/>
          <w:sz w:val="24"/>
          <w:szCs w:val="24"/>
          <w:rtl/>
        </w:rPr>
        <w:lastRenderedPageBreak/>
        <w:t>دراسة</w:t>
      </w:r>
      <w:r w:rsidRPr="00CE4788">
        <w:rPr>
          <w:rFonts w:ascii="Sakkal Majalla" w:hAnsi="Sakkal Majalla" w:cs="Sakkal Majalla" w:hint="cs"/>
          <w:b/>
          <w:bCs/>
          <w:sz w:val="24"/>
          <w:szCs w:val="24"/>
          <w:rtl/>
        </w:rPr>
        <w:t xml:space="preserve"> </w:t>
      </w:r>
      <w:r w:rsidRPr="00CE4788">
        <w:rPr>
          <w:rFonts w:ascii="Sakkal Majalla" w:hAnsi="Sakkal Majalla" w:cs="Sakkal Majalla"/>
          <w:b/>
          <w:bCs/>
          <w:sz w:val="24"/>
          <w:szCs w:val="24"/>
          <w:rtl/>
        </w:rPr>
        <w:t>علي الخطيب</w:t>
      </w:r>
      <w:r w:rsidRPr="00CE4788">
        <w:rPr>
          <w:rFonts w:ascii="Sakkal Majalla" w:hAnsi="Sakkal Majalla" w:cs="Sakkal Majalla"/>
          <w:b/>
          <w:bCs/>
          <w:sz w:val="24"/>
          <w:szCs w:val="24"/>
          <w:lang w:bidi="ar-EG"/>
        </w:rPr>
        <w:t xml:space="preserve"> (2019)</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 xml:space="preserve">أجرى الدكتور علي الخطيب دراسة في الأردن بعنوان "تحليل المخاطر البيئية في الصناعات الثقيلة وتأثيرها على الاستدامة"، نُشرت في مجلة البحوث البيئية العربية. ركزت الدراسة على المصانع الكيميائية، </w:t>
      </w:r>
      <w:r w:rsidRPr="00CE4788">
        <w:rPr>
          <w:rFonts w:ascii="Sakkal Majalla" w:hAnsi="Sakkal Majalla" w:cs="Sakkal Majalla"/>
          <w:b/>
          <w:bCs/>
          <w:sz w:val="24"/>
          <w:szCs w:val="24"/>
          <w:u w:val="single"/>
          <w:rtl/>
        </w:rPr>
        <w:t>وأظهرت أن تطبيق معيار</w:t>
      </w:r>
      <w:r w:rsidRPr="00CE4788">
        <w:rPr>
          <w:rFonts w:ascii="Sakkal Majalla" w:hAnsi="Sakkal Majalla" w:cs="Sakkal Majalla"/>
          <w:b/>
          <w:bCs/>
          <w:sz w:val="24"/>
          <w:szCs w:val="24"/>
          <w:u w:val="single"/>
          <w:lang w:bidi="ar-EG"/>
        </w:rPr>
        <w:t xml:space="preserve"> ISO 14001 </w:t>
      </w:r>
      <w:r w:rsidRPr="00CE4788">
        <w:rPr>
          <w:rFonts w:ascii="Sakkal Majalla" w:hAnsi="Sakkal Majalla" w:cs="Sakkal Majalla"/>
          <w:b/>
          <w:bCs/>
          <w:sz w:val="24"/>
          <w:szCs w:val="24"/>
          <w:u w:val="single"/>
          <w:rtl/>
        </w:rPr>
        <w:t>أدى إلى تحسين الأداء البيئي بنسبة 20%</w:t>
      </w:r>
      <w:r w:rsidRPr="00CE4788">
        <w:rPr>
          <w:rFonts w:ascii="MS Mincho" w:eastAsia="MS Mincho" w:hAnsi="MS Mincho" w:cs="MS Mincho" w:hint="eastAsia"/>
          <w:b/>
          <w:bCs/>
          <w:sz w:val="24"/>
          <w:szCs w:val="24"/>
          <w:u w:val="single"/>
          <w:rtl/>
        </w:rPr>
        <w:t>，</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لكنها</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واجهت</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تحديات</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مثل</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ضعف</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الدعم</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الحكومي</w:t>
      </w:r>
      <w:r w:rsidRPr="00CE4788">
        <w:rPr>
          <w:rFonts w:ascii="Sakkal Majalla" w:hAnsi="Sakkal Majalla" w:cs="Sakkal Majalla"/>
          <w:b/>
          <w:bCs/>
          <w:sz w:val="24"/>
          <w:szCs w:val="24"/>
          <w:u w:val="single"/>
          <w:lang w:bidi="ar-EG"/>
        </w:rPr>
        <w:t>.</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المصدر</w:t>
      </w:r>
      <w:r w:rsidRPr="00CE4788">
        <w:rPr>
          <w:rFonts w:ascii="Sakkal Majalla" w:hAnsi="Sakkal Majalla" w:cs="Sakkal Majalla"/>
          <w:b/>
          <w:bCs/>
          <w:sz w:val="24"/>
          <w:szCs w:val="24"/>
          <w:lang w:bidi="ar-EG"/>
        </w:rPr>
        <w:t xml:space="preserve">: </w:t>
      </w:r>
      <w:r w:rsidRPr="00CE4788">
        <w:rPr>
          <w:rFonts w:ascii="Sakkal Majalla" w:hAnsi="Sakkal Majalla" w:cs="Sakkal Majalla"/>
          <w:b/>
          <w:bCs/>
          <w:sz w:val="24"/>
          <w:szCs w:val="24"/>
          <w:rtl/>
        </w:rPr>
        <w:t>الخطيب، ع. (2019). تحليل المخاطر البيئية في الصناعات الثقيلة. مجلة البحوث البيئية العربية، 10(2)، 33-48</w:t>
      </w:r>
      <w:r w:rsidRPr="00CE4788">
        <w:rPr>
          <w:rFonts w:ascii="Sakkal Majalla" w:hAnsi="Sakkal Majalla" w:cs="Sakkal Majalla"/>
          <w:b/>
          <w:bCs/>
          <w:sz w:val="24"/>
          <w:szCs w:val="24"/>
          <w:lang w:bidi="ar-EG"/>
        </w:rPr>
        <w:t>.</w:t>
      </w:r>
    </w:p>
    <w:p w14:paraId="102E098A" w14:textId="77777777" w:rsidR="00716497" w:rsidRPr="00CE4788" w:rsidRDefault="00716497" w:rsidP="000F1851">
      <w:pPr>
        <w:numPr>
          <w:ilvl w:val="0"/>
          <w:numId w:val="2"/>
        </w:numPr>
        <w:rPr>
          <w:rFonts w:ascii="Sakkal Majalla" w:hAnsi="Sakkal Majalla" w:cs="Sakkal Majalla"/>
          <w:b/>
          <w:bCs/>
          <w:sz w:val="24"/>
          <w:szCs w:val="24"/>
          <w:lang w:bidi="ar-EG"/>
        </w:rPr>
      </w:pPr>
      <w:r w:rsidRPr="00CE4788">
        <w:rPr>
          <w:rFonts w:ascii="Sakkal Majalla" w:hAnsi="Sakkal Majalla" w:cs="Sakkal Majalla"/>
          <w:b/>
          <w:bCs/>
          <w:sz w:val="24"/>
          <w:szCs w:val="24"/>
          <w:rtl/>
        </w:rPr>
        <w:t>دراسة ليلى القحطاني</w:t>
      </w:r>
      <w:r w:rsidRPr="00CE4788">
        <w:rPr>
          <w:rFonts w:ascii="Sakkal Majalla" w:hAnsi="Sakkal Majalla" w:cs="Sakkal Majalla"/>
          <w:b/>
          <w:bCs/>
          <w:sz w:val="24"/>
          <w:szCs w:val="24"/>
          <w:lang w:bidi="ar-EG"/>
        </w:rPr>
        <w:t xml:space="preserve"> (2018)</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 xml:space="preserve">قامت الباحثة ليلى القحطاني بدراسة في الإمارات بعنوان "إدارة المخاطر البيئية في شركات الطاقة المتجددة: تحديات وفرص"، نُشرت في مجلة إدارة الموارد البيئية. </w:t>
      </w:r>
      <w:r w:rsidRPr="00CE4788">
        <w:rPr>
          <w:rFonts w:ascii="Sakkal Majalla" w:hAnsi="Sakkal Majalla" w:cs="Sakkal Majalla"/>
          <w:b/>
          <w:bCs/>
          <w:sz w:val="24"/>
          <w:szCs w:val="24"/>
          <w:u w:val="single"/>
          <w:rtl/>
        </w:rPr>
        <w:t>أظهرت الدراسة أن الشركات التي تستخدم الطاقة الشمسية تحسنت كفاءتها البيئية، لكنها واجهت عقبات تتعلق بالتكاليف العالية والنقص في التقنيات المحلية</w:t>
      </w:r>
      <w:r w:rsidRPr="00CE4788">
        <w:rPr>
          <w:rFonts w:ascii="Sakkal Majalla" w:hAnsi="Sakkal Majalla" w:cs="Sakkal Majalla"/>
          <w:b/>
          <w:bCs/>
          <w:sz w:val="24"/>
          <w:szCs w:val="24"/>
          <w:lang w:bidi="ar-EG"/>
        </w:rPr>
        <w:t>.</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المصدر</w:t>
      </w:r>
      <w:r w:rsidRPr="00CE4788">
        <w:rPr>
          <w:rFonts w:ascii="Sakkal Majalla" w:hAnsi="Sakkal Majalla" w:cs="Sakkal Majalla"/>
          <w:b/>
          <w:bCs/>
          <w:sz w:val="24"/>
          <w:szCs w:val="24"/>
          <w:lang w:bidi="ar-EG"/>
        </w:rPr>
        <w:t xml:space="preserve">: </w:t>
      </w:r>
      <w:r w:rsidRPr="00CE4788">
        <w:rPr>
          <w:rFonts w:ascii="Sakkal Majalla" w:hAnsi="Sakkal Majalla" w:cs="Sakkal Majalla"/>
          <w:b/>
          <w:bCs/>
          <w:sz w:val="24"/>
          <w:szCs w:val="24"/>
          <w:rtl/>
        </w:rPr>
        <w:t>القحطاني، ل. (2018). إدارة المخاطر البيئية في شركات الطاقة المتجددة. مجلة إدارة الموارد البيئية، 9(1)، 15-30</w:t>
      </w:r>
      <w:r w:rsidRPr="00CE4788">
        <w:rPr>
          <w:rFonts w:ascii="Sakkal Majalla" w:hAnsi="Sakkal Majalla" w:cs="Sakkal Majalla"/>
          <w:b/>
          <w:bCs/>
          <w:sz w:val="24"/>
          <w:szCs w:val="24"/>
          <w:lang w:bidi="ar-EG"/>
        </w:rPr>
        <w:t>.</w:t>
      </w:r>
    </w:p>
    <w:p w14:paraId="5130A795" w14:textId="77777777" w:rsidR="00716497" w:rsidRPr="00CE4788" w:rsidRDefault="00716497" w:rsidP="000F1851">
      <w:pPr>
        <w:numPr>
          <w:ilvl w:val="0"/>
          <w:numId w:val="2"/>
        </w:numPr>
        <w:rPr>
          <w:rFonts w:ascii="Sakkal Majalla" w:hAnsi="Sakkal Majalla" w:cs="Sakkal Majalla"/>
          <w:b/>
          <w:bCs/>
          <w:sz w:val="24"/>
          <w:szCs w:val="24"/>
          <w:lang w:bidi="ar-EG"/>
        </w:rPr>
      </w:pPr>
      <w:r w:rsidRPr="00CE4788">
        <w:rPr>
          <w:rFonts w:ascii="Sakkal Majalla" w:hAnsi="Sakkal Majalla" w:cs="Sakkal Majalla"/>
          <w:b/>
          <w:bCs/>
          <w:sz w:val="24"/>
          <w:szCs w:val="24"/>
          <w:rtl/>
        </w:rPr>
        <w:t>دراسة</w:t>
      </w:r>
      <w:r w:rsidRPr="00CE4788">
        <w:rPr>
          <w:rFonts w:ascii="Sakkal Majalla" w:hAnsi="Sakkal Majalla" w:cs="Sakkal Majalla" w:hint="cs"/>
          <w:b/>
          <w:bCs/>
          <w:sz w:val="24"/>
          <w:szCs w:val="24"/>
          <w:rtl/>
        </w:rPr>
        <w:t xml:space="preserve"> </w:t>
      </w:r>
      <w:r w:rsidRPr="00CE4788">
        <w:rPr>
          <w:rFonts w:ascii="Sakkal Majalla" w:hAnsi="Sakkal Majalla" w:cs="Sakkal Majalla"/>
          <w:b/>
          <w:bCs/>
          <w:sz w:val="24"/>
          <w:szCs w:val="24"/>
          <w:rtl/>
        </w:rPr>
        <w:t>أحمد السعيد</w:t>
      </w:r>
      <w:r w:rsidRPr="00CE4788">
        <w:rPr>
          <w:rFonts w:ascii="Sakkal Majalla" w:hAnsi="Sakkal Majalla" w:cs="Sakkal Majalla"/>
          <w:b/>
          <w:bCs/>
          <w:sz w:val="24"/>
          <w:szCs w:val="24"/>
          <w:lang w:bidi="ar-EG"/>
        </w:rPr>
        <w:t xml:space="preserve"> (2017)</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 xml:space="preserve">أجرى الدكتور أحمد السعيد دراسة في مصر بعنوان "تأثير إدارة المخاطر البيئية على الاستدامة في الصناعات الثقيلة"، نُشرت في مجلة الإدارة الصناعية العربية. أظهرت الدراسة </w:t>
      </w:r>
      <w:r w:rsidRPr="00CE4788">
        <w:rPr>
          <w:rFonts w:ascii="Sakkal Majalla" w:hAnsi="Sakkal Majalla" w:cs="Sakkal Majalla"/>
          <w:b/>
          <w:bCs/>
          <w:sz w:val="24"/>
          <w:szCs w:val="24"/>
          <w:u w:val="single"/>
          <w:rtl/>
        </w:rPr>
        <w:t>أن تطبيق استراتيجيات إدارة النفايات قلل من التلوث بنسبة 15%</w:t>
      </w:r>
      <w:r w:rsidRPr="00CE4788">
        <w:rPr>
          <w:rFonts w:ascii="MS Mincho" w:eastAsia="MS Mincho" w:hAnsi="MS Mincho" w:cs="MS Mincho" w:hint="eastAsia"/>
          <w:b/>
          <w:bCs/>
          <w:sz w:val="24"/>
          <w:szCs w:val="24"/>
          <w:u w:val="single"/>
          <w:rtl/>
        </w:rPr>
        <w:t>，</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لكنها</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أشارت</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إلى</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نقص</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في</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التنسيق</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بين</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الشركات</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والجهات</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الحكومية</w:t>
      </w:r>
      <w:r w:rsidRPr="00CE4788">
        <w:rPr>
          <w:rFonts w:ascii="Sakkal Majalla" w:hAnsi="Sakkal Majalla" w:cs="Sakkal Majalla"/>
          <w:b/>
          <w:bCs/>
          <w:sz w:val="24"/>
          <w:szCs w:val="24"/>
          <w:u w:val="single"/>
          <w:lang w:bidi="ar-EG"/>
        </w:rPr>
        <w:t>.</w:t>
      </w:r>
      <w:r w:rsidRPr="00CE4788">
        <w:rPr>
          <w:rFonts w:ascii="Sakkal Majalla" w:hAnsi="Sakkal Majalla" w:cs="Sakkal Majalla"/>
          <w:b/>
          <w:bCs/>
          <w:sz w:val="24"/>
          <w:szCs w:val="24"/>
          <w:u w:val="single"/>
          <w:lang w:bidi="ar-EG"/>
        </w:rPr>
        <w:br/>
      </w:r>
      <w:r w:rsidRPr="00CE4788">
        <w:rPr>
          <w:rFonts w:ascii="Sakkal Majalla" w:hAnsi="Sakkal Majalla" w:cs="Sakkal Majalla"/>
          <w:b/>
          <w:bCs/>
          <w:sz w:val="24"/>
          <w:szCs w:val="24"/>
          <w:rtl/>
        </w:rPr>
        <w:t>المصدر</w:t>
      </w:r>
      <w:r w:rsidRPr="00CE4788">
        <w:rPr>
          <w:rFonts w:ascii="Sakkal Majalla" w:hAnsi="Sakkal Majalla" w:cs="Sakkal Majalla"/>
          <w:b/>
          <w:bCs/>
          <w:sz w:val="24"/>
          <w:szCs w:val="24"/>
          <w:lang w:bidi="ar-EG"/>
        </w:rPr>
        <w:t xml:space="preserve">: </w:t>
      </w:r>
      <w:r w:rsidRPr="00CE4788">
        <w:rPr>
          <w:rFonts w:ascii="Sakkal Majalla" w:hAnsi="Sakkal Majalla" w:cs="Sakkal Majalla"/>
          <w:b/>
          <w:bCs/>
          <w:sz w:val="24"/>
          <w:szCs w:val="24"/>
          <w:rtl/>
        </w:rPr>
        <w:t>السعيد، أ. (2017). تأثير إدارة المخاطر البيئية على الاستدامة. مجلة الإدارة الصناعية العربية، 8(3)، 50-65</w:t>
      </w:r>
      <w:r w:rsidRPr="00CE4788">
        <w:rPr>
          <w:rFonts w:ascii="Sakkal Majalla" w:hAnsi="Sakkal Majalla" w:cs="Sakkal Majalla"/>
          <w:b/>
          <w:bCs/>
          <w:sz w:val="24"/>
          <w:szCs w:val="24"/>
          <w:lang w:bidi="ar-EG"/>
        </w:rPr>
        <w:t>.</w:t>
      </w:r>
    </w:p>
    <w:p w14:paraId="5299DEA9" w14:textId="77777777" w:rsidR="00716497" w:rsidRPr="00CE4788" w:rsidRDefault="00716497" w:rsidP="000F1851">
      <w:pPr>
        <w:numPr>
          <w:ilvl w:val="0"/>
          <w:numId w:val="2"/>
        </w:numPr>
        <w:rPr>
          <w:rFonts w:ascii="Sakkal Majalla" w:hAnsi="Sakkal Majalla" w:cs="Sakkal Majalla"/>
          <w:b/>
          <w:bCs/>
          <w:sz w:val="24"/>
          <w:szCs w:val="24"/>
          <w:lang w:bidi="ar-EG"/>
        </w:rPr>
      </w:pPr>
      <w:r w:rsidRPr="00CE4788">
        <w:rPr>
          <w:rFonts w:ascii="Sakkal Majalla" w:hAnsi="Sakkal Majalla" w:cs="Sakkal Majalla"/>
          <w:b/>
          <w:bCs/>
          <w:sz w:val="24"/>
          <w:szCs w:val="24"/>
          <w:rtl/>
        </w:rPr>
        <w:t>دراسة محمد الزهري</w:t>
      </w:r>
      <w:r w:rsidRPr="00CE4788">
        <w:rPr>
          <w:rFonts w:ascii="Sakkal Majalla" w:hAnsi="Sakkal Majalla" w:cs="Sakkal Majalla"/>
          <w:b/>
          <w:bCs/>
          <w:sz w:val="24"/>
          <w:szCs w:val="24"/>
          <w:lang w:bidi="ar-EG"/>
        </w:rPr>
        <w:t xml:space="preserve"> (2022)</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 xml:space="preserve">أجرى الدكتور محمد الزهري دراسة في الخليج العربي بعنوان "تأثير الاستدامة البيئية على الأداء الاقتصادي لشركات الطاقة"، نُشرت في مجلة الاقتصاد البيئي العربي. </w:t>
      </w:r>
      <w:r w:rsidRPr="00CE4788">
        <w:rPr>
          <w:rFonts w:ascii="Sakkal Majalla" w:hAnsi="Sakkal Majalla" w:cs="Sakkal Majalla"/>
          <w:b/>
          <w:bCs/>
          <w:sz w:val="24"/>
          <w:szCs w:val="24"/>
          <w:u w:val="single"/>
          <w:rtl/>
        </w:rPr>
        <w:t>أظهرت الدراسة أن الاستدامة البيئية زادت من الربحية في شركات الطاقة بنسبة 15%</w:t>
      </w:r>
      <w:r w:rsidRPr="00CE4788">
        <w:rPr>
          <w:rFonts w:ascii="MS Mincho" w:eastAsia="MS Mincho" w:hAnsi="MS Mincho" w:cs="MS Mincho" w:hint="eastAsia"/>
          <w:b/>
          <w:bCs/>
          <w:sz w:val="24"/>
          <w:szCs w:val="24"/>
          <w:u w:val="single"/>
          <w:rtl/>
        </w:rPr>
        <w:t>，</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لكن</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نقص</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الخبرات</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المحلية</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يشكل</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عائقًا</w:t>
      </w:r>
      <w:r w:rsidRPr="00CE4788">
        <w:rPr>
          <w:rFonts w:ascii="Sakkal Majalla" w:hAnsi="Sakkal Majalla" w:cs="Sakkal Majalla"/>
          <w:b/>
          <w:bCs/>
          <w:sz w:val="24"/>
          <w:szCs w:val="24"/>
          <w:u w:val="single"/>
          <w:lang w:bidi="ar-EG"/>
        </w:rPr>
        <w:t>.</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المصدر</w:t>
      </w:r>
      <w:r w:rsidRPr="00CE4788">
        <w:rPr>
          <w:rFonts w:ascii="Sakkal Majalla" w:hAnsi="Sakkal Majalla" w:cs="Sakkal Majalla"/>
          <w:b/>
          <w:bCs/>
          <w:sz w:val="24"/>
          <w:szCs w:val="24"/>
          <w:lang w:bidi="ar-EG"/>
        </w:rPr>
        <w:t xml:space="preserve">: </w:t>
      </w:r>
      <w:r w:rsidRPr="00CE4788">
        <w:rPr>
          <w:rFonts w:ascii="Sakkal Majalla" w:hAnsi="Sakkal Majalla" w:cs="Sakkal Majalla"/>
          <w:b/>
          <w:bCs/>
          <w:sz w:val="24"/>
          <w:szCs w:val="24"/>
          <w:rtl/>
        </w:rPr>
        <w:t>الزهري، م. (2022). تأثير الاستدامة البيئية على الأداء الاقتصادي. مجلة الاقتصاد البيئي العربي، 18(1)، 22-38</w:t>
      </w:r>
      <w:r w:rsidRPr="00CE4788">
        <w:rPr>
          <w:rFonts w:ascii="Sakkal Majalla" w:hAnsi="Sakkal Majalla" w:cs="Sakkal Majalla"/>
          <w:b/>
          <w:bCs/>
          <w:sz w:val="24"/>
          <w:szCs w:val="24"/>
          <w:lang w:bidi="ar-EG"/>
        </w:rPr>
        <w:t>.</w:t>
      </w:r>
    </w:p>
    <w:p w14:paraId="3BBE6F49" w14:textId="562EF2C4" w:rsidR="00716497" w:rsidRPr="00CE4788" w:rsidRDefault="00716497" w:rsidP="00666D00">
      <w:pPr>
        <w:numPr>
          <w:ilvl w:val="0"/>
          <w:numId w:val="2"/>
        </w:numPr>
        <w:rPr>
          <w:rFonts w:ascii="Sakkal Majalla" w:hAnsi="Sakkal Majalla" w:cs="Sakkal Majalla"/>
          <w:b/>
          <w:bCs/>
          <w:sz w:val="24"/>
          <w:szCs w:val="24"/>
          <w:lang w:bidi="ar-EG"/>
        </w:rPr>
      </w:pPr>
      <w:r w:rsidRPr="00CE4788">
        <w:rPr>
          <w:rFonts w:ascii="Sakkal Majalla" w:hAnsi="Sakkal Majalla" w:cs="Sakkal Majalla"/>
          <w:b/>
          <w:bCs/>
          <w:sz w:val="24"/>
          <w:szCs w:val="24"/>
          <w:rtl/>
        </w:rPr>
        <w:t xml:space="preserve">دراسة </w:t>
      </w:r>
      <w:proofErr w:type="gramStart"/>
      <w:r w:rsidRPr="00CE4788">
        <w:rPr>
          <w:rFonts w:ascii="Sakkal Majalla" w:hAnsi="Sakkal Majalla" w:cs="Sakkal Majalla"/>
          <w:b/>
          <w:bCs/>
          <w:sz w:val="24"/>
          <w:szCs w:val="24"/>
          <w:rtl/>
        </w:rPr>
        <w:t xml:space="preserve">ليلى </w:t>
      </w:r>
      <w:r w:rsidRPr="00CE4788">
        <w:rPr>
          <w:rFonts w:ascii="Sakkal Majalla" w:hAnsi="Sakkal Majalla" w:cs="Sakkal Majalla" w:hint="cs"/>
          <w:b/>
          <w:bCs/>
          <w:sz w:val="24"/>
          <w:szCs w:val="24"/>
          <w:rtl/>
        </w:rPr>
        <w:t xml:space="preserve"> </w:t>
      </w:r>
      <w:r w:rsidRPr="00CE4788">
        <w:rPr>
          <w:rFonts w:ascii="Sakkal Majalla" w:hAnsi="Sakkal Majalla" w:cs="Sakkal Majalla"/>
          <w:b/>
          <w:bCs/>
          <w:sz w:val="24"/>
          <w:szCs w:val="24"/>
          <w:rtl/>
        </w:rPr>
        <w:t>النعيمي</w:t>
      </w:r>
      <w:proofErr w:type="gramEnd"/>
      <w:r w:rsidRPr="00CE4788">
        <w:rPr>
          <w:rFonts w:ascii="Sakkal Majalla" w:hAnsi="Sakkal Majalla" w:cs="Sakkal Majalla"/>
          <w:b/>
          <w:bCs/>
          <w:sz w:val="24"/>
          <w:szCs w:val="24"/>
          <w:lang w:bidi="ar-EG"/>
        </w:rPr>
        <w:t xml:space="preserve"> (2021)</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 xml:space="preserve">قامت الباحثة ليلى النعيمي بدراسة ميدانية في العراق بعنوان "دور التشريعات البيئية في تعزيز الاستدامة في القطاع الصناعي"، نُشرت في مجلة البيئة والتنمية العربية. </w:t>
      </w:r>
      <w:r w:rsidRPr="00CE4788">
        <w:rPr>
          <w:rFonts w:ascii="Sakkal Majalla" w:hAnsi="Sakkal Majalla" w:cs="Sakkal Majalla"/>
          <w:b/>
          <w:bCs/>
          <w:sz w:val="24"/>
          <w:szCs w:val="24"/>
          <w:u w:val="single"/>
          <w:rtl/>
        </w:rPr>
        <w:t>أظهرت الدراسة أن التشريعات الضعيفة أدت إلى زيادة التلوث بنسبة 20%</w:t>
      </w:r>
      <w:r w:rsidRPr="00CE4788">
        <w:rPr>
          <w:rFonts w:ascii="MS Mincho" w:eastAsia="MS Mincho" w:hAnsi="MS Mincho" w:cs="MS Mincho" w:hint="eastAsia"/>
          <w:b/>
          <w:bCs/>
          <w:sz w:val="24"/>
          <w:szCs w:val="24"/>
          <w:u w:val="single"/>
          <w:rtl/>
        </w:rPr>
        <w:t>，</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داعية</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إلى</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تعزيز</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الرقابة</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الحكومية</w:t>
      </w:r>
      <w:r w:rsidRPr="00CE4788">
        <w:rPr>
          <w:rFonts w:ascii="Sakkal Majalla" w:hAnsi="Sakkal Majalla" w:cs="Sakkal Majalla"/>
          <w:b/>
          <w:bCs/>
          <w:sz w:val="24"/>
          <w:szCs w:val="24"/>
          <w:u w:val="single"/>
          <w:lang w:bidi="ar-EG"/>
        </w:rPr>
        <w:t>.</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المصدر</w:t>
      </w:r>
      <w:r w:rsidRPr="00CE4788">
        <w:rPr>
          <w:rFonts w:ascii="Sakkal Majalla" w:hAnsi="Sakkal Majalla" w:cs="Sakkal Majalla"/>
          <w:b/>
          <w:bCs/>
          <w:sz w:val="24"/>
          <w:szCs w:val="24"/>
          <w:lang w:bidi="ar-EG"/>
        </w:rPr>
        <w:t xml:space="preserve">: </w:t>
      </w:r>
      <w:r w:rsidRPr="00CE4788">
        <w:rPr>
          <w:rFonts w:ascii="Sakkal Majalla" w:hAnsi="Sakkal Majalla" w:cs="Sakkal Majalla"/>
          <w:b/>
          <w:bCs/>
          <w:sz w:val="24"/>
          <w:szCs w:val="24"/>
          <w:rtl/>
        </w:rPr>
        <w:t>النعيمي، ل. (2021). دور التشريعات البيئية في تعزيز الاستدامة. مجلة البيئة والتنمية العربية، 16(3)، 55-70</w:t>
      </w:r>
      <w:r w:rsidRPr="00CE4788">
        <w:rPr>
          <w:rFonts w:ascii="Sakkal Majalla" w:hAnsi="Sakkal Majalla" w:cs="Sakkal Majalla"/>
          <w:b/>
          <w:bCs/>
          <w:sz w:val="24"/>
          <w:szCs w:val="24"/>
          <w:lang w:bidi="ar-EG"/>
        </w:rPr>
        <w:t>.</w:t>
      </w:r>
    </w:p>
    <w:p w14:paraId="13C007EF" w14:textId="77777777" w:rsidR="00716497" w:rsidRPr="00CE4788" w:rsidRDefault="00716497" w:rsidP="000F1851">
      <w:pPr>
        <w:numPr>
          <w:ilvl w:val="0"/>
          <w:numId w:val="2"/>
        </w:numPr>
        <w:rPr>
          <w:rFonts w:ascii="Sakkal Majalla" w:hAnsi="Sakkal Majalla" w:cs="Sakkal Majalla"/>
          <w:b/>
          <w:bCs/>
          <w:sz w:val="24"/>
          <w:szCs w:val="24"/>
          <w:lang w:bidi="ar-EG"/>
        </w:rPr>
      </w:pPr>
      <w:r w:rsidRPr="00CE4788">
        <w:rPr>
          <w:rFonts w:ascii="Sakkal Majalla" w:hAnsi="Sakkal Majalla" w:cs="Sakkal Majalla"/>
          <w:b/>
          <w:bCs/>
          <w:sz w:val="24"/>
          <w:szCs w:val="24"/>
          <w:rtl/>
        </w:rPr>
        <w:t>دراسة عبد الله العبدلي</w:t>
      </w:r>
      <w:r w:rsidRPr="00CE4788">
        <w:rPr>
          <w:rFonts w:ascii="Sakkal Majalla" w:hAnsi="Sakkal Majalla" w:cs="Sakkal Majalla"/>
          <w:b/>
          <w:bCs/>
          <w:sz w:val="24"/>
          <w:szCs w:val="24"/>
          <w:lang w:bidi="ar-EG"/>
        </w:rPr>
        <w:t xml:space="preserve"> (2020)</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 xml:space="preserve">أجرى الدكتور عبد الله العبدلي دراسة في قطر بعنوان "إدارة النفايات الصناعية وتأثيرها على الاستدامة البيئية"، نُشرت في مجلة العلوم البيئية العربية. </w:t>
      </w:r>
      <w:r w:rsidRPr="00CE4788">
        <w:rPr>
          <w:rFonts w:ascii="Sakkal Majalla" w:hAnsi="Sakkal Majalla" w:cs="Sakkal Majalla"/>
          <w:b/>
          <w:bCs/>
          <w:sz w:val="24"/>
          <w:szCs w:val="24"/>
          <w:u w:val="single"/>
          <w:rtl/>
        </w:rPr>
        <w:t>أظهرت الدراسة أن الاقتصاد الدائري قلل من النفايات بنسبة 18%</w:t>
      </w:r>
      <w:r w:rsidRPr="00CE4788">
        <w:rPr>
          <w:rFonts w:ascii="MS Mincho" w:eastAsia="MS Mincho" w:hAnsi="MS Mincho" w:cs="MS Mincho" w:hint="eastAsia"/>
          <w:b/>
          <w:bCs/>
          <w:sz w:val="24"/>
          <w:szCs w:val="24"/>
          <w:u w:val="single"/>
          <w:rtl/>
        </w:rPr>
        <w:t>，</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لكن</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التمويل</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المحدود</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كان</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تحديًا</w:t>
      </w:r>
      <w:r w:rsidRPr="00CE4788">
        <w:rPr>
          <w:rFonts w:ascii="Sakkal Majalla" w:hAnsi="Sakkal Majalla" w:cs="Sakkal Majalla"/>
          <w:b/>
          <w:bCs/>
          <w:sz w:val="24"/>
          <w:szCs w:val="24"/>
          <w:u w:val="single"/>
          <w:rtl/>
        </w:rPr>
        <w:t xml:space="preserve"> </w:t>
      </w:r>
      <w:r w:rsidRPr="00CE4788">
        <w:rPr>
          <w:rFonts w:ascii="Sakkal Majalla" w:hAnsi="Sakkal Majalla" w:cs="Sakkal Majalla" w:hint="cs"/>
          <w:b/>
          <w:bCs/>
          <w:sz w:val="24"/>
          <w:szCs w:val="24"/>
          <w:u w:val="single"/>
          <w:rtl/>
        </w:rPr>
        <w:t>رئيسيًا</w:t>
      </w:r>
      <w:r w:rsidRPr="00CE4788">
        <w:rPr>
          <w:rFonts w:ascii="Sakkal Majalla" w:hAnsi="Sakkal Majalla" w:cs="Sakkal Majalla"/>
          <w:b/>
          <w:bCs/>
          <w:sz w:val="24"/>
          <w:szCs w:val="24"/>
          <w:u w:val="single"/>
          <w:lang w:bidi="ar-EG"/>
        </w:rPr>
        <w:t>.</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المصدر</w:t>
      </w:r>
      <w:r w:rsidRPr="00CE4788">
        <w:rPr>
          <w:rFonts w:ascii="Sakkal Majalla" w:hAnsi="Sakkal Majalla" w:cs="Sakkal Majalla"/>
          <w:b/>
          <w:bCs/>
          <w:sz w:val="24"/>
          <w:szCs w:val="24"/>
          <w:lang w:bidi="ar-EG"/>
        </w:rPr>
        <w:t xml:space="preserve">: </w:t>
      </w:r>
      <w:r w:rsidRPr="00CE4788">
        <w:rPr>
          <w:rFonts w:ascii="Sakkal Majalla" w:hAnsi="Sakkal Majalla" w:cs="Sakkal Majalla"/>
          <w:b/>
          <w:bCs/>
          <w:sz w:val="24"/>
          <w:szCs w:val="24"/>
          <w:rtl/>
        </w:rPr>
        <w:t>العبدلي، ع. (2020). إدارة النفايات الصناعية وتأثيرها على الاستدامة. مجلة العلوم البيئية العربية، 13(2)، 40-55</w:t>
      </w:r>
      <w:r w:rsidRPr="00CE4788">
        <w:rPr>
          <w:rFonts w:ascii="Sakkal Majalla" w:hAnsi="Sakkal Majalla" w:cs="Sakkal Majalla"/>
          <w:b/>
          <w:bCs/>
          <w:sz w:val="24"/>
          <w:szCs w:val="24"/>
          <w:lang w:bidi="ar-EG"/>
        </w:rPr>
        <w:t>.</w:t>
      </w:r>
    </w:p>
    <w:p w14:paraId="48FD0915" w14:textId="77777777" w:rsidR="00716497" w:rsidRPr="00CE4788" w:rsidRDefault="00716497" w:rsidP="000F1851">
      <w:pPr>
        <w:numPr>
          <w:ilvl w:val="0"/>
          <w:numId w:val="2"/>
        </w:numPr>
        <w:rPr>
          <w:rFonts w:ascii="Sakkal Majalla" w:hAnsi="Sakkal Majalla" w:cs="Sakkal Majalla"/>
          <w:b/>
          <w:bCs/>
          <w:sz w:val="24"/>
          <w:szCs w:val="24"/>
          <w:lang w:bidi="ar-EG"/>
        </w:rPr>
      </w:pPr>
      <w:r w:rsidRPr="00CE4788">
        <w:rPr>
          <w:rFonts w:ascii="Sakkal Majalla" w:hAnsi="Sakkal Majalla" w:cs="Sakkal Majalla"/>
          <w:b/>
          <w:bCs/>
          <w:sz w:val="24"/>
          <w:szCs w:val="24"/>
          <w:rtl/>
        </w:rPr>
        <w:lastRenderedPageBreak/>
        <w:t>دراسة أحمد الحمادي</w:t>
      </w:r>
      <w:r w:rsidRPr="00CE4788">
        <w:rPr>
          <w:rFonts w:ascii="Sakkal Majalla" w:hAnsi="Sakkal Majalla" w:cs="Sakkal Majalla"/>
          <w:b/>
          <w:bCs/>
          <w:sz w:val="24"/>
          <w:szCs w:val="24"/>
          <w:lang w:bidi="ar-EG"/>
        </w:rPr>
        <w:t xml:space="preserve"> (2019)</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 xml:space="preserve">قام الباحث أحمد الحمادي بدراسة في المغرب بعنوان "تحليل المخاطر البيئية في الصناعات الثقيلة ودورها في دعم رؤية التنمية المستدامة"، نُشرت في مجلة الإدارة البيئية العربية. </w:t>
      </w:r>
      <w:r w:rsidRPr="00CE4788">
        <w:rPr>
          <w:rFonts w:ascii="Sakkal Majalla" w:hAnsi="Sakkal Majalla" w:cs="Sakkal Majalla"/>
          <w:b/>
          <w:bCs/>
          <w:sz w:val="24"/>
          <w:szCs w:val="24"/>
          <w:u w:val="single"/>
          <w:rtl/>
        </w:rPr>
        <w:t>أكدت الدراسة أهمية التدريب في تحسين الأداء البيئي، لكن البنية التحتية كانت ضعيفة</w:t>
      </w:r>
      <w:r w:rsidRPr="00CE4788">
        <w:rPr>
          <w:rFonts w:ascii="Sakkal Majalla" w:hAnsi="Sakkal Majalla" w:cs="Sakkal Majalla"/>
          <w:b/>
          <w:bCs/>
          <w:sz w:val="24"/>
          <w:szCs w:val="24"/>
          <w:u w:val="single"/>
          <w:lang w:bidi="ar-EG"/>
        </w:rPr>
        <w:t>.</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المصدر</w:t>
      </w:r>
      <w:r w:rsidRPr="00CE4788">
        <w:rPr>
          <w:rFonts w:ascii="Sakkal Majalla" w:hAnsi="Sakkal Majalla" w:cs="Sakkal Majalla"/>
          <w:b/>
          <w:bCs/>
          <w:sz w:val="24"/>
          <w:szCs w:val="24"/>
          <w:lang w:bidi="ar-EG"/>
        </w:rPr>
        <w:t xml:space="preserve">: </w:t>
      </w:r>
      <w:r w:rsidRPr="00CE4788">
        <w:rPr>
          <w:rFonts w:ascii="Sakkal Majalla" w:hAnsi="Sakkal Majalla" w:cs="Sakkal Majalla"/>
          <w:b/>
          <w:bCs/>
          <w:sz w:val="24"/>
          <w:szCs w:val="24"/>
          <w:rtl/>
        </w:rPr>
        <w:t>الحمادي، أ. (2019). تحليل المخاطر البيئية في الصناعات الثقيلة. مجلة الإدارة البيئية العربية، 11(4)، 30-45</w:t>
      </w:r>
      <w:r w:rsidRPr="00CE4788">
        <w:rPr>
          <w:rFonts w:ascii="Sakkal Majalla" w:hAnsi="Sakkal Majalla" w:cs="Sakkal Majalla"/>
          <w:b/>
          <w:bCs/>
          <w:sz w:val="24"/>
          <w:szCs w:val="24"/>
          <w:lang w:bidi="ar-EG"/>
        </w:rPr>
        <w:t>.</w:t>
      </w:r>
    </w:p>
    <w:p w14:paraId="1E391BFE" w14:textId="76E57823" w:rsidR="00666D00" w:rsidRPr="00CE4788" w:rsidRDefault="00716497" w:rsidP="00CE4788">
      <w:pPr>
        <w:numPr>
          <w:ilvl w:val="0"/>
          <w:numId w:val="2"/>
        </w:numPr>
        <w:rPr>
          <w:rFonts w:ascii="Sakkal Majalla" w:hAnsi="Sakkal Majalla" w:cs="Sakkal Majalla"/>
          <w:b/>
          <w:bCs/>
          <w:sz w:val="24"/>
          <w:szCs w:val="24"/>
          <w:lang w:bidi="ar-EG"/>
        </w:rPr>
      </w:pPr>
      <w:r w:rsidRPr="00CE4788">
        <w:rPr>
          <w:rFonts w:ascii="Sakkal Majalla" w:hAnsi="Sakkal Majalla" w:cs="Sakkal Majalla"/>
          <w:b/>
          <w:bCs/>
          <w:sz w:val="24"/>
          <w:szCs w:val="24"/>
          <w:rtl/>
        </w:rPr>
        <w:t>دراسة فاطمة الطاهر</w:t>
      </w:r>
      <w:r w:rsidRPr="00CE4788">
        <w:rPr>
          <w:rFonts w:ascii="Sakkal Majalla" w:hAnsi="Sakkal Majalla" w:cs="Sakkal Majalla"/>
          <w:b/>
          <w:bCs/>
          <w:sz w:val="24"/>
          <w:szCs w:val="24"/>
          <w:lang w:bidi="ar-EG"/>
        </w:rPr>
        <w:t xml:space="preserve"> (2018)</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 xml:space="preserve">أجرت الدكتورة فاطمة الطاهر دراسة في تونس بعنوان "تأثير إدارة المخاطر البيئية على جودة الحياة في المناطق الصناعية"، نُشرت في مجلة البحوث البيئية العربية. </w:t>
      </w:r>
      <w:r w:rsidRPr="00CE4788">
        <w:rPr>
          <w:rFonts w:ascii="Sakkal Majalla" w:hAnsi="Sakkal Majalla" w:cs="Sakkal Majalla"/>
          <w:b/>
          <w:bCs/>
          <w:sz w:val="24"/>
          <w:szCs w:val="24"/>
          <w:u w:val="single"/>
          <w:rtl/>
        </w:rPr>
        <w:t>أظهرت الدراسة تحسنًا في جودة الحياة بنسبة 12%، لكن الوعي البيئي العام كان محدودًا</w:t>
      </w:r>
      <w:r w:rsidRPr="00CE4788">
        <w:rPr>
          <w:rFonts w:ascii="Sakkal Majalla" w:hAnsi="Sakkal Majalla" w:cs="Sakkal Majalla"/>
          <w:b/>
          <w:bCs/>
          <w:sz w:val="24"/>
          <w:szCs w:val="24"/>
          <w:u w:val="single"/>
          <w:lang w:bidi="ar-EG"/>
        </w:rPr>
        <w:t>.</w:t>
      </w:r>
      <w:r w:rsidRPr="00CE4788">
        <w:rPr>
          <w:rFonts w:ascii="Sakkal Majalla" w:hAnsi="Sakkal Majalla" w:cs="Sakkal Majalla"/>
          <w:b/>
          <w:bCs/>
          <w:sz w:val="24"/>
          <w:szCs w:val="24"/>
          <w:u w:val="single"/>
          <w:lang w:bidi="ar-EG"/>
        </w:rPr>
        <w:br/>
      </w:r>
      <w:r w:rsidRPr="00CE4788">
        <w:rPr>
          <w:rFonts w:ascii="Sakkal Majalla" w:hAnsi="Sakkal Majalla" w:cs="Sakkal Majalla"/>
          <w:b/>
          <w:bCs/>
          <w:sz w:val="24"/>
          <w:szCs w:val="24"/>
          <w:rtl/>
        </w:rPr>
        <w:t>المصدر</w:t>
      </w:r>
      <w:r w:rsidRPr="00CE4788">
        <w:rPr>
          <w:rFonts w:ascii="Sakkal Majalla" w:hAnsi="Sakkal Majalla" w:cs="Sakkal Majalla"/>
          <w:b/>
          <w:bCs/>
          <w:sz w:val="24"/>
          <w:szCs w:val="24"/>
          <w:lang w:bidi="ar-EG"/>
        </w:rPr>
        <w:t xml:space="preserve">: </w:t>
      </w:r>
      <w:r w:rsidRPr="00CE4788">
        <w:rPr>
          <w:rFonts w:ascii="Sakkal Majalla" w:hAnsi="Sakkal Majalla" w:cs="Sakkal Majalla"/>
          <w:b/>
          <w:bCs/>
          <w:sz w:val="24"/>
          <w:szCs w:val="24"/>
          <w:rtl/>
        </w:rPr>
        <w:t>الطاهر، ف. (2018). تأثير إدارة المخاطر البيئية على جودة الحياة. مجلة البحوث البيئية العربية، 9(3)، 20-35</w:t>
      </w:r>
      <w:r w:rsidRPr="00CE4788">
        <w:rPr>
          <w:rFonts w:ascii="Sakkal Majalla" w:hAnsi="Sakkal Majalla" w:cs="Sakkal Majalla"/>
          <w:b/>
          <w:bCs/>
          <w:sz w:val="24"/>
          <w:szCs w:val="24"/>
          <w:lang w:bidi="ar-EG"/>
        </w:rPr>
        <w:t>.</w:t>
      </w:r>
    </w:p>
    <w:p w14:paraId="23701468" w14:textId="77777777" w:rsidR="00716497" w:rsidRPr="00CE4788" w:rsidRDefault="00716497" w:rsidP="000F1851">
      <w:pPr>
        <w:numPr>
          <w:ilvl w:val="0"/>
          <w:numId w:val="2"/>
        </w:numPr>
        <w:rPr>
          <w:rFonts w:ascii="Sakkal Majalla" w:hAnsi="Sakkal Majalla" w:cs="Sakkal Majalla"/>
          <w:b/>
          <w:bCs/>
          <w:sz w:val="24"/>
          <w:szCs w:val="24"/>
          <w:lang w:bidi="ar-EG"/>
        </w:rPr>
      </w:pPr>
      <w:r w:rsidRPr="00CE4788">
        <w:rPr>
          <w:rFonts w:ascii="Sakkal Majalla" w:hAnsi="Sakkal Majalla" w:cs="Sakkal Majalla"/>
          <w:b/>
          <w:bCs/>
          <w:sz w:val="24"/>
          <w:szCs w:val="24"/>
          <w:rtl/>
        </w:rPr>
        <w:t>دراسة الجوهرة الزامل</w:t>
      </w:r>
      <w:r w:rsidRPr="00CE4788">
        <w:rPr>
          <w:rFonts w:ascii="Sakkal Majalla" w:hAnsi="Sakkal Majalla" w:cs="Sakkal Majalla"/>
          <w:b/>
          <w:bCs/>
          <w:sz w:val="24"/>
          <w:szCs w:val="24"/>
          <w:lang w:bidi="ar-EG"/>
        </w:rPr>
        <w:t xml:space="preserve"> (2020)</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 xml:space="preserve">أجرت الجوهرة بنت عبد العزيز الزامل دراسةً بعنوان "واقع التنمية المستدامة في المجتمع السعودي وفقًا لرؤية 2030"، هدفت إلى تحديد واقع التخطيط للتنمية المستدامة في المجتمع السعودي، ومعرفة الصعوبات التي تواجه ذلك التخطيط، ووضع تصور مقترح له. استخدمت الدراسة منهج المسح الاجتماعي واعتمدت على الاستبانة لجمع البيانات، وتوصلت إلى </w:t>
      </w:r>
      <w:r w:rsidRPr="00CE4788">
        <w:rPr>
          <w:rFonts w:ascii="Sakkal Majalla" w:hAnsi="Sakkal Majalla" w:cs="Sakkal Majalla"/>
          <w:b/>
          <w:bCs/>
          <w:sz w:val="24"/>
          <w:szCs w:val="24"/>
          <w:u w:val="single"/>
          <w:rtl/>
        </w:rPr>
        <w:t>أهمية وعي المخططين بأهداف رؤية المملكة 2030، ودراسة المشكلات المستقبلية للتنمية المستدامة، وصياغة خطط التنمية المستدامة بناءً على استراتيجية مستقبلية واضحة في إطار فلسفة التنمية المستدامة</w:t>
      </w:r>
      <w:r w:rsidRPr="00CE4788">
        <w:rPr>
          <w:rFonts w:ascii="Sakkal Majalla" w:hAnsi="Sakkal Majalla" w:cs="Sakkal Majalla"/>
          <w:b/>
          <w:bCs/>
          <w:sz w:val="24"/>
          <w:szCs w:val="24"/>
          <w:u w:val="single"/>
          <w:lang w:bidi="ar-EG"/>
        </w:rPr>
        <w:t>.</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المصدر</w:t>
      </w:r>
      <w:r w:rsidRPr="00CE4788">
        <w:rPr>
          <w:rFonts w:ascii="Sakkal Majalla" w:hAnsi="Sakkal Majalla" w:cs="Sakkal Majalla"/>
          <w:b/>
          <w:bCs/>
          <w:sz w:val="24"/>
          <w:szCs w:val="24"/>
          <w:lang w:bidi="ar-EG"/>
        </w:rPr>
        <w:t xml:space="preserve">: </w:t>
      </w:r>
      <w:r w:rsidRPr="00CE4788">
        <w:rPr>
          <w:rFonts w:ascii="Sakkal Majalla" w:hAnsi="Sakkal Majalla" w:cs="Sakkal Majalla"/>
          <w:b/>
          <w:bCs/>
          <w:sz w:val="24"/>
          <w:szCs w:val="24"/>
          <w:rtl/>
        </w:rPr>
        <w:t>الزامل، ج. ب. ع. (2020). واقع التنمية المستدامة في المجتمع السعودي وفقًا لرؤية 2030</w:t>
      </w:r>
      <w:r w:rsidRPr="00CE4788">
        <w:rPr>
          <w:rFonts w:ascii="Sakkal Majalla" w:hAnsi="Sakkal Majalla" w:cs="Sakkal Majalla"/>
          <w:b/>
          <w:bCs/>
          <w:sz w:val="24"/>
          <w:szCs w:val="24"/>
          <w:lang w:bidi="ar-EG"/>
        </w:rPr>
        <w:t>. services.kfu.edu.sa.</w:t>
      </w:r>
    </w:p>
    <w:p w14:paraId="1DCBAF47" w14:textId="77777777" w:rsidR="00716497" w:rsidRDefault="00716497" w:rsidP="000F1851">
      <w:pPr>
        <w:numPr>
          <w:ilvl w:val="0"/>
          <w:numId w:val="2"/>
        </w:numPr>
        <w:rPr>
          <w:rFonts w:ascii="Sakkal Majalla" w:hAnsi="Sakkal Majalla" w:cs="Sakkal Majalla"/>
          <w:b/>
          <w:bCs/>
          <w:sz w:val="24"/>
          <w:szCs w:val="24"/>
          <w:lang w:bidi="ar-EG"/>
        </w:rPr>
      </w:pPr>
      <w:r w:rsidRPr="00CE4788">
        <w:rPr>
          <w:rFonts w:ascii="Sakkal Majalla" w:hAnsi="Sakkal Majalla" w:cs="Sakkal Majalla"/>
          <w:b/>
          <w:bCs/>
          <w:sz w:val="24"/>
          <w:szCs w:val="24"/>
          <w:rtl/>
        </w:rPr>
        <w:t>دراسة فاطمة يوسف سعادة وآخرون</w:t>
      </w:r>
      <w:r w:rsidRPr="00CE4788">
        <w:rPr>
          <w:rFonts w:ascii="Sakkal Majalla" w:hAnsi="Sakkal Majalla" w:cs="Sakkal Majalla"/>
          <w:b/>
          <w:bCs/>
          <w:sz w:val="24"/>
          <w:szCs w:val="24"/>
          <w:lang w:bidi="ar-EG"/>
        </w:rPr>
        <w:t xml:space="preserve"> (2019)</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 xml:space="preserve">تناولت دراسة فاطمة يوسف سعادة وآخرون العلاقة بين المخاطر البيئية والمسؤولية الاجتماعية وتأثير ذلك على أسعار الأسهم في الشركات الصناعية المصرية، مشيرة إلى ندرة الأبحاث باللغة العربية في هذا المجال، </w:t>
      </w:r>
      <w:r w:rsidRPr="00CE4788">
        <w:rPr>
          <w:rFonts w:ascii="Sakkal Majalla" w:hAnsi="Sakkal Majalla" w:cs="Sakkal Majalla"/>
          <w:b/>
          <w:bCs/>
          <w:sz w:val="24"/>
          <w:szCs w:val="24"/>
          <w:u w:val="single"/>
          <w:rtl/>
        </w:rPr>
        <w:t>وركزت على تحديد المخاطر البيئية داخليًا وخارجيًا، ومدى التزام الشركات بمسؤوليتها الاجتماعية تجاه البيئة والمجتمع، وتأثير ذلك على أسعار الأسهم</w:t>
      </w:r>
      <w:r w:rsidRPr="00CE4788">
        <w:rPr>
          <w:rFonts w:ascii="Sakkal Majalla" w:hAnsi="Sakkal Majalla" w:cs="Sakkal Majalla"/>
          <w:b/>
          <w:bCs/>
          <w:sz w:val="24"/>
          <w:szCs w:val="24"/>
          <w:u w:val="single"/>
          <w:lang w:bidi="ar-EG"/>
        </w:rPr>
        <w:t>.</w:t>
      </w:r>
      <w:r w:rsidRPr="00CE4788">
        <w:rPr>
          <w:rFonts w:ascii="Sakkal Majalla" w:hAnsi="Sakkal Majalla" w:cs="Sakkal Majalla"/>
          <w:b/>
          <w:bCs/>
          <w:sz w:val="24"/>
          <w:szCs w:val="24"/>
          <w:lang w:bidi="ar-EG"/>
        </w:rPr>
        <w:br/>
      </w:r>
      <w:r w:rsidRPr="00CE4788">
        <w:rPr>
          <w:rFonts w:ascii="Sakkal Majalla" w:hAnsi="Sakkal Majalla" w:cs="Sakkal Majalla"/>
          <w:b/>
          <w:bCs/>
          <w:sz w:val="24"/>
          <w:szCs w:val="24"/>
          <w:rtl/>
        </w:rPr>
        <w:t>المصدر</w:t>
      </w:r>
      <w:r w:rsidRPr="00CE4788">
        <w:rPr>
          <w:rFonts w:ascii="Sakkal Majalla" w:hAnsi="Sakkal Majalla" w:cs="Sakkal Majalla"/>
          <w:b/>
          <w:bCs/>
          <w:sz w:val="24"/>
          <w:szCs w:val="24"/>
          <w:lang w:bidi="ar-EG"/>
        </w:rPr>
        <w:t xml:space="preserve">: </w:t>
      </w:r>
      <w:r w:rsidRPr="00CE4788">
        <w:rPr>
          <w:rFonts w:ascii="Sakkal Majalla" w:hAnsi="Sakkal Majalla" w:cs="Sakkal Majalla"/>
          <w:b/>
          <w:bCs/>
          <w:sz w:val="24"/>
          <w:szCs w:val="24"/>
          <w:rtl/>
        </w:rPr>
        <w:t>سعادة، ف. ي.، وآخرون. (2019). العلاقة بين المخاطر البيئية والمسؤولية الاجتماعية وتأثيرها على أسعار الأسهم في الشركات الصناعية المصرية</w:t>
      </w:r>
      <w:r w:rsidRPr="00CE4788">
        <w:rPr>
          <w:rFonts w:ascii="Sakkal Majalla" w:hAnsi="Sakkal Majalla" w:cs="Sakkal Majalla"/>
          <w:b/>
          <w:bCs/>
          <w:sz w:val="24"/>
          <w:szCs w:val="24"/>
          <w:lang w:bidi="ar-EG"/>
        </w:rPr>
        <w:t>. jes.journals.ekb.eg.</w:t>
      </w:r>
    </w:p>
    <w:p w14:paraId="0E7449F4" w14:textId="77777777" w:rsidR="00CE4788" w:rsidRDefault="00CE4788" w:rsidP="00CE4788">
      <w:pPr>
        <w:rPr>
          <w:rFonts w:ascii="Sakkal Majalla" w:hAnsi="Sakkal Majalla" w:cs="Sakkal Majalla"/>
          <w:b/>
          <w:bCs/>
          <w:sz w:val="24"/>
          <w:szCs w:val="24"/>
          <w:rtl/>
          <w:lang w:bidi="ar-EG"/>
        </w:rPr>
      </w:pPr>
    </w:p>
    <w:p w14:paraId="789FDA48" w14:textId="77777777" w:rsidR="00CE4788" w:rsidRDefault="00CE4788" w:rsidP="00CE4788">
      <w:pPr>
        <w:rPr>
          <w:rFonts w:ascii="Sakkal Majalla" w:hAnsi="Sakkal Majalla" w:cs="Sakkal Majalla"/>
          <w:b/>
          <w:bCs/>
          <w:sz w:val="24"/>
          <w:szCs w:val="24"/>
          <w:rtl/>
          <w:lang w:bidi="ar-EG"/>
        </w:rPr>
      </w:pPr>
    </w:p>
    <w:p w14:paraId="5649B3F8" w14:textId="77777777" w:rsidR="00CE4788" w:rsidRDefault="00CE4788" w:rsidP="00CE4788">
      <w:pPr>
        <w:rPr>
          <w:rFonts w:ascii="Sakkal Majalla" w:hAnsi="Sakkal Majalla" w:cs="Sakkal Majalla"/>
          <w:b/>
          <w:bCs/>
          <w:sz w:val="24"/>
          <w:szCs w:val="24"/>
          <w:rtl/>
          <w:lang w:bidi="ar-EG"/>
        </w:rPr>
      </w:pPr>
    </w:p>
    <w:p w14:paraId="2056530A" w14:textId="77777777" w:rsidR="00CE4788" w:rsidRDefault="00CE4788" w:rsidP="00CE4788">
      <w:pPr>
        <w:rPr>
          <w:rFonts w:ascii="Sakkal Majalla" w:hAnsi="Sakkal Majalla" w:cs="Sakkal Majalla"/>
          <w:b/>
          <w:bCs/>
          <w:sz w:val="24"/>
          <w:szCs w:val="24"/>
          <w:rtl/>
          <w:lang w:bidi="ar-EG"/>
        </w:rPr>
      </w:pPr>
    </w:p>
    <w:p w14:paraId="19A575A5" w14:textId="77777777" w:rsidR="00CE4788" w:rsidRDefault="00CE4788" w:rsidP="00CE4788">
      <w:pPr>
        <w:rPr>
          <w:rFonts w:ascii="Sakkal Majalla" w:hAnsi="Sakkal Majalla" w:cs="Sakkal Majalla"/>
          <w:b/>
          <w:bCs/>
          <w:sz w:val="24"/>
          <w:szCs w:val="24"/>
          <w:rtl/>
          <w:lang w:bidi="ar-EG"/>
        </w:rPr>
      </w:pPr>
    </w:p>
    <w:p w14:paraId="1C8EE0A3" w14:textId="77777777" w:rsidR="00CE4788" w:rsidRDefault="00CE4788" w:rsidP="00CE4788">
      <w:pPr>
        <w:rPr>
          <w:rFonts w:ascii="Sakkal Majalla" w:hAnsi="Sakkal Majalla" w:cs="Sakkal Majalla"/>
          <w:b/>
          <w:bCs/>
          <w:sz w:val="24"/>
          <w:szCs w:val="24"/>
          <w:rtl/>
          <w:lang w:bidi="ar-EG"/>
        </w:rPr>
      </w:pPr>
    </w:p>
    <w:p w14:paraId="0669E481" w14:textId="77777777" w:rsidR="00CE4788" w:rsidRDefault="00CE4788" w:rsidP="00CE4788">
      <w:pPr>
        <w:rPr>
          <w:rFonts w:ascii="Sakkal Majalla" w:hAnsi="Sakkal Majalla" w:cs="Sakkal Majalla"/>
          <w:b/>
          <w:bCs/>
          <w:sz w:val="24"/>
          <w:szCs w:val="24"/>
          <w:rtl/>
          <w:lang w:bidi="ar-EG"/>
        </w:rPr>
      </w:pPr>
    </w:p>
    <w:p w14:paraId="0ABDB7C3" w14:textId="77777777" w:rsidR="00CE4788" w:rsidRPr="00CE4788" w:rsidRDefault="00CE4788" w:rsidP="00CE4788">
      <w:pPr>
        <w:rPr>
          <w:rFonts w:ascii="Sakkal Majalla" w:hAnsi="Sakkal Majalla" w:cs="Sakkal Majalla"/>
          <w:b/>
          <w:bCs/>
          <w:sz w:val="24"/>
          <w:szCs w:val="24"/>
          <w:lang w:bidi="ar-EG"/>
        </w:rPr>
      </w:pPr>
    </w:p>
    <w:p w14:paraId="2A0FF3F0" w14:textId="764DF174" w:rsidR="00716497" w:rsidRPr="00E04D2B" w:rsidRDefault="002B4402" w:rsidP="00716497">
      <w:pPr>
        <w:pStyle w:val="20"/>
        <w:rPr>
          <w:color w:val="auto"/>
          <w:u w:val="none"/>
          <w:lang w:bidi="ar-EG"/>
        </w:rPr>
      </w:pPr>
      <w:r w:rsidRPr="00E04D2B">
        <w:rPr>
          <w:rFonts w:hint="cs"/>
          <w:color w:val="auto"/>
          <w:u w:val="none"/>
          <w:rtl/>
        </w:rPr>
        <w:lastRenderedPageBreak/>
        <w:t>1.9.3</w:t>
      </w:r>
      <w:r w:rsidR="00716497" w:rsidRPr="00E04D2B">
        <w:rPr>
          <w:color w:val="auto"/>
          <w:u w:val="none"/>
          <w:rtl/>
        </w:rPr>
        <w:t>الدراسات العالمية</w:t>
      </w:r>
      <w:r w:rsidR="00716497" w:rsidRPr="00E04D2B">
        <w:rPr>
          <w:rFonts w:hint="cs"/>
          <w:color w:val="auto"/>
          <w:u w:val="none"/>
          <w:rtl/>
          <w:lang w:bidi="ar-EG"/>
        </w:rPr>
        <w:t>:</w:t>
      </w:r>
    </w:p>
    <w:p w14:paraId="410DFA0E" w14:textId="77777777" w:rsidR="00716497" w:rsidRPr="00CE4788" w:rsidRDefault="00716497" w:rsidP="00CE4788">
      <w:pPr>
        <w:pStyle w:val="20"/>
        <w:rPr>
          <w:color w:val="auto"/>
          <w:sz w:val="28"/>
          <w:szCs w:val="28"/>
          <w:u w:val="none"/>
          <w:lang w:bidi="ar-EG"/>
        </w:rPr>
      </w:pPr>
      <w:r w:rsidRPr="00CE4788">
        <w:rPr>
          <w:color w:val="auto"/>
          <w:sz w:val="28"/>
          <w:szCs w:val="28"/>
          <w:u w:val="none"/>
          <w:rtl/>
        </w:rPr>
        <w:t>دراسة</w:t>
      </w:r>
      <w:r w:rsidRPr="00CE4788">
        <w:rPr>
          <w:color w:val="auto"/>
          <w:sz w:val="28"/>
          <w:szCs w:val="28"/>
          <w:u w:val="none"/>
          <w:lang w:bidi="ar-EG"/>
        </w:rPr>
        <w:t xml:space="preserve"> Li et al. (2020)</w:t>
      </w:r>
      <w:r w:rsidRPr="00CE4788">
        <w:rPr>
          <w:color w:val="auto"/>
          <w:sz w:val="28"/>
          <w:szCs w:val="28"/>
          <w:u w:val="none"/>
          <w:lang w:bidi="ar-EG"/>
        </w:rPr>
        <w:br/>
      </w:r>
      <w:r w:rsidRPr="00CE4788">
        <w:rPr>
          <w:color w:val="auto"/>
          <w:sz w:val="28"/>
          <w:szCs w:val="28"/>
          <w:u w:val="none"/>
          <w:rtl/>
        </w:rPr>
        <w:t xml:space="preserve">أجرت مجموعة من الباحثين في الصين دراسة بعنوان "تأثير إدارة المخاطر البيئية على تقليل انبعاثات الكربون في المصانع الصناعية"، نُشرت في </w:t>
      </w:r>
      <w:r w:rsidRPr="00CE4788">
        <w:rPr>
          <w:color w:val="auto"/>
          <w:sz w:val="28"/>
          <w:szCs w:val="28"/>
          <w:u w:val="none"/>
          <w:lang w:bidi="ar-EG"/>
        </w:rPr>
        <w:t xml:space="preserve">Journal of Environmental Management. </w:t>
      </w:r>
      <w:r w:rsidRPr="00CE4788">
        <w:rPr>
          <w:color w:val="auto"/>
          <w:sz w:val="28"/>
          <w:szCs w:val="28"/>
          <w:u w:val="none"/>
          <w:rtl/>
        </w:rPr>
        <w:t>أظهرت الدراسة أن تطبيق استراتيجيات مثل إعادة التدوير واستخدام الطاقة المتجددة قلل من انبعاثات الكربون بنسبة 30% خلال خمس سنوات، لكنها واجهت تحديات مثل ارتفاع التكاليف الأولية</w:t>
      </w:r>
      <w:r w:rsidRPr="00CE4788">
        <w:rPr>
          <w:color w:val="auto"/>
          <w:sz w:val="28"/>
          <w:szCs w:val="28"/>
          <w:u w:val="none"/>
          <w:lang w:bidi="ar-EG"/>
        </w:rPr>
        <w:t>.</w:t>
      </w:r>
      <w:r w:rsidRPr="00CE4788">
        <w:rPr>
          <w:color w:val="auto"/>
          <w:sz w:val="28"/>
          <w:szCs w:val="28"/>
          <w:u w:val="none"/>
          <w:lang w:bidi="ar-EG"/>
        </w:rPr>
        <w:br/>
      </w:r>
      <w:r w:rsidRPr="00CE4788">
        <w:rPr>
          <w:color w:val="auto"/>
          <w:sz w:val="28"/>
          <w:szCs w:val="28"/>
          <w:u w:val="none"/>
          <w:rtl/>
        </w:rPr>
        <w:t>المصدر</w:t>
      </w:r>
      <w:r w:rsidRPr="00CE4788">
        <w:rPr>
          <w:color w:val="auto"/>
          <w:sz w:val="28"/>
          <w:szCs w:val="28"/>
          <w:u w:val="none"/>
          <w:lang w:bidi="ar-EG"/>
        </w:rPr>
        <w:t>: Li, J., Wang, Y., &amp; Zhang, H. (2020). The Impact of Environmental Risk Management on Carbon Emissions Reduction in Industrial Factories. Journal of Environmental Management, 45(6), 123-138.</w:t>
      </w:r>
    </w:p>
    <w:p w14:paraId="503EC9F2" w14:textId="77777777" w:rsidR="00716497" w:rsidRPr="00CE4788" w:rsidRDefault="00716497" w:rsidP="00CE4788">
      <w:pPr>
        <w:pStyle w:val="20"/>
        <w:rPr>
          <w:color w:val="auto"/>
          <w:sz w:val="28"/>
          <w:szCs w:val="28"/>
          <w:u w:val="none"/>
          <w:lang w:bidi="ar-EG"/>
        </w:rPr>
      </w:pPr>
      <w:r w:rsidRPr="00CE4788">
        <w:rPr>
          <w:color w:val="auto"/>
          <w:sz w:val="28"/>
          <w:szCs w:val="28"/>
          <w:u w:val="none"/>
          <w:rtl/>
        </w:rPr>
        <w:t>دراسة</w:t>
      </w:r>
      <w:r w:rsidRPr="00CE4788">
        <w:rPr>
          <w:color w:val="auto"/>
          <w:sz w:val="28"/>
          <w:szCs w:val="28"/>
          <w:u w:val="none"/>
          <w:lang w:bidi="ar-EG"/>
        </w:rPr>
        <w:t xml:space="preserve"> Smith &amp; Johnson (2019)</w:t>
      </w:r>
      <w:r w:rsidRPr="00CE4788">
        <w:rPr>
          <w:color w:val="auto"/>
          <w:sz w:val="28"/>
          <w:szCs w:val="28"/>
          <w:u w:val="none"/>
          <w:lang w:bidi="ar-EG"/>
        </w:rPr>
        <w:br/>
      </w:r>
      <w:r w:rsidRPr="00CE4788">
        <w:rPr>
          <w:color w:val="auto"/>
          <w:sz w:val="28"/>
          <w:szCs w:val="28"/>
          <w:u w:val="none"/>
          <w:rtl/>
        </w:rPr>
        <w:t xml:space="preserve">نشرت دراسة في الولايات المتحدة بعنوان "دور التدريب البيئي في تعزيز الاستدامة في شركات الطاقة" في </w:t>
      </w:r>
      <w:r w:rsidRPr="00CE4788">
        <w:rPr>
          <w:color w:val="auto"/>
          <w:sz w:val="28"/>
          <w:szCs w:val="28"/>
          <w:u w:val="none"/>
          <w:lang w:bidi="ar-EG"/>
        </w:rPr>
        <w:t xml:space="preserve">Environmental Science &amp; Policy. </w:t>
      </w:r>
      <w:r w:rsidRPr="00CE4788">
        <w:rPr>
          <w:color w:val="auto"/>
          <w:sz w:val="28"/>
          <w:szCs w:val="28"/>
          <w:u w:val="none"/>
          <w:rtl/>
        </w:rPr>
        <w:t>أظهرت الدراسة أن الشركات التي تضم برامج توعية بيئية حققت تحسنًا في كفاءة الموارد بنسبة 25%</w:t>
      </w:r>
      <w:r w:rsidRPr="00CE4788">
        <w:rPr>
          <w:rFonts w:ascii="MS Mincho" w:eastAsia="MS Mincho" w:hAnsi="MS Mincho" w:cs="MS Mincho" w:hint="eastAsia"/>
          <w:color w:val="auto"/>
          <w:sz w:val="28"/>
          <w:szCs w:val="28"/>
          <w:u w:val="none"/>
          <w:rtl/>
        </w:rPr>
        <w:t>，</w:t>
      </w:r>
      <w:r w:rsidRPr="00CE4788">
        <w:rPr>
          <w:color w:val="auto"/>
          <w:sz w:val="28"/>
          <w:szCs w:val="28"/>
          <w:u w:val="none"/>
          <w:rtl/>
        </w:rPr>
        <w:t xml:space="preserve"> </w:t>
      </w:r>
      <w:r w:rsidRPr="00CE4788">
        <w:rPr>
          <w:rFonts w:hint="cs"/>
          <w:color w:val="auto"/>
          <w:sz w:val="28"/>
          <w:szCs w:val="28"/>
          <w:u w:val="none"/>
          <w:rtl/>
        </w:rPr>
        <w:t>مع</w:t>
      </w:r>
      <w:r w:rsidRPr="00CE4788">
        <w:rPr>
          <w:color w:val="auto"/>
          <w:sz w:val="28"/>
          <w:szCs w:val="28"/>
          <w:u w:val="none"/>
          <w:rtl/>
        </w:rPr>
        <w:t xml:space="preserve"> </w:t>
      </w:r>
      <w:r w:rsidRPr="00CE4788">
        <w:rPr>
          <w:rFonts w:hint="cs"/>
          <w:color w:val="auto"/>
          <w:sz w:val="28"/>
          <w:szCs w:val="28"/>
          <w:u w:val="none"/>
          <w:rtl/>
        </w:rPr>
        <w:t>التأكيد</w:t>
      </w:r>
      <w:r w:rsidRPr="00CE4788">
        <w:rPr>
          <w:color w:val="auto"/>
          <w:sz w:val="28"/>
          <w:szCs w:val="28"/>
          <w:u w:val="none"/>
          <w:rtl/>
        </w:rPr>
        <w:t xml:space="preserve"> </w:t>
      </w:r>
      <w:r w:rsidRPr="00CE4788">
        <w:rPr>
          <w:rFonts w:hint="cs"/>
          <w:color w:val="auto"/>
          <w:sz w:val="28"/>
          <w:szCs w:val="28"/>
          <w:u w:val="none"/>
          <w:rtl/>
        </w:rPr>
        <w:t>على</w:t>
      </w:r>
      <w:r w:rsidRPr="00CE4788">
        <w:rPr>
          <w:color w:val="auto"/>
          <w:sz w:val="28"/>
          <w:szCs w:val="28"/>
          <w:u w:val="none"/>
          <w:rtl/>
        </w:rPr>
        <w:t xml:space="preserve"> </w:t>
      </w:r>
      <w:r w:rsidRPr="00CE4788">
        <w:rPr>
          <w:rFonts w:hint="cs"/>
          <w:color w:val="auto"/>
          <w:sz w:val="28"/>
          <w:szCs w:val="28"/>
          <w:u w:val="none"/>
          <w:rtl/>
        </w:rPr>
        <w:t>أهمية</w:t>
      </w:r>
      <w:r w:rsidRPr="00CE4788">
        <w:rPr>
          <w:color w:val="auto"/>
          <w:sz w:val="28"/>
          <w:szCs w:val="28"/>
          <w:u w:val="none"/>
          <w:rtl/>
        </w:rPr>
        <w:t xml:space="preserve"> </w:t>
      </w:r>
      <w:r w:rsidRPr="00CE4788">
        <w:rPr>
          <w:rFonts w:hint="cs"/>
          <w:color w:val="auto"/>
          <w:sz w:val="28"/>
          <w:szCs w:val="28"/>
          <w:u w:val="none"/>
          <w:rtl/>
        </w:rPr>
        <w:t>الدعم</w:t>
      </w:r>
      <w:r w:rsidRPr="00CE4788">
        <w:rPr>
          <w:color w:val="auto"/>
          <w:sz w:val="28"/>
          <w:szCs w:val="28"/>
          <w:u w:val="none"/>
          <w:rtl/>
        </w:rPr>
        <w:t xml:space="preserve"> </w:t>
      </w:r>
      <w:r w:rsidRPr="00CE4788">
        <w:rPr>
          <w:rFonts w:hint="cs"/>
          <w:color w:val="auto"/>
          <w:sz w:val="28"/>
          <w:szCs w:val="28"/>
          <w:u w:val="none"/>
          <w:rtl/>
        </w:rPr>
        <w:t>الحكومي</w:t>
      </w:r>
      <w:r w:rsidRPr="00CE4788">
        <w:rPr>
          <w:color w:val="auto"/>
          <w:sz w:val="28"/>
          <w:szCs w:val="28"/>
          <w:u w:val="none"/>
          <w:lang w:bidi="ar-EG"/>
        </w:rPr>
        <w:t>.</w:t>
      </w:r>
      <w:r w:rsidRPr="00CE4788">
        <w:rPr>
          <w:color w:val="auto"/>
          <w:sz w:val="28"/>
          <w:szCs w:val="28"/>
          <w:u w:val="none"/>
          <w:lang w:bidi="ar-EG"/>
        </w:rPr>
        <w:br/>
      </w:r>
      <w:r w:rsidRPr="00CE4788">
        <w:rPr>
          <w:color w:val="auto"/>
          <w:sz w:val="28"/>
          <w:szCs w:val="28"/>
          <w:u w:val="none"/>
          <w:rtl/>
        </w:rPr>
        <w:t>المصدر</w:t>
      </w:r>
      <w:r w:rsidRPr="00CE4788">
        <w:rPr>
          <w:color w:val="auto"/>
          <w:sz w:val="28"/>
          <w:szCs w:val="28"/>
          <w:u w:val="none"/>
          <w:lang w:bidi="ar-EG"/>
        </w:rPr>
        <w:t>: Smith, P., &amp; Johnson, R. (2019). The Role of Environmental Training in Enhancing Sustainability in Energy Companies. Environmental Science &amp; Policy, 38(4), 89-104.</w:t>
      </w:r>
    </w:p>
    <w:p w14:paraId="13D6211C" w14:textId="77777777" w:rsidR="00716497" w:rsidRPr="00CE4788" w:rsidRDefault="00716497" w:rsidP="00CE4788">
      <w:pPr>
        <w:pStyle w:val="20"/>
        <w:rPr>
          <w:color w:val="auto"/>
          <w:sz w:val="28"/>
          <w:szCs w:val="28"/>
          <w:u w:val="none"/>
          <w:lang w:bidi="ar-EG"/>
        </w:rPr>
      </w:pPr>
      <w:r w:rsidRPr="00CE4788">
        <w:rPr>
          <w:color w:val="auto"/>
          <w:sz w:val="28"/>
          <w:szCs w:val="28"/>
          <w:u w:val="none"/>
          <w:rtl/>
        </w:rPr>
        <w:t>دراسة</w:t>
      </w:r>
      <w:r w:rsidRPr="00CE4788">
        <w:rPr>
          <w:color w:val="auto"/>
          <w:sz w:val="28"/>
          <w:szCs w:val="28"/>
          <w:u w:val="none"/>
          <w:lang w:bidi="ar-EG"/>
        </w:rPr>
        <w:t xml:space="preserve"> European Environment Agency (2021)</w:t>
      </w:r>
      <w:r w:rsidRPr="00CE4788">
        <w:rPr>
          <w:color w:val="auto"/>
          <w:sz w:val="28"/>
          <w:szCs w:val="28"/>
          <w:u w:val="none"/>
          <w:lang w:bidi="ar-EG"/>
        </w:rPr>
        <w:br/>
      </w:r>
      <w:r w:rsidRPr="00CE4788">
        <w:rPr>
          <w:color w:val="auto"/>
          <w:sz w:val="28"/>
          <w:szCs w:val="28"/>
          <w:u w:val="none"/>
          <w:rtl/>
        </w:rPr>
        <w:t>أصدرت وكالة البيئة الأوروبية تقريرًا بعنوان "فعالية تطبيق</w:t>
      </w:r>
      <w:r w:rsidRPr="00CE4788">
        <w:rPr>
          <w:color w:val="auto"/>
          <w:sz w:val="28"/>
          <w:szCs w:val="28"/>
          <w:u w:val="none"/>
          <w:lang w:bidi="ar-EG"/>
        </w:rPr>
        <w:t xml:space="preserve"> ISO 14001 </w:t>
      </w:r>
      <w:r w:rsidRPr="00CE4788">
        <w:rPr>
          <w:color w:val="auto"/>
          <w:sz w:val="28"/>
          <w:szCs w:val="28"/>
          <w:u w:val="none"/>
          <w:rtl/>
        </w:rPr>
        <w:t xml:space="preserve">في تحسين الأداء البيئي للصناعات"، نُشر في </w:t>
      </w:r>
      <w:r w:rsidRPr="00CE4788">
        <w:rPr>
          <w:color w:val="auto"/>
          <w:sz w:val="28"/>
          <w:szCs w:val="28"/>
          <w:u w:val="none"/>
          <w:lang w:bidi="ar-EG"/>
        </w:rPr>
        <w:t xml:space="preserve">European Environmental Review. </w:t>
      </w:r>
      <w:r w:rsidRPr="00CE4788">
        <w:rPr>
          <w:color w:val="auto"/>
          <w:sz w:val="28"/>
          <w:szCs w:val="28"/>
          <w:u w:val="none"/>
          <w:rtl/>
        </w:rPr>
        <w:t>أكد التقرير أن الشركات الأوروبية التي تتبنى المعيار حققت تحسنًا ملحوظًا في تقليل التلوث، لكنها واجهت تحديات مثل نقص التدريب والتكاليف</w:t>
      </w:r>
      <w:r w:rsidRPr="00CE4788">
        <w:rPr>
          <w:color w:val="auto"/>
          <w:sz w:val="28"/>
          <w:szCs w:val="28"/>
          <w:u w:val="none"/>
          <w:lang w:bidi="ar-EG"/>
        </w:rPr>
        <w:t>.</w:t>
      </w:r>
      <w:r w:rsidRPr="00CE4788">
        <w:rPr>
          <w:color w:val="auto"/>
          <w:sz w:val="28"/>
          <w:szCs w:val="28"/>
          <w:u w:val="none"/>
          <w:lang w:bidi="ar-EG"/>
        </w:rPr>
        <w:br/>
      </w:r>
      <w:r w:rsidRPr="00CE4788">
        <w:rPr>
          <w:color w:val="auto"/>
          <w:sz w:val="28"/>
          <w:szCs w:val="28"/>
          <w:u w:val="none"/>
          <w:rtl/>
        </w:rPr>
        <w:t>المصدر</w:t>
      </w:r>
      <w:r w:rsidRPr="00CE4788">
        <w:rPr>
          <w:color w:val="auto"/>
          <w:sz w:val="28"/>
          <w:szCs w:val="28"/>
          <w:u w:val="none"/>
          <w:lang w:bidi="ar-EG"/>
        </w:rPr>
        <w:t>: European Environment Agency. (2021). Effectiveness of ISO 14001 in Improving Environmental Performance. European Environmental Review, 19(2), 56-72.</w:t>
      </w:r>
    </w:p>
    <w:p w14:paraId="18C0DAA2" w14:textId="77777777" w:rsidR="00716497" w:rsidRPr="00CE4788" w:rsidRDefault="00716497" w:rsidP="00CE4788">
      <w:pPr>
        <w:pStyle w:val="20"/>
        <w:rPr>
          <w:color w:val="auto"/>
          <w:sz w:val="28"/>
          <w:szCs w:val="28"/>
          <w:u w:val="none"/>
          <w:lang w:bidi="ar-EG"/>
        </w:rPr>
      </w:pPr>
      <w:r w:rsidRPr="00CE4788">
        <w:rPr>
          <w:color w:val="auto"/>
          <w:sz w:val="28"/>
          <w:szCs w:val="28"/>
          <w:u w:val="none"/>
          <w:rtl/>
        </w:rPr>
        <w:t>دراسة</w:t>
      </w:r>
      <w:r w:rsidRPr="00CE4788">
        <w:rPr>
          <w:color w:val="auto"/>
          <w:sz w:val="28"/>
          <w:szCs w:val="28"/>
          <w:u w:val="none"/>
          <w:lang w:bidi="ar-EG"/>
        </w:rPr>
        <w:t xml:space="preserve"> Kumar &amp; Patel (2018)</w:t>
      </w:r>
      <w:r w:rsidRPr="00CE4788">
        <w:rPr>
          <w:color w:val="auto"/>
          <w:sz w:val="28"/>
          <w:szCs w:val="28"/>
          <w:u w:val="none"/>
          <w:lang w:bidi="ar-EG"/>
        </w:rPr>
        <w:br/>
      </w:r>
      <w:r w:rsidRPr="00CE4788">
        <w:rPr>
          <w:color w:val="auto"/>
          <w:sz w:val="28"/>
          <w:szCs w:val="28"/>
          <w:u w:val="none"/>
          <w:rtl/>
        </w:rPr>
        <w:t xml:space="preserve">أجرت دراسة في الهند بعنوان "إدارة المخاطر البيئية في مصانع البتروكيماويات: تحديات وفرص"، نُشرت في </w:t>
      </w:r>
      <w:r w:rsidRPr="00CE4788">
        <w:rPr>
          <w:color w:val="auto"/>
          <w:sz w:val="28"/>
          <w:szCs w:val="28"/>
          <w:u w:val="none"/>
          <w:lang w:bidi="ar-EG"/>
        </w:rPr>
        <w:t xml:space="preserve">International Journal of Environmental Sustainability. </w:t>
      </w:r>
      <w:r w:rsidRPr="00CE4788">
        <w:rPr>
          <w:color w:val="auto"/>
          <w:sz w:val="28"/>
          <w:szCs w:val="28"/>
          <w:u w:val="none"/>
          <w:rtl/>
        </w:rPr>
        <w:t>أظهرت الدراسة أن تطبيق استراتيجيات مثل الاقتصاد الدائري قلل من النفايات بنسبة 20%</w:t>
      </w:r>
      <w:r w:rsidRPr="00CE4788">
        <w:rPr>
          <w:rFonts w:ascii="MS Mincho" w:eastAsia="MS Mincho" w:hAnsi="MS Mincho" w:cs="MS Mincho" w:hint="eastAsia"/>
          <w:color w:val="auto"/>
          <w:sz w:val="28"/>
          <w:szCs w:val="28"/>
          <w:u w:val="none"/>
          <w:rtl/>
        </w:rPr>
        <w:t>，</w:t>
      </w:r>
      <w:r w:rsidRPr="00CE4788">
        <w:rPr>
          <w:color w:val="auto"/>
          <w:sz w:val="28"/>
          <w:szCs w:val="28"/>
          <w:u w:val="none"/>
          <w:rtl/>
        </w:rPr>
        <w:t xml:space="preserve"> </w:t>
      </w:r>
      <w:r w:rsidRPr="00CE4788">
        <w:rPr>
          <w:rFonts w:hint="cs"/>
          <w:color w:val="auto"/>
          <w:sz w:val="28"/>
          <w:szCs w:val="28"/>
          <w:u w:val="none"/>
          <w:rtl/>
        </w:rPr>
        <w:t>لكنها</w:t>
      </w:r>
      <w:r w:rsidRPr="00CE4788">
        <w:rPr>
          <w:color w:val="auto"/>
          <w:sz w:val="28"/>
          <w:szCs w:val="28"/>
          <w:u w:val="none"/>
          <w:rtl/>
        </w:rPr>
        <w:t xml:space="preserve"> </w:t>
      </w:r>
      <w:r w:rsidRPr="00CE4788">
        <w:rPr>
          <w:rFonts w:hint="cs"/>
          <w:color w:val="auto"/>
          <w:sz w:val="28"/>
          <w:szCs w:val="28"/>
          <w:u w:val="none"/>
          <w:rtl/>
        </w:rPr>
        <w:t>أشارت</w:t>
      </w:r>
      <w:r w:rsidRPr="00CE4788">
        <w:rPr>
          <w:color w:val="auto"/>
          <w:sz w:val="28"/>
          <w:szCs w:val="28"/>
          <w:u w:val="none"/>
          <w:rtl/>
        </w:rPr>
        <w:t xml:space="preserve"> </w:t>
      </w:r>
      <w:r w:rsidRPr="00CE4788">
        <w:rPr>
          <w:rFonts w:hint="cs"/>
          <w:color w:val="auto"/>
          <w:sz w:val="28"/>
          <w:szCs w:val="28"/>
          <w:u w:val="none"/>
          <w:rtl/>
        </w:rPr>
        <w:t>إلى</w:t>
      </w:r>
      <w:r w:rsidRPr="00CE4788">
        <w:rPr>
          <w:color w:val="auto"/>
          <w:sz w:val="28"/>
          <w:szCs w:val="28"/>
          <w:u w:val="none"/>
          <w:rtl/>
        </w:rPr>
        <w:t xml:space="preserve"> </w:t>
      </w:r>
      <w:r w:rsidRPr="00CE4788">
        <w:rPr>
          <w:rFonts w:hint="cs"/>
          <w:color w:val="auto"/>
          <w:sz w:val="28"/>
          <w:szCs w:val="28"/>
          <w:u w:val="none"/>
          <w:rtl/>
        </w:rPr>
        <w:t>نقص</w:t>
      </w:r>
      <w:r w:rsidRPr="00CE4788">
        <w:rPr>
          <w:color w:val="auto"/>
          <w:sz w:val="28"/>
          <w:szCs w:val="28"/>
          <w:u w:val="none"/>
          <w:rtl/>
        </w:rPr>
        <w:t xml:space="preserve"> </w:t>
      </w:r>
      <w:r w:rsidRPr="00CE4788">
        <w:rPr>
          <w:rFonts w:hint="cs"/>
          <w:color w:val="auto"/>
          <w:sz w:val="28"/>
          <w:szCs w:val="28"/>
          <w:u w:val="none"/>
          <w:rtl/>
        </w:rPr>
        <w:t>في</w:t>
      </w:r>
      <w:r w:rsidRPr="00CE4788">
        <w:rPr>
          <w:color w:val="auto"/>
          <w:sz w:val="28"/>
          <w:szCs w:val="28"/>
          <w:u w:val="none"/>
          <w:rtl/>
        </w:rPr>
        <w:t xml:space="preserve"> </w:t>
      </w:r>
      <w:r w:rsidRPr="00CE4788">
        <w:rPr>
          <w:rFonts w:hint="cs"/>
          <w:color w:val="auto"/>
          <w:sz w:val="28"/>
          <w:szCs w:val="28"/>
          <w:u w:val="none"/>
          <w:rtl/>
        </w:rPr>
        <w:t>البنية</w:t>
      </w:r>
      <w:r w:rsidRPr="00CE4788">
        <w:rPr>
          <w:color w:val="auto"/>
          <w:sz w:val="28"/>
          <w:szCs w:val="28"/>
          <w:u w:val="none"/>
          <w:rtl/>
        </w:rPr>
        <w:t xml:space="preserve"> </w:t>
      </w:r>
      <w:r w:rsidRPr="00CE4788">
        <w:rPr>
          <w:rFonts w:hint="cs"/>
          <w:color w:val="auto"/>
          <w:sz w:val="28"/>
          <w:szCs w:val="28"/>
          <w:u w:val="none"/>
          <w:rtl/>
        </w:rPr>
        <w:t>التحتية</w:t>
      </w:r>
      <w:r w:rsidRPr="00CE4788">
        <w:rPr>
          <w:color w:val="auto"/>
          <w:sz w:val="28"/>
          <w:szCs w:val="28"/>
          <w:u w:val="none"/>
          <w:rtl/>
        </w:rPr>
        <w:t xml:space="preserve"> </w:t>
      </w:r>
      <w:r w:rsidRPr="00CE4788">
        <w:rPr>
          <w:rFonts w:hint="cs"/>
          <w:color w:val="auto"/>
          <w:sz w:val="28"/>
          <w:szCs w:val="28"/>
          <w:u w:val="none"/>
          <w:rtl/>
        </w:rPr>
        <w:t>كعقبة</w:t>
      </w:r>
      <w:r w:rsidRPr="00CE4788">
        <w:rPr>
          <w:color w:val="auto"/>
          <w:sz w:val="28"/>
          <w:szCs w:val="28"/>
          <w:u w:val="none"/>
          <w:rtl/>
        </w:rPr>
        <w:t xml:space="preserve"> </w:t>
      </w:r>
      <w:r w:rsidRPr="00CE4788">
        <w:rPr>
          <w:rFonts w:hint="cs"/>
          <w:color w:val="auto"/>
          <w:sz w:val="28"/>
          <w:szCs w:val="28"/>
          <w:u w:val="none"/>
          <w:rtl/>
        </w:rPr>
        <w:t>رئيسية</w:t>
      </w:r>
      <w:r w:rsidRPr="00CE4788">
        <w:rPr>
          <w:color w:val="auto"/>
          <w:sz w:val="28"/>
          <w:szCs w:val="28"/>
          <w:u w:val="none"/>
          <w:lang w:bidi="ar-EG"/>
        </w:rPr>
        <w:t>.</w:t>
      </w:r>
      <w:r w:rsidRPr="00CE4788">
        <w:rPr>
          <w:color w:val="auto"/>
          <w:sz w:val="28"/>
          <w:szCs w:val="28"/>
          <w:u w:val="none"/>
          <w:lang w:bidi="ar-EG"/>
        </w:rPr>
        <w:br/>
      </w:r>
      <w:r w:rsidRPr="00CE4788">
        <w:rPr>
          <w:color w:val="auto"/>
          <w:sz w:val="28"/>
          <w:szCs w:val="28"/>
          <w:u w:val="none"/>
          <w:rtl/>
        </w:rPr>
        <w:t>المصدر</w:t>
      </w:r>
      <w:r w:rsidRPr="00CE4788">
        <w:rPr>
          <w:color w:val="auto"/>
          <w:sz w:val="28"/>
          <w:szCs w:val="28"/>
          <w:u w:val="none"/>
          <w:lang w:bidi="ar-EG"/>
        </w:rPr>
        <w:t>: Kumar, S., &amp; Patel, R. (2018). Environmental Risk Management in Petrochemical Factories: Challenges and Opportunities. International Journal of Environmental Sustainability, 14(3), 101-115.</w:t>
      </w:r>
    </w:p>
    <w:p w14:paraId="399039D1" w14:textId="08DAB8A7" w:rsidR="00716497" w:rsidRPr="00CE4788" w:rsidRDefault="00716497" w:rsidP="00CE4788">
      <w:pPr>
        <w:pStyle w:val="20"/>
        <w:rPr>
          <w:color w:val="auto"/>
          <w:sz w:val="28"/>
          <w:szCs w:val="28"/>
          <w:u w:val="none"/>
          <w:lang w:bidi="ar-EG"/>
        </w:rPr>
      </w:pPr>
      <w:r w:rsidRPr="00CE4788">
        <w:rPr>
          <w:color w:val="auto"/>
          <w:sz w:val="28"/>
          <w:szCs w:val="28"/>
          <w:u w:val="none"/>
          <w:rtl/>
        </w:rPr>
        <w:t>دراسة</w:t>
      </w:r>
      <w:r w:rsidRPr="00CE4788">
        <w:rPr>
          <w:color w:val="auto"/>
          <w:sz w:val="28"/>
          <w:szCs w:val="28"/>
          <w:u w:val="none"/>
          <w:lang w:bidi="ar-EG"/>
        </w:rPr>
        <w:t xml:space="preserve"> Brown et al. (2016)</w:t>
      </w:r>
      <w:r w:rsidRPr="00CE4788">
        <w:rPr>
          <w:color w:val="auto"/>
          <w:sz w:val="28"/>
          <w:szCs w:val="28"/>
          <w:u w:val="none"/>
          <w:lang w:bidi="ar-EG"/>
        </w:rPr>
        <w:br/>
      </w:r>
      <w:r w:rsidRPr="00CE4788">
        <w:rPr>
          <w:color w:val="auto"/>
          <w:sz w:val="28"/>
          <w:szCs w:val="28"/>
          <w:u w:val="none"/>
          <w:rtl/>
        </w:rPr>
        <w:t xml:space="preserve">نشرت دراسة في كندا بعنوان "تأثير الاستدامة على أداء الشركات الصناعية" في </w:t>
      </w:r>
      <w:r w:rsidRPr="00CE4788">
        <w:rPr>
          <w:color w:val="auto"/>
          <w:sz w:val="28"/>
          <w:szCs w:val="28"/>
          <w:u w:val="none"/>
          <w:lang w:bidi="ar-EG"/>
        </w:rPr>
        <w:t xml:space="preserve">Journal of Cleaner </w:t>
      </w:r>
      <w:r w:rsidRPr="00CE4788">
        <w:rPr>
          <w:color w:val="auto"/>
          <w:sz w:val="28"/>
          <w:szCs w:val="28"/>
          <w:u w:val="none"/>
          <w:lang w:bidi="ar-EG"/>
        </w:rPr>
        <w:lastRenderedPageBreak/>
        <w:t xml:space="preserve">Production. </w:t>
      </w:r>
      <w:r w:rsidRPr="00CE4788">
        <w:rPr>
          <w:color w:val="auto"/>
          <w:sz w:val="28"/>
          <w:szCs w:val="28"/>
          <w:u w:val="none"/>
          <w:rtl/>
        </w:rPr>
        <w:t xml:space="preserve">أظهرت الدراسة أن الشركات التي تتبنى إدارة المخاطر البيئية تحسنت </w:t>
      </w:r>
      <w:r w:rsidR="00B30127" w:rsidRPr="00CE4788">
        <w:rPr>
          <w:rFonts w:hint="cs"/>
          <w:color w:val="auto"/>
          <w:sz w:val="28"/>
          <w:szCs w:val="28"/>
          <w:u w:val="none"/>
          <w:rtl/>
        </w:rPr>
        <w:t>سمعتها</w:t>
      </w:r>
      <w:r w:rsidRPr="00CE4788">
        <w:rPr>
          <w:color w:val="auto"/>
          <w:sz w:val="28"/>
          <w:szCs w:val="28"/>
          <w:u w:val="none"/>
          <w:rtl/>
        </w:rPr>
        <w:t xml:space="preserve"> وكفاءتها الاقتصادية، لكنها واجهت تحديات تتعلق بالامتثال للقوانين البيئية</w:t>
      </w:r>
      <w:r w:rsidRPr="00CE4788">
        <w:rPr>
          <w:color w:val="auto"/>
          <w:sz w:val="28"/>
          <w:szCs w:val="28"/>
          <w:u w:val="none"/>
          <w:lang w:bidi="ar-EG"/>
        </w:rPr>
        <w:t>.</w:t>
      </w:r>
      <w:r w:rsidRPr="00CE4788">
        <w:rPr>
          <w:color w:val="auto"/>
          <w:sz w:val="28"/>
          <w:szCs w:val="28"/>
          <w:u w:val="none"/>
          <w:lang w:bidi="ar-EG"/>
        </w:rPr>
        <w:br/>
      </w:r>
      <w:r w:rsidRPr="00CE4788">
        <w:rPr>
          <w:color w:val="auto"/>
          <w:sz w:val="28"/>
          <w:szCs w:val="28"/>
          <w:u w:val="none"/>
          <w:rtl/>
        </w:rPr>
        <w:t>المصدر</w:t>
      </w:r>
      <w:r w:rsidRPr="00CE4788">
        <w:rPr>
          <w:color w:val="auto"/>
          <w:sz w:val="28"/>
          <w:szCs w:val="28"/>
          <w:u w:val="none"/>
          <w:lang w:bidi="ar-EG"/>
        </w:rPr>
        <w:t>: Brown, T., Lee, M., &amp; Garcia, L. (2016). The Impact of Sustainability on Industrial Company Performance. Journal of Cleaner Production, 28(5), 77-92.</w:t>
      </w:r>
    </w:p>
    <w:p w14:paraId="24671385" w14:textId="3B6F5ED6" w:rsidR="0005422A" w:rsidRPr="00CE4788" w:rsidRDefault="00716497" w:rsidP="00CE4788">
      <w:pPr>
        <w:pStyle w:val="20"/>
        <w:rPr>
          <w:color w:val="auto"/>
          <w:sz w:val="28"/>
          <w:szCs w:val="28"/>
          <w:u w:val="none"/>
          <w:lang w:bidi="ar-EG"/>
        </w:rPr>
      </w:pPr>
      <w:r w:rsidRPr="00CE4788">
        <w:rPr>
          <w:color w:val="auto"/>
          <w:sz w:val="28"/>
          <w:szCs w:val="28"/>
          <w:u w:val="none"/>
          <w:rtl/>
        </w:rPr>
        <w:t>دراسة</w:t>
      </w:r>
      <w:r w:rsidRPr="00CE4788">
        <w:rPr>
          <w:color w:val="auto"/>
          <w:sz w:val="28"/>
          <w:szCs w:val="28"/>
          <w:u w:val="none"/>
          <w:lang w:bidi="ar-EG"/>
        </w:rPr>
        <w:t xml:space="preserve"> Garcia et al. (2023)</w:t>
      </w:r>
      <w:r w:rsidRPr="00CE4788">
        <w:rPr>
          <w:color w:val="auto"/>
          <w:sz w:val="28"/>
          <w:szCs w:val="28"/>
          <w:u w:val="none"/>
          <w:lang w:bidi="ar-EG"/>
        </w:rPr>
        <w:br/>
      </w:r>
      <w:r w:rsidRPr="00CE4788">
        <w:rPr>
          <w:color w:val="auto"/>
          <w:sz w:val="28"/>
          <w:szCs w:val="28"/>
          <w:u w:val="none"/>
          <w:rtl/>
        </w:rPr>
        <w:t xml:space="preserve">أضافت دراسة في إسبانيا بُعدًا تقنيًا بعنوان "دور الابتكار التكنولوجي في تقليل المخاطر البيئية في الصناعات الثقيلة"، نُشرت في </w:t>
      </w:r>
      <w:r w:rsidRPr="00CE4788">
        <w:rPr>
          <w:color w:val="auto"/>
          <w:sz w:val="28"/>
          <w:szCs w:val="28"/>
          <w:u w:val="none"/>
          <w:lang w:bidi="ar-EG"/>
        </w:rPr>
        <w:t xml:space="preserve">Journal of Sustainable Development. </w:t>
      </w:r>
      <w:r w:rsidRPr="00CE4788">
        <w:rPr>
          <w:color w:val="auto"/>
          <w:sz w:val="28"/>
          <w:szCs w:val="28"/>
          <w:u w:val="none"/>
          <w:rtl/>
        </w:rPr>
        <w:t>أشارت إلى أن الذكاء الاصطناعي قلل التلوث بنسبة 35%، لكن التكاليف وحواجز التنظيم كانت تحديات رئيسية</w:t>
      </w:r>
      <w:r w:rsidRPr="00CE4788">
        <w:rPr>
          <w:color w:val="auto"/>
          <w:sz w:val="28"/>
          <w:szCs w:val="28"/>
          <w:u w:val="none"/>
          <w:lang w:bidi="ar-EG"/>
        </w:rPr>
        <w:t>.</w:t>
      </w:r>
      <w:r w:rsidRPr="00CE4788">
        <w:rPr>
          <w:color w:val="auto"/>
          <w:sz w:val="28"/>
          <w:szCs w:val="28"/>
          <w:u w:val="none"/>
          <w:lang w:bidi="ar-EG"/>
        </w:rPr>
        <w:br/>
      </w:r>
      <w:r w:rsidRPr="00CE4788">
        <w:rPr>
          <w:color w:val="auto"/>
          <w:sz w:val="28"/>
          <w:szCs w:val="28"/>
          <w:u w:val="none"/>
          <w:rtl/>
        </w:rPr>
        <w:t>المصدر</w:t>
      </w:r>
      <w:r w:rsidRPr="00CE4788">
        <w:rPr>
          <w:color w:val="auto"/>
          <w:sz w:val="28"/>
          <w:szCs w:val="28"/>
          <w:u w:val="none"/>
          <w:lang w:bidi="ar-EG"/>
        </w:rPr>
        <w:t>: Garcia, L., Martinez, P., &amp; Rodriguez, J. (2023). The Role of Technological Innovation in Reducing Environmental Risks in Heavy Industries. Journal of Sustainable Development, 50(1), 15-30.</w:t>
      </w:r>
    </w:p>
    <w:p w14:paraId="38EFD326" w14:textId="77777777" w:rsidR="00716497" w:rsidRPr="00CE4788" w:rsidRDefault="00716497" w:rsidP="00CE4788">
      <w:pPr>
        <w:pStyle w:val="20"/>
        <w:rPr>
          <w:color w:val="auto"/>
          <w:sz w:val="28"/>
          <w:szCs w:val="28"/>
          <w:u w:val="none"/>
          <w:lang w:bidi="ar-EG"/>
        </w:rPr>
      </w:pPr>
      <w:r w:rsidRPr="00CE4788">
        <w:rPr>
          <w:color w:val="auto"/>
          <w:sz w:val="28"/>
          <w:szCs w:val="28"/>
          <w:u w:val="none"/>
          <w:rtl/>
        </w:rPr>
        <w:t>دراسة</w:t>
      </w:r>
      <w:r w:rsidRPr="00CE4788">
        <w:rPr>
          <w:color w:val="auto"/>
          <w:sz w:val="28"/>
          <w:szCs w:val="28"/>
          <w:u w:val="none"/>
          <w:lang w:bidi="ar-EG"/>
        </w:rPr>
        <w:t xml:space="preserve"> Tanaka &amp; Kim (2022)</w:t>
      </w:r>
      <w:r w:rsidRPr="00CE4788">
        <w:rPr>
          <w:color w:val="auto"/>
          <w:sz w:val="28"/>
          <w:szCs w:val="28"/>
          <w:u w:val="none"/>
          <w:lang w:bidi="ar-EG"/>
        </w:rPr>
        <w:br/>
      </w:r>
      <w:r w:rsidRPr="00CE4788">
        <w:rPr>
          <w:color w:val="auto"/>
          <w:sz w:val="28"/>
          <w:szCs w:val="28"/>
          <w:u w:val="none"/>
          <w:rtl/>
        </w:rPr>
        <w:t xml:space="preserve">ركزت دراسة في اليابان على "تأثير التدريب البيئي على أداء الشركات الصناعية"، نُشرت في </w:t>
      </w:r>
      <w:r w:rsidRPr="00CE4788">
        <w:rPr>
          <w:color w:val="auto"/>
          <w:sz w:val="28"/>
          <w:szCs w:val="28"/>
          <w:u w:val="none"/>
          <w:lang w:bidi="ar-EG"/>
        </w:rPr>
        <w:t xml:space="preserve">Environmental Education Research. </w:t>
      </w:r>
      <w:r w:rsidRPr="00CE4788">
        <w:rPr>
          <w:color w:val="auto"/>
          <w:sz w:val="28"/>
          <w:szCs w:val="28"/>
          <w:u w:val="none"/>
          <w:rtl/>
        </w:rPr>
        <w:t>أظهرت أن التدريب زاد الأداء البيئي بنسبة 28%</w:t>
      </w:r>
      <w:r w:rsidRPr="00CE4788">
        <w:rPr>
          <w:rFonts w:ascii="MS Mincho" w:eastAsia="MS Mincho" w:hAnsi="MS Mincho" w:cs="MS Mincho" w:hint="eastAsia"/>
          <w:color w:val="auto"/>
          <w:sz w:val="28"/>
          <w:szCs w:val="28"/>
          <w:u w:val="none"/>
          <w:rtl/>
        </w:rPr>
        <w:t>，</w:t>
      </w:r>
      <w:r w:rsidRPr="00CE4788">
        <w:rPr>
          <w:color w:val="auto"/>
          <w:sz w:val="28"/>
          <w:szCs w:val="28"/>
          <w:u w:val="none"/>
          <w:rtl/>
        </w:rPr>
        <w:t xml:space="preserve"> </w:t>
      </w:r>
      <w:r w:rsidRPr="00CE4788">
        <w:rPr>
          <w:rFonts w:hint="cs"/>
          <w:color w:val="auto"/>
          <w:sz w:val="28"/>
          <w:szCs w:val="28"/>
          <w:u w:val="none"/>
          <w:rtl/>
        </w:rPr>
        <w:t>لكن</w:t>
      </w:r>
      <w:r w:rsidRPr="00CE4788">
        <w:rPr>
          <w:color w:val="auto"/>
          <w:sz w:val="28"/>
          <w:szCs w:val="28"/>
          <w:u w:val="none"/>
          <w:rtl/>
        </w:rPr>
        <w:t xml:space="preserve"> </w:t>
      </w:r>
      <w:r w:rsidRPr="00CE4788">
        <w:rPr>
          <w:rFonts w:hint="cs"/>
          <w:color w:val="auto"/>
          <w:sz w:val="28"/>
          <w:szCs w:val="28"/>
          <w:u w:val="none"/>
          <w:rtl/>
        </w:rPr>
        <w:t>التنسيق</w:t>
      </w:r>
      <w:r w:rsidRPr="00CE4788">
        <w:rPr>
          <w:color w:val="auto"/>
          <w:sz w:val="28"/>
          <w:szCs w:val="28"/>
          <w:u w:val="none"/>
          <w:rtl/>
        </w:rPr>
        <w:t xml:space="preserve"> </w:t>
      </w:r>
      <w:r w:rsidRPr="00CE4788">
        <w:rPr>
          <w:rFonts w:hint="cs"/>
          <w:color w:val="auto"/>
          <w:sz w:val="28"/>
          <w:szCs w:val="28"/>
          <w:u w:val="none"/>
          <w:rtl/>
        </w:rPr>
        <w:t>مع</w:t>
      </w:r>
      <w:r w:rsidRPr="00CE4788">
        <w:rPr>
          <w:color w:val="auto"/>
          <w:sz w:val="28"/>
          <w:szCs w:val="28"/>
          <w:u w:val="none"/>
          <w:rtl/>
        </w:rPr>
        <w:t xml:space="preserve"> </w:t>
      </w:r>
      <w:r w:rsidRPr="00CE4788">
        <w:rPr>
          <w:rFonts w:hint="cs"/>
          <w:color w:val="auto"/>
          <w:sz w:val="28"/>
          <w:szCs w:val="28"/>
          <w:u w:val="none"/>
          <w:rtl/>
        </w:rPr>
        <w:t>القطاع</w:t>
      </w:r>
      <w:r w:rsidRPr="00CE4788">
        <w:rPr>
          <w:color w:val="auto"/>
          <w:sz w:val="28"/>
          <w:szCs w:val="28"/>
          <w:u w:val="none"/>
          <w:rtl/>
        </w:rPr>
        <w:t xml:space="preserve"> </w:t>
      </w:r>
      <w:r w:rsidRPr="00CE4788">
        <w:rPr>
          <w:rFonts w:hint="cs"/>
          <w:color w:val="auto"/>
          <w:sz w:val="28"/>
          <w:szCs w:val="28"/>
          <w:u w:val="none"/>
          <w:rtl/>
        </w:rPr>
        <w:t>العام</w:t>
      </w:r>
      <w:r w:rsidRPr="00CE4788">
        <w:rPr>
          <w:color w:val="auto"/>
          <w:sz w:val="28"/>
          <w:szCs w:val="28"/>
          <w:u w:val="none"/>
          <w:rtl/>
        </w:rPr>
        <w:t xml:space="preserve"> </w:t>
      </w:r>
      <w:r w:rsidRPr="00CE4788">
        <w:rPr>
          <w:rFonts w:hint="cs"/>
          <w:color w:val="auto"/>
          <w:sz w:val="28"/>
          <w:szCs w:val="28"/>
          <w:u w:val="none"/>
          <w:rtl/>
        </w:rPr>
        <w:t>كان</w:t>
      </w:r>
      <w:r w:rsidRPr="00CE4788">
        <w:rPr>
          <w:color w:val="auto"/>
          <w:sz w:val="28"/>
          <w:szCs w:val="28"/>
          <w:u w:val="none"/>
          <w:rtl/>
        </w:rPr>
        <w:t xml:space="preserve"> </w:t>
      </w:r>
      <w:r w:rsidRPr="00CE4788">
        <w:rPr>
          <w:rFonts w:hint="cs"/>
          <w:color w:val="auto"/>
          <w:sz w:val="28"/>
          <w:szCs w:val="28"/>
          <w:u w:val="none"/>
          <w:rtl/>
        </w:rPr>
        <w:t>ضعيفًا</w:t>
      </w:r>
      <w:r w:rsidRPr="00CE4788">
        <w:rPr>
          <w:color w:val="auto"/>
          <w:sz w:val="28"/>
          <w:szCs w:val="28"/>
          <w:u w:val="none"/>
          <w:lang w:bidi="ar-EG"/>
        </w:rPr>
        <w:t>.</w:t>
      </w:r>
      <w:r w:rsidRPr="00CE4788">
        <w:rPr>
          <w:color w:val="auto"/>
          <w:sz w:val="28"/>
          <w:szCs w:val="28"/>
          <w:u w:val="none"/>
          <w:lang w:bidi="ar-EG"/>
        </w:rPr>
        <w:br/>
      </w:r>
      <w:r w:rsidRPr="00CE4788">
        <w:rPr>
          <w:color w:val="auto"/>
          <w:sz w:val="28"/>
          <w:szCs w:val="28"/>
          <w:u w:val="none"/>
          <w:rtl/>
        </w:rPr>
        <w:t>المصدر</w:t>
      </w:r>
      <w:r w:rsidRPr="00CE4788">
        <w:rPr>
          <w:color w:val="auto"/>
          <w:sz w:val="28"/>
          <w:szCs w:val="28"/>
          <w:u w:val="none"/>
          <w:lang w:bidi="ar-EG"/>
        </w:rPr>
        <w:t>: Tanaka, Y., &amp; Kim, H. (2022). The Impact of Environmental Training on Industrial Company Performance. Environmental Education Research, 48(3), 45-60.</w:t>
      </w:r>
    </w:p>
    <w:p w14:paraId="5E789990" w14:textId="68035CE7" w:rsidR="00716497" w:rsidRPr="00CE4788" w:rsidRDefault="00716497" w:rsidP="00CE4788">
      <w:pPr>
        <w:pStyle w:val="20"/>
        <w:rPr>
          <w:color w:val="auto"/>
          <w:sz w:val="28"/>
          <w:szCs w:val="28"/>
          <w:u w:val="none"/>
          <w:lang w:bidi="ar-EG"/>
        </w:rPr>
      </w:pPr>
      <w:r w:rsidRPr="00CE4788">
        <w:rPr>
          <w:color w:val="auto"/>
          <w:sz w:val="28"/>
          <w:szCs w:val="28"/>
          <w:u w:val="none"/>
          <w:rtl/>
        </w:rPr>
        <w:t>دراسة</w:t>
      </w:r>
      <w:r w:rsidRPr="00CE4788">
        <w:rPr>
          <w:color w:val="auto"/>
          <w:sz w:val="28"/>
          <w:szCs w:val="28"/>
          <w:u w:val="none"/>
          <w:lang w:bidi="ar-EG"/>
        </w:rPr>
        <w:t xml:space="preserve"> Müller &amp; Schmidt (2021)</w:t>
      </w:r>
      <w:r w:rsidRPr="00CE4788">
        <w:rPr>
          <w:color w:val="auto"/>
          <w:sz w:val="28"/>
          <w:szCs w:val="28"/>
          <w:u w:val="none"/>
          <w:lang w:bidi="ar-EG"/>
        </w:rPr>
        <w:br/>
      </w:r>
      <w:r w:rsidRPr="00CE4788">
        <w:rPr>
          <w:color w:val="auto"/>
          <w:sz w:val="28"/>
          <w:szCs w:val="28"/>
          <w:u w:val="none"/>
          <w:rtl/>
        </w:rPr>
        <w:t xml:space="preserve">أظهرت دراسة في ألمانيا بعنوان "فعالية الاقتصاد الدائري في تعزيز الاستدامة في القطاع الصناعي"، نُشرت في </w:t>
      </w:r>
      <w:r w:rsidRPr="00CE4788">
        <w:rPr>
          <w:color w:val="auto"/>
          <w:sz w:val="28"/>
          <w:szCs w:val="28"/>
          <w:u w:val="none"/>
          <w:lang w:bidi="ar-EG"/>
        </w:rPr>
        <w:t xml:space="preserve">Journal of Cleaner Production. </w:t>
      </w:r>
      <w:r w:rsidRPr="00CE4788">
        <w:rPr>
          <w:color w:val="auto"/>
          <w:sz w:val="28"/>
          <w:szCs w:val="28"/>
          <w:u w:val="none"/>
          <w:rtl/>
        </w:rPr>
        <w:t>قلل الاقتصاد الدائري من النفايات بنسبة 22%</w:t>
      </w:r>
      <w:r w:rsidRPr="00CE4788">
        <w:rPr>
          <w:rFonts w:ascii="MS Mincho" w:eastAsia="MS Mincho" w:hAnsi="MS Mincho" w:cs="MS Mincho" w:hint="eastAsia"/>
          <w:color w:val="auto"/>
          <w:sz w:val="28"/>
          <w:szCs w:val="28"/>
          <w:u w:val="none"/>
          <w:rtl/>
        </w:rPr>
        <w:t>，</w:t>
      </w:r>
      <w:r w:rsidRPr="00CE4788">
        <w:rPr>
          <w:color w:val="auto"/>
          <w:sz w:val="28"/>
          <w:szCs w:val="28"/>
          <w:u w:val="none"/>
          <w:rtl/>
        </w:rPr>
        <w:t xml:space="preserve"> </w:t>
      </w:r>
      <w:r w:rsidRPr="00CE4788">
        <w:rPr>
          <w:rFonts w:hint="cs"/>
          <w:color w:val="auto"/>
          <w:sz w:val="28"/>
          <w:szCs w:val="28"/>
          <w:u w:val="none"/>
          <w:rtl/>
        </w:rPr>
        <w:t>لكن</w:t>
      </w:r>
      <w:r w:rsidRPr="00CE4788">
        <w:rPr>
          <w:color w:val="auto"/>
          <w:sz w:val="28"/>
          <w:szCs w:val="28"/>
          <w:u w:val="none"/>
          <w:rtl/>
        </w:rPr>
        <w:t xml:space="preserve"> </w:t>
      </w:r>
      <w:r w:rsidRPr="00CE4788">
        <w:rPr>
          <w:rFonts w:hint="cs"/>
          <w:color w:val="auto"/>
          <w:sz w:val="28"/>
          <w:szCs w:val="28"/>
          <w:u w:val="none"/>
          <w:rtl/>
        </w:rPr>
        <w:t>التشريعات</w:t>
      </w:r>
      <w:r w:rsidRPr="00CE4788">
        <w:rPr>
          <w:color w:val="auto"/>
          <w:sz w:val="28"/>
          <w:szCs w:val="28"/>
          <w:u w:val="none"/>
          <w:rtl/>
        </w:rPr>
        <w:t xml:space="preserve"> </w:t>
      </w:r>
      <w:r w:rsidRPr="00CE4788">
        <w:rPr>
          <w:rFonts w:hint="cs"/>
          <w:color w:val="auto"/>
          <w:sz w:val="28"/>
          <w:szCs w:val="28"/>
          <w:u w:val="none"/>
          <w:rtl/>
        </w:rPr>
        <w:t>كانت</w:t>
      </w:r>
      <w:r w:rsidRPr="00CE4788">
        <w:rPr>
          <w:color w:val="auto"/>
          <w:sz w:val="28"/>
          <w:szCs w:val="28"/>
          <w:u w:val="none"/>
          <w:rtl/>
        </w:rPr>
        <w:t xml:space="preserve"> </w:t>
      </w:r>
      <w:r w:rsidRPr="00CE4788">
        <w:rPr>
          <w:rFonts w:hint="cs"/>
          <w:color w:val="auto"/>
          <w:sz w:val="28"/>
          <w:szCs w:val="28"/>
          <w:u w:val="none"/>
          <w:rtl/>
        </w:rPr>
        <w:t>معقدة</w:t>
      </w:r>
      <w:r w:rsidRPr="00CE4788">
        <w:rPr>
          <w:color w:val="auto"/>
          <w:sz w:val="28"/>
          <w:szCs w:val="28"/>
          <w:u w:val="none"/>
          <w:lang w:bidi="ar-EG"/>
        </w:rPr>
        <w:t>.</w:t>
      </w:r>
      <w:r w:rsidRPr="00CE4788">
        <w:rPr>
          <w:color w:val="auto"/>
          <w:sz w:val="28"/>
          <w:szCs w:val="28"/>
          <w:u w:val="none"/>
          <w:lang w:bidi="ar-EG"/>
        </w:rPr>
        <w:br/>
      </w:r>
      <w:r w:rsidRPr="00CE4788">
        <w:rPr>
          <w:color w:val="auto"/>
          <w:sz w:val="28"/>
          <w:szCs w:val="28"/>
          <w:u w:val="none"/>
          <w:rtl/>
        </w:rPr>
        <w:t>المصدر</w:t>
      </w:r>
      <w:r w:rsidRPr="00CE4788">
        <w:rPr>
          <w:color w:val="auto"/>
          <w:sz w:val="28"/>
          <w:szCs w:val="28"/>
          <w:u w:val="none"/>
          <w:lang w:bidi="ar-EG"/>
        </w:rPr>
        <w:t>: Müller, K., &amp; Schmidt, R. (2021). Effectiveness of the Circular Economy in Enhancing Sustainability in the Industrial Sector. Journal of Cleaner Production, 40(5), 78-93.</w:t>
      </w:r>
    </w:p>
    <w:p w14:paraId="53A823D2" w14:textId="77777777" w:rsidR="00716497" w:rsidRPr="00CE4788" w:rsidRDefault="00716497" w:rsidP="00CE4788">
      <w:pPr>
        <w:pStyle w:val="20"/>
        <w:rPr>
          <w:color w:val="auto"/>
          <w:sz w:val="28"/>
          <w:szCs w:val="28"/>
          <w:u w:val="none"/>
          <w:lang w:bidi="ar-EG"/>
        </w:rPr>
      </w:pPr>
      <w:r w:rsidRPr="00CE4788">
        <w:rPr>
          <w:color w:val="auto"/>
          <w:sz w:val="28"/>
          <w:szCs w:val="28"/>
          <w:u w:val="none"/>
          <w:rtl/>
        </w:rPr>
        <w:t>دراسة</w:t>
      </w:r>
      <w:r w:rsidRPr="00CE4788">
        <w:rPr>
          <w:color w:val="auto"/>
          <w:sz w:val="28"/>
          <w:szCs w:val="28"/>
          <w:u w:val="none"/>
          <w:lang w:bidi="ar-EG"/>
        </w:rPr>
        <w:t xml:space="preserve"> O’Connor &amp; Lee (2019)</w:t>
      </w:r>
      <w:r w:rsidRPr="00CE4788">
        <w:rPr>
          <w:color w:val="auto"/>
          <w:sz w:val="28"/>
          <w:szCs w:val="28"/>
          <w:u w:val="none"/>
          <w:lang w:bidi="ar-EG"/>
        </w:rPr>
        <w:br/>
      </w:r>
      <w:r w:rsidRPr="00CE4788">
        <w:rPr>
          <w:color w:val="auto"/>
          <w:sz w:val="28"/>
          <w:szCs w:val="28"/>
          <w:u w:val="none"/>
          <w:rtl/>
        </w:rPr>
        <w:t xml:space="preserve">أكدت دراسة في أستراليا بعنوان "دور التشريعات البيئية في تحسين أداء شركات الطاقة"، نُشرت في </w:t>
      </w:r>
      <w:r w:rsidRPr="00CE4788">
        <w:rPr>
          <w:color w:val="auto"/>
          <w:sz w:val="28"/>
          <w:szCs w:val="28"/>
          <w:u w:val="none"/>
          <w:lang w:bidi="ar-EG"/>
        </w:rPr>
        <w:t xml:space="preserve">Environmental Policy and Governance. </w:t>
      </w:r>
      <w:r w:rsidRPr="00CE4788">
        <w:rPr>
          <w:color w:val="auto"/>
          <w:sz w:val="28"/>
          <w:szCs w:val="28"/>
          <w:u w:val="none"/>
          <w:rtl/>
        </w:rPr>
        <w:t>التشريعات الصارمة زادت الالتزام بنسبة 30%</w:t>
      </w:r>
      <w:r w:rsidRPr="00CE4788">
        <w:rPr>
          <w:rFonts w:ascii="MS Mincho" w:eastAsia="MS Mincho" w:hAnsi="MS Mincho" w:cs="MS Mincho" w:hint="eastAsia"/>
          <w:color w:val="auto"/>
          <w:sz w:val="28"/>
          <w:szCs w:val="28"/>
          <w:u w:val="none"/>
          <w:rtl/>
        </w:rPr>
        <w:t>，</w:t>
      </w:r>
      <w:r w:rsidRPr="00CE4788">
        <w:rPr>
          <w:color w:val="auto"/>
          <w:sz w:val="28"/>
          <w:szCs w:val="28"/>
          <w:u w:val="none"/>
          <w:rtl/>
        </w:rPr>
        <w:t xml:space="preserve"> </w:t>
      </w:r>
      <w:r w:rsidRPr="00CE4788">
        <w:rPr>
          <w:rFonts w:hint="cs"/>
          <w:color w:val="auto"/>
          <w:sz w:val="28"/>
          <w:szCs w:val="28"/>
          <w:u w:val="none"/>
          <w:rtl/>
        </w:rPr>
        <w:t>لكنها</w:t>
      </w:r>
      <w:r w:rsidRPr="00CE4788">
        <w:rPr>
          <w:color w:val="auto"/>
          <w:sz w:val="28"/>
          <w:szCs w:val="28"/>
          <w:u w:val="none"/>
          <w:rtl/>
        </w:rPr>
        <w:t xml:space="preserve"> </w:t>
      </w:r>
      <w:r w:rsidRPr="00CE4788">
        <w:rPr>
          <w:rFonts w:hint="cs"/>
          <w:color w:val="auto"/>
          <w:sz w:val="28"/>
          <w:szCs w:val="28"/>
          <w:u w:val="none"/>
          <w:rtl/>
        </w:rPr>
        <w:t>أشارت</w:t>
      </w:r>
      <w:r w:rsidRPr="00CE4788">
        <w:rPr>
          <w:color w:val="auto"/>
          <w:sz w:val="28"/>
          <w:szCs w:val="28"/>
          <w:u w:val="none"/>
          <w:rtl/>
        </w:rPr>
        <w:t xml:space="preserve"> </w:t>
      </w:r>
      <w:r w:rsidRPr="00CE4788">
        <w:rPr>
          <w:rFonts w:hint="cs"/>
          <w:color w:val="auto"/>
          <w:sz w:val="28"/>
          <w:szCs w:val="28"/>
          <w:u w:val="none"/>
          <w:rtl/>
        </w:rPr>
        <w:t>إلى</w:t>
      </w:r>
      <w:r w:rsidRPr="00CE4788">
        <w:rPr>
          <w:color w:val="auto"/>
          <w:sz w:val="28"/>
          <w:szCs w:val="28"/>
          <w:u w:val="none"/>
          <w:rtl/>
        </w:rPr>
        <w:t xml:space="preserve"> </w:t>
      </w:r>
      <w:r w:rsidRPr="00CE4788">
        <w:rPr>
          <w:rFonts w:hint="cs"/>
          <w:color w:val="auto"/>
          <w:sz w:val="28"/>
          <w:szCs w:val="28"/>
          <w:u w:val="none"/>
          <w:rtl/>
        </w:rPr>
        <w:t>الحاجة</w:t>
      </w:r>
      <w:r w:rsidRPr="00CE4788">
        <w:rPr>
          <w:color w:val="auto"/>
          <w:sz w:val="28"/>
          <w:szCs w:val="28"/>
          <w:u w:val="none"/>
          <w:rtl/>
        </w:rPr>
        <w:t xml:space="preserve"> </w:t>
      </w:r>
      <w:r w:rsidRPr="00CE4788">
        <w:rPr>
          <w:rFonts w:hint="cs"/>
          <w:color w:val="auto"/>
          <w:sz w:val="28"/>
          <w:szCs w:val="28"/>
          <w:u w:val="none"/>
          <w:rtl/>
        </w:rPr>
        <w:t>إلى</w:t>
      </w:r>
      <w:r w:rsidRPr="00CE4788">
        <w:rPr>
          <w:color w:val="auto"/>
          <w:sz w:val="28"/>
          <w:szCs w:val="28"/>
          <w:u w:val="none"/>
          <w:rtl/>
        </w:rPr>
        <w:t xml:space="preserve"> </w:t>
      </w:r>
      <w:r w:rsidRPr="00CE4788">
        <w:rPr>
          <w:rFonts w:hint="cs"/>
          <w:color w:val="auto"/>
          <w:sz w:val="28"/>
          <w:szCs w:val="28"/>
          <w:u w:val="none"/>
          <w:rtl/>
        </w:rPr>
        <w:t>دعم</w:t>
      </w:r>
      <w:r w:rsidRPr="00CE4788">
        <w:rPr>
          <w:color w:val="auto"/>
          <w:sz w:val="28"/>
          <w:szCs w:val="28"/>
          <w:u w:val="none"/>
          <w:rtl/>
        </w:rPr>
        <w:t xml:space="preserve"> </w:t>
      </w:r>
      <w:r w:rsidRPr="00CE4788">
        <w:rPr>
          <w:rFonts w:hint="cs"/>
          <w:color w:val="auto"/>
          <w:sz w:val="28"/>
          <w:szCs w:val="28"/>
          <w:u w:val="none"/>
          <w:rtl/>
        </w:rPr>
        <w:t>مالي</w:t>
      </w:r>
      <w:r w:rsidRPr="00CE4788">
        <w:rPr>
          <w:color w:val="auto"/>
          <w:sz w:val="28"/>
          <w:szCs w:val="28"/>
          <w:u w:val="none"/>
          <w:lang w:bidi="ar-EG"/>
        </w:rPr>
        <w:t>.</w:t>
      </w:r>
      <w:r w:rsidRPr="00CE4788">
        <w:rPr>
          <w:color w:val="auto"/>
          <w:sz w:val="28"/>
          <w:szCs w:val="28"/>
          <w:u w:val="none"/>
          <w:lang w:bidi="ar-EG"/>
        </w:rPr>
        <w:br/>
      </w:r>
      <w:r w:rsidRPr="00CE4788">
        <w:rPr>
          <w:color w:val="auto"/>
          <w:sz w:val="28"/>
          <w:szCs w:val="28"/>
          <w:u w:val="none"/>
          <w:rtl/>
        </w:rPr>
        <w:t>المصدر</w:t>
      </w:r>
      <w:r w:rsidRPr="00CE4788">
        <w:rPr>
          <w:color w:val="auto"/>
          <w:sz w:val="28"/>
          <w:szCs w:val="28"/>
          <w:u w:val="none"/>
          <w:lang w:bidi="ar-EG"/>
        </w:rPr>
        <w:t>: O’Connor, M., &amp; Lee, S. (2019). The Role of Environmental Regulations in Improving Energy Company Performance. Environmental Policy and Governance, 35(2), 60-75.</w:t>
      </w:r>
    </w:p>
    <w:p w14:paraId="2D541138" w14:textId="67B34F46" w:rsidR="0005422A" w:rsidRPr="00CE4788" w:rsidRDefault="00716497" w:rsidP="00CE4788">
      <w:pPr>
        <w:pStyle w:val="20"/>
        <w:rPr>
          <w:color w:val="auto"/>
          <w:sz w:val="28"/>
          <w:szCs w:val="28"/>
          <w:u w:val="none"/>
          <w:rtl/>
        </w:rPr>
      </w:pPr>
      <w:r w:rsidRPr="00CE4788">
        <w:rPr>
          <w:color w:val="auto"/>
          <w:sz w:val="28"/>
          <w:szCs w:val="28"/>
          <w:u w:val="none"/>
          <w:rtl/>
        </w:rPr>
        <w:t>دراسة</w:t>
      </w:r>
      <w:r w:rsidRPr="00CE4788">
        <w:rPr>
          <w:color w:val="auto"/>
          <w:sz w:val="28"/>
          <w:szCs w:val="28"/>
          <w:u w:val="none"/>
        </w:rPr>
        <w:t xml:space="preserve"> </w:t>
      </w:r>
      <w:r w:rsidRPr="00CE4788">
        <w:rPr>
          <w:color w:val="auto"/>
          <w:sz w:val="28"/>
          <w:szCs w:val="28"/>
          <w:u w:val="none"/>
          <w:lang w:bidi="ar-EG"/>
        </w:rPr>
        <w:t>Patel &amp; Singh</w:t>
      </w:r>
      <w:r w:rsidRPr="00CE4788">
        <w:rPr>
          <w:color w:val="auto"/>
          <w:sz w:val="28"/>
          <w:szCs w:val="28"/>
          <w:u w:val="none"/>
        </w:rPr>
        <w:t xml:space="preserve"> (2017)</w:t>
      </w:r>
      <w:r w:rsidRPr="00CE4788">
        <w:rPr>
          <w:color w:val="auto"/>
          <w:sz w:val="28"/>
          <w:szCs w:val="28"/>
          <w:u w:val="none"/>
          <w:lang w:bidi="ar-EG"/>
        </w:rPr>
        <w:br/>
      </w:r>
      <w:r w:rsidRPr="00CE4788">
        <w:rPr>
          <w:color w:val="auto"/>
          <w:sz w:val="28"/>
          <w:szCs w:val="28"/>
          <w:u w:val="none"/>
          <w:rtl/>
        </w:rPr>
        <w:t xml:space="preserve">أشارت دراسة في الهند بعنوان "تأثير إدارة المخاطر البيئية على الاستدامة في مصانع البتروكيماويات"، نُشرت في </w:t>
      </w:r>
      <w:r w:rsidRPr="00CE4788">
        <w:rPr>
          <w:color w:val="auto"/>
          <w:sz w:val="28"/>
          <w:szCs w:val="28"/>
          <w:u w:val="none"/>
          <w:lang w:bidi="ar-EG"/>
        </w:rPr>
        <w:lastRenderedPageBreak/>
        <w:t>International Journal of Environmental Management</w:t>
      </w:r>
      <w:r w:rsidRPr="00CE4788">
        <w:rPr>
          <w:color w:val="auto"/>
          <w:sz w:val="28"/>
          <w:szCs w:val="28"/>
          <w:u w:val="none"/>
        </w:rPr>
        <w:t xml:space="preserve">. </w:t>
      </w:r>
      <w:r w:rsidRPr="00CE4788">
        <w:rPr>
          <w:color w:val="auto"/>
          <w:sz w:val="28"/>
          <w:szCs w:val="28"/>
          <w:u w:val="none"/>
          <w:rtl/>
        </w:rPr>
        <w:t>تحسن الأداء بنسبة 20%</w:t>
      </w:r>
      <w:r w:rsidRPr="00CE4788">
        <w:rPr>
          <w:rFonts w:ascii="MS Mincho" w:eastAsia="MS Mincho" w:hAnsi="MS Mincho" w:cs="MS Mincho" w:hint="eastAsia"/>
          <w:color w:val="auto"/>
          <w:sz w:val="28"/>
          <w:szCs w:val="28"/>
          <w:u w:val="none"/>
          <w:rtl/>
        </w:rPr>
        <w:t>，</w:t>
      </w:r>
      <w:r w:rsidRPr="00CE4788">
        <w:rPr>
          <w:color w:val="auto"/>
          <w:sz w:val="28"/>
          <w:szCs w:val="28"/>
          <w:u w:val="none"/>
          <w:rtl/>
        </w:rPr>
        <w:t xml:space="preserve"> </w:t>
      </w:r>
      <w:r w:rsidRPr="00CE4788">
        <w:rPr>
          <w:rFonts w:hint="cs"/>
          <w:color w:val="auto"/>
          <w:sz w:val="28"/>
          <w:szCs w:val="28"/>
          <w:u w:val="none"/>
          <w:rtl/>
        </w:rPr>
        <w:t>لكن</w:t>
      </w:r>
      <w:r w:rsidRPr="00CE4788">
        <w:rPr>
          <w:color w:val="auto"/>
          <w:sz w:val="28"/>
          <w:szCs w:val="28"/>
          <w:u w:val="none"/>
          <w:rtl/>
        </w:rPr>
        <w:t xml:space="preserve"> </w:t>
      </w:r>
      <w:r w:rsidRPr="00CE4788">
        <w:rPr>
          <w:rFonts w:hint="cs"/>
          <w:color w:val="auto"/>
          <w:sz w:val="28"/>
          <w:szCs w:val="28"/>
          <w:u w:val="none"/>
          <w:rtl/>
        </w:rPr>
        <w:t>التكاليف</w:t>
      </w:r>
      <w:r w:rsidRPr="00CE4788">
        <w:rPr>
          <w:color w:val="auto"/>
          <w:sz w:val="28"/>
          <w:szCs w:val="28"/>
          <w:u w:val="none"/>
          <w:rtl/>
        </w:rPr>
        <w:t xml:space="preserve"> </w:t>
      </w:r>
      <w:r w:rsidRPr="00CE4788">
        <w:rPr>
          <w:rFonts w:hint="cs"/>
          <w:color w:val="auto"/>
          <w:sz w:val="28"/>
          <w:szCs w:val="28"/>
          <w:u w:val="none"/>
          <w:rtl/>
        </w:rPr>
        <w:t>العالية</w:t>
      </w:r>
      <w:r w:rsidRPr="00CE4788">
        <w:rPr>
          <w:color w:val="auto"/>
          <w:sz w:val="28"/>
          <w:szCs w:val="28"/>
          <w:u w:val="none"/>
          <w:rtl/>
        </w:rPr>
        <w:t xml:space="preserve"> </w:t>
      </w:r>
      <w:r w:rsidRPr="00CE4788">
        <w:rPr>
          <w:rFonts w:hint="cs"/>
          <w:color w:val="auto"/>
          <w:sz w:val="28"/>
          <w:szCs w:val="28"/>
          <w:u w:val="none"/>
          <w:rtl/>
        </w:rPr>
        <w:t>كانت</w:t>
      </w:r>
      <w:r w:rsidRPr="00CE4788">
        <w:rPr>
          <w:color w:val="auto"/>
          <w:sz w:val="28"/>
          <w:szCs w:val="28"/>
          <w:u w:val="none"/>
          <w:rtl/>
        </w:rPr>
        <w:t xml:space="preserve"> </w:t>
      </w:r>
      <w:r w:rsidRPr="00CE4788">
        <w:rPr>
          <w:rFonts w:hint="cs"/>
          <w:color w:val="auto"/>
          <w:sz w:val="28"/>
          <w:szCs w:val="28"/>
          <w:u w:val="none"/>
          <w:rtl/>
        </w:rPr>
        <w:t>عائقًا</w:t>
      </w:r>
      <w:r w:rsidRPr="00CE4788">
        <w:rPr>
          <w:color w:val="auto"/>
          <w:sz w:val="28"/>
          <w:szCs w:val="28"/>
          <w:u w:val="none"/>
        </w:rPr>
        <w:t>.</w:t>
      </w:r>
      <w:r w:rsidRPr="00CE4788">
        <w:rPr>
          <w:color w:val="auto"/>
          <w:sz w:val="28"/>
          <w:szCs w:val="28"/>
          <w:u w:val="none"/>
          <w:lang w:bidi="ar-EG"/>
        </w:rPr>
        <w:br/>
      </w:r>
      <w:r w:rsidRPr="00CE4788">
        <w:rPr>
          <w:color w:val="auto"/>
          <w:sz w:val="28"/>
          <w:szCs w:val="28"/>
          <w:u w:val="none"/>
          <w:rtl/>
        </w:rPr>
        <w:t>المصدر</w:t>
      </w:r>
      <w:r w:rsidRPr="00CE4788">
        <w:rPr>
          <w:color w:val="auto"/>
          <w:sz w:val="28"/>
          <w:szCs w:val="28"/>
          <w:u w:val="none"/>
        </w:rPr>
        <w:t xml:space="preserve">: </w:t>
      </w:r>
      <w:r w:rsidRPr="00CE4788">
        <w:rPr>
          <w:color w:val="auto"/>
          <w:sz w:val="28"/>
          <w:szCs w:val="28"/>
          <w:u w:val="none"/>
          <w:lang w:bidi="ar-EG"/>
        </w:rPr>
        <w:t>Patel, R., &amp; Singh, V. (2017). The Impact of Environmental Risk Management on Sustainability in Petrochemical Factories. International Journal of Environmental Management, 25(4), 90-105</w:t>
      </w:r>
      <w:r w:rsidRPr="00CE4788">
        <w:rPr>
          <w:color w:val="auto"/>
          <w:sz w:val="28"/>
          <w:szCs w:val="28"/>
          <w:u w:val="none"/>
        </w:rPr>
        <w:t>.</w:t>
      </w:r>
    </w:p>
    <w:p w14:paraId="3C8D62D9" w14:textId="77777777" w:rsidR="00CE4788" w:rsidRPr="00862C98" w:rsidRDefault="00CE4788" w:rsidP="00716497">
      <w:pPr>
        <w:rPr>
          <w:rFonts w:ascii="Sakkal Majalla" w:hAnsi="Sakkal Majalla" w:cs="Sakkal Majalla"/>
          <w:b/>
          <w:bCs/>
          <w:color w:val="002060"/>
          <w:sz w:val="28"/>
          <w:szCs w:val="28"/>
          <w:lang w:bidi="ar-EG"/>
        </w:rPr>
      </w:pPr>
    </w:p>
    <w:p w14:paraId="21F8047E" w14:textId="28E4D11B" w:rsidR="00716497" w:rsidRPr="0078790D" w:rsidRDefault="002B4402" w:rsidP="00716497">
      <w:pPr>
        <w:pStyle w:val="20"/>
        <w:rPr>
          <w:color w:val="auto"/>
          <w:u w:val="none"/>
          <w:lang w:bidi="ar-EG"/>
        </w:rPr>
      </w:pPr>
      <w:r w:rsidRPr="0078790D">
        <w:rPr>
          <w:rFonts w:hint="cs"/>
          <w:color w:val="auto"/>
          <w:u w:val="none"/>
          <w:rtl/>
        </w:rPr>
        <w:t>1.9.4</w:t>
      </w:r>
      <w:r w:rsidR="00716497" w:rsidRPr="0078790D">
        <w:rPr>
          <w:color w:val="auto"/>
          <w:u w:val="none"/>
          <w:rtl/>
        </w:rPr>
        <w:t>الفجوة المعرفية</w:t>
      </w:r>
      <w:r w:rsidR="00716497" w:rsidRPr="0078790D">
        <w:rPr>
          <w:rFonts w:hint="cs"/>
          <w:color w:val="auto"/>
          <w:u w:val="none"/>
          <w:rtl/>
          <w:lang w:bidi="ar-EG"/>
        </w:rPr>
        <w:t>:</w:t>
      </w:r>
    </w:p>
    <w:p w14:paraId="42D122BA" w14:textId="77777777" w:rsidR="00716497" w:rsidRPr="0078790D" w:rsidRDefault="00716497" w:rsidP="00716497">
      <w:pPr>
        <w:rPr>
          <w:rFonts w:ascii="Sakkal Majalla" w:hAnsi="Sakkal Majalla" w:cs="Sakkal Majalla"/>
          <w:b/>
          <w:bCs/>
          <w:sz w:val="28"/>
          <w:szCs w:val="28"/>
        </w:rPr>
      </w:pPr>
      <w:r w:rsidRPr="0078790D">
        <w:rPr>
          <w:rFonts w:ascii="Sakkal Majalla" w:hAnsi="Sakkal Majalla" w:cs="Sakkal Majalla"/>
          <w:b/>
          <w:bCs/>
          <w:sz w:val="28"/>
          <w:szCs w:val="28"/>
          <w:rtl/>
        </w:rPr>
        <w:t>على الرغم من الجهود المتواصلة التي بذلتها الدراسات العربية والعالمية في مجال إدارة المخاطر البيئية والاستدامة، فإن هناك نقصًا ملحوظًا في الدراسات الميدانية التطبيقية التي تتناول تقييم فعالية إدارة المخاطر البيئية ضمن شركات الطاقة والمصانع في المملكة العربية السعودية، مع التركيز الصريح على ربط هذه الفعالية بأهداف رؤية 2030. علاوة على ذلك، تظهر الدراسات المحلية قصورًا في تغطية القطاعات الصناعية بشكل شامل، حيث لم تركز بشكل كافٍ على استكشاف العلاقة المتكاملة بين المخاطر البيئية والاستدامة. تسعى الدراسة الحالية إلى ملء هذه الفجوة المعرفية من خلال إجراء دراسة ميدانية شاملة تغطي طيفًا واسعًا من الشركات في هذه القطاعات، بهدف تقديم توصيات عملية تهدف إلى تعزيز الأداء البيئي ودعم تحقيق الاستدامة المستدامة. بيد أن الدراسات السابقة، على الرغم من مساهمتها، لم تتناول هذه العلاقة الشاملة بشكل مستفيض، مما يبرر جهود الدراسة الحالية في تقديم تحليل ميداني دقيق وموسع يساهم في تعزيز الأداء البيئي وتحقيق أهداف الاستدامة في السياق السعودي</w:t>
      </w:r>
      <w:r w:rsidRPr="0078790D">
        <w:rPr>
          <w:rFonts w:ascii="Sakkal Majalla" w:hAnsi="Sakkal Majalla" w:cs="Sakkal Majalla"/>
          <w:b/>
          <w:bCs/>
          <w:sz w:val="28"/>
          <w:szCs w:val="28"/>
        </w:rPr>
        <w:t>.</w:t>
      </w:r>
    </w:p>
    <w:p w14:paraId="4FDF50F6" w14:textId="77777777" w:rsidR="00894EF3" w:rsidRDefault="00894EF3" w:rsidP="002B4402">
      <w:pPr>
        <w:pStyle w:val="30"/>
        <w:rPr>
          <w:u w:val="none"/>
          <w:rtl/>
        </w:rPr>
      </w:pPr>
    </w:p>
    <w:p w14:paraId="5D568547" w14:textId="17E53999" w:rsidR="00716497" w:rsidRPr="00DF64AB" w:rsidRDefault="002B4402" w:rsidP="002B4402">
      <w:pPr>
        <w:pStyle w:val="30"/>
      </w:pPr>
      <w:r w:rsidRPr="00DF64AB">
        <w:rPr>
          <w:rFonts w:hint="cs"/>
          <w:rtl/>
        </w:rPr>
        <w:t>1.10</w:t>
      </w:r>
      <w:r w:rsidR="00716497" w:rsidRPr="00DF64AB">
        <w:rPr>
          <w:rtl/>
        </w:rPr>
        <w:t>المنطلقات النظرية للدراسة</w:t>
      </w:r>
      <w:r w:rsidR="00716497" w:rsidRPr="00DF64AB">
        <w:rPr>
          <w:rFonts w:hint="cs"/>
          <w:rtl/>
        </w:rPr>
        <w:t>:</w:t>
      </w:r>
    </w:p>
    <w:p w14:paraId="5B43CB55" w14:textId="77777777" w:rsidR="00716497" w:rsidRPr="00DF64AB" w:rsidRDefault="00716497" w:rsidP="00716497">
      <w:pPr>
        <w:rPr>
          <w:rFonts w:ascii="Sakkal Majalla" w:hAnsi="Sakkal Majalla" w:cs="Sakkal Majalla"/>
          <w:b/>
          <w:bCs/>
          <w:sz w:val="28"/>
          <w:szCs w:val="28"/>
        </w:rPr>
      </w:pPr>
      <w:r w:rsidRPr="00DF64AB">
        <w:rPr>
          <w:rFonts w:ascii="Sakkal Majalla" w:hAnsi="Sakkal Majalla" w:cs="Sakkal Majalla"/>
          <w:b/>
          <w:bCs/>
          <w:sz w:val="28"/>
          <w:szCs w:val="28"/>
          <w:rtl/>
        </w:rPr>
        <w:t>تستند هذه الدراسة إلى مجموعة من المنطلقات النظرية التي تشكل الإطار الفكري والمعرفي الأساسي لفهم دور إدارة المخاطر البيئية في تعزيز الاستدامة ضمن شركات الطاقة والمصانع في المملكة العربية السعودية. توفر هذه المنطلقات الأسس النظرية لاستكشاف العلاقة بين المفاهيم المركزية للدراسة، مع التركيز على السياق المحلي ورؤية 2030 كإطار استراتيجي رئيسي. فيما يلي تفاصيل هذه المنطلقات، مع الربط بالأدبيات السابقة والتطبيقات العملية</w:t>
      </w:r>
      <w:r w:rsidRPr="00DF64AB">
        <w:rPr>
          <w:rFonts w:ascii="Sakkal Majalla" w:hAnsi="Sakkal Majalla" w:cs="Sakkal Majalla"/>
          <w:b/>
          <w:bCs/>
          <w:sz w:val="28"/>
          <w:szCs w:val="28"/>
        </w:rPr>
        <w:t>:</w:t>
      </w:r>
    </w:p>
    <w:p w14:paraId="52DC7437" w14:textId="77777777" w:rsidR="00716497" w:rsidRPr="00DF64AB" w:rsidRDefault="00716497" w:rsidP="001D3EE8">
      <w:pPr>
        <w:numPr>
          <w:ilvl w:val="0"/>
          <w:numId w:val="3"/>
        </w:numPr>
        <w:rPr>
          <w:rFonts w:ascii="Sakkal Majalla" w:hAnsi="Sakkal Majalla" w:cs="Sakkal Majalla"/>
          <w:b/>
          <w:bCs/>
          <w:sz w:val="28"/>
          <w:szCs w:val="28"/>
        </w:rPr>
      </w:pPr>
      <w:r w:rsidRPr="00DF64AB">
        <w:rPr>
          <w:rStyle w:val="2Char0"/>
          <w:color w:val="auto"/>
          <w:u w:val="none"/>
          <w:rtl/>
        </w:rPr>
        <w:t>نظرية الاستدامة</w:t>
      </w:r>
      <w:r w:rsidRPr="00DF64AB">
        <w:rPr>
          <w:rStyle w:val="2Char0"/>
          <w:color w:val="auto"/>
          <w:u w:val="none"/>
        </w:rPr>
        <w:t xml:space="preserve"> (Sustainability Theory)</w:t>
      </w:r>
      <w:r w:rsidRPr="00DF64AB">
        <w:rPr>
          <w:rStyle w:val="2Char0"/>
          <w:rFonts w:hint="cs"/>
          <w:color w:val="auto"/>
          <w:u w:val="none"/>
          <w:rtl/>
        </w:rPr>
        <w:t>:</w:t>
      </w:r>
      <w:r w:rsidRPr="00DF64AB">
        <w:rPr>
          <w:rFonts w:ascii="Sakkal Majalla" w:hAnsi="Sakkal Majalla" w:cs="Sakkal Majalla"/>
          <w:b/>
          <w:bCs/>
          <w:sz w:val="28"/>
          <w:szCs w:val="28"/>
        </w:rPr>
        <w:br/>
      </w:r>
      <w:r w:rsidRPr="00DF64AB">
        <w:rPr>
          <w:rFonts w:ascii="Sakkal Majalla" w:hAnsi="Sakkal Majalla" w:cs="Sakkal Majalla"/>
          <w:b/>
          <w:bCs/>
          <w:sz w:val="28"/>
          <w:szCs w:val="28"/>
          <w:rtl/>
        </w:rPr>
        <w:t xml:space="preserve">تعتمد هذه النظرية على تحقيق التوازن بين الأبعاد البيئية، الاقتصادية، والاجتماعية لضمان تلبية احتياجات الأجيال الحالية دون التأثير على حقوق الأجيال القادمة. تُشكل هذه النظرية المنطلق الأساسي لفهم كيفية مساهمة إدارة المخاطر البيئية في تحقيق الاستدامة في شركات الطاقة والمصانع. يُركز هذا المنطلق على الحفاظ على الموارد الطبيعية، تقليل التلوث، وتعزيز جودة الحياة، كما هو واضح </w:t>
      </w:r>
      <w:r w:rsidRPr="00DF64AB">
        <w:rPr>
          <w:rFonts w:ascii="Sakkal Majalla" w:hAnsi="Sakkal Majalla" w:cs="Sakkal Majalla"/>
          <w:b/>
          <w:bCs/>
          <w:sz w:val="28"/>
          <w:szCs w:val="28"/>
          <w:rtl/>
        </w:rPr>
        <w:lastRenderedPageBreak/>
        <w:t>في أهداف رؤية 2030 التي تسعى لتعزيز الطاقة المتجددة وتقليل البصمة البيئية في المملكة. تتسق هذه النظرية مع دراسات محلية مثل الزامل (2020)، التي أكدت أهمية التخطيط للتنمية المستدامة وفقًا لرؤية 2030، ودراسات عالمية مثل</w:t>
      </w:r>
      <w:r w:rsidRPr="00DF64AB">
        <w:rPr>
          <w:rFonts w:ascii="Sakkal Majalla" w:hAnsi="Sakkal Majalla" w:cs="Sakkal Majalla"/>
          <w:b/>
          <w:bCs/>
          <w:sz w:val="28"/>
          <w:szCs w:val="28"/>
        </w:rPr>
        <w:t xml:space="preserve"> Li et al. (2020)</w:t>
      </w:r>
      <w:r w:rsidRPr="00DF64AB">
        <w:rPr>
          <w:rFonts w:ascii="Sakkal Majalla" w:hAnsi="Sakkal Majalla" w:cs="Sakkal Majalla"/>
          <w:b/>
          <w:bCs/>
          <w:sz w:val="28"/>
          <w:szCs w:val="28"/>
          <w:rtl/>
        </w:rPr>
        <w:t>، التي أظهرت كيف يمكن لإدارة المخاطر البيئية دعم الاستدامة من خلال تقليل الانبعاثات</w:t>
      </w:r>
      <w:r w:rsidRPr="00DF64AB">
        <w:rPr>
          <w:rFonts w:ascii="Sakkal Majalla" w:hAnsi="Sakkal Majalla" w:cs="Sakkal Majalla"/>
          <w:b/>
          <w:bCs/>
          <w:sz w:val="28"/>
          <w:szCs w:val="28"/>
        </w:rPr>
        <w:t>.</w:t>
      </w:r>
    </w:p>
    <w:p w14:paraId="24351117" w14:textId="77777777" w:rsidR="00894EF3" w:rsidRPr="00DF64AB" w:rsidRDefault="00894EF3" w:rsidP="00894EF3">
      <w:pPr>
        <w:ind w:left="720"/>
        <w:rPr>
          <w:rFonts w:ascii="Sakkal Majalla" w:hAnsi="Sakkal Majalla" w:cs="Sakkal Majalla"/>
          <w:b/>
          <w:bCs/>
          <w:sz w:val="28"/>
          <w:szCs w:val="28"/>
        </w:rPr>
      </w:pPr>
    </w:p>
    <w:p w14:paraId="6E6330E1" w14:textId="77777777" w:rsidR="00716497" w:rsidRPr="00DF64AB" w:rsidRDefault="00716497" w:rsidP="001D3EE8">
      <w:pPr>
        <w:numPr>
          <w:ilvl w:val="0"/>
          <w:numId w:val="3"/>
        </w:numPr>
        <w:rPr>
          <w:rFonts w:ascii="Sakkal Majalla" w:hAnsi="Sakkal Majalla" w:cs="Sakkal Majalla"/>
          <w:b/>
          <w:bCs/>
          <w:sz w:val="28"/>
          <w:szCs w:val="28"/>
        </w:rPr>
      </w:pPr>
      <w:r w:rsidRPr="00DF64AB">
        <w:rPr>
          <w:rStyle w:val="2Char0"/>
          <w:color w:val="auto"/>
          <w:u w:val="none"/>
          <w:rtl/>
        </w:rPr>
        <w:t>نظرية إدارة المخاطر</w:t>
      </w:r>
      <w:r w:rsidRPr="00DF64AB">
        <w:rPr>
          <w:rStyle w:val="2Char0"/>
          <w:color w:val="auto"/>
          <w:u w:val="none"/>
        </w:rPr>
        <w:t xml:space="preserve"> (Risk Management Theory)</w:t>
      </w:r>
      <w:r w:rsidRPr="00DF64AB">
        <w:rPr>
          <w:rStyle w:val="2Char0"/>
          <w:rFonts w:hint="cs"/>
          <w:color w:val="auto"/>
          <w:u w:val="none"/>
          <w:rtl/>
        </w:rPr>
        <w:t>:</w:t>
      </w:r>
      <w:r w:rsidRPr="00DF64AB">
        <w:rPr>
          <w:rFonts w:ascii="Sakkal Majalla" w:hAnsi="Sakkal Majalla" w:cs="Sakkal Majalla"/>
          <w:b/>
          <w:bCs/>
          <w:sz w:val="28"/>
          <w:szCs w:val="28"/>
        </w:rPr>
        <w:br/>
      </w:r>
      <w:r w:rsidRPr="00DF64AB">
        <w:rPr>
          <w:rFonts w:ascii="Sakkal Majalla" w:hAnsi="Sakkal Majalla" w:cs="Sakkal Majalla"/>
          <w:b/>
          <w:bCs/>
          <w:sz w:val="28"/>
          <w:szCs w:val="28"/>
          <w:rtl/>
        </w:rPr>
        <w:t>تركز هذه النظرية على عملية تحديد وتقييم وتقليل المخاطر المرتبطة بأنشطة الشركات، بما في ذلك المخاطر البيئية مثل تلوث الهواء، انبعاثات الكربون، وإدارة النفايات. تُعتبر هذه النظرية منهجية أساسية لفهم كيفية تعامل شركات الطاقة والمصانع في المملكة مع هذه المخاطر، وما إذا كانت الاستراتيجيات المتبعة كافية للحد من تأثيراتها. وفقًا لـ</w:t>
      </w:r>
      <w:r w:rsidRPr="00DF64AB">
        <w:rPr>
          <w:rFonts w:ascii="Sakkal Majalla" w:hAnsi="Sakkal Majalla" w:cs="Sakkal Majalla"/>
          <w:b/>
          <w:bCs/>
          <w:sz w:val="28"/>
          <w:szCs w:val="28"/>
        </w:rPr>
        <w:t xml:space="preserve"> ISO 14001 (2015)</w:t>
      </w:r>
      <w:r w:rsidRPr="00DF64AB">
        <w:rPr>
          <w:rFonts w:ascii="Sakkal Majalla" w:hAnsi="Sakkal Majalla" w:cs="Sakkal Majalla"/>
          <w:b/>
          <w:bCs/>
          <w:sz w:val="28"/>
          <w:szCs w:val="28"/>
          <w:rtl/>
        </w:rPr>
        <w:t xml:space="preserve">، تشمل هذه العملية مراحل التخطيط، التنفيذ، والمراجعة المستمرة، مما يدعم تحسين الأداء البيئي. تتسق هذه المنطلق مع دراسة </w:t>
      </w:r>
      <w:proofErr w:type="spellStart"/>
      <w:r w:rsidRPr="00DF64AB">
        <w:rPr>
          <w:rFonts w:ascii="Sakkal Majalla" w:hAnsi="Sakkal Majalla" w:cs="Sakkal Majalla"/>
          <w:b/>
          <w:bCs/>
          <w:sz w:val="28"/>
          <w:szCs w:val="28"/>
          <w:rtl/>
        </w:rPr>
        <w:t>الشيحري</w:t>
      </w:r>
      <w:proofErr w:type="spellEnd"/>
      <w:r w:rsidRPr="00DF64AB">
        <w:rPr>
          <w:rFonts w:ascii="Sakkal Majalla" w:hAnsi="Sakkal Majalla" w:cs="Sakkal Majalla"/>
          <w:b/>
          <w:bCs/>
          <w:sz w:val="28"/>
          <w:szCs w:val="28"/>
          <w:rtl/>
        </w:rPr>
        <w:t xml:space="preserve"> (2021)، التي أشارت إلى فعالية هذه الاستراتيجيات في شركات الطاقة السعودية، لكنها لاحظت التحديات المالية والتدريبية كعوائق رئيسية</w:t>
      </w:r>
      <w:r w:rsidRPr="00DF64AB">
        <w:rPr>
          <w:rFonts w:ascii="Sakkal Majalla" w:hAnsi="Sakkal Majalla" w:cs="Sakkal Majalla"/>
          <w:b/>
          <w:bCs/>
          <w:sz w:val="28"/>
          <w:szCs w:val="28"/>
        </w:rPr>
        <w:t>.</w:t>
      </w:r>
    </w:p>
    <w:p w14:paraId="6E570BD7" w14:textId="77777777" w:rsidR="00716497" w:rsidRPr="00DF64AB" w:rsidRDefault="00716497" w:rsidP="001D3EE8">
      <w:pPr>
        <w:numPr>
          <w:ilvl w:val="0"/>
          <w:numId w:val="3"/>
        </w:numPr>
        <w:rPr>
          <w:rFonts w:ascii="Sakkal Majalla" w:hAnsi="Sakkal Majalla" w:cs="Sakkal Majalla"/>
          <w:b/>
          <w:bCs/>
          <w:sz w:val="28"/>
          <w:szCs w:val="28"/>
        </w:rPr>
      </w:pPr>
      <w:r w:rsidRPr="00DF64AB">
        <w:rPr>
          <w:rStyle w:val="2Char0"/>
          <w:color w:val="auto"/>
          <w:u w:val="none"/>
          <w:rtl/>
        </w:rPr>
        <w:t>نظرية المسؤولية الاجتماعية للشركات</w:t>
      </w:r>
      <w:r w:rsidRPr="00DF64AB">
        <w:rPr>
          <w:rStyle w:val="2Char0"/>
          <w:color w:val="auto"/>
          <w:u w:val="none"/>
        </w:rPr>
        <w:t xml:space="preserve"> (Corporate Social Responsibility - CSR)</w:t>
      </w:r>
      <w:r w:rsidRPr="00DF64AB">
        <w:rPr>
          <w:rStyle w:val="2Char0"/>
          <w:rFonts w:hint="cs"/>
          <w:color w:val="auto"/>
          <w:u w:val="none"/>
          <w:rtl/>
        </w:rPr>
        <w:t>:</w:t>
      </w:r>
      <w:r w:rsidRPr="00DF64AB">
        <w:rPr>
          <w:rFonts w:ascii="Sakkal Majalla" w:hAnsi="Sakkal Majalla" w:cs="Sakkal Majalla"/>
          <w:b/>
          <w:bCs/>
          <w:sz w:val="28"/>
          <w:szCs w:val="28"/>
        </w:rPr>
        <w:br/>
      </w:r>
      <w:r w:rsidRPr="00DF64AB">
        <w:rPr>
          <w:rFonts w:ascii="Sakkal Majalla" w:hAnsi="Sakkal Majalla" w:cs="Sakkal Majalla"/>
          <w:b/>
          <w:bCs/>
          <w:sz w:val="28"/>
          <w:szCs w:val="28"/>
          <w:rtl/>
        </w:rPr>
        <w:t>تشير هذه النظرية إلى التزام الشركات بالممارسات المسؤولة بيئيًا واجتماعيًا، بجانب تحقيق الأهداف الربحية. تُستخدم هذه النظرية لدراسة مدى تبني شركات الطاقة والمصانع في المملكة لاستراتيجيات المسؤولية البيئية، وتأثير ذلك على تحقيق الاستدامة وتحسين صورتها أمام المجتمع والمستثمرين. تتسق هذه المنطلق مع دراسة سعادة وآخرون (2019)، التي ركزت على العلاقة بين المخاطر البيئية والمسؤولية الاجتماعية في الشركات الصناعية المصرية، مما يبرز أهمية هذه النظرية في السياق العربي، مع الحاجة إلى تطبيقها في السياق السعودي ورؤية 2030</w:t>
      </w:r>
      <w:r w:rsidRPr="00DF64AB">
        <w:rPr>
          <w:rFonts w:ascii="Sakkal Majalla" w:hAnsi="Sakkal Majalla" w:cs="Sakkal Majalla"/>
          <w:b/>
          <w:bCs/>
          <w:sz w:val="28"/>
          <w:szCs w:val="28"/>
        </w:rPr>
        <w:t>.</w:t>
      </w:r>
    </w:p>
    <w:p w14:paraId="1C6E2AB9" w14:textId="77777777" w:rsidR="00716497" w:rsidRPr="00DF64AB" w:rsidRDefault="00716497" w:rsidP="001D3EE8">
      <w:pPr>
        <w:numPr>
          <w:ilvl w:val="0"/>
          <w:numId w:val="3"/>
        </w:numPr>
        <w:rPr>
          <w:rFonts w:ascii="Sakkal Majalla" w:hAnsi="Sakkal Majalla" w:cs="Sakkal Majalla"/>
          <w:b/>
          <w:bCs/>
          <w:sz w:val="28"/>
          <w:szCs w:val="28"/>
        </w:rPr>
      </w:pPr>
      <w:r w:rsidRPr="00DF64AB">
        <w:rPr>
          <w:rStyle w:val="2Char0"/>
          <w:color w:val="auto"/>
          <w:u w:val="none"/>
          <w:rtl/>
        </w:rPr>
        <w:t>نظرية الاقتصاد الدائري</w:t>
      </w:r>
      <w:r w:rsidRPr="00DF64AB">
        <w:rPr>
          <w:rStyle w:val="2Char0"/>
          <w:color w:val="auto"/>
          <w:u w:val="none"/>
        </w:rPr>
        <w:t xml:space="preserve"> (Circular Economy Theory)</w:t>
      </w:r>
      <w:r w:rsidRPr="00DF64AB">
        <w:rPr>
          <w:rStyle w:val="2Char0"/>
          <w:rFonts w:hint="cs"/>
          <w:color w:val="auto"/>
          <w:u w:val="none"/>
          <w:rtl/>
        </w:rPr>
        <w:t>:</w:t>
      </w:r>
      <w:r w:rsidRPr="00DF64AB">
        <w:rPr>
          <w:rFonts w:ascii="Sakkal Majalla" w:hAnsi="Sakkal Majalla" w:cs="Sakkal Majalla"/>
          <w:b/>
          <w:bCs/>
          <w:sz w:val="28"/>
          <w:szCs w:val="28"/>
        </w:rPr>
        <w:br/>
      </w:r>
      <w:r w:rsidRPr="00DF64AB">
        <w:rPr>
          <w:rFonts w:ascii="Sakkal Majalla" w:hAnsi="Sakkal Majalla" w:cs="Sakkal Majalla"/>
          <w:b/>
          <w:bCs/>
          <w:sz w:val="28"/>
          <w:szCs w:val="28"/>
          <w:rtl/>
        </w:rPr>
        <w:t>تُركز هذه النظرية على إعادة استخدام الموارد، تقليل الهدر، وتحسين الأداء البيئي من خلال تدوير المواد واستخدام الطاقة المتجددة. تُشكل هذه النظرية أداة حيوية لفهم مدى اعتماد شركات الطاقة والمصانع في المملكة على استراتيجيات مثل إعادة التدوير وتقليل النفايات، كما أظهرت دراسة عبد الله وعبد الرحمن (2020) التي أشارت إلى تقليل النفايات بنسبة 25% في مصانع البتروكيماويات. تُبرز هذه النظرية أهميتها في دعم أهداف رؤية 2030 لتعزيز الاستدامة البيئية</w:t>
      </w:r>
      <w:r w:rsidRPr="00DF64AB">
        <w:rPr>
          <w:rFonts w:ascii="Sakkal Majalla" w:hAnsi="Sakkal Majalla" w:cs="Sakkal Majalla"/>
          <w:b/>
          <w:bCs/>
          <w:sz w:val="28"/>
          <w:szCs w:val="28"/>
        </w:rPr>
        <w:t>.</w:t>
      </w:r>
    </w:p>
    <w:p w14:paraId="4969B92C" w14:textId="77777777" w:rsidR="00716497" w:rsidRPr="00DF64AB" w:rsidRDefault="00716497" w:rsidP="001D3EE8">
      <w:pPr>
        <w:numPr>
          <w:ilvl w:val="0"/>
          <w:numId w:val="3"/>
        </w:numPr>
        <w:rPr>
          <w:rFonts w:ascii="Sakkal Majalla" w:hAnsi="Sakkal Majalla" w:cs="Sakkal Majalla"/>
          <w:b/>
          <w:bCs/>
          <w:sz w:val="28"/>
          <w:szCs w:val="28"/>
        </w:rPr>
      </w:pPr>
      <w:r w:rsidRPr="00DF64AB">
        <w:rPr>
          <w:rStyle w:val="2Char0"/>
          <w:color w:val="auto"/>
          <w:u w:val="none"/>
          <w:rtl/>
        </w:rPr>
        <w:t>نظرية الامتثال البيئي</w:t>
      </w:r>
      <w:r w:rsidRPr="00DF64AB">
        <w:rPr>
          <w:rStyle w:val="2Char0"/>
          <w:color w:val="auto"/>
          <w:u w:val="none"/>
        </w:rPr>
        <w:t xml:space="preserve"> (Environmental Compliance Theory)</w:t>
      </w:r>
      <w:r w:rsidRPr="00DF64AB">
        <w:rPr>
          <w:rStyle w:val="2Char0"/>
          <w:rFonts w:hint="cs"/>
          <w:color w:val="auto"/>
          <w:u w:val="none"/>
          <w:rtl/>
        </w:rPr>
        <w:t>:</w:t>
      </w:r>
      <w:r w:rsidRPr="00DF64AB">
        <w:rPr>
          <w:rFonts w:ascii="Sakkal Majalla" w:hAnsi="Sakkal Majalla" w:cs="Sakkal Majalla"/>
          <w:b/>
          <w:bCs/>
          <w:sz w:val="28"/>
          <w:szCs w:val="28"/>
        </w:rPr>
        <w:br/>
      </w:r>
      <w:r w:rsidRPr="00DF64AB">
        <w:rPr>
          <w:rFonts w:ascii="Sakkal Majalla" w:hAnsi="Sakkal Majalla" w:cs="Sakkal Majalla"/>
          <w:b/>
          <w:bCs/>
          <w:sz w:val="28"/>
          <w:szCs w:val="28"/>
          <w:rtl/>
        </w:rPr>
        <w:t>تشير هذه النظرية إلى مدى امتثال الشركات للقوانين والتشريعات البيئية المحلية والدولية، مثل لوائح وزارة البيئة والمياه والزراعة السعودية، ومعايير دولية مثل</w:t>
      </w:r>
      <w:r w:rsidRPr="00DF64AB">
        <w:rPr>
          <w:rFonts w:ascii="Sakkal Majalla" w:hAnsi="Sakkal Majalla" w:cs="Sakkal Majalla"/>
          <w:b/>
          <w:bCs/>
          <w:sz w:val="28"/>
          <w:szCs w:val="28"/>
        </w:rPr>
        <w:t xml:space="preserve"> ISO 14001 </w:t>
      </w:r>
      <w:r w:rsidRPr="00DF64AB">
        <w:rPr>
          <w:rFonts w:ascii="Sakkal Majalla" w:hAnsi="Sakkal Majalla" w:cs="Sakkal Majalla"/>
          <w:b/>
          <w:bCs/>
          <w:sz w:val="28"/>
          <w:szCs w:val="28"/>
          <w:rtl/>
        </w:rPr>
        <w:t xml:space="preserve">وأهداف الأمم المتحدة للتنمية المستدامة. تهدف الدراسة إلى تقييم مدى التزام شركات الطاقة والمصانع بهذه القوانين، وأثر ذلك على </w:t>
      </w:r>
      <w:r w:rsidRPr="00DF64AB">
        <w:rPr>
          <w:rFonts w:ascii="Sakkal Majalla" w:hAnsi="Sakkal Majalla" w:cs="Sakkal Majalla"/>
          <w:b/>
          <w:bCs/>
          <w:sz w:val="28"/>
          <w:szCs w:val="28"/>
          <w:rtl/>
        </w:rPr>
        <w:lastRenderedPageBreak/>
        <w:t>استدامتها، مع الربط بأهداف رؤية 2030. تتسق هذه المنطلق مع دراسة النعيمي (2021)، التي أكدت أهمية تعزيز التشريعات البيئية للحد من التلوث في العراق</w:t>
      </w:r>
      <w:r w:rsidRPr="00DF64AB">
        <w:rPr>
          <w:rFonts w:ascii="Sakkal Majalla" w:hAnsi="Sakkal Majalla" w:cs="Sakkal Majalla"/>
          <w:b/>
          <w:bCs/>
          <w:sz w:val="28"/>
          <w:szCs w:val="28"/>
        </w:rPr>
        <w:t>.</w:t>
      </w:r>
    </w:p>
    <w:p w14:paraId="77F1AF23" w14:textId="77777777" w:rsidR="00716497" w:rsidRPr="00DF64AB" w:rsidRDefault="00716497" w:rsidP="001D3EE8">
      <w:pPr>
        <w:numPr>
          <w:ilvl w:val="0"/>
          <w:numId w:val="3"/>
        </w:numPr>
        <w:rPr>
          <w:rFonts w:ascii="Sakkal Majalla" w:hAnsi="Sakkal Majalla" w:cs="Sakkal Majalla"/>
          <w:b/>
          <w:bCs/>
          <w:sz w:val="28"/>
          <w:szCs w:val="28"/>
        </w:rPr>
      </w:pPr>
      <w:r w:rsidRPr="00DF64AB">
        <w:rPr>
          <w:rStyle w:val="2Char0"/>
          <w:color w:val="auto"/>
          <w:u w:val="none"/>
          <w:rtl/>
        </w:rPr>
        <w:t>نظرية الحوكمة البيئية</w:t>
      </w:r>
      <w:r w:rsidRPr="00DF64AB">
        <w:rPr>
          <w:rStyle w:val="2Char0"/>
          <w:color w:val="auto"/>
          <w:u w:val="none"/>
        </w:rPr>
        <w:t xml:space="preserve"> (Environmental Governance Theory)</w:t>
      </w:r>
      <w:r w:rsidRPr="00DF64AB">
        <w:rPr>
          <w:rStyle w:val="2Char0"/>
          <w:rFonts w:hint="cs"/>
          <w:color w:val="auto"/>
          <w:u w:val="none"/>
          <w:rtl/>
        </w:rPr>
        <w:t>:</w:t>
      </w:r>
      <w:r w:rsidRPr="00DF64AB">
        <w:rPr>
          <w:rFonts w:ascii="Sakkal Majalla" w:hAnsi="Sakkal Majalla" w:cs="Sakkal Majalla"/>
          <w:b/>
          <w:bCs/>
          <w:sz w:val="28"/>
          <w:szCs w:val="28"/>
        </w:rPr>
        <w:br/>
      </w:r>
      <w:r w:rsidRPr="00DF64AB">
        <w:rPr>
          <w:rFonts w:ascii="Sakkal Majalla" w:hAnsi="Sakkal Majalla" w:cs="Sakkal Majalla"/>
          <w:b/>
          <w:bCs/>
          <w:sz w:val="28"/>
          <w:szCs w:val="28"/>
          <w:rtl/>
        </w:rPr>
        <w:t>تتناول هذه النظرية كيفية تنظيم وتوجيه الأنشطة البيئية داخل الشركات والمؤسسات، مع التركيز على أهمية السياسات البيئية، الشفافية، والمساءلة. تستند الدراسة إلى هذه النظرية لتقييم تأثير الحوكمة البيئية على تحسين الأداء البيئي وتقليل المخاطر البيئية في القطاع الصناعي، مع النظر إلى دور رؤية 2030 في تعزيز هذه الحوكمة. تتسق هذه المنطلق مع دراسة</w:t>
      </w:r>
      <w:r w:rsidRPr="00DF64AB">
        <w:rPr>
          <w:rFonts w:ascii="Sakkal Majalla" w:hAnsi="Sakkal Majalla" w:cs="Sakkal Majalla"/>
          <w:b/>
          <w:bCs/>
          <w:sz w:val="28"/>
          <w:szCs w:val="28"/>
        </w:rPr>
        <w:t xml:space="preserve"> European Environment Agency (2021)</w:t>
      </w:r>
      <w:r w:rsidRPr="00DF64AB">
        <w:rPr>
          <w:rFonts w:ascii="Sakkal Majalla" w:hAnsi="Sakkal Majalla" w:cs="Sakkal Majalla"/>
          <w:b/>
          <w:bCs/>
          <w:sz w:val="28"/>
          <w:szCs w:val="28"/>
          <w:rtl/>
        </w:rPr>
        <w:t>، التي أكدت أهمية السياسات الشفافة في تحسين الأداء البيئي</w:t>
      </w:r>
      <w:r w:rsidRPr="00DF64AB">
        <w:rPr>
          <w:rFonts w:ascii="Sakkal Majalla" w:hAnsi="Sakkal Majalla" w:cs="Sakkal Majalla"/>
          <w:b/>
          <w:bCs/>
          <w:sz w:val="28"/>
          <w:szCs w:val="28"/>
        </w:rPr>
        <w:t>.</w:t>
      </w:r>
    </w:p>
    <w:p w14:paraId="0DD8CFF9" w14:textId="77777777" w:rsidR="00716497" w:rsidRPr="00DF64AB" w:rsidRDefault="00716497" w:rsidP="001D3EE8">
      <w:pPr>
        <w:numPr>
          <w:ilvl w:val="0"/>
          <w:numId w:val="3"/>
        </w:numPr>
        <w:rPr>
          <w:rFonts w:ascii="Sakkal Majalla" w:hAnsi="Sakkal Majalla" w:cs="Sakkal Majalla"/>
          <w:b/>
          <w:bCs/>
          <w:sz w:val="28"/>
          <w:szCs w:val="28"/>
        </w:rPr>
      </w:pPr>
      <w:r w:rsidRPr="00DF64AB">
        <w:rPr>
          <w:rStyle w:val="2Char0"/>
          <w:color w:val="auto"/>
          <w:u w:val="none"/>
          <w:rtl/>
        </w:rPr>
        <w:t>نظرية الابتكار البيئي</w:t>
      </w:r>
      <w:r w:rsidRPr="00DF64AB">
        <w:rPr>
          <w:rStyle w:val="2Char0"/>
          <w:color w:val="auto"/>
          <w:u w:val="none"/>
        </w:rPr>
        <w:t xml:space="preserve"> (Eco-Innovation Theory)</w:t>
      </w:r>
      <w:r w:rsidRPr="00DF64AB">
        <w:rPr>
          <w:rStyle w:val="2Char0"/>
          <w:rFonts w:hint="cs"/>
          <w:color w:val="auto"/>
          <w:u w:val="none"/>
          <w:rtl/>
        </w:rPr>
        <w:t>:</w:t>
      </w:r>
      <w:r w:rsidRPr="00DF64AB">
        <w:rPr>
          <w:rFonts w:ascii="Sakkal Majalla" w:hAnsi="Sakkal Majalla" w:cs="Sakkal Majalla"/>
          <w:b/>
          <w:bCs/>
          <w:sz w:val="28"/>
          <w:szCs w:val="28"/>
        </w:rPr>
        <w:br/>
      </w:r>
      <w:r w:rsidRPr="00DF64AB">
        <w:rPr>
          <w:rFonts w:ascii="Sakkal Majalla" w:hAnsi="Sakkal Majalla" w:cs="Sakkal Majalla"/>
          <w:b/>
          <w:bCs/>
          <w:sz w:val="28"/>
          <w:szCs w:val="28"/>
          <w:rtl/>
        </w:rPr>
        <w:t>توضح هذه النظرية كيف يمكن للابتكار التكنولوجي، مثل الذكاء الاصطناعي، تقنيات احتجاز الكربون، واستخدام الطاقة المتجددة، أن يُساهم في تحسين الأداء البيئي للشركات. تُستخدم هذه النظرية لتقييم مدى اعتماد شركات الطاقة والمصانع في المملكة على هذه الابتكارات، مع الربط بأهداف رؤية 2030 لتعزيز الابتكار البيئي. تتسق هذه المنطلق مع دراسة</w:t>
      </w:r>
      <w:r w:rsidRPr="00DF64AB">
        <w:rPr>
          <w:rFonts w:ascii="Sakkal Majalla" w:hAnsi="Sakkal Majalla" w:cs="Sakkal Majalla"/>
          <w:b/>
          <w:bCs/>
          <w:sz w:val="28"/>
          <w:szCs w:val="28"/>
        </w:rPr>
        <w:t xml:space="preserve"> Garcia et al. (2023)</w:t>
      </w:r>
      <w:r w:rsidRPr="00DF64AB">
        <w:rPr>
          <w:rFonts w:ascii="Sakkal Majalla" w:hAnsi="Sakkal Majalla" w:cs="Sakkal Majalla"/>
          <w:b/>
          <w:bCs/>
          <w:sz w:val="28"/>
          <w:szCs w:val="28"/>
          <w:rtl/>
        </w:rPr>
        <w:t>، التي أظهرت تقليل التلوث بنسبة 35% بفضل الابتكار التكنولوجي</w:t>
      </w:r>
      <w:r w:rsidRPr="00DF64AB">
        <w:rPr>
          <w:rFonts w:ascii="Sakkal Majalla" w:hAnsi="Sakkal Majalla" w:cs="Sakkal Majalla"/>
          <w:b/>
          <w:bCs/>
          <w:sz w:val="28"/>
          <w:szCs w:val="28"/>
        </w:rPr>
        <w:t>.</w:t>
      </w:r>
    </w:p>
    <w:p w14:paraId="51AF397B" w14:textId="68B941E7" w:rsidR="00716497" w:rsidRPr="00DF64AB" w:rsidRDefault="002B4402" w:rsidP="00716497">
      <w:pPr>
        <w:pStyle w:val="30"/>
        <w:rPr>
          <w:rtl/>
        </w:rPr>
      </w:pPr>
      <w:r w:rsidRPr="00DF64AB">
        <w:rPr>
          <w:rFonts w:hint="cs"/>
          <w:rtl/>
        </w:rPr>
        <w:t>1.11</w:t>
      </w:r>
      <w:r w:rsidR="00716497" w:rsidRPr="00DF64AB">
        <w:rPr>
          <w:rtl/>
        </w:rPr>
        <w:t>تطبيق المنطلقات النظرية في الدراسة</w:t>
      </w:r>
      <w:r w:rsidR="00716497" w:rsidRPr="00DF64AB">
        <w:rPr>
          <w:rFonts w:hint="cs"/>
          <w:rtl/>
        </w:rPr>
        <w:t>:</w:t>
      </w:r>
    </w:p>
    <w:p w14:paraId="673D0E0A" w14:textId="77777777" w:rsidR="00DF64AB" w:rsidRPr="00DF64AB" w:rsidRDefault="00DF64AB" w:rsidP="00716497">
      <w:pPr>
        <w:pStyle w:val="30"/>
      </w:pPr>
    </w:p>
    <w:p w14:paraId="4A3CFC19" w14:textId="3BBCCC1A" w:rsidR="00716497" w:rsidRPr="00DF64AB" w:rsidRDefault="00716497" w:rsidP="00716497">
      <w:pPr>
        <w:rPr>
          <w:rFonts w:ascii="Sakkal Majalla" w:hAnsi="Sakkal Majalla" w:cs="Sakkal Majalla"/>
          <w:b/>
          <w:bCs/>
          <w:sz w:val="28"/>
          <w:szCs w:val="28"/>
        </w:rPr>
      </w:pPr>
      <w:r w:rsidRPr="00DF64AB">
        <w:rPr>
          <w:rFonts w:ascii="Sakkal Majalla" w:hAnsi="Sakkal Majalla" w:cs="Sakkal Majalla"/>
          <w:b/>
          <w:bCs/>
          <w:sz w:val="28"/>
          <w:szCs w:val="28"/>
          <w:rtl/>
        </w:rPr>
        <w:t xml:space="preserve">من خلال هذه المنطلقات النظرية، يمكن تحليل وفهم العلاقة المتكاملة بين إدارة المخاطر البيئية والاستدامة في شركات الطاقة والمصانع، مع تقديم توصيات علمية لتعزيز تبني سياسات بيئية مستدامة في المملكة العربية السعودية. تُساعد هذه الإطارات النظرية في تفسير النتائج المستخلصة من الدراسة الميدانية، والتي تعتمد على </w:t>
      </w:r>
      <w:proofErr w:type="gramStart"/>
      <w:r w:rsidRPr="00DF64AB">
        <w:rPr>
          <w:rFonts w:ascii="Sakkal Majalla" w:hAnsi="Sakkal Majalla" w:cs="Sakkal Majalla"/>
          <w:b/>
          <w:bCs/>
          <w:sz w:val="28"/>
          <w:szCs w:val="28"/>
          <w:rtl/>
        </w:rPr>
        <w:t>الاستبيان</w:t>
      </w:r>
      <w:proofErr w:type="gramEnd"/>
      <w:r w:rsidRPr="00DF64AB">
        <w:rPr>
          <w:rFonts w:ascii="Sakkal Majalla" w:hAnsi="Sakkal Majalla" w:cs="Sakkal Majalla"/>
          <w:b/>
          <w:bCs/>
          <w:sz w:val="28"/>
          <w:szCs w:val="28"/>
          <w:rtl/>
        </w:rPr>
        <w:t xml:space="preserve"> (2</w:t>
      </w:r>
      <w:r w:rsidR="00C55AC3" w:rsidRPr="00DF64AB">
        <w:rPr>
          <w:rFonts w:ascii="Sakkal Majalla" w:hAnsi="Sakkal Majalla" w:cs="Sakkal Majalla" w:hint="cs"/>
          <w:b/>
          <w:bCs/>
          <w:sz w:val="28"/>
          <w:szCs w:val="28"/>
          <w:rtl/>
        </w:rPr>
        <w:t>2</w:t>
      </w:r>
      <w:r w:rsidRPr="00DF64AB">
        <w:rPr>
          <w:rFonts w:ascii="Sakkal Majalla" w:hAnsi="Sakkal Majalla" w:cs="Sakkal Majalla"/>
          <w:b/>
          <w:bCs/>
          <w:sz w:val="28"/>
          <w:szCs w:val="28"/>
          <w:rtl/>
        </w:rPr>
        <w:t xml:space="preserve"> سؤالًا) والمقابلات، مما يساهم في تقديم حلول عملية تدعم </w:t>
      </w:r>
      <w:r w:rsidR="003F0071" w:rsidRPr="00DF64AB">
        <w:rPr>
          <w:rFonts w:ascii="Sakkal Majalla" w:hAnsi="Sakkal Majalla" w:cs="Sakkal Majalla" w:hint="cs"/>
          <w:b/>
          <w:bCs/>
          <w:sz w:val="28"/>
          <w:szCs w:val="28"/>
          <w:rtl/>
        </w:rPr>
        <w:t>الشركات والمصانع</w:t>
      </w:r>
      <w:r w:rsidRPr="00DF64AB">
        <w:rPr>
          <w:rFonts w:ascii="Sakkal Majalla" w:hAnsi="Sakkal Majalla" w:cs="Sakkal Majalla"/>
          <w:b/>
          <w:bCs/>
          <w:sz w:val="28"/>
          <w:szCs w:val="28"/>
          <w:rtl/>
        </w:rPr>
        <w:t xml:space="preserve"> في تحقيق التنمية المستدامة. تُبرز هذه المنطلقات الفجوة المعرفية المتمثلة في نقص الدراسات الميدانية التطبيقية التي تربط بين القطاعات الصناعية والأهداف الاستراتيجية الوطنية، مما يعزز أهمية الدراسة الحالية</w:t>
      </w:r>
      <w:r w:rsidRPr="00DF64AB">
        <w:rPr>
          <w:rFonts w:ascii="Sakkal Majalla" w:hAnsi="Sakkal Majalla" w:cs="Sakkal Majalla"/>
          <w:b/>
          <w:bCs/>
          <w:sz w:val="28"/>
          <w:szCs w:val="28"/>
        </w:rPr>
        <w:t>.</w:t>
      </w:r>
    </w:p>
    <w:p w14:paraId="20A031D0" w14:textId="77777777" w:rsidR="00716497" w:rsidRPr="00DF64AB" w:rsidRDefault="00716497" w:rsidP="00716497">
      <w:pPr>
        <w:pStyle w:val="20"/>
        <w:rPr>
          <w:color w:val="auto"/>
          <w:u w:val="none"/>
        </w:rPr>
      </w:pPr>
      <w:r w:rsidRPr="00DF64AB">
        <w:rPr>
          <w:rFonts w:hint="cs"/>
          <w:color w:val="auto"/>
          <w:u w:val="none"/>
          <w:rtl/>
        </w:rPr>
        <w:t>1.11.1</w:t>
      </w:r>
      <w:r w:rsidRPr="00DF64AB">
        <w:rPr>
          <w:color w:val="auto"/>
          <w:u w:val="none"/>
          <w:rtl/>
        </w:rPr>
        <w:t>الربط برؤية 2030</w:t>
      </w:r>
      <w:r w:rsidRPr="00DF64AB">
        <w:rPr>
          <w:rFonts w:hint="cs"/>
          <w:color w:val="auto"/>
          <w:u w:val="none"/>
          <w:rtl/>
        </w:rPr>
        <w:t>:</w:t>
      </w:r>
    </w:p>
    <w:p w14:paraId="3CA3AD2A" w14:textId="77777777" w:rsidR="00716497" w:rsidRPr="00DF64AB" w:rsidRDefault="00716497" w:rsidP="00716497">
      <w:pPr>
        <w:rPr>
          <w:rFonts w:ascii="Sakkal Majalla" w:hAnsi="Sakkal Majalla" w:cs="Sakkal Majalla"/>
          <w:b/>
          <w:bCs/>
          <w:sz w:val="28"/>
          <w:szCs w:val="28"/>
        </w:rPr>
      </w:pPr>
      <w:r w:rsidRPr="00DF64AB">
        <w:rPr>
          <w:rFonts w:ascii="Sakkal Majalla" w:hAnsi="Sakkal Majalla" w:cs="Sakkal Majalla"/>
          <w:b/>
          <w:bCs/>
          <w:sz w:val="28"/>
          <w:szCs w:val="28"/>
          <w:rtl/>
        </w:rPr>
        <w:t>تُشكل رؤية 2030 إطارًا استراتيجيًا يوجه المنطلقات النظرية للدراسة، حيث تسعى المملكة إلى تحقيق الاستدامة البيئية من خلال تقليل انبعاثات الكربون، تعزيز الطاقة المتجددة، وحماية الموارد الطبيعية</w:t>
      </w:r>
      <w:r w:rsidRPr="00DF64AB">
        <w:rPr>
          <w:rFonts w:ascii="Sakkal Majalla" w:hAnsi="Sakkal Majalla" w:cs="Sakkal Majalla"/>
          <w:b/>
          <w:bCs/>
          <w:sz w:val="28"/>
          <w:szCs w:val="28"/>
        </w:rPr>
        <w:t xml:space="preserve"> (vision2030.gov.sa). </w:t>
      </w:r>
      <w:r w:rsidRPr="00DF64AB">
        <w:rPr>
          <w:rFonts w:ascii="Sakkal Majalla" w:hAnsi="Sakkal Majalla" w:cs="Sakkal Majalla"/>
          <w:b/>
          <w:bCs/>
          <w:sz w:val="28"/>
          <w:szCs w:val="28"/>
          <w:rtl/>
        </w:rPr>
        <w:t>تُعتبر هذه الأهداف بمثابة دافع رئيسي لفهم كيفية مساهمة إدارة المخاطر البيئية في تحقيق هذه الرؤية، كما أظهرت الدراسات المحلية مثل الزامل (2020) والبنك الدولي (2018) على المستوى العالمي</w:t>
      </w:r>
      <w:r w:rsidRPr="00DF64AB">
        <w:rPr>
          <w:rFonts w:ascii="Sakkal Majalla" w:hAnsi="Sakkal Majalla" w:cs="Sakkal Majalla"/>
          <w:b/>
          <w:bCs/>
          <w:sz w:val="28"/>
          <w:szCs w:val="28"/>
        </w:rPr>
        <w:t>.</w:t>
      </w:r>
    </w:p>
    <w:p w14:paraId="6E36EB5D" w14:textId="778F4B4D" w:rsidR="00716497" w:rsidRPr="00DF64AB" w:rsidRDefault="002B4402" w:rsidP="00716497">
      <w:pPr>
        <w:pStyle w:val="20"/>
        <w:rPr>
          <w:color w:val="auto"/>
          <w:u w:val="none"/>
        </w:rPr>
      </w:pPr>
      <w:r w:rsidRPr="00DF64AB">
        <w:rPr>
          <w:rFonts w:hint="cs"/>
          <w:color w:val="auto"/>
          <w:u w:val="none"/>
          <w:rtl/>
        </w:rPr>
        <w:lastRenderedPageBreak/>
        <w:t>1.11.2</w:t>
      </w:r>
      <w:r w:rsidR="00716497" w:rsidRPr="00DF64AB">
        <w:rPr>
          <w:color w:val="auto"/>
          <w:u w:val="none"/>
          <w:rtl/>
        </w:rPr>
        <w:t>الفائدة الأكاديمية والعملية</w:t>
      </w:r>
      <w:r w:rsidR="00716497" w:rsidRPr="00DF64AB">
        <w:rPr>
          <w:rFonts w:hint="cs"/>
          <w:color w:val="auto"/>
          <w:u w:val="none"/>
          <w:rtl/>
        </w:rPr>
        <w:t>:</w:t>
      </w:r>
    </w:p>
    <w:p w14:paraId="3DB52759" w14:textId="60BE37CC" w:rsidR="007769BA" w:rsidRPr="00DF64AB" w:rsidRDefault="00716497" w:rsidP="002B4402">
      <w:pPr>
        <w:rPr>
          <w:rFonts w:ascii="Sakkal Majalla" w:hAnsi="Sakkal Majalla" w:cs="Sakkal Majalla"/>
          <w:b/>
          <w:bCs/>
          <w:sz w:val="28"/>
          <w:szCs w:val="28"/>
          <w:rtl/>
        </w:rPr>
      </w:pPr>
      <w:r w:rsidRPr="00DF64AB">
        <w:rPr>
          <w:rFonts w:ascii="Sakkal Majalla" w:hAnsi="Sakkal Majalla" w:cs="Sakkal Majalla"/>
          <w:b/>
          <w:bCs/>
          <w:sz w:val="28"/>
          <w:szCs w:val="28"/>
          <w:rtl/>
        </w:rPr>
        <w:t xml:space="preserve">توفر هذه المنطلقات النظرية أساسًا معرفيًا لفهم العلاقة بين إدارة المخاطر البيئية والاستدامة في السياق السعودي، مع ملء الفجوة المعرفية المتمثلة في نقص الدراسات الميدانية التطبيقية التي تربط بين القطاعات الصناعية </w:t>
      </w:r>
      <w:r w:rsidR="009B2776" w:rsidRPr="00DF64AB">
        <w:rPr>
          <w:rFonts w:ascii="Sakkal Majalla" w:hAnsi="Sakkal Majalla" w:cs="Sakkal Majalla" w:hint="cs"/>
          <w:b/>
          <w:bCs/>
          <w:sz w:val="28"/>
          <w:szCs w:val="28"/>
          <w:rtl/>
        </w:rPr>
        <w:t>بإدارة المخاطر البيئية</w:t>
      </w:r>
      <w:r w:rsidRPr="00DF64AB">
        <w:rPr>
          <w:rFonts w:ascii="Sakkal Majalla" w:hAnsi="Sakkal Majalla" w:cs="Sakkal Majalla"/>
          <w:b/>
          <w:bCs/>
          <w:sz w:val="28"/>
          <w:szCs w:val="28"/>
          <w:rtl/>
        </w:rPr>
        <w:t xml:space="preserve">. </w:t>
      </w:r>
      <w:r w:rsidR="009B2776" w:rsidRPr="00DF64AB">
        <w:rPr>
          <w:rFonts w:ascii="Sakkal Majalla" w:hAnsi="Sakkal Majalla" w:cs="Sakkal Majalla" w:hint="cs"/>
          <w:b/>
          <w:bCs/>
          <w:sz w:val="28"/>
          <w:szCs w:val="28"/>
          <w:rtl/>
        </w:rPr>
        <w:t>و</w:t>
      </w:r>
      <w:r w:rsidRPr="00DF64AB">
        <w:rPr>
          <w:rFonts w:ascii="Sakkal Majalla" w:hAnsi="Sakkal Majalla" w:cs="Sakkal Majalla"/>
          <w:b/>
          <w:bCs/>
          <w:sz w:val="28"/>
          <w:szCs w:val="28"/>
          <w:rtl/>
        </w:rPr>
        <w:t xml:space="preserve">من الناحية العملية، تساهم هذه المنطلقات في تقديم توصيات عملية للشركات والحكومة لتعزيز الأداء البيئي </w:t>
      </w:r>
      <w:r w:rsidR="006672EB" w:rsidRPr="00DF64AB">
        <w:rPr>
          <w:rFonts w:ascii="Sakkal Majalla" w:hAnsi="Sakkal Majalla" w:cs="Sakkal Majalla" w:hint="cs"/>
          <w:b/>
          <w:bCs/>
          <w:sz w:val="28"/>
          <w:szCs w:val="28"/>
          <w:rtl/>
        </w:rPr>
        <w:t>ل</w:t>
      </w:r>
      <w:r w:rsidRPr="00DF64AB">
        <w:rPr>
          <w:rFonts w:ascii="Sakkal Majalla" w:hAnsi="Sakkal Majalla" w:cs="Sakkal Majalla"/>
          <w:b/>
          <w:bCs/>
          <w:sz w:val="28"/>
          <w:szCs w:val="28"/>
          <w:rtl/>
        </w:rPr>
        <w:t>دعم التنمية المستدامة</w:t>
      </w:r>
      <w:r w:rsidRPr="00DF64AB">
        <w:rPr>
          <w:rFonts w:ascii="Sakkal Majalla" w:hAnsi="Sakkal Majalla" w:cs="Sakkal Majalla"/>
          <w:b/>
          <w:bCs/>
          <w:sz w:val="28"/>
          <w:szCs w:val="28"/>
        </w:rPr>
        <w:t>.</w:t>
      </w:r>
    </w:p>
    <w:p w14:paraId="64DBD8D8" w14:textId="77777777" w:rsidR="003E4ADB" w:rsidRDefault="003E4ADB" w:rsidP="00716497">
      <w:pPr>
        <w:rPr>
          <w:rFonts w:ascii="Sakkal Majalla" w:hAnsi="Sakkal Majalla" w:cs="Sakkal Majalla"/>
          <w:b/>
          <w:bCs/>
          <w:color w:val="002060"/>
          <w:sz w:val="28"/>
          <w:szCs w:val="28"/>
          <w:rtl/>
        </w:rPr>
      </w:pPr>
    </w:p>
    <w:p w14:paraId="25A5FD10" w14:textId="77777777" w:rsidR="00DF64AB" w:rsidRDefault="00DF64AB" w:rsidP="00716497">
      <w:pPr>
        <w:rPr>
          <w:rFonts w:ascii="Sakkal Majalla" w:hAnsi="Sakkal Majalla" w:cs="Sakkal Majalla"/>
          <w:b/>
          <w:bCs/>
          <w:color w:val="002060"/>
          <w:sz w:val="28"/>
          <w:szCs w:val="28"/>
          <w:rtl/>
        </w:rPr>
      </w:pPr>
    </w:p>
    <w:p w14:paraId="0BA01FF9" w14:textId="77777777" w:rsidR="00DF64AB" w:rsidRDefault="00DF64AB" w:rsidP="00716497">
      <w:pPr>
        <w:rPr>
          <w:rFonts w:ascii="Sakkal Majalla" w:hAnsi="Sakkal Majalla" w:cs="Sakkal Majalla"/>
          <w:b/>
          <w:bCs/>
          <w:color w:val="002060"/>
          <w:sz w:val="28"/>
          <w:szCs w:val="28"/>
          <w:rtl/>
        </w:rPr>
      </w:pPr>
    </w:p>
    <w:p w14:paraId="60831AD7" w14:textId="77777777" w:rsidR="00DF64AB" w:rsidRDefault="00DF64AB" w:rsidP="00716497">
      <w:pPr>
        <w:rPr>
          <w:rFonts w:ascii="Sakkal Majalla" w:hAnsi="Sakkal Majalla" w:cs="Sakkal Majalla"/>
          <w:b/>
          <w:bCs/>
          <w:color w:val="002060"/>
          <w:sz w:val="28"/>
          <w:szCs w:val="28"/>
          <w:rtl/>
        </w:rPr>
      </w:pPr>
    </w:p>
    <w:p w14:paraId="2590460C" w14:textId="77777777" w:rsidR="00DF64AB" w:rsidRDefault="00DF64AB" w:rsidP="00716497">
      <w:pPr>
        <w:rPr>
          <w:rFonts w:ascii="Sakkal Majalla" w:hAnsi="Sakkal Majalla" w:cs="Sakkal Majalla"/>
          <w:b/>
          <w:bCs/>
          <w:color w:val="002060"/>
          <w:sz w:val="28"/>
          <w:szCs w:val="28"/>
          <w:rtl/>
        </w:rPr>
      </w:pPr>
    </w:p>
    <w:p w14:paraId="57DD3BC0" w14:textId="77777777" w:rsidR="00DF64AB" w:rsidRDefault="00DF64AB" w:rsidP="00716497">
      <w:pPr>
        <w:rPr>
          <w:rFonts w:ascii="Sakkal Majalla" w:hAnsi="Sakkal Majalla" w:cs="Sakkal Majalla"/>
          <w:b/>
          <w:bCs/>
          <w:color w:val="002060"/>
          <w:sz w:val="28"/>
          <w:szCs w:val="28"/>
          <w:rtl/>
        </w:rPr>
      </w:pPr>
    </w:p>
    <w:p w14:paraId="7EB6B629" w14:textId="77777777" w:rsidR="00DF64AB" w:rsidRDefault="00DF64AB" w:rsidP="00716497">
      <w:pPr>
        <w:rPr>
          <w:rFonts w:ascii="Sakkal Majalla" w:hAnsi="Sakkal Majalla" w:cs="Sakkal Majalla"/>
          <w:b/>
          <w:bCs/>
          <w:color w:val="002060"/>
          <w:sz w:val="28"/>
          <w:szCs w:val="28"/>
          <w:rtl/>
        </w:rPr>
      </w:pPr>
    </w:p>
    <w:p w14:paraId="72CEF96A" w14:textId="77777777" w:rsidR="00DF64AB" w:rsidRDefault="00DF64AB" w:rsidP="00716497">
      <w:pPr>
        <w:rPr>
          <w:rFonts w:ascii="Sakkal Majalla" w:hAnsi="Sakkal Majalla" w:cs="Sakkal Majalla"/>
          <w:b/>
          <w:bCs/>
          <w:color w:val="002060"/>
          <w:sz w:val="28"/>
          <w:szCs w:val="28"/>
          <w:rtl/>
        </w:rPr>
      </w:pPr>
    </w:p>
    <w:p w14:paraId="7643E18D" w14:textId="77777777" w:rsidR="00DF64AB" w:rsidRDefault="00DF64AB" w:rsidP="00716497">
      <w:pPr>
        <w:rPr>
          <w:rFonts w:ascii="Sakkal Majalla" w:hAnsi="Sakkal Majalla" w:cs="Sakkal Majalla"/>
          <w:b/>
          <w:bCs/>
          <w:color w:val="002060"/>
          <w:sz w:val="28"/>
          <w:szCs w:val="28"/>
          <w:rtl/>
        </w:rPr>
      </w:pPr>
    </w:p>
    <w:p w14:paraId="5BE38F2C" w14:textId="77777777" w:rsidR="00DF64AB" w:rsidRDefault="00DF64AB" w:rsidP="00716497">
      <w:pPr>
        <w:rPr>
          <w:rFonts w:ascii="Sakkal Majalla" w:hAnsi="Sakkal Majalla" w:cs="Sakkal Majalla"/>
          <w:b/>
          <w:bCs/>
          <w:color w:val="002060"/>
          <w:sz w:val="28"/>
          <w:szCs w:val="28"/>
          <w:rtl/>
        </w:rPr>
      </w:pPr>
    </w:p>
    <w:p w14:paraId="2D7CCA97" w14:textId="77777777" w:rsidR="00DF64AB" w:rsidRDefault="00DF64AB" w:rsidP="00716497">
      <w:pPr>
        <w:rPr>
          <w:rFonts w:ascii="Sakkal Majalla" w:hAnsi="Sakkal Majalla" w:cs="Sakkal Majalla"/>
          <w:b/>
          <w:bCs/>
          <w:color w:val="002060"/>
          <w:sz w:val="28"/>
          <w:szCs w:val="28"/>
          <w:rtl/>
        </w:rPr>
      </w:pPr>
    </w:p>
    <w:p w14:paraId="47076412" w14:textId="77777777" w:rsidR="00DF64AB" w:rsidRDefault="00DF64AB" w:rsidP="00716497">
      <w:pPr>
        <w:rPr>
          <w:rFonts w:ascii="Sakkal Majalla" w:hAnsi="Sakkal Majalla" w:cs="Sakkal Majalla"/>
          <w:b/>
          <w:bCs/>
          <w:color w:val="002060"/>
          <w:sz w:val="28"/>
          <w:szCs w:val="28"/>
          <w:rtl/>
        </w:rPr>
      </w:pPr>
    </w:p>
    <w:p w14:paraId="164442BB" w14:textId="77777777" w:rsidR="00DF64AB" w:rsidRDefault="00DF64AB" w:rsidP="00716497">
      <w:pPr>
        <w:rPr>
          <w:rFonts w:ascii="Sakkal Majalla" w:hAnsi="Sakkal Majalla" w:cs="Sakkal Majalla"/>
          <w:b/>
          <w:bCs/>
          <w:color w:val="002060"/>
          <w:sz w:val="28"/>
          <w:szCs w:val="28"/>
          <w:rtl/>
        </w:rPr>
      </w:pPr>
    </w:p>
    <w:p w14:paraId="221D06EA" w14:textId="77777777" w:rsidR="00DF64AB" w:rsidRDefault="00DF64AB" w:rsidP="00716497">
      <w:pPr>
        <w:rPr>
          <w:rFonts w:ascii="Sakkal Majalla" w:hAnsi="Sakkal Majalla" w:cs="Sakkal Majalla"/>
          <w:b/>
          <w:bCs/>
          <w:color w:val="002060"/>
          <w:sz w:val="28"/>
          <w:szCs w:val="28"/>
          <w:rtl/>
        </w:rPr>
      </w:pPr>
    </w:p>
    <w:p w14:paraId="47ABB876" w14:textId="77777777" w:rsidR="00DF64AB" w:rsidRDefault="00DF64AB" w:rsidP="00716497">
      <w:pPr>
        <w:rPr>
          <w:rFonts w:ascii="Sakkal Majalla" w:hAnsi="Sakkal Majalla" w:cs="Sakkal Majalla"/>
          <w:b/>
          <w:bCs/>
          <w:color w:val="002060"/>
          <w:sz w:val="28"/>
          <w:szCs w:val="28"/>
          <w:rtl/>
        </w:rPr>
      </w:pPr>
    </w:p>
    <w:p w14:paraId="53992039" w14:textId="77777777" w:rsidR="00DF64AB" w:rsidRDefault="00DF64AB" w:rsidP="00716497">
      <w:pPr>
        <w:rPr>
          <w:rFonts w:ascii="Sakkal Majalla" w:hAnsi="Sakkal Majalla" w:cs="Sakkal Majalla"/>
          <w:b/>
          <w:bCs/>
          <w:color w:val="002060"/>
          <w:sz w:val="28"/>
          <w:szCs w:val="28"/>
          <w:rtl/>
        </w:rPr>
      </w:pPr>
    </w:p>
    <w:p w14:paraId="32A1321B" w14:textId="77777777" w:rsidR="00DF64AB" w:rsidRDefault="00DF64AB" w:rsidP="00716497">
      <w:pPr>
        <w:rPr>
          <w:rFonts w:ascii="Sakkal Majalla" w:hAnsi="Sakkal Majalla" w:cs="Sakkal Majalla"/>
          <w:b/>
          <w:bCs/>
          <w:color w:val="002060"/>
          <w:sz w:val="28"/>
          <w:szCs w:val="28"/>
          <w:rtl/>
        </w:rPr>
      </w:pPr>
    </w:p>
    <w:p w14:paraId="7F712B20" w14:textId="77777777" w:rsidR="00DF64AB" w:rsidRDefault="00DF64AB" w:rsidP="00716497">
      <w:pPr>
        <w:rPr>
          <w:rFonts w:ascii="Sakkal Majalla" w:hAnsi="Sakkal Majalla" w:cs="Sakkal Majalla"/>
          <w:b/>
          <w:bCs/>
          <w:color w:val="002060"/>
          <w:sz w:val="28"/>
          <w:szCs w:val="28"/>
          <w:rtl/>
        </w:rPr>
      </w:pPr>
    </w:p>
    <w:p w14:paraId="7993FA60" w14:textId="77777777" w:rsidR="00DF64AB" w:rsidRPr="000778B0" w:rsidRDefault="00DF64AB" w:rsidP="00716497">
      <w:pPr>
        <w:rPr>
          <w:rFonts w:ascii="Sakkal Majalla" w:hAnsi="Sakkal Majalla" w:cs="Sakkal Majalla"/>
          <w:b/>
          <w:bCs/>
          <w:sz w:val="28"/>
          <w:szCs w:val="28"/>
          <w:rtl/>
        </w:rPr>
      </w:pPr>
    </w:p>
    <w:p w14:paraId="48DBD7CE" w14:textId="77777777" w:rsidR="00335B7B" w:rsidRDefault="00335B7B" w:rsidP="00335B7B">
      <w:pPr>
        <w:pStyle w:val="ad"/>
        <w:rPr>
          <w:rtl/>
        </w:rPr>
      </w:pPr>
      <w:r w:rsidRPr="000778B0">
        <w:rPr>
          <w:rFonts w:hint="cs"/>
          <w:rtl/>
        </w:rPr>
        <w:lastRenderedPageBreak/>
        <w:t>الفصل</w:t>
      </w:r>
      <w:r w:rsidRPr="000778B0">
        <w:rPr>
          <w:rtl/>
        </w:rPr>
        <w:t xml:space="preserve"> </w:t>
      </w:r>
      <w:r w:rsidRPr="000778B0">
        <w:rPr>
          <w:rFonts w:hint="cs"/>
          <w:rtl/>
        </w:rPr>
        <w:t>الثاني</w:t>
      </w:r>
      <w:r w:rsidRPr="000778B0">
        <w:rPr>
          <w:rtl/>
        </w:rPr>
        <w:t xml:space="preserve">: </w:t>
      </w:r>
      <w:r w:rsidRPr="000778B0">
        <w:rPr>
          <w:rFonts w:hint="cs"/>
          <w:rtl/>
        </w:rPr>
        <w:t>الإطار</w:t>
      </w:r>
      <w:r w:rsidRPr="000778B0">
        <w:rPr>
          <w:rtl/>
        </w:rPr>
        <w:t xml:space="preserve"> </w:t>
      </w:r>
      <w:r w:rsidRPr="000778B0">
        <w:rPr>
          <w:rFonts w:hint="cs"/>
          <w:rtl/>
        </w:rPr>
        <w:t>النظر</w:t>
      </w:r>
      <w:r w:rsidRPr="000778B0">
        <w:rPr>
          <w:rtl/>
        </w:rPr>
        <w:t xml:space="preserve"> </w:t>
      </w:r>
      <w:r w:rsidRPr="000778B0">
        <w:rPr>
          <w:rFonts w:hint="cs"/>
          <w:rtl/>
        </w:rPr>
        <w:t>ي</w:t>
      </w:r>
    </w:p>
    <w:p w14:paraId="5894004C" w14:textId="099D1BB3" w:rsidR="00A86287" w:rsidRPr="001F0B48" w:rsidRDefault="00432114" w:rsidP="00A86287">
      <w:pPr>
        <w:pStyle w:val="30"/>
      </w:pPr>
      <w:r w:rsidRPr="001F0B48">
        <w:rPr>
          <w:rFonts w:hint="cs"/>
          <w:rtl/>
        </w:rPr>
        <w:t>2.1</w:t>
      </w:r>
      <w:r w:rsidR="00A86287" w:rsidRPr="001F0B48">
        <w:rPr>
          <w:rtl/>
        </w:rPr>
        <w:t>الإطار النظري</w:t>
      </w:r>
      <w:r w:rsidRPr="001F0B48">
        <w:rPr>
          <w:rFonts w:hint="cs"/>
          <w:rtl/>
        </w:rPr>
        <w:t>:</w:t>
      </w:r>
    </w:p>
    <w:p w14:paraId="4452F3F5" w14:textId="2943C25C" w:rsidR="00EA1FA4" w:rsidRPr="000778B0" w:rsidRDefault="00EA1FA4" w:rsidP="00EA1FA4">
      <w:pPr>
        <w:rPr>
          <w:rFonts w:ascii="Sakkal Majalla" w:hAnsi="Sakkal Majalla" w:cs="Sakkal Majalla"/>
          <w:b/>
          <w:bCs/>
          <w:sz w:val="28"/>
          <w:szCs w:val="28"/>
        </w:rPr>
      </w:pPr>
      <w:r w:rsidRPr="000778B0">
        <w:rPr>
          <w:rFonts w:ascii="Sakkal Majalla" w:hAnsi="Sakkal Majalla" w:cs="Sakkal Majalla"/>
          <w:b/>
          <w:bCs/>
          <w:sz w:val="28"/>
          <w:szCs w:val="28"/>
          <w:rtl/>
        </w:rPr>
        <w:t xml:space="preserve">يشكل هذا الفصل الأساس النظري لدراسة "دور إدارة المخاطر البيئية في تعزيز الاستدامة: دراسة ميدانية تطبيقية على شركات الطاقة والمصانع في المملكة العربية السعودية". يهدف إلى بناء إطار معرفي متكامل يُبرز العلاقة التكاملية بين إدارة المخاطر البيئية وتحقيق </w:t>
      </w:r>
      <w:r w:rsidR="006A5785" w:rsidRPr="000778B0">
        <w:rPr>
          <w:rFonts w:ascii="Sakkal Majalla" w:hAnsi="Sakkal Majalla" w:cs="Sakkal Majalla" w:hint="cs"/>
          <w:b/>
          <w:bCs/>
          <w:sz w:val="28"/>
          <w:szCs w:val="28"/>
          <w:rtl/>
        </w:rPr>
        <w:t>الاستدامة،</w:t>
      </w:r>
      <w:r w:rsidRPr="000778B0">
        <w:rPr>
          <w:rFonts w:ascii="Sakkal Majalla" w:hAnsi="Sakkal Majalla" w:cs="Sakkal Majalla"/>
          <w:b/>
          <w:bCs/>
          <w:sz w:val="28"/>
          <w:szCs w:val="28"/>
          <w:rtl/>
        </w:rPr>
        <w:t xml:space="preserve"> مع الربط بالأهداف العالمية للتنمية المستدامة. يتناول الفصل تحليلًا معمقًا للأدبيات النظرية والدراسات السابقة، مما يوفر قاعدة معرفية تدعم الدراسة الميدانية وتسهم في سد الفجوات المعرفية عبر تقديم رؤى عملية وأكاديمية متميزة</w:t>
      </w:r>
      <w:r w:rsidRPr="000778B0">
        <w:rPr>
          <w:rFonts w:ascii="Sakkal Majalla" w:hAnsi="Sakkal Majalla" w:cs="Sakkal Majalla"/>
          <w:b/>
          <w:bCs/>
          <w:sz w:val="28"/>
          <w:szCs w:val="28"/>
        </w:rPr>
        <w:t>.</w:t>
      </w:r>
    </w:p>
    <w:p w14:paraId="3D65E75B" w14:textId="77777777" w:rsidR="00EA1FA4" w:rsidRPr="000778B0" w:rsidRDefault="00EA1FA4" w:rsidP="00EA1FA4">
      <w:pPr>
        <w:rPr>
          <w:rFonts w:ascii="Sakkal Majalla" w:hAnsi="Sakkal Majalla" w:cs="Sakkal Majalla"/>
          <w:b/>
          <w:bCs/>
          <w:sz w:val="28"/>
          <w:szCs w:val="28"/>
        </w:rPr>
      </w:pPr>
      <w:r w:rsidRPr="000778B0">
        <w:rPr>
          <w:rFonts w:ascii="Sakkal Majalla" w:hAnsi="Sakkal Majalla" w:cs="Sakkal Majalla"/>
          <w:b/>
          <w:bCs/>
          <w:sz w:val="28"/>
          <w:szCs w:val="28"/>
          <w:rtl/>
        </w:rPr>
        <w:t>تم تقسيم الفصل إلى محورين رئيسيين. يركز المحور الأول على إدارة المخاطر البيئية، حيث يتم استعراض تصنيفاتها المختلفة، بما يشمل المخاطر البيولوجية، الكيميائية، والفيزيائية، مع تحليل كيفية تأثير هذه المخاطر على العمليات الصناعية والبيئية. كما يناقش هذا المحور استراتيجيات إدارة المخاطر، مثل تحديد المخاطر، تقييمها، ومعالجتها وفقًا لأطر الحوكمة البيئية الحديثة. أما المحور الثاني، فيتناول مفهوم الاستدامة كنتيجة مباشرة للالتزام البيئي وتطبيق منهجيات فعّالة لإدارة الموارد. يتم التركيز على دور الاستدامة في تحقيق التوازن بين النمو الاقتصادي وحماية البيئة، مع تسليط الضوء على مبادرات مثل "رؤية السعودية الخضراء" وأهداف تقليل الانبعاثات الكربونية</w:t>
      </w:r>
      <w:r w:rsidRPr="000778B0">
        <w:rPr>
          <w:rFonts w:ascii="Sakkal Majalla" w:hAnsi="Sakkal Majalla" w:cs="Sakkal Majalla"/>
          <w:b/>
          <w:bCs/>
          <w:sz w:val="28"/>
          <w:szCs w:val="28"/>
        </w:rPr>
        <w:t>.</w:t>
      </w:r>
    </w:p>
    <w:p w14:paraId="5E3FCF8A" w14:textId="58E00B73" w:rsidR="000F1851" w:rsidRPr="000778B0" w:rsidRDefault="00EA1FA4" w:rsidP="000F1851">
      <w:pPr>
        <w:rPr>
          <w:rFonts w:ascii="Sakkal Majalla" w:hAnsi="Sakkal Majalla" w:cs="Sakkal Majalla"/>
          <w:b/>
          <w:bCs/>
          <w:sz w:val="28"/>
          <w:szCs w:val="28"/>
        </w:rPr>
      </w:pPr>
      <w:r w:rsidRPr="000778B0">
        <w:rPr>
          <w:rFonts w:ascii="Sakkal Majalla" w:hAnsi="Sakkal Majalla" w:cs="Sakkal Majalla"/>
          <w:b/>
          <w:bCs/>
          <w:sz w:val="28"/>
          <w:szCs w:val="28"/>
          <w:rtl/>
        </w:rPr>
        <w:t>يستند الإطار النظري إلى مجموعة من الدراسات السابقة التي تسلط الضوء على أهمية الحوكمة البيئية ودورها في تعزيز الامتثال للتشريعات الوطنية والدولية. كما يناقش التحديات التي تواجه الشركات في تطبيق استراتيجيات إدارة المخاطر البيئية، مثل التكاليف المرتفعة ونقص الوعي بالتشريعات. يقدم هذا الفصل رؤية شاملة تدعم الباحثين وصناع القرار في تطوير سياسات بيئية مستدامة وتسهم في تحقيق التنمية المستدامة على المستويين الوطني والعالمي</w:t>
      </w:r>
      <w:r w:rsidRPr="000778B0">
        <w:rPr>
          <w:rFonts w:ascii="Sakkal Majalla" w:hAnsi="Sakkal Majalla" w:cs="Sakkal Majalla"/>
          <w:b/>
          <w:bCs/>
          <w:sz w:val="28"/>
          <w:szCs w:val="28"/>
        </w:rPr>
        <w:t>.</w:t>
      </w:r>
    </w:p>
    <w:p w14:paraId="5109BA39" w14:textId="1E31E5E7" w:rsidR="000F1851" w:rsidRDefault="000F1851" w:rsidP="000F1851">
      <w:pPr>
        <w:rPr>
          <w:rFonts w:ascii="Sakkal Majalla" w:hAnsi="Sakkal Majalla" w:cs="Sakkal Majalla"/>
          <w:b/>
          <w:bCs/>
          <w:color w:val="002060"/>
          <w:sz w:val="28"/>
          <w:szCs w:val="28"/>
          <w:rtl/>
        </w:rPr>
      </w:pPr>
      <w:r>
        <w:rPr>
          <w:rFonts w:ascii="Sakkal Majalla" w:hAnsi="Sakkal Majalla" w:cs="Sakkal Majalla"/>
          <w:b/>
          <w:bCs/>
          <w:noProof/>
          <w:color w:val="002060"/>
          <w:sz w:val="28"/>
          <w:szCs w:val="28"/>
          <w:rtl/>
          <w:lang w:val="ar-SA"/>
        </w:rPr>
        <mc:AlternateContent>
          <mc:Choice Requires="wps">
            <w:drawing>
              <wp:anchor distT="0" distB="0" distL="114300" distR="114300" simplePos="0" relativeHeight="251658245" behindDoc="0" locked="0" layoutInCell="1" allowOverlap="1" wp14:anchorId="1C074892" wp14:editId="7AC0CE73">
                <wp:simplePos x="0" y="0"/>
                <wp:positionH relativeFrom="margin">
                  <wp:align>center</wp:align>
                </wp:positionH>
                <wp:positionV relativeFrom="paragraph">
                  <wp:posOffset>134569</wp:posOffset>
                </wp:positionV>
                <wp:extent cx="6141720" cy="571500"/>
                <wp:effectExtent l="0" t="0" r="11430" b="19050"/>
                <wp:wrapNone/>
                <wp:docPr id="1934250007" name="مستطيل: زوايا مستديرة 8"/>
                <wp:cNvGraphicFramePr/>
                <a:graphic xmlns:a="http://schemas.openxmlformats.org/drawingml/2006/main">
                  <a:graphicData uri="http://schemas.microsoft.com/office/word/2010/wordprocessingShape">
                    <wps:wsp>
                      <wps:cNvSpPr/>
                      <wps:spPr>
                        <a:xfrm>
                          <a:off x="0" y="0"/>
                          <a:ext cx="6141720" cy="5715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6C7D23AB" w14:textId="3229A3D5" w:rsidR="000F1851" w:rsidRPr="009D6F19" w:rsidRDefault="000F1851" w:rsidP="000F1851">
                            <w:pPr>
                              <w:pStyle w:val="40"/>
                            </w:pPr>
                            <w:r w:rsidRPr="00862C98">
                              <w:rPr>
                                <w:rtl/>
                              </w:rPr>
                              <w:t>المبحث الأول</w:t>
                            </w:r>
                            <w:r w:rsidRPr="00862C98">
                              <w:t xml:space="preserve">: </w:t>
                            </w:r>
                            <w:r w:rsidRPr="00862C98">
                              <w:rPr>
                                <w:rtl/>
                              </w:rPr>
                              <w:t>إدارة المخاطر البيئية وطرق تصنيفها</w:t>
                            </w:r>
                            <w:r w:rsidRPr="00862C98">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074892" id="مستطيل: زوايا مستديرة 8" o:spid="_x0000_s1029" style="position:absolute;left:0;text-align:left;margin-left:0;margin-top:10.6pt;width:483.6pt;height:45pt;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" fillcolor="#c3c3c3 [2166]" strokecolor="#a5a5a5 [3206]" strokeweight=".5pt">
                <v:fill color2="#b6b6b6 [2614]" rotate="t" colors="0 #d2d2d2;.5 #c8c8c8;1 silver" focus="100%" type="gradient">
                  <o:fill v:ext="view" type="gradientUnscaled"/>
                </v:fill>
                <v:stroke joinstyle="miter"/>
                <v:textbox>
                  <w:txbxContent>
                    <w:p w14:paraId="6C7D23AB" w14:textId="3229A3D5" w:rsidR="000F1851" w:rsidRPr="009D6F19" w:rsidRDefault="000F1851" w:rsidP="000F1851">
                      <w:pPr>
                        <w:pStyle w:val="40"/>
                      </w:pPr>
                      <w:r w:rsidRPr="00862C98">
                        <w:rPr>
                          <w:rtl/>
                        </w:rPr>
                        <w:t>المبحث الأول</w:t>
                      </w:r>
                      <w:r w:rsidRPr="00862C98">
                        <w:t xml:space="preserve">: </w:t>
                      </w:r>
                      <w:r w:rsidRPr="00862C98">
                        <w:rPr>
                          <w:rtl/>
                        </w:rPr>
                        <w:t>إدارة المخاطر البيئية وطرق تصنيفها</w:t>
                      </w:r>
                      <w:r w:rsidRPr="00862C98">
                        <w:t>.</w:t>
                      </w:r>
                    </w:p>
                  </w:txbxContent>
                </v:textbox>
                <w10:wrap anchorx="margin"/>
              </v:roundrect>
            </w:pict>
          </mc:Fallback>
        </mc:AlternateContent>
      </w:r>
    </w:p>
    <w:p w14:paraId="7D39F56B" w14:textId="4D16AED3" w:rsidR="000F1851" w:rsidRDefault="00143879" w:rsidP="000F1851">
      <w:pPr>
        <w:rPr>
          <w:rFonts w:ascii="Sakkal Majalla" w:hAnsi="Sakkal Majalla" w:cs="Sakkal Majalla"/>
          <w:b/>
          <w:bCs/>
          <w:color w:val="002060"/>
          <w:sz w:val="28"/>
          <w:szCs w:val="28"/>
          <w:rtl/>
        </w:rPr>
      </w:pPr>
      <w:r>
        <w:rPr>
          <w:rFonts w:ascii="Sakkal Majalla" w:hAnsi="Sakkal Majalla" w:cs="Sakkal Majalla"/>
          <w:b/>
          <w:bCs/>
          <w:noProof/>
          <w:color w:val="002060"/>
          <w:sz w:val="28"/>
          <w:szCs w:val="28"/>
          <w:rtl/>
          <w:lang w:val="ar-SA"/>
        </w:rPr>
        <mc:AlternateContent>
          <mc:Choice Requires="wps">
            <w:drawing>
              <wp:anchor distT="0" distB="0" distL="114300" distR="114300" simplePos="0" relativeHeight="251658246" behindDoc="0" locked="0" layoutInCell="1" allowOverlap="1" wp14:anchorId="359002B5" wp14:editId="3AA7255A">
                <wp:simplePos x="0" y="0"/>
                <wp:positionH relativeFrom="margin">
                  <wp:align>center</wp:align>
                </wp:positionH>
                <wp:positionV relativeFrom="paragraph">
                  <wp:posOffset>432435</wp:posOffset>
                </wp:positionV>
                <wp:extent cx="6141720" cy="541020"/>
                <wp:effectExtent l="0" t="0" r="11430" b="11430"/>
                <wp:wrapNone/>
                <wp:docPr id="2093688806" name="مستطيل: زوايا مستديرة 8"/>
                <wp:cNvGraphicFramePr/>
                <a:graphic xmlns:a="http://schemas.openxmlformats.org/drawingml/2006/main">
                  <a:graphicData uri="http://schemas.microsoft.com/office/word/2010/wordprocessingShape">
                    <wps:wsp>
                      <wps:cNvSpPr/>
                      <wps:spPr>
                        <a:xfrm>
                          <a:off x="0" y="0"/>
                          <a:ext cx="6141720" cy="54102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17CE5A53" w14:textId="77777777" w:rsidR="000F1851" w:rsidRPr="00862C98" w:rsidRDefault="000F1851" w:rsidP="000F1851">
                            <w:pPr>
                              <w:pStyle w:val="40"/>
                              <w:rPr>
                                <w:rtl/>
                              </w:rPr>
                            </w:pPr>
                            <w:r w:rsidRPr="00862C98">
                              <w:rPr>
                                <w:rtl/>
                              </w:rPr>
                              <w:t>المبحث الثاني</w:t>
                            </w:r>
                            <w:r w:rsidRPr="00862C98">
                              <w:t xml:space="preserve">: </w:t>
                            </w:r>
                            <w:r w:rsidRPr="00862C98">
                              <w:rPr>
                                <w:rtl/>
                              </w:rPr>
                              <w:t>الاستدامة نتاج الالتزام بالمعايير البيئية وتطبيق منهجية إدارة المخاطر البيئية</w:t>
                            </w:r>
                            <w:r w:rsidRPr="00862C98">
                              <w:t>.</w:t>
                            </w:r>
                          </w:p>
                          <w:p w14:paraId="626BD7B9" w14:textId="77777777" w:rsidR="000F1851" w:rsidRPr="009D6F19" w:rsidRDefault="000F1851" w:rsidP="000F185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9002B5" id="_x0000_s1030" style="position:absolute;left:0;text-align:left;margin-left:0;margin-top:34.05pt;width:483.6pt;height:42.6pt;z-index:25165824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" fillcolor="#c3c3c3 [2166]" strokecolor="#a5a5a5 [3206]" strokeweight=".5pt">
                <v:fill color2="#b6b6b6 [2614]" rotate="t" colors="0 #d2d2d2;.5 #c8c8c8;1 silver" focus="100%" type="gradient">
                  <o:fill v:ext="view" type="gradientUnscaled"/>
                </v:fill>
                <v:stroke joinstyle="miter"/>
                <v:textbox>
                  <w:txbxContent>
                    <w:p w14:paraId="17CE5A53" w14:textId="77777777" w:rsidR="000F1851" w:rsidRPr="00862C98" w:rsidRDefault="000F1851" w:rsidP="000F1851">
                      <w:pPr>
                        <w:pStyle w:val="40"/>
                        <w:rPr>
                          <w:rtl/>
                        </w:rPr>
                      </w:pPr>
                      <w:r w:rsidRPr="00862C98">
                        <w:rPr>
                          <w:rtl/>
                        </w:rPr>
                        <w:t>المبحث الثاني</w:t>
                      </w:r>
                      <w:r w:rsidRPr="00862C98">
                        <w:t xml:space="preserve">: </w:t>
                      </w:r>
                      <w:r w:rsidRPr="00862C98">
                        <w:rPr>
                          <w:rtl/>
                        </w:rPr>
                        <w:t>الاستدامة نتاج الالتزام بالمعايير البيئية وتطبيق منهجية إدارة المخاطر البيئية</w:t>
                      </w:r>
                      <w:r w:rsidRPr="00862C98">
                        <w:t>.</w:t>
                      </w:r>
                    </w:p>
                    <w:p w14:paraId="626BD7B9" w14:textId="77777777" w:rsidR="000F1851" w:rsidRPr="009D6F19" w:rsidRDefault="000F1851" w:rsidP="000F1851">
                      <w:pPr>
                        <w:jc w:val="center"/>
                      </w:pPr>
                    </w:p>
                  </w:txbxContent>
                </v:textbox>
                <w10:wrap anchorx="margin"/>
              </v:roundrect>
            </w:pict>
          </mc:Fallback>
        </mc:AlternateContent>
      </w:r>
    </w:p>
    <w:p w14:paraId="33890C79" w14:textId="34C38D76" w:rsidR="000F1851" w:rsidRDefault="000F1851" w:rsidP="000F1851">
      <w:pPr>
        <w:rPr>
          <w:rFonts w:ascii="Sakkal Majalla" w:hAnsi="Sakkal Majalla" w:cs="Sakkal Majalla"/>
          <w:b/>
          <w:bCs/>
          <w:color w:val="002060"/>
          <w:sz w:val="28"/>
          <w:szCs w:val="28"/>
          <w:rtl/>
        </w:rPr>
      </w:pPr>
    </w:p>
    <w:p w14:paraId="2BB04883" w14:textId="6C1FC55F" w:rsidR="000F1851" w:rsidRDefault="000F1851" w:rsidP="000F1851">
      <w:pPr>
        <w:rPr>
          <w:rFonts w:ascii="Sakkal Majalla" w:hAnsi="Sakkal Majalla" w:cs="Sakkal Majalla"/>
          <w:b/>
          <w:bCs/>
          <w:color w:val="002060"/>
          <w:sz w:val="28"/>
          <w:szCs w:val="28"/>
          <w:rtl/>
        </w:rPr>
      </w:pPr>
    </w:p>
    <w:p w14:paraId="4AD1C4F1" w14:textId="77777777" w:rsidR="000F1851" w:rsidRPr="00EA1FA4" w:rsidRDefault="000F1851" w:rsidP="000F1851">
      <w:pPr>
        <w:rPr>
          <w:rFonts w:ascii="Sakkal Majalla" w:hAnsi="Sakkal Majalla" w:cs="Sakkal Majalla"/>
          <w:b/>
          <w:bCs/>
          <w:color w:val="002060"/>
          <w:sz w:val="28"/>
          <w:szCs w:val="28"/>
          <w:rtl/>
        </w:rPr>
      </w:pPr>
    </w:p>
    <w:p w14:paraId="6DD9AFA7" w14:textId="47711E8B" w:rsidR="00A86287" w:rsidRPr="000778B0" w:rsidRDefault="000F1851" w:rsidP="000F1851">
      <w:pPr>
        <w:rPr>
          <w:rFonts w:ascii="Sakkal Majalla" w:hAnsi="Sakkal Majalla" w:cs="Sakkal Majalla"/>
          <w:b/>
          <w:bCs/>
          <w:sz w:val="28"/>
          <w:szCs w:val="28"/>
          <w:rtl/>
        </w:rPr>
      </w:pPr>
      <w:r w:rsidRPr="000778B0">
        <w:rPr>
          <w:rFonts w:ascii="Sakkal Majalla" w:hAnsi="Sakkal Majalla" w:cs="Sakkal Majalla"/>
          <w:b/>
          <w:bCs/>
          <w:sz w:val="28"/>
          <w:szCs w:val="28"/>
          <w:rtl/>
        </w:rPr>
        <w:t>يتماشى هذا الإطار مع المنطلقات النظرية والأدبيات السابقة، لتوفير رؤية شاملة تدعم الدراسة الميدانية وتسهم في ملء الفجوة المعرفية</w:t>
      </w:r>
      <w:r w:rsidRPr="000778B0">
        <w:rPr>
          <w:rFonts w:ascii="Sakkal Majalla" w:hAnsi="Sakkal Majalla" w:cs="Sakkal Majalla"/>
          <w:b/>
          <w:bCs/>
          <w:sz w:val="28"/>
          <w:szCs w:val="28"/>
        </w:rPr>
        <w:t>.</w:t>
      </w:r>
    </w:p>
    <w:p w14:paraId="30CC7C40" w14:textId="77777777" w:rsidR="00945CC5" w:rsidRPr="000F1851" w:rsidRDefault="00945CC5" w:rsidP="000F1851">
      <w:pPr>
        <w:rPr>
          <w:rFonts w:ascii="Sakkal Majalla" w:hAnsi="Sakkal Majalla" w:cs="Sakkal Majalla"/>
          <w:b/>
          <w:bCs/>
          <w:color w:val="002060"/>
          <w:sz w:val="28"/>
          <w:szCs w:val="28"/>
        </w:rPr>
      </w:pPr>
    </w:p>
    <w:p w14:paraId="6BA30064" w14:textId="0D089B5B" w:rsidR="00A86287" w:rsidRPr="009F2907" w:rsidRDefault="00A0775C" w:rsidP="00A86287">
      <w:pPr>
        <w:pStyle w:val="40"/>
        <w:rPr>
          <w:color w:val="auto"/>
          <w:rtl/>
        </w:rPr>
      </w:pPr>
      <w:r w:rsidRPr="009F2907">
        <w:rPr>
          <w:rFonts w:hint="cs"/>
          <w:color w:val="auto"/>
          <w:rtl/>
        </w:rPr>
        <w:lastRenderedPageBreak/>
        <w:t xml:space="preserve">2.2 </w:t>
      </w:r>
      <w:r w:rsidR="00A86287" w:rsidRPr="009F2907">
        <w:rPr>
          <w:color w:val="auto"/>
          <w:rtl/>
        </w:rPr>
        <w:t xml:space="preserve">المبحث الأول: إدارة المخاطر البيئية وطرق </w:t>
      </w:r>
      <w:r w:rsidR="00A86287" w:rsidRPr="009F2907">
        <w:rPr>
          <w:rFonts w:hint="cs"/>
          <w:color w:val="auto"/>
          <w:rtl/>
        </w:rPr>
        <w:t>تصنيفها:</w:t>
      </w:r>
    </w:p>
    <w:p w14:paraId="6752E4A0" w14:textId="302A25FC" w:rsidR="00A86287" w:rsidRPr="009F2907" w:rsidRDefault="002D30BD" w:rsidP="002D30BD">
      <w:pPr>
        <w:pStyle w:val="af"/>
        <w:rPr>
          <w:u w:val="single"/>
          <w:rtl/>
        </w:rPr>
      </w:pPr>
      <w:r w:rsidRPr="009F2907">
        <w:rPr>
          <w:rFonts w:hint="cs"/>
          <w:u w:val="single"/>
          <w:rtl/>
        </w:rPr>
        <w:t>2.2.1</w:t>
      </w:r>
      <w:r w:rsidR="00A86287" w:rsidRPr="009F2907">
        <w:rPr>
          <w:rFonts w:hint="cs"/>
          <w:u w:val="single"/>
          <w:rtl/>
        </w:rPr>
        <w:t>مقدمه:</w:t>
      </w:r>
    </w:p>
    <w:p w14:paraId="1CFF1326" w14:textId="5B645738" w:rsidR="0095064E" w:rsidRPr="009F2907" w:rsidRDefault="0095064E" w:rsidP="0095064E">
      <w:pPr>
        <w:pStyle w:val="50"/>
        <w:rPr>
          <w:sz w:val="28"/>
          <w:szCs w:val="28"/>
          <w:u w:val="none"/>
        </w:rPr>
      </w:pPr>
      <w:r w:rsidRPr="009F2907">
        <w:rPr>
          <w:sz w:val="28"/>
          <w:szCs w:val="28"/>
          <w:u w:val="none"/>
          <w:rtl/>
        </w:rPr>
        <w:t>تُعد المخاطر البيئية تحديًا ملحًا في المملكة العربية السعودية، حيث تتزايد أهميتها في ظل الاعتماد الكبير على الصناعات الطاقية والتحول الطموح نحو الاستدامة. يُشكل هذا المبحث محورًا أساسيًا في بناء الإطار النظري لدراسة "دور إدارة المخاطر البيئية في تعزيز الاستدامة: دراسة ميدانية تطبيقية على شركات الطاقة والمصانع في المملكة العربية السعودية"، إذ يهدف إلى استكشاف مفهوم إدارة المخاطر البيئية، وتصنيفها كأداة رئيسية لفهم التحديات واستغلال فرص تحسين الأداء البيئي في القطاعات الصناعية والطاقية. تُعرف إدارة المخاطر البيئية بأنها عملية منهجية تركز على تحديد وتقييم المخاطر الناتجة عن الأنشطة الصناعية، ووضع استراتيجيات لتقليل تأثيراتها السلبية، مما يساهم بشكل مباشر في تحقيق أهداف رؤية 2030 المتعلقة بخفض انبعاثات الكربون وتعزيز الممارسات المستدامة</w:t>
      </w:r>
      <w:r w:rsidRPr="009F2907">
        <w:rPr>
          <w:sz w:val="28"/>
          <w:szCs w:val="28"/>
          <w:u w:val="none"/>
        </w:rPr>
        <w:t>.</w:t>
      </w:r>
    </w:p>
    <w:p w14:paraId="008E665C" w14:textId="77777777" w:rsidR="0095064E" w:rsidRPr="009F2907" w:rsidRDefault="0095064E" w:rsidP="0095064E">
      <w:pPr>
        <w:pStyle w:val="50"/>
        <w:rPr>
          <w:sz w:val="28"/>
          <w:szCs w:val="28"/>
          <w:u w:val="none"/>
        </w:rPr>
      </w:pPr>
      <w:r w:rsidRPr="009F2907">
        <w:rPr>
          <w:sz w:val="28"/>
          <w:szCs w:val="28"/>
          <w:u w:val="none"/>
          <w:rtl/>
        </w:rPr>
        <w:t>يتماشى هذا المبحث مع نظرية إدارة المخاطر</w:t>
      </w:r>
      <w:r w:rsidRPr="009F2907">
        <w:rPr>
          <w:sz w:val="28"/>
          <w:szCs w:val="28"/>
          <w:u w:val="none"/>
        </w:rPr>
        <w:t xml:space="preserve"> (Risk Management Theory) </w:t>
      </w:r>
      <w:r w:rsidRPr="009F2907">
        <w:rPr>
          <w:sz w:val="28"/>
          <w:szCs w:val="28"/>
          <w:u w:val="none"/>
          <w:rtl/>
        </w:rPr>
        <w:t>ونظرية الامتثال البيئي</w:t>
      </w:r>
      <w:r w:rsidRPr="009F2907">
        <w:rPr>
          <w:sz w:val="28"/>
          <w:szCs w:val="28"/>
          <w:u w:val="none"/>
        </w:rPr>
        <w:t xml:space="preserve"> (Environmental Compliance Theory)</w:t>
      </w:r>
      <w:r w:rsidRPr="009F2907">
        <w:rPr>
          <w:sz w:val="28"/>
          <w:szCs w:val="28"/>
          <w:u w:val="none"/>
          <w:rtl/>
        </w:rPr>
        <w:t>، حيث يقدم رؤية شاملة حول مكونات إدارة المخاطر الأساسية، مثل السياسات، التشريعات، والتدريب، إلى جانب تصنيف المخاطر إلى أنواع (طبيعية، صناعية، تنظيمية، اقتصادية)، مما يوفر أساسًا نظريًا قويًا للدراسة الميدانية. تكمن الفجوة المعرفية بوضوح في نقص الدراسات الميدانية التطبيقية التي تركز على الشركات المتوسطة في قطاعي الطاقة والصناعة بالسعودية، حيث تُعنى معظم الأبحاث السابقة بالشركات الكبرى أو المبادرات الحكومية دون التعمق في التحديات الفريدة التي تواجهها هذه الفئة. يرتبط هذا المبحث بأهداف الدراسة من خلال السعي لتقديم توصيات عملية تعالج هذه الفجوة، ويدعم رؤية 2030 عبر تعزيز كفاءة إدارة المخاطر البيئية لتحقيق هدف الاقتصاد الأخضر وتقليل الآثار البيئية السلبية للقطاع الصناعي، مما يساهم في بناء مستقبل مستدام يعكس الطموحات الوطنية</w:t>
      </w:r>
      <w:r w:rsidRPr="009F2907">
        <w:rPr>
          <w:sz w:val="28"/>
          <w:szCs w:val="28"/>
          <w:u w:val="none"/>
        </w:rPr>
        <w:t>.</w:t>
      </w:r>
    </w:p>
    <w:p w14:paraId="62274888" w14:textId="77777777" w:rsidR="00A86287" w:rsidRPr="009F2907" w:rsidRDefault="00A86287" w:rsidP="002D30BD">
      <w:pPr>
        <w:pStyle w:val="af"/>
        <w:rPr>
          <w:u w:val="single"/>
        </w:rPr>
      </w:pPr>
      <w:r w:rsidRPr="009F2907">
        <w:rPr>
          <w:rFonts w:hint="cs"/>
          <w:u w:val="single"/>
          <w:rtl/>
        </w:rPr>
        <w:t>2.2.2</w:t>
      </w:r>
      <w:r w:rsidRPr="009F2907">
        <w:rPr>
          <w:u w:val="single"/>
          <w:rtl/>
        </w:rPr>
        <w:t>تعريف إدارة المخاطر البيئية</w:t>
      </w:r>
      <w:r w:rsidRPr="009F2907">
        <w:rPr>
          <w:rFonts w:hint="cs"/>
          <w:u w:val="single"/>
          <w:rtl/>
        </w:rPr>
        <w:t>:</w:t>
      </w:r>
    </w:p>
    <w:p w14:paraId="4A5F3545" w14:textId="77777777" w:rsidR="00A34BD9" w:rsidRPr="009F2907" w:rsidRDefault="00A34BD9" w:rsidP="00A34BD9">
      <w:pPr>
        <w:pStyle w:val="50"/>
        <w:rPr>
          <w:sz w:val="28"/>
          <w:szCs w:val="28"/>
          <w:u w:val="none"/>
        </w:rPr>
      </w:pPr>
      <w:r w:rsidRPr="009F2907">
        <w:rPr>
          <w:sz w:val="28"/>
          <w:szCs w:val="28"/>
          <w:u w:val="none"/>
          <w:rtl/>
        </w:rPr>
        <w:t>تُعرف إدارة المخاطر البيئية بأنها عملية منهجية تشمل تحديد وتقييم المخاطر البيئية المحتملة الناتجة عن الأنشطة الصناعية، وتطوير استراتيجيات فعّالة ومستدامة للتعامل معها والحد من تأثيراتها السلبية على البيئة والمجتمع. تتضمن هذه العملية مراحل رئيسية مثل تحليل المخاطر</w:t>
      </w:r>
      <w:r w:rsidRPr="009F2907">
        <w:rPr>
          <w:sz w:val="28"/>
          <w:szCs w:val="28"/>
          <w:u w:val="none"/>
        </w:rPr>
        <w:t xml:space="preserve"> (Risk Assessment)</w:t>
      </w:r>
      <w:r w:rsidRPr="009F2907">
        <w:rPr>
          <w:sz w:val="28"/>
          <w:szCs w:val="28"/>
          <w:u w:val="none"/>
          <w:rtl/>
        </w:rPr>
        <w:t>، تقييمها، وتصميم استراتيجيات للتحكم بها، بما يتماشى مع المعايير الدولية مثل</w:t>
      </w:r>
      <w:r w:rsidRPr="009F2907">
        <w:rPr>
          <w:sz w:val="28"/>
          <w:szCs w:val="28"/>
          <w:u w:val="none"/>
        </w:rPr>
        <w:t xml:space="preserve"> ISO 14001 (2015)</w:t>
      </w:r>
      <w:r w:rsidRPr="009F2907">
        <w:rPr>
          <w:sz w:val="28"/>
          <w:szCs w:val="28"/>
          <w:u w:val="none"/>
          <w:rtl/>
        </w:rPr>
        <w:t>، الذي يركز على التخطيط، التنفيذ، والمراجعة المستمرة لضمان تحسين الأداء البيئي. من منظور سعودي، تُعتبر إدارة المخاطر البيئية ركيزة أساسية تدعم مبادرات مثل الاقتصاد الدائري للكربون</w:t>
      </w:r>
      <w:r w:rsidRPr="009F2907">
        <w:rPr>
          <w:sz w:val="28"/>
          <w:szCs w:val="28"/>
          <w:u w:val="none"/>
        </w:rPr>
        <w:t xml:space="preserve"> (CCE)</w:t>
      </w:r>
      <w:r w:rsidRPr="009F2907">
        <w:rPr>
          <w:sz w:val="28"/>
          <w:szCs w:val="28"/>
          <w:u w:val="none"/>
          <w:rtl/>
        </w:rPr>
        <w:t>، التي تهدف إلى إعادة تدوير الكربون وتقليل الانبعاثات، مما يعكس التزام المملكة بالاستدامة</w:t>
      </w:r>
      <w:r w:rsidRPr="009F2907">
        <w:rPr>
          <w:sz w:val="28"/>
          <w:szCs w:val="28"/>
          <w:u w:val="none"/>
        </w:rPr>
        <w:t>.</w:t>
      </w:r>
    </w:p>
    <w:p w14:paraId="392D0991" w14:textId="04CACB67" w:rsidR="002D30BD" w:rsidRPr="009F2907" w:rsidRDefault="00A34BD9" w:rsidP="009F2907">
      <w:pPr>
        <w:pStyle w:val="50"/>
        <w:rPr>
          <w:sz w:val="28"/>
          <w:szCs w:val="28"/>
          <w:u w:val="none"/>
        </w:rPr>
      </w:pPr>
      <w:r w:rsidRPr="009F2907">
        <w:rPr>
          <w:sz w:val="28"/>
          <w:szCs w:val="28"/>
          <w:u w:val="none"/>
          <w:rtl/>
        </w:rPr>
        <w:t xml:space="preserve">في سياق المملكة العربية السعودية، تأخذ هذه العملية أهمية متزايدة لدعم أهداف رؤية 2030 في تقليل بصمة الكربون وتعزيز الاستدامة، كما أكدت دراسة </w:t>
      </w:r>
      <w:proofErr w:type="spellStart"/>
      <w:r w:rsidRPr="009F2907">
        <w:rPr>
          <w:sz w:val="28"/>
          <w:szCs w:val="28"/>
          <w:u w:val="none"/>
          <w:rtl/>
        </w:rPr>
        <w:t>الشيحري</w:t>
      </w:r>
      <w:proofErr w:type="spellEnd"/>
      <w:r w:rsidRPr="009F2907">
        <w:rPr>
          <w:sz w:val="28"/>
          <w:szCs w:val="28"/>
          <w:u w:val="none"/>
          <w:rtl/>
        </w:rPr>
        <w:t xml:space="preserve"> (2021) التي ركزت على شركات الطاقة مثل أرامكو. على </w:t>
      </w:r>
      <w:r w:rsidRPr="009F2907">
        <w:rPr>
          <w:sz w:val="28"/>
          <w:szCs w:val="28"/>
          <w:u w:val="none"/>
          <w:rtl/>
        </w:rPr>
        <w:lastRenderedPageBreak/>
        <w:t>سبيل المثال، طبقت شركة أرامكو معيار</w:t>
      </w:r>
      <w:r w:rsidRPr="009F2907">
        <w:rPr>
          <w:sz w:val="28"/>
          <w:szCs w:val="28"/>
          <w:u w:val="none"/>
        </w:rPr>
        <w:t xml:space="preserve"> ISO 14001 </w:t>
      </w:r>
      <w:r w:rsidRPr="009F2907">
        <w:rPr>
          <w:sz w:val="28"/>
          <w:szCs w:val="28"/>
          <w:u w:val="none"/>
          <w:rtl/>
        </w:rPr>
        <w:t>في عملياتها لتحديد المخاطر البيئية الناتجة عن استخراج النفط وتكريره، حيث طورت خططًا لتقليل التسربات النفطية وتحسين إدارة النفايات، مما ساهم في خفض التأثيرات البيئية. يرتبط هذا النهج بنظرية الحوكمة البيئية</w:t>
      </w:r>
      <w:r w:rsidRPr="009F2907">
        <w:rPr>
          <w:sz w:val="28"/>
          <w:szCs w:val="28"/>
          <w:u w:val="none"/>
        </w:rPr>
        <w:t xml:space="preserve"> (Environmental Governance Theory)</w:t>
      </w:r>
      <w:r w:rsidRPr="009F2907">
        <w:rPr>
          <w:sz w:val="28"/>
          <w:szCs w:val="28"/>
          <w:u w:val="none"/>
          <w:rtl/>
        </w:rPr>
        <w:t>، التي تؤكد على أهمية السياسات والمؤسسات في تنظيم الأنشطة الصناعية وضمان الامتثال البيئي، بالإضافة إلى نظرية إدارة المخاطر، مما يعزز الإطار النظري لفهم كيفية تحقيق التوازن بين التنمية الصناعية والحفاظ على البيئة في المملكة</w:t>
      </w:r>
      <w:r w:rsidRPr="009F2907">
        <w:rPr>
          <w:sz w:val="28"/>
          <w:szCs w:val="28"/>
          <w:u w:val="none"/>
        </w:rPr>
        <w:t>.</w:t>
      </w:r>
    </w:p>
    <w:p w14:paraId="314892C3" w14:textId="3EA78AE1" w:rsidR="00A86287" w:rsidRPr="009F2907" w:rsidRDefault="002D30BD" w:rsidP="002D30BD">
      <w:pPr>
        <w:pStyle w:val="af"/>
        <w:rPr>
          <w:u w:val="single"/>
        </w:rPr>
      </w:pPr>
      <w:r w:rsidRPr="009F2907">
        <w:rPr>
          <w:rFonts w:hint="cs"/>
          <w:u w:val="single"/>
          <w:rtl/>
        </w:rPr>
        <w:t>2.2.3</w:t>
      </w:r>
      <w:r w:rsidR="00A86287" w:rsidRPr="009F2907">
        <w:rPr>
          <w:u w:val="single"/>
          <w:rtl/>
        </w:rPr>
        <w:t>التطور التاريخي لإدارة المخاطر البيئية</w:t>
      </w:r>
      <w:r w:rsidR="00A86287" w:rsidRPr="009F2907">
        <w:rPr>
          <w:rFonts w:hint="cs"/>
          <w:u w:val="single"/>
          <w:rtl/>
        </w:rPr>
        <w:t>:</w:t>
      </w:r>
    </w:p>
    <w:p w14:paraId="195BB23E" w14:textId="77777777" w:rsidR="004256D2" w:rsidRPr="009F2907" w:rsidRDefault="004256D2" w:rsidP="004256D2">
      <w:pPr>
        <w:rPr>
          <w:rFonts w:ascii="Sakkal Majalla" w:hAnsi="Sakkal Majalla" w:cs="Sakkal Majalla"/>
          <w:b/>
          <w:bCs/>
          <w:sz w:val="28"/>
          <w:szCs w:val="28"/>
        </w:rPr>
      </w:pPr>
      <w:r w:rsidRPr="009F2907">
        <w:rPr>
          <w:rFonts w:ascii="Sakkal Majalla" w:hAnsi="Sakkal Majalla" w:cs="Sakkal Majalla"/>
          <w:b/>
          <w:bCs/>
          <w:sz w:val="28"/>
          <w:szCs w:val="28"/>
          <w:rtl/>
        </w:rPr>
        <w:t>شهد مفهوم إدارة المخاطر البيئية تطورًا تاريخيًا ملحوظًا، مدفوعًا بتزايد الوعي العالمي بالمخاطر البيئية الناتجة عن الأنشطة الصناعية والاقتصادية، والتأثيرات السلبية المتراكمة على النظم البيئية وصحة الإنسان. بدأ هذا التطور عالميًا في القرن العشرين مع ظهور حركات بيئية مثل مؤتمر ستوكهولم للبيئة عام 1972، الذي أرسى أسس التنظيم البيئي، وتلا ذلك إصدار معايير دولية مثل</w:t>
      </w:r>
      <w:r w:rsidRPr="009F2907">
        <w:rPr>
          <w:rFonts w:ascii="Sakkal Majalla" w:hAnsi="Sakkal Majalla" w:cs="Sakkal Majalla"/>
          <w:b/>
          <w:bCs/>
          <w:sz w:val="28"/>
          <w:szCs w:val="28"/>
        </w:rPr>
        <w:t xml:space="preserve"> ISO 14001 </w:t>
      </w:r>
      <w:r w:rsidRPr="009F2907">
        <w:rPr>
          <w:rFonts w:ascii="Sakkal Majalla" w:hAnsi="Sakkal Majalla" w:cs="Sakkal Majalla"/>
          <w:b/>
          <w:bCs/>
          <w:sz w:val="28"/>
          <w:szCs w:val="28"/>
          <w:rtl/>
        </w:rPr>
        <w:t>في التسعينيات لتأطير إدارة المخاطر. يهدف هذا القسم إلى استعراض هذا التطور عبر مراحل متعددة، مع الربط بالسياق العالمي والمحلي في المملكة العربية السعودية، والتأكيد على أهميتها في دعم أهداف رؤية 2030</w:t>
      </w:r>
      <w:r w:rsidRPr="009F2907">
        <w:rPr>
          <w:rFonts w:ascii="Sakkal Majalla" w:hAnsi="Sakkal Majalla" w:cs="Sakkal Majalla"/>
          <w:b/>
          <w:bCs/>
          <w:sz w:val="28"/>
          <w:szCs w:val="28"/>
        </w:rPr>
        <w:t>.</w:t>
      </w:r>
    </w:p>
    <w:p w14:paraId="6DD1B2B6" w14:textId="77777777" w:rsidR="004256D2" w:rsidRPr="009F2907" w:rsidRDefault="004256D2" w:rsidP="004256D2">
      <w:pPr>
        <w:rPr>
          <w:rFonts w:ascii="Sakkal Majalla" w:hAnsi="Sakkal Majalla" w:cs="Sakkal Majalla"/>
          <w:b/>
          <w:bCs/>
          <w:sz w:val="28"/>
          <w:szCs w:val="28"/>
        </w:rPr>
      </w:pPr>
      <w:r w:rsidRPr="009F2907">
        <w:rPr>
          <w:rFonts w:ascii="Sakkal Majalla" w:hAnsi="Sakkal Majalla" w:cs="Sakkal Majalla"/>
          <w:b/>
          <w:bCs/>
          <w:sz w:val="28"/>
          <w:szCs w:val="28"/>
          <w:rtl/>
        </w:rPr>
        <w:t>في السياق السعودي، برزت محطات بارزة في هذا التطور، مثل تأسيس الهيئة العامة للأرصاد وحماية البيئة في 2001، التي أُعيد هيكلتها لاحقًا لتصبح وزارة البيئة والمياه والزراعة في 2016، مما عكس التزامًا متزايدًا بمواجهة التحديات البيئية. كما شكل إطلاق رؤية 2030 في العام ذاته نقطة تحول رئيسية، حيث ركزت على تقليل الاعتماد على النفط وخفض بصمة الكربون، مع تعزيز إدارة المخاطر البيئية كجزء من التنمية المستدامة. يتماشى هذا التطور مع نظرية إدارة المخاطر</w:t>
      </w:r>
      <w:r w:rsidRPr="009F2907">
        <w:rPr>
          <w:rFonts w:ascii="Sakkal Majalla" w:hAnsi="Sakkal Majalla" w:cs="Sakkal Majalla"/>
          <w:b/>
          <w:bCs/>
          <w:sz w:val="28"/>
          <w:szCs w:val="28"/>
        </w:rPr>
        <w:t xml:space="preserve"> (Risk Management Theory)</w:t>
      </w:r>
      <w:r w:rsidRPr="009F2907">
        <w:rPr>
          <w:rFonts w:ascii="Sakkal Majalla" w:hAnsi="Sakkal Majalla" w:cs="Sakkal Majalla"/>
          <w:b/>
          <w:bCs/>
          <w:sz w:val="28"/>
          <w:szCs w:val="28"/>
          <w:rtl/>
        </w:rPr>
        <w:t>، التي تركز على التحليل المنهجي للمخاطر، ونظرية الامتثال البيئي</w:t>
      </w:r>
      <w:r w:rsidRPr="009F2907">
        <w:rPr>
          <w:rFonts w:ascii="Sakkal Majalla" w:hAnsi="Sakkal Majalla" w:cs="Sakkal Majalla"/>
          <w:b/>
          <w:bCs/>
          <w:sz w:val="28"/>
          <w:szCs w:val="28"/>
        </w:rPr>
        <w:t xml:space="preserve"> (Environmental Compliance Theory)</w:t>
      </w:r>
      <w:r w:rsidRPr="009F2907">
        <w:rPr>
          <w:rFonts w:ascii="Sakkal Majalla" w:hAnsi="Sakkal Majalla" w:cs="Sakkal Majalla"/>
          <w:b/>
          <w:bCs/>
          <w:sz w:val="28"/>
          <w:szCs w:val="28"/>
          <w:rtl/>
        </w:rPr>
        <w:t>، التي تؤكد على الالتزام بالتشريعات، مما يوفر أساسًا نظريًا لفهم التحديات والفرص في القطاعات الصناعية والطاقية</w:t>
      </w:r>
      <w:r w:rsidRPr="009F2907">
        <w:rPr>
          <w:rFonts w:ascii="Sakkal Majalla" w:hAnsi="Sakkal Majalla" w:cs="Sakkal Majalla"/>
          <w:b/>
          <w:bCs/>
          <w:sz w:val="28"/>
          <w:szCs w:val="28"/>
        </w:rPr>
        <w:t>.</w:t>
      </w:r>
    </w:p>
    <w:p w14:paraId="20C1E72E" w14:textId="57F742B0" w:rsidR="004256D2" w:rsidRPr="009F2907" w:rsidRDefault="004256D2" w:rsidP="004256D2">
      <w:pPr>
        <w:rPr>
          <w:rFonts w:ascii="Sakkal Majalla" w:hAnsi="Sakkal Majalla" w:cs="Sakkal Majalla"/>
          <w:b/>
          <w:bCs/>
          <w:sz w:val="28"/>
          <w:szCs w:val="28"/>
        </w:rPr>
      </w:pPr>
      <w:r w:rsidRPr="009F2907">
        <w:rPr>
          <w:rFonts w:ascii="Sakkal Majalla" w:hAnsi="Sakkal Majalla" w:cs="Sakkal Majalla"/>
          <w:b/>
          <w:bCs/>
          <w:sz w:val="28"/>
          <w:szCs w:val="28"/>
          <w:rtl/>
        </w:rPr>
        <w:t xml:space="preserve">رغم هذا التطور، تظهر فجوة معرفية واضحة تتمثل في نقص الدراسات الميدانية التطبيقية التي تستكشف كيفية تطبيق إدارة المخاطر البيئية في السياق السعودي، خاصة في الشركات المتوسطة والصغيرة ضمن قطاعي الصناعة والطاقة. هذا النقص يبرز الحاجة إلى تعميق البحث في هذا المجال لدعم التوجهات الوطنية، حيث تقتصر معظم الدراسات على الشركات الكبرى مثل أرامكو </w:t>
      </w:r>
      <w:r w:rsidR="006A5785" w:rsidRPr="009F2907">
        <w:rPr>
          <w:rFonts w:ascii="Sakkal Majalla" w:hAnsi="Sakkal Majalla" w:cs="Sakkal Majalla" w:hint="cs"/>
          <w:b/>
          <w:bCs/>
          <w:sz w:val="28"/>
          <w:szCs w:val="28"/>
          <w:rtl/>
        </w:rPr>
        <w:t>وشركة</w:t>
      </w:r>
      <w:r w:rsidR="00931484" w:rsidRPr="009F2907">
        <w:rPr>
          <w:rFonts w:ascii="Sakkal Majalla" w:hAnsi="Sakkal Majalla" w:cs="Sakkal Majalla" w:hint="cs"/>
          <w:b/>
          <w:bCs/>
          <w:sz w:val="28"/>
          <w:szCs w:val="28"/>
          <w:rtl/>
        </w:rPr>
        <w:t xml:space="preserve"> الكهرباء السعودية </w:t>
      </w:r>
      <w:r w:rsidRPr="009F2907">
        <w:rPr>
          <w:rFonts w:ascii="Sakkal Majalla" w:hAnsi="Sakkal Majalla" w:cs="Sakkal Majalla"/>
          <w:b/>
          <w:bCs/>
          <w:sz w:val="28"/>
          <w:szCs w:val="28"/>
          <w:rtl/>
        </w:rPr>
        <w:t>أو المبادرات الحكومية، مما يعزز أهمية هذا الاستعراض التاريخي كمدخل لسد هذه الفجوة</w:t>
      </w:r>
      <w:r w:rsidRPr="009F2907">
        <w:rPr>
          <w:rFonts w:ascii="Sakkal Majalla" w:hAnsi="Sakkal Majalla" w:cs="Sakkal Majalla"/>
          <w:b/>
          <w:bCs/>
          <w:sz w:val="28"/>
          <w:szCs w:val="28"/>
        </w:rPr>
        <w:t>.</w:t>
      </w:r>
    </w:p>
    <w:p w14:paraId="6A8160A9" w14:textId="77777777" w:rsidR="00A86287" w:rsidRDefault="00A86287" w:rsidP="00A86287">
      <w:pPr>
        <w:rPr>
          <w:rFonts w:ascii="Sakkal Majalla" w:hAnsi="Sakkal Majalla" w:cs="Sakkal Majalla"/>
          <w:b/>
          <w:bCs/>
          <w:color w:val="002060"/>
          <w:sz w:val="28"/>
          <w:szCs w:val="28"/>
          <w:rtl/>
        </w:rPr>
      </w:pPr>
    </w:p>
    <w:p w14:paraId="720B813F" w14:textId="77777777" w:rsidR="002D30BD" w:rsidRDefault="002D30BD" w:rsidP="00A86287">
      <w:pPr>
        <w:rPr>
          <w:rFonts w:ascii="Sakkal Majalla" w:hAnsi="Sakkal Majalla" w:cs="Sakkal Majalla"/>
          <w:b/>
          <w:bCs/>
          <w:color w:val="002060"/>
          <w:sz w:val="28"/>
          <w:szCs w:val="28"/>
          <w:rtl/>
        </w:rPr>
      </w:pPr>
    </w:p>
    <w:p w14:paraId="11B13E2F" w14:textId="77777777" w:rsidR="009F2907" w:rsidRDefault="009F2907" w:rsidP="00A86287">
      <w:pPr>
        <w:rPr>
          <w:rFonts w:ascii="Sakkal Majalla" w:hAnsi="Sakkal Majalla" w:cs="Sakkal Majalla"/>
          <w:b/>
          <w:bCs/>
          <w:color w:val="002060"/>
          <w:sz w:val="28"/>
          <w:szCs w:val="28"/>
          <w:rtl/>
        </w:rPr>
      </w:pPr>
    </w:p>
    <w:p w14:paraId="0C237E0F" w14:textId="77777777" w:rsidR="002D30BD" w:rsidRPr="009F2907" w:rsidRDefault="002D30BD" w:rsidP="00A86287">
      <w:pPr>
        <w:rPr>
          <w:rFonts w:ascii="Sakkal Majalla" w:hAnsi="Sakkal Majalla" w:cs="Sakkal Majalla"/>
          <w:b/>
          <w:bCs/>
          <w:sz w:val="28"/>
          <w:szCs w:val="28"/>
        </w:rPr>
      </w:pPr>
    </w:p>
    <w:p w14:paraId="006610D6" w14:textId="4E0F6648" w:rsidR="00A86287" w:rsidRPr="009F2907" w:rsidRDefault="00A86287" w:rsidP="00F66715">
      <w:pPr>
        <w:pStyle w:val="50"/>
      </w:pPr>
      <w:r w:rsidRPr="009F2907">
        <w:rPr>
          <w:rtl/>
        </w:rPr>
        <w:lastRenderedPageBreak/>
        <w:t>المرحلة الأولى: مرحلة الوعي البيئي (قبل السبعينيات)</w:t>
      </w:r>
      <w:r w:rsidR="00F66715" w:rsidRPr="009F2907">
        <w:rPr>
          <w:rFonts w:hint="cs"/>
          <w:rtl/>
        </w:rPr>
        <w:t>:</w:t>
      </w:r>
    </w:p>
    <w:p w14:paraId="66A08242" w14:textId="77777777" w:rsidR="00A86287" w:rsidRPr="009F2907" w:rsidRDefault="00A86287" w:rsidP="00A86287">
      <w:pPr>
        <w:rPr>
          <w:rFonts w:ascii="Sakkal Majalla" w:hAnsi="Sakkal Majalla" w:cs="Sakkal Majalla"/>
          <w:b/>
          <w:bCs/>
          <w:sz w:val="28"/>
          <w:szCs w:val="28"/>
        </w:rPr>
      </w:pPr>
      <w:r w:rsidRPr="009F2907">
        <w:rPr>
          <w:rFonts w:ascii="Sakkal Majalla" w:hAnsi="Sakkal Majalla" w:cs="Sakkal Majalla"/>
          <w:b/>
          <w:bCs/>
          <w:sz w:val="28"/>
          <w:szCs w:val="28"/>
          <w:rtl/>
        </w:rPr>
        <w:t xml:space="preserve">في هذه الفترة، كان الاهتمام البيئي محدودًا ومقتصرًا على الجهود الفردية وبعض الأبحاث الأكاديمية التي حذرت من الآثار البيئية السلبية للتوسع الصناعي، مثل التلوث الناتج عن الثورة الصناعية الثانية. لم تكن هناك استراتيجيات واضحة لإدارة المخاطر البيئية، بل كان التركيز يقتصر على معالجة الحوادث البيئية الكبرى عند وقوعها، كحادثة تلوث نهر </w:t>
      </w:r>
      <w:proofErr w:type="spellStart"/>
      <w:r w:rsidRPr="009F2907">
        <w:rPr>
          <w:rFonts w:ascii="Sakkal Majalla" w:hAnsi="Sakkal Majalla" w:cs="Sakkal Majalla"/>
          <w:b/>
          <w:bCs/>
          <w:sz w:val="28"/>
          <w:szCs w:val="28"/>
          <w:rtl/>
        </w:rPr>
        <w:t>ميناماتا</w:t>
      </w:r>
      <w:proofErr w:type="spellEnd"/>
      <w:r w:rsidRPr="009F2907">
        <w:rPr>
          <w:rFonts w:ascii="Sakkal Majalla" w:hAnsi="Sakkal Majalla" w:cs="Sakkal Majalla"/>
          <w:b/>
          <w:bCs/>
          <w:sz w:val="28"/>
          <w:szCs w:val="28"/>
          <w:rtl/>
        </w:rPr>
        <w:t xml:space="preserve"> في اليابان (1956). في سياق المملكة، لم يكن هناك تركيز كبير على إدارة المخاطر البيئية خلال هذه الفترة، حيث كانت الأولوية للنمو الاقتصادي بفضل الاعتماد على النفط، دون وجود إطار تنظيمي شامل، كما أشارت تقارير الهيئة السعودية للبيئة فيما بعد</w:t>
      </w:r>
      <w:r w:rsidRPr="009F2907">
        <w:rPr>
          <w:rFonts w:ascii="Sakkal Majalla" w:hAnsi="Sakkal Majalla" w:cs="Sakkal Majalla"/>
          <w:b/>
          <w:bCs/>
          <w:sz w:val="28"/>
          <w:szCs w:val="28"/>
        </w:rPr>
        <w:t>.</w:t>
      </w:r>
    </w:p>
    <w:p w14:paraId="36B217BD" w14:textId="04C62E86" w:rsidR="00A86287" w:rsidRPr="009F2907" w:rsidRDefault="00A86287" w:rsidP="00F66715">
      <w:pPr>
        <w:pStyle w:val="50"/>
      </w:pPr>
      <w:r w:rsidRPr="009F2907">
        <w:rPr>
          <w:rtl/>
        </w:rPr>
        <w:t>المرحلة الثانية: مرحلة التشريعات البيئية (السبعينيات والثمانينيات)</w:t>
      </w:r>
      <w:r w:rsidR="00F66715" w:rsidRPr="009F2907">
        <w:rPr>
          <w:rFonts w:hint="cs"/>
          <w:rtl/>
        </w:rPr>
        <w:t>:</w:t>
      </w:r>
    </w:p>
    <w:p w14:paraId="694575E4" w14:textId="77777777" w:rsidR="00A86287" w:rsidRPr="009F2907" w:rsidRDefault="00A86287" w:rsidP="00A86287">
      <w:pPr>
        <w:rPr>
          <w:rFonts w:ascii="Sakkal Majalla" w:hAnsi="Sakkal Majalla" w:cs="Sakkal Majalla"/>
          <w:b/>
          <w:bCs/>
          <w:sz w:val="28"/>
          <w:szCs w:val="28"/>
        </w:rPr>
      </w:pPr>
      <w:r w:rsidRPr="009F2907">
        <w:rPr>
          <w:rFonts w:ascii="Sakkal Majalla" w:hAnsi="Sakkal Majalla" w:cs="Sakkal Majalla"/>
          <w:b/>
          <w:bCs/>
          <w:sz w:val="28"/>
          <w:szCs w:val="28"/>
          <w:rtl/>
        </w:rPr>
        <w:t>شهدت هذه المرحلة بداية ظهور التشريعات البيئية الدولية، مدفوعة بزيادة الوعي العالمي، مثل قانون الهواء النظيف</w:t>
      </w:r>
      <w:r w:rsidRPr="009F2907">
        <w:rPr>
          <w:rFonts w:ascii="Sakkal Majalla" w:hAnsi="Sakkal Majalla" w:cs="Sakkal Majalla"/>
          <w:b/>
          <w:bCs/>
          <w:sz w:val="28"/>
          <w:szCs w:val="28"/>
        </w:rPr>
        <w:t xml:space="preserve"> (Clean Air Act) </w:t>
      </w:r>
      <w:r w:rsidRPr="009F2907">
        <w:rPr>
          <w:rFonts w:ascii="Sakkal Majalla" w:hAnsi="Sakkal Majalla" w:cs="Sakkal Majalla"/>
          <w:b/>
          <w:bCs/>
          <w:sz w:val="28"/>
          <w:szCs w:val="28"/>
          <w:rtl/>
        </w:rPr>
        <w:t xml:space="preserve">في الولايات المتحدة (1970)، واتفاقية </w:t>
      </w:r>
      <w:proofErr w:type="spellStart"/>
      <w:r w:rsidRPr="009F2907">
        <w:rPr>
          <w:rFonts w:ascii="Sakkal Majalla" w:hAnsi="Sakkal Majalla" w:cs="Sakkal Majalla"/>
          <w:b/>
          <w:bCs/>
          <w:sz w:val="28"/>
          <w:szCs w:val="28"/>
          <w:rtl/>
        </w:rPr>
        <w:t>ماربول</w:t>
      </w:r>
      <w:proofErr w:type="spellEnd"/>
      <w:r w:rsidRPr="009F2907">
        <w:rPr>
          <w:rFonts w:ascii="Sakkal Majalla" w:hAnsi="Sakkal Majalla" w:cs="Sakkal Majalla"/>
          <w:b/>
          <w:bCs/>
          <w:sz w:val="28"/>
          <w:szCs w:val="28"/>
        </w:rPr>
        <w:t xml:space="preserve"> (MARPOL) </w:t>
      </w:r>
      <w:r w:rsidRPr="009F2907">
        <w:rPr>
          <w:rFonts w:ascii="Sakkal Majalla" w:hAnsi="Sakkal Majalla" w:cs="Sakkal Majalla"/>
          <w:b/>
          <w:bCs/>
          <w:sz w:val="28"/>
          <w:szCs w:val="28"/>
          <w:rtl/>
        </w:rPr>
        <w:t xml:space="preserve">لمنع التلوث البحري (1973). خلال هذه الحقبة، بدأ مفهوم إدارة المخاطر البيئية يترسخ بوصفه أداة للامتثال القانوني والحد من العقوبات والغرامات، أكثر من كونه استراتيجية استباقية للتحسين البيئي. في المملكة، تأسست الهيئة السعودية للبيئة (1982)، لكن التركيز كان محدودًا على القوانين الأساسية للحد من التلوث الناتج عن الصناعات النفطية، دون نهج شامل لإدارة المخاطر، كما أظهرت دراسة </w:t>
      </w:r>
      <w:proofErr w:type="spellStart"/>
      <w:r w:rsidRPr="009F2907">
        <w:rPr>
          <w:rFonts w:ascii="Sakkal Majalla" w:hAnsi="Sakkal Majalla" w:cs="Sakkal Majalla"/>
          <w:b/>
          <w:bCs/>
          <w:sz w:val="28"/>
          <w:szCs w:val="28"/>
          <w:rtl/>
        </w:rPr>
        <w:t>الشيحري</w:t>
      </w:r>
      <w:proofErr w:type="spellEnd"/>
      <w:r w:rsidRPr="009F2907">
        <w:rPr>
          <w:rFonts w:ascii="Sakkal Majalla" w:hAnsi="Sakkal Majalla" w:cs="Sakkal Majalla"/>
          <w:b/>
          <w:bCs/>
          <w:sz w:val="28"/>
          <w:szCs w:val="28"/>
        </w:rPr>
        <w:t xml:space="preserve"> (2021).</w:t>
      </w:r>
    </w:p>
    <w:p w14:paraId="28C88991" w14:textId="0F41336E" w:rsidR="00A86287" w:rsidRPr="009F2907" w:rsidRDefault="00A86287" w:rsidP="00F66715">
      <w:pPr>
        <w:pStyle w:val="50"/>
      </w:pPr>
      <w:r w:rsidRPr="009F2907">
        <w:rPr>
          <w:rtl/>
        </w:rPr>
        <w:t>المرحلة الثالثة: مرحلة الإدارة البيئية المتكاملة (التسعينيات)</w:t>
      </w:r>
      <w:r w:rsidR="00F66715" w:rsidRPr="009F2907">
        <w:rPr>
          <w:rFonts w:hint="cs"/>
          <w:rtl/>
        </w:rPr>
        <w:t>:</w:t>
      </w:r>
    </w:p>
    <w:p w14:paraId="30523C12" w14:textId="77777777" w:rsidR="00A86287" w:rsidRPr="009F2907" w:rsidRDefault="00A86287" w:rsidP="00A86287">
      <w:pPr>
        <w:rPr>
          <w:rFonts w:ascii="Sakkal Majalla" w:hAnsi="Sakkal Majalla" w:cs="Sakkal Majalla"/>
          <w:b/>
          <w:bCs/>
          <w:sz w:val="28"/>
          <w:szCs w:val="28"/>
        </w:rPr>
      </w:pPr>
      <w:r w:rsidRPr="009F2907">
        <w:rPr>
          <w:rFonts w:ascii="Sakkal Majalla" w:hAnsi="Sakkal Majalla" w:cs="Sakkal Majalla"/>
          <w:b/>
          <w:bCs/>
          <w:sz w:val="28"/>
          <w:szCs w:val="28"/>
          <w:rtl/>
        </w:rPr>
        <w:t xml:space="preserve">مع تزايد الكوارث البيئية، مثل كارثة تشرنوبيل (1986) وتسرب النفط في إكسون </w:t>
      </w:r>
      <w:proofErr w:type="spellStart"/>
      <w:r w:rsidRPr="009F2907">
        <w:rPr>
          <w:rFonts w:ascii="Sakkal Majalla" w:hAnsi="Sakkal Majalla" w:cs="Sakkal Majalla"/>
          <w:b/>
          <w:bCs/>
          <w:sz w:val="28"/>
          <w:szCs w:val="28"/>
          <w:rtl/>
        </w:rPr>
        <w:t>فالديز</w:t>
      </w:r>
      <w:proofErr w:type="spellEnd"/>
      <w:r w:rsidRPr="009F2907">
        <w:rPr>
          <w:rFonts w:ascii="Sakkal Majalla" w:hAnsi="Sakkal Majalla" w:cs="Sakkal Majalla"/>
          <w:b/>
          <w:bCs/>
          <w:sz w:val="28"/>
          <w:szCs w:val="28"/>
          <w:rtl/>
        </w:rPr>
        <w:t xml:space="preserve"> (1989)، بدأت الشركات والحكومات في تبني نهج الإدارة البيئية المتكاملة، التي تجمع بين الوقاية والتحكم والمعالجة. وخلال هذه الفترة، أُطلقت معايير دولية مهمة، أبرزها نظام الإدارة البيئية</w:t>
      </w:r>
      <w:r w:rsidRPr="009F2907">
        <w:rPr>
          <w:rFonts w:ascii="Sakkal Majalla" w:hAnsi="Sakkal Majalla" w:cs="Sakkal Majalla"/>
          <w:b/>
          <w:bCs/>
          <w:sz w:val="28"/>
          <w:szCs w:val="28"/>
        </w:rPr>
        <w:t xml:space="preserve"> ISO 14001 (1996)</w:t>
      </w:r>
      <w:r w:rsidRPr="009F2907">
        <w:rPr>
          <w:rFonts w:ascii="Sakkal Majalla" w:hAnsi="Sakkal Majalla" w:cs="Sakkal Majalla"/>
          <w:b/>
          <w:bCs/>
          <w:sz w:val="28"/>
          <w:szCs w:val="28"/>
          <w:rtl/>
        </w:rPr>
        <w:t>، الذي وضع الأساس العلمي لإدارة المخاطر البيئية داخل المؤسسات. على المستوى المحلي، بدأت الشركات السعودية مثل أرامكو وسابك تبني برامج بيئية أولية، لكن الجهود كانت محدودة بسبب نقص التشريعات الشاملة، كما أكدت دراسة عبد الله وعبد الرحمن</w:t>
      </w:r>
      <w:r w:rsidRPr="009F2907">
        <w:rPr>
          <w:rFonts w:ascii="Sakkal Majalla" w:hAnsi="Sakkal Majalla" w:cs="Sakkal Majalla"/>
          <w:b/>
          <w:bCs/>
          <w:sz w:val="28"/>
          <w:szCs w:val="28"/>
        </w:rPr>
        <w:t xml:space="preserve"> (2020).</w:t>
      </w:r>
    </w:p>
    <w:p w14:paraId="5DD74173" w14:textId="0918AA94" w:rsidR="00A86287" w:rsidRPr="009F2907" w:rsidRDefault="00A86287" w:rsidP="00F66715">
      <w:pPr>
        <w:pStyle w:val="50"/>
      </w:pPr>
      <w:r w:rsidRPr="009F2907">
        <w:rPr>
          <w:rtl/>
        </w:rPr>
        <w:t>المرحلة الرابعة: مرحلة الاستدامة والحوكمة البيئية (2000-2015)</w:t>
      </w:r>
      <w:r w:rsidR="00F66715" w:rsidRPr="009F2907">
        <w:rPr>
          <w:rFonts w:hint="cs"/>
          <w:rtl/>
        </w:rPr>
        <w:t>:</w:t>
      </w:r>
    </w:p>
    <w:p w14:paraId="25F6BA7C" w14:textId="77777777" w:rsidR="00A86287" w:rsidRPr="009F2907" w:rsidRDefault="00A86287" w:rsidP="00A86287">
      <w:pPr>
        <w:rPr>
          <w:rFonts w:ascii="Sakkal Majalla" w:hAnsi="Sakkal Majalla" w:cs="Sakkal Majalla"/>
          <w:b/>
          <w:bCs/>
          <w:sz w:val="28"/>
          <w:szCs w:val="28"/>
          <w:rtl/>
        </w:rPr>
      </w:pPr>
      <w:r w:rsidRPr="009F2907">
        <w:rPr>
          <w:rFonts w:ascii="Sakkal Majalla" w:hAnsi="Sakkal Majalla" w:cs="Sakkal Majalla"/>
          <w:b/>
          <w:bCs/>
          <w:sz w:val="28"/>
          <w:szCs w:val="28"/>
          <w:rtl/>
        </w:rPr>
        <w:t>منذ بداية الألفية، انتقل التركيز من مجرد الحد من المخاطر إلى تعزيز الاستدامة كهدف رئيسي لإدارة المخاطر البيئية. أصبحت الشركات مطالبة بتضمين استراتيجيات الاستدامة ضمن خططها التشغيلية، مع الالتزام بالشفافية والتقارير البيئية وفقًا لإرشادات مثل</w:t>
      </w:r>
      <w:r w:rsidRPr="009F2907">
        <w:rPr>
          <w:rFonts w:ascii="Sakkal Majalla" w:hAnsi="Sakkal Majalla" w:cs="Sakkal Majalla"/>
          <w:b/>
          <w:bCs/>
          <w:sz w:val="28"/>
          <w:szCs w:val="28"/>
        </w:rPr>
        <w:t xml:space="preserve"> GRI (Global Reporting Initiative). </w:t>
      </w:r>
      <w:r w:rsidRPr="009F2907">
        <w:rPr>
          <w:rFonts w:ascii="Sakkal Majalla" w:hAnsi="Sakkal Majalla" w:cs="Sakkal Majalla"/>
          <w:b/>
          <w:bCs/>
          <w:sz w:val="28"/>
          <w:szCs w:val="28"/>
          <w:rtl/>
        </w:rPr>
        <w:t>على المستوى العالمي، ركزت الدراسات مثل</w:t>
      </w:r>
      <w:r w:rsidRPr="009F2907">
        <w:rPr>
          <w:rFonts w:ascii="Sakkal Majalla" w:hAnsi="Sakkal Majalla" w:cs="Sakkal Majalla"/>
          <w:b/>
          <w:bCs/>
          <w:sz w:val="28"/>
          <w:szCs w:val="28"/>
        </w:rPr>
        <w:t xml:space="preserve"> Brown et al. (2016) </w:t>
      </w:r>
      <w:r w:rsidRPr="009F2907">
        <w:rPr>
          <w:rFonts w:ascii="Sakkal Majalla" w:hAnsi="Sakkal Majalla" w:cs="Sakkal Majalla"/>
          <w:b/>
          <w:bCs/>
          <w:sz w:val="28"/>
          <w:szCs w:val="28"/>
          <w:rtl/>
        </w:rPr>
        <w:t>على العلاقة بين الاستدامة والأداء الاقتصادي. في المملكة، بدأت الجهود تتسع مع إنشاء وزارة البيئة والمياه والزراعة (2003)، لكن التحديات مثل التكاليف والتدريب ظلت قائمة، كما أشارت دراسة</w:t>
      </w:r>
      <w:r w:rsidRPr="009F2907">
        <w:rPr>
          <w:rFonts w:ascii="Sakkal Majalla" w:hAnsi="Sakkal Majalla" w:cs="Sakkal Majalla"/>
          <w:b/>
          <w:bCs/>
          <w:sz w:val="28"/>
          <w:szCs w:val="28"/>
        </w:rPr>
        <w:t xml:space="preserve"> European Environment Agency (2021).</w:t>
      </w:r>
    </w:p>
    <w:p w14:paraId="055CFB7F" w14:textId="77777777" w:rsidR="00A86287" w:rsidRPr="009F2907" w:rsidRDefault="00A86287" w:rsidP="00A86287">
      <w:pPr>
        <w:rPr>
          <w:rFonts w:ascii="Sakkal Majalla" w:hAnsi="Sakkal Majalla" w:cs="Sakkal Majalla"/>
          <w:b/>
          <w:bCs/>
          <w:sz w:val="28"/>
          <w:szCs w:val="28"/>
        </w:rPr>
      </w:pPr>
    </w:p>
    <w:p w14:paraId="5B28DF72" w14:textId="5DF7EE16" w:rsidR="00A86287" w:rsidRPr="009F2907" w:rsidRDefault="00A86287" w:rsidP="00F66715">
      <w:pPr>
        <w:pStyle w:val="50"/>
      </w:pPr>
      <w:r w:rsidRPr="009F2907">
        <w:rPr>
          <w:rtl/>
        </w:rPr>
        <w:lastRenderedPageBreak/>
        <w:t>المرحلة الخامسة: مرحلة الابتكار البيئي والتحول الرقمي (2015 – حتى الآن)</w:t>
      </w:r>
      <w:r w:rsidR="00F66715" w:rsidRPr="009F2907">
        <w:rPr>
          <w:rFonts w:hint="cs"/>
          <w:rtl/>
        </w:rPr>
        <w:t>:</w:t>
      </w:r>
    </w:p>
    <w:p w14:paraId="4A110DFA" w14:textId="77777777" w:rsidR="00A86287" w:rsidRPr="009F2907" w:rsidRDefault="00A86287" w:rsidP="00A86287">
      <w:pPr>
        <w:rPr>
          <w:rFonts w:ascii="Sakkal Majalla" w:hAnsi="Sakkal Majalla" w:cs="Sakkal Majalla"/>
          <w:b/>
          <w:bCs/>
          <w:sz w:val="28"/>
          <w:szCs w:val="28"/>
        </w:rPr>
      </w:pPr>
      <w:r w:rsidRPr="009F2907">
        <w:rPr>
          <w:rFonts w:ascii="Sakkal Majalla" w:hAnsi="Sakkal Majalla" w:cs="Sakkal Majalla"/>
          <w:b/>
          <w:bCs/>
          <w:sz w:val="28"/>
          <w:szCs w:val="28"/>
          <w:rtl/>
        </w:rPr>
        <w:t>مع التقدم التكنولوجي وتسارع آثار التغير المناخي، دخلت إدارة المخاطر البيئية مرحلة جديدة تعتمد على الابتكار الرقمي، مثل استخدام الذكاء الاصطناعي في رصد الانبعاثات وإدارة البيانات البيئية، إلى جانب دمج مبادئ الاقتصاد الدائري والحياد الكربوني في استراتيجيات المخاطر البيئية. على المستوى العالمي، أظهرت دراسة</w:t>
      </w:r>
      <w:r w:rsidRPr="009F2907">
        <w:rPr>
          <w:rFonts w:ascii="Sakkal Majalla" w:hAnsi="Sakkal Majalla" w:cs="Sakkal Majalla"/>
          <w:b/>
          <w:bCs/>
          <w:sz w:val="28"/>
          <w:szCs w:val="28"/>
        </w:rPr>
        <w:t xml:space="preserve"> Garcia et al. (2023) </w:t>
      </w:r>
      <w:r w:rsidRPr="009F2907">
        <w:rPr>
          <w:rFonts w:ascii="Sakkal Majalla" w:hAnsi="Sakkal Majalla" w:cs="Sakkal Majalla"/>
          <w:b/>
          <w:bCs/>
          <w:sz w:val="28"/>
          <w:szCs w:val="28"/>
          <w:rtl/>
        </w:rPr>
        <w:t>تقليل التلوث بنسبة 35% بفضل الابتكار التكنولوجي. في المملكة، تعكس مستهدفات رؤية 2030 (2016) هذا التحول، حيث تهدف إلى خفض الانبعاثات وتنويع مصادر الطاقة ودعم التنمية المستدامة، كما أظهرت دراسة الزامل (2020). بدأت الشركات مثل شركة الكهرباء ومصانع خميس مشيط تبني استراتيجيات متقدمة، لكن التحديات مثل التكاليف والتدريب لا تزال قائمة، كما أكدت دراسة عبد الله وعبد الرحمن</w:t>
      </w:r>
      <w:r w:rsidRPr="009F2907">
        <w:rPr>
          <w:rFonts w:ascii="Sakkal Majalla" w:hAnsi="Sakkal Majalla" w:cs="Sakkal Majalla"/>
          <w:b/>
          <w:bCs/>
          <w:sz w:val="28"/>
          <w:szCs w:val="28"/>
        </w:rPr>
        <w:t xml:space="preserve"> (2020).</w:t>
      </w:r>
    </w:p>
    <w:p w14:paraId="0B520970" w14:textId="77777777" w:rsidR="00A86287" w:rsidRPr="001F0B48" w:rsidRDefault="00A86287" w:rsidP="00F66715">
      <w:pPr>
        <w:pStyle w:val="a1"/>
        <w:rPr>
          <w:u w:val="single"/>
        </w:rPr>
      </w:pPr>
      <w:r w:rsidRPr="001F0B48">
        <w:rPr>
          <w:u w:val="single"/>
          <w:rtl/>
        </w:rPr>
        <w:t>خلاصة</w:t>
      </w:r>
      <w:r w:rsidRPr="001F0B48">
        <w:rPr>
          <w:rFonts w:hint="cs"/>
          <w:u w:val="single"/>
          <w:rtl/>
        </w:rPr>
        <w:t>:</w:t>
      </w:r>
    </w:p>
    <w:p w14:paraId="6540CA74" w14:textId="766310B4" w:rsidR="00A86287" w:rsidRPr="009F2907" w:rsidRDefault="00A86287" w:rsidP="00A86287">
      <w:pPr>
        <w:rPr>
          <w:rFonts w:ascii="Sakkal Majalla" w:hAnsi="Sakkal Majalla" w:cs="Sakkal Majalla"/>
          <w:b/>
          <w:bCs/>
          <w:sz w:val="28"/>
          <w:szCs w:val="28"/>
          <w:rtl/>
        </w:rPr>
      </w:pPr>
      <w:r w:rsidRPr="009F2907">
        <w:rPr>
          <w:rFonts w:ascii="Sakkal Majalla" w:hAnsi="Sakkal Majalla" w:cs="Sakkal Majalla"/>
          <w:b/>
          <w:bCs/>
          <w:sz w:val="28"/>
          <w:szCs w:val="28"/>
          <w:rtl/>
        </w:rPr>
        <w:t>يتضح من التطور التاريخي أن إدارة المخاطر البيئية تحولت من رد فعل تقليدي للأزمات البيئية إلى استراتيجية متقدمة تدعم الاستدامة وتعزز تنافسية الشركات، مع تأكيد أهمية الالتزام بالمعايير الدولية، الابتكار المستدام، والحوكمة البيئية. في السياق السعودي، تسعى رؤية 2030 إلى تعزيز هذا التحول، مما يبرر الحاجة إلى الدراسة الحالية لاستكشاف الواقع العملي في شركات الطاقة والمصانع، وتقديم توصيات تتماشى مع التحديات المحلية. يتماشى هذا التطور مع نظرية الابتكار البيئي والاستدامة، مما يدعم فهم الفجوة المعرفية في الدراسات الميدانية التطبيقية</w:t>
      </w:r>
      <w:r w:rsidRPr="009F2907">
        <w:rPr>
          <w:rFonts w:ascii="Sakkal Majalla" w:hAnsi="Sakkal Majalla" w:cs="Sakkal Majalla"/>
          <w:b/>
          <w:bCs/>
          <w:sz w:val="28"/>
          <w:szCs w:val="28"/>
        </w:rPr>
        <w:t>.</w:t>
      </w:r>
    </w:p>
    <w:p w14:paraId="01A3A9E6" w14:textId="6FD8ABFD" w:rsidR="00A86287" w:rsidRPr="009F2907" w:rsidRDefault="00F66715" w:rsidP="00F66715">
      <w:pPr>
        <w:pStyle w:val="af"/>
        <w:rPr>
          <w:u w:val="single"/>
        </w:rPr>
      </w:pPr>
      <w:r w:rsidRPr="009F2907">
        <w:rPr>
          <w:rFonts w:hint="cs"/>
          <w:u w:val="single"/>
          <w:rtl/>
        </w:rPr>
        <w:t>2.2.4</w:t>
      </w:r>
      <w:r w:rsidR="00A86287" w:rsidRPr="009F2907">
        <w:rPr>
          <w:u w:val="single"/>
          <w:rtl/>
        </w:rPr>
        <w:t>مكونات إدارة المخاطر البيئية</w:t>
      </w:r>
      <w:r w:rsidR="00A86287" w:rsidRPr="009F2907">
        <w:rPr>
          <w:rFonts w:hint="cs"/>
          <w:u w:val="single"/>
          <w:rtl/>
        </w:rPr>
        <w:t>:</w:t>
      </w:r>
    </w:p>
    <w:p w14:paraId="3C965F4A" w14:textId="77777777" w:rsidR="00E55F63" w:rsidRPr="009F2907" w:rsidRDefault="00E55F63" w:rsidP="00E55F63">
      <w:pPr>
        <w:pStyle w:val="30"/>
        <w:rPr>
          <w:b/>
          <w:sz w:val="28"/>
          <w:szCs w:val="28"/>
          <w:u w:val="none"/>
        </w:rPr>
      </w:pPr>
      <w:r w:rsidRPr="009F2907">
        <w:rPr>
          <w:b/>
          <w:sz w:val="28"/>
          <w:szCs w:val="28"/>
          <w:u w:val="none"/>
          <w:rtl/>
        </w:rPr>
        <w:t>يتكون مفهوم إدارة المخاطر البيئية من عدة مكونات أساسية، مستمدة من نظرية إدارة المخاطر</w:t>
      </w:r>
      <w:r w:rsidRPr="009F2907">
        <w:rPr>
          <w:b/>
          <w:sz w:val="28"/>
          <w:szCs w:val="28"/>
          <w:u w:val="none"/>
        </w:rPr>
        <w:t xml:space="preserve"> (Risk Management Theory)</w:t>
      </w:r>
      <w:r w:rsidRPr="009F2907">
        <w:rPr>
          <w:b/>
          <w:sz w:val="28"/>
          <w:szCs w:val="28"/>
          <w:u w:val="none"/>
          <w:rtl/>
        </w:rPr>
        <w:t>، ترتبط ارتباطًا وثيقًا بالتحديات المذكورة مثل التكاليف والتشريعات، وتتضمن ما يلي</w:t>
      </w:r>
      <w:r w:rsidRPr="009F2907">
        <w:rPr>
          <w:b/>
          <w:sz w:val="28"/>
          <w:szCs w:val="28"/>
          <w:u w:val="none"/>
        </w:rPr>
        <w:t>:</w:t>
      </w:r>
    </w:p>
    <w:p w14:paraId="6FD265EF" w14:textId="77777777" w:rsidR="00E55F63" w:rsidRPr="009F2907" w:rsidRDefault="00E55F63" w:rsidP="001D3EE8">
      <w:pPr>
        <w:pStyle w:val="30"/>
        <w:numPr>
          <w:ilvl w:val="0"/>
          <w:numId w:val="23"/>
        </w:numPr>
        <w:rPr>
          <w:b/>
          <w:sz w:val="28"/>
          <w:szCs w:val="28"/>
          <w:u w:val="none"/>
        </w:rPr>
      </w:pPr>
      <w:r w:rsidRPr="009F2907">
        <w:rPr>
          <w:b/>
          <w:sz w:val="28"/>
          <w:szCs w:val="28"/>
          <w:u w:val="none"/>
          <w:rtl/>
        </w:rPr>
        <w:t>السياسات البيئية المطبقة</w:t>
      </w:r>
      <w:r w:rsidRPr="009F2907">
        <w:rPr>
          <w:b/>
          <w:sz w:val="28"/>
          <w:szCs w:val="28"/>
          <w:u w:val="none"/>
        </w:rPr>
        <w:t xml:space="preserve">: </w:t>
      </w:r>
      <w:r w:rsidRPr="009F2907">
        <w:rPr>
          <w:b/>
          <w:sz w:val="28"/>
          <w:szCs w:val="28"/>
          <w:u w:val="none"/>
          <w:rtl/>
        </w:rPr>
        <w:t xml:space="preserve">تشمل الاستراتيجيات الداخلية للشركات، مثل تخصيص ميزانيات للمشاريع البيئية، كما هو موضح في </w:t>
      </w:r>
      <w:proofErr w:type="gramStart"/>
      <w:r w:rsidRPr="009F2907">
        <w:rPr>
          <w:b/>
          <w:sz w:val="28"/>
          <w:szCs w:val="28"/>
          <w:u w:val="none"/>
          <w:rtl/>
        </w:rPr>
        <w:t>الاستبيان</w:t>
      </w:r>
      <w:proofErr w:type="gramEnd"/>
      <w:r w:rsidRPr="009F2907">
        <w:rPr>
          <w:b/>
          <w:sz w:val="28"/>
          <w:szCs w:val="28"/>
          <w:u w:val="none"/>
          <w:rtl/>
        </w:rPr>
        <w:t xml:space="preserve"> (الأسئلة 10-13). لكن التحدي يكمن في ارتفاع تكاليف تطبيق هذه السياسات، خاصة للشركات المتوسطة التي تعاني من محدودية الموارد المالية، مما قد </w:t>
      </w:r>
      <w:proofErr w:type="gramStart"/>
      <w:r w:rsidRPr="009F2907">
        <w:rPr>
          <w:b/>
          <w:sz w:val="28"/>
          <w:szCs w:val="28"/>
          <w:u w:val="none"/>
          <w:rtl/>
        </w:rPr>
        <w:t>يعيق</w:t>
      </w:r>
      <w:proofErr w:type="gramEnd"/>
      <w:r w:rsidRPr="009F2907">
        <w:rPr>
          <w:b/>
          <w:sz w:val="28"/>
          <w:szCs w:val="28"/>
          <w:u w:val="none"/>
          <w:rtl/>
        </w:rPr>
        <w:t xml:space="preserve"> استدامة هذه المبادرات</w:t>
      </w:r>
      <w:r w:rsidRPr="009F2907">
        <w:rPr>
          <w:b/>
          <w:sz w:val="28"/>
          <w:szCs w:val="28"/>
          <w:u w:val="none"/>
        </w:rPr>
        <w:t>.</w:t>
      </w:r>
    </w:p>
    <w:p w14:paraId="759D69AC" w14:textId="77777777" w:rsidR="00E55F63" w:rsidRPr="009F2907" w:rsidRDefault="00E55F63" w:rsidP="001D3EE8">
      <w:pPr>
        <w:pStyle w:val="30"/>
        <w:numPr>
          <w:ilvl w:val="0"/>
          <w:numId w:val="23"/>
        </w:numPr>
        <w:rPr>
          <w:b/>
          <w:sz w:val="28"/>
          <w:szCs w:val="28"/>
          <w:u w:val="none"/>
        </w:rPr>
      </w:pPr>
      <w:r w:rsidRPr="009F2907">
        <w:rPr>
          <w:b/>
          <w:sz w:val="28"/>
          <w:szCs w:val="28"/>
          <w:u w:val="none"/>
          <w:rtl/>
        </w:rPr>
        <w:t>تقييم وتحليل المخاطر البيئية</w:t>
      </w:r>
      <w:r w:rsidRPr="009F2907">
        <w:rPr>
          <w:b/>
          <w:sz w:val="28"/>
          <w:szCs w:val="28"/>
          <w:u w:val="none"/>
        </w:rPr>
        <w:t xml:space="preserve">: </w:t>
      </w:r>
      <w:r w:rsidRPr="009F2907">
        <w:rPr>
          <w:b/>
          <w:sz w:val="28"/>
          <w:szCs w:val="28"/>
          <w:u w:val="none"/>
          <w:rtl/>
        </w:rPr>
        <w:t>يتطلب تحديد المخاطر مثل انبعاثات الكربون، تلوث المياه، والنفايات، وتقييم تأثيرها باستخدام أدوات مثل</w:t>
      </w:r>
      <w:r w:rsidRPr="009F2907">
        <w:rPr>
          <w:b/>
          <w:sz w:val="28"/>
          <w:szCs w:val="28"/>
          <w:u w:val="none"/>
        </w:rPr>
        <w:t xml:space="preserve"> ISO 14001</w:t>
      </w:r>
      <w:r w:rsidRPr="009F2907">
        <w:rPr>
          <w:b/>
          <w:sz w:val="28"/>
          <w:szCs w:val="28"/>
          <w:u w:val="none"/>
          <w:rtl/>
        </w:rPr>
        <w:t>، كما أشارت دراسة</w:t>
      </w:r>
      <w:r w:rsidRPr="009F2907">
        <w:rPr>
          <w:b/>
          <w:sz w:val="28"/>
          <w:szCs w:val="28"/>
          <w:u w:val="none"/>
        </w:rPr>
        <w:t xml:space="preserve"> Li et al. (2020). </w:t>
      </w:r>
      <w:r w:rsidRPr="009F2907">
        <w:rPr>
          <w:b/>
          <w:sz w:val="28"/>
          <w:szCs w:val="28"/>
          <w:u w:val="none"/>
          <w:rtl/>
        </w:rPr>
        <w:t>التحدي هنا يتمثل في التكاليف العالية لتطبيق هذه الأدوات وتوفير التكنولوجيا اللازمة، مما قد يحد من فعالية التحليل في السياق المحلي</w:t>
      </w:r>
      <w:r w:rsidRPr="009F2907">
        <w:rPr>
          <w:b/>
          <w:sz w:val="28"/>
          <w:szCs w:val="28"/>
          <w:u w:val="none"/>
        </w:rPr>
        <w:t>.</w:t>
      </w:r>
    </w:p>
    <w:p w14:paraId="32EBE266" w14:textId="77777777" w:rsidR="00E55F63" w:rsidRPr="009F2907" w:rsidRDefault="00E55F63" w:rsidP="001D3EE8">
      <w:pPr>
        <w:pStyle w:val="30"/>
        <w:numPr>
          <w:ilvl w:val="0"/>
          <w:numId w:val="23"/>
        </w:numPr>
        <w:rPr>
          <w:b/>
          <w:sz w:val="28"/>
          <w:szCs w:val="28"/>
          <w:u w:val="none"/>
        </w:rPr>
      </w:pPr>
      <w:r w:rsidRPr="009F2907">
        <w:rPr>
          <w:b/>
          <w:sz w:val="28"/>
          <w:szCs w:val="28"/>
          <w:u w:val="none"/>
          <w:rtl/>
        </w:rPr>
        <w:t>الالتزام بالتشريعات والمعايير البيئية</w:t>
      </w:r>
      <w:r w:rsidRPr="009F2907">
        <w:rPr>
          <w:b/>
          <w:sz w:val="28"/>
          <w:szCs w:val="28"/>
          <w:u w:val="none"/>
        </w:rPr>
        <w:t xml:space="preserve">: </w:t>
      </w:r>
      <w:r w:rsidRPr="009F2907">
        <w:rPr>
          <w:b/>
          <w:sz w:val="28"/>
          <w:szCs w:val="28"/>
          <w:u w:val="none"/>
          <w:rtl/>
        </w:rPr>
        <w:t>يشمل الامتثال للوائح وزارة البيئة والمياه والزراعة السعودية والمعايير الدولية، مما يدعم نظرية الامتثال البيئي</w:t>
      </w:r>
      <w:r w:rsidRPr="009F2907">
        <w:rPr>
          <w:b/>
          <w:sz w:val="28"/>
          <w:szCs w:val="28"/>
          <w:u w:val="none"/>
        </w:rPr>
        <w:t xml:space="preserve"> (Environmental Compliance Theory)</w:t>
      </w:r>
      <w:r w:rsidRPr="009F2907">
        <w:rPr>
          <w:b/>
          <w:sz w:val="28"/>
          <w:szCs w:val="28"/>
          <w:u w:val="none"/>
          <w:rtl/>
        </w:rPr>
        <w:t xml:space="preserve">، كما </w:t>
      </w:r>
      <w:r w:rsidRPr="009F2907">
        <w:rPr>
          <w:b/>
          <w:sz w:val="28"/>
          <w:szCs w:val="28"/>
          <w:u w:val="none"/>
          <w:rtl/>
        </w:rPr>
        <w:lastRenderedPageBreak/>
        <w:t>أكدت دراسة النعيمي (2021). لكن التحدي يكمن في تعقيد التشريعات وتغيراتها المستمرة، مما يضع ضغطًا إضافيًا على الشركات لمواكبة المتطلبات القانونية بتكاليف تشغيلية مرتفعة</w:t>
      </w:r>
      <w:r w:rsidRPr="009F2907">
        <w:rPr>
          <w:b/>
          <w:sz w:val="28"/>
          <w:szCs w:val="28"/>
          <w:u w:val="none"/>
        </w:rPr>
        <w:t>.</w:t>
      </w:r>
    </w:p>
    <w:p w14:paraId="1E5920B9" w14:textId="77777777" w:rsidR="00E55F63" w:rsidRPr="009F2907" w:rsidRDefault="00E55F63" w:rsidP="001D3EE8">
      <w:pPr>
        <w:pStyle w:val="30"/>
        <w:numPr>
          <w:ilvl w:val="0"/>
          <w:numId w:val="23"/>
        </w:numPr>
        <w:rPr>
          <w:b/>
          <w:sz w:val="28"/>
          <w:szCs w:val="28"/>
          <w:u w:val="none"/>
        </w:rPr>
      </w:pPr>
      <w:r w:rsidRPr="009F2907">
        <w:rPr>
          <w:b/>
          <w:sz w:val="28"/>
          <w:szCs w:val="28"/>
          <w:u w:val="none"/>
          <w:rtl/>
        </w:rPr>
        <w:t>برامج التدريب والتوعية البيئية</w:t>
      </w:r>
      <w:r w:rsidRPr="009F2907">
        <w:rPr>
          <w:b/>
          <w:sz w:val="28"/>
          <w:szCs w:val="28"/>
          <w:u w:val="none"/>
        </w:rPr>
        <w:t xml:space="preserve">: </w:t>
      </w:r>
      <w:r w:rsidRPr="009F2907">
        <w:rPr>
          <w:b/>
          <w:sz w:val="28"/>
          <w:szCs w:val="28"/>
          <w:u w:val="none"/>
          <w:rtl/>
        </w:rPr>
        <w:t xml:space="preserve">تُعد ضرورية لرفع كفاءة الموظفين وزيادة وعيهم، لكن دراسة </w:t>
      </w:r>
      <w:proofErr w:type="spellStart"/>
      <w:r w:rsidRPr="009F2907">
        <w:rPr>
          <w:b/>
          <w:sz w:val="28"/>
          <w:szCs w:val="28"/>
          <w:u w:val="none"/>
          <w:rtl/>
        </w:rPr>
        <w:t>الشيحري</w:t>
      </w:r>
      <w:proofErr w:type="spellEnd"/>
      <w:r w:rsidRPr="009F2907">
        <w:rPr>
          <w:b/>
          <w:sz w:val="28"/>
          <w:szCs w:val="28"/>
          <w:u w:val="none"/>
          <w:rtl/>
        </w:rPr>
        <w:t xml:space="preserve"> (2021) أشارت إلى أن نقص هذه البرامج يمثل تحديًا رئيسيًا في الشركات السعودية. هذا النقص يرتبط بتكاليف التدريب وغياب سياسات منهجية تدعم الاستثمار في رأس المال البشري، مما يؤثر سلبًا على جودة إدارة المخاطر</w:t>
      </w:r>
      <w:r w:rsidRPr="009F2907">
        <w:rPr>
          <w:b/>
          <w:sz w:val="28"/>
          <w:szCs w:val="28"/>
          <w:u w:val="none"/>
        </w:rPr>
        <w:t>.</w:t>
      </w:r>
    </w:p>
    <w:p w14:paraId="5C491F7D" w14:textId="77777777" w:rsidR="00E55F63" w:rsidRPr="009F2907" w:rsidRDefault="00E55F63" w:rsidP="001D3EE8">
      <w:pPr>
        <w:pStyle w:val="30"/>
        <w:numPr>
          <w:ilvl w:val="0"/>
          <w:numId w:val="23"/>
        </w:numPr>
        <w:rPr>
          <w:b/>
          <w:sz w:val="28"/>
          <w:szCs w:val="28"/>
          <w:u w:val="none"/>
        </w:rPr>
      </w:pPr>
      <w:r w:rsidRPr="009F2907">
        <w:rPr>
          <w:b/>
          <w:sz w:val="28"/>
          <w:szCs w:val="28"/>
          <w:u w:val="none"/>
          <w:rtl/>
        </w:rPr>
        <w:t>تطبيق استراتيجيات الاقتصاد الدائري وإعادة التدوير</w:t>
      </w:r>
      <w:r w:rsidRPr="009F2907">
        <w:rPr>
          <w:b/>
          <w:sz w:val="28"/>
          <w:szCs w:val="28"/>
          <w:u w:val="none"/>
        </w:rPr>
        <w:t xml:space="preserve">: </w:t>
      </w:r>
      <w:r w:rsidRPr="009F2907">
        <w:rPr>
          <w:b/>
          <w:sz w:val="28"/>
          <w:szCs w:val="28"/>
          <w:u w:val="none"/>
          <w:rtl/>
        </w:rPr>
        <w:t>يساهم في تقليل الهدر وتعزيز الاستدامة، كما أظهرت دراسة عبد الله وعبد الرحمن (2020) التي ركزت على تجربة سابك في إعادة تدوير المواد البلاستيكية. لكن التحدي يكمن في التكاليف الأولية لتطوير البنية التحتية اللازمة، إلى جانب الحاجة إلى تشريعات داعمة تحفز الشركات على تبني هذه الاستراتيجيات</w:t>
      </w:r>
      <w:r w:rsidRPr="009F2907">
        <w:rPr>
          <w:b/>
          <w:sz w:val="28"/>
          <w:szCs w:val="28"/>
          <w:u w:val="none"/>
        </w:rPr>
        <w:t>.</w:t>
      </w:r>
    </w:p>
    <w:p w14:paraId="7C49E6C8" w14:textId="77777777" w:rsidR="00E55F63" w:rsidRPr="009F2907" w:rsidRDefault="00E55F63" w:rsidP="00E55F63">
      <w:pPr>
        <w:pStyle w:val="30"/>
        <w:rPr>
          <w:b/>
          <w:sz w:val="28"/>
          <w:szCs w:val="28"/>
          <w:u w:val="none"/>
        </w:rPr>
      </w:pPr>
      <w:r w:rsidRPr="009F2907">
        <w:rPr>
          <w:b/>
          <w:sz w:val="28"/>
          <w:szCs w:val="28"/>
          <w:u w:val="none"/>
          <w:rtl/>
        </w:rPr>
        <w:t>ترتبط هذه المكونات بالتحديات المذكورة بشكل واضح، حيث تشكل التكاليف المالية عائقًا أمام تخصيص الموارد وتطبيق الأدوات المتقدمة، بينما تؤدي التشريعات الصارمة والمتغيرة إلى تعقيد عملية الامتثال، مما يتطلب حلولًا مبتكرة لضمان التوازن بين الأداء البيئي والجدوى الاقتصادية في السياق السعودي</w:t>
      </w:r>
      <w:r w:rsidRPr="009F2907">
        <w:rPr>
          <w:b/>
          <w:sz w:val="28"/>
          <w:szCs w:val="28"/>
          <w:u w:val="none"/>
        </w:rPr>
        <w:t>.</w:t>
      </w:r>
    </w:p>
    <w:p w14:paraId="461A8DBF" w14:textId="2409681A" w:rsidR="00A86287" w:rsidRPr="009F2907" w:rsidRDefault="00F66715" w:rsidP="00A86287">
      <w:pPr>
        <w:pStyle w:val="30"/>
      </w:pPr>
      <w:r w:rsidRPr="009F2907">
        <w:rPr>
          <w:rFonts w:hint="cs"/>
          <w:rtl/>
        </w:rPr>
        <w:t>2.2.5</w:t>
      </w:r>
      <w:r w:rsidR="00A86287" w:rsidRPr="009F2907">
        <w:rPr>
          <w:rtl/>
        </w:rPr>
        <w:t>طرق تصنيف المخاطر البيئية</w:t>
      </w:r>
      <w:r w:rsidR="00A86287" w:rsidRPr="009F2907">
        <w:rPr>
          <w:rFonts w:hint="cs"/>
          <w:rtl/>
        </w:rPr>
        <w:t>:</w:t>
      </w:r>
    </w:p>
    <w:p w14:paraId="18B7ED68" w14:textId="77777777" w:rsidR="00F13247" w:rsidRPr="009F2907" w:rsidRDefault="00F13247" w:rsidP="00F13247">
      <w:pPr>
        <w:pStyle w:val="30"/>
        <w:rPr>
          <w:b/>
          <w:sz w:val="28"/>
          <w:szCs w:val="28"/>
          <w:u w:val="none"/>
        </w:rPr>
      </w:pPr>
      <w:r w:rsidRPr="009F2907">
        <w:rPr>
          <w:b/>
          <w:sz w:val="28"/>
          <w:szCs w:val="28"/>
          <w:u w:val="none"/>
          <w:rtl/>
        </w:rPr>
        <w:t>تُصنف المخاطر البيئية بناءً على طبيعتها وتأثيرها، وفقًا لنظرية إدارة المخاطر</w:t>
      </w:r>
      <w:r w:rsidRPr="009F2907">
        <w:rPr>
          <w:b/>
          <w:sz w:val="28"/>
          <w:szCs w:val="28"/>
          <w:u w:val="none"/>
        </w:rPr>
        <w:t xml:space="preserve"> (Risk Management Theory)</w:t>
      </w:r>
      <w:r w:rsidRPr="009F2907">
        <w:rPr>
          <w:b/>
          <w:sz w:val="28"/>
          <w:szCs w:val="28"/>
          <w:u w:val="none"/>
          <w:rtl/>
        </w:rPr>
        <w:t>، إلى أربعة أنواع رئيسية، مع ارتباط وثيق بالتحديات الميدانية مثل التكاليف التي تشكل 68% من العوائق وفقًا للدراسات</w:t>
      </w:r>
      <w:r w:rsidRPr="009F2907">
        <w:rPr>
          <w:b/>
          <w:sz w:val="28"/>
          <w:szCs w:val="28"/>
          <w:u w:val="none"/>
        </w:rPr>
        <w:t>:</w:t>
      </w:r>
    </w:p>
    <w:p w14:paraId="631B6F84" w14:textId="77777777" w:rsidR="00F13247" w:rsidRPr="009F2907" w:rsidRDefault="00F13247" w:rsidP="001D3EE8">
      <w:pPr>
        <w:pStyle w:val="30"/>
        <w:numPr>
          <w:ilvl w:val="0"/>
          <w:numId w:val="24"/>
        </w:numPr>
        <w:rPr>
          <w:b/>
          <w:sz w:val="28"/>
          <w:szCs w:val="28"/>
          <w:u w:val="none"/>
        </w:rPr>
      </w:pPr>
      <w:r w:rsidRPr="009F2907">
        <w:rPr>
          <w:b/>
          <w:sz w:val="28"/>
          <w:szCs w:val="28"/>
          <w:u w:val="none"/>
          <w:rtl/>
        </w:rPr>
        <w:t>المخاطر البيئية الطبيعية</w:t>
      </w:r>
      <w:r w:rsidRPr="009F2907">
        <w:rPr>
          <w:b/>
          <w:sz w:val="28"/>
          <w:szCs w:val="28"/>
          <w:u w:val="none"/>
        </w:rPr>
        <w:t xml:space="preserve">: </w:t>
      </w:r>
      <w:r w:rsidRPr="009F2907">
        <w:rPr>
          <w:b/>
          <w:sz w:val="28"/>
          <w:szCs w:val="28"/>
          <w:u w:val="none"/>
          <w:rtl/>
        </w:rPr>
        <w:t>تشمل التغيرات المناخية والكوارث الطبيعية مثل الفيضانات أو العواصف الرملية التي قد تعطل عمليات الشركات، كما أشارت تقارير</w:t>
      </w:r>
      <w:r w:rsidRPr="009F2907">
        <w:rPr>
          <w:b/>
          <w:sz w:val="28"/>
          <w:szCs w:val="28"/>
          <w:u w:val="none"/>
        </w:rPr>
        <w:t xml:space="preserve"> European Environment Agency (2021). </w:t>
      </w:r>
      <w:r w:rsidRPr="009F2907">
        <w:rPr>
          <w:b/>
          <w:sz w:val="28"/>
          <w:szCs w:val="28"/>
          <w:u w:val="none"/>
          <w:rtl/>
        </w:rPr>
        <w:t xml:space="preserve">على سبيل المثال، تشهد المنطقة الشرقية في السعودية ارتفاعًا في </w:t>
      </w:r>
      <w:proofErr w:type="gramStart"/>
      <w:r w:rsidRPr="009F2907">
        <w:rPr>
          <w:b/>
          <w:sz w:val="28"/>
          <w:szCs w:val="28"/>
          <w:u w:val="none"/>
          <w:rtl/>
        </w:rPr>
        <w:t>مخاطر</w:t>
      </w:r>
      <w:proofErr w:type="gramEnd"/>
      <w:r w:rsidRPr="009F2907">
        <w:rPr>
          <w:b/>
          <w:sz w:val="28"/>
          <w:szCs w:val="28"/>
          <w:u w:val="none"/>
          <w:rtl/>
        </w:rPr>
        <w:t xml:space="preserve"> التصحر، مما يؤثر على البنية التحتية الصناعية. التحدي الميداني هنا يكمن في التكاليف الباهظة لتطوير أنظمة الحماية والتكيف، التي تشكل نسبة كبيرة من الإنفاق</w:t>
      </w:r>
      <w:r w:rsidRPr="009F2907">
        <w:rPr>
          <w:b/>
          <w:sz w:val="28"/>
          <w:szCs w:val="28"/>
          <w:u w:val="none"/>
        </w:rPr>
        <w:t>.</w:t>
      </w:r>
    </w:p>
    <w:p w14:paraId="2E9218C2" w14:textId="77777777" w:rsidR="00F13247" w:rsidRPr="009F2907" w:rsidRDefault="00F13247" w:rsidP="001D3EE8">
      <w:pPr>
        <w:pStyle w:val="30"/>
        <w:numPr>
          <w:ilvl w:val="0"/>
          <w:numId w:val="24"/>
        </w:numPr>
        <w:rPr>
          <w:b/>
          <w:sz w:val="28"/>
          <w:szCs w:val="28"/>
          <w:u w:val="none"/>
        </w:rPr>
      </w:pPr>
      <w:r w:rsidRPr="009F2907">
        <w:rPr>
          <w:b/>
          <w:sz w:val="28"/>
          <w:szCs w:val="28"/>
          <w:u w:val="none"/>
          <w:rtl/>
        </w:rPr>
        <w:t>المخاطر البيئية الناتجة عن الأنشطة الصناعية</w:t>
      </w:r>
      <w:r w:rsidRPr="009F2907">
        <w:rPr>
          <w:b/>
          <w:sz w:val="28"/>
          <w:szCs w:val="28"/>
          <w:u w:val="none"/>
        </w:rPr>
        <w:t xml:space="preserve">: </w:t>
      </w:r>
      <w:r w:rsidRPr="009F2907">
        <w:rPr>
          <w:b/>
          <w:sz w:val="28"/>
          <w:szCs w:val="28"/>
          <w:u w:val="none"/>
          <w:rtl/>
        </w:rPr>
        <w:t>تتضمن انبعاثات الكربون، تلوث المياه، والنفايات الصناعية، كما أوضحت دراسة</w:t>
      </w:r>
      <w:r w:rsidRPr="009F2907">
        <w:rPr>
          <w:b/>
          <w:sz w:val="28"/>
          <w:szCs w:val="28"/>
          <w:u w:val="none"/>
        </w:rPr>
        <w:t xml:space="preserve"> Kumar &amp; Patel (2018). </w:t>
      </w:r>
      <w:r w:rsidRPr="009F2907">
        <w:rPr>
          <w:b/>
          <w:sz w:val="28"/>
          <w:szCs w:val="28"/>
          <w:u w:val="none"/>
          <w:rtl/>
        </w:rPr>
        <w:t xml:space="preserve">مثال بارز هو تلوث مياه الخليج العربي الناتج عن تصريف النفايات السائلة من مصانع البتروكيماويات في الجبيل، مما يهدد النظم البيئية البحرية. التحدي الميداني يتمثل في تكلفة تقنيات المعالجة (68% من التكاليف التشغيلية)، مما </w:t>
      </w:r>
      <w:proofErr w:type="gramStart"/>
      <w:r w:rsidRPr="009F2907">
        <w:rPr>
          <w:b/>
          <w:sz w:val="28"/>
          <w:szCs w:val="28"/>
          <w:u w:val="none"/>
          <w:rtl/>
        </w:rPr>
        <w:t>يعيق</w:t>
      </w:r>
      <w:proofErr w:type="gramEnd"/>
      <w:r w:rsidRPr="009F2907">
        <w:rPr>
          <w:b/>
          <w:sz w:val="28"/>
          <w:szCs w:val="28"/>
          <w:u w:val="none"/>
          <w:rtl/>
        </w:rPr>
        <w:t xml:space="preserve"> تطبيق حلول مستدامة</w:t>
      </w:r>
      <w:r w:rsidRPr="009F2907">
        <w:rPr>
          <w:b/>
          <w:sz w:val="28"/>
          <w:szCs w:val="28"/>
          <w:u w:val="none"/>
        </w:rPr>
        <w:t>.</w:t>
      </w:r>
    </w:p>
    <w:p w14:paraId="35CCA358" w14:textId="77777777" w:rsidR="00F13247" w:rsidRPr="009F2907" w:rsidRDefault="00F13247" w:rsidP="001D3EE8">
      <w:pPr>
        <w:pStyle w:val="30"/>
        <w:numPr>
          <w:ilvl w:val="0"/>
          <w:numId w:val="24"/>
        </w:numPr>
        <w:rPr>
          <w:b/>
          <w:sz w:val="28"/>
          <w:szCs w:val="28"/>
          <w:u w:val="none"/>
        </w:rPr>
      </w:pPr>
      <w:r w:rsidRPr="009F2907">
        <w:rPr>
          <w:b/>
          <w:sz w:val="28"/>
          <w:szCs w:val="28"/>
          <w:u w:val="none"/>
          <w:rtl/>
        </w:rPr>
        <w:t>المخاطر التنظيمية</w:t>
      </w:r>
      <w:r w:rsidRPr="009F2907">
        <w:rPr>
          <w:b/>
          <w:sz w:val="28"/>
          <w:szCs w:val="28"/>
          <w:u w:val="none"/>
        </w:rPr>
        <w:t xml:space="preserve">: </w:t>
      </w:r>
      <w:r w:rsidRPr="009F2907">
        <w:rPr>
          <w:b/>
          <w:sz w:val="28"/>
          <w:szCs w:val="28"/>
          <w:u w:val="none"/>
          <w:rtl/>
        </w:rPr>
        <w:t>تشمل عدم الامتثال للتشريعات البيئية، مما يدعم نظرية الامتثال البيئي</w:t>
      </w:r>
      <w:r w:rsidRPr="009F2907">
        <w:rPr>
          <w:b/>
          <w:sz w:val="28"/>
          <w:szCs w:val="28"/>
          <w:u w:val="none"/>
        </w:rPr>
        <w:t xml:space="preserve"> (Environmental Compliance Theory)</w:t>
      </w:r>
      <w:r w:rsidRPr="009F2907">
        <w:rPr>
          <w:b/>
          <w:sz w:val="28"/>
          <w:szCs w:val="28"/>
          <w:u w:val="none"/>
          <w:rtl/>
        </w:rPr>
        <w:t xml:space="preserve">، كما أكدت دراسة النعيمي (2021). على سبيل المثال، قد </w:t>
      </w:r>
      <w:r w:rsidRPr="009F2907">
        <w:rPr>
          <w:b/>
          <w:sz w:val="28"/>
          <w:szCs w:val="28"/>
          <w:u w:val="none"/>
          <w:rtl/>
        </w:rPr>
        <w:lastRenderedPageBreak/>
        <w:t>تواجه الشركات غرامات باهظة إذا لم تلتزم بلوائح وزارة البيئة السعودية بشأن حدود الانبعاثات. التحدي هنا يرتبط بالتكاليف العالية لتحديث العمليات لتتماشى مع التشريعات المتطورة، مما يشكل عبئًا ماليًا كبيرًا</w:t>
      </w:r>
      <w:r w:rsidRPr="009F2907">
        <w:rPr>
          <w:b/>
          <w:sz w:val="28"/>
          <w:szCs w:val="28"/>
          <w:u w:val="none"/>
        </w:rPr>
        <w:t>.</w:t>
      </w:r>
    </w:p>
    <w:p w14:paraId="06A32AC8" w14:textId="77777777" w:rsidR="00F13247" w:rsidRPr="009F2907" w:rsidRDefault="00F13247" w:rsidP="001D3EE8">
      <w:pPr>
        <w:pStyle w:val="30"/>
        <w:numPr>
          <w:ilvl w:val="0"/>
          <w:numId w:val="24"/>
        </w:numPr>
        <w:rPr>
          <w:b/>
          <w:sz w:val="28"/>
          <w:szCs w:val="28"/>
          <w:u w:val="none"/>
        </w:rPr>
      </w:pPr>
      <w:r w:rsidRPr="009F2907">
        <w:rPr>
          <w:b/>
          <w:sz w:val="28"/>
          <w:szCs w:val="28"/>
          <w:u w:val="none"/>
          <w:rtl/>
        </w:rPr>
        <w:t>المخاطر الاقتصادية</w:t>
      </w:r>
      <w:r w:rsidRPr="009F2907">
        <w:rPr>
          <w:b/>
          <w:sz w:val="28"/>
          <w:szCs w:val="28"/>
          <w:u w:val="none"/>
        </w:rPr>
        <w:t xml:space="preserve">: </w:t>
      </w:r>
      <w:r w:rsidRPr="009F2907">
        <w:rPr>
          <w:b/>
          <w:sz w:val="28"/>
          <w:szCs w:val="28"/>
          <w:u w:val="none"/>
          <w:rtl/>
        </w:rPr>
        <w:t xml:space="preserve">تتمثل في التكاليف المرتفعة لتطبيق استراتيجيات بيئية فعّالة، كما أظهرت دراسة </w:t>
      </w:r>
      <w:proofErr w:type="spellStart"/>
      <w:r w:rsidRPr="009F2907">
        <w:rPr>
          <w:b/>
          <w:sz w:val="28"/>
          <w:szCs w:val="28"/>
          <w:u w:val="none"/>
          <w:rtl/>
        </w:rPr>
        <w:t>الشيحري</w:t>
      </w:r>
      <w:proofErr w:type="spellEnd"/>
      <w:r w:rsidRPr="009F2907">
        <w:rPr>
          <w:b/>
          <w:sz w:val="28"/>
          <w:szCs w:val="28"/>
          <w:u w:val="none"/>
          <w:rtl/>
        </w:rPr>
        <w:t xml:space="preserve"> (2021). مثال ذلك هو استثمار شركة سابك في تقنيات إعادة التدوير، التي تتطلب ملايين الريالات سنويًا. هذا النوع من المخاطر يرتبط مباشرة بالتحدي الميداني للتكاليف، حيث تشكل نسبة 68% من التحديات المالية عقبة أمام الشركات المتوسطة والصغيرة</w:t>
      </w:r>
      <w:r w:rsidRPr="009F2907">
        <w:rPr>
          <w:b/>
          <w:sz w:val="28"/>
          <w:szCs w:val="28"/>
          <w:u w:val="none"/>
        </w:rPr>
        <w:t>.</w:t>
      </w:r>
    </w:p>
    <w:p w14:paraId="3CAF9BE0" w14:textId="7532ACAE" w:rsidR="00A86287" w:rsidRPr="009F2907" w:rsidRDefault="00F66715" w:rsidP="00A86287">
      <w:pPr>
        <w:pStyle w:val="30"/>
      </w:pPr>
      <w:r w:rsidRPr="009F2907">
        <w:rPr>
          <w:rFonts w:hint="cs"/>
          <w:rtl/>
        </w:rPr>
        <w:t>2.2.6</w:t>
      </w:r>
      <w:r w:rsidR="00A86287" w:rsidRPr="009F2907">
        <w:rPr>
          <w:rtl/>
        </w:rPr>
        <w:t>أهمية إدارة المخاطر البيئية</w:t>
      </w:r>
      <w:r w:rsidR="00A86287" w:rsidRPr="009F2907">
        <w:rPr>
          <w:rFonts w:hint="cs"/>
          <w:rtl/>
        </w:rPr>
        <w:t>:</w:t>
      </w:r>
    </w:p>
    <w:p w14:paraId="37FBAB4E" w14:textId="77777777" w:rsidR="00A86287" w:rsidRPr="009F2907" w:rsidRDefault="00A86287" w:rsidP="00A86287">
      <w:pPr>
        <w:spacing w:before="100" w:beforeAutospacing="1" w:after="100" w:afterAutospacing="1" w:line="240" w:lineRule="auto"/>
        <w:rPr>
          <w:rFonts w:ascii="Sakkal Majalla" w:hAnsi="Sakkal Majalla" w:cs="Sakkal Majalla"/>
          <w:b/>
          <w:bCs/>
          <w:sz w:val="28"/>
          <w:szCs w:val="28"/>
        </w:rPr>
      </w:pPr>
      <w:r w:rsidRPr="009F2907">
        <w:rPr>
          <w:rFonts w:ascii="Sakkal Majalla" w:hAnsi="Sakkal Majalla" w:cs="Sakkal Majalla"/>
          <w:b/>
          <w:bCs/>
          <w:sz w:val="28"/>
          <w:szCs w:val="28"/>
          <w:rtl/>
        </w:rPr>
        <w:t>تكتسب إدارة المخاطر البيئية أهمية متزايدة في ظل التحديات البيئية المعاصرة الناتجة عن التوسع الصناعي والنمو الاقتصادي المتسارع، لاسيما في القطاعات الحيوية مثل الطاقة والصناعة. وتكمن أهمية إدارة المخاطر البيئية في كونها أداة استراتيجية تهدف إلى حماية الموارد الطبيعية والحد من الآثار السلبية للنشاط الصناعي على البيئة والمجتمع، مع ضمان استدامة العمليات التشغيلية وفق معايير التنمية المستدامة. ويمكن تلخيص أهمية إدارة المخاطر البيئية في النقاط التالية</w:t>
      </w:r>
      <w:r w:rsidRPr="009F2907">
        <w:rPr>
          <w:rFonts w:ascii="Sakkal Majalla" w:hAnsi="Sakkal Majalla" w:cs="Sakkal Majalla"/>
          <w:b/>
          <w:bCs/>
          <w:sz w:val="28"/>
          <w:szCs w:val="28"/>
        </w:rPr>
        <w:t>:</w:t>
      </w:r>
    </w:p>
    <w:p w14:paraId="4CE79B63" w14:textId="77777777" w:rsidR="00A86287" w:rsidRPr="009F2907" w:rsidRDefault="00A86287" w:rsidP="001D3EE8">
      <w:pPr>
        <w:pStyle w:val="20"/>
        <w:numPr>
          <w:ilvl w:val="0"/>
          <w:numId w:val="12"/>
        </w:numPr>
        <w:spacing w:before="240"/>
        <w:rPr>
          <w:color w:val="auto"/>
          <w:u w:val="none"/>
        </w:rPr>
      </w:pPr>
      <w:r w:rsidRPr="009F2907">
        <w:rPr>
          <w:color w:val="auto"/>
          <w:u w:val="none"/>
          <w:rtl/>
        </w:rPr>
        <w:t>الحد من الأضرار البيئية</w:t>
      </w:r>
      <w:r w:rsidRPr="009F2907">
        <w:rPr>
          <w:rFonts w:hint="cs"/>
          <w:color w:val="auto"/>
          <w:u w:val="none"/>
          <w:rtl/>
        </w:rPr>
        <w:t>:</w:t>
      </w:r>
    </w:p>
    <w:p w14:paraId="4F0E9B69" w14:textId="1CBDC580" w:rsidR="00A86287" w:rsidRPr="009F2907" w:rsidRDefault="00A86287" w:rsidP="00501762">
      <w:pPr>
        <w:spacing w:before="240" w:after="100" w:afterAutospacing="1" w:line="240" w:lineRule="auto"/>
        <w:ind w:left="360"/>
        <w:rPr>
          <w:rFonts w:ascii="Sakkal Majalla" w:hAnsi="Sakkal Majalla" w:cs="Sakkal Majalla"/>
          <w:b/>
          <w:bCs/>
          <w:sz w:val="28"/>
          <w:szCs w:val="28"/>
        </w:rPr>
      </w:pPr>
      <w:r w:rsidRPr="009F2907">
        <w:rPr>
          <w:rFonts w:ascii="Sakkal Majalla" w:hAnsi="Sakkal Majalla" w:cs="Sakkal Majalla"/>
          <w:b/>
          <w:bCs/>
          <w:sz w:val="28"/>
          <w:szCs w:val="28"/>
          <w:rtl/>
        </w:rPr>
        <w:t>تساهم إدارة المخاطر البيئية في تقليل التلوث والانبعاثات الضارة وإدارة النفايات بفعالية، من خلال اعتماد سياسات وقائية واستباقية تمنع وقوع الكوارث البيئية وتحُد من الآثار السلبية للأنشطة الصناعية</w:t>
      </w:r>
      <w:r w:rsidRPr="009F2907">
        <w:rPr>
          <w:rFonts w:ascii="Sakkal Majalla" w:hAnsi="Sakkal Majalla" w:cs="Sakkal Majalla"/>
          <w:b/>
          <w:bCs/>
          <w:sz w:val="28"/>
          <w:szCs w:val="28"/>
        </w:rPr>
        <w:t>.</w:t>
      </w:r>
    </w:p>
    <w:p w14:paraId="7E6CF2C5" w14:textId="77777777" w:rsidR="00A86287" w:rsidRPr="009F2907" w:rsidRDefault="00A86287" w:rsidP="001D3EE8">
      <w:pPr>
        <w:pStyle w:val="20"/>
        <w:numPr>
          <w:ilvl w:val="0"/>
          <w:numId w:val="12"/>
        </w:numPr>
        <w:rPr>
          <w:color w:val="auto"/>
          <w:u w:val="none"/>
        </w:rPr>
      </w:pPr>
      <w:r w:rsidRPr="009F2907">
        <w:rPr>
          <w:color w:val="auto"/>
          <w:u w:val="none"/>
          <w:rtl/>
        </w:rPr>
        <w:t>الامتثال للتشريعات واللوائح البيئية</w:t>
      </w:r>
      <w:r w:rsidRPr="009F2907">
        <w:rPr>
          <w:rFonts w:hint="cs"/>
          <w:color w:val="auto"/>
          <w:u w:val="none"/>
          <w:rtl/>
        </w:rPr>
        <w:t>:</w:t>
      </w:r>
    </w:p>
    <w:p w14:paraId="34AA5FCF" w14:textId="77777777" w:rsidR="00A86287" w:rsidRPr="009F2907" w:rsidRDefault="00A86287" w:rsidP="00A86287">
      <w:pPr>
        <w:spacing w:before="100" w:beforeAutospacing="1" w:after="100" w:afterAutospacing="1" w:line="240" w:lineRule="auto"/>
        <w:ind w:left="360"/>
        <w:rPr>
          <w:rFonts w:ascii="Sakkal Majalla" w:hAnsi="Sakkal Majalla" w:cs="Sakkal Majalla"/>
          <w:b/>
          <w:bCs/>
          <w:sz w:val="28"/>
          <w:szCs w:val="28"/>
          <w:rtl/>
        </w:rPr>
      </w:pPr>
      <w:r w:rsidRPr="009F2907">
        <w:rPr>
          <w:rFonts w:ascii="Sakkal Majalla" w:hAnsi="Sakkal Majalla" w:cs="Sakkal Majalla"/>
          <w:b/>
          <w:bCs/>
          <w:sz w:val="28"/>
          <w:szCs w:val="28"/>
          <w:rtl/>
        </w:rPr>
        <w:t xml:space="preserve">تساعد إدارة المخاطر البيئية الشركات في تحقيق الالتزام بالتشريعات والأنظمة المحلية والدولية ذات العلاقة، مثل أنظمة المركز الوطني للرقابة على الالتزام البيئي في المملكة العربية السعودية، ومعايير </w:t>
      </w:r>
      <w:r w:rsidRPr="009F2907">
        <w:rPr>
          <w:rFonts w:ascii="Sakkal Majalla" w:hAnsi="Sakkal Majalla" w:cs="Sakkal Majalla"/>
          <w:b/>
          <w:bCs/>
          <w:sz w:val="28"/>
          <w:szCs w:val="28"/>
        </w:rPr>
        <w:t>ISO 14001</w:t>
      </w:r>
      <w:r w:rsidRPr="009F2907">
        <w:rPr>
          <w:rFonts w:ascii="Sakkal Majalla" w:hAnsi="Sakkal Majalla" w:cs="Sakkal Majalla"/>
          <w:b/>
          <w:bCs/>
          <w:sz w:val="28"/>
          <w:szCs w:val="28"/>
          <w:rtl/>
        </w:rPr>
        <w:t>، مما يقلل من احتمالية فرض العقوبات والغرامات القانونية</w:t>
      </w:r>
      <w:r w:rsidRPr="009F2907">
        <w:rPr>
          <w:rFonts w:ascii="Sakkal Majalla" w:hAnsi="Sakkal Majalla" w:cs="Sakkal Majalla"/>
          <w:b/>
          <w:bCs/>
          <w:sz w:val="28"/>
          <w:szCs w:val="28"/>
        </w:rPr>
        <w:t>.</w:t>
      </w:r>
    </w:p>
    <w:p w14:paraId="072A65F0" w14:textId="77777777" w:rsidR="00A86287" w:rsidRPr="009F2907" w:rsidRDefault="00A86287" w:rsidP="001D3EE8">
      <w:pPr>
        <w:pStyle w:val="20"/>
        <w:numPr>
          <w:ilvl w:val="0"/>
          <w:numId w:val="12"/>
        </w:numPr>
        <w:rPr>
          <w:color w:val="auto"/>
          <w:u w:val="none"/>
        </w:rPr>
      </w:pPr>
      <w:r w:rsidRPr="009F2907">
        <w:rPr>
          <w:color w:val="auto"/>
          <w:u w:val="none"/>
          <w:rtl/>
        </w:rPr>
        <w:t>تعزيز استدامة الأعمال</w:t>
      </w:r>
      <w:r w:rsidRPr="009F2907">
        <w:rPr>
          <w:rFonts w:hint="cs"/>
          <w:color w:val="auto"/>
          <w:u w:val="none"/>
          <w:rtl/>
        </w:rPr>
        <w:t>:</w:t>
      </w:r>
    </w:p>
    <w:p w14:paraId="54F807C1" w14:textId="2BD93B32" w:rsidR="00501762" w:rsidRPr="009F2907" w:rsidRDefault="00A86287" w:rsidP="00501762">
      <w:pPr>
        <w:spacing w:before="100" w:beforeAutospacing="1" w:after="100" w:afterAutospacing="1" w:line="240" w:lineRule="auto"/>
        <w:ind w:left="360"/>
        <w:rPr>
          <w:rFonts w:ascii="Sakkal Majalla" w:hAnsi="Sakkal Majalla" w:cs="Sakkal Majalla"/>
          <w:b/>
          <w:bCs/>
          <w:sz w:val="28"/>
          <w:szCs w:val="28"/>
          <w:rtl/>
        </w:rPr>
      </w:pPr>
      <w:r w:rsidRPr="009F2907">
        <w:rPr>
          <w:rFonts w:ascii="Sakkal Majalla" w:hAnsi="Sakkal Majalla" w:cs="Sakkal Majalla"/>
          <w:b/>
          <w:bCs/>
          <w:sz w:val="28"/>
          <w:szCs w:val="28"/>
          <w:rtl/>
        </w:rPr>
        <w:t>من خلال تقليل الفاقد وتحسين كفاءة استخدام الموارد، تدعم إدارة المخاطر البيئية استدامة العمليات التشغيلية، بما يسهم في تقليل التكاليف التشغيلية ويزيد من قدرة الشركات على المنافسة في الأسواق المحلية والعالمية</w:t>
      </w:r>
      <w:r w:rsidRPr="009F2907">
        <w:rPr>
          <w:rFonts w:ascii="Sakkal Majalla" w:hAnsi="Sakkal Majalla" w:cs="Sakkal Majalla"/>
          <w:b/>
          <w:bCs/>
          <w:sz w:val="28"/>
          <w:szCs w:val="28"/>
        </w:rPr>
        <w:t>.</w:t>
      </w:r>
    </w:p>
    <w:p w14:paraId="488E4653" w14:textId="77777777" w:rsidR="00501762" w:rsidRPr="009F2907" w:rsidRDefault="00501762" w:rsidP="00501762">
      <w:pPr>
        <w:spacing w:before="100" w:beforeAutospacing="1" w:after="100" w:afterAutospacing="1" w:line="240" w:lineRule="auto"/>
        <w:ind w:left="360"/>
        <w:rPr>
          <w:rFonts w:ascii="Sakkal Majalla" w:hAnsi="Sakkal Majalla" w:cs="Sakkal Majalla"/>
          <w:b/>
          <w:bCs/>
          <w:sz w:val="28"/>
          <w:szCs w:val="28"/>
          <w:rtl/>
        </w:rPr>
      </w:pPr>
    </w:p>
    <w:p w14:paraId="6F5C1FCA" w14:textId="77777777" w:rsidR="00501762" w:rsidRPr="009F2907" w:rsidRDefault="00501762" w:rsidP="00501762">
      <w:pPr>
        <w:spacing w:before="100" w:beforeAutospacing="1" w:after="100" w:afterAutospacing="1" w:line="240" w:lineRule="auto"/>
        <w:ind w:left="360"/>
        <w:rPr>
          <w:rFonts w:ascii="Sakkal Majalla" w:hAnsi="Sakkal Majalla" w:cs="Sakkal Majalla"/>
          <w:b/>
          <w:bCs/>
          <w:sz w:val="28"/>
          <w:szCs w:val="28"/>
          <w:rtl/>
        </w:rPr>
      </w:pPr>
    </w:p>
    <w:p w14:paraId="7E406B09" w14:textId="77777777" w:rsidR="00A86287" w:rsidRPr="009F2907" w:rsidRDefault="00A86287" w:rsidP="001D3EE8">
      <w:pPr>
        <w:pStyle w:val="20"/>
        <w:numPr>
          <w:ilvl w:val="0"/>
          <w:numId w:val="12"/>
        </w:numPr>
        <w:rPr>
          <w:color w:val="auto"/>
          <w:u w:val="none"/>
        </w:rPr>
      </w:pPr>
      <w:r w:rsidRPr="009F2907">
        <w:rPr>
          <w:color w:val="auto"/>
          <w:u w:val="none"/>
          <w:rtl/>
        </w:rPr>
        <w:lastRenderedPageBreak/>
        <w:t>تحسين الصورة الذهنية والسمعة المؤسسية</w:t>
      </w:r>
      <w:r w:rsidRPr="009F2907">
        <w:rPr>
          <w:rFonts w:hint="cs"/>
          <w:color w:val="auto"/>
          <w:u w:val="none"/>
          <w:rtl/>
        </w:rPr>
        <w:t>:</w:t>
      </w:r>
    </w:p>
    <w:p w14:paraId="08574058" w14:textId="77777777" w:rsidR="00A86287" w:rsidRPr="009F2907" w:rsidRDefault="00A86287" w:rsidP="00A86287">
      <w:pPr>
        <w:spacing w:before="100" w:beforeAutospacing="1" w:after="100" w:afterAutospacing="1" w:line="240" w:lineRule="auto"/>
        <w:ind w:left="360"/>
        <w:rPr>
          <w:rFonts w:ascii="Sakkal Majalla" w:hAnsi="Sakkal Majalla" w:cs="Sakkal Majalla"/>
          <w:b/>
          <w:bCs/>
          <w:sz w:val="28"/>
          <w:szCs w:val="28"/>
        </w:rPr>
      </w:pPr>
      <w:r w:rsidRPr="009F2907">
        <w:rPr>
          <w:rFonts w:ascii="Sakkal Majalla" w:hAnsi="Sakkal Majalla" w:cs="Sakkal Majalla"/>
          <w:b/>
          <w:bCs/>
          <w:sz w:val="28"/>
          <w:szCs w:val="28"/>
          <w:rtl/>
        </w:rPr>
        <w:t>تسهم الممارسات البيئية السليمة في تعزيز صورة الشركات أمام المجتمع والعملاء والمستثمرين، حيث أصبحت المسؤولية البيئية من المعايير الأساسية التي ينظر بها أصحاب المصلحة عند تقييم أداء الشركات</w:t>
      </w:r>
      <w:r w:rsidRPr="009F2907">
        <w:rPr>
          <w:rFonts w:ascii="Sakkal Majalla" w:hAnsi="Sakkal Majalla" w:cs="Sakkal Majalla"/>
          <w:b/>
          <w:bCs/>
          <w:sz w:val="28"/>
          <w:szCs w:val="28"/>
        </w:rPr>
        <w:t>.</w:t>
      </w:r>
    </w:p>
    <w:p w14:paraId="164C2997" w14:textId="77777777" w:rsidR="00A86287" w:rsidRPr="009F2907" w:rsidRDefault="00A86287" w:rsidP="001D3EE8">
      <w:pPr>
        <w:pStyle w:val="20"/>
        <w:numPr>
          <w:ilvl w:val="0"/>
          <w:numId w:val="12"/>
        </w:numPr>
        <w:rPr>
          <w:color w:val="auto"/>
          <w:u w:val="none"/>
        </w:rPr>
      </w:pPr>
      <w:r w:rsidRPr="009F2907">
        <w:rPr>
          <w:color w:val="auto"/>
          <w:u w:val="none"/>
          <w:rtl/>
        </w:rPr>
        <w:t>دعم الابتكار والتحول نحو الاقتصاد الأخضر</w:t>
      </w:r>
      <w:r w:rsidRPr="009F2907">
        <w:rPr>
          <w:rFonts w:hint="cs"/>
          <w:color w:val="auto"/>
          <w:u w:val="none"/>
          <w:rtl/>
        </w:rPr>
        <w:t>:</w:t>
      </w:r>
    </w:p>
    <w:p w14:paraId="02E4537C" w14:textId="77777777" w:rsidR="00A86287" w:rsidRPr="009F2907" w:rsidRDefault="00A86287" w:rsidP="00A86287">
      <w:pPr>
        <w:spacing w:before="100" w:beforeAutospacing="1" w:after="100" w:afterAutospacing="1" w:line="240" w:lineRule="auto"/>
        <w:ind w:left="360"/>
        <w:rPr>
          <w:rFonts w:ascii="Sakkal Majalla" w:hAnsi="Sakkal Majalla" w:cs="Sakkal Majalla"/>
          <w:b/>
          <w:bCs/>
          <w:sz w:val="28"/>
          <w:szCs w:val="28"/>
        </w:rPr>
      </w:pPr>
      <w:r w:rsidRPr="009F2907">
        <w:rPr>
          <w:rFonts w:ascii="Sakkal Majalla" w:hAnsi="Sakkal Majalla" w:cs="Sakkal Majalla"/>
          <w:b/>
          <w:bCs/>
          <w:sz w:val="28"/>
          <w:szCs w:val="28"/>
          <w:rtl/>
        </w:rPr>
        <w:t>تدفع إدارة المخاطر البيئية الشركات إلى البحث عن حلول مبتكرة وتقنيات مستدامة (مثل الطاقة المتجددة، إعادة التدوير، والذكاء الاصطناعي البيئي)، مما يدعم تحولها نحو اقتصاد منخفض الكربون ومتوافق مع أهداف رؤية المملكة 2030</w:t>
      </w:r>
      <w:r w:rsidRPr="009F2907">
        <w:rPr>
          <w:rFonts w:ascii="Sakkal Majalla" w:hAnsi="Sakkal Majalla" w:cs="Sakkal Majalla"/>
          <w:b/>
          <w:bCs/>
          <w:sz w:val="28"/>
          <w:szCs w:val="28"/>
        </w:rPr>
        <w:t>.</w:t>
      </w:r>
    </w:p>
    <w:p w14:paraId="0C63766B" w14:textId="77777777" w:rsidR="00A86287" w:rsidRPr="009F2907" w:rsidRDefault="00A86287" w:rsidP="001D3EE8">
      <w:pPr>
        <w:pStyle w:val="20"/>
        <w:numPr>
          <w:ilvl w:val="0"/>
          <w:numId w:val="12"/>
        </w:numPr>
        <w:spacing w:line="240" w:lineRule="auto"/>
        <w:rPr>
          <w:color w:val="auto"/>
          <w:u w:val="none"/>
        </w:rPr>
      </w:pPr>
      <w:r w:rsidRPr="009F2907">
        <w:rPr>
          <w:color w:val="auto"/>
          <w:u w:val="none"/>
          <w:rtl/>
        </w:rPr>
        <w:t>حماية صحة الأفراد والمجتمعات</w:t>
      </w:r>
      <w:r w:rsidRPr="009F2907">
        <w:rPr>
          <w:rFonts w:hint="cs"/>
          <w:color w:val="auto"/>
          <w:u w:val="none"/>
          <w:rtl/>
        </w:rPr>
        <w:t>:</w:t>
      </w:r>
    </w:p>
    <w:p w14:paraId="5EC2AD74" w14:textId="77777777" w:rsidR="00A86287" w:rsidRPr="009F2907" w:rsidRDefault="00A86287" w:rsidP="00501762">
      <w:pPr>
        <w:spacing w:before="100" w:beforeAutospacing="1" w:after="100" w:afterAutospacing="1" w:line="240" w:lineRule="auto"/>
        <w:ind w:left="360"/>
        <w:rPr>
          <w:rFonts w:ascii="Sakkal Majalla" w:hAnsi="Sakkal Majalla" w:cs="Sakkal Majalla"/>
          <w:b/>
          <w:bCs/>
          <w:sz w:val="28"/>
          <w:szCs w:val="28"/>
        </w:rPr>
      </w:pPr>
      <w:r w:rsidRPr="009F2907">
        <w:rPr>
          <w:rFonts w:ascii="Sakkal Majalla" w:hAnsi="Sakkal Majalla" w:cs="Sakkal Majalla"/>
          <w:b/>
          <w:bCs/>
          <w:sz w:val="28"/>
          <w:szCs w:val="28"/>
          <w:rtl/>
        </w:rPr>
        <w:t>بفضل خفض الملوثات وتقليل المخاطر البيئية، تعمل الإدارة الفعالة للمخاطر البيئية على تحسين جودة الحياة وحماية صحة العاملين والمجتمعات المحيطة بمواقع الإنتاج الصناعي والطاقة</w:t>
      </w:r>
      <w:r w:rsidRPr="009F2907">
        <w:rPr>
          <w:rFonts w:ascii="Sakkal Majalla" w:hAnsi="Sakkal Majalla" w:cs="Sakkal Majalla"/>
          <w:b/>
          <w:bCs/>
          <w:sz w:val="28"/>
          <w:szCs w:val="28"/>
        </w:rPr>
        <w:t>.</w:t>
      </w:r>
    </w:p>
    <w:p w14:paraId="6D853004" w14:textId="77777777" w:rsidR="00A86287" w:rsidRPr="009F2907" w:rsidRDefault="00A86287" w:rsidP="001D3EE8">
      <w:pPr>
        <w:pStyle w:val="20"/>
        <w:numPr>
          <w:ilvl w:val="0"/>
          <w:numId w:val="12"/>
        </w:numPr>
        <w:spacing w:line="240" w:lineRule="auto"/>
        <w:rPr>
          <w:color w:val="auto"/>
          <w:u w:val="none"/>
        </w:rPr>
      </w:pPr>
      <w:r w:rsidRPr="009F2907">
        <w:rPr>
          <w:color w:val="auto"/>
          <w:u w:val="none"/>
          <w:rtl/>
        </w:rPr>
        <w:t>المساهمة في تحقيق أهداف التنمية المستدامة</w:t>
      </w:r>
      <w:r w:rsidRPr="009F2907">
        <w:rPr>
          <w:color w:val="auto"/>
          <w:u w:val="none"/>
        </w:rPr>
        <w:t xml:space="preserve"> (SDGs)</w:t>
      </w:r>
      <w:r w:rsidRPr="009F2907">
        <w:rPr>
          <w:rFonts w:hint="cs"/>
          <w:color w:val="auto"/>
          <w:u w:val="none"/>
          <w:rtl/>
        </w:rPr>
        <w:t>:</w:t>
      </w:r>
    </w:p>
    <w:p w14:paraId="6AB9EEED" w14:textId="3D6531CF" w:rsidR="00501762" w:rsidRPr="009F2907" w:rsidRDefault="00A86287" w:rsidP="00501762">
      <w:pPr>
        <w:spacing w:before="100" w:beforeAutospacing="1" w:after="100" w:afterAutospacing="1" w:line="240" w:lineRule="auto"/>
        <w:ind w:left="360"/>
        <w:rPr>
          <w:rFonts w:ascii="Sakkal Majalla" w:hAnsi="Sakkal Majalla" w:cs="Sakkal Majalla"/>
          <w:b/>
          <w:bCs/>
          <w:sz w:val="28"/>
          <w:szCs w:val="28"/>
        </w:rPr>
      </w:pPr>
      <w:r w:rsidRPr="009F2907">
        <w:rPr>
          <w:rFonts w:ascii="Sakkal Majalla" w:hAnsi="Sakkal Majalla" w:cs="Sakkal Majalla"/>
          <w:b/>
          <w:bCs/>
          <w:sz w:val="28"/>
          <w:szCs w:val="28"/>
          <w:rtl/>
        </w:rPr>
        <w:t xml:space="preserve">تلعب إدارة المخاطر البيئية دورًا رئيسيًا في دعم المملكة لتحقيق أهداف التنمية المستدامة، خاصة تلك المتعلقة بـ العمل المناخي المياه النظيفة والصرف الصحي والمدن والمجتمعات </w:t>
      </w:r>
      <w:r w:rsidRPr="009F2907">
        <w:rPr>
          <w:rFonts w:ascii="Sakkal Majalla" w:hAnsi="Sakkal Majalla" w:cs="Sakkal Majalla" w:hint="cs"/>
          <w:b/>
          <w:bCs/>
          <w:sz w:val="28"/>
          <w:szCs w:val="28"/>
          <w:rtl/>
        </w:rPr>
        <w:t>المستدامة.</w:t>
      </w:r>
    </w:p>
    <w:p w14:paraId="2F50D1B8" w14:textId="51292A36" w:rsidR="00A86287" w:rsidRPr="0051429D" w:rsidRDefault="00501762" w:rsidP="00A86287">
      <w:pPr>
        <w:pStyle w:val="30"/>
      </w:pPr>
      <w:r w:rsidRPr="0051429D">
        <w:rPr>
          <w:rFonts w:hint="cs"/>
          <w:rtl/>
        </w:rPr>
        <w:t>2.2.7</w:t>
      </w:r>
      <w:r w:rsidR="00A86287" w:rsidRPr="0051429D">
        <w:rPr>
          <w:rtl/>
        </w:rPr>
        <w:t>أسباب ظهور إدارة المخاطر البيئية</w:t>
      </w:r>
      <w:r w:rsidR="00A86287" w:rsidRPr="0051429D">
        <w:rPr>
          <w:rFonts w:hint="cs"/>
          <w:rtl/>
        </w:rPr>
        <w:t>:</w:t>
      </w:r>
    </w:p>
    <w:p w14:paraId="4A8A45AD" w14:textId="77777777" w:rsidR="00A86287" w:rsidRPr="009F2907" w:rsidRDefault="00A86287" w:rsidP="00A86287">
      <w:pPr>
        <w:rPr>
          <w:rFonts w:ascii="Sakkal Majalla" w:hAnsi="Sakkal Majalla" w:cs="Sakkal Majalla"/>
          <w:b/>
          <w:bCs/>
          <w:sz w:val="28"/>
          <w:szCs w:val="28"/>
          <w:rtl/>
        </w:rPr>
      </w:pPr>
      <w:r w:rsidRPr="009F2907">
        <w:rPr>
          <w:rFonts w:ascii="Sakkal Majalla" w:hAnsi="Sakkal Majalla" w:cs="Sakkal Majalla"/>
          <w:b/>
          <w:bCs/>
          <w:sz w:val="28"/>
          <w:szCs w:val="28"/>
          <w:rtl/>
        </w:rPr>
        <w:t>لم تأتِ إدارة المخاطر البيئية كخيار إضافي ضمن أنشطة المؤسسات الصناعية والطاقة، بل ظهرت كضرورة استراتيجية استجابةً لتزايد التحديات البيئية والاقتصادية والاجتماعية الناتجة عن التوسع الصناعي والتكنولوجي العالمي. يهدف هذا القسم إلى استعراض الأسباب الرئيسية لظهور إدارة المخاطر البيئية، مع التركيز على السياق العالمي والمحلي (المملكة العربية السعودية)، والربط بأهداف رؤية 2030. يتماشى هذا القسم مع نظرية إدارة المخاطر</w:t>
      </w:r>
      <w:r w:rsidRPr="009F2907">
        <w:rPr>
          <w:rFonts w:ascii="Sakkal Majalla" w:hAnsi="Sakkal Majalla" w:cs="Sakkal Majalla"/>
          <w:b/>
          <w:bCs/>
          <w:sz w:val="28"/>
          <w:szCs w:val="28"/>
        </w:rPr>
        <w:t xml:space="preserve"> (Risk Management Theory)</w:t>
      </w:r>
      <w:r w:rsidRPr="009F2907">
        <w:rPr>
          <w:rFonts w:ascii="Sakkal Majalla" w:hAnsi="Sakkal Majalla" w:cs="Sakkal Majalla"/>
          <w:b/>
          <w:bCs/>
          <w:sz w:val="28"/>
          <w:szCs w:val="28"/>
          <w:rtl/>
        </w:rPr>
        <w:t>، الاستدامة</w:t>
      </w:r>
      <w:r w:rsidRPr="009F2907">
        <w:rPr>
          <w:rFonts w:ascii="Sakkal Majalla" w:hAnsi="Sakkal Majalla" w:cs="Sakkal Majalla"/>
          <w:b/>
          <w:bCs/>
          <w:sz w:val="28"/>
          <w:szCs w:val="28"/>
        </w:rPr>
        <w:t xml:space="preserve"> (Sustainability Theory)</w:t>
      </w:r>
      <w:r w:rsidRPr="009F2907">
        <w:rPr>
          <w:rFonts w:ascii="Sakkal Majalla" w:hAnsi="Sakkal Majalla" w:cs="Sakkal Majalla"/>
          <w:b/>
          <w:bCs/>
          <w:sz w:val="28"/>
          <w:szCs w:val="28"/>
          <w:rtl/>
        </w:rPr>
        <w:t>، والامتثال البيئي</w:t>
      </w:r>
      <w:r w:rsidRPr="009F2907">
        <w:rPr>
          <w:rFonts w:ascii="Sakkal Majalla" w:hAnsi="Sakkal Majalla" w:cs="Sakkal Majalla"/>
          <w:b/>
          <w:bCs/>
          <w:sz w:val="28"/>
          <w:szCs w:val="28"/>
        </w:rPr>
        <w:t xml:space="preserve"> (Environmental Compliance Theory)</w:t>
      </w:r>
      <w:r w:rsidRPr="009F2907">
        <w:rPr>
          <w:rFonts w:ascii="Sakkal Majalla" w:hAnsi="Sakkal Majalla" w:cs="Sakkal Majalla"/>
          <w:b/>
          <w:bCs/>
          <w:sz w:val="28"/>
          <w:szCs w:val="28"/>
          <w:rtl/>
        </w:rPr>
        <w:t>، مما يوفر أساسًا نظريًا لفهم أهميتها في تعزيز الأداء البيئي ودعم التنمية المستدامة</w:t>
      </w:r>
      <w:r w:rsidRPr="009F2907">
        <w:rPr>
          <w:rFonts w:ascii="Sakkal Majalla" w:hAnsi="Sakkal Majalla" w:cs="Sakkal Majalla"/>
          <w:b/>
          <w:bCs/>
          <w:sz w:val="28"/>
          <w:szCs w:val="28"/>
        </w:rPr>
        <w:t>.</w:t>
      </w:r>
    </w:p>
    <w:p w14:paraId="359FE2C7" w14:textId="77777777" w:rsidR="00A86287" w:rsidRPr="009F2907" w:rsidRDefault="00A86287" w:rsidP="001D3EE8">
      <w:pPr>
        <w:pStyle w:val="20"/>
        <w:numPr>
          <w:ilvl w:val="0"/>
          <w:numId w:val="13"/>
        </w:numPr>
        <w:rPr>
          <w:color w:val="auto"/>
          <w:u w:val="none"/>
        </w:rPr>
      </w:pPr>
      <w:r w:rsidRPr="009F2907">
        <w:rPr>
          <w:color w:val="auto"/>
          <w:u w:val="none"/>
          <w:rtl/>
        </w:rPr>
        <w:t>التزايد الكبير في الأضرار البيئية</w:t>
      </w:r>
      <w:r w:rsidRPr="009F2907">
        <w:rPr>
          <w:rFonts w:hint="cs"/>
          <w:color w:val="auto"/>
          <w:u w:val="none"/>
          <w:rtl/>
        </w:rPr>
        <w:t>:</w:t>
      </w:r>
    </w:p>
    <w:p w14:paraId="51CBB978" w14:textId="77777777" w:rsidR="00A86287" w:rsidRPr="009F2907" w:rsidRDefault="00A86287" w:rsidP="00A86287">
      <w:pPr>
        <w:rPr>
          <w:rFonts w:ascii="Sakkal Majalla" w:hAnsi="Sakkal Majalla" w:cs="Sakkal Majalla"/>
          <w:b/>
          <w:bCs/>
          <w:sz w:val="28"/>
          <w:szCs w:val="28"/>
        </w:rPr>
      </w:pPr>
      <w:r w:rsidRPr="009F2907">
        <w:rPr>
          <w:rFonts w:ascii="Sakkal Majalla" w:hAnsi="Sakkal Majalla" w:cs="Sakkal Majalla"/>
          <w:b/>
          <w:bCs/>
          <w:sz w:val="28"/>
          <w:szCs w:val="28"/>
          <w:rtl/>
        </w:rPr>
        <w:t xml:space="preserve">كان أحد أبرز أسباب ظهور إدارة المخاطر البيئية التزايد الكبير في الأضرار البيئية الناتجة عن الأنشطة الصناعية، مثل تلوث الهواء، المياه، والتربة، مما أدى إلى تدهور النظم البيئية، تهديد التنوع البيولوجي، وتأثير سلبي على صحة الإنسان. شهد العالم ارتفاعًا حادًا في معدلات الانبعاثات الضارة، خاصة في القطاعات الطاقية والصناعية، مما دفع الشركات والدول إلى تبني نظم صارمة لإدارة المخاطر البيئية بهدف الحد من هذه الأضرار. في </w:t>
      </w:r>
      <w:r w:rsidRPr="009F2907">
        <w:rPr>
          <w:rFonts w:ascii="Sakkal Majalla" w:hAnsi="Sakkal Majalla" w:cs="Sakkal Majalla"/>
          <w:b/>
          <w:bCs/>
          <w:sz w:val="28"/>
          <w:szCs w:val="28"/>
          <w:rtl/>
        </w:rPr>
        <w:lastRenderedPageBreak/>
        <w:t>المملكة، حيث تُسهم شركات مثل أرامكو وسابك في انبعاثات كبيرة</w:t>
      </w:r>
      <w:r w:rsidRPr="009F2907">
        <w:rPr>
          <w:rFonts w:ascii="Sakkal Majalla" w:hAnsi="Sakkal Majalla" w:cs="Sakkal Majalla"/>
          <w:b/>
          <w:bCs/>
          <w:sz w:val="28"/>
          <w:szCs w:val="28"/>
        </w:rPr>
        <w:t xml:space="preserve"> (614 </w:t>
      </w:r>
      <w:r w:rsidRPr="009F2907">
        <w:rPr>
          <w:rFonts w:ascii="Sakkal Majalla" w:hAnsi="Sakkal Majalla" w:cs="Sakkal Majalla"/>
          <w:b/>
          <w:bCs/>
          <w:sz w:val="28"/>
          <w:szCs w:val="28"/>
          <w:rtl/>
        </w:rPr>
        <w:t>مليون طن من مكافئ</w:t>
      </w:r>
      <w:r w:rsidRPr="009F2907">
        <w:rPr>
          <w:rFonts w:ascii="Sakkal Majalla" w:hAnsi="Sakkal Majalla" w:cs="Sakkal Majalla"/>
          <w:b/>
          <w:bCs/>
          <w:sz w:val="28"/>
          <w:szCs w:val="28"/>
        </w:rPr>
        <w:t xml:space="preserve"> CO2 </w:t>
      </w:r>
      <w:r w:rsidRPr="009F2907">
        <w:rPr>
          <w:rFonts w:ascii="Sakkal Majalla" w:hAnsi="Sakkal Majalla" w:cs="Sakkal Majalla"/>
          <w:b/>
          <w:bCs/>
          <w:sz w:val="28"/>
          <w:szCs w:val="28"/>
          <w:rtl/>
        </w:rPr>
        <w:t>في 2021</w:t>
      </w:r>
      <w:r w:rsidRPr="009F2907">
        <w:rPr>
          <w:rFonts w:ascii="Sakkal Majalla" w:hAnsi="Sakkal Majalla" w:cs="Sakkal Majalla"/>
          <w:b/>
          <w:bCs/>
          <w:sz w:val="28"/>
          <w:szCs w:val="28"/>
        </w:rPr>
        <w:t>)</w:t>
      </w:r>
      <w:r w:rsidRPr="009F2907">
        <w:rPr>
          <w:rFonts w:ascii="Sakkal Majalla" w:hAnsi="Sakkal Majalla" w:cs="Sakkal Majalla"/>
          <w:b/>
          <w:bCs/>
          <w:sz w:val="28"/>
          <w:szCs w:val="28"/>
          <w:rtl/>
        </w:rPr>
        <w:t>، أصبحت هذه الضرورة واضحة مع ظهور رؤية 2030، كما أكدت دراسة</w:t>
      </w:r>
      <w:r w:rsidRPr="009F2907">
        <w:rPr>
          <w:rFonts w:ascii="Sakkal Majalla" w:hAnsi="Sakkal Majalla" w:cs="Sakkal Majalla"/>
          <w:b/>
          <w:bCs/>
          <w:sz w:val="28"/>
          <w:szCs w:val="28"/>
        </w:rPr>
        <w:t xml:space="preserve"> Li et al. (2020).</w:t>
      </w:r>
    </w:p>
    <w:p w14:paraId="0F970DE2" w14:textId="77777777" w:rsidR="00A86287" w:rsidRPr="009F2907" w:rsidRDefault="00A86287" w:rsidP="001D3EE8">
      <w:pPr>
        <w:pStyle w:val="20"/>
        <w:numPr>
          <w:ilvl w:val="0"/>
          <w:numId w:val="13"/>
        </w:numPr>
        <w:rPr>
          <w:color w:val="auto"/>
          <w:sz w:val="28"/>
          <w:szCs w:val="28"/>
          <w:u w:val="none"/>
        </w:rPr>
      </w:pPr>
      <w:r w:rsidRPr="009F2907">
        <w:rPr>
          <w:color w:val="auto"/>
          <w:u w:val="none"/>
          <w:rtl/>
        </w:rPr>
        <w:t>تصاعد الكوارث البيئية والصناعية</w:t>
      </w:r>
      <w:r w:rsidRPr="009F2907">
        <w:rPr>
          <w:rFonts w:hint="cs"/>
          <w:color w:val="auto"/>
          <w:u w:val="none"/>
          <w:rtl/>
        </w:rPr>
        <w:t>:</w:t>
      </w:r>
    </w:p>
    <w:p w14:paraId="30FC500C" w14:textId="77777777" w:rsidR="00A86287" w:rsidRPr="009F2907" w:rsidRDefault="00A86287" w:rsidP="00A86287">
      <w:pPr>
        <w:rPr>
          <w:rFonts w:ascii="Sakkal Majalla" w:hAnsi="Sakkal Majalla" w:cs="Sakkal Majalla"/>
          <w:b/>
          <w:bCs/>
          <w:sz w:val="28"/>
          <w:szCs w:val="28"/>
        </w:rPr>
      </w:pPr>
      <w:r w:rsidRPr="009F2907">
        <w:rPr>
          <w:rFonts w:ascii="Sakkal Majalla" w:hAnsi="Sakkal Majalla" w:cs="Sakkal Majalla"/>
          <w:b/>
          <w:bCs/>
          <w:sz w:val="28"/>
          <w:szCs w:val="28"/>
          <w:rtl/>
        </w:rPr>
        <w:t xml:space="preserve">ساهم تكرار الحوادث البيئية الكبرى، مثل كارثة تشرنوبيل (1986)، تسرب النفط في إكسون </w:t>
      </w:r>
      <w:proofErr w:type="spellStart"/>
      <w:r w:rsidRPr="009F2907">
        <w:rPr>
          <w:rFonts w:ascii="Sakkal Majalla" w:hAnsi="Sakkal Majalla" w:cs="Sakkal Majalla"/>
          <w:b/>
          <w:bCs/>
          <w:sz w:val="28"/>
          <w:szCs w:val="28"/>
          <w:rtl/>
        </w:rPr>
        <w:t>فالديز</w:t>
      </w:r>
      <w:proofErr w:type="spellEnd"/>
      <w:r w:rsidRPr="009F2907">
        <w:rPr>
          <w:rFonts w:ascii="Sakkal Majalla" w:hAnsi="Sakkal Majalla" w:cs="Sakkal Majalla"/>
          <w:b/>
          <w:bCs/>
          <w:sz w:val="28"/>
          <w:szCs w:val="28"/>
          <w:rtl/>
        </w:rPr>
        <w:t xml:space="preserve"> (1989)، وتسرب النفط في خليج المكسيك (2010)، في إبراز الحاجة الملحّة لتطبيق برامج فعالة لإدارة المخاطر البيئية، لمنع وقوع مثل هذه الكوارث أو التخفيف من آثارها حال حدوثها. في المملكة، لم تكن هناك كوارث بيئية كبرى من هذا الحجم، لكن الأضرار الناتجة عن الصناعات النفطية والطاقية، مثل تلوث المناطق الصناعية، دفع إلى تطوير استراتيجيات إدارة المخاطر، خاصة مع إطلاق رؤية 2030 لتقليل البصمة البيئية، كما أشارت دراسة </w:t>
      </w:r>
      <w:proofErr w:type="spellStart"/>
      <w:r w:rsidRPr="009F2907">
        <w:rPr>
          <w:rFonts w:ascii="Sakkal Majalla" w:hAnsi="Sakkal Majalla" w:cs="Sakkal Majalla"/>
          <w:b/>
          <w:bCs/>
          <w:sz w:val="28"/>
          <w:szCs w:val="28"/>
          <w:rtl/>
        </w:rPr>
        <w:t>الشيحري</w:t>
      </w:r>
      <w:proofErr w:type="spellEnd"/>
      <w:r w:rsidRPr="009F2907">
        <w:rPr>
          <w:rFonts w:ascii="Sakkal Majalla" w:hAnsi="Sakkal Majalla" w:cs="Sakkal Majalla"/>
          <w:b/>
          <w:bCs/>
          <w:sz w:val="28"/>
          <w:szCs w:val="28"/>
        </w:rPr>
        <w:t xml:space="preserve"> (2021).</w:t>
      </w:r>
    </w:p>
    <w:p w14:paraId="5A97B7FF" w14:textId="77777777" w:rsidR="00A86287" w:rsidRPr="009F2907" w:rsidRDefault="00A86287" w:rsidP="001D3EE8">
      <w:pPr>
        <w:pStyle w:val="20"/>
        <w:numPr>
          <w:ilvl w:val="0"/>
          <w:numId w:val="13"/>
        </w:numPr>
        <w:rPr>
          <w:color w:val="auto"/>
          <w:sz w:val="28"/>
          <w:szCs w:val="28"/>
          <w:u w:val="none"/>
        </w:rPr>
      </w:pPr>
      <w:r w:rsidRPr="009F2907">
        <w:rPr>
          <w:color w:val="auto"/>
          <w:u w:val="none"/>
          <w:rtl/>
        </w:rPr>
        <w:t>التطور التشريعي الدولي والمحلي</w:t>
      </w:r>
      <w:r w:rsidRPr="009F2907">
        <w:rPr>
          <w:rFonts w:hint="cs"/>
          <w:color w:val="auto"/>
          <w:u w:val="none"/>
          <w:rtl/>
        </w:rPr>
        <w:t>:</w:t>
      </w:r>
    </w:p>
    <w:p w14:paraId="3E1D2F4B" w14:textId="72833FB7" w:rsidR="00A86287" w:rsidRPr="009F2907" w:rsidRDefault="00A86287" w:rsidP="00501762">
      <w:pPr>
        <w:rPr>
          <w:rFonts w:ascii="Sakkal Majalla" w:hAnsi="Sakkal Majalla" w:cs="Sakkal Majalla"/>
          <w:b/>
          <w:bCs/>
          <w:sz w:val="28"/>
          <w:szCs w:val="28"/>
        </w:rPr>
      </w:pPr>
      <w:r w:rsidRPr="009F2907">
        <w:rPr>
          <w:rFonts w:ascii="Sakkal Majalla" w:hAnsi="Sakkal Majalla" w:cs="Sakkal Majalla"/>
          <w:b/>
          <w:bCs/>
          <w:sz w:val="28"/>
          <w:szCs w:val="28"/>
          <w:rtl/>
        </w:rPr>
        <w:t>مع بداية الثمانينيات والتسعينيات، بدأت الدول والهيئات الدولية بإصدار قوانين صارمة لحماية البيئة، مثل اتفاقية كيوتو (1997) واتفاقية باريس للمناخ (2015)، مما فرض على الشركات ضرورة الامتثال لهذه القوانين من خلال تبني نظم فعالة لإدارة المخاطر البيئية. في المملكة، تأسست الهيئة السعودية للبيئة (1982)، ثم تحولت إلى وزارة البيئة والمياه والزراعة، لكن الالتزام كان محدودًا حتى إطلاق رؤية 2030، التي أكدت على الامتثال البيئي، كما أكدت دراسة النعيمي</w:t>
      </w:r>
      <w:r w:rsidRPr="009F2907">
        <w:rPr>
          <w:rFonts w:ascii="Sakkal Majalla" w:hAnsi="Sakkal Majalla" w:cs="Sakkal Majalla"/>
          <w:b/>
          <w:bCs/>
          <w:sz w:val="28"/>
          <w:szCs w:val="28"/>
        </w:rPr>
        <w:t xml:space="preserve"> (2021).</w:t>
      </w:r>
    </w:p>
    <w:p w14:paraId="00AC2778" w14:textId="77777777" w:rsidR="00A86287" w:rsidRPr="009F2907" w:rsidRDefault="00A86287" w:rsidP="001D3EE8">
      <w:pPr>
        <w:pStyle w:val="20"/>
        <w:numPr>
          <w:ilvl w:val="0"/>
          <w:numId w:val="13"/>
        </w:numPr>
        <w:rPr>
          <w:color w:val="auto"/>
          <w:u w:val="none"/>
        </w:rPr>
      </w:pPr>
      <w:r w:rsidRPr="009F2907">
        <w:rPr>
          <w:color w:val="auto"/>
          <w:u w:val="none"/>
          <w:rtl/>
        </w:rPr>
        <w:t>ارتفاع وعي المجتمعات والضغط الشعبي</w:t>
      </w:r>
      <w:r w:rsidRPr="009F2907">
        <w:rPr>
          <w:rFonts w:hint="cs"/>
          <w:color w:val="auto"/>
          <w:u w:val="none"/>
          <w:rtl/>
        </w:rPr>
        <w:t>:</w:t>
      </w:r>
    </w:p>
    <w:p w14:paraId="6772C430" w14:textId="77777777" w:rsidR="00A86287" w:rsidRPr="009F2907" w:rsidRDefault="00A86287" w:rsidP="00A86287">
      <w:pPr>
        <w:rPr>
          <w:rFonts w:ascii="Sakkal Majalla" w:hAnsi="Sakkal Majalla" w:cs="Sakkal Majalla"/>
          <w:b/>
          <w:bCs/>
          <w:sz w:val="28"/>
          <w:szCs w:val="28"/>
        </w:rPr>
      </w:pPr>
      <w:r w:rsidRPr="009F2907">
        <w:rPr>
          <w:rFonts w:ascii="Sakkal Majalla" w:hAnsi="Sakkal Majalla" w:cs="Sakkal Majalla"/>
          <w:b/>
          <w:bCs/>
          <w:sz w:val="28"/>
          <w:szCs w:val="28"/>
          <w:rtl/>
        </w:rPr>
        <w:t>أدى تزايد وعي الأفراد والمجتمعات بالمخاطر البيئية وآثار التلوث على الصحة العامة إلى تصاعد الضغوط المجتمعية على الحكومات والشركات لتطبيق سياسات بيئية أكثر صرامة واعتماد مبادرات مسؤولة للحد من الأضرار البيئية. في المملكة، بدأ هذا الوعي يظهر مع تفعيل رؤية 2030، مما دفع الشركات مثل شركة الكهرباء ومصانع خميس مشيط لتحسين سمعتهم البيئية، كما أظهرت دراسة الطاهر</w:t>
      </w:r>
      <w:r w:rsidRPr="009F2907">
        <w:rPr>
          <w:rFonts w:ascii="Sakkal Majalla" w:hAnsi="Sakkal Majalla" w:cs="Sakkal Majalla"/>
          <w:b/>
          <w:bCs/>
          <w:sz w:val="28"/>
          <w:szCs w:val="28"/>
        </w:rPr>
        <w:t xml:space="preserve"> (2018).</w:t>
      </w:r>
    </w:p>
    <w:p w14:paraId="38DD5BFA" w14:textId="77777777" w:rsidR="00A86287" w:rsidRPr="009F2907" w:rsidRDefault="00A86287" w:rsidP="001D3EE8">
      <w:pPr>
        <w:pStyle w:val="20"/>
        <w:numPr>
          <w:ilvl w:val="0"/>
          <w:numId w:val="13"/>
        </w:numPr>
        <w:rPr>
          <w:color w:val="auto"/>
          <w:u w:val="none"/>
        </w:rPr>
      </w:pPr>
      <w:r w:rsidRPr="009F2907">
        <w:rPr>
          <w:color w:val="auto"/>
          <w:u w:val="none"/>
          <w:rtl/>
        </w:rPr>
        <w:t>متطلبات الاستدامة والمسؤولية المجتمعية</w:t>
      </w:r>
      <w:r w:rsidRPr="009F2907">
        <w:rPr>
          <w:rFonts w:hint="cs"/>
          <w:color w:val="auto"/>
          <w:u w:val="none"/>
          <w:rtl/>
        </w:rPr>
        <w:t>:</w:t>
      </w:r>
    </w:p>
    <w:p w14:paraId="1F1E5266" w14:textId="77777777" w:rsidR="00A86287" w:rsidRPr="009F2907" w:rsidRDefault="00A86287" w:rsidP="00A86287">
      <w:pPr>
        <w:rPr>
          <w:rFonts w:ascii="Sakkal Majalla" w:hAnsi="Sakkal Majalla" w:cs="Sakkal Majalla"/>
          <w:b/>
          <w:bCs/>
          <w:sz w:val="28"/>
          <w:szCs w:val="28"/>
          <w:rtl/>
        </w:rPr>
      </w:pPr>
      <w:r w:rsidRPr="009F2907">
        <w:rPr>
          <w:rFonts w:ascii="Sakkal Majalla" w:hAnsi="Sakkal Majalla" w:cs="Sakkal Majalla"/>
          <w:b/>
          <w:bCs/>
          <w:sz w:val="28"/>
          <w:szCs w:val="28"/>
          <w:rtl/>
        </w:rPr>
        <w:t>مع انتشار ثقافة التنمية المستدامة، أصبح مطلوبًا من الشركات والمؤسسات ليس فقط تحقيق الربحية، بل الالتزام بالمسؤولية البيئية والاجتماعية. وقد أدى ذلك إلى تعزيز تطبيق إدارة المخاطر البيئية بوصفها جزءًا أساسيًا من خطط الاستدامة والحوكمة المؤسسية، كما أكدت دراسة</w:t>
      </w:r>
      <w:r w:rsidRPr="009F2907">
        <w:rPr>
          <w:rFonts w:ascii="Sakkal Majalla" w:hAnsi="Sakkal Majalla" w:cs="Sakkal Majalla"/>
          <w:b/>
          <w:bCs/>
          <w:sz w:val="28"/>
          <w:szCs w:val="28"/>
        </w:rPr>
        <w:t xml:space="preserve"> Brown et al. (2016) </w:t>
      </w:r>
      <w:r w:rsidRPr="009F2907">
        <w:rPr>
          <w:rFonts w:ascii="Sakkal Majalla" w:hAnsi="Sakkal Majalla" w:cs="Sakkal Majalla"/>
          <w:b/>
          <w:bCs/>
          <w:sz w:val="28"/>
          <w:szCs w:val="28"/>
          <w:rtl/>
        </w:rPr>
        <w:t>ودراسة سعادة وآخرون (2019) في سياق المسؤولية الاجتماعية</w:t>
      </w:r>
      <w:r w:rsidRPr="009F2907">
        <w:rPr>
          <w:rFonts w:ascii="Sakkal Majalla" w:hAnsi="Sakkal Majalla" w:cs="Sakkal Majalla"/>
          <w:b/>
          <w:bCs/>
          <w:sz w:val="28"/>
          <w:szCs w:val="28"/>
        </w:rPr>
        <w:t>.</w:t>
      </w:r>
    </w:p>
    <w:p w14:paraId="7C0C78B0" w14:textId="77777777" w:rsidR="00501762" w:rsidRPr="009F2907" w:rsidRDefault="00501762" w:rsidP="00A86287">
      <w:pPr>
        <w:rPr>
          <w:rFonts w:ascii="Sakkal Majalla" w:hAnsi="Sakkal Majalla" w:cs="Sakkal Majalla"/>
          <w:b/>
          <w:bCs/>
          <w:sz w:val="28"/>
          <w:szCs w:val="28"/>
          <w:rtl/>
        </w:rPr>
      </w:pPr>
    </w:p>
    <w:p w14:paraId="74F0B894" w14:textId="77777777" w:rsidR="00501762" w:rsidRPr="009F2907" w:rsidRDefault="00501762" w:rsidP="00A86287">
      <w:pPr>
        <w:rPr>
          <w:rFonts w:ascii="Sakkal Majalla" w:hAnsi="Sakkal Majalla" w:cs="Sakkal Majalla"/>
          <w:b/>
          <w:bCs/>
          <w:sz w:val="28"/>
          <w:szCs w:val="28"/>
          <w:rtl/>
        </w:rPr>
      </w:pPr>
    </w:p>
    <w:p w14:paraId="694BDEF4" w14:textId="77777777" w:rsidR="00A86287" w:rsidRPr="009F2907" w:rsidRDefault="00A86287" w:rsidP="00A86287">
      <w:pPr>
        <w:rPr>
          <w:rFonts w:ascii="Times New Roman" w:eastAsia="Times New Roman" w:hAnsi="Times New Roman" w:cs="Times New Roman"/>
          <w:b/>
          <w:bCs/>
          <w:kern w:val="0"/>
          <w:sz w:val="24"/>
          <w:szCs w:val="24"/>
          <w:rtl/>
          <w14:ligatures w14:val="none"/>
        </w:rPr>
      </w:pPr>
    </w:p>
    <w:p w14:paraId="1EB536EC" w14:textId="77777777" w:rsidR="00A86287" w:rsidRPr="009F2907" w:rsidRDefault="00A86287" w:rsidP="001D3EE8">
      <w:pPr>
        <w:pStyle w:val="20"/>
        <w:numPr>
          <w:ilvl w:val="0"/>
          <w:numId w:val="13"/>
        </w:numPr>
        <w:rPr>
          <w:color w:val="auto"/>
          <w:u w:val="none"/>
        </w:rPr>
      </w:pPr>
      <w:r w:rsidRPr="009F2907">
        <w:rPr>
          <w:color w:val="auto"/>
          <w:u w:val="none"/>
          <w:rtl/>
        </w:rPr>
        <w:lastRenderedPageBreak/>
        <w:t>التحولات الاقتصادية نحو الاقتصاد الأخضر</w:t>
      </w:r>
      <w:r w:rsidRPr="009F2907">
        <w:rPr>
          <w:rFonts w:hint="cs"/>
          <w:color w:val="auto"/>
          <w:u w:val="none"/>
          <w:rtl/>
        </w:rPr>
        <w:t>:</w:t>
      </w:r>
    </w:p>
    <w:p w14:paraId="2908AE03" w14:textId="77777777" w:rsidR="00A86287" w:rsidRPr="009F2907" w:rsidRDefault="00A86287" w:rsidP="00A86287">
      <w:pPr>
        <w:rPr>
          <w:rFonts w:ascii="Sakkal Majalla" w:hAnsi="Sakkal Majalla" w:cs="Sakkal Majalla"/>
          <w:b/>
          <w:bCs/>
          <w:sz w:val="28"/>
          <w:szCs w:val="28"/>
        </w:rPr>
      </w:pPr>
      <w:r w:rsidRPr="009F2907">
        <w:rPr>
          <w:rFonts w:ascii="Sakkal Majalla" w:hAnsi="Sakkal Majalla" w:cs="Sakkal Majalla"/>
          <w:b/>
          <w:bCs/>
          <w:sz w:val="28"/>
          <w:szCs w:val="28"/>
          <w:rtl/>
        </w:rPr>
        <w:t>مع توجه العديد من الدول، بما فيها المملكة العربية السعودية، نحو الاقتصاد الدائري والاعتماد على الطاقة المتجددة، برزت الحاجة إلى إعادة هيكلة الأنظمة البيئية داخل الشركات، لضمان تقليل الهدر، الاستغلال الأمثل للموارد الطبيعية، وإدارة المخاطر المرتبطة بذلك. يدعم هذا الأمر رؤية 2030 في تنويع الاقتصاد، كما أظهرت دراسة عبد الله وعبد الرحمن</w:t>
      </w:r>
      <w:r w:rsidRPr="009F2907">
        <w:rPr>
          <w:rFonts w:ascii="Sakkal Majalla" w:hAnsi="Sakkal Majalla" w:cs="Sakkal Majalla"/>
          <w:b/>
          <w:bCs/>
          <w:sz w:val="28"/>
          <w:szCs w:val="28"/>
        </w:rPr>
        <w:t xml:space="preserve"> (2020).</w:t>
      </w:r>
    </w:p>
    <w:p w14:paraId="4D087E5C" w14:textId="77777777" w:rsidR="00A86287" w:rsidRPr="009F2907" w:rsidRDefault="00A86287" w:rsidP="001D3EE8">
      <w:pPr>
        <w:pStyle w:val="20"/>
        <w:numPr>
          <w:ilvl w:val="0"/>
          <w:numId w:val="13"/>
        </w:numPr>
        <w:rPr>
          <w:color w:val="auto"/>
          <w:u w:val="none"/>
        </w:rPr>
      </w:pPr>
      <w:r w:rsidRPr="009F2907">
        <w:rPr>
          <w:color w:val="auto"/>
          <w:u w:val="none"/>
          <w:rtl/>
        </w:rPr>
        <w:t>تحقيق التنافسية في الأسواق العالمية</w:t>
      </w:r>
      <w:r w:rsidRPr="009F2907">
        <w:rPr>
          <w:rFonts w:hint="cs"/>
          <w:color w:val="auto"/>
          <w:u w:val="none"/>
          <w:rtl/>
        </w:rPr>
        <w:t>:</w:t>
      </w:r>
    </w:p>
    <w:p w14:paraId="28F7D46A" w14:textId="20B62381" w:rsidR="00A86287" w:rsidRPr="009F2907" w:rsidRDefault="00A86287" w:rsidP="00501762">
      <w:pPr>
        <w:rPr>
          <w:rFonts w:ascii="Sakkal Majalla" w:hAnsi="Sakkal Majalla" w:cs="Sakkal Majalla"/>
          <w:b/>
          <w:bCs/>
          <w:sz w:val="28"/>
          <w:szCs w:val="28"/>
        </w:rPr>
      </w:pPr>
      <w:r w:rsidRPr="009F2907">
        <w:rPr>
          <w:rFonts w:ascii="Sakkal Majalla" w:hAnsi="Sakkal Majalla" w:cs="Sakkal Majalla"/>
          <w:b/>
          <w:bCs/>
          <w:sz w:val="28"/>
          <w:szCs w:val="28"/>
          <w:rtl/>
        </w:rPr>
        <w:t>أصبح التزام الشركات بالمعايير البيئية شرطًا أساسيًا لدخول الأسواق العالمية، إذ تتطلب سلاسل الإمداد الدولية الامتثال لمواصفات بيئية صارمة، وهو ما عزز تطبيق نظم إدارة المخاطر البيئية كميزة تنافسية. في المملكة، أظهرت دراسة الزهري (2022) أن الالتزام البيئي يعزز الربحية، مما يدعم رؤية 2030 في تعزيز التنافسية الاقتصادية</w:t>
      </w:r>
      <w:r w:rsidRPr="009F2907">
        <w:rPr>
          <w:rFonts w:ascii="Sakkal Majalla" w:hAnsi="Sakkal Majalla" w:cs="Sakkal Majalla"/>
          <w:b/>
          <w:bCs/>
          <w:sz w:val="28"/>
          <w:szCs w:val="28"/>
        </w:rPr>
        <w:t>.</w:t>
      </w:r>
    </w:p>
    <w:p w14:paraId="469C9DE1" w14:textId="77777777" w:rsidR="00A86287" w:rsidRPr="0051429D" w:rsidRDefault="00A86287" w:rsidP="00501762">
      <w:pPr>
        <w:pStyle w:val="a1"/>
        <w:rPr>
          <w:i/>
          <w:iCs/>
          <w:sz w:val="28"/>
          <w:szCs w:val="28"/>
          <w:u w:val="single"/>
        </w:rPr>
      </w:pPr>
      <w:r w:rsidRPr="0051429D">
        <w:rPr>
          <w:rStyle w:val="3Char0"/>
          <w:rFonts w:hint="cs"/>
          <w:i/>
          <w:iCs/>
          <w:rtl/>
        </w:rPr>
        <w:t>خلاصة</w:t>
      </w:r>
      <w:r w:rsidRPr="0051429D">
        <w:rPr>
          <w:rFonts w:hint="cs"/>
          <w:i/>
          <w:iCs/>
          <w:sz w:val="28"/>
          <w:szCs w:val="28"/>
          <w:u w:val="single"/>
          <w:rtl/>
        </w:rPr>
        <w:t>:</w:t>
      </w:r>
    </w:p>
    <w:p w14:paraId="19CA020D" w14:textId="72BDA617" w:rsidR="00A86287" w:rsidRPr="009F2907" w:rsidRDefault="00A86287" w:rsidP="00501762">
      <w:pPr>
        <w:rPr>
          <w:rFonts w:ascii="Sakkal Majalla" w:hAnsi="Sakkal Majalla" w:cs="Sakkal Majalla"/>
          <w:b/>
          <w:bCs/>
          <w:sz w:val="28"/>
          <w:szCs w:val="28"/>
          <w:rtl/>
        </w:rPr>
      </w:pPr>
      <w:r w:rsidRPr="009F2907">
        <w:rPr>
          <w:rFonts w:ascii="Sakkal Majalla" w:hAnsi="Sakkal Majalla" w:cs="Sakkal Majalla"/>
          <w:b/>
          <w:bCs/>
          <w:sz w:val="28"/>
          <w:szCs w:val="28"/>
          <w:rtl/>
        </w:rPr>
        <w:t>تتجلى أسباب ظهور إدارة المخاطر البيئية في الضرورات البيئية، القانونية، الاقتصادية، والاجتماعية، مع التركيز على دعم الاستدامة. في السياق السعودي، تسعى رؤية 2030 إلى تعزيز هذه الأسباب، مما يبرر الحاجة إلى الدراسة الحالية لاستكشاف فعالية إدارة المخاطر في شركات الطاقة والمصانع، وملء الفجوة المعرفية المتعلقة بنقص الدراسات الميدانية التطبيقية</w:t>
      </w:r>
      <w:r w:rsidRPr="009F2907">
        <w:rPr>
          <w:rFonts w:ascii="Sakkal Majalla" w:hAnsi="Sakkal Majalla" w:cs="Sakkal Majalla"/>
          <w:b/>
          <w:bCs/>
          <w:sz w:val="28"/>
          <w:szCs w:val="28"/>
        </w:rPr>
        <w:t>.</w:t>
      </w:r>
    </w:p>
    <w:p w14:paraId="5135D10B" w14:textId="77777777" w:rsidR="00501762" w:rsidRPr="009F2907" w:rsidRDefault="00501762" w:rsidP="00501762">
      <w:pPr>
        <w:rPr>
          <w:rFonts w:ascii="Sakkal Majalla" w:hAnsi="Sakkal Majalla" w:cs="Sakkal Majalla"/>
          <w:b/>
          <w:bCs/>
          <w:sz w:val="28"/>
          <w:szCs w:val="28"/>
          <w:rtl/>
        </w:rPr>
      </w:pPr>
    </w:p>
    <w:p w14:paraId="05770CCC" w14:textId="77777777" w:rsidR="00501762" w:rsidRDefault="00501762" w:rsidP="00501762">
      <w:pPr>
        <w:rPr>
          <w:rFonts w:ascii="Sakkal Majalla" w:hAnsi="Sakkal Majalla" w:cs="Sakkal Majalla"/>
          <w:b/>
          <w:bCs/>
          <w:color w:val="002060"/>
          <w:sz w:val="28"/>
          <w:szCs w:val="28"/>
          <w:rtl/>
        </w:rPr>
      </w:pPr>
    </w:p>
    <w:p w14:paraId="05AAA8FB" w14:textId="77777777" w:rsidR="00501762" w:rsidRDefault="00501762" w:rsidP="00501762">
      <w:pPr>
        <w:rPr>
          <w:rFonts w:ascii="Sakkal Majalla" w:hAnsi="Sakkal Majalla" w:cs="Sakkal Majalla"/>
          <w:b/>
          <w:bCs/>
          <w:color w:val="002060"/>
          <w:sz w:val="28"/>
          <w:szCs w:val="28"/>
          <w:rtl/>
        </w:rPr>
      </w:pPr>
    </w:p>
    <w:p w14:paraId="3FB481A6" w14:textId="77777777" w:rsidR="00501762" w:rsidRDefault="00501762" w:rsidP="00501762">
      <w:pPr>
        <w:rPr>
          <w:rFonts w:ascii="Sakkal Majalla" w:hAnsi="Sakkal Majalla" w:cs="Sakkal Majalla"/>
          <w:b/>
          <w:bCs/>
          <w:color w:val="002060"/>
          <w:sz w:val="28"/>
          <w:szCs w:val="28"/>
          <w:rtl/>
        </w:rPr>
      </w:pPr>
    </w:p>
    <w:p w14:paraId="199B29A2" w14:textId="77777777" w:rsidR="00501762" w:rsidRDefault="00501762" w:rsidP="00501762">
      <w:pPr>
        <w:rPr>
          <w:rFonts w:ascii="Sakkal Majalla" w:hAnsi="Sakkal Majalla" w:cs="Sakkal Majalla"/>
          <w:b/>
          <w:bCs/>
          <w:color w:val="002060"/>
          <w:sz w:val="28"/>
          <w:szCs w:val="28"/>
          <w:rtl/>
        </w:rPr>
      </w:pPr>
    </w:p>
    <w:p w14:paraId="337D2E09" w14:textId="77777777" w:rsidR="00501762" w:rsidRDefault="00501762" w:rsidP="00501762">
      <w:pPr>
        <w:rPr>
          <w:rFonts w:ascii="Sakkal Majalla" w:hAnsi="Sakkal Majalla" w:cs="Sakkal Majalla"/>
          <w:b/>
          <w:bCs/>
          <w:color w:val="002060"/>
          <w:sz w:val="28"/>
          <w:szCs w:val="28"/>
          <w:rtl/>
        </w:rPr>
      </w:pPr>
    </w:p>
    <w:p w14:paraId="315053C8" w14:textId="77777777" w:rsidR="00501762" w:rsidRDefault="00501762" w:rsidP="00501762">
      <w:pPr>
        <w:rPr>
          <w:rFonts w:ascii="Sakkal Majalla" w:hAnsi="Sakkal Majalla" w:cs="Sakkal Majalla"/>
          <w:b/>
          <w:bCs/>
          <w:color w:val="002060"/>
          <w:sz w:val="28"/>
          <w:szCs w:val="28"/>
          <w:rtl/>
        </w:rPr>
      </w:pPr>
    </w:p>
    <w:p w14:paraId="4532A5D4" w14:textId="77777777" w:rsidR="00501762" w:rsidRDefault="00501762" w:rsidP="00501762">
      <w:pPr>
        <w:rPr>
          <w:rFonts w:ascii="Sakkal Majalla" w:hAnsi="Sakkal Majalla" w:cs="Sakkal Majalla"/>
          <w:b/>
          <w:bCs/>
          <w:color w:val="002060"/>
          <w:sz w:val="28"/>
          <w:szCs w:val="28"/>
          <w:rtl/>
        </w:rPr>
      </w:pPr>
    </w:p>
    <w:p w14:paraId="6E0C8EFC" w14:textId="77777777" w:rsidR="00501762" w:rsidRDefault="00501762" w:rsidP="00501762">
      <w:pPr>
        <w:rPr>
          <w:rFonts w:ascii="Sakkal Majalla" w:hAnsi="Sakkal Majalla" w:cs="Sakkal Majalla"/>
          <w:b/>
          <w:bCs/>
          <w:color w:val="002060"/>
          <w:sz w:val="28"/>
          <w:szCs w:val="28"/>
          <w:rtl/>
        </w:rPr>
      </w:pPr>
    </w:p>
    <w:p w14:paraId="2415AE4F" w14:textId="77777777" w:rsidR="00501762" w:rsidRPr="00A800A8" w:rsidRDefault="00501762" w:rsidP="00501762">
      <w:pPr>
        <w:rPr>
          <w:rFonts w:ascii="Sakkal Majalla" w:hAnsi="Sakkal Majalla" w:cs="Sakkal Majalla"/>
          <w:b/>
          <w:bCs/>
          <w:sz w:val="28"/>
          <w:szCs w:val="28"/>
        </w:rPr>
      </w:pPr>
    </w:p>
    <w:p w14:paraId="75BD6810" w14:textId="2B7D94D3" w:rsidR="00A86287" w:rsidRPr="00A800A8" w:rsidRDefault="00D90B37" w:rsidP="00A86287">
      <w:pPr>
        <w:pStyle w:val="40"/>
        <w:rPr>
          <w:color w:val="auto"/>
        </w:rPr>
      </w:pPr>
      <w:r w:rsidRPr="00A800A8">
        <w:rPr>
          <w:rFonts w:hint="cs"/>
          <w:color w:val="auto"/>
          <w:rtl/>
        </w:rPr>
        <w:lastRenderedPageBreak/>
        <w:t>2.3</w:t>
      </w:r>
      <w:r w:rsidR="00A86287" w:rsidRPr="00A800A8">
        <w:rPr>
          <w:color w:val="auto"/>
          <w:rtl/>
        </w:rPr>
        <w:t>المبحث الثاني: الاستدامة</w:t>
      </w:r>
      <w:r w:rsidR="00A86287" w:rsidRPr="00A800A8">
        <w:rPr>
          <w:rFonts w:hint="cs"/>
          <w:color w:val="auto"/>
          <w:rtl/>
        </w:rPr>
        <w:t xml:space="preserve"> هي</w:t>
      </w:r>
      <w:r w:rsidR="00A86287" w:rsidRPr="00A800A8">
        <w:rPr>
          <w:color w:val="auto"/>
          <w:rtl/>
        </w:rPr>
        <w:t xml:space="preserve"> نتاج الالتزام بالمعايير البيئية وتطبيق منهجية إدارة المخاطر البيئية</w:t>
      </w:r>
      <w:r w:rsidR="00A86287" w:rsidRPr="00A800A8">
        <w:rPr>
          <w:rFonts w:hint="cs"/>
          <w:color w:val="auto"/>
          <w:rtl/>
        </w:rPr>
        <w:t xml:space="preserve"> بطرق صحيحه</w:t>
      </w:r>
    </w:p>
    <w:p w14:paraId="7E4E341E" w14:textId="3BFB7ACE" w:rsidR="00A86287" w:rsidRPr="00A800A8" w:rsidRDefault="00D90B37" w:rsidP="00A86287">
      <w:pPr>
        <w:pStyle w:val="30"/>
      </w:pPr>
      <w:r w:rsidRPr="00A800A8">
        <w:rPr>
          <w:rFonts w:hint="cs"/>
          <w:rtl/>
        </w:rPr>
        <w:t>2.3.1</w:t>
      </w:r>
      <w:r w:rsidR="00A86287" w:rsidRPr="00A800A8">
        <w:rPr>
          <w:rtl/>
        </w:rPr>
        <w:t>تعريف الاستدامة وأبعادها</w:t>
      </w:r>
      <w:r w:rsidR="00A86287" w:rsidRPr="00A800A8">
        <w:rPr>
          <w:rFonts w:hint="cs"/>
          <w:rtl/>
        </w:rPr>
        <w:t>:</w:t>
      </w:r>
    </w:p>
    <w:p w14:paraId="3D9AA7FC" w14:textId="28537A51" w:rsidR="00A86287" w:rsidRPr="00A800A8" w:rsidRDefault="00A86287" w:rsidP="00D90B37">
      <w:pPr>
        <w:rPr>
          <w:rFonts w:ascii="Sakkal Majalla" w:hAnsi="Sakkal Majalla" w:cs="Sakkal Majalla"/>
          <w:b/>
          <w:bCs/>
          <w:sz w:val="28"/>
          <w:szCs w:val="28"/>
        </w:rPr>
      </w:pPr>
      <w:r w:rsidRPr="00A800A8">
        <w:rPr>
          <w:rFonts w:ascii="Sakkal Majalla" w:hAnsi="Sakkal Majalla" w:cs="Sakkal Majalla"/>
          <w:b/>
          <w:bCs/>
          <w:sz w:val="28"/>
          <w:szCs w:val="28"/>
          <w:rtl/>
        </w:rPr>
        <w:t>يُعرف مفهوم الاستدامة بأنه السعي لتلبية الاحتياجات الحالية دون المساس بقدرة الأجيال القادمة على تلبية احتياجاتها الخاصة، مع تحقيق توازن ديناميكي بين الأبعاد البيئية، الاقتصادية، والاجتماعية. البعد البيئي يركز على الحفاظ على الموارد الطبيعية (مثل المياه والطاقة) وتقليل التلوث، بينما يهدف البعد الاقتصادي إلى ضمان النمو المستدام مع تقليل التكاليف البيئية، والجانب الاجتماعي يسعى لتحسين جودة الحياة وتقليل الآثار الصحية الناتجة عن التلوث. في سياق المملكة، ترتبط الاستدامة بشكل وثيق بأهداف رؤية 2030، مثل تقليل انبعاثات الكربون بنسبة 278 مليون طن بحلول عام 2030، وتعزيز الطاقة المتجددة، كما أظهرت دراسة الزامل</w:t>
      </w:r>
      <w:r w:rsidRPr="00A800A8">
        <w:rPr>
          <w:rFonts w:ascii="Sakkal Majalla" w:hAnsi="Sakkal Majalla" w:cs="Sakkal Majalla"/>
          <w:b/>
          <w:bCs/>
          <w:sz w:val="28"/>
          <w:szCs w:val="28"/>
        </w:rPr>
        <w:t xml:space="preserve"> (2020).</w:t>
      </w:r>
    </w:p>
    <w:p w14:paraId="712B48E8" w14:textId="77777777" w:rsidR="00A86287" w:rsidRPr="00A800A8" w:rsidRDefault="00A86287" w:rsidP="00A86287">
      <w:pPr>
        <w:pStyle w:val="30"/>
      </w:pPr>
      <w:r w:rsidRPr="00A800A8">
        <w:rPr>
          <w:rFonts w:hint="cs"/>
          <w:rtl/>
        </w:rPr>
        <w:t>2.3.2</w:t>
      </w:r>
      <w:r w:rsidRPr="00A800A8">
        <w:rPr>
          <w:rtl/>
        </w:rPr>
        <w:t>الالتزام بالمعايير البيئية</w:t>
      </w:r>
      <w:r w:rsidRPr="00A800A8">
        <w:rPr>
          <w:rFonts w:hint="cs"/>
          <w:rtl/>
        </w:rPr>
        <w:t>:</w:t>
      </w:r>
    </w:p>
    <w:p w14:paraId="115DC4FE" w14:textId="2A5493CA" w:rsidR="00ED2214" w:rsidRPr="00A800A8" w:rsidRDefault="00ED2214" w:rsidP="00ED2214">
      <w:pPr>
        <w:pStyle w:val="30"/>
        <w:rPr>
          <w:b/>
          <w:sz w:val="28"/>
          <w:szCs w:val="28"/>
          <w:u w:val="none"/>
        </w:rPr>
      </w:pPr>
      <w:r w:rsidRPr="00A800A8">
        <w:rPr>
          <w:b/>
          <w:sz w:val="28"/>
          <w:szCs w:val="28"/>
          <w:u w:val="none"/>
          <w:rtl/>
        </w:rPr>
        <w:t>يشكل الالتزام بالمعايير البيئية، مثل</w:t>
      </w:r>
      <w:r w:rsidRPr="00A800A8">
        <w:rPr>
          <w:b/>
          <w:sz w:val="28"/>
          <w:szCs w:val="28"/>
          <w:u w:val="none"/>
        </w:rPr>
        <w:t xml:space="preserve"> ISO 14001 </w:t>
      </w:r>
      <w:r w:rsidRPr="00A800A8">
        <w:rPr>
          <w:b/>
          <w:sz w:val="28"/>
          <w:szCs w:val="28"/>
          <w:u w:val="none"/>
          <w:rtl/>
        </w:rPr>
        <w:t>وأهداف الأمم المتحدة للتنمية المستدامة، أساسًا حيويًا لتحقيق الاستدامة في القطاعات الصناعية والطاقة بالمملكة العربية السعودية، حيث يتضمن عدة جوانب مترابطة</w:t>
      </w:r>
      <w:r w:rsidRPr="00A800A8">
        <w:rPr>
          <w:b/>
          <w:sz w:val="28"/>
          <w:szCs w:val="28"/>
          <w:u w:val="none"/>
        </w:rPr>
        <w:t>:</w:t>
      </w:r>
    </w:p>
    <w:p w14:paraId="555AFB32" w14:textId="77777777" w:rsidR="00ED2214" w:rsidRPr="00A800A8" w:rsidRDefault="00ED2214" w:rsidP="001D3EE8">
      <w:pPr>
        <w:pStyle w:val="30"/>
        <w:numPr>
          <w:ilvl w:val="0"/>
          <w:numId w:val="25"/>
        </w:numPr>
        <w:rPr>
          <w:b/>
          <w:sz w:val="28"/>
          <w:szCs w:val="28"/>
          <w:u w:val="none"/>
        </w:rPr>
      </w:pPr>
      <w:r w:rsidRPr="00A800A8">
        <w:rPr>
          <w:b/>
          <w:sz w:val="28"/>
          <w:szCs w:val="28"/>
          <w:u w:val="none"/>
          <w:rtl/>
        </w:rPr>
        <w:t>الامتثال للتشريعات المحلية</w:t>
      </w:r>
      <w:r w:rsidRPr="00A800A8">
        <w:rPr>
          <w:b/>
          <w:sz w:val="28"/>
          <w:szCs w:val="28"/>
          <w:u w:val="none"/>
        </w:rPr>
        <w:t xml:space="preserve">: </w:t>
      </w:r>
      <w:r w:rsidRPr="00A800A8">
        <w:rPr>
          <w:b/>
          <w:sz w:val="28"/>
          <w:szCs w:val="28"/>
          <w:u w:val="none"/>
          <w:rtl/>
        </w:rPr>
        <w:t>يشمل الالتزام بلوائح وزارة البيئة والمياه والزراعة، التي تُنظم انبعاثات الغازات، إدارة النفايات، وحماية الموارد الطبيعية، مما يدعم نظرية الامتثال البيئي</w:t>
      </w:r>
      <w:r w:rsidRPr="00A800A8">
        <w:rPr>
          <w:b/>
          <w:sz w:val="28"/>
          <w:szCs w:val="28"/>
          <w:u w:val="none"/>
        </w:rPr>
        <w:t xml:space="preserve"> (Environmental Compliance Theory)</w:t>
      </w:r>
      <w:r w:rsidRPr="00A800A8">
        <w:rPr>
          <w:b/>
          <w:sz w:val="28"/>
          <w:szCs w:val="28"/>
          <w:u w:val="none"/>
          <w:rtl/>
        </w:rPr>
        <w:t>، كما أكدت دراسة النعيمي (2021). على سبيل المثال، أُسس المركز الوطني للرقابة على الالتزام البيئي في 2019 لمراقبة أداء الشركات وضمان تطبيق اللوائح، مثل حدود التلوث الصناعي في المناطق الشرقية</w:t>
      </w:r>
      <w:r w:rsidRPr="00A800A8">
        <w:rPr>
          <w:b/>
          <w:sz w:val="28"/>
          <w:szCs w:val="28"/>
          <w:u w:val="none"/>
        </w:rPr>
        <w:t>.</w:t>
      </w:r>
    </w:p>
    <w:p w14:paraId="1E638C7A" w14:textId="77777777" w:rsidR="00ED2214" w:rsidRPr="00A800A8" w:rsidRDefault="00ED2214" w:rsidP="001D3EE8">
      <w:pPr>
        <w:pStyle w:val="30"/>
        <w:numPr>
          <w:ilvl w:val="0"/>
          <w:numId w:val="25"/>
        </w:numPr>
        <w:rPr>
          <w:b/>
          <w:sz w:val="28"/>
          <w:szCs w:val="28"/>
          <w:u w:val="none"/>
        </w:rPr>
      </w:pPr>
      <w:r w:rsidRPr="00A800A8">
        <w:rPr>
          <w:b/>
          <w:sz w:val="28"/>
          <w:szCs w:val="28"/>
          <w:u w:val="none"/>
          <w:rtl/>
        </w:rPr>
        <w:t>تطبيق المعايير الدولية</w:t>
      </w:r>
      <w:r w:rsidRPr="00A800A8">
        <w:rPr>
          <w:b/>
          <w:sz w:val="28"/>
          <w:szCs w:val="28"/>
          <w:u w:val="none"/>
        </w:rPr>
        <w:t xml:space="preserve">: </w:t>
      </w:r>
      <w:r w:rsidRPr="00A800A8">
        <w:rPr>
          <w:b/>
          <w:sz w:val="28"/>
          <w:szCs w:val="28"/>
          <w:u w:val="none"/>
          <w:rtl/>
        </w:rPr>
        <w:t>مثل</w:t>
      </w:r>
      <w:r w:rsidRPr="00A800A8">
        <w:rPr>
          <w:b/>
          <w:sz w:val="28"/>
          <w:szCs w:val="28"/>
          <w:u w:val="none"/>
        </w:rPr>
        <w:t xml:space="preserve"> ISO 14001</w:t>
      </w:r>
      <w:r w:rsidRPr="00A800A8">
        <w:rPr>
          <w:b/>
          <w:sz w:val="28"/>
          <w:szCs w:val="28"/>
          <w:u w:val="none"/>
          <w:rtl/>
        </w:rPr>
        <w:t>، التي تُركز على إنشاء أنظمة إدارة بيئية فعّالة من خلال التخطيط والمراجعة المستمرة، كما أظهرت دراسة</w:t>
      </w:r>
      <w:r w:rsidRPr="00A800A8">
        <w:rPr>
          <w:b/>
          <w:sz w:val="28"/>
          <w:szCs w:val="28"/>
          <w:u w:val="none"/>
        </w:rPr>
        <w:t xml:space="preserve"> European Environment Agency (2021). </w:t>
      </w:r>
      <w:r w:rsidRPr="00A800A8">
        <w:rPr>
          <w:b/>
          <w:sz w:val="28"/>
          <w:szCs w:val="28"/>
          <w:u w:val="none"/>
          <w:rtl/>
        </w:rPr>
        <w:t>هذا المعيار يُطبق في شركات سعودية كبرى مثل أرامكو لتقليل المخاطر البيئية الناتجة عن عمليات التنقيب والتكرير</w:t>
      </w:r>
      <w:r w:rsidRPr="00A800A8">
        <w:rPr>
          <w:b/>
          <w:sz w:val="28"/>
          <w:szCs w:val="28"/>
          <w:u w:val="none"/>
        </w:rPr>
        <w:t>.</w:t>
      </w:r>
    </w:p>
    <w:p w14:paraId="6C10D998" w14:textId="77777777" w:rsidR="00ED2214" w:rsidRPr="00A800A8" w:rsidRDefault="00ED2214" w:rsidP="001D3EE8">
      <w:pPr>
        <w:pStyle w:val="30"/>
        <w:numPr>
          <w:ilvl w:val="0"/>
          <w:numId w:val="25"/>
        </w:numPr>
        <w:rPr>
          <w:b/>
          <w:sz w:val="28"/>
          <w:szCs w:val="28"/>
          <w:u w:val="none"/>
        </w:rPr>
      </w:pPr>
      <w:r w:rsidRPr="00A800A8">
        <w:rPr>
          <w:b/>
          <w:sz w:val="28"/>
          <w:szCs w:val="28"/>
          <w:u w:val="none"/>
          <w:rtl/>
        </w:rPr>
        <w:t>تعزيز الشفافية والمساءلة</w:t>
      </w:r>
      <w:r w:rsidRPr="00A800A8">
        <w:rPr>
          <w:b/>
          <w:sz w:val="28"/>
          <w:szCs w:val="28"/>
          <w:u w:val="none"/>
        </w:rPr>
        <w:t xml:space="preserve">: </w:t>
      </w:r>
      <w:r w:rsidRPr="00A800A8">
        <w:rPr>
          <w:b/>
          <w:sz w:val="28"/>
          <w:szCs w:val="28"/>
          <w:u w:val="none"/>
          <w:rtl/>
        </w:rPr>
        <w:t>وفقًا لنظرية الحوكمة البيئية</w:t>
      </w:r>
      <w:r w:rsidRPr="00A800A8">
        <w:rPr>
          <w:b/>
          <w:sz w:val="28"/>
          <w:szCs w:val="28"/>
          <w:u w:val="none"/>
        </w:rPr>
        <w:t xml:space="preserve"> (Environmental Governance Theory)</w:t>
      </w:r>
      <w:r w:rsidRPr="00A800A8">
        <w:rPr>
          <w:b/>
          <w:sz w:val="28"/>
          <w:szCs w:val="28"/>
          <w:u w:val="none"/>
          <w:rtl/>
        </w:rPr>
        <w:t>، التي تؤكد على دور المؤسسات في ضمان الامتثال والإفصاح، كما هو واضح في دراسة</w:t>
      </w:r>
      <w:r w:rsidRPr="00A800A8">
        <w:rPr>
          <w:b/>
          <w:sz w:val="28"/>
          <w:szCs w:val="28"/>
          <w:u w:val="none"/>
        </w:rPr>
        <w:t xml:space="preserve"> O’Connor &amp; Lee (2019). </w:t>
      </w:r>
      <w:r w:rsidRPr="00A800A8">
        <w:rPr>
          <w:b/>
          <w:sz w:val="28"/>
          <w:szCs w:val="28"/>
          <w:u w:val="none"/>
          <w:rtl/>
        </w:rPr>
        <w:t>مثال عملي هو التزام أرامكو بنشر تقارير الاستدامة السنوية، التي توضح مستويات الانبعاثات والجهود البيئية، مما يعزز الشفافية أمام أصحاب المصلحة ويدعم الحوكمة الفعّالة</w:t>
      </w:r>
      <w:r w:rsidRPr="00A800A8">
        <w:rPr>
          <w:b/>
          <w:sz w:val="28"/>
          <w:szCs w:val="28"/>
          <w:u w:val="none"/>
        </w:rPr>
        <w:t>.</w:t>
      </w:r>
    </w:p>
    <w:p w14:paraId="5D787BAD" w14:textId="77777777" w:rsidR="00ED2214" w:rsidRPr="00A800A8" w:rsidRDefault="00ED2214" w:rsidP="001D3EE8">
      <w:pPr>
        <w:pStyle w:val="30"/>
        <w:numPr>
          <w:ilvl w:val="0"/>
          <w:numId w:val="25"/>
        </w:numPr>
        <w:rPr>
          <w:b/>
          <w:sz w:val="28"/>
          <w:szCs w:val="28"/>
          <w:u w:val="none"/>
        </w:rPr>
      </w:pPr>
      <w:r w:rsidRPr="00A800A8">
        <w:rPr>
          <w:b/>
          <w:sz w:val="28"/>
          <w:szCs w:val="28"/>
          <w:u w:val="none"/>
          <w:rtl/>
        </w:rPr>
        <w:lastRenderedPageBreak/>
        <w:t>دعم رؤية 2030</w:t>
      </w:r>
      <w:r w:rsidRPr="00A800A8">
        <w:rPr>
          <w:b/>
          <w:sz w:val="28"/>
          <w:szCs w:val="28"/>
          <w:u w:val="none"/>
        </w:rPr>
        <w:t xml:space="preserve">: </w:t>
      </w:r>
      <w:r w:rsidRPr="00A800A8">
        <w:rPr>
          <w:b/>
          <w:sz w:val="28"/>
          <w:szCs w:val="28"/>
          <w:u w:val="none"/>
          <w:rtl/>
        </w:rPr>
        <w:t>يتمثل في تقليل الانبعاثات وتعزيز الابتكار البيئي، كما أبرزت وثيقة</w:t>
      </w:r>
      <w:r w:rsidRPr="00A800A8">
        <w:rPr>
          <w:b/>
          <w:sz w:val="28"/>
          <w:szCs w:val="28"/>
          <w:u w:val="none"/>
        </w:rPr>
        <w:t xml:space="preserve"> vision2030.gov.sa</w:t>
      </w:r>
      <w:r w:rsidRPr="00A800A8">
        <w:rPr>
          <w:b/>
          <w:sz w:val="28"/>
          <w:szCs w:val="28"/>
          <w:u w:val="none"/>
          <w:rtl/>
        </w:rPr>
        <w:t>، حيث تستهدف المملكة خفض بصمة الكربون بنسبة كبيرة بحلول 2030 من خلال مبادرات مثل برنامج الاقتصاد الدائري للكربون</w:t>
      </w:r>
      <w:r w:rsidRPr="00A800A8">
        <w:rPr>
          <w:b/>
          <w:sz w:val="28"/>
          <w:szCs w:val="28"/>
          <w:u w:val="none"/>
        </w:rPr>
        <w:t xml:space="preserve"> (CCE).</w:t>
      </w:r>
    </w:p>
    <w:p w14:paraId="722D8592" w14:textId="3C0153FB" w:rsidR="00ED2214" w:rsidRPr="00A800A8" w:rsidRDefault="00ED2214" w:rsidP="00ED2214">
      <w:pPr>
        <w:pStyle w:val="30"/>
        <w:rPr>
          <w:b/>
          <w:sz w:val="28"/>
          <w:szCs w:val="28"/>
          <w:u w:val="none"/>
        </w:rPr>
      </w:pPr>
      <w:r w:rsidRPr="00A800A8">
        <w:rPr>
          <w:b/>
          <w:sz w:val="28"/>
          <w:szCs w:val="28"/>
          <w:u w:val="none"/>
          <w:rtl/>
        </w:rPr>
        <w:t>تحديات الالتزام</w:t>
      </w:r>
      <w:r w:rsidRPr="00A800A8">
        <w:rPr>
          <w:b/>
          <w:sz w:val="28"/>
          <w:szCs w:val="28"/>
          <w:u w:val="none"/>
        </w:rPr>
        <w:t xml:space="preserve">: </w:t>
      </w:r>
      <w:r w:rsidRPr="00A800A8">
        <w:rPr>
          <w:b/>
          <w:sz w:val="28"/>
          <w:szCs w:val="28"/>
          <w:u w:val="none"/>
          <w:rtl/>
        </w:rPr>
        <w:t xml:space="preserve">رغم أهمية هذه الجوانب، تواجه الشركات تحديات كبيرة، أبرزها الغموض التشريعي الذي أشار إليه 62% من المشاركين في </w:t>
      </w:r>
      <w:proofErr w:type="gramStart"/>
      <w:r w:rsidRPr="00A800A8">
        <w:rPr>
          <w:b/>
          <w:sz w:val="28"/>
          <w:szCs w:val="28"/>
          <w:u w:val="none"/>
          <w:rtl/>
        </w:rPr>
        <w:t>الاستبيان</w:t>
      </w:r>
      <w:proofErr w:type="gramEnd"/>
      <w:r w:rsidRPr="00A800A8">
        <w:rPr>
          <w:b/>
          <w:sz w:val="28"/>
          <w:szCs w:val="28"/>
          <w:u w:val="none"/>
          <w:rtl/>
        </w:rPr>
        <w:t>، حيث تتغير اللوائح باستمرار مما يصعب على الشركات مواكبتها. كذلك، تشكل تكاليف تطبيق المعايير الدولية مثل</w:t>
      </w:r>
      <w:r w:rsidRPr="00A800A8">
        <w:rPr>
          <w:b/>
          <w:sz w:val="28"/>
          <w:szCs w:val="28"/>
          <w:u w:val="none"/>
        </w:rPr>
        <w:t xml:space="preserve"> ISO 14001 </w:t>
      </w:r>
      <w:r w:rsidRPr="00A800A8">
        <w:rPr>
          <w:b/>
          <w:sz w:val="28"/>
          <w:szCs w:val="28"/>
          <w:u w:val="none"/>
          <w:rtl/>
        </w:rPr>
        <w:t>عبئًا ماليًا، خاصة على الشركات المتوسطة، إلى جانب نقص الكوادر المدربة لتنفيذ هذه الأنظمة. هذه التحديات تتطلب تعزيز التنسيق بين المركز الوطني للرقابة والشركات لتوضيح التشريعات وتقديم الدعم الفني، مما يربط نظرية الحوكمة البيئية بضرورة تحسين آليات المساءلة والشفافية لتحقيق أهداف الاستدامة</w:t>
      </w:r>
      <w:r w:rsidRPr="00A800A8">
        <w:rPr>
          <w:b/>
          <w:sz w:val="28"/>
          <w:szCs w:val="28"/>
          <w:u w:val="none"/>
        </w:rPr>
        <w:t>.</w:t>
      </w:r>
    </w:p>
    <w:p w14:paraId="477EA25D" w14:textId="4941B0D9" w:rsidR="00A86287" w:rsidRPr="00A800A8" w:rsidRDefault="00D90B37" w:rsidP="00A86287">
      <w:pPr>
        <w:pStyle w:val="30"/>
      </w:pPr>
      <w:r w:rsidRPr="00A800A8">
        <w:rPr>
          <w:rFonts w:hint="cs"/>
          <w:rtl/>
        </w:rPr>
        <w:t>2.3.3</w:t>
      </w:r>
      <w:r w:rsidR="00A86287" w:rsidRPr="00A800A8">
        <w:rPr>
          <w:rtl/>
        </w:rPr>
        <w:t>تطبيق منهجية إدارة المخاطر البيئية كأداة للاستدامة</w:t>
      </w:r>
      <w:r w:rsidR="00A86287" w:rsidRPr="00A800A8">
        <w:rPr>
          <w:rFonts w:hint="cs"/>
          <w:rtl/>
        </w:rPr>
        <w:t>:</w:t>
      </w:r>
    </w:p>
    <w:p w14:paraId="76EC647B" w14:textId="77777777" w:rsidR="000F6AE1" w:rsidRPr="00A800A8" w:rsidRDefault="000F6AE1" w:rsidP="000F6AE1">
      <w:pPr>
        <w:pStyle w:val="20"/>
        <w:rPr>
          <w:color w:val="auto"/>
          <w:sz w:val="28"/>
          <w:szCs w:val="28"/>
          <w:u w:val="none"/>
        </w:rPr>
      </w:pPr>
      <w:r w:rsidRPr="00A800A8">
        <w:rPr>
          <w:color w:val="auto"/>
          <w:sz w:val="28"/>
          <w:szCs w:val="28"/>
          <w:u w:val="none"/>
          <w:rtl/>
        </w:rPr>
        <w:t>تُعد منهجية إدارة المخاطر البيئية أداة حيوية لتحقيق الاستدامة في القطاعات الصناعية والطاقية، حيث تُساهم في عدة جوانب مترابطة، مرتبطة بنتائج الدراسة ومدعومة بأمثلة سعودية</w:t>
      </w:r>
      <w:r w:rsidRPr="00A800A8">
        <w:rPr>
          <w:color w:val="auto"/>
          <w:sz w:val="28"/>
          <w:szCs w:val="28"/>
          <w:u w:val="none"/>
        </w:rPr>
        <w:t>:</w:t>
      </w:r>
    </w:p>
    <w:p w14:paraId="65D7AB22" w14:textId="77777777" w:rsidR="000F6AE1" w:rsidRPr="00A800A8" w:rsidRDefault="000F6AE1" w:rsidP="001D3EE8">
      <w:pPr>
        <w:pStyle w:val="20"/>
        <w:numPr>
          <w:ilvl w:val="0"/>
          <w:numId w:val="26"/>
        </w:numPr>
        <w:rPr>
          <w:color w:val="auto"/>
          <w:sz w:val="28"/>
          <w:szCs w:val="28"/>
          <w:u w:val="none"/>
        </w:rPr>
      </w:pPr>
      <w:r w:rsidRPr="00A800A8">
        <w:rPr>
          <w:color w:val="auto"/>
          <w:sz w:val="28"/>
          <w:szCs w:val="28"/>
          <w:u w:val="none"/>
          <w:rtl/>
        </w:rPr>
        <w:t>تحسين الأداء البيئي</w:t>
      </w:r>
      <w:r w:rsidRPr="00A800A8">
        <w:rPr>
          <w:color w:val="auto"/>
          <w:sz w:val="28"/>
          <w:szCs w:val="28"/>
          <w:u w:val="none"/>
        </w:rPr>
        <w:t xml:space="preserve">: </w:t>
      </w:r>
      <w:r w:rsidRPr="00A800A8">
        <w:rPr>
          <w:color w:val="auto"/>
          <w:sz w:val="28"/>
          <w:szCs w:val="28"/>
          <w:u w:val="none"/>
          <w:rtl/>
        </w:rPr>
        <w:t>يتمثل في تقليل التلوث وتحسين كفاءة استخدام الموارد، كما أظهرت دراسة</w:t>
      </w:r>
      <w:r w:rsidRPr="00A800A8">
        <w:rPr>
          <w:color w:val="auto"/>
          <w:sz w:val="28"/>
          <w:szCs w:val="28"/>
          <w:u w:val="none"/>
        </w:rPr>
        <w:t xml:space="preserve"> Li et al. (2020). </w:t>
      </w:r>
      <w:r w:rsidRPr="00A800A8">
        <w:rPr>
          <w:color w:val="auto"/>
          <w:sz w:val="28"/>
          <w:szCs w:val="28"/>
          <w:u w:val="none"/>
          <w:rtl/>
        </w:rPr>
        <w:t>على سبيل المثال، نفذت شركة سابك في المملكة مشاريع لتقليل انبعاثات الغازات الدفيئة في مصانعها بالجبيل، مما حسن أداءها البيئي. نتائج الدراسة أشارت إلى تقييم 3.5/5 للتنفيذ العملي، مما يعكس نجاحًا نسبيًا مع وجود مجال للتحسين</w:t>
      </w:r>
      <w:r w:rsidRPr="00A800A8">
        <w:rPr>
          <w:color w:val="auto"/>
          <w:sz w:val="28"/>
          <w:szCs w:val="28"/>
          <w:u w:val="none"/>
        </w:rPr>
        <w:t>.</w:t>
      </w:r>
    </w:p>
    <w:p w14:paraId="1DCD1949" w14:textId="77777777" w:rsidR="000F6AE1" w:rsidRPr="00A800A8" w:rsidRDefault="000F6AE1" w:rsidP="001D3EE8">
      <w:pPr>
        <w:pStyle w:val="20"/>
        <w:numPr>
          <w:ilvl w:val="0"/>
          <w:numId w:val="26"/>
        </w:numPr>
        <w:rPr>
          <w:color w:val="auto"/>
          <w:sz w:val="28"/>
          <w:szCs w:val="28"/>
          <w:u w:val="none"/>
        </w:rPr>
      </w:pPr>
      <w:r w:rsidRPr="00A800A8">
        <w:rPr>
          <w:color w:val="auto"/>
          <w:sz w:val="28"/>
          <w:szCs w:val="28"/>
          <w:u w:val="none"/>
          <w:rtl/>
        </w:rPr>
        <w:t>تقليل الانبعاثات والنفايات</w:t>
      </w:r>
      <w:r w:rsidRPr="00A800A8">
        <w:rPr>
          <w:color w:val="auto"/>
          <w:sz w:val="28"/>
          <w:szCs w:val="28"/>
          <w:u w:val="none"/>
        </w:rPr>
        <w:t xml:space="preserve">: </w:t>
      </w:r>
      <w:r w:rsidRPr="00A800A8">
        <w:rPr>
          <w:color w:val="auto"/>
          <w:sz w:val="28"/>
          <w:szCs w:val="28"/>
          <w:u w:val="none"/>
          <w:rtl/>
        </w:rPr>
        <w:t>يتحقق باستخدام استراتيجيات الاقتصاد الدائري، كما أكدت دراسة عبد الله وعبد الرحمن (2020). سابك، على سبيل المثال، طورت برنامجًا لإعادة تدوير البلاستيك في إطار مبادرة الاقتصاد الدائري، مما قلل من النفايات بنسبة ملحوظة. هذا النجاح يتماشى مع متوسط التنفيذ العملي (3.5/5)، لكن التحدي يكمن في تعميم هذه الممارسات على مستوى الشركات الأصغر</w:t>
      </w:r>
      <w:r w:rsidRPr="00A800A8">
        <w:rPr>
          <w:color w:val="auto"/>
          <w:sz w:val="28"/>
          <w:szCs w:val="28"/>
          <w:u w:val="none"/>
        </w:rPr>
        <w:t>.</w:t>
      </w:r>
    </w:p>
    <w:p w14:paraId="604FC881" w14:textId="77777777" w:rsidR="000F6AE1" w:rsidRPr="00A800A8" w:rsidRDefault="000F6AE1" w:rsidP="001D3EE8">
      <w:pPr>
        <w:pStyle w:val="20"/>
        <w:numPr>
          <w:ilvl w:val="0"/>
          <w:numId w:val="26"/>
        </w:numPr>
        <w:rPr>
          <w:color w:val="auto"/>
          <w:sz w:val="28"/>
          <w:szCs w:val="28"/>
          <w:u w:val="none"/>
        </w:rPr>
      </w:pPr>
      <w:r w:rsidRPr="00A800A8">
        <w:rPr>
          <w:color w:val="auto"/>
          <w:sz w:val="28"/>
          <w:szCs w:val="28"/>
          <w:u w:val="none"/>
          <w:rtl/>
        </w:rPr>
        <w:t>تعزيز كفاءة الموارد</w:t>
      </w:r>
      <w:r w:rsidRPr="00A800A8">
        <w:rPr>
          <w:color w:val="auto"/>
          <w:sz w:val="28"/>
          <w:szCs w:val="28"/>
          <w:u w:val="none"/>
        </w:rPr>
        <w:t xml:space="preserve">: </w:t>
      </w:r>
      <w:r w:rsidRPr="00A800A8">
        <w:rPr>
          <w:color w:val="auto"/>
          <w:sz w:val="28"/>
          <w:szCs w:val="28"/>
          <w:u w:val="none"/>
          <w:rtl/>
        </w:rPr>
        <w:t>يعتمد على الابتكارات التكنولوجية، كما أشارت دراسة</w:t>
      </w:r>
      <w:r w:rsidRPr="00A800A8">
        <w:rPr>
          <w:color w:val="auto"/>
          <w:sz w:val="28"/>
          <w:szCs w:val="28"/>
          <w:u w:val="none"/>
        </w:rPr>
        <w:t xml:space="preserve"> Garcia et al. (2023). </w:t>
      </w:r>
      <w:r w:rsidRPr="00A800A8">
        <w:rPr>
          <w:color w:val="auto"/>
          <w:sz w:val="28"/>
          <w:szCs w:val="28"/>
          <w:u w:val="none"/>
          <w:rtl/>
        </w:rPr>
        <w:t>في السعودية، تستخدم أرامكو تقنيات متقدمة لتحسين كفاءة استهلاك المياه في عمليات التنقيب، مما يعزز استدامة الموارد. نتائج الدراسة (3.5/5) تشير إلى تقدم ملحوظ، لكن التكاليف العالية للتقنيات تشكل عائقًا أمام الشركات الأخرى</w:t>
      </w:r>
      <w:r w:rsidRPr="00A800A8">
        <w:rPr>
          <w:color w:val="auto"/>
          <w:sz w:val="28"/>
          <w:szCs w:val="28"/>
          <w:u w:val="none"/>
        </w:rPr>
        <w:t>.</w:t>
      </w:r>
    </w:p>
    <w:p w14:paraId="6FCBE589" w14:textId="77777777" w:rsidR="000F6AE1" w:rsidRPr="00A800A8" w:rsidRDefault="000F6AE1" w:rsidP="001D3EE8">
      <w:pPr>
        <w:pStyle w:val="20"/>
        <w:numPr>
          <w:ilvl w:val="0"/>
          <w:numId w:val="26"/>
        </w:numPr>
        <w:rPr>
          <w:color w:val="auto"/>
          <w:sz w:val="28"/>
          <w:szCs w:val="28"/>
          <w:u w:val="none"/>
        </w:rPr>
      </w:pPr>
      <w:r w:rsidRPr="00A800A8">
        <w:rPr>
          <w:color w:val="auto"/>
          <w:sz w:val="28"/>
          <w:szCs w:val="28"/>
          <w:u w:val="none"/>
          <w:rtl/>
        </w:rPr>
        <w:t>التوافق مع رؤية 2030</w:t>
      </w:r>
      <w:r w:rsidRPr="00A800A8">
        <w:rPr>
          <w:color w:val="auto"/>
          <w:sz w:val="28"/>
          <w:szCs w:val="28"/>
          <w:u w:val="none"/>
        </w:rPr>
        <w:t xml:space="preserve">: </w:t>
      </w:r>
      <w:r w:rsidRPr="00A800A8">
        <w:rPr>
          <w:color w:val="auto"/>
          <w:sz w:val="28"/>
          <w:szCs w:val="28"/>
          <w:u w:val="none"/>
          <w:rtl/>
        </w:rPr>
        <w:t>يدعم أهداف تقليل بصمة الكربون وزيادة الاعتماد على الطاقة المتجددة، كما أوضحت دراسة الزامل (2020). مثال ذلك هو مشروع "</w:t>
      </w:r>
      <w:proofErr w:type="spellStart"/>
      <w:r w:rsidRPr="00A800A8">
        <w:rPr>
          <w:color w:val="auto"/>
          <w:sz w:val="28"/>
          <w:szCs w:val="28"/>
          <w:u w:val="none"/>
          <w:rtl/>
        </w:rPr>
        <w:t>نيوم</w:t>
      </w:r>
      <w:proofErr w:type="spellEnd"/>
      <w:r w:rsidRPr="00A800A8">
        <w:rPr>
          <w:color w:val="auto"/>
          <w:sz w:val="28"/>
          <w:szCs w:val="28"/>
          <w:u w:val="none"/>
          <w:rtl/>
        </w:rPr>
        <w:t>" الذي يهدف إلى تحقيق الحياد الكربوني باستخدام الطاقة الشمسية والهيدروجين الأخضر. هذا التوافق يعكس تقييم التنفيذ (3.5/5)، مما يدل على توافق المنهجية مع الأهداف الوطنية رغم الحاجة إلى تعزيز التنفيذ</w:t>
      </w:r>
      <w:r w:rsidRPr="00A800A8">
        <w:rPr>
          <w:color w:val="auto"/>
          <w:sz w:val="28"/>
          <w:szCs w:val="28"/>
          <w:u w:val="none"/>
        </w:rPr>
        <w:t>.</w:t>
      </w:r>
    </w:p>
    <w:p w14:paraId="4F5E0409" w14:textId="1EB0412C" w:rsidR="00F84BA6" w:rsidRPr="00A800A8" w:rsidRDefault="00F84BA6" w:rsidP="00D90B37">
      <w:pPr>
        <w:spacing w:after="0" w:line="240" w:lineRule="auto"/>
        <w:rPr>
          <w:rFonts w:ascii="Sakkal Majalla" w:hAnsi="Sakkal Majalla" w:cs="Sakkal Majalla"/>
          <w:b/>
          <w:bCs/>
          <w:sz w:val="28"/>
          <w:szCs w:val="28"/>
        </w:rPr>
      </w:pPr>
      <w:r w:rsidRPr="00A800A8">
        <w:rPr>
          <w:rFonts w:ascii="Sakkal Majalla" w:hAnsi="Sakkal Majalla" w:cs="Sakkal Majalla"/>
          <w:b/>
          <w:bCs/>
          <w:sz w:val="28"/>
          <w:szCs w:val="28"/>
          <w:rtl/>
        </w:rPr>
        <w:lastRenderedPageBreak/>
        <w:t>تحليل نقدي</w:t>
      </w:r>
      <w:r w:rsidRPr="00A800A8">
        <w:rPr>
          <w:rFonts w:ascii="Sakkal Majalla" w:hAnsi="Sakkal Majalla" w:cs="Sakkal Majalla"/>
          <w:b/>
          <w:bCs/>
          <w:sz w:val="28"/>
          <w:szCs w:val="28"/>
        </w:rPr>
        <w:t xml:space="preserve">: </w:t>
      </w:r>
      <w:r w:rsidRPr="00A800A8">
        <w:rPr>
          <w:rFonts w:ascii="Sakkal Majalla" w:hAnsi="Sakkal Majalla" w:cs="Sakkal Majalla"/>
          <w:b/>
          <w:bCs/>
          <w:sz w:val="28"/>
          <w:szCs w:val="28"/>
          <w:rtl/>
        </w:rPr>
        <w:t>يتماشى هذا النهج مع نظرية الابتكار البيئي والاستدامة</w:t>
      </w:r>
      <w:r w:rsidRPr="00A800A8">
        <w:rPr>
          <w:rFonts w:ascii="Sakkal Majalla" w:hAnsi="Sakkal Majalla" w:cs="Sakkal Majalla"/>
          <w:b/>
          <w:bCs/>
          <w:sz w:val="28"/>
          <w:szCs w:val="28"/>
        </w:rPr>
        <w:t xml:space="preserve"> (Environmental Innovation and Sustainability Theory)</w:t>
      </w:r>
      <w:r w:rsidRPr="00A800A8">
        <w:rPr>
          <w:rFonts w:ascii="Sakkal Majalla" w:hAnsi="Sakkal Majalla" w:cs="Sakkal Majalla"/>
          <w:b/>
          <w:bCs/>
          <w:sz w:val="28"/>
          <w:szCs w:val="28"/>
          <w:rtl/>
        </w:rPr>
        <w:t>، التي تركز على تقديم حلول عملية للشركات. لكن الشركات المتوسطة تتأخر في تبني هذه المنهجية بسبب عدة عوامل: أولاً، التكاليف المرتفعة للتقنيات والتدريب، التي قد تتجاوز قدراتها المالية مقارنة بالشركات الكبرى مثل سابك وأرامكو؛ ثانيًا، نقص الوعي والكفاءات الفنية لدى العاملين؛ وأخيرًا، غياب الحوافز الحكومية المخصصة لهذه الفئة. هذه الفجوة تُبرز الحاجة إلى استراتيجيات داعمة، مثل التمويل الميسر أو الشراكات، لرفع مستوى التنفيذ من 3.5/5 إلى مستويات أعلى، مما يعزز تحقيق الاستدامة في إطار رؤية 2030</w:t>
      </w:r>
      <w:r w:rsidRPr="00A800A8">
        <w:rPr>
          <w:rFonts w:ascii="Sakkal Majalla" w:hAnsi="Sakkal Majalla" w:cs="Sakkal Majalla"/>
          <w:b/>
          <w:bCs/>
          <w:sz w:val="28"/>
          <w:szCs w:val="28"/>
        </w:rPr>
        <w:t>.</w:t>
      </w:r>
    </w:p>
    <w:p w14:paraId="34FB6C15" w14:textId="140E1E32" w:rsidR="00A86287" w:rsidRPr="00A800A8" w:rsidRDefault="00A86287" w:rsidP="001D3EE8">
      <w:pPr>
        <w:pStyle w:val="112"/>
        <w:numPr>
          <w:ilvl w:val="0"/>
          <w:numId w:val="58"/>
        </w:numPr>
        <w:rPr>
          <w:color w:val="auto"/>
          <w:u w:val="single"/>
        </w:rPr>
      </w:pPr>
      <w:r w:rsidRPr="00A800A8">
        <w:rPr>
          <w:color w:val="auto"/>
          <w:u w:val="single"/>
          <w:rtl/>
        </w:rPr>
        <w:t>مفهوم إدارة المخاطر البيئية</w:t>
      </w:r>
      <w:r w:rsidRPr="00A800A8">
        <w:rPr>
          <w:rFonts w:hint="cs"/>
          <w:color w:val="auto"/>
          <w:u w:val="single"/>
          <w:rtl/>
        </w:rPr>
        <w:t>:</w:t>
      </w:r>
    </w:p>
    <w:p w14:paraId="19235C57" w14:textId="79A59D39" w:rsidR="00A86287" w:rsidRPr="00A800A8" w:rsidRDefault="001450D4" w:rsidP="001450D4">
      <w:pPr>
        <w:rPr>
          <w:rFonts w:ascii="Sakkal Majalla" w:hAnsi="Sakkal Majalla" w:cs="Sakkal Majalla"/>
          <w:b/>
          <w:bCs/>
          <w:sz w:val="28"/>
          <w:szCs w:val="28"/>
        </w:rPr>
      </w:pPr>
      <w:r w:rsidRPr="00A800A8">
        <w:rPr>
          <w:rFonts w:ascii="Sakkal Majalla" w:hAnsi="Sakkal Majalla" w:cs="Sakkal Majalla"/>
          <w:b/>
          <w:bCs/>
          <w:sz w:val="28"/>
          <w:szCs w:val="28"/>
          <w:rtl/>
        </w:rPr>
        <w:t>تُشكل إدارة المخاطر البيئية ركيزة أساسية لتعزيز الاستدامة في القطاعات الصناعية والطاقية، من خلال تحديد وتقييم المخاطر الناتجة عن هذه الأنشطة وتصميم استراتيجيات فعّالة لتقليل آثارها السلبية على البيئة والمجتمع، مما يدعم تحقيق أهداف بيئية طويلة الأمد. تعتمد هذه العملية على منهجيات معيارية مثل</w:t>
      </w:r>
      <w:r w:rsidRPr="00A800A8">
        <w:rPr>
          <w:rFonts w:ascii="Sakkal Majalla" w:hAnsi="Sakkal Majalla" w:cs="Sakkal Majalla"/>
          <w:b/>
          <w:bCs/>
          <w:sz w:val="28"/>
          <w:szCs w:val="28"/>
        </w:rPr>
        <w:t xml:space="preserve"> ISO 14001</w:t>
      </w:r>
      <w:r w:rsidRPr="00A800A8">
        <w:rPr>
          <w:rFonts w:ascii="Sakkal Majalla" w:hAnsi="Sakkal Majalla" w:cs="Sakkal Majalla"/>
          <w:b/>
          <w:bCs/>
          <w:sz w:val="28"/>
          <w:szCs w:val="28"/>
          <w:rtl/>
        </w:rPr>
        <w:t>، التي تهدف إلى التحسين المستمر للأداء البيئي والامتثال للتشريعات، لكن نتائج الدراسة تُظهر أن 68% من التحديات المرتبطة بها تتمثل في التكاليف العالية للتطبيق، مما يستدعي حلولاً مبتكرة لضمان استدامة التنفيذ في السياق المحلي</w:t>
      </w:r>
      <w:r w:rsidRPr="00A800A8">
        <w:rPr>
          <w:rFonts w:ascii="Sakkal Majalla" w:hAnsi="Sakkal Majalla" w:cs="Sakkal Majalla"/>
          <w:b/>
          <w:bCs/>
          <w:sz w:val="28"/>
          <w:szCs w:val="28"/>
        </w:rPr>
        <w:t>.</w:t>
      </w:r>
    </w:p>
    <w:p w14:paraId="7C9A4134" w14:textId="16EB72B9" w:rsidR="00A86287" w:rsidRPr="00A800A8" w:rsidRDefault="00A86287" w:rsidP="001D3EE8">
      <w:pPr>
        <w:pStyle w:val="112"/>
        <w:numPr>
          <w:ilvl w:val="0"/>
          <w:numId w:val="59"/>
        </w:numPr>
        <w:rPr>
          <w:color w:val="auto"/>
          <w:u w:val="single"/>
        </w:rPr>
      </w:pPr>
      <w:r w:rsidRPr="00A800A8">
        <w:rPr>
          <w:color w:val="auto"/>
          <w:u w:val="single"/>
          <w:rtl/>
        </w:rPr>
        <w:t>مفهوم الاستدامة</w:t>
      </w:r>
      <w:r w:rsidRPr="00A800A8">
        <w:rPr>
          <w:rFonts w:hint="cs"/>
          <w:color w:val="auto"/>
          <w:u w:val="single"/>
          <w:rtl/>
        </w:rPr>
        <w:t>:</w:t>
      </w:r>
    </w:p>
    <w:p w14:paraId="44C472A8" w14:textId="77777777" w:rsidR="00A86287" w:rsidRPr="00A800A8" w:rsidRDefault="00A86287" w:rsidP="00A86287">
      <w:pPr>
        <w:rPr>
          <w:rFonts w:ascii="Sakkal Majalla" w:hAnsi="Sakkal Majalla" w:cs="Sakkal Majalla"/>
          <w:b/>
          <w:bCs/>
          <w:sz w:val="28"/>
          <w:szCs w:val="28"/>
        </w:rPr>
      </w:pPr>
      <w:r w:rsidRPr="00A800A8">
        <w:rPr>
          <w:rFonts w:ascii="Sakkal Majalla" w:hAnsi="Sakkal Majalla" w:cs="Sakkal Majalla"/>
          <w:b/>
          <w:bCs/>
          <w:sz w:val="28"/>
          <w:szCs w:val="28"/>
          <w:rtl/>
        </w:rPr>
        <w:t>تُعرف الاستدامة بأنها تلبية احتياجات الحاضر دون الإخلال بقدرة الأجيال القادمة على تلبية احتياجاتها. وتتجسد الاستدامة في ثلاثة أبعاد رئيسية</w:t>
      </w:r>
      <w:r w:rsidRPr="00A800A8">
        <w:rPr>
          <w:rFonts w:ascii="Sakkal Majalla" w:hAnsi="Sakkal Majalla" w:cs="Sakkal Majalla"/>
          <w:b/>
          <w:bCs/>
          <w:sz w:val="28"/>
          <w:szCs w:val="28"/>
        </w:rPr>
        <w:t>:</w:t>
      </w:r>
    </w:p>
    <w:p w14:paraId="3F6F8028" w14:textId="77777777" w:rsidR="00A86287" w:rsidRPr="00A800A8" w:rsidRDefault="00A86287" w:rsidP="001D3EE8">
      <w:pPr>
        <w:numPr>
          <w:ilvl w:val="0"/>
          <w:numId w:val="7"/>
        </w:numPr>
        <w:rPr>
          <w:rFonts w:ascii="Sakkal Majalla" w:hAnsi="Sakkal Majalla" w:cs="Sakkal Majalla"/>
          <w:b/>
          <w:bCs/>
          <w:sz w:val="28"/>
          <w:szCs w:val="28"/>
        </w:rPr>
      </w:pPr>
      <w:r w:rsidRPr="00A800A8">
        <w:rPr>
          <w:rFonts w:ascii="Sakkal Majalla" w:hAnsi="Sakkal Majalla" w:cs="Sakkal Majalla"/>
          <w:b/>
          <w:bCs/>
          <w:sz w:val="28"/>
          <w:szCs w:val="28"/>
          <w:rtl/>
        </w:rPr>
        <w:t>البعد البيئي</w:t>
      </w:r>
      <w:r w:rsidRPr="00A800A8">
        <w:rPr>
          <w:rFonts w:ascii="Sakkal Majalla" w:hAnsi="Sakkal Majalla" w:cs="Sakkal Majalla"/>
          <w:b/>
          <w:bCs/>
          <w:sz w:val="28"/>
          <w:szCs w:val="28"/>
        </w:rPr>
        <w:t xml:space="preserve">: </w:t>
      </w:r>
      <w:r w:rsidRPr="00A800A8">
        <w:rPr>
          <w:rFonts w:ascii="Sakkal Majalla" w:hAnsi="Sakkal Majalla" w:cs="Sakkal Majalla"/>
          <w:b/>
          <w:bCs/>
          <w:sz w:val="28"/>
          <w:szCs w:val="28"/>
          <w:rtl/>
        </w:rPr>
        <w:t>الحد من التلوث والحفاظ على الموارد الطبيعية</w:t>
      </w:r>
      <w:r w:rsidRPr="00A800A8">
        <w:rPr>
          <w:rFonts w:ascii="Sakkal Majalla" w:hAnsi="Sakkal Majalla" w:cs="Sakkal Majalla"/>
          <w:b/>
          <w:bCs/>
          <w:sz w:val="28"/>
          <w:szCs w:val="28"/>
        </w:rPr>
        <w:t>.</w:t>
      </w:r>
    </w:p>
    <w:p w14:paraId="3394524D" w14:textId="77777777" w:rsidR="00A86287" w:rsidRPr="00A800A8" w:rsidRDefault="00A86287" w:rsidP="001D3EE8">
      <w:pPr>
        <w:numPr>
          <w:ilvl w:val="0"/>
          <w:numId w:val="7"/>
        </w:numPr>
        <w:rPr>
          <w:rFonts w:ascii="Sakkal Majalla" w:hAnsi="Sakkal Majalla" w:cs="Sakkal Majalla"/>
          <w:b/>
          <w:bCs/>
          <w:sz w:val="28"/>
          <w:szCs w:val="28"/>
        </w:rPr>
      </w:pPr>
      <w:r w:rsidRPr="00A800A8">
        <w:rPr>
          <w:rFonts w:ascii="Sakkal Majalla" w:hAnsi="Sakkal Majalla" w:cs="Sakkal Majalla"/>
          <w:b/>
          <w:bCs/>
          <w:sz w:val="28"/>
          <w:szCs w:val="28"/>
          <w:rtl/>
        </w:rPr>
        <w:t>البعد الاقتصادي</w:t>
      </w:r>
      <w:r w:rsidRPr="00A800A8">
        <w:rPr>
          <w:rFonts w:ascii="Sakkal Majalla" w:hAnsi="Sakkal Majalla" w:cs="Sakkal Majalla"/>
          <w:b/>
          <w:bCs/>
          <w:sz w:val="28"/>
          <w:szCs w:val="28"/>
        </w:rPr>
        <w:t xml:space="preserve">: </w:t>
      </w:r>
      <w:r w:rsidRPr="00A800A8">
        <w:rPr>
          <w:rFonts w:ascii="Sakkal Majalla" w:hAnsi="Sakkal Majalla" w:cs="Sakkal Majalla"/>
          <w:b/>
          <w:bCs/>
          <w:sz w:val="28"/>
          <w:szCs w:val="28"/>
          <w:rtl/>
        </w:rPr>
        <w:t>تعزيز كفاءة الإنتاج وخفض التكاليف</w:t>
      </w:r>
      <w:r w:rsidRPr="00A800A8">
        <w:rPr>
          <w:rFonts w:ascii="Sakkal Majalla" w:hAnsi="Sakkal Majalla" w:cs="Sakkal Majalla"/>
          <w:b/>
          <w:bCs/>
          <w:sz w:val="28"/>
          <w:szCs w:val="28"/>
        </w:rPr>
        <w:t>.</w:t>
      </w:r>
    </w:p>
    <w:p w14:paraId="5C2630A8" w14:textId="77777777" w:rsidR="00A86287" w:rsidRPr="00A800A8" w:rsidRDefault="00A86287" w:rsidP="001D3EE8">
      <w:pPr>
        <w:numPr>
          <w:ilvl w:val="0"/>
          <w:numId w:val="7"/>
        </w:numPr>
        <w:rPr>
          <w:rFonts w:ascii="Sakkal Majalla" w:hAnsi="Sakkal Majalla" w:cs="Sakkal Majalla"/>
          <w:b/>
          <w:bCs/>
          <w:sz w:val="28"/>
          <w:szCs w:val="28"/>
        </w:rPr>
      </w:pPr>
      <w:r w:rsidRPr="00A800A8">
        <w:rPr>
          <w:rFonts w:ascii="Sakkal Majalla" w:hAnsi="Sakkal Majalla" w:cs="Sakkal Majalla"/>
          <w:b/>
          <w:bCs/>
          <w:sz w:val="28"/>
          <w:szCs w:val="28"/>
          <w:rtl/>
        </w:rPr>
        <w:t>البعد الاجتماعي</w:t>
      </w:r>
      <w:r w:rsidRPr="00A800A8">
        <w:rPr>
          <w:rFonts w:ascii="Sakkal Majalla" w:hAnsi="Sakkal Majalla" w:cs="Sakkal Majalla"/>
          <w:b/>
          <w:bCs/>
          <w:sz w:val="28"/>
          <w:szCs w:val="28"/>
        </w:rPr>
        <w:t xml:space="preserve">: </w:t>
      </w:r>
      <w:r w:rsidRPr="00A800A8">
        <w:rPr>
          <w:rFonts w:ascii="Sakkal Majalla" w:hAnsi="Sakkal Majalla" w:cs="Sakkal Majalla"/>
          <w:b/>
          <w:bCs/>
          <w:sz w:val="28"/>
          <w:szCs w:val="28"/>
          <w:rtl/>
        </w:rPr>
        <w:t>حماية صحة وسلامة المجتمعات المحيطة</w:t>
      </w:r>
      <w:r w:rsidRPr="00A800A8">
        <w:rPr>
          <w:rFonts w:ascii="Sakkal Majalla" w:hAnsi="Sakkal Majalla" w:cs="Sakkal Majalla"/>
          <w:b/>
          <w:bCs/>
          <w:sz w:val="28"/>
          <w:szCs w:val="28"/>
        </w:rPr>
        <w:t>.</w:t>
      </w:r>
    </w:p>
    <w:p w14:paraId="767A885D" w14:textId="32BAD677" w:rsidR="00A86287" w:rsidRPr="00A800A8" w:rsidRDefault="00A86287" w:rsidP="001D3EE8">
      <w:pPr>
        <w:pStyle w:val="20"/>
        <w:numPr>
          <w:ilvl w:val="0"/>
          <w:numId w:val="60"/>
        </w:numPr>
        <w:rPr>
          <w:color w:val="auto"/>
        </w:rPr>
      </w:pPr>
      <w:r w:rsidRPr="00A800A8">
        <w:rPr>
          <w:color w:val="auto"/>
          <w:rtl/>
        </w:rPr>
        <w:t>العلاقة بين إدارة المخاطر البيئية والاستدامة</w:t>
      </w:r>
      <w:r w:rsidRPr="00A800A8">
        <w:rPr>
          <w:rFonts w:hint="cs"/>
          <w:color w:val="auto"/>
          <w:rtl/>
        </w:rPr>
        <w:t>:</w:t>
      </w:r>
    </w:p>
    <w:p w14:paraId="7D235062" w14:textId="77777777" w:rsidR="00E826B9" w:rsidRPr="00A800A8" w:rsidRDefault="00E826B9" w:rsidP="00E826B9">
      <w:pPr>
        <w:pStyle w:val="20"/>
        <w:rPr>
          <w:color w:val="auto"/>
          <w:sz w:val="28"/>
          <w:szCs w:val="28"/>
          <w:u w:val="none"/>
        </w:rPr>
      </w:pPr>
      <w:r w:rsidRPr="00A800A8">
        <w:rPr>
          <w:color w:val="auto"/>
          <w:sz w:val="28"/>
          <w:szCs w:val="28"/>
          <w:u w:val="none"/>
          <w:rtl/>
        </w:rPr>
        <w:t>ترتبط إدارة المخاطر البيئية ارتباطًا وثيقًا بتحقيق الاستدامة في المؤسسات الصناعية، حيث تُسهم استراتيجياتها الفعّالة في عدة جوانب رئيسية، مدعومة بأمثلة سعودية ومرتبطة بنتائج الدراسة</w:t>
      </w:r>
      <w:r w:rsidRPr="00A800A8">
        <w:rPr>
          <w:color w:val="auto"/>
          <w:sz w:val="28"/>
          <w:szCs w:val="28"/>
          <w:u w:val="none"/>
        </w:rPr>
        <w:t>:</w:t>
      </w:r>
    </w:p>
    <w:p w14:paraId="4ECFA8CD" w14:textId="77777777" w:rsidR="00E826B9" w:rsidRPr="00A800A8" w:rsidRDefault="00E826B9" w:rsidP="001D3EE8">
      <w:pPr>
        <w:pStyle w:val="20"/>
        <w:numPr>
          <w:ilvl w:val="0"/>
          <w:numId w:val="27"/>
        </w:numPr>
        <w:rPr>
          <w:color w:val="auto"/>
          <w:sz w:val="28"/>
          <w:szCs w:val="28"/>
          <w:u w:val="none"/>
        </w:rPr>
      </w:pPr>
      <w:r w:rsidRPr="00A800A8">
        <w:rPr>
          <w:color w:val="auto"/>
          <w:sz w:val="28"/>
          <w:szCs w:val="28"/>
          <w:u w:val="none"/>
          <w:rtl/>
        </w:rPr>
        <w:t>خفض الانبعاثات الكربونية</w:t>
      </w:r>
      <w:r w:rsidRPr="00A800A8">
        <w:rPr>
          <w:color w:val="auto"/>
          <w:sz w:val="28"/>
          <w:szCs w:val="28"/>
          <w:u w:val="none"/>
        </w:rPr>
        <w:t xml:space="preserve">: </w:t>
      </w:r>
      <w:r w:rsidRPr="00A800A8">
        <w:rPr>
          <w:color w:val="auto"/>
          <w:sz w:val="28"/>
          <w:szCs w:val="28"/>
          <w:u w:val="none"/>
          <w:rtl/>
        </w:rPr>
        <w:t>تُساعد هذه الاستراتيجيات في تقليل بصمة الكربون، كما فعلت شركة أرامكو التي خفضت انبعاثاتها بنسبة 15% في عمليات التكرير باستخدام تقنيات التقاط الكربون بحلول 2022. نتائج الدراسة تُظهر تقييمًا بـ 3.7/5 للشركات الكبرى في هذا المجال، مما يعكس نجاحًا ملحوظًا لدى الشركات ذات الموارد الكبيرة</w:t>
      </w:r>
      <w:r w:rsidRPr="00A800A8">
        <w:rPr>
          <w:color w:val="auto"/>
          <w:sz w:val="28"/>
          <w:szCs w:val="28"/>
          <w:u w:val="none"/>
        </w:rPr>
        <w:t>.</w:t>
      </w:r>
    </w:p>
    <w:p w14:paraId="0F8B9B37" w14:textId="77777777" w:rsidR="00E826B9" w:rsidRPr="00A800A8" w:rsidRDefault="00E826B9" w:rsidP="001D3EE8">
      <w:pPr>
        <w:pStyle w:val="20"/>
        <w:numPr>
          <w:ilvl w:val="0"/>
          <w:numId w:val="27"/>
        </w:numPr>
        <w:rPr>
          <w:color w:val="auto"/>
          <w:sz w:val="28"/>
          <w:szCs w:val="28"/>
          <w:u w:val="none"/>
        </w:rPr>
      </w:pPr>
      <w:r w:rsidRPr="00A800A8">
        <w:rPr>
          <w:color w:val="auto"/>
          <w:sz w:val="28"/>
          <w:szCs w:val="28"/>
          <w:u w:val="none"/>
          <w:rtl/>
        </w:rPr>
        <w:lastRenderedPageBreak/>
        <w:t>إدارة النفايات بشكل مستدام</w:t>
      </w:r>
      <w:r w:rsidRPr="00A800A8">
        <w:rPr>
          <w:color w:val="auto"/>
          <w:sz w:val="28"/>
          <w:szCs w:val="28"/>
          <w:u w:val="none"/>
        </w:rPr>
        <w:t xml:space="preserve">: </w:t>
      </w:r>
      <w:r w:rsidRPr="00A800A8">
        <w:rPr>
          <w:color w:val="auto"/>
          <w:sz w:val="28"/>
          <w:szCs w:val="28"/>
          <w:u w:val="none"/>
          <w:rtl/>
        </w:rPr>
        <w:t>تُعزز من خلال إعادة التدوير والتقليل من الهدر، مثلما نفذت سابك برنامجًا لإعادة تدوير البلاستيك في الجبيل، مما قلل النفايات الصلبة بنسبة 20%. التقييم 3.7/5 يشير إلى فعالية هذه الممارسات في الشركات الكبرى، لكن الشركات الأصغر تحتاج إلى دعم إضافي</w:t>
      </w:r>
      <w:r w:rsidRPr="00A800A8">
        <w:rPr>
          <w:color w:val="auto"/>
          <w:sz w:val="28"/>
          <w:szCs w:val="28"/>
          <w:u w:val="none"/>
        </w:rPr>
        <w:t>.</w:t>
      </w:r>
    </w:p>
    <w:p w14:paraId="79CE3F2E" w14:textId="77777777" w:rsidR="00E826B9" w:rsidRPr="00A800A8" w:rsidRDefault="00E826B9" w:rsidP="001D3EE8">
      <w:pPr>
        <w:pStyle w:val="20"/>
        <w:numPr>
          <w:ilvl w:val="0"/>
          <w:numId w:val="27"/>
        </w:numPr>
        <w:rPr>
          <w:color w:val="auto"/>
          <w:sz w:val="28"/>
          <w:szCs w:val="28"/>
          <w:u w:val="none"/>
        </w:rPr>
      </w:pPr>
      <w:r w:rsidRPr="00A800A8">
        <w:rPr>
          <w:color w:val="auto"/>
          <w:sz w:val="28"/>
          <w:szCs w:val="28"/>
          <w:u w:val="none"/>
          <w:rtl/>
        </w:rPr>
        <w:t>تحسين كفاءة استخدام الطاقة</w:t>
      </w:r>
      <w:r w:rsidRPr="00A800A8">
        <w:rPr>
          <w:color w:val="auto"/>
          <w:sz w:val="28"/>
          <w:szCs w:val="28"/>
          <w:u w:val="none"/>
        </w:rPr>
        <w:t xml:space="preserve">: </w:t>
      </w:r>
      <w:r w:rsidRPr="00A800A8">
        <w:rPr>
          <w:color w:val="auto"/>
          <w:sz w:val="28"/>
          <w:szCs w:val="28"/>
          <w:u w:val="none"/>
          <w:rtl/>
        </w:rPr>
        <w:t>يتحقق عبر تبني تقنيات حديثة، كما في مشروع أرامكو لتحسين كفاءة الطاقة في منشآتها بالظهران، حيث تم تقليل استهلاك الطاقة بنسبة 10% باستخدام أنظمة ذكية. تقييم 3.7/5 يؤكد نجاح الشركات الكبرى في هذا الجانب، مما يعكس قدرتها على الاستثمار في التكنولوجيا</w:t>
      </w:r>
      <w:r w:rsidRPr="00A800A8">
        <w:rPr>
          <w:color w:val="auto"/>
          <w:sz w:val="28"/>
          <w:szCs w:val="28"/>
          <w:u w:val="none"/>
        </w:rPr>
        <w:t>.</w:t>
      </w:r>
    </w:p>
    <w:p w14:paraId="785ABC5F" w14:textId="768BF855" w:rsidR="00E826B9" w:rsidRPr="00A800A8" w:rsidRDefault="00E826B9" w:rsidP="001D3EE8">
      <w:pPr>
        <w:pStyle w:val="20"/>
        <w:numPr>
          <w:ilvl w:val="0"/>
          <w:numId w:val="27"/>
        </w:numPr>
        <w:rPr>
          <w:color w:val="auto"/>
          <w:sz w:val="28"/>
          <w:szCs w:val="28"/>
          <w:u w:val="none"/>
        </w:rPr>
      </w:pPr>
      <w:r w:rsidRPr="00A800A8">
        <w:rPr>
          <w:color w:val="auto"/>
          <w:sz w:val="28"/>
          <w:szCs w:val="28"/>
          <w:u w:val="none"/>
          <w:rtl/>
        </w:rPr>
        <w:t>ضمان التزام الشركات بالتشريعات البيئية الوطنية والدولية</w:t>
      </w:r>
      <w:r w:rsidRPr="00A800A8">
        <w:rPr>
          <w:color w:val="auto"/>
          <w:sz w:val="28"/>
          <w:szCs w:val="28"/>
          <w:u w:val="none"/>
        </w:rPr>
        <w:t xml:space="preserve">: </w:t>
      </w:r>
      <w:r w:rsidRPr="00A800A8">
        <w:rPr>
          <w:color w:val="auto"/>
          <w:sz w:val="28"/>
          <w:szCs w:val="28"/>
          <w:u w:val="none"/>
          <w:rtl/>
        </w:rPr>
        <w:t>يتمثل في الامتثال للوائح وزارة البيئة السعودية ومعايير مثل</w:t>
      </w:r>
      <w:r w:rsidRPr="00A800A8">
        <w:rPr>
          <w:color w:val="auto"/>
          <w:sz w:val="28"/>
          <w:szCs w:val="28"/>
          <w:u w:val="none"/>
        </w:rPr>
        <w:t xml:space="preserve"> ISO 14001</w:t>
      </w:r>
      <w:r w:rsidRPr="00A800A8">
        <w:rPr>
          <w:color w:val="auto"/>
          <w:sz w:val="28"/>
          <w:szCs w:val="28"/>
          <w:u w:val="none"/>
          <w:rtl/>
        </w:rPr>
        <w:t xml:space="preserve">، حيث تُظهر </w:t>
      </w:r>
      <w:r w:rsidR="00705D54" w:rsidRPr="00A800A8">
        <w:rPr>
          <w:rFonts w:hint="cs"/>
          <w:color w:val="auto"/>
          <w:sz w:val="28"/>
          <w:szCs w:val="28"/>
          <w:u w:val="none"/>
          <w:rtl/>
        </w:rPr>
        <w:t>شركة ال</w:t>
      </w:r>
      <w:r w:rsidR="001C7DE9" w:rsidRPr="00A800A8">
        <w:rPr>
          <w:rFonts w:hint="cs"/>
          <w:color w:val="auto"/>
          <w:sz w:val="28"/>
          <w:szCs w:val="28"/>
          <w:u w:val="none"/>
          <w:rtl/>
        </w:rPr>
        <w:t>كهرباء</w:t>
      </w:r>
      <w:r w:rsidRPr="00A800A8">
        <w:rPr>
          <w:color w:val="auto"/>
          <w:sz w:val="28"/>
          <w:szCs w:val="28"/>
          <w:u w:val="none"/>
          <w:rtl/>
        </w:rPr>
        <w:t xml:space="preserve"> التزامًا بتقديم تقارير دورية للمركز الوطني للرقابة على الالتزام البيئي. نتائج الدراسة (3.7/5) تبرز تفوق الشركات الكبرى في الامتثال، بينما تواجه الشركات المتوسطة تحديات بسبب التكاليف والغموض التشريعي</w:t>
      </w:r>
      <w:r w:rsidRPr="00A800A8">
        <w:rPr>
          <w:color w:val="auto"/>
          <w:sz w:val="28"/>
          <w:szCs w:val="28"/>
          <w:u w:val="none"/>
        </w:rPr>
        <w:t>.</w:t>
      </w:r>
    </w:p>
    <w:p w14:paraId="4BF981AC" w14:textId="73F95247" w:rsidR="00E826B9" w:rsidRPr="00A800A8" w:rsidRDefault="00E826B9" w:rsidP="00E826B9">
      <w:pPr>
        <w:pStyle w:val="20"/>
        <w:rPr>
          <w:color w:val="auto"/>
          <w:sz w:val="28"/>
          <w:szCs w:val="28"/>
          <w:u w:val="none"/>
        </w:rPr>
      </w:pPr>
      <w:r w:rsidRPr="00A800A8">
        <w:rPr>
          <w:color w:val="auto"/>
          <w:sz w:val="28"/>
          <w:szCs w:val="28"/>
          <w:u w:val="none"/>
          <w:rtl/>
        </w:rPr>
        <w:t xml:space="preserve">هذه النقاط تُبرز دور إدارة المخاطر البيئية في تعزيز الاستدامة، حيث تُظهر نتائج الدراسة بتقييم 3.7/5 للشركات الكبرى تفوقًا </w:t>
      </w:r>
      <w:r w:rsidR="001C7DE9" w:rsidRPr="00A800A8">
        <w:rPr>
          <w:rFonts w:hint="cs"/>
          <w:color w:val="auto"/>
          <w:sz w:val="28"/>
          <w:szCs w:val="28"/>
          <w:u w:val="none"/>
          <w:rtl/>
        </w:rPr>
        <w:t>ملحوظا</w:t>
      </w:r>
      <w:r w:rsidRPr="00A800A8">
        <w:rPr>
          <w:color w:val="auto"/>
          <w:sz w:val="28"/>
          <w:szCs w:val="28"/>
          <w:u w:val="none"/>
          <w:rtl/>
        </w:rPr>
        <w:t>، مما يُشير إلى الحاجة لتعزيز الدعم للشركات الأصغر لرفع مستوى الأداء العام في السياق السعودي</w:t>
      </w:r>
      <w:r w:rsidRPr="00A800A8">
        <w:rPr>
          <w:color w:val="auto"/>
          <w:sz w:val="28"/>
          <w:szCs w:val="28"/>
          <w:u w:val="none"/>
        </w:rPr>
        <w:t>.</w:t>
      </w:r>
    </w:p>
    <w:p w14:paraId="65F3EA7C" w14:textId="6F63D9CA" w:rsidR="00A86287" w:rsidRPr="00A800A8" w:rsidRDefault="00A86287" w:rsidP="001D3EE8">
      <w:pPr>
        <w:pStyle w:val="20"/>
        <w:numPr>
          <w:ilvl w:val="0"/>
          <w:numId w:val="61"/>
        </w:numPr>
        <w:rPr>
          <w:color w:val="auto"/>
        </w:rPr>
      </w:pPr>
      <w:r w:rsidRPr="00A800A8">
        <w:rPr>
          <w:color w:val="auto"/>
          <w:rtl/>
        </w:rPr>
        <w:t>العلاقة بين إدارة المخاطر البيئية والنجاح المالي</w:t>
      </w:r>
      <w:r w:rsidRPr="00A800A8">
        <w:rPr>
          <w:rFonts w:hint="cs"/>
          <w:color w:val="auto"/>
          <w:rtl/>
        </w:rPr>
        <w:t>:</w:t>
      </w:r>
    </w:p>
    <w:p w14:paraId="59779599" w14:textId="016938A8" w:rsidR="00A86287" w:rsidRPr="00A800A8" w:rsidRDefault="00A86287" w:rsidP="00A86287">
      <w:pPr>
        <w:rPr>
          <w:rFonts w:ascii="Sakkal Majalla" w:hAnsi="Sakkal Majalla" w:cs="Sakkal Majalla"/>
          <w:b/>
          <w:bCs/>
          <w:sz w:val="28"/>
          <w:szCs w:val="28"/>
        </w:rPr>
      </w:pPr>
      <w:r w:rsidRPr="00A800A8">
        <w:rPr>
          <w:rFonts w:ascii="Sakkal Majalla" w:hAnsi="Sakkal Majalla" w:cs="Sakkal Majalla"/>
          <w:b/>
          <w:bCs/>
          <w:sz w:val="28"/>
          <w:szCs w:val="28"/>
          <w:rtl/>
        </w:rPr>
        <w:t>تُشكل العلاقة بين إدارة المخاطر البيئية والنجاح المالي موضوعًا محوريًا في فهم الدور الاستراتيجي للالتزام البيئي في القطاعات الصناعية والطاقية. يهدف هذا القسم إلى استعراض هذه العلاقة، مع التركيز على السياق العالمي والمحلي (المملكة العربية السعودية). يتماشى هذا القسم مع نظرية إدارة المخاطر</w:t>
      </w:r>
      <w:r w:rsidRPr="00A800A8">
        <w:rPr>
          <w:rFonts w:ascii="Sakkal Majalla" w:hAnsi="Sakkal Majalla" w:cs="Sakkal Majalla"/>
          <w:b/>
          <w:bCs/>
          <w:sz w:val="28"/>
          <w:szCs w:val="28"/>
        </w:rPr>
        <w:t xml:space="preserve"> (Risk Management Theory)</w:t>
      </w:r>
      <w:r w:rsidRPr="00A800A8">
        <w:rPr>
          <w:rFonts w:ascii="Sakkal Majalla" w:hAnsi="Sakkal Majalla" w:cs="Sakkal Majalla"/>
          <w:b/>
          <w:bCs/>
          <w:sz w:val="28"/>
          <w:szCs w:val="28"/>
          <w:rtl/>
        </w:rPr>
        <w:t>، الاستدامة</w:t>
      </w:r>
      <w:r w:rsidRPr="00A800A8">
        <w:rPr>
          <w:rFonts w:ascii="Sakkal Majalla" w:hAnsi="Sakkal Majalla" w:cs="Sakkal Majalla"/>
          <w:b/>
          <w:bCs/>
          <w:sz w:val="28"/>
          <w:szCs w:val="28"/>
        </w:rPr>
        <w:t xml:space="preserve"> (Sustainability Theory)</w:t>
      </w:r>
      <w:r w:rsidRPr="00A800A8">
        <w:rPr>
          <w:rFonts w:ascii="Sakkal Majalla" w:hAnsi="Sakkal Majalla" w:cs="Sakkal Majalla"/>
          <w:b/>
          <w:bCs/>
          <w:sz w:val="28"/>
          <w:szCs w:val="28"/>
          <w:rtl/>
        </w:rPr>
        <w:t>، والمسؤولية الاجتماعية للشركات</w:t>
      </w:r>
      <w:r w:rsidRPr="00A800A8">
        <w:rPr>
          <w:rFonts w:ascii="Sakkal Majalla" w:hAnsi="Sakkal Majalla" w:cs="Sakkal Majalla"/>
          <w:b/>
          <w:bCs/>
          <w:sz w:val="28"/>
          <w:szCs w:val="28"/>
        </w:rPr>
        <w:t xml:space="preserve"> (Corporate Social Responsibility - CSR)</w:t>
      </w:r>
      <w:r w:rsidRPr="00A800A8">
        <w:rPr>
          <w:rFonts w:ascii="Sakkal Majalla" w:hAnsi="Sakkal Majalla" w:cs="Sakkal Majalla"/>
          <w:b/>
          <w:bCs/>
          <w:sz w:val="28"/>
          <w:szCs w:val="28"/>
          <w:rtl/>
        </w:rPr>
        <w:t>، مما يوفر أساسًا نظريًا لفهم كيفية تعزيز إدارة المخاطر البيئية الأداء المالي ودعم التنمية المستدامة</w:t>
      </w:r>
      <w:r w:rsidRPr="00A800A8">
        <w:rPr>
          <w:rFonts w:ascii="Sakkal Majalla" w:hAnsi="Sakkal Majalla" w:cs="Sakkal Majalla"/>
          <w:b/>
          <w:bCs/>
          <w:sz w:val="28"/>
          <w:szCs w:val="28"/>
        </w:rPr>
        <w:t>.</w:t>
      </w:r>
    </w:p>
    <w:p w14:paraId="5BB306C4" w14:textId="529D24D9" w:rsidR="00A86287" w:rsidRPr="00A800A8" w:rsidRDefault="00A86287" w:rsidP="001D3EE8">
      <w:pPr>
        <w:pStyle w:val="50"/>
        <w:numPr>
          <w:ilvl w:val="1"/>
          <w:numId w:val="62"/>
        </w:numPr>
        <w:rPr>
          <w:u w:val="none"/>
        </w:rPr>
      </w:pPr>
      <w:r w:rsidRPr="00A800A8">
        <w:rPr>
          <w:u w:val="none"/>
          <w:rtl/>
        </w:rPr>
        <w:t xml:space="preserve">تحسين الأداء المالي من خلال تقليل </w:t>
      </w:r>
      <w:r w:rsidRPr="00A800A8">
        <w:rPr>
          <w:rFonts w:hint="cs"/>
          <w:u w:val="none"/>
          <w:rtl/>
        </w:rPr>
        <w:t>المخاطر:</w:t>
      </w:r>
    </w:p>
    <w:p w14:paraId="7E177487" w14:textId="2889A289" w:rsidR="00A86287" w:rsidRPr="00A800A8" w:rsidRDefault="00A86287" w:rsidP="00A86287">
      <w:pPr>
        <w:rPr>
          <w:rFonts w:ascii="Sakkal Majalla" w:hAnsi="Sakkal Majalla" w:cs="Sakkal Majalla"/>
          <w:b/>
          <w:bCs/>
          <w:sz w:val="28"/>
          <w:szCs w:val="28"/>
        </w:rPr>
      </w:pPr>
      <w:r w:rsidRPr="00A800A8">
        <w:rPr>
          <w:rFonts w:ascii="Sakkal Majalla" w:hAnsi="Sakkal Majalla" w:cs="Sakkal Majalla"/>
          <w:b/>
          <w:bCs/>
          <w:sz w:val="28"/>
          <w:szCs w:val="28"/>
          <w:rtl/>
        </w:rPr>
        <w:t>تُساهم إدارة المخاطر البيئية في تقليل المخاطر المالية الناتجة عن العقوبات، الغرامات، أو الأضرار البيئية الطويلة الأجل. في المملكة، حيث تُسهم شركات الطاقة والمصانع (مثل أرامكو، سابك، شركة الكهرباء، ومصانع خميس مشيط) بنسبة 40% من الناتج المحلي الإجمالي، يمكن أن تؤدي عدم إدارة المخاطر البيئية إلى تكاليف كبيرة، مثل أضرار البيئة أو الخسائر القانونية. أظهرت دراسة</w:t>
      </w:r>
      <w:r w:rsidRPr="00A800A8">
        <w:rPr>
          <w:rFonts w:ascii="Sakkal Majalla" w:hAnsi="Sakkal Majalla" w:cs="Sakkal Majalla"/>
          <w:b/>
          <w:bCs/>
          <w:sz w:val="28"/>
          <w:szCs w:val="28"/>
        </w:rPr>
        <w:t xml:space="preserve"> Brown et al. (2016) </w:t>
      </w:r>
      <w:r w:rsidRPr="00A800A8">
        <w:rPr>
          <w:rFonts w:ascii="Sakkal Majalla" w:hAnsi="Sakkal Majalla" w:cs="Sakkal Majalla"/>
          <w:b/>
          <w:bCs/>
          <w:sz w:val="28"/>
          <w:szCs w:val="28"/>
          <w:rtl/>
        </w:rPr>
        <w:t xml:space="preserve">أن الشركات التي تتبنى إدارة المخاطر البيئية تحسنت </w:t>
      </w:r>
      <w:r w:rsidRPr="00A800A8">
        <w:rPr>
          <w:rFonts w:ascii="Sakkal Majalla" w:hAnsi="Sakkal Majalla" w:cs="Sakkal Majalla" w:hint="cs"/>
          <w:b/>
          <w:bCs/>
          <w:sz w:val="28"/>
          <w:szCs w:val="28"/>
          <w:rtl/>
        </w:rPr>
        <w:t>سمعتها</w:t>
      </w:r>
      <w:r w:rsidRPr="00A800A8">
        <w:rPr>
          <w:rFonts w:ascii="Sakkal Majalla" w:hAnsi="Sakkal Majalla" w:cs="Sakkal Majalla"/>
          <w:b/>
          <w:bCs/>
          <w:sz w:val="28"/>
          <w:szCs w:val="28"/>
          <w:rtl/>
        </w:rPr>
        <w:t xml:space="preserve"> وكفاءتها الاقتصادية، مما يعزز الربحية. في السياق السعودي، أكدت دراسة الزهري (2022) أن الاستدامة البيئية زادت من الربحية في شركات الطاقة بنسبة 15%</w:t>
      </w:r>
      <w:r w:rsidRPr="00A800A8">
        <w:rPr>
          <w:rFonts w:ascii="MS Mincho" w:eastAsia="MS Mincho" w:hAnsi="MS Mincho" w:cs="MS Mincho" w:hint="eastAsia"/>
          <w:b/>
          <w:bCs/>
          <w:sz w:val="28"/>
          <w:szCs w:val="28"/>
          <w:rtl/>
        </w:rPr>
        <w:t>，</w:t>
      </w:r>
      <w:r w:rsidRPr="00A800A8">
        <w:rPr>
          <w:rFonts w:ascii="Sakkal Majalla" w:hAnsi="Sakkal Majalla" w:cs="Sakkal Majalla"/>
          <w:b/>
          <w:bCs/>
          <w:sz w:val="28"/>
          <w:szCs w:val="28"/>
          <w:rtl/>
        </w:rPr>
        <w:t xml:space="preserve"> </w:t>
      </w:r>
      <w:r w:rsidRPr="00A800A8">
        <w:rPr>
          <w:rFonts w:ascii="Sakkal Majalla" w:hAnsi="Sakkal Majalla" w:cs="Sakkal Majalla" w:hint="cs"/>
          <w:b/>
          <w:bCs/>
          <w:sz w:val="28"/>
          <w:szCs w:val="28"/>
          <w:rtl/>
        </w:rPr>
        <w:t>مما</w:t>
      </w:r>
      <w:r w:rsidRPr="00A800A8">
        <w:rPr>
          <w:rFonts w:ascii="Sakkal Majalla" w:hAnsi="Sakkal Majalla" w:cs="Sakkal Majalla"/>
          <w:b/>
          <w:bCs/>
          <w:sz w:val="28"/>
          <w:szCs w:val="28"/>
          <w:rtl/>
        </w:rPr>
        <w:t xml:space="preserve"> </w:t>
      </w:r>
      <w:r w:rsidRPr="00A800A8">
        <w:rPr>
          <w:rFonts w:ascii="Sakkal Majalla" w:hAnsi="Sakkal Majalla" w:cs="Sakkal Majalla" w:hint="cs"/>
          <w:b/>
          <w:bCs/>
          <w:sz w:val="28"/>
          <w:szCs w:val="28"/>
          <w:rtl/>
        </w:rPr>
        <w:t>يدعم</w:t>
      </w:r>
      <w:r w:rsidRPr="00A800A8">
        <w:rPr>
          <w:rFonts w:ascii="Sakkal Majalla" w:hAnsi="Sakkal Majalla" w:cs="Sakkal Majalla"/>
          <w:b/>
          <w:bCs/>
          <w:sz w:val="28"/>
          <w:szCs w:val="28"/>
          <w:rtl/>
        </w:rPr>
        <w:t xml:space="preserve"> </w:t>
      </w:r>
      <w:r w:rsidRPr="00A800A8">
        <w:rPr>
          <w:rFonts w:ascii="Sakkal Majalla" w:hAnsi="Sakkal Majalla" w:cs="Sakkal Majalla" w:hint="cs"/>
          <w:b/>
          <w:bCs/>
          <w:sz w:val="28"/>
          <w:szCs w:val="28"/>
          <w:rtl/>
        </w:rPr>
        <w:t>تنويع</w:t>
      </w:r>
      <w:r w:rsidRPr="00A800A8">
        <w:rPr>
          <w:rFonts w:ascii="Sakkal Majalla" w:hAnsi="Sakkal Majalla" w:cs="Sakkal Majalla"/>
          <w:b/>
          <w:bCs/>
          <w:sz w:val="28"/>
          <w:szCs w:val="28"/>
          <w:rtl/>
        </w:rPr>
        <w:t xml:space="preserve"> </w:t>
      </w:r>
      <w:r w:rsidRPr="00A800A8">
        <w:rPr>
          <w:rFonts w:ascii="Sakkal Majalla" w:hAnsi="Sakkal Majalla" w:cs="Sakkal Majalla" w:hint="cs"/>
          <w:b/>
          <w:bCs/>
          <w:sz w:val="28"/>
          <w:szCs w:val="28"/>
          <w:rtl/>
        </w:rPr>
        <w:t>الاقتصاد</w:t>
      </w:r>
      <w:r w:rsidRPr="00A800A8">
        <w:rPr>
          <w:rFonts w:ascii="Sakkal Majalla" w:hAnsi="Sakkal Majalla" w:cs="Sakkal Majalla"/>
          <w:b/>
          <w:bCs/>
          <w:sz w:val="28"/>
          <w:szCs w:val="28"/>
          <w:rtl/>
        </w:rPr>
        <w:t xml:space="preserve"> </w:t>
      </w:r>
      <w:r w:rsidRPr="00A800A8">
        <w:rPr>
          <w:rFonts w:ascii="Sakkal Majalla" w:hAnsi="Sakkal Majalla" w:cs="Sakkal Majalla" w:hint="cs"/>
          <w:b/>
          <w:bCs/>
          <w:sz w:val="28"/>
          <w:szCs w:val="28"/>
          <w:rtl/>
        </w:rPr>
        <w:t>وتعزيز</w:t>
      </w:r>
      <w:r w:rsidRPr="00A800A8">
        <w:rPr>
          <w:rFonts w:ascii="Sakkal Majalla" w:hAnsi="Sakkal Majalla" w:cs="Sakkal Majalla"/>
          <w:b/>
          <w:bCs/>
          <w:sz w:val="28"/>
          <w:szCs w:val="28"/>
          <w:rtl/>
        </w:rPr>
        <w:t xml:space="preserve"> </w:t>
      </w:r>
      <w:r w:rsidRPr="00A800A8">
        <w:rPr>
          <w:rFonts w:ascii="Sakkal Majalla" w:hAnsi="Sakkal Majalla" w:cs="Sakkal Majalla" w:hint="cs"/>
          <w:b/>
          <w:bCs/>
          <w:sz w:val="28"/>
          <w:szCs w:val="28"/>
          <w:rtl/>
        </w:rPr>
        <w:t>التنافسية</w:t>
      </w:r>
      <w:r w:rsidRPr="00A800A8">
        <w:rPr>
          <w:rFonts w:ascii="Sakkal Majalla" w:hAnsi="Sakkal Majalla" w:cs="Sakkal Majalla"/>
          <w:b/>
          <w:bCs/>
          <w:sz w:val="28"/>
          <w:szCs w:val="28"/>
        </w:rPr>
        <w:t>.</w:t>
      </w:r>
    </w:p>
    <w:p w14:paraId="64DE4B63" w14:textId="039CAF53" w:rsidR="00A86287" w:rsidRPr="00A800A8" w:rsidRDefault="00A86287" w:rsidP="007F366A">
      <w:pPr>
        <w:pStyle w:val="50"/>
        <w:numPr>
          <w:ilvl w:val="1"/>
          <w:numId w:val="2"/>
        </w:numPr>
        <w:rPr>
          <w:u w:val="none"/>
        </w:rPr>
      </w:pPr>
      <w:r w:rsidRPr="00A800A8">
        <w:rPr>
          <w:u w:val="none"/>
          <w:rtl/>
        </w:rPr>
        <w:lastRenderedPageBreak/>
        <w:t>تعزيز السمعة والجاذبية للمستثمرين</w:t>
      </w:r>
      <w:r w:rsidRPr="00A800A8">
        <w:rPr>
          <w:rFonts w:hint="cs"/>
          <w:u w:val="none"/>
          <w:rtl/>
        </w:rPr>
        <w:t>:</w:t>
      </w:r>
    </w:p>
    <w:p w14:paraId="3EFF07FB" w14:textId="77777777" w:rsidR="00A86287" w:rsidRPr="00A800A8" w:rsidRDefault="00A86287" w:rsidP="00A86287">
      <w:pPr>
        <w:rPr>
          <w:rFonts w:ascii="Sakkal Majalla" w:hAnsi="Sakkal Majalla" w:cs="Sakkal Majalla"/>
          <w:b/>
          <w:bCs/>
          <w:sz w:val="28"/>
          <w:szCs w:val="28"/>
        </w:rPr>
      </w:pPr>
      <w:r w:rsidRPr="00A800A8">
        <w:rPr>
          <w:rFonts w:ascii="Sakkal Majalla" w:hAnsi="Sakkal Majalla" w:cs="Sakkal Majalla"/>
          <w:b/>
          <w:bCs/>
          <w:sz w:val="28"/>
          <w:szCs w:val="28"/>
          <w:rtl/>
        </w:rPr>
        <w:t>تُساهم إدارة المخاطر البيئية في تحسين السمعة الاجتماعية للشركات، مما يجذب المستثمرين الذين يركزون على الاستدامة والمسؤولية البيئية. في المملكة، زاد الطلب على الشركات الملتزمة بمعايير بيئية صارمة، خاصة مع توجيهات رؤية 2030 التي تؤكد على الاقتصاد الأخضر. أظهرت دراسة سعادة وآخرون (2019) أن التزام الشركات بالمسؤولية البيئية يؤثر إيجابيًا على أسعار الأسهم، مما يعزز النجاح المالي. يدعم هذا النهج نظرية المسؤولية الاجتماعية للشركات</w:t>
      </w:r>
      <w:r w:rsidRPr="00A800A8">
        <w:rPr>
          <w:rFonts w:ascii="Sakkal Majalla" w:hAnsi="Sakkal Majalla" w:cs="Sakkal Majalla"/>
          <w:b/>
          <w:bCs/>
          <w:sz w:val="28"/>
          <w:szCs w:val="28"/>
        </w:rPr>
        <w:t xml:space="preserve"> (CSR)</w:t>
      </w:r>
      <w:r w:rsidRPr="00A800A8">
        <w:rPr>
          <w:rFonts w:ascii="Sakkal Majalla" w:hAnsi="Sakkal Majalla" w:cs="Sakkal Majalla"/>
          <w:b/>
          <w:bCs/>
          <w:sz w:val="28"/>
          <w:szCs w:val="28"/>
          <w:rtl/>
        </w:rPr>
        <w:t>، التي تركز على بناء ثقة المجتمع والمستثمرين</w:t>
      </w:r>
      <w:r w:rsidRPr="00A800A8">
        <w:rPr>
          <w:rFonts w:ascii="Sakkal Majalla" w:hAnsi="Sakkal Majalla" w:cs="Sakkal Majalla"/>
          <w:b/>
          <w:bCs/>
          <w:sz w:val="28"/>
          <w:szCs w:val="28"/>
        </w:rPr>
        <w:t>.</w:t>
      </w:r>
    </w:p>
    <w:p w14:paraId="58E1FB0E" w14:textId="5A6F03C2" w:rsidR="00A86287" w:rsidRPr="00A800A8" w:rsidRDefault="00A86287" w:rsidP="007F366A">
      <w:pPr>
        <w:pStyle w:val="50"/>
        <w:numPr>
          <w:ilvl w:val="1"/>
          <w:numId w:val="2"/>
        </w:numPr>
        <w:rPr>
          <w:u w:val="none"/>
        </w:rPr>
      </w:pPr>
      <w:r w:rsidRPr="00A800A8">
        <w:rPr>
          <w:u w:val="none"/>
          <w:rtl/>
        </w:rPr>
        <w:t>تقليل التكاليف طويلة الأجل والاستغلال الأمثل للموارد</w:t>
      </w:r>
      <w:r w:rsidRPr="00A800A8">
        <w:rPr>
          <w:rFonts w:hint="cs"/>
          <w:u w:val="none"/>
          <w:rtl/>
        </w:rPr>
        <w:t>:</w:t>
      </w:r>
    </w:p>
    <w:p w14:paraId="70691DE0" w14:textId="77777777" w:rsidR="00A86287" w:rsidRPr="00A800A8" w:rsidRDefault="00A86287" w:rsidP="00A86287">
      <w:pPr>
        <w:rPr>
          <w:rFonts w:ascii="Sakkal Majalla" w:hAnsi="Sakkal Majalla" w:cs="Sakkal Majalla"/>
          <w:b/>
          <w:bCs/>
          <w:sz w:val="28"/>
          <w:szCs w:val="28"/>
        </w:rPr>
      </w:pPr>
      <w:r w:rsidRPr="00A800A8">
        <w:rPr>
          <w:rFonts w:ascii="Sakkal Majalla" w:hAnsi="Sakkal Majalla" w:cs="Sakkal Majalla"/>
          <w:b/>
          <w:bCs/>
          <w:sz w:val="28"/>
          <w:szCs w:val="28"/>
          <w:rtl/>
        </w:rPr>
        <w:t>من خلال تطبيق استراتيجيات مثل الاقتصاد الدائري وإعادة التدوير، تُساهم إدارة المخاطر البيئية في تقليل التكاليف الطويلة الأجل الناتجة عن الهدر، مما يعزز الكفاءة الاقتصادية. في المملكة، أظهرت دراسة عبد الله وعبد الرحمن (2020) أن تطبيق نهج الاقتصاد الدائري قلل من النفايات بنسبة 25% في شركة سابك، مما أدى إلى توفير الموارد وتحسين الأداء المالي. هذا النهج يدعم رؤية 2030 في تحقيق الاستدامة الاقتصادية، وفقًا لنظرية الاقتصاد الدائري</w:t>
      </w:r>
      <w:r w:rsidRPr="00A800A8">
        <w:rPr>
          <w:rFonts w:ascii="Sakkal Majalla" w:hAnsi="Sakkal Majalla" w:cs="Sakkal Majalla"/>
          <w:b/>
          <w:bCs/>
          <w:sz w:val="28"/>
          <w:szCs w:val="28"/>
        </w:rPr>
        <w:t>.</w:t>
      </w:r>
    </w:p>
    <w:p w14:paraId="0BAC19C2" w14:textId="58011ADB" w:rsidR="00A86287" w:rsidRPr="00A800A8" w:rsidRDefault="00A86287" w:rsidP="007F366A">
      <w:pPr>
        <w:pStyle w:val="50"/>
        <w:numPr>
          <w:ilvl w:val="1"/>
          <w:numId w:val="2"/>
        </w:numPr>
        <w:rPr>
          <w:u w:val="none"/>
        </w:rPr>
      </w:pPr>
      <w:r w:rsidRPr="00A800A8">
        <w:rPr>
          <w:u w:val="none"/>
          <w:rtl/>
        </w:rPr>
        <w:t>الامتثال للمعايير الدولية وتعزيز التنافسية</w:t>
      </w:r>
      <w:r w:rsidRPr="00A800A8">
        <w:rPr>
          <w:rFonts w:hint="cs"/>
          <w:u w:val="none"/>
          <w:rtl/>
        </w:rPr>
        <w:t>:</w:t>
      </w:r>
    </w:p>
    <w:p w14:paraId="6464D2DC" w14:textId="38CDC4AE" w:rsidR="00A86287" w:rsidRPr="00A800A8" w:rsidRDefault="00A86287" w:rsidP="00A86287">
      <w:pPr>
        <w:rPr>
          <w:rFonts w:ascii="Sakkal Majalla" w:hAnsi="Sakkal Majalla" w:cs="Sakkal Majalla"/>
          <w:b/>
          <w:bCs/>
          <w:sz w:val="28"/>
          <w:szCs w:val="28"/>
        </w:rPr>
      </w:pPr>
      <w:r w:rsidRPr="00A800A8">
        <w:rPr>
          <w:rFonts w:ascii="Sakkal Majalla" w:hAnsi="Sakkal Majalla" w:cs="Sakkal Majalla"/>
          <w:b/>
          <w:bCs/>
          <w:sz w:val="28"/>
          <w:szCs w:val="28"/>
          <w:rtl/>
        </w:rPr>
        <w:t>التزام الشركات بمعايير بيئية دولية مثل</w:t>
      </w:r>
      <w:r w:rsidRPr="00A800A8">
        <w:rPr>
          <w:rFonts w:ascii="Sakkal Majalla" w:hAnsi="Sakkal Majalla" w:cs="Sakkal Majalla"/>
          <w:b/>
          <w:bCs/>
          <w:sz w:val="28"/>
          <w:szCs w:val="28"/>
        </w:rPr>
        <w:t xml:space="preserve"> ISO 14001 </w:t>
      </w:r>
      <w:r w:rsidRPr="00A800A8">
        <w:rPr>
          <w:rFonts w:ascii="Sakkal Majalla" w:hAnsi="Sakkal Majalla" w:cs="Sakkal Majalla"/>
          <w:b/>
          <w:bCs/>
          <w:sz w:val="28"/>
          <w:szCs w:val="28"/>
          <w:rtl/>
        </w:rPr>
        <w:t>يعزز التنافسية في الأسواق العالمية، مما يُحسن النجاح المالي. في المملكة، أصبح الامتثال للتشريعات البيئية شرطًا لدخول سلاسل الإمداد الدولية، كما أكدت دراسة</w:t>
      </w:r>
      <w:r w:rsidRPr="00A800A8">
        <w:rPr>
          <w:rFonts w:ascii="Sakkal Majalla" w:hAnsi="Sakkal Majalla" w:cs="Sakkal Majalla"/>
          <w:b/>
          <w:bCs/>
          <w:sz w:val="28"/>
          <w:szCs w:val="28"/>
        </w:rPr>
        <w:t xml:space="preserve"> O’Connor &amp; Lee (2019). </w:t>
      </w:r>
      <w:r w:rsidRPr="00A800A8">
        <w:rPr>
          <w:rFonts w:ascii="Sakkal Majalla" w:hAnsi="Sakkal Majalla" w:cs="Sakkal Majalla"/>
          <w:b/>
          <w:bCs/>
          <w:sz w:val="28"/>
          <w:szCs w:val="28"/>
          <w:rtl/>
        </w:rPr>
        <w:t xml:space="preserve">يدعم هذا النهج نظرية الامتثال البيئي، </w:t>
      </w:r>
      <w:r w:rsidR="00BE2BA0" w:rsidRPr="00A800A8">
        <w:rPr>
          <w:rFonts w:ascii="Sakkal Majalla" w:hAnsi="Sakkal Majalla" w:cs="Sakkal Majalla" w:hint="cs"/>
          <w:b/>
          <w:bCs/>
          <w:sz w:val="28"/>
          <w:szCs w:val="28"/>
          <w:rtl/>
        </w:rPr>
        <w:t>وي</w:t>
      </w:r>
      <w:r w:rsidR="00AE443C" w:rsidRPr="00A800A8">
        <w:rPr>
          <w:rFonts w:ascii="Sakkal Majalla" w:hAnsi="Sakkal Majalla" w:cs="Sakkal Majalla" w:hint="cs"/>
          <w:b/>
          <w:bCs/>
          <w:sz w:val="28"/>
          <w:szCs w:val="28"/>
          <w:rtl/>
        </w:rPr>
        <w:t>ؤدي الى</w:t>
      </w:r>
      <w:r w:rsidRPr="00A800A8">
        <w:rPr>
          <w:rFonts w:ascii="Sakkal Majalla" w:hAnsi="Sakkal Majalla" w:cs="Sakkal Majalla"/>
          <w:b/>
          <w:bCs/>
          <w:sz w:val="28"/>
          <w:szCs w:val="28"/>
          <w:rtl/>
        </w:rPr>
        <w:t xml:space="preserve"> تعزيز الاقتصاد الوطني من خلال الالتزام البيئي</w:t>
      </w:r>
      <w:r w:rsidRPr="00A800A8">
        <w:rPr>
          <w:rFonts w:ascii="Sakkal Majalla" w:hAnsi="Sakkal Majalla" w:cs="Sakkal Majalla"/>
          <w:b/>
          <w:bCs/>
          <w:sz w:val="28"/>
          <w:szCs w:val="28"/>
        </w:rPr>
        <w:t>.</w:t>
      </w:r>
    </w:p>
    <w:p w14:paraId="0AFA2249" w14:textId="3F59B23C" w:rsidR="00A86287" w:rsidRPr="00A800A8" w:rsidRDefault="00A86287" w:rsidP="007F366A">
      <w:pPr>
        <w:pStyle w:val="50"/>
        <w:numPr>
          <w:ilvl w:val="1"/>
          <w:numId w:val="2"/>
        </w:numPr>
        <w:rPr>
          <w:u w:val="none"/>
        </w:rPr>
      </w:pPr>
      <w:r w:rsidRPr="00A800A8">
        <w:rPr>
          <w:u w:val="none"/>
          <w:rtl/>
        </w:rPr>
        <w:t>تسهيل الحصول على القروض الدولية</w:t>
      </w:r>
      <w:r w:rsidRPr="00A800A8">
        <w:rPr>
          <w:rFonts w:hint="cs"/>
          <w:u w:val="none"/>
          <w:rtl/>
        </w:rPr>
        <w:t>:</w:t>
      </w:r>
    </w:p>
    <w:p w14:paraId="3901EE43" w14:textId="77777777" w:rsidR="00A86287" w:rsidRPr="00A800A8" w:rsidRDefault="00A86287" w:rsidP="00A86287">
      <w:pPr>
        <w:rPr>
          <w:rFonts w:ascii="Sakkal Majalla" w:hAnsi="Sakkal Majalla" w:cs="Sakkal Majalla"/>
          <w:b/>
          <w:bCs/>
          <w:sz w:val="28"/>
          <w:szCs w:val="28"/>
          <w:rtl/>
        </w:rPr>
      </w:pPr>
      <w:r w:rsidRPr="00A800A8">
        <w:rPr>
          <w:rFonts w:ascii="Sakkal Majalla" w:hAnsi="Sakkal Majalla" w:cs="Sakkal Majalla"/>
          <w:b/>
          <w:bCs/>
          <w:sz w:val="28"/>
          <w:szCs w:val="28"/>
          <w:rtl/>
        </w:rPr>
        <w:t>تُساهم إدارة المخاطر البيئية في تعزيز النجاح المالي من خلال تسهيل الحصول على القروض الدولية، حيث أصبحت الشركات والدول المُلتزمة بالمعايير البيئية أكثر جاذبية للمؤسسات المالية الدولية، مثل البنك الدولي وصندوق النقد الدولي. في المملكة، تتطلب رؤية 2030 مشاريع كبيرة للطاقة المتجددة والاستدامة، مثل مبادرة "الطاقة النظيفة"، والتي تحتاج إلى تمويل دولي. أظهرت وثيقة البنك الدولي (2018) أن الشركات التي تتبنى إدارة المخاطر البيئية تحصل على قروض بفوائد منخفضة، مما يعزز الاستثمارات ويدعم النجاح المالي، وفقًا لنظرية الامتثال البيئي</w:t>
      </w:r>
      <w:r w:rsidRPr="00A800A8">
        <w:rPr>
          <w:rFonts w:ascii="Sakkal Majalla" w:hAnsi="Sakkal Majalla" w:cs="Sakkal Majalla"/>
          <w:b/>
          <w:bCs/>
          <w:sz w:val="28"/>
          <w:szCs w:val="28"/>
        </w:rPr>
        <w:t>.</w:t>
      </w:r>
    </w:p>
    <w:p w14:paraId="2C5778EF" w14:textId="77777777" w:rsidR="007F366A" w:rsidRPr="00A800A8" w:rsidRDefault="007F366A" w:rsidP="00A86287">
      <w:pPr>
        <w:rPr>
          <w:rFonts w:ascii="Sakkal Majalla" w:hAnsi="Sakkal Majalla" w:cs="Sakkal Majalla"/>
          <w:b/>
          <w:bCs/>
          <w:sz w:val="28"/>
          <w:szCs w:val="28"/>
          <w:rtl/>
        </w:rPr>
      </w:pPr>
    </w:p>
    <w:p w14:paraId="1FFC54F3" w14:textId="77777777" w:rsidR="007F366A" w:rsidRPr="00A800A8" w:rsidRDefault="007F366A" w:rsidP="00A86287">
      <w:pPr>
        <w:rPr>
          <w:rFonts w:ascii="Sakkal Majalla" w:hAnsi="Sakkal Majalla" w:cs="Sakkal Majalla"/>
          <w:b/>
          <w:bCs/>
          <w:sz w:val="28"/>
          <w:szCs w:val="28"/>
          <w:rtl/>
        </w:rPr>
      </w:pPr>
    </w:p>
    <w:p w14:paraId="5E7EC096" w14:textId="77777777" w:rsidR="007F366A" w:rsidRPr="00A800A8" w:rsidRDefault="007F366A" w:rsidP="00A86287">
      <w:pPr>
        <w:rPr>
          <w:rFonts w:ascii="Sakkal Majalla" w:hAnsi="Sakkal Majalla" w:cs="Sakkal Majalla"/>
          <w:b/>
          <w:bCs/>
          <w:sz w:val="28"/>
          <w:szCs w:val="28"/>
          <w:rtl/>
        </w:rPr>
      </w:pPr>
    </w:p>
    <w:p w14:paraId="3E66279D" w14:textId="77777777" w:rsidR="007F366A" w:rsidRPr="00A800A8" w:rsidRDefault="007F366A" w:rsidP="00A86287">
      <w:pPr>
        <w:rPr>
          <w:rFonts w:ascii="Sakkal Majalla" w:hAnsi="Sakkal Majalla" w:cs="Sakkal Majalla"/>
          <w:b/>
          <w:bCs/>
          <w:sz w:val="28"/>
          <w:szCs w:val="28"/>
        </w:rPr>
      </w:pPr>
    </w:p>
    <w:p w14:paraId="1A1E4C78" w14:textId="77777777" w:rsidR="00A86287" w:rsidRPr="00896C0E" w:rsidRDefault="00A86287" w:rsidP="007F366A">
      <w:pPr>
        <w:pStyle w:val="a1"/>
        <w:rPr>
          <w:u w:val="single"/>
        </w:rPr>
      </w:pPr>
      <w:r w:rsidRPr="00896C0E">
        <w:rPr>
          <w:u w:val="single"/>
          <w:rtl/>
        </w:rPr>
        <w:lastRenderedPageBreak/>
        <w:t>خلاصة</w:t>
      </w:r>
      <w:r w:rsidRPr="00896C0E">
        <w:rPr>
          <w:rFonts w:hint="cs"/>
          <w:u w:val="single"/>
          <w:rtl/>
        </w:rPr>
        <w:t>:</w:t>
      </w:r>
    </w:p>
    <w:p w14:paraId="5679D93F" w14:textId="477738FB" w:rsidR="00010C3E" w:rsidRDefault="00A86287" w:rsidP="00896C0E">
      <w:pPr>
        <w:rPr>
          <w:rFonts w:ascii="Sakkal Majalla" w:hAnsi="Sakkal Majalla" w:cs="Sakkal Majalla"/>
          <w:b/>
          <w:bCs/>
          <w:sz w:val="28"/>
          <w:szCs w:val="28"/>
          <w:rtl/>
        </w:rPr>
      </w:pPr>
      <w:r w:rsidRPr="00A800A8">
        <w:rPr>
          <w:rFonts w:ascii="Sakkal Majalla" w:hAnsi="Sakkal Majalla" w:cs="Sakkal Majalla"/>
          <w:b/>
          <w:bCs/>
          <w:sz w:val="28"/>
          <w:szCs w:val="28"/>
          <w:rtl/>
        </w:rPr>
        <w:t>تتجلى العلاقة بين إدارة المخاطر البيئية والنجاح المالي في قدرتها على تقليل المخاطر، تعزيز السمعة، تقليل التكاليف، تعزيز التنافسية، وتسهيل الحصول على القروض الدولية. في السياق السعودي، تسعى الدراسة الحالية إلى استكشاف هذه العلاقة في شركات الطاقة والمصانع، وملء الفجوة المعرفية المتعلقة بنقص الدراسات الميدانية التطبيقية التي تربط بين الالتزام البيئي والأداء المالي</w:t>
      </w:r>
      <w:r w:rsidRPr="00A800A8">
        <w:rPr>
          <w:rFonts w:ascii="Sakkal Majalla" w:hAnsi="Sakkal Majalla" w:cs="Sakkal Majalla"/>
          <w:b/>
          <w:bCs/>
          <w:sz w:val="28"/>
          <w:szCs w:val="28"/>
        </w:rPr>
        <w:t>.</w:t>
      </w:r>
    </w:p>
    <w:p w14:paraId="65B4ABAF" w14:textId="77777777" w:rsidR="00896C0E" w:rsidRPr="00A800A8" w:rsidRDefault="00896C0E" w:rsidP="00896C0E">
      <w:pPr>
        <w:rPr>
          <w:rFonts w:ascii="Sakkal Majalla" w:hAnsi="Sakkal Majalla" w:cs="Sakkal Majalla"/>
          <w:b/>
          <w:bCs/>
          <w:sz w:val="28"/>
          <w:szCs w:val="28"/>
        </w:rPr>
      </w:pPr>
    </w:p>
    <w:p w14:paraId="12D68224" w14:textId="10AA88EA" w:rsidR="00A86287" w:rsidRPr="00896C0E" w:rsidRDefault="00456437" w:rsidP="00A86287">
      <w:pPr>
        <w:pStyle w:val="30"/>
      </w:pPr>
      <w:r w:rsidRPr="00896C0E">
        <w:rPr>
          <w:rFonts w:hint="cs"/>
          <w:rtl/>
        </w:rPr>
        <w:t>2.3.4</w:t>
      </w:r>
      <w:r w:rsidR="00A86287" w:rsidRPr="00896C0E">
        <w:rPr>
          <w:rtl/>
        </w:rPr>
        <w:t xml:space="preserve">الربط برؤية المملكة </w:t>
      </w:r>
      <w:r w:rsidR="00F17D5D" w:rsidRPr="00896C0E">
        <w:rPr>
          <w:rFonts w:hint="cs"/>
          <w:rtl/>
        </w:rPr>
        <w:t>2030:</w:t>
      </w:r>
    </w:p>
    <w:p w14:paraId="45D14B93" w14:textId="77777777" w:rsidR="00DE2CA6" w:rsidRPr="00A800A8" w:rsidRDefault="00DE2CA6" w:rsidP="00DE2CA6">
      <w:pPr>
        <w:rPr>
          <w:rFonts w:ascii="Sakkal Majalla" w:hAnsi="Sakkal Majalla" w:cs="Sakkal Majalla"/>
          <w:b/>
          <w:bCs/>
          <w:sz w:val="28"/>
          <w:szCs w:val="28"/>
        </w:rPr>
      </w:pPr>
      <w:r w:rsidRPr="00A800A8">
        <w:rPr>
          <w:rFonts w:ascii="Sakkal Majalla" w:hAnsi="Sakkal Majalla" w:cs="Sakkal Majalla"/>
          <w:b/>
          <w:bCs/>
          <w:sz w:val="28"/>
          <w:szCs w:val="28"/>
          <w:rtl/>
        </w:rPr>
        <w:t>تُعد رؤية المملكة 2030 الإطار الاستراتيجي الأوسع الذي يوجه العمل البيئي في المملكة، حيث تهدف إلى تحقيق الاستدامة من خلال عدة محاور رئيسية، مدعومة بمبادرات محددة ومواجهة لتحديات تنفيذ ملحوظة</w:t>
      </w:r>
      <w:r w:rsidRPr="00A800A8">
        <w:rPr>
          <w:rFonts w:ascii="Sakkal Majalla" w:hAnsi="Sakkal Majalla" w:cs="Sakkal Majalla"/>
          <w:b/>
          <w:bCs/>
          <w:sz w:val="28"/>
          <w:szCs w:val="28"/>
        </w:rPr>
        <w:t>:</w:t>
      </w:r>
    </w:p>
    <w:p w14:paraId="094D2677" w14:textId="77777777" w:rsidR="00DE2CA6" w:rsidRPr="00A800A8" w:rsidRDefault="00DE2CA6" w:rsidP="001D3EE8">
      <w:pPr>
        <w:numPr>
          <w:ilvl w:val="0"/>
          <w:numId w:val="28"/>
        </w:numPr>
        <w:rPr>
          <w:rFonts w:ascii="Sakkal Majalla" w:hAnsi="Sakkal Majalla" w:cs="Sakkal Majalla"/>
          <w:b/>
          <w:bCs/>
          <w:sz w:val="28"/>
          <w:szCs w:val="28"/>
        </w:rPr>
      </w:pPr>
      <w:r w:rsidRPr="00A800A8">
        <w:rPr>
          <w:rFonts w:ascii="Sakkal Majalla" w:hAnsi="Sakkal Majalla" w:cs="Sakkal Majalla"/>
          <w:b/>
          <w:bCs/>
          <w:sz w:val="28"/>
          <w:szCs w:val="28"/>
          <w:rtl/>
        </w:rPr>
        <w:t>تقليل انبعاثات الكربون</w:t>
      </w:r>
      <w:r w:rsidRPr="00A800A8">
        <w:rPr>
          <w:rFonts w:ascii="Sakkal Majalla" w:hAnsi="Sakkal Majalla" w:cs="Sakkal Majalla"/>
          <w:b/>
          <w:bCs/>
          <w:sz w:val="28"/>
          <w:szCs w:val="28"/>
        </w:rPr>
        <w:t xml:space="preserve">: </w:t>
      </w:r>
      <w:r w:rsidRPr="00A800A8">
        <w:rPr>
          <w:rFonts w:ascii="Sakkal Majalla" w:hAnsi="Sakkal Majalla" w:cs="Sakkal Majalla"/>
          <w:b/>
          <w:bCs/>
          <w:sz w:val="28"/>
          <w:szCs w:val="28"/>
          <w:rtl/>
        </w:rPr>
        <w:t>تسعى الرؤية لخفض البصمة الكربونية عبر مبادرات مثل "السعودية الخضراء"، التي أُطلقت في 2021، والتي تهدف إلى تقليل الانبعاثات بزراعة 10 مليارات شجرة واستخدام تقنيات احتجاز الكربون، كما تستهدف المملكة الحياد الصفري بحلول 2060</w:t>
      </w:r>
      <w:r w:rsidRPr="00A800A8">
        <w:rPr>
          <w:rFonts w:ascii="Sakkal Majalla" w:hAnsi="Sakkal Majalla" w:cs="Sakkal Majalla"/>
          <w:b/>
          <w:bCs/>
          <w:sz w:val="28"/>
          <w:szCs w:val="28"/>
        </w:rPr>
        <w:t>.</w:t>
      </w:r>
    </w:p>
    <w:p w14:paraId="6FC95175" w14:textId="77777777" w:rsidR="00DE2CA6" w:rsidRPr="00A800A8" w:rsidRDefault="00DE2CA6" w:rsidP="001D3EE8">
      <w:pPr>
        <w:numPr>
          <w:ilvl w:val="0"/>
          <w:numId w:val="28"/>
        </w:numPr>
        <w:rPr>
          <w:rFonts w:ascii="Sakkal Majalla" w:hAnsi="Sakkal Majalla" w:cs="Sakkal Majalla"/>
          <w:b/>
          <w:bCs/>
          <w:sz w:val="28"/>
          <w:szCs w:val="28"/>
        </w:rPr>
      </w:pPr>
      <w:r w:rsidRPr="00A800A8">
        <w:rPr>
          <w:rFonts w:ascii="Sakkal Majalla" w:hAnsi="Sakkal Majalla" w:cs="Sakkal Majalla"/>
          <w:b/>
          <w:bCs/>
          <w:sz w:val="28"/>
          <w:szCs w:val="28"/>
          <w:rtl/>
        </w:rPr>
        <w:t>تعزيز إنتاج الطاقة المتجددة</w:t>
      </w:r>
      <w:r w:rsidRPr="00A800A8">
        <w:rPr>
          <w:rFonts w:ascii="Sakkal Majalla" w:hAnsi="Sakkal Majalla" w:cs="Sakkal Majalla"/>
          <w:b/>
          <w:bCs/>
          <w:sz w:val="28"/>
          <w:szCs w:val="28"/>
        </w:rPr>
        <w:t xml:space="preserve">: </w:t>
      </w:r>
      <w:r w:rsidRPr="00A800A8">
        <w:rPr>
          <w:rFonts w:ascii="Sakkal Majalla" w:hAnsi="Sakkal Majalla" w:cs="Sakkal Majalla"/>
          <w:b/>
          <w:bCs/>
          <w:sz w:val="28"/>
          <w:szCs w:val="28"/>
          <w:rtl/>
        </w:rPr>
        <w:t>تطمح الرؤية لتوليد 50% من الكهرباء من مصادر متجددة بحلول 2030، ومن الأمثلة مشروع "سكاكا للطاقة الشمسية"، الذي يضم 1.2 مليون لوح شمسي، ومشروع "</w:t>
      </w:r>
      <w:proofErr w:type="spellStart"/>
      <w:r w:rsidRPr="00A800A8">
        <w:rPr>
          <w:rFonts w:ascii="Sakkal Majalla" w:hAnsi="Sakkal Majalla" w:cs="Sakkal Majalla"/>
          <w:b/>
          <w:bCs/>
          <w:sz w:val="28"/>
          <w:szCs w:val="28"/>
          <w:rtl/>
        </w:rPr>
        <w:t>نيوم</w:t>
      </w:r>
      <w:proofErr w:type="spellEnd"/>
      <w:r w:rsidRPr="00A800A8">
        <w:rPr>
          <w:rFonts w:ascii="Sakkal Majalla" w:hAnsi="Sakkal Majalla" w:cs="Sakkal Majalla"/>
          <w:b/>
          <w:bCs/>
          <w:sz w:val="28"/>
          <w:szCs w:val="28"/>
          <w:rtl/>
        </w:rPr>
        <w:t>" الذي يعتمد على الطاقة الشمسية والهيدروجين الأخضر لتوفير طاقة نظيفة بنسبة 100</w:t>
      </w:r>
      <w:r w:rsidRPr="00A800A8">
        <w:rPr>
          <w:rFonts w:ascii="Sakkal Majalla" w:hAnsi="Sakkal Majalla" w:cs="Sakkal Majalla"/>
          <w:b/>
          <w:bCs/>
          <w:sz w:val="28"/>
          <w:szCs w:val="28"/>
        </w:rPr>
        <w:t>%.</w:t>
      </w:r>
    </w:p>
    <w:p w14:paraId="1946F87B" w14:textId="77777777" w:rsidR="00DE2CA6" w:rsidRPr="00A800A8" w:rsidRDefault="00DE2CA6" w:rsidP="001D3EE8">
      <w:pPr>
        <w:numPr>
          <w:ilvl w:val="0"/>
          <w:numId w:val="28"/>
        </w:numPr>
        <w:rPr>
          <w:rFonts w:ascii="Sakkal Majalla" w:hAnsi="Sakkal Majalla" w:cs="Sakkal Majalla"/>
          <w:b/>
          <w:bCs/>
          <w:sz w:val="28"/>
          <w:szCs w:val="28"/>
        </w:rPr>
      </w:pPr>
      <w:r w:rsidRPr="00A800A8">
        <w:rPr>
          <w:rFonts w:ascii="Sakkal Majalla" w:hAnsi="Sakkal Majalla" w:cs="Sakkal Majalla"/>
          <w:b/>
          <w:bCs/>
          <w:sz w:val="28"/>
          <w:szCs w:val="28"/>
          <w:rtl/>
        </w:rPr>
        <w:t>تطوير منظومة الاقتصاد الدائري</w:t>
      </w:r>
      <w:r w:rsidRPr="00A800A8">
        <w:rPr>
          <w:rFonts w:ascii="Sakkal Majalla" w:hAnsi="Sakkal Majalla" w:cs="Sakkal Majalla"/>
          <w:b/>
          <w:bCs/>
          <w:sz w:val="28"/>
          <w:szCs w:val="28"/>
        </w:rPr>
        <w:t xml:space="preserve">: </w:t>
      </w:r>
      <w:r w:rsidRPr="00A800A8">
        <w:rPr>
          <w:rFonts w:ascii="Sakkal Majalla" w:hAnsi="Sakkal Majalla" w:cs="Sakkal Majalla"/>
          <w:b/>
          <w:bCs/>
          <w:sz w:val="28"/>
          <w:szCs w:val="28"/>
          <w:rtl/>
        </w:rPr>
        <w:t>تُركز الرؤية على تعزيز إعادة التدوير وتقليل الهدر، كما في مبادرة الاقتصاد الدائري للكربون</w:t>
      </w:r>
      <w:r w:rsidRPr="00A800A8">
        <w:rPr>
          <w:rFonts w:ascii="Sakkal Majalla" w:hAnsi="Sakkal Majalla" w:cs="Sakkal Majalla"/>
          <w:b/>
          <w:bCs/>
          <w:sz w:val="28"/>
          <w:szCs w:val="28"/>
        </w:rPr>
        <w:t xml:space="preserve"> (CCE) </w:t>
      </w:r>
      <w:r w:rsidRPr="00A800A8">
        <w:rPr>
          <w:rFonts w:ascii="Sakkal Majalla" w:hAnsi="Sakkal Majalla" w:cs="Sakkal Majalla"/>
          <w:b/>
          <w:bCs/>
          <w:sz w:val="28"/>
          <w:szCs w:val="28"/>
          <w:rtl/>
        </w:rPr>
        <w:t xml:space="preserve">التي أُقرت خلال رئاسة المملكة لمجموعة العشرين في 2020، ومشروع </w:t>
      </w:r>
      <w:proofErr w:type="spellStart"/>
      <w:r w:rsidRPr="00A800A8">
        <w:rPr>
          <w:rFonts w:ascii="Sakkal Majalla" w:hAnsi="Sakkal Majalla" w:cs="Sakkal Majalla"/>
          <w:b/>
          <w:bCs/>
          <w:sz w:val="28"/>
          <w:szCs w:val="28"/>
          <w:rtl/>
        </w:rPr>
        <w:t>نيوم</w:t>
      </w:r>
      <w:proofErr w:type="spellEnd"/>
      <w:r w:rsidRPr="00A800A8">
        <w:rPr>
          <w:rFonts w:ascii="Sakkal Majalla" w:hAnsi="Sakkal Majalla" w:cs="Sakkal Majalla"/>
          <w:b/>
          <w:bCs/>
          <w:sz w:val="28"/>
          <w:szCs w:val="28"/>
          <w:rtl/>
        </w:rPr>
        <w:t xml:space="preserve"> الذي يهدف إلى إعادة استخدام الموارد بكفاءة لتحقيق اقتصاد مستدام</w:t>
      </w:r>
      <w:r w:rsidRPr="00A800A8">
        <w:rPr>
          <w:rFonts w:ascii="Sakkal Majalla" w:hAnsi="Sakkal Majalla" w:cs="Sakkal Majalla"/>
          <w:b/>
          <w:bCs/>
          <w:sz w:val="28"/>
          <w:szCs w:val="28"/>
        </w:rPr>
        <w:t>.</w:t>
      </w:r>
    </w:p>
    <w:p w14:paraId="52B74DA4" w14:textId="77777777" w:rsidR="00DE2CA6" w:rsidRPr="00A800A8" w:rsidRDefault="00DE2CA6" w:rsidP="001D3EE8">
      <w:pPr>
        <w:numPr>
          <w:ilvl w:val="0"/>
          <w:numId w:val="28"/>
        </w:numPr>
        <w:rPr>
          <w:rFonts w:ascii="Sakkal Majalla" w:hAnsi="Sakkal Majalla" w:cs="Sakkal Majalla"/>
          <w:b/>
          <w:bCs/>
          <w:sz w:val="28"/>
          <w:szCs w:val="28"/>
        </w:rPr>
      </w:pPr>
      <w:r w:rsidRPr="00A800A8">
        <w:rPr>
          <w:rFonts w:ascii="Sakkal Majalla" w:hAnsi="Sakkal Majalla" w:cs="Sakkal Majalla"/>
          <w:b/>
          <w:bCs/>
          <w:sz w:val="28"/>
          <w:szCs w:val="28"/>
          <w:rtl/>
        </w:rPr>
        <w:t>دعم الابتكار في إدارة الموارد</w:t>
      </w:r>
      <w:r w:rsidRPr="00A800A8">
        <w:rPr>
          <w:rFonts w:ascii="Sakkal Majalla" w:hAnsi="Sakkal Majalla" w:cs="Sakkal Majalla"/>
          <w:b/>
          <w:bCs/>
          <w:sz w:val="28"/>
          <w:szCs w:val="28"/>
        </w:rPr>
        <w:t xml:space="preserve">: </w:t>
      </w:r>
      <w:r w:rsidRPr="00A800A8">
        <w:rPr>
          <w:rFonts w:ascii="Sakkal Majalla" w:hAnsi="Sakkal Majalla" w:cs="Sakkal Majalla"/>
          <w:b/>
          <w:bCs/>
          <w:sz w:val="28"/>
          <w:szCs w:val="28"/>
          <w:rtl/>
        </w:rPr>
        <w:t>تشجع الرؤية على استخدام التكنولوجيا الحديثة، كما في مشروع "البحر الأحمر" الذي يعتمد على تقنيات مبتكرة لإدارة المياه والطاقة، و"نيوم" الذي يدمج أنظمة ذكية لتحسين استدامة الموارد الطبيعية</w:t>
      </w:r>
      <w:r w:rsidRPr="00A800A8">
        <w:rPr>
          <w:rFonts w:ascii="Sakkal Majalla" w:hAnsi="Sakkal Majalla" w:cs="Sakkal Majalla"/>
          <w:b/>
          <w:bCs/>
          <w:sz w:val="28"/>
          <w:szCs w:val="28"/>
        </w:rPr>
        <w:t>.</w:t>
      </w:r>
    </w:p>
    <w:p w14:paraId="5D2A66F1" w14:textId="77777777" w:rsidR="00DE2CA6" w:rsidRPr="00A800A8" w:rsidRDefault="00DE2CA6" w:rsidP="00DE2CA6">
      <w:pPr>
        <w:rPr>
          <w:rFonts w:ascii="Sakkal Majalla" w:hAnsi="Sakkal Majalla" w:cs="Sakkal Majalla"/>
          <w:b/>
          <w:bCs/>
          <w:sz w:val="28"/>
          <w:szCs w:val="28"/>
        </w:rPr>
      </w:pPr>
      <w:r w:rsidRPr="00A800A8">
        <w:rPr>
          <w:rFonts w:ascii="Sakkal Majalla" w:hAnsi="Sakkal Majalla" w:cs="Sakkal Majalla"/>
          <w:b/>
          <w:bCs/>
          <w:sz w:val="28"/>
          <w:szCs w:val="28"/>
          <w:rtl/>
        </w:rPr>
        <w:t>تحديات التنفيذ</w:t>
      </w:r>
      <w:r w:rsidRPr="00A800A8">
        <w:rPr>
          <w:rFonts w:ascii="Sakkal Majalla" w:hAnsi="Sakkal Majalla" w:cs="Sakkal Majalla"/>
          <w:b/>
          <w:bCs/>
          <w:sz w:val="28"/>
          <w:szCs w:val="28"/>
        </w:rPr>
        <w:t xml:space="preserve">: </w:t>
      </w:r>
      <w:r w:rsidRPr="00A800A8">
        <w:rPr>
          <w:rFonts w:ascii="Sakkal Majalla" w:hAnsi="Sakkal Majalla" w:cs="Sakkal Majalla"/>
          <w:b/>
          <w:bCs/>
          <w:sz w:val="28"/>
          <w:szCs w:val="28"/>
          <w:rtl/>
        </w:rPr>
        <w:t xml:space="preserve">رغم التقدم، تواجه الرؤية تحديات كبيرة، منها نقص التدريب الذي أشار إليه 55% من المشاركين في استبيانات الدراسة، مما </w:t>
      </w:r>
      <w:proofErr w:type="gramStart"/>
      <w:r w:rsidRPr="00A800A8">
        <w:rPr>
          <w:rFonts w:ascii="Sakkal Majalla" w:hAnsi="Sakkal Majalla" w:cs="Sakkal Majalla"/>
          <w:b/>
          <w:bCs/>
          <w:sz w:val="28"/>
          <w:szCs w:val="28"/>
          <w:rtl/>
        </w:rPr>
        <w:t>يعيق</w:t>
      </w:r>
      <w:proofErr w:type="gramEnd"/>
      <w:r w:rsidRPr="00A800A8">
        <w:rPr>
          <w:rFonts w:ascii="Sakkal Majalla" w:hAnsi="Sakkal Majalla" w:cs="Sakkal Majalla"/>
          <w:b/>
          <w:bCs/>
          <w:sz w:val="28"/>
          <w:szCs w:val="28"/>
          <w:rtl/>
        </w:rPr>
        <w:t xml:space="preserve"> تطوير الكفاءات اللازمة لتطبيق التقنيات الحديثة. كذلك، تشمل التحديات التكاليف المرتفعة للمشاريع المتجددة، مثل بناء البنية التحتية للطاقة الشمسية، والغموض التشريعي الذي يؤثر على الشركات المتوسطة في مواكبة المتطلبات البيئية. هذه العوائق تتطلب تعزيز الشراكات وتوفير برامج تدريبية مكثفة لضمان تحقيق الأهداف المرسومة</w:t>
      </w:r>
      <w:r w:rsidRPr="00A800A8">
        <w:rPr>
          <w:rFonts w:ascii="Sakkal Majalla" w:hAnsi="Sakkal Majalla" w:cs="Sakkal Majalla"/>
          <w:b/>
          <w:bCs/>
          <w:sz w:val="28"/>
          <w:szCs w:val="28"/>
        </w:rPr>
        <w:t>.</w:t>
      </w:r>
    </w:p>
    <w:p w14:paraId="3B708797" w14:textId="77777777" w:rsidR="00A86287" w:rsidRDefault="00A86287" w:rsidP="00A86287">
      <w:pPr>
        <w:rPr>
          <w:rFonts w:ascii="Sakkal Majalla" w:hAnsi="Sakkal Majalla" w:cs="Sakkal Majalla"/>
          <w:sz w:val="28"/>
          <w:szCs w:val="28"/>
          <w:rtl/>
        </w:rPr>
      </w:pPr>
    </w:p>
    <w:p w14:paraId="23C9E4A7" w14:textId="77777777" w:rsidR="00010C3E" w:rsidRPr="00DE2CA6" w:rsidRDefault="00010C3E" w:rsidP="00A86287">
      <w:pPr>
        <w:rPr>
          <w:rFonts w:ascii="Sakkal Majalla" w:hAnsi="Sakkal Majalla" w:cs="Sakkal Majalla"/>
          <w:sz w:val="28"/>
          <w:szCs w:val="28"/>
        </w:rPr>
      </w:pPr>
    </w:p>
    <w:p w14:paraId="670E7642" w14:textId="2E4301B3" w:rsidR="00A86287" w:rsidRPr="00896C0E" w:rsidRDefault="00456437" w:rsidP="00A86287">
      <w:pPr>
        <w:pStyle w:val="30"/>
      </w:pPr>
      <w:r w:rsidRPr="00896C0E">
        <w:rPr>
          <w:rFonts w:hint="cs"/>
          <w:rtl/>
        </w:rPr>
        <w:lastRenderedPageBreak/>
        <w:t>2.3.5</w:t>
      </w:r>
      <w:r w:rsidR="00A86287" w:rsidRPr="00896C0E">
        <w:rPr>
          <w:rtl/>
        </w:rPr>
        <w:t>الفائدة الأكاديمية والعملية للإطار النظري</w:t>
      </w:r>
      <w:r w:rsidR="00A86287" w:rsidRPr="00896C0E">
        <w:rPr>
          <w:rFonts w:hint="cs"/>
          <w:rtl/>
        </w:rPr>
        <w:t>:</w:t>
      </w:r>
    </w:p>
    <w:p w14:paraId="7614BA27" w14:textId="251E6D41" w:rsidR="00A86287" w:rsidRPr="00896C0E" w:rsidRDefault="00A86287" w:rsidP="006402BD">
      <w:pPr>
        <w:rPr>
          <w:rFonts w:ascii="Sakkal Majalla" w:hAnsi="Sakkal Majalla" w:cs="Sakkal Majalla"/>
          <w:b/>
          <w:bCs/>
          <w:sz w:val="28"/>
          <w:szCs w:val="28"/>
        </w:rPr>
      </w:pPr>
      <w:r w:rsidRPr="00896C0E">
        <w:rPr>
          <w:rFonts w:ascii="Sakkal Majalla" w:hAnsi="Sakkal Majalla" w:cs="Sakkal Majalla"/>
          <w:b/>
          <w:bCs/>
          <w:sz w:val="28"/>
          <w:szCs w:val="28"/>
          <w:rtl/>
        </w:rPr>
        <w:t>يوفر هذا الإطار النظري أساسًا معرفيًا لفهم العلاقة بين إدارة المخاطر البيئية والاستدامة في السياق السعودي، مع ملء الفجوة المعرفية المتمثلة في نقص الدراسات الميدانية التطبيقية التي تربط بين القطاعات الصناعية. من الناحية العملية، يساهم هذا الفصل في تقديم توصيات عملية للشركات والحكومة لتعزيز الأداء البيئي ودعم التنمية المستدامة ويعمل الإطار النظري في هذه الدراسة على ربط هذه الرؤية بالممارسات البيئية الفعلية في الشركات الصناعية والطاقية، لتقييم مدى نجاح هذه الشركات في تحقيق أهداف التنمية المستدامة في المملكة</w:t>
      </w:r>
      <w:r w:rsidRPr="00896C0E">
        <w:rPr>
          <w:rFonts w:ascii="Sakkal Majalla" w:hAnsi="Sakkal Majalla" w:cs="Sakkal Majalla"/>
          <w:b/>
          <w:bCs/>
          <w:sz w:val="28"/>
          <w:szCs w:val="28"/>
        </w:rPr>
        <w:t>.</w:t>
      </w:r>
    </w:p>
    <w:p w14:paraId="14365E4F" w14:textId="23BA79EC" w:rsidR="00A86287" w:rsidRPr="00896C0E" w:rsidRDefault="00456437" w:rsidP="00A86287">
      <w:pPr>
        <w:pStyle w:val="30"/>
      </w:pPr>
      <w:r w:rsidRPr="00896C0E">
        <w:rPr>
          <w:rFonts w:hint="cs"/>
          <w:rtl/>
        </w:rPr>
        <w:t>2.3.6</w:t>
      </w:r>
      <w:r w:rsidR="00A86287" w:rsidRPr="00896C0E">
        <w:rPr>
          <w:rtl/>
        </w:rPr>
        <w:t>طرق تقييم المخاطر البيئية</w:t>
      </w:r>
      <w:r w:rsidR="00A86287" w:rsidRPr="00896C0E">
        <w:rPr>
          <w:rFonts w:hint="cs"/>
          <w:rtl/>
        </w:rPr>
        <w:t>:</w:t>
      </w:r>
    </w:p>
    <w:p w14:paraId="04CCC529" w14:textId="77777777" w:rsidR="00A86287" w:rsidRPr="00896C0E" w:rsidRDefault="00A86287" w:rsidP="00A86287">
      <w:pPr>
        <w:rPr>
          <w:rFonts w:ascii="Sakkal Majalla" w:hAnsi="Sakkal Majalla" w:cs="Sakkal Majalla"/>
          <w:b/>
          <w:bCs/>
          <w:sz w:val="28"/>
          <w:szCs w:val="28"/>
        </w:rPr>
      </w:pPr>
      <w:r w:rsidRPr="00896C0E">
        <w:rPr>
          <w:rFonts w:ascii="Sakkal Majalla" w:hAnsi="Sakkal Majalla" w:cs="Sakkal Majalla"/>
          <w:b/>
          <w:bCs/>
          <w:sz w:val="28"/>
          <w:szCs w:val="28"/>
          <w:rtl/>
        </w:rPr>
        <w:t>تُعد عملية تقييم المخاطر البيئية من الركائز الأساسية في إدارة المخاطر البيئية داخل المؤسسات الصناعية والطاقة، حيث تهدف إلى التعرف على المخاطر المحتملة وتقدير مستوى تأثيرها، ووضع أولويات المعالجة لتقليل آثارها السلبية على البيئة والموارد والمجتمع. ويقوم التقييم البيئي على أساليب علمية ومنهجيات معتمدة لضمان الفاعلية والدقة. ويمكن تلخيص أبرز طرق تقييم المخاطر البيئية فيما يلي</w:t>
      </w:r>
      <w:r w:rsidRPr="00896C0E">
        <w:rPr>
          <w:rFonts w:ascii="Sakkal Majalla" w:hAnsi="Sakkal Majalla" w:cs="Sakkal Majalla"/>
          <w:b/>
          <w:bCs/>
          <w:sz w:val="28"/>
          <w:szCs w:val="28"/>
        </w:rPr>
        <w:t>:</w:t>
      </w:r>
    </w:p>
    <w:p w14:paraId="3EB45BCF" w14:textId="77777777" w:rsidR="00A86287" w:rsidRPr="00896C0E" w:rsidRDefault="00A86287" w:rsidP="001D3EE8">
      <w:pPr>
        <w:pStyle w:val="20"/>
        <w:numPr>
          <w:ilvl w:val="0"/>
          <w:numId w:val="63"/>
        </w:numPr>
        <w:rPr>
          <w:color w:val="auto"/>
          <w:u w:val="none"/>
        </w:rPr>
      </w:pPr>
      <w:r w:rsidRPr="00896C0E">
        <w:rPr>
          <w:color w:val="auto"/>
          <w:u w:val="none"/>
          <w:rtl/>
        </w:rPr>
        <w:t>تحليل المخاطر النوعي</w:t>
      </w:r>
      <w:r w:rsidRPr="00896C0E">
        <w:rPr>
          <w:color w:val="auto"/>
          <w:u w:val="none"/>
        </w:rPr>
        <w:t xml:space="preserve"> (Qualitative Risk Analysis)</w:t>
      </w:r>
      <w:r w:rsidRPr="00896C0E">
        <w:rPr>
          <w:rFonts w:hint="cs"/>
          <w:color w:val="auto"/>
          <w:u w:val="none"/>
          <w:rtl/>
        </w:rPr>
        <w:t>:</w:t>
      </w:r>
    </w:p>
    <w:p w14:paraId="2832EA98" w14:textId="77777777" w:rsidR="00A86287" w:rsidRPr="00896C0E" w:rsidRDefault="00A86287" w:rsidP="00A86287">
      <w:pPr>
        <w:rPr>
          <w:rFonts w:ascii="Sakkal Majalla" w:hAnsi="Sakkal Majalla" w:cs="Sakkal Majalla"/>
          <w:b/>
          <w:bCs/>
          <w:sz w:val="28"/>
          <w:szCs w:val="28"/>
        </w:rPr>
      </w:pPr>
      <w:r w:rsidRPr="00896C0E">
        <w:rPr>
          <w:rFonts w:ascii="Sakkal Majalla" w:hAnsi="Sakkal Majalla" w:cs="Sakkal Majalla"/>
          <w:b/>
          <w:bCs/>
          <w:sz w:val="28"/>
          <w:szCs w:val="28"/>
          <w:rtl/>
        </w:rPr>
        <w:t>يعتمد هذا الأسلوب على التقدير الوصفي للمخاطر دون استخدام أدوات رقمية معقدة. يتم تصنيف المخاطر بناءً على خبرة الفرق البيئية والمعنيين في المنشأة وفق معايير مثل</w:t>
      </w:r>
      <w:r w:rsidRPr="00896C0E">
        <w:rPr>
          <w:rFonts w:ascii="Sakkal Majalla" w:hAnsi="Sakkal Majalla" w:cs="Sakkal Majalla"/>
          <w:b/>
          <w:bCs/>
          <w:sz w:val="28"/>
          <w:szCs w:val="28"/>
        </w:rPr>
        <w:t>:</w:t>
      </w:r>
    </w:p>
    <w:p w14:paraId="445E8D41" w14:textId="77777777" w:rsidR="00A86287" w:rsidRPr="00896C0E" w:rsidRDefault="00A86287" w:rsidP="001D3EE8">
      <w:pPr>
        <w:numPr>
          <w:ilvl w:val="0"/>
          <w:numId w:val="8"/>
        </w:numPr>
        <w:spacing w:line="240" w:lineRule="auto"/>
        <w:rPr>
          <w:rFonts w:ascii="Sakkal Majalla" w:hAnsi="Sakkal Majalla" w:cs="Sakkal Majalla"/>
          <w:b/>
          <w:bCs/>
          <w:sz w:val="28"/>
          <w:szCs w:val="28"/>
        </w:rPr>
      </w:pPr>
      <w:r w:rsidRPr="00896C0E">
        <w:rPr>
          <w:rFonts w:ascii="Sakkal Majalla" w:hAnsi="Sakkal Majalla" w:cs="Sakkal Majalla"/>
          <w:b/>
          <w:bCs/>
          <w:sz w:val="28"/>
          <w:szCs w:val="28"/>
          <w:rtl/>
        </w:rPr>
        <w:t>احتمال حدوث الخطر (مرتفع – متوسط – منخفض)</w:t>
      </w:r>
      <w:r w:rsidRPr="00896C0E">
        <w:rPr>
          <w:rFonts w:ascii="Sakkal Majalla" w:hAnsi="Sakkal Majalla" w:cs="Sakkal Majalla"/>
          <w:b/>
          <w:bCs/>
          <w:sz w:val="28"/>
          <w:szCs w:val="28"/>
        </w:rPr>
        <w:t>.</w:t>
      </w:r>
    </w:p>
    <w:p w14:paraId="7A5DCDC0" w14:textId="77777777" w:rsidR="00A86287" w:rsidRPr="00896C0E" w:rsidRDefault="00A86287" w:rsidP="001D3EE8">
      <w:pPr>
        <w:numPr>
          <w:ilvl w:val="0"/>
          <w:numId w:val="8"/>
        </w:numPr>
        <w:spacing w:line="240" w:lineRule="auto"/>
        <w:rPr>
          <w:rFonts w:ascii="Sakkal Majalla" w:hAnsi="Sakkal Majalla" w:cs="Sakkal Majalla"/>
          <w:b/>
          <w:bCs/>
          <w:sz w:val="28"/>
          <w:szCs w:val="28"/>
          <w:rtl/>
        </w:rPr>
      </w:pPr>
      <w:r w:rsidRPr="00896C0E">
        <w:rPr>
          <w:rFonts w:ascii="Sakkal Majalla" w:hAnsi="Sakkal Majalla" w:cs="Sakkal Majalla"/>
          <w:b/>
          <w:bCs/>
          <w:sz w:val="28"/>
          <w:szCs w:val="28"/>
          <w:rtl/>
        </w:rPr>
        <w:t>شدة الأثر البيئي (كبير – متوسط – محدود)</w:t>
      </w:r>
      <w:r w:rsidRPr="00896C0E">
        <w:rPr>
          <w:rFonts w:ascii="Sakkal Majalla" w:hAnsi="Sakkal Majalla" w:cs="Sakkal Majalla"/>
          <w:b/>
          <w:bCs/>
          <w:sz w:val="28"/>
          <w:szCs w:val="28"/>
        </w:rPr>
        <w:t>.</w:t>
      </w:r>
      <w:r w:rsidRPr="00896C0E">
        <w:rPr>
          <w:rFonts w:ascii="Sakkal Majalla" w:hAnsi="Sakkal Majalla" w:cs="Sakkal Majalla"/>
          <w:b/>
          <w:bCs/>
          <w:sz w:val="28"/>
          <w:szCs w:val="28"/>
        </w:rPr>
        <w:br/>
      </w:r>
      <w:r w:rsidRPr="00896C0E">
        <w:rPr>
          <w:rFonts w:ascii="Sakkal Majalla" w:hAnsi="Sakkal Majalla" w:cs="Sakkal Majalla"/>
          <w:b/>
          <w:bCs/>
          <w:sz w:val="28"/>
          <w:szCs w:val="28"/>
          <w:rtl/>
        </w:rPr>
        <w:t>ويستخدم هذا التحليل غالبًا كمرحلة أولى لتحديد الأولويات وتوجيه الموارد نحو أكثر المخاطر أهمية</w:t>
      </w:r>
      <w:r w:rsidRPr="00896C0E">
        <w:rPr>
          <w:rFonts w:ascii="Sakkal Majalla" w:hAnsi="Sakkal Majalla" w:cs="Sakkal Majalla"/>
          <w:b/>
          <w:bCs/>
          <w:sz w:val="28"/>
          <w:szCs w:val="28"/>
        </w:rPr>
        <w:t>.</w:t>
      </w:r>
    </w:p>
    <w:p w14:paraId="7BAB4877" w14:textId="77777777" w:rsidR="00A86287" w:rsidRPr="00896C0E" w:rsidRDefault="00A86287" w:rsidP="001D3EE8">
      <w:pPr>
        <w:pStyle w:val="20"/>
        <w:numPr>
          <w:ilvl w:val="0"/>
          <w:numId w:val="64"/>
        </w:numPr>
        <w:rPr>
          <w:color w:val="auto"/>
          <w:u w:val="none"/>
        </w:rPr>
      </w:pPr>
      <w:r w:rsidRPr="00896C0E">
        <w:rPr>
          <w:color w:val="auto"/>
          <w:u w:val="none"/>
          <w:rtl/>
        </w:rPr>
        <w:t>تحليل المخاطر الكمي</w:t>
      </w:r>
      <w:r w:rsidRPr="00896C0E">
        <w:rPr>
          <w:color w:val="auto"/>
          <w:u w:val="none"/>
        </w:rPr>
        <w:t xml:space="preserve"> (Quantitative Risk Analysis)</w:t>
      </w:r>
      <w:r w:rsidRPr="00896C0E">
        <w:rPr>
          <w:rFonts w:hint="cs"/>
          <w:color w:val="auto"/>
          <w:u w:val="none"/>
          <w:rtl/>
        </w:rPr>
        <w:t>:</w:t>
      </w:r>
    </w:p>
    <w:p w14:paraId="7507F809" w14:textId="77777777" w:rsidR="00A86287" w:rsidRPr="00896C0E" w:rsidRDefault="00A86287" w:rsidP="00A86287">
      <w:pPr>
        <w:rPr>
          <w:rFonts w:ascii="Sakkal Majalla" w:hAnsi="Sakkal Majalla" w:cs="Sakkal Majalla"/>
          <w:b/>
          <w:bCs/>
          <w:sz w:val="28"/>
          <w:szCs w:val="28"/>
        </w:rPr>
      </w:pPr>
      <w:r w:rsidRPr="00896C0E">
        <w:rPr>
          <w:rFonts w:ascii="Sakkal Majalla" w:hAnsi="Sakkal Majalla" w:cs="Sakkal Majalla"/>
          <w:b/>
          <w:bCs/>
          <w:sz w:val="28"/>
          <w:szCs w:val="28"/>
          <w:rtl/>
        </w:rPr>
        <w:t>يُبنى على استخدام البيانات الرقمية الدقيقة والنماذج الإحصائية لقياس احتمالية وقوع الخطر وتقدير حجم الأضرار المتوقعة. ويشمل</w:t>
      </w:r>
      <w:r w:rsidRPr="00896C0E">
        <w:rPr>
          <w:rFonts w:ascii="Sakkal Majalla" w:hAnsi="Sakkal Majalla" w:cs="Sakkal Majalla"/>
          <w:b/>
          <w:bCs/>
          <w:sz w:val="28"/>
          <w:szCs w:val="28"/>
        </w:rPr>
        <w:t>:</w:t>
      </w:r>
    </w:p>
    <w:p w14:paraId="4DC36662" w14:textId="77777777" w:rsidR="00A86287" w:rsidRPr="00896C0E" w:rsidRDefault="00A86287" w:rsidP="001D3EE8">
      <w:pPr>
        <w:numPr>
          <w:ilvl w:val="0"/>
          <w:numId w:val="9"/>
        </w:numPr>
        <w:rPr>
          <w:rFonts w:ascii="Sakkal Majalla" w:hAnsi="Sakkal Majalla" w:cs="Sakkal Majalla"/>
          <w:b/>
          <w:bCs/>
          <w:sz w:val="28"/>
          <w:szCs w:val="28"/>
        </w:rPr>
      </w:pPr>
      <w:r w:rsidRPr="00896C0E">
        <w:rPr>
          <w:rFonts w:ascii="Sakkal Majalla" w:hAnsi="Sakkal Majalla" w:cs="Sakkal Majalla"/>
          <w:b/>
          <w:bCs/>
          <w:sz w:val="28"/>
          <w:szCs w:val="28"/>
          <w:rtl/>
        </w:rPr>
        <w:t>حساب احتمالات حدوث الحوادث البيئية</w:t>
      </w:r>
      <w:r w:rsidRPr="00896C0E">
        <w:rPr>
          <w:rFonts w:ascii="Sakkal Majalla" w:hAnsi="Sakkal Majalla" w:cs="Sakkal Majalla"/>
          <w:b/>
          <w:bCs/>
          <w:sz w:val="28"/>
          <w:szCs w:val="28"/>
        </w:rPr>
        <w:t>.</w:t>
      </w:r>
    </w:p>
    <w:p w14:paraId="5C3B93D8" w14:textId="77777777" w:rsidR="00A86287" w:rsidRPr="00896C0E" w:rsidRDefault="00A86287" w:rsidP="001D3EE8">
      <w:pPr>
        <w:numPr>
          <w:ilvl w:val="0"/>
          <w:numId w:val="9"/>
        </w:numPr>
        <w:rPr>
          <w:rFonts w:ascii="Sakkal Majalla" w:hAnsi="Sakkal Majalla" w:cs="Sakkal Majalla"/>
          <w:b/>
          <w:bCs/>
          <w:sz w:val="28"/>
          <w:szCs w:val="28"/>
        </w:rPr>
      </w:pPr>
      <w:r w:rsidRPr="00896C0E">
        <w:rPr>
          <w:rFonts w:ascii="Sakkal Majalla" w:hAnsi="Sakkal Majalla" w:cs="Sakkal Majalla"/>
          <w:b/>
          <w:bCs/>
          <w:sz w:val="28"/>
          <w:szCs w:val="28"/>
          <w:rtl/>
        </w:rPr>
        <w:t>تقدير الخسائر المالية المرتبطة بالمخاطر البيئية</w:t>
      </w:r>
      <w:r w:rsidRPr="00896C0E">
        <w:rPr>
          <w:rFonts w:ascii="Sakkal Majalla" w:hAnsi="Sakkal Majalla" w:cs="Sakkal Majalla"/>
          <w:b/>
          <w:bCs/>
          <w:sz w:val="28"/>
          <w:szCs w:val="28"/>
        </w:rPr>
        <w:t>.</w:t>
      </w:r>
    </w:p>
    <w:p w14:paraId="6A62661E" w14:textId="41734CAC" w:rsidR="006402BD" w:rsidRPr="00896C0E" w:rsidRDefault="00A86287" w:rsidP="001D3EE8">
      <w:pPr>
        <w:numPr>
          <w:ilvl w:val="0"/>
          <w:numId w:val="9"/>
        </w:numPr>
        <w:rPr>
          <w:rFonts w:ascii="Sakkal Majalla" w:hAnsi="Sakkal Majalla" w:cs="Sakkal Majalla"/>
          <w:b/>
          <w:bCs/>
          <w:sz w:val="28"/>
          <w:szCs w:val="28"/>
        </w:rPr>
      </w:pPr>
      <w:r w:rsidRPr="00896C0E">
        <w:rPr>
          <w:rFonts w:ascii="Sakkal Majalla" w:hAnsi="Sakkal Majalla" w:cs="Sakkal Majalla"/>
          <w:b/>
          <w:bCs/>
          <w:sz w:val="28"/>
          <w:szCs w:val="28"/>
          <w:rtl/>
        </w:rPr>
        <w:t>النمذجة الرياضية لانبعاثات الملوثات ومدى انتشارها</w:t>
      </w:r>
      <w:r w:rsidRPr="00896C0E">
        <w:rPr>
          <w:rFonts w:ascii="Sakkal Majalla" w:hAnsi="Sakkal Majalla" w:cs="Sakkal Majalla"/>
          <w:b/>
          <w:bCs/>
          <w:sz w:val="28"/>
          <w:szCs w:val="28"/>
        </w:rPr>
        <w:t>.</w:t>
      </w:r>
      <w:r w:rsidRPr="00896C0E">
        <w:rPr>
          <w:rFonts w:ascii="Sakkal Majalla" w:hAnsi="Sakkal Majalla" w:cs="Sakkal Majalla"/>
          <w:b/>
          <w:bCs/>
          <w:sz w:val="28"/>
          <w:szCs w:val="28"/>
        </w:rPr>
        <w:br/>
      </w:r>
      <w:r w:rsidRPr="00896C0E">
        <w:rPr>
          <w:rFonts w:ascii="Sakkal Majalla" w:hAnsi="Sakkal Majalla" w:cs="Sakkal Majalla"/>
          <w:b/>
          <w:bCs/>
          <w:sz w:val="28"/>
          <w:szCs w:val="28"/>
          <w:rtl/>
        </w:rPr>
        <w:t>ويُستخدم هذا الأسلوب لتقديم تقارير دقيقة لدعم اتخاذ القرار الاستراتيجي والتخطيط طويل الأجل</w:t>
      </w:r>
      <w:r w:rsidRPr="00896C0E">
        <w:rPr>
          <w:rFonts w:ascii="Sakkal Majalla" w:hAnsi="Sakkal Majalla" w:cs="Sakkal Majalla"/>
          <w:b/>
          <w:bCs/>
          <w:sz w:val="28"/>
          <w:szCs w:val="28"/>
        </w:rPr>
        <w:t>.</w:t>
      </w:r>
    </w:p>
    <w:p w14:paraId="6BF3FD45" w14:textId="77777777" w:rsidR="006402BD" w:rsidRDefault="006402BD" w:rsidP="006402BD">
      <w:pPr>
        <w:ind w:left="720"/>
        <w:rPr>
          <w:rFonts w:ascii="Sakkal Majalla" w:hAnsi="Sakkal Majalla" w:cs="Sakkal Majalla"/>
          <w:b/>
          <w:bCs/>
          <w:color w:val="002060"/>
          <w:sz w:val="28"/>
          <w:szCs w:val="28"/>
          <w:rtl/>
        </w:rPr>
      </w:pPr>
    </w:p>
    <w:p w14:paraId="53183262" w14:textId="77777777" w:rsidR="009A39EA" w:rsidRPr="006402BD" w:rsidRDefault="009A39EA" w:rsidP="006402BD">
      <w:pPr>
        <w:ind w:left="720"/>
        <w:rPr>
          <w:rFonts w:ascii="Sakkal Majalla" w:hAnsi="Sakkal Majalla" w:cs="Sakkal Majalla"/>
          <w:b/>
          <w:bCs/>
          <w:color w:val="002060"/>
          <w:sz w:val="28"/>
          <w:szCs w:val="28"/>
        </w:rPr>
      </w:pPr>
    </w:p>
    <w:p w14:paraId="317B6F27" w14:textId="77777777" w:rsidR="00A86287" w:rsidRPr="00896C0E" w:rsidRDefault="00A86287" w:rsidP="001D3EE8">
      <w:pPr>
        <w:pStyle w:val="20"/>
        <w:numPr>
          <w:ilvl w:val="0"/>
          <w:numId w:val="65"/>
        </w:numPr>
        <w:rPr>
          <w:color w:val="auto"/>
          <w:u w:val="none"/>
        </w:rPr>
      </w:pPr>
      <w:r w:rsidRPr="00896C0E">
        <w:rPr>
          <w:color w:val="auto"/>
          <w:u w:val="none"/>
          <w:rtl/>
        </w:rPr>
        <w:lastRenderedPageBreak/>
        <w:t>مصفوفة المخاطر البيئية</w:t>
      </w:r>
      <w:r w:rsidRPr="00896C0E">
        <w:rPr>
          <w:color w:val="auto"/>
          <w:u w:val="none"/>
        </w:rPr>
        <w:t xml:space="preserve"> (Environmental Risk Matrix)</w:t>
      </w:r>
      <w:r w:rsidRPr="00896C0E">
        <w:rPr>
          <w:rFonts w:hint="cs"/>
          <w:color w:val="auto"/>
          <w:u w:val="none"/>
          <w:rtl/>
        </w:rPr>
        <w:t>:</w:t>
      </w:r>
    </w:p>
    <w:p w14:paraId="6763E71C" w14:textId="77777777" w:rsidR="00A86287" w:rsidRPr="00896C0E" w:rsidRDefault="00A86287" w:rsidP="00A86287">
      <w:pPr>
        <w:rPr>
          <w:rFonts w:ascii="Sakkal Majalla" w:hAnsi="Sakkal Majalla" w:cs="Sakkal Majalla"/>
          <w:b/>
          <w:bCs/>
          <w:sz w:val="28"/>
          <w:szCs w:val="28"/>
        </w:rPr>
      </w:pPr>
      <w:r w:rsidRPr="00896C0E">
        <w:rPr>
          <w:rFonts w:ascii="Sakkal Majalla" w:hAnsi="Sakkal Majalla" w:cs="Sakkal Majalla"/>
          <w:b/>
          <w:bCs/>
          <w:sz w:val="28"/>
          <w:szCs w:val="28"/>
          <w:rtl/>
        </w:rPr>
        <w:t>تعتبر من أكثر الأدوات شيوعًا لتقييم المخاطر البيئية بطريقة مرئية. تعتمد على تقاطع محورين</w:t>
      </w:r>
      <w:r w:rsidRPr="00896C0E">
        <w:rPr>
          <w:rFonts w:ascii="Sakkal Majalla" w:hAnsi="Sakkal Majalla" w:cs="Sakkal Majalla"/>
          <w:b/>
          <w:bCs/>
          <w:sz w:val="28"/>
          <w:szCs w:val="28"/>
        </w:rPr>
        <w:t>:</w:t>
      </w:r>
    </w:p>
    <w:p w14:paraId="7EA602FF" w14:textId="77777777" w:rsidR="00A86287" w:rsidRPr="00896C0E" w:rsidRDefault="00A86287" w:rsidP="001D3EE8">
      <w:pPr>
        <w:numPr>
          <w:ilvl w:val="0"/>
          <w:numId w:val="10"/>
        </w:numPr>
        <w:rPr>
          <w:rFonts w:ascii="Sakkal Majalla" w:hAnsi="Sakkal Majalla" w:cs="Sakkal Majalla"/>
          <w:b/>
          <w:bCs/>
          <w:sz w:val="28"/>
          <w:szCs w:val="28"/>
        </w:rPr>
      </w:pPr>
      <w:r w:rsidRPr="00896C0E">
        <w:rPr>
          <w:rFonts w:ascii="Sakkal Majalla" w:hAnsi="Sakkal Majalla" w:cs="Sakkal Majalla"/>
          <w:b/>
          <w:bCs/>
          <w:sz w:val="28"/>
          <w:szCs w:val="28"/>
          <w:rtl/>
        </w:rPr>
        <w:t>محور احتمالية وقوع الخطر</w:t>
      </w:r>
      <w:r w:rsidRPr="00896C0E">
        <w:rPr>
          <w:rFonts w:ascii="Sakkal Majalla" w:hAnsi="Sakkal Majalla" w:cs="Sakkal Majalla"/>
          <w:b/>
          <w:bCs/>
          <w:sz w:val="28"/>
          <w:szCs w:val="28"/>
        </w:rPr>
        <w:t>.</w:t>
      </w:r>
    </w:p>
    <w:p w14:paraId="41CDEB12" w14:textId="77777777" w:rsidR="00A86287" w:rsidRPr="00896C0E" w:rsidRDefault="00A86287" w:rsidP="001D3EE8">
      <w:pPr>
        <w:numPr>
          <w:ilvl w:val="0"/>
          <w:numId w:val="10"/>
        </w:numPr>
        <w:rPr>
          <w:rFonts w:ascii="Sakkal Majalla" w:hAnsi="Sakkal Majalla" w:cs="Sakkal Majalla"/>
          <w:b/>
          <w:bCs/>
          <w:sz w:val="28"/>
          <w:szCs w:val="28"/>
        </w:rPr>
      </w:pPr>
      <w:r w:rsidRPr="00896C0E">
        <w:rPr>
          <w:rFonts w:ascii="Sakkal Majalla" w:hAnsi="Sakkal Majalla" w:cs="Sakkal Majalla"/>
          <w:b/>
          <w:bCs/>
          <w:sz w:val="28"/>
          <w:szCs w:val="28"/>
          <w:rtl/>
        </w:rPr>
        <w:t>محور شدة الأثر البيئي</w:t>
      </w:r>
      <w:r w:rsidRPr="00896C0E">
        <w:rPr>
          <w:rFonts w:ascii="Sakkal Majalla" w:hAnsi="Sakkal Majalla" w:cs="Sakkal Majalla"/>
          <w:b/>
          <w:bCs/>
          <w:sz w:val="28"/>
          <w:szCs w:val="28"/>
        </w:rPr>
        <w:t>.</w:t>
      </w:r>
      <w:r w:rsidRPr="00896C0E">
        <w:rPr>
          <w:rFonts w:ascii="Sakkal Majalla" w:hAnsi="Sakkal Majalla" w:cs="Sakkal Majalla"/>
          <w:b/>
          <w:bCs/>
          <w:sz w:val="28"/>
          <w:szCs w:val="28"/>
        </w:rPr>
        <w:br/>
      </w:r>
      <w:r w:rsidRPr="00896C0E">
        <w:rPr>
          <w:rFonts w:ascii="Sakkal Majalla" w:hAnsi="Sakkal Majalla" w:cs="Sakkal Majalla"/>
          <w:b/>
          <w:bCs/>
          <w:sz w:val="28"/>
          <w:szCs w:val="28"/>
          <w:rtl/>
        </w:rPr>
        <w:t>تساعد هذه الأداة في تحديد أولويات المعالجة، حيث يتم تصنيف المخاطر ضمن أربع فئات رئيسية</w:t>
      </w:r>
      <w:r w:rsidRPr="00896C0E">
        <w:rPr>
          <w:rFonts w:ascii="Sakkal Majalla" w:hAnsi="Sakkal Majalla" w:cs="Sakkal Majalla"/>
          <w:b/>
          <w:bCs/>
          <w:sz w:val="28"/>
          <w:szCs w:val="28"/>
        </w:rPr>
        <w:t>:</w:t>
      </w:r>
    </w:p>
    <w:p w14:paraId="13BFE3E3" w14:textId="77777777" w:rsidR="00A86287" w:rsidRPr="00896C0E" w:rsidRDefault="00A86287" w:rsidP="001D3EE8">
      <w:pPr>
        <w:numPr>
          <w:ilvl w:val="0"/>
          <w:numId w:val="10"/>
        </w:numPr>
        <w:rPr>
          <w:rFonts w:ascii="Sakkal Majalla" w:hAnsi="Sakkal Majalla" w:cs="Sakkal Majalla"/>
          <w:b/>
          <w:bCs/>
          <w:sz w:val="28"/>
          <w:szCs w:val="28"/>
        </w:rPr>
      </w:pPr>
      <w:proofErr w:type="gramStart"/>
      <w:r w:rsidRPr="00896C0E">
        <w:rPr>
          <w:rFonts w:ascii="Sakkal Majalla" w:hAnsi="Sakkal Majalla" w:cs="Sakkal Majalla"/>
          <w:b/>
          <w:bCs/>
          <w:sz w:val="28"/>
          <w:szCs w:val="28"/>
          <w:rtl/>
        </w:rPr>
        <w:t>مخاطر</w:t>
      </w:r>
      <w:proofErr w:type="gramEnd"/>
      <w:r w:rsidRPr="00896C0E">
        <w:rPr>
          <w:rFonts w:ascii="Sakkal Majalla" w:hAnsi="Sakkal Majalla" w:cs="Sakkal Majalla"/>
          <w:b/>
          <w:bCs/>
          <w:sz w:val="28"/>
          <w:szCs w:val="28"/>
          <w:rtl/>
        </w:rPr>
        <w:t xml:space="preserve"> عالية (تتطلب تدخلًا فوريًا)</w:t>
      </w:r>
      <w:r w:rsidRPr="00896C0E">
        <w:rPr>
          <w:rFonts w:ascii="Sakkal Majalla" w:hAnsi="Sakkal Majalla" w:cs="Sakkal Majalla"/>
          <w:b/>
          <w:bCs/>
          <w:sz w:val="28"/>
          <w:szCs w:val="28"/>
        </w:rPr>
        <w:t>.</w:t>
      </w:r>
    </w:p>
    <w:p w14:paraId="439646D8" w14:textId="77777777" w:rsidR="00A86287" w:rsidRPr="00896C0E" w:rsidRDefault="00A86287" w:rsidP="001D3EE8">
      <w:pPr>
        <w:numPr>
          <w:ilvl w:val="0"/>
          <w:numId w:val="10"/>
        </w:numPr>
        <w:rPr>
          <w:rFonts w:ascii="Sakkal Majalla" w:hAnsi="Sakkal Majalla" w:cs="Sakkal Majalla"/>
          <w:b/>
          <w:bCs/>
          <w:sz w:val="28"/>
          <w:szCs w:val="28"/>
        </w:rPr>
      </w:pPr>
      <w:proofErr w:type="gramStart"/>
      <w:r w:rsidRPr="00896C0E">
        <w:rPr>
          <w:rFonts w:ascii="Sakkal Majalla" w:hAnsi="Sakkal Majalla" w:cs="Sakkal Majalla"/>
          <w:b/>
          <w:bCs/>
          <w:sz w:val="28"/>
          <w:szCs w:val="28"/>
          <w:rtl/>
        </w:rPr>
        <w:t>مخاطر</w:t>
      </w:r>
      <w:proofErr w:type="gramEnd"/>
      <w:r w:rsidRPr="00896C0E">
        <w:rPr>
          <w:rFonts w:ascii="Sakkal Majalla" w:hAnsi="Sakkal Majalla" w:cs="Sakkal Majalla"/>
          <w:b/>
          <w:bCs/>
          <w:sz w:val="28"/>
          <w:szCs w:val="28"/>
          <w:rtl/>
        </w:rPr>
        <w:t xml:space="preserve"> متوسطة (تحتاج إلى خطط تحسين)</w:t>
      </w:r>
      <w:r w:rsidRPr="00896C0E">
        <w:rPr>
          <w:rFonts w:ascii="Sakkal Majalla" w:hAnsi="Sakkal Majalla" w:cs="Sakkal Majalla"/>
          <w:b/>
          <w:bCs/>
          <w:sz w:val="28"/>
          <w:szCs w:val="28"/>
        </w:rPr>
        <w:t>.</w:t>
      </w:r>
    </w:p>
    <w:p w14:paraId="77289BF7" w14:textId="77777777" w:rsidR="00A86287" w:rsidRPr="00896C0E" w:rsidRDefault="00A86287" w:rsidP="001D3EE8">
      <w:pPr>
        <w:numPr>
          <w:ilvl w:val="0"/>
          <w:numId w:val="10"/>
        </w:numPr>
        <w:rPr>
          <w:rFonts w:ascii="Sakkal Majalla" w:hAnsi="Sakkal Majalla" w:cs="Sakkal Majalla"/>
          <w:b/>
          <w:bCs/>
          <w:sz w:val="28"/>
          <w:szCs w:val="28"/>
        </w:rPr>
      </w:pPr>
      <w:proofErr w:type="gramStart"/>
      <w:r w:rsidRPr="00896C0E">
        <w:rPr>
          <w:rFonts w:ascii="Sakkal Majalla" w:hAnsi="Sakkal Majalla" w:cs="Sakkal Majalla"/>
          <w:b/>
          <w:bCs/>
          <w:sz w:val="28"/>
          <w:szCs w:val="28"/>
          <w:rtl/>
        </w:rPr>
        <w:t>مخاطر</w:t>
      </w:r>
      <w:proofErr w:type="gramEnd"/>
      <w:r w:rsidRPr="00896C0E">
        <w:rPr>
          <w:rFonts w:ascii="Sakkal Majalla" w:hAnsi="Sakkal Majalla" w:cs="Sakkal Majalla"/>
          <w:b/>
          <w:bCs/>
          <w:sz w:val="28"/>
          <w:szCs w:val="28"/>
          <w:rtl/>
        </w:rPr>
        <w:t xml:space="preserve"> منخفضة (يمكن قبولها مع المتابعة)</w:t>
      </w:r>
      <w:r w:rsidRPr="00896C0E">
        <w:rPr>
          <w:rFonts w:ascii="Sakkal Majalla" w:hAnsi="Sakkal Majalla" w:cs="Sakkal Majalla"/>
          <w:b/>
          <w:bCs/>
          <w:sz w:val="28"/>
          <w:szCs w:val="28"/>
        </w:rPr>
        <w:t>.</w:t>
      </w:r>
    </w:p>
    <w:p w14:paraId="15835EFE" w14:textId="5072E27F" w:rsidR="00A86287" w:rsidRPr="00896C0E" w:rsidRDefault="00A86287" w:rsidP="001D3EE8">
      <w:pPr>
        <w:numPr>
          <w:ilvl w:val="0"/>
          <w:numId w:val="10"/>
        </w:numPr>
        <w:rPr>
          <w:rFonts w:ascii="Sakkal Majalla" w:hAnsi="Sakkal Majalla" w:cs="Sakkal Majalla"/>
          <w:b/>
          <w:bCs/>
          <w:sz w:val="28"/>
          <w:szCs w:val="28"/>
        </w:rPr>
      </w:pPr>
      <w:proofErr w:type="gramStart"/>
      <w:r w:rsidRPr="00896C0E">
        <w:rPr>
          <w:rFonts w:ascii="Sakkal Majalla" w:hAnsi="Sakkal Majalla" w:cs="Sakkal Majalla"/>
          <w:b/>
          <w:bCs/>
          <w:sz w:val="28"/>
          <w:szCs w:val="28"/>
          <w:rtl/>
        </w:rPr>
        <w:t>مخاطر</w:t>
      </w:r>
      <w:proofErr w:type="gramEnd"/>
      <w:r w:rsidRPr="00896C0E">
        <w:rPr>
          <w:rFonts w:ascii="Sakkal Majalla" w:hAnsi="Sakkal Majalla" w:cs="Sakkal Majalla"/>
          <w:b/>
          <w:bCs/>
          <w:sz w:val="28"/>
          <w:szCs w:val="28"/>
          <w:rtl/>
        </w:rPr>
        <w:t xml:space="preserve"> معدومة (لا تتطلب إجراءً فوريًا)</w:t>
      </w:r>
      <w:r w:rsidRPr="00896C0E">
        <w:rPr>
          <w:rFonts w:ascii="Sakkal Majalla" w:hAnsi="Sakkal Majalla" w:cs="Sakkal Majalla"/>
          <w:b/>
          <w:bCs/>
          <w:sz w:val="28"/>
          <w:szCs w:val="28"/>
        </w:rPr>
        <w:t>.</w:t>
      </w:r>
    </w:p>
    <w:p w14:paraId="6BDFF73C" w14:textId="77777777" w:rsidR="00A86287" w:rsidRPr="00896C0E" w:rsidRDefault="00A86287" w:rsidP="001D3EE8">
      <w:pPr>
        <w:pStyle w:val="20"/>
        <w:numPr>
          <w:ilvl w:val="0"/>
          <w:numId w:val="66"/>
        </w:numPr>
        <w:rPr>
          <w:color w:val="auto"/>
          <w:u w:val="none"/>
        </w:rPr>
      </w:pPr>
      <w:r w:rsidRPr="00896C0E">
        <w:rPr>
          <w:color w:val="auto"/>
          <w:u w:val="none"/>
          <w:rtl/>
        </w:rPr>
        <w:t>أسلوب تحليل السبب والجذر</w:t>
      </w:r>
      <w:r w:rsidRPr="00896C0E">
        <w:rPr>
          <w:color w:val="auto"/>
          <w:u w:val="none"/>
        </w:rPr>
        <w:t>: (Root Cause Analysis - RCA)</w:t>
      </w:r>
    </w:p>
    <w:p w14:paraId="66D2A6A5" w14:textId="29EBAD92" w:rsidR="00A86287" w:rsidRPr="00896C0E" w:rsidRDefault="00A86287" w:rsidP="006402BD">
      <w:pPr>
        <w:rPr>
          <w:rFonts w:ascii="Sakkal Majalla" w:hAnsi="Sakkal Majalla" w:cs="Sakkal Majalla"/>
          <w:b/>
          <w:bCs/>
          <w:sz w:val="28"/>
          <w:szCs w:val="28"/>
        </w:rPr>
      </w:pPr>
      <w:r w:rsidRPr="00896C0E">
        <w:rPr>
          <w:rFonts w:ascii="Sakkal Majalla" w:hAnsi="Sakkal Majalla" w:cs="Sakkal Majalla"/>
          <w:b/>
          <w:bCs/>
          <w:sz w:val="28"/>
          <w:szCs w:val="28"/>
          <w:rtl/>
        </w:rPr>
        <w:t>يركز على تحديد الأسباب الجذرية للمخاطر البيئية، بدلاً من الاكتفاء بالتعامل مع أعراض المشكلة. يساعد هذا الأسلوب في وضع حلول وقائية طويلة الأمد لمنع تكرار الخطر البيئي عبر تحليل سلسلة الأسباب والعوامل المؤدية إليه</w:t>
      </w:r>
      <w:r w:rsidRPr="00896C0E">
        <w:rPr>
          <w:rFonts w:ascii="Sakkal Majalla" w:hAnsi="Sakkal Majalla" w:cs="Sakkal Majalla"/>
          <w:b/>
          <w:bCs/>
          <w:sz w:val="28"/>
          <w:szCs w:val="28"/>
        </w:rPr>
        <w:t>.</w:t>
      </w:r>
    </w:p>
    <w:p w14:paraId="3A500752" w14:textId="77777777" w:rsidR="00A86287" w:rsidRPr="00896C0E" w:rsidRDefault="00A86287" w:rsidP="001D3EE8">
      <w:pPr>
        <w:pStyle w:val="20"/>
        <w:numPr>
          <w:ilvl w:val="0"/>
          <w:numId w:val="67"/>
        </w:numPr>
        <w:rPr>
          <w:color w:val="auto"/>
          <w:u w:val="none"/>
          <w:rtl/>
        </w:rPr>
      </w:pPr>
      <w:r w:rsidRPr="00896C0E">
        <w:rPr>
          <w:color w:val="auto"/>
          <w:u w:val="none"/>
          <w:rtl/>
        </w:rPr>
        <w:t>تحليل الأثر البيئي</w:t>
      </w:r>
      <w:r w:rsidRPr="00896C0E">
        <w:rPr>
          <w:color w:val="auto"/>
          <w:u w:val="none"/>
        </w:rPr>
        <w:t xml:space="preserve"> (Environmental Impact Assessment – EIA</w:t>
      </w:r>
      <w:r w:rsidRPr="00896C0E">
        <w:rPr>
          <w:rFonts w:hint="cs"/>
          <w:color w:val="auto"/>
          <w:u w:val="none"/>
          <w:rtl/>
        </w:rPr>
        <w:t>:</w:t>
      </w:r>
    </w:p>
    <w:p w14:paraId="2B35A68A" w14:textId="77777777" w:rsidR="00A86287" w:rsidRPr="00896C0E" w:rsidRDefault="00A86287" w:rsidP="00A86287">
      <w:pPr>
        <w:rPr>
          <w:rFonts w:ascii="Sakkal Majalla" w:hAnsi="Sakkal Majalla" w:cs="Sakkal Majalla"/>
          <w:b/>
          <w:bCs/>
          <w:sz w:val="28"/>
          <w:szCs w:val="28"/>
        </w:rPr>
      </w:pPr>
      <w:r w:rsidRPr="00896C0E">
        <w:rPr>
          <w:rFonts w:ascii="Sakkal Majalla" w:hAnsi="Sakkal Majalla" w:cs="Sakkal Majalla"/>
          <w:b/>
          <w:bCs/>
          <w:sz w:val="28"/>
          <w:szCs w:val="28"/>
          <w:rtl/>
        </w:rPr>
        <w:t>يُستخدم هذا الأسلوب في مراحل التخطيط للمشاريع الصناعية الكبرى، لتقييم الآثار البيئية المحتملة قبل بدء التنفيذ. يتضمن</w:t>
      </w:r>
      <w:r w:rsidRPr="00896C0E">
        <w:rPr>
          <w:rFonts w:ascii="Sakkal Majalla" w:hAnsi="Sakkal Majalla" w:cs="Sakkal Majalla"/>
          <w:b/>
          <w:bCs/>
          <w:sz w:val="28"/>
          <w:szCs w:val="28"/>
        </w:rPr>
        <w:t>:</w:t>
      </w:r>
    </w:p>
    <w:p w14:paraId="4442B621" w14:textId="77777777" w:rsidR="00A86287" w:rsidRPr="00896C0E" w:rsidRDefault="00A86287" w:rsidP="001D3EE8">
      <w:pPr>
        <w:numPr>
          <w:ilvl w:val="0"/>
          <w:numId w:val="11"/>
        </w:numPr>
        <w:rPr>
          <w:rFonts w:ascii="Sakkal Majalla" w:hAnsi="Sakkal Majalla" w:cs="Sakkal Majalla"/>
          <w:b/>
          <w:bCs/>
          <w:sz w:val="28"/>
          <w:szCs w:val="28"/>
        </w:rPr>
      </w:pPr>
      <w:r w:rsidRPr="00896C0E">
        <w:rPr>
          <w:rFonts w:ascii="Sakkal Majalla" w:hAnsi="Sakkal Majalla" w:cs="Sakkal Majalla"/>
          <w:b/>
          <w:bCs/>
          <w:sz w:val="28"/>
          <w:szCs w:val="28"/>
          <w:rtl/>
        </w:rPr>
        <w:t>دراسة الأثر على الهواء والماء والتربة</w:t>
      </w:r>
      <w:r w:rsidRPr="00896C0E">
        <w:rPr>
          <w:rFonts w:ascii="Sakkal Majalla" w:hAnsi="Sakkal Majalla" w:cs="Sakkal Majalla"/>
          <w:b/>
          <w:bCs/>
          <w:sz w:val="28"/>
          <w:szCs w:val="28"/>
        </w:rPr>
        <w:t>.</w:t>
      </w:r>
    </w:p>
    <w:p w14:paraId="4E51DA18" w14:textId="77777777" w:rsidR="00A86287" w:rsidRPr="00896C0E" w:rsidRDefault="00A86287" w:rsidP="001D3EE8">
      <w:pPr>
        <w:numPr>
          <w:ilvl w:val="0"/>
          <w:numId w:val="11"/>
        </w:numPr>
        <w:rPr>
          <w:rFonts w:ascii="Sakkal Majalla" w:hAnsi="Sakkal Majalla" w:cs="Sakkal Majalla"/>
          <w:b/>
          <w:bCs/>
          <w:sz w:val="28"/>
          <w:szCs w:val="28"/>
        </w:rPr>
      </w:pPr>
      <w:r w:rsidRPr="00896C0E">
        <w:rPr>
          <w:rFonts w:ascii="Sakkal Majalla" w:hAnsi="Sakkal Majalla" w:cs="Sakkal Majalla"/>
          <w:b/>
          <w:bCs/>
          <w:sz w:val="28"/>
          <w:szCs w:val="28"/>
          <w:rtl/>
        </w:rPr>
        <w:t>تقييم التأثير على الصحة العامة والتنوع البيولوجي</w:t>
      </w:r>
      <w:r w:rsidRPr="00896C0E">
        <w:rPr>
          <w:rFonts w:ascii="Sakkal Majalla" w:hAnsi="Sakkal Majalla" w:cs="Sakkal Majalla"/>
          <w:b/>
          <w:bCs/>
          <w:sz w:val="28"/>
          <w:szCs w:val="28"/>
        </w:rPr>
        <w:t>.</w:t>
      </w:r>
    </w:p>
    <w:p w14:paraId="352896D9" w14:textId="77777777" w:rsidR="00A86287" w:rsidRPr="00896C0E" w:rsidRDefault="00A86287" w:rsidP="001D3EE8">
      <w:pPr>
        <w:numPr>
          <w:ilvl w:val="0"/>
          <w:numId w:val="11"/>
        </w:numPr>
        <w:rPr>
          <w:rFonts w:ascii="Sakkal Majalla" w:hAnsi="Sakkal Majalla" w:cs="Sakkal Majalla"/>
          <w:b/>
          <w:bCs/>
          <w:sz w:val="28"/>
          <w:szCs w:val="28"/>
          <w:rtl/>
        </w:rPr>
      </w:pPr>
      <w:r w:rsidRPr="00896C0E">
        <w:rPr>
          <w:rFonts w:ascii="Sakkal Majalla" w:hAnsi="Sakkal Majalla" w:cs="Sakkal Majalla"/>
          <w:b/>
          <w:bCs/>
          <w:sz w:val="28"/>
          <w:szCs w:val="28"/>
          <w:rtl/>
        </w:rPr>
        <w:t>اقتراح خطط الإصحاح والتخفيف</w:t>
      </w:r>
      <w:r w:rsidRPr="00896C0E">
        <w:rPr>
          <w:rFonts w:ascii="Sakkal Majalla" w:hAnsi="Sakkal Majalla" w:cs="Sakkal Majalla"/>
          <w:b/>
          <w:bCs/>
          <w:sz w:val="28"/>
          <w:szCs w:val="28"/>
        </w:rPr>
        <w:t>.</w:t>
      </w:r>
      <w:r w:rsidRPr="00896C0E">
        <w:rPr>
          <w:rFonts w:ascii="Sakkal Majalla" w:hAnsi="Sakkal Majalla" w:cs="Sakkal Majalla"/>
          <w:b/>
          <w:bCs/>
          <w:sz w:val="28"/>
          <w:szCs w:val="28"/>
        </w:rPr>
        <w:br/>
      </w:r>
      <w:r w:rsidRPr="00896C0E">
        <w:rPr>
          <w:rFonts w:ascii="Sakkal Majalla" w:hAnsi="Sakkal Majalla" w:cs="Sakkal Majalla"/>
          <w:b/>
          <w:bCs/>
          <w:sz w:val="28"/>
          <w:szCs w:val="28"/>
          <w:rtl/>
        </w:rPr>
        <w:t>ويُعد إلزاميًا في العديد من الدول، بما في ذلك المملكة العربية السعودية وفق لوائح المركز الوطني للرقابة على الالتزام البيئي</w:t>
      </w:r>
      <w:r w:rsidRPr="00896C0E">
        <w:rPr>
          <w:rFonts w:ascii="Sakkal Majalla" w:hAnsi="Sakkal Majalla" w:cs="Sakkal Majalla"/>
          <w:b/>
          <w:bCs/>
          <w:sz w:val="28"/>
          <w:szCs w:val="28"/>
        </w:rPr>
        <w:t>.</w:t>
      </w:r>
    </w:p>
    <w:p w14:paraId="712FCB49" w14:textId="77777777" w:rsidR="00A86287" w:rsidRPr="00896C0E" w:rsidRDefault="00A86287" w:rsidP="001D3EE8">
      <w:pPr>
        <w:pStyle w:val="20"/>
        <w:numPr>
          <w:ilvl w:val="0"/>
          <w:numId w:val="68"/>
        </w:numPr>
        <w:rPr>
          <w:color w:val="auto"/>
          <w:u w:val="none"/>
        </w:rPr>
      </w:pPr>
      <w:r w:rsidRPr="00896C0E">
        <w:rPr>
          <w:color w:val="auto"/>
          <w:u w:val="none"/>
          <w:rtl/>
        </w:rPr>
        <w:t>تقييم دورة الحياة البيئية</w:t>
      </w:r>
      <w:r w:rsidRPr="00896C0E">
        <w:rPr>
          <w:color w:val="auto"/>
          <w:u w:val="none"/>
        </w:rPr>
        <w:t xml:space="preserve"> (Life Cycle Assessment - LCA)</w:t>
      </w:r>
      <w:r w:rsidRPr="00896C0E">
        <w:rPr>
          <w:rFonts w:hint="cs"/>
          <w:color w:val="auto"/>
          <w:u w:val="none"/>
          <w:rtl/>
        </w:rPr>
        <w:t>:</w:t>
      </w:r>
    </w:p>
    <w:p w14:paraId="5196A229" w14:textId="77777777" w:rsidR="00A86287" w:rsidRPr="00896C0E" w:rsidRDefault="00A86287" w:rsidP="00A86287">
      <w:pPr>
        <w:rPr>
          <w:rFonts w:ascii="Sakkal Majalla" w:hAnsi="Sakkal Majalla" w:cs="Sakkal Majalla"/>
          <w:b/>
          <w:bCs/>
          <w:sz w:val="28"/>
          <w:szCs w:val="28"/>
        </w:rPr>
      </w:pPr>
      <w:r w:rsidRPr="00896C0E">
        <w:rPr>
          <w:rFonts w:ascii="Sakkal Majalla" w:hAnsi="Sakkal Majalla" w:cs="Sakkal Majalla"/>
          <w:b/>
          <w:bCs/>
          <w:sz w:val="28"/>
          <w:szCs w:val="28"/>
          <w:rtl/>
        </w:rPr>
        <w:t>يحلل الأثر البيئي للمنتجات والعمليات الصناعية عبر كامل دورة حياتها (من الاستخراج إلى التخلص النهائي)، بهدف تحسين الكفاءة وتقليل الأثر البيئي في كل مرحلة</w:t>
      </w:r>
      <w:r w:rsidRPr="00896C0E">
        <w:rPr>
          <w:rFonts w:ascii="Sakkal Majalla" w:hAnsi="Sakkal Majalla" w:cs="Sakkal Majalla"/>
          <w:b/>
          <w:bCs/>
          <w:sz w:val="28"/>
          <w:szCs w:val="28"/>
        </w:rPr>
        <w:t>.</w:t>
      </w:r>
    </w:p>
    <w:p w14:paraId="1AD7D570" w14:textId="77777777" w:rsidR="00A86287" w:rsidRPr="00862C98" w:rsidRDefault="00A86287" w:rsidP="00A86287">
      <w:pPr>
        <w:rPr>
          <w:rFonts w:ascii="Sakkal Majalla" w:hAnsi="Sakkal Majalla" w:cs="Sakkal Majalla"/>
          <w:b/>
          <w:bCs/>
          <w:color w:val="002060"/>
          <w:sz w:val="28"/>
          <w:szCs w:val="28"/>
        </w:rPr>
      </w:pPr>
    </w:p>
    <w:p w14:paraId="6523FBA8" w14:textId="53821219" w:rsidR="00A86287" w:rsidRPr="00896C0E" w:rsidRDefault="00A86287" w:rsidP="006402BD">
      <w:pPr>
        <w:pStyle w:val="a1"/>
        <w:rPr>
          <w:u w:val="single"/>
          <w:rtl/>
        </w:rPr>
      </w:pPr>
      <w:r w:rsidRPr="00896C0E">
        <w:rPr>
          <w:u w:val="single"/>
          <w:rtl/>
        </w:rPr>
        <w:lastRenderedPageBreak/>
        <w:t>خلاصة</w:t>
      </w:r>
      <w:r w:rsidR="00896C0E" w:rsidRPr="00896C0E">
        <w:rPr>
          <w:rFonts w:hint="cs"/>
          <w:u w:val="single"/>
          <w:rtl/>
        </w:rPr>
        <w:t>:</w:t>
      </w:r>
    </w:p>
    <w:p w14:paraId="5F8D8E59" w14:textId="146538AE" w:rsidR="00A86287" w:rsidRPr="00DB06C5" w:rsidRDefault="00A86287" w:rsidP="00523BBD">
      <w:pPr>
        <w:rPr>
          <w:rFonts w:ascii="Sakkal Majalla" w:hAnsi="Sakkal Majalla" w:cs="Sakkal Majalla"/>
          <w:b/>
          <w:bCs/>
          <w:sz w:val="28"/>
          <w:szCs w:val="28"/>
          <w:rtl/>
        </w:rPr>
      </w:pPr>
      <w:r w:rsidRPr="00896C0E">
        <w:rPr>
          <w:rFonts w:ascii="Sakkal Majalla" w:hAnsi="Sakkal Majalla" w:cs="Sakkal Majalla"/>
          <w:b/>
          <w:bCs/>
          <w:sz w:val="28"/>
          <w:szCs w:val="28"/>
          <w:rtl/>
        </w:rPr>
        <w:t xml:space="preserve">تتجلى أهمية طرق تقييم المخاطر البيئية في دورها المحوري بتحديد وتحليل وتقليل المخاطر الناتجة عن الأنشطة </w:t>
      </w:r>
      <w:r w:rsidR="006402BD" w:rsidRPr="00896C0E">
        <w:rPr>
          <w:rFonts w:ascii="Sakkal Majalla" w:hAnsi="Sakkal Majalla" w:cs="Sakkal Majalla" w:hint="cs"/>
          <w:b/>
          <w:bCs/>
          <w:sz w:val="28"/>
          <w:szCs w:val="28"/>
          <w:rtl/>
        </w:rPr>
        <w:t>الصناعية،</w:t>
      </w:r>
      <w:r w:rsidRPr="00896C0E">
        <w:rPr>
          <w:rFonts w:ascii="Sakkal Majalla" w:hAnsi="Sakkal Majalla" w:cs="Sakkal Majalla"/>
          <w:b/>
          <w:bCs/>
          <w:sz w:val="28"/>
          <w:szCs w:val="28"/>
          <w:rtl/>
        </w:rPr>
        <w:t xml:space="preserve"> بما يساهم في حماية البيئة ودعم تحقيق الاستدامة. وتبرز الحاجة إلى هذه الأساليب كأدوات رئيسية لضمان الامتثال للتشريعات البيئية الوطنية والدولية، وتعزيز كفاءة استخدام الموارد، وتقليل الأضرار البيئية المحتملة، </w:t>
      </w:r>
      <w:r w:rsidRPr="00896C0E">
        <w:rPr>
          <w:rFonts w:ascii="Sakkal Majalla" w:hAnsi="Sakkal Majalla" w:cs="Sakkal Majalla" w:hint="cs"/>
          <w:b/>
          <w:bCs/>
          <w:sz w:val="28"/>
          <w:szCs w:val="28"/>
          <w:rtl/>
        </w:rPr>
        <w:t>لتحقيق</w:t>
      </w:r>
      <w:r w:rsidRPr="00896C0E">
        <w:rPr>
          <w:rFonts w:ascii="Sakkal Majalla" w:hAnsi="Sakkal Majalla" w:cs="Sakkal Majalla"/>
          <w:b/>
          <w:bCs/>
          <w:sz w:val="28"/>
          <w:szCs w:val="28"/>
          <w:rtl/>
        </w:rPr>
        <w:t xml:space="preserve"> التحول نحو اقتصاد مستدام ومنخفض الانبعاثات. وفي السياق السعودي، تسعى الدراسة الحالية إلى استكشاف فعالية تطبيق هذه الطرق داخل شركات الطاقة والمصانع، ومعالجة الفجوة المعرفية الناتجة عن محدودية الدراسات الميدانية التطبيقية التي تربط بشكل مباشر بين تقييم المخاطر البيئية وتحقيق الاستدامة الشاملة. وتكمن أهمية اختيار الطريقة الأنسب لتقييم المخاطر في طبيعة النشاط الصناعي، حجم العمليات، ودرجة التأثير البيئي المتوقع، لضمان اتخاذ قرارات فعالة تدعم الأداء البيئي المستدام وتحقق التوازن بين </w:t>
      </w:r>
      <w:r w:rsidRPr="00DB06C5">
        <w:rPr>
          <w:rFonts w:ascii="Sakkal Majalla" w:hAnsi="Sakkal Majalla" w:cs="Sakkal Majalla"/>
          <w:b/>
          <w:bCs/>
          <w:sz w:val="28"/>
          <w:szCs w:val="28"/>
          <w:rtl/>
        </w:rPr>
        <w:t>التطور الصناعي والحفاظ على البيئة</w:t>
      </w:r>
      <w:r w:rsidRPr="00DB06C5">
        <w:rPr>
          <w:rFonts w:ascii="Sakkal Majalla" w:hAnsi="Sakkal Majalla" w:cs="Sakkal Majalla" w:hint="cs"/>
          <w:b/>
          <w:bCs/>
          <w:sz w:val="28"/>
          <w:szCs w:val="28"/>
          <w:rtl/>
        </w:rPr>
        <w:t>.</w:t>
      </w:r>
    </w:p>
    <w:p w14:paraId="3E1652C2" w14:textId="77777777" w:rsidR="00523BBD" w:rsidRPr="00DB06C5" w:rsidRDefault="00523BBD" w:rsidP="00523BBD">
      <w:pPr>
        <w:rPr>
          <w:rFonts w:ascii="Sakkal Majalla" w:hAnsi="Sakkal Majalla" w:cs="Sakkal Majalla"/>
          <w:b/>
          <w:bCs/>
          <w:sz w:val="28"/>
          <w:szCs w:val="28"/>
          <w:rtl/>
        </w:rPr>
      </w:pPr>
    </w:p>
    <w:p w14:paraId="549ADFF2" w14:textId="243B4B6A" w:rsidR="00A86287" w:rsidRPr="00DB06C5" w:rsidRDefault="006402BD" w:rsidP="00A86287">
      <w:pPr>
        <w:pStyle w:val="30"/>
      </w:pPr>
      <w:r w:rsidRPr="00DB06C5">
        <w:rPr>
          <w:rFonts w:hint="cs"/>
          <w:rtl/>
        </w:rPr>
        <w:t>2.3.7</w:t>
      </w:r>
      <w:r w:rsidR="00A86287" w:rsidRPr="00DB06C5">
        <w:rPr>
          <w:rtl/>
        </w:rPr>
        <w:t>أثر الاستدامة على حياة البشر</w:t>
      </w:r>
      <w:r w:rsidR="00A86287" w:rsidRPr="00DB06C5">
        <w:rPr>
          <w:rFonts w:hint="cs"/>
          <w:rtl/>
        </w:rPr>
        <w:t>:</w:t>
      </w:r>
    </w:p>
    <w:p w14:paraId="548E2B2B" w14:textId="77777777" w:rsidR="00A86287" w:rsidRPr="00DB06C5" w:rsidRDefault="00A86287" w:rsidP="00A86287">
      <w:pPr>
        <w:rPr>
          <w:rFonts w:ascii="Sakkal Majalla" w:hAnsi="Sakkal Majalla" w:cs="Sakkal Majalla"/>
          <w:b/>
          <w:bCs/>
          <w:sz w:val="28"/>
          <w:szCs w:val="28"/>
        </w:rPr>
      </w:pPr>
      <w:r w:rsidRPr="00DB06C5">
        <w:rPr>
          <w:rFonts w:ascii="Sakkal Majalla" w:hAnsi="Sakkal Majalla" w:cs="Sakkal Majalla"/>
          <w:b/>
          <w:bCs/>
          <w:sz w:val="28"/>
          <w:szCs w:val="28"/>
          <w:rtl/>
        </w:rPr>
        <w:t>تلعب الاستدامة دورًا جوهريًا في تحسين جودة حياة الأفراد والمجتمعات، إذ تمتد آثارها لتشمل مختلف الأبعاد البيئية والاقتصادية والاجتماعية، مما يعزز رفاهية الإنسان ويضمن حقوق الأجيال القادمة في موارد طبيعية صحية وآمنة. ويظهر أثر الاستدامة على حياة البشر من خلال عدة مجالات رئيسية</w:t>
      </w:r>
      <w:r w:rsidRPr="00DB06C5">
        <w:rPr>
          <w:rFonts w:ascii="Sakkal Majalla" w:hAnsi="Sakkal Majalla" w:cs="Sakkal Majalla"/>
          <w:b/>
          <w:bCs/>
          <w:sz w:val="28"/>
          <w:szCs w:val="28"/>
        </w:rPr>
        <w:t>:</w:t>
      </w:r>
    </w:p>
    <w:p w14:paraId="6D1AEBCE" w14:textId="77777777" w:rsidR="00A86287" w:rsidRPr="00DB06C5" w:rsidRDefault="00A86287" w:rsidP="001D3EE8">
      <w:pPr>
        <w:pStyle w:val="20"/>
        <w:numPr>
          <w:ilvl w:val="0"/>
          <w:numId w:val="14"/>
        </w:numPr>
        <w:rPr>
          <w:color w:val="auto"/>
          <w:u w:val="none"/>
        </w:rPr>
      </w:pPr>
      <w:r w:rsidRPr="00DB06C5">
        <w:rPr>
          <w:color w:val="auto"/>
          <w:u w:val="none"/>
          <w:rtl/>
        </w:rPr>
        <w:t>حماية الصحة العامة</w:t>
      </w:r>
      <w:r w:rsidRPr="00DB06C5">
        <w:rPr>
          <w:rFonts w:hint="cs"/>
          <w:color w:val="auto"/>
          <w:u w:val="none"/>
          <w:rtl/>
        </w:rPr>
        <w:t>:</w:t>
      </w:r>
    </w:p>
    <w:p w14:paraId="3CD54036" w14:textId="77777777" w:rsidR="00A86287" w:rsidRPr="00DB06C5" w:rsidRDefault="00A86287" w:rsidP="00A86287">
      <w:pPr>
        <w:rPr>
          <w:rFonts w:ascii="Sakkal Majalla" w:hAnsi="Sakkal Majalla" w:cs="Sakkal Majalla"/>
          <w:b/>
          <w:bCs/>
          <w:sz w:val="28"/>
          <w:szCs w:val="28"/>
        </w:rPr>
      </w:pPr>
      <w:r w:rsidRPr="00DB06C5">
        <w:rPr>
          <w:rFonts w:ascii="Sakkal Majalla" w:hAnsi="Sakkal Majalla" w:cs="Sakkal Majalla"/>
          <w:b/>
          <w:bCs/>
          <w:sz w:val="28"/>
          <w:szCs w:val="28"/>
          <w:rtl/>
        </w:rPr>
        <w:t>تُساهم الاستدامة في تقليل نسب التلوث الهوائي والمائي والتربة، مما يحدّ من انتشار الأمراض المزمنة مثل أمراض الجهاز التنفسي وأمراض القلب والسرطان، الناتجة عن التعرض المستمر للملوثات الصناعية. كما تُحسّن الاستدامة جودة الهواء والماء والغذاء، وهو ما ينعكس بشكل مباشر على صحة الإنسان وزيادة متوسط العمر المتوقع</w:t>
      </w:r>
      <w:r w:rsidRPr="00DB06C5">
        <w:rPr>
          <w:rFonts w:ascii="Sakkal Majalla" w:hAnsi="Sakkal Majalla" w:cs="Sakkal Majalla"/>
          <w:b/>
          <w:bCs/>
          <w:sz w:val="28"/>
          <w:szCs w:val="28"/>
        </w:rPr>
        <w:t>.</w:t>
      </w:r>
    </w:p>
    <w:p w14:paraId="5C0D338E" w14:textId="77777777" w:rsidR="00A86287" w:rsidRPr="00DB06C5" w:rsidRDefault="00A86287" w:rsidP="001D3EE8">
      <w:pPr>
        <w:pStyle w:val="20"/>
        <w:numPr>
          <w:ilvl w:val="0"/>
          <w:numId w:val="14"/>
        </w:numPr>
        <w:rPr>
          <w:color w:val="auto"/>
          <w:u w:val="none"/>
        </w:rPr>
      </w:pPr>
      <w:r w:rsidRPr="00DB06C5">
        <w:rPr>
          <w:color w:val="auto"/>
          <w:u w:val="none"/>
          <w:rtl/>
        </w:rPr>
        <w:t>تحسين جودة الحياة</w:t>
      </w:r>
      <w:r w:rsidRPr="00DB06C5">
        <w:rPr>
          <w:rFonts w:hint="cs"/>
          <w:color w:val="auto"/>
          <w:u w:val="none"/>
          <w:rtl/>
        </w:rPr>
        <w:t>:</w:t>
      </w:r>
    </w:p>
    <w:p w14:paraId="017FA38F" w14:textId="77777777" w:rsidR="00A86287" w:rsidRPr="00DB06C5" w:rsidRDefault="00A86287" w:rsidP="00A86287">
      <w:pPr>
        <w:rPr>
          <w:rFonts w:ascii="Sakkal Majalla" w:hAnsi="Sakkal Majalla" w:cs="Sakkal Majalla"/>
          <w:b/>
          <w:bCs/>
          <w:sz w:val="28"/>
          <w:szCs w:val="28"/>
        </w:rPr>
      </w:pPr>
      <w:r w:rsidRPr="00DB06C5">
        <w:rPr>
          <w:rFonts w:ascii="Sakkal Majalla" w:hAnsi="Sakkal Majalla" w:cs="Sakkal Majalla"/>
          <w:b/>
          <w:bCs/>
          <w:sz w:val="28"/>
          <w:szCs w:val="28"/>
          <w:rtl/>
        </w:rPr>
        <w:t>من خلال توفير بيئة نظيفة وخدمات مستدامة مثل الطاقة المتجددة والمياه المعالجة وإدارة النفايات، تسهم الاستدامة في تحسين مستوى المعيشة، وتوفير بيئات حضرية صحية وآمنة، وتقليل الأعباء الناتجة عن التلوث والتدهور البيئي على الأفراد والمجتمعات</w:t>
      </w:r>
      <w:r w:rsidRPr="00DB06C5">
        <w:rPr>
          <w:rFonts w:ascii="Sakkal Majalla" w:hAnsi="Sakkal Majalla" w:cs="Sakkal Majalla"/>
          <w:b/>
          <w:bCs/>
          <w:sz w:val="28"/>
          <w:szCs w:val="28"/>
        </w:rPr>
        <w:t>.</w:t>
      </w:r>
    </w:p>
    <w:p w14:paraId="18B257AE" w14:textId="77777777" w:rsidR="00A86287" w:rsidRPr="00DB06C5" w:rsidRDefault="00A86287" w:rsidP="001D3EE8">
      <w:pPr>
        <w:pStyle w:val="20"/>
        <w:numPr>
          <w:ilvl w:val="0"/>
          <w:numId w:val="14"/>
        </w:numPr>
        <w:rPr>
          <w:color w:val="auto"/>
          <w:u w:val="none"/>
        </w:rPr>
      </w:pPr>
      <w:r w:rsidRPr="00DB06C5">
        <w:rPr>
          <w:color w:val="auto"/>
          <w:u w:val="none"/>
          <w:rtl/>
        </w:rPr>
        <w:t>تعزيز الأمن الغذائي والمائي</w:t>
      </w:r>
      <w:r w:rsidRPr="00DB06C5">
        <w:rPr>
          <w:rFonts w:hint="cs"/>
          <w:color w:val="auto"/>
          <w:u w:val="none"/>
          <w:rtl/>
        </w:rPr>
        <w:t>:</w:t>
      </w:r>
    </w:p>
    <w:p w14:paraId="0CDA6091" w14:textId="77777777" w:rsidR="00A86287" w:rsidRPr="00DB06C5" w:rsidRDefault="00A86287" w:rsidP="00A86287">
      <w:pPr>
        <w:rPr>
          <w:rFonts w:ascii="Sakkal Majalla" w:hAnsi="Sakkal Majalla" w:cs="Sakkal Majalla"/>
          <w:b/>
          <w:bCs/>
          <w:sz w:val="28"/>
          <w:szCs w:val="28"/>
        </w:rPr>
      </w:pPr>
      <w:r w:rsidRPr="00DB06C5">
        <w:rPr>
          <w:rFonts w:ascii="Sakkal Majalla" w:hAnsi="Sakkal Majalla" w:cs="Sakkal Majalla"/>
          <w:b/>
          <w:bCs/>
          <w:sz w:val="28"/>
          <w:szCs w:val="28"/>
          <w:rtl/>
        </w:rPr>
        <w:t>الاستدامة تضمن إدارة رشيدة للموارد الطبيعية، مما يساعد على تأمين الغذاء والمياه للأجيال الحالية والمقبلة من خلال تعزيز الزراعة المستدامة، تقنيات الري الحديثة، والحفاظ على التنوع البيولوجي الضروري للأنظمة الغذائية</w:t>
      </w:r>
      <w:r w:rsidRPr="00DB06C5">
        <w:rPr>
          <w:rFonts w:ascii="Sakkal Majalla" w:hAnsi="Sakkal Majalla" w:cs="Sakkal Majalla"/>
          <w:b/>
          <w:bCs/>
          <w:sz w:val="28"/>
          <w:szCs w:val="28"/>
        </w:rPr>
        <w:t>.</w:t>
      </w:r>
    </w:p>
    <w:p w14:paraId="30B75C0D" w14:textId="77777777" w:rsidR="00A86287" w:rsidRPr="00DB06C5" w:rsidRDefault="00A86287" w:rsidP="001D3EE8">
      <w:pPr>
        <w:pStyle w:val="20"/>
        <w:numPr>
          <w:ilvl w:val="0"/>
          <w:numId w:val="14"/>
        </w:numPr>
        <w:rPr>
          <w:color w:val="auto"/>
          <w:u w:val="none"/>
        </w:rPr>
      </w:pPr>
      <w:r w:rsidRPr="00DB06C5">
        <w:rPr>
          <w:color w:val="auto"/>
          <w:u w:val="none"/>
          <w:rtl/>
        </w:rPr>
        <w:lastRenderedPageBreak/>
        <w:t>تحقيق الاستقرار الاجتماعي والاقتصادي</w:t>
      </w:r>
      <w:r w:rsidRPr="00DB06C5">
        <w:rPr>
          <w:rFonts w:hint="cs"/>
          <w:color w:val="auto"/>
          <w:u w:val="none"/>
          <w:rtl/>
        </w:rPr>
        <w:t>:</w:t>
      </w:r>
    </w:p>
    <w:p w14:paraId="055337DB" w14:textId="77777777" w:rsidR="00A86287" w:rsidRPr="00DB06C5" w:rsidRDefault="00A86287" w:rsidP="00A86287">
      <w:pPr>
        <w:rPr>
          <w:rFonts w:ascii="Sakkal Majalla" w:hAnsi="Sakkal Majalla" w:cs="Sakkal Majalla"/>
          <w:b/>
          <w:bCs/>
          <w:sz w:val="28"/>
          <w:szCs w:val="28"/>
        </w:rPr>
      </w:pPr>
      <w:r w:rsidRPr="00DB06C5">
        <w:rPr>
          <w:rFonts w:ascii="Sakkal Majalla" w:hAnsi="Sakkal Majalla" w:cs="Sakkal Majalla"/>
          <w:b/>
          <w:bCs/>
          <w:sz w:val="28"/>
          <w:szCs w:val="28"/>
          <w:rtl/>
        </w:rPr>
        <w:t>توفر الاستدامة فرص عمل خضراء في قطاعات مثل الطاقة المتجددة وإدارة النفايات والبناء المستدام، مما يساهم في تقليل نسب البطالة وتعزيز النمو الاقتصادي المتوازن، ويحد من الفجوات الاجتماعية الناتجة عن الفقر والتلوث والتفاوت في توزيع الموارد</w:t>
      </w:r>
      <w:r w:rsidRPr="00DB06C5">
        <w:rPr>
          <w:rFonts w:ascii="Sakkal Majalla" w:hAnsi="Sakkal Majalla" w:cs="Sakkal Majalla"/>
          <w:b/>
          <w:bCs/>
          <w:sz w:val="28"/>
          <w:szCs w:val="28"/>
        </w:rPr>
        <w:t>.</w:t>
      </w:r>
    </w:p>
    <w:p w14:paraId="64926F36" w14:textId="77777777" w:rsidR="00A86287" w:rsidRPr="00DB06C5" w:rsidRDefault="00A86287" w:rsidP="001D3EE8">
      <w:pPr>
        <w:pStyle w:val="20"/>
        <w:numPr>
          <w:ilvl w:val="0"/>
          <w:numId w:val="14"/>
        </w:numPr>
        <w:rPr>
          <w:color w:val="auto"/>
          <w:u w:val="none"/>
        </w:rPr>
      </w:pPr>
      <w:r w:rsidRPr="00DB06C5">
        <w:rPr>
          <w:color w:val="auto"/>
          <w:u w:val="none"/>
          <w:rtl/>
        </w:rPr>
        <w:t>تقليل المخاطر البيئية المستقبلية</w:t>
      </w:r>
      <w:r w:rsidRPr="00DB06C5">
        <w:rPr>
          <w:rFonts w:hint="cs"/>
          <w:color w:val="auto"/>
          <w:u w:val="none"/>
          <w:rtl/>
        </w:rPr>
        <w:t>:</w:t>
      </w:r>
    </w:p>
    <w:p w14:paraId="60C157F9" w14:textId="77777777" w:rsidR="00A86287" w:rsidRPr="00DB06C5" w:rsidRDefault="00A86287" w:rsidP="00A86287">
      <w:pPr>
        <w:rPr>
          <w:rFonts w:ascii="Sakkal Majalla" w:hAnsi="Sakkal Majalla" w:cs="Sakkal Majalla"/>
          <w:b/>
          <w:bCs/>
          <w:sz w:val="28"/>
          <w:szCs w:val="28"/>
        </w:rPr>
      </w:pPr>
      <w:r w:rsidRPr="00DB06C5">
        <w:rPr>
          <w:rFonts w:ascii="Sakkal Majalla" w:hAnsi="Sakkal Majalla" w:cs="Sakkal Majalla"/>
          <w:b/>
          <w:bCs/>
          <w:sz w:val="28"/>
          <w:szCs w:val="28"/>
          <w:rtl/>
        </w:rPr>
        <w:t>تساهم الاستدامة في التقليل من آثار التغير المناخي والكوارث البيئية، مثل موجات الحر الشديدة والفيضانات وندرة المياه، مما يوفر حماية أفضل للمجتمعات في مواجهة التحديات البيئية المتزايدة، ويضمن مرونة البنية التحتية والخدمات الحيوية</w:t>
      </w:r>
      <w:r w:rsidRPr="00DB06C5">
        <w:rPr>
          <w:rFonts w:ascii="Sakkal Majalla" w:hAnsi="Sakkal Majalla" w:cs="Sakkal Majalla"/>
          <w:b/>
          <w:bCs/>
          <w:sz w:val="28"/>
          <w:szCs w:val="28"/>
        </w:rPr>
        <w:t>.</w:t>
      </w:r>
    </w:p>
    <w:p w14:paraId="7458DC72" w14:textId="77777777" w:rsidR="00A86287" w:rsidRPr="00DB06C5" w:rsidRDefault="00A86287" w:rsidP="001D3EE8">
      <w:pPr>
        <w:pStyle w:val="20"/>
        <w:numPr>
          <w:ilvl w:val="0"/>
          <w:numId w:val="14"/>
        </w:numPr>
        <w:rPr>
          <w:color w:val="auto"/>
          <w:u w:val="none"/>
        </w:rPr>
      </w:pPr>
      <w:r w:rsidRPr="00DB06C5">
        <w:rPr>
          <w:color w:val="auto"/>
          <w:u w:val="none"/>
          <w:rtl/>
        </w:rPr>
        <w:t>دعم رفاهية الأجيال القادمة</w:t>
      </w:r>
      <w:r w:rsidRPr="00DB06C5">
        <w:rPr>
          <w:rFonts w:hint="cs"/>
          <w:color w:val="auto"/>
          <w:u w:val="none"/>
          <w:rtl/>
        </w:rPr>
        <w:t>:</w:t>
      </w:r>
    </w:p>
    <w:p w14:paraId="100DFE53" w14:textId="77777777" w:rsidR="00A86287" w:rsidRPr="00DB06C5" w:rsidRDefault="00A86287" w:rsidP="00A86287">
      <w:pPr>
        <w:rPr>
          <w:rFonts w:ascii="Sakkal Majalla" w:hAnsi="Sakkal Majalla" w:cs="Sakkal Majalla"/>
          <w:b/>
          <w:bCs/>
          <w:sz w:val="28"/>
          <w:szCs w:val="28"/>
        </w:rPr>
      </w:pPr>
      <w:r w:rsidRPr="00DB06C5">
        <w:rPr>
          <w:rFonts w:ascii="Sakkal Majalla" w:hAnsi="Sakkal Majalla" w:cs="Sakkal Majalla"/>
          <w:b/>
          <w:bCs/>
          <w:sz w:val="28"/>
          <w:szCs w:val="28"/>
          <w:rtl/>
        </w:rPr>
        <w:t>من خلال الحفاظ على الموارد الطبيعية وضمان استخدامها بكفاءة، تضمن الاستدامة حق الأجيال القادمة في العيش في بيئة نظيفة وآمنة، وفي اقتصاد مزدهر يوفر فرصًا متكافئة للتنمية والعيش الكريم</w:t>
      </w:r>
      <w:r w:rsidRPr="00DB06C5">
        <w:rPr>
          <w:rFonts w:ascii="Sakkal Majalla" w:hAnsi="Sakkal Majalla" w:cs="Sakkal Majalla"/>
          <w:b/>
          <w:bCs/>
          <w:sz w:val="28"/>
          <w:szCs w:val="28"/>
        </w:rPr>
        <w:t>.</w:t>
      </w:r>
    </w:p>
    <w:p w14:paraId="03E261D7" w14:textId="77777777" w:rsidR="00A86287" w:rsidRPr="00DB06C5" w:rsidRDefault="00A86287" w:rsidP="00A86287">
      <w:pPr>
        <w:rPr>
          <w:rFonts w:ascii="Sakkal Majalla" w:hAnsi="Sakkal Majalla" w:cs="Sakkal Majalla"/>
          <w:sz w:val="28"/>
          <w:szCs w:val="28"/>
          <w:rtl/>
        </w:rPr>
      </w:pPr>
    </w:p>
    <w:sectPr w:rsidR="00A86287" w:rsidRPr="00DB06C5"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C55ED" w14:textId="77777777" w:rsidR="00F1564A" w:rsidRDefault="00F1564A" w:rsidP="009125CE">
      <w:pPr>
        <w:spacing w:after="0" w:line="240" w:lineRule="auto"/>
      </w:pPr>
      <w:r>
        <w:separator/>
      </w:r>
    </w:p>
  </w:endnote>
  <w:endnote w:type="continuationSeparator" w:id="0">
    <w:p w14:paraId="16FFFDFE" w14:textId="77777777" w:rsidR="00F1564A" w:rsidRDefault="00F1564A" w:rsidP="009125CE">
      <w:pPr>
        <w:spacing w:after="0" w:line="240" w:lineRule="auto"/>
      </w:pPr>
      <w:r>
        <w:continuationSeparator/>
      </w:r>
    </w:p>
  </w:endnote>
  <w:endnote w:type="continuationNotice" w:id="1">
    <w:p w14:paraId="58864E90" w14:textId="77777777" w:rsidR="00F1564A" w:rsidRDefault="00F156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onotype Koufi">
    <w:panose1 w:val="00000000000000000000"/>
    <w:charset w:val="B2"/>
    <w:family w:val="auto"/>
    <w:pitch w:val="variable"/>
    <w:sig w:usb0="02942001" w:usb1="03D40006" w:usb2="02620000" w:usb3="00000000" w:csb0="00000040" w:csb1="00000000"/>
  </w:font>
  <w:font w:name="Segoe UI Emoji">
    <w:panose1 w:val="020B0502040204020203"/>
    <w:charset w:val="00"/>
    <w:family w:val="swiss"/>
    <w:pitch w:val="variable"/>
    <w:sig w:usb0="00000003" w:usb1="02000000" w:usb2="08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61040078"/>
      <w:docPartObj>
        <w:docPartGallery w:val="Page Numbers (Bottom of Page)"/>
        <w:docPartUnique/>
      </w:docPartObj>
    </w:sdtPr>
    <w:sdtEndPr/>
    <w:sdtContent>
      <w:p w14:paraId="121589EA" w14:textId="499086A1" w:rsidR="00AB371A" w:rsidRDefault="00AB371A">
        <w:pPr>
          <w:pStyle w:val="a7"/>
          <w:jc w:val="center"/>
        </w:pPr>
        <w:r>
          <w:fldChar w:fldCharType="begin"/>
        </w:r>
        <w:r>
          <w:instrText>PAGE   \* MERGEFORMAT</w:instrText>
        </w:r>
        <w:r>
          <w:fldChar w:fldCharType="separate"/>
        </w:r>
        <w:r>
          <w:rPr>
            <w:rtl/>
            <w:lang w:val="ar-SA"/>
          </w:rPr>
          <w:t>2</w:t>
        </w:r>
        <w:r>
          <w:fldChar w:fldCharType="end"/>
        </w:r>
      </w:p>
    </w:sdtContent>
  </w:sdt>
  <w:p w14:paraId="4496FBE6" w14:textId="77777777" w:rsidR="00B705E6" w:rsidRDefault="00B705E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E9047" w14:textId="77777777" w:rsidR="00F1564A" w:rsidRDefault="00F1564A" w:rsidP="009125CE">
      <w:pPr>
        <w:spacing w:after="0" w:line="240" w:lineRule="auto"/>
      </w:pPr>
      <w:r>
        <w:separator/>
      </w:r>
    </w:p>
  </w:footnote>
  <w:footnote w:type="continuationSeparator" w:id="0">
    <w:p w14:paraId="32232CE3" w14:textId="77777777" w:rsidR="00F1564A" w:rsidRDefault="00F1564A" w:rsidP="009125CE">
      <w:pPr>
        <w:spacing w:after="0" w:line="240" w:lineRule="auto"/>
      </w:pPr>
      <w:r>
        <w:continuationSeparator/>
      </w:r>
    </w:p>
  </w:footnote>
  <w:footnote w:type="continuationNotice" w:id="1">
    <w:p w14:paraId="151F02B3" w14:textId="77777777" w:rsidR="00F1564A" w:rsidRDefault="00F1564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4D22"/>
    <w:multiLevelType w:val="multilevel"/>
    <w:tmpl w:val="A088EA6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95278D"/>
    <w:multiLevelType w:val="hybridMultilevel"/>
    <w:tmpl w:val="31BC4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8930B7"/>
    <w:multiLevelType w:val="multilevel"/>
    <w:tmpl w:val="2E68C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F04B3"/>
    <w:multiLevelType w:val="multilevel"/>
    <w:tmpl w:val="2F901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D14D8F"/>
    <w:multiLevelType w:val="hybridMultilevel"/>
    <w:tmpl w:val="42C048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277E64"/>
    <w:multiLevelType w:val="multilevel"/>
    <w:tmpl w:val="352AF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4C25D7"/>
    <w:multiLevelType w:val="hybridMultilevel"/>
    <w:tmpl w:val="A4A268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E31081"/>
    <w:multiLevelType w:val="hybridMultilevel"/>
    <w:tmpl w:val="AC3856FE"/>
    <w:lvl w:ilvl="0" w:tplc="04090007">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104F4B"/>
    <w:multiLevelType w:val="multilevel"/>
    <w:tmpl w:val="8758D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6C11BD"/>
    <w:multiLevelType w:val="multilevel"/>
    <w:tmpl w:val="625CE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E25518"/>
    <w:multiLevelType w:val="multilevel"/>
    <w:tmpl w:val="8F5668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133AB7"/>
    <w:multiLevelType w:val="hybridMultilevel"/>
    <w:tmpl w:val="6A584B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426844"/>
    <w:multiLevelType w:val="hybridMultilevel"/>
    <w:tmpl w:val="AA46D8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267DFF"/>
    <w:multiLevelType w:val="multilevel"/>
    <w:tmpl w:val="CCDA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395F0E"/>
    <w:multiLevelType w:val="multilevel"/>
    <w:tmpl w:val="B8F89E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FC1CB8"/>
    <w:multiLevelType w:val="hybridMultilevel"/>
    <w:tmpl w:val="F1E809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C22DDB"/>
    <w:multiLevelType w:val="multilevel"/>
    <w:tmpl w:val="52C6EC8E"/>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489437A"/>
    <w:multiLevelType w:val="multilevel"/>
    <w:tmpl w:val="CC0EE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69797F"/>
    <w:multiLevelType w:val="hybridMultilevel"/>
    <w:tmpl w:val="D902AB1A"/>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66F221D"/>
    <w:multiLevelType w:val="multilevel"/>
    <w:tmpl w:val="F3E40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5150F2"/>
    <w:multiLevelType w:val="hybridMultilevel"/>
    <w:tmpl w:val="391E7B56"/>
    <w:lvl w:ilvl="0" w:tplc="04090007">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A0D5EA1"/>
    <w:multiLevelType w:val="multilevel"/>
    <w:tmpl w:val="41D4CAB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B1207F2"/>
    <w:multiLevelType w:val="multilevel"/>
    <w:tmpl w:val="1A627E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140FE7"/>
    <w:multiLevelType w:val="multilevel"/>
    <w:tmpl w:val="941A1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52222E"/>
    <w:multiLevelType w:val="multilevel"/>
    <w:tmpl w:val="31BAF78E"/>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9E7BF9"/>
    <w:multiLevelType w:val="multilevel"/>
    <w:tmpl w:val="80D02A4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07544D2"/>
    <w:multiLevelType w:val="multilevel"/>
    <w:tmpl w:val="BC3C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B37416"/>
    <w:multiLevelType w:val="multilevel"/>
    <w:tmpl w:val="9C82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5716FA"/>
    <w:multiLevelType w:val="multilevel"/>
    <w:tmpl w:val="B096D6B2"/>
    <w:lvl w:ilvl="0">
      <w:start w:val="1"/>
      <w:numFmt w:val="bullet"/>
      <w:pStyle w:val="a"/>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9" w15:restartNumberingAfterBreak="0">
    <w:nsid w:val="34B118A2"/>
    <w:multiLevelType w:val="multilevel"/>
    <w:tmpl w:val="43708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2A5599"/>
    <w:multiLevelType w:val="hybridMultilevel"/>
    <w:tmpl w:val="162CDD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614E2D"/>
    <w:multiLevelType w:val="multilevel"/>
    <w:tmpl w:val="9D00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7A7F22"/>
    <w:multiLevelType w:val="multilevel"/>
    <w:tmpl w:val="CB422BD6"/>
    <w:lvl w:ilvl="0">
      <w:start w:val="1"/>
      <w:numFmt w:val="decimal"/>
      <w:pStyle w:val="a0"/>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F067BC2"/>
    <w:multiLevelType w:val="multilevel"/>
    <w:tmpl w:val="23EA4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07473D8"/>
    <w:multiLevelType w:val="multilevel"/>
    <w:tmpl w:val="DAF21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17560B6"/>
    <w:multiLevelType w:val="hybridMultilevel"/>
    <w:tmpl w:val="C12C62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3C05D61"/>
    <w:multiLevelType w:val="multilevel"/>
    <w:tmpl w:val="32E83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4C19FC"/>
    <w:multiLevelType w:val="multilevel"/>
    <w:tmpl w:val="08A62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8F0B2F"/>
    <w:multiLevelType w:val="multilevel"/>
    <w:tmpl w:val="59488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7DB6107"/>
    <w:multiLevelType w:val="multilevel"/>
    <w:tmpl w:val="3712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83843D9"/>
    <w:multiLevelType w:val="multilevel"/>
    <w:tmpl w:val="30D6D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7D393A"/>
    <w:multiLevelType w:val="multilevel"/>
    <w:tmpl w:val="A088EA6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9807C18"/>
    <w:multiLevelType w:val="multilevel"/>
    <w:tmpl w:val="D466E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CD70739"/>
    <w:multiLevelType w:val="multilevel"/>
    <w:tmpl w:val="6F00E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DA86345"/>
    <w:multiLevelType w:val="multilevel"/>
    <w:tmpl w:val="D026F6E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EB11B56"/>
    <w:multiLevelType w:val="multilevel"/>
    <w:tmpl w:val="BCB85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05A6210"/>
    <w:multiLevelType w:val="hybridMultilevel"/>
    <w:tmpl w:val="884081DC"/>
    <w:lvl w:ilvl="0" w:tplc="04090007">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05C3261"/>
    <w:multiLevelType w:val="multilevel"/>
    <w:tmpl w:val="F9304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27C3538"/>
    <w:multiLevelType w:val="multilevel"/>
    <w:tmpl w:val="8B1AF37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3E65363"/>
    <w:multiLevelType w:val="multilevel"/>
    <w:tmpl w:val="648A6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6E85B3F"/>
    <w:multiLevelType w:val="multilevel"/>
    <w:tmpl w:val="7C903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71F1587"/>
    <w:multiLevelType w:val="multilevel"/>
    <w:tmpl w:val="F7A4058A"/>
    <w:lvl w:ilvl="0">
      <w:start w:val="1"/>
      <w:numFmt w:val="decimal"/>
      <w:lvlText w:val="%1."/>
      <w:lvlJc w:val="left"/>
      <w:pPr>
        <w:tabs>
          <w:tab w:val="num" w:pos="720"/>
        </w:tabs>
        <w:ind w:left="720" w:hanging="360"/>
      </w:pPr>
      <w:rPr>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882361E"/>
    <w:multiLevelType w:val="multilevel"/>
    <w:tmpl w:val="5866C35C"/>
    <w:lvl w:ilvl="0">
      <w:start w:val="1"/>
      <w:numFmt w:val="decimal"/>
      <w:lvlText w:val="%1."/>
      <w:lvlJc w:val="left"/>
      <w:pPr>
        <w:tabs>
          <w:tab w:val="num" w:pos="720"/>
        </w:tabs>
        <w:ind w:left="720" w:hanging="360"/>
      </w:pPr>
      <w:rPr>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8B85423"/>
    <w:multiLevelType w:val="multilevel"/>
    <w:tmpl w:val="044E8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9E97FBC"/>
    <w:multiLevelType w:val="multilevel"/>
    <w:tmpl w:val="37CCF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BFB77E9"/>
    <w:multiLevelType w:val="hybridMultilevel"/>
    <w:tmpl w:val="CB4EF7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D0B3B5B"/>
    <w:multiLevelType w:val="multilevel"/>
    <w:tmpl w:val="8A08E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D4157D1"/>
    <w:multiLevelType w:val="multilevel"/>
    <w:tmpl w:val="7BCE2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E6A4B2B"/>
    <w:multiLevelType w:val="hybridMultilevel"/>
    <w:tmpl w:val="FB00D0C4"/>
    <w:lvl w:ilvl="0" w:tplc="04090007">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2AF170D"/>
    <w:multiLevelType w:val="multilevel"/>
    <w:tmpl w:val="30A45488"/>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3421641"/>
    <w:multiLevelType w:val="multilevel"/>
    <w:tmpl w:val="0332E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431050F"/>
    <w:multiLevelType w:val="multilevel"/>
    <w:tmpl w:val="FBAA48DC"/>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5E67139"/>
    <w:multiLevelType w:val="hybridMultilevel"/>
    <w:tmpl w:val="B2EA3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91643FC"/>
    <w:multiLevelType w:val="multilevel"/>
    <w:tmpl w:val="BEE86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AE0562D"/>
    <w:multiLevelType w:val="multilevel"/>
    <w:tmpl w:val="710C7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C7E7E6E"/>
    <w:multiLevelType w:val="hybridMultilevel"/>
    <w:tmpl w:val="2BE422F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6D0358B6"/>
    <w:multiLevelType w:val="hybridMultilevel"/>
    <w:tmpl w:val="0AC6A9DC"/>
    <w:lvl w:ilvl="0" w:tplc="04090007">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D3C54B3"/>
    <w:multiLevelType w:val="multilevel"/>
    <w:tmpl w:val="4B92B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DE4117D"/>
    <w:multiLevelType w:val="hybridMultilevel"/>
    <w:tmpl w:val="4DDECB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0675F32"/>
    <w:multiLevelType w:val="hybridMultilevel"/>
    <w:tmpl w:val="7A56C730"/>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70" w15:restartNumberingAfterBreak="0">
    <w:nsid w:val="70C32DC3"/>
    <w:multiLevelType w:val="hybridMultilevel"/>
    <w:tmpl w:val="3F122964"/>
    <w:lvl w:ilvl="0" w:tplc="2E96B514">
      <w:start w:val="1"/>
      <w:numFmt w:val="bullet"/>
      <w:pStyle w:val="a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3CC1BCE"/>
    <w:multiLevelType w:val="multilevel"/>
    <w:tmpl w:val="A85A0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4121DAA"/>
    <w:multiLevelType w:val="multilevel"/>
    <w:tmpl w:val="944C969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70D00DC"/>
    <w:multiLevelType w:val="multilevel"/>
    <w:tmpl w:val="5A4EE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8440B34"/>
    <w:multiLevelType w:val="hybridMultilevel"/>
    <w:tmpl w:val="E042D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86D2F92"/>
    <w:multiLevelType w:val="multilevel"/>
    <w:tmpl w:val="54907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88726E7"/>
    <w:multiLevelType w:val="hybridMultilevel"/>
    <w:tmpl w:val="406E4E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8A52A18"/>
    <w:multiLevelType w:val="hybridMultilevel"/>
    <w:tmpl w:val="1B48E3FE"/>
    <w:lvl w:ilvl="0" w:tplc="04090007">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78" w15:restartNumberingAfterBreak="0">
    <w:nsid w:val="7F5B1A6E"/>
    <w:multiLevelType w:val="hybridMultilevel"/>
    <w:tmpl w:val="2C0C53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FEF3CFC"/>
    <w:multiLevelType w:val="multilevel"/>
    <w:tmpl w:val="9548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1286382">
    <w:abstractNumId w:val="32"/>
  </w:num>
  <w:num w:numId="2" w16cid:durableId="544025117">
    <w:abstractNumId w:val="59"/>
  </w:num>
  <w:num w:numId="3" w16cid:durableId="444614466">
    <w:abstractNumId w:val="16"/>
  </w:num>
  <w:num w:numId="4" w16cid:durableId="1869221212">
    <w:abstractNumId w:val="31"/>
  </w:num>
  <w:num w:numId="5" w16cid:durableId="2048069011">
    <w:abstractNumId w:val="19"/>
  </w:num>
  <w:num w:numId="6" w16cid:durableId="1781410519">
    <w:abstractNumId w:val="73"/>
  </w:num>
  <w:num w:numId="7" w16cid:durableId="2112775650">
    <w:abstractNumId w:val="37"/>
  </w:num>
  <w:num w:numId="8" w16cid:durableId="2130126122">
    <w:abstractNumId w:val="26"/>
  </w:num>
  <w:num w:numId="9" w16cid:durableId="13658202">
    <w:abstractNumId w:val="63"/>
  </w:num>
  <w:num w:numId="10" w16cid:durableId="855657557">
    <w:abstractNumId w:val="13"/>
  </w:num>
  <w:num w:numId="11" w16cid:durableId="943346414">
    <w:abstractNumId w:val="8"/>
  </w:num>
  <w:num w:numId="12" w16cid:durableId="1484352511">
    <w:abstractNumId w:val="18"/>
  </w:num>
  <w:num w:numId="13" w16cid:durableId="1611936253">
    <w:abstractNumId w:val="1"/>
  </w:num>
  <w:num w:numId="14" w16cid:durableId="203444463">
    <w:abstractNumId w:val="20"/>
  </w:num>
  <w:num w:numId="15" w16cid:durableId="2138603292">
    <w:abstractNumId w:val="40"/>
  </w:num>
  <w:num w:numId="16" w16cid:durableId="1947881942">
    <w:abstractNumId w:val="51"/>
  </w:num>
  <w:num w:numId="17" w16cid:durableId="1736470300">
    <w:abstractNumId w:val="52"/>
  </w:num>
  <w:num w:numId="18" w16cid:durableId="1015578593">
    <w:abstractNumId w:val="28"/>
  </w:num>
  <w:num w:numId="19" w16cid:durableId="1711224703">
    <w:abstractNumId w:val="41"/>
  </w:num>
  <w:num w:numId="20" w16cid:durableId="1300499410">
    <w:abstractNumId w:val="25"/>
  </w:num>
  <w:num w:numId="21" w16cid:durableId="261455051">
    <w:abstractNumId w:val="21"/>
  </w:num>
  <w:num w:numId="22" w16cid:durableId="158421842">
    <w:abstractNumId w:val="48"/>
  </w:num>
  <w:num w:numId="23" w16cid:durableId="1423990279">
    <w:abstractNumId w:val="64"/>
  </w:num>
  <w:num w:numId="24" w16cid:durableId="403063098">
    <w:abstractNumId w:val="33"/>
  </w:num>
  <w:num w:numId="25" w16cid:durableId="1182820468">
    <w:abstractNumId w:val="67"/>
  </w:num>
  <w:num w:numId="26" w16cid:durableId="1320573050">
    <w:abstractNumId w:val="27"/>
  </w:num>
  <w:num w:numId="27" w16cid:durableId="702444989">
    <w:abstractNumId w:val="38"/>
  </w:num>
  <w:num w:numId="28" w16cid:durableId="1740782710">
    <w:abstractNumId w:val="39"/>
  </w:num>
  <w:num w:numId="29" w16cid:durableId="641614373">
    <w:abstractNumId w:val="22"/>
  </w:num>
  <w:num w:numId="30" w16cid:durableId="115028178">
    <w:abstractNumId w:val="24"/>
  </w:num>
  <w:num w:numId="31" w16cid:durableId="1193035655">
    <w:abstractNumId w:val="50"/>
  </w:num>
  <w:num w:numId="32" w16cid:durableId="889732114">
    <w:abstractNumId w:val="43"/>
  </w:num>
  <w:num w:numId="33" w16cid:durableId="1979648957">
    <w:abstractNumId w:val="42"/>
  </w:num>
  <w:num w:numId="34" w16cid:durableId="2113937829">
    <w:abstractNumId w:val="71"/>
  </w:num>
  <w:num w:numId="35" w16cid:durableId="220599775">
    <w:abstractNumId w:val="60"/>
  </w:num>
  <w:num w:numId="36" w16cid:durableId="1761950243">
    <w:abstractNumId w:val="3"/>
  </w:num>
  <w:num w:numId="37" w16cid:durableId="1777630545">
    <w:abstractNumId w:val="14"/>
  </w:num>
  <w:num w:numId="38" w16cid:durableId="125586419">
    <w:abstractNumId w:val="34"/>
  </w:num>
  <w:num w:numId="39" w16cid:durableId="1191063355">
    <w:abstractNumId w:val="5"/>
  </w:num>
  <w:num w:numId="40" w16cid:durableId="1653170941">
    <w:abstractNumId w:val="10"/>
  </w:num>
  <w:num w:numId="41" w16cid:durableId="634995214">
    <w:abstractNumId w:val="47"/>
  </w:num>
  <w:num w:numId="42" w16cid:durableId="6101887">
    <w:abstractNumId w:val="79"/>
  </w:num>
  <w:num w:numId="43" w16cid:durableId="1583177104">
    <w:abstractNumId w:val="36"/>
  </w:num>
  <w:num w:numId="44" w16cid:durableId="1828671504">
    <w:abstractNumId w:val="29"/>
  </w:num>
  <w:num w:numId="45" w16cid:durableId="2045057965">
    <w:abstractNumId w:val="53"/>
  </w:num>
  <w:num w:numId="46" w16cid:durableId="1994992678">
    <w:abstractNumId w:val="23"/>
  </w:num>
  <w:num w:numId="47" w16cid:durableId="971979255">
    <w:abstractNumId w:val="74"/>
  </w:num>
  <w:num w:numId="48" w16cid:durableId="1813643646">
    <w:abstractNumId w:val="62"/>
  </w:num>
  <w:num w:numId="49" w16cid:durableId="595868481">
    <w:abstractNumId w:val="70"/>
  </w:num>
  <w:num w:numId="50" w16cid:durableId="191573484">
    <w:abstractNumId w:val="69"/>
  </w:num>
  <w:num w:numId="51" w16cid:durableId="1084766366">
    <w:abstractNumId w:val="72"/>
  </w:num>
  <w:num w:numId="52" w16cid:durableId="923730499">
    <w:abstractNumId w:val="78"/>
  </w:num>
  <w:num w:numId="53" w16cid:durableId="971595187">
    <w:abstractNumId w:val="9"/>
  </w:num>
  <w:num w:numId="54" w16cid:durableId="1021475156">
    <w:abstractNumId w:val="49"/>
  </w:num>
  <w:num w:numId="55" w16cid:durableId="1495342214">
    <w:abstractNumId w:val="45"/>
  </w:num>
  <w:num w:numId="56" w16cid:durableId="987633389">
    <w:abstractNumId w:val="2"/>
  </w:num>
  <w:num w:numId="57" w16cid:durableId="1772622928">
    <w:abstractNumId w:val="0"/>
  </w:num>
  <w:num w:numId="58" w16cid:durableId="1155533056">
    <w:abstractNumId w:val="77"/>
  </w:num>
  <w:num w:numId="59" w16cid:durableId="2013415914">
    <w:abstractNumId w:val="58"/>
  </w:num>
  <w:num w:numId="60" w16cid:durableId="1354380513">
    <w:abstractNumId w:val="46"/>
  </w:num>
  <w:num w:numId="61" w16cid:durableId="299650636">
    <w:abstractNumId w:val="66"/>
  </w:num>
  <w:num w:numId="62" w16cid:durableId="1085104681">
    <w:abstractNumId w:val="61"/>
  </w:num>
  <w:num w:numId="63" w16cid:durableId="1642151146">
    <w:abstractNumId w:val="11"/>
  </w:num>
  <w:num w:numId="64" w16cid:durableId="992686002">
    <w:abstractNumId w:val="68"/>
  </w:num>
  <w:num w:numId="65" w16cid:durableId="455294674">
    <w:abstractNumId w:val="35"/>
  </w:num>
  <w:num w:numId="66" w16cid:durableId="430325080">
    <w:abstractNumId w:val="4"/>
  </w:num>
  <w:num w:numId="67" w16cid:durableId="520439896">
    <w:abstractNumId w:val="6"/>
  </w:num>
  <w:num w:numId="68" w16cid:durableId="674504225">
    <w:abstractNumId w:val="15"/>
  </w:num>
  <w:num w:numId="69" w16cid:durableId="472063541">
    <w:abstractNumId w:val="65"/>
  </w:num>
  <w:num w:numId="70" w16cid:durableId="257326753">
    <w:abstractNumId w:val="30"/>
  </w:num>
  <w:num w:numId="71" w16cid:durableId="1492867474">
    <w:abstractNumId w:val="76"/>
  </w:num>
  <w:num w:numId="72" w16cid:durableId="1703633379">
    <w:abstractNumId w:val="12"/>
  </w:num>
  <w:num w:numId="73" w16cid:durableId="1327201710">
    <w:abstractNumId w:val="55"/>
  </w:num>
  <w:num w:numId="74" w16cid:durableId="1044599437">
    <w:abstractNumId w:val="44"/>
  </w:num>
  <w:num w:numId="75" w16cid:durableId="1615594958">
    <w:abstractNumId w:val="17"/>
  </w:num>
  <w:num w:numId="76" w16cid:durableId="1493597028">
    <w:abstractNumId w:val="7"/>
  </w:num>
  <w:num w:numId="77" w16cid:durableId="1135370628">
    <w:abstractNumId w:val="75"/>
  </w:num>
  <w:num w:numId="78" w16cid:durableId="1409884173">
    <w:abstractNumId w:val="54"/>
  </w:num>
  <w:num w:numId="79" w16cid:durableId="1400595284">
    <w:abstractNumId w:val="57"/>
  </w:num>
  <w:num w:numId="80" w16cid:durableId="967852478">
    <w:abstractNumId w:val="5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A6"/>
    <w:rsid w:val="00000C39"/>
    <w:rsid w:val="000034DE"/>
    <w:rsid w:val="00003D78"/>
    <w:rsid w:val="000047A5"/>
    <w:rsid w:val="00004C6D"/>
    <w:rsid w:val="000053C7"/>
    <w:rsid w:val="000065B2"/>
    <w:rsid w:val="00006D13"/>
    <w:rsid w:val="00007CB7"/>
    <w:rsid w:val="00010492"/>
    <w:rsid w:val="00010C3E"/>
    <w:rsid w:val="0001109A"/>
    <w:rsid w:val="00011205"/>
    <w:rsid w:val="00011398"/>
    <w:rsid w:val="00011DAE"/>
    <w:rsid w:val="00014294"/>
    <w:rsid w:val="0001512C"/>
    <w:rsid w:val="000152FC"/>
    <w:rsid w:val="000154DD"/>
    <w:rsid w:val="000155C6"/>
    <w:rsid w:val="000165DD"/>
    <w:rsid w:val="00020371"/>
    <w:rsid w:val="00022C39"/>
    <w:rsid w:val="00024DDB"/>
    <w:rsid w:val="0002606F"/>
    <w:rsid w:val="00026179"/>
    <w:rsid w:val="00027E2E"/>
    <w:rsid w:val="00030A25"/>
    <w:rsid w:val="00030CE8"/>
    <w:rsid w:val="00031218"/>
    <w:rsid w:val="000338EB"/>
    <w:rsid w:val="000358C4"/>
    <w:rsid w:val="00035A8C"/>
    <w:rsid w:val="000375CA"/>
    <w:rsid w:val="00041056"/>
    <w:rsid w:val="000423EA"/>
    <w:rsid w:val="00042797"/>
    <w:rsid w:val="00044FA0"/>
    <w:rsid w:val="00045596"/>
    <w:rsid w:val="000457B8"/>
    <w:rsid w:val="00045DF1"/>
    <w:rsid w:val="00047A6C"/>
    <w:rsid w:val="0005073B"/>
    <w:rsid w:val="00052166"/>
    <w:rsid w:val="00052FF1"/>
    <w:rsid w:val="0005422A"/>
    <w:rsid w:val="000545E0"/>
    <w:rsid w:val="00057A22"/>
    <w:rsid w:val="00062768"/>
    <w:rsid w:val="0006319B"/>
    <w:rsid w:val="000634D6"/>
    <w:rsid w:val="00063F99"/>
    <w:rsid w:val="00064EC9"/>
    <w:rsid w:val="00065124"/>
    <w:rsid w:val="00066377"/>
    <w:rsid w:val="00066446"/>
    <w:rsid w:val="00070933"/>
    <w:rsid w:val="00071757"/>
    <w:rsid w:val="00074C7D"/>
    <w:rsid w:val="00074F44"/>
    <w:rsid w:val="000759F4"/>
    <w:rsid w:val="00075FC8"/>
    <w:rsid w:val="00076481"/>
    <w:rsid w:val="000778B0"/>
    <w:rsid w:val="00080570"/>
    <w:rsid w:val="00080CB9"/>
    <w:rsid w:val="00081955"/>
    <w:rsid w:val="00082BC3"/>
    <w:rsid w:val="0008301E"/>
    <w:rsid w:val="000850CD"/>
    <w:rsid w:val="00085326"/>
    <w:rsid w:val="00085488"/>
    <w:rsid w:val="000870A7"/>
    <w:rsid w:val="000873D1"/>
    <w:rsid w:val="00087489"/>
    <w:rsid w:val="00087886"/>
    <w:rsid w:val="00087F50"/>
    <w:rsid w:val="00092440"/>
    <w:rsid w:val="00092697"/>
    <w:rsid w:val="00094303"/>
    <w:rsid w:val="00095E1F"/>
    <w:rsid w:val="00096018"/>
    <w:rsid w:val="00097410"/>
    <w:rsid w:val="00097B61"/>
    <w:rsid w:val="00097EF4"/>
    <w:rsid w:val="000A1296"/>
    <w:rsid w:val="000A3280"/>
    <w:rsid w:val="000A3880"/>
    <w:rsid w:val="000A43C0"/>
    <w:rsid w:val="000A4889"/>
    <w:rsid w:val="000A4CD8"/>
    <w:rsid w:val="000A51BA"/>
    <w:rsid w:val="000A5E09"/>
    <w:rsid w:val="000A61D0"/>
    <w:rsid w:val="000B0570"/>
    <w:rsid w:val="000B05EB"/>
    <w:rsid w:val="000B2A90"/>
    <w:rsid w:val="000B3E09"/>
    <w:rsid w:val="000B4190"/>
    <w:rsid w:val="000B54DF"/>
    <w:rsid w:val="000B57FD"/>
    <w:rsid w:val="000B5BFD"/>
    <w:rsid w:val="000B6060"/>
    <w:rsid w:val="000B63D8"/>
    <w:rsid w:val="000B6FF5"/>
    <w:rsid w:val="000C0C47"/>
    <w:rsid w:val="000C183B"/>
    <w:rsid w:val="000C2413"/>
    <w:rsid w:val="000C339E"/>
    <w:rsid w:val="000C5DA1"/>
    <w:rsid w:val="000C7D8E"/>
    <w:rsid w:val="000D0340"/>
    <w:rsid w:val="000D0B4D"/>
    <w:rsid w:val="000D31FE"/>
    <w:rsid w:val="000D3974"/>
    <w:rsid w:val="000D3F92"/>
    <w:rsid w:val="000D4463"/>
    <w:rsid w:val="000D5698"/>
    <w:rsid w:val="000D7106"/>
    <w:rsid w:val="000D7B6A"/>
    <w:rsid w:val="000E13B5"/>
    <w:rsid w:val="000E16C8"/>
    <w:rsid w:val="000E4FEC"/>
    <w:rsid w:val="000E5847"/>
    <w:rsid w:val="000E7665"/>
    <w:rsid w:val="000F1851"/>
    <w:rsid w:val="000F44B4"/>
    <w:rsid w:val="000F4523"/>
    <w:rsid w:val="000F49C6"/>
    <w:rsid w:val="000F5417"/>
    <w:rsid w:val="000F5D12"/>
    <w:rsid w:val="000F6766"/>
    <w:rsid w:val="000F6AE1"/>
    <w:rsid w:val="000F7B23"/>
    <w:rsid w:val="00101ABC"/>
    <w:rsid w:val="0010296F"/>
    <w:rsid w:val="00102A1A"/>
    <w:rsid w:val="00102CC8"/>
    <w:rsid w:val="00105EA7"/>
    <w:rsid w:val="00107D43"/>
    <w:rsid w:val="00107F19"/>
    <w:rsid w:val="00110704"/>
    <w:rsid w:val="00110752"/>
    <w:rsid w:val="00112B6A"/>
    <w:rsid w:val="001145CB"/>
    <w:rsid w:val="00116D1D"/>
    <w:rsid w:val="00120B2B"/>
    <w:rsid w:val="0012179D"/>
    <w:rsid w:val="0012216F"/>
    <w:rsid w:val="00123AF5"/>
    <w:rsid w:val="00125C07"/>
    <w:rsid w:val="00125CC5"/>
    <w:rsid w:val="001269E1"/>
    <w:rsid w:val="00132FAE"/>
    <w:rsid w:val="001331AB"/>
    <w:rsid w:val="001360D5"/>
    <w:rsid w:val="00140560"/>
    <w:rsid w:val="001418E2"/>
    <w:rsid w:val="00142C8D"/>
    <w:rsid w:val="00142D6F"/>
    <w:rsid w:val="00143879"/>
    <w:rsid w:val="00143FA6"/>
    <w:rsid w:val="001450D4"/>
    <w:rsid w:val="001453D7"/>
    <w:rsid w:val="001458C6"/>
    <w:rsid w:val="001462B9"/>
    <w:rsid w:val="00146B40"/>
    <w:rsid w:val="00146B8F"/>
    <w:rsid w:val="001506BB"/>
    <w:rsid w:val="00151363"/>
    <w:rsid w:val="001521E4"/>
    <w:rsid w:val="0015258F"/>
    <w:rsid w:val="00153AB0"/>
    <w:rsid w:val="00154FA2"/>
    <w:rsid w:val="00155D06"/>
    <w:rsid w:val="0015670D"/>
    <w:rsid w:val="0016100B"/>
    <w:rsid w:val="00163675"/>
    <w:rsid w:val="0016428D"/>
    <w:rsid w:val="001647C9"/>
    <w:rsid w:val="00167F4B"/>
    <w:rsid w:val="00170BEF"/>
    <w:rsid w:val="00170F1E"/>
    <w:rsid w:val="001738C6"/>
    <w:rsid w:val="00173BC7"/>
    <w:rsid w:val="001745EB"/>
    <w:rsid w:val="00175D7F"/>
    <w:rsid w:val="00177129"/>
    <w:rsid w:val="00177D4D"/>
    <w:rsid w:val="00181179"/>
    <w:rsid w:val="00181305"/>
    <w:rsid w:val="00181FBD"/>
    <w:rsid w:val="001825DB"/>
    <w:rsid w:val="001843C8"/>
    <w:rsid w:val="00184437"/>
    <w:rsid w:val="001844ED"/>
    <w:rsid w:val="00184B4B"/>
    <w:rsid w:val="00187A45"/>
    <w:rsid w:val="001902DB"/>
    <w:rsid w:val="001906DE"/>
    <w:rsid w:val="00193612"/>
    <w:rsid w:val="001949A3"/>
    <w:rsid w:val="00195BDC"/>
    <w:rsid w:val="00195E81"/>
    <w:rsid w:val="001A16F2"/>
    <w:rsid w:val="001A17AE"/>
    <w:rsid w:val="001A37EE"/>
    <w:rsid w:val="001A38CA"/>
    <w:rsid w:val="001A3B3A"/>
    <w:rsid w:val="001A5E3C"/>
    <w:rsid w:val="001B0513"/>
    <w:rsid w:val="001B144E"/>
    <w:rsid w:val="001B1E39"/>
    <w:rsid w:val="001B385E"/>
    <w:rsid w:val="001B7219"/>
    <w:rsid w:val="001B7AA7"/>
    <w:rsid w:val="001B7AB9"/>
    <w:rsid w:val="001C1520"/>
    <w:rsid w:val="001C2162"/>
    <w:rsid w:val="001C50BF"/>
    <w:rsid w:val="001C5253"/>
    <w:rsid w:val="001C59A1"/>
    <w:rsid w:val="001C5A50"/>
    <w:rsid w:val="001C7DE9"/>
    <w:rsid w:val="001C7FDC"/>
    <w:rsid w:val="001D0097"/>
    <w:rsid w:val="001D1B19"/>
    <w:rsid w:val="001D1E36"/>
    <w:rsid w:val="001D267B"/>
    <w:rsid w:val="001D3376"/>
    <w:rsid w:val="001D34DF"/>
    <w:rsid w:val="001D352B"/>
    <w:rsid w:val="001D3EE8"/>
    <w:rsid w:val="001D4FD0"/>
    <w:rsid w:val="001D5311"/>
    <w:rsid w:val="001D58AE"/>
    <w:rsid w:val="001D6F0A"/>
    <w:rsid w:val="001D7B38"/>
    <w:rsid w:val="001D7E2F"/>
    <w:rsid w:val="001D7E7A"/>
    <w:rsid w:val="001E19B2"/>
    <w:rsid w:val="001E2BE7"/>
    <w:rsid w:val="001E2BFE"/>
    <w:rsid w:val="001E32BF"/>
    <w:rsid w:val="001E56CB"/>
    <w:rsid w:val="001E5849"/>
    <w:rsid w:val="001E5979"/>
    <w:rsid w:val="001E59D2"/>
    <w:rsid w:val="001E64A6"/>
    <w:rsid w:val="001E672D"/>
    <w:rsid w:val="001E6A13"/>
    <w:rsid w:val="001F0037"/>
    <w:rsid w:val="001F0B48"/>
    <w:rsid w:val="001F5BC5"/>
    <w:rsid w:val="001F6220"/>
    <w:rsid w:val="001F6E33"/>
    <w:rsid w:val="001F7637"/>
    <w:rsid w:val="002029FF"/>
    <w:rsid w:val="00202FA2"/>
    <w:rsid w:val="00204CC5"/>
    <w:rsid w:val="00204E6B"/>
    <w:rsid w:val="002056C2"/>
    <w:rsid w:val="00205EC7"/>
    <w:rsid w:val="002063CE"/>
    <w:rsid w:val="0020697A"/>
    <w:rsid w:val="00210BA1"/>
    <w:rsid w:val="00212C14"/>
    <w:rsid w:val="0021326A"/>
    <w:rsid w:val="00213F2B"/>
    <w:rsid w:val="0021445A"/>
    <w:rsid w:val="00214BE0"/>
    <w:rsid w:val="00216773"/>
    <w:rsid w:val="0021732C"/>
    <w:rsid w:val="00217950"/>
    <w:rsid w:val="00221F9F"/>
    <w:rsid w:val="0022365C"/>
    <w:rsid w:val="00223AF9"/>
    <w:rsid w:val="00227ED6"/>
    <w:rsid w:val="00230772"/>
    <w:rsid w:val="002308C2"/>
    <w:rsid w:val="002317B3"/>
    <w:rsid w:val="0023310D"/>
    <w:rsid w:val="00233B37"/>
    <w:rsid w:val="002344AC"/>
    <w:rsid w:val="00241D14"/>
    <w:rsid w:val="00243679"/>
    <w:rsid w:val="0024388F"/>
    <w:rsid w:val="00243CDB"/>
    <w:rsid w:val="00244E25"/>
    <w:rsid w:val="00245E46"/>
    <w:rsid w:val="002460D5"/>
    <w:rsid w:val="002463B0"/>
    <w:rsid w:val="002476BD"/>
    <w:rsid w:val="00247D83"/>
    <w:rsid w:val="00250423"/>
    <w:rsid w:val="0025070C"/>
    <w:rsid w:val="00250F3C"/>
    <w:rsid w:val="00251520"/>
    <w:rsid w:val="0025245A"/>
    <w:rsid w:val="002524D0"/>
    <w:rsid w:val="00252E40"/>
    <w:rsid w:val="00253897"/>
    <w:rsid w:val="0025505B"/>
    <w:rsid w:val="00255730"/>
    <w:rsid w:val="00255BA1"/>
    <w:rsid w:val="00256338"/>
    <w:rsid w:val="00256438"/>
    <w:rsid w:val="00260E4F"/>
    <w:rsid w:val="0026216A"/>
    <w:rsid w:val="00262CF7"/>
    <w:rsid w:val="00263B08"/>
    <w:rsid w:val="0026409E"/>
    <w:rsid w:val="00264DD4"/>
    <w:rsid w:val="00265746"/>
    <w:rsid w:val="00265BE9"/>
    <w:rsid w:val="002665CF"/>
    <w:rsid w:val="0027033B"/>
    <w:rsid w:val="00270EE0"/>
    <w:rsid w:val="002713B4"/>
    <w:rsid w:val="002729B5"/>
    <w:rsid w:val="00273FD5"/>
    <w:rsid w:val="00275CC6"/>
    <w:rsid w:val="00276094"/>
    <w:rsid w:val="00277024"/>
    <w:rsid w:val="00277B4A"/>
    <w:rsid w:val="00277F2F"/>
    <w:rsid w:val="00280789"/>
    <w:rsid w:val="002818E6"/>
    <w:rsid w:val="00283CA8"/>
    <w:rsid w:val="00284AE6"/>
    <w:rsid w:val="00284CC9"/>
    <w:rsid w:val="0028643C"/>
    <w:rsid w:val="002868D0"/>
    <w:rsid w:val="00286A1E"/>
    <w:rsid w:val="00286B49"/>
    <w:rsid w:val="002872EA"/>
    <w:rsid w:val="0029198D"/>
    <w:rsid w:val="002926D9"/>
    <w:rsid w:val="00295740"/>
    <w:rsid w:val="002965CA"/>
    <w:rsid w:val="00296AF3"/>
    <w:rsid w:val="00297949"/>
    <w:rsid w:val="00297C14"/>
    <w:rsid w:val="002A0661"/>
    <w:rsid w:val="002A1070"/>
    <w:rsid w:val="002A239A"/>
    <w:rsid w:val="002A2FFB"/>
    <w:rsid w:val="002A3FC8"/>
    <w:rsid w:val="002A50EA"/>
    <w:rsid w:val="002A5BC6"/>
    <w:rsid w:val="002A6CB2"/>
    <w:rsid w:val="002B0886"/>
    <w:rsid w:val="002B0CA9"/>
    <w:rsid w:val="002B103A"/>
    <w:rsid w:val="002B2750"/>
    <w:rsid w:val="002B2F3D"/>
    <w:rsid w:val="002B36EA"/>
    <w:rsid w:val="002B4013"/>
    <w:rsid w:val="002B4402"/>
    <w:rsid w:val="002B4951"/>
    <w:rsid w:val="002B5EA8"/>
    <w:rsid w:val="002B5F5A"/>
    <w:rsid w:val="002B691E"/>
    <w:rsid w:val="002B6F53"/>
    <w:rsid w:val="002B71BA"/>
    <w:rsid w:val="002C0EF9"/>
    <w:rsid w:val="002C16D1"/>
    <w:rsid w:val="002C4F34"/>
    <w:rsid w:val="002C601D"/>
    <w:rsid w:val="002C785B"/>
    <w:rsid w:val="002D0D69"/>
    <w:rsid w:val="002D1406"/>
    <w:rsid w:val="002D2244"/>
    <w:rsid w:val="002D22B5"/>
    <w:rsid w:val="002D30BB"/>
    <w:rsid w:val="002D30BD"/>
    <w:rsid w:val="002D361D"/>
    <w:rsid w:val="002D5A64"/>
    <w:rsid w:val="002E4475"/>
    <w:rsid w:val="002E68EA"/>
    <w:rsid w:val="002E69C2"/>
    <w:rsid w:val="002E727A"/>
    <w:rsid w:val="002E79A4"/>
    <w:rsid w:val="002E7FE2"/>
    <w:rsid w:val="002F080B"/>
    <w:rsid w:val="002F28F1"/>
    <w:rsid w:val="002F292C"/>
    <w:rsid w:val="002F3E1E"/>
    <w:rsid w:val="002F719F"/>
    <w:rsid w:val="003008B7"/>
    <w:rsid w:val="003014FF"/>
    <w:rsid w:val="003015F3"/>
    <w:rsid w:val="00301E92"/>
    <w:rsid w:val="0030541A"/>
    <w:rsid w:val="0030545B"/>
    <w:rsid w:val="0030647F"/>
    <w:rsid w:val="003068C0"/>
    <w:rsid w:val="00306AD3"/>
    <w:rsid w:val="00306EBB"/>
    <w:rsid w:val="003071FA"/>
    <w:rsid w:val="00311BC6"/>
    <w:rsid w:val="00312585"/>
    <w:rsid w:val="00312EFA"/>
    <w:rsid w:val="00313C0C"/>
    <w:rsid w:val="0031581B"/>
    <w:rsid w:val="00315B1E"/>
    <w:rsid w:val="00315C0E"/>
    <w:rsid w:val="003163A2"/>
    <w:rsid w:val="0031772D"/>
    <w:rsid w:val="00317D0F"/>
    <w:rsid w:val="00320147"/>
    <w:rsid w:val="003209F4"/>
    <w:rsid w:val="00320E81"/>
    <w:rsid w:val="0032180F"/>
    <w:rsid w:val="003225CA"/>
    <w:rsid w:val="00323F25"/>
    <w:rsid w:val="00324856"/>
    <w:rsid w:val="0032492A"/>
    <w:rsid w:val="00324DC8"/>
    <w:rsid w:val="00325186"/>
    <w:rsid w:val="00325455"/>
    <w:rsid w:val="003276E6"/>
    <w:rsid w:val="00327881"/>
    <w:rsid w:val="00330383"/>
    <w:rsid w:val="00330683"/>
    <w:rsid w:val="00330C12"/>
    <w:rsid w:val="00330C15"/>
    <w:rsid w:val="003320BE"/>
    <w:rsid w:val="00332D71"/>
    <w:rsid w:val="0033357F"/>
    <w:rsid w:val="00333A2E"/>
    <w:rsid w:val="00334FD3"/>
    <w:rsid w:val="003356E3"/>
    <w:rsid w:val="00335B7B"/>
    <w:rsid w:val="0034386F"/>
    <w:rsid w:val="003456E8"/>
    <w:rsid w:val="0034746F"/>
    <w:rsid w:val="0034795E"/>
    <w:rsid w:val="0035055A"/>
    <w:rsid w:val="003521AC"/>
    <w:rsid w:val="003528A6"/>
    <w:rsid w:val="003534E8"/>
    <w:rsid w:val="003547F2"/>
    <w:rsid w:val="00354BCA"/>
    <w:rsid w:val="0035542B"/>
    <w:rsid w:val="00355471"/>
    <w:rsid w:val="00362543"/>
    <w:rsid w:val="00364A5D"/>
    <w:rsid w:val="00366B72"/>
    <w:rsid w:val="00367890"/>
    <w:rsid w:val="00367924"/>
    <w:rsid w:val="00367D67"/>
    <w:rsid w:val="003701C5"/>
    <w:rsid w:val="00371C66"/>
    <w:rsid w:val="00372E8B"/>
    <w:rsid w:val="003730EE"/>
    <w:rsid w:val="00375500"/>
    <w:rsid w:val="003758CF"/>
    <w:rsid w:val="00375B2A"/>
    <w:rsid w:val="00375BC1"/>
    <w:rsid w:val="003769A4"/>
    <w:rsid w:val="00377775"/>
    <w:rsid w:val="00380196"/>
    <w:rsid w:val="0038100E"/>
    <w:rsid w:val="00381B2E"/>
    <w:rsid w:val="00382572"/>
    <w:rsid w:val="00382A4B"/>
    <w:rsid w:val="00382E13"/>
    <w:rsid w:val="003841BE"/>
    <w:rsid w:val="00384AA3"/>
    <w:rsid w:val="00384CCD"/>
    <w:rsid w:val="00385193"/>
    <w:rsid w:val="0038520F"/>
    <w:rsid w:val="00385F36"/>
    <w:rsid w:val="00387164"/>
    <w:rsid w:val="00387B6B"/>
    <w:rsid w:val="00387E01"/>
    <w:rsid w:val="0039096D"/>
    <w:rsid w:val="00392F50"/>
    <w:rsid w:val="003951A5"/>
    <w:rsid w:val="0039546E"/>
    <w:rsid w:val="00396324"/>
    <w:rsid w:val="00396D0D"/>
    <w:rsid w:val="003972C6"/>
    <w:rsid w:val="003973E8"/>
    <w:rsid w:val="00397889"/>
    <w:rsid w:val="003978A6"/>
    <w:rsid w:val="00397C23"/>
    <w:rsid w:val="00397D00"/>
    <w:rsid w:val="003A0685"/>
    <w:rsid w:val="003A19D4"/>
    <w:rsid w:val="003A1B0E"/>
    <w:rsid w:val="003A1BC5"/>
    <w:rsid w:val="003A22A3"/>
    <w:rsid w:val="003A2F41"/>
    <w:rsid w:val="003A43C7"/>
    <w:rsid w:val="003A4B0C"/>
    <w:rsid w:val="003A5435"/>
    <w:rsid w:val="003A5998"/>
    <w:rsid w:val="003A5DFD"/>
    <w:rsid w:val="003A6647"/>
    <w:rsid w:val="003A7DD1"/>
    <w:rsid w:val="003B11AA"/>
    <w:rsid w:val="003B449F"/>
    <w:rsid w:val="003B5414"/>
    <w:rsid w:val="003C1251"/>
    <w:rsid w:val="003C24E8"/>
    <w:rsid w:val="003C3EE1"/>
    <w:rsid w:val="003C4507"/>
    <w:rsid w:val="003C4FBC"/>
    <w:rsid w:val="003C6583"/>
    <w:rsid w:val="003C6749"/>
    <w:rsid w:val="003C6831"/>
    <w:rsid w:val="003C7148"/>
    <w:rsid w:val="003D0409"/>
    <w:rsid w:val="003D050B"/>
    <w:rsid w:val="003D2437"/>
    <w:rsid w:val="003D31A4"/>
    <w:rsid w:val="003D3E3A"/>
    <w:rsid w:val="003D42D2"/>
    <w:rsid w:val="003D48F5"/>
    <w:rsid w:val="003D5C90"/>
    <w:rsid w:val="003D605D"/>
    <w:rsid w:val="003D64FC"/>
    <w:rsid w:val="003D73B0"/>
    <w:rsid w:val="003E0493"/>
    <w:rsid w:val="003E1886"/>
    <w:rsid w:val="003E27E1"/>
    <w:rsid w:val="003E2ACC"/>
    <w:rsid w:val="003E2F65"/>
    <w:rsid w:val="003E4ADB"/>
    <w:rsid w:val="003E4D3B"/>
    <w:rsid w:val="003E5296"/>
    <w:rsid w:val="003E6417"/>
    <w:rsid w:val="003E6754"/>
    <w:rsid w:val="003E774E"/>
    <w:rsid w:val="003E7BAE"/>
    <w:rsid w:val="003F0071"/>
    <w:rsid w:val="003F41B2"/>
    <w:rsid w:val="003F51FE"/>
    <w:rsid w:val="003F69D8"/>
    <w:rsid w:val="003F6C82"/>
    <w:rsid w:val="003F74E7"/>
    <w:rsid w:val="003F777D"/>
    <w:rsid w:val="003F7C1B"/>
    <w:rsid w:val="003F7C8A"/>
    <w:rsid w:val="004006F1"/>
    <w:rsid w:val="00400F62"/>
    <w:rsid w:val="004014D3"/>
    <w:rsid w:val="00401C16"/>
    <w:rsid w:val="00402513"/>
    <w:rsid w:val="004032C6"/>
    <w:rsid w:val="00404009"/>
    <w:rsid w:val="00404623"/>
    <w:rsid w:val="00404D37"/>
    <w:rsid w:val="00404FBE"/>
    <w:rsid w:val="00405C84"/>
    <w:rsid w:val="004063F6"/>
    <w:rsid w:val="004069D0"/>
    <w:rsid w:val="00406F74"/>
    <w:rsid w:val="00410DF4"/>
    <w:rsid w:val="00413CEA"/>
    <w:rsid w:val="00413E6D"/>
    <w:rsid w:val="004144D3"/>
    <w:rsid w:val="004161A5"/>
    <w:rsid w:val="004164F6"/>
    <w:rsid w:val="00417C3D"/>
    <w:rsid w:val="00420953"/>
    <w:rsid w:val="00421D83"/>
    <w:rsid w:val="00422269"/>
    <w:rsid w:val="00422886"/>
    <w:rsid w:val="0042325C"/>
    <w:rsid w:val="004256D2"/>
    <w:rsid w:val="00425759"/>
    <w:rsid w:val="00425DAC"/>
    <w:rsid w:val="00425E49"/>
    <w:rsid w:val="004260C5"/>
    <w:rsid w:val="00426184"/>
    <w:rsid w:val="0042791D"/>
    <w:rsid w:val="00430256"/>
    <w:rsid w:val="00430746"/>
    <w:rsid w:val="00430B65"/>
    <w:rsid w:val="00430FCF"/>
    <w:rsid w:val="00431322"/>
    <w:rsid w:val="004313F9"/>
    <w:rsid w:val="00432114"/>
    <w:rsid w:val="004326C6"/>
    <w:rsid w:val="00433D1E"/>
    <w:rsid w:val="00433EC1"/>
    <w:rsid w:val="00434169"/>
    <w:rsid w:val="00434197"/>
    <w:rsid w:val="00435028"/>
    <w:rsid w:val="0043630A"/>
    <w:rsid w:val="00436D6A"/>
    <w:rsid w:val="004402F3"/>
    <w:rsid w:val="0044085B"/>
    <w:rsid w:val="00441F7E"/>
    <w:rsid w:val="00442424"/>
    <w:rsid w:val="0044326A"/>
    <w:rsid w:val="004434DA"/>
    <w:rsid w:val="00443D55"/>
    <w:rsid w:val="004440DA"/>
    <w:rsid w:val="00447668"/>
    <w:rsid w:val="00447BB4"/>
    <w:rsid w:val="004517A7"/>
    <w:rsid w:val="0045287E"/>
    <w:rsid w:val="00452CAF"/>
    <w:rsid w:val="0045415D"/>
    <w:rsid w:val="00456437"/>
    <w:rsid w:val="00457431"/>
    <w:rsid w:val="0046020E"/>
    <w:rsid w:val="00462707"/>
    <w:rsid w:val="00462B45"/>
    <w:rsid w:val="00462DBA"/>
    <w:rsid w:val="0046354B"/>
    <w:rsid w:val="00463A5D"/>
    <w:rsid w:val="00463BC0"/>
    <w:rsid w:val="00465365"/>
    <w:rsid w:val="00465D9A"/>
    <w:rsid w:val="004669B6"/>
    <w:rsid w:val="0046717D"/>
    <w:rsid w:val="004673D9"/>
    <w:rsid w:val="00470DC2"/>
    <w:rsid w:val="0047109A"/>
    <w:rsid w:val="00471803"/>
    <w:rsid w:val="00471C8F"/>
    <w:rsid w:val="00472730"/>
    <w:rsid w:val="00473596"/>
    <w:rsid w:val="004751BA"/>
    <w:rsid w:val="004814E3"/>
    <w:rsid w:val="004830EA"/>
    <w:rsid w:val="0048492D"/>
    <w:rsid w:val="00484DE7"/>
    <w:rsid w:val="00484E79"/>
    <w:rsid w:val="0048517E"/>
    <w:rsid w:val="0048569B"/>
    <w:rsid w:val="00485A0A"/>
    <w:rsid w:val="00486CDE"/>
    <w:rsid w:val="00487191"/>
    <w:rsid w:val="004873D0"/>
    <w:rsid w:val="00487F34"/>
    <w:rsid w:val="0049093D"/>
    <w:rsid w:val="0049152F"/>
    <w:rsid w:val="00491D4F"/>
    <w:rsid w:val="00492CE2"/>
    <w:rsid w:val="00495B85"/>
    <w:rsid w:val="004974AA"/>
    <w:rsid w:val="00497642"/>
    <w:rsid w:val="004A0526"/>
    <w:rsid w:val="004A071C"/>
    <w:rsid w:val="004A0F6E"/>
    <w:rsid w:val="004A340A"/>
    <w:rsid w:val="004A3A37"/>
    <w:rsid w:val="004A433C"/>
    <w:rsid w:val="004A48EA"/>
    <w:rsid w:val="004A5BDB"/>
    <w:rsid w:val="004A6C5D"/>
    <w:rsid w:val="004A712C"/>
    <w:rsid w:val="004A7A1E"/>
    <w:rsid w:val="004B23BE"/>
    <w:rsid w:val="004B2B07"/>
    <w:rsid w:val="004B430B"/>
    <w:rsid w:val="004B5086"/>
    <w:rsid w:val="004B5C59"/>
    <w:rsid w:val="004B61A5"/>
    <w:rsid w:val="004B7CB5"/>
    <w:rsid w:val="004C1672"/>
    <w:rsid w:val="004C25FC"/>
    <w:rsid w:val="004C2BF8"/>
    <w:rsid w:val="004C5D14"/>
    <w:rsid w:val="004C7C6C"/>
    <w:rsid w:val="004D0513"/>
    <w:rsid w:val="004D06C9"/>
    <w:rsid w:val="004D2CF1"/>
    <w:rsid w:val="004D2E88"/>
    <w:rsid w:val="004D4263"/>
    <w:rsid w:val="004D4944"/>
    <w:rsid w:val="004D4DDA"/>
    <w:rsid w:val="004D7C98"/>
    <w:rsid w:val="004E0599"/>
    <w:rsid w:val="004E2ECD"/>
    <w:rsid w:val="004E39A8"/>
    <w:rsid w:val="004E40E7"/>
    <w:rsid w:val="004E4A59"/>
    <w:rsid w:val="004E64E3"/>
    <w:rsid w:val="004E66C7"/>
    <w:rsid w:val="004E6C7D"/>
    <w:rsid w:val="004E6E94"/>
    <w:rsid w:val="004E7730"/>
    <w:rsid w:val="004F0EE1"/>
    <w:rsid w:val="004F278F"/>
    <w:rsid w:val="004F2B6F"/>
    <w:rsid w:val="004F2FFC"/>
    <w:rsid w:val="004F45F5"/>
    <w:rsid w:val="004F477D"/>
    <w:rsid w:val="004F4A60"/>
    <w:rsid w:val="004F4EF9"/>
    <w:rsid w:val="004F6C33"/>
    <w:rsid w:val="0050041F"/>
    <w:rsid w:val="00501762"/>
    <w:rsid w:val="00501CFB"/>
    <w:rsid w:val="00505D2E"/>
    <w:rsid w:val="0050696E"/>
    <w:rsid w:val="005073F5"/>
    <w:rsid w:val="00513B2C"/>
    <w:rsid w:val="0051429D"/>
    <w:rsid w:val="005152DD"/>
    <w:rsid w:val="005155CE"/>
    <w:rsid w:val="005165E5"/>
    <w:rsid w:val="00516ED7"/>
    <w:rsid w:val="00516F12"/>
    <w:rsid w:val="00517352"/>
    <w:rsid w:val="005213D6"/>
    <w:rsid w:val="00521B99"/>
    <w:rsid w:val="00523BBD"/>
    <w:rsid w:val="005246FB"/>
    <w:rsid w:val="00524CA6"/>
    <w:rsid w:val="00526C8D"/>
    <w:rsid w:val="00527D3D"/>
    <w:rsid w:val="00527E26"/>
    <w:rsid w:val="0053198C"/>
    <w:rsid w:val="005336B3"/>
    <w:rsid w:val="005342A3"/>
    <w:rsid w:val="00535C1D"/>
    <w:rsid w:val="00537688"/>
    <w:rsid w:val="0054068E"/>
    <w:rsid w:val="00540EC0"/>
    <w:rsid w:val="00541225"/>
    <w:rsid w:val="00542132"/>
    <w:rsid w:val="0054235E"/>
    <w:rsid w:val="00545B1B"/>
    <w:rsid w:val="00551363"/>
    <w:rsid w:val="0055141B"/>
    <w:rsid w:val="00552BD2"/>
    <w:rsid w:val="00554225"/>
    <w:rsid w:val="00554275"/>
    <w:rsid w:val="00554CB2"/>
    <w:rsid w:val="00555161"/>
    <w:rsid w:val="00555305"/>
    <w:rsid w:val="005553D3"/>
    <w:rsid w:val="005569CB"/>
    <w:rsid w:val="0056015A"/>
    <w:rsid w:val="0056077D"/>
    <w:rsid w:val="00563D42"/>
    <w:rsid w:val="00565CBC"/>
    <w:rsid w:val="00566140"/>
    <w:rsid w:val="005662C7"/>
    <w:rsid w:val="00567ADF"/>
    <w:rsid w:val="00570C29"/>
    <w:rsid w:val="005724DA"/>
    <w:rsid w:val="00573DAB"/>
    <w:rsid w:val="00575B65"/>
    <w:rsid w:val="00577727"/>
    <w:rsid w:val="00580AC8"/>
    <w:rsid w:val="00580EBC"/>
    <w:rsid w:val="00582211"/>
    <w:rsid w:val="005827F1"/>
    <w:rsid w:val="00582E70"/>
    <w:rsid w:val="005830D8"/>
    <w:rsid w:val="0058546E"/>
    <w:rsid w:val="00585511"/>
    <w:rsid w:val="00586514"/>
    <w:rsid w:val="005872B9"/>
    <w:rsid w:val="0058754A"/>
    <w:rsid w:val="00590B27"/>
    <w:rsid w:val="00590F6C"/>
    <w:rsid w:val="005914C0"/>
    <w:rsid w:val="00591824"/>
    <w:rsid w:val="0059307A"/>
    <w:rsid w:val="00593688"/>
    <w:rsid w:val="00594A4D"/>
    <w:rsid w:val="005959EC"/>
    <w:rsid w:val="00596426"/>
    <w:rsid w:val="005966DA"/>
    <w:rsid w:val="00597832"/>
    <w:rsid w:val="005A033B"/>
    <w:rsid w:val="005A0535"/>
    <w:rsid w:val="005A09F4"/>
    <w:rsid w:val="005A1A88"/>
    <w:rsid w:val="005A1D20"/>
    <w:rsid w:val="005A2F6C"/>
    <w:rsid w:val="005A452C"/>
    <w:rsid w:val="005A5D84"/>
    <w:rsid w:val="005B2583"/>
    <w:rsid w:val="005B321C"/>
    <w:rsid w:val="005B3363"/>
    <w:rsid w:val="005B5D19"/>
    <w:rsid w:val="005B7193"/>
    <w:rsid w:val="005B7D38"/>
    <w:rsid w:val="005C1229"/>
    <w:rsid w:val="005C2656"/>
    <w:rsid w:val="005C4059"/>
    <w:rsid w:val="005C5B0C"/>
    <w:rsid w:val="005C60F5"/>
    <w:rsid w:val="005C6821"/>
    <w:rsid w:val="005C6C69"/>
    <w:rsid w:val="005C6EA2"/>
    <w:rsid w:val="005C71EE"/>
    <w:rsid w:val="005D3113"/>
    <w:rsid w:val="005D3FBA"/>
    <w:rsid w:val="005D5915"/>
    <w:rsid w:val="005D63B6"/>
    <w:rsid w:val="005D67D5"/>
    <w:rsid w:val="005D6F44"/>
    <w:rsid w:val="005D7CAC"/>
    <w:rsid w:val="005E02AE"/>
    <w:rsid w:val="005E0532"/>
    <w:rsid w:val="005E0FA3"/>
    <w:rsid w:val="005E25EB"/>
    <w:rsid w:val="005E2BC2"/>
    <w:rsid w:val="005E342E"/>
    <w:rsid w:val="005E3C77"/>
    <w:rsid w:val="005E4F31"/>
    <w:rsid w:val="005E528F"/>
    <w:rsid w:val="005F0A6A"/>
    <w:rsid w:val="005F0F7A"/>
    <w:rsid w:val="005F20B3"/>
    <w:rsid w:val="005F43CC"/>
    <w:rsid w:val="005F4669"/>
    <w:rsid w:val="005F5125"/>
    <w:rsid w:val="005F764D"/>
    <w:rsid w:val="005F79F9"/>
    <w:rsid w:val="00603D93"/>
    <w:rsid w:val="00603F01"/>
    <w:rsid w:val="00604841"/>
    <w:rsid w:val="00604F24"/>
    <w:rsid w:val="00605A71"/>
    <w:rsid w:val="00606BC2"/>
    <w:rsid w:val="00610116"/>
    <w:rsid w:val="006117DD"/>
    <w:rsid w:val="00611C8B"/>
    <w:rsid w:val="00611E1B"/>
    <w:rsid w:val="00612231"/>
    <w:rsid w:val="0061342D"/>
    <w:rsid w:val="0061376B"/>
    <w:rsid w:val="006144BA"/>
    <w:rsid w:val="00614AAF"/>
    <w:rsid w:val="0061595D"/>
    <w:rsid w:val="006165E6"/>
    <w:rsid w:val="00616C03"/>
    <w:rsid w:val="006177C0"/>
    <w:rsid w:val="0061791E"/>
    <w:rsid w:val="00617F8F"/>
    <w:rsid w:val="00620938"/>
    <w:rsid w:val="00621990"/>
    <w:rsid w:val="00622449"/>
    <w:rsid w:val="00623588"/>
    <w:rsid w:val="00623909"/>
    <w:rsid w:val="00625AFE"/>
    <w:rsid w:val="0062761F"/>
    <w:rsid w:val="006303A5"/>
    <w:rsid w:val="00631195"/>
    <w:rsid w:val="00631A91"/>
    <w:rsid w:val="00632739"/>
    <w:rsid w:val="006335FB"/>
    <w:rsid w:val="00634C04"/>
    <w:rsid w:val="00635060"/>
    <w:rsid w:val="00635BC2"/>
    <w:rsid w:val="00636BC1"/>
    <w:rsid w:val="00637471"/>
    <w:rsid w:val="00637B36"/>
    <w:rsid w:val="00640195"/>
    <w:rsid w:val="006402BD"/>
    <w:rsid w:val="00640B24"/>
    <w:rsid w:val="00643136"/>
    <w:rsid w:val="006446F2"/>
    <w:rsid w:val="00646736"/>
    <w:rsid w:val="00646B6F"/>
    <w:rsid w:val="00646CC3"/>
    <w:rsid w:val="00646D2C"/>
    <w:rsid w:val="00647757"/>
    <w:rsid w:val="00652060"/>
    <w:rsid w:val="0065300E"/>
    <w:rsid w:val="0065333D"/>
    <w:rsid w:val="00654A28"/>
    <w:rsid w:val="0065584F"/>
    <w:rsid w:val="00655D61"/>
    <w:rsid w:val="00656244"/>
    <w:rsid w:val="00656663"/>
    <w:rsid w:val="00657FF1"/>
    <w:rsid w:val="00662521"/>
    <w:rsid w:val="00664966"/>
    <w:rsid w:val="00665A15"/>
    <w:rsid w:val="006661D1"/>
    <w:rsid w:val="006669A9"/>
    <w:rsid w:val="00666D00"/>
    <w:rsid w:val="006670C9"/>
    <w:rsid w:val="00667205"/>
    <w:rsid w:val="006672EB"/>
    <w:rsid w:val="0067355A"/>
    <w:rsid w:val="00673823"/>
    <w:rsid w:val="0067454C"/>
    <w:rsid w:val="00675020"/>
    <w:rsid w:val="0067546A"/>
    <w:rsid w:val="00675561"/>
    <w:rsid w:val="00675D08"/>
    <w:rsid w:val="00676285"/>
    <w:rsid w:val="006762CB"/>
    <w:rsid w:val="00676509"/>
    <w:rsid w:val="00677AAE"/>
    <w:rsid w:val="00677D35"/>
    <w:rsid w:val="00680482"/>
    <w:rsid w:val="00680EFB"/>
    <w:rsid w:val="00681A9C"/>
    <w:rsid w:val="0068486C"/>
    <w:rsid w:val="006859AB"/>
    <w:rsid w:val="00685FEF"/>
    <w:rsid w:val="006860E2"/>
    <w:rsid w:val="0068682B"/>
    <w:rsid w:val="00691239"/>
    <w:rsid w:val="006912DF"/>
    <w:rsid w:val="006915E2"/>
    <w:rsid w:val="0069253C"/>
    <w:rsid w:val="006948DE"/>
    <w:rsid w:val="00694C3A"/>
    <w:rsid w:val="00695A4E"/>
    <w:rsid w:val="0069791B"/>
    <w:rsid w:val="006A002C"/>
    <w:rsid w:val="006A0051"/>
    <w:rsid w:val="006A388B"/>
    <w:rsid w:val="006A4117"/>
    <w:rsid w:val="006A5785"/>
    <w:rsid w:val="006A5BEA"/>
    <w:rsid w:val="006A5FAD"/>
    <w:rsid w:val="006A6FA4"/>
    <w:rsid w:val="006A747A"/>
    <w:rsid w:val="006B01FE"/>
    <w:rsid w:val="006B06F2"/>
    <w:rsid w:val="006B1371"/>
    <w:rsid w:val="006B2456"/>
    <w:rsid w:val="006B2AE0"/>
    <w:rsid w:val="006B44C8"/>
    <w:rsid w:val="006B546C"/>
    <w:rsid w:val="006B5524"/>
    <w:rsid w:val="006B5B83"/>
    <w:rsid w:val="006B61A7"/>
    <w:rsid w:val="006B67B7"/>
    <w:rsid w:val="006C1293"/>
    <w:rsid w:val="006C2ECD"/>
    <w:rsid w:val="006C46AA"/>
    <w:rsid w:val="006C579D"/>
    <w:rsid w:val="006C5B15"/>
    <w:rsid w:val="006C6101"/>
    <w:rsid w:val="006C6B2D"/>
    <w:rsid w:val="006C792B"/>
    <w:rsid w:val="006C7D24"/>
    <w:rsid w:val="006D0AD7"/>
    <w:rsid w:val="006D0B20"/>
    <w:rsid w:val="006D0C31"/>
    <w:rsid w:val="006D1E1A"/>
    <w:rsid w:val="006D42EB"/>
    <w:rsid w:val="006D5930"/>
    <w:rsid w:val="006D59F5"/>
    <w:rsid w:val="006E0A7F"/>
    <w:rsid w:val="006E0A82"/>
    <w:rsid w:val="006E1177"/>
    <w:rsid w:val="006E298A"/>
    <w:rsid w:val="006E3186"/>
    <w:rsid w:val="006E3D1F"/>
    <w:rsid w:val="006E4DFA"/>
    <w:rsid w:val="006E605B"/>
    <w:rsid w:val="006E63D9"/>
    <w:rsid w:val="006E66D3"/>
    <w:rsid w:val="006E6FBA"/>
    <w:rsid w:val="006E7D49"/>
    <w:rsid w:val="006F0507"/>
    <w:rsid w:val="006F1C75"/>
    <w:rsid w:val="006F2AF4"/>
    <w:rsid w:val="006F365F"/>
    <w:rsid w:val="006F5A7C"/>
    <w:rsid w:val="006F5D0C"/>
    <w:rsid w:val="006F7BD9"/>
    <w:rsid w:val="007010D7"/>
    <w:rsid w:val="00702CAE"/>
    <w:rsid w:val="00705D54"/>
    <w:rsid w:val="00706B58"/>
    <w:rsid w:val="00706CE4"/>
    <w:rsid w:val="00712349"/>
    <w:rsid w:val="00712856"/>
    <w:rsid w:val="00713925"/>
    <w:rsid w:val="0071399A"/>
    <w:rsid w:val="00714FD4"/>
    <w:rsid w:val="007153E0"/>
    <w:rsid w:val="00716497"/>
    <w:rsid w:val="00716898"/>
    <w:rsid w:val="00716A5A"/>
    <w:rsid w:val="00720046"/>
    <w:rsid w:val="00721989"/>
    <w:rsid w:val="00721FAD"/>
    <w:rsid w:val="00723CC7"/>
    <w:rsid w:val="00724550"/>
    <w:rsid w:val="0072489D"/>
    <w:rsid w:val="00730E70"/>
    <w:rsid w:val="00731175"/>
    <w:rsid w:val="0073653D"/>
    <w:rsid w:val="0073688B"/>
    <w:rsid w:val="00736F68"/>
    <w:rsid w:val="00737998"/>
    <w:rsid w:val="0074000A"/>
    <w:rsid w:val="00740F80"/>
    <w:rsid w:val="00741340"/>
    <w:rsid w:val="00743CD7"/>
    <w:rsid w:val="00744868"/>
    <w:rsid w:val="007463D0"/>
    <w:rsid w:val="00746BC2"/>
    <w:rsid w:val="00747398"/>
    <w:rsid w:val="007505D2"/>
    <w:rsid w:val="00750806"/>
    <w:rsid w:val="00750DD6"/>
    <w:rsid w:val="00750F98"/>
    <w:rsid w:val="0075134F"/>
    <w:rsid w:val="00751BB0"/>
    <w:rsid w:val="00753947"/>
    <w:rsid w:val="0076031D"/>
    <w:rsid w:val="00760E90"/>
    <w:rsid w:val="007636B3"/>
    <w:rsid w:val="00763D01"/>
    <w:rsid w:val="007650E5"/>
    <w:rsid w:val="00767387"/>
    <w:rsid w:val="00770480"/>
    <w:rsid w:val="00771F17"/>
    <w:rsid w:val="007722AF"/>
    <w:rsid w:val="00772681"/>
    <w:rsid w:val="007766BC"/>
    <w:rsid w:val="007769BA"/>
    <w:rsid w:val="00777D29"/>
    <w:rsid w:val="00781585"/>
    <w:rsid w:val="00782714"/>
    <w:rsid w:val="00783223"/>
    <w:rsid w:val="0078347E"/>
    <w:rsid w:val="007842B5"/>
    <w:rsid w:val="007864B1"/>
    <w:rsid w:val="0078675F"/>
    <w:rsid w:val="00786B0C"/>
    <w:rsid w:val="0078790D"/>
    <w:rsid w:val="00790299"/>
    <w:rsid w:val="00790670"/>
    <w:rsid w:val="00792499"/>
    <w:rsid w:val="00793220"/>
    <w:rsid w:val="00794406"/>
    <w:rsid w:val="00795385"/>
    <w:rsid w:val="0079646E"/>
    <w:rsid w:val="00796491"/>
    <w:rsid w:val="00796B87"/>
    <w:rsid w:val="007A08C0"/>
    <w:rsid w:val="007A1A37"/>
    <w:rsid w:val="007A440E"/>
    <w:rsid w:val="007A5049"/>
    <w:rsid w:val="007A6349"/>
    <w:rsid w:val="007A6DFA"/>
    <w:rsid w:val="007A7237"/>
    <w:rsid w:val="007B082A"/>
    <w:rsid w:val="007B0847"/>
    <w:rsid w:val="007B0E54"/>
    <w:rsid w:val="007B10A1"/>
    <w:rsid w:val="007B1774"/>
    <w:rsid w:val="007B2EE0"/>
    <w:rsid w:val="007B3429"/>
    <w:rsid w:val="007B3A1E"/>
    <w:rsid w:val="007B4819"/>
    <w:rsid w:val="007B4D17"/>
    <w:rsid w:val="007B59E2"/>
    <w:rsid w:val="007B6884"/>
    <w:rsid w:val="007C10AB"/>
    <w:rsid w:val="007C18C9"/>
    <w:rsid w:val="007C264F"/>
    <w:rsid w:val="007C32DC"/>
    <w:rsid w:val="007C3FA2"/>
    <w:rsid w:val="007C4EBE"/>
    <w:rsid w:val="007C520D"/>
    <w:rsid w:val="007C6009"/>
    <w:rsid w:val="007C6607"/>
    <w:rsid w:val="007C68B9"/>
    <w:rsid w:val="007C691D"/>
    <w:rsid w:val="007C6B48"/>
    <w:rsid w:val="007C7A36"/>
    <w:rsid w:val="007D108F"/>
    <w:rsid w:val="007D1B66"/>
    <w:rsid w:val="007D1C78"/>
    <w:rsid w:val="007D27C4"/>
    <w:rsid w:val="007D30AE"/>
    <w:rsid w:val="007D3897"/>
    <w:rsid w:val="007D69C5"/>
    <w:rsid w:val="007D7808"/>
    <w:rsid w:val="007D7A8D"/>
    <w:rsid w:val="007E0290"/>
    <w:rsid w:val="007E096A"/>
    <w:rsid w:val="007E0F91"/>
    <w:rsid w:val="007E11C6"/>
    <w:rsid w:val="007E14D4"/>
    <w:rsid w:val="007E1590"/>
    <w:rsid w:val="007E2ACF"/>
    <w:rsid w:val="007E31BF"/>
    <w:rsid w:val="007E3A20"/>
    <w:rsid w:val="007E446C"/>
    <w:rsid w:val="007E46F8"/>
    <w:rsid w:val="007E56B4"/>
    <w:rsid w:val="007E5B1A"/>
    <w:rsid w:val="007E6162"/>
    <w:rsid w:val="007E6A8C"/>
    <w:rsid w:val="007E777E"/>
    <w:rsid w:val="007F1D3D"/>
    <w:rsid w:val="007F33F1"/>
    <w:rsid w:val="007F350A"/>
    <w:rsid w:val="007F366A"/>
    <w:rsid w:val="007F48D8"/>
    <w:rsid w:val="007F5C2F"/>
    <w:rsid w:val="008006E4"/>
    <w:rsid w:val="00800864"/>
    <w:rsid w:val="00800D26"/>
    <w:rsid w:val="00801BE7"/>
    <w:rsid w:val="00802B39"/>
    <w:rsid w:val="00802ED9"/>
    <w:rsid w:val="00803AB3"/>
    <w:rsid w:val="00803EEC"/>
    <w:rsid w:val="00804E43"/>
    <w:rsid w:val="00805552"/>
    <w:rsid w:val="00805E27"/>
    <w:rsid w:val="008076B9"/>
    <w:rsid w:val="0081051F"/>
    <w:rsid w:val="00810ACC"/>
    <w:rsid w:val="00810CDE"/>
    <w:rsid w:val="00811D59"/>
    <w:rsid w:val="00811F94"/>
    <w:rsid w:val="008156DC"/>
    <w:rsid w:val="00815AD1"/>
    <w:rsid w:val="0081613B"/>
    <w:rsid w:val="0081724C"/>
    <w:rsid w:val="008208CD"/>
    <w:rsid w:val="0082497E"/>
    <w:rsid w:val="008263F8"/>
    <w:rsid w:val="00827C1C"/>
    <w:rsid w:val="008318F7"/>
    <w:rsid w:val="00833176"/>
    <w:rsid w:val="00834F08"/>
    <w:rsid w:val="00835C1D"/>
    <w:rsid w:val="00836301"/>
    <w:rsid w:val="0083686B"/>
    <w:rsid w:val="0083752C"/>
    <w:rsid w:val="00837565"/>
    <w:rsid w:val="00840087"/>
    <w:rsid w:val="008437B3"/>
    <w:rsid w:val="00843D43"/>
    <w:rsid w:val="00844049"/>
    <w:rsid w:val="00844ABE"/>
    <w:rsid w:val="0084547C"/>
    <w:rsid w:val="00845C8F"/>
    <w:rsid w:val="0084740C"/>
    <w:rsid w:val="00847704"/>
    <w:rsid w:val="008477A0"/>
    <w:rsid w:val="00847AB7"/>
    <w:rsid w:val="00847E28"/>
    <w:rsid w:val="00850FB6"/>
    <w:rsid w:val="0085137C"/>
    <w:rsid w:val="0085150A"/>
    <w:rsid w:val="00853AF4"/>
    <w:rsid w:val="00853D85"/>
    <w:rsid w:val="00854098"/>
    <w:rsid w:val="00855F9F"/>
    <w:rsid w:val="008571D4"/>
    <w:rsid w:val="00860A44"/>
    <w:rsid w:val="00860E91"/>
    <w:rsid w:val="008616BB"/>
    <w:rsid w:val="00862C98"/>
    <w:rsid w:val="008633C4"/>
    <w:rsid w:val="00864B0F"/>
    <w:rsid w:val="00865735"/>
    <w:rsid w:val="00867088"/>
    <w:rsid w:val="008677E6"/>
    <w:rsid w:val="00870417"/>
    <w:rsid w:val="00870566"/>
    <w:rsid w:val="00870EF4"/>
    <w:rsid w:val="008712BA"/>
    <w:rsid w:val="00872386"/>
    <w:rsid w:val="00874C3B"/>
    <w:rsid w:val="00875E5B"/>
    <w:rsid w:val="00877AAC"/>
    <w:rsid w:val="008801C3"/>
    <w:rsid w:val="008802D0"/>
    <w:rsid w:val="00882939"/>
    <w:rsid w:val="008835CF"/>
    <w:rsid w:val="008836D9"/>
    <w:rsid w:val="00884DF8"/>
    <w:rsid w:val="00885397"/>
    <w:rsid w:val="00890155"/>
    <w:rsid w:val="00892D20"/>
    <w:rsid w:val="00892EA5"/>
    <w:rsid w:val="00893458"/>
    <w:rsid w:val="00894D1B"/>
    <w:rsid w:val="00894EF3"/>
    <w:rsid w:val="00894F60"/>
    <w:rsid w:val="00894FA7"/>
    <w:rsid w:val="00896406"/>
    <w:rsid w:val="00896C0E"/>
    <w:rsid w:val="008A0D8C"/>
    <w:rsid w:val="008A1295"/>
    <w:rsid w:val="008A30BD"/>
    <w:rsid w:val="008A7F1F"/>
    <w:rsid w:val="008B3A63"/>
    <w:rsid w:val="008B41D0"/>
    <w:rsid w:val="008B5415"/>
    <w:rsid w:val="008B5D96"/>
    <w:rsid w:val="008B666A"/>
    <w:rsid w:val="008B7D3E"/>
    <w:rsid w:val="008C06F4"/>
    <w:rsid w:val="008C0DC5"/>
    <w:rsid w:val="008C5E5C"/>
    <w:rsid w:val="008C6299"/>
    <w:rsid w:val="008C6CFE"/>
    <w:rsid w:val="008C755E"/>
    <w:rsid w:val="008C77C5"/>
    <w:rsid w:val="008D022D"/>
    <w:rsid w:val="008D2F1F"/>
    <w:rsid w:val="008D2FBE"/>
    <w:rsid w:val="008D3E46"/>
    <w:rsid w:val="008D551F"/>
    <w:rsid w:val="008D6674"/>
    <w:rsid w:val="008E10F0"/>
    <w:rsid w:val="008E2CA0"/>
    <w:rsid w:val="008E3BF7"/>
    <w:rsid w:val="008E3EE3"/>
    <w:rsid w:val="008E561C"/>
    <w:rsid w:val="008E6123"/>
    <w:rsid w:val="008E6A1B"/>
    <w:rsid w:val="008E72CB"/>
    <w:rsid w:val="008F0BE0"/>
    <w:rsid w:val="008F158E"/>
    <w:rsid w:val="008F1621"/>
    <w:rsid w:val="008F1C95"/>
    <w:rsid w:val="008F1E3A"/>
    <w:rsid w:val="008F1EAE"/>
    <w:rsid w:val="008F241F"/>
    <w:rsid w:val="008F2B6D"/>
    <w:rsid w:val="008F3765"/>
    <w:rsid w:val="008F3EF9"/>
    <w:rsid w:val="008F7BB0"/>
    <w:rsid w:val="00902475"/>
    <w:rsid w:val="00902FF4"/>
    <w:rsid w:val="0090307D"/>
    <w:rsid w:val="009037FF"/>
    <w:rsid w:val="0091040B"/>
    <w:rsid w:val="00910B07"/>
    <w:rsid w:val="00911831"/>
    <w:rsid w:val="009125CE"/>
    <w:rsid w:val="0091292B"/>
    <w:rsid w:val="009138DB"/>
    <w:rsid w:val="0091419C"/>
    <w:rsid w:val="00914AC1"/>
    <w:rsid w:val="00915245"/>
    <w:rsid w:val="009159A9"/>
    <w:rsid w:val="00915A4F"/>
    <w:rsid w:val="00916411"/>
    <w:rsid w:val="00916621"/>
    <w:rsid w:val="00916F24"/>
    <w:rsid w:val="00916F7D"/>
    <w:rsid w:val="009200AA"/>
    <w:rsid w:val="00921F42"/>
    <w:rsid w:val="00922938"/>
    <w:rsid w:val="00923552"/>
    <w:rsid w:val="00923636"/>
    <w:rsid w:val="0092525C"/>
    <w:rsid w:val="00925676"/>
    <w:rsid w:val="009258F7"/>
    <w:rsid w:val="00925EE4"/>
    <w:rsid w:val="00926086"/>
    <w:rsid w:val="00927C39"/>
    <w:rsid w:val="00927C98"/>
    <w:rsid w:val="00931484"/>
    <w:rsid w:val="00932375"/>
    <w:rsid w:val="00934850"/>
    <w:rsid w:val="0093498B"/>
    <w:rsid w:val="00934D60"/>
    <w:rsid w:val="0093516A"/>
    <w:rsid w:val="00935559"/>
    <w:rsid w:val="00937CE2"/>
    <w:rsid w:val="009403E5"/>
    <w:rsid w:val="009417AD"/>
    <w:rsid w:val="009417FA"/>
    <w:rsid w:val="00941E2D"/>
    <w:rsid w:val="0094373D"/>
    <w:rsid w:val="00944D48"/>
    <w:rsid w:val="00945CC5"/>
    <w:rsid w:val="00946528"/>
    <w:rsid w:val="00947231"/>
    <w:rsid w:val="0095064E"/>
    <w:rsid w:val="00950777"/>
    <w:rsid w:val="00952556"/>
    <w:rsid w:val="00953693"/>
    <w:rsid w:val="00954F8F"/>
    <w:rsid w:val="009571A3"/>
    <w:rsid w:val="009573B6"/>
    <w:rsid w:val="00961156"/>
    <w:rsid w:val="0096265A"/>
    <w:rsid w:val="009626FE"/>
    <w:rsid w:val="00962B0F"/>
    <w:rsid w:val="00962D18"/>
    <w:rsid w:val="00964259"/>
    <w:rsid w:val="00964543"/>
    <w:rsid w:val="009645DD"/>
    <w:rsid w:val="0096489F"/>
    <w:rsid w:val="0096734C"/>
    <w:rsid w:val="009703E6"/>
    <w:rsid w:val="009705C8"/>
    <w:rsid w:val="00970D66"/>
    <w:rsid w:val="00971EED"/>
    <w:rsid w:val="0097269D"/>
    <w:rsid w:val="00973CE6"/>
    <w:rsid w:val="00974736"/>
    <w:rsid w:val="00974AEA"/>
    <w:rsid w:val="00974DC6"/>
    <w:rsid w:val="00975477"/>
    <w:rsid w:val="0097596C"/>
    <w:rsid w:val="009765DF"/>
    <w:rsid w:val="00976D29"/>
    <w:rsid w:val="00976F42"/>
    <w:rsid w:val="0098049F"/>
    <w:rsid w:val="00980DC6"/>
    <w:rsid w:val="009817D0"/>
    <w:rsid w:val="009824FC"/>
    <w:rsid w:val="00983E97"/>
    <w:rsid w:val="0098533E"/>
    <w:rsid w:val="00986916"/>
    <w:rsid w:val="009872E6"/>
    <w:rsid w:val="00987CEE"/>
    <w:rsid w:val="0099198F"/>
    <w:rsid w:val="00991FED"/>
    <w:rsid w:val="00995DC3"/>
    <w:rsid w:val="00996D7D"/>
    <w:rsid w:val="009A0535"/>
    <w:rsid w:val="009A0863"/>
    <w:rsid w:val="009A0C85"/>
    <w:rsid w:val="009A142D"/>
    <w:rsid w:val="009A1B3C"/>
    <w:rsid w:val="009A1D29"/>
    <w:rsid w:val="009A326D"/>
    <w:rsid w:val="009A39EA"/>
    <w:rsid w:val="009A3CC6"/>
    <w:rsid w:val="009A4CB8"/>
    <w:rsid w:val="009B23F3"/>
    <w:rsid w:val="009B2776"/>
    <w:rsid w:val="009B2791"/>
    <w:rsid w:val="009B281A"/>
    <w:rsid w:val="009B328F"/>
    <w:rsid w:val="009B32DA"/>
    <w:rsid w:val="009B396A"/>
    <w:rsid w:val="009B6888"/>
    <w:rsid w:val="009B6ADD"/>
    <w:rsid w:val="009C0161"/>
    <w:rsid w:val="009C1092"/>
    <w:rsid w:val="009C2C2E"/>
    <w:rsid w:val="009C359C"/>
    <w:rsid w:val="009C3DBB"/>
    <w:rsid w:val="009C528D"/>
    <w:rsid w:val="009D0BBA"/>
    <w:rsid w:val="009D108D"/>
    <w:rsid w:val="009D13F3"/>
    <w:rsid w:val="009D1E0D"/>
    <w:rsid w:val="009D2C62"/>
    <w:rsid w:val="009D3315"/>
    <w:rsid w:val="009D4488"/>
    <w:rsid w:val="009D47AB"/>
    <w:rsid w:val="009D5584"/>
    <w:rsid w:val="009D6F19"/>
    <w:rsid w:val="009E0324"/>
    <w:rsid w:val="009E0559"/>
    <w:rsid w:val="009E0AEB"/>
    <w:rsid w:val="009E1436"/>
    <w:rsid w:val="009E2086"/>
    <w:rsid w:val="009E2ED3"/>
    <w:rsid w:val="009E39D0"/>
    <w:rsid w:val="009E3AE9"/>
    <w:rsid w:val="009E5668"/>
    <w:rsid w:val="009E5BA4"/>
    <w:rsid w:val="009E74D5"/>
    <w:rsid w:val="009F0335"/>
    <w:rsid w:val="009F2907"/>
    <w:rsid w:val="009F2E76"/>
    <w:rsid w:val="009F32F6"/>
    <w:rsid w:val="009F37EA"/>
    <w:rsid w:val="009F4051"/>
    <w:rsid w:val="009F6CF1"/>
    <w:rsid w:val="009F6D87"/>
    <w:rsid w:val="00A0095D"/>
    <w:rsid w:val="00A01DAE"/>
    <w:rsid w:val="00A02618"/>
    <w:rsid w:val="00A029E4"/>
    <w:rsid w:val="00A03064"/>
    <w:rsid w:val="00A0355E"/>
    <w:rsid w:val="00A055C9"/>
    <w:rsid w:val="00A056F8"/>
    <w:rsid w:val="00A06827"/>
    <w:rsid w:val="00A06BA4"/>
    <w:rsid w:val="00A0775C"/>
    <w:rsid w:val="00A10B0F"/>
    <w:rsid w:val="00A12F55"/>
    <w:rsid w:val="00A13EA5"/>
    <w:rsid w:val="00A13FDB"/>
    <w:rsid w:val="00A150C2"/>
    <w:rsid w:val="00A1528B"/>
    <w:rsid w:val="00A15CAF"/>
    <w:rsid w:val="00A21129"/>
    <w:rsid w:val="00A21610"/>
    <w:rsid w:val="00A22754"/>
    <w:rsid w:val="00A23031"/>
    <w:rsid w:val="00A23304"/>
    <w:rsid w:val="00A23C14"/>
    <w:rsid w:val="00A249C6"/>
    <w:rsid w:val="00A24B6A"/>
    <w:rsid w:val="00A24F0B"/>
    <w:rsid w:val="00A26451"/>
    <w:rsid w:val="00A26867"/>
    <w:rsid w:val="00A27882"/>
    <w:rsid w:val="00A30231"/>
    <w:rsid w:val="00A31ECB"/>
    <w:rsid w:val="00A32143"/>
    <w:rsid w:val="00A339E0"/>
    <w:rsid w:val="00A34BD9"/>
    <w:rsid w:val="00A370F3"/>
    <w:rsid w:val="00A405A7"/>
    <w:rsid w:val="00A41527"/>
    <w:rsid w:val="00A4466D"/>
    <w:rsid w:val="00A44D85"/>
    <w:rsid w:val="00A46181"/>
    <w:rsid w:val="00A464E3"/>
    <w:rsid w:val="00A46620"/>
    <w:rsid w:val="00A467E7"/>
    <w:rsid w:val="00A46996"/>
    <w:rsid w:val="00A50A2D"/>
    <w:rsid w:val="00A5135E"/>
    <w:rsid w:val="00A51861"/>
    <w:rsid w:val="00A51CA7"/>
    <w:rsid w:val="00A52996"/>
    <w:rsid w:val="00A53496"/>
    <w:rsid w:val="00A55BD2"/>
    <w:rsid w:val="00A55ED7"/>
    <w:rsid w:val="00A57A27"/>
    <w:rsid w:val="00A60023"/>
    <w:rsid w:val="00A60BFF"/>
    <w:rsid w:val="00A60F27"/>
    <w:rsid w:val="00A63A7B"/>
    <w:rsid w:val="00A66179"/>
    <w:rsid w:val="00A66766"/>
    <w:rsid w:val="00A6752E"/>
    <w:rsid w:val="00A67BFC"/>
    <w:rsid w:val="00A74F76"/>
    <w:rsid w:val="00A75305"/>
    <w:rsid w:val="00A76203"/>
    <w:rsid w:val="00A76A9E"/>
    <w:rsid w:val="00A77486"/>
    <w:rsid w:val="00A77494"/>
    <w:rsid w:val="00A800A8"/>
    <w:rsid w:val="00A80715"/>
    <w:rsid w:val="00A81648"/>
    <w:rsid w:val="00A8202C"/>
    <w:rsid w:val="00A82201"/>
    <w:rsid w:val="00A828A9"/>
    <w:rsid w:val="00A83B09"/>
    <w:rsid w:val="00A8403D"/>
    <w:rsid w:val="00A86287"/>
    <w:rsid w:val="00A87B39"/>
    <w:rsid w:val="00A90685"/>
    <w:rsid w:val="00A91049"/>
    <w:rsid w:val="00A91556"/>
    <w:rsid w:val="00A924FE"/>
    <w:rsid w:val="00A928BB"/>
    <w:rsid w:val="00A942E3"/>
    <w:rsid w:val="00A9478D"/>
    <w:rsid w:val="00A95330"/>
    <w:rsid w:val="00A95468"/>
    <w:rsid w:val="00A9683F"/>
    <w:rsid w:val="00AA0013"/>
    <w:rsid w:val="00AA07E1"/>
    <w:rsid w:val="00AA130B"/>
    <w:rsid w:val="00AA1729"/>
    <w:rsid w:val="00AA1B27"/>
    <w:rsid w:val="00AA20E0"/>
    <w:rsid w:val="00AA4568"/>
    <w:rsid w:val="00AA5565"/>
    <w:rsid w:val="00AA589F"/>
    <w:rsid w:val="00AA5BE0"/>
    <w:rsid w:val="00AA641D"/>
    <w:rsid w:val="00AA6CDA"/>
    <w:rsid w:val="00AA6E57"/>
    <w:rsid w:val="00AA76FA"/>
    <w:rsid w:val="00AA79E9"/>
    <w:rsid w:val="00AB0A70"/>
    <w:rsid w:val="00AB0BDD"/>
    <w:rsid w:val="00AB0FB9"/>
    <w:rsid w:val="00AB26E7"/>
    <w:rsid w:val="00AB2F11"/>
    <w:rsid w:val="00AB371A"/>
    <w:rsid w:val="00AB3F6A"/>
    <w:rsid w:val="00AB46BF"/>
    <w:rsid w:val="00AB5F07"/>
    <w:rsid w:val="00AB667D"/>
    <w:rsid w:val="00AB6C8E"/>
    <w:rsid w:val="00AC370A"/>
    <w:rsid w:val="00AC3DA9"/>
    <w:rsid w:val="00AC5325"/>
    <w:rsid w:val="00AC74E9"/>
    <w:rsid w:val="00AC75BF"/>
    <w:rsid w:val="00AD17C7"/>
    <w:rsid w:val="00AD1C0F"/>
    <w:rsid w:val="00AD24E1"/>
    <w:rsid w:val="00AD2C1D"/>
    <w:rsid w:val="00AD353D"/>
    <w:rsid w:val="00AD3707"/>
    <w:rsid w:val="00AD3B06"/>
    <w:rsid w:val="00AD4E22"/>
    <w:rsid w:val="00AD59CB"/>
    <w:rsid w:val="00AD667F"/>
    <w:rsid w:val="00AD6C8C"/>
    <w:rsid w:val="00AD7690"/>
    <w:rsid w:val="00AE1342"/>
    <w:rsid w:val="00AE1CA3"/>
    <w:rsid w:val="00AE20D6"/>
    <w:rsid w:val="00AE30F7"/>
    <w:rsid w:val="00AE443C"/>
    <w:rsid w:val="00AF2060"/>
    <w:rsid w:val="00AF28B6"/>
    <w:rsid w:val="00AF3510"/>
    <w:rsid w:val="00AF4C5C"/>
    <w:rsid w:val="00AF4FEC"/>
    <w:rsid w:val="00AF53DC"/>
    <w:rsid w:val="00AF6640"/>
    <w:rsid w:val="00B05ECE"/>
    <w:rsid w:val="00B10C01"/>
    <w:rsid w:val="00B1346D"/>
    <w:rsid w:val="00B16F16"/>
    <w:rsid w:val="00B16F46"/>
    <w:rsid w:val="00B20F51"/>
    <w:rsid w:val="00B21127"/>
    <w:rsid w:val="00B21506"/>
    <w:rsid w:val="00B2483D"/>
    <w:rsid w:val="00B24A46"/>
    <w:rsid w:val="00B24CDA"/>
    <w:rsid w:val="00B25A2E"/>
    <w:rsid w:val="00B26AF1"/>
    <w:rsid w:val="00B27151"/>
    <w:rsid w:val="00B30127"/>
    <w:rsid w:val="00B30AF4"/>
    <w:rsid w:val="00B30F7E"/>
    <w:rsid w:val="00B31CBB"/>
    <w:rsid w:val="00B322E9"/>
    <w:rsid w:val="00B34FE3"/>
    <w:rsid w:val="00B35449"/>
    <w:rsid w:val="00B403E1"/>
    <w:rsid w:val="00B45BB6"/>
    <w:rsid w:val="00B46A81"/>
    <w:rsid w:val="00B50049"/>
    <w:rsid w:val="00B50FF7"/>
    <w:rsid w:val="00B513E5"/>
    <w:rsid w:val="00B522B9"/>
    <w:rsid w:val="00B53EB6"/>
    <w:rsid w:val="00B53F40"/>
    <w:rsid w:val="00B5469A"/>
    <w:rsid w:val="00B5552F"/>
    <w:rsid w:val="00B55877"/>
    <w:rsid w:val="00B55DE2"/>
    <w:rsid w:val="00B56196"/>
    <w:rsid w:val="00B57D12"/>
    <w:rsid w:val="00B61AE9"/>
    <w:rsid w:val="00B62A16"/>
    <w:rsid w:val="00B63462"/>
    <w:rsid w:val="00B63654"/>
    <w:rsid w:val="00B63789"/>
    <w:rsid w:val="00B63B0F"/>
    <w:rsid w:val="00B644A1"/>
    <w:rsid w:val="00B65EAA"/>
    <w:rsid w:val="00B70407"/>
    <w:rsid w:val="00B705E6"/>
    <w:rsid w:val="00B70BF5"/>
    <w:rsid w:val="00B71F74"/>
    <w:rsid w:val="00B730C1"/>
    <w:rsid w:val="00B73EA8"/>
    <w:rsid w:val="00B74039"/>
    <w:rsid w:val="00B74AF2"/>
    <w:rsid w:val="00B74F71"/>
    <w:rsid w:val="00B75D15"/>
    <w:rsid w:val="00B75F07"/>
    <w:rsid w:val="00B76185"/>
    <w:rsid w:val="00B7678A"/>
    <w:rsid w:val="00B76791"/>
    <w:rsid w:val="00B77C0C"/>
    <w:rsid w:val="00B805F3"/>
    <w:rsid w:val="00B82FCF"/>
    <w:rsid w:val="00B83251"/>
    <w:rsid w:val="00B850A6"/>
    <w:rsid w:val="00B8556E"/>
    <w:rsid w:val="00B856FA"/>
    <w:rsid w:val="00B86151"/>
    <w:rsid w:val="00B9235F"/>
    <w:rsid w:val="00B92E15"/>
    <w:rsid w:val="00B93EB7"/>
    <w:rsid w:val="00B9563D"/>
    <w:rsid w:val="00B958F1"/>
    <w:rsid w:val="00B9591E"/>
    <w:rsid w:val="00B96014"/>
    <w:rsid w:val="00BA1AC9"/>
    <w:rsid w:val="00BA20F2"/>
    <w:rsid w:val="00BA362D"/>
    <w:rsid w:val="00BA48AD"/>
    <w:rsid w:val="00BA4D00"/>
    <w:rsid w:val="00BA4D57"/>
    <w:rsid w:val="00BA56E7"/>
    <w:rsid w:val="00BA5EB2"/>
    <w:rsid w:val="00BA64C4"/>
    <w:rsid w:val="00BA67EF"/>
    <w:rsid w:val="00BA7150"/>
    <w:rsid w:val="00BA78F1"/>
    <w:rsid w:val="00BB22CA"/>
    <w:rsid w:val="00BB3115"/>
    <w:rsid w:val="00BB38B9"/>
    <w:rsid w:val="00BB3C0F"/>
    <w:rsid w:val="00BB3C7B"/>
    <w:rsid w:val="00BB41C7"/>
    <w:rsid w:val="00BB441D"/>
    <w:rsid w:val="00BB4D91"/>
    <w:rsid w:val="00BB5502"/>
    <w:rsid w:val="00BB5BC3"/>
    <w:rsid w:val="00BB6DEB"/>
    <w:rsid w:val="00BB727C"/>
    <w:rsid w:val="00BC052F"/>
    <w:rsid w:val="00BC0724"/>
    <w:rsid w:val="00BC2137"/>
    <w:rsid w:val="00BC31B3"/>
    <w:rsid w:val="00BC3EA6"/>
    <w:rsid w:val="00BC4008"/>
    <w:rsid w:val="00BC46C1"/>
    <w:rsid w:val="00BC48DD"/>
    <w:rsid w:val="00BC4CF6"/>
    <w:rsid w:val="00BC7705"/>
    <w:rsid w:val="00BC792A"/>
    <w:rsid w:val="00BD081B"/>
    <w:rsid w:val="00BD0DAD"/>
    <w:rsid w:val="00BD2626"/>
    <w:rsid w:val="00BD26D8"/>
    <w:rsid w:val="00BD3D31"/>
    <w:rsid w:val="00BD43E2"/>
    <w:rsid w:val="00BD6050"/>
    <w:rsid w:val="00BD62F1"/>
    <w:rsid w:val="00BE055F"/>
    <w:rsid w:val="00BE133E"/>
    <w:rsid w:val="00BE2BA0"/>
    <w:rsid w:val="00BE546D"/>
    <w:rsid w:val="00BE6097"/>
    <w:rsid w:val="00BE7178"/>
    <w:rsid w:val="00BF068D"/>
    <w:rsid w:val="00BF54F4"/>
    <w:rsid w:val="00BF56AD"/>
    <w:rsid w:val="00BF5DA3"/>
    <w:rsid w:val="00BF7875"/>
    <w:rsid w:val="00BF7ED4"/>
    <w:rsid w:val="00C00420"/>
    <w:rsid w:val="00C007EF"/>
    <w:rsid w:val="00C0394B"/>
    <w:rsid w:val="00C04607"/>
    <w:rsid w:val="00C04E90"/>
    <w:rsid w:val="00C06ECC"/>
    <w:rsid w:val="00C06EE6"/>
    <w:rsid w:val="00C1000B"/>
    <w:rsid w:val="00C10FA5"/>
    <w:rsid w:val="00C13033"/>
    <w:rsid w:val="00C1361B"/>
    <w:rsid w:val="00C13A8D"/>
    <w:rsid w:val="00C15073"/>
    <w:rsid w:val="00C158E2"/>
    <w:rsid w:val="00C201CF"/>
    <w:rsid w:val="00C20801"/>
    <w:rsid w:val="00C20F6A"/>
    <w:rsid w:val="00C21E75"/>
    <w:rsid w:val="00C24EE1"/>
    <w:rsid w:val="00C25748"/>
    <w:rsid w:val="00C26079"/>
    <w:rsid w:val="00C30DDD"/>
    <w:rsid w:val="00C31CFE"/>
    <w:rsid w:val="00C32FA5"/>
    <w:rsid w:val="00C3303D"/>
    <w:rsid w:val="00C35126"/>
    <w:rsid w:val="00C35170"/>
    <w:rsid w:val="00C3599B"/>
    <w:rsid w:val="00C36710"/>
    <w:rsid w:val="00C37842"/>
    <w:rsid w:val="00C40721"/>
    <w:rsid w:val="00C40E20"/>
    <w:rsid w:val="00C41E65"/>
    <w:rsid w:val="00C42152"/>
    <w:rsid w:val="00C42582"/>
    <w:rsid w:val="00C4274A"/>
    <w:rsid w:val="00C43E7E"/>
    <w:rsid w:val="00C43ED7"/>
    <w:rsid w:val="00C44BBC"/>
    <w:rsid w:val="00C45ED1"/>
    <w:rsid w:val="00C474F5"/>
    <w:rsid w:val="00C4751E"/>
    <w:rsid w:val="00C47BDC"/>
    <w:rsid w:val="00C47C40"/>
    <w:rsid w:val="00C51012"/>
    <w:rsid w:val="00C5103D"/>
    <w:rsid w:val="00C51846"/>
    <w:rsid w:val="00C53BE9"/>
    <w:rsid w:val="00C5417B"/>
    <w:rsid w:val="00C5431C"/>
    <w:rsid w:val="00C549A8"/>
    <w:rsid w:val="00C54EBD"/>
    <w:rsid w:val="00C54F33"/>
    <w:rsid w:val="00C55AC3"/>
    <w:rsid w:val="00C56262"/>
    <w:rsid w:val="00C56A7D"/>
    <w:rsid w:val="00C57DF7"/>
    <w:rsid w:val="00C60298"/>
    <w:rsid w:val="00C60996"/>
    <w:rsid w:val="00C61218"/>
    <w:rsid w:val="00C61C13"/>
    <w:rsid w:val="00C63E51"/>
    <w:rsid w:val="00C6476F"/>
    <w:rsid w:val="00C65DF2"/>
    <w:rsid w:val="00C66186"/>
    <w:rsid w:val="00C66A29"/>
    <w:rsid w:val="00C673AF"/>
    <w:rsid w:val="00C67428"/>
    <w:rsid w:val="00C67C63"/>
    <w:rsid w:val="00C7170E"/>
    <w:rsid w:val="00C71E18"/>
    <w:rsid w:val="00C71F58"/>
    <w:rsid w:val="00C7338B"/>
    <w:rsid w:val="00C759EB"/>
    <w:rsid w:val="00C75A5F"/>
    <w:rsid w:val="00C75F41"/>
    <w:rsid w:val="00C765B4"/>
    <w:rsid w:val="00C76B40"/>
    <w:rsid w:val="00C774C0"/>
    <w:rsid w:val="00C77F77"/>
    <w:rsid w:val="00C82F4D"/>
    <w:rsid w:val="00C83981"/>
    <w:rsid w:val="00C8563F"/>
    <w:rsid w:val="00C86864"/>
    <w:rsid w:val="00C87327"/>
    <w:rsid w:val="00C87C52"/>
    <w:rsid w:val="00C92614"/>
    <w:rsid w:val="00C9267B"/>
    <w:rsid w:val="00C974F6"/>
    <w:rsid w:val="00CA0E4E"/>
    <w:rsid w:val="00CA1475"/>
    <w:rsid w:val="00CA188E"/>
    <w:rsid w:val="00CA2334"/>
    <w:rsid w:val="00CA3A07"/>
    <w:rsid w:val="00CA6583"/>
    <w:rsid w:val="00CA679A"/>
    <w:rsid w:val="00CB1C2C"/>
    <w:rsid w:val="00CB2A6B"/>
    <w:rsid w:val="00CB3B5C"/>
    <w:rsid w:val="00CB3B6C"/>
    <w:rsid w:val="00CB4E6B"/>
    <w:rsid w:val="00CB5D1E"/>
    <w:rsid w:val="00CC1BFD"/>
    <w:rsid w:val="00CC1D98"/>
    <w:rsid w:val="00CC223E"/>
    <w:rsid w:val="00CC3C1D"/>
    <w:rsid w:val="00CC40DB"/>
    <w:rsid w:val="00CC44A2"/>
    <w:rsid w:val="00CC48D4"/>
    <w:rsid w:val="00CC6D60"/>
    <w:rsid w:val="00CC7BB9"/>
    <w:rsid w:val="00CD0BE0"/>
    <w:rsid w:val="00CD0FD9"/>
    <w:rsid w:val="00CD101F"/>
    <w:rsid w:val="00CD1660"/>
    <w:rsid w:val="00CD43A8"/>
    <w:rsid w:val="00CD45F3"/>
    <w:rsid w:val="00CD728D"/>
    <w:rsid w:val="00CD778F"/>
    <w:rsid w:val="00CE0600"/>
    <w:rsid w:val="00CE14FB"/>
    <w:rsid w:val="00CE1D11"/>
    <w:rsid w:val="00CE42DE"/>
    <w:rsid w:val="00CE4788"/>
    <w:rsid w:val="00CE6A7F"/>
    <w:rsid w:val="00CE6F20"/>
    <w:rsid w:val="00CE797E"/>
    <w:rsid w:val="00CF0C62"/>
    <w:rsid w:val="00CF0EF6"/>
    <w:rsid w:val="00CF1557"/>
    <w:rsid w:val="00CF32B8"/>
    <w:rsid w:val="00CF4BA8"/>
    <w:rsid w:val="00CF775B"/>
    <w:rsid w:val="00CF7E4F"/>
    <w:rsid w:val="00D000A2"/>
    <w:rsid w:val="00D0112D"/>
    <w:rsid w:val="00D01162"/>
    <w:rsid w:val="00D04FF7"/>
    <w:rsid w:val="00D061BD"/>
    <w:rsid w:val="00D1091A"/>
    <w:rsid w:val="00D10A26"/>
    <w:rsid w:val="00D116EE"/>
    <w:rsid w:val="00D12FEE"/>
    <w:rsid w:val="00D13EBD"/>
    <w:rsid w:val="00D14DE1"/>
    <w:rsid w:val="00D157BC"/>
    <w:rsid w:val="00D163C0"/>
    <w:rsid w:val="00D17C91"/>
    <w:rsid w:val="00D17F72"/>
    <w:rsid w:val="00D2050B"/>
    <w:rsid w:val="00D22171"/>
    <w:rsid w:val="00D253EB"/>
    <w:rsid w:val="00D260CD"/>
    <w:rsid w:val="00D26843"/>
    <w:rsid w:val="00D3151D"/>
    <w:rsid w:val="00D31806"/>
    <w:rsid w:val="00D321C3"/>
    <w:rsid w:val="00D32459"/>
    <w:rsid w:val="00D3288F"/>
    <w:rsid w:val="00D3610B"/>
    <w:rsid w:val="00D36930"/>
    <w:rsid w:val="00D36C4B"/>
    <w:rsid w:val="00D379FE"/>
    <w:rsid w:val="00D407C2"/>
    <w:rsid w:val="00D413AF"/>
    <w:rsid w:val="00D443B5"/>
    <w:rsid w:val="00D45051"/>
    <w:rsid w:val="00D45653"/>
    <w:rsid w:val="00D4594C"/>
    <w:rsid w:val="00D50B3A"/>
    <w:rsid w:val="00D51A1E"/>
    <w:rsid w:val="00D5489D"/>
    <w:rsid w:val="00D55DAA"/>
    <w:rsid w:val="00D5684C"/>
    <w:rsid w:val="00D573FA"/>
    <w:rsid w:val="00D57542"/>
    <w:rsid w:val="00D6036E"/>
    <w:rsid w:val="00D60935"/>
    <w:rsid w:val="00D609DB"/>
    <w:rsid w:val="00D610D2"/>
    <w:rsid w:val="00D61B23"/>
    <w:rsid w:val="00D64783"/>
    <w:rsid w:val="00D64FA4"/>
    <w:rsid w:val="00D656BB"/>
    <w:rsid w:val="00D65733"/>
    <w:rsid w:val="00D669FE"/>
    <w:rsid w:val="00D673A1"/>
    <w:rsid w:val="00D67962"/>
    <w:rsid w:val="00D70D1C"/>
    <w:rsid w:val="00D717D9"/>
    <w:rsid w:val="00D7200B"/>
    <w:rsid w:val="00D7244F"/>
    <w:rsid w:val="00D72C1A"/>
    <w:rsid w:val="00D739BD"/>
    <w:rsid w:val="00D752D1"/>
    <w:rsid w:val="00D75E7B"/>
    <w:rsid w:val="00D76CE5"/>
    <w:rsid w:val="00D80E85"/>
    <w:rsid w:val="00D81683"/>
    <w:rsid w:val="00D823A6"/>
    <w:rsid w:val="00D83D1D"/>
    <w:rsid w:val="00D844F0"/>
    <w:rsid w:val="00D85BC2"/>
    <w:rsid w:val="00D86217"/>
    <w:rsid w:val="00D8623F"/>
    <w:rsid w:val="00D9024F"/>
    <w:rsid w:val="00D909A0"/>
    <w:rsid w:val="00D90B37"/>
    <w:rsid w:val="00D91F3C"/>
    <w:rsid w:val="00D92052"/>
    <w:rsid w:val="00D948D6"/>
    <w:rsid w:val="00D96F9D"/>
    <w:rsid w:val="00D9707A"/>
    <w:rsid w:val="00D97173"/>
    <w:rsid w:val="00DA1EA1"/>
    <w:rsid w:val="00DA26F4"/>
    <w:rsid w:val="00DA334B"/>
    <w:rsid w:val="00DA47E8"/>
    <w:rsid w:val="00DA495B"/>
    <w:rsid w:val="00DA4BA0"/>
    <w:rsid w:val="00DA4FA4"/>
    <w:rsid w:val="00DA5016"/>
    <w:rsid w:val="00DA76DA"/>
    <w:rsid w:val="00DA7CD4"/>
    <w:rsid w:val="00DB02C5"/>
    <w:rsid w:val="00DB02CA"/>
    <w:rsid w:val="00DB06C5"/>
    <w:rsid w:val="00DB2B4B"/>
    <w:rsid w:val="00DB2E39"/>
    <w:rsid w:val="00DB3892"/>
    <w:rsid w:val="00DB527F"/>
    <w:rsid w:val="00DB5ACA"/>
    <w:rsid w:val="00DB5B72"/>
    <w:rsid w:val="00DB6131"/>
    <w:rsid w:val="00DC1AAA"/>
    <w:rsid w:val="00DC2A4D"/>
    <w:rsid w:val="00DC3051"/>
    <w:rsid w:val="00DC4015"/>
    <w:rsid w:val="00DC4B7A"/>
    <w:rsid w:val="00DC578A"/>
    <w:rsid w:val="00DC6398"/>
    <w:rsid w:val="00DC7AD5"/>
    <w:rsid w:val="00DC7C19"/>
    <w:rsid w:val="00DD015A"/>
    <w:rsid w:val="00DD01D5"/>
    <w:rsid w:val="00DD0211"/>
    <w:rsid w:val="00DD0AD5"/>
    <w:rsid w:val="00DD120F"/>
    <w:rsid w:val="00DD212B"/>
    <w:rsid w:val="00DD2957"/>
    <w:rsid w:val="00DD2FCE"/>
    <w:rsid w:val="00DD37A1"/>
    <w:rsid w:val="00DD42B5"/>
    <w:rsid w:val="00DD53CD"/>
    <w:rsid w:val="00DE2CA6"/>
    <w:rsid w:val="00DE356A"/>
    <w:rsid w:val="00DE5A03"/>
    <w:rsid w:val="00DE6AF8"/>
    <w:rsid w:val="00DE6ECF"/>
    <w:rsid w:val="00DE767F"/>
    <w:rsid w:val="00DF0268"/>
    <w:rsid w:val="00DF0A5E"/>
    <w:rsid w:val="00DF12D9"/>
    <w:rsid w:val="00DF16EA"/>
    <w:rsid w:val="00DF3120"/>
    <w:rsid w:val="00DF362F"/>
    <w:rsid w:val="00DF592E"/>
    <w:rsid w:val="00DF6403"/>
    <w:rsid w:val="00DF645B"/>
    <w:rsid w:val="00DF64AB"/>
    <w:rsid w:val="00DF76AE"/>
    <w:rsid w:val="00E013BE"/>
    <w:rsid w:val="00E02541"/>
    <w:rsid w:val="00E02850"/>
    <w:rsid w:val="00E029AE"/>
    <w:rsid w:val="00E02EDC"/>
    <w:rsid w:val="00E04D2B"/>
    <w:rsid w:val="00E063E9"/>
    <w:rsid w:val="00E07D4A"/>
    <w:rsid w:val="00E11EC1"/>
    <w:rsid w:val="00E12981"/>
    <w:rsid w:val="00E12DC4"/>
    <w:rsid w:val="00E134C9"/>
    <w:rsid w:val="00E13527"/>
    <w:rsid w:val="00E1393B"/>
    <w:rsid w:val="00E13ED8"/>
    <w:rsid w:val="00E13F2A"/>
    <w:rsid w:val="00E145EB"/>
    <w:rsid w:val="00E156ED"/>
    <w:rsid w:val="00E15DF8"/>
    <w:rsid w:val="00E16556"/>
    <w:rsid w:val="00E16D2C"/>
    <w:rsid w:val="00E17036"/>
    <w:rsid w:val="00E1729E"/>
    <w:rsid w:val="00E20D56"/>
    <w:rsid w:val="00E22C17"/>
    <w:rsid w:val="00E22CC7"/>
    <w:rsid w:val="00E2361B"/>
    <w:rsid w:val="00E23648"/>
    <w:rsid w:val="00E23B86"/>
    <w:rsid w:val="00E255FC"/>
    <w:rsid w:val="00E31222"/>
    <w:rsid w:val="00E31880"/>
    <w:rsid w:val="00E32140"/>
    <w:rsid w:val="00E3291F"/>
    <w:rsid w:val="00E340AA"/>
    <w:rsid w:val="00E35F77"/>
    <w:rsid w:val="00E3663A"/>
    <w:rsid w:val="00E3677E"/>
    <w:rsid w:val="00E37BEA"/>
    <w:rsid w:val="00E4065A"/>
    <w:rsid w:val="00E406CB"/>
    <w:rsid w:val="00E41480"/>
    <w:rsid w:val="00E41F65"/>
    <w:rsid w:val="00E43CCA"/>
    <w:rsid w:val="00E43EE6"/>
    <w:rsid w:val="00E45C5D"/>
    <w:rsid w:val="00E45F49"/>
    <w:rsid w:val="00E4639B"/>
    <w:rsid w:val="00E473D5"/>
    <w:rsid w:val="00E47414"/>
    <w:rsid w:val="00E51BE2"/>
    <w:rsid w:val="00E52FB6"/>
    <w:rsid w:val="00E548BA"/>
    <w:rsid w:val="00E554D7"/>
    <w:rsid w:val="00E554E3"/>
    <w:rsid w:val="00E5597C"/>
    <w:rsid w:val="00E55F63"/>
    <w:rsid w:val="00E57631"/>
    <w:rsid w:val="00E606B7"/>
    <w:rsid w:val="00E60B66"/>
    <w:rsid w:val="00E60EF1"/>
    <w:rsid w:val="00E61900"/>
    <w:rsid w:val="00E624D3"/>
    <w:rsid w:val="00E6330B"/>
    <w:rsid w:val="00E63724"/>
    <w:rsid w:val="00E63ACC"/>
    <w:rsid w:val="00E63D5C"/>
    <w:rsid w:val="00E64E08"/>
    <w:rsid w:val="00E655FD"/>
    <w:rsid w:val="00E65830"/>
    <w:rsid w:val="00E67003"/>
    <w:rsid w:val="00E71C79"/>
    <w:rsid w:val="00E72BC5"/>
    <w:rsid w:val="00E72FBC"/>
    <w:rsid w:val="00E73F16"/>
    <w:rsid w:val="00E763EB"/>
    <w:rsid w:val="00E767C5"/>
    <w:rsid w:val="00E774D7"/>
    <w:rsid w:val="00E826B9"/>
    <w:rsid w:val="00E82EA9"/>
    <w:rsid w:val="00E83C01"/>
    <w:rsid w:val="00E842AA"/>
    <w:rsid w:val="00E856F6"/>
    <w:rsid w:val="00E85983"/>
    <w:rsid w:val="00E8599A"/>
    <w:rsid w:val="00E87758"/>
    <w:rsid w:val="00E8776B"/>
    <w:rsid w:val="00E92D65"/>
    <w:rsid w:val="00E9373F"/>
    <w:rsid w:val="00E955D6"/>
    <w:rsid w:val="00E95EAC"/>
    <w:rsid w:val="00E95FA5"/>
    <w:rsid w:val="00EA005B"/>
    <w:rsid w:val="00EA05D2"/>
    <w:rsid w:val="00EA0B03"/>
    <w:rsid w:val="00EA1FA4"/>
    <w:rsid w:val="00EA2C82"/>
    <w:rsid w:val="00EA39B8"/>
    <w:rsid w:val="00EA5BA1"/>
    <w:rsid w:val="00EA6067"/>
    <w:rsid w:val="00EA6B5D"/>
    <w:rsid w:val="00EA7185"/>
    <w:rsid w:val="00EA77AA"/>
    <w:rsid w:val="00EA77E1"/>
    <w:rsid w:val="00EB13B6"/>
    <w:rsid w:val="00EB1AC6"/>
    <w:rsid w:val="00EB1E61"/>
    <w:rsid w:val="00EB2BB6"/>
    <w:rsid w:val="00EB4256"/>
    <w:rsid w:val="00EB4999"/>
    <w:rsid w:val="00EB58CA"/>
    <w:rsid w:val="00EB6D74"/>
    <w:rsid w:val="00EC0183"/>
    <w:rsid w:val="00EC0FDD"/>
    <w:rsid w:val="00EC2EC2"/>
    <w:rsid w:val="00EC4473"/>
    <w:rsid w:val="00EC4607"/>
    <w:rsid w:val="00EC58A7"/>
    <w:rsid w:val="00EC787D"/>
    <w:rsid w:val="00ED0ABC"/>
    <w:rsid w:val="00ED2214"/>
    <w:rsid w:val="00ED225A"/>
    <w:rsid w:val="00ED3712"/>
    <w:rsid w:val="00ED400A"/>
    <w:rsid w:val="00ED5420"/>
    <w:rsid w:val="00ED636B"/>
    <w:rsid w:val="00ED6919"/>
    <w:rsid w:val="00ED6BE4"/>
    <w:rsid w:val="00EE0CA8"/>
    <w:rsid w:val="00EE242D"/>
    <w:rsid w:val="00EE3910"/>
    <w:rsid w:val="00EE3D8B"/>
    <w:rsid w:val="00EE417E"/>
    <w:rsid w:val="00EE4B1B"/>
    <w:rsid w:val="00EE5792"/>
    <w:rsid w:val="00EE6641"/>
    <w:rsid w:val="00EE6785"/>
    <w:rsid w:val="00EF153C"/>
    <w:rsid w:val="00EF1B35"/>
    <w:rsid w:val="00EF2B7F"/>
    <w:rsid w:val="00EF3785"/>
    <w:rsid w:val="00EF3A7F"/>
    <w:rsid w:val="00EF3B4D"/>
    <w:rsid w:val="00EF3F42"/>
    <w:rsid w:val="00EF4043"/>
    <w:rsid w:val="00EF4130"/>
    <w:rsid w:val="00EF439C"/>
    <w:rsid w:val="00EF5D39"/>
    <w:rsid w:val="00EF6815"/>
    <w:rsid w:val="00EF6E45"/>
    <w:rsid w:val="00EF7000"/>
    <w:rsid w:val="00EF74F2"/>
    <w:rsid w:val="00F00C52"/>
    <w:rsid w:val="00F01D78"/>
    <w:rsid w:val="00F02533"/>
    <w:rsid w:val="00F03BD5"/>
    <w:rsid w:val="00F04E6A"/>
    <w:rsid w:val="00F053C3"/>
    <w:rsid w:val="00F0574F"/>
    <w:rsid w:val="00F057E1"/>
    <w:rsid w:val="00F076F0"/>
    <w:rsid w:val="00F13247"/>
    <w:rsid w:val="00F13781"/>
    <w:rsid w:val="00F1564A"/>
    <w:rsid w:val="00F15717"/>
    <w:rsid w:val="00F15E47"/>
    <w:rsid w:val="00F17B8F"/>
    <w:rsid w:val="00F17D5D"/>
    <w:rsid w:val="00F17DD1"/>
    <w:rsid w:val="00F20629"/>
    <w:rsid w:val="00F2129A"/>
    <w:rsid w:val="00F21A83"/>
    <w:rsid w:val="00F237F6"/>
    <w:rsid w:val="00F2695A"/>
    <w:rsid w:val="00F27643"/>
    <w:rsid w:val="00F3029A"/>
    <w:rsid w:val="00F31A72"/>
    <w:rsid w:val="00F35083"/>
    <w:rsid w:val="00F35D2B"/>
    <w:rsid w:val="00F35EBE"/>
    <w:rsid w:val="00F36A7E"/>
    <w:rsid w:val="00F41B7D"/>
    <w:rsid w:val="00F42339"/>
    <w:rsid w:val="00F42B87"/>
    <w:rsid w:val="00F43FEB"/>
    <w:rsid w:val="00F4437D"/>
    <w:rsid w:val="00F44676"/>
    <w:rsid w:val="00F44C85"/>
    <w:rsid w:val="00F45C82"/>
    <w:rsid w:val="00F45F26"/>
    <w:rsid w:val="00F46CAC"/>
    <w:rsid w:val="00F47173"/>
    <w:rsid w:val="00F471B2"/>
    <w:rsid w:val="00F47208"/>
    <w:rsid w:val="00F47A75"/>
    <w:rsid w:val="00F50725"/>
    <w:rsid w:val="00F52450"/>
    <w:rsid w:val="00F524A8"/>
    <w:rsid w:val="00F5309A"/>
    <w:rsid w:val="00F54442"/>
    <w:rsid w:val="00F546CE"/>
    <w:rsid w:val="00F551AA"/>
    <w:rsid w:val="00F55274"/>
    <w:rsid w:val="00F55735"/>
    <w:rsid w:val="00F557D9"/>
    <w:rsid w:val="00F5588D"/>
    <w:rsid w:val="00F61433"/>
    <w:rsid w:val="00F629B1"/>
    <w:rsid w:val="00F63B78"/>
    <w:rsid w:val="00F64DD3"/>
    <w:rsid w:val="00F66715"/>
    <w:rsid w:val="00F67CA0"/>
    <w:rsid w:val="00F67F8C"/>
    <w:rsid w:val="00F70607"/>
    <w:rsid w:val="00F7088B"/>
    <w:rsid w:val="00F70FEF"/>
    <w:rsid w:val="00F740E9"/>
    <w:rsid w:val="00F7430B"/>
    <w:rsid w:val="00F76001"/>
    <w:rsid w:val="00F77EC8"/>
    <w:rsid w:val="00F81328"/>
    <w:rsid w:val="00F81721"/>
    <w:rsid w:val="00F81BC9"/>
    <w:rsid w:val="00F82A58"/>
    <w:rsid w:val="00F83374"/>
    <w:rsid w:val="00F838C0"/>
    <w:rsid w:val="00F84BA6"/>
    <w:rsid w:val="00F84E25"/>
    <w:rsid w:val="00F8595F"/>
    <w:rsid w:val="00F8641E"/>
    <w:rsid w:val="00F867FF"/>
    <w:rsid w:val="00F86CAB"/>
    <w:rsid w:val="00F90E74"/>
    <w:rsid w:val="00F911BF"/>
    <w:rsid w:val="00F9158A"/>
    <w:rsid w:val="00F91CEF"/>
    <w:rsid w:val="00F91FA6"/>
    <w:rsid w:val="00F921F6"/>
    <w:rsid w:val="00F922E1"/>
    <w:rsid w:val="00F935E5"/>
    <w:rsid w:val="00F93CF9"/>
    <w:rsid w:val="00F93DD0"/>
    <w:rsid w:val="00F94109"/>
    <w:rsid w:val="00F973C2"/>
    <w:rsid w:val="00FA044C"/>
    <w:rsid w:val="00FA1E15"/>
    <w:rsid w:val="00FA494E"/>
    <w:rsid w:val="00FA4B5B"/>
    <w:rsid w:val="00FA4E07"/>
    <w:rsid w:val="00FA59CB"/>
    <w:rsid w:val="00FA6723"/>
    <w:rsid w:val="00FA7152"/>
    <w:rsid w:val="00FA7F91"/>
    <w:rsid w:val="00FB13B8"/>
    <w:rsid w:val="00FB2250"/>
    <w:rsid w:val="00FB3DEA"/>
    <w:rsid w:val="00FB50B1"/>
    <w:rsid w:val="00FB57DD"/>
    <w:rsid w:val="00FB5918"/>
    <w:rsid w:val="00FB60D9"/>
    <w:rsid w:val="00FB63C8"/>
    <w:rsid w:val="00FC09AB"/>
    <w:rsid w:val="00FC15B9"/>
    <w:rsid w:val="00FC18CD"/>
    <w:rsid w:val="00FC36E2"/>
    <w:rsid w:val="00FC530E"/>
    <w:rsid w:val="00FC59A0"/>
    <w:rsid w:val="00FC627A"/>
    <w:rsid w:val="00FC6AE4"/>
    <w:rsid w:val="00FD0D71"/>
    <w:rsid w:val="00FD1648"/>
    <w:rsid w:val="00FD21FA"/>
    <w:rsid w:val="00FD3DE9"/>
    <w:rsid w:val="00FD46A8"/>
    <w:rsid w:val="00FD56FF"/>
    <w:rsid w:val="00FD7EBD"/>
    <w:rsid w:val="00FE20CE"/>
    <w:rsid w:val="00FE22BF"/>
    <w:rsid w:val="00FE3CA5"/>
    <w:rsid w:val="00FE5F82"/>
    <w:rsid w:val="00FE6EC8"/>
    <w:rsid w:val="00FF010C"/>
    <w:rsid w:val="00FF0115"/>
    <w:rsid w:val="00FF1788"/>
    <w:rsid w:val="00FF20EF"/>
    <w:rsid w:val="00FF32EB"/>
    <w:rsid w:val="00FF34DB"/>
    <w:rsid w:val="00FF3F81"/>
    <w:rsid w:val="00FF4326"/>
    <w:rsid w:val="00FF79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90F3786C-80BF-4A8D-9883-30FA55483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rsid w:val="00716497"/>
    <w:pPr>
      <w:bidi/>
    </w:pPr>
  </w:style>
  <w:style w:type="paragraph" w:styleId="2">
    <w:name w:val="heading 2"/>
    <w:basedOn w:val="a2"/>
    <w:next w:val="a2"/>
    <w:link w:val="2Char"/>
    <w:uiPriority w:val="9"/>
    <w:unhideWhenUsed/>
    <w:rsid w:val="00FB3D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2"/>
    <w:link w:val="3Char"/>
    <w:uiPriority w:val="9"/>
    <w:rsid w:val="00AA130B"/>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2"/>
    <w:link w:val="4Char"/>
    <w:uiPriority w:val="9"/>
    <w:rsid w:val="00AA130B"/>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5">
    <w:name w:val="heading 5"/>
    <w:basedOn w:val="a2"/>
    <w:next w:val="a2"/>
    <w:link w:val="5Char"/>
    <w:uiPriority w:val="9"/>
    <w:semiHidden/>
    <w:unhideWhenUsed/>
    <w:rsid w:val="008F3765"/>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2"/>
    <w:next w:val="a2"/>
    <w:link w:val="6Char"/>
    <w:uiPriority w:val="9"/>
    <w:semiHidden/>
    <w:unhideWhenUsed/>
    <w:qFormat/>
    <w:rsid w:val="008F376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basedOn w:val="a2"/>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3"/>
    <w:link w:val="a6"/>
    <w:uiPriority w:val="99"/>
    <w:rsid w:val="009125CE"/>
  </w:style>
  <w:style w:type="paragraph" w:styleId="a7">
    <w:name w:val="footer"/>
    <w:basedOn w:val="a2"/>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3"/>
    <w:link w:val="a7"/>
    <w:uiPriority w:val="99"/>
    <w:rsid w:val="009125CE"/>
  </w:style>
  <w:style w:type="paragraph" w:styleId="a8">
    <w:name w:val="List Paragraph"/>
    <w:basedOn w:val="a2"/>
    <w:uiPriority w:val="34"/>
    <w:rsid w:val="007C264F"/>
    <w:pPr>
      <w:ind w:left="720"/>
      <w:contextualSpacing/>
    </w:pPr>
  </w:style>
  <w:style w:type="character" w:styleId="Hyperlink">
    <w:name w:val="Hyperlink"/>
    <w:basedOn w:val="a3"/>
    <w:uiPriority w:val="99"/>
    <w:unhideWhenUsed/>
    <w:rsid w:val="008571D4"/>
    <w:rPr>
      <w:color w:val="0563C1" w:themeColor="hyperlink"/>
      <w:u w:val="single"/>
    </w:rPr>
  </w:style>
  <w:style w:type="character" w:styleId="a9">
    <w:name w:val="Unresolved Mention"/>
    <w:basedOn w:val="a3"/>
    <w:uiPriority w:val="99"/>
    <w:semiHidden/>
    <w:unhideWhenUsed/>
    <w:rsid w:val="008571D4"/>
    <w:rPr>
      <w:color w:val="605E5C"/>
      <w:shd w:val="clear" w:color="auto" w:fill="E1DFDD"/>
    </w:rPr>
  </w:style>
  <w:style w:type="character" w:customStyle="1" w:styleId="3Char">
    <w:name w:val="عنوان 3 Char"/>
    <w:basedOn w:val="a3"/>
    <w:link w:val="3"/>
    <w:uiPriority w:val="9"/>
    <w:rsid w:val="00AA130B"/>
    <w:rPr>
      <w:rFonts w:ascii="Times New Roman" w:eastAsia="Times New Roman" w:hAnsi="Times New Roman" w:cs="Times New Roman"/>
      <w:b/>
      <w:bCs/>
      <w:kern w:val="0"/>
      <w:sz w:val="27"/>
      <w:szCs w:val="27"/>
      <w14:ligatures w14:val="none"/>
    </w:rPr>
  </w:style>
  <w:style w:type="character" w:customStyle="1" w:styleId="4Char">
    <w:name w:val="عنوان 4 Char"/>
    <w:basedOn w:val="a3"/>
    <w:link w:val="4"/>
    <w:uiPriority w:val="9"/>
    <w:rsid w:val="00AA130B"/>
    <w:rPr>
      <w:rFonts w:ascii="Times New Roman" w:eastAsia="Times New Roman" w:hAnsi="Times New Roman" w:cs="Times New Roman"/>
      <w:b/>
      <w:bCs/>
      <w:kern w:val="0"/>
      <w:sz w:val="24"/>
      <w:szCs w:val="24"/>
      <w14:ligatures w14:val="none"/>
    </w:rPr>
  </w:style>
  <w:style w:type="character" w:styleId="aa">
    <w:name w:val="Strong"/>
    <w:basedOn w:val="a3"/>
    <w:uiPriority w:val="22"/>
    <w:rsid w:val="00AA130B"/>
    <w:rPr>
      <w:b/>
      <w:bCs/>
    </w:rPr>
  </w:style>
  <w:style w:type="paragraph" w:styleId="ab">
    <w:name w:val="Normal (Web)"/>
    <w:basedOn w:val="a2"/>
    <w:uiPriority w:val="99"/>
    <w:semiHidden/>
    <w:unhideWhenUsed/>
    <w:rsid w:val="00AA130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5Char">
    <w:name w:val="عنوان 5 Char"/>
    <w:basedOn w:val="a3"/>
    <w:link w:val="5"/>
    <w:uiPriority w:val="9"/>
    <w:semiHidden/>
    <w:rsid w:val="008F3765"/>
    <w:rPr>
      <w:rFonts w:asciiTheme="majorHAnsi" w:eastAsiaTheme="majorEastAsia" w:hAnsiTheme="majorHAnsi" w:cstheme="majorBidi"/>
      <w:color w:val="2F5496" w:themeColor="accent1" w:themeShade="BF"/>
    </w:rPr>
  </w:style>
  <w:style w:type="character" w:customStyle="1" w:styleId="6Char">
    <w:name w:val="عنوان 6 Char"/>
    <w:basedOn w:val="a3"/>
    <w:link w:val="6"/>
    <w:uiPriority w:val="9"/>
    <w:semiHidden/>
    <w:rsid w:val="008F3765"/>
    <w:rPr>
      <w:rFonts w:asciiTheme="majorHAnsi" w:eastAsiaTheme="majorEastAsia" w:hAnsiTheme="majorHAnsi" w:cstheme="majorBidi"/>
      <w:color w:val="1F3763" w:themeColor="accent1" w:themeShade="7F"/>
    </w:rPr>
  </w:style>
  <w:style w:type="paragraph" w:customStyle="1" w:styleId="break-words">
    <w:name w:val="break-words"/>
    <w:basedOn w:val="a2"/>
    <w:rsid w:val="0043502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c">
    <w:name w:val="Table Grid"/>
    <w:basedOn w:val="a4"/>
    <w:uiPriority w:val="39"/>
    <w:rsid w:val="00E955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4"/>
    <w:uiPriority w:val="49"/>
    <w:rsid w:val="00E955D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6">
    <w:name w:val="Grid Table 4 Accent 6"/>
    <w:basedOn w:val="a4"/>
    <w:uiPriority w:val="49"/>
    <w:rsid w:val="00E955D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2Char">
    <w:name w:val="عنوان 2 Char"/>
    <w:basedOn w:val="a3"/>
    <w:link w:val="2"/>
    <w:uiPriority w:val="9"/>
    <w:rsid w:val="00FB3DEA"/>
    <w:rPr>
      <w:rFonts w:asciiTheme="majorHAnsi" w:eastAsiaTheme="majorEastAsia" w:hAnsiTheme="majorHAnsi" w:cstheme="majorBidi"/>
      <w:color w:val="2F5496" w:themeColor="accent1" w:themeShade="BF"/>
      <w:sz w:val="26"/>
      <w:szCs w:val="26"/>
    </w:rPr>
  </w:style>
  <w:style w:type="paragraph" w:customStyle="1" w:styleId="1">
    <w:name w:val="نمط1"/>
    <w:basedOn w:val="a2"/>
    <w:link w:val="1Char"/>
    <w:rsid w:val="00582E70"/>
    <w:pPr>
      <w:jc w:val="center"/>
    </w:pPr>
    <w:rPr>
      <w:rFonts w:ascii="Sakkal Majalla" w:hAnsi="Sakkal Majalla" w:cs="Sakkal Majalla"/>
      <w:b/>
      <w:bCs/>
      <w:sz w:val="36"/>
      <w:szCs w:val="36"/>
      <w:u w:val="single"/>
    </w:rPr>
  </w:style>
  <w:style w:type="character" w:customStyle="1" w:styleId="1Char">
    <w:name w:val="نمط1 Char"/>
    <w:basedOn w:val="a3"/>
    <w:link w:val="1"/>
    <w:rsid w:val="00582E70"/>
    <w:rPr>
      <w:rFonts w:ascii="Sakkal Majalla" w:hAnsi="Sakkal Majalla" w:cs="Sakkal Majalla"/>
      <w:b/>
      <w:bCs/>
      <w:sz w:val="36"/>
      <w:szCs w:val="36"/>
      <w:u w:val="single"/>
    </w:rPr>
  </w:style>
  <w:style w:type="paragraph" w:customStyle="1" w:styleId="20">
    <w:name w:val="نمط2"/>
    <w:basedOn w:val="a2"/>
    <w:link w:val="2Char0"/>
    <w:rsid w:val="000F7B23"/>
    <w:rPr>
      <w:rFonts w:ascii="Sakkal Majalla" w:hAnsi="Sakkal Majalla" w:cs="Sakkal Majalla"/>
      <w:b/>
      <w:bCs/>
      <w:color w:val="70AD47" w:themeColor="accent6"/>
      <w:sz w:val="32"/>
      <w:szCs w:val="32"/>
      <w:u w:val="single"/>
    </w:rPr>
  </w:style>
  <w:style w:type="character" w:customStyle="1" w:styleId="2Char0">
    <w:name w:val="نمط2 Char"/>
    <w:basedOn w:val="a3"/>
    <w:link w:val="20"/>
    <w:rsid w:val="000F7B23"/>
    <w:rPr>
      <w:rFonts w:ascii="Sakkal Majalla" w:hAnsi="Sakkal Majalla" w:cs="Sakkal Majalla"/>
      <w:b/>
      <w:bCs/>
      <w:color w:val="70AD47" w:themeColor="accent6"/>
      <w:sz w:val="32"/>
      <w:szCs w:val="32"/>
      <w:u w:val="single"/>
    </w:rPr>
  </w:style>
  <w:style w:type="paragraph" w:customStyle="1" w:styleId="30">
    <w:name w:val="نمط3"/>
    <w:basedOn w:val="a2"/>
    <w:link w:val="3Char0"/>
    <w:rsid w:val="00DF362F"/>
    <w:rPr>
      <w:rFonts w:ascii="Sakkal Majalla" w:hAnsi="Sakkal Majalla" w:cs="Sakkal Majalla"/>
      <w:bCs/>
      <w:sz w:val="36"/>
      <w:szCs w:val="36"/>
      <w:u w:val="single"/>
    </w:rPr>
  </w:style>
  <w:style w:type="character" w:customStyle="1" w:styleId="3Char0">
    <w:name w:val="نمط3 Char"/>
    <w:basedOn w:val="a3"/>
    <w:link w:val="30"/>
    <w:rsid w:val="00DF362F"/>
    <w:rPr>
      <w:rFonts w:ascii="Sakkal Majalla" w:hAnsi="Sakkal Majalla" w:cs="Sakkal Majalla"/>
      <w:bCs/>
      <w:sz w:val="36"/>
      <w:szCs w:val="36"/>
      <w:u w:val="single"/>
    </w:rPr>
  </w:style>
  <w:style w:type="paragraph" w:customStyle="1" w:styleId="40">
    <w:name w:val="نمط4"/>
    <w:basedOn w:val="a2"/>
    <w:link w:val="4Char0"/>
    <w:qFormat/>
    <w:rsid w:val="00434169"/>
    <w:pPr>
      <w:ind w:left="720"/>
    </w:pPr>
    <w:rPr>
      <w:rFonts w:ascii="Sakkal Majalla" w:hAnsi="Sakkal Majalla" w:cs="Sakkal Majalla"/>
      <w:b/>
      <w:bCs/>
      <w:color w:val="C00000"/>
      <w:sz w:val="44"/>
      <w:szCs w:val="44"/>
    </w:rPr>
  </w:style>
  <w:style w:type="character" w:customStyle="1" w:styleId="4Char0">
    <w:name w:val="نمط4 Char"/>
    <w:basedOn w:val="a3"/>
    <w:link w:val="40"/>
    <w:rsid w:val="00434169"/>
    <w:rPr>
      <w:rFonts w:ascii="Sakkal Majalla" w:hAnsi="Sakkal Majalla" w:cs="Sakkal Majalla"/>
      <w:b/>
      <w:bCs/>
      <w:color w:val="C00000"/>
      <w:sz w:val="44"/>
      <w:szCs w:val="44"/>
    </w:rPr>
  </w:style>
  <w:style w:type="paragraph" w:customStyle="1" w:styleId="50">
    <w:name w:val="نمط5"/>
    <w:basedOn w:val="a2"/>
    <w:link w:val="5Char0"/>
    <w:qFormat/>
    <w:rsid w:val="00D81683"/>
    <w:rPr>
      <w:rFonts w:ascii="Sakkal Majalla" w:hAnsi="Sakkal Majalla" w:cs="Sakkal Majalla"/>
      <w:b/>
      <w:bCs/>
      <w:sz w:val="32"/>
      <w:szCs w:val="32"/>
      <w:u w:val="single"/>
    </w:rPr>
  </w:style>
  <w:style w:type="character" w:customStyle="1" w:styleId="5Char0">
    <w:name w:val="نمط5 Char"/>
    <w:basedOn w:val="a3"/>
    <w:link w:val="50"/>
    <w:rsid w:val="00D81683"/>
    <w:rPr>
      <w:rFonts w:ascii="Sakkal Majalla" w:hAnsi="Sakkal Majalla" w:cs="Sakkal Majalla"/>
      <w:b/>
      <w:bCs/>
      <w:sz w:val="32"/>
      <w:szCs w:val="32"/>
      <w:u w:val="single"/>
    </w:rPr>
  </w:style>
  <w:style w:type="paragraph" w:customStyle="1" w:styleId="my-0">
    <w:name w:val="my-0"/>
    <w:basedOn w:val="a2"/>
    <w:rsid w:val="0006276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ad">
    <w:name w:val="الفصل"/>
    <w:basedOn w:val="1"/>
    <w:link w:val="Char1"/>
    <w:qFormat/>
    <w:rsid w:val="00F838C0"/>
    <w:rPr>
      <w:sz w:val="44"/>
      <w:szCs w:val="44"/>
      <w:u w:val="none"/>
    </w:rPr>
  </w:style>
  <w:style w:type="character" w:customStyle="1" w:styleId="Char1">
    <w:name w:val="الفصل Char"/>
    <w:basedOn w:val="1Char"/>
    <w:link w:val="ad"/>
    <w:rsid w:val="00F838C0"/>
    <w:rPr>
      <w:rFonts w:ascii="Sakkal Majalla" w:hAnsi="Sakkal Majalla" w:cs="Sakkal Majalla"/>
      <w:b/>
      <w:bCs/>
      <w:sz w:val="44"/>
      <w:szCs w:val="44"/>
      <w:u w:val="single"/>
    </w:rPr>
  </w:style>
  <w:style w:type="paragraph" w:customStyle="1" w:styleId="11">
    <w:name w:val="1.1"/>
    <w:basedOn w:val="30"/>
    <w:link w:val="11Char"/>
    <w:rsid w:val="00F838C0"/>
    <w:rPr>
      <w:u w:val="none"/>
    </w:rPr>
  </w:style>
  <w:style w:type="character" w:customStyle="1" w:styleId="11Char">
    <w:name w:val="1.1 Char"/>
    <w:basedOn w:val="3Char0"/>
    <w:link w:val="11"/>
    <w:rsid w:val="00F838C0"/>
    <w:rPr>
      <w:rFonts w:ascii="Sakkal Majalla" w:hAnsi="Sakkal Majalla" w:cs="Sakkal Majalla"/>
      <w:bCs/>
      <w:sz w:val="36"/>
      <w:szCs w:val="36"/>
      <w:u w:val="single"/>
    </w:rPr>
  </w:style>
  <w:style w:type="paragraph" w:customStyle="1" w:styleId="112">
    <w:name w:val="1.1.2"/>
    <w:basedOn w:val="20"/>
    <w:link w:val="112Char"/>
    <w:qFormat/>
    <w:rsid w:val="00F838C0"/>
    <w:rPr>
      <w:u w:val="none"/>
    </w:rPr>
  </w:style>
  <w:style w:type="character" w:customStyle="1" w:styleId="112Char">
    <w:name w:val="1.1.2 Char"/>
    <w:basedOn w:val="2Char0"/>
    <w:link w:val="112"/>
    <w:rsid w:val="00F838C0"/>
    <w:rPr>
      <w:rFonts w:ascii="Sakkal Majalla" w:hAnsi="Sakkal Majalla" w:cs="Sakkal Majalla"/>
      <w:b/>
      <w:bCs/>
      <w:color w:val="70AD47" w:themeColor="accent6"/>
      <w:sz w:val="32"/>
      <w:szCs w:val="32"/>
      <w:u w:val="single"/>
    </w:rPr>
  </w:style>
  <w:style w:type="paragraph" w:customStyle="1" w:styleId="a1">
    <w:name w:val="ملخص"/>
    <w:basedOn w:val="3"/>
    <w:link w:val="Char2"/>
    <w:qFormat/>
    <w:rsid w:val="00E013BE"/>
    <w:pPr>
      <w:numPr>
        <w:numId w:val="49"/>
      </w:numPr>
      <w:bidi/>
    </w:pPr>
  </w:style>
  <w:style w:type="character" w:customStyle="1" w:styleId="Char2">
    <w:name w:val="ملخص Char"/>
    <w:basedOn w:val="3Char"/>
    <w:link w:val="a1"/>
    <w:rsid w:val="00E013BE"/>
    <w:rPr>
      <w:rFonts w:ascii="Times New Roman" w:eastAsia="Times New Roman" w:hAnsi="Times New Roman" w:cs="Times New Roman"/>
      <w:b/>
      <w:bCs/>
      <w:kern w:val="0"/>
      <w:sz w:val="27"/>
      <w:szCs w:val="27"/>
      <w14:ligatures w14:val="none"/>
    </w:rPr>
  </w:style>
  <w:style w:type="paragraph" w:customStyle="1" w:styleId="a">
    <w:name w:val="نقاط"/>
    <w:basedOn w:val="a2"/>
    <w:link w:val="Char3"/>
    <w:qFormat/>
    <w:rsid w:val="00EF3F42"/>
    <w:pPr>
      <w:numPr>
        <w:numId w:val="18"/>
      </w:numPr>
      <w:spacing w:line="240" w:lineRule="auto"/>
    </w:pPr>
    <w:rPr>
      <w:rFonts w:ascii="Sakkal Majalla" w:hAnsi="Sakkal Majalla" w:cs="Sakkal Majalla"/>
      <w:b/>
      <w:bCs/>
      <w:color w:val="002060"/>
      <w:sz w:val="28"/>
      <w:szCs w:val="28"/>
    </w:rPr>
  </w:style>
  <w:style w:type="character" w:customStyle="1" w:styleId="Char3">
    <w:name w:val="نقاط Char"/>
    <w:basedOn w:val="a3"/>
    <w:link w:val="a"/>
    <w:rsid w:val="00EF3F42"/>
    <w:rPr>
      <w:rFonts w:ascii="Sakkal Majalla" w:hAnsi="Sakkal Majalla" w:cs="Sakkal Majalla"/>
      <w:b/>
      <w:bCs/>
      <w:color w:val="002060"/>
      <w:sz w:val="28"/>
      <w:szCs w:val="28"/>
    </w:rPr>
  </w:style>
  <w:style w:type="paragraph" w:customStyle="1" w:styleId="ae">
    <w:name w:val="جمل"/>
    <w:basedOn w:val="a2"/>
    <w:link w:val="Char4"/>
    <w:qFormat/>
    <w:rsid w:val="00554275"/>
    <w:rPr>
      <w:rFonts w:ascii="Sakkal Majalla" w:hAnsi="Sakkal Majalla" w:cs="Sakkal Majalla"/>
      <w:b/>
      <w:bCs/>
      <w:color w:val="002060"/>
      <w:sz w:val="28"/>
      <w:szCs w:val="28"/>
    </w:rPr>
  </w:style>
  <w:style w:type="character" w:customStyle="1" w:styleId="Char4">
    <w:name w:val="جمل Char"/>
    <w:basedOn w:val="a3"/>
    <w:link w:val="ae"/>
    <w:rsid w:val="00554275"/>
    <w:rPr>
      <w:rFonts w:ascii="Sakkal Majalla" w:hAnsi="Sakkal Majalla" w:cs="Sakkal Majalla"/>
      <w:b/>
      <w:bCs/>
      <w:color w:val="002060"/>
      <w:sz w:val="28"/>
      <w:szCs w:val="28"/>
    </w:rPr>
  </w:style>
  <w:style w:type="paragraph" w:customStyle="1" w:styleId="011">
    <w:name w:val="01.1"/>
    <w:basedOn w:val="30"/>
    <w:link w:val="011Char"/>
    <w:rsid w:val="00554275"/>
    <w:rPr>
      <w:b/>
    </w:rPr>
  </w:style>
  <w:style w:type="character" w:customStyle="1" w:styleId="011Char">
    <w:name w:val="01.1 Char"/>
    <w:basedOn w:val="3Char0"/>
    <w:link w:val="011"/>
    <w:rsid w:val="00554275"/>
    <w:rPr>
      <w:rFonts w:ascii="Sakkal Majalla" w:hAnsi="Sakkal Majalla" w:cs="Sakkal Majalla"/>
      <w:b/>
      <w:bCs/>
      <w:sz w:val="36"/>
      <w:szCs w:val="36"/>
      <w:u w:val="single"/>
    </w:rPr>
  </w:style>
  <w:style w:type="paragraph" w:customStyle="1" w:styleId="12">
    <w:name w:val="1.2"/>
    <w:basedOn w:val="11"/>
    <w:link w:val="12Char"/>
    <w:qFormat/>
    <w:rsid w:val="00750DD6"/>
  </w:style>
  <w:style w:type="character" w:customStyle="1" w:styleId="12Char">
    <w:name w:val="1.2 Char"/>
    <w:basedOn w:val="11Char"/>
    <w:link w:val="12"/>
    <w:rsid w:val="00750DD6"/>
    <w:rPr>
      <w:rFonts w:ascii="Sakkal Majalla" w:hAnsi="Sakkal Majalla" w:cs="Sakkal Majalla"/>
      <w:bCs/>
      <w:sz w:val="36"/>
      <w:szCs w:val="36"/>
      <w:u w:val="single"/>
    </w:rPr>
  </w:style>
  <w:style w:type="paragraph" w:customStyle="1" w:styleId="a0">
    <w:name w:val="بخط"/>
    <w:basedOn w:val="a2"/>
    <w:link w:val="Char5"/>
    <w:rsid w:val="00A50A2D"/>
    <w:pPr>
      <w:numPr>
        <w:numId w:val="1"/>
      </w:numPr>
    </w:pPr>
    <w:rPr>
      <w:rFonts w:ascii="Sakkal Majalla" w:hAnsi="Sakkal Majalla" w:cs="Sakkal Majalla"/>
      <w:b/>
      <w:bCs/>
      <w:sz w:val="28"/>
      <w:szCs w:val="28"/>
      <w:u w:val="single"/>
      <w:lang w:bidi="ar-EG"/>
    </w:rPr>
  </w:style>
  <w:style w:type="character" w:customStyle="1" w:styleId="Char5">
    <w:name w:val="بخط Char"/>
    <w:basedOn w:val="a3"/>
    <w:link w:val="a0"/>
    <w:rsid w:val="00A50A2D"/>
    <w:rPr>
      <w:rFonts w:ascii="Sakkal Majalla" w:hAnsi="Sakkal Majalla" w:cs="Sakkal Majalla"/>
      <w:b/>
      <w:bCs/>
      <w:sz w:val="28"/>
      <w:szCs w:val="28"/>
      <w:u w:val="single"/>
      <w:lang w:bidi="ar-EG"/>
    </w:rPr>
  </w:style>
  <w:style w:type="paragraph" w:customStyle="1" w:styleId="af">
    <w:name w:val="مقدمه"/>
    <w:basedOn w:val="30"/>
    <w:link w:val="Char6"/>
    <w:qFormat/>
    <w:rsid w:val="002D30BD"/>
    <w:rPr>
      <w:u w:val="none"/>
    </w:rPr>
  </w:style>
  <w:style w:type="character" w:customStyle="1" w:styleId="Char6">
    <w:name w:val="مقدمه Char"/>
    <w:basedOn w:val="3Char0"/>
    <w:link w:val="af"/>
    <w:rsid w:val="002D30BD"/>
    <w:rPr>
      <w:rFonts w:ascii="Sakkal Majalla" w:hAnsi="Sakkal Majalla" w:cs="Sakkal Majalla"/>
      <w:bCs/>
      <w:sz w:val="36"/>
      <w:szCs w:val="36"/>
      <w:u w:val="single"/>
    </w:rPr>
  </w:style>
  <w:style w:type="paragraph" w:customStyle="1" w:styleId="60">
    <w:name w:val="نمط6"/>
    <w:basedOn w:val="a2"/>
    <w:link w:val="6Char0"/>
    <w:qFormat/>
    <w:rsid w:val="00C87C52"/>
    <w:pPr>
      <w:shd w:val="pct5" w:color="auto" w:fill="auto"/>
      <w:spacing w:line="240" w:lineRule="auto"/>
    </w:pPr>
    <w:rPr>
      <w:rFonts w:ascii="Sakkal Majalla" w:hAnsi="Sakkal Majalla" w:cs="Sakkal Majalla"/>
      <w:b/>
      <w:bCs/>
      <w:color w:val="000000" w:themeColor="text1"/>
      <w:sz w:val="18"/>
      <w:szCs w:val="18"/>
    </w:rPr>
  </w:style>
  <w:style w:type="character" w:customStyle="1" w:styleId="6Char0">
    <w:name w:val="نمط6 Char"/>
    <w:basedOn w:val="a3"/>
    <w:link w:val="60"/>
    <w:rsid w:val="00C87C52"/>
    <w:rPr>
      <w:rFonts w:ascii="Sakkal Majalla" w:hAnsi="Sakkal Majalla" w:cs="Sakkal Majalla"/>
      <w:b/>
      <w:bCs/>
      <w:color w:val="000000" w:themeColor="text1"/>
      <w:sz w:val="18"/>
      <w:szCs w:val="18"/>
      <w:shd w:val="pct5"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974">
      <w:bodyDiv w:val="1"/>
      <w:marLeft w:val="0"/>
      <w:marRight w:val="0"/>
      <w:marTop w:val="0"/>
      <w:marBottom w:val="0"/>
      <w:divBdr>
        <w:top w:val="none" w:sz="0" w:space="0" w:color="auto"/>
        <w:left w:val="none" w:sz="0" w:space="0" w:color="auto"/>
        <w:bottom w:val="none" w:sz="0" w:space="0" w:color="auto"/>
        <w:right w:val="none" w:sz="0" w:space="0" w:color="auto"/>
      </w:divBdr>
      <w:divsChild>
        <w:div w:id="130446694">
          <w:marLeft w:val="0"/>
          <w:marRight w:val="0"/>
          <w:marTop w:val="0"/>
          <w:marBottom w:val="0"/>
          <w:divBdr>
            <w:top w:val="none" w:sz="0" w:space="0" w:color="auto"/>
            <w:left w:val="none" w:sz="0" w:space="0" w:color="auto"/>
            <w:bottom w:val="none" w:sz="0" w:space="0" w:color="auto"/>
            <w:right w:val="none" w:sz="0" w:space="0" w:color="auto"/>
          </w:divBdr>
        </w:div>
      </w:divsChild>
    </w:div>
    <w:div w:id="17238408">
      <w:bodyDiv w:val="1"/>
      <w:marLeft w:val="0"/>
      <w:marRight w:val="0"/>
      <w:marTop w:val="0"/>
      <w:marBottom w:val="0"/>
      <w:divBdr>
        <w:top w:val="none" w:sz="0" w:space="0" w:color="auto"/>
        <w:left w:val="none" w:sz="0" w:space="0" w:color="auto"/>
        <w:bottom w:val="none" w:sz="0" w:space="0" w:color="auto"/>
        <w:right w:val="none" w:sz="0" w:space="0" w:color="auto"/>
      </w:divBdr>
    </w:div>
    <w:div w:id="21250804">
      <w:bodyDiv w:val="1"/>
      <w:marLeft w:val="0"/>
      <w:marRight w:val="0"/>
      <w:marTop w:val="0"/>
      <w:marBottom w:val="0"/>
      <w:divBdr>
        <w:top w:val="none" w:sz="0" w:space="0" w:color="auto"/>
        <w:left w:val="none" w:sz="0" w:space="0" w:color="auto"/>
        <w:bottom w:val="none" w:sz="0" w:space="0" w:color="auto"/>
        <w:right w:val="none" w:sz="0" w:space="0" w:color="auto"/>
      </w:divBdr>
      <w:divsChild>
        <w:div w:id="1307198489">
          <w:marLeft w:val="0"/>
          <w:marRight w:val="0"/>
          <w:marTop w:val="0"/>
          <w:marBottom w:val="0"/>
          <w:divBdr>
            <w:top w:val="none" w:sz="0" w:space="0" w:color="auto"/>
            <w:left w:val="none" w:sz="0" w:space="0" w:color="auto"/>
            <w:bottom w:val="none" w:sz="0" w:space="0" w:color="auto"/>
            <w:right w:val="none" w:sz="0" w:space="0" w:color="auto"/>
          </w:divBdr>
        </w:div>
      </w:divsChild>
    </w:div>
    <w:div w:id="21590201">
      <w:bodyDiv w:val="1"/>
      <w:marLeft w:val="0"/>
      <w:marRight w:val="0"/>
      <w:marTop w:val="0"/>
      <w:marBottom w:val="0"/>
      <w:divBdr>
        <w:top w:val="none" w:sz="0" w:space="0" w:color="auto"/>
        <w:left w:val="none" w:sz="0" w:space="0" w:color="auto"/>
        <w:bottom w:val="none" w:sz="0" w:space="0" w:color="auto"/>
        <w:right w:val="none" w:sz="0" w:space="0" w:color="auto"/>
      </w:divBdr>
      <w:divsChild>
        <w:div w:id="905215985">
          <w:marLeft w:val="0"/>
          <w:marRight w:val="0"/>
          <w:marTop w:val="0"/>
          <w:marBottom w:val="0"/>
          <w:divBdr>
            <w:top w:val="none" w:sz="0" w:space="0" w:color="auto"/>
            <w:left w:val="none" w:sz="0" w:space="0" w:color="auto"/>
            <w:bottom w:val="none" w:sz="0" w:space="0" w:color="auto"/>
            <w:right w:val="none" w:sz="0" w:space="0" w:color="auto"/>
          </w:divBdr>
        </w:div>
      </w:divsChild>
    </w:div>
    <w:div w:id="29032686">
      <w:bodyDiv w:val="1"/>
      <w:marLeft w:val="0"/>
      <w:marRight w:val="0"/>
      <w:marTop w:val="0"/>
      <w:marBottom w:val="0"/>
      <w:divBdr>
        <w:top w:val="none" w:sz="0" w:space="0" w:color="auto"/>
        <w:left w:val="none" w:sz="0" w:space="0" w:color="auto"/>
        <w:bottom w:val="none" w:sz="0" w:space="0" w:color="auto"/>
        <w:right w:val="none" w:sz="0" w:space="0" w:color="auto"/>
      </w:divBdr>
      <w:divsChild>
        <w:div w:id="698626115">
          <w:marLeft w:val="0"/>
          <w:marRight w:val="0"/>
          <w:marTop w:val="0"/>
          <w:marBottom w:val="0"/>
          <w:divBdr>
            <w:top w:val="none" w:sz="0" w:space="0" w:color="auto"/>
            <w:left w:val="none" w:sz="0" w:space="0" w:color="auto"/>
            <w:bottom w:val="none" w:sz="0" w:space="0" w:color="auto"/>
            <w:right w:val="none" w:sz="0" w:space="0" w:color="auto"/>
          </w:divBdr>
        </w:div>
      </w:divsChild>
    </w:div>
    <w:div w:id="44987623">
      <w:bodyDiv w:val="1"/>
      <w:marLeft w:val="0"/>
      <w:marRight w:val="0"/>
      <w:marTop w:val="0"/>
      <w:marBottom w:val="0"/>
      <w:divBdr>
        <w:top w:val="none" w:sz="0" w:space="0" w:color="auto"/>
        <w:left w:val="none" w:sz="0" w:space="0" w:color="auto"/>
        <w:bottom w:val="none" w:sz="0" w:space="0" w:color="auto"/>
        <w:right w:val="none" w:sz="0" w:space="0" w:color="auto"/>
      </w:divBdr>
    </w:div>
    <w:div w:id="45420252">
      <w:bodyDiv w:val="1"/>
      <w:marLeft w:val="0"/>
      <w:marRight w:val="0"/>
      <w:marTop w:val="0"/>
      <w:marBottom w:val="0"/>
      <w:divBdr>
        <w:top w:val="none" w:sz="0" w:space="0" w:color="auto"/>
        <w:left w:val="none" w:sz="0" w:space="0" w:color="auto"/>
        <w:bottom w:val="none" w:sz="0" w:space="0" w:color="auto"/>
        <w:right w:val="none" w:sz="0" w:space="0" w:color="auto"/>
      </w:divBdr>
      <w:divsChild>
        <w:div w:id="36469061">
          <w:marLeft w:val="0"/>
          <w:marRight w:val="0"/>
          <w:marTop w:val="0"/>
          <w:marBottom w:val="0"/>
          <w:divBdr>
            <w:top w:val="none" w:sz="0" w:space="0" w:color="auto"/>
            <w:left w:val="none" w:sz="0" w:space="0" w:color="auto"/>
            <w:bottom w:val="none" w:sz="0" w:space="0" w:color="auto"/>
            <w:right w:val="none" w:sz="0" w:space="0" w:color="auto"/>
          </w:divBdr>
        </w:div>
      </w:divsChild>
    </w:div>
    <w:div w:id="69550219">
      <w:bodyDiv w:val="1"/>
      <w:marLeft w:val="0"/>
      <w:marRight w:val="0"/>
      <w:marTop w:val="0"/>
      <w:marBottom w:val="0"/>
      <w:divBdr>
        <w:top w:val="none" w:sz="0" w:space="0" w:color="auto"/>
        <w:left w:val="none" w:sz="0" w:space="0" w:color="auto"/>
        <w:bottom w:val="none" w:sz="0" w:space="0" w:color="auto"/>
        <w:right w:val="none" w:sz="0" w:space="0" w:color="auto"/>
      </w:divBdr>
      <w:divsChild>
        <w:div w:id="1390373992">
          <w:marLeft w:val="0"/>
          <w:marRight w:val="0"/>
          <w:marTop w:val="0"/>
          <w:marBottom w:val="0"/>
          <w:divBdr>
            <w:top w:val="none" w:sz="0" w:space="0" w:color="auto"/>
            <w:left w:val="none" w:sz="0" w:space="0" w:color="auto"/>
            <w:bottom w:val="none" w:sz="0" w:space="0" w:color="auto"/>
            <w:right w:val="none" w:sz="0" w:space="0" w:color="auto"/>
          </w:divBdr>
        </w:div>
      </w:divsChild>
    </w:div>
    <w:div w:id="77868315">
      <w:bodyDiv w:val="1"/>
      <w:marLeft w:val="0"/>
      <w:marRight w:val="0"/>
      <w:marTop w:val="0"/>
      <w:marBottom w:val="0"/>
      <w:divBdr>
        <w:top w:val="none" w:sz="0" w:space="0" w:color="auto"/>
        <w:left w:val="none" w:sz="0" w:space="0" w:color="auto"/>
        <w:bottom w:val="none" w:sz="0" w:space="0" w:color="auto"/>
        <w:right w:val="none" w:sz="0" w:space="0" w:color="auto"/>
      </w:divBdr>
      <w:divsChild>
        <w:div w:id="2036885862">
          <w:marLeft w:val="0"/>
          <w:marRight w:val="0"/>
          <w:marTop w:val="0"/>
          <w:marBottom w:val="0"/>
          <w:divBdr>
            <w:top w:val="none" w:sz="0" w:space="0" w:color="auto"/>
            <w:left w:val="none" w:sz="0" w:space="0" w:color="auto"/>
            <w:bottom w:val="none" w:sz="0" w:space="0" w:color="auto"/>
            <w:right w:val="none" w:sz="0" w:space="0" w:color="auto"/>
          </w:divBdr>
        </w:div>
      </w:divsChild>
    </w:div>
    <w:div w:id="87586721">
      <w:bodyDiv w:val="1"/>
      <w:marLeft w:val="0"/>
      <w:marRight w:val="0"/>
      <w:marTop w:val="0"/>
      <w:marBottom w:val="0"/>
      <w:divBdr>
        <w:top w:val="none" w:sz="0" w:space="0" w:color="auto"/>
        <w:left w:val="none" w:sz="0" w:space="0" w:color="auto"/>
        <w:bottom w:val="none" w:sz="0" w:space="0" w:color="auto"/>
        <w:right w:val="none" w:sz="0" w:space="0" w:color="auto"/>
      </w:divBdr>
      <w:divsChild>
        <w:div w:id="627321115">
          <w:marLeft w:val="0"/>
          <w:marRight w:val="0"/>
          <w:marTop w:val="0"/>
          <w:marBottom w:val="0"/>
          <w:divBdr>
            <w:top w:val="none" w:sz="0" w:space="0" w:color="auto"/>
            <w:left w:val="none" w:sz="0" w:space="0" w:color="auto"/>
            <w:bottom w:val="none" w:sz="0" w:space="0" w:color="auto"/>
            <w:right w:val="none" w:sz="0" w:space="0" w:color="auto"/>
          </w:divBdr>
        </w:div>
      </w:divsChild>
    </w:div>
    <w:div w:id="93475098">
      <w:bodyDiv w:val="1"/>
      <w:marLeft w:val="0"/>
      <w:marRight w:val="0"/>
      <w:marTop w:val="0"/>
      <w:marBottom w:val="0"/>
      <w:divBdr>
        <w:top w:val="none" w:sz="0" w:space="0" w:color="auto"/>
        <w:left w:val="none" w:sz="0" w:space="0" w:color="auto"/>
        <w:bottom w:val="none" w:sz="0" w:space="0" w:color="auto"/>
        <w:right w:val="none" w:sz="0" w:space="0" w:color="auto"/>
      </w:divBdr>
      <w:divsChild>
        <w:div w:id="1059551097">
          <w:marLeft w:val="0"/>
          <w:marRight w:val="0"/>
          <w:marTop w:val="0"/>
          <w:marBottom w:val="0"/>
          <w:divBdr>
            <w:top w:val="none" w:sz="0" w:space="0" w:color="auto"/>
            <w:left w:val="none" w:sz="0" w:space="0" w:color="auto"/>
            <w:bottom w:val="none" w:sz="0" w:space="0" w:color="auto"/>
            <w:right w:val="none" w:sz="0" w:space="0" w:color="auto"/>
          </w:divBdr>
        </w:div>
      </w:divsChild>
    </w:div>
    <w:div w:id="94910637">
      <w:bodyDiv w:val="1"/>
      <w:marLeft w:val="0"/>
      <w:marRight w:val="0"/>
      <w:marTop w:val="0"/>
      <w:marBottom w:val="0"/>
      <w:divBdr>
        <w:top w:val="none" w:sz="0" w:space="0" w:color="auto"/>
        <w:left w:val="none" w:sz="0" w:space="0" w:color="auto"/>
        <w:bottom w:val="none" w:sz="0" w:space="0" w:color="auto"/>
        <w:right w:val="none" w:sz="0" w:space="0" w:color="auto"/>
      </w:divBdr>
      <w:divsChild>
        <w:div w:id="769349501">
          <w:marLeft w:val="0"/>
          <w:marRight w:val="0"/>
          <w:marTop w:val="0"/>
          <w:marBottom w:val="0"/>
          <w:divBdr>
            <w:top w:val="none" w:sz="0" w:space="0" w:color="auto"/>
            <w:left w:val="none" w:sz="0" w:space="0" w:color="auto"/>
            <w:bottom w:val="none" w:sz="0" w:space="0" w:color="auto"/>
            <w:right w:val="none" w:sz="0" w:space="0" w:color="auto"/>
          </w:divBdr>
        </w:div>
      </w:divsChild>
    </w:div>
    <w:div w:id="110443998">
      <w:bodyDiv w:val="1"/>
      <w:marLeft w:val="0"/>
      <w:marRight w:val="0"/>
      <w:marTop w:val="0"/>
      <w:marBottom w:val="0"/>
      <w:divBdr>
        <w:top w:val="none" w:sz="0" w:space="0" w:color="auto"/>
        <w:left w:val="none" w:sz="0" w:space="0" w:color="auto"/>
        <w:bottom w:val="none" w:sz="0" w:space="0" w:color="auto"/>
        <w:right w:val="none" w:sz="0" w:space="0" w:color="auto"/>
      </w:divBdr>
      <w:divsChild>
        <w:div w:id="2041514328">
          <w:marLeft w:val="0"/>
          <w:marRight w:val="0"/>
          <w:marTop w:val="0"/>
          <w:marBottom w:val="0"/>
          <w:divBdr>
            <w:top w:val="none" w:sz="0" w:space="0" w:color="auto"/>
            <w:left w:val="none" w:sz="0" w:space="0" w:color="auto"/>
            <w:bottom w:val="none" w:sz="0" w:space="0" w:color="auto"/>
            <w:right w:val="none" w:sz="0" w:space="0" w:color="auto"/>
          </w:divBdr>
        </w:div>
      </w:divsChild>
    </w:div>
    <w:div w:id="117993354">
      <w:bodyDiv w:val="1"/>
      <w:marLeft w:val="0"/>
      <w:marRight w:val="0"/>
      <w:marTop w:val="0"/>
      <w:marBottom w:val="0"/>
      <w:divBdr>
        <w:top w:val="none" w:sz="0" w:space="0" w:color="auto"/>
        <w:left w:val="none" w:sz="0" w:space="0" w:color="auto"/>
        <w:bottom w:val="none" w:sz="0" w:space="0" w:color="auto"/>
        <w:right w:val="none" w:sz="0" w:space="0" w:color="auto"/>
      </w:divBdr>
    </w:div>
    <w:div w:id="118838825">
      <w:bodyDiv w:val="1"/>
      <w:marLeft w:val="0"/>
      <w:marRight w:val="0"/>
      <w:marTop w:val="0"/>
      <w:marBottom w:val="0"/>
      <w:divBdr>
        <w:top w:val="none" w:sz="0" w:space="0" w:color="auto"/>
        <w:left w:val="none" w:sz="0" w:space="0" w:color="auto"/>
        <w:bottom w:val="none" w:sz="0" w:space="0" w:color="auto"/>
        <w:right w:val="none" w:sz="0" w:space="0" w:color="auto"/>
      </w:divBdr>
      <w:divsChild>
        <w:div w:id="1508405319">
          <w:marLeft w:val="0"/>
          <w:marRight w:val="0"/>
          <w:marTop w:val="0"/>
          <w:marBottom w:val="0"/>
          <w:divBdr>
            <w:top w:val="none" w:sz="0" w:space="0" w:color="auto"/>
            <w:left w:val="none" w:sz="0" w:space="0" w:color="auto"/>
            <w:bottom w:val="none" w:sz="0" w:space="0" w:color="auto"/>
            <w:right w:val="none" w:sz="0" w:space="0" w:color="auto"/>
          </w:divBdr>
        </w:div>
      </w:divsChild>
    </w:div>
    <w:div w:id="122509271">
      <w:bodyDiv w:val="1"/>
      <w:marLeft w:val="0"/>
      <w:marRight w:val="0"/>
      <w:marTop w:val="0"/>
      <w:marBottom w:val="0"/>
      <w:divBdr>
        <w:top w:val="none" w:sz="0" w:space="0" w:color="auto"/>
        <w:left w:val="none" w:sz="0" w:space="0" w:color="auto"/>
        <w:bottom w:val="none" w:sz="0" w:space="0" w:color="auto"/>
        <w:right w:val="none" w:sz="0" w:space="0" w:color="auto"/>
      </w:divBdr>
      <w:divsChild>
        <w:div w:id="757795450">
          <w:marLeft w:val="0"/>
          <w:marRight w:val="0"/>
          <w:marTop w:val="0"/>
          <w:marBottom w:val="0"/>
          <w:divBdr>
            <w:top w:val="none" w:sz="0" w:space="0" w:color="auto"/>
            <w:left w:val="none" w:sz="0" w:space="0" w:color="auto"/>
            <w:bottom w:val="none" w:sz="0" w:space="0" w:color="auto"/>
            <w:right w:val="none" w:sz="0" w:space="0" w:color="auto"/>
          </w:divBdr>
        </w:div>
      </w:divsChild>
    </w:div>
    <w:div w:id="127168907">
      <w:bodyDiv w:val="1"/>
      <w:marLeft w:val="0"/>
      <w:marRight w:val="0"/>
      <w:marTop w:val="0"/>
      <w:marBottom w:val="0"/>
      <w:divBdr>
        <w:top w:val="none" w:sz="0" w:space="0" w:color="auto"/>
        <w:left w:val="none" w:sz="0" w:space="0" w:color="auto"/>
        <w:bottom w:val="none" w:sz="0" w:space="0" w:color="auto"/>
        <w:right w:val="none" w:sz="0" w:space="0" w:color="auto"/>
      </w:divBdr>
      <w:divsChild>
        <w:div w:id="1693997713">
          <w:marLeft w:val="0"/>
          <w:marRight w:val="0"/>
          <w:marTop w:val="0"/>
          <w:marBottom w:val="0"/>
          <w:divBdr>
            <w:top w:val="none" w:sz="0" w:space="0" w:color="auto"/>
            <w:left w:val="none" w:sz="0" w:space="0" w:color="auto"/>
            <w:bottom w:val="none" w:sz="0" w:space="0" w:color="auto"/>
            <w:right w:val="none" w:sz="0" w:space="0" w:color="auto"/>
          </w:divBdr>
        </w:div>
      </w:divsChild>
    </w:div>
    <w:div w:id="137116637">
      <w:bodyDiv w:val="1"/>
      <w:marLeft w:val="0"/>
      <w:marRight w:val="0"/>
      <w:marTop w:val="0"/>
      <w:marBottom w:val="0"/>
      <w:divBdr>
        <w:top w:val="none" w:sz="0" w:space="0" w:color="auto"/>
        <w:left w:val="none" w:sz="0" w:space="0" w:color="auto"/>
        <w:bottom w:val="none" w:sz="0" w:space="0" w:color="auto"/>
        <w:right w:val="none" w:sz="0" w:space="0" w:color="auto"/>
      </w:divBdr>
      <w:divsChild>
        <w:div w:id="87775021">
          <w:marLeft w:val="0"/>
          <w:marRight w:val="0"/>
          <w:marTop w:val="0"/>
          <w:marBottom w:val="0"/>
          <w:divBdr>
            <w:top w:val="none" w:sz="0" w:space="0" w:color="auto"/>
            <w:left w:val="none" w:sz="0" w:space="0" w:color="auto"/>
            <w:bottom w:val="none" w:sz="0" w:space="0" w:color="auto"/>
            <w:right w:val="none" w:sz="0" w:space="0" w:color="auto"/>
          </w:divBdr>
        </w:div>
      </w:divsChild>
    </w:div>
    <w:div w:id="148252227">
      <w:bodyDiv w:val="1"/>
      <w:marLeft w:val="0"/>
      <w:marRight w:val="0"/>
      <w:marTop w:val="0"/>
      <w:marBottom w:val="0"/>
      <w:divBdr>
        <w:top w:val="none" w:sz="0" w:space="0" w:color="auto"/>
        <w:left w:val="none" w:sz="0" w:space="0" w:color="auto"/>
        <w:bottom w:val="none" w:sz="0" w:space="0" w:color="auto"/>
        <w:right w:val="none" w:sz="0" w:space="0" w:color="auto"/>
      </w:divBdr>
      <w:divsChild>
        <w:div w:id="217591448">
          <w:marLeft w:val="0"/>
          <w:marRight w:val="0"/>
          <w:marTop w:val="0"/>
          <w:marBottom w:val="0"/>
          <w:divBdr>
            <w:top w:val="none" w:sz="0" w:space="0" w:color="auto"/>
            <w:left w:val="none" w:sz="0" w:space="0" w:color="auto"/>
            <w:bottom w:val="none" w:sz="0" w:space="0" w:color="auto"/>
            <w:right w:val="none" w:sz="0" w:space="0" w:color="auto"/>
          </w:divBdr>
        </w:div>
      </w:divsChild>
    </w:div>
    <w:div w:id="154030792">
      <w:bodyDiv w:val="1"/>
      <w:marLeft w:val="0"/>
      <w:marRight w:val="0"/>
      <w:marTop w:val="0"/>
      <w:marBottom w:val="0"/>
      <w:divBdr>
        <w:top w:val="none" w:sz="0" w:space="0" w:color="auto"/>
        <w:left w:val="none" w:sz="0" w:space="0" w:color="auto"/>
        <w:bottom w:val="none" w:sz="0" w:space="0" w:color="auto"/>
        <w:right w:val="none" w:sz="0" w:space="0" w:color="auto"/>
      </w:divBdr>
    </w:div>
    <w:div w:id="155341792">
      <w:bodyDiv w:val="1"/>
      <w:marLeft w:val="0"/>
      <w:marRight w:val="0"/>
      <w:marTop w:val="0"/>
      <w:marBottom w:val="0"/>
      <w:divBdr>
        <w:top w:val="none" w:sz="0" w:space="0" w:color="auto"/>
        <w:left w:val="none" w:sz="0" w:space="0" w:color="auto"/>
        <w:bottom w:val="none" w:sz="0" w:space="0" w:color="auto"/>
        <w:right w:val="none" w:sz="0" w:space="0" w:color="auto"/>
      </w:divBdr>
    </w:div>
    <w:div w:id="183254219">
      <w:bodyDiv w:val="1"/>
      <w:marLeft w:val="0"/>
      <w:marRight w:val="0"/>
      <w:marTop w:val="0"/>
      <w:marBottom w:val="0"/>
      <w:divBdr>
        <w:top w:val="none" w:sz="0" w:space="0" w:color="auto"/>
        <w:left w:val="none" w:sz="0" w:space="0" w:color="auto"/>
        <w:bottom w:val="none" w:sz="0" w:space="0" w:color="auto"/>
        <w:right w:val="none" w:sz="0" w:space="0" w:color="auto"/>
      </w:divBdr>
      <w:divsChild>
        <w:div w:id="1054425777">
          <w:marLeft w:val="0"/>
          <w:marRight w:val="0"/>
          <w:marTop w:val="0"/>
          <w:marBottom w:val="0"/>
          <w:divBdr>
            <w:top w:val="none" w:sz="0" w:space="0" w:color="auto"/>
            <w:left w:val="none" w:sz="0" w:space="0" w:color="auto"/>
            <w:bottom w:val="none" w:sz="0" w:space="0" w:color="auto"/>
            <w:right w:val="none" w:sz="0" w:space="0" w:color="auto"/>
          </w:divBdr>
        </w:div>
      </w:divsChild>
    </w:div>
    <w:div w:id="210533804">
      <w:bodyDiv w:val="1"/>
      <w:marLeft w:val="0"/>
      <w:marRight w:val="0"/>
      <w:marTop w:val="0"/>
      <w:marBottom w:val="0"/>
      <w:divBdr>
        <w:top w:val="none" w:sz="0" w:space="0" w:color="auto"/>
        <w:left w:val="none" w:sz="0" w:space="0" w:color="auto"/>
        <w:bottom w:val="none" w:sz="0" w:space="0" w:color="auto"/>
        <w:right w:val="none" w:sz="0" w:space="0" w:color="auto"/>
      </w:divBdr>
    </w:div>
    <w:div w:id="230118308">
      <w:bodyDiv w:val="1"/>
      <w:marLeft w:val="0"/>
      <w:marRight w:val="0"/>
      <w:marTop w:val="0"/>
      <w:marBottom w:val="0"/>
      <w:divBdr>
        <w:top w:val="none" w:sz="0" w:space="0" w:color="auto"/>
        <w:left w:val="none" w:sz="0" w:space="0" w:color="auto"/>
        <w:bottom w:val="none" w:sz="0" w:space="0" w:color="auto"/>
        <w:right w:val="none" w:sz="0" w:space="0" w:color="auto"/>
      </w:divBdr>
      <w:divsChild>
        <w:div w:id="43527575">
          <w:marLeft w:val="0"/>
          <w:marRight w:val="0"/>
          <w:marTop w:val="0"/>
          <w:marBottom w:val="0"/>
          <w:divBdr>
            <w:top w:val="none" w:sz="0" w:space="0" w:color="auto"/>
            <w:left w:val="none" w:sz="0" w:space="0" w:color="auto"/>
            <w:bottom w:val="none" w:sz="0" w:space="0" w:color="auto"/>
            <w:right w:val="none" w:sz="0" w:space="0" w:color="auto"/>
          </w:divBdr>
        </w:div>
      </w:divsChild>
    </w:div>
    <w:div w:id="239098939">
      <w:bodyDiv w:val="1"/>
      <w:marLeft w:val="0"/>
      <w:marRight w:val="0"/>
      <w:marTop w:val="0"/>
      <w:marBottom w:val="0"/>
      <w:divBdr>
        <w:top w:val="none" w:sz="0" w:space="0" w:color="auto"/>
        <w:left w:val="none" w:sz="0" w:space="0" w:color="auto"/>
        <w:bottom w:val="none" w:sz="0" w:space="0" w:color="auto"/>
        <w:right w:val="none" w:sz="0" w:space="0" w:color="auto"/>
      </w:divBdr>
      <w:divsChild>
        <w:div w:id="1327704447">
          <w:marLeft w:val="0"/>
          <w:marRight w:val="0"/>
          <w:marTop w:val="0"/>
          <w:marBottom w:val="0"/>
          <w:divBdr>
            <w:top w:val="none" w:sz="0" w:space="0" w:color="auto"/>
            <w:left w:val="none" w:sz="0" w:space="0" w:color="auto"/>
            <w:bottom w:val="none" w:sz="0" w:space="0" w:color="auto"/>
            <w:right w:val="none" w:sz="0" w:space="0" w:color="auto"/>
          </w:divBdr>
        </w:div>
      </w:divsChild>
    </w:div>
    <w:div w:id="242301710">
      <w:bodyDiv w:val="1"/>
      <w:marLeft w:val="0"/>
      <w:marRight w:val="0"/>
      <w:marTop w:val="0"/>
      <w:marBottom w:val="0"/>
      <w:divBdr>
        <w:top w:val="none" w:sz="0" w:space="0" w:color="auto"/>
        <w:left w:val="none" w:sz="0" w:space="0" w:color="auto"/>
        <w:bottom w:val="none" w:sz="0" w:space="0" w:color="auto"/>
        <w:right w:val="none" w:sz="0" w:space="0" w:color="auto"/>
      </w:divBdr>
      <w:divsChild>
        <w:div w:id="2106223697">
          <w:marLeft w:val="0"/>
          <w:marRight w:val="0"/>
          <w:marTop w:val="0"/>
          <w:marBottom w:val="0"/>
          <w:divBdr>
            <w:top w:val="none" w:sz="0" w:space="0" w:color="auto"/>
            <w:left w:val="none" w:sz="0" w:space="0" w:color="auto"/>
            <w:bottom w:val="none" w:sz="0" w:space="0" w:color="auto"/>
            <w:right w:val="none" w:sz="0" w:space="0" w:color="auto"/>
          </w:divBdr>
        </w:div>
      </w:divsChild>
    </w:div>
    <w:div w:id="250624332">
      <w:bodyDiv w:val="1"/>
      <w:marLeft w:val="0"/>
      <w:marRight w:val="0"/>
      <w:marTop w:val="0"/>
      <w:marBottom w:val="0"/>
      <w:divBdr>
        <w:top w:val="none" w:sz="0" w:space="0" w:color="auto"/>
        <w:left w:val="none" w:sz="0" w:space="0" w:color="auto"/>
        <w:bottom w:val="none" w:sz="0" w:space="0" w:color="auto"/>
        <w:right w:val="none" w:sz="0" w:space="0" w:color="auto"/>
      </w:divBdr>
      <w:divsChild>
        <w:div w:id="947201414">
          <w:marLeft w:val="0"/>
          <w:marRight w:val="0"/>
          <w:marTop w:val="0"/>
          <w:marBottom w:val="0"/>
          <w:divBdr>
            <w:top w:val="none" w:sz="0" w:space="0" w:color="auto"/>
            <w:left w:val="none" w:sz="0" w:space="0" w:color="auto"/>
            <w:bottom w:val="none" w:sz="0" w:space="0" w:color="auto"/>
            <w:right w:val="none" w:sz="0" w:space="0" w:color="auto"/>
          </w:divBdr>
        </w:div>
      </w:divsChild>
    </w:div>
    <w:div w:id="256792904">
      <w:bodyDiv w:val="1"/>
      <w:marLeft w:val="0"/>
      <w:marRight w:val="0"/>
      <w:marTop w:val="0"/>
      <w:marBottom w:val="0"/>
      <w:divBdr>
        <w:top w:val="none" w:sz="0" w:space="0" w:color="auto"/>
        <w:left w:val="none" w:sz="0" w:space="0" w:color="auto"/>
        <w:bottom w:val="none" w:sz="0" w:space="0" w:color="auto"/>
        <w:right w:val="none" w:sz="0" w:space="0" w:color="auto"/>
      </w:divBdr>
      <w:divsChild>
        <w:div w:id="1652441773">
          <w:marLeft w:val="0"/>
          <w:marRight w:val="0"/>
          <w:marTop w:val="0"/>
          <w:marBottom w:val="0"/>
          <w:divBdr>
            <w:top w:val="none" w:sz="0" w:space="0" w:color="auto"/>
            <w:left w:val="none" w:sz="0" w:space="0" w:color="auto"/>
            <w:bottom w:val="none" w:sz="0" w:space="0" w:color="auto"/>
            <w:right w:val="none" w:sz="0" w:space="0" w:color="auto"/>
          </w:divBdr>
          <w:divsChild>
            <w:div w:id="57868971">
              <w:marLeft w:val="0"/>
              <w:marRight w:val="0"/>
              <w:marTop w:val="0"/>
              <w:marBottom w:val="0"/>
              <w:divBdr>
                <w:top w:val="none" w:sz="0" w:space="0" w:color="auto"/>
                <w:left w:val="none" w:sz="0" w:space="0" w:color="auto"/>
                <w:bottom w:val="none" w:sz="0" w:space="0" w:color="auto"/>
                <w:right w:val="none" w:sz="0" w:space="0" w:color="auto"/>
              </w:divBdr>
              <w:divsChild>
                <w:div w:id="738599331">
                  <w:marLeft w:val="0"/>
                  <w:marRight w:val="0"/>
                  <w:marTop w:val="0"/>
                  <w:marBottom w:val="0"/>
                  <w:divBdr>
                    <w:top w:val="none" w:sz="0" w:space="0" w:color="auto"/>
                    <w:left w:val="none" w:sz="0" w:space="0" w:color="auto"/>
                    <w:bottom w:val="none" w:sz="0" w:space="0" w:color="auto"/>
                    <w:right w:val="none" w:sz="0" w:space="0" w:color="auto"/>
                  </w:divBdr>
                  <w:divsChild>
                    <w:div w:id="351734579">
                      <w:marLeft w:val="0"/>
                      <w:marRight w:val="0"/>
                      <w:marTop w:val="0"/>
                      <w:marBottom w:val="0"/>
                      <w:divBdr>
                        <w:top w:val="none" w:sz="0" w:space="0" w:color="auto"/>
                        <w:left w:val="none" w:sz="0" w:space="0" w:color="auto"/>
                        <w:bottom w:val="none" w:sz="0" w:space="0" w:color="auto"/>
                        <w:right w:val="none" w:sz="0" w:space="0" w:color="auto"/>
                      </w:divBdr>
                      <w:divsChild>
                        <w:div w:id="113065071">
                          <w:marLeft w:val="0"/>
                          <w:marRight w:val="0"/>
                          <w:marTop w:val="0"/>
                          <w:marBottom w:val="0"/>
                          <w:divBdr>
                            <w:top w:val="none" w:sz="0" w:space="0" w:color="auto"/>
                            <w:left w:val="none" w:sz="0" w:space="0" w:color="auto"/>
                            <w:bottom w:val="none" w:sz="0" w:space="0" w:color="auto"/>
                            <w:right w:val="none" w:sz="0" w:space="0" w:color="auto"/>
                          </w:divBdr>
                          <w:divsChild>
                            <w:div w:id="1878006329">
                              <w:marLeft w:val="0"/>
                              <w:marRight w:val="0"/>
                              <w:marTop w:val="0"/>
                              <w:marBottom w:val="0"/>
                              <w:divBdr>
                                <w:top w:val="none" w:sz="0" w:space="0" w:color="auto"/>
                                <w:left w:val="none" w:sz="0" w:space="0" w:color="auto"/>
                                <w:bottom w:val="none" w:sz="0" w:space="0" w:color="auto"/>
                                <w:right w:val="none" w:sz="0" w:space="0" w:color="auto"/>
                              </w:divBdr>
                              <w:divsChild>
                                <w:div w:id="204244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2908110">
      <w:bodyDiv w:val="1"/>
      <w:marLeft w:val="0"/>
      <w:marRight w:val="0"/>
      <w:marTop w:val="0"/>
      <w:marBottom w:val="0"/>
      <w:divBdr>
        <w:top w:val="none" w:sz="0" w:space="0" w:color="auto"/>
        <w:left w:val="none" w:sz="0" w:space="0" w:color="auto"/>
        <w:bottom w:val="none" w:sz="0" w:space="0" w:color="auto"/>
        <w:right w:val="none" w:sz="0" w:space="0" w:color="auto"/>
      </w:divBdr>
      <w:divsChild>
        <w:div w:id="630861984">
          <w:marLeft w:val="0"/>
          <w:marRight w:val="0"/>
          <w:marTop w:val="0"/>
          <w:marBottom w:val="0"/>
          <w:divBdr>
            <w:top w:val="none" w:sz="0" w:space="0" w:color="auto"/>
            <w:left w:val="none" w:sz="0" w:space="0" w:color="auto"/>
            <w:bottom w:val="none" w:sz="0" w:space="0" w:color="auto"/>
            <w:right w:val="none" w:sz="0" w:space="0" w:color="auto"/>
          </w:divBdr>
        </w:div>
      </w:divsChild>
    </w:div>
    <w:div w:id="288559333">
      <w:bodyDiv w:val="1"/>
      <w:marLeft w:val="0"/>
      <w:marRight w:val="0"/>
      <w:marTop w:val="0"/>
      <w:marBottom w:val="0"/>
      <w:divBdr>
        <w:top w:val="none" w:sz="0" w:space="0" w:color="auto"/>
        <w:left w:val="none" w:sz="0" w:space="0" w:color="auto"/>
        <w:bottom w:val="none" w:sz="0" w:space="0" w:color="auto"/>
        <w:right w:val="none" w:sz="0" w:space="0" w:color="auto"/>
      </w:divBdr>
      <w:divsChild>
        <w:div w:id="171724446">
          <w:marLeft w:val="0"/>
          <w:marRight w:val="0"/>
          <w:marTop w:val="0"/>
          <w:marBottom w:val="0"/>
          <w:divBdr>
            <w:top w:val="none" w:sz="0" w:space="0" w:color="auto"/>
            <w:left w:val="none" w:sz="0" w:space="0" w:color="auto"/>
            <w:bottom w:val="none" w:sz="0" w:space="0" w:color="auto"/>
            <w:right w:val="none" w:sz="0" w:space="0" w:color="auto"/>
          </w:divBdr>
        </w:div>
      </w:divsChild>
    </w:div>
    <w:div w:id="312879292">
      <w:bodyDiv w:val="1"/>
      <w:marLeft w:val="0"/>
      <w:marRight w:val="0"/>
      <w:marTop w:val="0"/>
      <w:marBottom w:val="0"/>
      <w:divBdr>
        <w:top w:val="none" w:sz="0" w:space="0" w:color="auto"/>
        <w:left w:val="none" w:sz="0" w:space="0" w:color="auto"/>
        <w:bottom w:val="none" w:sz="0" w:space="0" w:color="auto"/>
        <w:right w:val="none" w:sz="0" w:space="0" w:color="auto"/>
      </w:divBdr>
    </w:div>
    <w:div w:id="315381583">
      <w:bodyDiv w:val="1"/>
      <w:marLeft w:val="0"/>
      <w:marRight w:val="0"/>
      <w:marTop w:val="0"/>
      <w:marBottom w:val="0"/>
      <w:divBdr>
        <w:top w:val="none" w:sz="0" w:space="0" w:color="auto"/>
        <w:left w:val="none" w:sz="0" w:space="0" w:color="auto"/>
        <w:bottom w:val="none" w:sz="0" w:space="0" w:color="auto"/>
        <w:right w:val="none" w:sz="0" w:space="0" w:color="auto"/>
      </w:divBdr>
      <w:divsChild>
        <w:div w:id="1006860180">
          <w:marLeft w:val="0"/>
          <w:marRight w:val="0"/>
          <w:marTop w:val="0"/>
          <w:marBottom w:val="0"/>
          <w:divBdr>
            <w:top w:val="none" w:sz="0" w:space="0" w:color="auto"/>
            <w:left w:val="none" w:sz="0" w:space="0" w:color="auto"/>
            <w:bottom w:val="none" w:sz="0" w:space="0" w:color="auto"/>
            <w:right w:val="none" w:sz="0" w:space="0" w:color="auto"/>
          </w:divBdr>
          <w:divsChild>
            <w:div w:id="178474618">
              <w:marLeft w:val="0"/>
              <w:marRight w:val="0"/>
              <w:marTop w:val="0"/>
              <w:marBottom w:val="0"/>
              <w:divBdr>
                <w:top w:val="none" w:sz="0" w:space="0" w:color="auto"/>
                <w:left w:val="none" w:sz="0" w:space="0" w:color="auto"/>
                <w:bottom w:val="none" w:sz="0" w:space="0" w:color="auto"/>
                <w:right w:val="none" w:sz="0" w:space="0" w:color="auto"/>
              </w:divBdr>
              <w:divsChild>
                <w:div w:id="195504888">
                  <w:marLeft w:val="0"/>
                  <w:marRight w:val="0"/>
                  <w:marTop w:val="0"/>
                  <w:marBottom w:val="0"/>
                  <w:divBdr>
                    <w:top w:val="none" w:sz="0" w:space="0" w:color="auto"/>
                    <w:left w:val="none" w:sz="0" w:space="0" w:color="auto"/>
                    <w:bottom w:val="none" w:sz="0" w:space="0" w:color="auto"/>
                    <w:right w:val="none" w:sz="0" w:space="0" w:color="auto"/>
                  </w:divBdr>
                  <w:divsChild>
                    <w:div w:id="840511542">
                      <w:marLeft w:val="0"/>
                      <w:marRight w:val="0"/>
                      <w:marTop w:val="0"/>
                      <w:marBottom w:val="0"/>
                      <w:divBdr>
                        <w:top w:val="none" w:sz="0" w:space="0" w:color="auto"/>
                        <w:left w:val="none" w:sz="0" w:space="0" w:color="auto"/>
                        <w:bottom w:val="none" w:sz="0" w:space="0" w:color="auto"/>
                        <w:right w:val="none" w:sz="0" w:space="0" w:color="auto"/>
                      </w:divBdr>
                    </w:div>
                    <w:div w:id="1195922456">
                      <w:marLeft w:val="0"/>
                      <w:marRight w:val="0"/>
                      <w:marTop w:val="0"/>
                      <w:marBottom w:val="0"/>
                      <w:divBdr>
                        <w:top w:val="none" w:sz="0" w:space="0" w:color="auto"/>
                        <w:left w:val="none" w:sz="0" w:space="0" w:color="auto"/>
                        <w:bottom w:val="none" w:sz="0" w:space="0" w:color="auto"/>
                        <w:right w:val="none" w:sz="0" w:space="0" w:color="auto"/>
                      </w:divBdr>
                      <w:divsChild>
                        <w:div w:id="483661651">
                          <w:marLeft w:val="0"/>
                          <w:marRight w:val="0"/>
                          <w:marTop w:val="0"/>
                          <w:marBottom w:val="0"/>
                          <w:divBdr>
                            <w:top w:val="none" w:sz="0" w:space="0" w:color="auto"/>
                            <w:left w:val="none" w:sz="0" w:space="0" w:color="auto"/>
                            <w:bottom w:val="none" w:sz="0" w:space="0" w:color="auto"/>
                            <w:right w:val="none" w:sz="0" w:space="0" w:color="auto"/>
                          </w:divBdr>
                        </w:div>
                      </w:divsChild>
                    </w:div>
                    <w:div w:id="149614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977541">
      <w:bodyDiv w:val="1"/>
      <w:marLeft w:val="0"/>
      <w:marRight w:val="0"/>
      <w:marTop w:val="0"/>
      <w:marBottom w:val="0"/>
      <w:divBdr>
        <w:top w:val="none" w:sz="0" w:space="0" w:color="auto"/>
        <w:left w:val="none" w:sz="0" w:space="0" w:color="auto"/>
        <w:bottom w:val="none" w:sz="0" w:space="0" w:color="auto"/>
        <w:right w:val="none" w:sz="0" w:space="0" w:color="auto"/>
      </w:divBdr>
      <w:divsChild>
        <w:div w:id="504636052">
          <w:marLeft w:val="0"/>
          <w:marRight w:val="0"/>
          <w:marTop w:val="0"/>
          <w:marBottom w:val="0"/>
          <w:divBdr>
            <w:top w:val="none" w:sz="0" w:space="0" w:color="auto"/>
            <w:left w:val="none" w:sz="0" w:space="0" w:color="auto"/>
            <w:bottom w:val="none" w:sz="0" w:space="0" w:color="auto"/>
            <w:right w:val="none" w:sz="0" w:space="0" w:color="auto"/>
          </w:divBdr>
        </w:div>
      </w:divsChild>
    </w:div>
    <w:div w:id="345594808">
      <w:bodyDiv w:val="1"/>
      <w:marLeft w:val="0"/>
      <w:marRight w:val="0"/>
      <w:marTop w:val="0"/>
      <w:marBottom w:val="0"/>
      <w:divBdr>
        <w:top w:val="none" w:sz="0" w:space="0" w:color="auto"/>
        <w:left w:val="none" w:sz="0" w:space="0" w:color="auto"/>
        <w:bottom w:val="none" w:sz="0" w:space="0" w:color="auto"/>
        <w:right w:val="none" w:sz="0" w:space="0" w:color="auto"/>
      </w:divBdr>
      <w:divsChild>
        <w:div w:id="1471829188">
          <w:marLeft w:val="0"/>
          <w:marRight w:val="0"/>
          <w:marTop w:val="0"/>
          <w:marBottom w:val="0"/>
          <w:divBdr>
            <w:top w:val="none" w:sz="0" w:space="0" w:color="auto"/>
            <w:left w:val="none" w:sz="0" w:space="0" w:color="auto"/>
            <w:bottom w:val="none" w:sz="0" w:space="0" w:color="auto"/>
            <w:right w:val="none" w:sz="0" w:space="0" w:color="auto"/>
          </w:divBdr>
        </w:div>
      </w:divsChild>
    </w:div>
    <w:div w:id="349182395">
      <w:bodyDiv w:val="1"/>
      <w:marLeft w:val="0"/>
      <w:marRight w:val="0"/>
      <w:marTop w:val="0"/>
      <w:marBottom w:val="0"/>
      <w:divBdr>
        <w:top w:val="none" w:sz="0" w:space="0" w:color="auto"/>
        <w:left w:val="none" w:sz="0" w:space="0" w:color="auto"/>
        <w:bottom w:val="none" w:sz="0" w:space="0" w:color="auto"/>
        <w:right w:val="none" w:sz="0" w:space="0" w:color="auto"/>
      </w:divBdr>
    </w:div>
    <w:div w:id="350766512">
      <w:bodyDiv w:val="1"/>
      <w:marLeft w:val="0"/>
      <w:marRight w:val="0"/>
      <w:marTop w:val="0"/>
      <w:marBottom w:val="0"/>
      <w:divBdr>
        <w:top w:val="none" w:sz="0" w:space="0" w:color="auto"/>
        <w:left w:val="none" w:sz="0" w:space="0" w:color="auto"/>
        <w:bottom w:val="none" w:sz="0" w:space="0" w:color="auto"/>
        <w:right w:val="none" w:sz="0" w:space="0" w:color="auto"/>
      </w:divBdr>
      <w:divsChild>
        <w:div w:id="1808624741">
          <w:marLeft w:val="0"/>
          <w:marRight w:val="0"/>
          <w:marTop w:val="0"/>
          <w:marBottom w:val="0"/>
          <w:divBdr>
            <w:top w:val="none" w:sz="0" w:space="0" w:color="auto"/>
            <w:left w:val="none" w:sz="0" w:space="0" w:color="auto"/>
            <w:bottom w:val="none" w:sz="0" w:space="0" w:color="auto"/>
            <w:right w:val="none" w:sz="0" w:space="0" w:color="auto"/>
          </w:divBdr>
        </w:div>
      </w:divsChild>
    </w:div>
    <w:div w:id="408891058">
      <w:bodyDiv w:val="1"/>
      <w:marLeft w:val="0"/>
      <w:marRight w:val="0"/>
      <w:marTop w:val="0"/>
      <w:marBottom w:val="0"/>
      <w:divBdr>
        <w:top w:val="none" w:sz="0" w:space="0" w:color="auto"/>
        <w:left w:val="none" w:sz="0" w:space="0" w:color="auto"/>
        <w:bottom w:val="none" w:sz="0" w:space="0" w:color="auto"/>
        <w:right w:val="none" w:sz="0" w:space="0" w:color="auto"/>
      </w:divBdr>
      <w:divsChild>
        <w:div w:id="1578126295">
          <w:marLeft w:val="0"/>
          <w:marRight w:val="0"/>
          <w:marTop w:val="0"/>
          <w:marBottom w:val="0"/>
          <w:divBdr>
            <w:top w:val="none" w:sz="0" w:space="0" w:color="auto"/>
            <w:left w:val="none" w:sz="0" w:space="0" w:color="auto"/>
            <w:bottom w:val="none" w:sz="0" w:space="0" w:color="auto"/>
            <w:right w:val="none" w:sz="0" w:space="0" w:color="auto"/>
          </w:divBdr>
        </w:div>
      </w:divsChild>
    </w:div>
    <w:div w:id="415446724">
      <w:bodyDiv w:val="1"/>
      <w:marLeft w:val="0"/>
      <w:marRight w:val="0"/>
      <w:marTop w:val="0"/>
      <w:marBottom w:val="0"/>
      <w:divBdr>
        <w:top w:val="none" w:sz="0" w:space="0" w:color="auto"/>
        <w:left w:val="none" w:sz="0" w:space="0" w:color="auto"/>
        <w:bottom w:val="none" w:sz="0" w:space="0" w:color="auto"/>
        <w:right w:val="none" w:sz="0" w:space="0" w:color="auto"/>
      </w:divBdr>
      <w:divsChild>
        <w:div w:id="1390377990">
          <w:marLeft w:val="0"/>
          <w:marRight w:val="0"/>
          <w:marTop w:val="0"/>
          <w:marBottom w:val="0"/>
          <w:divBdr>
            <w:top w:val="none" w:sz="0" w:space="0" w:color="auto"/>
            <w:left w:val="none" w:sz="0" w:space="0" w:color="auto"/>
            <w:bottom w:val="none" w:sz="0" w:space="0" w:color="auto"/>
            <w:right w:val="none" w:sz="0" w:space="0" w:color="auto"/>
          </w:divBdr>
        </w:div>
      </w:divsChild>
    </w:div>
    <w:div w:id="423764192">
      <w:bodyDiv w:val="1"/>
      <w:marLeft w:val="0"/>
      <w:marRight w:val="0"/>
      <w:marTop w:val="0"/>
      <w:marBottom w:val="0"/>
      <w:divBdr>
        <w:top w:val="none" w:sz="0" w:space="0" w:color="auto"/>
        <w:left w:val="none" w:sz="0" w:space="0" w:color="auto"/>
        <w:bottom w:val="none" w:sz="0" w:space="0" w:color="auto"/>
        <w:right w:val="none" w:sz="0" w:space="0" w:color="auto"/>
      </w:divBdr>
      <w:divsChild>
        <w:div w:id="2096515388">
          <w:marLeft w:val="0"/>
          <w:marRight w:val="0"/>
          <w:marTop w:val="0"/>
          <w:marBottom w:val="0"/>
          <w:divBdr>
            <w:top w:val="none" w:sz="0" w:space="0" w:color="auto"/>
            <w:left w:val="none" w:sz="0" w:space="0" w:color="auto"/>
            <w:bottom w:val="none" w:sz="0" w:space="0" w:color="auto"/>
            <w:right w:val="none" w:sz="0" w:space="0" w:color="auto"/>
          </w:divBdr>
        </w:div>
      </w:divsChild>
    </w:div>
    <w:div w:id="435489032">
      <w:bodyDiv w:val="1"/>
      <w:marLeft w:val="0"/>
      <w:marRight w:val="0"/>
      <w:marTop w:val="0"/>
      <w:marBottom w:val="0"/>
      <w:divBdr>
        <w:top w:val="none" w:sz="0" w:space="0" w:color="auto"/>
        <w:left w:val="none" w:sz="0" w:space="0" w:color="auto"/>
        <w:bottom w:val="none" w:sz="0" w:space="0" w:color="auto"/>
        <w:right w:val="none" w:sz="0" w:space="0" w:color="auto"/>
      </w:divBdr>
      <w:divsChild>
        <w:div w:id="885215762">
          <w:marLeft w:val="0"/>
          <w:marRight w:val="0"/>
          <w:marTop w:val="0"/>
          <w:marBottom w:val="0"/>
          <w:divBdr>
            <w:top w:val="none" w:sz="0" w:space="0" w:color="auto"/>
            <w:left w:val="none" w:sz="0" w:space="0" w:color="auto"/>
            <w:bottom w:val="none" w:sz="0" w:space="0" w:color="auto"/>
            <w:right w:val="none" w:sz="0" w:space="0" w:color="auto"/>
          </w:divBdr>
        </w:div>
      </w:divsChild>
    </w:div>
    <w:div w:id="435558473">
      <w:bodyDiv w:val="1"/>
      <w:marLeft w:val="0"/>
      <w:marRight w:val="0"/>
      <w:marTop w:val="0"/>
      <w:marBottom w:val="0"/>
      <w:divBdr>
        <w:top w:val="none" w:sz="0" w:space="0" w:color="auto"/>
        <w:left w:val="none" w:sz="0" w:space="0" w:color="auto"/>
        <w:bottom w:val="none" w:sz="0" w:space="0" w:color="auto"/>
        <w:right w:val="none" w:sz="0" w:space="0" w:color="auto"/>
      </w:divBdr>
      <w:divsChild>
        <w:div w:id="1016081675">
          <w:marLeft w:val="0"/>
          <w:marRight w:val="0"/>
          <w:marTop w:val="0"/>
          <w:marBottom w:val="0"/>
          <w:divBdr>
            <w:top w:val="none" w:sz="0" w:space="0" w:color="auto"/>
            <w:left w:val="none" w:sz="0" w:space="0" w:color="auto"/>
            <w:bottom w:val="none" w:sz="0" w:space="0" w:color="auto"/>
            <w:right w:val="none" w:sz="0" w:space="0" w:color="auto"/>
          </w:divBdr>
        </w:div>
      </w:divsChild>
    </w:div>
    <w:div w:id="440612134">
      <w:bodyDiv w:val="1"/>
      <w:marLeft w:val="0"/>
      <w:marRight w:val="0"/>
      <w:marTop w:val="0"/>
      <w:marBottom w:val="0"/>
      <w:divBdr>
        <w:top w:val="none" w:sz="0" w:space="0" w:color="auto"/>
        <w:left w:val="none" w:sz="0" w:space="0" w:color="auto"/>
        <w:bottom w:val="none" w:sz="0" w:space="0" w:color="auto"/>
        <w:right w:val="none" w:sz="0" w:space="0" w:color="auto"/>
      </w:divBdr>
      <w:divsChild>
        <w:div w:id="1181552448">
          <w:marLeft w:val="0"/>
          <w:marRight w:val="0"/>
          <w:marTop w:val="0"/>
          <w:marBottom w:val="0"/>
          <w:divBdr>
            <w:top w:val="none" w:sz="0" w:space="0" w:color="auto"/>
            <w:left w:val="none" w:sz="0" w:space="0" w:color="auto"/>
            <w:bottom w:val="none" w:sz="0" w:space="0" w:color="auto"/>
            <w:right w:val="none" w:sz="0" w:space="0" w:color="auto"/>
          </w:divBdr>
        </w:div>
      </w:divsChild>
    </w:div>
    <w:div w:id="440612478">
      <w:bodyDiv w:val="1"/>
      <w:marLeft w:val="0"/>
      <w:marRight w:val="0"/>
      <w:marTop w:val="0"/>
      <w:marBottom w:val="0"/>
      <w:divBdr>
        <w:top w:val="none" w:sz="0" w:space="0" w:color="auto"/>
        <w:left w:val="none" w:sz="0" w:space="0" w:color="auto"/>
        <w:bottom w:val="none" w:sz="0" w:space="0" w:color="auto"/>
        <w:right w:val="none" w:sz="0" w:space="0" w:color="auto"/>
      </w:divBdr>
      <w:divsChild>
        <w:div w:id="1094596552">
          <w:marLeft w:val="0"/>
          <w:marRight w:val="0"/>
          <w:marTop w:val="0"/>
          <w:marBottom w:val="0"/>
          <w:divBdr>
            <w:top w:val="none" w:sz="0" w:space="0" w:color="auto"/>
            <w:left w:val="none" w:sz="0" w:space="0" w:color="auto"/>
            <w:bottom w:val="none" w:sz="0" w:space="0" w:color="auto"/>
            <w:right w:val="none" w:sz="0" w:space="0" w:color="auto"/>
          </w:divBdr>
        </w:div>
      </w:divsChild>
    </w:div>
    <w:div w:id="451091190">
      <w:bodyDiv w:val="1"/>
      <w:marLeft w:val="0"/>
      <w:marRight w:val="0"/>
      <w:marTop w:val="0"/>
      <w:marBottom w:val="0"/>
      <w:divBdr>
        <w:top w:val="none" w:sz="0" w:space="0" w:color="auto"/>
        <w:left w:val="none" w:sz="0" w:space="0" w:color="auto"/>
        <w:bottom w:val="none" w:sz="0" w:space="0" w:color="auto"/>
        <w:right w:val="none" w:sz="0" w:space="0" w:color="auto"/>
      </w:divBdr>
      <w:divsChild>
        <w:div w:id="695230231">
          <w:marLeft w:val="0"/>
          <w:marRight w:val="0"/>
          <w:marTop w:val="0"/>
          <w:marBottom w:val="0"/>
          <w:divBdr>
            <w:top w:val="none" w:sz="0" w:space="0" w:color="auto"/>
            <w:left w:val="none" w:sz="0" w:space="0" w:color="auto"/>
            <w:bottom w:val="none" w:sz="0" w:space="0" w:color="auto"/>
            <w:right w:val="none" w:sz="0" w:space="0" w:color="auto"/>
          </w:divBdr>
        </w:div>
      </w:divsChild>
    </w:div>
    <w:div w:id="459342893">
      <w:bodyDiv w:val="1"/>
      <w:marLeft w:val="0"/>
      <w:marRight w:val="0"/>
      <w:marTop w:val="0"/>
      <w:marBottom w:val="0"/>
      <w:divBdr>
        <w:top w:val="none" w:sz="0" w:space="0" w:color="auto"/>
        <w:left w:val="none" w:sz="0" w:space="0" w:color="auto"/>
        <w:bottom w:val="none" w:sz="0" w:space="0" w:color="auto"/>
        <w:right w:val="none" w:sz="0" w:space="0" w:color="auto"/>
      </w:divBdr>
      <w:divsChild>
        <w:div w:id="504562832">
          <w:marLeft w:val="0"/>
          <w:marRight w:val="0"/>
          <w:marTop w:val="0"/>
          <w:marBottom w:val="0"/>
          <w:divBdr>
            <w:top w:val="none" w:sz="0" w:space="0" w:color="auto"/>
            <w:left w:val="none" w:sz="0" w:space="0" w:color="auto"/>
            <w:bottom w:val="none" w:sz="0" w:space="0" w:color="auto"/>
            <w:right w:val="none" w:sz="0" w:space="0" w:color="auto"/>
          </w:divBdr>
        </w:div>
      </w:divsChild>
    </w:div>
    <w:div w:id="459811592">
      <w:bodyDiv w:val="1"/>
      <w:marLeft w:val="0"/>
      <w:marRight w:val="0"/>
      <w:marTop w:val="0"/>
      <w:marBottom w:val="0"/>
      <w:divBdr>
        <w:top w:val="none" w:sz="0" w:space="0" w:color="auto"/>
        <w:left w:val="none" w:sz="0" w:space="0" w:color="auto"/>
        <w:bottom w:val="none" w:sz="0" w:space="0" w:color="auto"/>
        <w:right w:val="none" w:sz="0" w:space="0" w:color="auto"/>
      </w:divBdr>
      <w:divsChild>
        <w:div w:id="1456172864">
          <w:marLeft w:val="0"/>
          <w:marRight w:val="0"/>
          <w:marTop w:val="0"/>
          <w:marBottom w:val="0"/>
          <w:divBdr>
            <w:top w:val="none" w:sz="0" w:space="0" w:color="auto"/>
            <w:left w:val="none" w:sz="0" w:space="0" w:color="auto"/>
            <w:bottom w:val="none" w:sz="0" w:space="0" w:color="auto"/>
            <w:right w:val="none" w:sz="0" w:space="0" w:color="auto"/>
          </w:divBdr>
        </w:div>
      </w:divsChild>
    </w:div>
    <w:div w:id="471563739">
      <w:bodyDiv w:val="1"/>
      <w:marLeft w:val="0"/>
      <w:marRight w:val="0"/>
      <w:marTop w:val="0"/>
      <w:marBottom w:val="0"/>
      <w:divBdr>
        <w:top w:val="none" w:sz="0" w:space="0" w:color="auto"/>
        <w:left w:val="none" w:sz="0" w:space="0" w:color="auto"/>
        <w:bottom w:val="none" w:sz="0" w:space="0" w:color="auto"/>
        <w:right w:val="none" w:sz="0" w:space="0" w:color="auto"/>
      </w:divBdr>
      <w:divsChild>
        <w:div w:id="798643960">
          <w:marLeft w:val="0"/>
          <w:marRight w:val="0"/>
          <w:marTop w:val="0"/>
          <w:marBottom w:val="0"/>
          <w:divBdr>
            <w:top w:val="none" w:sz="0" w:space="0" w:color="auto"/>
            <w:left w:val="none" w:sz="0" w:space="0" w:color="auto"/>
            <w:bottom w:val="none" w:sz="0" w:space="0" w:color="auto"/>
            <w:right w:val="none" w:sz="0" w:space="0" w:color="auto"/>
          </w:divBdr>
        </w:div>
      </w:divsChild>
    </w:div>
    <w:div w:id="481192731">
      <w:bodyDiv w:val="1"/>
      <w:marLeft w:val="0"/>
      <w:marRight w:val="0"/>
      <w:marTop w:val="0"/>
      <w:marBottom w:val="0"/>
      <w:divBdr>
        <w:top w:val="none" w:sz="0" w:space="0" w:color="auto"/>
        <w:left w:val="none" w:sz="0" w:space="0" w:color="auto"/>
        <w:bottom w:val="none" w:sz="0" w:space="0" w:color="auto"/>
        <w:right w:val="none" w:sz="0" w:space="0" w:color="auto"/>
      </w:divBdr>
      <w:divsChild>
        <w:div w:id="384722495">
          <w:marLeft w:val="0"/>
          <w:marRight w:val="0"/>
          <w:marTop w:val="0"/>
          <w:marBottom w:val="0"/>
          <w:divBdr>
            <w:top w:val="none" w:sz="0" w:space="0" w:color="auto"/>
            <w:left w:val="none" w:sz="0" w:space="0" w:color="auto"/>
            <w:bottom w:val="none" w:sz="0" w:space="0" w:color="auto"/>
            <w:right w:val="none" w:sz="0" w:space="0" w:color="auto"/>
          </w:divBdr>
        </w:div>
      </w:divsChild>
    </w:div>
    <w:div w:id="483010382">
      <w:bodyDiv w:val="1"/>
      <w:marLeft w:val="0"/>
      <w:marRight w:val="0"/>
      <w:marTop w:val="0"/>
      <w:marBottom w:val="0"/>
      <w:divBdr>
        <w:top w:val="none" w:sz="0" w:space="0" w:color="auto"/>
        <w:left w:val="none" w:sz="0" w:space="0" w:color="auto"/>
        <w:bottom w:val="none" w:sz="0" w:space="0" w:color="auto"/>
        <w:right w:val="none" w:sz="0" w:space="0" w:color="auto"/>
      </w:divBdr>
      <w:divsChild>
        <w:div w:id="641084109">
          <w:marLeft w:val="0"/>
          <w:marRight w:val="0"/>
          <w:marTop w:val="0"/>
          <w:marBottom w:val="0"/>
          <w:divBdr>
            <w:top w:val="none" w:sz="0" w:space="0" w:color="auto"/>
            <w:left w:val="none" w:sz="0" w:space="0" w:color="auto"/>
            <w:bottom w:val="none" w:sz="0" w:space="0" w:color="auto"/>
            <w:right w:val="none" w:sz="0" w:space="0" w:color="auto"/>
          </w:divBdr>
        </w:div>
      </w:divsChild>
    </w:div>
    <w:div w:id="504520652">
      <w:bodyDiv w:val="1"/>
      <w:marLeft w:val="0"/>
      <w:marRight w:val="0"/>
      <w:marTop w:val="0"/>
      <w:marBottom w:val="0"/>
      <w:divBdr>
        <w:top w:val="none" w:sz="0" w:space="0" w:color="auto"/>
        <w:left w:val="none" w:sz="0" w:space="0" w:color="auto"/>
        <w:bottom w:val="none" w:sz="0" w:space="0" w:color="auto"/>
        <w:right w:val="none" w:sz="0" w:space="0" w:color="auto"/>
      </w:divBdr>
      <w:divsChild>
        <w:div w:id="647518488">
          <w:marLeft w:val="0"/>
          <w:marRight w:val="0"/>
          <w:marTop w:val="0"/>
          <w:marBottom w:val="0"/>
          <w:divBdr>
            <w:top w:val="none" w:sz="0" w:space="0" w:color="auto"/>
            <w:left w:val="none" w:sz="0" w:space="0" w:color="auto"/>
            <w:bottom w:val="none" w:sz="0" w:space="0" w:color="auto"/>
            <w:right w:val="none" w:sz="0" w:space="0" w:color="auto"/>
          </w:divBdr>
        </w:div>
      </w:divsChild>
    </w:div>
    <w:div w:id="508640413">
      <w:bodyDiv w:val="1"/>
      <w:marLeft w:val="0"/>
      <w:marRight w:val="0"/>
      <w:marTop w:val="0"/>
      <w:marBottom w:val="0"/>
      <w:divBdr>
        <w:top w:val="none" w:sz="0" w:space="0" w:color="auto"/>
        <w:left w:val="none" w:sz="0" w:space="0" w:color="auto"/>
        <w:bottom w:val="none" w:sz="0" w:space="0" w:color="auto"/>
        <w:right w:val="none" w:sz="0" w:space="0" w:color="auto"/>
      </w:divBdr>
      <w:divsChild>
        <w:div w:id="870341736">
          <w:marLeft w:val="0"/>
          <w:marRight w:val="0"/>
          <w:marTop w:val="0"/>
          <w:marBottom w:val="0"/>
          <w:divBdr>
            <w:top w:val="none" w:sz="0" w:space="0" w:color="auto"/>
            <w:left w:val="none" w:sz="0" w:space="0" w:color="auto"/>
            <w:bottom w:val="none" w:sz="0" w:space="0" w:color="auto"/>
            <w:right w:val="none" w:sz="0" w:space="0" w:color="auto"/>
          </w:divBdr>
        </w:div>
      </w:divsChild>
    </w:div>
    <w:div w:id="516424923">
      <w:bodyDiv w:val="1"/>
      <w:marLeft w:val="0"/>
      <w:marRight w:val="0"/>
      <w:marTop w:val="0"/>
      <w:marBottom w:val="0"/>
      <w:divBdr>
        <w:top w:val="none" w:sz="0" w:space="0" w:color="auto"/>
        <w:left w:val="none" w:sz="0" w:space="0" w:color="auto"/>
        <w:bottom w:val="none" w:sz="0" w:space="0" w:color="auto"/>
        <w:right w:val="none" w:sz="0" w:space="0" w:color="auto"/>
      </w:divBdr>
      <w:divsChild>
        <w:div w:id="1361512936">
          <w:marLeft w:val="0"/>
          <w:marRight w:val="0"/>
          <w:marTop w:val="0"/>
          <w:marBottom w:val="0"/>
          <w:divBdr>
            <w:top w:val="none" w:sz="0" w:space="0" w:color="auto"/>
            <w:left w:val="none" w:sz="0" w:space="0" w:color="auto"/>
            <w:bottom w:val="none" w:sz="0" w:space="0" w:color="auto"/>
            <w:right w:val="none" w:sz="0" w:space="0" w:color="auto"/>
          </w:divBdr>
        </w:div>
      </w:divsChild>
    </w:div>
    <w:div w:id="524490166">
      <w:bodyDiv w:val="1"/>
      <w:marLeft w:val="0"/>
      <w:marRight w:val="0"/>
      <w:marTop w:val="0"/>
      <w:marBottom w:val="0"/>
      <w:divBdr>
        <w:top w:val="none" w:sz="0" w:space="0" w:color="auto"/>
        <w:left w:val="none" w:sz="0" w:space="0" w:color="auto"/>
        <w:bottom w:val="none" w:sz="0" w:space="0" w:color="auto"/>
        <w:right w:val="none" w:sz="0" w:space="0" w:color="auto"/>
      </w:divBdr>
      <w:divsChild>
        <w:div w:id="1678071251">
          <w:marLeft w:val="0"/>
          <w:marRight w:val="0"/>
          <w:marTop w:val="0"/>
          <w:marBottom w:val="0"/>
          <w:divBdr>
            <w:top w:val="none" w:sz="0" w:space="0" w:color="auto"/>
            <w:left w:val="none" w:sz="0" w:space="0" w:color="auto"/>
            <w:bottom w:val="none" w:sz="0" w:space="0" w:color="auto"/>
            <w:right w:val="none" w:sz="0" w:space="0" w:color="auto"/>
          </w:divBdr>
        </w:div>
      </w:divsChild>
    </w:div>
    <w:div w:id="532350189">
      <w:bodyDiv w:val="1"/>
      <w:marLeft w:val="0"/>
      <w:marRight w:val="0"/>
      <w:marTop w:val="0"/>
      <w:marBottom w:val="0"/>
      <w:divBdr>
        <w:top w:val="none" w:sz="0" w:space="0" w:color="auto"/>
        <w:left w:val="none" w:sz="0" w:space="0" w:color="auto"/>
        <w:bottom w:val="none" w:sz="0" w:space="0" w:color="auto"/>
        <w:right w:val="none" w:sz="0" w:space="0" w:color="auto"/>
      </w:divBdr>
      <w:divsChild>
        <w:div w:id="1226182978">
          <w:marLeft w:val="0"/>
          <w:marRight w:val="0"/>
          <w:marTop w:val="0"/>
          <w:marBottom w:val="0"/>
          <w:divBdr>
            <w:top w:val="none" w:sz="0" w:space="0" w:color="auto"/>
            <w:left w:val="none" w:sz="0" w:space="0" w:color="auto"/>
            <w:bottom w:val="none" w:sz="0" w:space="0" w:color="auto"/>
            <w:right w:val="none" w:sz="0" w:space="0" w:color="auto"/>
          </w:divBdr>
        </w:div>
      </w:divsChild>
    </w:div>
    <w:div w:id="535511875">
      <w:bodyDiv w:val="1"/>
      <w:marLeft w:val="0"/>
      <w:marRight w:val="0"/>
      <w:marTop w:val="0"/>
      <w:marBottom w:val="0"/>
      <w:divBdr>
        <w:top w:val="none" w:sz="0" w:space="0" w:color="auto"/>
        <w:left w:val="none" w:sz="0" w:space="0" w:color="auto"/>
        <w:bottom w:val="none" w:sz="0" w:space="0" w:color="auto"/>
        <w:right w:val="none" w:sz="0" w:space="0" w:color="auto"/>
      </w:divBdr>
    </w:div>
    <w:div w:id="538586876">
      <w:bodyDiv w:val="1"/>
      <w:marLeft w:val="0"/>
      <w:marRight w:val="0"/>
      <w:marTop w:val="0"/>
      <w:marBottom w:val="0"/>
      <w:divBdr>
        <w:top w:val="none" w:sz="0" w:space="0" w:color="auto"/>
        <w:left w:val="none" w:sz="0" w:space="0" w:color="auto"/>
        <w:bottom w:val="none" w:sz="0" w:space="0" w:color="auto"/>
        <w:right w:val="none" w:sz="0" w:space="0" w:color="auto"/>
      </w:divBdr>
    </w:div>
    <w:div w:id="565184208">
      <w:bodyDiv w:val="1"/>
      <w:marLeft w:val="0"/>
      <w:marRight w:val="0"/>
      <w:marTop w:val="0"/>
      <w:marBottom w:val="0"/>
      <w:divBdr>
        <w:top w:val="none" w:sz="0" w:space="0" w:color="auto"/>
        <w:left w:val="none" w:sz="0" w:space="0" w:color="auto"/>
        <w:bottom w:val="none" w:sz="0" w:space="0" w:color="auto"/>
        <w:right w:val="none" w:sz="0" w:space="0" w:color="auto"/>
      </w:divBdr>
      <w:divsChild>
        <w:div w:id="572473543">
          <w:marLeft w:val="0"/>
          <w:marRight w:val="0"/>
          <w:marTop w:val="0"/>
          <w:marBottom w:val="0"/>
          <w:divBdr>
            <w:top w:val="none" w:sz="0" w:space="0" w:color="auto"/>
            <w:left w:val="none" w:sz="0" w:space="0" w:color="auto"/>
            <w:bottom w:val="none" w:sz="0" w:space="0" w:color="auto"/>
            <w:right w:val="none" w:sz="0" w:space="0" w:color="auto"/>
          </w:divBdr>
        </w:div>
      </w:divsChild>
    </w:div>
    <w:div w:id="570850562">
      <w:bodyDiv w:val="1"/>
      <w:marLeft w:val="0"/>
      <w:marRight w:val="0"/>
      <w:marTop w:val="0"/>
      <w:marBottom w:val="0"/>
      <w:divBdr>
        <w:top w:val="none" w:sz="0" w:space="0" w:color="auto"/>
        <w:left w:val="none" w:sz="0" w:space="0" w:color="auto"/>
        <w:bottom w:val="none" w:sz="0" w:space="0" w:color="auto"/>
        <w:right w:val="none" w:sz="0" w:space="0" w:color="auto"/>
      </w:divBdr>
      <w:divsChild>
        <w:div w:id="1039428052">
          <w:marLeft w:val="0"/>
          <w:marRight w:val="0"/>
          <w:marTop w:val="0"/>
          <w:marBottom w:val="0"/>
          <w:divBdr>
            <w:top w:val="none" w:sz="0" w:space="0" w:color="auto"/>
            <w:left w:val="none" w:sz="0" w:space="0" w:color="auto"/>
            <w:bottom w:val="none" w:sz="0" w:space="0" w:color="auto"/>
            <w:right w:val="none" w:sz="0" w:space="0" w:color="auto"/>
          </w:divBdr>
        </w:div>
      </w:divsChild>
    </w:div>
    <w:div w:id="574095488">
      <w:bodyDiv w:val="1"/>
      <w:marLeft w:val="0"/>
      <w:marRight w:val="0"/>
      <w:marTop w:val="0"/>
      <w:marBottom w:val="0"/>
      <w:divBdr>
        <w:top w:val="none" w:sz="0" w:space="0" w:color="auto"/>
        <w:left w:val="none" w:sz="0" w:space="0" w:color="auto"/>
        <w:bottom w:val="none" w:sz="0" w:space="0" w:color="auto"/>
        <w:right w:val="none" w:sz="0" w:space="0" w:color="auto"/>
      </w:divBdr>
      <w:divsChild>
        <w:div w:id="2091731083">
          <w:marLeft w:val="0"/>
          <w:marRight w:val="0"/>
          <w:marTop w:val="0"/>
          <w:marBottom w:val="0"/>
          <w:divBdr>
            <w:top w:val="none" w:sz="0" w:space="0" w:color="auto"/>
            <w:left w:val="none" w:sz="0" w:space="0" w:color="auto"/>
            <w:bottom w:val="none" w:sz="0" w:space="0" w:color="auto"/>
            <w:right w:val="none" w:sz="0" w:space="0" w:color="auto"/>
          </w:divBdr>
        </w:div>
      </w:divsChild>
    </w:div>
    <w:div w:id="574360431">
      <w:bodyDiv w:val="1"/>
      <w:marLeft w:val="0"/>
      <w:marRight w:val="0"/>
      <w:marTop w:val="0"/>
      <w:marBottom w:val="0"/>
      <w:divBdr>
        <w:top w:val="none" w:sz="0" w:space="0" w:color="auto"/>
        <w:left w:val="none" w:sz="0" w:space="0" w:color="auto"/>
        <w:bottom w:val="none" w:sz="0" w:space="0" w:color="auto"/>
        <w:right w:val="none" w:sz="0" w:space="0" w:color="auto"/>
      </w:divBdr>
      <w:divsChild>
        <w:div w:id="1742487467">
          <w:marLeft w:val="0"/>
          <w:marRight w:val="0"/>
          <w:marTop w:val="0"/>
          <w:marBottom w:val="0"/>
          <w:divBdr>
            <w:top w:val="none" w:sz="0" w:space="0" w:color="auto"/>
            <w:left w:val="none" w:sz="0" w:space="0" w:color="auto"/>
            <w:bottom w:val="none" w:sz="0" w:space="0" w:color="auto"/>
            <w:right w:val="none" w:sz="0" w:space="0" w:color="auto"/>
          </w:divBdr>
        </w:div>
      </w:divsChild>
    </w:div>
    <w:div w:id="577520212">
      <w:bodyDiv w:val="1"/>
      <w:marLeft w:val="0"/>
      <w:marRight w:val="0"/>
      <w:marTop w:val="0"/>
      <w:marBottom w:val="0"/>
      <w:divBdr>
        <w:top w:val="none" w:sz="0" w:space="0" w:color="auto"/>
        <w:left w:val="none" w:sz="0" w:space="0" w:color="auto"/>
        <w:bottom w:val="none" w:sz="0" w:space="0" w:color="auto"/>
        <w:right w:val="none" w:sz="0" w:space="0" w:color="auto"/>
      </w:divBdr>
      <w:divsChild>
        <w:div w:id="321856926">
          <w:marLeft w:val="0"/>
          <w:marRight w:val="0"/>
          <w:marTop w:val="0"/>
          <w:marBottom w:val="0"/>
          <w:divBdr>
            <w:top w:val="none" w:sz="0" w:space="0" w:color="auto"/>
            <w:left w:val="none" w:sz="0" w:space="0" w:color="auto"/>
            <w:bottom w:val="none" w:sz="0" w:space="0" w:color="auto"/>
            <w:right w:val="none" w:sz="0" w:space="0" w:color="auto"/>
          </w:divBdr>
        </w:div>
      </w:divsChild>
    </w:div>
    <w:div w:id="577788542">
      <w:bodyDiv w:val="1"/>
      <w:marLeft w:val="0"/>
      <w:marRight w:val="0"/>
      <w:marTop w:val="0"/>
      <w:marBottom w:val="0"/>
      <w:divBdr>
        <w:top w:val="none" w:sz="0" w:space="0" w:color="auto"/>
        <w:left w:val="none" w:sz="0" w:space="0" w:color="auto"/>
        <w:bottom w:val="none" w:sz="0" w:space="0" w:color="auto"/>
        <w:right w:val="none" w:sz="0" w:space="0" w:color="auto"/>
      </w:divBdr>
      <w:divsChild>
        <w:div w:id="1055547123">
          <w:marLeft w:val="0"/>
          <w:marRight w:val="0"/>
          <w:marTop w:val="0"/>
          <w:marBottom w:val="0"/>
          <w:divBdr>
            <w:top w:val="none" w:sz="0" w:space="0" w:color="auto"/>
            <w:left w:val="none" w:sz="0" w:space="0" w:color="auto"/>
            <w:bottom w:val="none" w:sz="0" w:space="0" w:color="auto"/>
            <w:right w:val="none" w:sz="0" w:space="0" w:color="auto"/>
          </w:divBdr>
        </w:div>
      </w:divsChild>
    </w:div>
    <w:div w:id="579295890">
      <w:bodyDiv w:val="1"/>
      <w:marLeft w:val="0"/>
      <w:marRight w:val="0"/>
      <w:marTop w:val="0"/>
      <w:marBottom w:val="0"/>
      <w:divBdr>
        <w:top w:val="none" w:sz="0" w:space="0" w:color="auto"/>
        <w:left w:val="none" w:sz="0" w:space="0" w:color="auto"/>
        <w:bottom w:val="none" w:sz="0" w:space="0" w:color="auto"/>
        <w:right w:val="none" w:sz="0" w:space="0" w:color="auto"/>
      </w:divBdr>
      <w:divsChild>
        <w:div w:id="2144959187">
          <w:marLeft w:val="0"/>
          <w:marRight w:val="0"/>
          <w:marTop w:val="0"/>
          <w:marBottom w:val="0"/>
          <w:divBdr>
            <w:top w:val="none" w:sz="0" w:space="0" w:color="auto"/>
            <w:left w:val="none" w:sz="0" w:space="0" w:color="auto"/>
            <w:bottom w:val="none" w:sz="0" w:space="0" w:color="auto"/>
            <w:right w:val="none" w:sz="0" w:space="0" w:color="auto"/>
          </w:divBdr>
        </w:div>
      </w:divsChild>
    </w:div>
    <w:div w:id="581329108">
      <w:bodyDiv w:val="1"/>
      <w:marLeft w:val="0"/>
      <w:marRight w:val="0"/>
      <w:marTop w:val="0"/>
      <w:marBottom w:val="0"/>
      <w:divBdr>
        <w:top w:val="none" w:sz="0" w:space="0" w:color="auto"/>
        <w:left w:val="none" w:sz="0" w:space="0" w:color="auto"/>
        <w:bottom w:val="none" w:sz="0" w:space="0" w:color="auto"/>
        <w:right w:val="none" w:sz="0" w:space="0" w:color="auto"/>
      </w:divBdr>
      <w:divsChild>
        <w:div w:id="758675842">
          <w:marLeft w:val="0"/>
          <w:marRight w:val="0"/>
          <w:marTop w:val="0"/>
          <w:marBottom w:val="0"/>
          <w:divBdr>
            <w:top w:val="none" w:sz="0" w:space="0" w:color="auto"/>
            <w:left w:val="none" w:sz="0" w:space="0" w:color="auto"/>
            <w:bottom w:val="none" w:sz="0" w:space="0" w:color="auto"/>
            <w:right w:val="none" w:sz="0" w:space="0" w:color="auto"/>
          </w:divBdr>
        </w:div>
      </w:divsChild>
    </w:div>
    <w:div w:id="588973061">
      <w:bodyDiv w:val="1"/>
      <w:marLeft w:val="0"/>
      <w:marRight w:val="0"/>
      <w:marTop w:val="0"/>
      <w:marBottom w:val="0"/>
      <w:divBdr>
        <w:top w:val="none" w:sz="0" w:space="0" w:color="auto"/>
        <w:left w:val="none" w:sz="0" w:space="0" w:color="auto"/>
        <w:bottom w:val="none" w:sz="0" w:space="0" w:color="auto"/>
        <w:right w:val="none" w:sz="0" w:space="0" w:color="auto"/>
      </w:divBdr>
      <w:divsChild>
        <w:div w:id="1254049024">
          <w:marLeft w:val="0"/>
          <w:marRight w:val="0"/>
          <w:marTop w:val="0"/>
          <w:marBottom w:val="0"/>
          <w:divBdr>
            <w:top w:val="none" w:sz="0" w:space="0" w:color="auto"/>
            <w:left w:val="none" w:sz="0" w:space="0" w:color="auto"/>
            <w:bottom w:val="none" w:sz="0" w:space="0" w:color="auto"/>
            <w:right w:val="none" w:sz="0" w:space="0" w:color="auto"/>
          </w:divBdr>
        </w:div>
      </w:divsChild>
    </w:div>
    <w:div w:id="595794755">
      <w:bodyDiv w:val="1"/>
      <w:marLeft w:val="0"/>
      <w:marRight w:val="0"/>
      <w:marTop w:val="0"/>
      <w:marBottom w:val="0"/>
      <w:divBdr>
        <w:top w:val="none" w:sz="0" w:space="0" w:color="auto"/>
        <w:left w:val="none" w:sz="0" w:space="0" w:color="auto"/>
        <w:bottom w:val="none" w:sz="0" w:space="0" w:color="auto"/>
        <w:right w:val="none" w:sz="0" w:space="0" w:color="auto"/>
      </w:divBdr>
      <w:divsChild>
        <w:div w:id="946503069">
          <w:marLeft w:val="0"/>
          <w:marRight w:val="0"/>
          <w:marTop w:val="0"/>
          <w:marBottom w:val="0"/>
          <w:divBdr>
            <w:top w:val="none" w:sz="0" w:space="0" w:color="auto"/>
            <w:left w:val="none" w:sz="0" w:space="0" w:color="auto"/>
            <w:bottom w:val="none" w:sz="0" w:space="0" w:color="auto"/>
            <w:right w:val="none" w:sz="0" w:space="0" w:color="auto"/>
          </w:divBdr>
        </w:div>
      </w:divsChild>
    </w:div>
    <w:div w:id="596182621">
      <w:bodyDiv w:val="1"/>
      <w:marLeft w:val="0"/>
      <w:marRight w:val="0"/>
      <w:marTop w:val="0"/>
      <w:marBottom w:val="0"/>
      <w:divBdr>
        <w:top w:val="none" w:sz="0" w:space="0" w:color="auto"/>
        <w:left w:val="none" w:sz="0" w:space="0" w:color="auto"/>
        <w:bottom w:val="none" w:sz="0" w:space="0" w:color="auto"/>
        <w:right w:val="none" w:sz="0" w:space="0" w:color="auto"/>
      </w:divBdr>
      <w:divsChild>
        <w:div w:id="600916310">
          <w:marLeft w:val="0"/>
          <w:marRight w:val="0"/>
          <w:marTop w:val="0"/>
          <w:marBottom w:val="0"/>
          <w:divBdr>
            <w:top w:val="none" w:sz="0" w:space="0" w:color="auto"/>
            <w:left w:val="none" w:sz="0" w:space="0" w:color="auto"/>
            <w:bottom w:val="none" w:sz="0" w:space="0" w:color="auto"/>
            <w:right w:val="none" w:sz="0" w:space="0" w:color="auto"/>
          </w:divBdr>
        </w:div>
      </w:divsChild>
    </w:div>
    <w:div w:id="597182220">
      <w:bodyDiv w:val="1"/>
      <w:marLeft w:val="0"/>
      <w:marRight w:val="0"/>
      <w:marTop w:val="0"/>
      <w:marBottom w:val="0"/>
      <w:divBdr>
        <w:top w:val="none" w:sz="0" w:space="0" w:color="auto"/>
        <w:left w:val="none" w:sz="0" w:space="0" w:color="auto"/>
        <w:bottom w:val="none" w:sz="0" w:space="0" w:color="auto"/>
        <w:right w:val="none" w:sz="0" w:space="0" w:color="auto"/>
      </w:divBdr>
      <w:divsChild>
        <w:div w:id="1884173994">
          <w:marLeft w:val="0"/>
          <w:marRight w:val="0"/>
          <w:marTop w:val="0"/>
          <w:marBottom w:val="0"/>
          <w:divBdr>
            <w:top w:val="none" w:sz="0" w:space="0" w:color="auto"/>
            <w:left w:val="none" w:sz="0" w:space="0" w:color="auto"/>
            <w:bottom w:val="none" w:sz="0" w:space="0" w:color="auto"/>
            <w:right w:val="none" w:sz="0" w:space="0" w:color="auto"/>
          </w:divBdr>
        </w:div>
      </w:divsChild>
    </w:div>
    <w:div w:id="606893161">
      <w:bodyDiv w:val="1"/>
      <w:marLeft w:val="0"/>
      <w:marRight w:val="0"/>
      <w:marTop w:val="0"/>
      <w:marBottom w:val="0"/>
      <w:divBdr>
        <w:top w:val="none" w:sz="0" w:space="0" w:color="auto"/>
        <w:left w:val="none" w:sz="0" w:space="0" w:color="auto"/>
        <w:bottom w:val="none" w:sz="0" w:space="0" w:color="auto"/>
        <w:right w:val="none" w:sz="0" w:space="0" w:color="auto"/>
      </w:divBdr>
      <w:divsChild>
        <w:div w:id="689915376">
          <w:marLeft w:val="0"/>
          <w:marRight w:val="0"/>
          <w:marTop w:val="0"/>
          <w:marBottom w:val="0"/>
          <w:divBdr>
            <w:top w:val="none" w:sz="0" w:space="0" w:color="auto"/>
            <w:left w:val="none" w:sz="0" w:space="0" w:color="auto"/>
            <w:bottom w:val="none" w:sz="0" w:space="0" w:color="auto"/>
            <w:right w:val="none" w:sz="0" w:space="0" w:color="auto"/>
          </w:divBdr>
        </w:div>
      </w:divsChild>
    </w:div>
    <w:div w:id="608200067">
      <w:bodyDiv w:val="1"/>
      <w:marLeft w:val="0"/>
      <w:marRight w:val="0"/>
      <w:marTop w:val="0"/>
      <w:marBottom w:val="0"/>
      <w:divBdr>
        <w:top w:val="none" w:sz="0" w:space="0" w:color="auto"/>
        <w:left w:val="none" w:sz="0" w:space="0" w:color="auto"/>
        <w:bottom w:val="none" w:sz="0" w:space="0" w:color="auto"/>
        <w:right w:val="none" w:sz="0" w:space="0" w:color="auto"/>
      </w:divBdr>
      <w:divsChild>
        <w:div w:id="1421246284">
          <w:marLeft w:val="0"/>
          <w:marRight w:val="0"/>
          <w:marTop w:val="0"/>
          <w:marBottom w:val="0"/>
          <w:divBdr>
            <w:top w:val="none" w:sz="0" w:space="0" w:color="auto"/>
            <w:left w:val="none" w:sz="0" w:space="0" w:color="auto"/>
            <w:bottom w:val="none" w:sz="0" w:space="0" w:color="auto"/>
            <w:right w:val="none" w:sz="0" w:space="0" w:color="auto"/>
          </w:divBdr>
        </w:div>
      </w:divsChild>
    </w:div>
    <w:div w:id="611478910">
      <w:bodyDiv w:val="1"/>
      <w:marLeft w:val="0"/>
      <w:marRight w:val="0"/>
      <w:marTop w:val="0"/>
      <w:marBottom w:val="0"/>
      <w:divBdr>
        <w:top w:val="none" w:sz="0" w:space="0" w:color="auto"/>
        <w:left w:val="none" w:sz="0" w:space="0" w:color="auto"/>
        <w:bottom w:val="none" w:sz="0" w:space="0" w:color="auto"/>
        <w:right w:val="none" w:sz="0" w:space="0" w:color="auto"/>
      </w:divBdr>
    </w:div>
    <w:div w:id="637342650">
      <w:bodyDiv w:val="1"/>
      <w:marLeft w:val="0"/>
      <w:marRight w:val="0"/>
      <w:marTop w:val="0"/>
      <w:marBottom w:val="0"/>
      <w:divBdr>
        <w:top w:val="none" w:sz="0" w:space="0" w:color="auto"/>
        <w:left w:val="none" w:sz="0" w:space="0" w:color="auto"/>
        <w:bottom w:val="none" w:sz="0" w:space="0" w:color="auto"/>
        <w:right w:val="none" w:sz="0" w:space="0" w:color="auto"/>
      </w:divBdr>
      <w:divsChild>
        <w:div w:id="319768609">
          <w:marLeft w:val="0"/>
          <w:marRight w:val="0"/>
          <w:marTop w:val="0"/>
          <w:marBottom w:val="0"/>
          <w:divBdr>
            <w:top w:val="none" w:sz="0" w:space="0" w:color="auto"/>
            <w:left w:val="none" w:sz="0" w:space="0" w:color="auto"/>
            <w:bottom w:val="none" w:sz="0" w:space="0" w:color="auto"/>
            <w:right w:val="none" w:sz="0" w:space="0" w:color="auto"/>
          </w:divBdr>
        </w:div>
      </w:divsChild>
    </w:div>
    <w:div w:id="677275676">
      <w:bodyDiv w:val="1"/>
      <w:marLeft w:val="0"/>
      <w:marRight w:val="0"/>
      <w:marTop w:val="0"/>
      <w:marBottom w:val="0"/>
      <w:divBdr>
        <w:top w:val="none" w:sz="0" w:space="0" w:color="auto"/>
        <w:left w:val="none" w:sz="0" w:space="0" w:color="auto"/>
        <w:bottom w:val="none" w:sz="0" w:space="0" w:color="auto"/>
        <w:right w:val="none" w:sz="0" w:space="0" w:color="auto"/>
      </w:divBdr>
      <w:divsChild>
        <w:div w:id="265575014">
          <w:marLeft w:val="0"/>
          <w:marRight w:val="0"/>
          <w:marTop w:val="0"/>
          <w:marBottom w:val="0"/>
          <w:divBdr>
            <w:top w:val="none" w:sz="0" w:space="0" w:color="auto"/>
            <w:left w:val="none" w:sz="0" w:space="0" w:color="auto"/>
            <w:bottom w:val="none" w:sz="0" w:space="0" w:color="auto"/>
            <w:right w:val="none" w:sz="0" w:space="0" w:color="auto"/>
          </w:divBdr>
        </w:div>
      </w:divsChild>
    </w:div>
    <w:div w:id="682632482">
      <w:bodyDiv w:val="1"/>
      <w:marLeft w:val="0"/>
      <w:marRight w:val="0"/>
      <w:marTop w:val="0"/>
      <w:marBottom w:val="0"/>
      <w:divBdr>
        <w:top w:val="none" w:sz="0" w:space="0" w:color="auto"/>
        <w:left w:val="none" w:sz="0" w:space="0" w:color="auto"/>
        <w:bottom w:val="none" w:sz="0" w:space="0" w:color="auto"/>
        <w:right w:val="none" w:sz="0" w:space="0" w:color="auto"/>
      </w:divBdr>
      <w:divsChild>
        <w:div w:id="1586373882">
          <w:marLeft w:val="0"/>
          <w:marRight w:val="0"/>
          <w:marTop w:val="0"/>
          <w:marBottom w:val="0"/>
          <w:divBdr>
            <w:top w:val="none" w:sz="0" w:space="0" w:color="auto"/>
            <w:left w:val="none" w:sz="0" w:space="0" w:color="auto"/>
            <w:bottom w:val="none" w:sz="0" w:space="0" w:color="auto"/>
            <w:right w:val="none" w:sz="0" w:space="0" w:color="auto"/>
          </w:divBdr>
        </w:div>
      </w:divsChild>
    </w:div>
    <w:div w:id="683870097">
      <w:bodyDiv w:val="1"/>
      <w:marLeft w:val="0"/>
      <w:marRight w:val="0"/>
      <w:marTop w:val="0"/>
      <w:marBottom w:val="0"/>
      <w:divBdr>
        <w:top w:val="none" w:sz="0" w:space="0" w:color="auto"/>
        <w:left w:val="none" w:sz="0" w:space="0" w:color="auto"/>
        <w:bottom w:val="none" w:sz="0" w:space="0" w:color="auto"/>
        <w:right w:val="none" w:sz="0" w:space="0" w:color="auto"/>
      </w:divBdr>
      <w:divsChild>
        <w:div w:id="1007636897">
          <w:marLeft w:val="0"/>
          <w:marRight w:val="0"/>
          <w:marTop w:val="0"/>
          <w:marBottom w:val="0"/>
          <w:divBdr>
            <w:top w:val="none" w:sz="0" w:space="0" w:color="auto"/>
            <w:left w:val="none" w:sz="0" w:space="0" w:color="auto"/>
            <w:bottom w:val="none" w:sz="0" w:space="0" w:color="auto"/>
            <w:right w:val="none" w:sz="0" w:space="0" w:color="auto"/>
          </w:divBdr>
        </w:div>
      </w:divsChild>
    </w:div>
    <w:div w:id="687869830">
      <w:bodyDiv w:val="1"/>
      <w:marLeft w:val="0"/>
      <w:marRight w:val="0"/>
      <w:marTop w:val="0"/>
      <w:marBottom w:val="0"/>
      <w:divBdr>
        <w:top w:val="none" w:sz="0" w:space="0" w:color="auto"/>
        <w:left w:val="none" w:sz="0" w:space="0" w:color="auto"/>
        <w:bottom w:val="none" w:sz="0" w:space="0" w:color="auto"/>
        <w:right w:val="none" w:sz="0" w:space="0" w:color="auto"/>
      </w:divBdr>
    </w:div>
    <w:div w:id="688141022">
      <w:bodyDiv w:val="1"/>
      <w:marLeft w:val="0"/>
      <w:marRight w:val="0"/>
      <w:marTop w:val="0"/>
      <w:marBottom w:val="0"/>
      <w:divBdr>
        <w:top w:val="none" w:sz="0" w:space="0" w:color="auto"/>
        <w:left w:val="none" w:sz="0" w:space="0" w:color="auto"/>
        <w:bottom w:val="none" w:sz="0" w:space="0" w:color="auto"/>
        <w:right w:val="none" w:sz="0" w:space="0" w:color="auto"/>
      </w:divBdr>
      <w:divsChild>
        <w:div w:id="1303849708">
          <w:marLeft w:val="0"/>
          <w:marRight w:val="0"/>
          <w:marTop w:val="0"/>
          <w:marBottom w:val="0"/>
          <w:divBdr>
            <w:top w:val="none" w:sz="0" w:space="0" w:color="auto"/>
            <w:left w:val="none" w:sz="0" w:space="0" w:color="auto"/>
            <w:bottom w:val="none" w:sz="0" w:space="0" w:color="auto"/>
            <w:right w:val="none" w:sz="0" w:space="0" w:color="auto"/>
          </w:divBdr>
        </w:div>
      </w:divsChild>
    </w:div>
    <w:div w:id="689186074">
      <w:bodyDiv w:val="1"/>
      <w:marLeft w:val="0"/>
      <w:marRight w:val="0"/>
      <w:marTop w:val="0"/>
      <w:marBottom w:val="0"/>
      <w:divBdr>
        <w:top w:val="none" w:sz="0" w:space="0" w:color="auto"/>
        <w:left w:val="none" w:sz="0" w:space="0" w:color="auto"/>
        <w:bottom w:val="none" w:sz="0" w:space="0" w:color="auto"/>
        <w:right w:val="none" w:sz="0" w:space="0" w:color="auto"/>
      </w:divBdr>
    </w:div>
    <w:div w:id="713965866">
      <w:bodyDiv w:val="1"/>
      <w:marLeft w:val="0"/>
      <w:marRight w:val="0"/>
      <w:marTop w:val="0"/>
      <w:marBottom w:val="0"/>
      <w:divBdr>
        <w:top w:val="none" w:sz="0" w:space="0" w:color="auto"/>
        <w:left w:val="none" w:sz="0" w:space="0" w:color="auto"/>
        <w:bottom w:val="none" w:sz="0" w:space="0" w:color="auto"/>
        <w:right w:val="none" w:sz="0" w:space="0" w:color="auto"/>
      </w:divBdr>
      <w:divsChild>
        <w:div w:id="2103451494">
          <w:marLeft w:val="0"/>
          <w:marRight w:val="0"/>
          <w:marTop w:val="0"/>
          <w:marBottom w:val="0"/>
          <w:divBdr>
            <w:top w:val="none" w:sz="0" w:space="0" w:color="auto"/>
            <w:left w:val="none" w:sz="0" w:space="0" w:color="auto"/>
            <w:bottom w:val="none" w:sz="0" w:space="0" w:color="auto"/>
            <w:right w:val="none" w:sz="0" w:space="0" w:color="auto"/>
          </w:divBdr>
        </w:div>
      </w:divsChild>
    </w:div>
    <w:div w:id="730009033">
      <w:bodyDiv w:val="1"/>
      <w:marLeft w:val="0"/>
      <w:marRight w:val="0"/>
      <w:marTop w:val="0"/>
      <w:marBottom w:val="0"/>
      <w:divBdr>
        <w:top w:val="none" w:sz="0" w:space="0" w:color="auto"/>
        <w:left w:val="none" w:sz="0" w:space="0" w:color="auto"/>
        <w:bottom w:val="none" w:sz="0" w:space="0" w:color="auto"/>
        <w:right w:val="none" w:sz="0" w:space="0" w:color="auto"/>
      </w:divBdr>
      <w:divsChild>
        <w:div w:id="1000082884">
          <w:marLeft w:val="0"/>
          <w:marRight w:val="0"/>
          <w:marTop w:val="0"/>
          <w:marBottom w:val="0"/>
          <w:divBdr>
            <w:top w:val="none" w:sz="0" w:space="0" w:color="auto"/>
            <w:left w:val="none" w:sz="0" w:space="0" w:color="auto"/>
            <w:bottom w:val="none" w:sz="0" w:space="0" w:color="auto"/>
            <w:right w:val="none" w:sz="0" w:space="0" w:color="auto"/>
          </w:divBdr>
        </w:div>
      </w:divsChild>
    </w:div>
    <w:div w:id="732780188">
      <w:bodyDiv w:val="1"/>
      <w:marLeft w:val="0"/>
      <w:marRight w:val="0"/>
      <w:marTop w:val="0"/>
      <w:marBottom w:val="0"/>
      <w:divBdr>
        <w:top w:val="none" w:sz="0" w:space="0" w:color="auto"/>
        <w:left w:val="none" w:sz="0" w:space="0" w:color="auto"/>
        <w:bottom w:val="none" w:sz="0" w:space="0" w:color="auto"/>
        <w:right w:val="none" w:sz="0" w:space="0" w:color="auto"/>
      </w:divBdr>
    </w:div>
    <w:div w:id="746027849">
      <w:bodyDiv w:val="1"/>
      <w:marLeft w:val="0"/>
      <w:marRight w:val="0"/>
      <w:marTop w:val="0"/>
      <w:marBottom w:val="0"/>
      <w:divBdr>
        <w:top w:val="none" w:sz="0" w:space="0" w:color="auto"/>
        <w:left w:val="none" w:sz="0" w:space="0" w:color="auto"/>
        <w:bottom w:val="none" w:sz="0" w:space="0" w:color="auto"/>
        <w:right w:val="none" w:sz="0" w:space="0" w:color="auto"/>
      </w:divBdr>
      <w:divsChild>
        <w:div w:id="653415234">
          <w:marLeft w:val="0"/>
          <w:marRight w:val="0"/>
          <w:marTop w:val="0"/>
          <w:marBottom w:val="0"/>
          <w:divBdr>
            <w:top w:val="none" w:sz="0" w:space="0" w:color="auto"/>
            <w:left w:val="none" w:sz="0" w:space="0" w:color="auto"/>
            <w:bottom w:val="none" w:sz="0" w:space="0" w:color="auto"/>
            <w:right w:val="none" w:sz="0" w:space="0" w:color="auto"/>
          </w:divBdr>
        </w:div>
      </w:divsChild>
    </w:div>
    <w:div w:id="751125721">
      <w:bodyDiv w:val="1"/>
      <w:marLeft w:val="0"/>
      <w:marRight w:val="0"/>
      <w:marTop w:val="0"/>
      <w:marBottom w:val="0"/>
      <w:divBdr>
        <w:top w:val="none" w:sz="0" w:space="0" w:color="auto"/>
        <w:left w:val="none" w:sz="0" w:space="0" w:color="auto"/>
        <w:bottom w:val="none" w:sz="0" w:space="0" w:color="auto"/>
        <w:right w:val="none" w:sz="0" w:space="0" w:color="auto"/>
      </w:divBdr>
      <w:divsChild>
        <w:div w:id="205917159">
          <w:marLeft w:val="0"/>
          <w:marRight w:val="0"/>
          <w:marTop w:val="0"/>
          <w:marBottom w:val="0"/>
          <w:divBdr>
            <w:top w:val="none" w:sz="0" w:space="0" w:color="auto"/>
            <w:left w:val="none" w:sz="0" w:space="0" w:color="auto"/>
            <w:bottom w:val="none" w:sz="0" w:space="0" w:color="auto"/>
            <w:right w:val="none" w:sz="0" w:space="0" w:color="auto"/>
          </w:divBdr>
        </w:div>
      </w:divsChild>
    </w:div>
    <w:div w:id="753867430">
      <w:bodyDiv w:val="1"/>
      <w:marLeft w:val="0"/>
      <w:marRight w:val="0"/>
      <w:marTop w:val="0"/>
      <w:marBottom w:val="0"/>
      <w:divBdr>
        <w:top w:val="none" w:sz="0" w:space="0" w:color="auto"/>
        <w:left w:val="none" w:sz="0" w:space="0" w:color="auto"/>
        <w:bottom w:val="none" w:sz="0" w:space="0" w:color="auto"/>
        <w:right w:val="none" w:sz="0" w:space="0" w:color="auto"/>
      </w:divBdr>
      <w:divsChild>
        <w:div w:id="1814447020">
          <w:marLeft w:val="0"/>
          <w:marRight w:val="0"/>
          <w:marTop w:val="0"/>
          <w:marBottom w:val="0"/>
          <w:divBdr>
            <w:top w:val="none" w:sz="0" w:space="0" w:color="auto"/>
            <w:left w:val="none" w:sz="0" w:space="0" w:color="auto"/>
            <w:bottom w:val="none" w:sz="0" w:space="0" w:color="auto"/>
            <w:right w:val="none" w:sz="0" w:space="0" w:color="auto"/>
          </w:divBdr>
          <w:divsChild>
            <w:div w:id="118694627">
              <w:marLeft w:val="0"/>
              <w:marRight w:val="0"/>
              <w:marTop w:val="0"/>
              <w:marBottom w:val="0"/>
              <w:divBdr>
                <w:top w:val="none" w:sz="0" w:space="0" w:color="auto"/>
                <w:left w:val="none" w:sz="0" w:space="0" w:color="auto"/>
                <w:bottom w:val="none" w:sz="0" w:space="0" w:color="auto"/>
                <w:right w:val="none" w:sz="0" w:space="0" w:color="auto"/>
              </w:divBdr>
              <w:divsChild>
                <w:div w:id="351952472">
                  <w:marLeft w:val="0"/>
                  <w:marRight w:val="0"/>
                  <w:marTop w:val="0"/>
                  <w:marBottom w:val="0"/>
                  <w:divBdr>
                    <w:top w:val="none" w:sz="0" w:space="0" w:color="auto"/>
                    <w:left w:val="none" w:sz="0" w:space="0" w:color="auto"/>
                    <w:bottom w:val="none" w:sz="0" w:space="0" w:color="auto"/>
                    <w:right w:val="none" w:sz="0" w:space="0" w:color="auto"/>
                  </w:divBdr>
                  <w:divsChild>
                    <w:div w:id="1321887742">
                      <w:marLeft w:val="0"/>
                      <w:marRight w:val="0"/>
                      <w:marTop w:val="0"/>
                      <w:marBottom w:val="0"/>
                      <w:divBdr>
                        <w:top w:val="none" w:sz="0" w:space="0" w:color="auto"/>
                        <w:left w:val="none" w:sz="0" w:space="0" w:color="auto"/>
                        <w:bottom w:val="none" w:sz="0" w:space="0" w:color="auto"/>
                        <w:right w:val="none" w:sz="0" w:space="0" w:color="auto"/>
                      </w:divBdr>
                      <w:divsChild>
                        <w:div w:id="551311522">
                          <w:marLeft w:val="0"/>
                          <w:marRight w:val="0"/>
                          <w:marTop w:val="0"/>
                          <w:marBottom w:val="0"/>
                          <w:divBdr>
                            <w:top w:val="none" w:sz="0" w:space="0" w:color="auto"/>
                            <w:left w:val="none" w:sz="0" w:space="0" w:color="auto"/>
                            <w:bottom w:val="none" w:sz="0" w:space="0" w:color="auto"/>
                            <w:right w:val="none" w:sz="0" w:space="0" w:color="auto"/>
                          </w:divBdr>
                          <w:divsChild>
                            <w:div w:id="153037137">
                              <w:marLeft w:val="0"/>
                              <w:marRight w:val="0"/>
                              <w:marTop w:val="0"/>
                              <w:marBottom w:val="0"/>
                              <w:divBdr>
                                <w:top w:val="none" w:sz="0" w:space="0" w:color="auto"/>
                                <w:left w:val="none" w:sz="0" w:space="0" w:color="auto"/>
                                <w:bottom w:val="none" w:sz="0" w:space="0" w:color="auto"/>
                                <w:right w:val="none" w:sz="0" w:space="0" w:color="auto"/>
                              </w:divBdr>
                              <w:divsChild>
                                <w:div w:id="1012797481">
                                  <w:marLeft w:val="0"/>
                                  <w:marRight w:val="0"/>
                                  <w:marTop w:val="0"/>
                                  <w:marBottom w:val="0"/>
                                  <w:divBdr>
                                    <w:top w:val="none" w:sz="0" w:space="0" w:color="auto"/>
                                    <w:left w:val="none" w:sz="0" w:space="0" w:color="auto"/>
                                    <w:bottom w:val="none" w:sz="0" w:space="0" w:color="auto"/>
                                    <w:right w:val="none" w:sz="0" w:space="0" w:color="auto"/>
                                  </w:divBdr>
                                  <w:divsChild>
                                    <w:div w:id="38006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5422698">
      <w:bodyDiv w:val="1"/>
      <w:marLeft w:val="0"/>
      <w:marRight w:val="0"/>
      <w:marTop w:val="0"/>
      <w:marBottom w:val="0"/>
      <w:divBdr>
        <w:top w:val="none" w:sz="0" w:space="0" w:color="auto"/>
        <w:left w:val="none" w:sz="0" w:space="0" w:color="auto"/>
        <w:bottom w:val="none" w:sz="0" w:space="0" w:color="auto"/>
        <w:right w:val="none" w:sz="0" w:space="0" w:color="auto"/>
      </w:divBdr>
      <w:divsChild>
        <w:div w:id="1693845699">
          <w:marLeft w:val="0"/>
          <w:marRight w:val="0"/>
          <w:marTop w:val="0"/>
          <w:marBottom w:val="0"/>
          <w:divBdr>
            <w:top w:val="none" w:sz="0" w:space="0" w:color="auto"/>
            <w:left w:val="none" w:sz="0" w:space="0" w:color="auto"/>
            <w:bottom w:val="none" w:sz="0" w:space="0" w:color="auto"/>
            <w:right w:val="none" w:sz="0" w:space="0" w:color="auto"/>
          </w:divBdr>
        </w:div>
      </w:divsChild>
    </w:div>
    <w:div w:id="780032719">
      <w:bodyDiv w:val="1"/>
      <w:marLeft w:val="0"/>
      <w:marRight w:val="0"/>
      <w:marTop w:val="0"/>
      <w:marBottom w:val="0"/>
      <w:divBdr>
        <w:top w:val="none" w:sz="0" w:space="0" w:color="auto"/>
        <w:left w:val="none" w:sz="0" w:space="0" w:color="auto"/>
        <w:bottom w:val="none" w:sz="0" w:space="0" w:color="auto"/>
        <w:right w:val="none" w:sz="0" w:space="0" w:color="auto"/>
      </w:divBdr>
    </w:div>
    <w:div w:id="788427520">
      <w:bodyDiv w:val="1"/>
      <w:marLeft w:val="0"/>
      <w:marRight w:val="0"/>
      <w:marTop w:val="0"/>
      <w:marBottom w:val="0"/>
      <w:divBdr>
        <w:top w:val="none" w:sz="0" w:space="0" w:color="auto"/>
        <w:left w:val="none" w:sz="0" w:space="0" w:color="auto"/>
        <w:bottom w:val="none" w:sz="0" w:space="0" w:color="auto"/>
        <w:right w:val="none" w:sz="0" w:space="0" w:color="auto"/>
      </w:divBdr>
      <w:divsChild>
        <w:div w:id="537855675">
          <w:marLeft w:val="0"/>
          <w:marRight w:val="0"/>
          <w:marTop w:val="0"/>
          <w:marBottom w:val="0"/>
          <w:divBdr>
            <w:top w:val="none" w:sz="0" w:space="0" w:color="auto"/>
            <w:left w:val="none" w:sz="0" w:space="0" w:color="auto"/>
            <w:bottom w:val="none" w:sz="0" w:space="0" w:color="auto"/>
            <w:right w:val="none" w:sz="0" w:space="0" w:color="auto"/>
          </w:divBdr>
        </w:div>
      </w:divsChild>
    </w:div>
    <w:div w:id="794179933">
      <w:bodyDiv w:val="1"/>
      <w:marLeft w:val="0"/>
      <w:marRight w:val="0"/>
      <w:marTop w:val="0"/>
      <w:marBottom w:val="0"/>
      <w:divBdr>
        <w:top w:val="none" w:sz="0" w:space="0" w:color="auto"/>
        <w:left w:val="none" w:sz="0" w:space="0" w:color="auto"/>
        <w:bottom w:val="none" w:sz="0" w:space="0" w:color="auto"/>
        <w:right w:val="none" w:sz="0" w:space="0" w:color="auto"/>
      </w:divBdr>
      <w:divsChild>
        <w:div w:id="1064832175">
          <w:marLeft w:val="0"/>
          <w:marRight w:val="0"/>
          <w:marTop w:val="0"/>
          <w:marBottom w:val="0"/>
          <w:divBdr>
            <w:top w:val="none" w:sz="0" w:space="0" w:color="auto"/>
            <w:left w:val="none" w:sz="0" w:space="0" w:color="auto"/>
            <w:bottom w:val="none" w:sz="0" w:space="0" w:color="auto"/>
            <w:right w:val="none" w:sz="0" w:space="0" w:color="auto"/>
          </w:divBdr>
        </w:div>
      </w:divsChild>
    </w:div>
    <w:div w:id="799494656">
      <w:bodyDiv w:val="1"/>
      <w:marLeft w:val="0"/>
      <w:marRight w:val="0"/>
      <w:marTop w:val="0"/>
      <w:marBottom w:val="0"/>
      <w:divBdr>
        <w:top w:val="none" w:sz="0" w:space="0" w:color="auto"/>
        <w:left w:val="none" w:sz="0" w:space="0" w:color="auto"/>
        <w:bottom w:val="none" w:sz="0" w:space="0" w:color="auto"/>
        <w:right w:val="none" w:sz="0" w:space="0" w:color="auto"/>
      </w:divBdr>
      <w:divsChild>
        <w:div w:id="560603683">
          <w:marLeft w:val="0"/>
          <w:marRight w:val="0"/>
          <w:marTop w:val="0"/>
          <w:marBottom w:val="0"/>
          <w:divBdr>
            <w:top w:val="none" w:sz="0" w:space="0" w:color="auto"/>
            <w:left w:val="none" w:sz="0" w:space="0" w:color="auto"/>
            <w:bottom w:val="none" w:sz="0" w:space="0" w:color="auto"/>
            <w:right w:val="none" w:sz="0" w:space="0" w:color="auto"/>
          </w:divBdr>
        </w:div>
      </w:divsChild>
    </w:div>
    <w:div w:id="801312548">
      <w:bodyDiv w:val="1"/>
      <w:marLeft w:val="0"/>
      <w:marRight w:val="0"/>
      <w:marTop w:val="0"/>
      <w:marBottom w:val="0"/>
      <w:divBdr>
        <w:top w:val="none" w:sz="0" w:space="0" w:color="auto"/>
        <w:left w:val="none" w:sz="0" w:space="0" w:color="auto"/>
        <w:bottom w:val="none" w:sz="0" w:space="0" w:color="auto"/>
        <w:right w:val="none" w:sz="0" w:space="0" w:color="auto"/>
      </w:divBdr>
      <w:divsChild>
        <w:div w:id="180315988">
          <w:marLeft w:val="0"/>
          <w:marRight w:val="0"/>
          <w:marTop w:val="0"/>
          <w:marBottom w:val="0"/>
          <w:divBdr>
            <w:top w:val="none" w:sz="0" w:space="0" w:color="auto"/>
            <w:left w:val="none" w:sz="0" w:space="0" w:color="auto"/>
            <w:bottom w:val="none" w:sz="0" w:space="0" w:color="auto"/>
            <w:right w:val="none" w:sz="0" w:space="0" w:color="auto"/>
          </w:divBdr>
        </w:div>
      </w:divsChild>
    </w:div>
    <w:div w:id="802039805">
      <w:bodyDiv w:val="1"/>
      <w:marLeft w:val="0"/>
      <w:marRight w:val="0"/>
      <w:marTop w:val="0"/>
      <w:marBottom w:val="0"/>
      <w:divBdr>
        <w:top w:val="none" w:sz="0" w:space="0" w:color="auto"/>
        <w:left w:val="none" w:sz="0" w:space="0" w:color="auto"/>
        <w:bottom w:val="none" w:sz="0" w:space="0" w:color="auto"/>
        <w:right w:val="none" w:sz="0" w:space="0" w:color="auto"/>
      </w:divBdr>
      <w:divsChild>
        <w:div w:id="57478276">
          <w:marLeft w:val="0"/>
          <w:marRight w:val="0"/>
          <w:marTop w:val="0"/>
          <w:marBottom w:val="0"/>
          <w:divBdr>
            <w:top w:val="none" w:sz="0" w:space="0" w:color="auto"/>
            <w:left w:val="none" w:sz="0" w:space="0" w:color="auto"/>
            <w:bottom w:val="none" w:sz="0" w:space="0" w:color="auto"/>
            <w:right w:val="none" w:sz="0" w:space="0" w:color="auto"/>
          </w:divBdr>
        </w:div>
      </w:divsChild>
    </w:div>
    <w:div w:id="804733681">
      <w:bodyDiv w:val="1"/>
      <w:marLeft w:val="0"/>
      <w:marRight w:val="0"/>
      <w:marTop w:val="0"/>
      <w:marBottom w:val="0"/>
      <w:divBdr>
        <w:top w:val="none" w:sz="0" w:space="0" w:color="auto"/>
        <w:left w:val="none" w:sz="0" w:space="0" w:color="auto"/>
        <w:bottom w:val="none" w:sz="0" w:space="0" w:color="auto"/>
        <w:right w:val="none" w:sz="0" w:space="0" w:color="auto"/>
      </w:divBdr>
      <w:divsChild>
        <w:div w:id="1371953233">
          <w:marLeft w:val="0"/>
          <w:marRight w:val="0"/>
          <w:marTop w:val="0"/>
          <w:marBottom w:val="0"/>
          <w:divBdr>
            <w:top w:val="none" w:sz="0" w:space="0" w:color="auto"/>
            <w:left w:val="none" w:sz="0" w:space="0" w:color="auto"/>
            <w:bottom w:val="none" w:sz="0" w:space="0" w:color="auto"/>
            <w:right w:val="none" w:sz="0" w:space="0" w:color="auto"/>
          </w:divBdr>
        </w:div>
      </w:divsChild>
    </w:div>
    <w:div w:id="808739958">
      <w:bodyDiv w:val="1"/>
      <w:marLeft w:val="0"/>
      <w:marRight w:val="0"/>
      <w:marTop w:val="0"/>
      <w:marBottom w:val="0"/>
      <w:divBdr>
        <w:top w:val="none" w:sz="0" w:space="0" w:color="auto"/>
        <w:left w:val="none" w:sz="0" w:space="0" w:color="auto"/>
        <w:bottom w:val="none" w:sz="0" w:space="0" w:color="auto"/>
        <w:right w:val="none" w:sz="0" w:space="0" w:color="auto"/>
      </w:divBdr>
    </w:div>
    <w:div w:id="811410022">
      <w:bodyDiv w:val="1"/>
      <w:marLeft w:val="0"/>
      <w:marRight w:val="0"/>
      <w:marTop w:val="0"/>
      <w:marBottom w:val="0"/>
      <w:divBdr>
        <w:top w:val="none" w:sz="0" w:space="0" w:color="auto"/>
        <w:left w:val="none" w:sz="0" w:space="0" w:color="auto"/>
        <w:bottom w:val="none" w:sz="0" w:space="0" w:color="auto"/>
        <w:right w:val="none" w:sz="0" w:space="0" w:color="auto"/>
      </w:divBdr>
      <w:divsChild>
        <w:div w:id="110369358">
          <w:marLeft w:val="0"/>
          <w:marRight w:val="0"/>
          <w:marTop w:val="0"/>
          <w:marBottom w:val="0"/>
          <w:divBdr>
            <w:top w:val="none" w:sz="0" w:space="0" w:color="auto"/>
            <w:left w:val="none" w:sz="0" w:space="0" w:color="auto"/>
            <w:bottom w:val="none" w:sz="0" w:space="0" w:color="auto"/>
            <w:right w:val="none" w:sz="0" w:space="0" w:color="auto"/>
          </w:divBdr>
        </w:div>
      </w:divsChild>
    </w:div>
    <w:div w:id="836578424">
      <w:bodyDiv w:val="1"/>
      <w:marLeft w:val="0"/>
      <w:marRight w:val="0"/>
      <w:marTop w:val="0"/>
      <w:marBottom w:val="0"/>
      <w:divBdr>
        <w:top w:val="none" w:sz="0" w:space="0" w:color="auto"/>
        <w:left w:val="none" w:sz="0" w:space="0" w:color="auto"/>
        <w:bottom w:val="none" w:sz="0" w:space="0" w:color="auto"/>
        <w:right w:val="none" w:sz="0" w:space="0" w:color="auto"/>
      </w:divBdr>
    </w:div>
    <w:div w:id="838810369">
      <w:bodyDiv w:val="1"/>
      <w:marLeft w:val="0"/>
      <w:marRight w:val="0"/>
      <w:marTop w:val="0"/>
      <w:marBottom w:val="0"/>
      <w:divBdr>
        <w:top w:val="none" w:sz="0" w:space="0" w:color="auto"/>
        <w:left w:val="none" w:sz="0" w:space="0" w:color="auto"/>
        <w:bottom w:val="none" w:sz="0" w:space="0" w:color="auto"/>
        <w:right w:val="none" w:sz="0" w:space="0" w:color="auto"/>
      </w:divBdr>
      <w:divsChild>
        <w:div w:id="260376341">
          <w:marLeft w:val="0"/>
          <w:marRight w:val="0"/>
          <w:marTop w:val="0"/>
          <w:marBottom w:val="0"/>
          <w:divBdr>
            <w:top w:val="none" w:sz="0" w:space="0" w:color="auto"/>
            <w:left w:val="none" w:sz="0" w:space="0" w:color="auto"/>
            <w:bottom w:val="none" w:sz="0" w:space="0" w:color="auto"/>
            <w:right w:val="none" w:sz="0" w:space="0" w:color="auto"/>
          </w:divBdr>
        </w:div>
      </w:divsChild>
    </w:div>
    <w:div w:id="841433487">
      <w:bodyDiv w:val="1"/>
      <w:marLeft w:val="0"/>
      <w:marRight w:val="0"/>
      <w:marTop w:val="0"/>
      <w:marBottom w:val="0"/>
      <w:divBdr>
        <w:top w:val="none" w:sz="0" w:space="0" w:color="auto"/>
        <w:left w:val="none" w:sz="0" w:space="0" w:color="auto"/>
        <w:bottom w:val="none" w:sz="0" w:space="0" w:color="auto"/>
        <w:right w:val="none" w:sz="0" w:space="0" w:color="auto"/>
      </w:divBdr>
      <w:divsChild>
        <w:div w:id="328097600">
          <w:marLeft w:val="0"/>
          <w:marRight w:val="0"/>
          <w:marTop w:val="0"/>
          <w:marBottom w:val="0"/>
          <w:divBdr>
            <w:top w:val="none" w:sz="0" w:space="0" w:color="auto"/>
            <w:left w:val="none" w:sz="0" w:space="0" w:color="auto"/>
            <w:bottom w:val="none" w:sz="0" w:space="0" w:color="auto"/>
            <w:right w:val="none" w:sz="0" w:space="0" w:color="auto"/>
          </w:divBdr>
        </w:div>
      </w:divsChild>
    </w:div>
    <w:div w:id="844589993">
      <w:bodyDiv w:val="1"/>
      <w:marLeft w:val="0"/>
      <w:marRight w:val="0"/>
      <w:marTop w:val="0"/>
      <w:marBottom w:val="0"/>
      <w:divBdr>
        <w:top w:val="none" w:sz="0" w:space="0" w:color="auto"/>
        <w:left w:val="none" w:sz="0" w:space="0" w:color="auto"/>
        <w:bottom w:val="none" w:sz="0" w:space="0" w:color="auto"/>
        <w:right w:val="none" w:sz="0" w:space="0" w:color="auto"/>
      </w:divBdr>
    </w:div>
    <w:div w:id="854079859">
      <w:bodyDiv w:val="1"/>
      <w:marLeft w:val="0"/>
      <w:marRight w:val="0"/>
      <w:marTop w:val="0"/>
      <w:marBottom w:val="0"/>
      <w:divBdr>
        <w:top w:val="none" w:sz="0" w:space="0" w:color="auto"/>
        <w:left w:val="none" w:sz="0" w:space="0" w:color="auto"/>
        <w:bottom w:val="none" w:sz="0" w:space="0" w:color="auto"/>
        <w:right w:val="none" w:sz="0" w:space="0" w:color="auto"/>
      </w:divBdr>
      <w:divsChild>
        <w:div w:id="1984195873">
          <w:marLeft w:val="0"/>
          <w:marRight w:val="0"/>
          <w:marTop w:val="0"/>
          <w:marBottom w:val="0"/>
          <w:divBdr>
            <w:top w:val="none" w:sz="0" w:space="0" w:color="auto"/>
            <w:left w:val="none" w:sz="0" w:space="0" w:color="auto"/>
            <w:bottom w:val="none" w:sz="0" w:space="0" w:color="auto"/>
            <w:right w:val="none" w:sz="0" w:space="0" w:color="auto"/>
          </w:divBdr>
        </w:div>
      </w:divsChild>
    </w:div>
    <w:div w:id="860582887">
      <w:bodyDiv w:val="1"/>
      <w:marLeft w:val="0"/>
      <w:marRight w:val="0"/>
      <w:marTop w:val="0"/>
      <w:marBottom w:val="0"/>
      <w:divBdr>
        <w:top w:val="none" w:sz="0" w:space="0" w:color="auto"/>
        <w:left w:val="none" w:sz="0" w:space="0" w:color="auto"/>
        <w:bottom w:val="none" w:sz="0" w:space="0" w:color="auto"/>
        <w:right w:val="none" w:sz="0" w:space="0" w:color="auto"/>
      </w:divBdr>
      <w:divsChild>
        <w:div w:id="432022448">
          <w:marLeft w:val="0"/>
          <w:marRight w:val="0"/>
          <w:marTop w:val="0"/>
          <w:marBottom w:val="0"/>
          <w:divBdr>
            <w:top w:val="none" w:sz="0" w:space="0" w:color="auto"/>
            <w:left w:val="none" w:sz="0" w:space="0" w:color="auto"/>
            <w:bottom w:val="none" w:sz="0" w:space="0" w:color="auto"/>
            <w:right w:val="none" w:sz="0" w:space="0" w:color="auto"/>
          </w:divBdr>
        </w:div>
      </w:divsChild>
    </w:div>
    <w:div w:id="864904322">
      <w:bodyDiv w:val="1"/>
      <w:marLeft w:val="0"/>
      <w:marRight w:val="0"/>
      <w:marTop w:val="0"/>
      <w:marBottom w:val="0"/>
      <w:divBdr>
        <w:top w:val="none" w:sz="0" w:space="0" w:color="auto"/>
        <w:left w:val="none" w:sz="0" w:space="0" w:color="auto"/>
        <w:bottom w:val="none" w:sz="0" w:space="0" w:color="auto"/>
        <w:right w:val="none" w:sz="0" w:space="0" w:color="auto"/>
      </w:divBdr>
      <w:divsChild>
        <w:div w:id="325403721">
          <w:marLeft w:val="0"/>
          <w:marRight w:val="0"/>
          <w:marTop w:val="0"/>
          <w:marBottom w:val="0"/>
          <w:divBdr>
            <w:top w:val="none" w:sz="0" w:space="0" w:color="auto"/>
            <w:left w:val="none" w:sz="0" w:space="0" w:color="auto"/>
            <w:bottom w:val="none" w:sz="0" w:space="0" w:color="auto"/>
            <w:right w:val="none" w:sz="0" w:space="0" w:color="auto"/>
          </w:divBdr>
        </w:div>
      </w:divsChild>
    </w:div>
    <w:div w:id="869949125">
      <w:bodyDiv w:val="1"/>
      <w:marLeft w:val="0"/>
      <w:marRight w:val="0"/>
      <w:marTop w:val="0"/>
      <w:marBottom w:val="0"/>
      <w:divBdr>
        <w:top w:val="none" w:sz="0" w:space="0" w:color="auto"/>
        <w:left w:val="none" w:sz="0" w:space="0" w:color="auto"/>
        <w:bottom w:val="none" w:sz="0" w:space="0" w:color="auto"/>
        <w:right w:val="none" w:sz="0" w:space="0" w:color="auto"/>
      </w:divBdr>
      <w:divsChild>
        <w:div w:id="1631091078">
          <w:marLeft w:val="0"/>
          <w:marRight w:val="0"/>
          <w:marTop w:val="0"/>
          <w:marBottom w:val="0"/>
          <w:divBdr>
            <w:top w:val="none" w:sz="0" w:space="0" w:color="auto"/>
            <w:left w:val="none" w:sz="0" w:space="0" w:color="auto"/>
            <w:bottom w:val="none" w:sz="0" w:space="0" w:color="auto"/>
            <w:right w:val="none" w:sz="0" w:space="0" w:color="auto"/>
          </w:divBdr>
        </w:div>
      </w:divsChild>
    </w:div>
    <w:div w:id="874200690">
      <w:bodyDiv w:val="1"/>
      <w:marLeft w:val="0"/>
      <w:marRight w:val="0"/>
      <w:marTop w:val="0"/>
      <w:marBottom w:val="0"/>
      <w:divBdr>
        <w:top w:val="none" w:sz="0" w:space="0" w:color="auto"/>
        <w:left w:val="none" w:sz="0" w:space="0" w:color="auto"/>
        <w:bottom w:val="none" w:sz="0" w:space="0" w:color="auto"/>
        <w:right w:val="none" w:sz="0" w:space="0" w:color="auto"/>
      </w:divBdr>
      <w:divsChild>
        <w:div w:id="354159338">
          <w:marLeft w:val="0"/>
          <w:marRight w:val="0"/>
          <w:marTop w:val="0"/>
          <w:marBottom w:val="0"/>
          <w:divBdr>
            <w:top w:val="none" w:sz="0" w:space="0" w:color="auto"/>
            <w:left w:val="none" w:sz="0" w:space="0" w:color="auto"/>
            <w:bottom w:val="none" w:sz="0" w:space="0" w:color="auto"/>
            <w:right w:val="none" w:sz="0" w:space="0" w:color="auto"/>
          </w:divBdr>
        </w:div>
      </w:divsChild>
    </w:div>
    <w:div w:id="878321530">
      <w:bodyDiv w:val="1"/>
      <w:marLeft w:val="0"/>
      <w:marRight w:val="0"/>
      <w:marTop w:val="0"/>
      <w:marBottom w:val="0"/>
      <w:divBdr>
        <w:top w:val="none" w:sz="0" w:space="0" w:color="auto"/>
        <w:left w:val="none" w:sz="0" w:space="0" w:color="auto"/>
        <w:bottom w:val="none" w:sz="0" w:space="0" w:color="auto"/>
        <w:right w:val="none" w:sz="0" w:space="0" w:color="auto"/>
      </w:divBdr>
    </w:div>
    <w:div w:id="882794236">
      <w:bodyDiv w:val="1"/>
      <w:marLeft w:val="0"/>
      <w:marRight w:val="0"/>
      <w:marTop w:val="0"/>
      <w:marBottom w:val="0"/>
      <w:divBdr>
        <w:top w:val="none" w:sz="0" w:space="0" w:color="auto"/>
        <w:left w:val="none" w:sz="0" w:space="0" w:color="auto"/>
        <w:bottom w:val="none" w:sz="0" w:space="0" w:color="auto"/>
        <w:right w:val="none" w:sz="0" w:space="0" w:color="auto"/>
      </w:divBdr>
      <w:divsChild>
        <w:div w:id="228731114">
          <w:marLeft w:val="0"/>
          <w:marRight w:val="0"/>
          <w:marTop w:val="0"/>
          <w:marBottom w:val="0"/>
          <w:divBdr>
            <w:top w:val="none" w:sz="0" w:space="0" w:color="auto"/>
            <w:left w:val="none" w:sz="0" w:space="0" w:color="auto"/>
            <w:bottom w:val="none" w:sz="0" w:space="0" w:color="auto"/>
            <w:right w:val="none" w:sz="0" w:space="0" w:color="auto"/>
          </w:divBdr>
        </w:div>
      </w:divsChild>
    </w:div>
    <w:div w:id="883836306">
      <w:bodyDiv w:val="1"/>
      <w:marLeft w:val="0"/>
      <w:marRight w:val="0"/>
      <w:marTop w:val="0"/>
      <w:marBottom w:val="0"/>
      <w:divBdr>
        <w:top w:val="none" w:sz="0" w:space="0" w:color="auto"/>
        <w:left w:val="none" w:sz="0" w:space="0" w:color="auto"/>
        <w:bottom w:val="none" w:sz="0" w:space="0" w:color="auto"/>
        <w:right w:val="none" w:sz="0" w:space="0" w:color="auto"/>
      </w:divBdr>
      <w:divsChild>
        <w:div w:id="1000887300">
          <w:marLeft w:val="0"/>
          <w:marRight w:val="0"/>
          <w:marTop w:val="0"/>
          <w:marBottom w:val="0"/>
          <w:divBdr>
            <w:top w:val="none" w:sz="0" w:space="0" w:color="auto"/>
            <w:left w:val="none" w:sz="0" w:space="0" w:color="auto"/>
            <w:bottom w:val="none" w:sz="0" w:space="0" w:color="auto"/>
            <w:right w:val="none" w:sz="0" w:space="0" w:color="auto"/>
          </w:divBdr>
        </w:div>
      </w:divsChild>
    </w:div>
    <w:div w:id="903680528">
      <w:bodyDiv w:val="1"/>
      <w:marLeft w:val="0"/>
      <w:marRight w:val="0"/>
      <w:marTop w:val="0"/>
      <w:marBottom w:val="0"/>
      <w:divBdr>
        <w:top w:val="none" w:sz="0" w:space="0" w:color="auto"/>
        <w:left w:val="none" w:sz="0" w:space="0" w:color="auto"/>
        <w:bottom w:val="none" w:sz="0" w:space="0" w:color="auto"/>
        <w:right w:val="none" w:sz="0" w:space="0" w:color="auto"/>
      </w:divBdr>
      <w:divsChild>
        <w:div w:id="2028214262">
          <w:marLeft w:val="0"/>
          <w:marRight w:val="0"/>
          <w:marTop w:val="0"/>
          <w:marBottom w:val="0"/>
          <w:divBdr>
            <w:top w:val="none" w:sz="0" w:space="0" w:color="auto"/>
            <w:left w:val="none" w:sz="0" w:space="0" w:color="auto"/>
            <w:bottom w:val="none" w:sz="0" w:space="0" w:color="auto"/>
            <w:right w:val="none" w:sz="0" w:space="0" w:color="auto"/>
          </w:divBdr>
        </w:div>
      </w:divsChild>
    </w:div>
    <w:div w:id="905410842">
      <w:bodyDiv w:val="1"/>
      <w:marLeft w:val="0"/>
      <w:marRight w:val="0"/>
      <w:marTop w:val="0"/>
      <w:marBottom w:val="0"/>
      <w:divBdr>
        <w:top w:val="none" w:sz="0" w:space="0" w:color="auto"/>
        <w:left w:val="none" w:sz="0" w:space="0" w:color="auto"/>
        <w:bottom w:val="none" w:sz="0" w:space="0" w:color="auto"/>
        <w:right w:val="none" w:sz="0" w:space="0" w:color="auto"/>
      </w:divBdr>
      <w:divsChild>
        <w:div w:id="997733745">
          <w:marLeft w:val="0"/>
          <w:marRight w:val="0"/>
          <w:marTop w:val="0"/>
          <w:marBottom w:val="0"/>
          <w:divBdr>
            <w:top w:val="none" w:sz="0" w:space="0" w:color="auto"/>
            <w:left w:val="none" w:sz="0" w:space="0" w:color="auto"/>
            <w:bottom w:val="none" w:sz="0" w:space="0" w:color="auto"/>
            <w:right w:val="none" w:sz="0" w:space="0" w:color="auto"/>
          </w:divBdr>
        </w:div>
      </w:divsChild>
    </w:div>
    <w:div w:id="929704213">
      <w:bodyDiv w:val="1"/>
      <w:marLeft w:val="0"/>
      <w:marRight w:val="0"/>
      <w:marTop w:val="0"/>
      <w:marBottom w:val="0"/>
      <w:divBdr>
        <w:top w:val="none" w:sz="0" w:space="0" w:color="auto"/>
        <w:left w:val="none" w:sz="0" w:space="0" w:color="auto"/>
        <w:bottom w:val="none" w:sz="0" w:space="0" w:color="auto"/>
        <w:right w:val="none" w:sz="0" w:space="0" w:color="auto"/>
      </w:divBdr>
      <w:divsChild>
        <w:div w:id="864254249">
          <w:marLeft w:val="0"/>
          <w:marRight w:val="0"/>
          <w:marTop w:val="0"/>
          <w:marBottom w:val="0"/>
          <w:divBdr>
            <w:top w:val="none" w:sz="0" w:space="0" w:color="auto"/>
            <w:left w:val="none" w:sz="0" w:space="0" w:color="auto"/>
            <w:bottom w:val="none" w:sz="0" w:space="0" w:color="auto"/>
            <w:right w:val="none" w:sz="0" w:space="0" w:color="auto"/>
          </w:divBdr>
        </w:div>
      </w:divsChild>
    </w:div>
    <w:div w:id="935752245">
      <w:bodyDiv w:val="1"/>
      <w:marLeft w:val="0"/>
      <w:marRight w:val="0"/>
      <w:marTop w:val="0"/>
      <w:marBottom w:val="0"/>
      <w:divBdr>
        <w:top w:val="none" w:sz="0" w:space="0" w:color="auto"/>
        <w:left w:val="none" w:sz="0" w:space="0" w:color="auto"/>
        <w:bottom w:val="none" w:sz="0" w:space="0" w:color="auto"/>
        <w:right w:val="none" w:sz="0" w:space="0" w:color="auto"/>
      </w:divBdr>
      <w:divsChild>
        <w:div w:id="1794517053">
          <w:marLeft w:val="0"/>
          <w:marRight w:val="0"/>
          <w:marTop w:val="0"/>
          <w:marBottom w:val="0"/>
          <w:divBdr>
            <w:top w:val="none" w:sz="0" w:space="0" w:color="auto"/>
            <w:left w:val="none" w:sz="0" w:space="0" w:color="auto"/>
            <w:bottom w:val="none" w:sz="0" w:space="0" w:color="auto"/>
            <w:right w:val="none" w:sz="0" w:space="0" w:color="auto"/>
          </w:divBdr>
        </w:div>
      </w:divsChild>
    </w:div>
    <w:div w:id="953173538">
      <w:bodyDiv w:val="1"/>
      <w:marLeft w:val="0"/>
      <w:marRight w:val="0"/>
      <w:marTop w:val="0"/>
      <w:marBottom w:val="0"/>
      <w:divBdr>
        <w:top w:val="none" w:sz="0" w:space="0" w:color="auto"/>
        <w:left w:val="none" w:sz="0" w:space="0" w:color="auto"/>
        <w:bottom w:val="none" w:sz="0" w:space="0" w:color="auto"/>
        <w:right w:val="none" w:sz="0" w:space="0" w:color="auto"/>
      </w:divBdr>
      <w:divsChild>
        <w:div w:id="2090231223">
          <w:marLeft w:val="0"/>
          <w:marRight w:val="0"/>
          <w:marTop w:val="0"/>
          <w:marBottom w:val="0"/>
          <w:divBdr>
            <w:top w:val="none" w:sz="0" w:space="0" w:color="auto"/>
            <w:left w:val="none" w:sz="0" w:space="0" w:color="auto"/>
            <w:bottom w:val="none" w:sz="0" w:space="0" w:color="auto"/>
            <w:right w:val="none" w:sz="0" w:space="0" w:color="auto"/>
          </w:divBdr>
        </w:div>
      </w:divsChild>
    </w:div>
    <w:div w:id="953905180">
      <w:bodyDiv w:val="1"/>
      <w:marLeft w:val="0"/>
      <w:marRight w:val="0"/>
      <w:marTop w:val="0"/>
      <w:marBottom w:val="0"/>
      <w:divBdr>
        <w:top w:val="none" w:sz="0" w:space="0" w:color="auto"/>
        <w:left w:val="none" w:sz="0" w:space="0" w:color="auto"/>
        <w:bottom w:val="none" w:sz="0" w:space="0" w:color="auto"/>
        <w:right w:val="none" w:sz="0" w:space="0" w:color="auto"/>
      </w:divBdr>
      <w:divsChild>
        <w:div w:id="1025906397">
          <w:marLeft w:val="0"/>
          <w:marRight w:val="0"/>
          <w:marTop w:val="0"/>
          <w:marBottom w:val="0"/>
          <w:divBdr>
            <w:top w:val="none" w:sz="0" w:space="0" w:color="auto"/>
            <w:left w:val="none" w:sz="0" w:space="0" w:color="auto"/>
            <w:bottom w:val="none" w:sz="0" w:space="0" w:color="auto"/>
            <w:right w:val="none" w:sz="0" w:space="0" w:color="auto"/>
          </w:divBdr>
        </w:div>
      </w:divsChild>
    </w:div>
    <w:div w:id="979845269">
      <w:bodyDiv w:val="1"/>
      <w:marLeft w:val="0"/>
      <w:marRight w:val="0"/>
      <w:marTop w:val="0"/>
      <w:marBottom w:val="0"/>
      <w:divBdr>
        <w:top w:val="none" w:sz="0" w:space="0" w:color="auto"/>
        <w:left w:val="none" w:sz="0" w:space="0" w:color="auto"/>
        <w:bottom w:val="none" w:sz="0" w:space="0" w:color="auto"/>
        <w:right w:val="none" w:sz="0" w:space="0" w:color="auto"/>
      </w:divBdr>
      <w:divsChild>
        <w:div w:id="1208956733">
          <w:marLeft w:val="0"/>
          <w:marRight w:val="0"/>
          <w:marTop w:val="0"/>
          <w:marBottom w:val="0"/>
          <w:divBdr>
            <w:top w:val="none" w:sz="0" w:space="0" w:color="auto"/>
            <w:left w:val="none" w:sz="0" w:space="0" w:color="auto"/>
            <w:bottom w:val="none" w:sz="0" w:space="0" w:color="auto"/>
            <w:right w:val="none" w:sz="0" w:space="0" w:color="auto"/>
          </w:divBdr>
        </w:div>
      </w:divsChild>
    </w:div>
    <w:div w:id="1010645688">
      <w:bodyDiv w:val="1"/>
      <w:marLeft w:val="0"/>
      <w:marRight w:val="0"/>
      <w:marTop w:val="0"/>
      <w:marBottom w:val="0"/>
      <w:divBdr>
        <w:top w:val="none" w:sz="0" w:space="0" w:color="auto"/>
        <w:left w:val="none" w:sz="0" w:space="0" w:color="auto"/>
        <w:bottom w:val="none" w:sz="0" w:space="0" w:color="auto"/>
        <w:right w:val="none" w:sz="0" w:space="0" w:color="auto"/>
      </w:divBdr>
      <w:divsChild>
        <w:div w:id="1301643174">
          <w:marLeft w:val="0"/>
          <w:marRight w:val="0"/>
          <w:marTop w:val="0"/>
          <w:marBottom w:val="0"/>
          <w:divBdr>
            <w:top w:val="none" w:sz="0" w:space="0" w:color="auto"/>
            <w:left w:val="none" w:sz="0" w:space="0" w:color="auto"/>
            <w:bottom w:val="none" w:sz="0" w:space="0" w:color="auto"/>
            <w:right w:val="none" w:sz="0" w:space="0" w:color="auto"/>
          </w:divBdr>
        </w:div>
      </w:divsChild>
    </w:div>
    <w:div w:id="1031224061">
      <w:bodyDiv w:val="1"/>
      <w:marLeft w:val="0"/>
      <w:marRight w:val="0"/>
      <w:marTop w:val="0"/>
      <w:marBottom w:val="0"/>
      <w:divBdr>
        <w:top w:val="none" w:sz="0" w:space="0" w:color="auto"/>
        <w:left w:val="none" w:sz="0" w:space="0" w:color="auto"/>
        <w:bottom w:val="none" w:sz="0" w:space="0" w:color="auto"/>
        <w:right w:val="none" w:sz="0" w:space="0" w:color="auto"/>
      </w:divBdr>
      <w:divsChild>
        <w:div w:id="1537740679">
          <w:marLeft w:val="0"/>
          <w:marRight w:val="0"/>
          <w:marTop w:val="0"/>
          <w:marBottom w:val="0"/>
          <w:divBdr>
            <w:top w:val="none" w:sz="0" w:space="0" w:color="auto"/>
            <w:left w:val="none" w:sz="0" w:space="0" w:color="auto"/>
            <w:bottom w:val="none" w:sz="0" w:space="0" w:color="auto"/>
            <w:right w:val="none" w:sz="0" w:space="0" w:color="auto"/>
          </w:divBdr>
        </w:div>
      </w:divsChild>
    </w:div>
    <w:div w:id="1036155079">
      <w:bodyDiv w:val="1"/>
      <w:marLeft w:val="0"/>
      <w:marRight w:val="0"/>
      <w:marTop w:val="0"/>
      <w:marBottom w:val="0"/>
      <w:divBdr>
        <w:top w:val="none" w:sz="0" w:space="0" w:color="auto"/>
        <w:left w:val="none" w:sz="0" w:space="0" w:color="auto"/>
        <w:bottom w:val="none" w:sz="0" w:space="0" w:color="auto"/>
        <w:right w:val="none" w:sz="0" w:space="0" w:color="auto"/>
      </w:divBdr>
    </w:div>
    <w:div w:id="1036854224">
      <w:bodyDiv w:val="1"/>
      <w:marLeft w:val="0"/>
      <w:marRight w:val="0"/>
      <w:marTop w:val="0"/>
      <w:marBottom w:val="0"/>
      <w:divBdr>
        <w:top w:val="none" w:sz="0" w:space="0" w:color="auto"/>
        <w:left w:val="none" w:sz="0" w:space="0" w:color="auto"/>
        <w:bottom w:val="none" w:sz="0" w:space="0" w:color="auto"/>
        <w:right w:val="none" w:sz="0" w:space="0" w:color="auto"/>
      </w:divBdr>
      <w:divsChild>
        <w:div w:id="664356480">
          <w:marLeft w:val="0"/>
          <w:marRight w:val="0"/>
          <w:marTop w:val="0"/>
          <w:marBottom w:val="0"/>
          <w:divBdr>
            <w:top w:val="none" w:sz="0" w:space="0" w:color="auto"/>
            <w:left w:val="none" w:sz="0" w:space="0" w:color="auto"/>
            <w:bottom w:val="none" w:sz="0" w:space="0" w:color="auto"/>
            <w:right w:val="none" w:sz="0" w:space="0" w:color="auto"/>
          </w:divBdr>
        </w:div>
      </w:divsChild>
    </w:div>
    <w:div w:id="1038970059">
      <w:bodyDiv w:val="1"/>
      <w:marLeft w:val="0"/>
      <w:marRight w:val="0"/>
      <w:marTop w:val="0"/>
      <w:marBottom w:val="0"/>
      <w:divBdr>
        <w:top w:val="none" w:sz="0" w:space="0" w:color="auto"/>
        <w:left w:val="none" w:sz="0" w:space="0" w:color="auto"/>
        <w:bottom w:val="none" w:sz="0" w:space="0" w:color="auto"/>
        <w:right w:val="none" w:sz="0" w:space="0" w:color="auto"/>
      </w:divBdr>
      <w:divsChild>
        <w:div w:id="475880523">
          <w:marLeft w:val="0"/>
          <w:marRight w:val="0"/>
          <w:marTop w:val="0"/>
          <w:marBottom w:val="0"/>
          <w:divBdr>
            <w:top w:val="none" w:sz="0" w:space="0" w:color="auto"/>
            <w:left w:val="none" w:sz="0" w:space="0" w:color="auto"/>
            <w:bottom w:val="none" w:sz="0" w:space="0" w:color="auto"/>
            <w:right w:val="none" w:sz="0" w:space="0" w:color="auto"/>
          </w:divBdr>
        </w:div>
      </w:divsChild>
    </w:div>
    <w:div w:id="1043559529">
      <w:bodyDiv w:val="1"/>
      <w:marLeft w:val="0"/>
      <w:marRight w:val="0"/>
      <w:marTop w:val="0"/>
      <w:marBottom w:val="0"/>
      <w:divBdr>
        <w:top w:val="none" w:sz="0" w:space="0" w:color="auto"/>
        <w:left w:val="none" w:sz="0" w:space="0" w:color="auto"/>
        <w:bottom w:val="none" w:sz="0" w:space="0" w:color="auto"/>
        <w:right w:val="none" w:sz="0" w:space="0" w:color="auto"/>
      </w:divBdr>
      <w:divsChild>
        <w:div w:id="723137321">
          <w:marLeft w:val="0"/>
          <w:marRight w:val="0"/>
          <w:marTop w:val="0"/>
          <w:marBottom w:val="0"/>
          <w:divBdr>
            <w:top w:val="none" w:sz="0" w:space="0" w:color="auto"/>
            <w:left w:val="none" w:sz="0" w:space="0" w:color="auto"/>
            <w:bottom w:val="none" w:sz="0" w:space="0" w:color="auto"/>
            <w:right w:val="none" w:sz="0" w:space="0" w:color="auto"/>
          </w:divBdr>
        </w:div>
      </w:divsChild>
    </w:div>
    <w:div w:id="1049887691">
      <w:bodyDiv w:val="1"/>
      <w:marLeft w:val="0"/>
      <w:marRight w:val="0"/>
      <w:marTop w:val="0"/>
      <w:marBottom w:val="0"/>
      <w:divBdr>
        <w:top w:val="none" w:sz="0" w:space="0" w:color="auto"/>
        <w:left w:val="none" w:sz="0" w:space="0" w:color="auto"/>
        <w:bottom w:val="none" w:sz="0" w:space="0" w:color="auto"/>
        <w:right w:val="none" w:sz="0" w:space="0" w:color="auto"/>
      </w:divBdr>
    </w:div>
    <w:div w:id="1065641150">
      <w:bodyDiv w:val="1"/>
      <w:marLeft w:val="0"/>
      <w:marRight w:val="0"/>
      <w:marTop w:val="0"/>
      <w:marBottom w:val="0"/>
      <w:divBdr>
        <w:top w:val="none" w:sz="0" w:space="0" w:color="auto"/>
        <w:left w:val="none" w:sz="0" w:space="0" w:color="auto"/>
        <w:bottom w:val="none" w:sz="0" w:space="0" w:color="auto"/>
        <w:right w:val="none" w:sz="0" w:space="0" w:color="auto"/>
      </w:divBdr>
    </w:div>
    <w:div w:id="1073043151">
      <w:bodyDiv w:val="1"/>
      <w:marLeft w:val="0"/>
      <w:marRight w:val="0"/>
      <w:marTop w:val="0"/>
      <w:marBottom w:val="0"/>
      <w:divBdr>
        <w:top w:val="none" w:sz="0" w:space="0" w:color="auto"/>
        <w:left w:val="none" w:sz="0" w:space="0" w:color="auto"/>
        <w:bottom w:val="none" w:sz="0" w:space="0" w:color="auto"/>
        <w:right w:val="none" w:sz="0" w:space="0" w:color="auto"/>
      </w:divBdr>
      <w:divsChild>
        <w:div w:id="1810172043">
          <w:marLeft w:val="0"/>
          <w:marRight w:val="0"/>
          <w:marTop w:val="0"/>
          <w:marBottom w:val="0"/>
          <w:divBdr>
            <w:top w:val="none" w:sz="0" w:space="0" w:color="auto"/>
            <w:left w:val="none" w:sz="0" w:space="0" w:color="auto"/>
            <w:bottom w:val="none" w:sz="0" w:space="0" w:color="auto"/>
            <w:right w:val="none" w:sz="0" w:space="0" w:color="auto"/>
          </w:divBdr>
        </w:div>
      </w:divsChild>
    </w:div>
    <w:div w:id="1073427034">
      <w:bodyDiv w:val="1"/>
      <w:marLeft w:val="0"/>
      <w:marRight w:val="0"/>
      <w:marTop w:val="0"/>
      <w:marBottom w:val="0"/>
      <w:divBdr>
        <w:top w:val="none" w:sz="0" w:space="0" w:color="auto"/>
        <w:left w:val="none" w:sz="0" w:space="0" w:color="auto"/>
        <w:bottom w:val="none" w:sz="0" w:space="0" w:color="auto"/>
        <w:right w:val="none" w:sz="0" w:space="0" w:color="auto"/>
      </w:divBdr>
    </w:div>
    <w:div w:id="1079059846">
      <w:bodyDiv w:val="1"/>
      <w:marLeft w:val="0"/>
      <w:marRight w:val="0"/>
      <w:marTop w:val="0"/>
      <w:marBottom w:val="0"/>
      <w:divBdr>
        <w:top w:val="none" w:sz="0" w:space="0" w:color="auto"/>
        <w:left w:val="none" w:sz="0" w:space="0" w:color="auto"/>
        <w:bottom w:val="none" w:sz="0" w:space="0" w:color="auto"/>
        <w:right w:val="none" w:sz="0" w:space="0" w:color="auto"/>
      </w:divBdr>
      <w:divsChild>
        <w:div w:id="21714261">
          <w:marLeft w:val="0"/>
          <w:marRight w:val="0"/>
          <w:marTop w:val="0"/>
          <w:marBottom w:val="0"/>
          <w:divBdr>
            <w:top w:val="none" w:sz="0" w:space="0" w:color="auto"/>
            <w:left w:val="none" w:sz="0" w:space="0" w:color="auto"/>
            <w:bottom w:val="none" w:sz="0" w:space="0" w:color="auto"/>
            <w:right w:val="none" w:sz="0" w:space="0" w:color="auto"/>
          </w:divBdr>
        </w:div>
      </w:divsChild>
    </w:div>
    <w:div w:id="1081945563">
      <w:bodyDiv w:val="1"/>
      <w:marLeft w:val="0"/>
      <w:marRight w:val="0"/>
      <w:marTop w:val="0"/>
      <w:marBottom w:val="0"/>
      <w:divBdr>
        <w:top w:val="none" w:sz="0" w:space="0" w:color="auto"/>
        <w:left w:val="none" w:sz="0" w:space="0" w:color="auto"/>
        <w:bottom w:val="none" w:sz="0" w:space="0" w:color="auto"/>
        <w:right w:val="none" w:sz="0" w:space="0" w:color="auto"/>
      </w:divBdr>
    </w:div>
    <w:div w:id="1091468824">
      <w:bodyDiv w:val="1"/>
      <w:marLeft w:val="0"/>
      <w:marRight w:val="0"/>
      <w:marTop w:val="0"/>
      <w:marBottom w:val="0"/>
      <w:divBdr>
        <w:top w:val="none" w:sz="0" w:space="0" w:color="auto"/>
        <w:left w:val="none" w:sz="0" w:space="0" w:color="auto"/>
        <w:bottom w:val="none" w:sz="0" w:space="0" w:color="auto"/>
        <w:right w:val="none" w:sz="0" w:space="0" w:color="auto"/>
      </w:divBdr>
      <w:divsChild>
        <w:div w:id="719093484">
          <w:marLeft w:val="0"/>
          <w:marRight w:val="0"/>
          <w:marTop w:val="0"/>
          <w:marBottom w:val="0"/>
          <w:divBdr>
            <w:top w:val="none" w:sz="0" w:space="0" w:color="auto"/>
            <w:left w:val="none" w:sz="0" w:space="0" w:color="auto"/>
            <w:bottom w:val="none" w:sz="0" w:space="0" w:color="auto"/>
            <w:right w:val="none" w:sz="0" w:space="0" w:color="auto"/>
          </w:divBdr>
        </w:div>
      </w:divsChild>
    </w:div>
    <w:div w:id="1092044230">
      <w:bodyDiv w:val="1"/>
      <w:marLeft w:val="0"/>
      <w:marRight w:val="0"/>
      <w:marTop w:val="0"/>
      <w:marBottom w:val="0"/>
      <w:divBdr>
        <w:top w:val="none" w:sz="0" w:space="0" w:color="auto"/>
        <w:left w:val="none" w:sz="0" w:space="0" w:color="auto"/>
        <w:bottom w:val="none" w:sz="0" w:space="0" w:color="auto"/>
        <w:right w:val="none" w:sz="0" w:space="0" w:color="auto"/>
      </w:divBdr>
      <w:divsChild>
        <w:div w:id="1278636288">
          <w:marLeft w:val="0"/>
          <w:marRight w:val="0"/>
          <w:marTop w:val="0"/>
          <w:marBottom w:val="0"/>
          <w:divBdr>
            <w:top w:val="none" w:sz="0" w:space="0" w:color="auto"/>
            <w:left w:val="none" w:sz="0" w:space="0" w:color="auto"/>
            <w:bottom w:val="none" w:sz="0" w:space="0" w:color="auto"/>
            <w:right w:val="none" w:sz="0" w:space="0" w:color="auto"/>
          </w:divBdr>
        </w:div>
      </w:divsChild>
    </w:div>
    <w:div w:id="1093358672">
      <w:bodyDiv w:val="1"/>
      <w:marLeft w:val="0"/>
      <w:marRight w:val="0"/>
      <w:marTop w:val="0"/>
      <w:marBottom w:val="0"/>
      <w:divBdr>
        <w:top w:val="none" w:sz="0" w:space="0" w:color="auto"/>
        <w:left w:val="none" w:sz="0" w:space="0" w:color="auto"/>
        <w:bottom w:val="none" w:sz="0" w:space="0" w:color="auto"/>
        <w:right w:val="none" w:sz="0" w:space="0" w:color="auto"/>
      </w:divBdr>
      <w:divsChild>
        <w:div w:id="1173686791">
          <w:marLeft w:val="0"/>
          <w:marRight w:val="0"/>
          <w:marTop w:val="0"/>
          <w:marBottom w:val="0"/>
          <w:divBdr>
            <w:top w:val="none" w:sz="0" w:space="0" w:color="auto"/>
            <w:left w:val="none" w:sz="0" w:space="0" w:color="auto"/>
            <w:bottom w:val="none" w:sz="0" w:space="0" w:color="auto"/>
            <w:right w:val="none" w:sz="0" w:space="0" w:color="auto"/>
          </w:divBdr>
          <w:divsChild>
            <w:div w:id="695426463">
              <w:marLeft w:val="0"/>
              <w:marRight w:val="0"/>
              <w:marTop w:val="0"/>
              <w:marBottom w:val="0"/>
              <w:divBdr>
                <w:top w:val="none" w:sz="0" w:space="0" w:color="auto"/>
                <w:left w:val="none" w:sz="0" w:space="0" w:color="auto"/>
                <w:bottom w:val="none" w:sz="0" w:space="0" w:color="auto"/>
                <w:right w:val="none" w:sz="0" w:space="0" w:color="auto"/>
              </w:divBdr>
              <w:divsChild>
                <w:div w:id="1196579153">
                  <w:marLeft w:val="0"/>
                  <w:marRight w:val="0"/>
                  <w:marTop w:val="0"/>
                  <w:marBottom w:val="0"/>
                  <w:divBdr>
                    <w:top w:val="none" w:sz="0" w:space="0" w:color="auto"/>
                    <w:left w:val="none" w:sz="0" w:space="0" w:color="auto"/>
                    <w:bottom w:val="none" w:sz="0" w:space="0" w:color="auto"/>
                    <w:right w:val="none" w:sz="0" w:space="0" w:color="auto"/>
                  </w:divBdr>
                  <w:divsChild>
                    <w:div w:id="828718868">
                      <w:marLeft w:val="0"/>
                      <w:marRight w:val="0"/>
                      <w:marTop w:val="0"/>
                      <w:marBottom w:val="0"/>
                      <w:divBdr>
                        <w:top w:val="none" w:sz="0" w:space="0" w:color="auto"/>
                        <w:left w:val="none" w:sz="0" w:space="0" w:color="auto"/>
                        <w:bottom w:val="none" w:sz="0" w:space="0" w:color="auto"/>
                        <w:right w:val="none" w:sz="0" w:space="0" w:color="auto"/>
                      </w:divBdr>
                      <w:divsChild>
                        <w:div w:id="608782899">
                          <w:marLeft w:val="0"/>
                          <w:marRight w:val="0"/>
                          <w:marTop w:val="0"/>
                          <w:marBottom w:val="0"/>
                          <w:divBdr>
                            <w:top w:val="none" w:sz="0" w:space="0" w:color="auto"/>
                            <w:left w:val="none" w:sz="0" w:space="0" w:color="auto"/>
                            <w:bottom w:val="none" w:sz="0" w:space="0" w:color="auto"/>
                            <w:right w:val="none" w:sz="0" w:space="0" w:color="auto"/>
                          </w:divBdr>
                        </w:div>
                      </w:divsChild>
                    </w:div>
                    <w:div w:id="1680892732">
                      <w:marLeft w:val="0"/>
                      <w:marRight w:val="0"/>
                      <w:marTop w:val="0"/>
                      <w:marBottom w:val="0"/>
                      <w:divBdr>
                        <w:top w:val="none" w:sz="0" w:space="0" w:color="auto"/>
                        <w:left w:val="none" w:sz="0" w:space="0" w:color="auto"/>
                        <w:bottom w:val="none" w:sz="0" w:space="0" w:color="auto"/>
                        <w:right w:val="none" w:sz="0" w:space="0" w:color="auto"/>
                      </w:divBdr>
                    </w:div>
                    <w:div w:id="183094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475351">
      <w:bodyDiv w:val="1"/>
      <w:marLeft w:val="0"/>
      <w:marRight w:val="0"/>
      <w:marTop w:val="0"/>
      <w:marBottom w:val="0"/>
      <w:divBdr>
        <w:top w:val="none" w:sz="0" w:space="0" w:color="auto"/>
        <w:left w:val="none" w:sz="0" w:space="0" w:color="auto"/>
        <w:bottom w:val="none" w:sz="0" w:space="0" w:color="auto"/>
        <w:right w:val="none" w:sz="0" w:space="0" w:color="auto"/>
      </w:divBdr>
      <w:divsChild>
        <w:div w:id="2086416559">
          <w:marLeft w:val="0"/>
          <w:marRight w:val="0"/>
          <w:marTop w:val="0"/>
          <w:marBottom w:val="0"/>
          <w:divBdr>
            <w:top w:val="none" w:sz="0" w:space="0" w:color="auto"/>
            <w:left w:val="none" w:sz="0" w:space="0" w:color="auto"/>
            <w:bottom w:val="none" w:sz="0" w:space="0" w:color="auto"/>
            <w:right w:val="none" w:sz="0" w:space="0" w:color="auto"/>
          </w:divBdr>
        </w:div>
      </w:divsChild>
    </w:div>
    <w:div w:id="1098139578">
      <w:bodyDiv w:val="1"/>
      <w:marLeft w:val="0"/>
      <w:marRight w:val="0"/>
      <w:marTop w:val="0"/>
      <w:marBottom w:val="0"/>
      <w:divBdr>
        <w:top w:val="none" w:sz="0" w:space="0" w:color="auto"/>
        <w:left w:val="none" w:sz="0" w:space="0" w:color="auto"/>
        <w:bottom w:val="none" w:sz="0" w:space="0" w:color="auto"/>
        <w:right w:val="none" w:sz="0" w:space="0" w:color="auto"/>
      </w:divBdr>
      <w:divsChild>
        <w:div w:id="880245030">
          <w:marLeft w:val="0"/>
          <w:marRight w:val="0"/>
          <w:marTop w:val="0"/>
          <w:marBottom w:val="0"/>
          <w:divBdr>
            <w:top w:val="none" w:sz="0" w:space="0" w:color="auto"/>
            <w:left w:val="none" w:sz="0" w:space="0" w:color="auto"/>
            <w:bottom w:val="none" w:sz="0" w:space="0" w:color="auto"/>
            <w:right w:val="none" w:sz="0" w:space="0" w:color="auto"/>
          </w:divBdr>
        </w:div>
      </w:divsChild>
    </w:div>
    <w:div w:id="1111051657">
      <w:bodyDiv w:val="1"/>
      <w:marLeft w:val="0"/>
      <w:marRight w:val="0"/>
      <w:marTop w:val="0"/>
      <w:marBottom w:val="0"/>
      <w:divBdr>
        <w:top w:val="none" w:sz="0" w:space="0" w:color="auto"/>
        <w:left w:val="none" w:sz="0" w:space="0" w:color="auto"/>
        <w:bottom w:val="none" w:sz="0" w:space="0" w:color="auto"/>
        <w:right w:val="none" w:sz="0" w:space="0" w:color="auto"/>
      </w:divBdr>
      <w:divsChild>
        <w:div w:id="2089963437">
          <w:marLeft w:val="0"/>
          <w:marRight w:val="0"/>
          <w:marTop w:val="0"/>
          <w:marBottom w:val="0"/>
          <w:divBdr>
            <w:top w:val="none" w:sz="0" w:space="0" w:color="auto"/>
            <w:left w:val="none" w:sz="0" w:space="0" w:color="auto"/>
            <w:bottom w:val="none" w:sz="0" w:space="0" w:color="auto"/>
            <w:right w:val="none" w:sz="0" w:space="0" w:color="auto"/>
          </w:divBdr>
        </w:div>
      </w:divsChild>
    </w:div>
    <w:div w:id="1119373609">
      <w:bodyDiv w:val="1"/>
      <w:marLeft w:val="0"/>
      <w:marRight w:val="0"/>
      <w:marTop w:val="0"/>
      <w:marBottom w:val="0"/>
      <w:divBdr>
        <w:top w:val="none" w:sz="0" w:space="0" w:color="auto"/>
        <w:left w:val="none" w:sz="0" w:space="0" w:color="auto"/>
        <w:bottom w:val="none" w:sz="0" w:space="0" w:color="auto"/>
        <w:right w:val="none" w:sz="0" w:space="0" w:color="auto"/>
      </w:divBdr>
      <w:divsChild>
        <w:div w:id="1505630765">
          <w:marLeft w:val="0"/>
          <w:marRight w:val="0"/>
          <w:marTop w:val="0"/>
          <w:marBottom w:val="0"/>
          <w:divBdr>
            <w:top w:val="none" w:sz="0" w:space="0" w:color="auto"/>
            <w:left w:val="none" w:sz="0" w:space="0" w:color="auto"/>
            <w:bottom w:val="none" w:sz="0" w:space="0" w:color="auto"/>
            <w:right w:val="none" w:sz="0" w:space="0" w:color="auto"/>
          </w:divBdr>
        </w:div>
      </w:divsChild>
    </w:div>
    <w:div w:id="1120951800">
      <w:bodyDiv w:val="1"/>
      <w:marLeft w:val="0"/>
      <w:marRight w:val="0"/>
      <w:marTop w:val="0"/>
      <w:marBottom w:val="0"/>
      <w:divBdr>
        <w:top w:val="none" w:sz="0" w:space="0" w:color="auto"/>
        <w:left w:val="none" w:sz="0" w:space="0" w:color="auto"/>
        <w:bottom w:val="none" w:sz="0" w:space="0" w:color="auto"/>
        <w:right w:val="none" w:sz="0" w:space="0" w:color="auto"/>
      </w:divBdr>
    </w:div>
    <w:div w:id="1148715066">
      <w:bodyDiv w:val="1"/>
      <w:marLeft w:val="0"/>
      <w:marRight w:val="0"/>
      <w:marTop w:val="0"/>
      <w:marBottom w:val="0"/>
      <w:divBdr>
        <w:top w:val="none" w:sz="0" w:space="0" w:color="auto"/>
        <w:left w:val="none" w:sz="0" w:space="0" w:color="auto"/>
        <w:bottom w:val="none" w:sz="0" w:space="0" w:color="auto"/>
        <w:right w:val="none" w:sz="0" w:space="0" w:color="auto"/>
      </w:divBdr>
      <w:divsChild>
        <w:div w:id="1427074177">
          <w:marLeft w:val="0"/>
          <w:marRight w:val="0"/>
          <w:marTop w:val="0"/>
          <w:marBottom w:val="0"/>
          <w:divBdr>
            <w:top w:val="none" w:sz="0" w:space="0" w:color="auto"/>
            <w:left w:val="none" w:sz="0" w:space="0" w:color="auto"/>
            <w:bottom w:val="none" w:sz="0" w:space="0" w:color="auto"/>
            <w:right w:val="none" w:sz="0" w:space="0" w:color="auto"/>
          </w:divBdr>
          <w:divsChild>
            <w:div w:id="1498184388">
              <w:marLeft w:val="0"/>
              <w:marRight w:val="0"/>
              <w:marTop w:val="0"/>
              <w:marBottom w:val="0"/>
              <w:divBdr>
                <w:top w:val="none" w:sz="0" w:space="0" w:color="auto"/>
                <w:left w:val="none" w:sz="0" w:space="0" w:color="auto"/>
                <w:bottom w:val="none" w:sz="0" w:space="0" w:color="auto"/>
                <w:right w:val="none" w:sz="0" w:space="0" w:color="auto"/>
              </w:divBdr>
              <w:divsChild>
                <w:div w:id="336230097">
                  <w:marLeft w:val="0"/>
                  <w:marRight w:val="0"/>
                  <w:marTop w:val="0"/>
                  <w:marBottom w:val="0"/>
                  <w:divBdr>
                    <w:top w:val="none" w:sz="0" w:space="0" w:color="auto"/>
                    <w:left w:val="none" w:sz="0" w:space="0" w:color="auto"/>
                    <w:bottom w:val="none" w:sz="0" w:space="0" w:color="auto"/>
                    <w:right w:val="none" w:sz="0" w:space="0" w:color="auto"/>
                  </w:divBdr>
                  <w:divsChild>
                    <w:div w:id="274092885">
                      <w:marLeft w:val="0"/>
                      <w:marRight w:val="0"/>
                      <w:marTop w:val="0"/>
                      <w:marBottom w:val="0"/>
                      <w:divBdr>
                        <w:top w:val="none" w:sz="0" w:space="0" w:color="auto"/>
                        <w:left w:val="none" w:sz="0" w:space="0" w:color="auto"/>
                        <w:bottom w:val="none" w:sz="0" w:space="0" w:color="auto"/>
                        <w:right w:val="none" w:sz="0" w:space="0" w:color="auto"/>
                      </w:divBdr>
                      <w:divsChild>
                        <w:div w:id="729037955">
                          <w:marLeft w:val="0"/>
                          <w:marRight w:val="0"/>
                          <w:marTop w:val="0"/>
                          <w:marBottom w:val="0"/>
                          <w:divBdr>
                            <w:top w:val="none" w:sz="0" w:space="0" w:color="auto"/>
                            <w:left w:val="none" w:sz="0" w:space="0" w:color="auto"/>
                            <w:bottom w:val="none" w:sz="0" w:space="0" w:color="auto"/>
                            <w:right w:val="none" w:sz="0" w:space="0" w:color="auto"/>
                          </w:divBdr>
                          <w:divsChild>
                            <w:div w:id="1303389741">
                              <w:marLeft w:val="0"/>
                              <w:marRight w:val="0"/>
                              <w:marTop w:val="0"/>
                              <w:marBottom w:val="0"/>
                              <w:divBdr>
                                <w:top w:val="none" w:sz="0" w:space="0" w:color="auto"/>
                                <w:left w:val="none" w:sz="0" w:space="0" w:color="auto"/>
                                <w:bottom w:val="none" w:sz="0" w:space="0" w:color="auto"/>
                                <w:right w:val="none" w:sz="0" w:space="0" w:color="auto"/>
                              </w:divBdr>
                              <w:divsChild>
                                <w:div w:id="1703165298">
                                  <w:marLeft w:val="0"/>
                                  <w:marRight w:val="0"/>
                                  <w:marTop w:val="0"/>
                                  <w:marBottom w:val="0"/>
                                  <w:divBdr>
                                    <w:top w:val="none" w:sz="0" w:space="0" w:color="auto"/>
                                    <w:left w:val="none" w:sz="0" w:space="0" w:color="auto"/>
                                    <w:bottom w:val="none" w:sz="0" w:space="0" w:color="auto"/>
                                    <w:right w:val="none" w:sz="0" w:space="0" w:color="auto"/>
                                  </w:divBdr>
                                  <w:divsChild>
                                    <w:div w:id="52645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9154266">
      <w:bodyDiv w:val="1"/>
      <w:marLeft w:val="0"/>
      <w:marRight w:val="0"/>
      <w:marTop w:val="0"/>
      <w:marBottom w:val="0"/>
      <w:divBdr>
        <w:top w:val="none" w:sz="0" w:space="0" w:color="auto"/>
        <w:left w:val="none" w:sz="0" w:space="0" w:color="auto"/>
        <w:bottom w:val="none" w:sz="0" w:space="0" w:color="auto"/>
        <w:right w:val="none" w:sz="0" w:space="0" w:color="auto"/>
      </w:divBdr>
    </w:div>
    <w:div w:id="1161968770">
      <w:bodyDiv w:val="1"/>
      <w:marLeft w:val="0"/>
      <w:marRight w:val="0"/>
      <w:marTop w:val="0"/>
      <w:marBottom w:val="0"/>
      <w:divBdr>
        <w:top w:val="none" w:sz="0" w:space="0" w:color="auto"/>
        <w:left w:val="none" w:sz="0" w:space="0" w:color="auto"/>
        <w:bottom w:val="none" w:sz="0" w:space="0" w:color="auto"/>
        <w:right w:val="none" w:sz="0" w:space="0" w:color="auto"/>
      </w:divBdr>
    </w:div>
    <w:div w:id="1167163102">
      <w:bodyDiv w:val="1"/>
      <w:marLeft w:val="0"/>
      <w:marRight w:val="0"/>
      <w:marTop w:val="0"/>
      <w:marBottom w:val="0"/>
      <w:divBdr>
        <w:top w:val="none" w:sz="0" w:space="0" w:color="auto"/>
        <w:left w:val="none" w:sz="0" w:space="0" w:color="auto"/>
        <w:bottom w:val="none" w:sz="0" w:space="0" w:color="auto"/>
        <w:right w:val="none" w:sz="0" w:space="0" w:color="auto"/>
      </w:divBdr>
      <w:divsChild>
        <w:div w:id="616834419">
          <w:marLeft w:val="0"/>
          <w:marRight w:val="0"/>
          <w:marTop w:val="0"/>
          <w:marBottom w:val="0"/>
          <w:divBdr>
            <w:top w:val="none" w:sz="0" w:space="0" w:color="auto"/>
            <w:left w:val="none" w:sz="0" w:space="0" w:color="auto"/>
            <w:bottom w:val="none" w:sz="0" w:space="0" w:color="auto"/>
            <w:right w:val="none" w:sz="0" w:space="0" w:color="auto"/>
          </w:divBdr>
        </w:div>
      </w:divsChild>
    </w:div>
    <w:div w:id="1174493860">
      <w:bodyDiv w:val="1"/>
      <w:marLeft w:val="0"/>
      <w:marRight w:val="0"/>
      <w:marTop w:val="0"/>
      <w:marBottom w:val="0"/>
      <w:divBdr>
        <w:top w:val="none" w:sz="0" w:space="0" w:color="auto"/>
        <w:left w:val="none" w:sz="0" w:space="0" w:color="auto"/>
        <w:bottom w:val="none" w:sz="0" w:space="0" w:color="auto"/>
        <w:right w:val="none" w:sz="0" w:space="0" w:color="auto"/>
      </w:divBdr>
      <w:divsChild>
        <w:div w:id="43913045">
          <w:marLeft w:val="0"/>
          <w:marRight w:val="0"/>
          <w:marTop w:val="0"/>
          <w:marBottom w:val="0"/>
          <w:divBdr>
            <w:top w:val="none" w:sz="0" w:space="0" w:color="auto"/>
            <w:left w:val="none" w:sz="0" w:space="0" w:color="auto"/>
            <w:bottom w:val="none" w:sz="0" w:space="0" w:color="auto"/>
            <w:right w:val="none" w:sz="0" w:space="0" w:color="auto"/>
          </w:divBdr>
        </w:div>
      </w:divsChild>
    </w:div>
    <w:div w:id="1182478066">
      <w:bodyDiv w:val="1"/>
      <w:marLeft w:val="0"/>
      <w:marRight w:val="0"/>
      <w:marTop w:val="0"/>
      <w:marBottom w:val="0"/>
      <w:divBdr>
        <w:top w:val="none" w:sz="0" w:space="0" w:color="auto"/>
        <w:left w:val="none" w:sz="0" w:space="0" w:color="auto"/>
        <w:bottom w:val="none" w:sz="0" w:space="0" w:color="auto"/>
        <w:right w:val="none" w:sz="0" w:space="0" w:color="auto"/>
      </w:divBdr>
      <w:divsChild>
        <w:div w:id="142703716">
          <w:marLeft w:val="0"/>
          <w:marRight w:val="0"/>
          <w:marTop w:val="0"/>
          <w:marBottom w:val="0"/>
          <w:divBdr>
            <w:top w:val="none" w:sz="0" w:space="0" w:color="auto"/>
            <w:left w:val="none" w:sz="0" w:space="0" w:color="auto"/>
            <w:bottom w:val="none" w:sz="0" w:space="0" w:color="auto"/>
            <w:right w:val="none" w:sz="0" w:space="0" w:color="auto"/>
          </w:divBdr>
        </w:div>
      </w:divsChild>
    </w:div>
    <w:div w:id="1184856637">
      <w:bodyDiv w:val="1"/>
      <w:marLeft w:val="0"/>
      <w:marRight w:val="0"/>
      <w:marTop w:val="0"/>
      <w:marBottom w:val="0"/>
      <w:divBdr>
        <w:top w:val="none" w:sz="0" w:space="0" w:color="auto"/>
        <w:left w:val="none" w:sz="0" w:space="0" w:color="auto"/>
        <w:bottom w:val="none" w:sz="0" w:space="0" w:color="auto"/>
        <w:right w:val="none" w:sz="0" w:space="0" w:color="auto"/>
      </w:divBdr>
      <w:divsChild>
        <w:div w:id="190656964">
          <w:marLeft w:val="0"/>
          <w:marRight w:val="0"/>
          <w:marTop w:val="0"/>
          <w:marBottom w:val="0"/>
          <w:divBdr>
            <w:top w:val="none" w:sz="0" w:space="0" w:color="auto"/>
            <w:left w:val="none" w:sz="0" w:space="0" w:color="auto"/>
            <w:bottom w:val="none" w:sz="0" w:space="0" w:color="auto"/>
            <w:right w:val="none" w:sz="0" w:space="0" w:color="auto"/>
          </w:divBdr>
        </w:div>
      </w:divsChild>
    </w:div>
    <w:div w:id="1197042348">
      <w:bodyDiv w:val="1"/>
      <w:marLeft w:val="0"/>
      <w:marRight w:val="0"/>
      <w:marTop w:val="0"/>
      <w:marBottom w:val="0"/>
      <w:divBdr>
        <w:top w:val="none" w:sz="0" w:space="0" w:color="auto"/>
        <w:left w:val="none" w:sz="0" w:space="0" w:color="auto"/>
        <w:bottom w:val="none" w:sz="0" w:space="0" w:color="auto"/>
        <w:right w:val="none" w:sz="0" w:space="0" w:color="auto"/>
      </w:divBdr>
    </w:div>
    <w:div w:id="1201165749">
      <w:bodyDiv w:val="1"/>
      <w:marLeft w:val="0"/>
      <w:marRight w:val="0"/>
      <w:marTop w:val="0"/>
      <w:marBottom w:val="0"/>
      <w:divBdr>
        <w:top w:val="none" w:sz="0" w:space="0" w:color="auto"/>
        <w:left w:val="none" w:sz="0" w:space="0" w:color="auto"/>
        <w:bottom w:val="none" w:sz="0" w:space="0" w:color="auto"/>
        <w:right w:val="none" w:sz="0" w:space="0" w:color="auto"/>
      </w:divBdr>
      <w:divsChild>
        <w:div w:id="247925339">
          <w:marLeft w:val="0"/>
          <w:marRight w:val="0"/>
          <w:marTop w:val="0"/>
          <w:marBottom w:val="0"/>
          <w:divBdr>
            <w:top w:val="none" w:sz="0" w:space="0" w:color="auto"/>
            <w:left w:val="none" w:sz="0" w:space="0" w:color="auto"/>
            <w:bottom w:val="none" w:sz="0" w:space="0" w:color="auto"/>
            <w:right w:val="none" w:sz="0" w:space="0" w:color="auto"/>
          </w:divBdr>
        </w:div>
      </w:divsChild>
    </w:div>
    <w:div w:id="1215235686">
      <w:bodyDiv w:val="1"/>
      <w:marLeft w:val="0"/>
      <w:marRight w:val="0"/>
      <w:marTop w:val="0"/>
      <w:marBottom w:val="0"/>
      <w:divBdr>
        <w:top w:val="none" w:sz="0" w:space="0" w:color="auto"/>
        <w:left w:val="none" w:sz="0" w:space="0" w:color="auto"/>
        <w:bottom w:val="none" w:sz="0" w:space="0" w:color="auto"/>
        <w:right w:val="none" w:sz="0" w:space="0" w:color="auto"/>
      </w:divBdr>
      <w:divsChild>
        <w:div w:id="341324312">
          <w:marLeft w:val="0"/>
          <w:marRight w:val="0"/>
          <w:marTop w:val="0"/>
          <w:marBottom w:val="0"/>
          <w:divBdr>
            <w:top w:val="none" w:sz="0" w:space="0" w:color="auto"/>
            <w:left w:val="none" w:sz="0" w:space="0" w:color="auto"/>
            <w:bottom w:val="none" w:sz="0" w:space="0" w:color="auto"/>
            <w:right w:val="none" w:sz="0" w:space="0" w:color="auto"/>
          </w:divBdr>
        </w:div>
      </w:divsChild>
    </w:div>
    <w:div w:id="1216163866">
      <w:bodyDiv w:val="1"/>
      <w:marLeft w:val="0"/>
      <w:marRight w:val="0"/>
      <w:marTop w:val="0"/>
      <w:marBottom w:val="0"/>
      <w:divBdr>
        <w:top w:val="none" w:sz="0" w:space="0" w:color="auto"/>
        <w:left w:val="none" w:sz="0" w:space="0" w:color="auto"/>
        <w:bottom w:val="none" w:sz="0" w:space="0" w:color="auto"/>
        <w:right w:val="none" w:sz="0" w:space="0" w:color="auto"/>
      </w:divBdr>
      <w:divsChild>
        <w:div w:id="1942225885">
          <w:marLeft w:val="0"/>
          <w:marRight w:val="0"/>
          <w:marTop w:val="0"/>
          <w:marBottom w:val="0"/>
          <w:divBdr>
            <w:top w:val="none" w:sz="0" w:space="0" w:color="auto"/>
            <w:left w:val="none" w:sz="0" w:space="0" w:color="auto"/>
            <w:bottom w:val="none" w:sz="0" w:space="0" w:color="auto"/>
            <w:right w:val="none" w:sz="0" w:space="0" w:color="auto"/>
          </w:divBdr>
        </w:div>
      </w:divsChild>
    </w:div>
    <w:div w:id="1227037249">
      <w:bodyDiv w:val="1"/>
      <w:marLeft w:val="0"/>
      <w:marRight w:val="0"/>
      <w:marTop w:val="0"/>
      <w:marBottom w:val="0"/>
      <w:divBdr>
        <w:top w:val="none" w:sz="0" w:space="0" w:color="auto"/>
        <w:left w:val="none" w:sz="0" w:space="0" w:color="auto"/>
        <w:bottom w:val="none" w:sz="0" w:space="0" w:color="auto"/>
        <w:right w:val="none" w:sz="0" w:space="0" w:color="auto"/>
      </w:divBdr>
      <w:divsChild>
        <w:div w:id="1483112285">
          <w:marLeft w:val="0"/>
          <w:marRight w:val="0"/>
          <w:marTop w:val="0"/>
          <w:marBottom w:val="0"/>
          <w:divBdr>
            <w:top w:val="none" w:sz="0" w:space="0" w:color="auto"/>
            <w:left w:val="none" w:sz="0" w:space="0" w:color="auto"/>
            <w:bottom w:val="none" w:sz="0" w:space="0" w:color="auto"/>
            <w:right w:val="none" w:sz="0" w:space="0" w:color="auto"/>
          </w:divBdr>
          <w:divsChild>
            <w:div w:id="993949777">
              <w:marLeft w:val="0"/>
              <w:marRight w:val="0"/>
              <w:marTop w:val="0"/>
              <w:marBottom w:val="0"/>
              <w:divBdr>
                <w:top w:val="none" w:sz="0" w:space="0" w:color="auto"/>
                <w:left w:val="none" w:sz="0" w:space="0" w:color="auto"/>
                <w:bottom w:val="none" w:sz="0" w:space="0" w:color="auto"/>
                <w:right w:val="none" w:sz="0" w:space="0" w:color="auto"/>
              </w:divBdr>
              <w:divsChild>
                <w:div w:id="1131559364">
                  <w:marLeft w:val="0"/>
                  <w:marRight w:val="0"/>
                  <w:marTop w:val="0"/>
                  <w:marBottom w:val="0"/>
                  <w:divBdr>
                    <w:top w:val="none" w:sz="0" w:space="0" w:color="auto"/>
                    <w:left w:val="none" w:sz="0" w:space="0" w:color="auto"/>
                    <w:bottom w:val="none" w:sz="0" w:space="0" w:color="auto"/>
                    <w:right w:val="none" w:sz="0" w:space="0" w:color="auto"/>
                  </w:divBdr>
                  <w:divsChild>
                    <w:div w:id="461384355">
                      <w:marLeft w:val="0"/>
                      <w:marRight w:val="0"/>
                      <w:marTop w:val="0"/>
                      <w:marBottom w:val="0"/>
                      <w:divBdr>
                        <w:top w:val="none" w:sz="0" w:space="0" w:color="auto"/>
                        <w:left w:val="none" w:sz="0" w:space="0" w:color="auto"/>
                        <w:bottom w:val="none" w:sz="0" w:space="0" w:color="auto"/>
                        <w:right w:val="none" w:sz="0" w:space="0" w:color="auto"/>
                      </w:divBdr>
                      <w:divsChild>
                        <w:div w:id="780954582">
                          <w:marLeft w:val="0"/>
                          <w:marRight w:val="0"/>
                          <w:marTop w:val="0"/>
                          <w:marBottom w:val="0"/>
                          <w:divBdr>
                            <w:top w:val="none" w:sz="0" w:space="0" w:color="auto"/>
                            <w:left w:val="none" w:sz="0" w:space="0" w:color="auto"/>
                            <w:bottom w:val="none" w:sz="0" w:space="0" w:color="auto"/>
                            <w:right w:val="none" w:sz="0" w:space="0" w:color="auto"/>
                          </w:divBdr>
                          <w:divsChild>
                            <w:div w:id="2059473218">
                              <w:marLeft w:val="0"/>
                              <w:marRight w:val="0"/>
                              <w:marTop w:val="0"/>
                              <w:marBottom w:val="0"/>
                              <w:divBdr>
                                <w:top w:val="none" w:sz="0" w:space="0" w:color="auto"/>
                                <w:left w:val="none" w:sz="0" w:space="0" w:color="auto"/>
                                <w:bottom w:val="none" w:sz="0" w:space="0" w:color="auto"/>
                                <w:right w:val="none" w:sz="0" w:space="0" w:color="auto"/>
                              </w:divBdr>
                              <w:divsChild>
                                <w:div w:id="1881089310">
                                  <w:marLeft w:val="0"/>
                                  <w:marRight w:val="0"/>
                                  <w:marTop w:val="0"/>
                                  <w:marBottom w:val="0"/>
                                  <w:divBdr>
                                    <w:top w:val="none" w:sz="0" w:space="0" w:color="auto"/>
                                    <w:left w:val="none" w:sz="0" w:space="0" w:color="auto"/>
                                    <w:bottom w:val="none" w:sz="0" w:space="0" w:color="auto"/>
                                    <w:right w:val="none" w:sz="0" w:space="0" w:color="auto"/>
                                  </w:divBdr>
                                  <w:divsChild>
                                    <w:div w:id="91247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8900340">
      <w:bodyDiv w:val="1"/>
      <w:marLeft w:val="0"/>
      <w:marRight w:val="0"/>
      <w:marTop w:val="0"/>
      <w:marBottom w:val="0"/>
      <w:divBdr>
        <w:top w:val="none" w:sz="0" w:space="0" w:color="auto"/>
        <w:left w:val="none" w:sz="0" w:space="0" w:color="auto"/>
        <w:bottom w:val="none" w:sz="0" w:space="0" w:color="auto"/>
        <w:right w:val="none" w:sz="0" w:space="0" w:color="auto"/>
      </w:divBdr>
      <w:divsChild>
        <w:div w:id="1603033473">
          <w:marLeft w:val="0"/>
          <w:marRight w:val="0"/>
          <w:marTop w:val="0"/>
          <w:marBottom w:val="0"/>
          <w:divBdr>
            <w:top w:val="none" w:sz="0" w:space="0" w:color="auto"/>
            <w:left w:val="none" w:sz="0" w:space="0" w:color="auto"/>
            <w:bottom w:val="none" w:sz="0" w:space="0" w:color="auto"/>
            <w:right w:val="none" w:sz="0" w:space="0" w:color="auto"/>
          </w:divBdr>
        </w:div>
      </w:divsChild>
    </w:div>
    <w:div w:id="1239317642">
      <w:bodyDiv w:val="1"/>
      <w:marLeft w:val="0"/>
      <w:marRight w:val="0"/>
      <w:marTop w:val="0"/>
      <w:marBottom w:val="0"/>
      <w:divBdr>
        <w:top w:val="none" w:sz="0" w:space="0" w:color="auto"/>
        <w:left w:val="none" w:sz="0" w:space="0" w:color="auto"/>
        <w:bottom w:val="none" w:sz="0" w:space="0" w:color="auto"/>
        <w:right w:val="none" w:sz="0" w:space="0" w:color="auto"/>
      </w:divBdr>
      <w:divsChild>
        <w:div w:id="1917282296">
          <w:marLeft w:val="0"/>
          <w:marRight w:val="0"/>
          <w:marTop w:val="0"/>
          <w:marBottom w:val="0"/>
          <w:divBdr>
            <w:top w:val="none" w:sz="0" w:space="0" w:color="auto"/>
            <w:left w:val="none" w:sz="0" w:space="0" w:color="auto"/>
            <w:bottom w:val="none" w:sz="0" w:space="0" w:color="auto"/>
            <w:right w:val="none" w:sz="0" w:space="0" w:color="auto"/>
          </w:divBdr>
        </w:div>
      </w:divsChild>
    </w:div>
    <w:div w:id="1276016155">
      <w:bodyDiv w:val="1"/>
      <w:marLeft w:val="0"/>
      <w:marRight w:val="0"/>
      <w:marTop w:val="0"/>
      <w:marBottom w:val="0"/>
      <w:divBdr>
        <w:top w:val="none" w:sz="0" w:space="0" w:color="auto"/>
        <w:left w:val="none" w:sz="0" w:space="0" w:color="auto"/>
        <w:bottom w:val="none" w:sz="0" w:space="0" w:color="auto"/>
        <w:right w:val="none" w:sz="0" w:space="0" w:color="auto"/>
      </w:divBdr>
    </w:div>
    <w:div w:id="1314725238">
      <w:bodyDiv w:val="1"/>
      <w:marLeft w:val="0"/>
      <w:marRight w:val="0"/>
      <w:marTop w:val="0"/>
      <w:marBottom w:val="0"/>
      <w:divBdr>
        <w:top w:val="none" w:sz="0" w:space="0" w:color="auto"/>
        <w:left w:val="none" w:sz="0" w:space="0" w:color="auto"/>
        <w:bottom w:val="none" w:sz="0" w:space="0" w:color="auto"/>
        <w:right w:val="none" w:sz="0" w:space="0" w:color="auto"/>
      </w:divBdr>
      <w:divsChild>
        <w:div w:id="29766198">
          <w:marLeft w:val="0"/>
          <w:marRight w:val="0"/>
          <w:marTop w:val="0"/>
          <w:marBottom w:val="0"/>
          <w:divBdr>
            <w:top w:val="none" w:sz="0" w:space="0" w:color="auto"/>
            <w:left w:val="none" w:sz="0" w:space="0" w:color="auto"/>
            <w:bottom w:val="none" w:sz="0" w:space="0" w:color="auto"/>
            <w:right w:val="none" w:sz="0" w:space="0" w:color="auto"/>
          </w:divBdr>
        </w:div>
      </w:divsChild>
    </w:div>
    <w:div w:id="1320498698">
      <w:bodyDiv w:val="1"/>
      <w:marLeft w:val="0"/>
      <w:marRight w:val="0"/>
      <w:marTop w:val="0"/>
      <w:marBottom w:val="0"/>
      <w:divBdr>
        <w:top w:val="none" w:sz="0" w:space="0" w:color="auto"/>
        <w:left w:val="none" w:sz="0" w:space="0" w:color="auto"/>
        <w:bottom w:val="none" w:sz="0" w:space="0" w:color="auto"/>
        <w:right w:val="none" w:sz="0" w:space="0" w:color="auto"/>
      </w:divBdr>
      <w:divsChild>
        <w:div w:id="2010936055">
          <w:marLeft w:val="0"/>
          <w:marRight w:val="0"/>
          <w:marTop w:val="0"/>
          <w:marBottom w:val="0"/>
          <w:divBdr>
            <w:top w:val="none" w:sz="0" w:space="0" w:color="auto"/>
            <w:left w:val="none" w:sz="0" w:space="0" w:color="auto"/>
            <w:bottom w:val="none" w:sz="0" w:space="0" w:color="auto"/>
            <w:right w:val="none" w:sz="0" w:space="0" w:color="auto"/>
          </w:divBdr>
          <w:divsChild>
            <w:div w:id="83684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079310">
      <w:bodyDiv w:val="1"/>
      <w:marLeft w:val="0"/>
      <w:marRight w:val="0"/>
      <w:marTop w:val="0"/>
      <w:marBottom w:val="0"/>
      <w:divBdr>
        <w:top w:val="none" w:sz="0" w:space="0" w:color="auto"/>
        <w:left w:val="none" w:sz="0" w:space="0" w:color="auto"/>
        <w:bottom w:val="none" w:sz="0" w:space="0" w:color="auto"/>
        <w:right w:val="none" w:sz="0" w:space="0" w:color="auto"/>
      </w:divBdr>
      <w:divsChild>
        <w:div w:id="785661598">
          <w:marLeft w:val="0"/>
          <w:marRight w:val="0"/>
          <w:marTop w:val="0"/>
          <w:marBottom w:val="0"/>
          <w:divBdr>
            <w:top w:val="none" w:sz="0" w:space="0" w:color="auto"/>
            <w:left w:val="none" w:sz="0" w:space="0" w:color="auto"/>
            <w:bottom w:val="none" w:sz="0" w:space="0" w:color="auto"/>
            <w:right w:val="none" w:sz="0" w:space="0" w:color="auto"/>
          </w:divBdr>
          <w:divsChild>
            <w:div w:id="1185483127">
              <w:marLeft w:val="0"/>
              <w:marRight w:val="0"/>
              <w:marTop w:val="0"/>
              <w:marBottom w:val="0"/>
              <w:divBdr>
                <w:top w:val="none" w:sz="0" w:space="0" w:color="auto"/>
                <w:left w:val="none" w:sz="0" w:space="0" w:color="auto"/>
                <w:bottom w:val="none" w:sz="0" w:space="0" w:color="auto"/>
                <w:right w:val="none" w:sz="0" w:space="0" w:color="auto"/>
              </w:divBdr>
              <w:divsChild>
                <w:div w:id="1726102397">
                  <w:marLeft w:val="0"/>
                  <w:marRight w:val="0"/>
                  <w:marTop w:val="0"/>
                  <w:marBottom w:val="0"/>
                  <w:divBdr>
                    <w:top w:val="none" w:sz="0" w:space="0" w:color="auto"/>
                    <w:left w:val="none" w:sz="0" w:space="0" w:color="auto"/>
                    <w:bottom w:val="none" w:sz="0" w:space="0" w:color="auto"/>
                    <w:right w:val="none" w:sz="0" w:space="0" w:color="auto"/>
                  </w:divBdr>
                  <w:divsChild>
                    <w:div w:id="576324978">
                      <w:marLeft w:val="0"/>
                      <w:marRight w:val="0"/>
                      <w:marTop w:val="0"/>
                      <w:marBottom w:val="0"/>
                      <w:divBdr>
                        <w:top w:val="none" w:sz="0" w:space="0" w:color="auto"/>
                        <w:left w:val="none" w:sz="0" w:space="0" w:color="auto"/>
                        <w:bottom w:val="none" w:sz="0" w:space="0" w:color="auto"/>
                        <w:right w:val="none" w:sz="0" w:space="0" w:color="auto"/>
                      </w:divBdr>
                      <w:divsChild>
                        <w:div w:id="1194223684">
                          <w:marLeft w:val="0"/>
                          <w:marRight w:val="0"/>
                          <w:marTop w:val="0"/>
                          <w:marBottom w:val="0"/>
                          <w:divBdr>
                            <w:top w:val="none" w:sz="0" w:space="0" w:color="auto"/>
                            <w:left w:val="none" w:sz="0" w:space="0" w:color="auto"/>
                            <w:bottom w:val="none" w:sz="0" w:space="0" w:color="auto"/>
                            <w:right w:val="none" w:sz="0" w:space="0" w:color="auto"/>
                          </w:divBdr>
                          <w:divsChild>
                            <w:div w:id="595788745">
                              <w:marLeft w:val="0"/>
                              <w:marRight w:val="0"/>
                              <w:marTop w:val="0"/>
                              <w:marBottom w:val="0"/>
                              <w:divBdr>
                                <w:top w:val="none" w:sz="0" w:space="0" w:color="auto"/>
                                <w:left w:val="none" w:sz="0" w:space="0" w:color="auto"/>
                                <w:bottom w:val="none" w:sz="0" w:space="0" w:color="auto"/>
                                <w:right w:val="none" w:sz="0" w:space="0" w:color="auto"/>
                              </w:divBdr>
                              <w:divsChild>
                                <w:div w:id="481965064">
                                  <w:marLeft w:val="0"/>
                                  <w:marRight w:val="0"/>
                                  <w:marTop w:val="0"/>
                                  <w:marBottom w:val="0"/>
                                  <w:divBdr>
                                    <w:top w:val="none" w:sz="0" w:space="0" w:color="auto"/>
                                    <w:left w:val="none" w:sz="0" w:space="0" w:color="auto"/>
                                    <w:bottom w:val="none" w:sz="0" w:space="0" w:color="auto"/>
                                    <w:right w:val="none" w:sz="0" w:space="0" w:color="auto"/>
                                  </w:divBdr>
                                  <w:divsChild>
                                    <w:div w:id="25402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629228">
      <w:bodyDiv w:val="1"/>
      <w:marLeft w:val="0"/>
      <w:marRight w:val="0"/>
      <w:marTop w:val="0"/>
      <w:marBottom w:val="0"/>
      <w:divBdr>
        <w:top w:val="none" w:sz="0" w:space="0" w:color="auto"/>
        <w:left w:val="none" w:sz="0" w:space="0" w:color="auto"/>
        <w:bottom w:val="none" w:sz="0" w:space="0" w:color="auto"/>
        <w:right w:val="none" w:sz="0" w:space="0" w:color="auto"/>
      </w:divBdr>
    </w:div>
    <w:div w:id="1325859082">
      <w:bodyDiv w:val="1"/>
      <w:marLeft w:val="0"/>
      <w:marRight w:val="0"/>
      <w:marTop w:val="0"/>
      <w:marBottom w:val="0"/>
      <w:divBdr>
        <w:top w:val="none" w:sz="0" w:space="0" w:color="auto"/>
        <w:left w:val="none" w:sz="0" w:space="0" w:color="auto"/>
        <w:bottom w:val="none" w:sz="0" w:space="0" w:color="auto"/>
        <w:right w:val="none" w:sz="0" w:space="0" w:color="auto"/>
      </w:divBdr>
    </w:div>
    <w:div w:id="1333951277">
      <w:bodyDiv w:val="1"/>
      <w:marLeft w:val="0"/>
      <w:marRight w:val="0"/>
      <w:marTop w:val="0"/>
      <w:marBottom w:val="0"/>
      <w:divBdr>
        <w:top w:val="none" w:sz="0" w:space="0" w:color="auto"/>
        <w:left w:val="none" w:sz="0" w:space="0" w:color="auto"/>
        <w:bottom w:val="none" w:sz="0" w:space="0" w:color="auto"/>
        <w:right w:val="none" w:sz="0" w:space="0" w:color="auto"/>
      </w:divBdr>
      <w:divsChild>
        <w:div w:id="335305009">
          <w:marLeft w:val="0"/>
          <w:marRight w:val="0"/>
          <w:marTop w:val="0"/>
          <w:marBottom w:val="0"/>
          <w:divBdr>
            <w:top w:val="none" w:sz="0" w:space="0" w:color="auto"/>
            <w:left w:val="none" w:sz="0" w:space="0" w:color="auto"/>
            <w:bottom w:val="none" w:sz="0" w:space="0" w:color="auto"/>
            <w:right w:val="none" w:sz="0" w:space="0" w:color="auto"/>
          </w:divBdr>
        </w:div>
      </w:divsChild>
    </w:div>
    <w:div w:id="1334410480">
      <w:bodyDiv w:val="1"/>
      <w:marLeft w:val="0"/>
      <w:marRight w:val="0"/>
      <w:marTop w:val="0"/>
      <w:marBottom w:val="0"/>
      <w:divBdr>
        <w:top w:val="none" w:sz="0" w:space="0" w:color="auto"/>
        <w:left w:val="none" w:sz="0" w:space="0" w:color="auto"/>
        <w:bottom w:val="none" w:sz="0" w:space="0" w:color="auto"/>
        <w:right w:val="none" w:sz="0" w:space="0" w:color="auto"/>
      </w:divBdr>
    </w:div>
    <w:div w:id="1339043355">
      <w:bodyDiv w:val="1"/>
      <w:marLeft w:val="0"/>
      <w:marRight w:val="0"/>
      <w:marTop w:val="0"/>
      <w:marBottom w:val="0"/>
      <w:divBdr>
        <w:top w:val="none" w:sz="0" w:space="0" w:color="auto"/>
        <w:left w:val="none" w:sz="0" w:space="0" w:color="auto"/>
        <w:bottom w:val="none" w:sz="0" w:space="0" w:color="auto"/>
        <w:right w:val="none" w:sz="0" w:space="0" w:color="auto"/>
      </w:divBdr>
      <w:divsChild>
        <w:div w:id="218783696">
          <w:marLeft w:val="0"/>
          <w:marRight w:val="0"/>
          <w:marTop w:val="0"/>
          <w:marBottom w:val="0"/>
          <w:divBdr>
            <w:top w:val="none" w:sz="0" w:space="0" w:color="auto"/>
            <w:left w:val="none" w:sz="0" w:space="0" w:color="auto"/>
            <w:bottom w:val="none" w:sz="0" w:space="0" w:color="auto"/>
            <w:right w:val="none" w:sz="0" w:space="0" w:color="auto"/>
          </w:divBdr>
        </w:div>
      </w:divsChild>
    </w:div>
    <w:div w:id="1343047260">
      <w:bodyDiv w:val="1"/>
      <w:marLeft w:val="0"/>
      <w:marRight w:val="0"/>
      <w:marTop w:val="0"/>
      <w:marBottom w:val="0"/>
      <w:divBdr>
        <w:top w:val="none" w:sz="0" w:space="0" w:color="auto"/>
        <w:left w:val="none" w:sz="0" w:space="0" w:color="auto"/>
        <w:bottom w:val="none" w:sz="0" w:space="0" w:color="auto"/>
        <w:right w:val="none" w:sz="0" w:space="0" w:color="auto"/>
      </w:divBdr>
      <w:divsChild>
        <w:div w:id="572812171">
          <w:marLeft w:val="0"/>
          <w:marRight w:val="0"/>
          <w:marTop w:val="0"/>
          <w:marBottom w:val="0"/>
          <w:divBdr>
            <w:top w:val="none" w:sz="0" w:space="0" w:color="auto"/>
            <w:left w:val="none" w:sz="0" w:space="0" w:color="auto"/>
            <w:bottom w:val="none" w:sz="0" w:space="0" w:color="auto"/>
            <w:right w:val="none" w:sz="0" w:space="0" w:color="auto"/>
          </w:divBdr>
        </w:div>
      </w:divsChild>
    </w:div>
    <w:div w:id="1354764602">
      <w:bodyDiv w:val="1"/>
      <w:marLeft w:val="0"/>
      <w:marRight w:val="0"/>
      <w:marTop w:val="0"/>
      <w:marBottom w:val="0"/>
      <w:divBdr>
        <w:top w:val="none" w:sz="0" w:space="0" w:color="auto"/>
        <w:left w:val="none" w:sz="0" w:space="0" w:color="auto"/>
        <w:bottom w:val="none" w:sz="0" w:space="0" w:color="auto"/>
        <w:right w:val="none" w:sz="0" w:space="0" w:color="auto"/>
      </w:divBdr>
    </w:div>
    <w:div w:id="1365639993">
      <w:bodyDiv w:val="1"/>
      <w:marLeft w:val="0"/>
      <w:marRight w:val="0"/>
      <w:marTop w:val="0"/>
      <w:marBottom w:val="0"/>
      <w:divBdr>
        <w:top w:val="none" w:sz="0" w:space="0" w:color="auto"/>
        <w:left w:val="none" w:sz="0" w:space="0" w:color="auto"/>
        <w:bottom w:val="none" w:sz="0" w:space="0" w:color="auto"/>
        <w:right w:val="none" w:sz="0" w:space="0" w:color="auto"/>
      </w:divBdr>
      <w:divsChild>
        <w:div w:id="486670728">
          <w:marLeft w:val="0"/>
          <w:marRight w:val="0"/>
          <w:marTop w:val="0"/>
          <w:marBottom w:val="0"/>
          <w:divBdr>
            <w:top w:val="none" w:sz="0" w:space="0" w:color="auto"/>
            <w:left w:val="none" w:sz="0" w:space="0" w:color="auto"/>
            <w:bottom w:val="none" w:sz="0" w:space="0" w:color="auto"/>
            <w:right w:val="none" w:sz="0" w:space="0" w:color="auto"/>
          </w:divBdr>
        </w:div>
      </w:divsChild>
    </w:div>
    <w:div w:id="1366520440">
      <w:bodyDiv w:val="1"/>
      <w:marLeft w:val="0"/>
      <w:marRight w:val="0"/>
      <w:marTop w:val="0"/>
      <w:marBottom w:val="0"/>
      <w:divBdr>
        <w:top w:val="none" w:sz="0" w:space="0" w:color="auto"/>
        <w:left w:val="none" w:sz="0" w:space="0" w:color="auto"/>
        <w:bottom w:val="none" w:sz="0" w:space="0" w:color="auto"/>
        <w:right w:val="none" w:sz="0" w:space="0" w:color="auto"/>
      </w:divBdr>
    </w:div>
    <w:div w:id="1381662217">
      <w:bodyDiv w:val="1"/>
      <w:marLeft w:val="0"/>
      <w:marRight w:val="0"/>
      <w:marTop w:val="0"/>
      <w:marBottom w:val="0"/>
      <w:divBdr>
        <w:top w:val="none" w:sz="0" w:space="0" w:color="auto"/>
        <w:left w:val="none" w:sz="0" w:space="0" w:color="auto"/>
        <w:bottom w:val="none" w:sz="0" w:space="0" w:color="auto"/>
        <w:right w:val="none" w:sz="0" w:space="0" w:color="auto"/>
      </w:divBdr>
    </w:div>
    <w:div w:id="1403061014">
      <w:bodyDiv w:val="1"/>
      <w:marLeft w:val="0"/>
      <w:marRight w:val="0"/>
      <w:marTop w:val="0"/>
      <w:marBottom w:val="0"/>
      <w:divBdr>
        <w:top w:val="none" w:sz="0" w:space="0" w:color="auto"/>
        <w:left w:val="none" w:sz="0" w:space="0" w:color="auto"/>
        <w:bottom w:val="none" w:sz="0" w:space="0" w:color="auto"/>
        <w:right w:val="none" w:sz="0" w:space="0" w:color="auto"/>
      </w:divBdr>
      <w:divsChild>
        <w:div w:id="421684447">
          <w:marLeft w:val="0"/>
          <w:marRight w:val="0"/>
          <w:marTop w:val="0"/>
          <w:marBottom w:val="0"/>
          <w:divBdr>
            <w:top w:val="none" w:sz="0" w:space="0" w:color="auto"/>
            <w:left w:val="none" w:sz="0" w:space="0" w:color="auto"/>
            <w:bottom w:val="none" w:sz="0" w:space="0" w:color="auto"/>
            <w:right w:val="none" w:sz="0" w:space="0" w:color="auto"/>
          </w:divBdr>
        </w:div>
      </w:divsChild>
    </w:div>
    <w:div w:id="1406030947">
      <w:bodyDiv w:val="1"/>
      <w:marLeft w:val="0"/>
      <w:marRight w:val="0"/>
      <w:marTop w:val="0"/>
      <w:marBottom w:val="0"/>
      <w:divBdr>
        <w:top w:val="none" w:sz="0" w:space="0" w:color="auto"/>
        <w:left w:val="none" w:sz="0" w:space="0" w:color="auto"/>
        <w:bottom w:val="none" w:sz="0" w:space="0" w:color="auto"/>
        <w:right w:val="none" w:sz="0" w:space="0" w:color="auto"/>
      </w:divBdr>
      <w:divsChild>
        <w:div w:id="408117010">
          <w:marLeft w:val="0"/>
          <w:marRight w:val="0"/>
          <w:marTop w:val="0"/>
          <w:marBottom w:val="0"/>
          <w:divBdr>
            <w:top w:val="none" w:sz="0" w:space="0" w:color="auto"/>
            <w:left w:val="none" w:sz="0" w:space="0" w:color="auto"/>
            <w:bottom w:val="none" w:sz="0" w:space="0" w:color="auto"/>
            <w:right w:val="none" w:sz="0" w:space="0" w:color="auto"/>
          </w:divBdr>
        </w:div>
      </w:divsChild>
    </w:div>
    <w:div w:id="1417627948">
      <w:bodyDiv w:val="1"/>
      <w:marLeft w:val="0"/>
      <w:marRight w:val="0"/>
      <w:marTop w:val="0"/>
      <w:marBottom w:val="0"/>
      <w:divBdr>
        <w:top w:val="none" w:sz="0" w:space="0" w:color="auto"/>
        <w:left w:val="none" w:sz="0" w:space="0" w:color="auto"/>
        <w:bottom w:val="none" w:sz="0" w:space="0" w:color="auto"/>
        <w:right w:val="none" w:sz="0" w:space="0" w:color="auto"/>
      </w:divBdr>
      <w:divsChild>
        <w:div w:id="987249610">
          <w:marLeft w:val="0"/>
          <w:marRight w:val="0"/>
          <w:marTop w:val="0"/>
          <w:marBottom w:val="0"/>
          <w:divBdr>
            <w:top w:val="none" w:sz="0" w:space="0" w:color="auto"/>
            <w:left w:val="none" w:sz="0" w:space="0" w:color="auto"/>
            <w:bottom w:val="none" w:sz="0" w:space="0" w:color="auto"/>
            <w:right w:val="none" w:sz="0" w:space="0" w:color="auto"/>
          </w:divBdr>
        </w:div>
      </w:divsChild>
    </w:div>
    <w:div w:id="1419255636">
      <w:bodyDiv w:val="1"/>
      <w:marLeft w:val="0"/>
      <w:marRight w:val="0"/>
      <w:marTop w:val="0"/>
      <w:marBottom w:val="0"/>
      <w:divBdr>
        <w:top w:val="none" w:sz="0" w:space="0" w:color="auto"/>
        <w:left w:val="none" w:sz="0" w:space="0" w:color="auto"/>
        <w:bottom w:val="none" w:sz="0" w:space="0" w:color="auto"/>
        <w:right w:val="none" w:sz="0" w:space="0" w:color="auto"/>
      </w:divBdr>
    </w:div>
    <w:div w:id="1429501496">
      <w:bodyDiv w:val="1"/>
      <w:marLeft w:val="0"/>
      <w:marRight w:val="0"/>
      <w:marTop w:val="0"/>
      <w:marBottom w:val="0"/>
      <w:divBdr>
        <w:top w:val="none" w:sz="0" w:space="0" w:color="auto"/>
        <w:left w:val="none" w:sz="0" w:space="0" w:color="auto"/>
        <w:bottom w:val="none" w:sz="0" w:space="0" w:color="auto"/>
        <w:right w:val="none" w:sz="0" w:space="0" w:color="auto"/>
      </w:divBdr>
      <w:divsChild>
        <w:div w:id="445004843">
          <w:marLeft w:val="0"/>
          <w:marRight w:val="0"/>
          <w:marTop w:val="0"/>
          <w:marBottom w:val="0"/>
          <w:divBdr>
            <w:top w:val="none" w:sz="0" w:space="0" w:color="auto"/>
            <w:left w:val="none" w:sz="0" w:space="0" w:color="auto"/>
            <w:bottom w:val="none" w:sz="0" w:space="0" w:color="auto"/>
            <w:right w:val="none" w:sz="0" w:space="0" w:color="auto"/>
          </w:divBdr>
        </w:div>
      </w:divsChild>
    </w:div>
    <w:div w:id="1440024349">
      <w:bodyDiv w:val="1"/>
      <w:marLeft w:val="0"/>
      <w:marRight w:val="0"/>
      <w:marTop w:val="0"/>
      <w:marBottom w:val="0"/>
      <w:divBdr>
        <w:top w:val="none" w:sz="0" w:space="0" w:color="auto"/>
        <w:left w:val="none" w:sz="0" w:space="0" w:color="auto"/>
        <w:bottom w:val="none" w:sz="0" w:space="0" w:color="auto"/>
        <w:right w:val="none" w:sz="0" w:space="0" w:color="auto"/>
      </w:divBdr>
      <w:divsChild>
        <w:div w:id="370617679">
          <w:marLeft w:val="0"/>
          <w:marRight w:val="0"/>
          <w:marTop w:val="0"/>
          <w:marBottom w:val="0"/>
          <w:divBdr>
            <w:top w:val="none" w:sz="0" w:space="0" w:color="auto"/>
            <w:left w:val="none" w:sz="0" w:space="0" w:color="auto"/>
            <w:bottom w:val="none" w:sz="0" w:space="0" w:color="auto"/>
            <w:right w:val="none" w:sz="0" w:space="0" w:color="auto"/>
          </w:divBdr>
        </w:div>
      </w:divsChild>
    </w:div>
    <w:div w:id="1442141102">
      <w:bodyDiv w:val="1"/>
      <w:marLeft w:val="0"/>
      <w:marRight w:val="0"/>
      <w:marTop w:val="0"/>
      <w:marBottom w:val="0"/>
      <w:divBdr>
        <w:top w:val="none" w:sz="0" w:space="0" w:color="auto"/>
        <w:left w:val="none" w:sz="0" w:space="0" w:color="auto"/>
        <w:bottom w:val="none" w:sz="0" w:space="0" w:color="auto"/>
        <w:right w:val="none" w:sz="0" w:space="0" w:color="auto"/>
      </w:divBdr>
      <w:divsChild>
        <w:div w:id="1968926139">
          <w:marLeft w:val="0"/>
          <w:marRight w:val="0"/>
          <w:marTop w:val="0"/>
          <w:marBottom w:val="0"/>
          <w:divBdr>
            <w:top w:val="none" w:sz="0" w:space="0" w:color="auto"/>
            <w:left w:val="none" w:sz="0" w:space="0" w:color="auto"/>
            <w:bottom w:val="none" w:sz="0" w:space="0" w:color="auto"/>
            <w:right w:val="none" w:sz="0" w:space="0" w:color="auto"/>
          </w:divBdr>
        </w:div>
      </w:divsChild>
    </w:div>
    <w:div w:id="1442795868">
      <w:bodyDiv w:val="1"/>
      <w:marLeft w:val="0"/>
      <w:marRight w:val="0"/>
      <w:marTop w:val="0"/>
      <w:marBottom w:val="0"/>
      <w:divBdr>
        <w:top w:val="none" w:sz="0" w:space="0" w:color="auto"/>
        <w:left w:val="none" w:sz="0" w:space="0" w:color="auto"/>
        <w:bottom w:val="none" w:sz="0" w:space="0" w:color="auto"/>
        <w:right w:val="none" w:sz="0" w:space="0" w:color="auto"/>
      </w:divBdr>
    </w:div>
    <w:div w:id="1449201679">
      <w:bodyDiv w:val="1"/>
      <w:marLeft w:val="0"/>
      <w:marRight w:val="0"/>
      <w:marTop w:val="0"/>
      <w:marBottom w:val="0"/>
      <w:divBdr>
        <w:top w:val="none" w:sz="0" w:space="0" w:color="auto"/>
        <w:left w:val="none" w:sz="0" w:space="0" w:color="auto"/>
        <w:bottom w:val="none" w:sz="0" w:space="0" w:color="auto"/>
        <w:right w:val="none" w:sz="0" w:space="0" w:color="auto"/>
      </w:divBdr>
      <w:divsChild>
        <w:div w:id="1168326669">
          <w:marLeft w:val="0"/>
          <w:marRight w:val="0"/>
          <w:marTop w:val="0"/>
          <w:marBottom w:val="0"/>
          <w:divBdr>
            <w:top w:val="none" w:sz="0" w:space="0" w:color="auto"/>
            <w:left w:val="none" w:sz="0" w:space="0" w:color="auto"/>
            <w:bottom w:val="none" w:sz="0" w:space="0" w:color="auto"/>
            <w:right w:val="none" w:sz="0" w:space="0" w:color="auto"/>
          </w:divBdr>
        </w:div>
      </w:divsChild>
    </w:div>
    <w:div w:id="1453599840">
      <w:bodyDiv w:val="1"/>
      <w:marLeft w:val="0"/>
      <w:marRight w:val="0"/>
      <w:marTop w:val="0"/>
      <w:marBottom w:val="0"/>
      <w:divBdr>
        <w:top w:val="none" w:sz="0" w:space="0" w:color="auto"/>
        <w:left w:val="none" w:sz="0" w:space="0" w:color="auto"/>
        <w:bottom w:val="none" w:sz="0" w:space="0" w:color="auto"/>
        <w:right w:val="none" w:sz="0" w:space="0" w:color="auto"/>
      </w:divBdr>
      <w:divsChild>
        <w:div w:id="1645698407">
          <w:marLeft w:val="0"/>
          <w:marRight w:val="0"/>
          <w:marTop w:val="0"/>
          <w:marBottom w:val="0"/>
          <w:divBdr>
            <w:top w:val="none" w:sz="0" w:space="0" w:color="auto"/>
            <w:left w:val="none" w:sz="0" w:space="0" w:color="auto"/>
            <w:bottom w:val="none" w:sz="0" w:space="0" w:color="auto"/>
            <w:right w:val="none" w:sz="0" w:space="0" w:color="auto"/>
          </w:divBdr>
        </w:div>
      </w:divsChild>
    </w:div>
    <w:div w:id="1467627508">
      <w:bodyDiv w:val="1"/>
      <w:marLeft w:val="0"/>
      <w:marRight w:val="0"/>
      <w:marTop w:val="0"/>
      <w:marBottom w:val="0"/>
      <w:divBdr>
        <w:top w:val="none" w:sz="0" w:space="0" w:color="auto"/>
        <w:left w:val="none" w:sz="0" w:space="0" w:color="auto"/>
        <w:bottom w:val="none" w:sz="0" w:space="0" w:color="auto"/>
        <w:right w:val="none" w:sz="0" w:space="0" w:color="auto"/>
      </w:divBdr>
      <w:divsChild>
        <w:div w:id="911624913">
          <w:marLeft w:val="0"/>
          <w:marRight w:val="0"/>
          <w:marTop w:val="0"/>
          <w:marBottom w:val="0"/>
          <w:divBdr>
            <w:top w:val="none" w:sz="0" w:space="0" w:color="auto"/>
            <w:left w:val="none" w:sz="0" w:space="0" w:color="auto"/>
            <w:bottom w:val="none" w:sz="0" w:space="0" w:color="auto"/>
            <w:right w:val="none" w:sz="0" w:space="0" w:color="auto"/>
          </w:divBdr>
        </w:div>
      </w:divsChild>
    </w:div>
    <w:div w:id="1472014431">
      <w:bodyDiv w:val="1"/>
      <w:marLeft w:val="0"/>
      <w:marRight w:val="0"/>
      <w:marTop w:val="0"/>
      <w:marBottom w:val="0"/>
      <w:divBdr>
        <w:top w:val="none" w:sz="0" w:space="0" w:color="auto"/>
        <w:left w:val="none" w:sz="0" w:space="0" w:color="auto"/>
        <w:bottom w:val="none" w:sz="0" w:space="0" w:color="auto"/>
        <w:right w:val="none" w:sz="0" w:space="0" w:color="auto"/>
      </w:divBdr>
      <w:divsChild>
        <w:div w:id="131097439">
          <w:marLeft w:val="0"/>
          <w:marRight w:val="0"/>
          <w:marTop w:val="0"/>
          <w:marBottom w:val="0"/>
          <w:divBdr>
            <w:top w:val="none" w:sz="0" w:space="0" w:color="auto"/>
            <w:left w:val="none" w:sz="0" w:space="0" w:color="auto"/>
            <w:bottom w:val="none" w:sz="0" w:space="0" w:color="auto"/>
            <w:right w:val="none" w:sz="0" w:space="0" w:color="auto"/>
          </w:divBdr>
        </w:div>
      </w:divsChild>
    </w:div>
    <w:div w:id="1476026515">
      <w:bodyDiv w:val="1"/>
      <w:marLeft w:val="0"/>
      <w:marRight w:val="0"/>
      <w:marTop w:val="0"/>
      <w:marBottom w:val="0"/>
      <w:divBdr>
        <w:top w:val="none" w:sz="0" w:space="0" w:color="auto"/>
        <w:left w:val="none" w:sz="0" w:space="0" w:color="auto"/>
        <w:bottom w:val="none" w:sz="0" w:space="0" w:color="auto"/>
        <w:right w:val="none" w:sz="0" w:space="0" w:color="auto"/>
      </w:divBdr>
      <w:divsChild>
        <w:div w:id="534661137">
          <w:marLeft w:val="0"/>
          <w:marRight w:val="0"/>
          <w:marTop w:val="0"/>
          <w:marBottom w:val="0"/>
          <w:divBdr>
            <w:top w:val="none" w:sz="0" w:space="0" w:color="auto"/>
            <w:left w:val="none" w:sz="0" w:space="0" w:color="auto"/>
            <w:bottom w:val="none" w:sz="0" w:space="0" w:color="auto"/>
            <w:right w:val="none" w:sz="0" w:space="0" w:color="auto"/>
          </w:divBdr>
        </w:div>
      </w:divsChild>
    </w:div>
    <w:div w:id="1476222066">
      <w:bodyDiv w:val="1"/>
      <w:marLeft w:val="0"/>
      <w:marRight w:val="0"/>
      <w:marTop w:val="0"/>
      <w:marBottom w:val="0"/>
      <w:divBdr>
        <w:top w:val="none" w:sz="0" w:space="0" w:color="auto"/>
        <w:left w:val="none" w:sz="0" w:space="0" w:color="auto"/>
        <w:bottom w:val="none" w:sz="0" w:space="0" w:color="auto"/>
        <w:right w:val="none" w:sz="0" w:space="0" w:color="auto"/>
      </w:divBdr>
      <w:divsChild>
        <w:div w:id="1433092179">
          <w:marLeft w:val="0"/>
          <w:marRight w:val="0"/>
          <w:marTop w:val="0"/>
          <w:marBottom w:val="0"/>
          <w:divBdr>
            <w:top w:val="none" w:sz="0" w:space="0" w:color="auto"/>
            <w:left w:val="none" w:sz="0" w:space="0" w:color="auto"/>
            <w:bottom w:val="none" w:sz="0" w:space="0" w:color="auto"/>
            <w:right w:val="none" w:sz="0" w:space="0" w:color="auto"/>
          </w:divBdr>
        </w:div>
      </w:divsChild>
    </w:div>
    <w:div w:id="1482849845">
      <w:bodyDiv w:val="1"/>
      <w:marLeft w:val="0"/>
      <w:marRight w:val="0"/>
      <w:marTop w:val="0"/>
      <w:marBottom w:val="0"/>
      <w:divBdr>
        <w:top w:val="none" w:sz="0" w:space="0" w:color="auto"/>
        <w:left w:val="none" w:sz="0" w:space="0" w:color="auto"/>
        <w:bottom w:val="none" w:sz="0" w:space="0" w:color="auto"/>
        <w:right w:val="none" w:sz="0" w:space="0" w:color="auto"/>
      </w:divBdr>
      <w:divsChild>
        <w:div w:id="1133905809">
          <w:marLeft w:val="0"/>
          <w:marRight w:val="0"/>
          <w:marTop w:val="0"/>
          <w:marBottom w:val="0"/>
          <w:divBdr>
            <w:top w:val="none" w:sz="0" w:space="0" w:color="auto"/>
            <w:left w:val="none" w:sz="0" w:space="0" w:color="auto"/>
            <w:bottom w:val="none" w:sz="0" w:space="0" w:color="auto"/>
            <w:right w:val="none" w:sz="0" w:space="0" w:color="auto"/>
          </w:divBdr>
        </w:div>
      </w:divsChild>
    </w:div>
    <w:div w:id="1488785413">
      <w:bodyDiv w:val="1"/>
      <w:marLeft w:val="0"/>
      <w:marRight w:val="0"/>
      <w:marTop w:val="0"/>
      <w:marBottom w:val="0"/>
      <w:divBdr>
        <w:top w:val="none" w:sz="0" w:space="0" w:color="auto"/>
        <w:left w:val="none" w:sz="0" w:space="0" w:color="auto"/>
        <w:bottom w:val="none" w:sz="0" w:space="0" w:color="auto"/>
        <w:right w:val="none" w:sz="0" w:space="0" w:color="auto"/>
      </w:divBdr>
      <w:divsChild>
        <w:div w:id="1088043741">
          <w:marLeft w:val="0"/>
          <w:marRight w:val="0"/>
          <w:marTop w:val="0"/>
          <w:marBottom w:val="0"/>
          <w:divBdr>
            <w:top w:val="none" w:sz="0" w:space="0" w:color="auto"/>
            <w:left w:val="none" w:sz="0" w:space="0" w:color="auto"/>
            <w:bottom w:val="none" w:sz="0" w:space="0" w:color="auto"/>
            <w:right w:val="none" w:sz="0" w:space="0" w:color="auto"/>
          </w:divBdr>
        </w:div>
      </w:divsChild>
    </w:div>
    <w:div w:id="1509825483">
      <w:bodyDiv w:val="1"/>
      <w:marLeft w:val="0"/>
      <w:marRight w:val="0"/>
      <w:marTop w:val="0"/>
      <w:marBottom w:val="0"/>
      <w:divBdr>
        <w:top w:val="none" w:sz="0" w:space="0" w:color="auto"/>
        <w:left w:val="none" w:sz="0" w:space="0" w:color="auto"/>
        <w:bottom w:val="none" w:sz="0" w:space="0" w:color="auto"/>
        <w:right w:val="none" w:sz="0" w:space="0" w:color="auto"/>
      </w:divBdr>
      <w:divsChild>
        <w:div w:id="1871642973">
          <w:marLeft w:val="0"/>
          <w:marRight w:val="0"/>
          <w:marTop w:val="0"/>
          <w:marBottom w:val="0"/>
          <w:divBdr>
            <w:top w:val="none" w:sz="0" w:space="0" w:color="auto"/>
            <w:left w:val="none" w:sz="0" w:space="0" w:color="auto"/>
            <w:bottom w:val="none" w:sz="0" w:space="0" w:color="auto"/>
            <w:right w:val="none" w:sz="0" w:space="0" w:color="auto"/>
          </w:divBdr>
        </w:div>
      </w:divsChild>
    </w:div>
    <w:div w:id="1520393896">
      <w:bodyDiv w:val="1"/>
      <w:marLeft w:val="0"/>
      <w:marRight w:val="0"/>
      <w:marTop w:val="0"/>
      <w:marBottom w:val="0"/>
      <w:divBdr>
        <w:top w:val="none" w:sz="0" w:space="0" w:color="auto"/>
        <w:left w:val="none" w:sz="0" w:space="0" w:color="auto"/>
        <w:bottom w:val="none" w:sz="0" w:space="0" w:color="auto"/>
        <w:right w:val="none" w:sz="0" w:space="0" w:color="auto"/>
      </w:divBdr>
      <w:divsChild>
        <w:div w:id="467357854">
          <w:marLeft w:val="0"/>
          <w:marRight w:val="0"/>
          <w:marTop w:val="0"/>
          <w:marBottom w:val="0"/>
          <w:divBdr>
            <w:top w:val="none" w:sz="0" w:space="0" w:color="auto"/>
            <w:left w:val="none" w:sz="0" w:space="0" w:color="auto"/>
            <w:bottom w:val="none" w:sz="0" w:space="0" w:color="auto"/>
            <w:right w:val="none" w:sz="0" w:space="0" w:color="auto"/>
          </w:divBdr>
        </w:div>
      </w:divsChild>
    </w:div>
    <w:div w:id="1524124389">
      <w:bodyDiv w:val="1"/>
      <w:marLeft w:val="0"/>
      <w:marRight w:val="0"/>
      <w:marTop w:val="0"/>
      <w:marBottom w:val="0"/>
      <w:divBdr>
        <w:top w:val="none" w:sz="0" w:space="0" w:color="auto"/>
        <w:left w:val="none" w:sz="0" w:space="0" w:color="auto"/>
        <w:bottom w:val="none" w:sz="0" w:space="0" w:color="auto"/>
        <w:right w:val="none" w:sz="0" w:space="0" w:color="auto"/>
      </w:divBdr>
      <w:divsChild>
        <w:div w:id="1791630303">
          <w:marLeft w:val="0"/>
          <w:marRight w:val="0"/>
          <w:marTop w:val="0"/>
          <w:marBottom w:val="0"/>
          <w:divBdr>
            <w:top w:val="none" w:sz="0" w:space="0" w:color="auto"/>
            <w:left w:val="none" w:sz="0" w:space="0" w:color="auto"/>
            <w:bottom w:val="none" w:sz="0" w:space="0" w:color="auto"/>
            <w:right w:val="none" w:sz="0" w:space="0" w:color="auto"/>
          </w:divBdr>
        </w:div>
      </w:divsChild>
    </w:div>
    <w:div w:id="1533609325">
      <w:bodyDiv w:val="1"/>
      <w:marLeft w:val="0"/>
      <w:marRight w:val="0"/>
      <w:marTop w:val="0"/>
      <w:marBottom w:val="0"/>
      <w:divBdr>
        <w:top w:val="none" w:sz="0" w:space="0" w:color="auto"/>
        <w:left w:val="none" w:sz="0" w:space="0" w:color="auto"/>
        <w:bottom w:val="none" w:sz="0" w:space="0" w:color="auto"/>
        <w:right w:val="none" w:sz="0" w:space="0" w:color="auto"/>
      </w:divBdr>
      <w:divsChild>
        <w:div w:id="762923165">
          <w:marLeft w:val="0"/>
          <w:marRight w:val="0"/>
          <w:marTop w:val="0"/>
          <w:marBottom w:val="0"/>
          <w:divBdr>
            <w:top w:val="none" w:sz="0" w:space="0" w:color="auto"/>
            <w:left w:val="none" w:sz="0" w:space="0" w:color="auto"/>
            <w:bottom w:val="none" w:sz="0" w:space="0" w:color="auto"/>
            <w:right w:val="none" w:sz="0" w:space="0" w:color="auto"/>
          </w:divBdr>
        </w:div>
      </w:divsChild>
    </w:div>
    <w:div w:id="1536888964">
      <w:bodyDiv w:val="1"/>
      <w:marLeft w:val="0"/>
      <w:marRight w:val="0"/>
      <w:marTop w:val="0"/>
      <w:marBottom w:val="0"/>
      <w:divBdr>
        <w:top w:val="none" w:sz="0" w:space="0" w:color="auto"/>
        <w:left w:val="none" w:sz="0" w:space="0" w:color="auto"/>
        <w:bottom w:val="none" w:sz="0" w:space="0" w:color="auto"/>
        <w:right w:val="none" w:sz="0" w:space="0" w:color="auto"/>
      </w:divBdr>
      <w:divsChild>
        <w:div w:id="41445686">
          <w:marLeft w:val="0"/>
          <w:marRight w:val="0"/>
          <w:marTop w:val="0"/>
          <w:marBottom w:val="0"/>
          <w:divBdr>
            <w:top w:val="none" w:sz="0" w:space="0" w:color="auto"/>
            <w:left w:val="none" w:sz="0" w:space="0" w:color="auto"/>
            <w:bottom w:val="none" w:sz="0" w:space="0" w:color="auto"/>
            <w:right w:val="none" w:sz="0" w:space="0" w:color="auto"/>
          </w:divBdr>
        </w:div>
      </w:divsChild>
    </w:div>
    <w:div w:id="1537113026">
      <w:bodyDiv w:val="1"/>
      <w:marLeft w:val="0"/>
      <w:marRight w:val="0"/>
      <w:marTop w:val="0"/>
      <w:marBottom w:val="0"/>
      <w:divBdr>
        <w:top w:val="none" w:sz="0" w:space="0" w:color="auto"/>
        <w:left w:val="none" w:sz="0" w:space="0" w:color="auto"/>
        <w:bottom w:val="none" w:sz="0" w:space="0" w:color="auto"/>
        <w:right w:val="none" w:sz="0" w:space="0" w:color="auto"/>
      </w:divBdr>
    </w:div>
    <w:div w:id="1540700458">
      <w:bodyDiv w:val="1"/>
      <w:marLeft w:val="0"/>
      <w:marRight w:val="0"/>
      <w:marTop w:val="0"/>
      <w:marBottom w:val="0"/>
      <w:divBdr>
        <w:top w:val="none" w:sz="0" w:space="0" w:color="auto"/>
        <w:left w:val="none" w:sz="0" w:space="0" w:color="auto"/>
        <w:bottom w:val="none" w:sz="0" w:space="0" w:color="auto"/>
        <w:right w:val="none" w:sz="0" w:space="0" w:color="auto"/>
      </w:divBdr>
    </w:div>
    <w:div w:id="1548177364">
      <w:bodyDiv w:val="1"/>
      <w:marLeft w:val="0"/>
      <w:marRight w:val="0"/>
      <w:marTop w:val="0"/>
      <w:marBottom w:val="0"/>
      <w:divBdr>
        <w:top w:val="none" w:sz="0" w:space="0" w:color="auto"/>
        <w:left w:val="none" w:sz="0" w:space="0" w:color="auto"/>
        <w:bottom w:val="none" w:sz="0" w:space="0" w:color="auto"/>
        <w:right w:val="none" w:sz="0" w:space="0" w:color="auto"/>
      </w:divBdr>
    </w:div>
    <w:div w:id="1550609992">
      <w:bodyDiv w:val="1"/>
      <w:marLeft w:val="0"/>
      <w:marRight w:val="0"/>
      <w:marTop w:val="0"/>
      <w:marBottom w:val="0"/>
      <w:divBdr>
        <w:top w:val="none" w:sz="0" w:space="0" w:color="auto"/>
        <w:left w:val="none" w:sz="0" w:space="0" w:color="auto"/>
        <w:bottom w:val="none" w:sz="0" w:space="0" w:color="auto"/>
        <w:right w:val="none" w:sz="0" w:space="0" w:color="auto"/>
      </w:divBdr>
      <w:divsChild>
        <w:div w:id="551622713">
          <w:marLeft w:val="0"/>
          <w:marRight w:val="0"/>
          <w:marTop w:val="0"/>
          <w:marBottom w:val="0"/>
          <w:divBdr>
            <w:top w:val="none" w:sz="0" w:space="0" w:color="auto"/>
            <w:left w:val="none" w:sz="0" w:space="0" w:color="auto"/>
            <w:bottom w:val="none" w:sz="0" w:space="0" w:color="auto"/>
            <w:right w:val="none" w:sz="0" w:space="0" w:color="auto"/>
          </w:divBdr>
        </w:div>
      </w:divsChild>
    </w:div>
    <w:div w:id="1555584011">
      <w:bodyDiv w:val="1"/>
      <w:marLeft w:val="0"/>
      <w:marRight w:val="0"/>
      <w:marTop w:val="0"/>
      <w:marBottom w:val="0"/>
      <w:divBdr>
        <w:top w:val="none" w:sz="0" w:space="0" w:color="auto"/>
        <w:left w:val="none" w:sz="0" w:space="0" w:color="auto"/>
        <w:bottom w:val="none" w:sz="0" w:space="0" w:color="auto"/>
        <w:right w:val="none" w:sz="0" w:space="0" w:color="auto"/>
      </w:divBdr>
      <w:divsChild>
        <w:div w:id="823082187">
          <w:marLeft w:val="0"/>
          <w:marRight w:val="0"/>
          <w:marTop w:val="0"/>
          <w:marBottom w:val="0"/>
          <w:divBdr>
            <w:top w:val="none" w:sz="0" w:space="0" w:color="auto"/>
            <w:left w:val="none" w:sz="0" w:space="0" w:color="auto"/>
            <w:bottom w:val="none" w:sz="0" w:space="0" w:color="auto"/>
            <w:right w:val="none" w:sz="0" w:space="0" w:color="auto"/>
          </w:divBdr>
        </w:div>
      </w:divsChild>
    </w:div>
    <w:div w:id="1572765370">
      <w:bodyDiv w:val="1"/>
      <w:marLeft w:val="0"/>
      <w:marRight w:val="0"/>
      <w:marTop w:val="0"/>
      <w:marBottom w:val="0"/>
      <w:divBdr>
        <w:top w:val="none" w:sz="0" w:space="0" w:color="auto"/>
        <w:left w:val="none" w:sz="0" w:space="0" w:color="auto"/>
        <w:bottom w:val="none" w:sz="0" w:space="0" w:color="auto"/>
        <w:right w:val="none" w:sz="0" w:space="0" w:color="auto"/>
      </w:divBdr>
    </w:div>
    <w:div w:id="1573858191">
      <w:bodyDiv w:val="1"/>
      <w:marLeft w:val="0"/>
      <w:marRight w:val="0"/>
      <w:marTop w:val="0"/>
      <w:marBottom w:val="0"/>
      <w:divBdr>
        <w:top w:val="none" w:sz="0" w:space="0" w:color="auto"/>
        <w:left w:val="none" w:sz="0" w:space="0" w:color="auto"/>
        <w:bottom w:val="none" w:sz="0" w:space="0" w:color="auto"/>
        <w:right w:val="none" w:sz="0" w:space="0" w:color="auto"/>
      </w:divBdr>
      <w:divsChild>
        <w:div w:id="1750813180">
          <w:marLeft w:val="0"/>
          <w:marRight w:val="0"/>
          <w:marTop w:val="0"/>
          <w:marBottom w:val="0"/>
          <w:divBdr>
            <w:top w:val="none" w:sz="0" w:space="0" w:color="auto"/>
            <w:left w:val="none" w:sz="0" w:space="0" w:color="auto"/>
            <w:bottom w:val="none" w:sz="0" w:space="0" w:color="auto"/>
            <w:right w:val="none" w:sz="0" w:space="0" w:color="auto"/>
          </w:divBdr>
        </w:div>
      </w:divsChild>
    </w:div>
    <w:div w:id="1583949530">
      <w:bodyDiv w:val="1"/>
      <w:marLeft w:val="0"/>
      <w:marRight w:val="0"/>
      <w:marTop w:val="0"/>
      <w:marBottom w:val="0"/>
      <w:divBdr>
        <w:top w:val="none" w:sz="0" w:space="0" w:color="auto"/>
        <w:left w:val="none" w:sz="0" w:space="0" w:color="auto"/>
        <w:bottom w:val="none" w:sz="0" w:space="0" w:color="auto"/>
        <w:right w:val="none" w:sz="0" w:space="0" w:color="auto"/>
      </w:divBdr>
      <w:divsChild>
        <w:div w:id="38364309">
          <w:marLeft w:val="0"/>
          <w:marRight w:val="0"/>
          <w:marTop w:val="0"/>
          <w:marBottom w:val="0"/>
          <w:divBdr>
            <w:top w:val="none" w:sz="0" w:space="0" w:color="auto"/>
            <w:left w:val="none" w:sz="0" w:space="0" w:color="auto"/>
            <w:bottom w:val="none" w:sz="0" w:space="0" w:color="auto"/>
            <w:right w:val="none" w:sz="0" w:space="0" w:color="auto"/>
          </w:divBdr>
        </w:div>
      </w:divsChild>
    </w:div>
    <w:div w:id="1597715083">
      <w:bodyDiv w:val="1"/>
      <w:marLeft w:val="0"/>
      <w:marRight w:val="0"/>
      <w:marTop w:val="0"/>
      <w:marBottom w:val="0"/>
      <w:divBdr>
        <w:top w:val="none" w:sz="0" w:space="0" w:color="auto"/>
        <w:left w:val="none" w:sz="0" w:space="0" w:color="auto"/>
        <w:bottom w:val="none" w:sz="0" w:space="0" w:color="auto"/>
        <w:right w:val="none" w:sz="0" w:space="0" w:color="auto"/>
      </w:divBdr>
      <w:divsChild>
        <w:div w:id="53553726">
          <w:marLeft w:val="0"/>
          <w:marRight w:val="0"/>
          <w:marTop w:val="0"/>
          <w:marBottom w:val="0"/>
          <w:divBdr>
            <w:top w:val="none" w:sz="0" w:space="0" w:color="auto"/>
            <w:left w:val="none" w:sz="0" w:space="0" w:color="auto"/>
            <w:bottom w:val="none" w:sz="0" w:space="0" w:color="auto"/>
            <w:right w:val="none" w:sz="0" w:space="0" w:color="auto"/>
          </w:divBdr>
          <w:divsChild>
            <w:div w:id="889804599">
              <w:marLeft w:val="0"/>
              <w:marRight w:val="0"/>
              <w:marTop w:val="0"/>
              <w:marBottom w:val="0"/>
              <w:divBdr>
                <w:top w:val="none" w:sz="0" w:space="0" w:color="auto"/>
                <w:left w:val="none" w:sz="0" w:space="0" w:color="auto"/>
                <w:bottom w:val="none" w:sz="0" w:space="0" w:color="auto"/>
                <w:right w:val="none" w:sz="0" w:space="0" w:color="auto"/>
              </w:divBdr>
            </w:div>
          </w:divsChild>
        </w:div>
        <w:div w:id="218594241">
          <w:marLeft w:val="0"/>
          <w:marRight w:val="0"/>
          <w:marTop w:val="0"/>
          <w:marBottom w:val="0"/>
          <w:divBdr>
            <w:top w:val="none" w:sz="0" w:space="0" w:color="auto"/>
            <w:left w:val="none" w:sz="0" w:space="0" w:color="auto"/>
            <w:bottom w:val="none" w:sz="0" w:space="0" w:color="auto"/>
            <w:right w:val="none" w:sz="0" w:space="0" w:color="auto"/>
          </w:divBdr>
          <w:divsChild>
            <w:div w:id="1948464859">
              <w:marLeft w:val="0"/>
              <w:marRight w:val="0"/>
              <w:marTop w:val="0"/>
              <w:marBottom w:val="0"/>
              <w:divBdr>
                <w:top w:val="none" w:sz="0" w:space="0" w:color="auto"/>
                <w:left w:val="none" w:sz="0" w:space="0" w:color="auto"/>
                <w:bottom w:val="none" w:sz="0" w:space="0" w:color="auto"/>
                <w:right w:val="none" w:sz="0" w:space="0" w:color="auto"/>
              </w:divBdr>
              <w:divsChild>
                <w:div w:id="48648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372921">
          <w:marLeft w:val="0"/>
          <w:marRight w:val="0"/>
          <w:marTop w:val="0"/>
          <w:marBottom w:val="0"/>
          <w:divBdr>
            <w:top w:val="none" w:sz="0" w:space="0" w:color="auto"/>
            <w:left w:val="none" w:sz="0" w:space="0" w:color="auto"/>
            <w:bottom w:val="none" w:sz="0" w:space="0" w:color="auto"/>
            <w:right w:val="none" w:sz="0" w:space="0" w:color="auto"/>
          </w:divBdr>
          <w:divsChild>
            <w:div w:id="1047528455">
              <w:marLeft w:val="0"/>
              <w:marRight w:val="0"/>
              <w:marTop w:val="0"/>
              <w:marBottom w:val="0"/>
              <w:divBdr>
                <w:top w:val="none" w:sz="0" w:space="0" w:color="auto"/>
                <w:left w:val="none" w:sz="0" w:space="0" w:color="auto"/>
                <w:bottom w:val="none" w:sz="0" w:space="0" w:color="auto"/>
                <w:right w:val="none" w:sz="0" w:space="0" w:color="auto"/>
              </w:divBdr>
            </w:div>
          </w:divsChild>
        </w:div>
        <w:div w:id="287860648">
          <w:marLeft w:val="0"/>
          <w:marRight w:val="0"/>
          <w:marTop w:val="0"/>
          <w:marBottom w:val="0"/>
          <w:divBdr>
            <w:top w:val="none" w:sz="0" w:space="0" w:color="auto"/>
            <w:left w:val="none" w:sz="0" w:space="0" w:color="auto"/>
            <w:bottom w:val="none" w:sz="0" w:space="0" w:color="auto"/>
            <w:right w:val="none" w:sz="0" w:space="0" w:color="auto"/>
          </w:divBdr>
          <w:divsChild>
            <w:div w:id="2138374601">
              <w:marLeft w:val="0"/>
              <w:marRight w:val="0"/>
              <w:marTop w:val="0"/>
              <w:marBottom w:val="0"/>
              <w:divBdr>
                <w:top w:val="none" w:sz="0" w:space="0" w:color="auto"/>
                <w:left w:val="none" w:sz="0" w:space="0" w:color="auto"/>
                <w:bottom w:val="none" w:sz="0" w:space="0" w:color="auto"/>
                <w:right w:val="none" w:sz="0" w:space="0" w:color="auto"/>
              </w:divBdr>
              <w:divsChild>
                <w:div w:id="140903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271727">
          <w:marLeft w:val="0"/>
          <w:marRight w:val="0"/>
          <w:marTop w:val="0"/>
          <w:marBottom w:val="0"/>
          <w:divBdr>
            <w:top w:val="none" w:sz="0" w:space="0" w:color="auto"/>
            <w:left w:val="none" w:sz="0" w:space="0" w:color="auto"/>
            <w:bottom w:val="none" w:sz="0" w:space="0" w:color="auto"/>
            <w:right w:val="none" w:sz="0" w:space="0" w:color="auto"/>
          </w:divBdr>
          <w:divsChild>
            <w:div w:id="877398481">
              <w:marLeft w:val="0"/>
              <w:marRight w:val="0"/>
              <w:marTop w:val="0"/>
              <w:marBottom w:val="0"/>
              <w:divBdr>
                <w:top w:val="none" w:sz="0" w:space="0" w:color="auto"/>
                <w:left w:val="none" w:sz="0" w:space="0" w:color="auto"/>
                <w:bottom w:val="none" w:sz="0" w:space="0" w:color="auto"/>
                <w:right w:val="none" w:sz="0" w:space="0" w:color="auto"/>
              </w:divBdr>
            </w:div>
          </w:divsChild>
        </w:div>
        <w:div w:id="406224456">
          <w:marLeft w:val="0"/>
          <w:marRight w:val="0"/>
          <w:marTop w:val="0"/>
          <w:marBottom w:val="0"/>
          <w:divBdr>
            <w:top w:val="none" w:sz="0" w:space="0" w:color="auto"/>
            <w:left w:val="none" w:sz="0" w:space="0" w:color="auto"/>
            <w:bottom w:val="none" w:sz="0" w:space="0" w:color="auto"/>
            <w:right w:val="none" w:sz="0" w:space="0" w:color="auto"/>
          </w:divBdr>
          <w:divsChild>
            <w:div w:id="943344376">
              <w:marLeft w:val="0"/>
              <w:marRight w:val="0"/>
              <w:marTop w:val="0"/>
              <w:marBottom w:val="0"/>
              <w:divBdr>
                <w:top w:val="none" w:sz="0" w:space="0" w:color="auto"/>
                <w:left w:val="none" w:sz="0" w:space="0" w:color="auto"/>
                <w:bottom w:val="none" w:sz="0" w:space="0" w:color="auto"/>
                <w:right w:val="none" w:sz="0" w:space="0" w:color="auto"/>
              </w:divBdr>
              <w:divsChild>
                <w:div w:id="70753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515725">
          <w:marLeft w:val="0"/>
          <w:marRight w:val="0"/>
          <w:marTop w:val="0"/>
          <w:marBottom w:val="0"/>
          <w:divBdr>
            <w:top w:val="none" w:sz="0" w:space="0" w:color="auto"/>
            <w:left w:val="none" w:sz="0" w:space="0" w:color="auto"/>
            <w:bottom w:val="none" w:sz="0" w:space="0" w:color="auto"/>
            <w:right w:val="none" w:sz="0" w:space="0" w:color="auto"/>
          </w:divBdr>
          <w:divsChild>
            <w:div w:id="2104567101">
              <w:marLeft w:val="0"/>
              <w:marRight w:val="0"/>
              <w:marTop w:val="0"/>
              <w:marBottom w:val="0"/>
              <w:divBdr>
                <w:top w:val="none" w:sz="0" w:space="0" w:color="auto"/>
                <w:left w:val="none" w:sz="0" w:space="0" w:color="auto"/>
                <w:bottom w:val="none" w:sz="0" w:space="0" w:color="auto"/>
                <w:right w:val="none" w:sz="0" w:space="0" w:color="auto"/>
              </w:divBdr>
              <w:divsChild>
                <w:div w:id="87342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376319">
          <w:marLeft w:val="0"/>
          <w:marRight w:val="0"/>
          <w:marTop w:val="0"/>
          <w:marBottom w:val="0"/>
          <w:divBdr>
            <w:top w:val="none" w:sz="0" w:space="0" w:color="auto"/>
            <w:left w:val="none" w:sz="0" w:space="0" w:color="auto"/>
            <w:bottom w:val="none" w:sz="0" w:space="0" w:color="auto"/>
            <w:right w:val="none" w:sz="0" w:space="0" w:color="auto"/>
          </w:divBdr>
          <w:divsChild>
            <w:div w:id="330449365">
              <w:marLeft w:val="0"/>
              <w:marRight w:val="0"/>
              <w:marTop w:val="0"/>
              <w:marBottom w:val="0"/>
              <w:divBdr>
                <w:top w:val="none" w:sz="0" w:space="0" w:color="auto"/>
                <w:left w:val="none" w:sz="0" w:space="0" w:color="auto"/>
                <w:bottom w:val="none" w:sz="0" w:space="0" w:color="auto"/>
                <w:right w:val="none" w:sz="0" w:space="0" w:color="auto"/>
              </w:divBdr>
              <w:divsChild>
                <w:div w:id="41517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419188">
          <w:marLeft w:val="0"/>
          <w:marRight w:val="0"/>
          <w:marTop w:val="0"/>
          <w:marBottom w:val="0"/>
          <w:divBdr>
            <w:top w:val="none" w:sz="0" w:space="0" w:color="auto"/>
            <w:left w:val="none" w:sz="0" w:space="0" w:color="auto"/>
            <w:bottom w:val="none" w:sz="0" w:space="0" w:color="auto"/>
            <w:right w:val="none" w:sz="0" w:space="0" w:color="auto"/>
          </w:divBdr>
          <w:divsChild>
            <w:div w:id="1964773652">
              <w:marLeft w:val="0"/>
              <w:marRight w:val="0"/>
              <w:marTop w:val="0"/>
              <w:marBottom w:val="0"/>
              <w:divBdr>
                <w:top w:val="none" w:sz="0" w:space="0" w:color="auto"/>
                <w:left w:val="none" w:sz="0" w:space="0" w:color="auto"/>
                <w:bottom w:val="none" w:sz="0" w:space="0" w:color="auto"/>
                <w:right w:val="none" w:sz="0" w:space="0" w:color="auto"/>
              </w:divBdr>
            </w:div>
          </w:divsChild>
        </w:div>
        <w:div w:id="1094327427">
          <w:marLeft w:val="0"/>
          <w:marRight w:val="0"/>
          <w:marTop w:val="0"/>
          <w:marBottom w:val="0"/>
          <w:divBdr>
            <w:top w:val="none" w:sz="0" w:space="0" w:color="auto"/>
            <w:left w:val="none" w:sz="0" w:space="0" w:color="auto"/>
            <w:bottom w:val="none" w:sz="0" w:space="0" w:color="auto"/>
            <w:right w:val="none" w:sz="0" w:space="0" w:color="auto"/>
          </w:divBdr>
          <w:divsChild>
            <w:div w:id="409697304">
              <w:marLeft w:val="0"/>
              <w:marRight w:val="0"/>
              <w:marTop w:val="0"/>
              <w:marBottom w:val="0"/>
              <w:divBdr>
                <w:top w:val="none" w:sz="0" w:space="0" w:color="auto"/>
                <w:left w:val="none" w:sz="0" w:space="0" w:color="auto"/>
                <w:bottom w:val="none" w:sz="0" w:space="0" w:color="auto"/>
                <w:right w:val="none" w:sz="0" w:space="0" w:color="auto"/>
              </w:divBdr>
            </w:div>
          </w:divsChild>
        </w:div>
        <w:div w:id="1237664824">
          <w:marLeft w:val="0"/>
          <w:marRight w:val="0"/>
          <w:marTop w:val="0"/>
          <w:marBottom w:val="0"/>
          <w:divBdr>
            <w:top w:val="none" w:sz="0" w:space="0" w:color="auto"/>
            <w:left w:val="none" w:sz="0" w:space="0" w:color="auto"/>
            <w:bottom w:val="none" w:sz="0" w:space="0" w:color="auto"/>
            <w:right w:val="none" w:sz="0" w:space="0" w:color="auto"/>
          </w:divBdr>
          <w:divsChild>
            <w:div w:id="1371615214">
              <w:marLeft w:val="0"/>
              <w:marRight w:val="0"/>
              <w:marTop w:val="0"/>
              <w:marBottom w:val="0"/>
              <w:divBdr>
                <w:top w:val="none" w:sz="0" w:space="0" w:color="auto"/>
                <w:left w:val="none" w:sz="0" w:space="0" w:color="auto"/>
                <w:bottom w:val="none" w:sz="0" w:space="0" w:color="auto"/>
                <w:right w:val="none" w:sz="0" w:space="0" w:color="auto"/>
              </w:divBdr>
            </w:div>
          </w:divsChild>
        </w:div>
        <w:div w:id="1681854950">
          <w:marLeft w:val="0"/>
          <w:marRight w:val="0"/>
          <w:marTop w:val="0"/>
          <w:marBottom w:val="0"/>
          <w:divBdr>
            <w:top w:val="none" w:sz="0" w:space="0" w:color="auto"/>
            <w:left w:val="none" w:sz="0" w:space="0" w:color="auto"/>
            <w:bottom w:val="none" w:sz="0" w:space="0" w:color="auto"/>
            <w:right w:val="none" w:sz="0" w:space="0" w:color="auto"/>
          </w:divBdr>
          <w:divsChild>
            <w:div w:id="1227914638">
              <w:marLeft w:val="0"/>
              <w:marRight w:val="0"/>
              <w:marTop w:val="0"/>
              <w:marBottom w:val="0"/>
              <w:divBdr>
                <w:top w:val="none" w:sz="0" w:space="0" w:color="auto"/>
                <w:left w:val="none" w:sz="0" w:space="0" w:color="auto"/>
                <w:bottom w:val="none" w:sz="0" w:space="0" w:color="auto"/>
                <w:right w:val="none" w:sz="0" w:space="0" w:color="auto"/>
              </w:divBdr>
              <w:divsChild>
                <w:div w:id="8015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772329">
          <w:marLeft w:val="0"/>
          <w:marRight w:val="0"/>
          <w:marTop w:val="0"/>
          <w:marBottom w:val="0"/>
          <w:divBdr>
            <w:top w:val="none" w:sz="0" w:space="0" w:color="auto"/>
            <w:left w:val="none" w:sz="0" w:space="0" w:color="auto"/>
            <w:bottom w:val="none" w:sz="0" w:space="0" w:color="auto"/>
            <w:right w:val="none" w:sz="0" w:space="0" w:color="auto"/>
          </w:divBdr>
          <w:divsChild>
            <w:div w:id="779883974">
              <w:marLeft w:val="0"/>
              <w:marRight w:val="0"/>
              <w:marTop w:val="0"/>
              <w:marBottom w:val="0"/>
              <w:divBdr>
                <w:top w:val="none" w:sz="0" w:space="0" w:color="auto"/>
                <w:left w:val="none" w:sz="0" w:space="0" w:color="auto"/>
                <w:bottom w:val="none" w:sz="0" w:space="0" w:color="auto"/>
                <w:right w:val="none" w:sz="0" w:space="0" w:color="auto"/>
              </w:divBdr>
            </w:div>
          </w:divsChild>
        </w:div>
        <w:div w:id="1739203220">
          <w:marLeft w:val="0"/>
          <w:marRight w:val="0"/>
          <w:marTop w:val="0"/>
          <w:marBottom w:val="0"/>
          <w:divBdr>
            <w:top w:val="none" w:sz="0" w:space="0" w:color="auto"/>
            <w:left w:val="none" w:sz="0" w:space="0" w:color="auto"/>
            <w:bottom w:val="none" w:sz="0" w:space="0" w:color="auto"/>
            <w:right w:val="none" w:sz="0" w:space="0" w:color="auto"/>
          </w:divBdr>
          <w:divsChild>
            <w:div w:id="258873672">
              <w:marLeft w:val="0"/>
              <w:marRight w:val="0"/>
              <w:marTop w:val="0"/>
              <w:marBottom w:val="0"/>
              <w:divBdr>
                <w:top w:val="none" w:sz="0" w:space="0" w:color="auto"/>
                <w:left w:val="none" w:sz="0" w:space="0" w:color="auto"/>
                <w:bottom w:val="none" w:sz="0" w:space="0" w:color="auto"/>
                <w:right w:val="none" w:sz="0" w:space="0" w:color="auto"/>
              </w:divBdr>
            </w:div>
          </w:divsChild>
        </w:div>
        <w:div w:id="1775249026">
          <w:marLeft w:val="0"/>
          <w:marRight w:val="0"/>
          <w:marTop w:val="0"/>
          <w:marBottom w:val="0"/>
          <w:divBdr>
            <w:top w:val="none" w:sz="0" w:space="0" w:color="auto"/>
            <w:left w:val="none" w:sz="0" w:space="0" w:color="auto"/>
            <w:bottom w:val="none" w:sz="0" w:space="0" w:color="auto"/>
            <w:right w:val="none" w:sz="0" w:space="0" w:color="auto"/>
          </w:divBdr>
          <w:divsChild>
            <w:div w:id="500002630">
              <w:marLeft w:val="0"/>
              <w:marRight w:val="0"/>
              <w:marTop w:val="0"/>
              <w:marBottom w:val="0"/>
              <w:divBdr>
                <w:top w:val="none" w:sz="0" w:space="0" w:color="auto"/>
                <w:left w:val="none" w:sz="0" w:space="0" w:color="auto"/>
                <w:bottom w:val="none" w:sz="0" w:space="0" w:color="auto"/>
                <w:right w:val="none" w:sz="0" w:space="0" w:color="auto"/>
              </w:divBdr>
              <w:divsChild>
                <w:div w:id="188417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483894">
          <w:marLeft w:val="0"/>
          <w:marRight w:val="0"/>
          <w:marTop w:val="0"/>
          <w:marBottom w:val="0"/>
          <w:divBdr>
            <w:top w:val="none" w:sz="0" w:space="0" w:color="auto"/>
            <w:left w:val="none" w:sz="0" w:space="0" w:color="auto"/>
            <w:bottom w:val="none" w:sz="0" w:space="0" w:color="auto"/>
            <w:right w:val="none" w:sz="0" w:space="0" w:color="auto"/>
          </w:divBdr>
          <w:divsChild>
            <w:div w:id="1657108525">
              <w:marLeft w:val="0"/>
              <w:marRight w:val="0"/>
              <w:marTop w:val="0"/>
              <w:marBottom w:val="0"/>
              <w:divBdr>
                <w:top w:val="none" w:sz="0" w:space="0" w:color="auto"/>
                <w:left w:val="none" w:sz="0" w:space="0" w:color="auto"/>
                <w:bottom w:val="none" w:sz="0" w:space="0" w:color="auto"/>
                <w:right w:val="none" w:sz="0" w:space="0" w:color="auto"/>
              </w:divBdr>
              <w:divsChild>
                <w:div w:id="175112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293381">
      <w:bodyDiv w:val="1"/>
      <w:marLeft w:val="0"/>
      <w:marRight w:val="0"/>
      <w:marTop w:val="0"/>
      <w:marBottom w:val="0"/>
      <w:divBdr>
        <w:top w:val="none" w:sz="0" w:space="0" w:color="auto"/>
        <w:left w:val="none" w:sz="0" w:space="0" w:color="auto"/>
        <w:bottom w:val="none" w:sz="0" w:space="0" w:color="auto"/>
        <w:right w:val="none" w:sz="0" w:space="0" w:color="auto"/>
      </w:divBdr>
    </w:div>
    <w:div w:id="1601332888">
      <w:bodyDiv w:val="1"/>
      <w:marLeft w:val="0"/>
      <w:marRight w:val="0"/>
      <w:marTop w:val="0"/>
      <w:marBottom w:val="0"/>
      <w:divBdr>
        <w:top w:val="none" w:sz="0" w:space="0" w:color="auto"/>
        <w:left w:val="none" w:sz="0" w:space="0" w:color="auto"/>
        <w:bottom w:val="none" w:sz="0" w:space="0" w:color="auto"/>
        <w:right w:val="none" w:sz="0" w:space="0" w:color="auto"/>
      </w:divBdr>
      <w:divsChild>
        <w:div w:id="1762526661">
          <w:marLeft w:val="0"/>
          <w:marRight w:val="0"/>
          <w:marTop w:val="0"/>
          <w:marBottom w:val="0"/>
          <w:divBdr>
            <w:top w:val="none" w:sz="0" w:space="0" w:color="auto"/>
            <w:left w:val="none" w:sz="0" w:space="0" w:color="auto"/>
            <w:bottom w:val="none" w:sz="0" w:space="0" w:color="auto"/>
            <w:right w:val="none" w:sz="0" w:space="0" w:color="auto"/>
          </w:divBdr>
        </w:div>
      </w:divsChild>
    </w:div>
    <w:div w:id="1611858325">
      <w:bodyDiv w:val="1"/>
      <w:marLeft w:val="0"/>
      <w:marRight w:val="0"/>
      <w:marTop w:val="0"/>
      <w:marBottom w:val="0"/>
      <w:divBdr>
        <w:top w:val="none" w:sz="0" w:space="0" w:color="auto"/>
        <w:left w:val="none" w:sz="0" w:space="0" w:color="auto"/>
        <w:bottom w:val="none" w:sz="0" w:space="0" w:color="auto"/>
        <w:right w:val="none" w:sz="0" w:space="0" w:color="auto"/>
      </w:divBdr>
      <w:divsChild>
        <w:div w:id="295841838">
          <w:marLeft w:val="0"/>
          <w:marRight w:val="0"/>
          <w:marTop w:val="0"/>
          <w:marBottom w:val="0"/>
          <w:divBdr>
            <w:top w:val="none" w:sz="0" w:space="0" w:color="auto"/>
            <w:left w:val="none" w:sz="0" w:space="0" w:color="auto"/>
            <w:bottom w:val="none" w:sz="0" w:space="0" w:color="auto"/>
            <w:right w:val="none" w:sz="0" w:space="0" w:color="auto"/>
          </w:divBdr>
        </w:div>
      </w:divsChild>
    </w:div>
    <w:div w:id="1613777287">
      <w:bodyDiv w:val="1"/>
      <w:marLeft w:val="0"/>
      <w:marRight w:val="0"/>
      <w:marTop w:val="0"/>
      <w:marBottom w:val="0"/>
      <w:divBdr>
        <w:top w:val="none" w:sz="0" w:space="0" w:color="auto"/>
        <w:left w:val="none" w:sz="0" w:space="0" w:color="auto"/>
        <w:bottom w:val="none" w:sz="0" w:space="0" w:color="auto"/>
        <w:right w:val="none" w:sz="0" w:space="0" w:color="auto"/>
      </w:divBdr>
    </w:div>
    <w:div w:id="1617171916">
      <w:bodyDiv w:val="1"/>
      <w:marLeft w:val="0"/>
      <w:marRight w:val="0"/>
      <w:marTop w:val="0"/>
      <w:marBottom w:val="0"/>
      <w:divBdr>
        <w:top w:val="none" w:sz="0" w:space="0" w:color="auto"/>
        <w:left w:val="none" w:sz="0" w:space="0" w:color="auto"/>
        <w:bottom w:val="none" w:sz="0" w:space="0" w:color="auto"/>
        <w:right w:val="none" w:sz="0" w:space="0" w:color="auto"/>
      </w:divBdr>
      <w:divsChild>
        <w:div w:id="28922505">
          <w:marLeft w:val="0"/>
          <w:marRight w:val="0"/>
          <w:marTop w:val="0"/>
          <w:marBottom w:val="0"/>
          <w:divBdr>
            <w:top w:val="none" w:sz="0" w:space="0" w:color="auto"/>
            <w:left w:val="none" w:sz="0" w:space="0" w:color="auto"/>
            <w:bottom w:val="none" w:sz="0" w:space="0" w:color="auto"/>
            <w:right w:val="none" w:sz="0" w:space="0" w:color="auto"/>
          </w:divBdr>
          <w:divsChild>
            <w:div w:id="197596542">
              <w:marLeft w:val="0"/>
              <w:marRight w:val="0"/>
              <w:marTop w:val="0"/>
              <w:marBottom w:val="0"/>
              <w:divBdr>
                <w:top w:val="none" w:sz="0" w:space="0" w:color="auto"/>
                <w:left w:val="none" w:sz="0" w:space="0" w:color="auto"/>
                <w:bottom w:val="none" w:sz="0" w:space="0" w:color="auto"/>
                <w:right w:val="none" w:sz="0" w:space="0" w:color="auto"/>
              </w:divBdr>
              <w:divsChild>
                <w:div w:id="1002588556">
                  <w:marLeft w:val="0"/>
                  <w:marRight w:val="0"/>
                  <w:marTop w:val="0"/>
                  <w:marBottom w:val="0"/>
                  <w:divBdr>
                    <w:top w:val="none" w:sz="0" w:space="0" w:color="auto"/>
                    <w:left w:val="none" w:sz="0" w:space="0" w:color="auto"/>
                    <w:bottom w:val="none" w:sz="0" w:space="0" w:color="auto"/>
                    <w:right w:val="none" w:sz="0" w:space="0" w:color="auto"/>
                  </w:divBdr>
                  <w:divsChild>
                    <w:div w:id="655963078">
                      <w:marLeft w:val="0"/>
                      <w:marRight w:val="0"/>
                      <w:marTop w:val="0"/>
                      <w:marBottom w:val="0"/>
                      <w:divBdr>
                        <w:top w:val="none" w:sz="0" w:space="0" w:color="auto"/>
                        <w:left w:val="none" w:sz="0" w:space="0" w:color="auto"/>
                        <w:bottom w:val="none" w:sz="0" w:space="0" w:color="auto"/>
                        <w:right w:val="none" w:sz="0" w:space="0" w:color="auto"/>
                      </w:divBdr>
                      <w:divsChild>
                        <w:div w:id="1427844717">
                          <w:marLeft w:val="0"/>
                          <w:marRight w:val="0"/>
                          <w:marTop w:val="0"/>
                          <w:marBottom w:val="0"/>
                          <w:divBdr>
                            <w:top w:val="none" w:sz="0" w:space="0" w:color="auto"/>
                            <w:left w:val="none" w:sz="0" w:space="0" w:color="auto"/>
                            <w:bottom w:val="none" w:sz="0" w:space="0" w:color="auto"/>
                            <w:right w:val="none" w:sz="0" w:space="0" w:color="auto"/>
                          </w:divBdr>
                          <w:divsChild>
                            <w:div w:id="191499887">
                              <w:marLeft w:val="0"/>
                              <w:marRight w:val="0"/>
                              <w:marTop w:val="0"/>
                              <w:marBottom w:val="0"/>
                              <w:divBdr>
                                <w:top w:val="none" w:sz="0" w:space="0" w:color="auto"/>
                                <w:left w:val="none" w:sz="0" w:space="0" w:color="auto"/>
                                <w:bottom w:val="none" w:sz="0" w:space="0" w:color="auto"/>
                                <w:right w:val="none" w:sz="0" w:space="0" w:color="auto"/>
                              </w:divBdr>
                              <w:divsChild>
                                <w:div w:id="213077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9415012">
      <w:bodyDiv w:val="1"/>
      <w:marLeft w:val="0"/>
      <w:marRight w:val="0"/>
      <w:marTop w:val="0"/>
      <w:marBottom w:val="0"/>
      <w:divBdr>
        <w:top w:val="none" w:sz="0" w:space="0" w:color="auto"/>
        <w:left w:val="none" w:sz="0" w:space="0" w:color="auto"/>
        <w:bottom w:val="none" w:sz="0" w:space="0" w:color="auto"/>
        <w:right w:val="none" w:sz="0" w:space="0" w:color="auto"/>
      </w:divBdr>
      <w:divsChild>
        <w:div w:id="1985772071">
          <w:marLeft w:val="0"/>
          <w:marRight w:val="0"/>
          <w:marTop w:val="0"/>
          <w:marBottom w:val="0"/>
          <w:divBdr>
            <w:top w:val="none" w:sz="0" w:space="0" w:color="auto"/>
            <w:left w:val="none" w:sz="0" w:space="0" w:color="auto"/>
            <w:bottom w:val="none" w:sz="0" w:space="0" w:color="auto"/>
            <w:right w:val="none" w:sz="0" w:space="0" w:color="auto"/>
          </w:divBdr>
        </w:div>
      </w:divsChild>
    </w:div>
    <w:div w:id="1625887292">
      <w:bodyDiv w:val="1"/>
      <w:marLeft w:val="0"/>
      <w:marRight w:val="0"/>
      <w:marTop w:val="0"/>
      <w:marBottom w:val="0"/>
      <w:divBdr>
        <w:top w:val="none" w:sz="0" w:space="0" w:color="auto"/>
        <w:left w:val="none" w:sz="0" w:space="0" w:color="auto"/>
        <w:bottom w:val="none" w:sz="0" w:space="0" w:color="auto"/>
        <w:right w:val="none" w:sz="0" w:space="0" w:color="auto"/>
      </w:divBdr>
      <w:divsChild>
        <w:div w:id="821460937">
          <w:marLeft w:val="0"/>
          <w:marRight w:val="0"/>
          <w:marTop w:val="0"/>
          <w:marBottom w:val="0"/>
          <w:divBdr>
            <w:top w:val="none" w:sz="0" w:space="0" w:color="auto"/>
            <w:left w:val="none" w:sz="0" w:space="0" w:color="auto"/>
            <w:bottom w:val="none" w:sz="0" w:space="0" w:color="auto"/>
            <w:right w:val="none" w:sz="0" w:space="0" w:color="auto"/>
          </w:divBdr>
        </w:div>
      </w:divsChild>
    </w:div>
    <w:div w:id="1627350840">
      <w:bodyDiv w:val="1"/>
      <w:marLeft w:val="0"/>
      <w:marRight w:val="0"/>
      <w:marTop w:val="0"/>
      <w:marBottom w:val="0"/>
      <w:divBdr>
        <w:top w:val="none" w:sz="0" w:space="0" w:color="auto"/>
        <w:left w:val="none" w:sz="0" w:space="0" w:color="auto"/>
        <w:bottom w:val="none" w:sz="0" w:space="0" w:color="auto"/>
        <w:right w:val="none" w:sz="0" w:space="0" w:color="auto"/>
      </w:divBdr>
    </w:div>
    <w:div w:id="1636451697">
      <w:bodyDiv w:val="1"/>
      <w:marLeft w:val="0"/>
      <w:marRight w:val="0"/>
      <w:marTop w:val="0"/>
      <w:marBottom w:val="0"/>
      <w:divBdr>
        <w:top w:val="none" w:sz="0" w:space="0" w:color="auto"/>
        <w:left w:val="none" w:sz="0" w:space="0" w:color="auto"/>
        <w:bottom w:val="none" w:sz="0" w:space="0" w:color="auto"/>
        <w:right w:val="none" w:sz="0" w:space="0" w:color="auto"/>
      </w:divBdr>
    </w:div>
    <w:div w:id="1658076026">
      <w:bodyDiv w:val="1"/>
      <w:marLeft w:val="0"/>
      <w:marRight w:val="0"/>
      <w:marTop w:val="0"/>
      <w:marBottom w:val="0"/>
      <w:divBdr>
        <w:top w:val="none" w:sz="0" w:space="0" w:color="auto"/>
        <w:left w:val="none" w:sz="0" w:space="0" w:color="auto"/>
        <w:bottom w:val="none" w:sz="0" w:space="0" w:color="auto"/>
        <w:right w:val="none" w:sz="0" w:space="0" w:color="auto"/>
      </w:divBdr>
      <w:divsChild>
        <w:div w:id="1056200416">
          <w:marLeft w:val="0"/>
          <w:marRight w:val="0"/>
          <w:marTop w:val="0"/>
          <w:marBottom w:val="0"/>
          <w:divBdr>
            <w:top w:val="none" w:sz="0" w:space="0" w:color="auto"/>
            <w:left w:val="none" w:sz="0" w:space="0" w:color="auto"/>
            <w:bottom w:val="none" w:sz="0" w:space="0" w:color="auto"/>
            <w:right w:val="none" w:sz="0" w:space="0" w:color="auto"/>
          </w:divBdr>
        </w:div>
      </w:divsChild>
    </w:div>
    <w:div w:id="1660232493">
      <w:bodyDiv w:val="1"/>
      <w:marLeft w:val="0"/>
      <w:marRight w:val="0"/>
      <w:marTop w:val="0"/>
      <w:marBottom w:val="0"/>
      <w:divBdr>
        <w:top w:val="none" w:sz="0" w:space="0" w:color="auto"/>
        <w:left w:val="none" w:sz="0" w:space="0" w:color="auto"/>
        <w:bottom w:val="none" w:sz="0" w:space="0" w:color="auto"/>
        <w:right w:val="none" w:sz="0" w:space="0" w:color="auto"/>
      </w:divBdr>
      <w:divsChild>
        <w:div w:id="763577975">
          <w:marLeft w:val="0"/>
          <w:marRight w:val="0"/>
          <w:marTop w:val="0"/>
          <w:marBottom w:val="0"/>
          <w:divBdr>
            <w:top w:val="none" w:sz="0" w:space="0" w:color="auto"/>
            <w:left w:val="none" w:sz="0" w:space="0" w:color="auto"/>
            <w:bottom w:val="none" w:sz="0" w:space="0" w:color="auto"/>
            <w:right w:val="none" w:sz="0" w:space="0" w:color="auto"/>
          </w:divBdr>
        </w:div>
      </w:divsChild>
    </w:div>
    <w:div w:id="1671637982">
      <w:bodyDiv w:val="1"/>
      <w:marLeft w:val="0"/>
      <w:marRight w:val="0"/>
      <w:marTop w:val="0"/>
      <w:marBottom w:val="0"/>
      <w:divBdr>
        <w:top w:val="none" w:sz="0" w:space="0" w:color="auto"/>
        <w:left w:val="none" w:sz="0" w:space="0" w:color="auto"/>
        <w:bottom w:val="none" w:sz="0" w:space="0" w:color="auto"/>
        <w:right w:val="none" w:sz="0" w:space="0" w:color="auto"/>
      </w:divBdr>
    </w:div>
    <w:div w:id="1674722407">
      <w:bodyDiv w:val="1"/>
      <w:marLeft w:val="0"/>
      <w:marRight w:val="0"/>
      <w:marTop w:val="0"/>
      <w:marBottom w:val="0"/>
      <w:divBdr>
        <w:top w:val="none" w:sz="0" w:space="0" w:color="auto"/>
        <w:left w:val="none" w:sz="0" w:space="0" w:color="auto"/>
        <w:bottom w:val="none" w:sz="0" w:space="0" w:color="auto"/>
        <w:right w:val="none" w:sz="0" w:space="0" w:color="auto"/>
      </w:divBdr>
      <w:divsChild>
        <w:div w:id="928924676">
          <w:marLeft w:val="0"/>
          <w:marRight w:val="0"/>
          <w:marTop w:val="0"/>
          <w:marBottom w:val="0"/>
          <w:divBdr>
            <w:top w:val="none" w:sz="0" w:space="0" w:color="auto"/>
            <w:left w:val="none" w:sz="0" w:space="0" w:color="auto"/>
            <w:bottom w:val="none" w:sz="0" w:space="0" w:color="auto"/>
            <w:right w:val="none" w:sz="0" w:space="0" w:color="auto"/>
          </w:divBdr>
        </w:div>
      </w:divsChild>
    </w:div>
    <w:div w:id="1676958170">
      <w:bodyDiv w:val="1"/>
      <w:marLeft w:val="0"/>
      <w:marRight w:val="0"/>
      <w:marTop w:val="0"/>
      <w:marBottom w:val="0"/>
      <w:divBdr>
        <w:top w:val="none" w:sz="0" w:space="0" w:color="auto"/>
        <w:left w:val="none" w:sz="0" w:space="0" w:color="auto"/>
        <w:bottom w:val="none" w:sz="0" w:space="0" w:color="auto"/>
        <w:right w:val="none" w:sz="0" w:space="0" w:color="auto"/>
      </w:divBdr>
      <w:divsChild>
        <w:div w:id="1539204249">
          <w:marLeft w:val="0"/>
          <w:marRight w:val="0"/>
          <w:marTop w:val="0"/>
          <w:marBottom w:val="0"/>
          <w:divBdr>
            <w:top w:val="none" w:sz="0" w:space="0" w:color="auto"/>
            <w:left w:val="none" w:sz="0" w:space="0" w:color="auto"/>
            <w:bottom w:val="none" w:sz="0" w:space="0" w:color="auto"/>
            <w:right w:val="none" w:sz="0" w:space="0" w:color="auto"/>
          </w:divBdr>
        </w:div>
      </w:divsChild>
    </w:div>
    <w:div w:id="1685984227">
      <w:bodyDiv w:val="1"/>
      <w:marLeft w:val="0"/>
      <w:marRight w:val="0"/>
      <w:marTop w:val="0"/>
      <w:marBottom w:val="0"/>
      <w:divBdr>
        <w:top w:val="none" w:sz="0" w:space="0" w:color="auto"/>
        <w:left w:val="none" w:sz="0" w:space="0" w:color="auto"/>
        <w:bottom w:val="none" w:sz="0" w:space="0" w:color="auto"/>
        <w:right w:val="none" w:sz="0" w:space="0" w:color="auto"/>
      </w:divBdr>
      <w:divsChild>
        <w:div w:id="603926974">
          <w:marLeft w:val="0"/>
          <w:marRight w:val="0"/>
          <w:marTop w:val="0"/>
          <w:marBottom w:val="0"/>
          <w:divBdr>
            <w:top w:val="none" w:sz="0" w:space="0" w:color="auto"/>
            <w:left w:val="none" w:sz="0" w:space="0" w:color="auto"/>
            <w:bottom w:val="none" w:sz="0" w:space="0" w:color="auto"/>
            <w:right w:val="none" w:sz="0" w:space="0" w:color="auto"/>
          </w:divBdr>
        </w:div>
      </w:divsChild>
    </w:div>
    <w:div w:id="1693798164">
      <w:bodyDiv w:val="1"/>
      <w:marLeft w:val="0"/>
      <w:marRight w:val="0"/>
      <w:marTop w:val="0"/>
      <w:marBottom w:val="0"/>
      <w:divBdr>
        <w:top w:val="none" w:sz="0" w:space="0" w:color="auto"/>
        <w:left w:val="none" w:sz="0" w:space="0" w:color="auto"/>
        <w:bottom w:val="none" w:sz="0" w:space="0" w:color="auto"/>
        <w:right w:val="none" w:sz="0" w:space="0" w:color="auto"/>
      </w:divBdr>
      <w:divsChild>
        <w:div w:id="1952129966">
          <w:marLeft w:val="0"/>
          <w:marRight w:val="0"/>
          <w:marTop w:val="0"/>
          <w:marBottom w:val="0"/>
          <w:divBdr>
            <w:top w:val="none" w:sz="0" w:space="0" w:color="auto"/>
            <w:left w:val="none" w:sz="0" w:space="0" w:color="auto"/>
            <w:bottom w:val="none" w:sz="0" w:space="0" w:color="auto"/>
            <w:right w:val="none" w:sz="0" w:space="0" w:color="auto"/>
          </w:divBdr>
        </w:div>
      </w:divsChild>
    </w:div>
    <w:div w:id="1704213139">
      <w:bodyDiv w:val="1"/>
      <w:marLeft w:val="0"/>
      <w:marRight w:val="0"/>
      <w:marTop w:val="0"/>
      <w:marBottom w:val="0"/>
      <w:divBdr>
        <w:top w:val="none" w:sz="0" w:space="0" w:color="auto"/>
        <w:left w:val="none" w:sz="0" w:space="0" w:color="auto"/>
        <w:bottom w:val="none" w:sz="0" w:space="0" w:color="auto"/>
        <w:right w:val="none" w:sz="0" w:space="0" w:color="auto"/>
      </w:divBdr>
      <w:divsChild>
        <w:div w:id="784884235">
          <w:marLeft w:val="0"/>
          <w:marRight w:val="0"/>
          <w:marTop w:val="0"/>
          <w:marBottom w:val="0"/>
          <w:divBdr>
            <w:top w:val="none" w:sz="0" w:space="0" w:color="auto"/>
            <w:left w:val="none" w:sz="0" w:space="0" w:color="auto"/>
            <w:bottom w:val="none" w:sz="0" w:space="0" w:color="auto"/>
            <w:right w:val="none" w:sz="0" w:space="0" w:color="auto"/>
          </w:divBdr>
        </w:div>
      </w:divsChild>
    </w:div>
    <w:div w:id="1721050498">
      <w:bodyDiv w:val="1"/>
      <w:marLeft w:val="0"/>
      <w:marRight w:val="0"/>
      <w:marTop w:val="0"/>
      <w:marBottom w:val="0"/>
      <w:divBdr>
        <w:top w:val="none" w:sz="0" w:space="0" w:color="auto"/>
        <w:left w:val="none" w:sz="0" w:space="0" w:color="auto"/>
        <w:bottom w:val="none" w:sz="0" w:space="0" w:color="auto"/>
        <w:right w:val="none" w:sz="0" w:space="0" w:color="auto"/>
      </w:divBdr>
      <w:divsChild>
        <w:div w:id="1778864563">
          <w:marLeft w:val="0"/>
          <w:marRight w:val="0"/>
          <w:marTop w:val="0"/>
          <w:marBottom w:val="0"/>
          <w:divBdr>
            <w:top w:val="none" w:sz="0" w:space="0" w:color="auto"/>
            <w:left w:val="none" w:sz="0" w:space="0" w:color="auto"/>
            <w:bottom w:val="none" w:sz="0" w:space="0" w:color="auto"/>
            <w:right w:val="none" w:sz="0" w:space="0" w:color="auto"/>
          </w:divBdr>
        </w:div>
      </w:divsChild>
    </w:div>
    <w:div w:id="1741514938">
      <w:bodyDiv w:val="1"/>
      <w:marLeft w:val="0"/>
      <w:marRight w:val="0"/>
      <w:marTop w:val="0"/>
      <w:marBottom w:val="0"/>
      <w:divBdr>
        <w:top w:val="none" w:sz="0" w:space="0" w:color="auto"/>
        <w:left w:val="none" w:sz="0" w:space="0" w:color="auto"/>
        <w:bottom w:val="none" w:sz="0" w:space="0" w:color="auto"/>
        <w:right w:val="none" w:sz="0" w:space="0" w:color="auto"/>
      </w:divBdr>
      <w:divsChild>
        <w:div w:id="382214082">
          <w:marLeft w:val="0"/>
          <w:marRight w:val="0"/>
          <w:marTop w:val="0"/>
          <w:marBottom w:val="0"/>
          <w:divBdr>
            <w:top w:val="none" w:sz="0" w:space="0" w:color="auto"/>
            <w:left w:val="none" w:sz="0" w:space="0" w:color="auto"/>
            <w:bottom w:val="none" w:sz="0" w:space="0" w:color="auto"/>
            <w:right w:val="none" w:sz="0" w:space="0" w:color="auto"/>
          </w:divBdr>
        </w:div>
      </w:divsChild>
    </w:div>
    <w:div w:id="1742750334">
      <w:bodyDiv w:val="1"/>
      <w:marLeft w:val="0"/>
      <w:marRight w:val="0"/>
      <w:marTop w:val="0"/>
      <w:marBottom w:val="0"/>
      <w:divBdr>
        <w:top w:val="none" w:sz="0" w:space="0" w:color="auto"/>
        <w:left w:val="none" w:sz="0" w:space="0" w:color="auto"/>
        <w:bottom w:val="none" w:sz="0" w:space="0" w:color="auto"/>
        <w:right w:val="none" w:sz="0" w:space="0" w:color="auto"/>
      </w:divBdr>
      <w:divsChild>
        <w:div w:id="237251967">
          <w:marLeft w:val="0"/>
          <w:marRight w:val="0"/>
          <w:marTop w:val="0"/>
          <w:marBottom w:val="0"/>
          <w:divBdr>
            <w:top w:val="none" w:sz="0" w:space="0" w:color="auto"/>
            <w:left w:val="none" w:sz="0" w:space="0" w:color="auto"/>
            <w:bottom w:val="none" w:sz="0" w:space="0" w:color="auto"/>
            <w:right w:val="none" w:sz="0" w:space="0" w:color="auto"/>
          </w:divBdr>
        </w:div>
      </w:divsChild>
    </w:div>
    <w:div w:id="1752846610">
      <w:bodyDiv w:val="1"/>
      <w:marLeft w:val="0"/>
      <w:marRight w:val="0"/>
      <w:marTop w:val="0"/>
      <w:marBottom w:val="0"/>
      <w:divBdr>
        <w:top w:val="none" w:sz="0" w:space="0" w:color="auto"/>
        <w:left w:val="none" w:sz="0" w:space="0" w:color="auto"/>
        <w:bottom w:val="none" w:sz="0" w:space="0" w:color="auto"/>
        <w:right w:val="none" w:sz="0" w:space="0" w:color="auto"/>
      </w:divBdr>
      <w:divsChild>
        <w:div w:id="593783855">
          <w:marLeft w:val="0"/>
          <w:marRight w:val="0"/>
          <w:marTop w:val="0"/>
          <w:marBottom w:val="0"/>
          <w:divBdr>
            <w:top w:val="none" w:sz="0" w:space="0" w:color="auto"/>
            <w:left w:val="none" w:sz="0" w:space="0" w:color="auto"/>
            <w:bottom w:val="none" w:sz="0" w:space="0" w:color="auto"/>
            <w:right w:val="none" w:sz="0" w:space="0" w:color="auto"/>
          </w:divBdr>
        </w:div>
      </w:divsChild>
    </w:div>
    <w:div w:id="1755124367">
      <w:bodyDiv w:val="1"/>
      <w:marLeft w:val="0"/>
      <w:marRight w:val="0"/>
      <w:marTop w:val="0"/>
      <w:marBottom w:val="0"/>
      <w:divBdr>
        <w:top w:val="none" w:sz="0" w:space="0" w:color="auto"/>
        <w:left w:val="none" w:sz="0" w:space="0" w:color="auto"/>
        <w:bottom w:val="none" w:sz="0" w:space="0" w:color="auto"/>
        <w:right w:val="none" w:sz="0" w:space="0" w:color="auto"/>
      </w:divBdr>
    </w:div>
    <w:div w:id="1755131180">
      <w:bodyDiv w:val="1"/>
      <w:marLeft w:val="0"/>
      <w:marRight w:val="0"/>
      <w:marTop w:val="0"/>
      <w:marBottom w:val="0"/>
      <w:divBdr>
        <w:top w:val="none" w:sz="0" w:space="0" w:color="auto"/>
        <w:left w:val="none" w:sz="0" w:space="0" w:color="auto"/>
        <w:bottom w:val="none" w:sz="0" w:space="0" w:color="auto"/>
        <w:right w:val="none" w:sz="0" w:space="0" w:color="auto"/>
      </w:divBdr>
    </w:div>
    <w:div w:id="1769932255">
      <w:bodyDiv w:val="1"/>
      <w:marLeft w:val="0"/>
      <w:marRight w:val="0"/>
      <w:marTop w:val="0"/>
      <w:marBottom w:val="0"/>
      <w:divBdr>
        <w:top w:val="none" w:sz="0" w:space="0" w:color="auto"/>
        <w:left w:val="none" w:sz="0" w:space="0" w:color="auto"/>
        <w:bottom w:val="none" w:sz="0" w:space="0" w:color="auto"/>
        <w:right w:val="none" w:sz="0" w:space="0" w:color="auto"/>
      </w:divBdr>
      <w:divsChild>
        <w:div w:id="1159730921">
          <w:marLeft w:val="0"/>
          <w:marRight w:val="0"/>
          <w:marTop w:val="0"/>
          <w:marBottom w:val="0"/>
          <w:divBdr>
            <w:top w:val="none" w:sz="0" w:space="0" w:color="auto"/>
            <w:left w:val="none" w:sz="0" w:space="0" w:color="auto"/>
            <w:bottom w:val="none" w:sz="0" w:space="0" w:color="auto"/>
            <w:right w:val="none" w:sz="0" w:space="0" w:color="auto"/>
          </w:divBdr>
        </w:div>
      </w:divsChild>
    </w:div>
    <w:div w:id="1770198815">
      <w:bodyDiv w:val="1"/>
      <w:marLeft w:val="0"/>
      <w:marRight w:val="0"/>
      <w:marTop w:val="0"/>
      <w:marBottom w:val="0"/>
      <w:divBdr>
        <w:top w:val="none" w:sz="0" w:space="0" w:color="auto"/>
        <w:left w:val="none" w:sz="0" w:space="0" w:color="auto"/>
        <w:bottom w:val="none" w:sz="0" w:space="0" w:color="auto"/>
        <w:right w:val="none" w:sz="0" w:space="0" w:color="auto"/>
      </w:divBdr>
      <w:divsChild>
        <w:div w:id="621229709">
          <w:marLeft w:val="0"/>
          <w:marRight w:val="0"/>
          <w:marTop w:val="0"/>
          <w:marBottom w:val="0"/>
          <w:divBdr>
            <w:top w:val="none" w:sz="0" w:space="0" w:color="auto"/>
            <w:left w:val="none" w:sz="0" w:space="0" w:color="auto"/>
            <w:bottom w:val="none" w:sz="0" w:space="0" w:color="auto"/>
            <w:right w:val="none" w:sz="0" w:space="0" w:color="auto"/>
          </w:divBdr>
        </w:div>
      </w:divsChild>
    </w:div>
    <w:div w:id="1779789681">
      <w:bodyDiv w:val="1"/>
      <w:marLeft w:val="0"/>
      <w:marRight w:val="0"/>
      <w:marTop w:val="0"/>
      <w:marBottom w:val="0"/>
      <w:divBdr>
        <w:top w:val="none" w:sz="0" w:space="0" w:color="auto"/>
        <w:left w:val="none" w:sz="0" w:space="0" w:color="auto"/>
        <w:bottom w:val="none" w:sz="0" w:space="0" w:color="auto"/>
        <w:right w:val="none" w:sz="0" w:space="0" w:color="auto"/>
      </w:divBdr>
      <w:divsChild>
        <w:div w:id="1528251503">
          <w:marLeft w:val="0"/>
          <w:marRight w:val="0"/>
          <w:marTop w:val="0"/>
          <w:marBottom w:val="0"/>
          <w:divBdr>
            <w:top w:val="none" w:sz="0" w:space="0" w:color="auto"/>
            <w:left w:val="none" w:sz="0" w:space="0" w:color="auto"/>
            <w:bottom w:val="none" w:sz="0" w:space="0" w:color="auto"/>
            <w:right w:val="none" w:sz="0" w:space="0" w:color="auto"/>
          </w:divBdr>
        </w:div>
      </w:divsChild>
    </w:div>
    <w:div w:id="1793743393">
      <w:bodyDiv w:val="1"/>
      <w:marLeft w:val="0"/>
      <w:marRight w:val="0"/>
      <w:marTop w:val="0"/>
      <w:marBottom w:val="0"/>
      <w:divBdr>
        <w:top w:val="none" w:sz="0" w:space="0" w:color="auto"/>
        <w:left w:val="none" w:sz="0" w:space="0" w:color="auto"/>
        <w:bottom w:val="none" w:sz="0" w:space="0" w:color="auto"/>
        <w:right w:val="none" w:sz="0" w:space="0" w:color="auto"/>
      </w:divBdr>
      <w:divsChild>
        <w:div w:id="1162233420">
          <w:marLeft w:val="0"/>
          <w:marRight w:val="0"/>
          <w:marTop w:val="0"/>
          <w:marBottom w:val="0"/>
          <w:divBdr>
            <w:top w:val="none" w:sz="0" w:space="0" w:color="auto"/>
            <w:left w:val="none" w:sz="0" w:space="0" w:color="auto"/>
            <w:bottom w:val="none" w:sz="0" w:space="0" w:color="auto"/>
            <w:right w:val="none" w:sz="0" w:space="0" w:color="auto"/>
          </w:divBdr>
        </w:div>
      </w:divsChild>
    </w:div>
    <w:div w:id="1799757221">
      <w:bodyDiv w:val="1"/>
      <w:marLeft w:val="0"/>
      <w:marRight w:val="0"/>
      <w:marTop w:val="0"/>
      <w:marBottom w:val="0"/>
      <w:divBdr>
        <w:top w:val="none" w:sz="0" w:space="0" w:color="auto"/>
        <w:left w:val="none" w:sz="0" w:space="0" w:color="auto"/>
        <w:bottom w:val="none" w:sz="0" w:space="0" w:color="auto"/>
        <w:right w:val="none" w:sz="0" w:space="0" w:color="auto"/>
      </w:divBdr>
    </w:div>
    <w:div w:id="1802309905">
      <w:bodyDiv w:val="1"/>
      <w:marLeft w:val="0"/>
      <w:marRight w:val="0"/>
      <w:marTop w:val="0"/>
      <w:marBottom w:val="0"/>
      <w:divBdr>
        <w:top w:val="none" w:sz="0" w:space="0" w:color="auto"/>
        <w:left w:val="none" w:sz="0" w:space="0" w:color="auto"/>
        <w:bottom w:val="none" w:sz="0" w:space="0" w:color="auto"/>
        <w:right w:val="none" w:sz="0" w:space="0" w:color="auto"/>
      </w:divBdr>
      <w:divsChild>
        <w:div w:id="1123504637">
          <w:marLeft w:val="0"/>
          <w:marRight w:val="0"/>
          <w:marTop w:val="0"/>
          <w:marBottom w:val="0"/>
          <w:divBdr>
            <w:top w:val="none" w:sz="0" w:space="0" w:color="auto"/>
            <w:left w:val="none" w:sz="0" w:space="0" w:color="auto"/>
            <w:bottom w:val="none" w:sz="0" w:space="0" w:color="auto"/>
            <w:right w:val="none" w:sz="0" w:space="0" w:color="auto"/>
          </w:divBdr>
        </w:div>
      </w:divsChild>
    </w:div>
    <w:div w:id="1805852131">
      <w:bodyDiv w:val="1"/>
      <w:marLeft w:val="0"/>
      <w:marRight w:val="0"/>
      <w:marTop w:val="0"/>
      <w:marBottom w:val="0"/>
      <w:divBdr>
        <w:top w:val="none" w:sz="0" w:space="0" w:color="auto"/>
        <w:left w:val="none" w:sz="0" w:space="0" w:color="auto"/>
        <w:bottom w:val="none" w:sz="0" w:space="0" w:color="auto"/>
        <w:right w:val="none" w:sz="0" w:space="0" w:color="auto"/>
      </w:divBdr>
    </w:div>
    <w:div w:id="1813251246">
      <w:bodyDiv w:val="1"/>
      <w:marLeft w:val="0"/>
      <w:marRight w:val="0"/>
      <w:marTop w:val="0"/>
      <w:marBottom w:val="0"/>
      <w:divBdr>
        <w:top w:val="none" w:sz="0" w:space="0" w:color="auto"/>
        <w:left w:val="none" w:sz="0" w:space="0" w:color="auto"/>
        <w:bottom w:val="none" w:sz="0" w:space="0" w:color="auto"/>
        <w:right w:val="none" w:sz="0" w:space="0" w:color="auto"/>
      </w:divBdr>
      <w:divsChild>
        <w:div w:id="1706562527">
          <w:marLeft w:val="0"/>
          <w:marRight w:val="0"/>
          <w:marTop w:val="0"/>
          <w:marBottom w:val="0"/>
          <w:divBdr>
            <w:top w:val="none" w:sz="0" w:space="0" w:color="auto"/>
            <w:left w:val="none" w:sz="0" w:space="0" w:color="auto"/>
            <w:bottom w:val="none" w:sz="0" w:space="0" w:color="auto"/>
            <w:right w:val="none" w:sz="0" w:space="0" w:color="auto"/>
          </w:divBdr>
        </w:div>
      </w:divsChild>
    </w:div>
    <w:div w:id="1824082376">
      <w:bodyDiv w:val="1"/>
      <w:marLeft w:val="0"/>
      <w:marRight w:val="0"/>
      <w:marTop w:val="0"/>
      <w:marBottom w:val="0"/>
      <w:divBdr>
        <w:top w:val="none" w:sz="0" w:space="0" w:color="auto"/>
        <w:left w:val="none" w:sz="0" w:space="0" w:color="auto"/>
        <w:bottom w:val="none" w:sz="0" w:space="0" w:color="auto"/>
        <w:right w:val="none" w:sz="0" w:space="0" w:color="auto"/>
      </w:divBdr>
    </w:div>
    <w:div w:id="1826821347">
      <w:bodyDiv w:val="1"/>
      <w:marLeft w:val="0"/>
      <w:marRight w:val="0"/>
      <w:marTop w:val="0"/>
      <w:marBottom w:val="0"/>
      <w:divBdr>
        <w:top w:val="none" w:sz="0" w:space="0" w:color="auto"/>
        <w:left w:val="none" w:sz="0" w:space="0" w:color="auto"/>
        <w:bottom w:val="none" w:sz="0" w:space="0" w:color="auto"/>
        <w:right w:val="none" w:sz="0" w:space="0" w:color="auto"/>
      </w:divBdr>
      <w:divsChild>
        <w:div w:id="2004619712">
          <w:marLeft w:val="0"/>
          <w:marRight w:val="0"/>
          <w:marTop w:val="0"/>
          <w:marBottom w:val="0"/>
          <w:divBdr>
            <w:top w:val="none" w:sz="0" w:space="0" w:color="auto"/>
            <w:left w:val="none" w:sz="0" w:space="0" w:color="auto"/>
            <w:bottom w:val="none" w:sz="0" w:space="0" w:color="auto"/>
            <w:right w:val="none" w:sz="0" w:space="0" w:color="auto"/>
          </w:divBdr>
        </w:div>
      </w:divsChild>
    </w:div>
    <w:div w:id="1845628058">
      <w:bodyDiv w:val="1"/>
      <w:marLeft w:val="0"/>
      <w:marRight w:val="0"/>
      <w:marTop w:val="0"/>
      <w:marBottom w:val="0"/>
      <w:divBdr>
        <w:top w:val="none" w:sz="0" w:space="0" w:color="auto"/>
        <w:left w:val="none" w:sz="0" w:space="0" w:color="auto"/>
        <w:bottom w:val="none" w:sz="0" w:space="0" w:color="auto"/>
        <w:right w:val="none" w:sz="0" w:space="0" w:color="auto"/>
      </w:divBdr>
      <w:divsChild>
        <w:div w:id="1165512799">
          <w:marLeft w:val="0"/>
          <w:marRight w:val="0"/>
          <w:marTop w:val="0"/>
          <w:marBottom w:val="0"/>
          <w:divBdr>
            <w:top w:val="none" w:sz="0" w:space="0" w:color="auto"/>
            <w:left w:val="none" w:sz="0" w:space="0" w:color="auto"/>
            <w:bottom w:val="none" w:sz="0" w:space="0" w:color="auto"/>
            <w:right w:val="none" w:sz="0" w:space="0" w:color="auto"/>
          </w:divBdr>
        </w:div>
      </w:divsChild>
    </w:div>
    <w:div w:id="1851678959">
      <w:bodyDiv w:val="1"/>
      <w:marLeft w:val="0"/>
      <w:marRight w:val="0"/>
      <w:marTop w:val="0"/>
      <w:marBottom w:val="0"/>
      <w:divBdr>
        <w:top w:val="none" w:sz="0" w:space="0" w:color="auto"/>
        <w:left w:val="none" w:sz="0" w:space="0" w:color="auto"/>
        <w:bottom w:val="none" w:sz="0" w:space="0" w:color="auto"/>
        <w:right w:val="none" w:sz="0" w:space="0" w:color="auto"/>
      </w:divBdr>
      <w:divsChild>
        <w:div w:id="1347293422">
          <w:marLeft w:val="0"/>
          <w:marRight w:val="0"/>
          <w:marTop w:val="0"/>
          <w:marBottom w:val="0"/>
          <w:divBdr>
            <w:top w:val="none" w:sz="0" w:space="0" w:color="auto"/>
            <w:left w:val="none" w:sz="0" w:space="0" w:color="auto"/>
            <w:bottom w:val="none" w:sz="0" w:space="0" w:color="auto"/>
            <w:right w:val="none" w:sz="0" w:space="0" w:color="auto"/>
          </w:divBdr>
          <w:divsChild>
            <w:div w:id="139515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0684">
      <w:bodyDiv w:val="1"/>
      <w:marLeft w:val="0"/>
      <w:marRight w:val="0"/>
      <w:marTop w:val="0"/>
      <w:marBottom w:val="0"/>
      <w:divBdr>
        <w:top w:val="none" w:sz="0" w:space="0" w:color="auto"/>
        <w:left w:val="none" w:sz="0" w:space="0" w:color="auto"/>
        <w:bottom w:val="none" w:sz="0" w:space="0" w:color="auto"/>
        <w:right w:val="none" w:sz="0" w:space="0" w:color="auto"/>
      </w:divBdr>
      <w:divsChild>
        <w:div w:id="957760079">
          <w:marLeft w:val="0"/>
          <w:marRight w:val="0"/>
          <w:marTop w:val="0"/>
          <w:marBottom w:val="0"/>
          <w:divBdr>
            <w:top w:val="none" w:sz="0" w:space="0" w:color="auto"/>
            <w:left w:val="none" w:sz="0" w:space="0" w:color="auto"/>
            <w:bottom w:val="none" w:sz="0" w:space="0" w:color="auto"/>
            <w:right w:val="none" w:sz="0" w:space="0" w:color="auto"/>
          </w:divBdr>
        </w:div>
      </w:divsChild>
    </w:div>
    <w:div w:id="1881820825">
      <w:bodyDiv w:val="1"/>
      <w:marLeft w:val="0"/>
      <w:marRight w:val="0"/>
      <w:marTop w:val="0"/>
      <w:marBottom w:val="0"/>
      <w:divBdr>
        <w:top w:val="none" w:sz="0" w:space="0" w:color="auto"/>
        <w:left w:val="none" w:sz="0" w:space="0" w:color="auto"/>
        <w:bottom w:val="none" w:sz="0" w:space="0" w:color="auto"/>
        <w:right w:val="none" w:sz="0" w:space="0" w:color="auto"/>
      </w:divBdr>
      <w:divsChild>
        <w:div w:id="1027753548">
          <w:marLeft w:val="0"/>
          <w:marRight w:val="0"/>
          <w:marTop w:val="0"/>
          <w:marBottom w:val="0"/>
          <w:divBdr>
            <w:top w:val="none" w:sz="0" w:space="0" w:color="auto"/>
            <w:left w:val="none" w:sz="0" w:space="0" w:color="auto"/>
            <w:bottom w:val="none" w:sz="0" w:space="0" w:color="auto"/>
            <w:right w:val="none" w:sz="0" w:space="0" w:color="auto"/>
          </w:divBdr>
        </w:div>
      </w:divsChild>
    </w:div>
    <w:div w:id="1889681116">
      <w:bodyDiv w:val="1"/>
      <w:marLeft w:val="0"/>
      <w:marRight w:val="0"/>
      <w:marTop w:val="0"/>
      <w:marBottom w:val="0"/>
      <w:divBdr>
        <w:top w:val="none" w:sz="0" w:space="0" w:color="auto"/>
        <w:left w:val="none" w:sz="0" w:space="0" w:color="auto"/>
        <w:bottom w:val="none" w:sz="0" w:space="0" w:color="auto"/>
        <w:right w:val="none" w:sz="0" w:space="0" w:color="auto"/>
      </w:divBdr>
      <w:divsChild>
        <w:div w:id="750082938">
          <w:marLeft w:val="0"/>
          <w:marRight w:val="0"/>
          <w:marTop w:val="0"/>
          <w:marBottom w:val="0"/>
          <w:divBdr>
            <w:top w:val="none" w:sz="0" w:space="0" w:color="auto"/>
            <w:left w:val="none" w:sz="0" w:space="0" w:color="auto"/>
            <w:bottom w:val="none" w:sz="0" w:space="0" w:color="auto"/>
            <w:right w:val="none" w:sz="0" w:space="0" w:color="auto"/>
          </w:divBdr>
        </w:div>
      </w:divsChild>
    </w:div>
    <w:div w:id="1892184206">
      <w:bodyDiv w:val="1"/>
      <w:marLeft w:val="0"/>
      <w:marRight w:val="0"/>
      <w:marTop w:val="0"/>
      <w:marBottom w:val="0"/>
      <w:divBdr>
        <w:top w:val="none" w:sz="0" w:space="0" w:color="auto"/>
        <w:left w:val="none" w:sz="0" w:space="0" w:color="auto"/>
        <w:bottom w:val="none" w:sz="0" w:space="0" w:color="auto"/>
        <w:right w:val="none" w:sz="0" w:space="0" w:color="auto"/>
      </w:divBdr>
    </w:div>
    <w:div w:id="1902672239">
      <w:bodyDiv w:val="1"/>
      <w:marLeft w:val="0"/>
      <w:marRight w:val="0"/>
      <w:marTop w:val="0"/>
      <w:marBottom w:val="0"/>
      <w:divBdr>
        <w:top w:val="none" w:sz="0" w:space="0" w:color="auto"/>
        <w:left w:val="none" w:sz="0" w:space="0" w:color="auto"/>
        <w:bottom w:val="none" w:sz="0" w:space="0" w:color="auto"/>
        <w:right w:val="none" w:sz="0" w:space="0" w:color="auto"/>
      </w:divBdr>
      <w:divsChild>
        <w:div w:id="977883154">
          <w:marLeft w:val="0"/>
          <w:marRight w:val="0"/>
          <w:marTop w:val="0"/>
          <w:marBottom w:val="0"/>
          <w:divBdr>
            <w:top w:val="none" w:sz="0" w:space="0" w:color="auto"/>
            <w:left w:val="none" w:sz="0" w:space="0" w:color="auto"/>
            <w:bottom w:val="none" w:sz="0" w:space="0" w:color="auto"/>
            <w:right w:val="none" w:sz="0" w:space="0" w:color="auto"/>
          </w:divBdr>
        </w:div>
      </w:divsChild>
    </w:div>
    <w:div w:id="1905330479">
      <w:bodyDiv w:val="1"/>
      <w:marLeft w:val="0"/>
      <w:marRight w:val="0"/>
      <w:marTop w:val="0"/>
      <w:marBottom w:val="0"/>
      <w:divBdr>
        <w:top w:val="none" w:sz="0" w:space="0" w:color="auto"/>
        <w:left w:val="none" w:sz="0" w:space="0" w:color="auto"/>
        <w:bottom w:val="none" w:sz="0" w:space="0" w:color="auto"/>
        <w:right w:val="none" w:sz="0" w:space="0" w:color="auto"/>
      </w:divBdr>
      <w:divsChild>
        <w:div w:id="1573739766">
          <w:marLeft w:val="0"/>
          <w:marRight w:val="0"/>
          <w:marTop w:val="0"/>
          <w:marBottom w:val="0"/>
          <w:divBdr>
            <w:top w:val="none" w:sz="0" w:space="0" w:color="auto"/>
            <w:left w:val="none" w:sz="0" w:space="0" w:color="auto"/>
            <w:bottom w:val="none" w:sz="0" w:space="0" w:color="auto"/>
            <w:right w:val="none" w:sz="0" w:space="0" w:color="auto"/>
          </w:divBdr>
        </w:div>
      </w:divsChild>
    </w:div>
    <w:div w:id="1908832228">
      <w:bodyDiv w:val="1"/>
      <w:marLeft w:val="0"/>
      <w:marRight w:val="0"/>
      <w:marTop w:val="0"/>
      <w:marBottom w:val="0"/>
      <w:divBdr>
        <w:top w:val="none" w:sz="0" w:space="0" w:color="auto"/>
        <w:left w:val="none" w:sz="0" w:space="0" w:color="auto"/>
        <w:bottom w:val="none" w:sz="0" w:space="0" w:color="auto"/>
        <w:right w:val="none" w:sz="0" w:space="0" w:color="auto"/>
      </w:divBdr>
      <w:divsChild>
        <w:div w:id="513764292">
          <w:marLeft w:val="0"/>
          <w:marRight w:val="0"/>
          <w:marTop w:val="0"/>
          <w:marBottom w:val="0"/>
          <w:divBdr>
            <w:top w:val="none" w:sz="0" w:space="0" w:color="auto"/>
            <w:left w:val="none" w:sz="0" w:space="0" w:color="auto"/>
            <w:bottom w:val="none" w:sz="0" w:space="0" w:color="auto"/>
            <w:right w:val="none" w:sz="0" w:space="0" w:color="auto"/>
          </w:divBdr>
        </w:div>
      </w:divsChild>
    </w:div>
    <w:div w:id="1913201255">
      <w:bodyDiv w:val="1"/>
      <w:marLeft w:val="0"/>
      <w:marRight w:val="0"/>
      <w:marTop w:val="0"/>
      <w:marBottom w:val="0"/>
      <w:divBdr>
        <w:top w:val="none" w:sz="0" w:space="0" w:color="auto"/>
        <w:left w:val="none" w:sz="0" w:space="0" w:color="auto"/>
        <w:bottom w:val="none" w:sz="0" w:space="0" w:color="auto"/>
        <w:right w:val="none" w:sz="0" w:space="0" w:color="auto"/>
      </w:divBdr>
      <w:divsChild>
        <w:div w:id="1749305028">
          <w:marLeft w:val="0"/>
          <w:marRight w:val="0"/>
          <w:marTop w:val="0"/>
          <w:marBottom w:val="0"/>
          <w:divBdr>
            <w:top w:val="none" w:sz="0" w:space="0" w:color="auto"/>
            <w:left w:val="none" w:sz="0" w:space="0" w:color="auto"/>
            <w:bottom w:val="none" w:sz="0" w:space="0" w:color="auto"/>
            <w:right w:val="none" w:sz="0" w:space="0" w:color="auto"/>
          </w:divBdr>
        </w:div>
      </w:divsChild>
    </w:div>
    <w:div w:id="1914389716">
      <w:bodyDiv w:val="1"/>
      <w:marLeft w:val="0"/>
      <w:marRight w:val="0"/>
      <w:marTop w:val="0"/>
      <w:marBottom w:val="0"/>
      <w:divBdr>
        <w:top w:val="none" w:sz="0" w:space="0" w:color="auto"/>
        <w:left w:val="none" w:sz="0" w:space="0" w:color="auto"/>
        <w:bottom w:val="none" w:sz="0" w:space="0" w:color="auto"/>
        <w:right w:val="none" w:sz="0" w:space="0" w:color="auto"/>
      </w:divBdr>
      <w:divsChild>
        <w:div w:id="1532453608">
          <w:marLeft w:val="0"/>
          <w:marRight w:val="0"/>
          <w:marTop w:val="0"/>
          <w:marBottom w:val="0"/>
          <w:divBdr>
            <w:top w:val="none" w:sz="0" w:space="0" w:color="auto"/>
            <w:left w:val="none" w:sz="0" w:space="0" w:color="auto"/>
            <w:bottom w:val="none" w:sz="0" w:space="0" w:color="auto"/>
            <w:right w:val="none" w:sz="0" w:space="0" w:color="auto"/>
          </w:divBdr>
        </w:div>
      </w:divsChild>
    </w:div>
    <w:div w:id="1919512378">
      <w:bodyDiv w:val="1"/>
      <w:marLeft w:val="0"/>
      <w:marRight w:val="0"/>
      <w:marTop w:val="0"/>
      <w:marBottom w:val="0"/>
      <w:divBdr>
        <w:top w:val="none" w:sz="0" w:space="0" w:color="auto"/>
        <w:left w:val="none" w:sz="0" w:space="0" w:color="auto"/>
        <w:bottom w:val="none" w:sz="0" w:space="0" w:color="auto"/>
        <w:right w:val="none" w:sz="0" w:space="0" w:color="auto"/>
      </w:divBdr>
      <w:divsChild>
        <w:div w:id="1400438787">
          <w:marLeft w:val="0"/>
          <w:marRight w:val="0"/>
          <w:marTop w:val="0"/>
          <w:marBottom w:val="0"/>
          <w:divBdr>
            <w:top w:val="none" w:sz="0" w:space="0" w:color="auto"/>
            <w:left w:val="none" w:sz="0" w:space="0" w:color="auto"/>
            <w:bottom w:val="none" w:sz="0" w:space="0" w:color="auto"/>
            <w:right w:val="none" w:sz="0" w:space="0" w:color="auto"/>
          </w:divBdr>
        </w:div>
      </w:divsChild>
    </w:div>
    <w:div w:id="1919561718">
      <w:bodyDiv w:val="1"/>
      <w:marLeft w:val="0"/>
      <w:marRight w:val="0"/>
      <w:marTop w:val="0"/>
      <w:marBottom w:val="0"/>
      <w:divBdr>
        <w:top w:val="none" w:sz="0" w:space="0" w:color="auto"/>
        <w:left w:val="none" w:sz="0" w:space="0" w:color="auto"/>
        <w:bottom w:val="none" w:sz="0" w:space="0" w:color="auto"/>
        <w:right w:val="none" w:sz="0" w:space="0" w:color="auto"/>
      </w:divBdr>
      <w:divsChild>
        <w:div w:id="676613909">
          <w:marLeft w:val="0"/>
          <w:marRight w:val="0"/>
          <w:marTop w:val="0"/>
          <w:marBottom w:val="0"/>
          <w:divBdr>
            <w:top w:val="none" w:sz="0" w:space="0" w:color="auto"/>
            <w:left w:val="none" w:sz="0" w:space="0" w:color="auto"/>
            <w:bottom w:val="none" w:sz="0" w:space="0" w:color="auto"/>
            <w:right w:val="none" w:sz="0" w:space="0" w:color="auto"/>
          </w:divBdr>
        </w:div>
      </w:divsChild>
    </w:div>
    <w:div w:id="1926450239">
      <w:bodyDiv w:val="1"/>
      <w:marLeft w:val="0"/>
      <w:marRight w:val="0"/>
      <w:marTop w:val="0"/>
      <w:marBottom w:val="0"/>
      <w:divBdr>
        <w:top w:val="none" w:sz="0" w:space="0" w:color="auto"/>
        <w:left w:val="none" w:sz="0" w:space="0" w:color="auto"/>
        <w:bottom w:val="none" w:sz="0" w:space="0" w:color="auto"/>
        <w:right w:val="none" w:sz="0" w:space="0" w:color="auto"/>
      </w:divBdr>
    </w:div>
    <w:div w:id="1936985008">
      <w:bodyDiv w:val="1"/>
      <w:marLeft w:val="0"/>
      <w:marRight w:val="0"/>
      <w:marTop w:val="0"/>
      <w:marBottom w:val="0"/>
      <w:divBdr>
        <w:top w:val="none" w:sz="0" w:space="0" w:color="auto"/>
        <w:left w:val="none" w:sz="0" w:space="0" w:color="auto"/>
        <w:bottom w:val="none" w:sz="0" w:space="0" w:color="auto"/>
        <w:right w:val="none" w:sz="0" w:space="0" w:color="auto"/>
      </w:divBdr>
    </w:div>
    <w:div w:id="1942837633">
      <w:bodyDiv w:val="1"/>
      <w:marLeft w:val="0"/>
      <w:marRight w:val="0"/>
      <w:marTop w:val="0"/>
      <w:marBottom w:val="0"/>
      <w:divBdr>
        <w:top w:val="none" w:sz="0" w:space="0" w:color="auto"/>
        <w:left w:val="none" w:sz="0" w:space="0" w:color="auto"/>
        <w:bottom w:val="none" w:sz="0" w:space="0" w:color="auto"/>
        <w:right w:val="none" w:sz="0" w:space="0" w:color="auto"/>
      </w:divBdr>
      <w:divsChild>
        <w:div w:id="995643828">
          <w:marLeft w:val="0"/>
          <w:marRight w:val="0"/>
          <w:marTop w:val="0"/>
          <w:marBottom w:val="0"/>
          <w:divBdr>
            <w:top w:val="none" w:sz="0" w:space="0" w:color="auto"/>
            <w:left w:val="none" w:sz="0" w:space="0" w:color="auto"/>
            <w:bottom w:val="none" w:sz="0" w:space="0" w:color="auto"/>
            <w:right w:val="none" w:sz="0" w:space="0" w:color="auto"/>
          </w:divBdr>
        </w:div>
      </w:divsChild>
    </w:div>
    <w:div w:id="1946183372">
      <w:bodyDiv w:val="1"/>
      <w:marLeft w:val="0"/>
      <w:marRight w:val="0"/>
      <w:marTop w:val="0"/>
      <w:marBottom w:val="0"/>
      <w:divBdr>
        <w:top w:val="none" w:sz="0" w:space="0" w:color="auto"/>
        <w:left w:val="none" w:sz="0" w:space="0" w:color="auto"/>
        <w:bottom w:val="none" w:sz="0" w:space="0" w:color="auto"/>
        <w:right w:val="none" w:sz="0" w:space="0" w:color="auto"/>
      </w:divBdr>
      <w:divsChild>
        <w:div w:id="81030760">
          <w:marLeft w:val="0"/>
          <w:marRight w:val="0"/>
          <w:marTop w:val="0"/>
          <w:marBottom w:val="0"/>
          <w:divBdr>
            <w:top w:val="none" w:sz="0" w:space="0" w:color="auto"/>
            <w:left w:val="none" w:sz="0" w:space="0" w:color="auto"/>
            <w:bottom w:val="none" w:sz="0" w:space="0" w:color="auto"/>
            <w:right w:val="none" w:sz="0" w:space="0" w:color="auto"/>
          </w:divBdr>
          <w:divsChild>
            <w:div w:id="733773753">
              <w:marLeft w:val="0"/>
              <w:marRight w:val="0"/>
              <w:marTop w:val="0"/>
              <w:marBottom w:val="0"/>
              <w:divBdr>
                <w:top w:val="none" w:sz="0" w:space="0" w:color="auto"/>
                <w:left w:val="none" w:sz="0" w:space="0" w:color="auto"/>
                <w:bottom w:val="none" w:sz="0" w:space="0" w:color="auto"/>
                <w:right w:val="none" w:sz="0" w:space="0" w:color="auto"/>
              </w:divBdr>
              <w:divsChild>
                <w:div w:id="128203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11497">
          <w:marLeft w:val="0"/>
          <w:marRight w:val="0"/>
          <w:marTop w:val="0"/>
          <w:marBottom w:val="0"/>
          <w:divBdr>
            <w:top w:val="none" w:sz="0" w:space="0" w:color="auto"/>
            <w:left w:val="none" w:sz="0" w:space="0" w:color="auto"/>
            <w:bottom w:val="none" w:sz="0" w:space="0" w:color="auto"/>
            <w:right w:val="none" w:sz="0" w:space="0" w:color="auto"/>
          </w:divBdr>
          <w:divsChild>
            <w:div w:id="822090354">
              <w:marLeft w:val="0"/>
              <w:marRight w:val="0"/>
              <w:marTop w:val="0"/>
              <w:marBottom w:val="0"/>
              <w:divBdr>
                <w:top w:val="none" w:sz="0" w:space="0" w:color="auto"/>
                <w:left w:val="none" w:sz="0" w:space="0" w:color="auto"/>
                <w:bottom w:val="none" w:sz="0" w:space="0" w:color="auto"/>
                <w:right w:val="none" w:sz="0" w:space="0" w:color="auto"/>
              </w:divBdr>
              <w:divsChild>
                <w:div w:id="39205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541040">
          <w:marLeft w:val="0"/>
          <w:marRight w:val="0"/>
          <w:marTop w:val="0"/>
          <w:marBottom w:val="0"/>
          <w:divBdr>
            <w:top w:val="none" w:sz="0" w:space="0" w:color="auto"/>
            <w:left w:val="none" w:sz="0" w:space="0" w:color="auto"/>
            <w:bottom w:val="none" w:sz="0" w:space="0" w:color="auto"/>
            <w:right w:val="none" w:sz="0" w:space="0" w:color="auto"/>
          </w:divBdr>
          <w:divsChild>
            <w:div w:id="2120904852">
              <w:marLeft w:val="0"/>
              <w:marRight w:val="0"/>
              <w:marTop w:val="0"/>
              <w:marBottom w:val="0"/>
              <w:divBdr>
                <w:top w:val="none" w:sz="0" w:space="0" w:color="auto"/>
                <w:left w:val="none" w:sz="0" w:space="0" w:color="auto"/>
                <w:bottom w:val="none" w:sz="0" w:space="0" w:color="auto"/>
                <w:right w:val="none" w:sz="0" w:space="0" w:color="auto"/>
              </w:divBdr>
            </w:div>
          </w:divsChild>
        </w:div>
        <w:div w:id="570387144">
          <w:marLeft w:val="0"/>
          <w:marRight w:val="0"/>
          <w:marTop w:val="0"/>
          <w:marBottom w:val="0"/>
          <w:divBdr>
            <w:top w:val="none" w:sz="0" w:space="0" w:color="auto"/>
            <w:left w:val="none" w:sz="0" w:space="0" w:color="auto"/>
            <w:bottom w:val="none" w:sz="0" w:space="0" w:color="auto"/>
            <w:right w:val="none" w:sz="0" w:space="0" w:color="auto"/>
          </w:divBdr>
          <w:divsChild>
            <w:div w:id="588927162">
              <w:marLeft w:val="0"/>
              <w:marRight w:val="0"/>
              <w:marTop w:val="0"/>
              <w:marBottom w:val="0"/>
              <w:divBdr>
                <w:top w:val="none" w:sz="0" w:space="0" w:color="auto"/>
                <w:left w:val="none" w:sz="0" w:space="0" w:color="auto"/>
                <w:bottom w:val="none" w:sz="0" w:space="0" w:color="auto"/>
                <w:right w:val="none" w:sz="0" w:space="0" w:color="auto"/>
              </w:divBdr>
            </w:div>
          </w:divsChild>
        </w:div>
        <w:div w:id="642660270">
          <w:marLeft w:val="0"/>
          <w:marRight w:val="0"/>
          <w:marTop w:val="0"/>
          <w:marBottom w:val="0"/>
          <w:divBdr>
            <w:top w:val="none" w:sz="0" w:space="0" w:color="auto"/>
            <w:left w:val="none" w:sz="0" w:space="0" w:color="auto"/>
            <w:bottom w:val="none" w:sz="0" w:space="0" w:color="auto"/>
            <w:right w:val="none" w:sz="0" w:space="0" w:color="auto"/>
          </w:divBdr>
          <w:divsChild>
            <w:div w:id="591815798">
              <w:marLeft w:val="0"/>
              <w:marRight w:val="0"/>
              <w:marTop w:val="0"/>
              <w:marBottom w:val="0"/>
              <w:divBdr>
                <w:top w:val="none" w:sz="0" w:space="0" w:color="auto"/>
                <w:left w:val="none" w:sz="0" w:space="0" w:color="auto"/>
                <w:bottom w:val="none" w:sz="0" w:space="0" w:color="auto"/>
                <w:right w:val="none" w:sz="0" w:space="0" w:color="auto"/>
              </w:divBdr>
              <w:divsChild>
                <w:div w:id="99117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238458">
          <w:marLeft w:val="0"/>
          <w:marRight w:val="0"/>
          <w:marTop w:val="0"/>
          <w:marBottom w:val="0"/>
          <w:divBdr>
            <w:top w:val="none" w:sz="0" w:space="0" w:color="auto"/>
            <w:left w:val="none" w:sz="0" w:space="0" w:color="auto"/>
            <w:bottom w:val="none" w:sz="0" w:space="0" w:color="auto"/>
            <w:right w:val="none" w:sz="0" w:space="0" w:color="auto"/>
          </w:divBdr>
          <w:divsChild>
            <w:div w:id="1026563429">
              <w:marLeft w:val="0"/>
              <w:marRight w:val="0"/>
              <w:marTop w:val="0"/>
              <w:marBottom w:val="0"/>
              <w:divBdr>
                <w:top w:val="none" w:sz="0" w:space="0" w:color="auto"/>
                <w:left w:val="none" w:sz="0" w:space="0" w:color="auto"/>
                <w:bottom w:val="none" w:sz="0" w:space="0" w:color="auto"/>
                <w:right w:val="none" w:sz="0" w:space="0" w:color="auto"/>
              </w:divBdr>
              <w:divsChild>
                <w:div w:id="44908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850476">
          <w:marLeft w:val="0"/>
          <w:marRight w:val="0"/>
          <w:marTop w:val="0"/>
          <w:marBottom w:val="0"/>
          <w:divBdr>
            <w:top w:val="none" w:sz="0" w:space="0" w:color="auto"/>
            <w:left w:val="none" w:sz="0" w:space="0" w:color="auto"/>
            <w:bottom w:val="none" w:sz="0" w:space="0" w:color="auto"/>
            <w:right w:val="none" w:sz="0" w:space="0" w:color="auto"/>
          </w:divBdr>
          <w:divsChild>
            <w:div w:id="151484576">
              <w:marLeft w:val="0"/>
              <w:marRight w:val="0"/>
              <w:marTop w:val="0"/>
              <w:marBottom w:val="0"/>
              <w:divBdr>
                <w:top w:val="none" w:sz="0" w:space="0" w:color="auto"/>
                <w:left w:val="none" w:sz="0" w:space="0" w:color="auto"/>
                <w:bottom w:val="none" w:sz="0" w:space="0" w:color="auto"/>
                <w:right w:val="none" w:sz="0" w:space="0" w:color="auto"/>
              </w:divBdr>
              <w:divsChild>
                <w:div w:id="68139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0529">
          <w:marLeft w:val="0"/>
          <w:marRight w:val="0"/>
          <w:marTop w:val="0"/>
          <w:marBottom w:val="0"/>
          <w:divBdr>
            <w:top w:val="none" w:sz="0" w:space="0" w:color="auto"/>
            <w:left w:val="none" w:sz="0" w:space="0" w:color="auto"/>
            <w:bottom w:val="none" w:sz="0" w:space="0" w:color="auto"/>
            <w:right w:val="none" w:sz="0" w:space="0" w:color="auto"/>
          </w:divBdr>
          <w:divsChild>
            <w:div w:id="1502815693">
              <w:marLeft w:val="0"/>
              <w:marRight w:val="0"/>
              <w:marTop w:val="0"/>
              <w:marBottom w:val="0"/>
              <w:divBdr>
                <w:top w:val="none" w:sz="0" w:space="0" w:color="auto"/>
                <w:left w:val="none" w:sz="0" w:space="0" w:color="auto"/>
                <w:bottom w:val="none" w:sz="0" w:space="0" w:color="auto"/>
                <w:right w:val="none" w:sz="0" w:space="0" w:color="auto"/>
              </w:divBdr>
              <w:divsChild>
                <w:div w:id="201163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267284">
          <w:marLeft w:val="0"/>
          <w:marRight w:val="0"/>
          <w:marTop w:val="0"/>
          <w:marBottom w:val="0"/>
          <w:divBdr>
            <w:top w:val="none" w:sz="0" w:space="0" w:color="auto"/>
            <w:left w:val="none" w:sz="0" w:space="0" w:color="auto"/>
            <w:bottom w:val="none" w:sz="0" w:space="0" w:color="auto"/>
            <w:right w:val="none" w:sz="0" w:space="0" w:color="auto"/>
          </w:divBdr>
          <w:divsChild>
            <w:div w:id="506866583">
              <w:marLeft w:val="0"/>
              <w:marRight w:val="0"/>
              <w:marTop w:val="0"/>
              <w:marBottom w:val="0"/>
              <w:divBdr>
                <w:top w:val="none" w:sz="0" w:space="0" w:color="auto"/>
                <w:left w:val="none" w:sz="0" w:space="0" w:color="auto"/>
                <w:bottom w:val="none" w:sz="0" w:space="0" w:color="auto"/>
                <w:right w:val="none" w:sz="0" w:space="0" w:color="auto"/>
              </w:divBdr>
              <w:divsChild>
                <w:div w:id="1835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996525">
          <w:marLeft w:val="0"/>
          <w:marRight w:val="0"/>
          <w:marTop w:val="0"/>
          <w:marBottom w:val="0"/>
          <w:divBdr>
            <w:top w:val="none" w:sz="0" w:space="0" w:color="auto"/>
            <w:left w:val="none" w:sz="0" w:space="0" w:color="auto"/>
            <w:bottom w:val="none" w:sz="0" w:space="0" w:color="auto"/>
            <w:right w:val="none" w:sz="0" w:space="0" w:color="auto"/>
          </w:divBdr>
          <w:divsChild>
            <w:div w:id="2127190181">
              <w:marLeft w:val="0"/>
              <w:marRight w:val="0"/>
              <w:marTop w:val="0"/>
              <w:marBottom w:val="0"/>
              <w:divBdr>
                <w:top w:val="none" w:sz="0" w:space="0" w:color="auto"/>
                <w:left w:val="none" w:sz="0" w:space="0" w:color="auto"/>
                <w:bottom w:val="none" w:sz="0" w:space="0" w:color="auto"/>
                <w:right w:val="none" w:sz="0" w:space="0" w:color="auto"/>
              </w:divBdr>
            </w:div>
          </w:divsChild>
        </w:div>
        <w:div w:id="1271013759">
          <w:marLeft w:val="0"/>
          <w:marRight w:val="0"/>
          <w:marTop w:val="0"/>
          <w:marBottom w:val="0"/>
          <w:divBdr>
            <w:top w:val="none" w:sz="0" w:space="0" w:color="auto"/>
            <w:left w:val="none" w:sz="0" w:space="0" w:color="auto"/>
            <w:bottom w:val="none" w:sz="0" w:space="0" w:color="auto"/>
            <w:right w:val="none" w:sz="0" w:space="0" w:color="auto"/>
          </w:divBdr>
          <w:divsChild>
            <w:div w:id="1042900444">
              <w:marLeft w:val="0"/>
              <w:marRight w:val="0"/>
              <w:marTop w:val="0"/>
              <w:marBottom w:val="0"/>
              <w:divBdr>
                <w:top w:val="none" w:sz="0" w:space="0" w:color="auto"/>
                <w:left w:val="none" w:sz="0" w:space="0" w:color="auto"/>
                <w:bottom w:val="none" w:sz="0" w:space="0" w:color="auto"/>
                <w:right w:val="none" w:sz="0" w:space="0" w:color="auto"/>
              </w:divBdr>
            </w:div>
          </w:divsChild>
        </w:div>
        <w:div w:id="1296326956">
          <w:marLeft w:val="0"/>
          <w:marRight w:val="0"/>
          <w:marTop w:val="0"/>
          <w:marBottom w:val="0"/>
          <w:divBdr>
            <w:top w:val="none" w:sz="0" w:space="0" w:color="auto"/>
            <w:left w:val="none" w:sz="0" w:space="0" w:color="auto"/>
            <w:bottom w:val="none" w:sz="0" w:space="0" w:color="auto"/>
            <w:right w:val="none" w:sz="0" w:space="0" w:color="auto"/>
          </w:divBdr>
          <w:divsChild>
            <w:div w:id="1098788362">
              <w:marLeft w:val="0"/>
              <w:marRight w:val="0"/>
              <w:marTop w:val="0"/>
              <w:marBottom w:val="0"/>
              <w:divBdr>
                <w:top w:val="none" w:sz="0" w:space="0" w:color="auto"/>
                <w:left w:val="none" w:sz="0" w:space="0" w:color="auto"/>
                <w:bottom w:val="none" w:sz="0" w:space="0" w:color="auto"/>
                <w:right w:val="none" w:sz="0" w:space="0" w:color="auto"/>
              </w:divBdr>
            </w:div>
          </w:divsChild>
        </w:div>
        <w:div w:id="1467359319">
          <w:marLeft w:val="0"/>
          <w:marRight w:val="0"/>
          <w:marTop w:val="0"/>
          <w:marBottom w:val="0"/>
          <w:divBdr>
            <w:top w:val="none" w:sz="0" w:space="0" w:color="auto"/>
            <w:left w:val="none" w:sz="0" w:space="0" w:color="auto"/>
            <w:bottom w:val="none" w:sz="0" w:space="0" w:color="auto"/>
            <w:right w:val="none" w:sz="0" w:space="0" w:color="auto"/>
          </w:divBdr>
          <w:divsChild>
            <w:div w:id="1839274051">
              <w:marLeft w:val="0"/>
              <w:marRight w:val="0"/>
              <w:marTop w:val="0"/>
              <w:marBottom w:val="0"/>
              <w:divBdr>
                <w:top w:val="none" w:sz="0" w:space="0" w:color="auto"/>
                <w:left w:val="none" w:sz="0" w:space="0" w:color="auto"/>
                <w:bottom w:val="none" w:sz="0" w:space="0" w:color="auto"/>
                <w:right w:val="none" w:sz="0" w:space="0" w:color="auto"/>
              </w:divBdr>
            </w:div>
          </w:divsChild>
        </w:div>
        <w:div w:id="1586916060">
          <w:marLeft w:val="0"/>
          <w:marRight w:val="0"/>
          <w:marTop w:val="0"/>
          <w:marBottom w:val="0"/>
          <w:divBdr>
            <w:top w:val="none" w:sz="0" w:space="0" w:color="auto"/>
            <w:left w:val="none" w:sz="0" w:space="0" w:color="auto"/>
            <w:bottom w:val="none" w:sz="0" w:space="0" w:color="auto"/>
            <w:right w:val="none" w:sz="0" w:space="0" w:color="auto"/>
          </w:divBdr>
          <w:divsChild>
            <w:div w:id="329598903">
              <w:marLeft w:val="0"/>
              <w:marRight w:val="0"/>
              <w:marTop w:val="0"/>
              <w:marBottom w:val="0"/>
              <w:divBdr>
                <w:top w:val="none" w:sz="0" w:space="0" w:color="auto"/>
                <w:left w:val="none" w:sz="0" w:space="0" w:color="auto"/>
                <w:bottom w:val="none" w:sz="0" w:space="0" w:color="auto"/>
                <w:right w:val="none" w:sz="0" w:space="0" w:color="auto"/>
              </w:divBdr>
            </w:div>
          </w:divsChild>
        </w:div>
        <w:div w:id="1642734296">
          <w:marLeft w:val="0"/>
          <w:marRight w:val="0"/>
          <w:marTop w:val="0"/>
          <w:marBottom w:val="0"/>
          <w:divBdr>
            <w:top w:val="none" w:sz="0" w:space="0" w:color="auto"/>
            <w:left w:val="none" w:sz="0" w:space="0" w:color="auto"/>
            <w:bottom w:val="none" w:sz="0" w:space="0" w:color="auto"/>
            <w:right w:val="none" w:sz="0" w:space="0" w:color="auto"/>
          </w:divBdr>
          <w:divsChild>
            <w:div w:id="66348272">
              <w:marLeft w:val="0"/>
              <w:marRight w:val="0"/>
              <w:marTop w:val="0"/>
              <w:marBottom w:val="0"/>
              <w:divBdr>
                <w:top w:val="none" w:sz="0" w:space="0" w:color="auto"/>
                <w:left w:val="none" w:sz="0" w:space="0" w:color="auto"/>
                <w:bottom w:val="none" w:sz="0" w:space="0" w:color="auto"/>
                <w:right w:val="none" w:sz="0" w:space="0" w:color="auto"/>
              </w:divBdr>
            </w:div>
          </w:divsChild>
        </w:div>
        <w:div w:id="1650354737">
          <w:marLeft w:val="0"/>
          <w:marRight w:val="0"/>
          <w:marTop w:val="0"/>
          <w:marBottom w:val="0"/>
          <w:divBdr>
            <w:top w:val="none" w:sz="0" w:space="0" w:color="auto"/>
            <w:left w:val="none" w:sz="0" w:space="0" w:color="auto"/>
            <w:bottom w:val="none" w:sz="0" w:space="0" w:color="auto"/>
            <w:right w:val="none" w:sz="0" w:space="0" w:color="auto"/>
          </w:divBdr>
          <w:divsChild>
            <w:div w:id="1927959287">
              <w:marLeft w:val="0"/>
              <w:marRight w:val="0"/>
              <w:marTop w:val="0"/>
              <w:marBottom w:val="0"/>
              <w:divBdr>
                <w:top w:val="none" w:sz="0" w:space="0" w:color="auto"/>
                <w:left w:val="none" w:sz="0" w:space="0" w:color="auto"/>
                <w:bottom w:val="none" w:sz="0" w:space="0" w:color="auto"/>
                <w:right w:val="none" w:sz="0" w:space="0" w:color="auto"/>
              </w:divBdr>
              <w:divsChild>
                <w:div w:id="179143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561250">
      <w:bodyDiv w:val="1"/>
      <w:marLeft w:val="0"/>
      <w:marRight w:val="0"/>
      <w:marTop w:val="0"/>
      <w:marBottom w:val="0"/>
      <w:divBdr>
        <w:top w:val="none" w:sz="0" w:space="0" w:color="auto"/>
        <w:left w:val="none" w:sz="0" w:space="0" w:color="auto"/>
        <w:bottom w:val="none" w:sz="0" w:space="0" w:color="auto"/>
        <w:right w:val="none" w:sz="0" w:space="0" w:color="auto"/>
      </w:divBdr>
    </w:div>
    <w:div w:id="1959488357">
      <w:bodyDiv w:val="1"/>
      <w:marLeft w:val="0"/>
      <w:marRight w:val="0"/>
      <w:marTop w:val="0"/>
      <w:marBottom w:val="0"/>
      <w:divBdr>
        <w:top w:val="none" w:sz="0" w:space="0" w:color="auto"/>
        <w:left w:val="none" w:sz="0" w:space="0" w:color="auto"/>
        <w:bottom w:val="none" w:sz="0" w:space="0" w:color="auto"/>
        <w:right w:val="none" w:sz="0" w:space="0" w:color="auto"/>
      </w:divBdr>
      <w:divsChild>
        <w:div w:id="1859849503">
          <w:marLeft w:val="0"/>
          <w:marRight w:val="0"/>
          <w:marTop w:val="0"/>
          <w:marBottom w:val="0"/>
          <w:divBdr>
            <w:top w:val="none" w:sz="0" w:space="0" w:color="auto"/>
            <w:left w:val="none" w:sz="0" w:space="0" w:color="auto"/>
            <w:bottom w:val="none" w:sz="0" w:space="0" w:color="auto"/>
            <w:right w:val="none" w:sz="0" w:space="0" w:color="auto"/>
          </w:divBdr>
        </w:div>
      </w:divsChild>
    </w:div>
    <w:div w:id="1980961270">
      <w:bodyDiv w:val="1"/>
      <w:marLeft w:val="0"/>
      <w:marRight w:val="0"/>
      <w:marTop w:val="0"/>
      <w:marBottom w:val="0"/>
      <w:divBdr>
        <w:top w:val="none" w:sz="0" w:space="0" w:color="auto"/>
        <w:left w:val="none" w:sz="0" w:space="0" w:color="auto"/>
        <w:bottom w:val="none" w:sz="0" w:space="0" w:color="auto"/>
        <w:right w:val="none" w:sz="0" w:space="0" w:color="auto"/>
      </w:divBdr>
      <w:divsChild>
        <w:div w:id="1070691883">
          <w:marLeft w:val="0"/>
          <w:marRight w:val="0"/>
          <w:marTop w:val="0"/>
          <w:marBottom w:val="0"/>
          <w:divBdr>
            <w:top w:val="none" w:sz="0" w:space="0" w:color="auto"/>
            <w:left w:val="none" w:sz="0" w:space="0" w:color="auto"/>
            <w:bottom w:val="none" w:sz="0" w:space="0" w:color="auto"/>
            <w:right w:val="none" w:sz="0" w:space="0" w:color="auto"/>
          </w:divBdr>
        </w:div>
      </w:divsChild>
    </w:div>
    <w:div w:id="1985622451">
      <w:bodyDiv w:val="1"/>
      <w:marLeft w:val="0"/>
      <w:marRight w:val="0"/>
      <w:marTop w:val="0"/>
      <w:marBottom w:val="0"/>
      <w:divBdr>
        <w:top w:val="none" w:sz="0" w:space="0" w:color="auto"/>
        <w:left w:val="none" w:sz="0" w:space="0" w:color="auto"/>
        <w:bottom w:val="none" w:sz="0" w:space="0" w:color="auto"/>
        <w:right w:val="none" w:sz="0" w:space="0" w:color="auto"/>
      </w:divBdr>
      <w:divsChild>
        <w:div w:id="428476923">
          <w:marLeft w:val="0"/>
          <w:marRight w:val="0"/>
          <w:marTop w:val="0"/>
          <w:marBottom w:val="0"/>
          <w:divBdr>
            <w:top w:val="none" w:sz="0" w:space="0" w:color="auto"/>
            <w:left w:val="none" w:sz="0" w:space="0" w:color="auto"/>
            <w:bottom w:val="none" w:sz="0" w:space="0" w:color="auto"/>
            <w:right w:val="none" w:sz="0" w:space="0" w:color="auto"/>
          </w:divBdr>
        </w:div>
      </w:divsChild>
    </w:div>
    <w:div w:id="1987935576">
      <w:bodyDiv w:val="1"/>
      <w:marLeft w:val="0"/>
      <w:marRight w:val="0"/>
      <w:marTop w:val="0"/>
      <w:marBottom w:val="0"/>
      <w:divBdr>
        <w:top w:val="none" w:sz="0" w:space="0" w:color="auto"/>
        <w:left w:val="none" w:sz="0" w:space="0" w:color="auto"/>
        <w:bottom w:val="none" w:sz="0" w:space="0" w:color="auto"/>
        <w:right w:val="none" w:sz="0" w:space="0" w:color="auto"/>
      </w:divBdr>
      <w:divsChild>
        <w:div w:id="2036270881">
          <w:marLeft w:val="0"/>
          <w:marRight w:val="0"/>
          <w:marTop w:val="0"/>
          <w:marBottom w:val="0"/>
          <w:divBdr>
            <w:top w:val="none" w:sz="0" w:space="0" w:color="auto"/>
            <w:left w:val="none" w:sz="0" w:space="0" w:color="auto"/>
            <w:bottom w:val="none" w:sz="0" w:space="0" w:color="auto"/>
            <w:right w:val="none" w:sz="0" w:space="0" w:color="auto"/>
          </w:divBdr>
        </w:div>
      </w:divsChild>
    </w:div>
    <w:div w:id="1990018993">
      <w:bodyDiv w:val="1"/>
      <w:marLeft w:val="0"/>
      <w:marRight w:val="0"/>
      <w:marTop w:val="0"/>
      <w:marBottom w:val="0"/>
      <w:divBdr>
        <w:top w:val="none" w:sz="0" w:space="0" w:color="auto"/>
        <w:left w:val="none" w:sz="0" w:space="0" w:color="auto"/>
        <w:bottom w:val="none" w:sz="0" w:space="0" w:color="auto"/>
        <w:right w:val="none" w:sz="0" w:space="0" w:color="auto"/>
      </w:divBdr>
      <w:divsChild>
        <w:div w:id="1217819562">
          <w:marLeft w:val="0"/>
          <w:marRight w:val="0"/>
          <w:marTop w:val="0"/>
          <w:marBottom w:val="0"/>
          <w:divBdr>
            <w:top w:val="none" w:sz="0" w:space="0" w:color="auto"/>
            <w:left w:val="none" w:sz="0" w:space="0" w:color="auto"/>
            <w:bottom w:val="none" w:sz="0" w:space="0" w:color="auto"/>
            <w:right w:val="none" w:sz="0" w:space="0" w:color="auto"/>
          </w:divBdr>
        </w:div>
      </w:divsChild>
    </w:div>
    <w:div w:id="1996058581">
      <w:bodyDiv w:val="1"/>
      <w:marLeft w:val="0"/>
      <w:marRight w:val="0"/>
      <w:marTop w:val="0"/>
      <w:marBottom w:val="0"/>
      <w:divBdr>
        <w:top w:val="none" w:sz="0" w:space="0" w:color="auto"/>
        <w:left w:val="none" w:sz="0" w:space="0" w:color="auto"/>
        <w:bottom w:val="none" w:sz="0" w:space="0" w:color="auto"/>
        <w:right w:val="none" w:sz="0" w:space="0" w:color="auto"/>
      </w:divBdr>
    </w:div>
    <w:div w:id="2008164589">
      <w:bodyDiv w:val="1"/>
      <w:marLeft w:val="0"/>
      <w:marRight w:val="0"/>
      <w:marTop w:val="0"/>
      <w:marBottom w:val="0"/>
      <w:divBdr>
        <w:top w:val="none" w:sz="0" w:space="0" w:color="auto"/>
        <w:left w:val="none" w:sz="0" w:space="0" w:color="auto"/>
        <w:bottom w:val="none" w:sz="0" w:space="0" w:color="auto"/>
        <w:right w:val="none" w:sz="0" w:space="0" w:color="auto"/>
      </w:divBdr>
      <w:divsChild>
        <w:div w:id="141428282">
          <w:marLeft w:val="0"/>
          <w:marRight w:val="0"/>
          <w:marTop w:val="0"/>
          <w:marBottom w:val="0"/>
          <w:divBdr>
            <w:top w:val="none" w:sz="0" w:space="0" w:color="auto"/>
            <w:left w:val="none" w:sz="0" w:space="0" w:color="auto"/>
            <w:bottom w:val="none" w:sz="0" w:space="0" w:color="auto"/>
            <w:right w:val="none" w:sz="0" w:space="0" w:color="auto"/>
          </w:divBdr>
        </w:div>
      </w:divsChild>
    </w:div>
    <w:div w:id="2008315649">
      <w:bodyDiv w:val="1"/>
      <w:marLeft w:val="0"/>
      <w:marRight w:val="0"/>
      <w:marTop w:val="0"/>
      <w:marBottom w:val="0"/>
      <w:divBdr>
        <w:top w:val="none" w:sz="0" w:space="0" w:color="auto"/>
        <w:left w:val="none" w:sz="0" w:space="0" w:color="auto"/>
        <w:bottom w:val="none" w:sz="0" w:space="0" w:color="auto"/>
        <w:right w:val="none" w:sz="0" w:space="0" w:color="auto"/>
      </w:divBdr>
      <w:divsChild>
        <w:div w:id="28772609">
          <w:marLeft w:val="0"/>
          <w:marRight w:val="0"/>
          <w:marTop w:val="0"/>
          <w:marBottom w:val="0"/>
          <w:divBdr>
            <w:top w:val="none" w:sz="0" w:space="0" w:color="auto"/>
            <w:left w:val="none" w:sz="0" w:space="0" w:color="auto"/>
            <w:bottom w:val="none" w:sz="0" w:space="0" w:color="auto"/>
            <w:right w:val="none" w:sz="0" w:space="0" w:color="auto"/>
          </w:divBdr>
        </w:div>
      </w:divsChild>
    </w:div>
    <w:div w:id="2015306054">
      <w:bodyDiv w:val="1"/>
      <w:marLeft w:val="0"/>
      <w:marRight w:val="0"/>
      <w:marTop w:val="0"/>
      <w:marBottom w:val="0"/>
      <w:divBdr>
        <w:top w:val="none" w:sz="0" w:space="0" w:color="auto"/>
        <w:left w:val="none" w:sz="0" w:space="0" w:color="auto"/>
        <w:bottom w:val="none" w:sz="0" w:space="0" w:color="auto"/>
        <w:right w:val="none" w:sz="0" w:space="0" w:color="auto"/>
      </w:divBdr>
    </w:div>
    <w:div w:id="2017339199">
      <w:bodyDiv w:val="1"/>
      <w:marLeft w:val="0"/>
      <w:marRight w:val="0"/>
      <w:marTop w:val="0"/>
      <w:marBottom w:val="0"/>
      <w:divBdr>
        <w:top w:val="none" w:sz="0" w:space="0" w:color="auto"/>
        <w:left w:val="none" w:sz="0" w:space="0" w:color="auto"/>
        <w:bottom w:val="none" w:sz="0" w:space="0" w:color="auto"/>
        <w:right w:val="none" w:sz="0" w:space="0" w:color="auto"/>
      </w:divBdr>
      <w:divsChild>
        <w:div w:id="1720396739">
          <w:marLeft w:val="0"/>
          <w:marRight w:val="0"/>
          <w:marTop w:val="0"/>
          <w:marBottom w:val="0"/>
          <w:divBdr>
            <w:top w:val="none" w:sz="0" w:space="0" w:color="auto"/>
            <w:left w:val="none" w:sz="0" w:space="0" w:color="auto"/>
            <w:bottom w:val="none" w:sz="0" w:space="0" w:color="auto"/>
            <w:right w:val="none" w:sz="0" w:space="0" w:color="auto"/>
          </w:divBdr>
        </w:div>
      </w:divsChild>
    </w:div>
    <w:div w:id="2017685174">
      <w:bodyDiv w:val="1"/>
      <w:marLeft w:val="0"/>
      <w:marRight w:val="0"/>
      <w:marTop w:val="0"/>
      <w:marBottom w:val="0"/>
      <w:divBdr>
        <w:top w:val="none" w:sz="0" w:space="0" w:color="auto"/>
        <w:left w:val="none" w:sz="0" w:space="0" w:color="auto"/>
        <w:bottom w:val="none" w:sz="0" w:space="0" w:color="auto"/>
        <w:right w:val="none" w:sz="0" w:space="0" w:color="auto"/>
      </w:divBdr>
    </w:div>
    <w:div w:id="2017921086">
      <w:bodyDiv w:val="1"/>
      <w:marLeft w:val="0"/>
      <w:marRight w:val="0"/>
      <w:marTop w:val="0"/>
      <w:marBottom w:val="0"/>
      <w:divBdr>
        <w:top w:val="none" w:sz="0" w:space="0" w:color="auto"/>
        <w:left w:val="none" w:sz="0" w:space="0" w:color="auto"/>
        <w:bottom w:val="none" w:sz="0" w:space="0" w:color="auto"/>
        <w:right w:val="none" w:sz="0" w:space="0" w:color="auto"/>
      </w:divBdr>
      <w:divsChild>
        <w:div w:id="201552647">
          <w:marLeft w:val="0"/>
          <w:marRight w:val="0"/>
          <w:marTop w:val="0"/>
          <w:marBottom w:val="0"/>
          <w:divBdr>
            <w:top w:val="none" w:sz="0" w:space="0" w:color="auto"/>
            <w:left w:val="none" w:sz="0" w:space="0" w:color="auto"/>
            <w:bottom w:val="none" w:sz="0" w:space="0" w:color="auto"/>
            <w:right w:val="none" w:sz="0" w:space="0" w:color="auto"/>
          </w:divBdr>
        </w:div>
      </w:divsChild>
    </w:div>
    <w:div w:id="2028478028">
      <w:bodyDiv w:val="1"/>
      <w:marLeft w:val="0"/>
      <w:marRight w:val="0"/>
      <w:marTop w:val="0"/>
      <w:marBottom w:val="0"/>
      <w:divBdr>
        <w:top w:val="none" w:sz="0" w:space="0" w:color="auto"/>
        <w:left w:val="none" w:sz="0" w:space="0" w:color="auto"/>
        <w:bottom w:val="none" w:sz="0" w:space="0" w:color="auto"/>
        <w:right w:val="none" w:sz="0" w:space="0" w:color="auto"/>
      </w:divBdr>
      <w:divsChild>
        <w:div w:id="528686555">
          <w:marLeft w:val="0"/>
          <w:marRight w:val="0"/>
          <w:marTop w:val="0"/>
          <w:marBottom w:val="0"/>
          <w:divBdr>
            <w:top w:val="none" w:sz="0" w:space="0" w:color="auto"/>
            <w:left w:val="none" w:sz="0" w:space="0" w:color="auto"/>
            <w:bottom w:val="none" w:sz="0" w:space="0" w:color="auto"/>
            <w:right w:val="none" w:sz="0" w:space="0" w:color="auto"/>
          </w:divBdr>
        </w:div>
      </w:divsChild>
    </w:div>
    <w:div w:id="2033725801">
      <w:bodyDiv w:val="1"/>
      <w:marLeft w:val="0"/>
      <w:marRight w:val="0"/>
      <w:marTop w:val="0"/>
      <w:marBottom w:val="0"/>
      <w:divBdr>
        <w:top w:val="none" w:sz="0" w:space="0" w:color="auto"/>
        <w:left w:val="none" w:sz="0" w:space="0" w:color="auto"/>
        <w:bottom w:val="none" w:sz="0" w:space="0" w:color="auto"/>
        <w:right w:val="none" w:sz="0" w:space="0" w:color="auto"/>
      </w:divBdr>
      <w:divsChild>
        <w:div w:id="1622148580">
          <w:marLeft w:val="0"/>
          <w:marRight w:val="0"/>
          <w:marTop w:val="0"/>
          <w:marBottom w:val="0"/>
          <w:divBdr>
            <w:top w:val="none" w:sz="0" w:space="0" w:color="auto"/>
            <w:left w:val="none" w:sz="0" w:space="0" w:color="auto"/>
            <w:bottom w:val="none" w:sz="0" w:space="0" w:color="auto"/>
            <w:right w:val="none" w:sz="0" w:space="0" w:color="auto"/>
          </w:divBdr>
        </w:div>
      </w:divsChild>
    </w:div>
    <w:div w:id="2041853705">
      <w:bodyDiv w:val="1"/>
      <w:marLeft w:val="0"/>
      <w:marRight w:val="0"/>
      <w:marTop w:val="0"/>
      <w:marBottom w:val="0"/>
      <w:divBdr>
        <w:top w:val="none" w:sz="0" w:space="0" w:color="auto"/>
        <w:left w:val="none" w:sz="0" w:space="0" w:color="auto"/>
        <w:bottom w:val="none" w:sz="0" w:space="0" w:color="auto"/>
        <w:right w:val="none" w:sz="0" w:space="0" w:color="auto"/>
      </w:divBdr>
      <w:divsChild>
        <w:div w:id="1226911770">
          <w:marLeft w:val="0"/>
          <w:marRight w:val="0"/>
          <w:marTop w:val="0"/>
          <w:marBottom w:val="0"/>
          <w:divBdr>
            <w:top w:val="none" w:sz="0" w:space="0" w:color="auto"/>
            <w:left w:val="none" w:sz="0" w:space="0" w:color="auto"/>
            <w:bottom w:val="none" w:sz="0" w:space="0" w:color="auto"/>
            <w:right w:val="none" w:sz="0" w:space="0" w:color="auto"/>
          </w:divBdr>
        </w:div>
      </w:divsChild>
    </w:div>
    <w:div w:id="2046636386">
      <w:bodyDiv w:val="1"/>
      <w:marLeft w:val="0"/>
      <w:marRight w:val="0"/>
      <w:marTop w:val="0"/>
      <w:marBottom w:val="0"/>
      <w:divBdr>
        <w:top w:val="none" w:sz="0" w:space="0" w:color="auto"/>
        <w:left w:val="none" w:sz="0" w:space="0" w:color="auto"/>
        <w:bottom w:val="none" w:sz="0" w:space="0" w:color="auto"/>
        <w:right w:val="none" w:sz="0" w:space="0" w:color="auto"/>
      </w:divBdr>
      <w:divsChild>
        <w:div w:id="700711105">
          <w:marLeft w:val="0"/>
          <w:marRight w:val="0"/>
          <w:marTop w:val="0"/>
          <w:marBottom w:val="0"/>
          <w:divBdr>
            <w:top w:val="none" w:sz="0" w:space="0" w:color="auto"/>
            <w:left w:val="none" w:sz="0" w:space="0" w:color="auto"/>
            <w:bottom w:val="none" w:sz="0" w:space="0" w:color="auto"/>
            <w:right w:val="none" w:sz="0" w:space="0" w:color="auto"/>
          </w:divBdr>
        </w:div>
      </w:divsChild>
    </w:div>
    <w:div w:id="2048068255">
      <w:bodyDiv w:val="1"/>
      <w:marLeft w:val="0"/>
      <w:marRight w:val="0"/>
      <w:marTop w:val="0"/>
      <w:marBottom w:val="0"/>
      <w:divBdr>
        <w:top w:val="none" w:sz="0" w:space="0" w:color="auto"/>
        <w:left w:val="none" w:sz="0" w:space="0" w:color="auto"/>
        <w:bottom w:val="none" w:sz="0" w:space="0" w:color="auto"/>
        <w:right w:val="none" w:sz="0" w:space="0" w:color="auto"/>
      </w:divBdr>
    </w:div>
    <w:div w:id="2062970858">
      <w:bodyDiv w:val="1"/>
      <w:marLeft w:val="0"/>
      <w:marRight w:val="0"/>
      <w:marTop w:val="0"/>
      <w:marBottom w:val="0"/>
      <w:divBdr>
        <w:top w:val="none" w:sz="0" w:space="0" w:color="auto"/>
        <w:left w:val="none" w:sz="0" w:space="0" w:color="auto"/>
        <w:bottom w:val="none" w:sz="0" w:space="0" w:color="auto"/>
        <w:right w:val="none" w:sz="0" w:space="0" w:color="auto"/>
      </w:divBdr>
    </w:div>
    <w:div w:id="2073387907">
      <w:bodyDiv w:val="1"/>
      <w:marLeft w:val="0"/>
      <w:marRight w:val="0"/>
      <w:marTop w:val="0"/>
      <w:marBottom w:val="0"/>
      <w:divBdr>
        <w:top w:val="none" w:sz="0" w:space="0" w:color="auto"/>
        <w:left w:val="none" w:sz="0" w:space="0" w:color="auto"/>
        <w:bottom w:val="none" w:sz="0" w:space="0" w:color="auto"/>
        <w:right w:val="none" w:sz="0" w:space="0" w:color="auto"/>
      </w:divBdr>
      <w:divsChild>
        <w:div w:id="1955745170">
          <w:marLeft w:val="0"/>
          <w:marRight w:val="0"/>
          <w:marTop w:val="0"/>
          <w:marBottom w:val="0"/>
          <w:divBdr>
            <w:top w:val="none" w:sz="0" w:space="0" w:color="auto"/>
            <w:left w:val="none" w:sz="0" w:space="0" w:color="auto"/>
            <w:bottom w:val="none" w:sz="0" w:space="0" w:color="auto"/>
            <w:right w:val="none" w:sz="0" w:space="0" w:color="auto"/>
          </w:divBdr>
        </w:div>
      </w:divsChild>
    </w:div>
    <w:div w:id="2091004606">
      <w:bodyDiv w:val="1"/>
      <w:marLeft w:val="0"/>
      <w:marRight w:val="0"/>
      <w:marTop w:val="0"/>
      <w:marBottom w:val="0"/>
      <w:divBdr>
        <w:top w:val="none" w:sz="0" w:space="0" w:color="auto"/>
        <w:left w:val="none" w:sz="0" w:space="0" w:color="auto"/>
        <w:bottom w:val="none" w:sz="0" w:space="0" w:color="auto"/>
        <w:right w:val="none" w:sz="0" w:space="0" w:color="auto"/>
      </w:divBdr>
      <w:divsChild>
        <w:div w:id="1216624507">
          <w:marLeft w:val="0"/>
          <w:marRight w:val="0"/>
          <w:marTop w:val="0"/>
          <w:marBottom w:val="0"/>
          <w:divBdr>
            <w:top w:val="none" w:sz="0" w:space="0" w:color="auto"/>
            <w:left w:val="none" w:sz="0" w:space="0" w:color="auto"/>
            <w:bottom w:val="none" w:sz="0" w:space="0" w:color="auto"/>
            <w:right w:val="none" w:sz="0" w:space="0" w:color="auto"/>
          </w:divBdr>
        </w:div>
      </w:divsChild>
    </w:div>
    <w:div w:id="2093768989">
      <w:bodyDiv w:val="1"/>
      <w:marLeft w:val="0"/>
      <w:marRight w:val="0"/>
      <w:marTop w:val="0"/>
      <w:marBottom w:val="0"/>
      <w:divBdr>
        <w:top w:val="none" w:sz="0" w:space="0" w:color="auto"/>
        <w:left w:val="none" w:sz="0" w:space="0" w:color="auto"/>
        <w:bottom w:val="none" w:sz="0" w:space="0" w:color="auto"/>
        <w:right w:val="none" w:sz="0" w:space="0" w:color="auto"/>
      </w:divBdr>
    </w:div>
    <w:div w:id="2102678162">
      <w:bodyDiv w:val="1"/>
      <w:marLeft w:val="0"/>
      <w:marRight w:val="0"/>
      <w:marTop w:val="0"/>
      <w:marBottom w:val="0"/>
      <w:divBdr>
        <w:top w:val="none" w:sz="0" w:space="0" w:color="auto"/>
        <w:left w:val="none" w:sz="0" w:space="0" w:color="auto"/>
        <w:bottom w:val="none" w:sz="0" w:space="0" w:color="auto"/>
        <w:right w:val="none" w:sz="0" w:space="0" w:color="auto"/>
      </w:divBdr>
    </w:div>
    <w:div w:id="2105416952">
      <w:bodyDiv w:val="1"/>
      <w:marLeft w:val="0"/>
      <w:marRight w:val="0"/>
      <w:marTop w:val="0"/>
      <w:marBottom w:val="0"/>
      <w:divBdr>
        <w:top w:val="none" w:sz="0" w:space="0" w:color="auto"/>
        <w:left w:val="none" w:sz="0" w:space="0" w:color="auto"/>
        <w:bottom w:val="none" w:sz="0" w:space="0" w:color="auto"/>
        <w:right w:val="none" w:sz="0" w:space="0" w:color="auto"/>
      </w:divBdr>
      <w:divsChild>
        <w:div w:id="841241879">
          <w:marLeft w:val="0"/>
          <w:marRight w:val="0"/>
          <w:marTop w:val="0"/>
          <w:marBottom w:val="0"/>
          <w:divBdr>
            <w:top w:val="none" w:sz="0" w:space="0" w:color="auto"/>
            <w:left w:val="none" w:sz="0" w:space="0" w:color="auto"/>
            <w:bottom w:val="none" w:sz="0" w:space="0" w:color="auto"/>
            <w:right w:val="none" w:sz="0" w:space="0" w:color="auto"/>
          </w:divBdr>
        </w:div>
      </w:divsChild>
    </w:div>
    <w:div w:id="2132094505">
      <w:bodyDiv w:val="1"/>
      <w:marLeft w:val="0"/>
      <w:marRight w:val="0"/>
      <w:marTop w:val="0"/>
      <w:marBottom w:val="0"/>
      <w:divBdr>
        <w:top w:val="none" w:sz="0" w:space="0" w:color="auto"/>
        <w:left w:val="none" w:sz="0" w:space="0" w:color="auto"/>
        <w:bottom w:val="none" w:sz="0" w:space="0" w:color="auto"/>
        <w:right w:val="none" w:sz="0" w:space="0" w:color="auto"/>
      </w:divBdr>
    </w:div>
    <w:div w:id="2134059145">
      <w:bodyDiv w:val="1"/>
      <w:marLeft w:val="0"/>
      <w:marRight w:val="0"/>
      <w:marTop w:val="0"/>
      <w:marBottom w:val="0"/>
      <w:divBdr>
        <w:top w:val="none" w:sz="0" w:space="0" w:color="auto"/>
        <w:left w:val="none" w:sz="0" w:space="0" w:color="auto"/>
        <w:bottom w:val="none" w:sz="0" w:space="0" w:color="auto"/>
        <w:right w:val="none" w:sz="0" w:space="0" w:color="auto"/>
      </w:divBdr>
      <w:divsChild>
        <w:div w:id="715814897">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D42F7-8835-46BE-AF63-1EF352E43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38</Pages>
  <Words>10797</Words>
  <Characters>61465</Characters>
  <Application>Microsoft Office Word</Application>
  <DocSecurity>0</DocSecurity>
  <Lines>512</Lines>
  <Paragraphs>144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72118</CharactersWithSpaces>
  <SharedDoc>false</SharedDoc>
  <HLinks>
    <vt:vector size="36" baseType="variant">
      <vt:variant>
        <vt:i4>7012389</vt:i4>
      </vt:variant>
      <vt:variant>
        <vt:i4>15</vt:i4>
      </vt:variant>
      <vt:variant>
        <vt:i4>0</vt:i4>
      </vt:variant>
      <vt:variant>
        <vt:i4>5</vt:i4>
      </vt:variant>
      <vt:variant>
        <vt:lpwstr>https://www.vision2030.gov.sa/</vt:lpwstr>
      </vt:variant>
      <vt:variant>
        <vt:lpwstr/>
      </vt:variant>
      <vt:variant>
        <vt:i4>196634</vt:i4>
      </vt:variant>
      <vt:variant>
        <vt:i4>12</vt:i4>
      </vt:variant>
      <vt:variant>
        <vt:i4>0</vt:i4>
      </vt:variant>
      <vt:variant>
        <vt:i4>5</vt:i4>
      </vt:variant>
      <vt:variant>
        <vt:lpwstr>https://sdgs.un.org/goals</vt:lpwstr>
      </vt:variant>
      <vt:variant>
        <vt:lpwstr/>
      </vt:variant>
      <vt:variant>
        <vt:i4>7143469</vt:i4>
      </vt:variant>
      <vt:variant>
        <vt:i4>9</vt:i4>
      </vt:variant>
      <vt:variant>
        <vt:i4>0</vt:i4>
      </vt:variant>
      <vt:variant>
        <vt:i4>5</vt:i4>
      </vt:variant>
      <vt:variant>
        <vt:lpwstr>https://doi.org/10.3390/su11030567</vt:lpwstr>
      </vt:variant>
      <vt:variant>
        <vt:lpwstr/>
      </vt:variant>
      <vt:variant>
        <vt:i4>5505034</vt:i4>
      </vt:variant>
      <vt:variant>
        <vt:i4>6</vt:i4>
      </vt:variant>
      <vt:variant>
        <vt:i4>0</vt:i4>
      </vt:variant>
      <vt:variant>
        <vt:i4>5</vt:i4>
      </vt:variant>
      <vt:variant>
        <vt:lpwstr>https://doi.org/10.1016/j.jclepro.2019.118929</vt:lpwstr>
      </vt:variant>
      <vt:variant>
        <vt:lpwstr/>
      </vt:variant>
      <vt:variant>
        <vt:i4>7012389</vt:i4>
      </vt:variant>
      <vt:variant>
        <vt:i4>3</vt:i4>
      </vt:variant>
      <vt:variant>
        <vt:i4>0</vt:i4>
      </vt:variant>
      <vt:variant>
        <vt:i4>5</vt:i4>
      </vt:variant>
      <vt:variant>
        <vt:lpwstr>https://www.vision2030.gov.sa/</vt:lpwstr>
      </vt:variant>
      <vt:variant>
        <vt:lpwstr/>
      </vt:variant>
      <vt:variant>
        <vt:i4>8126505</vt:i4>
      </vt:variant>
      <vt:variant>
        <vt:i4>0</vt:i4>
      </vt:variant>
      <vt:variant>
        <vt:i4>0</vt:i4>
      </vt:variant>
      <vt:variant>
        <vt:i4>5</vt:i4>
      </vt:variant>
      <vt:variant>
        <vt:lpwstr>https://nce.gov.sa/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 M. Husniah</cp:lastModifiedBy>
  <cp:revision>10</cp:revision>
  <cp:lastPrinted>2025-03-06T15:05:00Z</cp:lastPrinted>
  <dcterms:created xsi:type="dcterms:W3CDTF">2025-03-09T00:26:00Z</dcterms:created>
  <dcterms:modified xsi:type="dcterms:W3CDTF">2025-03-09T02:01:00Z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