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F07F9" w14:textId="77777777" w:rsidR="00785257" w:rsidRPr="00785257" w:rsidRDefault="00785257" w:rsidP="00785257">
      <w:pPr>
        <w:pStyle w:val="Heading1"/>
        <w:bidi/>
        <w:jc w:val="center"/>
        <w:rPr>
          <w:rFonts w:ascii="Sakkal Majalla" w:hAnsi="Sakkal Majalla" w:cs="Sakkal Majalla"/>
          <w:color w:val="auto"/>
          <w:sz w:val="32"/>
          <w:szCs w:val="32"/>
          <w:rtl/>
        </w:rPr>
      </w:pPr>
      <w:bookmarkStart w:id="0" w:name="_Toc234677085"/>
      <w:r w:rsidRPr="00785257">
        <w:rPr>
          <w:rFonts w:ascii="Sakkal Majalla" w:hAnsi="Sakkal Majalla" w:cs="Sakkal Majalla"/>
          <w:color w:val="auto"/>
          <w:sz w:val="32"/>
          <w:szCs w:val="32"/>
          <w:rtl/>
        </w:rPr>
        <w:t>الفصل الأول: المقدمة والإطار التمهيدي</w:t>
      </w:r>
      <w:bookmarkEnd w:id="0"/>
    </w:p>
    <w:p w14:paraId="6691B837" w14:textId="77777777" w:rsidR="00785257" w:rsidRPr="00CB2AF2" w:rsidRDefault="00785257" w:rsidP="00785257">
      <w:pPr>
        <w:pStyle w:val="Heading2"/>
        <w:bidi/>
        <w:spacing w:line="360" w:lineRule="auto"/>
        <w:rPr>
          <w:rFonts w:ascii="Sakkal Majalla" w:eastAsia="Times New Roman" w:hAnsi="Sakkal Majalla" w:cs="Sakkal Majalla"/>
          <w:b/>
          <w:bCs/>
          <w:color w:val="000000" w:themeColor="text1"/>
        </w:rPr>
      </w:pPr>
      <w:bookmarkStart w:id="1" w:name="_Toc234677086"/>
      <w:r w:rsidRPr="00CB2AF2">
        <w:rPr>
          <w:rFonts w:ascii="Sakkal Majalla" w:eastAsia="Times New Roman" w:hAnsi="Sakkal Majalla" w:cs="Sakkal Majalla"/>
          <w:b/>
          <w:bCs/>
          <w:color w:val="000000" w:themeColor="text1"/>
          <w:rtl/>
        </w:rPr>
        <w:t>مقدمة</w:t>
      </w:r>
      <w:bookmarkEnd w:id="1"/>
      <w:r w:rsidRPr="00CB2AF2">
        <w:rPr>
          <w:rFonts w:ascii="Sakkal Majalla" w:eastAsia="Times New Roman" w:hAnsi="Sakkal Majalla" w:cs="Sakkal Majalla"/>
          <w:b/>
          <w:bCs/>
          <w:color w:val="000000" w:themeColor="text1"/>
          <w:rtl/>
        </w:rPr>
        <w:t xml:space="preserve"> </w:t>
      </w:r>
    </w:p>
    <w:p w14:paraId="7F55113C" w14:textId="77777777" w:rsidR="00785257" w:rsidRPr="00E77312" w:rsidRDefault="00785257" w:rsidP="00785257">
      <w:pPr>
        <w:bidi/>
        <w:spacing w:before="240" w:line="360" w:lineRule="auto"/>
        <w:ind w:firstLine="720"/>
        <w:jc w:val="lowKashida"/>
        <w:rPr>
          <w:rFonts w:ascii="Sakkal Majalla" w:eastAsia="Times New Roman" w:hAnsi="Sakkal Majalla" w:cs="Sakkal Majalla"/>
          <w:sz w:val="32"/>
          <w:szCs w:val="32"/>
          <w:rtl/>
        </w:rPr>
      </w:pPr>
      <w:r w:rsidRPr="00E77312">
        <w:rPr>
          <w:rFonts w:ascii="Sakkal Majalla" w:eastAsia="Times New Roman" w:hAnsi="Sakkal Majalla" w:cs="Sakkal Majalla"/>
          <w:sz w:val="32"/>
          <w:szCs w:val="32"/>
          <w:rtl/>
        </w:rPr>
        <w:t>تُعد الضرائب في العصر الحديث إحدى الركائز الأساسية التي تقوم عليها المالية العامة للدول، إذ تمثل مصدرًا رئيسًا لتمويل الإنفاق الحكومي، ودعم برامج التنمية الاقتصادية والاجتماعية، وتوفير الخدمات العامة التي تشمل التعليم، والصحة، والبنية التحتية، والأمن، وغيرها من القطاعات الحيوية. كما تؤدي الضرائب دورًا مهمًا في تحقيق الاستقرار الاقتصادي من خلال دعم السياسات المالية التي تنتهجها الحكومات لمواجهة التقلبات الاقتصادية، وإعادة توزيع الدخل، وتعزيز العدالة الاجتماعية، وتحفيز الاستثمار والإنتاج. ويعتمد نجاح أي نظام ضريبي على قدرته في تحقيق التوازن بين كفاءة التحصيل وعدالة التطبيق، وهو ما يستلزم وجود درجة عالية من الالتزام الضريبي من جانب المكلفين، إضافة إلى بناء علاقة قائمة على الثقة والشفافية بين الإدارة الضريبية والمجتمع الضريبي. ومن ثم، أصبح الالتزام الضريبي أحد المؤشرات الرئيسة التي تعكس كفاءة النظام الضريبي ومدى قدرته على تحقيق أهدافه الاقتصادية والتنموية(الموسى، 2020).</w:t>
      </w:r>
    </w:p>
    <w:p w14:paraId="7D832347" w14:textId="77777777" w:rsidR="00785257" w:rsidRPr="00E77312" w:rsidRDefault="00785257" w:rsidP="00785257">
      <w:pPr>
        <w:bidi/>
        <w:spacing w:before="240" w:line="360" w:lineRule="auto"/>
        <w:ind w:firstLine="720"/>
        <w:jc w:val="lowKashida"/>
        <w:rPr>
          <w:rFonts w:ascii="Sakkal Majalla" w:eastAsia="Times New Roman" w:hAnsi="Sakkal Majalla" w:cs="Sakkal Majalla"/>
          <w:sz w:val="32"/>
          <w:szCs w:val="32"/>
          <w:rtl/>
        </w:rPr>
      </w:pPr>
      <w:r w:rsidRPr="00E77312">
        <w:rPr>
          <w:rFonts w:ascii="Sakkal Majalla" w:eastAsia="Times New Roman" w:hAnsi="Sakkal Majalla" w:cs="Sakkal Majalla"/>
          <w:sz w:val="32"/>
          <w:szCs w:val="32"/>
          <w:rtl/>
        </w:rPr>
        <w:t xml:space="preserve">ويُنظر إلى الالتزام الضريبي باعتباره عملية تتجاوز مجرد سداد المستحقات المالية إلى الالتزام الكامل بجميع المتطلبات النظامية، بما في ذلك التسجيل في النظام الضريبي، والإفصاح الصحيح عن الأنشطة والإيرادات، وتقديم الإقرارات الضريبية في المواعيد المحددة، وسداد المستحقات وفقًا للأنظمة واللوائح المعمول بها. ويتأثر هذا الالتزام بعدد كبير من العوامل الاقتصادية والاجتماعية والإدارية والنفسية، إلا أن العديد من الدراسات الحديثة تؤكد أن الوعي الضريبي يُعد من أكثر العوامل تأثيرًا في تعزيز الامتثال الطوعي، حيث يؤدي ارتفاع مستوى المعرفة بالأنظمة الضريبية، وفهم الحقوق والواجبات، وإدراك الأهداف الاقتصادية والاجتماعية للضرائب، إلى زيادة رغبة المكلفين في الالتزام بالأنظمة، وتقليل الأخطاء الناتجة عن </w:t>
      </w:r>
      <w:r w:rsidRPr="00E77312">
        <w:rPr>
          <w:rFonts w:ascii="Sakkal Majalla" w:eastAsia="Times New Roman" w:hAnsi="Sakkal Majalla" w:cs="Sakkal Majalla"/>
          <w:sz w:val="32"/>
          <w:szCs w:val="32"/>
          <w:rtl/>
        </w:rPr>
        <w:lastRenderedPageBreak/>
        <w:t>ضعف المعرفة أو سوء تفسير الإجراءات، والحد من حالات التهرب الضريبي والمخالفات النظامية، الأمر الذي يسهم في رفع كفاءة الإدارة الضريبية وتحسين مستوى الإيرادات العامة(عثمان، 2020).</w:t>
      </w:r>
    </w:p>
    <w:p w14:paraId="2AED5DFE" w14:textId="77777777" w:rsidR="00785257" w:rsidRPr="00E77312" w:rsidRDefault="00785257" w:rsidP="00785257">
      <w:pPr>
        <w:bidi/>
        <w:spacing w:before="240" w:line="360" w:lineRule="auto"/>
        <w:ind w:firstLine="720"/>
        <w:jc w:val="lowKashida"/>
        <w:rPr>
          <w:rFonts w:ascii="Sakkal Majalla" w:eastAsia="Times New Roman" w:hAnsi="Sakkal Majalla" w:cs="Sakkal Majalla"/>
          <w:sz w:val="32"/>
          <w:szCs w:val="32"/>
          <w:rtl/>
        </w:rPr>
      </w:pPr>
      <w:r w:rsidRPr="00E77312">
        <w:rPr>
          <w:rFonts w:ascii="Sakkal Majalla" w:eastAsia="Times New Roman" w:hAnsi="Sakkal Majalla" w:cs="Sakkal Majalla"/>
          <w:sz w:val="32"/>
          <w:szCs w:val="32"/>
          <w:rtl/>
        </w:rPr>
        <w:t>وفي السنوات الأخيرة، شهدت المملكة العربية السعودية تحولًا اقتصاديًا واسع النطاق في إطار رؤية المملكة 2030، التي تهدف إلى تنويع مصادر الدخل الوطني، وتقليل الاعتماد على الإيرادات النفطية، وتعزيز الاستدامة المالية، ورفع كفاءة الإنفاق الحكومي، وتحسين البيئة الاستثمارية. وقد ترتب على هذه التحولات تطوير شامل للمنظومة الضريبية من خلال إصدار وتحديث العديد من الأنظمة واللوائح الضريبية، وتوسيع نطاق تطبيق بعض الضرائب، إلى جانب تعزيز التحول الرقمي في الخدمات الضريبية، بما يسهم في تبسيط الإجراءات، وتحسين جودة الخدمات المقدمة للمكلفين، ورفع كفاءة الامتثال الضريبي. كما أصبح النظام الضريبي السعودي أكثر اعتمادًا على التقنيات الحديثة والأنظمة الإلكترونية التي تتيح سرعة إنجاز المعاملات، وتحسين التواصل بين المكلفين والإدارة الضريبية، وزيادة مستوى الشفافية والحوكمة(علاء، 2025).</w:t>
      </w:r>
    </w:p>
    <w:p w14:paraId="6F3BB535" w14:textId="77777777" w:rsidR="00785257" w:rsidRPr="00E77312" w:rsidRDefault="00785257" w:rsidP="00785257">
      <w:pPr>
        <w:bidi/>
        <w:spacing w:before="240" w:line="360" w:lineRule="auto"/>
        <w:ind w:firstLine="720"/>
        <w:jc w:val="lowKashida"/>
        <w:rPr>
          <w:rFonts w:ascii="Sakkal Majalla" w:eastAsia="Times New Roman" w:hAnsi="Sakkal Majalla" w:cs="Sakkal Majalla"/>
          <w:sz w:val="32"/>
          <w:szCs w:val="32"/>
        </w:rPr>
      </w:pPr>
      <w:r w:rsidRPr="00E77312">
        <w:rPr>
          <w:rFonts w:ascii="Sakkal Majalla" w:eastAsia="Times New Roman" w:hAnsi="Sakkal Majalla" w:cs="Sakkal Majalla"/>
          <w:sz w:val="32"/>
          <w:szCs w:val="32"/>
          <w:rtl/>
        </w:rPr>
        <w:t xml:space="preserve">وفي هذا السياق، تضطلع هيئة الزكاة والضريبة والجمارك بدور محوري في إدارة المنظومة الضريبية بالمملكة العربية السعودية، حيث تتولى مسؤولية تطبيق الأنظمة الضريبية، وتنظيم إجراءات التحصيل، وتقديم الخدمات الإلكترونية للمكلفين، إلى جانب تنفيذ برامج توعوية وإرشادية تستهدف رفع مستوى الثقافة الضريبية لدى مختلف فئات المجتمع. وقد أدركت الهيئة أن نجاح النظام الضريبي لا يعتمد فقط على قوة التشريعات أو فعالية الرقابة، وإنما يتطلب أيضًا نشر الوعي الضريبي، وتعزيز فهم المكلفين لطبيعة الأنظمة الضريبية وأهدافها، وتوضيح الحقوق والالتزامات المترتبة عليهم، بما يسهم في بناء علاقة تعاونية </w:t>
      </w:r>
      <w:r w:rsidRPr="00E77312">
        <w:rPr>
          <w:rFonts w:ascii="Sakkal Majalla" w:eastAsia="Times New Roman" w:hAnsi="Sakkal Majalla" w:cs="Sakkal Majalla"/>
          <w:sz w:val="32"/>
          <w:szCs w:val="32"/>
          <w:rtl/>
        </w:rPr>
        <w:lastRenderedPageBreak/>
        <w:t>تقوم على الشفافية والثقة المتبادلة، ويعزز الامتثال الطوعي باعتباره أحد أهم الأساليب الحديثة في الإدارة الضريبية(الموسى، 2020)</w:t>
      </w:r>
      <w:r w:rsidRPr="00E77312">
        <w:rPr>
          <w:rFonts w:ascii="Sakkal Majalla" w:eastAsia="Times New Roman" w:hAnsi="Sakkal Majalla" w:cs="Sakkal Majalla"/>
          <w:sz w:val="32"/>
          <w:szCs w:val="32"/>
        </w:rPr>
        <w:t>.</w:t>
      </w:r>
    </w:p>
    <w:p w14:paraId="60A3AD96" w14:textId="77777777" w:rsidR="00785257" w:rsidRPr="00E77312" w:rsidRDefault="00785257" w:rsidP="00785257">
      <w:pPr>
        <w:bidi/>
        <w:spacing w:before="240" w:line="360" w:lineRule="auto"/>
        <w:ind w:firstLine="720"/>
        <w:jc w:val="lowKashida"/>
        <w:rPr>
          <w:rFonts w:ascii="Sakkal Majalla" w:eastAsia="Times New Roman" w:hAnsi="Sakkal Majalla" w:cs="Sakkal Majalla"/>
          <w:sz w:val="32"/>
          <w:szCs w:val="32"/>
          <w:rtl/>
        </w:rPr>
      </w:pPr>
      <w:r w:rsidRPr="00E77312">
        <w:rPr>
          <w:rFonts w:ascii="Sakkal Majalla" w:eastAsia="Times New Roman" w:hAnsi="Sakkal Majalla" w:cs="Sakkal Majalla"/>
          <w:sz w:val="32"/>
          <w:szCs w:val="32"/>
          <w:rtl/>
        </w:rPr>
        <w:t>ويُقصد بالوعي الضريبي امتلاك الأفراد والمنشآت مستوى مناسبًا من المعرفة والفهم فيما يتعلق بالأنظمة واللوائح الضريبية، وإدراكهم لأهمية الضرائب في دعم الاقتصاد الوطني وتحقيق التنمية المستدامة، فضلًا عن معرفتهم بالإجراءات المتعلقة بالتسجيل، وتقديم الإقرارات، وسداد المستحقات، والاستفادة من الخدما</w:t>
      </w:r>
      <w:r>
        <w:rPr>
          <w:rFonts w:ascii="Sakkal Majalla" w:eastAsia="Times New Roman" w:hAnsi="Sakkal Majalla" w:cs="Sakkal Majalla"/>
          <w:sz w:val="32"/>
          <w:szCs w:val="32"/>
          <w:rtl/>
        </w:rPr>
        <w:t>ت الإلكترونية التي توفرها الإدا</w:t>
      </w:r>
      <w:r w:rsidRPr="00E77312">
        <w:rPr>
          <w:rFonts w:ascii="Sakkal Majalla" w:eastAsia="Times New Roman" w:hAnsi="Sakkal Majalla" w:cs="Sakkal Majalla"/>
          <w:sz w:val="32"/>
          <w:szCs w:val="32"/>
          <w:rtl/>
        </w:rPr>
        <w:t>ة الضريبية. ولا يقتصر الوعي الضريبي على الجانب المعرفي فحسب، بل يمتد ليشمل تكوين اتجاهات إيجابية نحو الالتزام الضريبي، وتعزيز الشعور بالمسؤولية الوطنية، وترسيخ قناعة لدى المكلف بأن الالتزام الضريبي يسهم بصورة مباشرة في تمويل المشروعات التنموية وتحسين جودة الخدمات العامة، الأمر الذي ينعكس إيجابًا على استقرار المجتمع ونمو الاقتصاد الوطني(روابحي، 2023).</w:t>
      </w:r>
    </w:p>
    <w:p w14:paraId="02472CBC" w14:textId="77777777" w:rsidR="00785257" w:rsidRPr="00E77312" w:rsidRDefault="00785257" w:rsidP="00785257">
      <w:pPr>
        <w:bidi/>
        <w:spacing w:before="240" w:line="360" w:lineRule="auto"/>
        <w:ind w:firstLine="720"/>
        <w:jc w:val="lowKashida"/>
        <w:rPr>
          <w:rFonts w:ascii="Sakkal Majalla" w:eastAsia="Times New Roman" w:hAnsi="Sakkal Majalla" w:cs="Sakkal Majalla"/>
          <w:sz w:val="32"/>
          <w:szCs w:val="32"/>
        </w:rPr>
      </w:pPr>
      <w:r w:rsidRPr="00E77312">
        <w:rPr>
          <w:rFonts w:ascii="Sakkal Majalla" w:eastAsia="Times New Roman" w:hAnsi="Sakkal Majalla" w:cs="Sakkal Majalla"/>
          <w:sz w:val="32"/>
          <w:szCs w:val="32"/>
          <w:rtl/>
        </w:rPr>
        <w:t>ورغم الجهود الكبيرة التي تبذلها هيئة الزكاة والضريبة والجمارك في تنفيذ الحملات الإعلامية، والبرامج التوعوية، والندوات، والأدلة الإرشادية، والمنصات الرقمية، لا تزال هناك تفاوتات في مستويات الوعي الضريبي بين المكلفين، وهو ما قد ينعكس على درجة الالتزام بالأنظمة والتعليمات الضريبية. ويؤكد ذلك أهمية دراسة العلاقة بين الوعي الضريبي والالتزام الضريبي، والتعرف على مدى تأثير برامج التوعية في رفع مستويات الامتثال، وتحديد الجوانب التي تحتاج إلى مزيد من التطوير، بما يساعد متخذي القرار على تصميم سياسات وبرامج أكثر فاعلية تستجيب لاحتياجات المكلفين، وتسهم في تحسين كفاءة النظام الضريبي وتعزيز استدامة الإيرادات العامة(عثمان، 2020)</w:t>
      </w:r>
      <w:r w:rsidRPr="00E77312">
        <w:rPr>
          <w:rFonts w:ascii="Sakkal Majalla" w:eastAsia="Times New Roman" w:hAnsi="Sakkal Majalla" w:cs="Sakkal Majalla"/>
          <w:sz w:val="32"/>
          <w:szCs w:val="32"/>
        </w:rPr>
        <w:t>.</w:t>
      </w:r>
    </w:p>
    <w:p w14:paraId="7F8BE895" w14:textId="77777777" w:rsidR="00785257" w:rsidRPr="00E77312" w:rsidRDefault="00785257" w:rsidP="00785257">
      <w:pPr>
        <w:bidi/>
        <w:spacing w:before="240" w:line="360" w:lineRule="auto"/>
        <w:ind w:firstLine="720"/>
        <w:jc w:val="lowKashida"/>
        <w:rPr>
          <w:rFonts w:ascii="Sakkal Majalla" w:eastAsia="Times New Roman" w:hAnsi="Sakkal Majalla" w:cs="Sakkal Majalla"/>
          <w:sz w:val="32"/>
          <w:szCs w:val="32"/>
        </w:rPr>
      </w:pPr>
      <w:r w:rsidRPr="00E77312">
        <w:rPr>
          <w:rFonts w:ascii="Sakkal Majalla" w:eastAsia="Times New Roman" w:hAnsi="Sakkal Majalla" w:cs="Sakkal Majalla"/>
          <w:sz w:val="32"/>
          <w:szCs w:val="32"/>
          <w:rtl/>
        </w:rPr>
        <w:t xml:space="preserve">وانطلاقًا من أهمية هذا الموضوع، تأتي هذه الدراسة لبحث أثر الوعي الضريبي على مستوى الالتزام الضريبي في هيئة الزكاة والضريبة والجمارك في المملكة العربية السعودية، من خلال تحليل العلاقة بين </w:t>
      </w:r>
      <w:r w:rsidRPr="00E77312">
        <w:rPr>
          <w:rFonts w:ascii="Sakkal Majalla" w:eastAsia="Times New Roman" w:hAnsi="Sakkal Majalla" w:cs="Sakkal Majalla"/>
          <w:sz w:val="32"/>
          <w:szCs w:val="32"/>
          <w:rtl/>
        </w:rPr>
        <w:lastRenderedPageBreak/>
        <w:t>مستوى الوعي الضريبي لدى المكلفين ومستوى التزامهم بالأنظمة والتعليمات الضريبية، واستكشاف مدى إسهام البرامج التوعوية والخدمات الإلكترونية التي تقدمها الهيئة في تعزيز الامتثال الضريبي. كما تسعى الدراسة إلى تقديم نتائج وتوصيات علمية يمكن أن تسهم في تطوير برامج التوعية الضريبية، وتحسين جودة الخدمات المقدمة للمكلفين، وتعزيز الالتزام الطوعي، بما يدعم كفاءة الإدارة الضريبية، ويرفع من مستوى الإيرادات غير النفطية، ويسهم في تحقيق مستهدفات رؤية المملكة العربية السعودية 2030، وبناء نظام ضريبي أكثر كفاءة وشفافية واستدامة</w:t>
      </w:r>
      <w:r w:rsidRPr="00E77312">
        <w:rPr>
          <w:rFonts w:ascii="Sakkal Majalla" w:eastAsia="Times New Roman" w:hAnsi="Sakkal Majalla" w:cs="Sakkal Majalla"/>
          <w:sz w:val="32"/>
          <w:szCs w:val="32"/>
        </w:rPr>
        <w:t>.</w:t>
      </w:r>
    </w:p>
    <w:p w14:paraId="3566967D" w14:textId="77777777" w:rsidR="00785257" w:rsidRPr="00CB2AF2" w:rsidRDefault="00785257" w:rsidP="00785257">
      <w:pPr>
        <w:pStyle w:val="Heading2"/>
        <w:bidi/>
        <w:spacing w:line="360" w:lineRule="auto"/>
        <w:rPr>
          <w:rFonts w:ascii="Sakkal Majalla" w:eastAsia="Times New Roman" w:hAnsi="Sakkal Majalla" w:cs="Sakkal Majalla"/>
          <w:b/>
          <w:bCs/>
          <w:color w:val="000000" w:themeColor="text1"/>
        </w:rPr>
      </w:pPr>
      <w:bookmarkStart w:id="2" w:name="_Toc234677087"/>
      <w:r w:rsidRPr="00CB2AF2">
        <w:rPr>
          <w:rFonts w:ascii="Sakkal Majalla" w:eastAsia="Times New Roman" w:hAnsi="Sakkal Majalla" w:cs="Sakkal Majalla"/>
          <w:b/>
          <w:bCs/>
          <w:color w:val="000000" w:themeColor="text1"/>
          <w:rtl/>
        </w:rPr>
        <w:t>مشكلة الدراسة</w:t>
      </w:r>
      <w:bookmarkEnd w:id="2"/>
    </w:p>
    <w:p w14:paraId="3BA81BA4" w14:textId="77777777" w:rsidR="00785257" w:rsidRPr="00E77312" w:rsidRDefault="00785257" w:rsidP="00785257">
      <w:pPr>
        <w:bidi/>
        <w:spacing w:before="240" w:line="360" w:lineRule="auto"/>
        <w:ind w:firstLine="720"/>
        <w:jc w:val="lowKashida"/>
        <w:rPr>
          <w:rFonts w:ascii="Sakkal Majalla" w:hAnsi="Sakkal Majalla" w:cs="Sakkal Majalla"/>
          <w:sz w:val="32"/>
          <w:szCs w:val="32"/>
        </w:rPr>
      </w:pPr>
      <w:r w:rsidRPr="00E77312">
        <w:rPr>
          <w:rFonts w:ascii="Sakkal Majalla" w:hAnsi="Sakkal Majalla" w:cs="Sakkal Majalla"/>
          <w:sz w:val="32"/>
          <w:szCs w:val="32"/>
          <w:rtl/>
        </w:rPr>
        <w:t>شهدت المملكة العربية السعودية خلال السنوات الأخيرة تطورات متسارعة في منظومتها الضريبية تزامنًا مع تنفيذ مستهدفات رؤية المملكة 2030، والتي ركزت على تنويع مصادر الدخل، وتعزيز الاستدامة المالية، ورفع كفاءة الإيرادات غير النفطية. وقد صاحب ذلك إصدار وتحديث العديد من الأنظمة الضريبية، والتوسع في تطبيقها، إلى جانب إطلاق خدمات إلكترونية متطورة وبرامج توعوية متعددة من قبل هيئة الزكاة والضريبة والجمارك بهدف تعزيز الامتثال الضريبي، وتسهيل إجراءات التسجيل والإقرار والسداد، ونشر الثقافة الضريبية بين مختلف فئات المكلفين</w:t>
      </w:r>
      <w:r w:rsidRPr="00E77312">
        <w:rPr>
          <w:rFonts w:ascii="Sakkal Majalla" w:hAnsi="Sakkal Majalla" w:cs="Sakkal Majalla"/>
          <w:sz w:val="32"/>
          <w:szCs w:val="32"/>
        </w:rPr>
        <w:t>.</w:t>
      </w:r>
    </w:p>
    <w:p w14:paraId="3B394170" w14:textId="77777777" w:rsidR="00785257" w:rsidRPr="00E77312" w:rsidRDefault="00785257" w:rsidP="00785257">
      <w:pPr>
        <w:bidi/>
        <w:spacing w:before="240" w:line="360" w:lineRule="auto"/>
        <w:ind w:firstLine="720"/>
        <w:jc w:val="lowKashida"/>
        <w:rPr>
          <w:rFonts w:ascii="Sakkal Majalla" w:hAnsi="Sakkal Majalla" w:cs="Sakkal Majalla"/>
          <w:sz w:val="32"/>
          <w:szCs w:val="32"/>
        </w:rPr>
      </w:pPr>
      <w:r w:rsidRPr="00E77312">
        <w:rPr>
          <w:rFonts w:ascii="Sakkal Majalla" w:hAnsi="Sakkal Majalla" w:cs="Sakkal Majalla"/>
          <w:sz w:val="32"/>
          <w:szCs w:val="32"/>
          <w:rtl/>
        </w:rPr>
        <w:t xml:space="preserve">وعلى الرغم من هذه الجهود، لا يزال مستوى الالتزام الضريبي يتفاوت بين المكلفين، حيث تظهر بعض صور عدم الالتزام المتمثلة في التأخر في تقديم الإقرارات الضريبية، أو عدم سداد المستحقات في المواعيد المحددة، أو الوقوع في أخطاء ناتجة عن ضعف المعرفة بالأنظمة والإجراءات الضريبية. وتشير الأدبيات إلى أن الوعي الضريبي يعد من أهم العوامل المؤثرة في سلوك المكلفين تجاه الالتزام، إذ إن انخفاض مستوى المعرفة بالحقوق والواجبات الضريبية، وعدم الإلمام بالإجراءات النظامية، قد يؤدي إلى ضعف الامتثال وزيادة </w:t>
      </w:r>
      <w:r w:rsidRPr="00E77312">
        <w:rPr>
          <w:rFonts w:ascii="Sakkal Majalla" w:hAnsi="Sakkal Majalla" w:cs="Sakkal Majalla"/>
          <w:sz w:val="32"/>
          <w:szCs w:val="32"/>
          <w:rtl/>
        </w:rPr>
        <w:lastRenderedPageBreak/>
        <w:t>المخالفات الضريبية، في حين يسهم ارتفاع مستوى الوعي في تعزيز الالتزام الطوعي، وتقليل الأخطاء، وبناء علاقة إيجابية بين المكلف والإدارة الضريبية</w:t>
      </w:r>
      <w:r w:rsidRPr="00E77312">
        <w:rPr>
          <w:rFonts w:ascii="Sakkal Majalla" w:hAnsi="Sakkal Majalla" w:cs="Sakkal Majalla"/>
          <w:sz w:val="32"/>
          <w:szCs w:val="32"/>
        </w:rPr>
        <w:t>.</w:t>
      </w:r>
    </w:p>
    <w:p w14:paraId="1E903DE1" w14:textId="77777777" w:rsidR="00785257" w:rsidRPr="00E77312" w:rsidRDefault="00785257" w:rsidP="00785257">
      <w:pPr>
        <w:bidi/>
        <w:spacing w:before="240" w:line="360" w:lineRule="auto"/>
        <w:ind w:firstLine="720"/>
        <w:jc w:val="lowKashida"/>
        <w:rPr>
          <w:rFonts w:ascii="Sakkal Majalla" w:hAnsi="Sakkal Majalla" w:cs="Sakkal Majalla"/>
          <w:sz w:val="32"/>
          <w:szCs w:val="32"/>
        </w:rPr>
      </w:pPr>
      <w:r w:rsidRPr="00E77312">
        <w:rPr>
          <w:rFonts w:ascii="Sakkal Majalla" w:hAnsi="Sakkal Majalla" w:cs="Sakkal Majalla"/>
          <w:sz w:val="32"/>
          <w:szCs w:val="32"/>
          <w:rtl/>
        </w:rPr>
        <w:t>ورغم الاهتمام المتزايد بموضوع الوعي الضريبي والالتزام الضريبي، فإن الدراسات التي تناولت العلاقة بينهما في البيئة السعودية لا تزال محدودة، كما أن نتائج الدراسات السابقة اختلفت في تحديد حجم تأثير الوعي الضريبي في تعزيز الالتزام، خاصة في ظل التطورات التنظيمية والرقمية التي شهدتها هيئة الزكاة والضريبة والجمارك خلال السنوات الأخيرة. ومن ثم، تبرز الحاجة إلى إجراء دراسة ميدانية تسهم في قياس أثر الوعي الضريبي على مستوى الالتزام الضريبي، والكشف عن طبيعة هذه العلاقة في البيئة السعودية، بما يدعم تطوير البرامج التوعوية والسياسات الضريبية</w:t>
      </w:r>
      <w:r w:rsidRPr="00E77312">
        <w:rPr>
          <w:rFonts w:ascii="Sakkal Majalla" w:hAnsi="Sakkal Majalla" w:cs="Sakkal Majalla"/>
          <w:sz w:val="32"/>
          <w:szCs w:val="32"/>
        </w:rPr>
        <w:t>.</w:t>
      </w:r>
    </w:p>
    <w:p w14:paraId="1EA2B290" w14:textId="77777777" w:rsidR="00785257" w:rsidRPr="00E77312" w:rsidRDefault="00785257" w:rsidP="00785257">
      <w:pPr>
        <w:bidi/>
        <w:spacing w:before="240" w:line="360" w:lineRule="auto"/>
        <w:ind w:firstLine="720"/>
        <w:jc w:val="lowKashida"/>
        <w:rPr>
          <w:rFonts w:ascii="Sakkal Majalla" w:hAnsi="Sakkal Majalla" w:cs="Sakkal Majalla"/>
          <w:sz w:val="32"/>
          <w:szCs w:val="32"/>
        </w:rPr>
      </w:pPr>
      <w:r w:rsidRPr="00E77312">
        <w:rPr>
          <w:rFonts w:ascii="Sakkal Majalla" w:hAnsi="Sakkal Majalla" w:cs="Sakkal Majalla"/>
          <w:sz w:val="32"/>
          <w:szCs w:val="32"/>
          <w:rtl/>
        </w:rPr>
        <w:t>وتتمثل مشكلة الدراسة في وجود حاجة إلى التعرف على مدى تأثير مستوى الوعي الضريبي في مستوى الالتزام الضريبي لدى المكلفين في المملكة العربية السعودية، في ظل الجهود التي تبذلها هيئة الزكاة والضريبة والجمارك لتعزيز الثقافة الضريبية ورفع معدلات الامتثال الطوعي. ومن هنا تسعى الدراسة للإجابة عن السؤال الرئيس الآتي</w:t>
      </w:r>
      <w:r w:rsidRPr="00E77312">
        <w:rPr>
          <w:rFonts w:ascii="Sakkal Majalla" w:hAnsi="Sakkal Majalla" w:cs="Sakkal Majalla"/>
          <w:sz w:val="32"/>
          <w:szCs w:val="32"/>
        </w:rPr>
        <w:t>:</w:t>
      </w:r>
      <w:r w:rsidRPr="00E77312">
        <w:rPr>
          <w:rFonts w:ascii="Sakkal Majalla" w:hAnsi="Sakkal Majalla" w:cs="Sakkal Majalla"/>
          <w:sz w:val="32"/>
          <w:szCs w:val="32"/>
          <w:rtl/>
        </w:rPr>
        <w:t xml:space="preserve"> </w:t>
      </w:r>
      <w:r w:rsidRPr="00E77312">
        <w:rPr>
          <w:rFonts w:ascii="Sakkal Majalla" w:hAnsi="Sakkal Majalla" w:cs="Sakkal Majalla"/>
          <w:b/>
          <w:bCs/>
          <w:sz w:val="32"/>
          <w:szCs w:val="32"/>
          <w:rtl/>
        </w:rPr>
        <w:t>ما أثر الوعي الضريبي على مستوى الالتزام الضريبي في هيئة الزكاة والضريبة والجمارك في المملكة العربية السعودية؟</w:t>
      </w:r>
    </w:p>
    <w:p w14:paraId="62A8FF46" w14:textId="77777777" w:rsidR="00785257" w:rsidRPr="00CB2AF2" w:rsidRDefault="00785257" w:rsidP="00785257">
      <w:pPr>
        <w:pStyle w:val="Heading2"/>
        <w:bidi/>
        <w:spacing w:line="360" w:lineRule="auto"/>
        <w:rPr>
          <w:rFonts w:ascii="Sakkal Majalla" w:eastAsia="Times New Roman" w:hAnsi="Sakkal Majalla" w:cs="Sakkal Majalla"/>
          <w:b/>
          <w:bCs/>
          <w:color w:val="000000" w:themeColor="text1"/>
        </w:rPr>
      </w:pPr>
      <w:bookmarkStart w:id="3" w:name="_Toc234677088"/>
      <w:r w:rsidRPr="00CB2AF2">
        <w:rPr>
          <w:rFonts w:ascii="Sakkal Majalla" w:eastAsia="Times New Roman" w:hAnsi="Sakkal Majalla" w:cs="Sakkal Majalla"/>
          <w:b/>
          <w:bCs/>
          <w:color w:val="000000" w:themeColor="text1"/>
          <w:rtl/>
        </w:rPr>
        <w:t>أهمية الدراسة</w:t>
      </w:r>
      <w:bookmarkEnd w:id="3"/>
    </w:p>
    <w:p w14:paraId="08560CC8" w14:textId="77777777" w:rsidR="00785257" w:rsidRPr="00E77312" w:rsidRDefault="00785257" w:rsidP="00785257">
      <w:pPr>
        <w:bidi/>
        <w:spacing w:before="240" w:line="360" w:lineRule="auto"/>
        <w:ind w:firstLine="720"/>
        <w:jc w:val="lowKashida"/>
        <w:rPr>
          <w:rFonts w:ascii="Sakkal Majalla" w:hAnsi="Sakkal Majalla" w:cs="Sakkal Majalla"/>
          <w:b/>
          <w:bCs/>
          <w:sz w:val="32"/>
          <w:szCs w:val="32"/>
        </w:rPr>
      </w:pPr>
      <w:r w:rsidRPr="00E77312">
        <w:rPr>
          <w:rFonts w:ascii="Sakkal Majalla" w:hAnsi="Sakkal Majalla" w:cs="Sakkal Majalla"/>
          <w:b/>
          <w:bCs/>
          <w:sz w:val="32"/>
          <w:szCs w:val="32"/>
          <w:rtl/>
        </w:rPr>
        <w:t>أولاً: الأهمية العلمية للدراسة</w:t>
      </w:r>
    </w:p>
    <w:p w14:paraId="6834FACB" w14:textId="77777777" w:rsidR="00785257" w:rsidRPr="00E77312" w:rsidRDefault="00785257" w:rsidP="00785257">
      <w:pPr>
        <w:bidi/>
        <w:spacing w:before="240" w:line="360" w:lineRule="auto"/>
        <w:ind w:firstLine="720"/>
        <w:jc w:val="lowKashida"/>
        <w:rPr>
          <w:rFonts w:ascii="Sakkal Majalla" w:hAnsi="Sakkal Majalla" w:cs="Sakkal Majalla"/>
          <w:sz w:val="32"/>
          <w:szCs w:val="32"/>
        </w:rPr>
      </w:pPr>
      <w:r w:rsidRPr="00E77312">
        <w:rPr>
          <w:rFonts w:ascii="Sakkal Majalla" w:hAnsi="Sakkal Majalla" w:cs="Sakkal Majalla"/>
          <w:sz w:val="32"/>
          <w:szCs w:val="32"/>
          <w:rtl/>
        </w:rPr>
        <w:t xml:space="preserve">تنبع الأهمية العلمية لهذه الدراسة من تناولها أحد الموضوعات الحديثة والمهمة في مجال الإدارة الضريبية والمالية العامة، والمتمثل في أثر الوعي الضريبي على مستوى الالتزام الضريبي، والذي يُعد من </w:t>
      </w:r>
      <w:r w:rsidRPr="00E77312">
        <w:rPr>
          <w:rFonts w:ascii="Sakkal Majalla" w:hAnsi="Sakkal Majalla" w:cs="Sakkal Majalla"/>
          <w:sz w:val="32"/>
          <w:szCs w:val="32"/>
          <w:rtl/>
        </w:rPr>
        <w:lastRenderedPageBreak/>
        <w:t>الموضوعات التي حظيت باهتمام متزايد في الأدبيات الاقتصادية والإدارية نظرًا لدوره في تعزيز كفاءة الأنظمة الضريبية وتحقيق الاستدامة المالية. كما تسهم الدراسة في إثراء الأدبيات العربية المتعلقة بالوعي الضريبي والالتزام الضريبي، خاصة في البيئة السعودية التي تشهد تطورًا مستمرًا في أنظمتها الضريبية في ظل مستهدفات رؤية المملكة العربية السعودية 2030</w:t>
      </w:r>
      <w:r w:rsidRPr="00E77312">
        <w:rPr>
          <w:rFonts w:ascii="Sakkal Majalla" w:hAnsi="Sakkal Majalla" w:cs="Sakkal Majalla"/>
          <w:sz w:val="32"/>
          <w:szCs w:val="32"/>
        </w:rPr>
        <w:t>.</w:t>
      </w:r>
    </w:p>
    <w:p w14:paraId="5386290B" w14:textId="77777777" w:rsidR="00785257" w:rsidRPr="00E77312" w:rsidRDefault="00785257" w:rsidP="00785257">
      <w:pPr>
        <w:bidi/>
        <w:spacing w:before="240" w:line="360" w:lineRule="auto"/>
        <w:ind w:firstLine="720"/>
        <w:jc w:val="lowKashida"/>
        <w:rPr>
          <w:rFonts w:ascii="Sakkal Majalla" w:hAnsi="Sakkal Majalla" w:cs="Sakkal Majalla"/>
          <w:sz w:val="32"/>
          <w:szCs w:val="32"/>
          <w:rtl/>
        </w:rPr>
      </w:pPr>
      <w:r w:rsidRPr="00E77312">
        <w:rPr>
          <w:rFonts w:ascii="Sakkal Majalla" w:hAnsi="Sakkal Majalla" w:cs="Sakkal Majalla"/>
          <w:sz w:val="32"/>
          <w:szCs w:val="32"/>
          <w:rtl/>
        </w:rPr>
        <w:t>وتكتسب الدراسة أهميتها العلمية أيضًا من خلال تحليل العلاقة بين الوعي الضريبي ومستوى الالتزام الضريبي في إطار بيئة تنظيمية تشهد تطورات تشريعية وتقنية متسارعة، بما يضيف معرفة علمية يمكن أن تشكل مرجعًا للباحثين والمهتمين في مجالات الإدارة المالية، والضرائب، والمحاسبة، والإدارة العامة. كما يمكن أن تفتح نتائج الدراسة المجال أمام إجراء دراسات مستقبلية تتناول متغيرات أخرى مؤثرة في الالتزام الضريبي، أو تطبيق الدراسة على قطاعات وفئات مختلفة من المكلفين</w:t>
      </w:r>
      <w:r w:rsidRPr="00E77312">
        <w:rPr>
          <w:rFonts w:ascii="Sakkal Majalla" w:hAnsi="Sakkal Majalla" w:cs="Sakkal Majalla"/>
          <w:sz w:val="32"/>
          <w:szCs w:val="32"/>
        </w:rPr>
        <w:t>.</w:t>
      </w:r>
    </w:p>
    <w:p w14:paraId="5CE16908" w14:textId="77777777" w:rsidR="00785257" w:rsidRPr="00E77312" w:rsidRDefault="00785257" w:rsidP="00785257">
      <w:pPr>
        <w:bidi/>
        <w:spacing w:before="240" w:line="360" w:lineRule="auto"/>
        <w:ind w:firstLine="720"/>
        <w:jc w:val="lowKashida"/>
        <w:rPr>
          <w:rFonts w:ascii="Sakkal Majalla" w:hAnsi="Sakkal Majalla" w:cs="Sakkal Majalla"/>
          <w:b/>
          <w:bCs/>
          <w:sz w:val="32"/>
          <w:szCs w:val="32"/>
        </w:rPr>
      </w:pPr>
      <w:r w:rsidRPr="00E77312">
        <w:rPr>
          <w:rFonts w:ascii="Sakkal Majalla" w:hAnsi="Sakkal Majalla" w:cs="Sakkal Majalla"/>
          <w:b/>
          <w:bCs/>
          <w:sz w:val="32"/>
          <w:szCs w:val="32"/>
          <w:rtl/>
        </w:rPr>
        <w:t>ثانيًا: الأهمية التطبيقية للدراسة</w:t>
      </w:r>
    </w:p>
    <w:p w14:paraId="4E87302C" w14:textId="77777777" w:rsidR="00785257" w:rsidRPr="00E77312" w:rsidRDefault="00785257" w:rsidP="00785257">
      <w:pPr>
        <w:bidi/>
        <w:spacing w:before="240" w:line="360" w:lineRule="auto"/>
        <w:ind w:firstLine="720"/>
        <w:jc w:val="lowKashida"/>
        <w:rPr>
          <w:rFonts w:ascii="Sakkal Majalla" w:hAnsi="Sakkal Majalla" w:cs="Sakkal Majalla"/>
          <w:sz w:val="32"/>
          <w:szCs w:val="32"/>
        </w:rPr>
      </w:pPr>
      <w:r w:rsidRPr="00E77312">
        <w:rPr>
          <w:rFonts w:ascii="Sakkal Majalla" w:hAnsi="Sakkal Majalla" w:cs="Sakkal Majalla"/>
          <w:sz w:val="32"/>
          <w:szCs w:val="32"/>
          <w:rtl/>
        </w:rPr>
        <w:t>تتمثل الأهمية التطبيقية للدراسة في إمكانية الاستفادة من نتائجها من قبل هيئة الزكاة والضريبة والجمارك في المملكة العربية السعودية، من خلال التعرف على مستوى تأثير الوعي الضريبي في تعزيز الالتزام الضريبي، بما يساعد في تطوير البرامج التوعوية، وتحسين وسائل التواصل مع المكلفين، ورفع كفاءة الحملات الإرشادية بما يتناسب مع احتياجات الفئات المستهدفة</w:t>
      </w:r>
      <w:r w:rsidRPr="00E77312">
        <w:rPr>
          <w:rFonts w:ascii="Sakkal Majalla" w:hAnsi="Sakkal Majalla" w:cs="Sakkal Majalla"/>
          <w:sz w:val="32"/>
          <w:szCs w:val="32"/>
        </w:rPr>
        <w:t>.</w:t>
      </w:r>
    </w:p>
    <w:p w14:paraId="334FE0C7" w14:textId="77777777" w:rsidR="00785257" w:rsidRPr="00E77312" w:rsidRDefault="00785257" w:rsidP="00785257">
      <w:pPr>
        <w:bidi/>
        <w:spacing w:before="240" w:line="360" w:lineRule="auto"/>
        <w:ind w:firstLine="720"/>
        <w:jc w:val="lowKashida"/>
        <w:rPr>
          <w:rFonts w:ascii="Sakkal Majalla" w:hAnsi="Sakkal Majalla" w:cs="Sakkal Majalla"/>
          <w:sz w:val="32"/>
          <w:szCs w:val="32"/>
        </w:rPr>
      </w:pPr>
      <w:r w:rsidRPr="00E77312">
        <w:rPr>
          <w:rFonts w:ascii="Sakkal Majalla" w:hAnsi="Sakkal Majalla" w:cs="Sakkal Majalla"/>
          <w:sz w:val="32"/>
          <w:szCs w:val="32"/>
          <w:rtl/>
        </w:rPr>
        <w:t xml:space="preserve">كما يمكن أن تسهم نتائج الدراسة في دعم متخذي القرار عند وضع السياسات والإجراءات الهادفة إلى تعزيز الامتثال الضريبي الطوعي، والحد من المخالفات والأخطاء الناتجة عن ضعف المعرفة بالأنظمة الضريبية، الأمر الذي ينعكس إيجابًا على زيادة كفاءة تحصيل الإيرادات الضريبية، وتحسين جودة الخدمات المقدمة للمكلفين، وتعزيز الثقة بين الإدارة الضريبية والمجتمع الضريبي. كذلك، قد تساعد الدراسة المنشآت </w:t>
      </w:r>
      <w:r w:rsidRPr="00E77312">
        <w:rPr>
          <w:rFonts w:ascii="Sakkal Majalla" w:hAnsi="Sakkal Majalla" w:cs="Sakkal Majalla"/>
          <w:sz w:val="32"/>
          <w:szCs w:val="32"/>
          <w:rtl/>
        </w:rPr>
        <w:lastRenderedPageBreak/>
        <w:t>والأفراد المكلفين على إدراك أهمية الوعي الضريبي في الالتزام بالأنظمة والتعليمات، مما يسهم في بناء ثقافة ضريبية أكثر نضجًا واستدامة، تدعم تحقيق مستهدفات رؤية المملكة العربية السعودية 2030 المتعلقة بالاستدامة المالية وتنمية الإيرادات غير النفطية</w:t>
      </w:r>
      <w:r w:rsidRPr="00E77312">
        <w:rPr>
          <w:rFonts w:ascii="Sakkal Majalla" w:hAnsi="Sakkal Majalla" w:cs="Sakkal Majalla"/>
          <w:sz w:val="32"/>
          <w:szCs w:val="32"/>
        </w:rPr>
        <w:t>.</w:t>
      </w:r>
    </w:p>
    <w:p w14:paraId="1A6EEF23" w14:textId="77777777" w:rsidR="00785257" w:rsidRPr="00CB2AF2" w:rsidRDefault="00785257" w:rsidP="00785257">
      <w:pPr>
        <w:pStyle w:val="Heading2"/>
        <w:bidi/>
        <w:spacing w:line="360" w:lineRule="auto"/>
        <w:rPr>
          <w:rFonts w:ascii="Sakkal Majalla" w:eastAsia="Times New Roman" w:hAnsi="Sakkal Majalla" w:cs="Sakkal Majalla"/>
          <w:b/>
          <w:bCs/>
          <w:color w:val="000000" w:themeColor="text1"/>
        </w:rPr>
      </w:pPr>
      <w:bookmarkStart w:id="4" w:name="_Toc234677089"/>
      <w:r w:rsidRPr="00CB2AF2">
        <w:rPr>
          <w:rFonts w:ascii="Sakkal Majalla" w:eastAsia="Times New Roman" w:hAnsi="Sakkal Majalla" w:cs="Sakkal Majalla"/>
          <w:b/>
          <w:bCs/>
          <w:color w:val="000000" w:themeColor="text1"/>
          <w:rtl/>
        </w:rPr>
        <w:t>تساؤلات الدراسة</w:t>
      </w:r>
      <w:bookmarkEnd w:id="4"/>
    </w:p>
    <w:p w14:paraId="2CD8D813" w14:textId="77777777" w:rsidR="00785257" w:rsidRPr="00E77312" w:rsidRDefault="00785257" w:rsidP="00785257">
      <w:pPr>
        <w:bidi/>
        <w:spacing w:before="240" w:after="100" w:afterAutospacing="1" w:line="360" w:lineRule="auto"/>
        <w:ind w:firstLine="720"/>
        <w:jc w:val="lowKashida"/>
        <w:outlineLvl w:val="1"/>
        <w:rPr>
          <w:rFonts w:ascii="Sakkal Majalla" w:eastAsia="Times New Roman" w:hAnsi="Sakkal Majalla" w:cs="Sakkal Majalla"/>
          <w:b/>
          <w:bCs/>
          <w:sz w:val="32"/>
          <w:szCs w:val="32"/>
        </w:rPr>
      </w:pPr>
      <w:bookmarkStart w:id="5" w:name="_Toc234677090"/>
      <w:r w:rsidRPr="00E77312">
        <w:rPr>
          <w:rFonts w:ascii="Sakkal Majalla" w:eastAsia="Times New Roman" w:hAnsi="Sakkal Majalla" w:cs="Sakkal Majalla"/>
          <w:b/>
          <w:bCs/>
          <w:sz w:val="32"/>
          <w:szCs w:val="32"/>
          <w:rtl/>
        </w:rPr>
        <w:t>التساؤل الرئيس</w:t>
      </w:r>
      <w:bookmarkEnd w:id="5"/>
    </w:p>
    <w:p w14:paraId="15E619E3" w14:textId="77777777" w:rsidR="00785257" w:rsidRPr="006553DC" w:rsidRDefault="00785257" w:rsidP="00785257">
      <w:pPr>
        <w:numPr>
          <w:ilvl w:val="0"/>
          <w:numId w:val="2"/>
        </w:numPr>
        <w:bidi/>
        <w:spacing w:before="240" w:after="100" w:afterAutospacing="1" w:line="360" w:lineRule="auto"/>
        <w:jc w:val="lowKashida"/>
        <w:rPr>
          <w:rFonts w:ascii="Sakkal Majalla" w:eastAsia="Times New Roman" w:hAnsi="Sakkal Majalla" w:cs="Sakkal Majalla"/>
          <w:sz w:val="32"/>
          <w:szCs w:val="32"/>
          <w:rtl/>
        </w:rPr>
      </w:pPr>
      <w:r w:rsidRPr="00E77312">
        <w:rPr>
          <w:rFonts w:ascii="Sakkal Majalla" w:eastAsia="Times New Roman" w:hAnsi="Sakkal Majalla" w:cs="Sakkal Majalla"/>
          <w:sz w:val="32"/>
          <w:szCs w:val="32"/>
          <w:rtl/>
        </w:rPr>
        <w:t>ما أثر الوعي الضريبي على مستوى الالتزام الضريبي في هيئة الزكاة والضريبة والجمارك في المملكة العربية السعودية؟</w:t>
      </w:r>
    </w:p>
    <w:p w14:paraId="377BC9CB" w14:textId="77777777" w:rsidR="00785257" w:rsidRPr="00E77312" w:rsidRDefault="00785257" w:rsidP="00785257">
      <w:pPr>
        <w:bidi/>
        <w:spacing w:before="240" w:after="100" w:afterAutospacing="1" w:line="360" w:lineRule="auto"/>
        <w:ind w:firstLine="720"/>
        <w:jc w:val="lowKashida"/>
        <w:outlineLvl w:val="1"/>
        <w:rPr>
          <w:rFonts w:ascii="Sakkal Majalla" w:eastAsia="Times New Roman" w:hAnsi="Sakkal Majalla" w:cs="Sakkal Majalla"/>
          <w:b/>
          <w:bCs/>
          <w:sz w:val="32"/>
          <w:szCs w:val="32"/>
        </w:rPr>
      </w:pPr>
      <w:bookmarkStart w:id="6" w:name="_Toc234677091"/>
      <w:r w:rsidRPr="00E77312">
        <w:rPr>
          <w:rFonts w:ascii="Sakkal Majalla" w:eastAsia="Times New Roman" w:hAnsi="Sakkal Majalla" w:cs="Sakkal Majalla"/>
          <w:b/>
          <w:bCs/>
          <w:sz w:val="32"/>
          <w:szCs w:val="32"/>
          <w:rtl/>
        </w:rPr>
        <w:t>التساؤلات الفرعية</w:t>
      </w:r>
      <w:bookmarkEnd w:id="6"/>
    </w:p>
    <w:p w14:paraId="22F950A8" w14:textId="77777777" w:rsidR="00785257" w:rsidRPr="00E77312" w:rsidRDefault="00785257" w:rsidP="00785257">
      <w:pPr>
        <w:numPr>
          <w:ilvl w:val="0"/>
          <w:numId w:val="2"/>
        </w:numPr>
        <w:bidi/>
        <w:spacing w:before="240" w:after="100" w:afterAutospacing="1" w:line="360" w:lineRule="auto"/>
        <w:jc w:val="lowKashida"/>
        <w:rPr>
          <w:rFonts w:ascii="Sakkal Majalla" w:eastAsia="Times New Roman" w:hAnsi="Sakkal Majalla" w:cs="Sakkal Majalla"/>
          <w:sz w:val="32"/>
          <w:szCs w:val="32"/>
        </w:rPr>
      </w:pPr>
      <w:r w:rsidRPr="00E77312">
        <w:rPr>
          <w:rFonts w:ascii="Sakkal Majalla" w:eastAsia="Times New Roman" w:hAnsi="Sakkal Majalla" w:cs="Sakkal Majalla"/>
          <w:sz w:val="32"/>
          <w:szCs w:val="32"/>
          <w:rtl/>
        </w:rPr>
        <w:t>ما أثر الوعي الضريبي على الالتزام بالتسجيل الضريبي لدى المكلفين في هيئة الزكاة والضريبة والجمارك في المملكة العربية السعودية؟</w:t>
      </w:r>
    </w:p>
    <w:p w14:paraId="519803B0" w14:textId="77777777" w:rsidR="00785257" w:rsidRPr="00E77312" w:rsidRDefault="00785257" w:rsidP="00785257">
      <w:pPr>
        <w:numPr>
          <w:ilvl w:val="0"/>
          <w:numId w:val="2"/>
        </w:numPr>
        <w:bidi/>
        <w:spacing w:before="240" w:after="100" w:afterAutospacing="1" w:line="360" w:lineRule="auto"/>
        <w:jc w:val="lowKashida"/>
        <w:rPr>
          <w:rFonts w:ascii="Sakkal Majalla" w:eastAsia="Times New Roman" w:hAnsi="Sakkal Majalla" w:cs="Sakkal Majalla"/>
          <w:sz w:val="32"/>
          <w:szCs w:val="32"/>
        </w:rPr>
      </w:pPr>
      <w:r w:rsidRPr="00E77312">
        <w:rPr>
          <w:rFonts w:ascii="Sakkal Majalla" w:eastAsia="Times New Roman" w:hAnsi="Sakkal Majalla" w:cs="Sakkal Majalla"/>
          <w:sz w:val="32"/>
          <w:szCs w:val="32"/>
          <w:rtl/>
        </w:rPr>
        <w:t>ما أثر الوعي الضريبي على الالتزام بتقديم الإقرارات الضريبية لدى المكلفين في هيئة الزكاة والضريبة والجمارك في المملكة العربية السعودية؟</w:t>
      </w:r>
    </w:p>
    <w:p w14:paraId="4FD25BCA" w14:textId="77777777" w:rsidR="00785257" w:rsidRPr="00E77312" w:rsidRDefault="00785257" w:rsidP="00785257">
      <w:pPr>
        <w:numPr>
          <w:ilvl w:val="0"/>
          <w:numId w:val="2"/>
        </w:numPr>
        <w:bidi/>
        <w:spacing w:before="240" w:after="100" w:afterAutospacing="1" w:line="360" w:lineRule="auto"/>
        <w:jc w:val="lowKashida"/>
        <w:rPr>
          <w:rFonts w:ascii="Sakkal Majalla" w:eastAsia="Times New Roman" w:hAnsi="Sakkal Majalla" w:cs="Sakkal Majalla"/>
          <w:sz w:val="32"/>
          <w:szCs w:val="32"/>
        </w:rPr>
      </w:pPr>
      <w:r w:rsidRPr="00E77312">
        <w:rPr>
          <w:rFonts w:ascii="Sakkal Majalla" w:eastAsia="Times New Roman" w:hAnsi="Sakkal Majalla" w:cs="Sakkal Majalla"/>
          <w:sz w:val="32"/>
          <w:szCs w:val="32"/>
          <w:rtl/>
        </w:rPr>
        <w:t>ما أثر الوعي الضريبي على الالتزام بسداد المستحقات الضريبية لدى المكلفين في هيئة الزكاة والضريبة والجمارك في المملكة العربية السعودية؟</w:t>
      </w:r>
    </w:p>
    <w:p w14:paraId="541840F4" w14:textId="77777777" w:rsidR="00785257" w:rsidRPr="006553DC" w:rsidRDefault="00785257" w:rsidP="00785257">
      <w:pPr>
        <w:pStyle w:val="Heading2"/>
        <w:bidi/>
        <w:spacing w:line="360" w:lineRule="auto"/>
        <w:rPr>
          <w:rFonts w:ascii="Sakkal Majalla" w:eastAsia="Times New Roman" w:hAnsi="Sakkal Majalla" w:cs="Sakkal Majalla"/>
          <w:b/>
          <w:bCs/>
          <w:color w:val="000000" w:themeColor="text1"/>
          <w:sz w:val="2"/>
          <w:szCs w:val="2"/>
          <w:rtl/>
        </w:rPr>
      </w:pPr>
      <w:bookmarkStart w:id="7" w:name="_Toc234677092"/>
    </w:p>
    <w:p w14:paraId="4180B20C" w14:textId="77777777" w:rsidR="00785257" w:rsidRPr="00CB2AF2" w:rsidRDefault="00785257" w:rsidP="00785257">
      <w:pPr>
        <w:pStyle w:val="Heading2"/>
        <w:bidi/>
        <w:spacing w:line="360" w:lineRule="auto"/>
        <w:rPr>
          <w:rFonts w:ascii="Sakkal Majalla" w:eastAsia="Times New Roman" w:hAnsi="Sakkal Majalla" w:cs="Sakkal Majalla"/>
          <w:b/>
          <w:bCs/>
          <w:color w:val="000000" w:themeColor="text1"/>
        </w:rPr>
      </w:pPr>
      <w:r w:rsidRPr="00CB2AF2">
        <w:rPr>
          <w:rFonts w:ascii="Sakkal Majalla" w:eastAsia="Times New Roman" w:hAnsi="Sakkal Majalla" w:cs="Sakkal Majalla"/>
          <w:b/>
          <w:bCs/>
          <w:color w:val="000000" w:themeColor="text1"/>
          <w:rtl/>
        </w:rPr>
        <w:t>أهداف الدراسة</w:t>
      </w:r>
      <w:bookmarkEnd w:id="7"/>
    </w:p>
    <w:p w14:paraId="013B554C" w14:textId="77777777" w:rsidR="00785257" w:rsidRPr="00E77312" w:rsidRDefault="00785257" w:rsidP="00785257">
      <w:pPr>
        <w:bidi/>
        <w:spacing w:before="240" w:after="100" w:afterAutospacing="1" w:line="360" w:lineRule="auto"/>
        <w:ind w:firstLine="720"/>
        <w:jc w:val="lowKashida"/>
        <w:outlineLvl w:val="1"/>
        <w:rPr>
          <w:rFonts w:ascii="Sakkal Majalla" w:eastAsia="Times New Roman" w:hAnsi="Sakkal Majalla" w:cs="Sakkal Majalla"/>
          <w:b/>
          <w:bCs/>
          <w:sz w:val="32"/>
          <w:szCs w:val="32"/>
        </w:rPr>
      </w:pPr>
      <w:bookmarkStart w:id="8" w:name="_Toc234677093"/>
      <w:r w:rsidRPr="00E77312">
        <w:rPr>
          <w:rFonts w:ascii="Sakkal Majalla" w:eastAsia="Times New Roman" w:hAnsi="Sakkal Majalla" w:cs="Sakkal Majalla"/>
          <w:b/>
          <w:bCs/>
          <w:sz w:val="32"/>
          <w:szCs w:val="32"/>
          <w:rtl/>
        </w:rPr>
        <w:t>الهدف الرئيس</w:t>
      </w:r>
      <w:bookmarkEnd w:id="8"/>
    </w:p>
    <w:p w14:paraId="5C43FD67" w14:textId="77777777" w:rsidR="00785257" w:rsidRPr="00CB2AF2" w:rsidRDefault="00785257" w:rsidP="00785257">
      <w:pPr>
        <w:numPr>
          <w:ilvl w:val="0"/>
          <w:numId w:val="2"/>
        </w:numPr>
        <w:bidi/>
        <w:spacing w:before="240" w:after="100" w:afterAutospacing="1" w:line="360" w:lineRule="auto"/>
        <w:jc w:val="lowKashida"/>
        <w:rPr>
          <w:rFonts w:ascii="Sakkal Majalla" w:eastAsia="Times New Roman" w:hAnsi="Sakkal Majalla" w:cs="Sakkal Majalla"/>
          <w:sz w:val="32"/>
          <w:szCs w:val="32"/>
        </w:rPr>
      </w:pPr>
      <w:r w:rsidRPr="00CB2AF2">
        <w:rPr>
          <w:rFonts w:ascii="Sakkal Majalla" w:eastAsia="Times New Roman" w:hAnsi="Sakkal Majalla" w:cs="Sakkal Majalla"/>
          <w:sz w:val="32"/>
          <w:szCs w:val="32"/>
          <w:rtl/>
        </w:rPr>
        <w:t>التعرف على أثر الوعي الضريبي على مستوى الالتزام الضريبي في هيئة الزكاة والضريبة والجمارك في المملكة العربية السعودية</w:t>
      </w:r>
      <w:r w:rsidRPr="00CB2AF2">
        <w:rPr>
          <w:rFonts w:ascii="Sakkal Majalla" w:eastAsia="Times New Roman" w:hAnsi="Sakkal Majalla" w:cs="Sakkal Majalla"/>
          <w:sz w:val="32"/>
          <w:szCs w:val="32"/>
        </w:rPr>
        <w:t>.</w:t>
      </w:r>
    </w:p>
    <w:p w14:paraId="375D4C7C" w14:textId="77777777" w:rsidR="00785257" w:rsidRPr="00E77312" w:rsidRDefault="00785257" w:rsidP="00785257">
      <w:pPr>
        <w:bidi/>
        <w:spacing w:before="240" w:after="100" w:afterAutospacing="1" w:line="360" w:lineRule="auto"/>
        <w:ind w:firstLine="720"/>
        <w:jc w:val="lowKashida"/>
        <w:outlineLvl w:val="1"/>
        <w:rPr>
          <w:rFonts w:ascii="Sakkal Majalla" w:eastAsia="Times New Roman" w:hAnsi="Sakkal Majalla" w:cs="Sakkal Majalla"/>
          <w:b/>
          <w:bCs/>
          <w:sz w:val="32"/>
          <w:szCs w:val="32"/>
        </w:rPr>
      </w:pPr>
      <w:bookmarkStart w:id="9" w:name="_Toc234677094"/>
      <w:r w:rsidRPr="00E77312">
        <w:rPr>
          <w:rFonts w:ascii="Sakkal Majalla" w:eastAsia="Times New Roman" w:hAnsi="Sakkal Majalla" w:cs="Sakkal Majalla"/>
          <w:b/>
          <w:bCs/>
          <w:sz w:val="32"/>
          <w:szCs w:val="32"/>
          <w:rtl/>
        </w:rPr>
        <w:t>الأهداف الفرعية</w:t>
      </w:r>
      <w:bookmarkEnd w:id="9"/>
    </w:p>
    <w:p w14:paraId="114BFDDA" w14:textId="77777777" w:rsidR="00785257" w:rsidRPr="00E77312" w:rsidRDefault="00785257" w:rsidP="00785257">
      <w:pPr>
        <w:numPr>
          <w:ilvl w:val="0"/>
          <w:numId w:val="2"/>
        </w:numPr>
        <w:bidi/>
        <w:spacing w:before="240" w:after="100" w:afterAutospacing="1" w:line="360" w:lineRule="auto"/>
        <w:jc w:val="lowKashida"/>
        <w:rPr>
          <w:rFonts w:ascii="Sakkal Majalla" w:eastAsia="Times New Roman" w:hAnsi="Sakkal Majalla" w:cs="Sakkal Majalla"/>
          <w:sz w:val="32"/>
          <w:szCs w:val="32"/>
        </w:rPr>
      </w:pPr>
      <w:r w:rsidRPr="00E77312">
        <w:rPr>
          <w:rFonts w:ascii="Sakkal Majalla" w:eastAsia="Times New Roman" w:hAnsi="Sakkal Majalla" w:cs="Sakkal Majalla"/>
          <w:sz w:val="32"/>
          <w:szCs w:val="32"/>
          <w:rtl/>
        </w:rPr>
        <w:t>قياس أثر الوعي الضريبي على الالتزام بالتسجيل الضريبي لدى المكلفين</w:t>
      </w:r>
      <w:r w:rsidRPr="00E77312">
        <w:rPr>
          <w:rFonts w:ascii="Sakkal Majalla" w:eastAsia="Times New Roman" w:hAnsi="Sakkal Majalla" w:cs="Sakkal Majalla"/>
          <w:sz w:val="32"/>
          <w:szCs w:val="32"/>
        </w:rPr>
        <w:t>.</w:t>
      </w:r>
    </w:p>
    <w:p w14:paraId="2B564EA4" w14:textId="77777777" w:rsidR="00785257" w:rsidRPr="00E77312" w:rsidRDefault="00785257" w:rsidP="00785257">
      <w:pPr>
        <w:numPr>
          <w:ilvl w:val="0"/>
          <w:numId w:val="2"/>
        </w:numPr>
        <w:bidi/>
        <w:spacing w:before="240" w:after="100" w:afterAutospacing="1" w:line="360" w:lineRule="auto"/>
        <w:jc w:val="lowKashida"/>
        <w:rPr>
          <w:rFonts w:ascii="Sakkal Majalla" w:eastAsia="Times New Roman" w:hAnsi="Sakkal Majalla" w:cs="Sakkal Majalla"/>
          <w:sz w:val="32"/>
          <w:szCs w:val="32"/>
        </w:rPr>
      </w:pPr>
      <w:r w:rsidRPr="00E77312">
        <w:rPr>
          <w:rFonts w:ascii="Sakkal Majalla" w:eastAsia="Times New Roman" w:hAnsi="Sakkal Majalla" w:cs="Sakkal Majalla"/>
          <w:sz w:val="32"/>
          <w:szCs w:val="32"/>
          <w:rtl/>
        </w:rPr>
        <w:t>التعرف على أثر الوعي الضريبي على الالتزام بتقديم الإقرارات الضريبية لدى المكلفين</w:t>
      </w:r>
      <w:r w:rsidRPr="00E77312">
        <w:rPr>
          <w:rFonts w:ascii="Sakkal Majalla" w:eastAsia="Times New Roman" w:hAnsi="Sakkal Majalla" w:cs="Sakkal Majalla"/>
          <w:sz w:val="32"/>
          <w:szCs w:val="32"/>
        </w:rPr>
        <w:t>.</w:t>
      </w:r>
    </w:p>
    <w:p w14:paraId="2913B721" w14:textId="77777777" w:rsidR="00785257" w:rsidRPr="006553DC" w:rsidRDefault="00785257" w:rsidP="00785257">
      <w:pPr>
        <w:numPr>
          <w:ilvl w:val="0"/>
          <w:numId w:val="2"/>
        </w:numPr>
        <w:bidi/>
        <w:spacing w:before="240" w:after="100" w:afterAutospacing="1" w:line="360" w:lineRule="auto"/>
        <w:jc w:val="lowKashida"/>
        <w:rPr>
          <w:rFonts w:ascii="Sakkal Majalla" w:eastAsia="Times New Roman" w:hAnsi="Sakkal Majalla" w:cs="Sakkal Majalla"/>
          <w:sz w:val="32"/>
          <w:szCs w:val="32"/>
          <w:rtl/>
        </w:rPr>
      </w:pPr>
      <w:r w:rsidRPr="00E77312">
        <w:rPr>
          <w:rFonts w:ascii="Sakkal Majalla" w:eastAsia="Times New Roman" w:hAnsi="Sakkal Majalla" w:cs="Sakkal Majalla"/>
          <w:sz w:val="32"/>
          <w:szCs w:val="32"/>
          <w:rtl/>
        </w:rPr>
        <w:t>قياس أثر الوعي الضريبي على الالتزام بسداد المستحقات الضريبية لدى المكلفين</w:t>
      </w:r>
      <w:r w:rsidRPr="00E77312">
        <w:rPr>
          <w:rFonts w:ascii="Sakkal Majalla" w:eastAsia="Times New Roman" w:hAnsi="Sakkal Majalla" w:cs="Sakkal Majalla"/>
          <w:sz w:val="32"/>
          <w:szCs w:val="32"/>
        </w:rPr>
        <w:t>.</w:t>
      </w:r>
    </w:p>
    <w:p w14:paraId="746546C0" w14:textId="77777777" w:rsidR="00785257" w:rsidRPr="00CB2AF2" w:rsidRDefault="00785257" w:rsidP="00785257">
      <w:pPr>
        <w:pStyle w:val="Heading2"/>
        <w:bidi/>
        <w:spacing w:line="360" w:lineRule="auto"/>
        <w:rPr>
          <w:rFonts w:ascii="Sakkal Majalla" w:eastAsia="Times New Roman" w:hAnsi="Sakkal Majalla" w:cs="Sakkal Majalla"/>
          <w:b/>
          <w:bCs/>
          <w:color w:val="000000" w:themeColor="text1"/>
        </w:rPr>
      </w:pPr>
      <w:bookmarkStart w:id="10" w:name="_Toc234677095"/>
      <w:r w:rsidRPr="00CB2AF2">
        <w:rPr>
          <w:rFonts w:ascii="Sakkal Majalla" w:eastAsia="Times New Roman" w:hAnsi="Sakkal Majalla" w:cs="Sakkal Majalla"/>
          <w:b/>
          <w:bCs/>
          <w:color w:val="000000" w:themeColor="text1"/>
          <w:rtl/>
        </w:rPr>
        <w:t>فرضيات الدراسة</w:t>
      </w:r>
      <w:bookmarkEnd w:id="10"/>
    </w:p>
    <w:p w14:paraId="6C5824D0" w14:textId="77777777" w:rsidR="00785257" w:rsidRPr="00E77312" w:rsidRDefault="00785257" w:rsidP="00785257">
      <w:pPr>
        <w:bidi/>
        <w:spacing w:before="240" w:after="100" w:afterAutospacing="1" w:line="360" w:lineRule="auto"/>
        <w:ind w:firstLine="720"/>
        <w:jc w:val="lowKashida"/>
        <w:outlineLvl w:val="1"/>
        <w:rPr>
          <w:rFonts w:ascii="Sakkal Majalla" w:eastAsia="Times New Roman" w:hAnsi="Sakkal Majalla" w:cs="Sakkal Majalla"/>
          <w:b/>
          <w:bCs/>
          <w:sz w:val="32"/>
          <w:szCs w:val="32"/>
        </w:rPr>
      </w:pPr>
      <w:bookmarkStart w:id="11" w:name="_Toc234677096"/>
      <w:r w:rsidRPr="00E77312">
        <w:rPr>
          <w:rFonts w:ascii="Sakkal Majalla" w:eastAsia="Times New Roman" w:hAnsi="Sakkal Majalla" w:cs="Sakkal Majalla"/>
          <w:b/>
          <w:bCs/>
          <w:sz w:val="32"/>
          <w:szCs w:val="32"/>
          <w:rtl/>
        </w:rPr>
        <w:t>الفرضية الرئيسة</w:t>
      </w:r>
      <w:bookmarkEnd w:id="11"/>
    </w:p>
    <w:p w14:paraId="0C894384" w14:textId="77777777" w:rsidR="00785257" w:rsidRDefault="00785257" w:rsidP="00785257">
      <w:pPr>
        <w:numPr>
          <w:ilvl w:val="0"/>
          <w:numId w:val="2"/>
        </w:numPr>
        <w:bidi/>
        <w:spacing w:before="240" w:after="100" w:afterAutospacing="1" w:line="360" w:lineRule="auto"/>
        <w:jc w:val="lowKashida"/>
        <w:rPr>
          <w:rFonts w:ascii="Sakkal Majalla" w:eastAsia="Times New Roman" w:hAnsi="Sakkal Majalla" w:cs="Sakkal Majalla"/>
          <w:sz w:val="32"/>
          <w:szCs w:val="32"/>
        </w:rPr>
      </w:pPr>
      <w:r w:rsidRPr="00E77312">
        <w:rPr>
          <w:rFonts w:ascii="Sakkal Majalla" w:eastAsia="Times New Roman" w:hAnsi="Sakkal Majalla" w:cs="Sakkal Majalla"/>
          <w:sz w:val="32"/>
          <w:szCs w:val="32"/>
          <w:rtl/>
        </w:rPr>
        <w:t>يوجد أثر ذو دلالة إحصائية للوعي الضريبي على مستوى الالتزام الضريبي في هيئة الزكاة والضريبة والجمارك في المملكة العربية السعودية</w:t>
      </w:r>
      <w:r w:rsidRPr="00E77312">
        <w:rPr>
          <w:rFonts w:ascii="Sakkal Majalla" w:eastAsia="Times New Roman" w:hAnsi="Sakkal Majalla" w:cs="Sakkal Majalla"/>
          <w:sz w:val="32"/>
          <w:szCs w:val="32"/>
        </w:rPr>
        <w:t>.</w:t>
      </w:r>
    </w:p>
    <w:p w14:paraId="08EFCD7D" w14:textId="77777777" w:rsidR="00785257" w:rsidRDefault="00785257" w:rsidP="00785257">
      <w:pPr>
        <w:bidi/>
        <w:spacing w:before="240" w:after="100" w:afterAutospacing="1" w:line="360" w:lineRule="auto"/>
        <w:jc w:val="lowKashida"/>
        <w:rPr>
          <w:rFonts w:ascii="Sakkal Majalla" w:eastAsia="Times New Roman" w:hAnsi="Sakkal Majalla" w:cs="Sakkal Majalla"/>
          <w:sz w:val="32"/>
          <w:szCs w:val="32"/>
          <w:rtl/>
        </w:rPr>
      </w:pPr>
    </w:p>
    <w:p w14:paraId="72AAE02A" w14:textId="77777777" w:rsidR="00785257" w:rsidRPr="00E77312" w:rsidRDefault="00785257" w:rsidP="00785257">
      <w:pPr>
        <w:bidi/>
        <w:spacing w:before="240" w:after="100" w:afterAutospacing="1" w:line="360" w:lineRule="auto"/>
        <w:jc w:val="lowKashida"/>
        <w:rPr>
          <w:rFonts w:ascii="Sakkal Majalla" w:eastAsia="Times New Roman" w:hAnsi="Sakkal Majalla" w:cs="Sakkal Majalla"/>
          <w:sz w:val="32"/>
          <w:szCs w:val="32"/>
        </w:rPr>
      </w:pPr>
    </w:p>
    <w:p w14:paraId="2066AE76" w14:textId="77777777" w:rsidR="00785257" w:rsidRPr="00E77312" w:rsidRDefault="00785257" w:rsidP="00785257">
      <w:pPr>
        <w:bidi/>
        <w:spacing w:before="240" w:after="100" w:afterAutospacing="1" w:line="360" w:lineRule="auto"/>
        <w:ind w:firstLine="720"/>
        <w:jc w:val="lowKashida"/>
        <w:outlineLvl w:val="1"/>
        <w:rPr>
          <w:rFonts w:ascii="Sakkal Majalla" w:eastAsia="Times New Roman" w:hAnsi="Sakkal Majalla" w:cs="Sakkal Majalla"/>
          <w:b/>
          <w:bCs/>
          <w:sz w:val="32"/>
          <w:szCs w:val="32"/>
        </w:rPr>
      </w:pPr>
      <w:bookmarkStart w:id="12" w:name="_Toc234677097"/>
      <w:r w:rsidRPr="00E77312">
        <w:rPr>
          <w:rFonts w:ascii="Sakkal Majalla" w:eastAsia="Times New Roman" w:hAnsi="Sakkal Majalla" w:cs="Sakkal Majalla"/>
          <w:b/>
          <w:bCs/>
          <w:sz w:val="32"/>
          <w:szCs w:val="32"/>
          <w:rtl/>
        </w:rPr>
        <w:lastRenderedPageBreak/>
        <w:t>الفرضيات الفرعية</w:t>
      </w:r>
      <w:bookmarkEnd w:id="12"/>
    </w:p>
    <w:p w14:paraId="1E3F9A71" w14:textId="77777777" w:rsidR="00785257" w:rsidRPr="00E77312" w:rsidRDefault="00785257" w:rsidP="00785257">
      <w:pPr>
        <w:numPr>
          <w:ilvl w:val="0"/>
          <w:numId w:val="2"/>
        </w:numPr>
        <w:bidi/>
        <w:spacing w:before="240" w:after="100" w:afterAutospacing="1" w:line="360" w:lineRule="auto"/>
        <w:jc w:val="lowKashida"/>
        <w:rPr>
          <w:rFonts w:ascii="Sakkal Majalla" w:eastAsia="Times New Roman" w:hAnsi="Sakkal Majalla" w:cs="Sakkal Majalla"/>
          <w:sz w:val="32"/>
          <w:szCs w:val="32"/>
        </w:rPr>
      </w:pPr>
      <w:r w:rsidRPr="00E77312">
        <w:rPr>
          <w:rFonts w:ascii="Sakkal Majalla" w:eastAsia="Times New Roman" w:hAnsi="Sakkal Majalla" w:cs="Sakkal Majalla"/>
          <w:sz w:val="32"/>
          <w:szCs w:val="32"/>
          <w:rtl/>
        </w:rPr>
        <w:t>يوجد أثر ذو دلالة إحصائية للوعي الضريبي على الالتزام بالتسجيل الضريبي لدى المكلفين في هيئة الزكاة والضريبة والجمارك في المملكة العربية السعودية</w:t>
      </w:r>
      <w:r w:rsidRPr="00E77312">
        <w:rPr>
          <w:rFonts w:ascii="Sakkal Majalla" w:eastAsia="Times New Roman" w:hAnsi="Sakkal Majalla" w:cs="Sakkal Majalla"/>
          <w:sz w:val="32"/>
          <w:szCs w:val="32"/>
        </w:rPr>
        <w:t>.</w:t>
      </w:r>
    </w:p>
    <w:p w14:paraId="0914B606" w14:textId="77777777" w:rsidR="00785257" w:rsidRPr="00E77312" w:rsidRDefault="00785257" w:rsidP="00785257">
      <w:pPr>
        <w:numPr>
          <w:ilvl w:val="0"/>
          <w:numId w:val="2"/>
        </w:numPr>
        <w:bidi/>
        <w:spacing w:before="240" w:after="100" w:afterAutospacing="1" w:line="360" w:lineRule="auto"/>
        <w:jc w:val="lowKashida"/>
        <w:rPr>
          <w:rFonts w:ascii="Sakkal Majalla" w:eastAsia="Times New Roman" w:hAnsi="Sakkal Majalla" w:cs="Sakkal Majalla"/>
          <w:sz w:val="32"/>
          <w:szCs w:val="32"/>
        </w:rPr>
      </w:pPr>
      <w:r w:rsidRPr="00E77312">
        <w:rPr>
          <w:rFonts w:ascii="Sakkal Majalla" w:eastAsia="Times New Roman" w:hAnsi="Sakkal Majalla" w:cs="Sakkal Majalla"/>
          <w:sz w:val="32"/>
          <w:szCs w:val="32"/>
          <w:rtl/>
        </w:rPr>
        <w:t>يوجد أثر ذو دلالة إحصائية للوعي الضريبي على الالتزام بتقديم الإقرارات الضريبية لدى المكلفين في هيئة الزكاة والضريبة والجمارك في المملكة العربية السعودية</w:t>
      </w:r>
      <w:r w:rsidRPr="00E77312">
        <w:rPr>
          <w:rFonts w:ascii="Sakkal Majalla" w:eastAsia="Times New Roman" w:hAnsi="Sakkal Majalla" w:cs="Sakkal Majalla"/>
          <w:sz w:val="32"/>
          <w:szCs w:val="32"/>
        </w:rPr>
        <w:t>.</w:t>
      </w:r>
    </w:p>
    <w:p w14:paraId="7A97B6E7" w14:textId="77777777" w:rsidR="00785257" w:rsidRPr="00CB2AF2" w:rsidRDefault="00785257" w:rsidP="00785257">
      <w:pPr>
        <w:numPr>
          <w:ilvl w:val="0"/>
          <w:numId w:val="2"/>
        </w:numPr>
        <w:bidi/>
        <w:spacing w:before="240" w:after="100" w:afterAutospacing="1" w:line="360" w:lineRule="auto"/>
        <w:jc w:val="lowKashida"/>
        <w:rPr>
          <w:rFonts w:ascii="Sakkal Majalla" w:eastAsia="Times New Roman" w:hAnsi="Sakkal Majalla" w:cs="Sakkal Majalla"/>
          <w:sz w:val="32"/>
          <w:szCs w:val="32"/>
          <w:rtl/>
        </w:rPr>
      </w:pPr>
      <w:r w:rsidRPr="00E77312">
        <w:rPr>
          <w:rFonts w:ascii="Sakkal Majalla" w:eastAsia="Times New Roman" w:hAnsi="Sakkal Majalla" w:cs="Sakkal Majalla"/>
          <w:sz w:val="32"/>
          <w:szCs w:val="32"/>
          <w:rtl/>
        </w:rPr>
        <w:t>يوجد أثر ذو دلالة إحصائية للوعي الضريبي على الالتزام بسداد المستحقات الضريبية لدى المكلفين في هيئة الزكاة والضريبة والجمارك في المملكة العربية السعودية</w:t>
      </w:r>
      <w:r w:rsidRPr="00E77312">
        <w:rPr>
          <w:rFonts w:ascii="Sakkal Majalla" w:eastAsia="Times New Roman" w:hAnsi="Sakkal Majalla" w:cs="Sakkal Majalla"/>
          <w:sz w:val="32"/>
          <w:szCs w:val="32"/>
        </w:rPr>
        <w:t>.</w:t>
      </w:r>
    </w:p>
    <w:p w14:paraId="2950BB00" w14:textId="77777777" w:rsidR="00785257" w:rsidRPr="00CB2AF2" w:rsidRDefault="00785257" w:rsidP="00785257">
      <w:pPr>
        <w:pStyle w:val="Heading2"/>
        <w:bidi/>
        <w:spacing w:line="360" w:lineRule="auto"/>
        <w:rPr>
          <w:rFonts w:ascii="Sakkal Majalla" w:eastAsia="Times New Roman" w:hAnsi="Sakkal Majalla" w:cs="Sakkal Majalla"/>
          <w:b/>
          <w:bCs/>
          <w:color w:val="000000" w:themeColor="text1"/>
        </w:rPr>
      </w:pPr>
      <w:bookmarkStart w:id="13" w:name="_Toc234677098"/>
      <w:r w:rsidRPr="00CB2AF2">
        <w:rPr>
          <w:rFonts w:ascii="Sakkal Majalla" w:eastAsia="Times New Roman" w:hAnsi="Sakkal Majalla" w:cs="Sakkal Majalla"/>
          <w:b/>
          <w:bCs/>
          <w:color w:val="000000" w:themeColor="text1"/>
          <w:rtl/>
        </w:rPr>
        <w:t>المنطلقات النظرية للدراسة</w:t>
      </w:r>
      <w:bookmarkEnd w:id="13"/>
    </w:p>
    <w:p w14:paraId="1922A4E0" w14:textId="77777777" w:rsidR="00785257" w:rsidRPr="00E77312" w:rsidRDefault="00785257" w:rsidP="00785257">
      <w:pPr>
        <w:bidi/>
        <w:spacing w:before="240" w:line="360" w:lineRule="auto"/>
        <w:ind w:firstLine="720"/>
        <w:jc w:val="lowKashida"/>
        <w:rPr>
          <w:rFonts w:ascii="Sakkal Majalla" w:hAnsi="Sakkal Majalla" w:cs="Sakkal Majalla"/>
          <w:b/>
          <w:bCs/>
          <w:sz w:val="32"/>
          <w:szCs w:val="32"/>
        </w:rPr>
      </w:pPr>
      <w:r w:rsidRPr="00E77312">
        <w:rPr>
          <w:rFonts w:ascii="Sakkal Majalla" w:hAnsi="Sakkal Majalla" w:cs="Sakkal Majalla"/>
          <w:b/>
          <w:bCs/>
          <w:sz w:val="32"/>
          <w:szCs w:val="32"/>
          <w:rtl/>
        </w:rPr>
        <w:t>أولًا: الإطار النظري الذي تستند إليه الدراسة</w:t>
      </w:r>
    </w:p>
    <w:p w14:paraId="611BEFDA" w14:textId="77777777" w:rsidR="00785257" w:rsidRPr="00E77312" w:rsidRDefault="00785257" w:rsidP="00785257">
      <w:pPr>
        <w:bidi/>
        <w:spacing w:before="240" w:line="360" w:lineRule="auto"/>
        <w:ind w:firstLine="720"/>
        <w:jc w:val="lowKashida"/>
        <w:rPr>
          <w:rFonts w:ascii="Sakkal Majalla" w:hAnsi="Sakkal Majalla" w:cs="Sakkal Majalla"/>
          <w:b/>
          <w:bCs/>
          <w:sz w:val="32"/>
          <w:szCs w:val="32"/>
        </w:rPr>
      </w:pPr>
      <w:r w:rsidRPr="00E77312">
        <w:rPr>
          <w:rFonts w:ascii="Sakkal Majalla" w:hAnsi="Sakkal Majalla" w:cs="Sakkal Majalla"/>
          <w:b/>
          <w:bCs/>
          <w:sz w:val="32"/>
          <w:szCs w:val="32"/>
          <w:rtl/>
        </w:rPr>
        <w:t>المنطلقات النظرية للدراسة</w:t>
      </w:r>
    </w:p>
    <w:p w14:paraId="07CD6D2B" w14:textId="77777777" w:rsidR="00785257" w:rsidRPr="00E77312" w:rsidRDefault="00785257" w:rsidP="00785257">
      <w:pPr>
        <w:bidi/>
        <w:spacing w:before="240" w:line="360" w:lineRule="auto"/>
        <w:ind w:firstLine="720"/>
        <w:jc w:val="lowKashida"/>
        <w:rPr>
          <w:rFonts w:ascii="Sakkal Majalla" w:hAnsi="Sakkal Majalla" w:cs="Sakkal Majalla"/>
          <w:sz w:val="32"/>
          <w:szCs w:val="32"/>
        </w:rPr>
      </w:pPr>
      <w:r w:rsidRPr="00E77312">
        <w:rPr>
          <w:rFonts w:ascii="Sakkal Majalla" w:hAnsi="Sakkal Majalla" w:cs="Sakkal Majalla"/>
          <w:sz w:val="32"/>
          <w:szCs w:val="32"/>
          <w:rtl/>
        </w:rPr>
        <w:t>تنطلق الدراسة الحالية من مجموعة من الأسس والنظريات التي تفسر العلاقة بين الوعي الضريبي والالتزام الضريبي، حيث يُعد الوعي الضريبي أحد المحددات الأساسية لسلوك المكلفين تجاه الامتثال للأنظمة الضريبية. وتستند الدراسة إلى أن زيادة معرفة المكلفين بالأنظمة واللوائح الضريبية، وإدراكهم لحقوقهم وواجباتهم، وفهمهم لأهمية الضرائب في تمويل الخدمات العامة وتحقيق التنمية الاقتصادية، يسهم في تعزيز الالتزام الضريبي والحد من المخالفات والتهرب الضريبي</w:t>
      </w:r>
      <w:r w:rsidRPr="00E77312">
        <w:rPr>
          <w:rFonts w:ascii="Sakkal Majalla" w:hAnsi="Sakkal Majalla" w:cs="Sakkal Majalla"/>
          <w:sz w:val="32"/>
          <w:szCs w:val="32"/>
        </w:rPr>
        <w:t>.</w:t>
      </w:r>
    </w:p>
    <w:p w14:paraId="6EE1BE78" w14:textId="77777777" w:rsidR="00785257" w:rsidRPr="00E77312" w:rsidRDefault="00785257" w:rsidP="00785257">
      <w:pPr>
        <w:bidi/>
        <w:spacing w:before="240" w:line="360" w:lineRule="auto"/>
        <w:ind w:firstLine="720"/>
        <w:jc w:val="lowKashida"/>
        <w:rPr>
          <w:rFonts w:ascii="Sakkal Majalla" w:hAnsi="Sakkal Majalla" w:cs="Sakkal Majalla"/>
          <w:sz w:val="32"/>
          <w:szCs w:val="32"/>
          <w:rtl/>
        </w:rPr>
      </w:pPr>
      <w:r w:rsidRPr="00E77312">
        <w:rPr>
          <w:rFonts w:ascii="Sakkal Majalla" w:hAnsi="Sakkal Majalla" w:cs="Sakkal Majalla"/>
          <w:sz w:val="32"/>
          <w:szCs w:val="32"/>
          <w:rtl/>
        </w:rPr>
        <w:lastRenderedPageBreak/>
        <w:t xml:space="preserve">وتستند الدراسة إلى </w:t>
      </w:r>
      <w:r w:rsidRPr="00E77312">
        <w:rPr>
          <w:rFonts w:ascii="Sakkal Majalla" w:hAnsi="Sakkal Majalla" w:cs="Sakkal Majalla"/>
          <w:b/>
          <w:bCs/>
          <w:sz w:val="32"/>
          <w:szCs w:val="32"/>
          <w:rtl/>
        </w:rPr>
        <w:t>نظرية الامتثال الضريبي</w:t>
      </w:r>
      <w:r w:rsidRPr="00E77312">
        <w:rPr>
          <w:rFonts w:ascii="Sakkal Majalla" w:hAnsi="Sakkal Majalla" w:cs="Sakkal Majalla"/>
          <w:b/>
          <w:bCs/>
          <w:sz w:val="32"/>
          <w:szCs w:val="32"/>
        </w:rPr>
        <w:t xml:space="preserve"> (Tax Compliance Theory)</w:t>
      </w:r>
      <w:r w:rsidRPr="00E77312">
        <w:rPr>
          <w:rFonts w:ascii="Sakkal Majalla" w:hAnsi="Sakkal Majalla" w:cs="Sakkal Majalla"/>
          <w:sz w:val="32"/>
          <w:szCs w:val="32"/>
          <w:rtl/>
        </w:rPr>
        <w:t>، التي تفترض أن قرار المكلف بالالتزام الضريبي لا يعتمد فقط على العقوبات والرقابة، وإنما يتأثر أيضًا بدرجة الوعي والمعرفة والثقة في الإدارة الضريبية، ومدى إدراك المكلف لعدالة النظام الضريبي. ووفقًا لهذه النظرية، فإن ارتفاع مستوى الوعي الضريبي يؤدي إلى زيادة الامتثال الطوعي، ويقلل من احتمالات مخالفة الأنظمة الضريبية(عبدالقادر، 2025).</w:t>
      </w:r>
    </w:p>
    <w:p w14:paraId="6554F61B" w14:textId="77777777" w:rsidR="00785257" w:rsidRPr="00E77312" w:rsidRDefault="00785257" w:rsidP="00785257">
      <w:pPr>
        <w:bidi/>
        <w:spacing w:before="240" w:line="360" w:lineRule="auto"/>
        <w:ind w:firstLine="720"/>
        <w:jc w:val="lowKashida"/>
        <w:rPr>
          <w:rFonts w:ascii="Sakkal Majalla" w:hAnsi="Sakkal Majalla" w:cs="Sakkal Majalla"/>
          <w:sz w:val="32"/>
          <w:szCs w:val="32"/>
          <w:rtl/>
        </w:rPr>
      </w:pPr>
      <w:r w:rsidRPr="00E77312">
        <w:rPr>
          <w:rFonts w:ascii="Sakkal Majalla" w:hAnsi="Sakkal Majalla" w:cs="Sakkal Majalla"/>
          <w:sz w:val="32"/>
          <w:szCs w:val="32"/>
          <w:rtl/>
        </w:rPr>
        <w:t xml:space="preserve">كما تستند الدراسة إلى </w:t>
      </w:r>
      <w:r w:rsidRPr="00E77312">
        <w:rPr>
          <w:rFonts w:ascii="Sakkal Majalla" w:hAnsi="Sakkal Majalla" w:cs="Sakkal Majalla"/>
          <w:b/>
          <w:bCs/>
          <w:sz w:val="32"/>
          <w:szCs w:val="32"/>
          <w:rtl/>
        </w:rPr>
        <w:t>نظرية السلوك المخطط</w:t>
      </w:r>
      <w:r w:rsidRPr="00E77312">
        <w:rPr>
          <w:rFonts w:ascii="Sakkal Majalla" w:hAnsi="Sakkal Majalla" w:cs="Sakkal Majalla"/>
          <w:b/>
          <w:bCs/>
          <w:sz w:val="32"/>
          <w:szCs w:val="32"/>
        </w:rPr>
        <w:t xml:space="preserve"> (Theory of Planned Behavior)</w:t>
      </w:r>
      <w:r w:rsidRPr="00E77312">
        <w:rPr>
          <w:rFonts w:ascii="Sakkal Majalla" w:hAnsi="Sakkal Majalla" w:cs="Sakkal Majalla"/>
          <w:sz w:val="32"/>
          <w:szCs w:val="32"/>
        </w:rPr>
        <w:t xml:space="preserve"> </w:t>
      </w:r>
      <w:r w:rsidRPr="00E77312">
        <w:rPr>
          <w:rFonts w:ascii="Sakkal Majalla" w:hAnsi="Sakkal Majalla" w:cs="Sakkal Majalla"/>
          <w:sz w:val="32"/>
          <w:szCs w:val="32"/>
          <w:rtl/>
        </w:rPr>
        <w:t>التي قدمها</w:t>
      </w:r>
      <w:r w:rsidRPr="00E77312">
        <w:rPr>
          <w:rFonts w:ascii="Sakkal Majalla" w:hAnsi="Sakkal Majalla" w:cs="Sakkal Majalla"/>
          <w:sz w:val="32"/>
          <w:szCs w:val="32"/>
        </w:rPr>
        <w:t xml:space="preserve"> Icek Ajzen</w:t>
      </w:r>
      <w:r w:rsidRPr="00E77312">
        <w:rPr>
          <w:rFonts w:ascii="Sakkal Majalla" w:hAnsi="Sakkal Majalla" w:cs="Sakkal Majalla"/>
          <w:sz w:val="32"/>
          <w:szCs w:val="32"/>
          <w:rtl/>
        </w:rPr>
        <w:t>، والتي ترى أن السلوك الإنساني يتحدد من خلال النية السلوكية، التي تتأثر بالاتجاهات نحو السلوك، والمعايير الاجتماعية، والإدراك الذاتي للقدرة على أداء السلوك. وفي ضوء هذه النظرية، فإن ارتفاع مستوى الوعي الضريبي يسهم في تكوين اتجاهات إيجابية نحو الالتزام الضريبي، ويعزز قناعة المكلف بأهمية الامتثال للأنظمة والتعليمات الضريبية(سيد، 2022).</w:t>
      </w:r>
    </w:p>
    <w:p w14:paraId="07725509" w14:textId="77777777" w:rsidR="00785257" w:rsidRPr="00E77312" w:rsidRDefault="00785257" w:rsidP="00785257">
      <w:pPr>
        <w:bidi/>
        <w:spacing w:before="240" w:line="360" w:lineRule="auto"/>
        <w:ind w:firstLine="720"/>
        <w:jc w:val="lowKashida"/>
        <w:rPr>
          <w:rFonts w:ascii="Sakkal Majalla" w:hAnsi="Sakkal Majalla" w:cs="Sakkal Majalla"/>
          <w:sz w:val="32"/>
          <w:szCs w:val="32"/>
          <w:rtl/>
        </w:rPr>
      </w:pPr>
      <w:r w:rsidRPr="00E77312">
        <w:rPr>
          <w:rFonts w:ascii="Sakkal Majalla" w:hAnsi="Sakkal Majalla" w:cs="Sakkal Majalla"/>
          <w:sz w:val="32"/>
          <w:szCs w:val="32"/>
          <w:rtl/>
        </w:rPr>
        <w:t xml:space="preserve">كذلك تنطلق الدراسة من مفهوم </w:t>
      </w:r>
      <w:r w:rsidRPr="00E77312">
        <w:rPr>
          <w:rFonts w:ascii="Sakkal Majalla" w:hAnsi="Sakkal Majalla" w:cs="Sakkal Majalla"/>
          <w:b/>
          <w:bCs/>
          <w:sz w:val="32"/>
          <w:szCs w:val="32"/>
          <w:rtl/>
        </w:rPr>
        <w:t>الامتثال الضريبي الطوعي</w:t>
      </w:r>
      <w:r w:rsidRPr="00E77312">
        <w:rPr>
          <w:rFonts w:ascii="Sakkal Majalla" w:hAnsi="Sakkal Majalla" w:cs="Sakkal Majalla"/>
          <w:sz w:val="32"/>
          <w:szCs w:val="32"/>
          <w:rtl/>
        </w:rPr>
        <w:t>، الذي يُعد أحد التوجهات الحديثة في الإدارة الضريبية، ويقوم على تشجيع المكلفين على الالتزام بالأنظمة الضريبية من خلال التوعية والإرشاد وتبسيط الإجراءات، بدلاً من الاعتماد على وسائل الرقابة والعقوبات فقط. ويُعد هذا التوجه من المبادئ التي تتبناها الإدارات الضريبية الحديثة، ومنها هيئة الزكاة والضريبة والجمارك في المملكة العربية السعودية، التي تعمل على رفع مستوى الثقافة الضريبية وتعزيز الشراكة مع المكلفين من خلال الخدمات الرقمية والبرامج التوعوية(واضح، 2023).</w:t>
      </w:r>
    </w:p>
    <w:p w14:paraId="4834EAF9" w14:textId="77777777" w:rsidR="00785257" w:rsidRPr="006553DC" w:rsidRDefault="00785257" w:rsidP="00785257">
      <w:pPr>
        <w:bidi/>
        <w:spacing w:before="240" w:line="360" w:lineRule="auto"/>
        <w:ind w:firstLine="720"/>
        <w:jc w:val="lowKashida"/>
        <w:rPr>
          <w:rFonts w:ascii="Sakkal Majalla" w:hAnsi="Sakkal Majalla" w:cs="Sakkal Majalla"/>
          <w:sz w:val="32"/>
          <w:szCs w:val="32"/>
          <w:rtl/>
        </w:rPr>
      </w:pPr>
      <w:r w:rsidRPr="00E77312">
        <w:rPr>
          <w:rFonts w:ascii="Sakkal Majalla" w:hAnsi="Sakkal Majalla" w:cs="Sakkal Majalla"/>
          <w:sz w:val="32"/>
          <w:szCs w:val="32"/>
          <w:rtl/>
        </w:rPr>
        <w:t xml:space="preserve">وبناءً على هذه المنطلقات النظرية، تفترض الدراسة أن الوعي الضريبي يمثل المتغير المستقل الذي يؤثر بصورة إيجابية في مستوى الالتزام الضريبي، والذي يتجسد في التزام المكلفين بالتسجيل الضريبي، </w:t>
      </w:r>
      <w:r w:rsidRPr="00E77312">
        <w:rPr>
          <w:rFonts w:ascii="Sakkal Majalla" w:hAnsi="Sakkal Majalla" w:cs="Sakkal Majalla"/>
          <w:sz w:val="32"/>
          <w:szCs w:val="32"/>
          <w:rtl/>
        </w:rPr>
        <w:lastRenderedPageBreak/>
        <w:t>وتقديم الإقرارات الضريبية في مواعيدها النظامية، وسداد المستحقات الضريبية وفق الأنظمة المعمول بها. ومن ثم، فإن تعزيز الوعي الضريبي من شأنه أن يسهم في رفع معدلات الامتثال الطوعي، وتحسين كفاءة النظام الضريبي، ودعم أهداف التنمية الاقتصادية والاستدامة المالية في المملكة العربية السعودية</w:t>
      </w:r>
      <w:r w:rsidRPr="00E77312">
        <w:rPr>
          <w:rFonts w:ascii="Sakkal Majalla" w:hAnsi="Sakkal Majalla" w:cs="Sakkal Majalla"/>
          <w:sz w:val="32"/>
          <w:szCs w:val="32"/>
        </w:rPr>
        <w:t>.</w:t>
      </w:r>
    </w:p>
    <w:p w14:paraId="31272ED8" w14:textId="77777777" w:rsidR="00785257" w:rsidRPr="00CB2AF2" w:rsidRDefault="00785257" w:rsidP="00785257">
      <w:pPr>
        <w:pStyle w:val="Heading2"/>
        <w:bidi/>
        <w:spacing w:line="360" w:lineRule="auto"/>
        <w:rPr>
          <w:rFonts w:ascii="Sakkal Majalla" w:eastAsia="Times New Roman" w:hAnsi="Sakkal Majalla" w:cs="Sakkal Majalla"/>
          <w:b/>
          <w:bCs/>
          <w:color w:val="000000" w:themeColor="text1"/>
        </w:rPr>
      </w:pPr>
      <w:bookmarkStart w:id="14" w:name="_Toc234677099"/>
      <w:r w:rsidRPr="00CB2AF2">
        <w:rPr>
          <w:rFonts w:ascii="Sakkal Majalla" w:eastAsia="Times New Roman" w:hAnsi="Sakkal Majalla" w:cs="Sakkal Majalla"/>
          <w:b/>
          <w:bCs/>
          <w:color w:val="000000" w:themeColor="text1"/>
          <w:rtl/>
        </w:rPr>
        <w:t>حدود الدراسة</w:t>
      </w:r>
      <w:bookmarkEnd w:id="14"/>
    </w:p>
    <w:p w14:paraId="473CECE2" w14:textId="77777777" w:rsidR="00785257" w:rsidRPr="00E77312" w:rsidRDefault="00785257" w:rsidP="00785257">
      <w:pPr>
        <w:bidi/>
        <w:spacing w:before="240" w:line="360" w:lineRule="auto"/>
        <w:ind w:firstLine="720"/>
        <w:jc w:val="lowKashida"/>
        <w:rPr>
          <w:rFonts w:ascii="Sakkal Majalla" w:hAnsi="Sakkal Majalla" w:cs="Sakkal Majalla"/>
          <w:b/>
          <w:bCs/>
          <w:color w:val="000000" w:themeColor="text1"/>
          <w:sz w:val="32"/>
          <w:szCs w:val="32"/>
        </w:rPr>
      </w:pPr>
      <w:r w:rsidRPr="00E77312">
        <w:rPr>
          <w:rFonts w:ascii="Sakkal Majalla" w:hAnsi="Sakkal Majalla" w:cs="Sakkal Majalla"/>
          <w:b/>
          <w:bCs/>
          <w:color w:val="000000" w:themeColor="text1"/>
          <w:sz w:val="32"/>
          <w:szCs w:val="32"/>
          <w:rtl/>
        </w:rPr>
        <w:t>تتمثل حدود الدراسة فيما يأتي</w:t>
      </w:r>
      <w:r w:rsidRPr="00E77312">
        <w:rPr>
          <w:rFonts w:ascii="Sakkal Majalla" w:hAnsi="Sakkal Majalla" w:cs="Sakkal Majalla"/>
          <w:b/>
          <w:bCs/>
          <w:color w:val="000000" w:themeColor="text1"/>
          <w:sz w:val="32"/>
          <w:szCs w:val="32"/>
        </w:rPr>
        <w:t>:</w:t>
      </w:r>
    </w:p>
    <w:p w14:paraId="075880D5" w14:textId="77777777" w:rsidR="00785257" w:rsidRPr="00E77312" w:rsidRDefault="00785257" w:rsidP="00785257">
      <w:pPr>
        <w:pStyle w:val="ListParagraph"/>
        <w:numPr>
          <w:ilvl w:val="0"/>
          <w:numId w:val="1"/>
        </w:numPr>
        <w:bidi/>
        <w:spacing w:before="240" w:line="360" w:lineRule="auto"/>
        <w:ind w:firstLine="720"/>
        <w:jc w:val="lowKashida"/>
        <w:rPr>
          <w:rFonts w:ascii="Sakkal Majalla" w:hAnsi="Sakkal Majalla" w:cs="Sakkal Majalla"/>
          <w:color w:val="000000" w:themeColor="text1"/>
          <w:sz w:val="32"/>
          <w:szCs w:val="32"/>
        </w:rPr>
      </w:pPr>
      <w:r w:rsidRPr="00E77312">
        <w:rPr>
          <w:rFonts w:ascii="Sakkal Majalla" w:hAnsi="Sakkal Majalla" w:cs="Sakkal Majalla"/>
          <w:color w:val="000000" w:themeColor="text1"/>
          <w:sz w:val="32"/>
          <w:szCs w:val="32"/>
          <w:rtl/>
        </w:rPr>
        <w:t>الحدود الموضوعية</w:t>
      </w:r>
      <w:r w:rsidRPr="00E77312">
        <w:rPr>
          <w:rFonts w:ascii="Sakkal Majalla" w:hAnsi="Sakkal Majalla" w:cs="Sakkal Majalla"/>
          <w:color w:val="000000" w:themeColor="text1"/>
          <w:sz w:val="32"/>
          <w:szCs w:val="32"/>
        </w:rPr>
        <w:t xml:space="preserve">: </w:t>
      </w:r>
      <w:r w:rsidRPr="00E77312">
        <w:rPr>
          <w:rFonts w:ascii="Sakkal Majalla" w:hAnsi="Sakkal Majalla" w:cs="Sakkal Majalla"/>
          <w:color w:val="000000" w:themeColor="text1"/>
          <w:sz w:val="32"/>
          <w:szCs w:val="32"/>
          <w:rtl/>
        </w:rPr>
        <w:t>تقتصر الدراسة على قياس أثر الوعي الضريبي في مستوى الالتزام الضريبي بأبعاده المتمثلة في الالتزام بالتسجيل الضريبي، والالتزام بتقديم الإقرارات الضريبية، والالتزام بسداد المستحقات الضريبية</w:t>
      </w:r>
      <w:r w:rsidRPr="00E77312">
        <w:rPr>
          <w:rFonts w:ascii="Sakkal Majalla" w:hAnsi="Sakkal Majalla" w:cs="Sakkal Majalla"/>
          <w:color w:val="000000" w:themeColor="text1"/>
          <w:sz w:val="32"/>
          <w:szCs w:val="32"/>
        </w:rPr>
        <w:t>.</w:t>
      </w:r>
    </w:p>
    <w:p w14:paraId="69531FFA" w14:textId="77777777" w:rsidR="00785257" w:rsidRPr="00E77312" w:rsidRDefault="00785257" w:rsidP="00785257">
      <w:pPr>
        <w:pStyle w:val="ListParagraph"/>
        <w:numPr>
          <w:ilvl w:val="0"/>
          <w:numId w:val="1"/>
        </w:numPr>
        <w:bidi/>
        <w:spacing w:before="240" w:line="360" w:lineRule="auto"/>
        <w:ind w:firstLine="720"/>
        <w:jc w:val="lowKashida"/>
        <w:rPr>
          <w:rFonts w:ascii="Sakkal Majalla" w:hAnsi="Sakkal Majalla" w:cs="Sakkal Majalla"/>
          <w:color w:val="000000" w:themeColor="text1"/>
          <w:sz w:val="32"/>
          <w:szCs w:val="32"/>
        </w:rPr>
      </w:pPr>
      <w:r w:rsidRPr="00E77312">
        <w:rPr>
          <w:rFonts w:ascii="Sakkal Majalla" w:hAnsi="Sakkal Majalla" w:cs="Sakkal Majalla"/>
          <w:color w:val="000000" w:themeColor="text1"/>
          <w:sz w:val="32"/>
          <w:szCs w:val="32"/>
          <w:rtl/>
        </w:rPr>
        <w:t>الحدود المكانية</w:t>
      </w:r>
      <w:r w:rsidRPr="00E77312">
        <w:rPr>
          <w:rFonts w:ascii="Sakkal Majalla" w:hAnsi="Sakkal Majalla" w:cs="Sakkal Majalla"/>
          <w:color w:val="000000" w:themeColor="text1"/>
          <w:sz w:val="32"/>
          <w:szCs w:val="32"/>
        </w:rPr>
        <w:t xml:space="preserve">: </w:t>
      </w:r>
      <w:r w:rsidRPr="00E77312">
        <w:rPr>
          <w:rFonts w:ascii="Sakkal Majalla" w:hAnsi="Sakkal Majalla" w:cs="Sakkal Majalla"/>
          <w:color w:val="000000" w:themeColor="text1"/>
          <w:sz w:val="32"/>
          <w:szCs w:val="32"/>
          <w:rtl/>
        </w:rPr>
        <w:t>تقتصر الدراسة على هيئة الزكاة والضريبة والجمارك في المملكة العربية السعودية</w:t>
      </w:r>
      <w:r w:rsidRPr="00E77312">
        <w:rPr>
          <w:rFonts w:ascii="Sakkal Majalla" w:hAnsi="Sakkal Majalla" w:cs="Sakkal Majalla"/>
          <w:color w:val="000000" w:themeColor="text1"/>
          <w:sz w:val="32"/>
          <w:szCs w:val="32"/>
        </w:rPr>
        <w:t>.</w:t>
      </w:r>
    </w:p>
    <w:p w14:paraId="34FEA74B" w14:textId="77777777" w:rsidR="00785257" w:rsidRPr="00E77312" w:rsidRDefault="00785257" w:rsidP="00785257">
      <w:pPr>
        <w:pStyle w:val="ListParagraph"/>
        <w:numPr>
          <w:ilvl w:val="0"/>
          <w:numId w:val="1"/>
        </w:numPr>
        <w:bidi/>
        <w:spacing w:before="240" w:line="360" w:lineRule="auto"/>
        <w:ind w:firstLine="720"/>
        <w:jc w:val="lowKashida"/>
        <w:rPr>
          <w:rFonts w:ascii="Sakkal Majalla" w:hAnsi="Sakkal Majalla" w:cs="Sakkal Majalla"/>
          <w:color w:val="000000" w:themeColor="text1"/>
          <w:sz w:val="32"/>
          <w:szCs w:val="32"/>
        </w:rPr>
      </w:pPr>
      <w:r w:rsidRPr="00E77312">
        <w:rPr>
          <w:rFonts w:ascii="Sakkal Majalla" w:hAnsi="Sakkal Majalla" w:cs="Sakkal Majalla"/>
          <w:color w:val="000000" w:themeColor="text1"/>
          <w:sz w:val="32"/>
          <w:szCs w:val="32"/>
          <w:rtl/>
        </w:rPr>
        <w:t>الحدود الزمنية</w:t>
      </w:r>
      <w:r w:rsidRPr="00E77312">
        <w:rPr>
          <w:rFonts w:ascii="Sakkal Majalla" w:hAnsi="Sakkal Majalla" w:cs="Sakkal Majalla"/>
          <w:color w:val="000000" w:themeColor="text1"/>
          <w:sz w:val="32"/>
          <w:szCs w:val="32"/>
        </w:rPr>
        <w:t xml:space="preserve">: </w:t>
      </w:r>
      <w:r w:rsidRPr="00E77312">
        <w:rPr>
          <w:rFonts w:ascii="Sakkal Majalla" w:hAnsi="Sakkal Majalla" w:cs="Sakkal Majalla"/>
          <w:color w:val="000000" w:themeColor="text1"/>
          <w:sz w:val="32"/>
          <w:szCs w:val="32"/>
          <w:rtl/>
        </w:rPr>
        <w:t>تُجرى الدراسة خلال عام 2026م</w:t>
      </w:r>
      <w:r w:rsidRPr="00E77312">
        <w:rPr>
          <w:rFonts w:ascii="Sakkal Majalla" w:hAnsi="Sakkal Majalla" w:cs="Sakkal Majalla"/>
          <w:color w:val="000000" w:themeColor="text1"/>
          <w:sz w:val="32"/>
          <w:szCs w:val="32"/>
        </w:rPr>
        <w:t>.</w:t>
      </w:r>
    </w:p>
    <w:p w14:paraId="2864AA2F" w14:textId="77777777" w:rsidR="00785257" w:rsidRPr="00E77312" w:rsidRDefault="00785257" w:rsidP="00785257">
      <w:pPr>
        <w:pStyle w:val="ListParagraph"/>
        <w:numPr>
          <w:ilvl w:val="0"/>
          <w:numId w:val="1"/>
        </w:numPr>
        <w:bidi/>
        <w:spacing w:before="240" w:line="360" w:lineRule="auto"/>
        <w:ind w:firstLine="720"/>
        <w:jc w:val="lowKashida"/>
        <w:rPr>
          <w:rFonts w:ascii="Sakkal Majalla" w:hAnsi="Sakkal Majalla" w:cs="Sakkal Majalla"/>
          <w:color w:val="000000" w:themeColor="text1"/>
          <w:sz w:val="32"/>
          <w:szCs w:val="32"/>
        </w:rPr>
      </w:pPr>
      <w:r w:rsidRPr="00E77312">
        <w:rPr>
          <w:rFonts w:ascii="Sakkal Majalla" w:hAnsi="Sakkal Majalla" w:cs="Sakkal Majalla"/>
          <w:color w:val="000000" w:themeColor="text1"/>
          <w:sz w:val="32"/>
          <w:szCs w:val="32"/>
          <w:rtl/>
        </w:rPr>
        <w:t>الحدود البشرية</w:t>
      </w:r>
      <w:r w:rsidRPr="00E77312">
        <w:rPr>
          <w:rFonts w:ascii="Sakkal Majalla" w:hAnsi="Sakkal Majalla" w:cs="Sakkal Majalla"/>
          <w:color w:val="000000" w:themeColor="text1"/>
          <w:sz w:val="32"/>
          <w:szCs w:val="32"/>
        </w:rPr>
        <w:t xml:space="preserve">: </w:t>
      </w:r>
      <w:r w:rsidRPr="00E77312">
        <w:rPr>
          <w:rFonts w:ascii="Sakkal Majalla" w:hAnsi="Sakkal Majalla" w:cs="Sakkal Majalla"/>
          <w:color w:val="000000" w:themeColor="text1"/>
          <w:sz w:val="32"/>
          <w:szCs w:val="32"/>
          <w:rtl/>
        </w:rPr>
        <w:t>تقتصر الدراسة على عينة مكونة من (320) مكلفًا من الأفراد وممثلي المنشآت المسجلين لدى هيئة الزكاة والضريبة والجمارك في المملكة العربية السعودية</w:t>
      </w:r>
      <w:r w:rsidRPr="00E77312">
        <w:rPr>
          <w:rFonts w:ascii="Sakkal Majalla" w:hAnsi="Sakkal Majalla" w:cs="Sakkal Majalla"/>
          <w:color w:val="000000" w:themeColor="text1"/>
          <w:sz w:val="32"/>
          <w:szCs w:val="32"/>
        </w:rPr>
        <w:t>.</w:t>
      </w:r>
    </w:p>
    <w:p w14:paraId="38E1A0EB" w14:textId="77777777" w:rsidR="00785257" w:rsidRDefault="00785257" w:rsidP="00785257">
      <w:pPr>
        <w:bidi/>
        <w:spacing w:before="240" w:line="360" w:lineRule="auto"/>
        <w:ind w:firstLine="720"/>
        <w:jc w:val="lowKashida"/>
        <w:rPr>
          <w:rFonts w:ascii="Sakkal Majalla" w:hAnsi="Sakkal Majalla" w:cs="Sakkal Majalla"/>
          <w:color w:val="000000" w:themeColor="text1"/>
          <w:sz w:val="32"/>
          <w:szCs w:val="32"/>
          <w:rtl/>
        </w:rPr>
      </w:pPr>
    </w:p>
    <w:p w14:paraId="42E73B07" w14:textId="77777777" w:rsidR="00785257" w:rsidRDefault="00785257" w:rsidP="00785257">
      <w:pPr>
        <w:bidi/>
        <w:spacing w:before="240" w:line="360" w:lineRule="auto"/>
        <w:ind w:firstLine="720"/>
        <w:jc w:val="lowKashida"/>
        <w:rPr>
          <w:rFonts w:ascii="Sakkal Majalla" w:hAnsi="Sakkal Majalla" w:cs="Sakkal Majalla"/>
          <w:color w:val="000000" w:themeColor="text1"/>
          <w:sz w:val="32"/>
          <w:szCs w:val="32"/>
          <w:rtl/>
        </w:rPr>
      </w:pPr>
    </w:p>
    <w:p w14:paraId="3BD04559" w14:textId="77777777" w:rsidR="00785257" w:rsidRPr="00E77312" w:rsidRDefault="00785257" w:rsidP="00785257">
      <w:pPr>
        <w:bidi/>
        <w:spacing w:before="240" w:line="360" w:lineRule="auto"/>
        <w:jc w:val="lowKashida"/>
        <w:rPr>
          <w:rFonts w:ascii="Sakkal Majalla" w:hAnsi="Sakkal Majalla" w:cs="Sakkal Majalla"/>
          <w:color w:val="000000" w:themeColor="text1"/>
          <w:sz w:val="32"/>
          <w:szCs w:val="32"/>
          <w:rtl/>
        </w:rPr>
      </w:pPr>
    </w:p>
    <w:p w14:paraId="40013DF3" w14:textId="77777777" w:rsidR="00785257" w:rsidRPr="00785257" w:rsidRDefault="00785257" w:rsidP="00785257">
      <w:pPr>
        <w:pStyle w:val="Heading1"/>
        <w:bidi/>
        <w:spacing w:line="360" w:lineRule="auto"/>
        <w:jc w:val="center"/>
        <w:rPr>
          <w:rFonts w:ascii="Sakkal Majalla" w:hAnsi="Sakkal Majalla" w:cs="Sakkal Majalla"/>
          <w:color w:val="auto"/>
          <w:sz w:val="32"/>
          <w:szCs w:val="32"/>
          <w:rtl/>
        </w:rPr>
      </w:pPr>
      <w:bookmarkStart w:id="15" w:name="_Toc234677100"/>
      <w:r w:rsidRPr="00785257">
        <w:rPr>
          <w:rFonts w:ascii="Sakkal Majalla" w:hAnsi="Sakkal Majalla" w:cs="Sakkal Majalla"/>
          <w:color w:val="auto"/>
          <w:sz w:val="32"/>
          <w:szCs w:val="32"/>
          <w:rtl/>
        </w:rPr>
        <w:lastRenderedPageBreak/>
        <w:t>الفصل الثاني: الإطار النظري والدراسات السابقة</w:t>
      </w:r>
      <w:bookmarkEnd w:id="15"/>
    </w:p>
    <w:p w14:paraId="0AB26C39" w14:textId="77777777" w:rsidR="00785257" w:rsidRPr="00F83E31" w:rsidRDefault="00785257" w:rsidP="00785257">
      <w:pPr>
        <w:pStyle w:val="Heading2"/>
        <w:bidi/>
        <w:spacing w:line="360" w:lineRule="auto"/>
        <w:ind w:firstLine="720"/>
        <w:jc w:val="center"/>
        <w:rPr>
          <w:rFonts w:ascii="Sakkal Majalla" w:eastAsia="Times New Roman" w:hAnsi="Sakkal Majalla" w:cs="Sakkal Majalla"/>
          <w:b/>
          <w:bCs/>
          <w:color w:val="000000" w:themeColor="text1"/>
          <w:rtl/>
        </w:rPr>
      </w:pPr>
      <w:bookmarkStart w:id="16" w:name="_Toc234677101"/>
      <w:r w:rsidRPr="00F83E31">
        <w:rPr>
          <w:rFonts w:ascii="Sakkal Majalla" w:eastAsia="Times New Roman" w:hAnsi="Sakkal Majalla" w:cs="Sakkal Majalla"/>
          <w:b/>
          <w:bCs/>
          <w:color w:val="000000" w:themeColor="text1"/>
          <w:rtl/>
        </w:rPr>
        <w:t>أولاً: الإطار النظري</w:t>
      </w:r>
      <w:bookmarkEnd w:id="16"/>
    </w:p>
    <w:p w14:paraId="79EE6B1E" w14:textId="77777777" w:rsidR="00785257" w:rsidRPr="00F83E31" w:rsidRDefault="00785257" w:rsidP="00785257">
      <w:pPr>
        <w:pStyle w:val="Heading3"/>
        <w:bidi/>
        <w:spacing w:line="360" w:lineRule="auto"/>
        <w:rPr>
          <w:rFonts w:ascii="Sakkal Majalla" w:eastAsia="Aptos" w:hAnsi="Sakkal Majalla" w:cs="Sakkal Majalla"/>
          <w:b/>
          <w:bCs/>
          <w:color w:val="000000" w:themeColor="text1"/>
          <w:sz w:val="32"/>
          <w:szCs w:val="32"/>
          <w:lang w:bidi="ar-EG"/>
        </w:rPr>
      </w:pPr>
      <w:bookmarkStart w:id="17" w:name="_Toc234677102"/>
      <w:r w:rsidRPr="00F83E31">
        <w:rPr>
          <w:rFonts w:ascii="Sakkal Majalla" w:eastAsia="Aptos" w:hAnsi="Sakkal Majalla" w:cs="Sakkal Majalla"/>
          <w:b/>
          <w:bCs/>
          <w:color w:val="000000" w:themeColor="text1"/>
          <w:sz w:val="32"/>
          <w:szCs w:val="32"/>
          <w:rtl/>
          <w:lang w:bidi="ar-EG"/>
        </w:rPr>
        <w:t>أولا: الوعي الضريبي</w:t>
      </w:r>
      <w:bookmarkEnd w:id="17"/>
    </w:p>
    <w:p w14:paraId="4A9068BE" w14:textId="77777777" w:rsidR="00785257" w:rsidRPr="00F83E31" w:rsidRDefault="00785257" w:rsidP="00785257">
      <w:pPr>
        <w:bidi/>
        <w:spacing w:line="360" w:lineRule="auto"/>
        <w:ind w:firstLine="720"/>
        <w:rPr>
          <w:rFonts w:ascii="Sakkal Majalla" w:eastAsia="Aptos" w:hAnsi="Sakkal Majalla" w:cs="Sakkal Majalla"/>
          <w:b/>
          <w:bCs/>
          <w:kern w:val="2"/>
          <w:sz w:val="32"/>
          <w:szCs w:val="32"/>
          <w:rtl/>
          <w:lang w:bidi="ar-EG"/>
          <w14:ligatures w14:val="standardContextual"/>
        </w:rPr>
      </w:pPr>
      <w:r w:rsidRPr="00F83E31">
        <w:rPr>
          <w:rFonts w:ascii="Sakkal Majalla" w:eastAsia="Aptos" w:hAnsi="Sakkal Majalla" w:cs="Sakkal Majalla"/>
          <w:b/>
          <w:bCs/>
          <w:kern w:val="2"/>
          <w:sz w:val="32"/>
          <w:szCs w:val="32"/>
          <w:rtl/>
          <w:lang w:bidi="ar-EG"/>
          <w14:ligatures w14:val="standardContextual"/>
        </w:rPr>
        <w:t>مفهوم الوعي الضريبي</w:t>
      </w:r>
    </w:p>
    <w:p w14:paraId="210F0AD4" w14:textId="77777777" w:rsidR="00785257" w:rsidRPr="00F83E31" w:rsidRDefault="00785257" w:rsidP="00785257">
      <w:pPr>
        <w:bidi/>
        <w:spacing w:line="360" w:lineRule="auto"/>
        <w:ind w:firstLine="720"/>
        <w:jc w:val="both"/>
        <w:rPr>
          <w:rFonts w:ascii="Sakkal Majalla" w:eastAsia="Aptos" w:hAnsi="Sakkal Majalla" w:cs="Sakkal Majalla"/>
          <w:kern w:val="2"/>
          <w:sz w:val="32"/>
          <w:szCs w:val="32"/>
          <w:rtl/>
          <w14:ligatures w14:val="standardContextual"/>
        </w:rPr>
      </w:pPr>
      <w:r w:rsidRPr="00F83E31">
        <w:rPr>
          <w:rFonts w:ascii="Sakkal Majalla" w:eastAsia="Aptos" w:hAnsi="Sakkal Majalla" w:cs="Sakkal Majalla"/>
          <w:kern w:val="2"/>
          <w:sz w:val="32"/>
          <w:szCs w:val="32"/>
          <w:rtl/>
          <w14:ligatures w14:val="standardContextual"/>
        </w:rPr>
        <w:t xml:space="preserve">يُعد الوعي من أهم المقومات التي تستند إليها المجتمعات في تحقيق التقدم والتنمية، فهو يعكس مستوى إدراك الأفراد لحقوقهم وواجباتهم ومسؤولياتهم تجاه مجتمعهم ودولتهم، ويتشكل من خلال ما يكتسبه الفرد من معارف ومفاهيم واتجاهات نتيجة تفاعله مع بيئته الاجتماعية والاقتصادية والثقافية وما يمر به من خبرات وتجارب، ويُعد الوعي الضريبي أحد أهم صور هذا الوعي لما له من دور في ترسيخ ثقافة الالتزام بالواجبات المالية وتعزيز العلاقة بين المواطن والدولة، ويُقصد به إدراك المكلف لأهمية الضرائب باعتبارها مصدرًا رئيسًا لتمويل النفقات العامة وتوفير الخدمات الأساسية ودعم برامج التنمية الاقتصادية والاجتماعية، الأمر الذي يدفعه إلى الالتزام الطوعي بأداء التزاماته الضريبية انطلاقًا من قناعته بأهميتها وليس خوفًا من العقوبات، كما يسهم ارتفاع مستوى الوعي الضريبي في الحد من التهرب الضريبي، وزيادة الامتثال الضريبي، وتعزيز الثقة المتبادلة بين المكلف والإدارة الضريبية، خاصة عندما تتسم إدارة الإيرادات العامة بالشفافية والكفاءة ويشعر المواطن بأن الضرائب التي يدفعها تنعكس في صورة خدمات ومنافع عامة تعود عليه وعلى المجتمع، مما يجعل نشر الوعي الضريبي وتعزيزه من خلال البرامج التوعوية والمؤسسات التعليمية ووسائل الإعلام أحد المتطلبات الأساسية لبناء نظام ضريبي أكثر كفاءة وعدالة وتحقيق أهداف التنمية المستدامة (زينب،2024).   </w:t>
      </w:r>
    </w:p>
    <w:p w14:paraId="591F3DA2" w14:textId="77777777" w:rsidR="00785257" w:rsidRDefault="00785257" w:rsidP="00785257">
      <w:pPr>
        <w:bidi/>
        <w:spacing w:line="360" w:lineRule="auto"/>
        <w:jc w:val="both"/>
        <w:rPr>
          <w:rFonts w:ascii="Sakkal Majalla" w:eastAsia="Aptos" w:hAnsi="Sakkal Majalla" w:cs="Sakkal Majalla"/>
          <w:b/>
          <w:bCs/>
          <w:kern w:val="2"/>
          <w:sz w:val="32"/>
          <w:szCs w:val="32"/>
          <w:rtl/>
          <w14:ligatures w14:val="standardContextual"/>
        </w:rPr>
      </w:pPr>
    </w:p>
    <w:p w14:paraId="1E8C48CB" w14:textId="77777777" w:rsidR="00785257" w:rsidRPr="00F83E31" w:rsidRDefault="00785257" w:rsidP="00785257">
      <w:pPr>
        <w:bidi/>
        <w:spacing w:line="360" w:lineRule="auto"/>
        <w:jc w:val="both"/>
        <w:rPr>
          <w:rFonts w:ascii="Sakkal Majalla" w:eastAsia="Aptos" w:hAnsi="Sakkal Majalla" w:cs="Sakkal Majalla"/>
          <w:b/>
          <w:bCs/>
          <w:kern w:val="2"/>
          <w:sz w:val="32"/>
          <w:szCs w:val="32"/>
          <w:rtl/>
          <w14:ligatures w14:val="standardContextual"/>
        </w:rPr>
      </w:pPr>
    </w:p>
    <w:p w14:paraId="06D15E87" w14:textId="77777777" w:rsidR="00785257" w:rsidRPr="00F83E31" w:rsidRDefault="00785257" w:rsidP="00785257">
      <w:pPr>
        <w:bidi/>
        <w:spacing w:line="360" w:lineRule="auto"/>
        <w:ind w:firstLine="720"/>
        <w:jc w:val="both"/>
        <w:rPr>
          <w:rFonts w:ascii="Sakkal Majalla" w:eastAsia="Aptos" w:hAnsi="Sakkal Majalla" w:cs="Sakkal Majalla"/>
          <w:b/>
          <w:bCs/>
          <w:kern w:val="2"/>
          <w:sz w:val="32"/>
          <w:szCs w:val="32"/>
          <w:rtl/>
          <w14:ligatures w14:val="standardContextual"/>
        </w:rPr>
      </w:pPr>
      <w:r>
        <w:rPr>
          <w:rFonts w:ascii="Sakkal Majalla" w:eastAsia="Aptos" w:hAnsi="Sakkal Majalla" w:cs="Sakkal Majalla" w:hint="cs"/>
          <w:b/>
          <w:bCs/>
          <w:kern w:val="2"/>
          <w:sz w:val="32"/>
          <w:szCs w:val="32"/>
          <w:rtl/>
          <w:cs/>
          <w14:ligatures w14:val="standardContextual"/>
        </w:rPr>
        <w:lastRenderedPageBreak/>
        <w:t>أ</w:t>
      </w:r>
      <w:r w:rsidRPr="00F83E31">
        <w:rPr>
          <w:rFonts w:ascii="Sakkal Majalla" w:eastAsia="Aptos" w:hAnsi="Sakkal Majalla" w:cs="Sakkal Majalla"/>
          <w:b/>
          <w:bCs/>
          <w:kern w:val="2"/>
          <w:sz w:val="32"/>
          <w:szCs w:val="32"/>
          <w:rtl/>
          <w:cs/>
          <w14:ligatures w14:val="standardContextual"/>
        </w:rPr>
        <w:t>همية الوعي الضريبي</w:t>
      </w:r>
    </w:p>
    <w:p w14:paraId="29241F29" w14:textId="77777777" w:rsidR="00785257" w:rsidRPr="00F83E31" w:rsidRDefault="00785257" w:rsidP="00785257">
      <w:pPr>
        <w:bidi/>
        <w:spacing w:line="360" w:lineRule="auto"/>
        <w:ind w:firstLine="720"/>
        <w:jc w:val="both"/>
        <w:rPr>
          <w:rFonts w:ascii="Sakkal Majalla" w:eastAsia="Aptos" w:hAnsi="Sakkal Majalla" w:cs="Sakkal Majalla"/>
          <w:kern w:val="2"/>
          <w:sz w:val="32"/>
          <w:szCs w:val="32"/>
          <w:rtl/>
          <w14:ligatures w14:val="standardContextual"/>
        </w:rPr>
      </w:pPr>
      <w:r w:rsidRPr="00F83E31">
        <w:rPr>
          <w:rFonts w:ascii="Sakkal Majalla" w:eastAsia="Aptos" w:hAnsi="Sakkal Majalla" w:cs="Sakkal Majalla"/>
          <w:kern w:val="2"/>
          <w:sz w:val="32"/>
          <w:szCs w:val="32"/>
          <w:rtl/>
          <w14:ligatures w14:val="standardContextual"/>
        </w:rPr>
        <w:t>يمثل الوعي الضريبي أحد المقومات الأساسية لنجاح النظام الضريبي وتحقيق أهداف السياسة الضريبية، إذ يسهم في بناء علاقة قائمة على الثقة والتعاون بين المكلف والإدارة الضريبية، ويعزز الامتثال الطوعي للقوانين والأنظمة الضريبية، مما يحد من حالات التهرب والمخالفات الضريبية ويقلل الحاجة إلى الإجراءات الرقابية والعقوبات القانونية. كما يؤدي الوعي الضريبي دورًا مهمًا في تعريف المواطنين بطبيعة الضريبة وأساسها القانوني وأهميتها باعتبارها مصدرًا رئيسًا لتمويل الإنفاق العام وتوفير الخدمات الأساسية والمشروعات التنموية، وهو ما يعزز شعورهم بالمسؤولية الوطنية ويقوي روح المواطنة والانتماء، ويزيد من قناعتهم بأن الأموال التي يسددونها تعود عليهم وعلى المجتمع في صورة منافع وخدمات عامة. ويسهم ارتفاع مستوى الوعي الضريبي كذلك في تعزيز المقدرة التكليفية للأفراد، وزيادة استعدادهم للوفاء بالتزاماتهم المالية، وتشجيعهم على متابعة كفاءة الحكومة في إدارة الموارد العامة وترشيد الإنفاق، الأمر الذي ينعكس إيجابًا على تحقيق العدالة الضريبية، ورفع كفاءة النظام الضريبي، وتوفير الموارد المالية اللازمة لدعم التنمية الاقتصادية والاجتماعية وتحقيق المصلحة العامة (ديباس،2025).</w:t>
      </w:r>
    </w:p>
    <w:p w14:paraId="69CC319F" w14:textId="77777777" w:rsidR="00785257" w:rsidRPr="00F83E31" w:rsidRDefault="00785257" w:rsidP="00785257">
      <w:pPr>
        <w:bidi/>
        <w:spacing w:line="360" w:lineRule="auto"/>
        <w:ind w:firstLine="720"/>
        <w:jc w:val="both"/>
        <w:rPr>
          <w:rFonts w:ascii="Sakkal Majalla" w:eastAsia="Aptos" w:hAnsi="Sakkal Majalla" w:cs="Sakkal Majalla"/>
          <w:kern w:val="2"/>
          <w:sz w:val="32"/>
          <w:szCs w:val="32"/>
          <w:rtl/>
          <w14:ligatures w14:val="standardContextual"/>
        </w:rPr>
      </w:pPr>
      <w:r w:rsidRPr="00F83E31">
        <w:rPr>
          <w:rFonts w:ascii="Sakkal Majalla" w:eastAsia="Aptos" w:hAnsi="Sakkal Majalla" w:cs="Sakkal Majalla"/>
          <w:b/>
          <w:bCs/>
          <w:kern w:val="2"/>
          <w:sz w:val="32"/>
          <w:szCs w:val="32"/>
          <w:rtl/>
          <w:cs/>
          <w14:ligatures w14:val="standardContextual"/>
        </w:rPr>
        <w:t>عوامل ضعف الوعي الضريبي</w:t>
      </w:r>
    </w:p>
    <w:p w14:paraId="599896C6" w14:textId="77777777" w:rsidR="00785257" w:rsidRPr="00F83E31" w:rsidRDefault="00785257" w:rsidP="00785257">
      <w:pPr>
        <w:bidi/>
        <w:spacing w:line="360" w:lineRule="auto"/>
        <w:ind w:firstLine="720"/>
        <w:jc w:val="both"/>
        <w:rPr>
          <w:rFonts w:ascii="Sakkal Majalla" w:eastAsia="Aptos" w:hAnsi="Sakkal Majalla" w:cs="Sakkal Majalla"/>
          <w:kern w:val="2"/>
          <w:sz w:val="32"/>
          <w:szCs w:val="32"/>
          <w:rtl/>
          <w14:ligatures w14:val="standardContextual"/>
        </w:rPr>
      </w:pPr>
      <w:r w:rsidRPr="00F83E31">
        <w:rPr>
          <w:rFonts w:ascii="Sakkal Majalla" w:eastAsia="Aptos" w:hAnsi="Sakkal Majalla" w:cs="Sakkal Majalla"/>
          <w:kern w:val="2"/>
          <w:sz w:val="32"/>
          <w:szCs w:val="32"/>
          <w:rtl/>
          <w14:ligatures w14:val="standardContextual"/>
        </w:rPr>
        <w:t xml:space="preserve">يتأثر مستوى الوعي الضريبي بعدد من العوامل التي تحد من تنميته وتعزز الاتجاهات السلبية تجاه الالتزام الضريبي، ومن أبرزها ضعف ثقة المكلفين في سياسة الإنفاق العام نتيجة شعورهم بعدم حصولهم على خدمات تتناسب مع ما يدفعونه من ضرائب، إضافة إلى وجود بعض أوجه القصور في التشريعات الضريبية، مثل غياب العدالة الضريبية والتوسع في الاستثناءات وعدم وضوح بعض الأحكام، مما يضعف احترام القانون ويؤثر سلبًا في أخلاقيات الالتزام الضريبي. كما يسهم غياب الثقة والتعاون بين الإدارة الضريبية والمكلفين في </w:t>
      </w:r>
      <w:r w:rsidRPr="00F83E31">
        <w:rPr>
          <w:rFonts w:ascii="Sakkal Majalla" w:eastAsia="Aptos" w:hAnsi="Sakkal Majalla" w:cs="Sakkal Majalla"/>
          <w:kern w:val="2"/>
          <w:sz w:val="32"/>
          <w:szCs w:val="32"/>
          <w:rtl/>
          <w14:ligatures w14:val="standardContextual"/>
        </w:rPr>
        <w:lastRenderedPageBreak/>
        <w:t>خلق حالة من التوتر والخصومة تؤدي إلى زيادة الميل نحو التهرب الضريبي، إلى جانب اختلاف المستويات الثقافية والاجتماعية بين أفراد المجتمع، الأمر الذي يحد من فعالية برامج التوعية الضريبية. كذلك تؤثر الثقافة المجتمعية التي تعتمد بصورة كبيرة على دور الدولة في تقديم الخدمات دون إدراك أهمية المساهمة الضريبية، فضلًا عن ضعف الشعور بالمواطنة والمشاركة المجتمعية، في انخفاض مستوى الوعي الضريبي. وفي بعض الدول الريعية، يؤدي الاعتماد على الإيرادات النفطية إلى ترسيخ الاعتقاد بعدم الحاجة إلى فرض الضرائب، رغم أن هذه الموارد تتسم بالتذبذب وقابلية النضوب، مما ينعكس سلبًا على الثقافة الضريبية. كما تسهم الظروف الاقتصادية الصعبة، وانخفاض مستويات الدخل، واتساع الفجوة في توزيع الثروة، في إضعاف إحساس الأفراد بالعدالة وزيادة النظرة السلبية تجاه الضريبة، إضافة إلى أن ضعف كفاءة بعض الإدارات الضريبية، وتعقيد الإجراءات، وعدم دقة التقديرات الضريبية في بعض الحالات، يؤدي إلى تراجع ثقة المكلفين بالإدارة الضريبية وانخفاض مستوى الوعي والامتثال الضريبي (ماجد،2025).</w:t>
      </w:r>
    </w:p>
    <w:p w14:paraId="4DDD06FD" w14:textId="77777777" w:rsidR="00785257" w:rsidRPr="00F83E31" w:rsidRDefault="00785257" w:rsidP="00785257">
      <w:pPr>
        <w:bidi/>
        <w:spacing w:line="360" w:lineRule="auto"/>
        <w:ind w:firstLine="720"/>
        <w:jc w:val="both"/>
        <w:rPr>
          <w:rFonts w:ascii="Sakkal Majalla" w:eastAsia="Aptos" w:hAnsi="Sakkal Majalla" w:cs="Sakkal Majalla"/>
          <w:b/>
          <w:bCs/>
          <w:kern w:val="2"/>
          <w:sz w:val="32"/>
          <w:szCs w:val="32"/>
          <w:rtl/>
          <w14:ligatures w14:val="standardContextual"/>
        </w:rPr>
      </w:pPr>
      <w:r w:rsidRPr="00F83E31">
        <w:rPr>
          <w:rFonts w:ascii="Sakkal Majalla" w:eastAsia="Aptos" w:hAnsi="Sakkal Majalla" w:cs="Sakkal Majalla"/>
          <w:b/>
          <w:bCs/>
          <w:kern w:val="2"/>
          <w:sz w:val="32"/>
          <w:szCs w:val="32"/>
          <w:rtl/>
          <w:cs/>
          <w14:ligatures w14:val="standardContextual"/>
        </w:rPr>
        <w:t>سبل معالجة ضعف الوعي الضريبي</w:t>
      </w:r>
    </w:p>
    <w:p w14:paraId="336208AE" w14:textId="77777777" w:rsidR="00785257" w:rsidRPr="00F83E31" w:rsidRDefault="00785257" w:rsidP="00785257">
      <w:pPr>
        <w:bidi/>
        <w:spacing w:line="360" w:lineRule="auto"/>
        <w:ind w:firstLine="720"/>
        <w:jc w:val="both"/>
        <w:rPr>
          <w:rFonts w:ascii="Sakkal Majalla" w:eastAsia="Aptos" w:hAnsi="Sakkal Majalla" w:cs="Sakkal Majalla"/>
          <w:kern w:val="2"/>
          <w:sz w:val="32"/>
          <w:szCs w:val="32"/>
          <w:rtl/>
          <w14:ligatures w14:val="standardContextual"/>
        </w:rPr>
      </w:pPr>
      <w:r w:rsidRPr="00F83E31">
        <w:rPr>
          <w:rFonts w:ascii="Sakkal Majalla" w:eastAsia="Aptos" w:hAnsi="Sakkal Majalla" w:cs="Sakkal Majalla"/>
          <w:kern w:val="2"/>
          <w:sz w:val="32"/>
          <w:szCs w:val="32"/>
          <w:rtl/>
          <w14:ligatures w14:val="standardContextual"/>
        </w:rPr>
        <w:t xml:space="preserve">يتطلب تعزيز الوعي الضريبي ومعالجة أوجه القصور فيه تبني برامج توعوية شاملة ومستدامة تستهدف مختلف فئات المجتمع، وذلك من خلال الاستفادة من وسائل الإعلام، والمؤسسات التعليمية، والمنظمات المهنية، ومنظمات المجتمع المدني، باعتبارها جهات فاعلة في نشر الثقافة الضريبية وترسيخها. وتهدف هذه الجهود إلى توعية المواطنين بأهمية الدور الاقتصادي والاجتماعي للدولة، وبيان أن قيامها بتوفير الخدمات العامة والتنموية يتطلب توافر موارد مالية مستدامة، يأتي في مقدمتها الإيرادات الضريبية. كما تسهم هذه البرامج في تعزيز قيم التضامن والمسؤولية المجتمعية، وترسيخ مفهوم المشاركة في تحمل الأعباء العامة من خلال الالتزام بسداد الضرائب، بما يمكن الدولة من أداء وظائفها بكفاءة. ومن المهم أيضًا تصحيح المفاهيم الخاطئة المتعلقة بالاعتماد على الإيرادات النفطية بوصفها مصدرًا وحيدًا لتمويل الإنفاق العام، نظرًا لكونها </w:t>
      </w:r>
      <w:r w:rsidRPr="00F83E31">
        <w:rPr>
          <w:rFonts w:ascii="Sakkal Majalla" w:eastAsia="Aptos" w:hAnsi="Sakkal Majalla" w:cs="Sakkal Majalla"/>
          <w:kern w:val="2"/>
          <w:sz w:val="32"/>
          <w:szCs w:val="32"/>
          <w:rtl/>
          <w14:ligatures w14:val="standardContextual"/>
        </w:rPr>
        <w:lastRenderedPageBreak/>
        <w:t>موارد قابلة للنضوب وتتأثر بالمتغيرات الاقتصادية العالمية، الأمر الذي يجعل الضرائب المصدر الأكثر استدامة لتمويل النفقات الجارية ودعم الاستقرار المالي. ويقتضي نجاح هذه الجهود تطوير النظام الضريبي بصورة متكاملة من خلال تحديث التشريعات، وتحسين الأداء الإداري، وتعزيز ثقة المكلفين بالإدارة الضريبية، إلى جانب تأهيل موظفي الأجهزة الضريبية للارتقاء بمستوى الخدمات المقدمة، وتعريف المواطنين بحقوقهم والتزاماتهم، بما يسهم في ترسيخ الثقة المتبادلة، وزيادة الامتثال الضريبي الطوعي، ودعم الموازنة العامة وتحقيق أهداف التنمية الاقتصادية والاجتماعية (سمية،2026).</w:t>
      </w:r>
    </w:p>
    <w:p w14:paraId="52F3BCD9" w14:textId="77777777" w:rsidR="00785257" w:rsidRPr="00F83E31" w:rsidRDefault="00785257" w:rsidP="00785257">
      <w:pPr>
        <w:pStyle w:val="Heading3"/>
        <w:bidi/>
        <w:spacing w:line="360" w:lineRule="auto"/>
        <w:rPr>
          <w:rFonts w:ascii="Sakkal Majalla" w:eastAsia="Aptos" w:hAnsi="Sakkal Majalla" w:cs="Sakkal Majalla"/>
          <w:b/>
          <w:bCs/>
          <w:color w:val="000000" w:themeColor="text1"/>
          <w:sz w:val="32"/>
          <w:szCs w:val="32"/>
          <w:rtl/>
          <w:lang w:bidi="ar-EG"/>
        </w:rPr>
      </w:pPr>
      <w:bookmarkStart w:id="18" w:name="_Toc234677103"/>
      <w:r w:rsidRPr="00F83E31">
        <w:rPr>
          <w:rFonts w:ascii="Sakkal Majalla" w:eastAsia="Aptos" w:hAnsi="Sakkal Majalla" w:cs="Sakkal Majalla"/>
          <w:b/>
          <w:bCs/>
          <w:color w:val="000000" w:themeColor="text1"/>
          <w:sz w:val="32"/>
          <w:szCs w:val="32"/>
          <w:rtl/>
          <w:lang w:bidi="ar-EG"/>
        </w:rPr>
        <w:t>ثانيا</w:t>
      </w:r>
      <w:r>
        <w:rPr>
          <w:rFonts w:ascii="Sakkal Majalla" w:eastAsia="Aptos" w:hAnsi="Sakkal Majalla" w:cs="Sakkal Majalla" w:hint="cs"/>
          <w:b/>
          <w:bCs/>
          <w:color w:val="000000" w:themeColor="text1"/>
          <w:sz w:val="32"/>
          <w:szCs w:val="32"/>
          <w:rtl/>
          <w:lang w:bidi="ar-EG"/>
        </w:rPr>
        <w:t>ً</w:t>
      </w:r>
      <w:r w:rsidRPr="00F83E31">
        <w:rPr>
          <w:rFonts w:ascii="Sakkal Majalla" w:eastAsia="Aptos" w:hAnsi="Sakkal Majalla" w:cs="Sakkal Majalla"/>
          <w:b/>
          <w:bCs/>
          <w:color w:val="000000" w:themeColor="text1"/>
          <w:sz w:val="32"/>
          <w:szCs w:val="32"/>
          <w:rtl/>
          <w:lang w:bidi="ar-EG"/>
        </w:rPr>
        <w:t>: الالتزام الضريبي</w:t>
      </w:r>
      <w:bookmarkEnd w:id="18"/>
    </w:p>
    <w:p w14:paraId="6BA0AF2A" w14:textId="77777777" w:rsidR="00785257" w:rsidRPr="00F83E31" w:rsidRDefault="00785257" w:rsidP="00785257">
      <w:pPr>
        <w:bidi/>
        <w:spacing w:line="360" w:lineRule="auto"/>
        <w:ind w:firstLine="720"/>
        <w:jc w:val="both"/>
        <w:rPr>
          <w:rFonts w:ascii="Sakkal Majalla" w:eastAsia="Aptos" w:hAnsi="Sakkal Majalla" w:cs="Sakkal Majalla"/>
          <w:b/>
          <w:bCs/>
          <w:kern w:val="2"/>
          <w:sz w:val="32"/>
          <w:szCs w:val="32"/>
          <w:rtl/>
          <w14:ligatures w14:val="standardContextual"/>
        </w:rPr>
      </w:pPr>
      <w:r w:rsidRPr="00F83E31">
        <w:rPr>
          <w:rFonts w:ascii="Sakkal Majalla" w:eastAsia="Aptos" w:hAnsi="Sakkal Majalla" w:cs="Sakkal Majalla"/>
          <w:b/>
          <w:bCs/>
          <w:kern w:val="2"/>
          <w:sz w:val="32"/>
          <w:szCs w:val="32"/>
          <w:rtl/>
          <w14:ligatures w14:val="standardContextual"/>
        </w:rPr>
        <w:t>مفهوم الالتزام الضريبي</w:t>
      </w:r>
    </w:p>
    <w:p w14:paraId="0E6CD266" w14:textId="77777777" w:rsidR="00785257" w:rsidRDefault="00785257" w:rsidP="00785257">
      <w:pPr>
        <w:bidi/>
        <w:spacing w:line="360" w:lineRule="auto"/>
        <w:ind w:firstLine="720"/>
        <w:jc w:val="both"/>
        <w:rPr>
          <w:rFonts w:ascii="Sakkal Majalla" w:eastAsia="Aptos" w:hAnsi="Sakkal Majalla" w:cs="Sakkal Majalla"/>
          <w:kern w:val="2"/>
          <w:sz w:val="32"/>
          <w:szCs w:val="32"/>
          <w:rtl/>
          <w14:ligatures w14:val="standardContextual"/>
        </w:rPr>
      </w:pPr>
      <w:r w:rsidRPr="00F83E31">
        <w:rPr>
          <w:rFonts w:ascii="Sakkal Majalla" w:eastAsia="Aptos" w:hAnsi="Sakkal Majalla" w:cs="Sakkal Majalla"/>
          <w:kern w:val="2"/>
          <w:sz w:val="32"/>
          <w:szCs w:val="32"/>
          <w:rtl/>
          <w14:ligatures w14:val="standardContextual"/>
        </w:rPr>
        <w:t xml:space="preserve">يُعرف الالتزام الضريبي بأنه التزام المكلفين بتنفيذ أحكام القانون الضريبي والوفاء بمتطلباته، وقد أشار إلى أن مستوى عدم الالتزام يمكن قياسه من خلال الفجوة الضريبية التي تمثل الفرق بين الإيرادات الضريبية الفعلية المحصلة والإيرادات التي كان ينبغي تحصيلها خلال فترة زمنية محددة. </w:t>
      </w:r>
    </w:p>
    <w:p w14:paraId="7FD05B82" w14:textId="77777777" w:rsidR="00785257" w:rsidRPr="00F83E31" w:rsidRDefault="00785257" w:rsidP="00785257">
      <w:pPr>
        <w:bidi/>
        <w:spacing w:line="360" w:lineRule="auto"/>
        <w:ind w:firstLine="720"/>
        <w:jc w:val="both"/>
        <w:rPr>
          <w:rFonts w:ascii="Sakkal Majalla" w:eastAsia="Aptos" w:hAnsi="Sakkal Majalla" w:cs="Sakkal Majalla"/>
          <w:kern w:val="2"/>
          <w:sz w:val="32"/>
          <w:szCs w:val="32"/>
          <w:rtl/>
          <w14:ligatures w14:val="standardContextual"/>
        </w:rPr>
      </w:pPr>
      <w:r>
        <w:rPr>
          <w:rFonts w:ascii="Sakkal Majalla" w:eastAsia="Aptos" w:hAnsi="Sakkal Majalla" w:cs="Sakkal Majalla" w:hint="cs"/>
          <w:kern w:val="2"/>
          <w:sz w:val="32"/>
          <w:szCs w:val="32"/>
          <w:rtl/>
          <w14:ligatures w14:val="standardContextual"/>
        </w:rPr>
        <w:t>ويمكن تعريف</w:t>
      </w:r>
      <w:r w:rsidRPr="00F83E31">
        <w:rPr>
          <w:rFonts w:ascii="Sakkal Majalla" w:eastAsia="Aptos" w:hAnsi="Sakkal Majalla" w:cs="Sakkal Majalla"/>
          <w:kern w:val="2"/>
          <w:sz w:val="32"/>
          <w:szCs w:val="32"/>
          <w14:ligatures w14:val="standardContextual"/>
        </w:rPr>
        <w:t xml:space="preserve"> </w:t>
      </w:r>
      <w:r w:rsidRPr="00F83E31">
        <w:rPr>
          <w:rFonts w:ascii="Sakkal Majalla" w:eastAsia="Aptos" w:hAnsi="Sakkal Majalla" w:cs="Sakkal Majalla"/>
          <w:kern w:val="2"/>
          <w:sz w:val="32"/>
          <w:szCs w:val="32"/>
          <w:rtl/>
          <w14:ligatures w14:val="standardContextual"/>
        </w:rPr>
        <w:t>الالتزام الضريبي بأنه تقديم الإقرارات الضريبية المطلوبة في الوقت المحدد مع الإبلاغ الدقيق عن الالتزامات الضريبية وفقًا للتشريعات السارية. وقد أدى الاهتمام بفهم دوافع الالتزام وعدم الالتزام إلى توسع الدراسات في هذا المجال عبر تخصصات متعددة مثل المحاسبة والاقتصاد والعلوم السياسية والإدارة وعلم النفس بهدف الوصول إلى مستويات أعلى من الالتزام</w:t>
      </w:r>
      <w:r>
        <w:rPr>
          <w:rFonts w:ascii="Sakkal Majalla" w:eastAsia="Aptos" w:hAnsi="Sakkal Majalla" w:cs="Sakkal Majalla"/>
          <w:kern w:val="2"/>
          <w:sz w:val="32"/>
          <w:szCs w:val="32"/>
          <w:rtl/>
          <w14:ligatures w14:val="standardContextual"/>
        </w:rPr>
        <w:t xml:space="preserve"> الضريبي</w:t>
      </w:r>
      <w:r>
        <w:rPr>
          <w:rFonts w:ascii="Sakkal Majalla" w:eastAsia="Aptos" w:hAnsi="Sakkal Majalla" w:cs="Sakkal Majalla" w:hint="cs"/>
          <w:kern w:val="2"/>
          <w:sz w:val="32"/>
          <w:szCs w:val="32"/>
          <w:rtl/>
          <w14:ligatures w14:val="standardContextual"/>
        </w:rPr>
        <w:t xml:space="preserve"> </w:t>
      </w:r>
      <w:r w:rsidRPr="00F83E31">
        <w:rPr>
          <w:rFonts w:ascii="Sakkal Majalla" w:eastAsia="Aptos" w:hAnsi="Sakkal Majalla" w:cs="Sakkal Majalla"/>
          <w:kern w:val="2"/>
          <w:sz w:val="32"/>
          <w:szCs w:val="32"/>
          <w:rtl/>
          <w14:ligatures w14:val="standardContextual"/>
        </w:rPr>
        <w:t xml:space="preserve"> (منى،2023)</w:t>
      </w:r>
    </w:p>
    <w:p w14:paraId="77537CDD" w14:textId="77777777" w:rsidR="00785257" w:rsidRPr="00F83E31" w:rsidRDefault="00785257" w:rsidP="00785257">
      <w:pPr>
        <w:bidi/>
        <w:spacing w:line="360" w:lineRule="auto"/>
        <w:ind w:firstLine="720"/>
        <w:jc w:val="both"/>
        <w:rPr>
          <w:rFonts w:ascii="Sakkal Majalla" w:eastAsia="Aptos" w:hAnsi="Sakkal Majalla" w:cs="Sakkal Majalla"/>
          <w:kern w:val="2"/>
          <w:sz w:val="32"/>
          <w:szCs w:val="32"/>
          <w:rtl/>
          <w14:ligatures w14:val="standardContextual"/>
        </w:rPr>
      </w:pPr>
      <w:r>
        <w:rPr>
          <w:rFonts w:ascii="Sakkal Majalla" w:eastAsia="Aptos" w:hAnsi="Sakkal Majalla" w:cs="Sakkal Majalla" w:hint="cs"/>
          <w:kern w:val="2"/>
          <w:sz w:val="32"/>
          <w:szCs w:val="32"/>
          <w:rtl/>
          <w14:ligatures w14:val="standardContextual"/>
        </w:rPr>
        <w:t>و</w:t>
      </w:r>
      <w:r w:rsidRPr="00F83E31">
        <w:rPr>
          <w:rFonts w:ascii="Sakkal Majalla" w:eastAsia="Aptos" w:hAnsi="Sakkal Majalla" w:cs="Sakkal Majalla"/>
          <w:kern w:val="2"/>
          <w:sz w:val="32"/>
          <w:szCs w:val="32"/>
          <w:rtl/>
          <w14:ligatures w14:val="standardContextual"/>
        </w:rPr>
        <w:t xml:space="preserve">يُعد الالتزام الضريبي أحد الركائز الأساسية لنجاح النظام الضريبي وتحقيق أهداف السياسة المالية للدولة، إذ يسهم في توفير الموارد المالية اللازمة لتمويل النفقات العامة وتقديم الخدمات الأساسية في مجالات التعليم والصحة والبنية التحتية والأمن، بما يدعم التنمية الاقتصادية والاجتماعية. كما يعزز الالتزام الضريبي </w:t>
      </w:r>
      <w:r w:rsidRPr="00F83E31">
        <w:rPr>
          <w:rFonts w:ascii="Sakkal Majalla" w:eastAsia="Aptos" w:hAnsi="Sakkal Majalla" w:cs="Sakkal Majalla"/>
          <w:kern w:val="2"/>
          <w:sz w:val="32"/>
          <w:szCs w:val="32"/>
          <w:rtl/>
          <w14:ligatures w14:val="standardContextual"/>
        </w:rPr>
        <w:lastRenderedPageBreak/>
        <w:t>الاستقرار المالي من خلال زيادة الإيرادات العامة وتقليل الاعتماد على مصادر التمويل الأخرى، الأمر الذي ينعكس إيجابًا على قدرة الدولة في تنفيذ خططها التنموية وتحقيق الاستدامة المالية. ويسهم الالتزام الضريبي كذلك في ترسيخ مبادئ العدالة الضريبية والمساواة بين المكلفين، حيث يضمن توزيع الأعباء الضريبية بصورة عادلة ويحد من ظاهرة التهرب الضريبي وما يترتب عليها من آثار سلبية على الاقتصاد الوطني. ومن جانب آخر، يؤدي ارتفاع مستوى الالتزام الضريبي إلى تعزيز الثقة المتبادلة بين المكلفين والإدارة الضريبية، وتحسين كفاءة التحصيل الضريبي، وخفض تكاليف الرقابة والتنفيذ، خاصة عندما يرتبط ذلك بوجود نظام ضريبي يتسم بالشفافية والعدالة وسهولة الإجراءات. وبذلك يمثل الالتزام الضريبي عنصرًا أساسيًا في دعم التنمية المستدامة وتحقيق الاستقرار الاقتصادي وتعزيز العلاقة التشاركية بين الدولة والمواطنين، بما يحقق المصلحة العامة ويرفع من كفاءة النظام الضريبي (عبدالعال،2020).</w:t>
      </w:r>
    </w:p>
    <w:p w14:paraId="58EA2730" w14:textId="77777777" w:rsidR="00785257" w:rsidRPr="00F83E31" w:rsidRDefault="00785257" w:rsidP="00785257">
      <w:pPr>
        <w:bidi/>
        <w:spacing w:line="360" w:lineRule="auto"/>
        <w:ind w:firstLine="720"/>
        <w:jc w:val="both"/>
        <w:rPr>
          <w:rFonts w:ascii="Sakkal Majalla" w:eastAsia="Aptos" w:hAnsi="Sakkal Majalla" w:cs="Sakkal Majalla"/>
          <w:b/>
          <w:bCs/>
          <w:kern w:val="2"/>
          <w:sz w:val="32"/>
          <w:szCs w:val="32"/>
          <w:rtl/>
          <w14:ligatures w14:val="standardContextual"/>
        </w:rPr>
      </w:pPr>
      <w:r w:rsidRPr="00F83E31">
        <w:rPr>
          <w:rFonts w:ascii="Sakkal Majalla" w:eastAsia="Aptos" w:hAnsi="Sakkal Majalla" w:cs="Sakkal Majalla"/>
          <w:b/>
          <w:bCs/>
          <w:kern w:val="2"/>
          <w:sz w:val="32"/>
          <w:szCs w:val="32"/>
          <w:rtl/>
          <w:cs/>
          <w14:ligatures w14:val="standardContextual"/>
        </w:rPr>
        <w:t xml:space="preserve">عوامل ضعف الالتزام الضريبي </w:t>
      </w:r>
    </w:p>
    <w:p w14:paraId="29EE54D9" w14:textId="77777777" w:rsidR="00785257" w:rsidRPr="00F83E31" w:rsidRDefault="00785257" w:rsidP="00785257">
      <w:pPr>
        <w:bidi/>
        <w:spacing w:line="360" w:lineRule="auto"/>
        <w:ind w:firstLine="720"/>
        <w:jc w:val="both"/>
        <w:rPr>
          <w:rFonts w:ascii="Sakkal Majalla" w:eastAsia="Aptos" w:hAnsi="Sakkal Majalla" w:cs="Sakkal Majalla"/>
          <w:kern w:val="2"/>
          <w:sz w:val="32"/>
          <w:szCs w:val="32"/>
          <w:rtl/>
          <w14:ligatures w14:val="standardContextual"/>
        </w:rPr>
      </w:pPr>
      <w:r w:rsidRPr="00F83E31">
        <w:rPr>
          <w:rFonts w:ascii="Sakkal Majalla" w:eastAsia="Aptos" w:hAnsi="Sakkal Majalla" w:cs="Sakkal Majalla"/>
          <w:kern w:val="2"/>
          <w:sz w:val="32"/>
          <w:szCs w:val="32"/>
          <w:rtl/>
          <w14:ligatures w14:val="standardContextual"/>
        </w:rPr>
        <w:t xml:space="preserve">يتأثر مستوى الالتزام الضريبي بمجموعة من العوامل التي قد تؤدي إلى انخفاضه وزيادة حالات عدم الامتثال والتهرب الضريبي، ويأتي في مقدمتها ضعف الوعي الضريبي وعدم إدراك المكلفين لأهمية الضرائب ودورها في تمويل الخدمات العامة وتحقيق التنمية. كما يسهم غياب العدالة الضريبية والشعور بعدم المساواة في توزيع الأعباء الضريبية في إضعاف رغبة الأفراد في الالتزام، إلى جانب ضعف الثقة في الإدارة الضريبية وسياسات الإنفاق العام، خاصة عندما يعتقد المكلف أن الإيرادات الضريبية لا تُدار بكفاءة أو لا تنعكس في صورة خدمات عامة ملموسة. ومن العوامل المؤثرة أيضًا تعقيد التشريعات والإجراءات الضريبية، وكثرة التعديلات القانونية، وصعوبة فهم الالتزامات الضريبية، مما يزيد من احتمالية وقوع المكلفين في الأخطاء أو العزوف عن الامتثال. كذلك تؤثر الظروف الاقتصادية، مثل انخفاض مستويات الدخل، والضغوط المالية، وارتفاع معدلات التضخم، في قدرة المكلفين على الوفاء بالتزاماتهم الضريبية. كما يؤدي ضعف كفاءة الإدارة </w:t>
      </w:r>
      <w:r w:rsidRPr="00F83E31">
        <w:rPr>
          <w:rFonts w:ascii="Sakkal Majalla" w:eastAsia="Aptos" w:hAnsi="Sakkal Majalla" w:cs="Sakkal Majalla"/>
          <w:kern w:val="2"/>
          <w:sz w:val="32"/>
          <w:szCs w:val="32"/>
          <w:rtl/>
          <w14:ligatures w14:val="standardContextual"/>
        </w:rPr>
        <w:lastRenderedPageBreak/>
        <w:t>الضريبية، وبطء إنجاز المعاملات، وعدم جودة الخدمات المقدمة، وغياب التحول الرقمي الفعال، إلى تراجع مستوى الالتزام. ويضاف إلى ذلك محدودية العقوبات أو ضعف احتمالات اكتشاف المخالفات، وتأثير البيئة الاجتماعية والثقافة السائدة التي قد تتسامح مع التهرب الضريبي، فضلًا عن تأثير الأقران ومستوى التعليم والأخلاقيات الضريبية، وهي جميعها عوامل تؤثر بصورة مباشرة أو غير مباشرة في سلوك المكلفين ومستوى التزامهم الضريبي (منصوري،2025).</w:t>
      </w:r>
    </w:p>
    <w:p w14:paraId="3739DEB3" w14:textId="77777777" w:rsidR="00785257" w:rsidRPr="00F83E31" w:rsidRDefault="00785257" w:rsidP="00785257">
      <w:pPr>
        <w:bidi/>
        <w:spacing w:line="360" w:lineRule="auto"/>
        <w:ind w:firstLine="720"/>
        <w:jc w:val="both"/>
        <w:rPr>
          <w:rFonts w:ascii="Sakkal Majalla" w:eastAsia="Aptos" w:hAnsi="Sakkal Majalla" w:cs="Sakkal Majalla"/>
          <w:b/>
          <w:bCs/>
          <w:kern w:val="2"/>
          <w:sz w:val="32"/>
          <w:szCs w:val="32"/>
          <w:rtl/>
          <w14:ligatures w14:val="standardContextual"/>
        </w:rPr>
      </w:pPr>
      <w:r w:rsidRPr="00F83E31">
        <w:rPr>
          <w:rFonts w:ascii="Sakkal Majalla" w:eastAsia="Aptos" w:hAnsi="Sakkal Majalla" w:cs="Sakkal Majalla"/>
          <w:b/>
          <w:bCs/>
          <w:kern w:val="2"/>
          <w:sz w:val="32"/>
          <w:szCs w:val="32"/>
          <w:rtl/>
          <w:cs/>
          <w14:ligatures w14:val="standardContextual"/>
        </w:rPr>
        <w:t>سبل معالجة ضعف الالتزام الضريبي</w:t>
      </w:r>
    </w:p>
    <w:p w14:paraId="42215903" w14:textId="77777777" w:rsidR="00785257" w:rsidRPr="00F83E31" w:rsidRDefault="00785257" w:rsidP="00785257">
      <w:pPr>
        <w:bidi/>
        <w:spacing w:line="360" w:lineRule="auto"/>
        <w:ind w:firstLine="720"/>
        <w:jc w:val="both"/>
        <w:rPr>
          <w:rFonts w:ascii="Sakkal Majalla" w:eastAsia="Aptos" w:hAnsi="Sakkal Majalla" w:cs="Sakkal Majalla"/>
          <w:kern w:val="2"/>
          <w:sz w:val="32"/>
          <w:szCs w:val="32"/>
          <w:rtl/>
          <w14:ligatures w14:val="standardContextual"/>
        </w:rPr>
      </w:pPr>
      <w:r w:rsidRPr="00F83E31">
        <w:rPr>
          <w:rFonts w:ascii="Sakkal Majalla" w:eastAsia="Aptos" w:hAnsi="Sakkal Majalla" w:cs="Sakkal Majalla"/>
          <w:kern w:val="2"/>
          <w:sz w:val="32"/>
          <w:szCs w:val="32"/>
          <w:rtl/>
          <w14:ligatures w14:val="standardContextual"/>
        </w:rPr>
        <w:t>يمكن معالجة ضعف الالتزام الضريبي من خلال تبني مجموعة من الإجراءات المتكاملة التي تستهدف تعزيز الامتثال الطوعي ورفع كفاءة النظام الضريبي، ويأتي في مقدمتها نشر الوعي والثقافة الضريبية عبر وسائل الإعلام والمؤسسات التعليمية والبرامج التوعوية، بما يسهم في توضيح أهمية الضرائب ودورها في تمويل الخدمات العامة وتحقيق التنمية. كما يتطلب الأمر تبسيط التشريعات والإجراءات الضريبية، وتوفير أدلة إرشادية وخدمات إلكترونية تسهل على المكلفين فهم التزاماتهم والوفاء بها في الوقت المحدد. ويعد تعزيز العدالة الضريبية والشفافية في إدارة الإيرادات العامة من أهم العوامل التي تزيد من ثقة المكلفين وتشجعهم على الالتزام، إلى جانب تحسين جودة الخدمات المقدمة من الإدارة الضريبية، وتأهيل العاملين بها، وتطوير قنوات التواصل مع المكلفين بما يضمن سرعة الاستجابة لاستفساراتهم ومعالجة مشكلاتهم. كذلك يسهم التوسع في التحول الرقمي واستخدام التقنيات الحديثة في رفع كفاءة التحصيل وتقليل الأخطاء وتبسيط الإجراءات، فضلاً عن تعزيز الرقابة وتطبيق العقوبات القانونية على المخالفين بصورة عادلة وحازمة بما يحد من التهرب الضريبي. كما ينبغي تشجيع الامتثال الطوعي من خلال تقديم الحوافز والتسهيلات للمكلفين الملتزمين، وترسيخ قيم المواطنة والمسؤولية المجتمعية، بما يعزز الشراكة بين الدولة والمكلفين ويحقق الاستدامة المالية ويدعم أهداف التنمية الاقتصادية والاجتماعية (محسن،2021).</w:t>
      </w:r>
    </w:p>
    <w:p w14:paraId="146095B8" w14:textId="77777777" w:rsidR="00785257" w:rsidRPr="00925D6B" w:rsidRDefault="00785257" w:rsidP="00785257">
      <w:pPr>
        <w:pStyle w:val="Heading3"/>
        <w:bidi/>
        <w:spacing w:after="240" w:line="360" w:lineRule="auto"/>
        <w:rPr>
          <w:rFonts w:ascii="Sakkal Majalla" w:eastAsia="Aptos" w:hAnsi="Sakkal Majalla" w:cs="Sakkal Majalla"/>
          <w:b/>
          <w:bCs/>
          <w:color w:val="000000" w:themeColor="text1"/>
          <w:sz w:val="32"/>
          <w:szCs w:val="32"/>
          <w:rtl/>
        </w:rPr>
      </w:pPr>
      <w:bookmarkStart w:id="19" w:name="_Toc234677104"/>
      <w:r w:rsidRPr="00925D6B">
        <w:rPr>
          <w:rFonts w:ascii="Sakkal Majalla" w:eastAsia="Aptos" w:hAnsi="Sakkal Majalla" w:cs="Sakkal Majalla"/>
          <w:b/>
          <w:bCs/>
          <w:color w:val="000000" w:themeColor="text1"/>
          <w:sz w:val="32"/>
          <w:szCs w:val="32"/>
          <w:rtl/>
          <w:lang w:bidi="ar-EG"/>
        </w:rPr>
        <w:lastRenderedPageBreak/>
        <w:t xml:space="preserve">ثالثا: </w:t>
      </w:r>
      <w:r w:rsidRPr="00925D6B">
        <w:rPr>
          <w:rFonts w:ascii="Sakkal Majalla" w:eastAsia="Aptos" w:hAnsi="Sakkal Majalla" w:cs="Sakkal Majalla"/>
          <w:b/>
          <w:bCs/>
          <w:color w:val="000000" w:themeColor="text1"/>
          <w:sz w:val="32"/>
          <w:szCs w:val="32"/>
          <w:rtl/>
        </w:rPr>
        <w:t>أثر الوعي الضريبي على مستوى الالتزام الضريبي</w:t>
      </w:r>
      <w:bookmarkEnd w:id="19"/>
    </w:p>
    <w:p w14:paraId="585C6E36" w14:textId="77777777" w:rsidR="00785257" w:rsidRPr="00F83E31" w:rsidRDefault="00785257" w:rsidP="00785257">
      <w:pPr>
        <w:bidi/>
        <w:spacing w:line="360" w:lineRule="auto"/>
        <w:ind w:firstLine="720"/>
        <w:jc w:val="both"/>
        <w:rPr>
          <w:rFonts w:ascii="Sakkal Majalla" w:eastAsia="Aptos" w:hAnsi="Sakkal Majalla" w:cs="Sakkal Majalla"/>
          <w:kern w:val="2"/>
          <w:sz w:val="32"/>
          <w:szCs w:val="32"/>
          <w:rtl/>
          <w14:ligatures w14:val="standardContextual"/>
        </w:rPr>
      </w:pPr>
      <w:r w:rsidRPr="00F83E31">
        <w:rPr>
          <w:rFonts w:ascii="Sakkal Majalla" w:eastAsia="Aptos" w:hAnsi="Sakkal Majalla" w:cs="Sakkal Majalla"/>
          <w:kern w:val="2"/>
          <w:sz w:val="32"/>
          <w:szCs w:val="32"/>
          <w:rtl/>
          <w14:ligatures w14:val="standardContextual"/>
        </w:rPr>
        <w:t>يُعد الوعي الضريبي من أهم العوامل المؤثرة في مستوى الالتزام الضريبي، إذ يسهم في تكوين قناعة لدى المكلف بأهمية الوفاء بالتزاماته الضريبية بوصفها واجبًا قانونيًا ومسؤولية وطنية تسهم في تمويل النفقات العامة وتحقيق التنمية الاقتصادية والاجتماعية. فكلما ارتفع مستوى الوعي الضريبي لدى المكلفين، ازداد إدراكهم لطبيعة النظام الضريبي وأهدافه، وتنامت ثقتهم في الإدارة الضريبية، مما يعزز الامتثال الطوعي ويحد من حالات التهرب والتجنب الضريبي. كما يساعد الوعي الضريبي على ترسيخ مبادئ العدالة الضريبية وتعزيز الشفافية في العلاقة بين الإدارة الضريبية والمكلفين، ويشجع على تقديم الإقرارات الضريبية الصحيحة وسداد المستحقات في المواعيد النظامية. وفي المقابل، يؤدي ضعف الوعي الضريبي إلى انتشار المفاهيم الخاطئة بشأن الضرائب، وانخفاض مستوى الالتزام، وزيادة المخالفات والتهرب الضريبي، الأمر الذي ينعكس سلبًا على الإيرادات العامة وقدرة الدولة على تمويل الخدمات والمشروعات التنموية. ومن ثم، فإن تعزيز الوعي الضريبي من خلال البرامج التوعوية، وتبسيط الإجراءات، وتحسين التواصل بين الإدارة الضريبية والمكلفين، يعد من أهم الوسائل لرفع مستوى الالتزام الضريبي وتحقيق كفاءة النظام الضريبي ودعم التنمية المستدامة (حسين،2025).</w:t>
      </w:r>
    </w:p>
    <w:p w14:paraId="6CFCFA8F" w14:textId="77777777" w:rsidR="00785257" w:rsidRDefault="00785257" w:rsidP="00785257">
      <w:pPr>
        <w:bidi/>
        <w:spacing w:line="360" w:lineRule="auto"/>
        <w:rPr>
          <w:rtl/>
        </w:rPr>
      </w:pPr>
    </w:p>
    <w:p w14:paraId="40254433" w14:textId="77777777" w:rsidR="00785257" w:rsidRDefault="00785257" w:rsidP="00785257">
      <w:pPr>
        <w:bidi/>
        <w:spacing w:line="360" w:lineRule="auto"/>
        <w:rPr>
          <w:rtl/>
        </w:rPr>
      </w:pPr>
    </w:p>
    <w:p w14:paraId="70B622EE" w14:textId="77777777" w:rsidR="00785257" w:rsidRDefault="00785257" w:rsidP="00785257">
      <w:pPr>
        <w:bidi/>
        <w:spacing w:line="360" w:lineRule="auto"/>
        <w:rPr>
          <w:rtl/>
        </w:rPr>
      </w:pPr>
    </w:p>
    <w:p w14:paraId="1666EC77" w14:textId="77777777" w:rsidR="00785257" w:rsidRDefault="00785257" w:rsidP="00785257">
      <w:pPr>
        <w:bidi/>
        <w:spacing w:line="360" w:lineRule="auto"/>
        <w:rPr>
          <w:rtl/>
        </w:rPr>
      </w:pPr>
    </w:p>
    <w:p w14:paraId="058A4935" w14:textId="77777777" w:rsidR="00785257" w:rsidRDefault="00785257" w:rsidP="00785257">
      <w:pPr>
        <w:bidi/>
        <w:spacing w:line="360" w:lineRule="auto"/>
        <w:rPr>
          <w:rtl/>
        </w:rPr>
      </w:pPr>
    </w:p>
    <w:p w14:paraId="25271DAB" w14:textId="77777777" w:rsidR="00785257" w:rsidRDefault="00785257" w:rsidP="00785257">
      <w:pPr>
        <w:bidi/>
        <w:spacing w:line="360" w:lineRule="auto"/>
        <w:rPr>
          <w:rtl/>
        </w:rPr>
      </w:pPr>
    </w:p>
    <w:p w14:paraId="68A9F16D" w14:textId="77777777" w:rsidR="00785257" w:rsidRPr="00F83E31" w:rsidRDefault="00785257" w:rsidP="00785257">
      <w:pPr>
        <w:bidi/>
        <w:spacing w:line="360" w:lineRule="auto"/>
        <w:rPr>
          <w:rtl/>
        </w:rPr>
      </w:pPr>
    </w:p>
    <w:p w14:paraId="5A9FC74D" w14:textId="77777777" w:rsidR="00785257" w:rsidRPr="00DB69BC" w:rsidRDefault="00785257" w:rsidP="00785257">
      <w:pPr>
        <w:pStyle w:val="Heading2"/>
        <w:bidi/>
        <w:spacing w:line="360" w:lineRule="auto"/>
        <w:jc w:val="center"/>
        <w:rPr>
          <w:rFonts w:ascii="Sakkal Majalla" w:eastAsia="Times New Roman" w:hAnsi="Sakkal Majalla" w:cs="Sakkal Majalla"/>
          <w:b/>
          <w:bCs/>
          <w:color w:val="000000" w:themeColor="text1"/>
          <w:rtl/>
        </w:rPr>
      </w:pPr>
      <w:bookmarkStart w:id="20" w:name="_Toc234677105"/>
      <w:r w:rsidRPr="00DB69BC">
        <w:rPr>
          <w:rFonts w:ascii="Sakkal Majalla" w:eastAsia="Times New Roman" w:hAnsi="Sakkal Majalla" w:cs="Sakkal Majalla"/>
          <w:b/>
          <w:bCs/>
          <w:color w:val="000000" w:themeColor="text1"/>
          <w:rtl/>
        </w:rPr>
        <w:lastRenderedPageBreak/>
        <w:t>ثانياً: الدراسات السابقة</w:t>
      </w:r>
      <w:bookmarkEnd w:id="20"/>
    </w:p>
    <w:p w14:paraId="3EADB39C" w14:textId="77777777" w:rsidR="00785257" w:rsidRPr="00E77312" w:rsidRDefault="00785257" w:rsidP="00785257">
      <w:pPr>
        <w:bidi/>
        <w:spacing w:before="240" w:line="360" w:lineRule="auto"/>
        <w:ind w:firstLine="720"/>
        <w:jc w:val="lowKashida"/>
        <w:rPr>
          <w:rFonts w:ascii="Sakkal Majalla" w:hAnsi="Sakkal Majalla" w:cs="Sakkal Majalla"/>
          <w:sz w:val="32"/>
          <w:szCs w:val="32"/>
          <w:rtl/>
        </w:rPr>
      </w:pPr>
      <w:r w:rsidRPr="00E77312">
        <w:rPr>
          <w:rFonts w:ascii="Sakkal Majalla" w:hAnsi="Sakkal Majalla" w:cs="Sakkal Majalla"/>
          <w:sz w:val="32"/>
          <w:szCs w:val="32"/>
          <w:rtl/>
        </w:rPr>
        <w:t>دراسة(مجيد وآخرون، 2025) بعنوان" الوعي الضريبي وأثره في تقليل التهرب الضريبي: دراسة ميدانية في المديرية العامة للضرائب وعقارات الدولة في مدينة أربيل لعام 2023."  هدفت هذه الدراسة إلى التعرف على أثر مستوى الوعي الضريبي في مدى التزام الأفراد والمنشآت بسداد الضرائب، ومن ثم الحد من التهرب الضريبي. ولتحقيق ذلك، اعتمد الباحث المنهج الوصفي، واستخدم الاستبانة أداةً لجمع البيانات، حيث وُزعت على عينة عشوائية مكونة من (52) فردًا من المكلفين بدفع الضرائب، إضافة إلى موظفي المديرية العامة للضرائب والعقارات الحكومية. وتوصلت الدراسة إلى عدة نتائج، أبرزها وجود تناقض في النظام الضريبي في إقليم كردستان-العراق يتمثل في ارتفاع معدلات الضرائب وما يبدو من صرامة في تطبيقها، مقابل تواضع الإيرادات المحققة لخزينة الدولة، وهو ما يُعزى إلى انتشار ظاهرة التهرب الضريبي. كما أظهرت النتائج وجود قصور في تدريب الكوادر العاملة في الإدارات الضريبية على أساليب اكتشاف التهرب الضريبي ومكافحته، ويرجع ذلك إلى حداثة النظام الضريبي بصورته الحالية في الإقليم. كذلك كشفت الدراسة عن ضعف مهنة المحاسبة والمراجعة وغياب دورها الفاعل، رغم أهميتها الكبيرة في دعم الإدارة الضريبية، حيث لا تزال متأخرة مقارنة بالدول المجاورة ولا تحظى بالاهتمام الكافي. وبناءً على النتائج النظرية والتطبيقية، أثبتت الدراسة صحة الفرضية القائلة بوجود أثر لمستوى الوعي الضريبي في تعزيز التزام المكلفين والحد من التهرب الضريبي</w:t>
      </w:r>
      <w:r w:rsidRPr="00E77312">
        <w:rPr>
          <w:rFonts w:ascii="Sakkal Majalla" w:hAnsi="Sakkal Majalla" w:cs="Sakkal Majalla"/>
          <w:sz w:val="32"/>
          <w:szCs w:val="32"/>
        </w:rPr>
        <w:t>.</w:t>
      </w:r>
    </w:p>
    <w:p w14:paraId="28D02AF6" w14:textId="77777777" w:rsidR="00785257" w:rsidRPr="00E77312" w:rsidRDefault="00785257" w:rsidP="00785257">
      <w:pPr>
        <w:bidi/>
        <w:spacing w:before="240" w:line="360" w:lineRule="auto"/>
        <w:ind w:firstLine="720"/>
        <w:jc w:val="lowKashida"/>
        <w:rPr>
          <w:rFonts w:ascii="Sakkal Majalla" w:hAnsi="Sakkal Majalla" w:cs="Sakkal Majalla"/>
          <w:sz w:val="32"/>
          <w:szCs w:val="32"/>
          <w:rtl/>
        </w:rPr>
      </w:pPr>
      <w:r w:rsidRPr="00E77312">
        <w:rPr>
          <w:rFonts w:ascii="Sakkal Majalla" w:hAnsi="Sakkal Majalla" w:cs="Sakkal Majalla"/>
          <w:sz w:val="32"/>
          <w:szCs w:val="32"/>
          <w:rtl/>
        </w:rPr>
        <w:t xml:space="preserve">دراسة(محمد،2023) بعنوان" أثر زيادة الوعي الضريبي في الحد من ظاهرة التهرب: دراسة مقارنة بالنظام المالي الإسلامي"  تناول البحث مشكلة التهرب الضريبي باعتباره تراجعًا عن أداء الواجب الوطني تجاه الخدمات العامة التي تقدمها الدولة للمواطنين، وما يترتب عليه من هدر للموارد العامة وحرمان ذوي الدخل المحدود من الاستفادة منها، الأمر الذي يجعل تعزيز الوعي المالي والضريبي للحد من هذه الظاهرة واجبًا شرعيًا </w:t>
      </w:r>
      <w:r w:rsidRPr="00E77312">
        <w:rPr>
          <w:rFonts w:ascii="Sakkal Majalla" w:hAnsi="Sakkal Majalla" w:cs="Sakkal Majalla"/>
          <w:sz w:val="32"/>
          <w:szCs w:val="32"/>
          <w:rtl/>
        </w:rPr>
        <w:lastRenderedPageBreak/>
        <w:t>ومتطلبًا نظاميًا. وانطلق البحث من عدة تساؤلات تمثلت في تحديد مفهوم الوعي الضريبي وعلاقته بالتهرب الضريبي، ومدى مشروعية حق الفرد في تجنب الضريبة، وأثر الوعي الضريبي في معالجة ظاهرة التهرب الضريبي في المملكة العربية السعودية، إضافة إلى التعرف على أدوات السياسة المالية المستخدمة في مكافحة التهرب الضريبي. ولتحقيق أهداف البحث، اعتمد الباحث على المنهج الوصفي بشقيه التحليلي والاستنباطي، من خلال دراسة الأساس النظامي والشرعي للموضوع في ضوء الأنظمة الضريبية العامة ونظام ضريبة القيمة المضافة السعودي الصادر بالمرسوم الملكي رقم (م/113) بتاريخ 2/11/1438هـ، مع مقارنته بأحكام النظام المالي الإسلامي. وتوصلت نتائج البحث إلى أن التهرب الضريبي يمثل خطرًا على المالية العامة للدولة ويخل بمبدأ العدالة الضريبية والمساواة بين المكلفين، كما أظهرت أن الوعي الضريبي يُعد عاملًا مؤثرًا إيجابيًا في تعزيز السلوك الضريبي والحد من التهرب، وأن المملكة العربية السعودية حققت تقدمًا ملحوظًا في مكافحة التهرب الضريبي من خلال تعزيز الوعي المالي والضريبي، إلى جانب تطبيق عقوبات رادعة وفقًا لأحكام نظام ضريبة القيمة المضافة السعودي</w:t>
      </w:r>
      <w:r w:rsidRPr="00E77312">
        <w:rPr>
          <w:rFonts w:ascii="Sakkal Majalla" w:hAnsi="Sakkal Majalla" w:cs="Sakkal Majalla"/>
          <w:sz w:val="32"/>
          <w:szCs w:val="32"/>
        </w:rPr>
        <w:t>.</w:t>
      </w:r>
    </w:p>
    <w:p w14:paraId="550CD730" w14:textId="77777777" w:rsidR="00785257" w:rsidRPr="00E77312" w:rsidRDefault="00785257" w:rsidP="00785257">
      <w:pPr>
        <w:bidi/>
        <w:spacing w:before="240" w:line="360" w:lineRule="auto"/>
        <w:ind w:firstLine="720"/>
        <w:jc w:val="lowKashida"/>
        <w:rPr>
          <w:rFonts w:ascii="Sakkal Majalla" w:hAnsi="Sakkal Majalla" w:cs="Sakkal Majalla"/>
          <w:sz w:val="32"/>
          <w:szCs w:val="32"/>
        </w:rPr>
      </w:pPr>
      <w:r w:rsidRPr="00E77312">
        <w:rPr>
          <w:rFonts w:ascii="Sakkal Majalla" w:hAnsi="Sakkal Majalla" w:cs="Sakkal Majalla"/>
          <w:sz w:val="32"/>
          <w:szCs w:val="32"/>
          <w:rtl/>
        </w:rPr>
        <w:t xml:space="preserve">دراسة(دعباس، 2022) بعنوان" أثر الوعي الضريبي على الحد من التهرب الضريبي–دراسة ميدانية طبقت على دافعي ضريبة الدخل في مدينة طولكرم " هدفت هذه الدراسة إلى التعرف على أثر الوعي الضريبي في الحد من التهرب الضريبي من وجهة نظر المكلفين في مدينة طولكرم. ولتحقيق أهداف الدراسة، استخدم الباحث المنهج الوصفي التحليلي، واعتمد على الاستبانة بوصفها أداةً لجمع البيانات. وقد وُزعت الاستبانة على المكلفين بدفع ضريبة الدخل في المدينة، وبلغ حجم عينة الدراسة (298) مكلفًا وبعد إجراء التحليل الإحصائي للبيانات، توصل الباحث إلى وجود أثر للوعي الضريبي في الحد من التهرب الضريبي، كما أظهرت النتائج وجود علاقة ذات دلالة إحصائية بين الوعي الضريبي والحد من التهرب الضريبي. وبناءً على ذلك، قدم </w:t>
      </w:r>
      <w:r w:rsidRPr="00E77312">
        <w:rPr>
          <w:rFonts w:ascii="Sakkal Majalla" w:hAnsi="Sakkal Majalla" w:cs="Sakkal Majalla"/>
          <w:sz w:val="32"/>
          <w:szCs w:val="32"/>
          <w:rtl/>
        </w:rPr>
        <w:lastRenderedPageBreak/>
        <w:t>الباحث عددًا من التوصيات التي من شأنها الإسهام في الحد من التهرب الضريبي، لما يترتب عليه من آثار سلبية على الأفراد والمجتمع</w:t>
      </w:r>
      <w:r w:rsidRPr="00E77312">
        <w:rPr>
          <w:rFonts w:ascii="Sakkal Majalla" w:hAnsi="Sakkal Majalla" w:cs="Sakkal Majalla"/>
          <w:sz w:val="32"/>
          <w:szCs w:val="32"/>
        </w:rPr>
        <w:t>.</w:t>
      </w:r>
    </w:p>
    <w:p w14:paraId="68A832A3" w14:textId="77777777" w:rsidR="00785257" w:rsidRPr="00E77312" w:rsidRDefault="00785257" w:rsidP="00785257">
      <w:pPr>
        <w:bidi/>
        <w:spacing w:before="240" w:line="360" w:lineRule="auto"/>
        <w:ind w:firstLine="720"/>
        <w:jc w:val="lowKashida"/>
        <w:rPr>
          <w:rFonts w:ascii="Sakkal Majalla" w:hAnsi="Sakkal Majalla" w:cs="Sakkal Majalla"/>
          <w:sz w:val="32"/>
          <w:szCs w:val="32"/>
        </w:rPr>
      </w:pPr>
      <w:r w:rsidRPr="00E77312">
        <w:rPr>
          <w:rFonts w:ascii="Sakkal Majalla" w:hAnsi="Sakkal Majalla" w:cs="Sakkal Majalla"/>
          <w:sz w:val="32"/>
          <w:szCs w:val="32"/>
          <w:rtl/>
        </w:rPr>
        <w:t>دراسة(شاكر، 2019) بعنوان" اثر الوعي الضريبي في زيادة العوائد الضريبية دراسة تحليلية في الهيئة العامة للضرائب فرع الديوانية"  يهدف البحث الى بيان الدور المهم والفاعل الذي يمكن ان تلعبه المؤسسات بمختلف اشكالها في نشر الوعي الضريبي لدى المكلفين لما لهذا الدور من أثر واضح في تقليل حالات التهرب الضريبي وزيادة العوائد الضريبية من خلال إدراكهم أهمية الاسهام في تحمل الأعباء العامة بدفع الالتزامات المترتبة عليهم تجاه الدولة. وقد خلص البحث الى عدد من الاستنتاجات اهمها أن الوعي الضريبي يعد من العوامل الرئيسة والمؤثرة في العوائد الضريبية فكلما زاد الوعي الضريبي ادى ذلك الى تقليل فرص التهرب الضريبي والذي ينعكس بدوره الى زيادة العوائد الضريبية إذ تتناسب العلاقة بين مستوى الوعي الضريبي والعوائد الضريبية تناسباً طردياً. وتوصل البحث الى مجموعة من التوصيات اهمها ضرورة قيام الدولة بنشر الثقافة الضريبية بين افراد المجتمع من خلال مؤسساتها بمختلف اشكالها وبالأخص التعليمية بتعميم دروس تبين مدى أهمية الضريبة في المدارس والمعاهد والكليات.</w:t>
      </w:r>
    </w:p>
    <w:p w14:paraId="17AB8E21" w14:textId="77777777" w:rsidR="00785257" w:rsidRPr="00E77312" w:rsidRDefault="00785257" w:rsidP="00785257">
      <w:pPr>
        <w:bidi/>
        <w:spacing w:before="240" w:line="360" w:lineRule="auto"/>
        <w:ind w:firstLine="720"/>
        <w:jc w:val="lowKashida"/>
        <w:rPr>
          <w:rFonts w:ascii="Sakkal Majalla" w:hAnsi="Sakkal Majalla" w:cs="Sakkal Majalla"/>
          <w:b/>
          <w:bCs/>
          <w:sz w:val="32"/>
          <w:szCs w:val="32"/>
          <w:rtl/>
        </w:rPr>
      </w:pPr>
      <w:r w:rsidRPr="00E77312">
        <w:rPr>
          <w:rFonts w:ascii="Sakkal Majalla" w:hAnsi="Sakkal Majalla" w:cs="Sakkal Majalla"/>
          <w:b/>
          <w:bCs/>
          <w:sz w:val="32"/>
          <w:szCs w:val="32"/>
          <w:rtl/>
        </w:rPr>
        <w:t xml:space="preserve">التعليق على الدراسات السابقة </w:t>
      </w:r>
    </w:p>
    <w:p w14:paraId="2B784595" w14:textId="77777777" w:rsidR="00785257" w:rsidRPr="00E77312" w:rsidRDefault="00785257" w:rsidP="00785257">
      <w:pPr>
        <w:bidi/>
        <w:spacing w:before="240" w:line="360" w:lineRule="auto"/>
        <w:ind w:firstLine="720"/>
        <w:jc w:val="lowKashida"/>
        <w:rPr>
          <w:rFonts w:ascii="Sakkal Majalla" w:hAnsi="Sakkal Majalla" w:cs="Sakkal Majalla"/>
          <w:sz w:val="32"/>
          <w:szCs w:val="32"/>
        </w:rPr>
      </w:pPr>
      <w:r w:rsidRPr="00E77312">
        <w:rPr>
          <w:rFonts w:ascii="Sakkal Majalla" w:hAnsi="Sakkal Majalla" w:cs="Sakkal Majalla"/>
          <w:sz w:val="32"/>
          <w:szCs w:val="32"/>
          <w:rtl/>
        </w:rPr>
        <w:t xml:space="preserve">يتضح من استعراض الدراسات السابقة أنها اتفقت جميعها على التأكيد على أهمية الوعي الضريبي بوصفه أحد العوامل الرئيسة المؤثرة في تحسين السلوك الضريبي للمكلفين، وتعزيز الالتزام بالأنظمة الضريبية، والحد من التهرب الضريبي. كما تشابهت معظم الدراسات في اعتمادها على المنهج الوصفي، واستخدام الاستبانة أداةً رئيسة لجمع البيانات في الدراسات الميدانية، إلى جانب تركيزها على قياس أثر الوعي الضريبي في تحقيق أهداف الإدارة الضريبية ورفع كفاءة النظام الضريبي. وقد أجمعت نتائجها على وجود </w:t>
      </w:r>
      <w:r w:rsidRPr="00E77312">
        <w:rPr>
          <w:rFonts w:ascii="Sakkal Majalla" w:hAnsi="Sakkal Majalla" w:cs="Sakkal Majalla"/>
          <w:sz w:val="32"/>
          <w:szCs w:val="32"/>
          <w:rtl/>
        </w:rPr>
        <w:lastRenderedPageBreak/>
        <w:t>علاقة إيجابية بين ارتفاع مستوى الوعي الضريبي وتحسن سلوك المكلفين، سواء من خلال زيادة الالتزام الضريبي أو الحد من ظاهرة التهرب الضريبي، الأمر الذي يؤكد الدور المحوري للتوعية الضريبية في تحقيق الامتثال الطوعي</w:t>
      </w:r>
      <w:r w:rsidRPr="00E77312">
        <w:rPr>
          <w:rFonts w:ascii="Sakkal Majalla" w:hAnsi="Sakkal Majalla" w:cs="Sakkal Majalla"/>
          <w:sz w:val="32"/>
          <w:szCs w:val="32"/>
        </w:rPr>
        <w:t>.</w:t>
      </w:r>
    </w:p>
    <w:p w14:paraId="40122472" w14:textId="77777777" w:rsidR="00785257" w:rsidRPr="00E77312" w:rsidRDefault="00785257" w:rsidP="00785257">
      <w:pPr>
        <w:bidi/>
        <w:spacing w:before="240" w:line="360" w:lineRule="auto"/>
        <w:ind w:firstLine="720"/>
        <w:jc w:val="lowKashida"/>
        <w:rPr>
          <w:rFonts w:ascii="Sakkal Majalla" w:hAnsi="Sakkal Majalla" w:cs="Sakkal Majalla"/>
          <w:sz w:val="32"/>
          <w:szCs w:val="32"/>
        </w:rPr>
      </w:pPr>
      <w:r w:rsidRPr="00E77312">
        <w:rPr>
          <w:rFonts w:ascii="Sakkal Majalla" w:hAnsi="Sakkal Majalla" w:cs="Sakkal Majalla"/>
          <w:sz w:val="32"/>
          <w:szCs w:val="32"/>
          <w:rtl/>
        </w:rPr>
        <w:t>وفي المقابل، اختلفت الدراسات السابقة من حيث البيئة التطبيقية، والأهداف، والمتغيرات التابعة، والمنهجية المتبعة. فقد أجريت دراسة دعباس (2022) في فلسطين، وركزت على أثر الوعي الضريبي في الحد من التهرب الضريبي لدى دافعي ضريبة الدخل في مدينة طولكرم، بينما تناولت دراسة محمد (2023) الموضوع من منظور نظامي وشرعي في المملكة العربية السعودية، مع مقارنة بالنظام المالي الإسلامي، دون إجراء دراسة ميدانية. أما دراسة شاكر وعطية (2019) فقد ركزت على أثر الوعي الضريبي في زيادة العوائد الضريبية في العراق، في حين تناولت دراسة مجيد وآخرون (2025) أثر الوعي الضريبي في تقليل التهرب الضريبي في إقليم كردستان-العراق، مع التركيز على المشكلات التنظيمية والإدارية التي تواجه الإدارة الضريبية. كما اختلفت هذه الدراسات في حجم العينات والفئات المستهدفة، حيث استهدفت بعضها المكلفين فقط، بينما شملت أخرى موظفي الإدارات الضريبية إلى جانب المكلفين، فضلاً عن اختلاف المتغيرات التابعة التي تمثلت في التهرب الضريبي أو العوائد الضريبية</w:t>
      </w:r>
      <w:r w:rsidRPr="00E77312">
        <w:rPr>
          <w:rFonts w:ascii="Sakkal Majalla" w:hAnsi="Sakkal Majalla" w:cs="Sakkal Majalla"/>
          <w:sz w:val="32"/>
          <w:szCs w:val="32"/>
        </w:rPr>
        <w:t>.</w:t>
      </w:r>
    </w:p>
    <w:p w14:paraId="130CEF8D" w14:textId="77777777" w:rsidR="00785257" w:rsidRPr="00E77312" w:rsidRDefault="00785257" w:rsidP="00785257">
      <w:pPr>
        <w:bidi/>
        <w:spacing w:before="240" w:line="360" w:lineRule="auto"/>
        <w:ind w:firstLine="720"/>
        <w:jc w:val="lowKashida"/>
        <w:rPr>
          <w:rFonts w:ascii="Sakkal Majalla" w:hAnsi="Sakkal Majalla" w:cs="Sakkal Majalla"/>
          <w:sz w:val="32"/>
          <w:szCs w:val="32"/>
        </w:rPr>
      </w:pPr>
      <w:r w:rsidRPr="00E77312">
        <w:rPr>
          <w:rFonts w:ascii="Sakkal Majalla" w:hAnsi="Sakkal Majalla" w:cs="Sakkal Majalla"/>
          <w:sz w:val="32"/>
          <w:szCs w:val="32"/>
          <w:rtl/>
        </w:rPr>
        <w:t xml:space="preserve">وتتميز الدراسة الحالية عن الدراسات السابقة بأنها تركز على أثر الوعي الضريبي في مستوى الالتزام الضريبي باعتباره متغيرًا تابعًا مستقلًا عن التهرب الضريبي أو العوائد الضريبية، وهو ما يمنحها بعدًا مختلفًا في تفسير السلوك الضريبي للمكلفين. كما تتميز بإجرائها في المملكة العربية السعودية في ظل التطورات التشريعية والتنظيمية والتحول الرقمي الذي تشهده هيئة الزكاة والضريبة والجمارك، وما صاحب ذلك من توسع في البرامج التوعوية والخدمات الإلكترونية المرتبطة بتحقيق مستهدفات رؤية المملكة 2030. كذلك </w:t>
      </w:r>
      <w:r w:rsidRPr="00E77312">
        <w:rPr>
          <w:rFonts w:ascii="Sakkal Majalla" w:hAnsi="Sakkal Majalla" w:cs="Sakkal Majalla"/>
          <w:sz w:val="32"/>
          <w:szCs w:val="32"/>
          <w:rtl/>
        </w:rPr>
        <w:lastRenderedPageBreak/>
        <w:t>تسعى الدراسة الحالية إلى قياس الالتزام الضريبي من خلال أبعاده المختلفة، والمتمثلة في الالتزام بالتسجيل الضريبي، والالتزام بتقديم الإقرارات الضريبية، والالتزام بسداد المستحقات الضريبية، وهو ما يوفر فهمًا أكثر شمولًا لطبيعة العلاقة بين الوعي الضريبي والالتزام الضريبي، ويسهم في سد فجوة بحثية تتمثل في محدودية الدراسات الميدانية السعودية التي تناولت هذه العلاقة بصورة مباشرة وفي إطار هيئة الزكاة والضريبة والجمارك</w:t>
      </w:r>
      <w:r w:rsidRPr="00E77312">
        <w:rPr>
          <w:rFonts w:ascii="Sakkal Majalla" w:hAnsi="Sakkal Majalla" w:cs="Sakkal Majalla"/>
          <w:sz w:val="32"/>
          <w:szCs w:val="32"/>
        </w:rPr>
        <w:t>.</w:t>
      </w:r>
    </w:p>
    <w:p w14:paraId="724EA84C" w14:textId="77777777" w:rsidR="00785257" w:rsidRPr="00DB69BC" w:rsidRDefault="00785257" w:rsidP="00785257">
      <w:pPr>
        <w:bidi/>
        <w:spacing w:before="240" w:line="360" w:lineRule="auto"/>
        <w:ind w:firstLine="720"/>
        <w:jc w:val="lowKashida"/>
        <w:rPr>
          <w:rFonts w:ascii="Sakkal Majalla" w:hAnsi="Sakkal Majalla" w:cs="Sakkal Majalla"/>
          <w:color w:val="000000" w:themeColor="text1"/>
          <w:sz w:val="32"/>
          <w:szCs w:val="32"/>
          <w:rtl/>
        </w:rPr>
      </w:pPr>
    </w:p>
    <w:p w14:paraId="4E9B4EAA" w14:textId="77777777" w:rsidR="00785257" w:rsidRDefault="00785257" w:rsidP="00785257">
      <w:pPr>
        <w:bidi/>
        <w:spacing w:before="240" w:line="360" w:lineRule="auto"/>
        <w:ind w:firstLine="720"/>
        <w:jc w:val="lowKashida"/>
        <w:rPr>
          <w:rFonts w:ascii="Sakkal Majalla" w:hAnsi="Sakkal Majalla" w:cs="Sakkal Majalla"/>
          <w:color w:val="000000" w:themeColor="text1"/>
          <w:sz w:val="32"/>
          <w:szCs w:val="32"/>
          <w:rtl/>
        </w:rPr>
      </w:pPr>
    </w:p>
    <w:p w14:paraId="3725AEB1" w14:textId="77777777" w:rsidR="00785257" w:rsidRDefault="00785257" w:rsidP="00785257">
      <w:pPr>
        <w:bidi/>
        <w:spacing w:before="240" w:line="360" w:lineRule="auto"/>
        <w:ind w:firstLine="720"/>
        <w:jc w:val="lowKashida"/>
        <w:rPr>
          <w:rFonts w:ascii="Sakkal Majalla" w:hAnsi="Sakkal Majalla" w:cs="Sakkal Majalla"/>
          <w:color w:val="000000" w:themeColor="text1"/>
          <w:sz w:val="32"/>
          <w:szCs w:val="32"/>
          <w:rtl/>
        </w:rPr>
      </w:pPr>
    </w:p>
    <w:p w14:paraId="3BAB9B76" w14:textId="77777777" w:rsidR="00785257" w:rsidRDefault="00785257" w:rsidP="00785257">
      <w:pPr>
        <w:bidi/>
        <w:spacing w:before="240" w:line="360" w:lineRule="auto"/>
        <w:ind w:firstLine="720"/>
        <w:jc w:val="lowKashida"/>
        <w:rPr>
          <w:rFonts w:ascii="Sakkal Majalla" w:hAnsi="Sakkal Majalla" w:cs="Sakkal Majalla"/>
          <w:color w:val="000000" w:themeColor="text1"/>
          <w:sz w:val="32"/>
          <w:szCs w:val="32"/>
          <w:rtl/>
        </w:rPr>
      </w:pPr>
    </w:p>
    <w:p w14:paraId="4177CB91" w14:textId="77777777" w:rsidR="00785257" w:rsidRDefault="00785257" w:rsidP="00785257">
      <w:pPr>
        <w:bidi/>
        <w:spacing w:before="240" w:line="360" w:lineRule="auto"/>
        <w:ind w:firstLine="720"/>
        <w:jc w:val="lowKashida"/>
        <w:rPr>
          <w:rFonts w:ascii="Sakkal Majalla" w:hAnsi="Sakkal Majalla" w:cs="Sakkal Majalla"/>
          <w:color w:val="000000" w:themeColor="text1"/>
          <w:sz w:val="32"/>
          <w:szCs w:val="32"/>
          <w:rtl/>
        </w:rPr>
      </w:pPr>
    </w:p>
    <w:p w14:paraId="2BC96161" w14:textId="77777777" w:rsidR="00785257" w:rsidRDefault="00785257" w:rsidP="00785257">
      <w:pPr>
        <w:bidi/>
        <w:spacing w:before="240" w:line="360" w:lineRule="auto"/>
        <w:ind w:firstLine="720"/>
        <w:jc w:val="lowKashida"/>
        <w:rPr>
          <w:rFonts w:ascii="Sakkal Majalla" w:hAnsi="Sakkal Majalla" w:cs="Sakkal Majalla"/>
          <w:color w:val="000000" w:themeColor="text1"/>
          <w:sz w:val="32"/>
          <w:szCs w:val="32"/>
          <w:rtl/>
        </w:rPr>
      </w:pPr>
    </w:p>
    <w:p w14:paraId="67A988B3" w14:textId="77777777" w:rsidR="00785257" w:rsidRDefault="00785257" w:rsidP="00785257">
      <w:pPr>
        <w:bidi/>
        <w:spacing w:before="240" w:line="360" w:lineRule="auto"/>
        <w:ind w:firstLine="720"/>
        <w:jc w:val="lowKashida"/>
        <w:rPr>
          <w:rFonts w:ascii="Sakkal Majalla" w:hAnsi="Sakkal Majalla" w:cs="Sakkal Majalla"/>
          <w:color w:val="000000" w:themeColor="text1"/>
          <w:sz w:val="32"/>
          <w:szCs w:val="32"/>
          <w:rtl/>
        </w:rPr>
      </w:pPr>
    </w:p>
    <w:p w14:paraId="6DEE1949" w14:textId="77777777" w:rsidR="00785257" w:rsidRDefault="00785257" w:rsidP="00785257">
      <w:pPr>
        <w:bidi/>
        <w:spacing w:before="240" w:line="360" w:lineRule="auto"/>
        <w:ind w:firstLine="720"/>
        <w:jc w:val="lowKashida"/>
        <w:rPr>
          <w:rFonts w:ascii="Sakkal Majalla" w:hAnsi="Sakkal Majalla" w:cs="Sakkal Majalla"/>
          <w:color w:val="000000" w:themeColor="text1"/>
          <w:sz w:val="32"/>
          <w:szCs w:val="32"/>
          <w:rtl/>
        </w:rPr>
      </w:pPr>
    </w:p>
    <w:p w14:paraId="624CF2B0" w14:textId="77777777" w:rsidR="00785257" w:rsidRDefault="00785257" w:rsidP="00785257">
      <w:pPr>
        <w:bidi/>
        <w:spacing w:before="240" w:line="360" w:lineRule="auto"/>
        <w:ind w:firstLine="720"/>
        <w:jc w:val="lowKashida"/>
        <w:rPr>
          <w:rFonts w:ascii="Sakkal Majalla" w:hAnsi="Sakkal Majalla" w:cs="Sakkal Majalla"/>
          <w:color w:val="000000" w:themeColor="text1"/>
          <w:sz w:val="32"/>
          <w:szCs w:val="32"/>
          <w:rtl/>
        </w:rPr>
      </w:pPr>
    </w:p>
    <w:p w14:paraId="3D073CCE" w14:textId="77777777" w:rsidR="00785257" w:rsidRPr="00E77312" w:rsidRDefault="00785257" w:rsidP="00785257">
      <w:pPr>
        <w:bidi/>
        <w:spacing w:before="240" w:line="360" w:lineRule="auto"/>
        <w:ind w:firstLine="720"/>
        <w:jc w:val="lowKashida"/>
        <w:rPr>
          <w:rFonts w:ascii="Sakkal Majalla" w:hAnsi="Sakkal Majalla" w:cs="Sakkal Majalla"/>
          <w:color w:val="000000" w:themeColor="text1"/>
          <w:sz w:val="32"/>
          <w:szCs w:val="32"/>
          <w:rtl/>
        </w:rPr>
      </w:pPr>
    </w:p>
    <w:p w14:paraId="7A8359C6" w14:textId="77777777" w:rsidR="00785257" w:rsidRDefault="00785257"/>
    <w:sectPr w:rsidR="007852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43145E"/>
    <w:multiLevelType w:val="multilevel"/>
    <w:tmpl w:val="358E18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D1E454C"/>
    <w:multiLevelType w:val="hybridMultilevel"/>
    <w:tmpl w:val="956274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79685879">
    <w:abstractNumId w:val="1"/>
  </w:num>
  <w:num w:numId="2" w16cid:durableId="1660227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257"/>
    <w:rsid w:val="00785257"/>
    <w:rsid w:val="00B33B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B9AC1"/>
  <w15:chartTrackingRefBased/>
  <w15:docId w15:val="{8057925F-598C-4E81-8351-F2EAC9B7E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257"/>
    <w:pPr>
      <w:spacing w:line="259" w:lineRule="auto"/>
    </w:pPr>
    <w:rPr>
      <w:kern w:val="0"/>
      <w:sz w:val="22"/>
      <w:szCs w:val="22"/>
      <w14:ligatures w14:val="none"/>
    </w:rPr>
  </w:style>
  <w:style w:type="paragraph" w:styleId="Heading1">
    <w:name w:val="heading 1"/>
    <w:basedOn w:val="Normal"/>
    <w:next w:val="Normal"/>
    <w:link w:val="Heading1Char"/>
    <w:uiPriority w:val="9"/>
    <w:qFormat/>
    <w:rsid w:val="007852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852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8525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8525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8525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852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52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52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52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25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8525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8525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8525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8525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852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52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52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5257"/>
    <w:rPr>
      <w:rFonts w:eastAsiaTheme="majorEastAsia" w:cstheme="majorBidi"/>
      <w:color w:val="272727" w:themeColor="text1" w:themeTint="D8"/>
    </w:rPr>
  </w:style>
  <w:style w:type="paragraph" w:styleId="Title">
    <w:name w:val="Title"/>
    <w:basedOn w:val="Normal"/>
    <w:next w:val="Normal"/>
    <w:link w:val="TitleChar"/>
    <w:uiPriority w:val="10"/>
    <w:qFormat/>
    <w:rsid w:val="007852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52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52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52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5257"/>
    <w:pPr>
      <w:spacing w:before="160"/>
      <w:jc w:val="center"/>
    </w:pPr>
    <w:rPr>
      <w:i/>
      <w:iCs/>
      <w:color w:val="404040" w:themeColor="text1" w:themeTint="BF"/>
    </w:rPr>
  </w:style>
  <w:style w:type="character" w:customStyle="1" w:styleId="QuoteChar">
    <w:name w:val="Quote Char"/>
    <w:basedOn w:val="DefaultParagraphFont"/>
    <w:link w:val="Quote"/>
    <w:uiPriority w:val="29"/>
    <w:rsid w:val="00785257"/>
    <w:rPr>
      <w:i/>
      <w:iCs/>
      <w:color w:val="404040" w:themeColor="text1" w:themeTint="BF"/>
    </w:rPr>
  </w:style>
  <w:style w:type="paragraph" w:styleId="ListParagraph">
    <w:name w:val="List Paragraph"/>
    <w:basedOn w:val="Normal"/>
    <w:uiPriority w:val="34"/>
    <w:qFormat/>
    <w:rsid w:val="00785257"/>
    <w:pPr>
      <w:ind w:left="720"/>
      <w:contextualSpacing/>
    </w:pPr>
  </w:style>
  <w:style w:type="character" w:styleId="IntenseEmphasis">
    <w:name w:val="Intense Emphasis"/>
    <w:basedOn w:val="DefaultParagraphFont"/>
    <w:uiPriority w:val="21"/>
    <w:qFormat/>
    <w:rsid w:val="00785257"/>
    <w:rPr>
      <w:i/>
      <w:iCs/>
      <w:color w:val="2F5496" w:themeColor="accent1" w:themeShade="BF"/>
    </w:rPr>
  </w:style>
  <w:style w:type="paragraph" w:styleId="IntenseQuote">
    <w:name w:val="Intense Quote"/>
    <w:basedOn w:val="Normal"/>
    <w:next w:val="Normal"/>
    <w:link w:val="IntenseQuoteChar"/>
    <w:uiPriority w:val="30"/>
    <w:qFormat/>
    <w:rsid w:val="007852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85257"/>
    <w:rPr>
      <w:i/>
      <w:iCs/>
      <w:color w:val="2F5496" w:themeColor="accent1" w:themeShade="BF"/>
    </w:rPr>
  </w:style>
  <w:style w:type="character" w:styleId="IntenseReference">
    <w:name w:val="Intense Reference"/>
    <w:basedOn w:val="DefaultParagraphFont"/>
    <w:uiPriority w:val="32"/>
    <w:qFormat/>
    <w:rsid w:val="0078525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4706</Words>
  <Characters>26825</Characters>
  <Application>Microsoft Office Word</Application>
  <DocSecurity>0</DocSecurity>
  <Lines>223</Lines>
  <Paragraphs>62</Paragraphs>
  <ScaleCrop>false</ScaleCrop>
  <Company/>
  <LinksUpToDate>false</LinksUpToDate>
  <CharactersWithSpaces>31469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Esraa Eanani</dc:creator>
  <cp:keywords/>
  <dc:description/>
  <cp:lastModifiedBy>Esraa Eanani</cp:lastModifiedBy>
  <cp:revision>1</cp:revision>
  <dcterms:created xsi:type="dcterms:W3CDTF">2026-07-12T09:57:00Z</dcterms:created>
  <dcterms:modified xsi:type="dcterms:W3CDTF">2026-07-12T09:59:00Z</dcterms:modified>
</cp:coreProperties>
</file>