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F9D" w:rsidRPr="00766CC3"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jc w:val="center"/>
        <w:outlineLvl w:val="0"/>
        <w:rPr>
          <w:rFonts w:ascii="Sakkal Majalla" w:hAnsi="Sakkal Majalla" w:cs="Sakkal Majalla"/>
          <w:b/>
          <w:bCs/>
          <w:sz w:val="48"/>
          <w:szCs w:val="48"/>
          <w:u w:val="single"/>
          <w:rtl/>
        </w:rPr>
      </w:pPr>
      <w:bookmarkStart w:id="0" w:name="_Toc223337405"/>
      <w:r w:rsidRPr="009125CE">
        <w:rPr>
          <w:rFonts w:ascii="Sakkal Majalla" w:hAnsi="Sakkal Majalla" w:cs="Sakkal Majalla" w:hint="cs"/>
          <w:b/>
          <w:bCs/>
          <w:sz w:val="48"/>
          <w:szCs w:val="48"/>
          <w:u w:val="single"/>
          <w:rtl/>
        </w:rPr>
        <w:t>الفصل الأول</w:t>
      </w:r>
      <w:bookmarkEnd w:id="0"/>
    </w:p>
    <w:p w:rsidR="00992F9D" w:rsidRPr="009125CE" w:rsidRDefault="00992F9D" w:rsidP="00992F9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outlineLvl w:val="1"/>
        <w:rPr>
          <w:rFonts w:ascii="Sakkal Majalla" w:hAnsi="Sakkal Majalla" w:cs="Sakkal Majalla"/>
          <w:sz w:val="28"/>
          <w:szCs w:val="28"/>
          <w:u w:val="single"/>
          <w:rtl/>
        </w:rPr>
      </w:pPr>
      <w:bookmarkStart w:id="1" w:name="_Toc223337406"/>
      <w:r>
        <w:rPr>
          <w:rFonts w:ascii="Sakkal Majalla" w:hAnsi="Sakkal Majalla" w:cs="Sakkal Majalla" w:hint="cs"/>
          <w:sz w:val="28"/>
          <w:szCs w:val="28"/>
          <w:u w:val="single"/>
          <w:rtl/>
        </w:rPr>
        <w:t>المقدمة:</w:t>
      </w:r>
      <w:bookmarkEnd w:id="1"/>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 xml:space="preserve">يُعد </w:t>
      </w:r>
      <w:r w:rsidRPr="007E6092">
        <w:rPr>
          <w:rStyle w:val="a4"/>
          <w:rFonts w:ascii="Sakkal Majalla" w:hAnsi="Sakkal Majalla" w:cs="Sakkal Majalla"/>
          <w:sz w:val="28"/>
          <w:szCs w:val="28"/>
          <w:rtl/>
        </w:rPr>
        <w:t>الرضا الوظيفي</w:t>
      </w:r>
      <w:r w:rsidRPr="007E6092">
        <w:rPr>
          <w:rFonts w:ascii="Sakkal Majalla" w:hAnsi="Sakkal Majalla" w:cs="Sakkal Majalla"/>
          <w:sz w:val="28"/>
          <w:szCs w:val="28"/>
          <w:rtl/>
        </w:rPr>
        <w:t xml:space="preserve"> من أهم الظواهر السلوكية التي تؤثر بشكل مباشر في فعالية أداء العاملين في المؤسسات، خاصة في القطاع الصحي، حيث ترتبط جودة الخدمات الصحية المقدمة بتحقيق مستويات عالية من الرضا لدى الموظفين. وقد أثبتت العديد من الدراسات أن الرضا الوظيفي لا يعكس فقط مشاعر العاملين تجاه عملهم، بل يمتد تأثيره إلى جوانب جوهرية تتعلق بالأداء الوظيفي، الإنتاجية، ولحظات التفاعل المباشر مع المرضى والمستفيدين من الخدمات الصحية</w:t>
      </w:r>
      <w:r w:rsidRPr="007E6092">
        <w:rPr>
          <w:rFonts w:ascii="Sakkal Majalla" w:hAnsi="Sakkal Majalla" w:cs="Sakkal Majalla"/>
          <w:sz w:val="28"/>
          <w:szCs w:val="28"/>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 xml:space="preserve">تكتسب هذه الدراسة أهمية خاصة في سياق المملكة العربية السعودية، التي تشهد تحولات نوعية في قطاع الرعاية الصحية، مدفوعة بأجندة </w:t>
      </w:r>
      <w:r w:rsidRPr="007E6092">
        <w:rPr>
          <w:rStyle w:val="a4"/>
          <w:rFonts w:ascii="Sakkal Majalla" w:hAnsi="Sakkal Majalla" w:cs="Sakkal Majalla"/>
          <w:sz w:val="28"/>
          <w:szCs w:val="28"/>
          <w:rtl/>
        </w:rPr>
        <w:t>رؤية المملكة 2030</w:t>
      </w:r>
      <w:r w:rsidRPr="007E6092">
        <w:rPr>
          <w:rFonts w:ascii="Sakkal Majalla" w:hAnsi="Sakkal Majalla" w:cs="Sakkal Majalla"/>
          <w:sz w:val="28"/>
          <w:szCs w:val="28"/>
          <w:rtl/>
        </w:rPr>
        <w:t xml:space="preserve"> التي تهدف إلى تحسين جودة الخدمات الصحية، وتعزيز رضا العاملين لضمان تقديم رعاية صحية متطورة تلبي تطلعات المجتمع</w:t>
      </w:r>
      <w:r>
        <w:rPr>
          <w:rFonts w:ascii="Sakkal Majalla" w:hAnsi="Sakkal Majalla" w:cs="Sakkal Majalla" w:hint="cs"/>
          <w:sz w:val="28"/>
          <w:szCs w:val="28"/>
          <w:rtl/>
          <w:lang w:bidi="ar-EG"/>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 xml:space="preserve">تشير الدراسات الحديثة في السياق السعودي إلى أن </w:t>
      </w:r>
      <w:r w:rsidRPr="007E6092">
        <w:rPr>
          <w:rStyle w:val="a4"/>
          <w:rFonts w:ascii="Sakkal Majalla" w:hAnsi="Sakkal Majalla" w:cs="Sakkal Majalla"/>
          <w:sz w:val="28"/>
          <w:szCs w:val="28"/>
          <w:rtl/>
        </w:rPr>
        <w:t>الرضا الوظيفي بين العاملين في المنشآت الصحية الحكومية</w:t>
      </w:r>
      <w:r w:rsidRPr="007E6092">
        <w:rPr>
          <w:rFonts w:ascii="Sakkal Majalla" w:hAnsi="Sakkal Majalla" w:cs="Sakkal Majalla"/>
          <w:sz w:val="28"/>
          <w:szCs w:val="28"/>
          <w:rtl/>
        </w:rPr>
        <w:t xml:space="preserve"> يمثل مؤشراً حيوياً على مستوى الأداء والإنتاجية، كما يرتبط ارتباطاً وثيقاً بعوامل متعددة تشمل بيئة العمل، الدعم التنظيمي، الحوافز المادية والمعنوية، والعلاقات المهنية بين الموظفين والمنظمة. فقد بينت دراسة أجريت في </w:t>
      </w:r>
      <w:r w:rsidRPr="007E6092">
        <w:rPr>
          <w:rStyle w:val="a4"/>
          <w:rFonts w:ascii="Sakkal Majalla" w:hAnsi="Sakkal Majalla" w:cs="Sakkal Majalla"/>
          <w:sz w:val="28"/>
          <w:szCs w:val="28"/>
          <w:rtl/>
        </w:rPr>
        <w:t>منطقة القصيم</w:t>
      </w:r>
      <w:r w:rsidRPr="007E6092">
        <w:rPr>
          <w:rFonts w:ascii="Sakkal Majalla" w:hAnsi="Sakkal Majalla" w:cs="Sakkal Majalla"/>
          <w:sz w:val="28"/>
          <w:szCs w:val="28"/>
          <w:rtl/>
        </w:rPr>
        <w:t xml:space="preserve"> أن مستويات الرضا الوظيفي بين العاملين في الرعاية الصحية تختلف بين المهنيين، وأن هناك نسبة من العاملين يعانون من انخفاض مستويات الرضا، مما يستدعي وضع استراتيجيات تحفيزية لتحسين التجربة الوظيفية</w:t>
      </w:r>
      <w:r w:rsidRPr="007E6092">
        <w:rPr>
          <w:rFonts w:ascii="Sakkal Majalla" w:hAnsi="Sakkal Majalla" w:cs="Sakkal Majalla"/>
          <w:sz w:val="28"/>
          <w:szCs w:val="28"/>
        </w:rPr>
        <w:t xml:space="preserve">. </w:t>
      </w:r>
      <w:r>
        <w:rPr>
          <w:rFonts w:ascii="Sakkal Majalla" w:hAnsi="Sakkal Majalla" w:cs="Sakkal Majalla" w:hint="cs"/>
          <w:sz w:val="28"/>
          <w:szCs w:val="28"/>
          <w:rtl/>
        </w:rPr>
        <w:t xml:space="preserve"> (</w:t>
      </w:r>
      <w:r>
        <w:rPr>
          <w:rFonts w:ascii="Sakkal Majalla" w:hAnsi="Sakkal Majalla" w:cs="Sakkal Majalla"/>
          <w:sz w:val="28"/>
          <w:szCs w:val="28"/>
          <w:lang w:bidi="ar-EG"/>
        </w:rPr>
        <w:t>Alrebish,2025</w:t>
      </w:r>
      <w:r>
        <w:rPr>
          <w:rFonts w:ascii="Sakkal Majalla" w:hAnsi="Sakkal Majalla" w:cs="Sakkal Majalla" w:hint="cs"/>
          <w:sz w:val="28"/>
          <w:szCs w:val="28"/>
          <w:rtl/>
          <w:lang w:bidi="ar-EG"/>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وتدعم نتائج بحث آخر وجود علاقة مهمة بين الرضا الوظيفي والاستقرار الوظيفي في المنشآت الصحية، حيث تم التأكيد على أن العاملين الذين يشعرون بالرضا يكونون أكثر استعداداً للبقاء في مؤسساتهم والتفاعل الإيجابي معها، وهذا ما يعزز جودة الخدمات ويخفض معدلات الدوران أو التسرب الوظيفي</w:t>
      </w:r>
      <w:r>
        <w:rPr>
          <w:rFonts w:ascii="Sakkal Majalla" w:hAnsi="Sakkal Majalla" w:cs="Sakkal Majalla" w:hint="cs"/>
          <w:sz w:val="28"/>
          <w:szCs w:val="28"/>
          <w:rtl/>
          <w:lang w:bidi="ar-EG"/>
        </w:rPr>
        <w:t>.(</w:t>
      </w:r>
      <w:r>
        <w:rPr>
          <w:rFonts w:ascii="Sakkal Majalla" w:hAnsi="Sakkal Majalla" w:cs="Sakkal Majalla"/>
          <w:sz w:val="28"/>
          <w:szCs w:val="28"/>
          <w:lang w:bidi="ar-EG"/>
        </w:rPr>
        <w:t>(Alabdulhadi,2025</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lastRenderedPageBreak/>
        <w:t xml:space="preserve">من جهة أخرى، كشفت الدراسات المتعلقة بالعاملين في المختبرات الطبية بالمملكة عن أن </w:t>
      </w:r>
      <w:r w:rsidRPr="00827B63">
        <w:rPr>
          <w:rStyle w:val="a4"/>
          <w:rFonts w:ascii="Sakkal Majalla" w:hAnsi="Sakkal Majalla" w:cs="Sakkal Majalla"/>
          <w:sz w:val="28"/>
          <w:szCs w:val="28"/>
          <w:rtl/>
        </w:rPr>
        <w:t>الضغط النفسي والمهني</w:t>
      </w:r>
      <w:r w:rsidRPr="007E6092">
        <w:rPr>
          <w:rFonts w:ascii="Sakkal Majalla" w:hAnsi="Sakkal Majalla" w:cs="Sakkal Majalla"/>
          <w:sz w:val="28"/>
          <w:szCs w:val="28"/>
          <w:rtl/>
        </w:rPr>
        <w:t xml:space="preserve"> يمكن أن يؤثر سلباً على الرضا الوظيفي، مما ينعكس بدوره على مستوى الأداء والأمان الوظيفي، وينتج عن ذلك تدني جودة الخدمات المقدمة للمستفيدين</w:t>
      </w:r>
      <w:r>
        <w:rPr>
          <w:rFonts w:ascii="Sakkal Majalla" w:hAnsi="Sakkal Majalla" w:cs="Sakkal Majalla" w:hint="cs"/>
          <w:sz w:val="28"/>
          <w:szCs w:val="28"/>
          <w:rtl/>
          <w:lang w:bidi="ar-EG"/>
        </w:rPr>
        <w:t>. (</w:t>
      </w:r>
      <w:r>
        <w:rPr>
          <w:rFonts w:ascii="Sakkal Majalla" w:hAnsi="Sakkal Majalla" w:cs="Sakkal Majalla"/>
          <w:sz w:val="28"/>
          <w:szCs w:val="28"/>
          <w:lang w:bidi="ar-EG"/>
        </w:rPr>
        <w:t>Alqarni,2024</w:t>
      </w:r>
      <w:r>
        <w:rPr>
          <w:rFonts w:ascii="Sakkal Majalla" w:hAnsi="Sakkal Majalla" w:cs="Sakkal Majalla" w:hint="cs"/>
          <w:sz w:val="28"/>
          <w:szCs w:val="28"/>
          <w:rtl/>
          <w:lang w:bidi="ar-EG"/>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إن تطوير الأداء المؤسسي في القطاع الصحي لا يقتصر فقط على الجوانب التقنية والإدارية، بل يتطلب فهماً عميقاً للعوامل الإنسانية والسلوكية التي تحدد مدى </w:t>
      </w:r>
      <w:r w:rsidRPr="00827B63">
        <w:rPr>
          <w:rStyle w:val="a4"/>
          <w:rFonts w:ascii="Sakkal Majalla" w:hAnsi="Sakkal Majalla" w:cs="Sakkal Majalla"/>
          <w:sz w:val="28"/>
          <w:szCs w:val="28"/>
          <w:rtl/>
        </w:rPr>
        <w:t>رضا الموظفين عن العمل</w:t>
      </w:r>
      <w:r w:rsidRPr="00827B63">
        <w:rPr>
          <w:rFonts w:ascii="Sakkal Majalla" w:hAnsi="Sakkal Majalla" w:cs="Sakkal Majalla"/>
          <w:sz w:val="28"/>
          <w:szCs w:val="28"/>
        </w:rPr>
        <w:t xml:space="preserve">. </w:t>
      </w:r>
      <w:r w:rsidRPr="00827B63">
        <w:rPr>
          <w:rFonts w:ascii="Sakkal Majalla" w:hAnsi="Sakkal Majalla" w:cs="Sakkal Majalla"/>
          <w:sz w:val="28"/>
          <w:szCs w:val="28"/>
          <w:rtl/>
        </w:rPr>
        <w:t>فالأداء الوظيفي، بوجه عام، لا يمكن أن يتحقق بصورة مستدامة دون أن يشعر الموظف بتقدير كافٍ، حيّز للمشاركة في اتخاذ القرار، وفرص للنمو المهني.</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وقد أكد ذلك بحث متخصص في فهم أنماط الرضا الوظيفي بين مقدمي الخدمات الصحية في المستشفيات الحكومية الكبرى بالمملكة، حيث أظهرت النتائج اختلاف مستويات الرضا بين المهن الصحية المختلفة، مثل الأطباء، الممرضين، وموظفي الدعم، وأبرزت دور بعض العوامل التنظيمية في تشكيل هذه التجربة الوظيفية</w:t>
      </w:r>
      <w:r w:rsidRPr="00827B63">
        <w:rPr>
          <w:rFonts w:ascii="Sakkal Majalla" w:hAnsi="Sakkal Majalla" w:cs="Sakkal Majalla"/>
          <w:sz w:val="28"/>
          <w:szCs w:val="28"/>
          <w:rtl/>
          <w:lang w:bidi="ar-EG"/>
        </w:rPr>
        <w:t>.</w:t>
      </w:r>
      <w:r w:rsidRPr="00827B63">
        <w:rPr>
          <w:rFonts w:ascii="Sakkal Majalla" w:hAnsi="Sakkal Majalla" w:cs="Sakkal Majalla"/>
          <w:sz w:val="28"/>
          <w:szCs w:val="28"/>
        </w:rPr>
        <w:t xml:space="preserve"> (Alissa &amp; Alotaibi, 2025)</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 xml:space="preserve">وفي إطار السياسات العامة التي تنتهجها السعودية في تحسين بيئة العمل وتحقيق التوازن بين احتياجات العاملين ومتطلبات الخدمة، فإن فهم العلاقة بين </w:t>
      </w:r>
      <w:r w:rsidRPr="00827B63">
        <w:rPr>
          <w:rStyle w:val="a4"/>
          <w:rFonts w:ascii="Sakkal Majalla" w:hAnsi="Sakkal Majalla" w:cs="Sakkal Majalla"/>
          <w:sz w:val="28"/>
          <w:szCs w:val="28"/>
          <w:rtl/>
        </w:rPr>
        <w:t>الرضا الوظيفي والأداء الوظيفي</w:t>
      </w:r>
      <w:r w:rsidRPr="007E6092">
        <w:rPr>
          <w:rFonts w:ascii="Sakkal Majalla" w:hAnsi="Sakkal Majalla" w:cs="Sakkal Majalla"/>
          <w:sz w:val="28"/>
          <w:szCs w:val="28"/>
          <w:rtl/>
        </w:rPr>
        <w:t xml:space="preserve"> في القطاع الصحي الحكومي يوفر قاعدة علمية يمكن من خلالها تصميم تدخلات فاعلة ترتبط بالتحسين المستمر للجودة والكفاءة. كما يسهم في تحقيق الأهداف الاستراتيجية للصحة العامة، والتي ترتبط بشكل وثيق بتحقيق رفاهية الموظفين وجودة الخدمات المقدمة للمواطنين والمقيمين</w:t>
      </w:r>
      <w:r w:rsidRPr="007E6092">
        <w:rPr>
          <w:rFonts w:ascii="Sakkal Majalla" w:hAnsi="Sakkal Majalla" w:cs="Sakkal Majalla"/>
          <w:sz w:val="28"/>
          <w:szCs w:val="28"/>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7E6092">
        <w:rPr>
          <w:rFonts w:ascii="Sakkal Majalla" w:hAnsi="Sakkal Majalla" w:cs="Sakkal Majalla"/>
          <w:sz w:val="28"/>
          <w:szCs w:val="28"/>
          <w:rtl/>
        </w:rPr>
        <w:t>إن هذا البحث يأتي إسهاماً في فهم هذه العلاقة المعقدة، مستنداً إلى الدراسات العلمية التي تم إجراؤها في المملكة، وذلك بهدف تقديم توصيات عملية لصناع القرار في مؤسسات الرعاية الصحية، والجهات المعنية بالسياسات الصحية، من أجل الارتقاء بأداء العاملين وتحقيق مستويات أعلى من الرضا في بيئة العمل. وفي ظل التحديات المتصاعدة التي يواجهها القطاع الصحي العالمي والمحلي، يصبح من الضروري تبني استراتيجيات تنطلق من فهم دقيق لسلوكيات الموظفين واحتياجاتهم، بما ينعكس بصورة إيجابية على الأداء المؤسسي وجودة الخدمة الصحية</w:t>
      </w:r>
      <w:r w:rsidRPr="007E6092">
        <w:rPr>
          <w:rFonts w:ascii="Sakkal Majalla" w:hAnsi="Sakkal Majalla" w:cs="Sakkal Majalla"/>
          <w:sz w:val="28"/>
          <w:szCs w:val="28"/>
        </w:rPr>
        <w:t>.</w:t>
      </w:r>
    </w:p>
    <w:p w:rsidR="00992F9D" w:rsidRDefault="00992F9D" w:rsidP="00992F9D">
      <w:pPr>
        <w:outlineLvl w:val="1"/>
        <w:rPr>
          <w:rFonts w:ascii="Sakkal Majalla" w:hAnsi="Sakkal Majalla" w:cs="Sakkal Majalla"/>
          <w:sz w:val="28"/>
          <w:szCs w:val="28"/>
          <w:u w:val="single"/>
          <w:rtl/>
        </w:rPr>
      </w:pPr>
      <w:bookmarkStart w:id="2" w:name="_Toc223337407"/>
      <w:r>
        <w:rPr>
          <w:rFonts w:ascii="Sakkal Majalla" w:hAnsi="Sakkal Majalla" w:cs="Sakkal Majalla" w:hint="cs"/>
          <w:sz w:val="28"/>
          <w:szCs w:val="28"/>
          <w:u w:val="single"/>
          <w:rtl/>
        </w:rPr>
        <w:lastRenderedPageBreak/>
        <w:t>-</w:t>
      </w:r>
      <w:r w:rsidRPr="00827B63">
        <w:rPr>
          <w:rFonts w:ascii="Sakkal Majalla" w:hAnsi="Sakkal Majalla" w:cs="Sakkal Majalla"/>
          <w:b/>
          <w:bCs/>
          <w:sz w:val="28"/>
          <w:szCs w:val="28"/>
          <w:u w:val="single"/>
          <w:rtl/>
        </w:rPr>
        <w:t>مشكلة الدراسة.</w:t>
      </w:r>
      <w:bookmarkEnd w:id="2"/>
      <w:r w:rsidRPr="00D22171">
        <w:rPr>
          <w:rFonts w:ascii="Sakkal Majalla" w:hAnsi="Sakkal Majalla" w:cs="Sakkal Majalla"/>
          <w:sz w:val="28"/>
          <w:szCs w:val="28"/>
          <w:u w:val="single"/>
          <w:rtl/>
        </w:rPr>
        <w:t xml:space="preserve"> </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يُعد </w:t>
      </w:r>
      <w:r w:rsidRPr="00827B63">
        <w:rPr>
          <w:rStyle w:val="a4"/>
          <w:rFonts w:ascii="Sakkal Majalla" w:hAnsi="Sakkal Majalla" w:cs="Sakkal Majalla"/>
          <w:sz w:val="28"/>
          <w:szCs w:val="28"/>
          <w:rtl/>
        </w:rPr>
        <w:t>الرضا الوظيفي</w:t>
      </w:r>
      <w:r w:rsidRPr="00827B63">
        <w:rPr>
          <w:rFonts w:ascii="Sakkal Majalla" w:hAnsi="Sakkal Majalla" w:cs="Sakkal Majalla"/>
          <w:sz w:val="28"/>
          <w:szCs w:val="28"/>
          <w:rtl/>
        </w:rPr>
        <w:t xml:space="preserve"> من العوامل المؤثرة بشكل مباشر في جودة الأداء الوظيفي للعاملين في أي مؤسسة أو قطاع، ولا سيما في </w:t>
      </w:r>
      <w:r w:rsidRPr="00827B63">
        <w:rPr>
          <w:rStyle w:val="a4"/>
          <w:rFonts w:ascii="Sakkal Majalla" w:hAnsi="Sakkal Majalla" w:cs="Sakkal Majalla"/>
          <w:sz w:val="28"/>
          <w:szCs w:val="28"/>
          <w:rtl/>
        </w:rPr>
        <w:t>القطاع الصحي الحكومي</w:t>
      </w:r>
      <w:r w:rsidRPr="00827B63">
        <w:rPr>
          <w:rFonts w:ascii="Sakkal Majalla" w:hAnsi="Sakkal Majalla" w:cs="Sakkal Majalla"/>
          <w:sz w:val="28"/>
          <w:szCs w:val="28"/>
          <w:rtl/>
        </w:rPr>
        <w:t xml:space="preserve"> الذي يلعب دورًا جوهريًا في تقديم خدمات صحية نوعية للمجتمع. فقد أظهرت الدراسات أن الرضا الوظيفي وارتباطه بالأداء لدى العاملين في الرعاية الصحية يشكل مشكلة متراكمة تؤثر في العديد من الأبعاد التنظيمية والسلوكية، مما يستدعي دراسة معمقة لتحديد حجمها وتأثيراتها في سياق المملكة العربية السعودية</w:t>
      </w:r>
      <w:r w:rsidRPr="00827B63">
        <w:rPr>
          <w:rFonts w:ascii="Sakkal Majalla" w:hAnsi="Sakkal Majalla" w:cs="Sakkal Majalla"/>
          <w:sz w:val="28"/>
          <w:szCs w:val="28"/>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أظهرت دراسة حديثة في </w:t>
      </w:r>
      <w:r w:rsidRPr="00827B63">
        <w:rPr>
          <w:rStyle w:val="a4"/>
          <w:rFonts w:ascii="Sakkal Majalla" w:hAnsi="Sakkal Majalla" w:cs="Sakkal Majalla"/>
          <w:sz w:val="28"/>
          <w:szCs w:val="28"/>
          <w:rtl/>
        </w:rPr>
        <w:t>منطقة القصيم بالمملكة العربية السعودية</w:t>
      </w:r>
      <w:r w:rsidRPr="00827B63">
        <w:rPr>
          <w:rFonts w:ascii="Sakkal Majalla" w:hAnsi="Sakkal Majalla" w:cs="Sakkal Majalla"/>
          <w:sz w:val="28"/>
          <w:szCs w:val="28"/>
          <w:rtl/>
        </w:rPr>
        <w:t xml:space="preserve"> أن مستوى الرضا الوظيفي بين مقدمي الرعاية الصحية كان ضعيفًا نسبيًا، حيث أظهر 35% فقط من المشاركين مستوى رضا وظيفي عالي، بينما 18.83% أظهروا مستوى رضا متوسط، ما يشير إلى وجود حالات عدم رضا وظيفي ضمنية بين العاملين في مؤسسات الرعاية الصحية الحكومية</w:t>
      </w:r>
      <w:r>
        <w:rPr>
          <w:rFonts w:ascii="Sakkal Majalla" w:hAnsi="Sakkal Majalla" w:cs="Sakkal Majalla" w:hint="cs"/>
          <w:sz w:val="28"/>
          <w:szCs w:val="28"/>
          <w:rtl/>
          <w:lang w:bidi="ar-EG"/>
        </w:rPr>
        <w:t>.</w:t>
      </w:r>
      <w:r w:rsidRPr="00827B63">
        <w:rPr>
          <w:rFonts w:ascii="Sakkal Majalla" w:hAnsi="Sakkal Majalla" w:cs="Sakkal Majalla" w:hint="cs"/>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lang w:bidi="ar-EG"/>
        </w:rPr>
        <w:t>Alrebish,2025</w:t>
      </w:r>
      <w:r>
        <w:rPr>
          <w:rFonts w:ascii="Sakkal Majalla" w:hAnsi="Sakkal Majalla" w:cs="Sakkal Majalla" w:hint="cs"/>
          <w:sz w:val="28"/>
          <w:szCs w:val="28"/>
          <w:rtl/>
          <w:lang w:bidi="ar-EG"/>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وفي </w:t>
      </w:r>
      <w:r w:rsidRPr="00827B63">
        <w:rPr>
          <w:rStyle w:val="a4"/>
          <w:rFonts w:ascii="Sakkal Majalla" w:hAnsi="Sakkal Majalla" w:cs="Sakkal Majalla"/>
          <w:sz w:val="28"/>
          <w:szCs w:val="28"/>
          <w:rtl/>
        </w:rPr>
        <w:t>دراسة ميدانية في مستشفيات حكومية في مدينة جازان</w:t>
      </w:r>
      <w:r w:rsidRPr="00827B63">
        <w:rPr>
          <w:rFonts w:ascii="Sakkal Majalla" w:hAnsi="Sakkal Majalla" w:cs="Sakkal Majalla"/>
          <w:sz w:val="28"/>
          <w:szCs w:val="28"/>
          <w:rtl/>
        </w:rPr>
        <w:t xml:space="preserve"> بينت النتائج أن نسبة الرضا الوظيفي لدى العاملين بلغت 71.2%، وكان هناك اختلاف بين مستويات الرضا لدى العاملين والمرضى، حيث سجل المرضى درجة رضا أعلى عن جودة الخدمات مقارنة بالعاملين أنفسهم، ما يعكس فجوة بين مستوى تجربة الموظف ومستوى خدمة المرضى</w:t>
      </w:r>
      <w:r>
        <w:rPr>
          <w:rFonts w:ascii="Sakkal Majalla" w:hAnsi="Sakkal Majalla" w:cs="Sakkal Majalla" w:hint="cs"/>
          <w:sz w:val="28"/>
          <w:szCs w:val="28"/>
          <w:rtl/>
        </w:rPr>
        <w:t>. (عنقاوي,2023)</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أما </w:t>
      </w:r>
      <w:r w:rsidRPr="00827B63">
        <w:rPr>
          <w:rStyle w:val="a4"/>
          <w:rFonts w:ascii="Sakkal Majalla" w:hAnsi="Sakkal Majalla" w:cs="Sakkal Majalla"/>
          <w:sz w:val="28"/>
          <w:szCs w:val="28"/>
          <w:rtl/>
        </w:rPr>
        <w:t>دراسة مسحية في 13 مستشفى حكومي بمحافظة جدة</w:t>
      </w:r>
      <w:r w:rsidRPr="00827B63">
        <w:rPr>
          <w:rFonts w:ascii="Sakkal Majalla" w:hAnsi="Sakkal Majalla" w:cs="Sakkal Majalla"/>
          <w:sz w:val="28"/>
          <w:szCs w:val="28"/>
          <w:rtl/>
        </w:rPr>
        <w:t xml:space="preserve"> فقد أظهرت أن العوامل الديموغرافية مثل التخصص، ونوع العمل والدوام أثرت في معدلات الرضا الوظيفي، كما لوحظ تفاوت في مستويات الرضا بين المجموعات المختلفة من العاملين</w:t>
      </w:r>
      <w:r>
        <w:rPr>
          <w:rFonts w:ascii="Sakkal Majalla" w:hAnsi="Sakkal Majalla" w:cs="Sakkal Majalla" w:hint="cs"/>
          <w:sz w:val="28"/>
          <w:szCs w:val="28"/>
          <w:rtl/>
        </w:rPr>
        <w:t>. (</w:t>
      </w:r>
      <w:r>
        <w:rPr>
          <w:rFonts w:ascii="Sakkal Majalla" w:hAnsi="Sakkal Majalla" w:cs="Sakkal Majalla"/>
          <w:sz w:val="28"/>
          <w:szCs w:val="28"/>
          <w:lang w:bidi="ar-EG"/>
        </w:rPr>
        <w:t>Alkhateeb,2026</w:t>
      </w:r>
      <w:r>
        <w:rPr>
          <w:rFonts w:ascii="Sakkal Majalla" w:hAnsi="Sakkal Majalla" w:cs="Sakkal Majalla" w:hint="cs"/>
          <w:sz w:val="28"/>
          <w:szCs w:val="28"/>
          <w:rtl/>
          <w:lang w:bidi="ar-EG"/>
        </w:rPr>
        <w:t>)</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كما تشير البحوث إلى أن </w:t>
      </w:r>
      <w:r w:rsidRPr="00827B63">
        <w:rPr>
          <w:rStyle w:val="a4"/>
          <w:rFonts w:ascii="Sakkal Majalla" w:hAnsi="Sakkal Majalla" w:cs="Sakkal Majalla"/>
          <w:sz w:val="28"/>
          <w:szCs w:val="28"/>
          <w:rtl/>
        </w:rPr>
        <w:t>عوامل متعددة</w:t>
      </w:r>
      <w:r w:rsidRPr="00827B63">
        <w:rPr>
          <w:rFonts w:ascii="Sakkal Majalla" w:hAnsi="Sakkal Majalla" w:cs="Sakkal Majalla"/>
          <w:sz w:val="28"/>
          <w:szCs w:val="28"/>
          <w:rtl/>
        </w:rPr>
        <w:t xml:space="preserve"> ترتبط بالرضا الوظيفي لدى العاملين في القطاع الصحي السعودي، مثل الحوافز المادية والمعنوية، بيئة العمل، سياسات الترقية، وعوامل أخرى متعلقة بجودة القيادة والإشراف. فعلى سبيل المثال، دراسة تناولت </w:t>
      </w:r>
      <w:r w:rsidRPr="00827B63">
        <w:rPr>
          <w:rStyle w:val="a4"/>
          <w:rFonts w:ascii="Sakkal Majalla" w:hAnsi="Sakkal Majalla" w:cs="Sakkal Majalla"/>
          <w:sz w:val="28"/>
          <w:szCs w:val="28"/>
          <w:rtl/>
        </w:rPr>
        <w:t>أثر الحوافز المادية والمعنوية على الرضا الوظيفي للممرضين بالمستشفيات الحكومية في الرياض</w:t>
      </w:r>
      <w:r w:rsidRPr="00827B63">
        <w:rPr>
          <w:rFonts w:ascii="Sakkal Majalla" w:hAnsi="Sakkal Majalla" w:cs="Sakkal Majalla"/>
          <w:b/>
          <w:bCs/>
          <w:sz w:val="28"/>
          <w:szCs w:val="28"/>
          <w:rtl/>
        </w:rPr>
        <w:t xml:space="preserve"> </w:t>
      </w:r>
      <w:r w:rsidRPr="00827B63">
        <w:rPr>
          <w:rFonts w:ascii="Sakkal Majalla" w:hAnsi="Sakkal Majalla" w:cs="Sakkal Majalla"/>
          <w:sz w:val="28"/>
          <w:szCs w:val="28"/>
          <w:rtl/>
        </w:rPr>
        <w:t xml:space="preserve">أشارت إلى أن توفر الحوافز يؤثر بشكل كبير في مستويات الرضا الوظيفي </w:t>
      </w:r>
      <w:r w:rsidRPr="00827B63">
        <w:rPr>
          <w:rFonts w:ascii="Sakkal Majalla" w:hAnsi="Sakkal Majalla" w:cs="Sakkal Majalla"/>
          <w:sz w:val="28"/>
          <w:szCs w:val="28"/>
          <w:rtl/>
        </w:rPr>
        <w:lastRenderedPageBreak/>
        <w:t>لدى العاملين، مما يدل على أن عدم توفر هياكل تحفيزية مناسبة قد يشكل عامل ضغط وسلبية في التجربة المهنية</w:t>
      </w:r>
      <w:r>
        <w:rPr>
          <w:rFonts w:ascii="Sakkal Majalla" w:hAnsi="Sakkal Majalla" w:cs="Sakkal Majalla" w:hint="cs"/>
          <w:sz w:val="28"/>
          <w:szCs w:val="28"/>
          <w:rtl/>
        </w:rPr>
        <w:t>. (جراح,2022)</w:t>
      </w:r>
    </w:p>
    <w:p w:rsidR="00992F9D"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rPr>
      </w:pPr>
      <w:r w:rsidRPr="00827B63">
        <w:rPr>
          <w:rFonts w:ascii="Sakkal Majalla" w:hAnsi="Sakkal Majalla" w:cs="Sakkal Majalla"/>
          <w:sz w:val="28"/>
          <w:szCs w:val="28"/>
          <w:rtl/>
        </w:rPr>
        <w:t xml:space="preserve">أظهرت الدراسات أيضًا أن هناك </w:t>
      </w:r>
      <w:r w:rsidRPr="00827B63">
        <w:rPr>
          <w:rStyle w:val="a4"/>
          <w:rFonts w:ascii="Sakkal Majalla" w:hAnsi="Sakkal Majalla" w:cs="Sakkal Majalla"/>
          <w:sz w:val="28"/>
          <w:szCs w:val="28"/>
          <w:rtl/>
        </w:rPr>
        <w:t>ارتباطات بين الرضا الوظيفي ومعدلات التسرب الوظيفي</w:t>
      </w:r>
      <w:r w:rsidRPr="00827B63">
        <w:rPr>
          <w:rFonts w:ascii="Sakkal Majalla" w:hAnsi="Sakkal Majalla" w:cs="Sakkal Majalla"/>
          <w:sz w:val="28"/>
          <w:szCs w:val="28"/>
          <w:rtl/>
        </w:rPr>
        <w:t xml:space="preserve"> بين موظفي مراكز الرعاية الصحية الأولية في محافظة بيشة، حيث تبين أن مستويات الرضا مرتبطة بدوافع البقاء أو الانتقال إلى وظائف أخرى، مما يدل على أن عدم الرضا قد يؤثر في استقرار القوى العاملة الصحية</w:t>
      </w:r>
      <w:r w:rsidRPr="00827B63">
        <w:rPr>
          <w:rFonts w:ascii="Sakkal Majalla" w:hAnsi="Sakkal Majalla" w:cs="Sakkal Majalla"/>
          <w:sz w:val="28"/>
          <w:szCs w:val="28"/>
        </w:rPr>
        <w:t xml:space="preserve">. </w:t>
      </w:r>
    </w:p>
    <w:p w:rsidR="00992F9D" w:rsidRPr="00827B63" w:rsidRDefault="00992F9D" w:rsidP="00992F9D">
      <w:pPr>
        <w:pStyle w:val="a3"/>
        <w:bidi/>
        <w:spacing w:before="0" w:beforeAutospacing="0" w:after="0" w:afterAutospacing="0" w:line="360" w:lineRule="auto"/>
        <w:ind w:firstLine="720"/>
        <w:jc w:val="both"/>
        <w:rPr>
          <w:rFonts w:ascii="Sakkal Majalla" w:hAnsi="Sakkal Majalla" w:cs="Sakkal Majalla"/>
          <w:sz w:val="28"/>
          <w:szCs w:val="28"/>
          <w:rtl/>
          <w:lang w:bidi="ar-EG"/>
        </w:rPr>
      </w:pPr>
      <w:r w:rsidRPr="00827B63">
        <w:rPr>
          <w:rFonts w:ascii="Sakkal Majalla" w:hAnsi="Sakkal Majalla" w:cs="Sakkal Majalla"/>
          <w:sz w:val="28"/>
          <w:szCs w:val="28"/>
          <w:rtl/>
        </w:rPr>
        <w:t xml:space="preserve">وتشير الأدبيات العلمية إلى أن </w:t>
      </w:r>
      <w:r w:rsidRPr="009859E8">
        <w:rPr>
          <w:rStyle w:val="a4"/>
          <w:rFonts w:ascii="Sakkal Majalla" w:hAnsi="Sakkal Majalla" w:cs="Sakkal Majalla"/>
          <w:sz w:val="28"/>
          <w:szCs w:val="28"/>
          <w:rtl/>
        </w:rPr>
        <w:t>الرضا الوظيفي يشكل مؤشرًا مهمًا على جودة الأداء الوظيفي</w:t>
      </w:r>
      <w:r w:rsidRPr="00827B63">
        <w:rPr>
          <w:rFonts w:ascii="Sakkal Majalla" w:hAnsi="Sakkal Majalla" w:cs="Sakkal Majalla"/>
          <w:sz w:val="28"/>
          <w:szCs w:val="28"/>
          <w:rtl/>
        </w:rPr>
        <w:t>، وأن انخفاض مستويات الرضا قد يؤدي إلى تدنٍ في الإنتاجية، ضعف الالتزام الوظيفي، وارتفاع معدلات الدوران الوظيفي، مما يؤثر بدوره على جودة الخدمات الصحية المقدمة. وقد ربطت الأبحاث المتخصصة بين الرضا الوظيفي والتحفيز والأداء، معتبرة أنه كلما كان الموظف أكثر رضا عن وظيفته كانت مستويات أدائه أعلى، وكان ذلك واضحًا في الدراسات التي تناولت تأثير الرضا كمتغير وسيط في علاقة نظم الحوافز بتحسين أداء العاملين بالمستشفيات</w:t>
      </w:r>
      <w:r>
        <w:rPr>
          <w:rFonts w:ascii="Sakkal Majalla" w:hAnsi="Sakkal Majalla" w:cs="Sakkal Majalla" w:hint="cs"/>
          <w:sz w:val="28"/>
          <w:szCs w:val="28"/>
          <w:rtl/>
          <w:lang w:bidi="ar-EG"/>
        </w:rPr>
        <w:t>. (اليامي وأخرون,2025)</w:t>
      </w:r>
    </w:p>
    <w:p w:rsidR="00992F9D" w:rsidRPr="00827B63"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827B63">
        <w:rPr>
          <w:rFonts w:ascii="Sakkal Majalla" w:hAnsi="Sakkal Majalla" w:cs="Sakkal Majalla"/>
          <w:sz w:val="28"/>
          <w:szCs w:val="28"/>
          <w:rtl/>
        </w:rPr>
        <w:t xml:space="preserve">بالرغم من أهمية هذه الدراسات، </w:t>
      </w:r>
    </w:p>
    <w:p w:rsidR="00992F9D" w:rsidRPr="00827B63"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827B63">
        <w:rPr>
          <w:rFonts w:ascii="Sakkal Majalla" w:hAnsi="Sakkal Majalla" w:cs="Sakkal Majalla"/>
          <w:sz w:val="28"/>
          <w:szCs w:val="28"/>
          <w:rtl/>
        </w:rPr>
        <w:t xml:space="preserve">بناء على ما سبق، تتبلور </w:t>
      </w:r>
      <w:r w:rsidRPr="009859E8">
        <w:rPr>
          <w:rStyle w:val="a4"/>
          <w:rFonts w:ascii="Sakkal Majalla" w:hAnsi="Sakkal Majalla" w:cs="Sakkal Majalla"/>
          <w:sz w:val="28"/>
          <w:szCs w:val="28"/>
          <w:rtl/>
        </w:rPr>
        <w:t>مشكلة هذه الدراسة</w:t>
      </w:r>
      <w:r w:rsidRPr="00827B63">
        <w:rPr>
          <w:rFonts w:ascii="Sakkal Majalla" w:hAnsi="Sakkal Majalla" w:cs="Sakkal Majalla"/>
          <w:sz w:val="28"/>
          <w:szCs w:val="28"/>
          <w:rtl/>
        </w:rPr>
        <w:t xml:space="preserve"> في</w:t>
      </w:r>
      <w:r w:rsidRPr="00827B63">
        <w:rPr>
          <w:rFonts w:ascii="Sakkal Majalla" w:hAnsi="Sakkal Majalla" w:cs="Sakkal Majalla"/>
          <w:sz w:val="28"/>
          <w:szCs w:val="28"/>
        </w:rPr>
        <w:t>:</w:t>
      </w:r>
    </w:p>
    <w:p w:rsidR="00992F9D" w:rsidRDefault="00992F9D" w:rsidP="00992F9D">
      <w:pPr>
        <w:pStyle w:val="a3"/>
        <w:bidi/>
        <w:spacing w:before="0" w:beforeAutospacing="0" w:after="0" w:afterAutospacing="0" w:line="360" w:lineRule="auto"/>
        <w:jc w:val="both"/>
        <w:rPr>
          <w:rFonts w:ascii="Sakkal Majalla" w:hAnsi="Sakkal Majalla" w:cs="Sakkal Majalla"/>
          <w:sz w:val="28"/>
          <w:szCs w:val="28"/>
          <w:rtl/>
        </w:rPr>
      </w:pPr>
    </w:p>
    <w:p w:rsidR="00992F9D" w:rsidRDefault="00992F9D" w:rsidP="00992F9D">
      <w:pPr>
        <w:pStyle w:val="a3"/>
        <w:bidi/>
        <w:spacing w:before="0" w:beforeAutospacing="0" w:after="0" w:afterAutospacing="0" w:line="360" w:lineRule="auto"/>
        <w:jc w:val="both"/>
        <w:rPr>
          <w:rFonts w:ascii="Sakkal Majalla" w:hAnsi="Sakkal Majalla" w:cs="Sakkal Majalla"/>
          <w:sz w:val="28"/>
          <w:szCs w:val="28"/>
          <w:rtl/>
        </w:rPr>
      </w:pPr>
    </w:p>
    <w:p w:rsidR="00992F9D" w:rsidRPr="009859E8" w:rsidRDefault="00992F9D" w:rsidP="00992F9D">
      <w:pPr>
        <w:spacing w:after="0" w:line="360" w:lineRule="auto"/>
        <w:jc w:val="both"/>
        <w:rPr>
          <w:rFonts w:ascii="Sakkal Majalla" w:eastAsia="Times New Roman" w:hAnsi="Sakkal Majalla" w:cs="Sakkal Majalla"/>
          <w:kern w:val="0"/>
          <w:sz w:val="28"/>
          <w:szCs w:val="28"/>
          <w:rtl/>
          <w14:ligatures w14:val="none"/>
        </w:rPr>
      </w:pPr>
      <w:r w:rsidRPr="009859E8">
        <w:rPr>
          <w:rFonts w:ascii="Sakkal Majalla" w:eastAsia="Times New Roman" w:hAnsi="Sakkal Majalla" w:cs="Sakkal Majalla"/>
          <w:kern w:val="0"/>
          <w:sz w:val="28"/>
          <w:szCs w:val="28"/>
          <w:rtl/>
          <w14:ligatures w14:val="none"/>
        </w:rPr>
        <w:t xml:space="preserve">تتبلور مشكلة الدراسة في وجود نقص واضح في الدراسات التي تربط بين الرضا الوظيفي كمتغير مستقل والأداء الوظيفي كمخرج رئيسي في بيئة العمل الصحية الحكومية، الأمر الذي يحد من فهم العلاقة بين رضا العاملين ومستوى أدائهم الفعلي. كما أن عدم توحيد المقاييس الإحصائية المستخدمة في الدراسات السابقة أدى إلى صعوبة مقارنة النتائج واستخلاص استنتاجات عامة يمكن الاعتماد عليها في تطوير السياسات الإدارية. إضافة إلى ذلك، فإن قلة الدراسات التي تتناول تنوع الفئات العاملة في القطاع الصحي </w:t>
      </w:r>
      <w:r w:rsidRPr="009859E8">
        <w:rPr>
          <w:rFonts w:ascii="Sakkal Majalla" w:eastAsia="Times New Roman" w:hAnsi="Sakkal Majalla" w:cs="Sakkal Majalla"/>
          <w:kern w:val="0"/>
          <w:sz w:val="28"/>
          <w:szCs w:val="28"/>
          <w14:ligatures w14:val="none"/>
        </w:rPr>
        <w:t xml:space="preserve">– </w:t>
      </w:r>
      <w:r w:rsidRPr="009859E8">
        <w:rPr>
          <w:rFonts w:ascii="Sakkal Majalla" w:eastAsia="Times New Roman" w:hAnsi="Sakkal Majalla" w:cs="Sakkal Majalla"/>
          <w:kern w:val="0"/>
          <w:sz w:val="28"/>
          <w:szCs w:val="28"/>
          <w:rtl/>
          <w14:ligatures w14:val="none"/>
        </w:rPr>
        <w:t xml:space="preserve">مثل الأطباء، الممرضين، الفنيين، والإداريين – ضمن تحليلات موحدة، يحد من إمكانية تعميم النتائج على مختلف شرائح العاملين. ويزداد الأمر تعقيدًا في ظل نقص الأبحاث التي تربط بين مستوى الرضا الوظيفي والتغيرات التنظيمية والتطويرية المتسارعة التي يشهدها </w:t>
      </w:r>
      <w:r w:rsidRPr="009859E8">
        <w:rPr>
          <w:rFonts w:ascii="Sakkal Majalla" w:eastAsia="Times New Roman" w:hAnsi="Sakkal Majalla" w:cs="Sakkal Majalla"/>
          <w:kern w:val="0"/>
          <w:sz w:val="28"/>
          <w:szCs w:val="28"/>
          <w:rtl/>
          <w14:ligatures w14:val="none"/>
        </w:rPr>
        <w:lastRenderedPageBreak/>
        <w:t xml:space="preserve">القطاع الصحي في المملكة، خاصة في ضوء التحولات التي تستهدف تحسين جودة الخدمات ورفع كفاءة الأداء المؤسسي. هذه الفجوات البحثية تفرض الحاجة إلى دراسة معمقة تسهم في فهم العلاقة بين الرضا الوظيفي والأداء، وتقديم توصيات عملية تدعم تحسين بيئة العمل وتعزز الإنتاجية، بما يتوافق مع التطورات الإدارية الحديثة ومتطلبات القطاع الصحي. وبالتالي، تتبلور مشكلة الدراسة في تحليل هذه العلاقة وتحديد مدى تأثير الرضا الوظيفي على الأداء الوظيفي للعاملين في القطاع الصحي الحكومي، </w:t>
      </w:r>
    </w:p>
    <w:p w:rsidR="00992F9D" w:rsidRPr="00827B63" w:rsidRDefault="00992F9D" w:rsidP="00992F9D">
      <w:pPr>
        <w:pStyle w:val="a3"/>
        <w:bidi/>
        <w:spacing w:before="0" w:beforeAutospacing="0" w:after="0" w:afterAutospacing="0" w:line="360" w:lineRule="auto"/>
        <w:jc w:val="both"/>
        <w:rPr>
          <w:rFonts w:ascii="Sakkal Majalla" w:hAnsi="Sakkal Majalla" w:cs="Sakkal Majalla"/>
          <w:sz w:val="28"/>
          <w:szCs w:val="28"/>
          <w:rtl/>
        </w:rPr>
      </w:pPr>
      <w:r w:rsidRPr="00827B63">
        <w:rPr>
          <w:rFonts w:ascii="Sakkal Majalla" w:hAnsi="Sakkal Majalla" w:cs="Sakkal Majalla"/>
          <w:sz w:val="28"/>
          <w:szCs w:val="28"/>
          <w:rtl/>
        </w:rPr>
        <w:t xml:space="preserve">من هنا يتضح لنا أن هناك </w:t>
      </w:r>
      <w:r w:rsidRPr="00827B63">
        <w:rPr>
          <w:rStyle w:val="a4"/>
          <w:rFonts w:ascii="Sakkal Majalla" w:hAnsi="Sakkal Majalla" w:cs="Sakkal Majalla"/>
          <w:sz w:val="28"/>
          <w:szCs w:val="28"/>
          <w:rtl/>
        </w:rPr>
        <w:t>سؤالًا رئيسيًا</w:t>
      </w:r>
      <w:r w:rsidRPr="00827B63">
        <w:rPr>
          <w:rFonts w:ascii="Sakkal Majalla" w:hAnsi="Sakkal Majalla" w:cs="Sakkal Majalla"/>
          <w:sz w:val="28"/>
          <w:szCs w:val="28"/>
          <w:rtl/>
        </w:rPr>
        <w:t xml:space="preserve"> يتطلب الإجابة العلمية الدقيقة</w:t>
      </w:r>
      <w:r w:rsidRPr="00827B63">
        <w:rPr>
          <w:rFonts w:ascii="Sakkal Majalla" w:hAnsi="Sakkal Majalla" w:cs="Sakkal Majalla"/>
          <w:sz w:val="28"/>
          <w:szCs w:val="28"/>
        </w:rPr>
        <w:t>:</w:t>
      </w:r>
    </w:p>
    <w:p w:rsidR="00992F9D" w:rsidRPr="00C6582C" w:rsidRDefault="00992F9D" w:rsidP="00992F9D">
      <w:pPr>
        <w:spacing w:after="0" w:line="480" w:lineRule="auto"/>
        <w:jc w:val="both"/>
        <w:outlineLvl w:val="1"/>
        <w:rPr>
          <w:rFonts w:ascii="Sakkal Majalla" w:eastAsia="Times New Roman" w:hAnsi="Sakkal Majalla" w:cs="Sakkal Majalla"/>
          <w:b/>
          <w:bCs/>
          <w:kern w:val="0"/>
          <w:sz w:val="28"/>
          <w:szCs w:val="28"/>
          <w:rtl/>
          <w14:ligatures w14:val="none"/>
        </w:rPr>
      </w:pPr>
      <w:bookmarkStart w:id="3" w:name="_Toc223337408"/>
      <w:r w:rsidRPr="00C6582C">
        <w:rPr>
          <w:rFonts w:ascii="Sakkal Majalla" w:eastAsia="Times New Roman" w:hAnsi="Sakkal Majalla" w:cs="Sakkal Majalla" w:hint="cs"/>
          <w:b/>
          <w:bCs/>
          <w:kern w:val="0"/>
          <w:sz w:val="28"/>
          <w:szCs w:val="28"/>
          <w:rtl/>
          <w14:ligatures w14:val="none"/>
        </w:rPr>
        <w:t>سؤال البحث الرئيسي:</w:t>
      </w:r>
      <w:bookmarkEnd w:id="3"/>
    </w:p>
    <w:p w:rsidR="00992F9D" w:rsidRPr="009859E8" w:rsidRDefault="00992F9D" w:rsidP="00992F9D">
      <w:pPr>
        <w:pStyle w:val="a3"/>
        <w:bidi/>
        <w:spacing w:before="0" w:beforeAutospacing="0" w:after="0" w:afterAutospacing="0" w:line="360" w:lineRule="auto"/>
        <w:jc w:val="both"/>
        <w:rPr>
          <w:rFonts w:ascii="Sakkal Majalla" w:hAnsi="Sakkal Majalla" w:cs="Sakkal Majalla"/>
          <w:b/>
          <w:bCs/>
          <w:sz w:val="28"/>
          <w:szCs w:val="28"/>
        </w:rPr>
      </w:pPr>
      <w:r w:rsidRPr="009859E8">
        <w:rPr>
          <w:rStyle w:val="a4"/>
          <w:rFonts w:ascii="Sakkal Majalla" w:hAnsi="Sakkal Majalla" w:cs="Sakkal Majalla"/>
          <w:sz w:val="28"/>
          <w:szCs w:val="28"/>
          <w:rtl/>
        </w:rPr>
        <w:t>ما مدى تأثير مستوى الرضا الوظيفي لدى الموظفين في القطاع الصحي الحكومي السعودي على أدائهم الوظيفي؟</w:t>
      </w:r>
    </w:p>
    <w:p w:rsidR="00992F9D" w:rsidRPr="00C6582C" w:rsidRDefault="00992F9D" w:rsidP="00992F9D">
      <w:pPr>
        <w:spacing w:after="0" w:line="480" w:lineRule="auto"/>
        <w:jc w:val="both"/>
        <w:outlineLvl w:val="1"/>
        <w:rPr>
          <w:rFonts w:ascii="Sakkal Majalla" w:hAnsi="Sakkal Majalla" w:cs="Sakkal Majalla"/>
          <w:b/>
          <w:bCs/>
          <w:sz w:val="28"/>
          <w:szCs w:val="28"/>
        </w:rPr>
      </w:pPr>
      <w:bookmarkStart w:id="4" w:name="_Toc223337409"/>
      <w:r w:rsidRPr="00C6582C">
        <w:rPr>
          <w:rFonts w:ascii="Sakkal Majalla" w:hAnsi="Sakkal Majalla" w:cs="Sakkal Majalla" w:hint="cs"/>
          <w:b/>
          <w:bCs/>
          <w:sz w:val="28"/>
          <w:szCs w:val="28"/>
          <w:rtl/>
        </w:rPr>
        <w:t>أسئلة البحث الفرعية:</w:t>
      </w:r>
      <w:bookmarkEnd w:id="4"/>
    </w:p>
    <w:p w:rsidR="00992F9D" w:rsidRPr="009859E8" w:rsidRDefault="00992F9D" w:rsidP="00992F9D">
      <w:pPr>
        <w:pStyle w:val="a3"/>
        <w:numPr>
          <w:ilvl w:val="0"/>
          <w:numId w:val="2"/>
        </w:numPr>
        <w:bidi/>
        <w:spacing w:before="0" w:beforeAutospacing="0" w:after="0" w:afterAutospacing="0" w:line="360" w:lineRule="auto"/>
        <w:rPr>
          <w:rFonts w:ascii="Sakkal Majalla" w:hAnsi="Sakkal Majalla" w:cs="Sakkal Majalla"/>
          <w:b/>
          <w:bCs/>
          <w:sz w:val="28"/>
          <w:szCs w:val="28"/>
        </w:rPr>
      </w:pPr>
      <w:r w:rsidRPr="009859E8">
        <w:rPr>
          <w:rStyle w:val="a4"/>
          <w:rFonts w:ascii="Sakkal Majalla" w:hAnsi="Sakkal Majalla" w:cs="Sakkal Majalla"/>
          <w:sz w:val="28"/>
          <w:szCs w:val="28"/>
          <w:rtl/>
        </w:rPr>
        <w:t>ما مستوى الرضا الوظيفي لدى الموظفين في القطاع الصحي الحكومي بالمملكة العربية السعودية؟</w:t>
      </w:r>
    </w:p>
    <w:p w:rsidR="00992F9D" w:rsidRPr="009859E8" w:rsidRDefault="00992F9D" w:rsidP="00992F9D">
      <w:pPr>
        <w:pStyle w:val="a3"/>
        <w:numPr>
          <w:ilvl w:val="0"/>
          <w:numId w:val="3"/>
        </w:numPr>
        <w:bidi/>
        <w:spacing w:before="0" w:beforeAutospacing="0" w:after="0" w:afterAutospacing="0" w:line="360" w:lineRule="auto"/>
        <w:rPr>
          <w:rFonts w:ascii="Sakkal Majalla" w:hAnsi="Sakkal Majalla" w:cs="Sakkal Majalla"/>
          <w:b/>
          <w:bCs/>
          <w:sz w:val="28"/>
          <w:szCs w:val="28"/>
        </w:rPr>
      </w:pPr>
      <w:r w:rsidRPr="009859E8">
        <w:rPr>
          <w:rStyle w:val="a4"/>
          <w:rFonts w:ascii="Sakkal Majalla" w:hAnsi="Sakkal Majalla" w:cs="Sakkal Majalla"/>
          <w:sz w:val="28"/>
          <w:szCs w:val="28"/>
          <w:rtl/>
        </w:rPr>
        <w:t>ما مستوى الأداء الوظيفي لدى الموظفين في القطاع الصحي الحكومي بالمملكة العربية السعودية؟</w:t>
      </w:r>
    </w:p>
    <w:p w:rsidR="00992F9D" w:rsidRPr="009859E8" w:rsidRDefault="00992F9D" w:rsidP="00992F9D">
      <w:pPr>
        <w:pStyle w:val="a3"/>
        <w:numPr>
          <w:ilvl w:val="0"/>
          <w:numId w:val="4"/>
        </w:numPr>
        <w:bidi/>
        <w:spacing w:before="0" w:beforeAutospacing="0" w:after="0" w:afterAutospacing="0" w:line="360" w:lineRule="auto"/>
        <w:rPr>
          <w:rFonts w:ascii="Sakkal Majalla" w:hAnsi="Sakkal Majalla" w:cs="Sakkal Majalla"/>
          <w:b/>
          <w:bCs/>
          <w:sz w:val="28"/>
          <w:szCs w:val="28"/>
        </w:rPr>
      </w:pPr>
      <w:r w:rsidRPr="009859E8">
        <w:rPr>
          <w:rStyle w:val="a4"/>
          <w:rFonts w:ascii="Sakkal Majalla" w:hAnsi="Sakkal Majalla" w:cs="Sakkal Majalla"/>
          <w:sz w:val="28"/>
          <w:szCs w:val="28"/>
          <w:rtl/>
        </w:rPr>
        <w:t>ما طبيعة العلاقة بين الرضا الوظيفي والأداء الوظيفي لدى الموظفين في القطاع الصحي الحكومي بالمملكة العربية السعودية؟</w:t>
      </w:r>
    </w:p>
    <w:p w:rsidR="00992F9D" w:rsidRPr="009859E8" w:rsidRDefault="00992F9D" w:rsidP="00992F9D">
      <w:pPr>
        <w:pStyle w:val="a3"/>
        <w:numPr>
          <w:ilvl w:val="0"/>
          <w:numId w:val="5"/>
        </w:numPr>
        <w:bidi/>
        <w:spacing w:before="0" w:beforeAutospacing="0" w:after="0" w:afterAutospacing="0" w:line="360" w:lineRule="auto"/>
        <w:rPr>
          <w:rFonts w:ascii="Sakkal Majalla" w:hAnsi="Sakkal Majalla" w:cs="Sakkal Majalla"/>
          <w:b/>
          <w:bCs/>
          <w:sz w:val="28"/>
          <w:szCs w:val="28"/>
        </w:rPr>
      </w:pPr>
      <w:r w:rsidRPr="009859E8">
        <w:rPr>
          <w:rStyle w:val="a4"/>
          <w:rFonts w:ascii="Sakkal Majalla" w:hAnsi="Sakkal Majalla" w:cs="Sakkal Majalla"/>
          <w:sz w:val="28"/>
          <w:szCs w:val="28"/>
          <w:rtl/>
        </w:rPr>
        <w:t>هل توجد علاقة ذات دلالة إحصائية عند مستوى</w:t>
      </w:r>
      <w:r w:rsidRPr="009859E8">
        <w:rPr>
          <w:rStyle w:val="a4"/>
          <w:rFonts w:ascii="Sakkal Majalla" w:hAnsi="Sakkal Majalla" w:cs="Sakkal Majalla"/>
          <w:sz w:val="28"/>
          <w:szCs w:val="28"/>
        </w:rPr>
        <w:t xml:space="preserve"> (</w:t>
      </w:r>
      <w:r w:rsidRPr="009859E8">
        <w:rPr>
          <w:rStyle w:val="a4"/>
          <w:rFonts w:ascii="Cambria" w:hAnsi="Cambria" w:cs="Cambria"/>
          <w:sz w:val="28"/>
          <w:szCs w:val="28"/>
        </w:rPr>
        <w:t>α</w:t>
      </w:r>
      <w:r w:rsidRPr="009859E8">
        <w:rPr>
          <w:rStyle w:val="a4"/>
          <w:rFonts w:ascii="Sakkal Majalla" w:hAnsi="Sakkal Majalla" w:cs="Sakkal Majalla"/>
          <w:sz w:val="28"/>
          <w:szCs w:val="28"/>
        </w:rPr>
        <w:t xml:space="preserve"> ≤ 0.05) </w:t>
      </w:r>
      <w:r w:rsidRPr="009859E8">
        <w:rPr>
          <w:rStyle w:val="a4"/>
          <w:rFonts w:ascii="Sakkal Majalla" w:hAnsi="Sakkal Majalla" w:cs="Sakkal Majalla"/>
          <w:sz w:val="28"/>
          <w:szCs w:val="28"/>
          <w:rtl/>
        </w:rPr>
        <w:t>بين الرضا الوظيفي والأداء الوظيفي لدى الموظفين في القطاع الصحي الحكومي بالمملكة العربية السعودية؟</w:t>
      </w:r>
    </w:p>
    <w:p w:rsidR="00992F9D" w:rsidRPr="009859E8" w:rsidRDefault="00992F9D" w:rsidP="00992F9D">
      <w:pPr>
        <w:pStyle w:val="a3"/>
        <w:numPr>
          <w:ilvl w:val="0"/>
          <w:numId w:val="5"/>
        </w:numPr>
        <w:bidi/>
        <w:spacing w:before="0" w:beforeAutospacing="0" w:after="0" w:afterAutospacing="0" w:line="360" w:lineRule="auto"/>
        <w:rPr>
          <w:rFonts w:ascii="Sakkal Majalla" w:hAnsi="Sakkal Majalla" w:cs="Sakkal Majalla"/>
          <w:b/>
          <w:bCs/>
          <w:sz w:val="28"/>
          <w:szCs w:val="28"/>
        </w:rPr>
      </w:pPr>
      <w:r w:rsidRPr="009859E8">
        <w:rPr>
          <w:rStyle w:val="a4"/>
          <w:rFonts w:ascii="Sakkal Majalla" w:hAnsi="Sakkal Majalla" w:cs="Sakkal Majalla"/>
          <w:sz w:val="28"/>
          <w:szCs w:val="28"/>
          <w:rtl/>
        </w:rPr>
        <w:t>هل توجد فروق ذات دلالة إحصائية في مستوى الرضا الوظيفي والأداء الوظيفي تعزى للمتغيرات الديموغرافية (مثل: الجنس، سنوات الخبرة، المؤهل العلمي، المسمى الوظيفي)؟</w:t>
      </w:r>
    </w:p>
    <w:p w:rsidR="00992F9D" w:rsidRDefault="00992F9D" w:rsidP="00992F9D">
      <w:pPr>
        <w:outlineLvl w:val="1"/>
        <w:rPr>
          <w:rFonts w:ascii="Sakkal Majalla" w:hAnsi="Sakkal Majalla" w:cs="Sakkal Majalla"/>
          <w:b/>
          <w:bCs/>
          <w:sz w:val="28"/>
          <w:szCs w:val="28"/>
          <w:u w:val="single"/>
          <w:rtl/>
        </w:rPr>
      </w:pPr>
      <w:bookmarkStart w:id="5" w:name="_Toc223337410"/>
      <w:r w:rsidRPr="00C6582C">
        <w:rPr>
          <w:rFonts w:ascii="Sakkal Majalla" w:hAnsi="Sakkal Majalla" w:cs="Sakkal Majalla"/>
          <w:b/>
          <w:bCs/>
          <w:sz w:val="28"/>
          <w:szCs w:val="28"/>
          <w:u w:val="single"/>
          <w:rtl/>
        </w:rPr>
        <w:t>-أهمية الدراسة.</w:t>
      </w:r>
      <w:bookmarkEnd w:id="5"/>
      <w:r w:rsidRPr="00C6582C">
        <w:rPr>
          <w:rFonts w:ascii="Sakkal Majalla" w:hAnsi="Sakkal Majalla" w:cs="Sakkal Majalla"/>
          <w:b/>
          <w:bCs/>
          <w:sz w:val="28"/>
          <w:szCs w:val="28"/>
          <w:u w:val="single"/>
          <w:rtl/>
        </w:rPr>
        <w:t xml:space="preserve"> </w:t>
      </w:r>
    </w:p>
    <w:p w:rsidR="00992F9D" w:rsidRPr="00E91260" w:rsidRDefault="00992F9D" w:rsidP="00992F9D">
      <w:pPr>
        <w:outlineLvl w:val="2"/>
        <w:rPr>
          <w:rFonts w:ascii="Sakkal Majalla" w:hAnsi="Sakkal Majalla" w:cs="Sakkal Majalla"/>
          <w:sz w:val="28"/>
          <w:szCs w:val="28"/>
          <w:u w:val="single"/>
        </w:rPr>
      </w:pPr>
      <w:bookmarkStart w:id="6" w:name="_Toc223337411"/>
      <w:r w:rsidRPr="00E91260">
        <w:rPr>
          <w:rStyle w:val="a4"/>
          <w:rFonts w:ascii="Sakkal Majalla" w:hAnsi="Sakkal Majalla" w:cs="Sakkal Majalla"/>
          <w:sz w:val="28"/>
          <w:szCs w:val="28"/>
          <w:rtl/>
        </w:rPr>
        <w:t>أولًا: الأهمية النظرية</w:t>
      </w:r>
      <w:bookmarkEnd w:id="6"/>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lastRenderedPageBreak/>
        <w:t>تنبع أهمية هذه الدراسة من مساهمتها في إثراء الأدبيات العلمية المتعلقة بموضوع الرضا الوظيفي وأثره على الأداء الوظيفي في بيئة العمل الصحية، خاصة في القطاع الصحي الحكومي بالمملكة العربية السعودية. فعلى الرغم من تعدد الدراسات التي تناولت الرضا الوظيفي في السياقات الإدارية المختلفة، فإن الدراسات التي تربط بينه وبين الأداء الوظيفي في القطاع الصحي الحكومي السعودي لا تزال محدودة نسبيًا، مما يخلق فجوة معرفية تستدعي البحث والتحليل</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وتسهم هذه الدراسة في تعزيز الفهم النظري للعلاقة بين الرضا الوظيفي والأداء من خلال تحليل هذه العلاقة في سياق صحي حكومي يتسم بخصوصية تنظيمية وإدارية تختلف عن القطاعات الأخرى. فالقطاع الصحي يعد من أكثر القطاعات حساسية وتعقيدًا، إذ يرتبط أداؤه بجودة الخدمات المقدمة للمواطنين، ومدى كفاءة العاملين فيه. ومن هنا، فإن فهم العوامل التي تؤثر في رضا الموظفين وانعكاسها على أدائهم يعد إضافة علمية مهمة للأدبيات الإدارية والصحية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كما تسعى الدراسة إلى دعم الإطار النظري المتعلق بنظريات الرضا الوظيفي، مثل نظرية هيرزبرغ ذات العاملين، ونظريات الدافعية والتحفيز، وذلك من خلال اختبارها في بيئة العمل الصحية الحكومية السعودية. ويسهم ذلك في تعزيز صلاحية هذه النظريات وتطبيقها في سياقات عربية وإدارية مختلفة، بما يتيح إمكانية تطوير نماذج تفسيرية أكثر ملاءمة للواقع السعودي</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إضافة إلى ذلك، تتمثل الأهمية النظرية في تقديم تحليل علمي للعوامل المؤثرة في الأداء الوظيفي، بما يوسع من فهم الباحثين والمهتمين بموضوعات الإدارة الصحية حول كيفية تفاعل العوامل النفسية والتنظيمية في تشكيل السلوك الوظيفي للعاملين. فالأداء الوظيفي لا يتأثر فقط بالمهارات والمعارف المهنية، بل يتأثر أيضًا بدرجة الرضا عن بيئة العمل، وفرص التطور المهني، والعلاقات التنظيمية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وتسهم الدراسة كذلك في سد الفجوة البحثية المتعلقة بتنوع فئات العاملين الصحيين، حيث تتناول تأثير الرضا الوظيفي على مختلف الفئات (الأطباء، الممرضين، الفنيين، والإداريين)، مما يتيح رؤية شمولية حول الاختلافات المحتملة في مستويات الرضا والأداء بين هذه الفئات. ويعد هذا الجانب مهمًا في تطوير فهم أكثر دقة للعوامل التي تؤثر في كل فئة على حدة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lastRenderedPageBreak/>
        <w:t>وأخيرًا، تأتي أهمية الدراسة من ارتباطها بالسياق التنموي للمملكة العربية السعودية، خاصة في ظل التحولات التي يشهدها القطاع الصحي ضمن رؤية السعودية 2030، والتي تهدف إلى تحسين جودة الخدمات الصحية وتعزيز كفاءة المؤسسات الحكومية. ومن خلال تقديم إطار علمي يربط بين الرضا الوظيفي والأداء، يمكن للدراسة أن تسهم في دعم السياسات التنموية والإدارية التي تستهدف الارتقاء بمستوى الخدمات الصحية وتحقيق الاستدامة المؤسسية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وبناءً على ما سبق، فإن هذه الدراسة لا تقتصر على تقديم إضافة نظرية للأدبيات العلمية، بل تسعى أيضًا إلى تعزيز الفهم الأكاديمي للعلاقة بين الرضا الوظيفي والأداء، وتوفير قاعدة معرفية يمكن الاستفادة منها في الدراسات المستقبلية والسياسات الإدارية ذات الصلة بالقطاع الصحي</w:t>
      </w:r>
      <w:r w:rsidRPr="009859E8">
        <w:rPr>
          <w:rFonts w:ascii="Sakkal Majalla" w:eastAsia="Times New Roman" w:hAnsi="Sakkal Majalla" w:cs="Sakkal Majalla"/>
          <w:kern w:val="0"/>
          <w:sz w:val="28"/>
          <w:szCs w:val="28"/>
          <w14:ligatures w14:val="none"/>
        </w:rPr>
        <w:t>.</w:t>
      </w:r>
    </w:p>
    <w:p w:rsidR="00992F9D" w:rsidRPr="00E91260" w:rsidRDefault="00992F9D" w:rsidP="00992F9D">
      <w:pPr>
        <w:pStyle w:val="a3"/>
        <w:bidi/>
        <w:spacing w:before="0" w:beforeAutospacing="0" w:after="0" w:afterAutospacing="0" w:line="360" w:lineRule="auto"/>
        <w:jc w:val="both"/>
        <w:outlineLvl w:val="2"/>
        <w:rPr>
          <w:rFonts w:ascii="Sakkal Majalla" w:hAnsi="Sakkal Majalla" w:cs="Sakkal Majalla"/>
          <w:sz w:val="28"/>
          <w:szCs w:val="28"/>
        </w:rPr>
      </w:pPr>
      <w:bookmarkStart w:id="7" w:name="_Toc223337412"/>
      <w:r w:rsidRPr="00E91260">
        <w:rPr>
          <w:rStyle w:val="a4"/>
          <w:rFonts w:ascii="Sakkal Majalla" w:hAnsi="Sakkal Majalla" w:cs="Sakkal Majalla"/>
          <w:sz w:val="28"/>
          <w:szCs w:val="28"/>
          <w:rtl/>
        </w:rPr>
        <w:t>ثانيًا: الأهمية التطبيقية</w:t>
      </w:r>
      <w:bookmarkEnd w:id="7"/>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تتمثل الأهمية التطبيقية لهذه الدراسة في إمكانية الاستفادة من نتائجها في تطوير السياسات الإدارية وتحسين بيئة العمل داخل القطاع الصحي الحكومي في المملكة العربية السعودية، وذلك من خلال تقديم توصيات عملية تسهم في تعزيز الرضا الوظيفي ورفع مستوى الأداء. ففهم العلاقة بين الرضا الوظيفي والأداء يتيح لصناع القرار في المؤسسات الصحية اتخاذ إجراءات مبنية على أسس علمية لتحسين ظروف العمل، وتطوير نظم الحوافز، وتعزيز الدعم الإداري، بما ينعكس إيجابًا على كفاءة الخدمات الصحية المقدمة للمواطنين</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وتسهم الدراسة في تقديم إطار تطبيقي يمكن من خلاله تحديد العوامل المؤثرة في رضا العاملين واقتراح آليات لتحسينها، مثل تطوير بيئة العمل، تعزيز فرص التدريب والتطوير المهني، وتحسين نظم الترقية والمكافآت. فهذه العوامل تعد من أبرز المحددات التي تؤثر في مستوى رضا الموظفين، وبالتالي في جودة أدائهم الوظيفي. ومن خلال تحليل البيانات الميدانية، يمكن تقديم توصيات محددة تساعد المؤسسات الصحية على تبني سياسات أكثر فاعلية في إدارة الموارد البشرية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 xml:space="preserve">كما تبرز الأهمية التطبيقية في دعم جهود تحسين جودة الخدمات الصحية، إذ إن ارتفاع مستوى الرضا الوظيفي بين العاملين يرتبط عادةً بتحسن مستوى الأداء، وانخفاض معدلات دوران العمل، وزيادة الالتزام الوظيفي. وهذا ما </w:t>
      </w:r>
      <w:r w:rsidRPr="009859E8">
        <w:rPr>
          <w:rFonts w:ascii="Sakkal Majalla" w:eastAsia="Times New Roman" w:hAnsi="Sakkal Majalla" w:cs="Sakkal Majalla"/>
          <w:kern w:val="0"/>
          <w:sz w:val="28"/>
          <w:szCs w:val="28"/>
          <w:rtl/>
          <w14:ligatures w14:val="none"/>
        </w:rPr>
        <w:lastRenderedPageBreak/>
        <w:t>يسهم في تعزيز استقرار القوى العاملة الصحية، وتقليل التكاليف المرتبطة بتوظيف وتدريب الموظفين الجدد، مما ينعكس على كفاءة المؤسسات الصحية واستدامتها</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إضافة إلى ذلك، توفر الدراسة نتائج يمكن الاستفادة منها في إطار تحقيق أهداف التنمية الوطنية المرتبطة بالقطاع الصحي ضمن رؤية السعودية 2030، التي تسعى إلى تحسين جودة الخدمات الصحية ورفع كفاءة المؤسسات الحكومية. فمن خلال تعزيز الرضا الوظيفي وتحسين الأداء، يمكن للمؤسسات الصحية تحقيق مستويات أعلى من الكفاءة التشغيلية، وتقديم خدمات صحية أكثر جودة وفعالية</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وتتجلى الأهمية التطبيقية أيضًا في إمكانية استخدام نتائج الدراسة كأساس لاتخاذ قرارات إدارية مستندة إلى البيانات، مما يساعد على تطوير استراتيجيات إدارة الموارد البشرية في القطاع الصحي. فالإدارة الحديثة تعتمد على تحليل البيانات وفهم العوامل المؤثرة في الأداء، وهو ما توفره هذه الدراسة من خلال تحليل العلاقة بين الرضا الوظيفي والأداء الوظيفي</w:t>
      </w:r>
      <w:r w:rsidRPr="009859E8">
        <w:rPr>
          <w:rFonts w:ascii="Sakkal Majalla" w:eastAsia="Times New Roman" w:hAnsi="Sakkal Majalla" w:cs="Sakkal Majalla"/>
          <w:kern w:val="0"/>
          <w:sz w:val="28"/>
          <w:szCs w:val="28"/>
          <w14:ligatures w14:val="none"/>
        </w:rPr>
        <w:t>.</w:t>
      </w:r>
    </w:p>
    <w:p w:rsidR="00992F9D" w:rsidRPr="009859E8" w:rsidRDefault="00992F9D" w:rsidP="00992F9D">
      <w:pPr>
        <w:spacing w:after="0" w:line="360" w:lineRule="auto"/>
        <w:jc w:val="both"/>
        <w:rPr>
          <w:rFonts w:ascii="Sakkal Majalla" w:eastAsia="Times New Roman" w:hAnsi="Sakkal Majalla" w:cs="Sakkal Majalla"/>
          <w:kern w:val="0"/>
          <w:sz w:val="28"/>
          <w:szCs w:val="28"/>
          <w14:ligatures w14:val="none"/>
        </w:rPr>
      </w:pPr>
      <w:r w:rsidRPr="009859E8">
        <w:rPr>
          <w:rFonts w:ascii="Sakkal Majalla" w:eastAsia="Times New Roman" w:hAnsi="Sakkal Majalla" w:cs="Sakkal Majalla"/>
          <w:kern w:val="0"/>
          <w:sz w:val="28"/>
          <w:szCs w:val="28"/>
          <w:rtl/>
          <w14:ligatures w14:val="none"/>
        </w:rPr>
        <w:t>وبناءً على ذلك، فإن الأهمية التطبيقية لهذه الدراسة لا تقتصر على الجانب النظري، بل تمتد إلى تقديم حلول عملية يمكن تطبيقها في المؤسسات الصحية الحكومية، بهدف تحسين بيئة العمل، وتعزيز رضا العاملين، ورفع مستوى الأداء، مما يسهم في تحقيق أهداف التنمية الصحية وتحسين جودة الخدمات المقدمة للمجتمع</w:t>
      </w:r>
      <w:r w:rsidRPr="009859E8">
        <w:rPr>
          <w:rFonts w:ascii="Sakkal Majalla" w:eastAsia="Times New Roman" w:hAnsi="Sakkal Majalla" w:cs="Sakkal Majalla"/>
          <w:kern w:val="0"/>
          <w:sz w:val="28"/>
          <w:szCs w:val="28"/>
          <w14:ligatures w14:val="none"/>
        </w:rPr>
        <w:t>.</w:t>
      </w:r>
    </w:p>
    <w:p w:rsidR="00992F9D" w:rsidRPr="00E91260" w:rsidRDefault="00992F9D" w:rsidP="00992F9D">
      <w:pPr>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rsidR="00992F9D" w:rsidRPr="002A3842" w:rsidRDefault="00992F9D" w:rsidP="00992F9D">
      <w:pPr>
        <w:pStyle w:val="3"/>
        <w:bidi/>
        <w:spacing w:before="0" w:beforeAutospacing="0" w:after="0" w:afterAutospacing="0" w:line="360" w:lineRule="auto"/>
        <w:rPr>
          <w:rFonts w:ascii="Sakkal Majalla" w:hAnsi="Sakkal Majalla" w:cs="Sakkal Majalla"/>
          <w:sz w:val="28"/>
          <w:szCs w:val="28"/>
        </w:rPr>
      </w:pPr>
      <w:bookmarkStart w:id="8" w:name="_Toc223337413"/>
      <w:r w:rsidRPr="002A3842">
        <w:rPr>
          <w:rStyle w:val="a4"/>
          <w:rFonts w:ascii="Sakkal Majalla" w:hAnsi="Sakkal Majalla" w:cs="Sakkal Majalla"/>
          <w:sz w:val="28"/>
          <w:szCs w:val="28"/>
          <w:rtl/>
        </w:rPr>
        <w:t>أولًا: الهدف الرئيسي</w:t>
      </w:r>
      <w:bookmarkEnd w:id="8"/>
    </w:p>
    <w:p w:rsidR="00992F9D" w:rsidRPr="002A3842" w:rsidRDefault="00992F9D" w:rsidP="00992F9D">
      <w:pPr>
        <w:pStyle w:val="a3"/>
        <w:bidi/>
        <w:spacing w:before="0" w:beforeAutospacing="0" w:after="0" w:afterAutospacing="0" w:line="360" w:lineRule="auto"/>
        <w:rPr>
          <w:rFonts w:ascii="Sakkal Majalla" w:hAnsi="Sakkal Majalla" w:cs="Sakkal Majalla"/>
          <w:b/>
          <w:bCs/>
          <w:sz w:val="28"/>
          <w:szCs w:val="28"/>
        </w:rPr>
      </w:pPr>
      <w:r w:rsidRPr="002A3842">
        <w:rPr>
          <w:rFonts w:ascii="Sakkal Majalla" w:hAnsi="Sakkal Majalla" w:cs="Sakkal Majalla"/>
          <w:b/>
          <w:bCs/>
          <w:sz w:val="28"/>
          <w:szCs w:val="28"/>
          <w:rtl/>
        </w:rPr>
        <w:t xml:space="preserve">يهدف </w:t>
      </w:r>
      <w:r w:rsidRPr="002A3842">
        <w:rPr>
          <w:rFonts w:ascii="Sakkal Majalla" w:hAnsi="Sakkal Majalla" w:cs="Sakkal Majalla"/>
          <w:sz w:val="28"/>
          <w:szCs w:val="28"/>
          <w:rtl/>
        </w:rPr>
        <w:t>هذا البحث إلى</w:t>
      </w:r>
      <w:r w:rsidRPr="002A3842">
        <w:rPr>
          <w:rFonts w:ascii="Sakkal Majalla" w:hAnsi="Sakkal Majalla" w:cs="Sakkal Majalla"/>
          <w:b/>
          <w:bCs/>
          <w:sz w:val="28"/>
          <w:szCs w:val="28"/>
          <w:rtl/>
        </w:rPr>
        <w:t xml:space="preserve"> </w:t>
      </w:r>
      <w:r w:rsidRPr="002A3842">
        <w:rPr>
          <w:rStyle w:val="a4"/>
          <w:rFonts w:ascii="Sakkal Majalla" w:hAnsi="Sakkal Majalla" w:cs="Sakkal Majalla"/>
          <w:sz w:val="28"/>
          <w:szCs w:val="28"/>
          <w:rtl/>
        </w:rPr>
        <w:t>معرفة مدى تأثير مستوى الرضا الوظيفي لدى الموظفين في القطاع الصحي الحكومي بالمملكة العربية السعودية على أدائهم الوظيفي</w:t>
      </w:r>
      <w:r w:rsidRPr="002A3842">
        <w:rPr>
          <w:rFonts w:ascii="Sakkal Majalla" w:hAnsi="Sakkal Majalla" w:cs="Sakkal Majalla"/>
          <w:b/>
          <w:bCs/>
          <w:sz w:val="28"/>
          <w:szCs w:val="28"/>
          <w:rtl/>
        </w:rPr>
        <w:t xml:space="preserve">، </w:t>
      </w:r>
      <w:r w:rsidRPr="002A3842">
        <w:rPr>
          <w:rFonts w:ascii="Sakkal Majalla" w:hAnsi="Sakkal Majalla" w:cs="Sakkal Majalla"/>
          <w:sz w:val="28"/>
          <w:szCs w:val="28"/>
          <w:rtl/>
        </w:rPr>
        <w:t>وذلك من خلال تحليل العلاقة بين المتغيرين وتحديد طبيعة هذا التأثير</w:t>
      </w:r>
      <w:r w:rsidRPr="002A3842">
        <w:rPr>
          <w:rFonts w:ascii="Sakkal Majalla" w:hAnsi="Sakkal Majalla" w:cs="Sakkal Majalla"/>
          <w:b/>
          <w:bCs/>
          <w:sz w:val="28"/>
          <w:szCs w:val="28"/>
        </w:rPr>
        <w:t>.</w:t>
      </w:r>
    </w:p>
    <w:p w:rsidR="00992F9D" w:rsidRPr="002A3842" w:rsidRDefault="00992F9D" w:rsidP="00992F9D">
      <w:pPr>
        <w:pStyle w:val="3"/>
        <w:bidi/>
        <w:spacing w:before="0" w:beforeAutospacing="0" w:after="0" w:afterAutospacing="0" w:line="360" w:lineRule="auto"/>
        <w:rPr>
          <w:rFonts w:ascii="Sakkal Majalla" w:hAnsi="Sakkal Majalla" w:cs="Sakkal Majalla"/>
          <w:sz w:val="28"/>
          <w:szCs w:val="28"/>
        </w:rPr>
      </w:pPr>
      <w:bookmarkStart w:id="9" w:name="_Toc223337414"/>
      <w:r w:rsidRPr="002A3842">
        <w:rPr>
          <w:rStyle w:val="a4"/>
          <w:rFonts w:ascii="Sakkal Majalla" w:hAnsi="Sakkal Majalla" w:cs="Sakkal Majalla"/>
          <w:sz w:val="28"/>
          <w:szCs w:val="28"/>
          <w:rtl/>
        </w:rPr>
        <w:t>ثانيًا: الأهداف الفرعية</w:t>
      </w:r>
      <w:bookmarkEnd w:id="9"/>
    </w:p>
    <w:p w:rsidR="00992F9D" w:rsidRPr="002A3842" w:rsidRDefault="00992F9D" w:rsidP="00992F9D">
      <w:pPr>
        <w:pStyle w:val="a3"/>
        <w:numPr>
          <w:ilvl w:val="0"/>
          <w:numId w:val="6"/>
        </w:numPr>
        <w:bidi/>
        <w:spacing w:before="0" w:beforeAutospacing="0" w:after="0" w:afterAutospacing="0" w:line="360" w:lineRule="auto"/>
        <w:rPr>
          <w:rFonts w:ascii="Sakkal Majalla" w:hAnsi="Sakkal Majalla" w:cs="Sakkal Majalla"/>
          <w:b/>
          <w:bCs/>
          <w:sz w:val="28"/>
          <w:szCs w:val="28"/>
        </w:rPr>
      </w:pPr>
      <w:r w:rsidRPr="002A3842">
        <w:rPr>
          <w:rStyle w:val="a4"/>
          <w:rFonts w:ascii="Sakkal Majalla" w:hAnsi="Sakkal Majalla" w:cs="Sakkal Majalla"/>
          <w:sz w:val="28"/>
          <w:szCs w:val="28"/>
          <w:rtl/>
        </w:rPr>
        <w:t>تحديد مستوى الرضا الوظيفي لدى الموظفين في القطاع الصحي الحكومي بالمملكة العربية السعودية</w:t>
      </w:r>
      <w:r w:rsidRPr="002A3842">
        <w:rPr>
          <w:rStyle w:val="a4"/>
          <w:rFonts w:ascii="Sakkal Majalla" w:hAnsi="Sakkal Majalla" w:cs="Sakkal Majalla"/>
          <w:sz w:val="28"/>
          <w:szCs w:val="28"/>
        </w:rPr>
        <w:t>.</w:t>
      </w:r>
    </w:p>
    <w:p w:rsidR="00992F9D" w:rsidRPr="002A3842" w:rsidRDefault="00992F9D" w:rsidP="00992F9D">
      <w:pPr>
        <w:pStyle w:val="a3"/>
        <w:numPr>
          <w:ilvl w:val="0"/>
          <w:numId w:val="6"/>
        </w:numPr>
        <w:bidi/>
        <w:spacing w:before="0" w:beforeAutospacing="0" w:after="0" w:afterAutospacing="0" w:line="360" w:lineRule="auto"/>
        <w:rPr>
          <w:rFonts w:ascii="Sakkal Majalla" w:hAnsi="Sakkal Majalla" w:cs="Sakkal Majalla"/>
          <w:b/>
          <w:bCs/>
          <w:sz w:val="28"/>
          <w:szCs w:val="28"/>
        </w:rPr>
      </w:pPr>
      <w:r w:rsidRPr="002A3842">
        <w:rPr>
          <w:rStyle w:val="a4"/>
          <w:rFonts w:ascii="Sakkal Majalla" w:hAnsi="Sakkal Majalla" w:cs="Sakkal Majalla"/>
          <w:sz w:val="28"/>
          <w:szCs w:val="28"/>
          <w:rtl/>
        </w:rPr>
        <w:lastRenderedPageBreak/>
        <w:t>تحديد مستوى الأداء الوظيفي لدى الموظفين في القطاع الصحي الحكومي بالمملكة العربية السعودية</w:t>
      </w:r>
      <w:r w:rsidRPr="002A3842">
        <w:rPr>
          <w:rStyle w:val="a4"/>
          <w:rFonts w:ascii="Sakkal Majalla" w:hAnsi="Sakkal Majalla" w:cs="Sakkal Majalla"/>
          <w:sz w:val="28"/>
          <w:szCs w:val="28"/>
        </w:rPr>
        <w:t>.</w:t>
      </w:r>
    </w:p>
    <w:p w:rsidR="00992F9D" w:rsidRPr="002A3842" w:rsidRDefault="00992F9D" w:rsidP="00992F9D">
      <w:pPr>
        <w:pStyle w:val="a3"/>
        <w:numPr>
          <w:ilvl w:val="0"/>
          <w:numId w:val="6"/>
        </w:numPr>
        <w:bidi/>
        <w:spacing w:before="0" w:beforeAutospacing="0" w:after="0" w:afterAutospacing="0" w:line="360" w:lineRule="auto"/>
        <w:rPr>
          <w:rFonts w:ascii="Sakkal Majalla" w:hAnsi="Sakkal Majalla" w:cs="Sakkal Majalla"/>
          <w:b/>
          <w:bCs/>
          <w:sz w:val="28"/>
          <w:szCs w:val="28"/>
        </w:rPr>
      </w:pPr>
      <w:r w:rsidRPr="002A3842">
        <w:rPr>
          <w:rStyle w:val="a4"/>
          <w:rFonts w:ascii="Sakkal Majalla" w:hAnsi="Sakkal Majalla" w:cs="Sakkal Majalla"/>
          <w:sz w:val="28"/>
          <w:szCs w:val="28"/>
          <w:rtl/>
        </w:rPr>
        <w:t>تحليل طبيعة العلاقة بين الرضا الوظيفي والأداء الوظيفي لدى الموظفين في القطاع الصحي الحكومي بالمملكة العربية السعودية</w:t>
      </w:r>
      <w:r w:rsidRPr="002A3842">
        <w:rPr>
          <w:rStyle w:val="a4"/>
          <w:rFonts w:ascii="Sakkal Majalla" w:hAnsi="Sakkal Majalla" w:cs="Sakkal Majalla"/>
          <w:sz w:val="28"/>
          <w:szCs w:val="28"/>
        </w:rPr>
        <w:t>.</w:t>
      </w:r>
    </w:p>
    <w:p w:rsidR="00992F9D" w:rsidRPr="002A3842" w:rsidRDefault="00992F9D" w:rsidP="00992F9D">
      <w:pPr>
        <w:pStyle w:val="a3"/>
        <w:numPr>
          <w:ilvl w:val="0"/>
          <w:numId w:val="6"/>
        </w:numPr>
        <w:bidi/>
        <w:spacing w:before="0" w:beforeAutospacing="0" w:after="0" w:afterAutospacing="0" w:line="360" w:lineRule="auto"/>
        <w:rPr>
          <w:rFonts w:ascii="Sakkal Majalla" w:hAnsi="Sakkal Majalla" w:cs="Sakkal Majalla"/>
          <w:b/>
          <w:bCs/>
          <w:sz w:val="28"/>
          <w:szCs w:val="28"/>
        </w:rPr>
      </w:pPr>
      <w:r w:rsidRPr="002A3842">
        <w:rPr>
          <w:rStyle w:val="a4"/>
          <w:rFonts w:ascii="Sakkal Majalla" w:hAnsi="Sakkal Majalla" w:cs="Sakkal Majalla"/>
          <w:sz w:val="28"/>
          <w:szCs w:val="28"/>
          <w:rtl/>
        </w:rPr>
        <w:t>اختبار العلاقة ذات الدلالة الإحصائية بين الرضا الوظيفي والأداء الوظيفي عند مستوى الدلالة</w:t>
      </w:r>
      <w:r w:rsidRPr="002A3842">
        <w:rPr>
          <w:rStyle w:val="a4"/>
          <w:rFonts w:ascii="Sakkal Majalla" w:hAnsi="Sakkal Majalla" w:cs="Sakkal Majalla"/>
          <w:sz w:val="28"/>
          <w:szCs w:val="28"/>
        </w:rPr>
        <w:t xml:space="preserve"> (</w:t>
      </w:r>
      <w:r w:rsidRPr="002A3842">
        <w:rPr>
          <w:rStyle w:val="a4"/>
          <w:rFonts w:ascii="Cambria" w:hAnsi="Cambria" w:cs="Cambria"/>
          <w:sz w:val="28"/>
          <w:szCs w:val="28"/>
        </w:rPr>
        <w:t>α</w:t>
      </w:r>
      <w:r w:rsidRPr="002A3842">
        <w:rPr>
          <w:rStyle w:val="a4"/>
          <w:rFonts w:ascii="Sakkal Majalla" w:hAnsi="Sakkal Majalla" w:cs="Sakkal Majalla"/>
          <w:sz w:val="28"/>
          <w:szCs w:val="28"/>
        </w:rPr>
        <w:t xml:space="preserve"> ≤ 0.05).</w:t>
      </w:r>
    </w:p>
    <w:p w:rsidR="00992F9D" w:rsidRPr="002A3842" w:rsidRDefault="00992F9D" w:rsidP="00992F9D">
      <w:pPr>
        <w:pStyle w:val="a3"/>
        <w:numPr>
          <w:ilvl w:val="0"/>
          <w:numId w:val="6"/>
        </w:numPr>
        <w:bidi/>
        <w:spacing w:before="0" w:beforeAutospacing="0" w:after="0" w:afterAutospacing="0" w:line="360" w:lineRule="auto"/>
        <w:rPr>
          <w:rFonts w:ascii="Sakkal Majalla" w:hAnsi="Sakkal Majalla" w:cs="Sakkal Majalla"/>
          <w:b/>
          <w:bCs/>
          <w:sz w:val="28"/>
          <w:szCs w:val="28"/>
        </w:rPr>
      </w:pPr>
      <w:r w:rsidRPr="002A3842">
        <w:rPr>
          <w:rStyle w:val="a4"/>
          <w:rFonts w:ascii="Sakkal Majalla" w:hAnsi="Sakkal Majalla" w:cs="Sakkal Majalla"/>
          <w:sz w:val="28"/>
          <w:szCs w:val="28"/>
          <w:rtl/>
        </w:rPr>
        <w:t>تحليل الفروق ذات الدلالة الإحصائية في مستوى الرضا الوظيفي والأداء الوظيفي وفق المتغيرات الديموغرافية</w:t>
      </w:r>
      <w:r w:rsidRPr="002A3842">
        <w:rPr>
          <w:rStyle w:val="a4"/>
          <w:rFonts w:ascii="Sakkal Majalla" w:hAnsi="Sakkal Majalla" w:cs="Sakkal Majalla"/>
          <w:sz w:val="28"/>
          <w:szCs w:val="28"/>
        </w:rPr>
        <w:t>.</w:t>
      </w:r>
    </w:p>
    <w:p w:rsidR="00992F9D" w:rsidRDefault="00992F9D" w:rsidP="00992F9D">
      <w:pPr>
        <w:outlineLvl w:val="0"/>
        <w:rPr>
          <w:rFonts w:ascii="Sakkal Majalla" w:hAnsi="Sakkal Majalla" w:cs="Sakkal Majalla"/>
          <w:b/>
          <w:bCs/>
          <w:sz w:val="28"/>
          <w:szCs w:val="28"/>
          <w:u w:val="single"/>
          <w:rtl/>
        </w:rPr>
      </w:pPr>
      <w:bookmarkStart w:id="10" w:name="_Toc223337415"/>
      <w:r w:rsidRPr="00E91260">
        <w:rPr>
          <w:rFonts w:ascii="Sakkal Majalla" w:hAnsi="Sakkal Majalla" w:cs="Sakkal Majalla" w:hint="cs"/>
          <w:b/>
          <w:bCs/>
          <w:sz w:val="28"/>
          <w:szCs w:val="28"/>
          <w:u w:val="single"/>
          <w:rtl/>
        </w:rPr>
        <w:t>- فروض الدراسة</w:t>
      </w:r>
      <w:bookmarkEnd w:id="10"/>
    </w:p>
    <w:p w:rsidR="00992F9D" w:rsidRPr="002A3842" w:rsidRDefault="00992F9D" w:rsidP="00992F9D">
      <w:pPr>
        <w:spacing w:after="0" w:line="360" w:lineRule="auto"/>
        <w:rPr>
          <w:rFonts w:ascii="Sakkal Majalla" w:hAnsi="Sakkal Majalla" w:cs="Sakkal Majalla"/>
          <w:sz w:val="28"/>
          <w:szCs w:val="28"/>
        </w:rPr>
      </w:pPr>
      <w:r w:rsidRPr="002A3842">
        <w:rPr>
          <w:rStyle w:val="a4"/>
          <w:rFonts w:ascii="Sakkal Majalla" w:hAnsi="Sakkal Majalla" w:cs="Sakkal Majalla"/>
          <w:sz w:val="28"/>
          <w:szCs w:val="28"/>
          <w:rtl/>
        </w:rPr>
        <w:t xml:space="preserve">الفرضية الرئيسية </w:t>
      </w:r>
    </w:p>
    <w:p w:rsidR="00992F9D" w:rsidRPr="002A3842" w:rsidRDefault="00992F9D" w:rsidP="00992F9D">
      <w:pPr>
        <w:pStyle w:val="a6"/>
        <w:numPr>
          <w:ilvl w:val="0"/>
          <w:numId w:val="8"/>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t>توجد علاقة ذات دلالة إحصائية عند مستوى</w:t>
      </w:r>
      <w:r w:rsidRPr="002A3842">
        <w:rPr>
          <w:rFonts w:ascii="Sakkal Majalla" w:hAnsi="Sakkal Majalla" w:cs="Sakkal Majalla"/>
          <w:sz w:val="28"/>
          <w:szCs w:val="28"/>
        </w:rPr>
        <w:t xml:space="preserve"> (</w:t>
      </w:r>
      <w:r w:rsidRPr="002A3842">
        <w:rPr>
          <w:rFonts w:ascii="Cambria" w:hAnsi="Cambria" w:cs="Cambria"/>
          <w:sz w:val="28"/>
          <w:szCs w:val="28"/>
        </w:rPr>
        <w:t>α</w:t>
      </w:r>
      <w:r w:rsidRPr="002A3842">
        <w:rPr>
          <w:rFonts w:ascii="Sakkal Majalla" w:hAnsi="Sakkal Majalla" w:cs="Sakkal Majalla"/>
          <w:sz w:val="28"/>
          <w:szCs w:val="28"/>
        </w:rPr>
        <w:t xml:space="preserve"> ≤ 0.05) </w:t>
      </w:r>
      <w:r w:rsidRPr="002A3842">
        <w:rPr>
          <w:rFonts w:ascii="Sakkal Majalla" w:hAnsi="Sakkal Majalla" w:cs="Sakkal Majalla"/>
          <w:sz w:val="28"/>
          <w:szCs w:val="28"/>
          <w:rtl/>
        </w:rPr>
        <w:t xml:space="preserve">بين مستوى الرضا الوظيفي لدى الموظفين في القطاع الصحي الحكومي في </w:t>
      </w:r>
      <w:r w:rsidRPr="002A3842">
        <w:rPr>
          <w:rStyle w:val="a4"/>
          <w:rFonts w:ascii="Sakkal Majalla" w:hAnsi="Sakkal Majalla" w:cs="Sakkal Majalla"/>
          <w:sz w:val="28"/>
          <w:szCs w:val="28"/>
          <w:rtl/>
        </w:rPr>
        <w:t>المملكة العربية السعودية</w:t>
      </w:r>
      <w:r w:rsidRPr="002A3842">
        <w:rPr>
          <w:rFonts w:ascii="Sakkal Majalla" w:hAnsi="Sakkal Majalla" w:cs="Sakkal Majalla"/>
          <w:sz w:val="28"/>
          <w:szCs w:val="28"/>
          <w:rtl/>
        </w:rPr>
        <w:t xml:space="preserve"> وأدائهم الوظيفي</w:t>
      </w:r>
      <w:r w:rsidRPr="002A3842">
        <w:rPr>
          <w:rFonts w:ascii="Sakkal Majalla" w:hAnsi="Sakkal Majalla" w:cs="Sakkal Majalla"/>
          <w:sz w:val="28"/>
          <w:szCs w:val="28"/>
        </w:rPr>
        <w:t>.</w:t>
      </w:r>
    </w:p>
    <w:p w:rsidR="00992F9D" w:rsidRPr="002A3842" w:rsidRDefault="00992F9D" w:rsidP="00992F9D">
      <w:pPr>
        <w:spacing w:after="0" w:line="360" w:lineRule="auto"/>
        <w:rPr>
          <w:rFonts w:ascii="Sakkal Majalla" w:hAnsi="Sakkal Majalla" w:cs="Sakkal Majalla"/>
          <w:sz w:val="28"/>
          <w:szCs w:val="28"/>
        </w:rPr>
      </w:pPr>
      <w:r w:rsidRPr="002A3842">
        <w:rPr>
          <w:rStyle w:val="a4"/>
          <w:rFonts w:ascii="Sakkal Majalla" w:hAnsi="Sakkal Majalla" w:cs="Sakkal Majalla"/>
          <w:sz w:val="28"/>
          <w:szCs w:val="28"/>
          <w:rtl/>
        </w:rPr>
        <w:t xml:space="preserve">الفروض الفرعية </w:t>
      </w:r>
    </w:p>
    <w:p w:rsidR="00992F9D" w:rsidRPr="002A3842" w:rsidRDefault="00992F9D" w:rsidP="00992F9D">
      <w:pPr>
        <w:pStyle w:val="a6"/>
        <w:numPr>
          <w:ilvl w:val="0"/>
          <w:numId w:val="7"/>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t>توجد علاقة ذات دلالة إحصائية عند مستوى</w:t>
      </w:r>
      <w:r w:rsidRPr="002A3842">
        <w:rPr>
          <w:rFonts w:ascii="Sakkal Majalla" w:hAnsi="Sakkal Majalla" w:cs="Sakkal Majalla"/>
          <w:sz w:val="28"/>
          <w:szCs w:val="28"/>
        </w:rPr>
        <w:t xml:space="preserve"> (</w:t>
      </w:r>
      <w:r w:rsidRPr="002A3842">
        <w:rPr>
          <w:rFonts w:ascii="Cambria" w:hAnsi="Cambria" w:cs="Cambria"/>
          <w:sz w:val="28"/>
          <w:szCs w:val="28"/>
        </w:rPr>
        <w:t>α</w:t>
      </w:r>
      <w:r w:rsidRPr="002A3842">
        <w:rPr>
          <w:rFonts w:ascii="Sakkal Majalla" w:hAnsi="Sakkal Majalla" w:cs="Sakkal Majalla"/>
          <w:sz w:val="28"/>
          <w:szCs w:val="28"/>
        </w:rPr>
        <w:t xml:space="preserve"> ≤ 0.05) </w:t>
      </w:r>
      <w:r w:rsidRPr="002A3842">
        <w:rPr>
          <w:rFonts w:ascii="Sakkal Majalla" w:hAnsi="Sakkal Majalla" w:cs="Sakkal Majalla"/>
          <w:sz w:val="28"/>
          <w:szCs w:val="28"/>
          <w:rtl/>
        </w:rPr>
        <w:t>بين مستوى الرضا الوظيفي والأداء الوظيفي لدى الموظفين في القطاع الصحي الحكومي</w:t>
      </w:r>
      <w:r w:rsidRPr="002A3842">
        <w:rPr>
          <w:rFonts w:ascii="Sakkal Majalla" w:hAnsi="Sakkal Majalla" w:cs="Sakkal Majalla"/>
          <w:sz w:val="28"/>
          <w:szCs w:val="28"/>
        </w:rPr>
        <w:t>.</w:t>
      </w:r>
    </w:p>
    <w:p w:rsidR="00992F9D" w:rsidRPr="002A3842" w:rsidRDefault="00992F9D" w:rsidP="00992F9D">
      <w:pPr>
        <w:pStyle w:val="a6"/>
        <w:numPr>
          <w:ilvl w:val="0"/>
          <w:numId w:val="7"/>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t>يسهم مستوى الرضا الوظيفي إسهامًا ذا دلالة إحصائية في تحسين الأداء الوظيفي لدى العاملين في القطاع الصحي الحكومي</w:t>
      </w:r>
      <w:r w:rsidRPr="002A3842">
        <w:rPr>
          <w:rFonts w:ascii="Sakkal Majalla" w:hAnsi="Sakkal Majalla" w:cs="Sakkal Majalla"/>
          <w:sz w:val="28"/>
          <w:szCs w:val="28"/>
        </w:rPr>
        <w:t>.</w:t>
      </w:r>
    </w:p>
    <w:p w:rsidR="00992F9D" w:rsidRPr="002A3842" w:rsidRDefault="00992F9D" w:rsidP="00992F9D">
      <w:pPr>
        <w:pStyle w:val="a6"/>
        <w:numPr>
          <w:ilvl w:val="0"/>
          <w:numId w:val="7"/>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t>توجد علاقة ذات دلالة إحصائية بين مستوى الرضا الوظيفي ومستوى الالتزام الوظيفي لدى العاملين في القطاع الصحي الحكومي</w:t>
      </w:r>
      <w:r w:rsidRPr="002A3842">
        <w:rPr>
          <w:rFonts w:ascii="Sakkal Majalla" w:hAnsi="Sakkal Majalla" w:cs="Sakkal Majalla"/>
          <w:sz w:val="28"/>
          <w:szCs w:val="28"/>
        </w:rPr>
        <w:t>.</w:t>
      </w:r>
    </w:p>
    <w:p w:rsidR="00992F9D" w:rsidRPr="002A3842" w:rsidRDefault="00992F9D" w:rsidP="00992F9D">
      <w:pPr>
        <w:pStyle w:val="a6"/>
        <w:numPr>
          <w:ilvl w:val="0"/>
          <w:numId w:val="7"/>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t>توجد فروق ذات دلالة إحصائية في مستوى الرضا الوظيفي تُعزى للمتغيرات الديموغرافية (الجنس، سنوات الخبرة، المؤهل العلمي، المسمى الوظيفي)</w:t>
      </w:r>
      <w:r w:rsidRPr="002A3842">
        <w:rPr>
          <w:rFonts w:ascii="Sakkal Majalla" w:hAnsi="Sakkal Majalla" w:cs="Sakkal Majalla"/>
          <w:sz w:val="28"/>
          <w:szCs w:val="28"/>
        </w:rPr>
        <w:t>.</w:t>
      </w:r>
    </w:p>
    <w:p w:rsidR="00992F9D" w:rsidRPr="002A3842" w:rsidRDefault="00992F9D" w:rsidP="00992F9D">
      <w:pPr>
        <w:pStyle w:val="a6"/>
        <w:numPr>
          <w:ilvl w:val="0"/>
          <w:numId w:val="7"/>
        </w:numPr>
        <w:spacing w:after="0" w:line="360" w:lineRule="auto"/>
        <w:rPr>
          <w:rFonts w:ascii="Sakkal Majalla" w:hAnsi="Sakkal Majalla" w:cs="Sakkal Majalla"/>
          <w:sz w:val="28"/>
          <w:szCs w:val="28"/>
        </w:rPr>
      </w:pPr>
      <w:r w:rsidRPr="002A3842">
        <w:rPr>
          <w:rFonts w:ascii="Sakkal Majalla" w:hAnsi="Sakkal Majalla" w:cs="Sakkal Majalla"/>
          <w:sz w:val="28"/>
          <w:szCs w:val="28"/>
          <w:rtl/>
        </w:rPr>
        <w:lastRenderedPageBreak/>
        <w:t>توجد فروق ذات دلالة إحصائية في مستوى الأداء الوظيفي تُعزى للمتغيرات الديموغرافية (الجنس، سنوات الخبرة، المؤهل العلمي، المسمى الوظيفي)</w:t>
      </w:r>
      <w:r w:rsidRPr="002A3842">
        <w:rPr>
          <w:rFonts w:ascii="Sakkal Majalla" w:hAnsi="Sakkal Majalla" w:cs="Sakkal Majalla"/>
          <w:sz w:val="28"/>
          <w:szCs w:val="28"/>
        </w:rPr>
        <w:t>.</w:t>
      </w:r>
    </w:p>
    <w:p w:rsidR="00992F9D" w:rsidRPr="002A3842" w:rsidRDefault="00992F9D" w:rsidP="00992F9D">
      <w:pPr>
        <w:pStyle w:val="a6"/>
        <w:numPr>
          <w:ilvl w:val="0"/>
          <w:numId w:val="7"/>
        </w:numPr>
        <w:spacing w:after="0" w:line="360" w:lineRule="auto"/>
        <w:rPr>
          <w:rFonts w:ascii="Sakkal Majalla" w:hAnsi="Sakkal Majalla" w:cs="Sakkal Majalla"/>
          <w:sz w:val="28"/>
          <w:szCs w:val="28"/>
          <w:rtl/>
        </w:rPr>
      </w:pPr>
      <w:r w:rsidRPr="002A3842">
        <w:rPr>
          <w:rFonts w:ascii="Sakkal Majalla" w:hAnsi="Sakkal Majalla" w:cs="Sakkal Majalla"/>
          <w:sz w:val="28"/>
          <w:szCs w:val="28"/>
          <w:rtl/>
        </w:rPr>
        <w:t>يؤثر الرضا الوظيفي تأثيرًا إيجابيًا ذا دلالة إحصائية على جودة الخدمات المقدمة في المؤسسات الصحية الحكومية</w:t>
      </w:r>
      <w:r w:rsidRPr="002A3842">
        <w:rPr>
          <w:rFonts w:ascii="Sakkal Majalla" w:hAnsi="Sakkal Majalla" w:cs="Sakkal Majalla"/>
          <w:sz w:val="28"/>
          <w:szCs w:val="28"/>
        </w:rPr>
        <w:t>.</w:t>
      </w:r>
    </w:p>
    <w:p w:rsidR="00992F9D" w:rsidRPr="00E91260" w:rsidRDefault="00992F9D" w:rsidP="00992F9D">
      <w:pPr>
        <w:outlineLvl w:val="0"/>
        <w:rPr>
          <w:rFonts w:ascii="Sakkal Majalla" w:hAnsi="Sakkal Majalla" w:cs="Sakkal Majalla"/>
          <w:b/>
          <w:bCs/>
          <w:sz w:val="28"/>
          <w:szCs w:val="28"/>
          <w:u w:val="single"/>
          <w:rtl/>
        </w:rPr>
      </w:pPr>
      <w:bookmarkStart w:id="11" w:name="_Toc223337416"/>
      <w:r w:rsidRPr="00E91260">
        <w:rPr>
          <w:rFonts w:ascii="Sakkal Majalla" w:hAnsi="Sakkal Majalla" w:cs="Sakkal Majalla" w:hint="cs"/>
          <w:b/>
          <w:bCs/>
          <w:sz w:val="28"/>
          <w:szCs w:val="28"/>
          <w:u w:val="single"/>
          <w:rtl/>
        </w:rPr>
        <w:t>-النظرية العلمية المتبعة  لإعداد البحث</w:t>
      </w:r>
      <w:bookmarkEnd w:id="11"/>
    </w:p>
    <w:p w:rsidR="00992F9D" w:rsidRPr="002A3842" w:rsidRDefault="00992F9D" w:rsidP="00992F9D">
      <w:pPr>
        <w:spacing w:after="0" w:line="360" w:lineRule="auto"/>
        <w:jc w:val="both"/>
        <w:rPr>
          <w:rFonts w:ascii="Sakkal Majalla" w:eastAsia="Times New Roman" w:hAnsi="Sakkal Majalla" w:cs="Sakkal Majalla"/>
          <w:kern w:val="0"/>
          <w:sz w:val="28"/>
          <w:szCs w:val="28"/>
          <w14:ligatures w14:val="none"/>
        </w:rPr>
      </w:pPr>
      <w:r w:rsidRPr="002A3842">
        <w:rPr>
          <w:rFonts w:ascii="Sakkal Majalla" w:eastAsia="Times New Roman" w:hAnsi="Sakkal Majalla" w:cs="Sakkal Majalla"/>
          <w:kern w:val="0"/>
          <w:sz w:val="28"/>
          <w:szCs w:val="28"/>
          <w:rtl/>
          <w14:ligatures w14:val="none"/>
        </w:rPr>
        <w:t xml:space="preserve">تعتمد الدراسة على نظرية العاملين التي قدمها </w:t>
      </w:r>
      <w:r w:rsidRPr="002A3842">
        <w:rPr>
          <w:rFonts w:ascii="Sakkal Majalla" w:eastAsia="Times New Roman" w:hAnsi="Sakkal Majalla" w:cs="Sakkal Majalla"/>
          <w:kern w:val="0"/>
          <w:sz w:val="28"/>
          <w:szCs w:val="28"/>
          <w14:ligatures w14:val="none"/>
        </w:rPr>
        <w:t xml:space="preserve">Frederick Herzberg </w:t>
      </w:r>
      <w:r w:rsidRPr="002A3842">
        <w:rPr>
          <w:rFonts w:ascii="Sakkal Majalla" w:eastAsia="Times New Roman" w:hAnsi="Sakkal Majalla" w:cs="Sakkal Majalla"/>
          <w:kern w:val="0"/>
          <w:sz w:val="28"/>
          <w:szCs w:val="28"/>
          <w:rtl/>
          <w14:ligatures w14:val="none"/>
        </w:rPr>
        <w:t>كإطار نظري لتفسير العلاقة بين الرضا الوظيفي والأداء الوظيفي. تفترض هذه النظرية أن الرضا الوظيفي يتحدد من خلال مجموعتين من العوامل: العوامل المحفزة التي ترتبط بطبيعة العمل مثل الإنجاز والتقدير وفرص النمو، والتي يؤدي توفرها إلى تعزيز الرضا ورفع مستوى الأداء؛ والعوامل الصحية التي ترتبط ببيئة العمل مثل الراتب وسياسات المؤسسة والعلاقات المهنية، والتي يؤدي غيابها إلى عدم الرضا حتى وإن لم تكن كافية وحدها لخلق الرضا. ومن خلال هذا الإطار النظري، يتم تحليل كيفية تأثير العوامل التنظيمية والوظيفية في مستوى رضا العاملين في القطاع الصحي الحكومي، وتفسير انعكاس ذلك على أدائهم الوظيفي وجودة الخدمات المقدمة. كما يساعد استخدام هذه النظرية في فهم السلوك الوظيفي للعاملين وتحديد المتغيرات التي يمكن للإدارة التدخل فيها لتحسين بيئة العمل ورفع مستوى الأداء، بما يتوافق مع أهداف الدراسة الرامية إلى تفسير العلاقة بين الرضا الوظيفي والأداء في المؤسسات الصحية الحكومية</w:t>
      </w:r>
      <w:r w:rsidRPr="002A3842">
        <w:rPr>
          <w:rFonts w:ascii="Sakkal Majalla" w:eastAsia="Times New Roman" w:hAnsi="Sakkal Majalla" w:cs="Sakkal Majalla"/>
          <w:kern w:val="0"/>
          <w:sz w:val="28"/>
          <w:szCs w:val="28"/>
          <w14:ligatures w14:val="none"/>
        </w:rPr>
        <w:t>.</w:t>
      </w:r>
    </w:p>
    <w:p w:rsidR="00992F9D" w:rsidRDefault="00992F9D" w:rsidP="00992F9D">
      <w:pPr>
        <w:outlineLvl w:val="0"/>
        <w:rPr>
          <w:rFonts w:ascii="Sakkal Majalla" w:hAnsi="Sakkal Majalla" w:cs="Sakkal Majalla"/>
          <w:b/>
          <w:bCs/>
          <w:sz w:val="28"/>
          <w:szCs w:val="28"/>
          <w:u w:val="single"/>
          <w:rtl/>
        </w:rPr>
      </w:pPr>
      <w:bookmarkStart w:id="12" w:name="_Toc223337417"/>
      <w:r w:rsidRPr="00E91260">
        <w:rPr>
          <w:rFonts w:ascii="Sakkal Majalla" w:hAnsi="Sakkal Majalla" w:cs="Sakkal Majalla" w:hint="cs"/>
          <w:b/>
          <w:bCs/>
          <w:sz w:val="28"/>
          <w:szCs w:val="28"/>
          <w:u w:val="single"/>
          <w:rtl/>
        </w:rPr>
        <w:t>نموذج البحث</w:t>
      </w:r>
      <w:bookmarkEnd w:id="12"/>
    </w:p>
    <w:p w:rsidR="00992F9D" w:rsidRPr="002A3842" w:rsidRDefault="00992F9D" w:rsidP="00992F9D">
      <w:r w:rsidRPr="002A3842">
        <w:rPr>
          <w:rStyle w:val="a4"/>
          <w:rFonts w:ascii="Sakkal Majalla" w:hAnsi="Sakkal Majalla" w:cs="Sakkal Majalla"/>
          <w:sz w:val="28"/>
          <w:szCs w:val="28"/>
          <w:rtl/>
        </w:rPr>
        <w:t>المتغير المستق</w:t>
      </w:r>
      <w:r w:rsidRPr="002A3842">
        <w:rPr>
          <w:rStyle w:val="a4"/>
          <w:rFonts w:ascii="Sakkal Majalla" w:hAnsi="Sakkal Majalla" w:cs="Sakkal Majalla" w:hint="cs"/>
          <w:sz w:val="28"/>
          <w:szCs w:val="28"/>
          <w:rtl/>
        </w:rPr>
        <w:t>ل</w:t>
      </w:r>
    </w:p>
    <w:p w:rsidR="00992F9D" w:rsidRPr="002A3842" w:rsidRDefault="00992F9D" w:rsidP="00992F9D">
      <w:pPr>
        <w:rPr>
          <w:b/>
          <w:bCs/>
          <w:rtl/>
        </w:rPr>
      </w:pPr>
      <w:r w:rsidRPr="002A3842">
        <w:rPr>
          <w:rStyle w:val="a4"/>
          <w:rFonts w:ascii="Sakkal Majalla" w:hAnsi="Sakkal Majalla" w:cs="Sakkal Majalla"/>
          <w:sz w:val="28"/>
          <w:szCs w:val="28"/>
          <w:rtl/>
        </w:rPr>
        <w:t>الرضا الوظيفي</w:t>
      </w:r>
    </w:p>
    <w:p w:rsidR="00992F9D" w:rsidRPr="002A3842" w:rsidRDefault="00992F9D" w:rsidP="00992F9D">
      <w:r w:rsidRPr="002A3842">
        <w:rPr>
          <w:rStyle w:val="a4"/>
          <w:rFonts w:ascii="Sakkal Majalla" w:hAnsi="Sakkal Majalla" w:cs="Sakkal Majalla"/>
          <w:sz w:val="28"/>
          <w:szCs w:val="28"/>
          <w:rtl/>
        </w:rPr>
        <w:t>المتغير التابع</w:t>
      </w:r>
    </w:p>
    <w:p w:rsidR="00992F9D" w:rsidRPr="002A3842" w:rsidRDefault="00992F9D" w:rsidP="00992F9D">
      <w:pPr>
        <w:rPr>
          <w:b/>
          <w:bCs/>
        </w:rPr>
      </w:pPr>
      <w:r w:rsidRPr="002A3842">
        <w:rPr>
          <w:rStyle w:val="a4"/>
          <w:rFonts w:ascii="Sakkal Majalla" w:hAnsi="Sakkal Majalla" w:cs="Sakkal Majalla"/>
          <w:sz w:val="28"/>
          <w:szCs w:val="28"/>
          <w:rtl/>
        </w:rPr>
        <w:t>الأداء الوظيفي</w:t>
      </w:r>
    </w:p>
    <w:p w:rsidR="00992F9D" w:rsidRPr="002A3842" w:rsidRDefault="00992F9D" w:rsidP="00992F9D">
      <w:pPr>
        <w:pStyle w:val="a3"/>
        <w:bidi/>
        <w:spacing w:before="0" w:beforeAutospacing="0" w:after="0" w:afterAutospacing="0" w:line="360" w:lineRule="auto"/>
        <w:rPr>
          <w:rFonts w:ascii="Sakkal Majalla" w:hAnsi="Sakkal Majalla" w:cs="Sakkal Majalla"/>
          <w:b/>
          <w:bCs/>
          <w:sz w:val="28"/>
          <w:szCs w:val="28"/>
        </w:rPr>
      </w:pPr>
      <w:r w:rsidRPr="002A3842">
        <w:rPr>
          <w:rFonts w:ascii="Sakkal Majalla" w:hAnsi="Sakkal Majalla" w:cs="Sakkal Majalla"/>
          <w:b/>
          <w:bCs/>
          <w:sz w:val="28"/>
          <w:szCs w:val="28"/>
          <w:rtl/>
        </w:rPr>
        <w:t>يتم قياس هذا التأثير من خلال عدة أبعاد، منها</w:t>
      </w:r>
      <w:r w:rsidRPr="002A3842">
        <w:rPr>
          <w:rFonts w:ascii="Sakkal Majalla" w:hAnsi="Sakkal Majalla" w:cs="Sakkal Majalla"/>
          <w:b/>
          <w:bCs/>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t>بيئة العمل</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t>الحوافز المادية والمعنوية</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lastRenderedPageBreak/>
        <w:t>العلاقات المهنية</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t>فرص التطور والترقي</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t>جودة الأداء</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Pr>
      </w:pPr>
      <w:r w:rsidRPr="002A3842">
        <w:rPr>
          <w:rFonts w:ascii="Sakkal Majalla" w:hAnsi="Sakkal Majalla" w:cs="Sakkal Majalla"/>
          <w:sz w:val="28"/>
          <w:szCs w:val="28"/>
          <w:rtl/>
        </w:rPr>
        <w:t>الالتزام الوظيفي</w:t>
      </w:r>
      <w:r w:rsidRPr="002A3842">
        <w:rPr>
          <w:rFonts w:ascii="Sakkal Majalla" w:hAnsi="Sakkal Majalla" w:cs="Sakkal Majalla"/>
          <w:sz w:val="28"/>
          <w:szCs w:val="28"/>
        </w:rPr>
        <w:t>.</w:t>
      </w:r>
    </w:p>
    <w:p w:rsidR="00992F9D" w:rsidRPr="002A3842" w:rsidRDefault="00992F9D" w:rsidP="00992F9D">
      <w:pPr>
        <w:pStyle w:val="a3"/>
        <w:numPr>
          <w:ilvl w:val="0"/>
          <w:numId w:val="9"/>
        </w:numPr>
        <w:bidi/>
        <w:spacing w:before="0" w:beforeAutospacing="0" w:after="0" w:afterAutospacing="0" w:line="360" w:lineRule="auto"/>
        <w:rPr>
          <w:rFonts w:ascii="Sakkal Majalla" w:hAnsi="Sakkal Majalla" w:cs="Sakkal Majalla"/>
          <w:sz w:val="28"/>
          <w:szCs w:val="28"/>
          <w:rtl/>
        </w:rPr>
      </w:pPr>
      <w:r w:rsidRPr="002A3842">
        <w:rPr>
          <w:rFonts w:ascii="Sakkal Majalla" w:hAnsi="Sakkal Majalla" w:cs="Sakkal Majalla"/>
          <w:sz w:val="28"/>
          <w:szCs w:val="28"/>
          <w:rtl/>
        </w:rPr>
        <w:t>الإنتاجية</w:t>
      </w:r>
      <w:r w:rsidRPr="002A3842">
        <w:rPr>
          <w:rFonts w:ascii="Sakkal Majalla" w:hAnsi="Sakkal Majalla" w:cs="Sakkal Majalla"/>
          <w:sz w:val="28"/>
          <w:szCs w:val="28"/>
        </w:rPr>
        <w:t>.</w:t>
      </w:r>
    </w:p>
    <w:p w:rsidR="00992F9D" w:rsidRDefault="00992F9D" w:rsidP="00992F9D">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rPr>
        <w:drawing>
          <wp:inline distT="0" distB="0" distL="0" distR="0" wp14:anchorId="052EEB5F" wp14:editId="74085C52">
            <wp:extent cx="5918200" cy="3575050"/>
            <wp:effectExtent l="0" t="0" r="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992F9D" w:rsidRPr="002A3842" w:rsidRDefault="00992F9D" w:rsidP="00992F9D">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rsidR="00992F9D" w:rsidRDefault="00992F9D" w:rsidP="00992F9D">
      <w:pPr>
        <w:outlineLvl w:val="0"/>
        <w:rPr>
          <w:rFonts w:ascii="Sakkal Majalla" w:hAnsi="Sakkal Majalla" w:cs="Sakkal Majalla"/>
          <w:b/>
          <w:bCs/>
          <w:sz w:val="28"/>
          <w:szCs w:val="28"/>
          <w:u w:val="single"/>
          <w:rtl/>
        </w:rPr>
      </w:pPr>
      <w:bookmarkStart w:id="13" w:name="_Toc223337418"/>
      <w:r>
        <w:rPr>
          <w:rFonts w:ascii="Sakkal Majalla" w:hAnsi="Sakkal Majalla" w:cs="Sakkal Majalla" w:hint="cs"/>
          <w:b/>
          <w:bCs/>
          <w:sz w:val="28"/>
          <w:szCs w:val="28"/>
          <w:u w:val="single"/>
          <w:rtl/>
        </w:rPr>
        <w:t>حدود البحث:</w:t>
      </w:r>
      <w:bookmarkEnd w:id="13"/>
    </w:p>
    <w:p w:rsidR="00992F9D" w:rsidRPr="00197297" w:rsidRDefault="00992F9D" w:rsidP="00992F9D">
      <w:pPr>
        <w:pStyle w:val="a6"/>
        <w:numPr>
          <w:ilvl w:val="0"/>
          <w:numId w:val="1"/>
        </w:numPr>
        <w:spacing w:after="0" w:line="480" w:lineRule="auto"/>
        <w:jc w:val="both"/>
        <w:rPr>
          <w:rFonts w:ascii="Sakkal Majalla" w:hAnsi="Sakkal Majalla" w:cs="Sakkal Majalla"/>
          <w:sz w:val="28"/>
          <w:szCs w:val="28"/>
          <w:u w:val="single"/>
        </w:rPr>
      </w:pPr>
      <w:r w:rsidRPr="00197297">
        <w:rPr>
          <w:rStyle w:val="a4"/>
          <w:rFonts w:ascii="Sakkal Majalla" w:hAnsi="Sakkal Majalla" w:cs="Sakkal Majalla"/>
          <w:sz w:val="28"/>
          <w:szCs w:val="28"/>
          <w:rtl/>
        </w:rPr>
        <w:t>الحدود الموضوعية</w:t>
      </w:r>
    </w:p>
    <w:p w:rsidR="00992F9D" w:rsidRPr="002A3842" w:rsidRDefault="00992F9D" w:rsidP="00992F9D">
      <w:pPr>
        <w:spacing w:after="0" w:line="360" w:lineRule="auto"/>
        <w:jc w:val="both"/>
        <w:rPr>
          <w:rFonts w:ascii="Sakkal Majalla" w:eastAsia="Times New Roman" w:hAnsi="Sakkal Majalla" w:cs="Sakkal Majalla"/>
          <w:kern w:val="0"/>
          <w:sz w:val="28"/>
          <w:szCs w:val="28"/>
          <w14:ligatures w14:val="none"/>
        </w:rPr>
      </w:pPr>
      <w:r w:rsidRPr="002A3842">
        <w:rPr>
          <w:rFonts w:ascii="Sakkal Majalla" w:eastAsia="Times New Roman" w:hAnsi="Sakkal Majalla" w:cs="Sakkal Majalla"/>
          <w:kern w:val="0"/>
          <w:sz w:val="28"/>
          <w:szCs w:val="28"/>
          <w:rtl/>
          <w14:ligatures w14:val="none"/>
        </w:rPr>
        <w:t>تقتصر الدراسة على دراسة أثر الرضا الوظيفي على الأداء الوظيفي لدى الموظفين في القطاع الصحي الحكومي في المملكة العربية السعودية، من خلال تحليل أبعاد الرضا الوظيفي (بيئة العمل، الحوافز، العلاقات المهنية، فرص التطور) وأبعاد الأداء الوظيفي (جودة الأداء، الإنتاجية، الالتزام الوظيفي)</w:t>
      </w:r>
      <w:r w:rsidRPr="002A3842">
        <w:rPr>
          <w:rFonts w:ascii="Sakkal Majalla" w:eastAsia="Times New Roman" w:hAnsi="Sakkal Majalla" w:cs="Sakkal Majalla"/>
          <w:kern w:val="0"/>
          <w:sz w:val="28"/>
          <w:szCs w:val="28"/>
          <w14:ligatures w14:val="none"/>
        </w:rPr>
        <w:t>.</w:t>
      </w:r>
    </w:p>
    <w:p w:rsidR="00992F9D" w:rsidRPr="002A3842" w:rsidRDefault="00992F9D" w:rsidP="00992F9D">
      <w:pPr>
        <w:pStyle w:val="a3"/>
        <w:numPr>
          <w:ilvl w:val="0"/>
          <w:numId w:val="1"/>
        </w:numPr>
        <w:bidi/>
        <w:spacing w:before="0" w:beforeAutospacing="0" w:after="0" w:afterAutospacing="0" w:line="480" w:lineRule="auto"/>
        <w:jc w:val="both"/>
        <w:rPr>
          <w:rStyle w:val="a4"/>
          <w:rFonts w:ascii="Sakkal Majalla" w:hAnsi="Sakkal Majalla" w:cs="Sakkal Majalla"/>
          <w:b w:val="0"/>
          <w:bCs w:val="0"/>
          <w:sz w:val="28"/>
          <w:szCs w:val="28"/>
        </w:rPr>
      </w:pPr>
      <w:r w:rsidRPr="00197297">
        <w:rPr>
          <w:rStyle w:val="a4"/>
          <w:rFonts w:ascii="Sakkal Majalla" w:hAnsi="Sakkal Majalla" w:cs="Sakkal Majalla"/>
          <w:sz w:val="28"/>
          <w:szCs w:val="28"/>
          <w:rtl/>
        </w:rPr>
        <w:lastRenderedPageBreak/>
        <w:t>الحدود المكانية</w:t>
      </w:r>
    </w:p>
    <w:p w:rsidR="00992F9D" w:rsidRDefault="00992F9D" w:rsidP="00992F9D">
      <w:pPr>
        <w:pStyle w:val="a3"/>
        <w:bidi/>
        <w:spacing w:before="0" w:beforeAutospacing="0" w:after="0" w:afterAutospacing="0" w:line="480" w:lineRule="auto"/>
        <w:jc w:val="both"/>
        <w:rPr>
          <w:rFonts w:ascii="Sakkal Majalla" w:hAnsi="Sakkal Majalla" w:cs="Sakkal Majalla"/>
          <w:sz w:val="32"/>
          <w:szCs w:val="32"/>
          <w:rtl/>
        </w:rPr>
      </w:pPr>
      <w:r w:rsidRPr="002A3842">
        <w:rPr>
          <w:rFonts w:ascii="Sakkal Majalla" w:hAnsi="Sakkal Majalla" w:cs="Sakkal Majalla"/>
          <w:sz w:val="28"/>
          <w:szCs w:val="28"/>
          <w:rtl/>
        </w:rPr>
        <w:t>تُجرى الدراسة على المؤسسات الصحية الحكومية التابعة لوزارة الصحة أو الجهات الصحية الحكومية في المملكة العربية السعودية، دون التطرق إلى المؤسسات الصحية الخاصة</w:t>
      </w:r>
      <w:r w:rsidRPr="002A3842">
        <w:rPr>
          <w:rFonts w:ascii="Sakkal Majalla" w:hAnsi="Sakkal Majalla" w:cs="Sakkal Majalla"/>
          <w:sz w:val="28"/>
          <w:szCs w:val="28"/>
        </w:rPr>
        <w:t>.</w:t>
      </w:r>
    </w:p>
    <w:p w:rsidR="00992F9D" w:rsidRDefault="00992F9D" w:rsidP="00992F9D">
      <w:pPr>
        <w:pStyle w:val="a3"/>
        <w:bidi/>
        <w:spacing w:before="0" w:beforeAutospacing="0" w:after="0" w:afterAutospacing="0" w:line="480" w:lineRule="auto"/>
        <w:jc w:val="both"/>
        <w:rPr>
          <w:rFonts w:ascii="Sakkal Majalla" w:hAnsi="Sakkal Majalla" w:cs="Sakkal Majalla"/>
          <w:sz w:val="32"/>
          <w:szCs w:val="32"/>
          <w:rtl/>
        </w:rPr>
      </w:pPr>
    </w:p>
    <w:p w:rsidR="00992F9D" w:rsidRPr="002A3842" w:rsidRDefault="00992F9D" w:rsidP="00992F9D">
      <w:pPr>
        <w:pStyle w:val="a3"/>
        <w:bidi/>
        <w:spacing w:before="0" w:beforeAutospacing="0" w:after="0" w:afterAutospacing="0" w:line="480" w:lineRule="auto"/>
        <w:jc w:val="both"/>
        <w:rPr>
          <w:rFonts w:ascii="Sakkal Majalla" w:hAnsi="Sakkal Majalla" w:cs="Sakkal Majalla"/>
          <w:sz w:val="32"/>
          <w:szCs w:val="32"/>
        </w:rPr>
      </w:pPr>
    </w:p>
    <w:p w:rsidR="00992F9D" w:rsidRPr="002A3842" w:rsidRDefault="00992F9D" w:rsidP="00992F9D">
      <w:pPr>
        <w:pStyle w:val="a3"/>
        <w:numPr>
          <w:ilvl w:val="0"/>
          <w:numId w:val="1"/>
        </w:numPr>
        <w:bidi/>
        <w:spacing w:before="0" w:beforeAutospacing="0" w:after="0" w:afterAutospacing="0" w:line="480" w:lineRule="auto"/>
        <w:jc w:val="both"/>
        <w:rPr>
          <w:rFonts w:ascii="Sakkal Majalla" w:hAnsi="Sakkal Majalla" w:cs="Sakkal Majalla"/>
          <w:sz w:val="28"/>
          <w:szCs w:val="28"/>
        </w:rPr>
      </w:pPr>
      <w:r w:rsidRPr="002A3842">
        <w:rPr>
          <w:rStyle w:val="a4"/>
          <w:rFonts w:ascii="Sakkal Majalla" w:hAnsi="Sakkal Majalla" w:cs="Sakkal Majalla"/>
          <w:sz w:val="28"/>
          <w:szCs w:val="28"/>
          <w:rtl/>
        </w:rPr>
        <w:t>الحدود الزمنية</w:t>
      </w:r>
    </w:p>
    <w:p w:rsidR="00992F9D" w:rsidRPr="00197297" w:rsidRDefault="00992F9D" w:rsidP="00992F9D">
      <w:pPr>
        <w:pStyle w:val="a3"/>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t>تغطي الدراسة الفترة الزمنية الحالية (2025 - 2026)، وتعتمد على البيانات والمعلومات المتاحة خلال هذه الفترة لتحليل العلاقة بين المتغيرات</w:t>
      </w:r>
      <w:r w:rsidRPr="00197297">
        <w:rPr>
          <w:rFonts w:ascii="Sakkal Majalla" w:hAnsi="Sakkal Majalla" w:cs="Sakkal Majalla"/>
          <w:sz w:val="28"/>
          <w:szCs w:val="28"/>
        </w:rPr>
        <w:t>.</w:t>
      </w:r>
    </w:p>
    <w:p w:rsidR="00992F9D" w:rsidRPr="00197297" w:rsidRDefault="00992F9D" w:rsidP="00992F9D">
      <w:pPr>
        <w:pStyle w:val="a3"/>
        <w:numPr>
          <w:ilvl w:val="0"/>
          <w:numId w:val="1"/>
        </w:numPr>
        <w:bidi/>
        <w:spacing w:before="0" w:beforeAutospacing="0" w:after="0" w:afterAutospacing="0" w:line="480" w:lineRule="auto"/>
        <w:jc w:val="both"/>
        <w:rPr>
          <w:rFonts w:ascii="Sakkal Majalla" w:hAnsi="Sakkal Majalla" w:cs="Sakkal Majalla"/>
          <w:sz w:val="28"/>
          <w:szCs w:val="28"/>
        </w:rPr>
      </w:pPr>
      <w:r w:rsidRPr="00197297">
        <w:rPr>
          <w:rStyle w:val="a4"/>
          <w:rFonts w:ascii="Sakkal Majalla" w:hAnsi="Sakkal Majalla" w:cs="Sakkal Majalla"/>
          <w:sz w:val="28"/>
          <w:szCs w:val="28"/>
          <w:rtl/>
        </w:rPr>
        <w:t>الحدود البشرية</w:t>
      </w:r>
    </w:p>
    <w:p w:rsidR="00992F9D" w:rsidRPr="009C613C" w:rsidRDefault="00992F9D" w:rsidP="00992F9D">
      <w:pPr>
        <w:pStyle w:val="a3"/>
        <w:bidi/>
        <w:spacing w:before="0" w:beforeAutospacing="0" w:after="0" w:afterAutospacing="0" w:line="360" w:lineRule="auto"/>
        <w:rPr>
          <w:rFonts w:ascii="Sakkal Majalla" w:hAnsi="Sakkal Majalla" w:cs="Sakkal Majalla"/>
          <w:sz w:val="28"/>
          <w:szCs w:val="28"/>
        </w:rPr>
      </w:pPr>
      <w:r w:rsidRPr="009C613C">
        <w:rPr>
          <w:rFonts w:ascii="Sakkal Majalla" w:hAnsi="Sakkal Majalla" w:cs="Sakkal Majalla"/>
          <w:sz w:val="28"/>
          <w:szCs w:val="28"/>
          <w:rtl/>
        </w:rPr>
        <w:t>تقتصر الدراسة على عينة من الموظفين العاملين في القطاع الصحي الحكومي، وتشمل الفئات التالية</w:t>
      </w:r>
      <w:r w:rsidRPr="009C613C">
        <w:rPr>
          <w:rFonts w:ascii="Sakkal Majalla" w:hAnsi="Sakkal Majalla" w:cs="Sakkal Majalla"/>
          <w:sz w:val="28"/>
          <w:szCs w:val="28"/>
        </w:rPr>
        <w:t>:</w:t>
      </w:r>
    </w:p>
    <w:p w:rsidR="00992F9D" w:rsidRPr="009C613C" w:rsidRDefault="00992F9D" w:rsidP="00992F9D">
      <w:pPr>
        <w:pStyle w:val="a3"/>
        <w:numPr>
          <w:ilvl w:val="0"/>
          <w:numId w:val="10"/>
        </w:numPr>
        <w:bidi/>
        <w:spacing w:before="0" w:beforeAutospacing="0" w:after="0" w:afterAutospacing="0" w:line="360" w:lineRule="auto"/>
        <w:rPr>
          <w:rFonts w:ascii="Sakkal Majalla" w:hAnsi="Sakkal Majalla" w:cs="Sakkal Majalla"/>
          <w:sz w:val="28"/>
          <w:szCs w:val="28"/>
        </w:rPr>
      </w:pPr>
      <w:r w:rsidRPr="009C613C">
        <w:rPr>
          <w:rFonts w:ascii="Sakkal Majalla" w:hAnsi="Sakkal Majalla" w:cs="Sakkal Majalla"/>
          <w:sz w:val="28"/>
          <w:szCs w:val="28"/>
          <w:rtl/>
        </w:rPr>
        <w:t>الأطباء</w:t>
      </w:r>
      <w:r w:rsidRPr="009C613C">
        <w:rPr>
          <w:rFonts w:ascii="Sakkal Majalla" w:hAnsi="Sakkal Majalla" w:cs="Sakkal Majalla"/>
          <w:sz w:val="28"/>
          <w:szCs w:val="28"/>
        </w:rPr>
        <w:t>.</w:t>
      </w:r>
    </w:p>
    <w:p w:rsidR="00992F9D" w:rsidRPr="009C613C" w:rsidRDefault="00992F9D" w:rsidP="00992F9D">
      <w:pPr>
        <w:pStyle w:val="a3"/>
        <w:numPr>
          <w:ilvl w:val="0"/>
          <w:numId w:val="10"/>
        </w:numPr>
        <w:bidi/>
        <w:spacing w:before="0" w:beforeAutospacing="0" w:after="0" w:afterAutospacing="0" w:line="360" w:lineRule="auto"/>
        <w:rPr>
          <w:rFonts w:ascii="Sakkal Majalla" w:hAnsi="Sakkal Majalla" w:cs="Sakkal Majalla"/>
          <w:sz w:val="28"/>
          <w:szCs w:val="28"/>
        </w:rPr>
      </w:pPr>
      <w:r w:rsidRPr="009C613C">
        <w:rPr>
          <w:rFonts w:ascii="Sakkal Majalla" w:hAnsi="Sakkal Majalla" w:cs="Sakkal Majalla"/>
          <w:sz w:val="28"/>
          <w:szCs w:val="28"/>
          <w:rtl/>
        </w:rPr>
        <w:t>الممرضين</w:t>
      </w:r>
      <w:r w:rsidRPr="009C613C">
        <w:rPr>
          <w:rFonts w:ascii="Sakkal Majalla" w:hAnsi="Sakkal Majalla" w:cs="Sakkal Majalla"/>
          <w:sz w:val="28"/>
          <w:szCs w:val="28"/>
        </w:rPr>
        <w:t>.</w:t>
      </w:r>
    </w:p>
    <w:p w:rsidR="00992F9D" w:rsidRPr="009C613C" w:rsidRDefault="00992F9D" w:rsidP="00992F9D">
      <w:pPr>
        <w:pStyle w:val="a3"/>
        <w:numPr>
          <w:ilvl w:val="0"/>
          <w:numId w:val="10"/>
        </w:numPr>
        <w:bidi/>
        <w:spacing w:before="0" w:beforeAutospacing="0" w:after="0" w:afterAutospacing="0" w:line="360" w:lineRule="auto"/>
        <w:rPr>
          <w:rFonts w:ascii="Sakkal Majalla" w:hAnsi="Sakkal Majalla" w:cs="Sakkal Majalla"/>
          <w:sz w:val="28"/>
          <w:szCs w:val="28"/>
        </w:rPr>
      </w:pPr>
      <w:r w:rsidRPr="009C613C">
        <w:rPr>
          <w:rFonts w:ascii="Sakkal Majalla" w:hAnsi="Sakkal Majalla" w:cs="Sakkal Majalla"/>
          <w:sz w:val="28"/>
          <w:szCs w:val="28"/>
          <w:rtl/>
        </w:rPr>
        <w:t>الفنيين</w:t>
      </w:r>
      <w:r w:rsidRPr="009C613C">
        <w:rPr>
          <w:rFonts w:ascii="Sakkal Majalla" w:hAnsi="Sakkal Majalla" w:cs="Sakkal Majalla"/>
          <w:sz w:val="28"/>
          <w:szCs w:val="28"/>
        </w:rPr>
        <w:t>.</w:t>
      </w:r>
    </w:p>
    <w:p w:rsidR="00992F9D" w:rsidRPr="009C613C" w:rsidRDefault="00992F9D" w:rsidP="00992F9D">
      <w:pPr>
        <w:pStyle w:val="a3"/>
        <w:numPr>
          <w:ilvl w:val="0"/>
          <w:numId w:val="10"/>
        </w:numPr>
        <w:bidi/>
        <w:spacing w:before="0" w:beforeAutospacing="0" w:after="0" w:afterAutospacing="0" w:line="360" w:lineRule="auto"/>
        <w:rPr>
          <w:rFonts w:ascii="Sakkal Majalla" w:hAnsi="Sakkal Majalla" w:cs="Sakkal Majalla"/>
          <w:sz w:val="28"/>
          <w:szCs w:val="28"/>
          <w:rtl/>
        </w:rPr>
      </w:pPr>
      <w:r w:rsidRPr="009C613C">
        <w:rPr>
          <w:rFonts w:ascii="Sakkal Majalla" w:hAnsi="Sakkal Majalla" w:cs="Sakkal Majalla"/>
          <w:sz w:val="28"/>
          <w:szCs w:val="28"/>
          <w:rtl/>
        </w:rPr>
        <w:t>الإداريين</w:t>
      </w:r>
      <w:r w:rsidRPr="009C613C">
        <w:rPr>
          <w:rFonts w:ascii="Sakkal Majalla" w:hAnsi="Sakkal Majalla" w:cs="Sakkal Majalla"/>
          <w:sz w:val="28"/>
          <w:szCs w:val="28"/>
        </w:rPr>
        <w:t>.</w:t>
      </w:r>
    </w:p>
    <w:p w:rsidR="00992F9D" w:rsidRDefault="00992F9D" w:rsidP="00992F9D">
      <w:pPr>
        <w:pStyle w:val="a3"/>
        <w:numPr>
          <w:ilvl w:val="0"/>
          <w:numId w:val="1"/>
        </w:numPr>
        <w:bidi/>
        <w:spacing w:before="0" w:beforeAutospacing="0" w:after="0" w:afterAutospacing="0" w:line="480" w:lineRule="auto"/>
        <w:jc w:val="both"/>
        <w:rPr>
          <w:rFonts w:ascii="Sakkal Majalla" w:hAnsi="Sakkal Majalla" w:cs="Sakkal Majalla"/>
          <w:b/>
          <w:bCs/>
          <w:sz w:val="28"/>
          <w:szCs w:val="28"/>
        </w:rPr>
      </w:pPr>
      <w:r w:rsidRPr="00197297">
        <w:rPr>
          <w:rFonts w:ascii="Sakkal Majalla" w:hAnsi="Sakkal Majalla" w:cs="Sakkal Majalla" w:hint="cs"/>
          <w:b/>
          <w:bCs/>
          <w:sz w:val="28"/>
          <w:szCs w:val="28"/>
          <w:rtl/>
        </w:rPr>
        <w:t>الحدود الموضوعية:</w:t>
      </w:r>
    </w:p>
    <w:p w:rsidR="00992F9D" w:rsidRDefault="00992F9D" w:rsidP="00992F9D">
      <w:pPr>
        <w:pStyle w:val="a3"/>
        <w:bidi/>
        <w:spacing w:before="0" w:beforeAutospacing="0" w:after="0" w:afterAutospacing="0" w:line="480" w:lineRule="auto"/>
        <w:jc w:val="both"/>
        <w:rPr>
          <w:rFonts w:ascii="Sakkal Majalla" w:hAnsi="Sakkal Majalla" w:cs="Sakkal Majalla"/>
          <w:sz w:val="32"/>
          <w:szCs w:val="32"/>
          <w:rtl/>
        </w:rPr>
      </w:pPr>
      <w:r w:rsidRPr="009C613C">
        <w:rPr>
          <w:rFonts w:ascii="Sakkal Majalla" w:hAnsi="Sakkal Majalla" w:cs="Sakkal Majalla"/>
          <w:sz w:val="28"/>
          <w:szCs w:val="28"/>
          <w:rtl/>
        </w:rPr>
        <w:t>تقتصر هذه الدراسة على تحليل أثر الرضا الوظيفي على الأداء الوظيفي لدى الموظفين في القطاع الصحي الحكومي في المملكة العربية السعودية</w:t>
      </w:r>
      <w:r w:rsidRPr="009C613C">
        <w:rPr>
          <w:rFonts w:ascii="Sakkal Majalla" w:hAnsi="Sakkal Majalla" w:cs="Sakkal Majalla"/>
          <w:sz w:val="28"/>
          <w:szCs w:val="28"/>
        </w:rPr>
        <w:t xml:space="preserve">. </w:t>
      </w:r>
      <w:r w:rsidRPr="009C613C">
        <w:rPr>
          <w:rFonts w:ascii="Sakkal Majalla" w:hAnsi="Sakkal Majalla" w:cs="Sakkal Majalla"/>
          <w:sz w:val="28"/>
          <w:szCs w:val="28"/>
          <w:rtl/>
        </w:rPr>
        <w:t xml:space="preserve">ويتم التركيز على قياس الرضا الوظيفي من خلال أبعاده الأساسية، مثل: بيئة العمل، </w:t>
      </w:r>
      <w:r w:rsidRPr="009C613C">
        <w:rPr>
          <w:rFonts w:ascii="Sakkal Majalla" w:hAnsi="Sakkal Majalla" w:cs="Sakkal Majalla"/>
          <w:sz w:val="28"/>
          <w:szCs w:val="28"/>
          <w:rtl/>
        </w:rPr>
        <w:lastRenderedPageBreak/>
        <w:t>الحوافز المادية والمعنوية، العلاقات المهنية، وفرص التطور والترقي، إضافة إلى قياس الأداء الوظيفي عبر مؤشرات مثل: جودة الأداء، الإنتاجية، الالتزام الوظيفي، ومستوى تقديم الخدمة. ولا تتناول الدراسة الجوانب الطبية أو الفنية المتخصصة في تقديم الخدمات الصحية، بل تنحصر في تحليل العلاقة بين الرضا الوظيفي والأداء الوظيفي كمتغيرين أساسيين، بهدف فهم مدى تأثير الرضا على كفاءة الأداء داخل المؤسسات الصحية الحكومية. كما لا تشمل الدراسة المؤسسات الصحية الخاصة، بل تركز على القطاع الصحي الحكومي باعتباره محور البحث</w:t>
      </w:r>
      <w:r w:rsidRPr="009C613C">
        <w:rPr>
          <w:rFonts w:ascii="Sakkal Majalla" w:hAnsi="Sakkal Majalla" w:cs="Sakkal Majalla"/>
          <w:sz w:val="28"/>
          <w:szCs w:val="28"/>
        </w:rPr>
        <w:t>.</w:t>
      </w:r>
    </w:p>
    <w:p w:rsidR="00992F9D" w:rsidRDefault="00992F9D" w:rsidP="00992F9D">
      <w:pPr>
        <w:pStyle w:val="a3"/>
        <w:bidi/>
        <w:spacing w:before="0" w:beforeAutospacing="0" w:after="0" w:afterAutospacing="0" w:line="480" w:lineRule="auto"/>
        <w:jc w:val="both"/>
        <w:rPr>
          <w:rFonts w:ascii="Sakkal Majalla" w:hAnsi="Sakkal Majalla" w:cs="Sakkal Majalla"/>
          <w:sz w:val="32"/>
          <w:szCs w:val="32"/>
          <w:rtl/>
        </w:rPr>
      </w:pPr>
    </w:p>
    <w:p w:rsidR="00992F9D" w:rsidRPr="009C613C" w:rsidRDefault="00992F9D" w:rsidP="00992F9D">
      <w:pPr>
        <w:pStyle w:val="a3"/>
        <w:bidi/>
        <w:spacing w:before="0" w:beforeAutospacing="0" w:after="0" w:afterAutospacing="0" w:line="480" w:lineRule="auto"/>
        <w:jc w:val="both"/>
        <w:rPr>
          <w:rFonts w:ascii="Sakkal Majalla" w:hAnsi="Sakkal Majalla" w:cs="Sakkal Majalla"/>
          <w:sz w:val="32"/>
          <w:szCs w:val="32"/>
        </w:rPr>
      </w:pPr>
    </w:p>
    <w:p w:rsidR="00992F9D" w:rsidRPr="00197297" w:rsidRDefault="00992F9D" w:rsidP="00992F9D">
      <w:pPr>
        <w:pStyle w:val="a3"/>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14" w:name="_Toc223337419"/>
      <w:r w:rsidRPr="00197297">
        <w:rPr>
          <w:rFonts w:ascii="Sakkal Majalla" w:hAnsi="Sakkal Majalla" w:cs="Sakkal Majalla" w:hint="cs"/>
          <w:b/>
          <w:bCs/>
          <w:sz w:val="28"/>
          <w:szCs w:val="28"/>
          <w:u w:val="single"/>
          <w:rtl/>
          <w:lang w:bidi="ar-EG"/>
        </w:rPr>
        <w:t>خاتمة الفصل</w:t>
      </w:r>
      <w:bookmarkEnd w:id="14"/>
    </w:p>
    <w:p w:rsidR="00992F9D" w:rsidRPr="009C613C" w:rsidRDefault="00992F9D" w:rsidP="00992F9D">
      <w:pPr>
        <w:spacing w:after="0" w:line="360" w:lineRule="auto"/>
        <w:jc w:val="both"/>
        <w:rPr>
          <w:rFonts w:ascii="Sakkal Majalla" w:eastAsia="Times New Roman" w:hAnsi="Sakkal Majalla" w:cs="Sakkal Majalla"/>
          <w:kern w:val="0"/>
          <w:sz w:val="28"/>
          <w:szCs w:val="28"/>
          <w14:ligatures w14:val="none"/>
        </w:rPr>
      </w:pPr>
      <w:r w:rsidRPr="009C613C">
        <w:rPr>
          <w:rFonts w:ascii="Sakkal Majalla" w:eastAsia="Times New Roman" w:hAnsi="Sakkal Majalla" w:cs="Sakkal Majalla"/>
          <w:kern w:val="0"/>
          <w:sz w:val="28"/>
          <w:szCs w:val="28"/>
          <w:rtl/>
          <w14:ligatures w14:val="none"/>
        </w:rPr>
        <w:t>تناول هذا الفصل الإطار العام للدراسة من خلال عرض مشكلة البحث التي تتمثل في دراسة أثر الرضا الوظيفي على أداء الموظفين في القطاع الصحي الحكومي، مع بيان أهمية الموضوع في تحسين بيئة العمل ورفع كفاءة الأداء المؤسسي. كما تم تحديد أهداف الدراسة التي تسعى إلى قياس مستوى الرضا الوظيفي والأداء الوظيفي، وتحليل العلاقة بينهما، وفهم مدى تأثير الرضا على جودة الأداء. وتطرق الفصل كذلك إلى أهمية الدراسة من الناحيتين النظرية والتطبيقية، حيث تسهم في إثراء الأدبيات العلمية المتعلقة بالرضا الوظيفي، وتقديم توصيات عملية يمكن الاستفادة منها في تطوير السياسات الإدارية في المؤسسات الصحية. بالإضافة إلى ذلك، تم صياغة فروض الدراسة التي ستخضع للاختبار الإحصائي بهدف التحقق من وجود علاقات ذات دلالة إحصائية بين المتغيرات محل البحث. ويُعد هذا الفصل بمثابة الأساس الذي تنطلق منه الدراسة الميدانية، حيث يهيئ الإطار النظري والمنهجي اللازم لفهم مشكلة البحث وتحليلها. وفي الفصول اللاحقة سيتم عرض منهجية الدراسة والإجراءات التطبيقية، وتحليل البيانات الميدانية، وصولًا إلى النتائج والتوصيات التي تسهم في تطوير بيئة العمل وتحسين الأداء الوظيفي في القطاع الصحي الحكومي</w:t>
      </w:r>
      <w:r w:rsidRPr="009C613C">
        <w:rPr>
          <w:rFonts w:ascii="Sakkal Majalla" w:eastAsia="Times New Roman" w:hAnsi="Sakkal Majalla" w:cs="Sakkal Majalla"/>
          <w:kern w:val="0"/>
          <w:sz w:val="28"/>
          <w:szCs w:val="28"/>
          <w14:ligatures w14:val="none"/>
        </w:rPr>
        <w:t>.</w:t>
      </w:r>
    </w:p>
    <w:p w:rsidR="00992F9D" w:rsidRPr="009C613C" w:rsidRDefault="00992F9D" w:rsidP="00992F9D">
      <w:pPr>
        <w:pStyle w:val="a3"/>
        <w:bidi/>
        <w:spacing w:before="0" w:beforeAutospacing="0" w:after="0" w:afterAutospacing="0" w:line="480" w:lineRule="auto"/>
        <w:jc w:val="both"/>
        <w:rPr>
          <w:rFonts w:ascii="Sakkal Majalla" w:hAnsi="Sakkal Majalla" w:cs="Sakkal Majalla"/>
          <w:sz w:val="28"/>
          <w:szCs w:val="28"/>
        </w:rPr>
      </w:pPr>
    </w:p>
    <w:p w:rsidR="00992F9D" w:rsidRPr="00197297" w:rsidRDefault="00992F9D" w:rsidP="00992F9D">
      <w:pPr>
        <w:rPr>
          <w:rFonts w:ascii="Sakkal Majalla" w:hAnsi="Sakkal Majalla" w:cs="Sakkal Majalla"/>
          <w:b/>
          <w:bCs/>
          <w:sz w:val="28"/>
          <w:szCs w:val="28"/>
          <w:u w:val="single"/>
          <w:rtl/>
        </w:rPr>
      </w:pPr>
    </w:p>
    <w:p w:rsidR="00992F9D" w:rsidRDefault="00992F9D" w:rsidP="00992F9D">
      <w:pPr>
        <w:jc w:val="center"/>
        <w:rPr>
          <w:rFonts w:ascii="Sakkal Majalla" w:hAnsi="Sakkal Majalla" w:cs="Sakkal Majalla"/>
          <w:sz w:val="28"/>
          <w:szCs w:val="28"/>
          <w:u w:val="single"/>
          <w:rtl/>
        </w:rPr>
      </w:pPr>
    </w:p>
    <w:p w:rsidR="00992F9D" w:rsidRDefault="00992F9D" w:rsidP="00992F9D">
      <w:pPr>
        <w:jc w:val="center"/>
        <w:rPr>
          <w:rFonts w:ascii="Sakkal Majalla" w:hAnsi="Sakkal Majalla" w:cs="Sakkal Majalla"/>
          <w:sz w:val="28"/>
          <w:szCs w:val="28"/>
          <w:u w:val="single"/>
          <w:rtl/>
        </w:rPr>
      </w:pPr>
    </w:p>
    <w:p w:rsidR="00992F9D" w:rsidRDefault="00992F9D" w:rsidP="00992F9D">
      <w:pPr>
        <w:jc w:val="center"/>
        <w:rPr>
          <w:rFonts w:ascii="Sakkal Majalla" w:hAnsi="Sakkal Majalla" w:cs="Sakkal Majalla"/>
          <w:sz w:val="28"/>
          <w:szCs w:val="28"/>
          <w:u w:val="single"/>
          <w:rtl/>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lang w:bidi="ar-EG"/>
        </w:rPr>
      </w:pPr>
    </w:p>
    <w:p w:rsidR="00992F9D" w:rsidRDefault="00992F9D" w:rsidP="00992F9D">
      <w:pPr>
        <w:jc w:val="center"/>
        <w:rPr>
          <w:rFonts w:ascii="Sakkal Majalla" w:hAnsi="Sakkal Majalla" w:cs="Sakkal Majalla"/>
          <w:sz w:val="28"/>
          <w:szCs w:val="28"/>
          <w:u w:val="single"/>
          <w:rtl/>
        </w:rPr>
      </w:pPr>
    </w:p>
    <w:p w:rsidR="00992F9D" w:rsidRDefault="00992F9D" w:rsidP="00992F9D">
      <w:pPr>
        <w:jc w:val="center"/>
        <w:outlineLvl w:val="0"/>
        <w:rPr>
          <w:rFonts w:ascii="Sakkal Majalla" w:hAnsi="Sakkal Majalla" w:cs="Sakkal Majalla"/>
          <w:b/>
          <w:bCs/>
          <w:sz w:val="48"/>
          <w:szCs w:val="48"/>
          <w:u w:val="single"/>
          <w:rtl/>
        </w:rPr>
      </w:pPr>
      <w:bookmarkStart w:id="15" w:name="_Toc223337420"/>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15"/>
    </w:p>
    <w:p w:rsidR="00992F9D" w:rsidRPr="009125CE" w:rsidRDefault="00992F9D" w:rsidP="00992F9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 الدراسات السابقة</w:t>
      </w: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992F9D" w:rsidRPr="00CE20F2" w:rsidRDefault="00992F9D" w:rsidP="00992F9D">
      <w:pPr>
        <w:outlineLvl w:val="1"/>
        <w:rPr>
          <w:rFonts w:ascii="Sakkal Majalla" w:hAnsi="Sakkal Majalla" w:cs="Sakkal Majalla"/>
          <w:b/>
          <w:bCs/>
          <w:sz w:val="28"/>
          <w:szCs w:val="28"/>
          <w:u w:val="single"/>
          <w:rtl/>
        </w:rPr>
      </w:pPr>
      <w:bookmarkStart w:id="16" w:name="_Toc223337421"/>
      <w:r w:rsidRPr="00CE20F2">
        <w:rPr>
          <w:rFonts w:ascii="Sakkal Majalla" w:hAnsi="Sakkal Majalla" w:cs="Sakkal Majalla" w:hint="cs"/>
          <w:b/>
          <w:bCs/>
          <w:sz w:val="28"/>
          <w:szCs w:val="28"/>
          <w:u w:val="single"/>
          <w:rtl/>
        </w:rPr>
        <w:t>-مقدمة</w:t>
      </w:r>
      <w:bookmarkEnd w:id="16"/>
    </w:p>
    <w:p w:rsidR="00992F9D" w:rsidRPr="005661EC" w:rsidRDefault="00992F9D" w:rsidP="00992F9D">
      <w:pPr>
        <w:spacing w:after="0" w:line="360" w:lineRule="auto"/>
        <w:jc w:val="both"/>
        <w:rPr>
          <w:rFonts w:ascii="Sakkal Majalla" w:eastAsia="Times New Roman" w:hAnsi="Sakkal Majalla" w:cs="Sakkal Majalla"/>
          <w:kern w:val="0"/>
          <w:sz w:val="28"/>
          <w:szCs w:val="28"/>
          <w14:ligatures w14:val="none"/>
        </w:rPr>
      </w:pPr>
      <w:r w:rsidRPr="005661EC">
        <w:rPr>
          <w:rFonts w:ascii="Sakkal Majalla" w:eastAsia="Times New Roman" w:hAnsi="Sakkal Majalla" w:cs="Sakkal Majalla"/>
          <w:kern w:val="0"/>
          <w:sz w:val="28"/>
          <w:szCs w:val="28"/>
          <w:rtl/>
          <w14:ligatures w14:val="none"/>
        </w:rPr>
        <w:t xml:space="preserve">يُعد هذا الفصل من الفصول الأساسية في الدراسة؛ إذ يتناول الإطار النظري الذي يوضح المفاهيم المرتبطة بموضوع البحث، وعلى رأسها مفهوم الرضا الوظيفي والأداء الوظيفي والعلاقة بينهما في بيئة العمل، مع الاستناد إلى النظريات العلمية التي تفسر هذه العلاقة. كما يستعرض الفصل الدراسات السابقة ذات الصلة بالموضوع، سواء في السياق المحلي داخل المملكة العربية السعودية أو في السياقات العربية والدولية، بهدف تحليل ما توصلت إليه تلك الدراسات من نتائج، وتحديد أوجه الاتفاق والاختلاف بينها، إضافة إلى الكشف عن الفجوات البحثية التي تسعى هذه الدراسة إلى سدها. ويُعد عرض الدراسات السابقة خطوة منهجية مهمة؛ إذ يسهم في بناء تصور علمي متكامل حول موضوع البحث، ويوفر قاعدة معرفية تساعد في تفسير النتائج المتوقعة. ومن خلال هذا الفصل </w:t>
      </w:r>
      <w:r w:rsidRPr="005661EC">
        <w:rPr>
          <w:rFonts w:ascii="Sakkal Majalla" w:eastAsia="Times New Roman" w:hAnsi="Sakkal Majalla" w:cs="Sakkal Majalla"/>
          <w:kern w:val="0"/>
          <w:sz w:val="28"/>
          <w:szCs w:val="28"/>
          <w:rtl/>
          <w14:ligatures w14:val="none"/>
        </w:rPr>
        <w:lastRenderedPageBreak/>
        <w:t>سيتم تقديم رؤية نظرية شاملة تدعم الإطار المنهجي للدراسة، وتُظهر مدى إسهام البحث في تطوير المعرفة العلمية المتعلقة بالرضا الوظيفي وأثره على الأداء في القطاع الصحي الحكومي</w:t>
      </w:r>
      <w:r w:rsidRPr="005661EC">
        <w:rPr>
          <w:rFonts w:ascii="Sakkal Majalla" w:eastAsia="Times New Roman" w:hAnsi="Sakkal Majalla" w:cs="Sakkal Majalla"/>
          <w:kern w:val="0"/>
          <w:sz w:val="28"/>
          <w:szCs w:val="28"/>
          <w14:ligatures w14:val="none"/>
        </w:rPr>
        <w:t>.</w:t>
      </w:r>
    </w:p>
    <w:p w:rsidR="00992F9D" w:rsidRPr="00CE20F2" w:rsidRDefault="00992F9D" w:rsidP="00992F9D">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17" w:name="_Toc223337422"/>
      <w:r w:rsidRPr="00CE20F2">
        <w:rPr>
          <w:rFonts w:ascii="Sakkal Majalla" w:eastAsia="Times New Roman" w:hAnsi="Sakkal Majalla" w:cs="Sakkal Majalla" w:hint="cs"/>
          <w:b/>
          <w:bCs/>
          <w:kern w:val="0"/>
          <w:sz w:val="28"/>
          <w:szCs w:val="28"/>
          <w:u w:val="single"/>
          <w:rtl/>
          <w14:ligatures w14:val="none"/>
        </w:rPr>
        <w:t>الإطار النظري:</w:t>
      </w:r>
      <w:bookmarkEnd w:id="17"/>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يُعد الإطار النظري للدراسة من الركائز الأساسية التي يقوم عليها البحث العلمي؛ إذ يوفر الأساس المفاهيمي الذي يساعد على فهم متغيرات الدراسة وتفسير العلاقات بينها. وفي هذه الدراسة التي تتناول </w:t>
      </w:r>
      <w:r>
        <w:rPr>
          <w:rFonts w:ascii="Sakkal Majalla" w:hAnsi="Sakkal Majalla" w:cs="Sakkal Majalla" w:hint="cs"/>
          <w:sz w:val="28"/>
          <w:szCs w:val="28"/>
          <w:rtl/>
        </w:rPr>
        <w:t>أ</w:t>
      </w:r>
      <w:r w:rsidRPr="005661EC">
        <w:rPr>
          <w:rFonts w:ascii="Sakkal Majalla" w:hAnsi="Sakkal Majalla" w:cs="Sakkal Majalla"/>
          <w:sz w:val="28"/>
          <w:szCs w:val="28"/>
          <w:rtl/>
        </w:rPr>
        <w:t xml:space="preserve">ثر الرضا الوظيفي على أداء الموظفين في القطاع الصحي الحكومي في </w:t>
      </w:r>
      <w:r w:rsidRPr="005661EC">
        <w:rPr>
          <w:rStyle w:val="whitespace-normal"/>
          <w:rFonts w:ascii="Sakkal Majalla" w:hAnsi="Sakkal Majalla" w:cs="Sakkal Majalla"/>
          <w:sz w:val="28"/>
          <w:szCs w:val="28"/>
          <w:rtl/>
        </w:rPr>
        <w:t>المملكة العربية السعودية</w:t>
      </w:r>
      <w:r w:rsidRPr="005661EC">
        <w:rPr>
          <w:rFonts w:ascii="Sakkal Majalla" w:hAnsi="Sakkal Majalla" w:cs="Sakkal Majalla"/>
          <w:sz w:val="28"/>
          <w:szCs w:val="28"/>
          <w:rtl/>
        </w:rPr>
        <w:t>، فإن الإطار النظري يركز على مفهوم الرضا الوظيفي، والأداء الوظيفي، والعلاقة بينهما، مستندًا إلى النظريات العلمية والدراسات السابقة التي تناولت هذا الموضوع</w:t>
      </w:r>
      <w:r w:rsidRPr="005661EC">
        <w:rPr>
          <w:rFonts w:ascii="Sakkal Majalla" w:hAnsi="Sakkal Majalla" w:cs="Sakkal Majalla"/>
          <w:sz w:val="28"/>
          <w:szCs w:val="28"/>
        </w:rPr>
        <w:t>.</w:t>
      </w:r>
    </w:p>
    <w:p w:rsidR="00992F9D" w:rsidRPr="005661EC" w:rsidRDefault="00992F9D" w:rsidP="00992F9D">
      <w:pPr>
        <w:pStyle w:val="3"/>
        <w:bidi/>
        <w:spacing w:before="0" w:beforeAutospacing="0" w:after="0" w:afterAutospacing="0" w:line="360" w:lineRule="auto"/>
        <w:jc w:val="both"/>
        <w:rPr>
          <w:rFonts w:ascii="Sakkal Majalla" w:hAnsi="Sakkal Majalla" w:cs="Sakkal Majalla"/>
          <w:sz w:val="28"/>
          <w:szCs w:val="28"/>
        </w:rPr>
      </w:pPr>
      <w:bookmarkStart w:id="18" w:name="_Toc223337423"/>
      <w:r w:rsidRPr="005661EC">
        <w:rPr>
          <w:rStyle w:val="a4"/>
          <w:rFonts w:ascii="Sakkal Majalla" w:hAnsi="Sakkal Majalla" w:cs="Sakkal Majalla"/>
          <w:sz w:val="28"/>
          <w:szCs w:val="28"/>
          <w:rtl/>
        </w:rPr>
        <w:t>أولًا: مفهوم الرضا الوظيفي</w:t>
      </w:r>
      <w:bookmarkEnd w:id="18"/>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يُعرَّف الرضا الوظيفي بأنه الشعور الإيجابي الذي يختبره الفرد تجاه وظيفته نتيجة تقييمه لبيئة العمل والعوامل المرتبطة بها. وقد عرّف </w:t>
      </w:r>
      <w:r w:rsidRPr="005661EC">
        <w:rPr>
          <w:rStyle w:val="a4"/>
          <w:rFonts w:ascii="Sakkal Majalla" w:hAnsi="Sakkal Majalla" w:cs="Sakkal Majalla"/>
          <w:sz w:val="28"/>
          <w:szCs w:val="28"/>
          <w:rtl/>
        </w:rPr>
        <w:t>لوكه</w:t>
      </w:r>
      <w:r w:rsidRPr="005661EC">
        <w:rPr>
          <w:rStyle w:val="a4"/>
          <w:rFonts w:ascii="Sakkal Majalla" w:hAnsi="Sakkal Majalla" w:cs="Sakkal Majalla"/>
          <w:sz w:val="28"/>
          <w:szCs w:val="28"/>
        </w:rPr>
        <w:t xml:space="preserve"> (Locke, 1976)</w:t>
      </w:r>
      <w:r w:rsidRPr="005661EC">
        <w:rPr>
          <w:rFonts w:ascii="Sakkal Majalla" w:hAnsi="Sakkal Majalla" w:cs="Sakkal Majalla"/>
          <w:sz w:val="28"/>
          <w:szCs w:val="28"/>
        </w:rPr>
        <w:t xml:space="preserve"> </w:t>
      </w:r>
      <w:r w:rsidRPr="005661EC">
        <w:rPr>
          <w:rFonts w:ascii="Sakkal Majalla" w:hAnsi="Sakkal Majalla" w:cs="Sakkal Majalla"/>
          <w:sz w:val="28"/>
          <w:szCs w:val="28"/>
          <w:rtl/>
        </w:rPr>
        <w:t>الرضا الوظيفي بأنه حالة عاطفية إيجابية ناتجة عن تقييم الفرد لوظيفته وتجربته فيها، مما يعني أن الرضا الوظيفي ليس مجرد استجابة للعمل، بل هو شعور يتشكل بناءً على مجموعة من العوامل التنظيمية والشخصية</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وفي السياق السعودي، أظهرت الدراسات أن الرضا الوظيفي في المؤسسات الصحية يرتبط بعوامل متعددة، منها الحوافز المادية والمعنوية، وفرص التطور المهني، وجودة بيئة العمل. فقد بيّنت دراسة أجريت على الممرضين في المستشفيات الحكومية بمدينة الرياض أن الحوافز المادية والمعنوية تؤثر بشكل مباشر في مستوى الرضا الوظيفي، حيث أظهرت النتائج أن الموظفين الذين يحصلون على حوافز مناسبة يتمتعون بدرجات أعلى من الرضا، مما ينعكس إيجابًا على أدائهم الوظيفي. (جراح وآخرون، 2022)</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كما أشارت دراسة أخرى إلى أن الرضا الوظيفي لا يقتصر على العوامل المادية فقط، بل يتأثر أيضًا بالعلاقات المهنية داخل بيئة العمل، والدعم الإداري، وفرص الترقية. وفي هذا السياق، أكدت نتائج دراسة ميدانية أن تحسين بيئة العمل وتعزيز العلاقات المهنية بين العاملين يسهمان في رفع مستوى الرضا الوظيفي، مما يؤدي إلى تحسين جودة الخدمات الصحية المقدمة. (عنقاوي </w:t>
      </w:r>
      <w:r w:rsidRPr="005661EC">
        <w:rPr>
          <w:rFonts w:ascii="Sakkal Majalla" w:hAnsi="Sakkal Majalla" w:cs="Sakkal Majalla"/>
          <w:sz w:val="28"/>
          <w:szCs w:val="28"/>
        </w:rPr>
        <w:t xml:space="preserve">&amp; </w:t>
      </w:r>
      <w:r w:rsidRPr="005661EC">
        <w:rPr>
          <w:rFonts w:ascii="Sakkal Majalla" w:hAnsi="Sakkal Majalla" w:cs="Sakkal Majalla"/>
          <w:sz w:val="28"/>
          <w:szCs w:val="28"/>
          <w:rtl/>
        </w:rPr>
        <w:t>معافا، 2023</w:t>
      </w:r>
      <w:r>
        <w:rPr>
          <w:rFonts w:ascii="Sakkal Majalla" w:hAnsi="Sakkal Majalla" w:cs="Sakkal Majalla" w:hint="cs"/>
          <w:sz w:val="28"/>
          <w:szCs w:val="28"/>
          <w:rtl/>
        </w:rPr>
        <w:t>)</w:t>
      </w:r>
    </w:p>
    <w:p w:rsidR="00992F9D" w:rsidRPr="005661EC" w:rsidRDefault="00992F9D" w:rsidP="00992F9D">
      <w:pPr>
        <w:pStyle w:val="3"/>
        <w:bidi/>
        <w:spacing w:before="0" w:beforeAutospacing="0" w:after="0" w:afterAutospacing="0" w:line="360" w:lineRule="auto"/>
        <w:jc w:val="both"/>
        <w:rPr>
          <w:rFonts w:ascii="Sakkal Majalla" w:hAnsi="Sakkal Majalla" w:cs="Sakkal Majalla"/>
          <w:sz w:val="28"/>
          <w:szCs w:val="28"/>
        </w:rPr>
      </w:pPr>
      <w:bookmarkStart w:id="19" w:name="_Toc223337424"/>
      <w:r w:rsidRPr="005661EC">
        <w:rPr>
          <w:rStyle w:val="a4"/>
          <w:rFonts w:ascii="Sakkal Majalla" w:hAnsi="Sakkal Majalla" w:cs="Sakkal Majalla"/>
          <w:sz w:val="28"/>
          <w:szCs w:val="28"/>
          <w:rtl/>
        </w:rPr>
        <w:lastRenderedPageBreak/>
        <w:t>ثانيًا: مفهوم الأداء الوظيفي</w:t>
      </w:r>
      <w:bookmarkEnd w:id="19"/>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tl/>
          <w:lang w:bidi="ar-EG"/>
        </w:rPr>
      </w:pPr>
      <w:r w:rsidRPr="005661EC">
        <w:rPr>
          <w:rFonts w:ascii="Sakkal Majalla" w:hAnsi="Sakkal Majalla" w:cs="Sakkal Majalla"/>
          <w:sz w:val="28"/>
          <w:szCs w:val="28"/>
          <w:rtl/>
        </w:rPr>
        <w:t xml:space="preserve">يُعرَّف الأداء الوظيفي بأنه مستوى الكفاءة التي يظهرها الفرد في تنفيذ مهامه الوظيفية وتحقيق أهداف المنظمة. ويرى </w:t>
      </w:r>
      <w:r w:rsidRPr="00922067">
        <w:rPr>
          <w:rStyle w:val="a4"/>
          <w:rFonts w:ascii="Sakkal Majalla" w:hAnsi="Sakkal Majalla" w:cs="Sakkal Majalla"/>
          <w:sz w:val="28"/>
          <w:szCs w:val="28"/>
          <w:rtl/>
        </w:rPr>
        <w:t>كامبل</w:t>
      </w:r>
      <w:r w:rsidRPr="00922067">
        <w:rPr>
          <w:rStyle w:val="a4"/>
          <w:rFonts w:ascii="Sakkal Majalla" w:hAnsi="Sakkal Majalla" w:cs="Sakkal Majalla"/>
          <w:sz w:val="28"/>
          <w:szCs w:val="28"/>
        </w:rPr>
        <w:t xml:space="preserve"> (Campbell, 1990)</w:t>
      </w:r>
      <w:r w:rsidRPr="00922067">
        <w:rPr>
          <w:rFonts w:ascii="Sakkal Majalla" w:hAnsi="Sakkal Majalla" w:cs="Sakkal Majalla"/>
          <w:b/>
          <w:bCs/>
          <w:sz w:val="28"/>
          <w:szCs w:val="28"/>
        </w:rPr>
        <w:t xml:space="preserve"> </w:t>
      </w:r>
      <w:r w:rsidRPr="005661EC">
        <w:rPr>
          <w:rFonts w:ascii="Sakkal Majalla" w:hAnsi="Sakkal Majalla" w:cs="Sakkal Majalla"/>
          <w:sz w:val="28"/>
          <w:szCs w:val="28"/>
          <w:rtl/>
        </w:rPr>
        <w:t>أن الأداء الوظيفي يشمل السلوكيات التي يقوم بها الموظف والتي تسهم في تحقيق أهداف المنظمة، وليس فقط النتائج النهائية للعمل</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وفي القطاع الصحي، يُعد الأداء الوظيفي مؤشرًا مهمًا على جودة الخدمات الصحية المقدمة. فالمؤسسات الصحية التي تتمتع بمستويات عالية من الأداء الوظيفي غالبًا ما تكون أكثر قدرة على تقديم خدمات ذات جودة عالية، وتقليل الأخطاء المهنية، وتحقيق رضا المستفيدين. وقد أكدت الدراسات أن الأداء الوظيفي يرتبط بعوامل متعددة، منها مستوى الرضا الوظيفي، والالتزام التنظيمي، والدعم الإداري</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وفي دراسة تطبيقية على مستشفيات منطقة نجران، تبين أن الرضا الوظيفي يعمل كمتغير وسيط في العلاقة بين نظم الحوافز وتحسين الأداء الوظيفي. فقد أظهرت النتائج أن الموظفين الذين يشعرون بالرضا عن الحوافز المقدمة لهم يكون أداؤهم الوظيفي أفضل، مما يدل على أن الحوافز لا تؤثر بشكل مباشر على الأداء، بل من خلال تعزيز مستوى الرضا. (اليامي وآخرون، 2025)</w:t>
      </w:r>
    </w:p>
    <w:p w:rsidR="00992F9D" w:rsidRPr="005661EC" w:rsidRDefault="00992F9D" w:rsidP="00992F9D">
      <w:pPr>
        <w:pStyle w:val="3"/>
        <w:bidi/>
        <w:spacing w:before="0" w:beforeAutospacing="0" w:after="0" w:afterAutospacing="0" w:line="360" w:lineRule="auto"/>
        <w:jc w:val="both"/>
        <w:rPr>
          <w:rFonts w:ascii="Sakkal Majalla" w:hAnsi="Sakkal Majalla" w:cs="Sakkal Majalla"/>
          <w:sz w:val="28"/>
          <w:szCs w:val="28"/>
        </w:rPr>
      </w:pPr>
      <w:bookmarkStart w:id="20" w:name="_Toc223337425"/>
      <w:r w:rsidRPr="005661EC">
        <w:rPr>
          <w:rStyle w:val="a4"/>
          <w:rFonts w:ascii="Sakkal Majalla" w:hAnsi="Sakkal Majalla" w:cs="Sakkal Majalla"/>
          <w:sz w:val="28"/>
          <w:szCs w:val="28"/>
          <w:rtl/>
        </w:rPr>
        <w:t>ثالثًا: العلاقة بين الرضا الوظيفي والأداء الوظيفي</w:t>
      </w:r>
      <w:bookmarkEnd w:id="20"/>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تعد العلاقة بين الرضا الوظيفي والأداء الوظيفي من الموضوعات التي حظيت باهتمام كبير في الدراسات الإدارية والتنظيمية. وتشير الأدبيات العلمية إلى أن هناك ارتباطًا إيجابيًا بين الرضا الوظيفي والأداء؛ إذ إن الموظفين الذين يتمتعون بدرجات عالية من الرضا يكون أداؤهم الوظيفي أفضل مقارنة بالموظفين غير الراضين عن بيئة عملهم</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وقد دعمت الدراسات السعودية هذا الطرح؛ إذ أظهرت دراسة ميدانية في مستشفى القوات المسلحة بجازان أن هناك علاقة إيجابية بين رضا العاملين الصحيين ورضا المرضى عن جودة الخدمات الصحية. فقد تبين أن ارتفاع مستوى رضا العاملين يسهم في تحسين تعاملهم مع المرضى، مما ينعكس على جودة الخدمات المقدمة. (عنقاوي </w:t>
      </w:r>
      <w:r w:rsidRPr="005661EC">
        <w:rPr>
          <w:rFonts w:ascii="Sakkal Majalla" w:hAnsi="Sakkal Majalla" w:cs="Sakkal Majalla"/>
          <w:sz w:val="28"/>
          <w:szCs w:val="28"/>
        </w:rPr>
        <w:t xml:space="preserve">&amp; </w:t>
      </w:r>
      <w:r w:rsidRPr="005661EC">
        <w:rPr>
          <w:rFonts w:ascii="Sakkal Majalla" w:hAnsi="Sakkal Majalla" w:cs="Sakkal Majalla"/>
          <w:sz w:val="28"/>
          <w:szCs w:val="28"/>
          <w:rtl/>
        </w:rPr>
        <w:t>معافا، 2023</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lastRenderedPageBreak/>
        <w:t>كما أكدت دراسة أخرى أن نظم الحوافز تلعب دورًا مهمًا في تحسين الأداء الوظيفي، لكنها لا تحقق النتائج المرجوة إلا إذا ارتبطت برضا الموظفين. وهذا يعني أن الحوافز وحدها لا تكفي لتحسين الأداء، بل يجب أن تكون جزءًا من منظومة متكاملة تهدف إلى تعزيز الرضا الوظيفي. (اليامي وآخرون، 2025)</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وفي السياق الدولي، أشارت دراسة أجراها </w:t>
      </w:r>
      <w:r w:rsidRPr="00922067">
        <w:rPr>
          <w:rStyle w:val="a4"/>
          <w:rFonts w:ascii="Sakkal Majalla" w:hAnsi="Sakkal Majalla" w:cs="Sakkal Majalla"/>
          <w:sz w:val="28"/>
          <w:szCs w:val="28"/>
          <w:rtl/>
        </w:rPr>
        <w:t>روبنز وجاج</w:t>
      </w:r>
      <w:r w:rsidRPr="00922067">
        <w:rPr>
          <w:rStyle w:val="a4"/>
          <w:rFonts w:ascii="Sakkal Majalla" w:hAnsi="Sakkal Majalla" w:cs="Sakkal Majalla"/>
          <w:sz w:val="28"/>
          <w:szCs w:val="28"/>
        </w:rPr>
        <w:t xml:space="preserve"> (Robbins &amp; Judge, 2017)</w:t>
      </w:r>
      <w:r w:rsidRPr="005661EC">
        <w:rPr>
          <w:rFonts w:ascii="Sakkal Majalla" w:hAnsi="Sakkal Majalla" w:cs="Sakkal Majalla"/>
          <w:sz w:val="28"/>
          <w:szCs w:val="28"/>
        </w:rPr>
        <w:t xml:space="preserve"> </w:t>
      </w:r>
      <w:r w:rsidRPr="005661EC">
        <w:rPr>
          <w:rFonts w:ascii="Sakkal Majalla" w:hAnsi="Sakkal Majalla" w:cs="Sakkal Majalla"/>
          <w:sz w:val="28"/>
          <w:szCs w:val="28"/>
          <w:rtl/>
        </w:rPr>
        <w:t>إلى أن الرضا الوظيفي يرتبط ارتباطًا وثيقًا بالسلوكيات التنظيمية الإيجابية، مثل الالتزام التنظيمي، والمشاركة الفعالة في العمل، وانخفاض معدلات الغياب. وهذا يشير إلى أن تحسين مستوى الرضا الوظيفي يمكن أن يسهم في تعزيز الأداء المؤسسي بشكل عام</w:t>
      </w:r>
      <w:r w:rsidRPr="005661EC">
        <w:rPr>
          <w:rFonts w:ascii="Sakkal Majalla" w:hAnsi="Sakkal Majalla" w:cs="Sakkal Majalla"/>
          <w:sz w:val="28"/>
          <w:szCs w:val="28"/>
        </w:rPr>
        <w:t>.</w:t>
      </w:r>
    </w:p>
    <w:p w:rsidR="00992F9D" w:rsidRPr="005661EC" w:rsidRDefault="00992F9D" w:rsidP="00992F9D">
      <w:pPr>
        <w:pStyle w:val="3"/>
        <w:bidi/>
        <w:spacing w:before="0" w:beforeAutospacing="0" w:after="0" w:afterAutospacing="0" w:line="360" w:lineRule="auto"/>
        <w:jc w:val="both"/>
        <w:rPr>
          <w:rFonts w:ascii="Sakkal Majalla" w:hAnsi="Sakkal Majalla" w:cs="Sakkal Majalla"/>
          <w:sz w:val="28"/>
          <w:szCs w:val="28"/>
        </w:rPr>
      </w:pPr>
      <w:bookmarkStart w:id="21" w:name="_Toc223337426"/>
      <w:r w:rsidRPr="005661EC">
        <w:rPr>
          <w:rStyle w:val="a4"/>
          <w:rFonts w:ascii="Sakkal Majalla" w:hAnsi="Sakkal Majalla" w:cs="Sakkal Majalla"/>
          <w:sz w:val="28"/>
          <w:szCs w:val="28"/>
          <w:rtl/>
        </w:rPr>
        <w:t>رابعًا: النظريات المفسرة للعلاقة بين الرضا الوظيفي والأداء</w:t>
      </w:r>
      <w:bookmarkEnd w:id="21"/>
    </w:p>
    <w:p w:rsidR="00992F9D" w:rsidRDefault="00992F9D" w:rsidP="00992F9D">
      <w:pPr>
        <w:pStyle w:val="a3"/>
        <w:bidi/>
        <w:spacing w:before="0" w:beforeAutospacing="0" w:after="0" w:afterAutospacing="0" w:line="360" w:lineRule="auto"/>
        <w:jc w:val="both"/>
        <w:rPr>
          <w:rFonts w:ascii="Sakkal Majalla" w:hAnsi="Sakkal Majalla" w:cs="Sakkal Majalla"/>
          <w:sz w:val="28"/>
          <w:szCs w:val="28"/>
          <w:rtl/>
        </w:rPr>
      </w:pPr>
      <w:r w:rsidRPr="005661EC">
        <w:rPr>
          <w:rFonts w:ascii="Sakkal Majalla" w:hAnsi="Sakkal Majalla" w:cs="Sakkal Majalla"/>
          <w:sz w:val="28"/>
          <w:szCs w:val="28"/>
          <w:rtl/>
        </w:rPr>
        <w:t>توجد عدة نظريات تفسر العلاقة بين الرضا الوظيفي والأداء الوظيفي، من أبرزها</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b/>
          <w:bCs/>
          <w:sz w:val="28"/>
          <w:szCs w:val="28"/>
        </w:rPr>
      </w:pPr>
      <w:r w:rsidRPr="005661EC">
        <w:rPr>
          <w:rFonts w:ascii="Sakkal Majalla" w:hAnsi="Sakkal Majalla" w:cs="Sakkal Majalla" w:hint="cs"/>
          <w:b/>
          <w:bCs/>
          <w:sz w:val="28"/>
          <w:szCs w:val="28"/>
          <w:rtl/>
        </w:rPr>
        <w:t>1.</w:t>
      </w:r>
      <w:r w:rsidRPr="005661EC">
        <w:rPr>
          <w:rStyle w:val="a4"/>
          <w:rFonts w:ascii="Sakkal Majalla" w:hAnsi="Sakkal Majalla" w:cs="Sakkal Majalla"/>
          <w:sz w:val="28"/>
          <w:szCs w:val="28"/>
          <w:rtl/>
        </w:rPr>
        <w:t>نظرية العاملين</w:t>
      </w:r>
      <w:r w:rsidRPr="005661EC">
        <w:rPr>
          <w:rStyle w:val="a4"/>
          <w:rFonts w:ascii="Sakkal Majalla" w:hAnsi="Sakkal Majalla" w:cs="Sakkal Majalla"/>
          <w:sz w:val="28"/>
          <w:szCs w:val="28"/>
        </w:rPr>
        <w:t xml:space="preserve"> (Two-Factor Theory)</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 xml:space="preserve">قدم هذه النظرية </w:t>
      </w:r>
      <w:r w:rsidRPr="005661EC">
        <w:rPr>
          <w:rStyle w:val="a4"/>
          <w:rFonts w:ascii="Sakkal Majalla" w:hAnsi="Sakkal Majalla" w:cs="Sakkal Majalla"/>
          <w:sz w:val="28"/>
          <w:szCs w:val="28"/>
          <w:rtl/>
        </w:rPr>
        <w:t>هيرزبرغ</w:t>
      </w:r>
      <w:r w:rsidRPr="005661EC">
        <w:rPr>
          <w:rStyle w:val="a4"/>
          <w:rFonts w:ascii="Sakkal Majalla" w:hAnsi="Sakkal Majalla" w:cs="Sakkal Majalla"/>
          <w:sz w:val="28"/>
          <w:szCs w:val="28"/>
        </w:rPr>
        <w:t xml:space="preserve"> (Herzberg, 1959)</w:t>
      </w:r>
      <w:r w:rsidRPr="005661EC">
        <w:rPr>
          <w:rFonts w:ascii="Sakkal Majalla" w:hAnsi="Sakkal Majalla" w:cs="Sakkal Majalla"/>
          <w:sz w:val="28"/>
          <w:szCs w:val="28"/>
          <w:rtl/>
        </w:rPr>
        <w:t>، وتقسم العوامل المؤثرة في الرضا الوظيفي إلى نوعين</w:t>
      </w:r>
      <w:r w:rsidRPr="005661EC">
        <w:rPr>
          <w:rFonts w:ascii="Sakkal Majalla" w:hAnsi="Sakkal Majalla" w:cs="Sakkal Majalla"/>
          <w:sz w:val="28"/>
          <w:szCs w:val="28"/>
        </w:rPr>
        <w:t>:</w:t>
      </w:r>
    </w:p>
    <w:p w:rsidR="00992F9D" w:rsidRPr="005661EC" w:rsidRDefault="00992F9D" w:rsidP="00992F9D">
      <w:pPr>
        <w:pStyle w:val="a3"/>
        <w:numPr>
          <w:ilvl w:val="0"/>
          <w:numId w:val="11"/>
        </w:numPr>
        <w:bidi/>
        <w:spacing w:before="0" w:beforeAutospacing="0" w:after="0" w:afterAutospacing="0" w:line="360" w:lineRule="auto"/>
        <w:jc w:val="both"/>
        <w:rPr>
          <w:rFonts w:ascii="Sakkal Majalla" w:hAnsi="Sakkal Majalla" w:cs="Sakkal Majalla"/>
          <w:sz w:val="28"/>
          <w:szCs w:val="28"/>
        </w:rPr>
      </w:pPr>
      <w:r w:rsidRPr="005661EC">
        <w:rPr>
          <w:rStyle w:val="a4"/>
          <w:rFonts w:ascii="Sakkal Majalla" w:hAnsi="Sakkal Majalla" w:cs="Sakkal Majalla"/>
          <w:sz w:val="28"/>
          <w:szCs w:val="28"/>
          <w:rtl/>
        </w:rPr>
        <w:t>العوامل المحفزة</w:t>
      </w:r>
      <w:r w:rsidRPr="005661EC">
        <w:rPr>
          <w:rStyle w:val="a4"/>
          <w:rFonts w:ascii="Sakkal Majalla" w:hAnsi="Sakkal Majalla" w:cs="Sakkal Majalla"/>
          <w:sz w:val="28"/>
          <w:szCs w:val="28"/>
        </w:rPr>
        <w:t>:</w:t>
      </w:r>
      <w:r w:rsidRPr="005661EC">
        <w:rPr>
          <w:rFonts w:ascii="Sakkal Majalla" w:hAnsi="Sakkal Majalla" w:cs="Sakkal Majalla"/>
          <w:sz w:val="28"/>
          <w:szCs w:val="28"/>
        </w:rPr>
        <w:t xml:space="preserve"> </w:t>
      </w:r>
      <w:r w:rsidRPr="005661EC">
        <w:rPr>
          <w:rFonts w:ascii="Sakkal Majalla" w:hAnsi="Sakkal Majalla" w:cs="Sakkal Majalla"/>
          <w:sz w:val="28"/>
          <w:szCs w:val="28"/>
          <w:rtl/>
        </w:rPr>
        <w:t>وتشمل الإنجاز، والتقدير، وفرص النمو. وهذه العوامل تؤدي إلى زيادة الرضا الوظيفي وتحسين الأداء</w:t>
      </w:r>
      <w:r w:rsidRPr="005661EC">
        <w:rPr>
          <w:rFonts w:ascii="Sakkal Majalla" w:hAnsi="Sakkal Majalla" w:cs="Sakkal Majalla"/>
          <w:sz w:val="28"/>
          <w:szCs w:val="28"/>
        </w:rPr>
        <w:t>.</w:t>
      </w:r>
    </w:p>
    <w:p w:rsidR="00992F9D" w:rsidRPr="005661EC" w:rsidRDefault="00992F9D" w:rsidP="00992F9D">
      <w:pPr>
        <w:pStyle w:val="a3"/>
        <w:numPr>
          <w:ilvl w:val="0"/>
          <w:numId w:val="11"/>
        </w:numPr>
        <w:bidi/>
        <w:spacing w:before="0" w:beforeAutospacing="0" w:after="0" w:afterAutospacing="0" w:line="360" w:lineRule="auto"/>
        <w:jc w:val="both"/>
        <w:rPr>
          <w:rFonts w:ascii="Sakkal Majalla" w:hAnsi="Sakkal Majalla" w:cs="Sakkal Majalla"/>
          <w:sz w:val="28"/>
          <w:szCs w:val="28"/>
        </w:rPr>
      </w:pPr>
      <w:r w:rsidRPr="005661EC">
        <w:rPr>
          <w:rStyle w:val="a4"/>
          <w:rFonts w:ascii="Sakkal Majalla" w:hAnsi="Sakkal Majalla" w:cs="Sakkal Majalla"/>
          <w:sz w:val="28"/>
          <w:szCs w:val="28"/>
          <w:rtl/>
        </w:rPr>
        <w:t>العوامل الصحية</w:t>
      </w:r>
      <w:r w:rsidRPr="005661EC">
        <w:rPr>
          <w:rStyle w:val="a4"/>
          <w:rFonts w:ascii="Sakkal Majalla" w:hAnsi="Sakkal Majalla" w:cs="Sakkal Majalla"/>
          <w:sz w:val="28"/>
          <w:szCs w:val="28"/>
        </w:rPr>
        <w:t>:</w:t>
      </w:r>
      <w:r w:rsidRPr="005661EC">
        <w:rPr>
          <w:rFonts w:ascii="Sakkal Majalla" w:hAnsi="Sakkal Majalla" w:cs="Sakkal Majalla"/>
          <w:sz w:val="28"/>
          <w:szCs w:val="28"/>
        </w:rPr>
        <w:t xml:space="preserve"> </w:t>
      </w:r>
      <w:r w:rsidRPr="005661EC">
        <w:rPr>
          <w:rFonts w:ascii="Sakkal Majalla" w:hAnsi="Sakkal Majalla" w:cs="Sakkal Majalla"/>
          <w:sz w:val="28"/>
          <w:szCs w:val="28"/>
          <w:rtl/>
        </w:rPr>
        <w:t>وتشمل بيئة العمل، والسياسات الإدارية، والعلاقات المهنية. وغياب هذه العوامل يؤدي إلى عدم الرضا، لكنه لا يؤدي بالضرورة إلى انخفاض الأداء</w:t>
      </w:r>
      <w:r w:rsidRPr="005661EC">
        <w:rPr>
          <w:rFonts w:ascii="Sakkal Majalla" w:hAnsi="Sakkal Majalla" w:cs="Sakkal Majalla"/>
          <w:sz w:val="28"/>
          <w:szCs w:val="28"/>
        </w:rPr>
        <w:t>.</w:t>
      </w:r>
    </w:p>
    <w:p w:rsidR="00992F9D" w:rsidRDefault="00992F9D" w:rsidP="00992F9D">
      <w:pPr>
        <w:pStyle w:val="a3"/>
        <w:bidi/>
        <w:spacing w:before="0" w:beforeAutospacing="0" w:after="0" w:afterAutospacing="0" w:line="360" w:lineRule="auto"/>
        <w:jc w:val="both"/>
        <w:rPr>
          <w:rFonts w:ascii="Sakkal Majalla" w:hAnsi="Sakkal Majalla" w:cs="Sakkal Majalla"/>
          <w:sz w:val="28"/>
          <w:szCs w:val="28"/>
          <w:rtl/>
        </w:rPr>
      </w:pPr>
      <w:r w:rsidRPr="005661EC">
        <w:rPr>
          <w:rFonts w:ascii="Sakkal Majalla" w:hAnsi="Sakkal Majalla" w:cs="Sakkal Majalla"/>
          <w:sz w:val="28"/>
          <w:szCs w:val="28"/>
          <w:rtl/>
        </w:rPr>
        <w:t>وتؤكد هذه النظرية أن الرضا الوظيفي لا يتحقق فقط من خلال العوامل المادية، بل من خلال تحقيق التوازن بين العوامل المحفزة والصحية</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b/>
          <w:bCs/>
          <w:sz w:val="28"/>
          <w:szCs w:val="28"/>
        </w:rPr>
      </w:pPr>
      <w:r w:rsidRPr="005661EC">
        <w:rPr>
          <w:rFonts w:ascii="Sakkal Majalla" w:hAnsi="Sakkal Majalla" w:cs="Sakkal Majalla" w:hint="cs"/>
          <w:b/>
          <w:bCs/>
          <w:sz w:val="28"/>
          <w:szCs w:val="28"/>
          <w:rtl/>
        </w:rPr>
        <w:t>2.</w:t>
      </w:r>
      <w:r w:rsidRPr="005661EC">
        <w:rPr>
          <w:rStyle w:val="a4"/>
          <w:rFonts w:ascii="Sakkal Majalla" w:hAnsi="Sakkal Majalla" w:cs="Sakkal Majalla"/>
          <w:sz w:val="28"/>
          <w:szCs w:val="28"/>
          <w:rtl/>
        </w:rPr>
        <w:t>نظرية التبادل الاجتماعي</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t>تفترض هذه النظرية أن العلاقة بين الموظف والمنظمة تقوم على مبدأ التبادل؛ فحين يشعر الموظف بأن المنظمة تقدّر جهوده وتوفر له بيئة عمل داعمة، فإنه يرد ذلك من خلال زيادة التزامه وأدائه. وعلى العكس، إذا شعر الموظف بعدم التقدير، فقد ينخفض مستوى أدائه</w:t>
      </w:r>
      <w:r w:rsidRPr="005661EC">
        <w:rPr>
          <w:rFonts w:ascii="Sakkal Majalla" w:hAnsi="Sakkal Majalla" w:cs="Sakkal Majalla"/>
          <w:sz w:val="28"/>
          <w:szCs w:val="28"/>
        </w:rPr>
        <w:t>.</w:t>
      </w:r>
    </w:p>
    <w:p w:rsidR="00992F9D" w:rsidRPr="005661EC"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5661EC">
        <w:rPr>
          <w:rFonts w:ascii="Sakkal Majalla" w:hAnsi="Sakkal Majalla" w:cs="Sakkal Majalla"/>
          <w:sz w:val="28"/>
          <w:szCs w:val="28"/>
          <w:rtl/>
        </w:rPr>
        <w:lastRenderedPageBreak/>
        <w:t>وقد دعمت الدراسات هذا الطرح؛ إذ أظهرت الأبحاث أن الدعم التنظيمي والعدالة في المعاملة يسهمان في تعزيز الرضا الوظيفي، مما ينعكس إيجابًا على الأداء</w:t>
      </w:r>
      <w:r w:rsidRPr="005661EC">
        <w:rPr>
          <w:rFonts w:ascii="Sakkal Majalla" w:hAnsi="Sakkal Majalla" w:cs="Sakkal Majalla"/>
          <w:sz w:val="28"/>
          <w:szCs w:val="28"/>
        </w:rPr>
        <w:t>. (Alissa &amp; Alotaibi, 2025)</w:t>
      </w:r>
    </w:p>
    <w:p w:rsidR="00992F9D" w:rsidRPr="00CE20F2" w:rsidRDefault="00992F9D" w:rsidP="00992F9D">
      <w:pPr>
        <w:outlineLvl w:val="1"/>
        <w:rPr>
          <w:rFonts w:ascii="Sakkal Majalla" w:hAnsi="Sakkal Majalla" w:cs="Sakkal Majalla"/>
          <w:b/>
          <w:bCs/>
          <w:sz w:val="28"/>
          <w:szCs w:val="28"/>
          <w:u w:val="single"/>
          <w:rtl/>
        </w:rPr>
      </w:pPr>
      <w:bookmarkStart w:id="22" w:name="_Toc223337427"/>
      <w:r w:rsidRPr="00CE20F2">
        <w:rPr>
          <w:rFonts w:ascii="Sakkal Majalla" w:hAnsi="Sakkal Majalla" w:cs="Sakkal Majalla" w:hint="cs"/>
          <w:b/>
          <w:bCs/>
          <w:sz w:val="28"/>
          <w:szCs w:val="28"/>
          <w:u w:val="single"/>
          <w:rtl/>
        </w:rPr>
        <w:t>-الدراسات السابقة</w:t>
      </w:r>
      <w:bookmarkEnd w:id="22"/>
    </w:p>
    <w:p w:rsidR="00992F9D" w:rsidRPr="00922067" w:rsidRDefault="00992F9D" w:rsidP="00992F9D">
      <w:pPr>
        <w:spacing w:after="0" w:line="360" w:lineRule="auto"/>
        <w:jc w:val="both"/>
        <w:rPr>
          <w:rFonts w:ascii="Sakkal Majalla" w:eastAsia="Times New Roman" w:hAnsi="Sakkal Majalla" w:cs="Sakkal Majalla"/>
          <w:kern w:val="0"/>
          <w:sz w:val="28"/>
          <w:szCs w:val="28"/>
          <w14:ligatures w14:val="none"/>
        </w:rPr>
      </w:pPr>
      <w:r w:rsidRPr="00922067">
        <w:rPr>
          <w:rFonts w:ascii="Sakkal Majalla" w:eastAsia="Times New Roman" w:hAnsi="Sakkal Majalla" w:cs="Sakkal Majalla"/>
          <w:kern w:val="0"/>
          <w:sz w:val="28"/>
          <w:szCs w:val="28"/>
          <w:rtl/>
          <w14:ligatures w14:val="none"/>
        </w:rPr>
        <w:t>يُعد عرض الدراسات السابقة خطوة أساسية في أي بحث علمي؛ إذ يهدف إلى استعراض ما توصلت إليه البحوث والدراسات السابقة حول موضوع الرضا الوظيفي وأثره على الأداء الوظيفي، وتحليل نتائجها، وتحديد أوجه الاتفاق والاختلاف بينها، إضافة إلى الكشف عن الفجوات البحثية التي تسعى هذه الدراسة إلى سدها. فالدراسات السابقة توفر قاعدة معرفية تساعد في فهم طبيعة المشكلة البحثية، وتوجيه منهجية الدراسة، وتدعيم الإطار النظري، مما يسهم في بناء تصور علمي متكامل حول الموضوع. وفي هذا السياق، تتناول هذه الدراسة مراجعة للدراسات العربية والدولية التي بحثت العلاقة بين الرضا الوظيفي والأداء في المؤسسات الصحية، مع التركيز على الدراسات التي أجريت في القطاع الصحي الحكومي. ويهدف هذا العرض إلى استخلاص النتائج المشتركة بين الدراسات، وتحليل العوامل المؤثرة في الرضا الوظيفي والأداء، وتحديد الجوانب التي لا تزال بحاجة إلى مزيد من البحث. ومن خلال هذه المراجعة، يمكن تحديد موقع الدراسة الحالية ضمن الأدبيات العلمية، وإبراز إسهامها في سد الفجوات البحثية المتعلقة بالعلاقة بين الرضا الوظيفي والأداء في بيئة العمل الصحية</w:t>
      </w:r>
      <w:r w:rsidRPr="00922067">
        <w:rPr>
          <w:rFonts w:ascii="Sakkal Majalla" w:eastAsia="Times New Roman" w:hAnsi="Sakkal Majalla" w:cs="Sakkal Majalla"/>
          <w:kern w:val="0"/>
          <w:sz w:val="28"/>
          <w:szCs w:val="28"/>
          <w14:ligatures w14:val="none"/>
        </w:rPr>
        <w:t>.</w:t>
      </w:r>
    </w:p>
    <w:p w:rsidR="00992F9D" w:rsidRPr="00460109" w:rsidRDefault="00992F9D" w:rsidP="00992F9D">
      <w:pPr>
        <w:outlineLvl w:val="2"/>
        <w:rPr>
          <w:rFonts w:ascii="Sakkal Majalla" w:hAnsi="Sakkal Majalla" w:cs="Sakkal Majalla"/>
          <w:b/>
          <w:bCs/>
          <w:sz w:val="28"/>
          <w:szCs w:val="28"/>
          <w:u w:val="single"/>
          <w:rtl/>
        </w:rPr>
      </w:pPr>
      <w:bookmarkStart w:id="23" w:name="_Toc223337428"/>
      <w:r w:rsidRPr="00460109">
        <w:rPr>
          <w:rFonts w:ascii="Sakkal Majalla" w:hAnsi="Sakkal Majalla" w:cs="Sakkal Majalla"/>
          <w:b/>
          <w:bCs/>
          <w:sz w:val="28"/>
          <w:szCs w:val="28"/>
          <w:u w:val="single"/>
          <w:rtl/>
        </w:rPr>
        <w:t>الدراسات العربية:</w:t>
      </w:r>
      <w:bookmarkEnd w:id="23"/>
    </w:p>
    <w:p w:rsidR="00992F9D" w:rsidRPr="00460109" w:rsidRDefault="00992F9D" w:rsidP="00992F9D">
      <w:pPr>
        <w:spacing w:line="480" w:lineRule="auto"/>
        <w:rPr>
          <w:rFonts w:ascii="Sakkal Majalla" w:hAnsi="Sakkal Majalla" w:cs="Sakkal Majalla"/>
          <w:b/>
          <w:bCs/>
          <w:sz w:val="28"/>
          <w:szCs w:val="28"/>
          <w:rtl/>
        </w:rPr>
      </w:pPr>
      <w:r w:rsidRPr="00460109">
        <w:rPr>
          <w:rFonts w:ascii="Sakkal Majalla" w:hAnsi="Sakkal Majalla" w:cs="Sakkal Majalla"/>
          <w:b/>
          <w:bCs/>
          <w:sz w:val="28"/>
          <w:szCs w:val="28"/>
          <w:rtl/>
        </w:rPr>
        <w:t>دراسة</w:t>
      </w:r>
      <w:r>
        <w:rPr>
          <w:rFonts w:ascii="Sakkal Majalla" w:hAnsi="Sakkal Majalla" w:cs="Sakkal Majalla" w:hint="cs"/>
          <w:b/>
          <w:bCs/>
          <w:sz w:val="28"/>
          <w:szCs w:val="28"/>
          <w:rtl/>
        </w:rPr>
        <w:t xml:space="preserve"> اليامي</w:t>
      </w:r>
      <w:r w:rsidRPr="00460109">
        <w:rPr>
          <w:rFonts w:ascii="Sakkal Majalla" w:hAnsi="Sakkal Majalla" w:cs="Sakkal Majalla"/>
          <w:b/>
          <w:bCs/>
          <w:sz w:val="28"/>
          <w:szCs w:val="28"/>
          <w:rtl/>
        </w:rPr>
        <w:t xml:space="preserve"> (</w:t>
      </w:r>
      <w:r>
        <w:rPr>
          <w:rFonts w:ascii="Sakkal Majalla" w:hAnsi="Sakkal Majalla" w:cs="Sakkal Majalla" w:hint="cs"/>
          <w:b/>
          <w:bCs/>
          <w:sz w:val="28"/>
          <w:szCs w:val="28"/>
          <w:rtl/>
        </w:rPr>
        <w:t>2025</w:t>
      </w:r>
      <w:r w:rsidRPr="00460109">
        <w:rPr>
          <w:rFonts w:ascii="Sakkal Majalla" w:hAnsi="Sakkal Majalla" w:cs="Sakkal Majalla"/>
          <w:b/>
          <w:bCs/>
          <w:sz w:val="28"/>
          <w:szCs w:val="28"/>
          <w:rtl/>
        </w:rPr>
        <w:t>) بعنوان "</w:t>
      </w:r>
      <w:r w:rsidRPr="003000CB">
        <w:rPr>
          <w:rtl/>
        </w:rPr>
        <w:t xml:space="preserve"> </w:t>
      </w:r>
      <w:r w:rsidRPr="003000CB">
        <w:rPr>
          <w:rFonts w:ascii="Sakkal Majalla" w:hAnsi="Sakkal Majalla" w:cs="Sakkal Majalla"/>
          <w:sz w:val="28"/>
          <w:szCs w:val="28"/>
          <w:rtl/>
        </w:rPr>
        <w:t>الرضا الوظيفي كمتغير وسيط فى العلاقة بين نظم الحوافز وتحسين أداء العاملين : دراسة تطبيقية على مستشفيات منطقة نجران</w:t>
      </w:r>
      <w:r>
        <w:rPr>
          <w:rFonts w:ascii="Sakkal Majalla" w:hAnsi="Sakkal Majalla" w:cs="Sakkal Majalla" w:hint="cs"/>
          <w:b/>
          <w:bCs/>
          <w:sz w:val="28"/>
          <w:szCs w:val="28"/>
          <w:rtl/>
        </w:rPr>
        <w:t>"</w:t>
      </w:r>
    </w:p>
    <w:p w:rsidR="00992F9D" w:rsidRPr="003000CB" w:rsidRDefault="00992F9D" w:rsidP="00992F9D">
      <w:pPr>
        <w:autoSpaceDE w:val="0"/>
        <w:autoSpaceDN w:val="0"/>
        <w:adjustRightInd w:val="0"/>
        <w:spacing w:after="0" w:line="480" w:lineRule="auto"/>
        <w:rPr>
          <w:rFonts w:ascii="Sakkal Majalla" w:hAnsi="Sakkal Majalla" w:cs="Sakkal Majalla"/>
          <w:sz w:val="28"/>
          <w:szCs w:val="28"/>
          <w:rtl/>
        </w:rPr>
      </w:pPr>
      <w:r w:rsidRPr="003000CB">
        <w:rPr>
          <w:rFonts w:ascii="Sakkal Majalla" w:hAnsi="Sakkal Majalla" w:cs="Sakkal Majalla"/>
          <w:sz w:val="28"/>
          <w:szCs w:val="28"/>
          <w:rtl/>
        </w:rPr>
        <w:t>هدفت الدراسة إلى دراسة الرضا الوظيفي كمتغير وسيط فى العلاقة بين نظم الحوافز وتحسين أداء العاملين من خلال دراسة تطبيقية على مستشفيات منطقة نجران بالمملكة العربية السعودية.</w:t>
      </w:r>
    </w:p>
    <w:p w:rsidR="00992F9D" w:rsidRPr="003000CB" w:rsidRDefault="00992F9D" w:rsidP="00992F9D">
      <w:pPr>
        <w:autoSpaceDE w:val="0"/>
        <w:autoSpaceDN w:val="0"/>
        <w:adjustRightInd w:val="0"/>
        <w:spacing w:after="0" w:line="480" w:lineRule="auto"/>
        <w:rPr>
          <w:rFonts w:ascii="Sakkal Majalla" w:hAnsi="Sakkal Majalla" w:cs="Sakkal Majalla"/>
          <w:sz w:val="28"/>
          <w:szCs w:val="28"/>
          <w:rtl/>
        </w:rPr>
      </w:pPr>
      <w:r w:rsidRPr="003000CB">
        <w:rPr>
          <w:rFonts w:ascii="Sakkal Majalla" w:hAnsi="Sakkal Majalla" w:cs="Sakkal Majalla"/>
          <w:sz w:val="28"/>
          <w:szCs w:val="28"/>
          <w:rtl/>
        </w:rPr>
        <w:t xml:space="preserve">ومن خلال اتباع المنهج الوصفي التحليلي ، وتحليل بيانات الدراسة من خلال برنامج </w:t>
      </w:r>
      <w:r w:rsidRPr="003000CB">
        <w:rPr>
          <w:rFonts w:ascii="Sakkal Majalla" w:hAnsi="Sakkal Majalla" w:cs="Sakkal Majalla"/>
          <w:sz w:val="28"/>
          <w:szCs w:val="28"/>
        </w:rPr>
        <w:t>SPSS</w:t>
      </w:r>
      <w:r w:rsidRPr="003000CB">
        <w:rPr>
          <w:rFonts w:ascii="Sakkal Majalla" w:hAnsi="Sakkal Majalla" w:cs="Sakkal Majalla"/>
          <w:sz w:val="28"/>
          <w:szCs w:val="28"/>
          <w:rtl/>
        </w:rPr>
        <w:t xml:space="preserve"> بالتطبيق على عينة مكونة من 368 عامل من العاملين بالمستشفيات محل الدراسة والبحث .</w:t>
      </w:r>
    </w:p>
    <w:p w:rsidR="00992F9D" w:rsidRDefault="00992F9D" w:rsidP="00992F9D">
      <w:pPr>
        <w:autoSpaceDE w:val="0"/>
        <w:autoSpaceDN w:val="0"/>
        <w:adjustRightInd w:val="0"/>
        <w:spacing w:after="0" w:line="480" w:lineRule="auto"/>
        <w:rPr>
          <w:rFonts w:ascii="Sakkal Majalla" w:hAnsi="Sakkal Majalla" w:cs="Sakkal Majalla"/>
          <w:b/>
          <w:bCs/>
          <w:sz w:val="28"/>
          <w:szCs w:val="28"/>
          <w:rtl/>
        </w:rPr>
      </w:pPr>
      <w:r w:rsidRPr="003000CB">
        <w:rPr>
          <w:rFonts w:ascii="Sakkal Majalla" w:hAnsi="Sakkal Majalla" w:cs="Sakkal Majalla"/>
          <w:sz w:val="28"/>
          <w:szCs w:val="28"/>
          <w:rtl/>
        </w:rPr>
        <w:lastRenderedPageBreak/>
        <w:t>وتوصلت نتائج الدراسة الى وجود تأثير معنوي للرضا الوظيفي كمتغير وسيط  فى العلاقة بين نظم الحوافز وتحسين أداء العاملين في مستشفيات منطقة نجران بالمملكة العربية السعودية ، حيث أن الرضا الوظيفي يتوسط العلاقة بين نظم الحوافز وتحسين أداء العاملين في المستشفيات محل الدراسة، وأوصى الباحث المسئولين عن مستشفيات منطقة نجران بضرورة تطوير نظم الحوافز نظرا لدورها الفاعل في تحقيق الرضا الوظيفي وتحسين أداء العاملين ، كما أوصى الباحث بضرورة الاهتمام بالرضا الوظيفي المادي والمعنوي والاجتماعي لأثره المباشر على أداء العاملين ومن ثم الأداء التنظيمي ككل.</w:t>
      </w:r>
    </w:p>
    <w:p w:rsidR="00992F9D" w:rsidRPr="00460109" w:rsidRDefault="00992F9D" w:rsidP="00992F9D">
      <w:pPr>
        <w:autoSpaceDE w:val="0"/>
        <w:autoSpaceDN w:val="0"/>
        <w:adjustRightInd w:val="0"/>
        <w:spacing w:after="0" w:line="480" w:lineRule="auto"/>
        <w:rPr>
          <w:rFonts w:ascii="Sakkal Majalla" w:hAnsi="Sakkal Majalla" w:cs="Sakkal Majalla"/>
          <w:b/>
          <w:bCs/>
          <w:kern w:val="0"/>
          <w:sz w:val="28"/>
          <w:szCs w:val="28"/>
          <w:rtl/>
        </w:rPr>
      </w:pPr>
      <w:r w:rsidRPr="00460109">
        <w:rPr>
          <w:rFonts w:ascii="Sakkal Majalla" w:hAnsi="Sakkal Majalla" w:cs="Sakkal Majalla"/>
          <w:b/>
          <w:bCs/>
          <w:sz w:val="28"/>
          <w:szCs w:val="28"/>
          <w:rtl/>
        </w:rPr>
        <w:t xml:space="preserve">دراسة </w:t>
      </w:r>
      <w:r>
        <w:rPr>
          <w:rFonts w:ascii="Sakkal Majalla" w:hAnsi="Sakkal Majalla" w:cs="Sakkal Majalla" w:hint="cs"/>
          <w:b/>
          <w:bCs/>
          <w:sz w:val="28"/>
          <w:szCs w:val="28"/>
          <w:rtl/>
        </w:rPr>
        <w:t>جراح</w:t>
      </w:r>
      <w:r w:rsidRPr="00460109">
        <w:rPr>
          <w:rFonts w:ascii="Sakkal Majalla" w:hAnsi="Sakkal Majalla" w:cs="Sakkal Majalla"/>
          <w:b/>
          <w:bCs/>
          <w:sz w:val="28"/>
          <w:szCs w:val="28"/>
          <w:rtl/>
        </w:rPr>
        <w:t xml:space="preserve">, (2022) بعنوان </w:t>
      </w:r>
      <w:r w:rsidRPr="003000CB">
        <w:rPr>
          <w:rFonts w:ascii="Sakkal Majalla" w:hAnsi="Sakkal Majalla" w:cs="Sakkal Majalla"/>
          <w:b/>
          <w:bCs/>
          <w:sz w:val="28"/>
          <w:szCs w:val="28"/>
          <w:rtl/>
        </w:rPr>
        <w:t>"</w:t>
      </w:r>
      <w:r w:rsidRPr="003000CB">
        <w:rPr>
          <w:b/>
          <w:bCs/>
          <w:rtl/>
        </w:rPr>
        <w:t xml:space="preserve"> </w:t>
      </w:r>
      <w:r w:rsidRPr="003000CB">
        <w:rPr>
          <w:rFonts w:ascii="Sakkal Majalla" w:hAnsi="Sakkal Majalla" w:cs="Sakkal Majalla"/>
          <w:b/>
          <w:bCs/>
          <w:kern w:val="0"/>
          <w:sz w:val="28"/>
          <w:szCs w:val="28"/>
          <w:rtl/>
        </w:rPr>
        <w:t>أثر الحوافز المادية والمعنوية على الرضا الوظيفي للممرضين في القطاع الصحي السعودي بالمستشفيات الحكومية في مدينة الرياض"</w:t>
      </w:r>
    </w:p>
    <w:p w:rsidR="00992F9D" w:rsidRPr="003000CB" w:rsidRDefault="00992F9D" w:rsidP="00992F9D">
      <w:pPr>
        <w:spacing w:after="0" w:line="360" w:lineRule="auto"/>
        <w:jc w:val="both"/>
        <w:rPr>
          <w:rFonts w:ascii="Sakkal Majalla" w:hAnsi="Sakkal Majalla" w:cs="Sakkal Majalla"/>
          <w:b/>
          <w:bCs/>
          <w:sz w:val="28"/>
          <w:szCs w:val="28"/>
          <w:u w:val="single"/>
          <w:rtl/>
        </w:rPr>
      </w:pPr>
      <w:r w:rsidRPr="003000CB">
        <w:rPr>
          <w:rFonts w:ascii="Sakkal Majalla" w:hAnsi="Sakkal Majalla" w:cs="Sakkal Majalla"/>
          <w:sz w:val="28"/>
          <w:szCs w:val="28"/>
          <w:rtl/>
        </w:rPr>
        <w:t xml:space="preserve">هدفت الدراسة إلى التعرف على واقع الحوافز المادية المعنوية، ومستوى الرضا الوظيفي في القطاع الصحي السعودي بالمستشفيات الحكومية في مدينة الرياض، كما هدفت إلى التعرف على أثر الحوافز المادية المعنوية على الرضا الوظيفي للعاملين في القطاع الصحي السعودي بالمستشفيات الحكومية في مدينة الرياض، وقد استخدمت الدراسة المنهج الوصفي التحليلي للتعرف على أهدافها، واشتملت عينة الدراسة على عدد من الممرضين بالمستشفيات الحكومية مدينة الرياض والبالغ عددهم (281) فرداً. وقد استخدمت الاستبانة كأداة لجمع البيانات، وقد توصلت الدراسة لعدد من النتائج أهمها أن استجابات أفراد الدراسة حول مستوى الرضا الوظيفي للعاملين في القطاع الصحي السعودي بالمستشفيات الحكومية في مدينة الرياض بمتوسط حسابي (3.68)، حيث تراوحت متوسطات موافقتهم على التحديات ما بين (4.16 إلى 3.35) وهي متوسطات تقع في الفئة الرابعة والثالثة من فئات المقياس الخماسي والتي تشيران إلى (موافق- محايد) على أداة الدراسة، كما توجد فروق ذات دلالة إحصائية، كما بينت وجود أثر ذو دلالة إحصائية موجبة بين الحوافز المادية والمعنوي والرضا الوظيفي للممرضين في القطاع الصحي السعودي بالمستشفيات الحكومية في مدينة الرياض. وفي ضوء النتائج توصي الدراسة بضرورة أن تتبنى </w:t>
      </w:r>
      <w:r w:rsidRPr="003000CB">
        <w:rPr>
          <w:rFonts w:ascii="Sakkal Majalla" w:hAnsi="Sakkal Majalla" w:cs="Sakkal Majalla"/>
          <w:sz w:val="28"/>
          <w:szCs w:val="28"/>
          <w:rtl/>
        </w:rPr>
        <w:lastRenderedPageBreak/>
        <w:t>المستشفيات الحكومية بمدينة الرياض استخدام الحوافز بأبعادها كافة (مادية ومعنوية) كونها عنصراً مهما من عناصر الاستقرار، ونظرا لما يؤدي إليه من زيادة في الإنتاج مباشرة أو غير مباشرة ونتيجة تحقيق الرضا الوظيفي. ويجب على إدارة المستشفيات الحكومية بمدينة الرياض، إشراك الممرضين في عمليات صنع واتخاذ القرارات.</w:t>
      </w:r>
    </w:p>
    <w:p w:rsidR="00992F9D" w:rsidRPr="00460109" w:rsidRDefault="00992F9D" w:rsidP="00992F9D">
      <w:pPr>
        <w:spacing w:after="0" w:line="480" w:lineRule="auto"/>
        <w:jc w:val="both"/>
        <w:outlineLvl w:val="2"/>
        <w:rPr>
          <w:rFonts w:ascii="Sakkal Majalla" w:hAnsi="Sakkal Majalla" w:cs="Sakkal Majalla"/>
          <w:b/>
          <w:bCs/>
          <w:sz w:val="28"/>
          <w:szCs w:val="28"/>
          <w:u w:val="single"/>
          <w:rtl/>
          <w:lang w:bidi="ar-EG"/>
        </w:rPr>
      </w:pPr>
      <w:bookmarkStart w:id="24" w:name="_Toc223337429"/>
      <w:r w:rsidRPr="00460109">
        <w:rPr>
          <w:rFonts w:ascii="Sakkal Majalla" w:hAnsi="Sakkal Majalla" w:cs="Sakkal Majalla"/>
          <w:b/>
          <w:bCs/>
          <w:sz w:val="28"/>
          <w:szCs w:val="28"/>
          <w:u w:val="single"/>
          <w:rtl/>
        </w:rPr>
        <w:t>الدراسات الاجنبية:</w:t>
      </w:r>
      <w:bookmarkEnd w:id="24"/>
    </w:p>
    <w:p w:rsidR="00992F9D" w:rsidRPr="00922067" w:rsidRDefault="00992F9D" w:rsidP="00992F9D">
      <w:pPr>
        <w:shd w:val="clear" w:color="auto" w:fill="FFFFFF"/>
        <w:bidi w:val="0"/>
        <w:rPr>
          <w:rFonts w:ascii="Sakkal Majalla" w:hAnsi="Sakkal Majalla" w:cs="Sakkal Majalla"/>
          <w:b/>
          <w:bCs/>
          <w:sz w:val="28"/>
          <w:szCs w:val="28"/>
        </w:rPr>
      </w:pPr>
      <w:r w:rsidRPr="00922067">
        <w:rPr>
          <w:rFonts w:ascii="Sakkal Majalla" w:hAnsi="Sakkal Majalla" w:cs="Sakkal Majalla"/>
          <w:b/>
          <w:bCs/>
          <w:sz w:val="28"/>
          <w:szCs w:val="28"/>
        </w:rPr>
        <w:t>Saleh A. Alrebish, (2025) The Magnitude of Job Satisfaction among Healthcare Providers in Qassim, Saudi Arabia</w:t>
      </w:r>
      <w:r w:rsidRPr="00922067">
        <w:rPr>
          <w:rStyle w:val="a4"/>
          <w:rFonts w:ascii="Sakkal Majalla" w:hAnsi="Sakkal Majalla" w:cs="Sakkal Majalla"/>
          <w:color w:val="777777"/>
          <w:sz w:val="28"/>
          <w:szCs w:val="28"/>
        </w:rPr>
        <w:t xml:space="preserve"> </w:t>
      </w:r>
    </w:p>
    <w:p w:rsidR="00992F9D" w:rsidRPr="00922067" w:rsidRDefault="00992F9D" w:rsidP="00992F9D">
      <w:pPr>
        <w:bidi w:val="0"/>
        <w:rPr>
          <w:lang w:bidi="ar-EG"/>
        </w:rPr>
      </w:pPr>
    </w:p>
    <w:p w:rsidR="00992F9D" w:rsidRPr="003000CB" w:rsidRDefault="00992F9D" w:rsidP="00992F9D">
      <w:pPr>
        <w:spacing w:after="0" w:line="480" w:lineRule="auto"/>
        <w:jc w:val="both"/>
        <w:rPr>
          <w:rStyle w:val="a4"/>
          <w:rFonts w:ascii="Sakkal Majalla" w:hAnsi="Sakkal Majalla" w:cs="Sakkal Majalla"/>
          <w:b w:val="0"/>
          <w:bCs w:val="0"/>
          <w:sz w:val="28"/>
          <w:szCs w:val="28"/>
          <w:rtl/>
          <w:lang w:bidi="ar-EG"/>
        </w:rPr>
      </w:pPr>
      <w:r>
        <w:rPr>
          <w:rFonts w:ascii="Sakkal Majalla" w:hAnsi="Sakkal Majalla" w:cs="Sakkal Majalla" w:hint="cs"/>
          <w:sz w:val="28"/>
          <w:szCs w:val="28"/>
          <w:rtl/>
          <w:lang w:bidi="ar-EG"/>
        </w:rPr>
        <w:t xml:space="preserve">تهدف الدراسة الي </w:t>
      </w:r>
      <w:r w:rsidRPr="00922067">
        <w:rPr>
          <w:rFonts w:ascii="Sakkal Majalla" w:hAnsi="Sakkal Majalla" w:cs="Sakkal Majalla"/>
          <w:sz w:val="28"/>
          <w:szCs w:val="28"/>
          <w:rtl/>
          <w:lang w:bidi="ar-EG"/>
        </w:rPr>
        <w:t xml:space="preserve"> يُعدّ الرضا الوظيفي للعاملين في مجال الرعاية الصحية جانبًا مهمًا من جوانب إدارة الرعاية الصحية، إذ ثبت أنه</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يرتبط ارتباطًا وثيقًا بزيادة التزام المرضى بالعلاجات، ورفع جودة الرعاية، وزيادة</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رضا المرضى. قيّمت هذه الدراسة مستوى الرضا الوظيفي بين مقدمي الرعاية الصحية في القصيم،</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المملكة العربية السعودية. المواد والأساليب: استخدمت هذه الدراسة منهجية بحثية مقطعية،</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أُجريت خلال شهري سبتمبر وأكتوبر من عام 2023. النتائج: استكمل الاستبيان</w:t>
      </w:r>
      <w:r>
        <w:rPr>
          <w:rFonts w:ascii="Sakkal Majalla" w:hAnsi="Sakkal Majalla" w:cs="Sakkal Majalla"/>
          <w:sz w:val="28"/>
          <w:szCs w:val="28"/>
          <w:lang w:bidi="ar-EG"/>
        </w:rPr>
        <w:t xml:space="preserve">293 </w:t>
      </w:r>
      <w:r w:rsidRPr="00922067">
        <w:rPr>
          <w:rFonts w:ascii="Sakkal Majalla" w:hAnsi="Sakkal Majalla" w:cs="Sakkal Majalla"/>
          <w:sz w:val="28"/>
          <w:szCs w:val="28"/>
          <w:lang w:bidi="ar-EG"/>
        </w:rPr>
        <w:t xml:space="preserve"> </w:t>
      </w:r>
      <w:r w:rsidRPr="00922067">
        <w:rPr>
          <w:rFonts w:ascii="Sakkal Majalla" w:hAnsi="Sakkal Majalla" w:cs="Sakkal Majalla"/>
          <w:sz w:val="28"/>
          <w:szCs w:val="28"/>
          <w:rtl/>
          <w:lang w:bidi="ar-EG"/>
        </w:rPr>
        <w:t>متخصصًا يعملون في مجال الرعاية الصحية. أهم العوامل المؤثرة على الرضا الوظيفي لمقدمي الرعاية الصحية هي "القدرة على القيام بأمور تتوافق مع ضميري</w:t>
      </w:r>
      <w:r w:rsidRPr="00922067">
        <w:rPr>
          <w:rFonts w:ascii="Sakkal Majalla" w:hAnsi="Sakkal Majalla" w:cs="Sakkal Majalla"/>
          <w:sz w:val="28"/>
          <w:szCs w:val="28"/>
          <w:lang w:bidi="ar-EG"/>
        </w:rPr>
        <w:t>" (75.34%)</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و"التواصل بين زملاء العمل" (71.58%). أبدى حوالي 35% من المستجيبين مستوى رضا مرتفعًا،</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بينما أبدى 18.83% منهم مستوى رضا متوسطًا. الخلاصة: وجدت هذه الدراسة مستوى رضا منخفضًا</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بين العاملين في مجال الرعاية الصحية في القصيم. ينبغي على شركات الرعاية الصحية دراسة الخطوات المطلوبة لتنفيذها</w:t>
      </w:r>
      <w:r>
        <w:rPr>
          <w:rFonts w:ascii="Sakkal Majalla" w:hAnsi="Sakkal Majalla" w:cs="Sakkal Majalla" w:hint="cs"/>
          <w:sz w:val="28"/>
          <w:szCs w:val="28"/>
          <w:rtl/>
          <w:lang w:bidi="ar-EG"/>
        </w:rPr>
        <w:t xml:space="preserve"> </w:t>
      </w:r>
      <w:r w:rsidRPr="00922067">
        <w:rPr>
          <w:rFonts w:ascii="Sakkal Majalla" w:hAnsi="Sakkal Majalla" w:cs="Sakkal Majalla"/>
          <w:sz w:val="28"/>
          <w:szCs w:val="28"/>
          <w:rtl/>
          <w:lang w:bidi="ar-EG"/>
        </w:rPr>
        <w:t>للحد من عدم الرضا الوظيفي وتعزيز رضا الموظفين</w:t>
      </w:r>
      <w:r w:rsidRPr="00922067">
        <w:rPr>
          <w:rFonts w:ascii="Sakkal Majalla" w:hAnsi="Sakkal Majalla" w:cs="Sakkal Majalla"/>
          <w:sz w:val="28"/>
          <w:szCs w:val="28"/>
          <w:lang w:bidi="ar-EG"/>
        </w:rPr>
        <w:t>.</w:t>
      </w:r>
    </w:p>
    <w:p w:rsidR="00992F9D" w:rsidRDefault="00992F9D" w:rsidP="00992F9D">
      <w:pPr>
        <w:bidi w:val="0"/>
        <w:spacing w:after="0" w:line="480" w:lineRule="auto"/>
        <w:jc w:val="both"/>
        <w:rPr>
          <w:rFonts w:ascii="Sakkal Majalla" w:hAnsi="Sakkal Majalla" w:cs="Sakkal Majalla"/>
          <w:sz w:val="28"/>
          <w:szCs w:val="28"/>
          <w:lang w:bidi="ar-EG"/>
        </w:rPr>
      </w:pPr>
      <w:r w:rsidRPr="003000CB">
        <w:rPr>
          <w:rStyle w:val="a4"/>
          <w:rFonts w:ascii="Sakkal Majalla" w:hAnsi="Sakkal Majalla" w:cs="Sakkal Majalla"/>
          <w:sz w:val="28"/>
          <w:szCs w:val="28"/>
        </w:rPr>
        <w:lastRenderedPageBreak/>
        <w:t xml:space="preserve">Mohannad Alkhateeb, Sayem Ahmed, Solveig Lövestad &amp; Jahangir Khan </w:t>
      </w:r>
      <w:r w:rsidRPr="00460109">
        <w:rPr>
          <w:rStyle w:val="a4"/>
          <w:rFonts w:ascii="Sakkal Majalla" w:hAnsi="Sakkal Majalla" w:cs="Sakkal Majalla"/>
          <w:sz w:val="28"/>
          <w:szCs w:val="28"/>
        </w:rPr>
        <w:t>(202</w:t>
      </w:r>
      <w:r>
        <w:rPr>
          <w:rStyle w:val="a4"/>
          <w:rFonts w:ascii="Sakkal Majalla" w:hAnsi="Sakkal Majalla" w:cs="Sakkal Majalla"/>
          <w:sz w:val="28"/>
          <w:szCs w:val="28"/>
        </w:rPr>
        <w:t>6</w:t>
      </w:r>
      <w:r w:rsidRPr="00460109">
        <w:rPr>
          <w:rStyle w:val="a4"/>
          <w:rFonts w:ascii="Sakkal Majalla" w:hAnsi="Sakkal Majalla" w:cs="Sakkal Majalla"/>
          <w:sz w:val="28"/>
          <w:szCs w:val="28"/>
        </w:rPr>
        <w:t>).</w:t>
      </w:r>
      <w:r w:rsidRPr="00460109">
        <w:rPr>
          <w:rFonts w:ascii="Sakkal Majalla" w:hAnsi="Sakkal Majalla" w:cs="Sakkal Majalla"/>
          <w:sz w:val="28"/>
          <w:szCs w:val="28"/>
        </w:rPr>
        <w:t xml:space="preserve"> </w:t>
      </w:r>
      <w:r w:rsidRPr="003000CB">
        <w:rPr>
          <w:rStyle w:val="a5"/>
          <w:rFonts w:ascii="Sakkal Majalla" w:hAnsi="Sakkal Majalla" w:cs="Sakkal Majalla"/>
          <w:sz w:val="28"/>
          <w:szCs w:val="28"/>
        </w:rPr>
        <w:t>The determinants of health workers’ job satisfaction in the Saudi Arabian health facilities</w:t>
      </w:r>
    </w:p>
    <w:p w:rsidR="00992F9D" w:rsidRPr="003000CB" w:rsidRDefault="00992F9D" w:rsidP="00992F9D">
      <w:pPr>
        <w:spacing w:line="360" w:lineRule="auto"/>
        <w:jc w:val="both"/>
        <w:rPr>
          <w:rFonts w:ascii="Sakkal Majalla" w:hAnsi="Sakkal Majalla" w:cs="Sakkal Majalla"/>
          <w:sz w:val="28"/>
          <w:szCs w:val="28"/>
          <w:rtl/>
          <w:lang w:bidi="ar-EG"/>
        </w:rPr>
      </w:pPr>
      <w:r w:rsidRPr="003000CB">
        <w:rPr>
          <w:rFonts w:ascii="Sakkal Majalla" w:hAnsi="Sakkal Majalla" w:cs="Sakkal Majalla"/>
          <w:sz w:val="28"/>
          <w:szCs w:val="28"/>
          <w:rtl/>
          <w:lang w:bidi="ar-EG"/>
        </w:rPr>
        <w:t>يرتبط الرضا الوظيفي ارتباطًا وثيقًا بجودة الخدمات الصحية ونتائج المرضى، بما في ذلك سلامة المرضى واستمرارية الرعاية. ومع تحوّل نظام الرعاية الصحية في المملكة العربية السعودية، مدفوعًا برؤية 2030، أصبح تحديد العوامل المؤثرة على الرضا الوظيفي لدى العاملين في مجال الرعاية الصحية أمرًا بالغ الأهمية.</w:t>
      </w:r>
    </w:p>
    <w:p w:rsidR="00992F9D" w:rsidRPr="003000CB" w:rsidRDefault="00992F9D" w:rsidP="00992F9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تهدف الدراسة الي </w:t>
      </w:r>
      <w:r w:rsidRPr="003000CB">
        <w:rPr>
          <w:rFonts w:ascii="Sakkal Majalla" w:hAnsi="Sakkal Majalla" w:cs="Sakkal Majalla"/>
          <w:sz w:val="28"/>
          <w:szCs w:val="28"/>
          <w:rtl/>
          <w:lang w:bidi="ar-EG"/>
        </w:rPr>
        <w:t>تحديد العوامل الاجتماعية والديموغرافية وعلاقتها بالرضا الوظيفي لدى العاملين في مجال الرعاية الصحية في المستشفيات الحكومية بجدة، المملكة العربية السعودية.</w:t>
      </w:r>
    </w:p>
    <w:p w:rsidR="00992F9D" w:rsidRPr="003000CB" w:rsidRDefault="00992F9D" w:rsidP="00992F9D">
      <w:pPr>
        <w:spacing w:line="360" w:lineRule="auto"/>
        <w:jc w:val="both"/>
        <w:rPr>
          <w:rFonts w:ascii="Sakkal Majalla" w:hAnsi="Sakkal Majalla" w:cs="Sakkal Majalla"/>
          <w:sz w:val="28"/>
          <w:szCs w:val="28"/>
          <w:rtl/>
          <w:lang w:bidi="ar-EG"/>
        </w:rPr>
      </w:pPr>
      <w:r w:rsidRPr="003000CB">
        <w:rPr>
          <w:rFonts w:ascii="Sakkal Majalla" w:hAnsi="Sakkal Majalla" w:cs="Sakkal Majalla"/>
          <w:sz w:val="28"/>
          <w:szCs w:val="28"/>
          <w:rtl/>
          <w:lang w:bidi="ar-EG"/>
        </w:rPr>
        <w:t xml:space="preserve">من خلال تصميم مقطعي، دُعي العاملون في مجال الرعاية الصحية من 13 مستشفى حكوميًا للإجابة على استبيان ذاتي التعبئة، مبني على استبيان سبيكتور للرضا الوظيفي. جُمعت البيانات عبر استبيان إلكتروني (نموذج جوجل). استُخدمت اختبارات مربع كاي، وتحليل التباين، واختبارات </w:t>
      </w:r>
      <w:r w:rsidRPr="003000CB">
        <w:rPr>
          <w:rFonts w:ascii="Sakkal Majalla" w:hAnsi="Sakkal Majalla" w:cs="Sakkal Majalla"/>
          <w:sz w:val="28"/>
          <w:szCs w:val="28"/>
          <w:lang w:bidi="ar-EG"/>
        </w:rPr>
        <w:t>t</w:t>
      </w:r>
      <w:r w:rsidRPr="003000CB">
        <w:rPr>
          <w:rFonts w:ascii="Sakkal Majalla" w:hAnsi="Sakkal Majalla" w:cs="Sakkal Majalla"/>
          <w:sz w:val="28"/>
          <w:szCs w:val="28"/>
          <w:rtl/>
          <w:lang w:bidi="ar-EG"/>
        </w:rPr>
        <w:t xml:space="preserve"> المستقلة، وتحليل الانحدار الخطي المتعدد.</w:t>
      </w:r>
    </w:p>
    <w:p w:rsidR="00992F9D" w:rsidRPr="003000CB" w:rsidRDefault="00992F9D" w:rsidP="00992F9D">
      <w:pPr>
        <w:spacing w:line="360" w:lineRule="auto"/>
        <w:jc w:val="both"/>
        <w:rPr>
          <w:rFonts w:ascii="Sakkal Majalla" w:hAnsi="Sakkal Majalla" w:cs="Sakkal Majalla"/>
          <w:sz w:val="28"/>
          <w:szCs w:val="28"/>
          <w:rtl/>
          <w:lang w:bidi="ar-EG"/>
        </w:rPr>
      </w:pPr>
      <w:r w:rsidRPr="003000CB">
        <w:rPr>
          <w:rFonts w:ascii="Sakkal Majalla" w:hAnsi="Sakkal Majalla" w:cs="Sakkal Majalla"/>
          <w:sz w:val="28"/>
          <w:szCs w:val="28"/>
          <w:rtl/>
          <w:lang w:bidi="ar-EG"/>
        </w:rPr>
        <w:t>استجاب 932 من العاملين في مجال الرعاية الصحية. كان عدد الإناث أكبر بكثير من عدد الذكور بين الممرضات والقابلات، وكذلك بين الحاصلين على درجة البكالوريوس. في المقابل، كان عدد الذكور أكبر بكثير من عدد الإناث في الوظائف الإدارية. أفاد الذكور بدخل أعلى بشكل ملحوظ، وكانوا أكثر عرضة للزواج، ويؤدون أعمالاً غير سريرية. وسُجلت درجات رضا وظيفي أعلى بين الذكور، وغير السعوديين، ومن هم في الخمسين من العمر فما فوق، والحاصلين على شهادة دبلوم، والمتزوجين، والعاملين في مستشفى جامعي، والعاملين في الفترة الصباحية. وأظهر نموذج الانحدار أن كون الشخص أنثى، أو العمل في نوبات ليلية أو متناوبة، يرتبط سلبًا بالرضا الوظيفي. بينما يرتبط كون الشخص غير سعودي والعمل بدوام جزئي إيجابًا بالرضا الوظيفي.</w:t>
      </w:r>
    </w:p>
    <w:p w:rsidR="00992F9D" w:rsidRPr="003000CB" w:rsidRDefault="00992F9D" w:rsidP="00992F9D">
      <w:pPr>
        <w:spacing w:line="360" w:lineRule="auto"/>
        <w:jc w:val="both"/>
        <w:rPr>
          <w:rFonts w:ascii="Sakkal Majalla" w:eastAsia="Times New Roman" w:hAnsi="Sakkal Majalla" w:cs="Sakkal Majalla"/>
          <w:b/>
          <w:bCs/>
          <w:kern w:val="0"/>
          <w:sz w:val="28"/>
          <w:szCs w:val="28"/>
          <w:rtl/>
          <w:lang w:bidi="ar-EG"/>
          <w14:ligatures w14:val="none"/>
        </w:rPr>
      </w:pPr>
      <w:r w:rsidRPr="003000CB">
        <w:rPr>
          <w:rFonts w:ascii="Sakkal Majalla" w:hAnsi="Sakkal Majalla" w:cs="Sakkal Majalla"/>
          <w:sz w:val="28"/>
          <w:szCs w:val="28"/>
          <w:rtl/>
          <w:lang w:bidi="ar-EG"/>
        </w:rPr>
        <w:t>كان الرضا الوظيفي أعلى بين غير السعوديين والعاملين بدوام جزئي. وكان أقل بين الإناث والعاملين في النوبات الليلية أو المتناوبة.</w:t>
      </w:r>
    </w:p>
    <w:p w:rsidR="00992F9D" w:rsidRPr="00460109" w:rsidRDefault="00992F9D" w:rsidP="00992F9D">
      <w:pPr>
        <w:spacing w:after="0" w:line="480" w:lineRule="auto"/>
        <w:jc w:val="both"/>
        <w:outlineLvl w:val="2"/>
        <w:rPr>
          <w:rFonts w:ascii="Sakkal Majalla" w:eastAsia="Times New Roman" w:hAnsi="Sakkal Majalla" w:cs="Sakkal Majalla"/>
          <w:b/>
          <w:bCs/>
          <w:kern w:val="0"/>
          <w:sz w:val="28"/>
          <w:szCs w:val="28"/>
          <w14:ligatures w14:val="none"/>
        </w:rPr>
      </w:pPr>
      <w:bookmarkStart w:id="25" w:name="_Toc223337430"/>
      <w:r w:rsidRPr="00460109">
        <w:rPr>
          <w:rFonts w:ascii="Sakkal Majalla" w:eastAsia="Times New Roman" w:hAnsi="Sakkal Majalla" w:cs="Sakkal Majalla"/>
          <w:b/>
          <w:bCs/>
          <w:kern w:val="0"/>
          <w:sz w:val="28"/>
          <w:szCs w:val="28"/>
          <w:rtl/>
          <w14:ligatures w14:val="none"/>
        </w:rPr>
        <w:t>التعقيب على الدراسات السابقة</w:t>
      </w:r>
      <w:bookmarkEnd w:id="25"/>
    </w:p>
    <w:p w:rsidR="00992F9D" w:rsidRPr="003000CB" w:rsidRDefault="00992F9D" w:rsidP="00992F9D">
      <w:pPr>
        <w:spacing w:after="0" w:line="360" w:lineRule="auto"/>
        <w:jc w:val="both"/>
        <w:rPr>
          <w:rFonts w:ascii="Sakkal Majalla" w:eastAsia="Times New Roman" w:hAnsi="Sakkal Majalla" w:cs="Sakkal Majalla"/>
          <w:kern w:val="0"/>
          <w:sz w:val="28"/>
          <w:szCs w:val="28"/>
          <w14:ligatures w14:val="none"/>
        </w:rPr>
      </w:pPr>
      <w:r w:rsidRPr="003000CB">
        <w:rPr>
          <w:rFonts w:ascii="Sakkal Majalla" w:eastAsia="Times New Roman" w:hAnsi="Sakkal Majalla" w:cs="Sakkal Majalla"/>
          <w:kern w:val="0"/>
          <w:sz w:val="28"/>
          <w:szCs w:val="28"/>
          <w:rtl/>
          <w14:ligatures w14:val="none"/>
        </w:rPr>
        <w:lastRenderedPageBreak/>
        <w:t>تناولت الدراسات السابقة موضوع الرضا الوظيفي وعلاقته بالأداء الوظيفي في القطاع الصحي، سواء في سياق المملكة العربية السعودية أو في الدراسات الأجنبية. وتُظهر هذه الدراسات اتفاقًا عامًّا على وجود علاقة إيجابية بين الرضا الوظيفي والأداء؛ إذ أكدت دراسة اليامي</w:t>
      </w:r>
      <w:r w:rsidRPr="003000CB">
        <w:rPr>
          <w:rFonts w:ascii="Sakkal Majalla" w:eastAsia="Times New Roman" w:hAnsi="Sakkal Majalla" w:cs="Sakkal Majalla"/>
          <w:kern w:val="0"/>
          <w:sz w:val="28"/>
          <w:szCs w:val="28"/>
          <w14:ligatures w14:val="none"/>
        </w:rPr>
        <w:t xml:space="preserve"> (2025) </w:t>
      </w:r>
      <w:r w:rsidRPr="003000CB">
        <w:rPr>
          <w:rFonts w:ascii="Sakkal Majalla" w:eastAsia="Times New Roman" w:hAnsi="Sakkal Majalla" w:cs="Sakkal Majalla"/>
          <w:kern w:val="0"/>
          <w:sz w:val="28"/>
          <w:szCs w:val="28"/>
          <w:rtl/>
          <w14:ligatures w14:val="none"/>
        </w:rPr>
        <w:t>أن الرضا الوظيفي يعمل كمتغير وسيط في العلاقة بين نظم الحوافز وتحسين أداء العاملين، مما يدل على أن الحوافز لا تؤدي إلى تحسين الأداء بشكل مباشر ما لم تُسهم في تعزيز رضا الموظفين. وتتفق هذه النتيجة مع دراسة جراح وآخرون</w:t>
      </w:r>
      <w:r w:rsidRPr="003000CB">
        <w:rPr>
          <w:rFonts w:ascii="Sakkal Majalla" w:eastAsia="Times New Roman" w:hAnsi="Sakkal Majalla" w:cs="Sakkal Majalla"/>
          <w:kern w:val="0"/>
          <w:sz w:val="28"/>
          <w:szCs w:val="28"/>
          <w14:ligatures w14:val="none"/>
        </w:rPr>
        <w:t xml:space="preserve"> (2022) </w:t>
      </w:r>
      <w:r w:rsidRPr="003000CB">
        <w:rPr>
          <w:rFonts w:ascii="Sakkal Majalla" w:eastAsia="Times New Roman" w:hAnsi="Sakkal Majalla" w:cs="Sakkal Majalla"/>
          <w:kern w:val="0"/>
          <w:sz w:val="28"/>
          <w:szCs w:val="28"/>
          <w:rtl/>
          <w14:ligatures w14:val="none"/>
        </w:rPr>
        <w:t xml:space="preserve">التي بينت وجود أثر إيجابي للحوافز المادية والمعنوية على مستوى الرضا الوظيفي للممرضين، وأن تحسين نظم الحوافز يسهم في رفع مستوى الأداء. كما دعمت الدراسات الأجنبية هذا الطرح؛ إذ أشارت دراسة </w:t>
      </w:r>
      <w:r w:rsidRPr="003000CB">
        <w:rPr>
          <w:rFonts w:ascii="Sakkal Majalla" w:eastAsia="Times New Roman" w:hAnsi="Sakkal Majalla" w:cs="Sakkal Majalla"/>
          <w:kern w:val="0"/>
          <w:sz w:val="28"/>
          <w:szCs w:val="28"/>
          <w14:ligatures w14:val="none"/>
        </w:rPr>
        <w:t xml:space="preserve">Alrebish (2025) </w:t>
      </w:r>
      <w:r w:rsidRPr="003000CB">
        <w:rPr>
          <w:rFonts w:ascii="Sakkal Majalla" w:eastAsia="Times New Roman" w:hAnsi="Sakkal Majalla" w:cs="Sakkal Majalla"/>
          <w:kern w:val="0"/>
          <w:sz w:val="28"/>
          <w:szCs w:val="28"/>
          <w:rtl/>
          <w14:ligatures w14:val="none"/>
        </w:rPr>
        <w:t xml:space="preserve">إلى أن مستوى الرضا الوظيفي في القطاع الصحي يؤثر على جودة الخدمات المقدمة ورضا المرضى، وأن انخفاض الرضا يرتبط بتحديات في بيئة العمل. وفي دراسة </w:t>
      </w:r>
      <w:r w:rsidRPr="003000CB">
        <w:rPr>
          <w:rFonts w:ascii="Sakkal Majalla" w:eastAsia="Times New Roman" w:hAnsi="Sakkal Majalla" w:cs="Sakkal Majalla"/>
          <w:kern w:val="0"/>
          <w:sz w:val="28"/>
          <w:szCs w:val="28"/>
          <w14:ligatures w14:val="none"/>
        </w:rPr>
        <w:t>Alkhateeb et al. (2026)</w:t>
      </w:r>
      <w:r w:rsidRPr="003000CB">
        <w:rPr>
          <w:rFonts w:ascii="Sakkal Majalla" w:eastAsia="Times New Roman" w:hAnsi="Sakkal Majalla" w:cs="Sakkal Majalla"/>
          <w:kern w:val="0"/>
          <w:sz w:val="28"/>
          <w:szCs w:val="28"/>
          <w:rtl/>
          <w14:ligatures w14:val="none"/>
        </w:rPr>
        <w:t>، تبين أن العوامل الاجتماعية والديموغرافية، مثل الجنس ونظام العمل، تؤثر في مستوى الرضا الوظيفي، مما يدل على أن الرضا الوظيفي ليس مرتبطًا فقط بالعوامل المادية، بل يشمل عوامل تنظيمية وشخصية. ويُلاحظ أن هذه الدراسات ركزت على تحليل العلاقة بين الرضا الوظيفي وعوامل محددة مثل الحوافز وبيئة العمل، لكنها لم تتناول بشكل متكامل أثر الرضا الوظيفي على الأداء في جميع فئات العاملين الصحيين. كما أن بعض الدراسات اقتصرت على مناطق أو مستشفيات محددة، مما يحد من إمكانية تعميم نتائجها على القطاع الصحي بأكمله. ومن هنا، تبرز الحاجة إلى دراسات إضافية تتناول العلاقة بين الرضا الوظيفي والأداء الوظيفي في سياق شامل يشمل مختلف الفئات الوظيفية والمؤسسات الصحية، وهو ما تسعى إليه الدراسة الحالية</w:t>
      </w:r>
      <w:r w:rsidRPr="003000CB">
        <w:rPr>
          <w:rFonts w:ascii="Sakkal Majalla" w:eastAsia="Times New Roman" w:hAnsi="Sakkal Majalla" w:cs="Sakkal Majalla"/>
          <w:kern w:val="0"/>
          <w:sz w:val="28"/>
          <w:szCs w:val="28"/>
          <w14:ligatures w14:val="none"/>
        </w:rPr>
        <w:t>.</w:t>
      </w:r>
    </w:p>
    <w:p w:rsidR="00992F9D" w:rsidRDefault="00992F9D" w:rsidP="00992F9D">
      <w:pPr>
        <w:spacing w:after="0" w:line="480" w:lineRule="auto"/>
        <w:jc w:val="both"/>
        <w:outlineLvl w:val="2"/>
        <w:rPr>
          <w:rFonts w:ascii="Sakkal Majalla" w:eastAsia="Times New Roman" w:hAnsi="Sakkal Majalla" w:cs="Sakkal Majalla"/>
          <w:b/>
          <w:bCs/>
          <w:kern w:val="0"/>
          <w:sz w:val="28"/>
          <w:szCs w:val="28"/>
          <w:rtl/>
          <w14:ligatures w14:val="none"/>
        </w:rPr>
      </w:pPr>
      <w:bookmarkStart w:id="26" w:name="_Toc223337431"/>
      <w:r w:rsidRPr="00460109">
        <w:rPr>
          <w:rFonts w:ascii="Sakkal Majalla" w:eastAsia="Times New Roman" w:hAnsi="Sakkal Majalla" w:cs="Sakkal Majalla"/>
          <w:b/>
          <w:bCs/>
          <w:kern w:val="0"/>
          <w:sz w:val="28"/>
          <w:szCs w:val="28"/>
          <w:rtl/>
          <w14:ligatures w14:val="none"/>
        </w:rPr>
        <w:t>أوجه الاستفادة من الدراسات السابقة</w:t>
      </w:r>
      <w:bookmarkEnd w:id="26"/>
    </w:p>
    <w:p w:rsidR="00992F9D" w:rsidRPr="00727B82" w:rsidRDefault="00992F9D" w:rsidP="00992F9D">
      <w:pPr>
        <w:spacing w:after="0" w:line="360" w:lineRule="auto"/>
        <w:jc w:val="both"/>
        <w:rPr>
          <w:rFonts w:ascii="Sakkal Majalla" w:eastAsia="Times New Roman" w:hAnsi="Sakkal Majalla" w:cs="Sakkal Majalla"/>
          <w:kern w:val="0"/>
          <w:sz w:val="28"/>
          <w:szCs w:val="28"/>
          <w14:ligatures w14:val="none"/>
        </w:rPr>
      </w:pPr>
      <w:r w:rsidRPr="00727B82">
        <w:rPr>
          <w:rFonts w:ascii="Sakkal Majalla" w:hAnsi="Sakkal Majalla" w:cs="Sakkal Majalla"/>
          <w:sz w:val="28"/>
          <w:szCs w:val="28"/>
          <w:rtl/>
        </w:rPr>
        <w:t xml:space="preserve">أسهمت الدراسات السابقة التي تناولت موضوع الرضا الوظيفي والأداء الوظيفي في القطاع الصحي في </w:t>
      </w:r>
      <w:r w:rsidRPr="00727B82">
        <w:rPr>
          <w:rStyle w:val="a4"/>
          <w:rFonts w:ascii="Sakkal Majalla" w:hAnsi="Sakkal Majalla" w:cs="Sakkal Majalla"/>
          <w:sz w:val="28"/>
          <w:szCs w:val="28"/>
          <w:rtl/>
        </w:rPr>
        <w:t>المملكة العربية السعودية</w:t>
      </w:r>
      <w:r w:rsidRPr="00727B82">
        <w:rPr>
          <w:rFonts w:ascii="Sakkal Majalla" w:hAnsi="Sakkal Majalla" w:cs="Sakkal Majalla"/>
          <w:sz w:val="28"/>
          <w:szCs w:val="28"/>
          <w:rtl/>
        </w:rPr>
        <w:t xml:space="preserve"> وفي السياقات العربية والدولية في توفير قاعدة معرفية مهمة ساعدت في بناء الإطار النظري والمنهجي لهذه الدراسة. ويمكن تحديد أوجه الاستفادة منها على النحو الآتي</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تحديد الفجوة البحثية</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lastRenderedPageBreak/>
        <w:t>أسهمت الدراسات السابقة في الكشف عن نقص الدراسات التي تربط بشكل شامل بين الرضا الوظيفي والأداء الوظيفي في مختلف فئات العاملين الصحيين، مما برر الحاجة إلى إجراء هذه الدراسة لسد الفجوة العلمية وتحليل العلاقة بين المتغيرين في سياق القطاع الصحي الحكومي</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دعم الإطار النظري للدراسة</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قدمت الدراسات السابقة مفاهيم ونظريات تفسيرية ساعدت في بناء الإطار النظري، مثل نظرية العاملين التي تفسر العلاقة بين الرضا الوظيفي والأداء، إضافة إلى توضيح العوامل المؤثرة في الرضا الوظيفي، كالحوافز وبيئة العمل والعلاقات المهنية</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توجيه منهجية البحث</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استفادت الدراسة الحالية من منهجيات الدراسات السابقة، خاصة المنهج الوصفي التحليلي واستخدام الاستبانات كأداة لجمع البيانات، وهو ما يساعد في تحليل البيانات إحصائيًا واختبار الفروض البحثية بشكل علمي</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تحديد المتغيرات والأبعاد محل القياس</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ساعدت الدراسات السابقة في تحديد أبعاد الرضا الوظيفي (مثل بيئة العمل، الحوافز، فرص التطور) وأبعاد الأداء الوظيفي (مثل جودة الأداء والإنتاجية)، مما وفر أساسًا علميًا لبناء أدوات القياس المستخدمة في هذه الدراسة</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تحليل النتائج ومقارنتها بالدراسات السابقة</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تتيح الدراسات السابقة إمكانية مقارنة نتائج الدراسة الحالية بنتائج الدراسات الأخرى، مما يساعد في تفسير أوجه الاتفاق والاختلاف، وتقديم تفسير علمي للنتائج المتوصل إليها</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t>تقديم توصيات عملية</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وفرت الدراسات السابقة نماذج للتوصيات التي يمكن تطبيقها في المؤسسات الصحية لتحسين الرضا الوظيفي والأداء، مثل تطوير نظم الحوافز وتحسين بيئة العمل، وهو ما يمكن الاستفادة منه في صياغة توصيات هذه الدراسة</w:t>
      </w:r>
      <w:r w:rsidRPr="00727B82">
        <w:rPr>
          <w:rFonts w:ascii="Sakkal Majalla" w:hAnsi="Sakkal Majalla" w:cs="Sakkal Majalla"/>
          <w:sz w:val="28"/>
          <w:szCs w:val="28"/>
        </w:rPr>
        <w:t>.</w:t>
      </w:r>
    </w:p>
    <w:p w:rsidR="00992F9D" w:rsidRDefault="00992F9D" w:rsidP="00992F9D">
      <w:pPr>
        <w:pStyle w:val="a3"/>
        <w:numPr>
          <w:ilvl w:val="0"/>
          <w:numId w:val="12"/>
        </w:numPr>
        <w:bidi/>
        <w:spacing w:before="0" w:beforeAutospacing="0" w:after="0" w:afterAutospacing="0" w:line="360" w:lineRule="auto"/>
        <w:jc w:val="both"/>
        <w:rPr>
          <w:rFonts w:ascii="Sakkal Majalla" w:hAnsi="Sakkal Majalla" w:cs="Sakkal Majalla"/>
          <w:sz w:val="28"/>
          <w:szCs w:val="28"/>
        </w:rPr>
      </w:pPr>
      <w:r w:rsidRPr="00727B82">
        <w:rPr>
          <w:rStyle w:val="a4"/>
          <w:rFonts w:ascii="Sakkal Majalla" w:hAnsi="Sakkal Majalla" w:cs="Sakkal Majalla"/>
          <w:sz w:val="28"/>
          <w:szCs w:val="28"/>
          <w:rtl/>
        </w:rPr>
        <w:lastRenderedPageBreak/>
        <w:t>تعزيز موثوقية الدراسة</w:t>
      </w:r>
    </w:p>
    <w:p w:rsidR="00992F9D" w:rsidRPr="00727B82" w:rsidRDefault="00992F9D" w:rsidP="00992F9D">
      <w:pPr>
        <w:pStyle w:val="a3"/>
        <w:bidi/>
        <w:spacing w:before="0" w:beforeAutospacing="0" w:after="0" w:afterAutospacing="0" w:line="360" w:lineRule="auto"/>
        <w:ind w:left="720"/>
        <w:jc w:val="both"/>
        <w:rPr>
          <w:rFonts w:ascii="Sakkal Majalla" w:hAnsi="Sakkal Majalla" w:cs="Sakkal Majalla"/>
          <w:sz w:val="28"/>
          <w:szCs w:val="28"/>
        </w:rPr>
      </w:pPr>
      <w:r w:rsidRPr="00727B82">
        <w:rPr>
          <w:rFonts w:ascii="Sakkal Majalla" w:hAnsi="Sakkal Majalla" w:cs="Sakkal Majalla"/>
          <w:sz w:val="28"/>
          <w:szCs w:val="28"/>
          <w:rtl/>
        </w:rPr>
        <w:t>الاعتماد على الدراسات السابقة والمراجع العلمية الموثوقة يسهم في تعزيز مصداقية البحث، ويوفر سندًا علميًا يدعم التحليل والنتائج</w:t>
      </w:r>
      <w:r w:rsidRPr="00727B82">
        <w:rPr>
          <w:rFonts w:ascii="Sakkal Majalla" w:hAnsi="Sakkal Majalla" w:cs="Sakkal Majalla"/>
          <w:sz w:val="28"/>
          <w:szCs w:val="28"/>
        </w:rPr>
        <w:t>.</w:t>
      </w:r>
    </w:p>
    <w:p w:rsidR="00992F9D" w:rsidRPr="00727B82" w:rsidRDefault="00992F9D" w:rsidP="00992F9D">
      <w:pPr>
        <w:pStyle w:val="a3"/>
        <w:bidi/>
        <w:spacing w:before="0" w:beforeAutospacing="0" w:after="0" w:afterAutospacing="0" w:line="360" w:lineRule="auto"/>
        <w:jc w:val="both"/>
        <w:rPr>
          <w:rFonts w:ascii="Sakkal Majalla" w:hAnsi="Sakkal Majalla" w:cs="Sakkal Majalla"/>
          <w:sz w:val="28"/>
          <w:szCs w:val="28"/>
        </w:rPr>
      </w:pPr>
      <w:r w:rsidRPr="00727B82">
        <w:rPr>
          <w:rFonts w:ascii="Sakkal Majalla" w:hAnsi="Sakkal Majalla" w:cs="Sakkal Majalla"/>
          <w:sz w:val="28"/>
          <w:szCs w:val="28"/>
          <w:rtl/>
        </w:rPr>
        <w:t>وبناءً على ذلك، فإن الدراسات السابقة تشكل أساسًا مهمًا للدراسة الحالية، حيث ساعدت في توجيه البحث وتحديد متغيراته، كما وفرت إطارًا علميًا يمكن من خلاله تحليل العلاقة بين الرضا الوظيفي والأداء الوظيفي، وتقديم نتائج تسهم في تطوير بيئة العمل في القطاع الصحي الحكومي</w:t>
      </w:r>
      <w:r w:rsidRPr="00727B82">
        <w:rPr>
          <w:rFonts w:ascii="Sakkal Majalla" w:hAnsi="Sakkal Majalla" w:cs="Sakkal Majalla"/>
          <w:sz w:val="28"/>
          <w:szCs w:val="28"/>
        </w:rPr>
        <w:t>.</w:t>
      </w:r>
    </w:p>
    <w:p w:rsidR="00992F9D" w:rsidRPr="00460109" w:rsidRDefault="00992F9D" w:rsidP="00992F9D">
      <w:pPr>
        <w:spacing w:after="0" w:line="480" w:lineRule="auto"/>
        <w:jc w:val="both"/>
        <w:outlineLvl w:val="2"/>
        <w:rPr>
          <w:rFonts w:ascii="Sakkal Majalla" w:eastAsia="Times New Roman" w:hAnsi="Sakkal Majalla" w:cs="Sakkal Majalla"/>
          <w:b/>
          <w:bCs/>
          <w:kern w:val="0"/>
          <w:sz w:val="28"/>
          <w:szCs w:val="28"/>
          <w14:ligatures w14:val="none"/>
        </w:rPr>
      </w:pPr>
      <w:bookmarkStart w:id="27" w:name="_Toc223337432"/>
      <w:r w:rsidRPr="00460109">
        <w:rPr>
          <w:rFonts w:ascii="Sakkal Majalla" w:eastAsia="Times New Roman" w:hAnsi="Sakkal Majalla" w:cs="Sakkal Majalla"/>
          <w:b/>
          <w:bCs/>
          <w:kern w:val="0"/>
          <w:sz w:val="28"/>
          <w:szCs w:val="28"/>
          <w:rtl/>
          <w14:ligatures w14:val="none"/>
        </w:rPr>
        <w:t>ما يميز هذه الدراسة عن الدراسات السابقة</w:t>
      </w:r>
      <w:bookmarkEnd w:id="27"/>
    </w:p>
    <w:p w:rsidR="00992F9D" w:rsidRPr="00727B82" w:rsidRDefault="00992F9D" w:rsidP="00992F9D">
      <w:pPr>
        <w:pStyle w:val="a3"/>
        <w:bidi/>
        <w:spacing w:before="0" w:beforeAutospacing="0" w:after="0" w:afterAutospacing="0" w:line="360" w:lineRule="auto"/>
        <w:jc w:val="both"/>
        <w:rPr>
          <w:rFonts w:ascii="Sakkal Majalla" w:hAnsi="Sakkal Majalla" w:cs="Sakkal Majalla"/>
          <w:sz w:val="28"/>
          <w:szCs w:val="28"/>
          <w:rtl/>
        </w:rPr>
      </w:pPr>
      <w:r w:rsidRPr="00727B82">
        <w:rPr>
          <w:rFonts w:ascii="Sakkal Majalla" w:hAnsi="Sakkal Majalla" w:cs="Sakkal Majalla"/>
          <w:sz w:val="28"/>
          <w:szCs w:val="28"/>
          <w:rtl/>
        </w:rPr>
        <w:t xml:space="preserve">تتميز هذه الدراسة عن الدراسات السابقة بأنها تتناول </w:t>
      </w:r>
      <w:r w:rsidRPr="00727B82">
        <w:rPr>
          <w:rStyle w:val="a4"/>
          <w:rFonts w:ascii="Sakkal Majalla" w:hAnsi="Sakkal Majalla" w:cs="Sakkal Majalla"/>
          <w:sz w:val="28"/>
          <w:szCs w:val="28"/>
          <w:rtl/>
        </w:rPr>
        <w:t>العلاقة بين الرضا الوظيفي والأداء الوظيفي</w:t>
      </w:r>
      <w:r w:rsidRPr="00727B82">
        <w:rPr>
          <w:rFonts w:ascii="Sakkal Majalla" w:hAnsi="Sakkal Majalla" w:cs="Sakkal Majalla"/>
          <w:sz w:val="28"/>
          <w:szCs w:val="28"/>
          <w:rtl/>
        </w:rPr>
        <w:t xml:space="preserve"> في القطاع الصحي الحكومي بشكل شامل يركز على تحليل التأثير المباشر للرضا الوظيفي على الأداء في مختلف فئات العاملين، وليس فقط على فئة وظيفية محددة. ففي حين ركزت بعض الدراسات السابقة، مثل دراسة </w:t>
      </w:r>
      <w:r w:rsidRPr="00727B82">
        <w:rPr>
          <w:rStyle w:val="a4"/>
          <w:rFonts w:ascii="Sakkal Majalla" w:hAnsi="Sakkal Majalla" w:cs="Sakkal Majalla"/>
          <w:sz w:val="28"/>
          <w:szCs w:val="28"/>
          <w:rtl/>
        </w:rPr>
        <w:t>اليامي</w:t>
      </w:r>
      <w:r w:rsidRPr="00727B82">
        <w:rPr>
          <w:rStyle w:val="a4"/>
          <w:rFonts w:ascii="Sakkal Majalla" w:hAnsi="Sakkal Majalla" w:cs="Sakkal Majalla"/>
          <w:sz w:val="28"/>
          <w:szCs w:val="28"/>
        </w:rPr>
        <w:t xml:space="preserve"> (2025)</w:t>
      </w:r>
      <w:r w:rsidRPr="00727B82">
        <w:rPr>
          <w:rFonts w:ascii="Sakkal Majalla" w:hAnsi="Sakkal Majalla" w:cs="Sakkal Majalla"/>
          <w:sz w:val="28"/>
          <w:szCs w:val="28"/>
        </w:rPr>
        <w:t xml:space="preserve"> </w:t>
      </w:r>
      <w:r w:rsidRPr="00727B82">
        <w:rPr>
          <w:rFonts w:ascii="Sakkal Majalla" w:hAnsi="Sakkal Majalla" w:cs="Sakkal Majalla"/>
          <w:sz w:val="28"/>
          <w:szCs w:val="28"/>
          <w:rtl/>
        </w:rPr>
        <w:t xml:space="preserve">ودراسة </w:t>
      </w:r>
      <w:r w:rsidRPr="00727B82">
        <w:rPr>
          <w:rStyle w:val="a4"/>
          <w:rFonts w:ascii="Sakkal Majalla" w:hAnsi="Sakkal Majalla" w:cs="Sakkal Majalla"/>
          <w:sz w:val="28"/>
          <w:szCs w:val="28"/>
          <w:rtl/>
        </w:rPr>
        <w:t>جراح وآخرون</w:t>
      </w:r>
      <w:r w:rsidRPr="00727B82">
        <w:rPr>
          <w:rStyle w:val="a4"/>
          <w:rFonts w:ascii="Sakkal Majalla" w:hAnsi="Sakkal Majalla" w:cs="Sakkal Majalla"/>
          <w:sz w:val="28"/>
          <w:szCs w:val="28"/>
        </w:rPr>
        <w:t xml:space="preserve"> (2022)</w:t>
      </w:r>
      <w:r w:rsidRPr="00727B82">
        <w:rPr>
          <w:rFonts w:ascii="Sakkal Majalla" w:hAnsi="Sakkal Majalla" w:cs="Sakkal Majalla"/>
          <w:sz w:val="28"/>
          <w:szCs w:val="28"/>
          <w:rtl/>
        </w:rPr>
        <w:t xml:space="preserve">، على تأثير نظم الحوافز والعوامل المادية على الرضا الوظيفي، فإن هذه الدراسة تسعى إلى تحليل أوسع يشمل أبعاد الرضا الوظيفي المختلفة (بيئة العمل، العلاقات المهنية، فرص التطور) وأثرها على الأداء الوظيفي. كما تتميز بأنها تركز على القطاع الصحي الحكومي في </w:t>
      </w:r>
      <w:r w:rsidRPr="00727B82">
        <w:rPr>
          <w:rStyle w:val="a4"/>
          <w:rFonts w:ascii="Sakkal Majalla" w:hAnsi="Sakkal Majalla" w:cs="Sakkal Majalla"/>
          <w:sz w:val="28"/>
          <w:szCs w:val="28"/>
          <w:rtl/>
        </w:rPr>
        <w:t>المملكة العربية السعودية</w:t>
      </w:r>
      <w:r w:rsidRPr="00727B82">
        <w:rPr>
          <w:rFonts w:ascii="Sakkal Majalla" w:hAnsi="Sakkal Majalla" w:cs="Sakkal Majalla"/>
          <w:sz w:val="28"/>
          <w:szCs w:val="28"/>
          <w:rtl/>
        </w:rPr>
        <w:t xml:space="preserve"> في سياق متغيرات تنظيمية حديثة ترتبط بتحسين جودة الخدمات الصحية ضمن التطورات الإدارية الحالية. إضافة إلى ذلك، تعتمد الدراسة على تحليل إحصائي متقدم لاختبار الفروض البحثية، مما يتيح الوصول إلى نتائج أكثر دقة يمكن تعميمها على المؤسسات الصحية الحكومية. وتسعى الدراسة إلى سد الفجوة البحثية المتعلقة بغياب دراسات تربط بشكل متكامل بين الرضا الوظيفي والأداء الوظيفي في مختلف الفئات المهنية، وهو ما يجعلها إضافة علمية تسهم في تطوير المعرفة المتعلقة بالإدارة الصحية وتحسين بيئة العمل</w:t>
      </w:r>
      <w:r w:rsidRPr="00727B82">
        <w:rPr>
          <w:rFonts w:ascii="Sakkal Majalla" w:hAnsi="Sakkal Majalla" w:cs="Sakkal Majalla"/>
          <w:sz w:val="28"/>
          <w:szCs w:val="28"/>
        </w:rPr>
        <w:t>.</w:t>
      </w:r>
    </w:p>
    <w:p w:rsidR="00992F9D" w:rsidRPr="00460109" w:rsidRDefault="00992F9D" w:rsidP="00992F9D">
      <w:pPr>
        <w:outlineLvl w:val="1"/>
        <w:rPr>
          <w:rFonts w:ascii="Sakkal Majalla" w:hAnsi="Sakkal Majalla" w:cs="Sakkal Majalla"/>
          <w:b/>
          <w:bCs/>
          <w:sz w:val="28"/>
          <w:szCs w:val="28"/>
          <w:u w:val="single"/>
          <w:rtl/>
        </w:rPr>
      </w:pPr>
      <w:bookmarkStart w:id="28" w:name="_Toc223337433"/>
      <w:r w:rsidRPr="00460109">
        <w:rPr>
          <w:rFonts w:ascii="Sakkal Majalla" w:hAnsi="Sakkal Majalla" w:cs="Sakkal Majalla" w:hint="cs"/>
          <w:b/>
          <w:bCs/>
          <w:sz w:val="28"/>
          <w:szCs w:val="28"/>
          <w:u w:val="single"/>
          <w:rtl/>
        </w:rPr>
        <w:t>خاتمة الفصل:</w:t>
      </w:r>
      <w:bookmarkEnd w:id="28"/>
    </w:p>
    <w:p w:rsidR="00992F9D" w:rsidRPr="00727B82" w:rsidRDefault="00992F9D" w:rsidP="00992F9D">
      <w:pPr>
        <w:spacing w:after="0" w:line="360" w:lineRule="auto"/>
        <w:jc w:val="both"/>
        <w:rPr>
          <w:rFonts w:ascii="Sakkal Majalla" w:eastAsia="Times New Roman" w:hAnsi="Sakkal Majalla" w:cs="Sakkal Majalla"/>
          <w:kern w:val="0"/>
          <w:sz w:val="28"/>
          <w:szCs w:val="28"/>
          <w14:ligatures w14:val="none"/>
        </w:rPr>
      </w:pPr>
      <w:r w:rsidRPr="00727B82">
        <w:rPr>
          <w:rFonts w:ascii="Sakkal Majalla" w:eastAsia="Times New Roman" w:hAnsi="Sakkal Majalla" w:cs="Sakkal Majalla"/>
          <w:kern w:val="0"/>
          <w:sz w:val="28"/>
          <w:szCs w:val="28"/>
          <w:rtl/>
          <w14:ligatures w14:val="none"/>
        </w:rPr>
        <w:t>تناول هذا الفصل الإطار النظري والدراسات السابقة المتعلقة بموضوع الرضا الوظيفي وأثره على الأداء الوظيفي في القطاع الصحي الحكومي في المملكة العربية السعودية</w:t>
      </w:r>
      <w:r w:rsidRPr="00727B82">
        <w:rPr>
          <w:rFonts w:ascii="Sakkal Majalla" w:eastAsia="Times New Roman" w:hAnsi="Sakkal Majalla" w:cs="Sakkal Majalla"/>
          <w:kern w:val="0"/>
          <w:sz w:val="28"/>
          <w:szCs w:val="28"/>
          <w14:ligatures w14:val="none"/>
        </w:rPr>
        <w:t xml:space="preserve">. </w:t>
      </w:r>
      <w:r w:rsidRPr="00727B82">
        <w:rPr>
          <w:rFonts w:ascii="Sakkal Majalla" w:eastAsia="Times New Roman" w:hAnsi="Sakkal Majalla" w:cs="Sakkal Majalla"/>
          <w:kern w:val="0"/>
          <w:sz w:val="28"/>
          <w:szCs w:val="28"/>
          <w:rtl/>
          <w14:ligatures w14:val="none"/>
        </w:rPr>
        <w:t xml:space="preserve">فقد تم توضيح المفاهيم الأساسية للرضا الوظيفي والأداء الوظيفي، والنظريات المفسرة للعلاقة بينهما، مع التركيز على نظرية العاملين التي تفسر كيف تؤثر العوامل المحفزة </w:t>
      </w:r>
      <w:r w:rsidRPr="00727B82">
        <w:rPr>
          <w:rFonts w:ascii="Sakkal Majalla" w:eastAsia="Times New Roman" w:hAnsi="Sakkal Majalla" w:cs="Sakkal Majalla"/>
          <w:kern w:val="0"/>
          <w:sz w:val="28"/>
          <w:szCs w:val="28"/>
          <w:rtl/>
          <w14:ligatures w14:val="none"/>
        </w:rPr>
        <w:lastRenderedPageBreak/>
        <w:t>والصحية في مستوى رضا الموظفين وانعكاس ذلك على أدائهم. كما استعرض الفصل مجموعة من الدراسات العربية والأجنبية التي تناولت الموضوع، وبيّن أوجه الاتفاق والاختلاف بينها، إضافة إلى تحليل الفجوات البحثية التي تسعى هذه الدراسة إلى سدها. ويُظهر العرض السابق أن الرضا الوظيفي يعد عاملًا رئيسيًا يؤثر في جودة الأداء والخدمات المقدمة في المؤسسات الصحية، مما يبرز أهمية البحث في هذه العلاقة وتقديم توصيات عملية يمكن أن تسهم في تحسين بيئة العمل وتعزيز كفاءة الأداء. وفي الفصول اللاحقة سيتم الانتقال إلى منهجية الدراسة والإجراءات التطبيقية، تمهيدًا لتحليل البيانات واستخلاص النتائج التي تدعم أهداف البحث وتسهم في تطوير القطاع الصحي الحكومي</w:t>
      </w:r>
      <w:r w:rsidRPr="00727B82">
        <w:rPr>
          <w:rFonts w:ascii="Sakkal Majalla" w:eastAsia="Times New Roman" w:hAnsi="Sakkal Majalla" w:cs="Sakkal Majalla"/>
          <w:kern w:val="0"/>
          <w:sz w:val="28"/>
          <w:szCs w:val="28"/>
          <w14:ligatures w14:val="none"/>
        </w:rPr>
        <w:t>.</w:t>
      </w:r>
    </w:p>
    <w:p w:rsidR="00992F9D" w:rsidRPr="00727B82" w:rsidRDefault="00992F9D" w:rsidP="00992F9D">
      <w:pPr>
        <w:rPr>
          <w:rFonts w:ascii="Sakkal Majalla" w:hAnsi="Sakkal Majalla" w:cs="Sakkal Majalla"/>
          <w:sz w:val="28"/>
          <w:szCs w:val="28"/>
          <w:u w:val="single"/>
          <w:rtl/>
        </w:rPr>
      </w:pPr>
    </w:p>
    <w:p w:rsidR="00992F9D" w:rsidRDefault="00992F9D" w:rsidP="00992F9D">
      <w:pPr>
        <w:rPr>
          <w:rFonts w:ascii="Sakkal Majalla" w:hAnsi="Sakkal Majalla" w:cs="Sakkal Majalla"/>
          <w:sz w:val="28"/>
          <w:szCs w:val="28"/>
          <w:u w:val="single"/>
          <w:rtl/>
        </w:rPr>
      </w:pPr>
    </w:p>
    <w:p w:rsidR="00AD5DDF" w:rsidRDefault="00AD5DDF">
      <w:pPr>
        <w:rPr>
          <w:rFonts w:hint="cs"/>
        </w:rPr>
      </w:pPr>
      <w:bookmarkStart w:id="29" w:name="_GoBack"/>
      <w:bookmarkEnd w:id="29"/>
    </w:p>
    <w:sectPr w:rsidR="00AD5DD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05491"/>
    <w:multiLevelType w:val="hybridMultilevel"/>
    <w:tmpl w:val="21924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885F9C"/>
    <w:multiLevelType w:val="multilevel"/>
    <w:tmpl w:val="724E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C3330B"/>
    <w:multiLevelType w:val="multilevel"/>
    <w:tmpl w:val="BAEC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FB13DD"/>
    <w:multiLevelType w:val="multilevel"/>
    <w:tmpl w:val="89DAF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9836BC"/>
    <w:multiLevelType w:val="hybridMultilevel"/>
    <w:tmpl w:val="FB3A6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B008B"/>
    <w:multiLevelType w:val="multilevel"/>
    <w:tmpl w:val="FCD0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9D16D3"/>
    <w:multiLevelType w:val="hybridMultilevel"/>
    <w:tmpl w:val="60423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592E03"/>
    <w:multiLevelType w:val="multilevel"/>
    <w:tmpl w:val="DD406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FF24B43"/>
    <w:multiLevelType w:val="multilevel"/>
    <w:tmpl w:val="3C2826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CE216E"/>
    <w:multiLevelType w:val="multilevel"/>
    <w:tmpl w:val="66E2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D51073"/>
    <w:multiLevelType w:val="multilevel"/>
    <w:tmpl w:val="723CC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C06AFA"/>
    <w:multiLevelType w:val="multilevel"/>
    <w:tmpl w:val="AB9048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7"/>
  </w:num>
  <w:num w:numId="4">
    <w:abstractNumId w:val="8"/>
  </w:num>
  <w:num w:numId="5">
    <w:abstractNumId w:val="11"/>
  </w:num>
  <w:num w:numId="6">
    <w:abstractNumId w:val="1"/>
  </w:num>
  <w:num w:numId="7">
    <w:abstractNumId w:val="4"/>
  </w:num>
  <w:num w:numId="8">
    <w:abstractNumId w:val="0"/>
  </w:num>
  <w:num w:numId="9">
    <w:abstractNumId w:val="9"/>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F9D"/>
    <w:rsid w:val="00992F9D"/>
    <w:rsid w:val="00AD5D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F9D"/>
    <w:pPr>
      <w:bidi/>
      <w:spacing w:after="160" w:line="259" w:lineRule="auto"/>
    </w:pPr>
    <w:rPr>
      <w:kern w:val="2"/>
      <w14:ligatures w14:val="standardContextual"/>
    </w:rPr>
  </w:style>
  <w:style w:type="paragraph" w:styleId="3">
    <w:name w:val="heading 3"/>
    <w:basedOn w:val="a"/>
    <w:link w:val="3Char"/>
    <w:uiPriority w:val="9"/>
    <w:qFormat/>
    <w:rsid w:val="00992F9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992F9D"/>
    <w:rPr>
      <w:rFonts w:ascii="Times New Roman" w:eastAsia="Times New Roman" w:hAnsi="Times New Roman" w:cs="Times New Roman"/>
      <w:b/>
      <w:bCs/>
      <w:sz w:val="27"/>
      <w:szCs w:val="27"/>
    </w:rPr>
  </w:style>
  <w:style w:type="paragraph" w:styleId="a3">
    <w:name w:val="Normal (Web)"/>
    <w:basedOn w:val="a"/>
    <w:uiPriority w:val="99"/>
    <w:unhideWhenUsed/>
    <w:rsid w:val="00992F9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992F9D"/>
    <w:rPr>
      <w:b/>
      <w:bCs/>
    </w:rPr>
  </w:style>
  <w:style w:type="character" w:styleId="a5">
    <w:name w:val="Emphasis"/>
    <w:basedOn w:val="a0"/>
    <w:uiPriority w:val="20"/>
    <w:qFormat/>
    <w:rsid w:val="00992F9D"/>
    <w:rPr>
      <w:i/>
      <w:iCs/>
    </w:rPr>
  </w:style>
  <w:style w:type="paragraph" w:styleId="a6">
    <w:name w:val="List Paragraph"/>
    <w:basedOn w:val="a"/>
    <w:uiPriority w:val="34"/>
    <w:qFormat/>
    <w:rsid w:val="00992F9D"/>
    <w:pPr>
      <w:ind w:left="720"/>
      <w:contextualSpacing/>
    </w:pPr>
  </w:style>
  <w:style w:type="character" w:customStyle="1" w:styleId="whitespace-normal">
    <w:name w:val="whitespace-normal"/>
    <w:basedOn w:val="a0"/>
    <w:rsid w:val="00992F9D"/>
  </w:style>
  <w:style w:type="paragraph" w:styleId="a7">
    <w:name w:val="Balloon Text"/>
    <w:basedOn w:val="a"/>
    <w:link w:val="Char"/>
    <w:uiPriority w:val="99"/>
    <w:semiHidden/>
    <w:unhideWhenUsed/>
    <w:rsid w:val="00992F9D"/>
    <w:pPr>
      <w:spacing w:after="0" w:line="240" w:lineRule="auto"/>
    </w:pPr>
    <w:rPr>
      <w:rFonts w:ascii="Tahoma" w:hAnsi="Tahoma" w:cs="Tahoma"/>
      <w:sz w:val="16"/>
      <w:szCs w:val="16"/>
    </w:rPr>
  </w:style>
  <w:style w:type="character" w:customStyle="1" w:styleId="Char">
    <w:name w:val="نص في بالون Char"/>
    <w:basedOn w:val="a0"/>
    <w:link w:val="a7"/>
    <w:uiPriority w:val="99"/>
    <w:semiHidden/>
    <w:rsid w:val="00992F9D"/>
    <w:rPr>
      <w:rFonts w:ascii="Tahoma" w:hAnsi="Tahoma" w:cs="Tahoma"/>
      <w:kern w:val="2"/>
      <w:sz w:val="16"/>
      <w:szCs w:val="1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F9D"/>
    <w:pPr>
      <w:bidi/>
      <w:spacing w:after="160" w:line="259" w:lineRule="auto"/>
    </w:pPr>
    <w:rPr>
      <w:kern w:val="2"/>
      <w14:ligatures w14:val="standardContextual"/>
    </w:rPr>
  </w:style>
  <w:style w:type="paragraph" w:styleId="3">
    <w:name w:val="heading 3"/>
    <w:basedOn w:val="a"/>
    <w:link w:val="3Char"/>
    <w:uiPriority w:val="9"/>
    <w:qFormat/>
    <w:rsid w:val="00992F9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992F9D"/>
    <w:rPr>
      <w:rFonts w:ascii="Times New Roman" w:eastAsia="Times New Roman" w:hAnsi="Times New Roman" w:cs="Times New Roman"/>
      <w:b/>
      <w:bCs/>
      <w:sz w:val="27"/>
      <w:szCs w:val="27"/>
    </w:rPr>
  </w:style>
  <w:style w:type="paragraph" w:styleId="a3">
    <w:name w:val="Normal (Web)"/>
    <w:basedOn w:val="a"/>
    <w:uiPriority w:val="99"/>
    <w:unhideWhenUsed/>
    <w:rsid w:val="00992F9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992F9D"/>
    <w:rPr>
      <w:b/>
      <w:bCs/>
    </w:rPr>
  </w:style>
  <w:style w:type="character" w:styleId="a5">
    <w:name w:val="Emphasis"/>
    <w:basedOn w:val="a0"/>
    <w:uiPriority w:val="20"/>
    <w:qFormat/>
    <w:rsid w:val="00992F9D"/>
    <w:rPr>
      <w:i/>
      <w:iCs/>
    </w:rPr>
  </w:style>
  <w:style w:type="paragraph" w:styleId="a6">
    <w:name w:val="List Paragraph"/>
    <w:basedOn w:val="a"/>
    <w:uiPriority w:val="34"/>
    <w:qFormat/>
    <w:rsid w:val="00992F9D"/>
    <w:pPr>
      <w:ind w:left="720"/>
      <w:contextualSpacing/>
    </w:pPr>
  </w:style>
  <w:style w:type="character" w:customStyle="1" w:styleId="whitespace-normal">
    <w:name w:val="whitespace-normal"/>
    <w:basedOn w:val="a0"/>
    <w:rsid w:val="00992F9D"/>
  </w:style>
  <w:style w:type="paragraph" w:styleId="a7">
    <w:name w:val="Balloon Text"/>
    <w:basedOn w:val="a"/>
    <w:link w:val="Char"/>
    <w:uiPriority w:val="99"/>
    <w:semiHidden/>
    <w:unhideWhenUsed/>
    <w:rsid w:val="00992F9D"/>
    <w:pPr>
      <w:spacing w:after="0" w:line="240" w:lineRule="auto"/>
    </w:pPr>
    <w:rPr>
      <w:rFonts w:ascii="Tahoma" w:hAnsi="Tahoma" w:cs="Tahoma"/>
      <w:sz w:val="16"/>
      <w:szCs w:val="16"/>
    </w:rPr>
  </w:style>
  <w:style w:type="character" w:customStyle="1" w:styleId="Char">
    <w:name w:val="نص في بالون Char"/>
    <w:basedOn w:val="a0"/>
    <w:link w:val="a7"/>
    <w:uiPriority w:val="99"/>
    <w:semiHidden/>
    <w:rsid w:val="00992F9D"/>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b="0"/>
            <a:t>الرضا الوظيفي</a:t>
          </a:r>
          <a:r>
            <a:rPr lang="ar-EG"/>
            <a:t>)</a:t>
          </a:r>
          <a:endParaRPr lang="ar-SA"/>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b="0"/>
            <a:t>الأداء الوظيفي</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1FB3A78E-7697-4ED5-9B97-FFA720226F07}">
      <dgm:prSet phldrT="[Text]"/>
      <dgm:spPr/>
      <dgm:t>
        <a:bodyPr/>
        <a:lstStyle/>
        <a:p>
          <a:pPr rtl="1">
            <a:buSzPts val="1000"/>
            <a:buFont typeface="Symbol" panose="05050102010706020507" pitchFamily="18" charset="2"/>
            <a:buChar char=""/>
          </a:pPr>
          <a:r>
            <a:rPr lang="ar-SA"/>
            <a:t>بيئة العمل</a:t>
          </a:r>
          <a:r>
            <a:rPr lang="en-US"/>
            <a:t>.</a:t>
          </a:r>
          <a:endParaRPr lang="ar-SA"/>
        </a:p>
      </dgm:t>
    </dgm:pt>
    <dgm:pt modelId="{A2851B8A-DCC2-4A12-9B50-280B7710A26F}" type="parTrans" cxnId="{CCAE2BD4-2E09-4792-AD30-7F2FE3E93C06}">
      <dgm:prSet/>
      <dgm:spPr/>
      <dgm:t>
        <a:bodyPr/>
        <a:lstStyle/>
        <a:p>
          <a:pPr rtl="1"/>
          <a:endParaRPr lang="ar-SA"/>
        </a:p>
      </dgm:t>
    </dgm:pt>
    <dgm:pt modelId="{6E163ED3-FF19-46B7-94C2-08F6FFDFBD7E}" type="sibTrans" cxnId="{CCAE2BD4-2E09-4792-AD30-7F2FE3E93C06}">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a:t>الحوافز المادية والمعنوية</a:t>
          </a:r>
          <a:r>
            <a:rPr lang="en-US"/>
            <a:t>.</a:t>
          </a:r>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6EF524D2-A0DB-4AEF-ADED-8973983CAC5C}">
      <dgm:prSet/>
      <dgm:spPr/>
      <dgm:t>
        <a:bodyPr/>
        <a:lstStyle/>
        <a:p>
          <a:pPr rtl="1">
            <a:buSzPts val="1000"/>
            <a:buFont typeface="Symbol" panose="05050102010706020507" pitchFamily="18" charset="2"/>
            <a:buChar char=""/>
          </a:pPr>
          <a:r>
            <a:rPr lang="ar-SA"/>
            <a:t>جودة الأداء</a:t>
          </a:r>
        </a:p>
      </dgm:t>
    </dgm:pt>
    <dgm:pt modelId="{FA25A741-1652-4132-87F2-1309BF4A1AC1}" type="parTrans" cxnId="{B5CF91EA-B870-42AE-8F37-3D0E639C8798}">
      <dgm:prSet/>
      <dgm:spPr/>
      <dgm:t>
        <a:bodyPr/>
        <a:lstStyle/>
        <a:p>
          <a:pPr rtl="1"/>
          <a:endParaRPr lang="ar-SA"/>
        </a:p>
      </dgm:t>
    </dgm:pt>
    <dgm:pt modelId="{B86736BE-691E-47D1-BBA3-17B9599C630A}" type="sibTrans" cxnId="{B5CF91EA-B870-42AE-8F37-3D0E639C8798}">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a:t>فرص التطور والترقي</a:t>
          </a:r>
          <a:r>
            <a:rPr lang="en-US"/>
            <a:t>.</a:t>
          </a:r>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a:t>العلاقات المهنية</a:t>
          </a:r>
          <a:r>
            <a:rPr lang="en-US"/>
            <a:t>.</a:t>
          </a:r>
        </a:p>
      </dgm:t>
    </dgm:pt>
    <dgm:pt modelId="{CE3D1A24-7010-477B-8214-81590CB0404A}" type="sibTrans" cxnId="{6576E29E-9E86-4D9C-A860-6A03E0EE0B88}">
      <dgm:prSet/>
      <dgm:spPr/>
      <dgm:t>
        <a:bodyPr/>
        <a:lstStyle/>
        <a:p>
          <a:pPr rtl="1"/>
          <a:endParaRPr lang="ar-SA"/>
        </a:p>
      </dgm:t>
    </dgm:pt>
    <dgm:pt modelId="{BACF1F8D-DC80-4C45-919D-863111283E61}" type="parTrans" cxnId="{6576E29E-9E86-4D9C-A860-6A03E0EE0B88}">
      <dgm:prSet/>
      <dgm:spPr/>
      <dgm:t>
        <a:bodyPr/>
        <a:lstStyle/>
        <a:p>
          <a:pPr rtl="1"/>
          <a:endParaRPr lang="ar-SA"/>
        </a:p>
      </dgm:t>
    </dgm:pt>
    <dgm:pt modelId="{3E79F9B2-31FD-46EC-B245-C0BF8171AF73}">
      <dgm:prSet/>
      <dgm:spPr/>
      <dgm:t>
        <a:bodyPr/>
        <a:lstStyle/>
        <a:p>
          <a:pPr rtl="1">
            <a:buSzPts val="1000"/>
            <a:buFont typeface="Symbol" panose="05050102010706020507" pitchFamily="18" charset="2"/>
            <a:buChar char=""/>
          </a:pPr>
          <a:r>
            <a:rPr lang="ar-SA"/>
            <a:t>الالتزام الوظيفي</a:t>
          </a:r>
          <a:r>
            <a:rPr lang="en-US"/>
            <a:t>.</a:t>
          </a:r>
          <a:endParaRPr lang="ar-SA"/>
        </a:p>
      </dgm:t>
    </dgm:pt>
    <dgm:pt modelId="{D3737C2F-32D5-43E4-82F5-FFC73646F057}" type="parTrans" cxnId="{545898AD-1411-470E-9205-7506B8B53E45}">
      <dgm:prSet/>
      <dgm:spPr/>
      <dgm:t>
        <a:bodyPr/>
        <a:lstStyle/>
        <a:p>
          <a:pPr rtl="1"/>
          <a:endParaRPr lang="ar-SA"/>
        </a:p>
      </dgm:t>
    </dgm:pt>
    <dgm:pt modelId="{75A3C7A9-364B-4D0F-9818-315871BB409F}" type="sibTrans" cxnId="{545898AD-1411-470E-9205-7506B8B53E45}">
      <dgm:prSet/>
      <dgm:spPr/>
      <dgm:t>
        <a:bodyPr/>
        <a:lstStyle/>
        <a:p>
          <a:pPr rtl="1"/>
          <a:endParaRPr lang="ar-SA"/>
        </a:p>
      </dgm:t>
    </dgm:pt>
    <dgm:pt modelId="{17055960-AE6C-4158-A70A-C5DD262CC3D5}">
      <dgm:prSet/>
      <dgm:spPr/>
      <dgm:t>
        <a:bodyPr/>
        <a:lstStyle/>
        <a:p>
          <a:pPr rtl="1">
            <a:buSzPts val="1000"/>
            <a:buFont typeface="Symbol" panose="05050102010706020507" pitchFamily="18" charset="2"/>
            <a:buChar char=""/>
          </a:pPr>
          <a:r>
            <a:rPr lang="ar-SA"/>
            <a:t>الإنتاجية</a:t>
          </a:r>
          <a:r>
            <a:rPr lang="en-US"/>
            <a:t>.</a:t>
          </a:r>
          <a:endParaRPr lang="ar-SA"/>
        </a:p>
      </dgm:t>
    </dgm:pt>
    <dgm:pt modelId="{0C5F56FA-99CC-4E0E-8233-9533EDCCE21E}" type="parTrans" cxnId="{31B71ABE-7FDF-40DC-A523-A0ABD7A3961C}">
      <dgm:prSet/>
      <dgm:spPr/>
      <dgm:t>
        <a:bodyPr/>
        <a:lstStyle/>
        <a:p>
          <a:pPr rtl="1"/>
          <a:endParaRPr lang="ar-SA"/>
        </a:p>
      </dgm:t>
    </dgm:pt>
    <dgm:pt modelId="{FEEEE81A-9266-41FC-BD69-FEBAF09CA0B2}" type="sibTrans" cxnId="{31B71ABE-7FDF-40DC-A523-A0ABD7A3961C}">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t>
        <a:bodyPr/>
        <a:lstStyle/>
        <a:p>
          <a:endParaRPr lang="en-US"/>
        </a:p>
      </dgm:t>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dgm:presLayoutVars>
          <dgm:chPref val="3"/>
        </dgm:presLayoutVars>
      </dgm:prSet>
      <dgm:spPr/>
      <dgm:t>
        <a:bodyPr/>
        <a:lstStyle/>
        <a:p>
          <a:endParaRPr lang="en-US"/>
        </a:p>
      </dgm:t>
    </dgm:pt>
    <dgm:pt modelId="{62BB33C7-0C71-42B9-A57F-C0D2F229905C}" type="pres">
      <dgm:prSet presAssocID="{0AE5FC49-BECD-41C0-BEEA-C444F1C9DF58}" presName="rootConnector1" presStyleLbl="node1" presStyleIdx="0" presStyleCnt="0"/>
      <dgm:spPr/>
      <dgm:t>
        <a:bodyPr/>
        <a:lstStyle/>
        <a:p>
          <a:endParaRPr lang="en-US"/>
        </a:p>
      </dgm:t>
    </dgm:pt>
    <dgm:pt modelId="{8F5023F6-4662-4455-BD4B-CF0541457323}" type="pres">
      <dgm:prSet presAssocID="{0AE5FC49-BECD-41C0-BEEA-C444F1C9DF58}" presName="hierChild2" presStyleCnt="0"/>
      <dgm:spPr/>
    </dgm:pt>
    <dgm:pt modelId="{4751B837-A4FB-47DC-A3C4-12448CF8A3D6}" type="pres">
      <dgm:prSet presAssocID="{A2851B8A-DCC2-4A12-9B50-280B7710A26F}" presName="Name64" presStyleLbl="parChTrans1D2" presStyleIdx="0" presStyleCnt="8"/>
      <dgm:spPr/>
      <dgm:t>
        <a:bodyPr/>
        <a:lstStyle/>
        <a:p>
          <a:endParaRPr lang="en-US"/>
        </a:p>
      </dgm:t>
    </dgm:pt>
    <dgm:pt modelId="{8FB3BF89-BABD-49DA-9222-FDF0A6E771D1}" type="pres">
      <dgm:prSet presAssocID="{1FB3A78E-7697-4ED5-9B97-FFA720226F07}" presName="hierRoot2" presStyleCnt="0">
        <dgm:presLayoutVars>
          <dgm:hierBranch val="init"/>
        </dgm:presLayoutVars>
      </dgm:prSet>
      <dgm:spPr/>
    </dgm:pt>
    <dgm:pt modelId="{D810EF0E-3113-4D6D-9BD1-E2A61FDC6EC9}" type="pres">
      <dgm:prSet presAssocID="{1FB3A78E-7697-4ED5-9B97-FFA720226F07}" presName="rootComposite" presStyleCnt="0"/>
      <dgm:spPr/>
    </dgm:pt>
    <dgm:pt modelId="{7E76CA44-0454-4B11-A008-8613CBBA146C}" type="pres">
      <dgm:prSet presAssocID="{1FB3A78E-7697-4ED5-9B97-FFA720226F07}" presName="rootText" presStyleLbl="node2" presStyleIdx="0" presStyleCnt="7">
        <dgm:presLayoutVars>
          <dgm:chPref val="3"/>
        </dgm:presLayoutVars>
      </dgm:prSet>
      <dgm:spPr/>
      <dgm:t>
        <a:bodyPr/>
        <a:lstStyle/>
        <a:p>
          <a:endParaRPr lang="en-US"/>
        </a:p>
      </dgm:t>
    </dgm:pt>
    <dgm:pt modelId="{8393CB92-9DFD-4D1B-8FA5-17C1ED090C37}" type="pres">
      <dgm:prSet presAssocID="{1FB3A78E-7697-4ED5-9B97-FFA720226F07}" presName="rootConnector" presStyleLbl="node2" presStyleIdx="0" presStyleCnt="7"/>
      <dgm:spPr/>
      <dgm:t>
        <a:bodyPr/>
        <a:lstStyle/>
        <a:p>
          <a:endParaRPr lang="en-US"/>
        </a:p>
      </dgm:t>
    </dgm:pt>
    <dgm:pt modelId="{3C46D847-FEA5-4123-B9F7-2224E98E7680}" type="pres">
      <dgm:prSet presAssocID="{1FB3A78E-7697-4ED5-9B97-FFA720226F07}" presName="hierChild4" presStyleCnt="0"/>
      <dgm:spPr/>
    </dgm:pt>
    <dgm:pt modelId="{3AA44124-CB9D-4777-96E0-5E4E25D492BA}" type="pres">
      <dgm:prSet presAssocID="{1FB3A78E-7697-4ED5-9B97-FFA720226F07}" presName="hierChild5" presStyleCnt="0"/>
      <dgm:spPr/>
    </dgm:pt>
    <dgm:pt modelId="{1B677A93-3C56-4745-A78E-5151C971A86B}" type="pres">
      <dgm:prSet presAssocID="{5ED59024-7764-4E02-A65E-801502DB5E16}" presName="Name64" presStyleLbl="parChTrans1D2" presStyleIdx="1" presStyleCnt="8"/>
      <dgm:spPr/>
      <dgm:t>
        <a:bodyPr/>
        <a:lstStyle/>
        <a:p>
          <a:endParaRPr lang="en-US"/>
        </a:p>
      </dgm:t>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1" presStyleCnt="7">
        <dgm:presLayoutVars>
          <dgm:chPref val="3"/>
        </dgm:presLayoutVars>
      </dgm:prSet>
      <dgm:spPr/>
      <dgm:t>
        <a:bodyPr/>
        <a:lstStyle/>
        <a:p>
          <a:endParaRPr lang="en-US"/>
        </a:p>
      </dgm:t>
    </dgm:pt>
    <dgm:pt modelId="{B2DD1FCE-E764-40D8-9AF5-A44825D813D3}" type="pres">
      <dgm:prSet presAssocID="{FE06B24C-ECF6-4C1A-A8E4-4698C3021FB4}" presName="rootConnector" presStyleLbl="node2" presStyleIdx="1" presStyleCnt="7"/>
      <dgm:spPr/>
      <dgm:t>
        <a:bodyPr/>
        <a:lstStyle/>
        <a:p>
          <a:endParaRPr lang="en-US"/>
        </a:p>
      </dgm:t>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2" presStyleCnt="8"/>
      <dgm:spPr/>
      <dgm:t>
        <a:bodyPr/>
        <a:lstStyle/>
        <a:p>
          <a:endParaRPr lang="en-US"/>
        </a:p>
      </dgm:t>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2" presStyleCnt="7">
        <dgm:presLayoutVars>
          <dgm:chPref val="3"/>
        </dgm:presLayoutVars>
      </dgm:prSet>
      <dgm:spPr/>
      <dgm:t>
        <a:bodyPr/>
        <a:lstStyle/>
        <a:p>
          <a:endParaRPr lang="en-US"/>
        </a:p>
      </dgm:t>
    </dgm:pt>
    <dgm:pt modelId="{957129F9-8C05-4526-B1C6-7D374DC0BF70}" type="pres">
      <dgm:prSet presAssocID="{AB7EA5CE-08FB-4DB7-8A36-7496A5C0BDA3}" presName="rootConnector" presStyleLbl="node2" presStyleIdx="2" presStyleCnt="7"/>
      <dgm:spPr/>
      <dgm:t>
        <a:bodyPr/>
        <a:lstStyle/>
        <a:p>
          <a:endParaRPr lang="en-US"/>
        </a:p>
      </dgm:t>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3" presStyleCnt="8"/>
      <dgm:spPr/>
      <dgm:t>
        <a:bodyPr/>
        <a:lstStyle/>
        <a:p>
          <a:endParaRPr lang="en-US"/>
        </a:p>
      </dgm:t>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3" presStyleCnt="7">
        <dgm:presLayoutVars>
          <dgm:chPref val="3"/>
        </dgm:presLayoutVars>
      </dgm:prSet>
      <dgm:spPr/>
      <dgm:t>
        <a:bodyPr/>
        <a:lstStyle/>
        <a:p>
          <a:endParaRPr lang="en-US"/>
        </a:p>
      </dgm:t>
    </dgm:pt>
    <dgm:pt modelId="{6A5928CE-6362-4206-ABE8-233BE1A9270C}" type="pres">
      <dgm:prSet presAssocID="{77C937F4-D8F9-43CE-A807-A00FA7FE555A}" presName="rootConnector" presStyleLbl="node2" presStyleIdx="3" presStyleCnt="7"/>
      <dgm:spPr/>
      <dgm:t>
        <a:bodyPr/>
        <a:lstStyle/>
        <a:p>
          <a:endParaRPr lang="en-US"/>
        </a:p>
      </dgm:t>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43095B2E-FB79-454B-8331-7290FD446E53}" type="pres">
      <dgm:prSet presAssocID="{D3737C2F-32D5-43E4-82F5-FFC73646F057}" presName="Name64" presStyleLbl="parChTrans1D2" presStyleIdx="4" presStyleCnt="8"/>
      <dgm:spPr/>
      <dgm:t>
        <a:bodyPr/>
        <a:lstStyle/>
        <a:p>
          <a:endParaRPr lang="en-US"/>
        </a:p>
      </dgm:t>
    </dgm:pt>
    <dgm:pt modelId="{EEF64F43-BE1A-4A0F-A5F2-7A371FCA5626}" type="pres">
      <dgm:prSet presAssocID="{3E79F9B2-31FD-46EC-B245-C0BF8171AF73}" presName="hierRoot2" presStyleCnt="0">
        <dgm:presLayoutVars>
          <dgm:hierBranch val="init"/>
        </dgm:presLayoutVars>
      </dgm:prSet>
      <dgm:spPr/>
    </dgm:pt>
    <dgm:pt modelId="{C9A66E0C-A671-4841-AFF7-8CB02D66D25F}" type="pres">
      <dgm:prSet presAssocID="{3E79F9B2-31FD-46EC-B245-C0BF8171AF73}" presName="rootComposite" presStyleCnt="0"/>
      <dgm:spPr/>
    </dgm:pt>
    <dgm:pt modelId="{7EE7807C-DF25-425A-8F4E-9F35A37948F0}" type="pres">
      <dgm:prSet presAssocID="{3E79F9B2-31FD-46EC-B245-C0BF8171AF73}" presName="rootText" presStyleLbl="node2" presStyleIdx="4" presStyleCnt="7">
        <dgm:presLayoutVars>
          <dgm:chPref val="3"/>
        </dgm:presLayoutVars>
      </dgm:prSet>
      <dgm:spPr/>
      <dgm:t>
        <a:bodyPr/>
        <a:lstStyle/>
        <a:p>
          <a:endParaRPr lang="en-US"/>
        </a:p>
      </dgm:t>
    </dgm:pt>
    <dgm:pt modelId="{96BECF03-B5B4-4539-84ED-EEBF9FD0BF11}" type="pres">
      <dgm:prSet presAssocID="{3E79F9B2-31FD-46EC-B245-C0BF8171AF73}" presName="rootConnector" presStyleLbl="node2" presStyleIdx="4" presStyleCnt="7"/>
      <dgm:spPr/>
      <dgm:t>
        <a:bodyPr/>
        <a:lstStyle/>
        <a:p>
          <a:endParaRPr lang="en-US"/>
        </a:p>
      </dgm:t>
    </dgm:pt>
    <dgm:pt modelId="{21745715-9EB6-4B87-9E3F-8BB34E9A16DA}" type="pres">
      <dgm:prSet presAssocID="{3E79F9B2-31FD-46EC-B245-C0BF8171AF73}" presName="hierChild4" presStyleCnt="0"/>
      <dgm:spPr/>
    </dgm:pt>
    <dgm:pt modelId="{585B41D5-8598-4335-A2BD-E4554376A9E2}" type="pres">
      <dgm:prSet presAssocID="{3E79F9B2-31FD-46EC-B245-C0BF8171AF73}" presName="hierChild5" presStyleCnt="0"/>
      <dgm:spPr/>
    </dgm:pt>
    <dgm:pt modelId="{948A6CDD-7294-4EC9-891D-167867FBF72C}" type="pres">
      <dgm:prSet presAssocID="{0C5F56FA-99CC-4E0E-8233-9533EDCCE21E}" presName="Name64" presStyleLbl="parChTrans1D2" presStyleIdx="5" presStyleCnt="8"/>
      <dgm:spPr/>
      <dgm:t>
        <a:bodyPr/>
        <a:lstStyle/>
        <a:p>
          <a:endParaRPr lang="en-US"/>
        </a:p>
      </dgm:t>
    </dgm:pt>
    <dgm:pt modelId="{D1249C6D-CB66-4CAA-98ED-29A7A0F72F32}" type="pres">
      <dgm:prSet presAssocID="{17055960-AE6C-4158-A70A-C5DD262CC3D5}" presName="hierRoot2" presStyleCnt="0">
        <dgm:presLayoutVars>
          <dgm:hierBranch val="init"/>
        </dgm:presLayoutVars>
      </dgm:prSet>
      <dgm:spPr/>
    </dgm:pt>
    <dgm:pt modelId="{B594AA0A-2239-427A-8915-ADF3A0B9E56E}" type="pres">
      <dgm:prSet presAssocID="{17055960-AE6C-4158-A70A-C5DD262CC3D5}" presName="rootComposite" presStyleCnt="0"/>
      <dgm:spPr/>
    </dgm:pt>
    <dgm:pt modelId="{2DB4D6DF-B6B6-4D74-8E06-221966EFFCB7}" type="pres">
      <dgm:prSet presAssocID="{17055960-AE6C-4158-A70A-C5DD262CC3D5}" presName="rootText" presStyleLbl="node2" presStyleIdx="5" presStyleCnt="7">
        <dgm:presLayoutVars>
          <dgm:chPref val="3"/>
        </dgm:presLayoutVars>
      </dgm:prSet>
      <dgm:spPr/>
      <dgm:t>
        <a:bodyPr/>
        <a:lstStyle/>
        <a:p>
          <a:endParaRPr lang="en-US"/>
        </a:p>
      </dgm:t>
    </dgm:pt>
    <dgm:pt modelId="{80053EBC-000E-4D27-B4B1-54C95D3196F1}" type="pres">
      <dgm:prSet presAssocID="{17055960-AE6C-4158-A70A-C5DD262CC3D5}" presName="rootConnector" presStyleLbl="node2" presStyleIdx="5" presStyleCnt="7"/>
      <dgm:spPr/>
      <dgm:t>
        <a:bodyPr/>
        <a:lstStyle/>
        <a:p>
          <a:endParaRPr lang="en-US"/>
        </a:p>
      </dgm:t>
    </dgm:pt>
    <dgm:pt modelId="{1A900082-0FD4-4062-815D-844CCDB0D6FB}" type="pres">
      <dgm:prSet presAssocID="{17055960-AE6C-4158-A70A-C5DD262CC3D5}" presName="hierChild4" presStyleCnt="0"/>
      <dgm:spPr/>
    </dgm:pt>
    <dgm:pt modelId="{1022A75A-8E88-4AD6-A287-BFA0B4C36107}" type="pres">
      <dgm:prSet presAssocID="{17055960-AE6C-4158-A70A-C5DD262CC3D5}" presName="hierChild5" presStyleCnt="0"/>
      <dgm:spPr/>
    </dgm:pt>
    <dgm:pt modelId="{E6F53939-1716-44B9-9669-18D06190F393}" type="pres">
      <dgm:prSet presAssocID="{FA25A741-1652-4132-87F2-1309BF4A1AC1}" presName="Name64" presStyleLbl="parChTrans1D2" presStyleIdx="6" presStyleCnt="8"/>
      <dgm:spPr/>
      <dgm:t>
        <a:bodyPr/>
        <a:lstStyle/>
        <a:p>
          <a:endParaRPr lang="en-US"/>
        </a:p>
      </dgm:t>
    </dgm:pt>
    <dgm:pt modelId="{FEE951E4-7F57-4AC3-9D4A-1143608F1FE0}" type="pres">
      <dgm:prSet presAssocID="{6EF524D2-A0DB-4AEF-ADED-8973983CAC5C}" presName="hierRoot2" presStyleCnt="0">
        <dgm:presLayoutVars>
          <dgm:hierBranch val="init"/>
        </dgm:presLayoutVars>
      </dgm:prSet>
      <dgm:spPr/>
    </dgm:pt>
    <dgm:pt modelId="{0D9E5311-B2EE-4361-807E-A05CA8F53FF9}" type="pres">
      <dgm:prSet presAssocID="{6EF524D2-A0DB-4AEF-ADED-8973983CAC5C}" presName="rootComposite" presStyleCnt="0"/>
      <dgm:spPr/>
    </dgm:pt>
    <dgm:pt modelId="{BB9CCAE5-84C2-44C3-9347-ABC75C48F320}" type="pres">
      <dgm:prSet presAssocID="{6EF524D2-A0DB-4AEF-ADED-8973983CAC5C}" presName="rootText" presStyleLbl="node2" presStyleIdx="6" presStyleCnt="7">
        <dgm:presLayoutVars>
          <dgm:chPref val="3"/>
        </dgm:presLayoutVars>
      </dgm:prSet>
      <dgm:spPr/>
      <dgm:t>
        <a:bodyPr/>
        <a:lstStyle/>
        <a:p>
          <a:endParaRPr lang="en-US"/>
        </a:p>
      </dgm:t>
    </dgm:pt>
    <dgm:pt modelId="{99E95471-367E-4DCF-90C6-C17E1A04C452}" type="pres">
      <dgm:prSet presAssocID="{6EF524D2-A0DB-4AEF-ADED-8973983CAC5C}" presName="rootConnector" presStyleLbl="node2" presStyleIdx="6" presStyleCnt="7"/>
      <dgm:spPr/>
      <dgm:t>
        <a:bodyPr/>
        <a:lstStyle/>
        <a:p>
          <a:endParaRPr lang="en-US"/>
        </a:p>
      </dgm:t>
    </dgm:pt>
    <dgm:pt modelId="{CC289E08-06A3-400F-BB5E-5D5D872EF0DA}" type="pres">
      <dgm:prSet presAssocID="{6EF524D2-A0DB-4AEF-ADED-8973983CAC5C}" presName="hierChild4" presStyleCnt="0"/>
      <dgm:spPr/>
    </dgm:pt>
    <dgm:pt modelId="{6364CD86-64B8-4DA5-AB8F-0BBD51E0BF45}" type="pres">
      <dgm:prSet presAssocID="{6EF524D2-A0DB-4AEF-ADED-8973983CAC5C}"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7" presStyleCnt="8"/>
      <dgm:spPr/>
      <dgm:t>
        <a:bodyPr/>
        <a:lstStyle/>
        <a:p>
          <a:endParaRPr lang="en-US"/>
        </a:p>
      </dgm:t>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dgm:presLayoutVars>
          <dgm:chPref val="3"/>
        </dgm:presLayoutVars>
      </dgm:prSet>
      <dgm:spPr/>
      <dgm:t>
        <a:bodyPr/>
        <a:lstStyle/>
        <a:p>
          <a:endParaRPr lang="en-US"/>
        </a:p>
      </dgm:t>
    </dgm:pt>
    <dgm:pt modelId="{200D308F-6975-4712-AE53-E71BD456E809}" type="pres">
      <dgm:prSet presAssocID="{1221B151-D069-42C3-B168-D9D0B9B3917B}" presName="rootConnector3" presStyleLbl="asst1" presStyleIdx="0" presStyleCnt="1"/>
      <dgm:spPr/>
      <dgm:t>
        <a:bodyPr/>
        <a:lstStyle/>
        <a:p>
          <a:endParaRPr lang="en-US"/>
        </a:p>
      </dgm:t>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2065F680-2ACF-4B5F-A79D-879EE361E417}" srcId="{0AE5FC49-BECD-41C0-BEEA-C444F1C9DF58}" destId="{1221B151-D069-42C3-B168-D9D0B9B3917B}" srcOrd="0" destOrd="0" parTransId="{21071B13-47C6-43F1-A74C-562530B0094F}" sibTransId="{CA444E7F-AC12-4CF5-AF99-B56499BF99AE}"/>
    <dgm:cxn modelId="{31B71ABE-7FDF-40DC-A523-A0ABD7A3961C}" srcId="{0AE5FC49-BECD-41C0-BEEA-C444F1C9DF58}" destId="{17055960-AE6C-4158-A70A-C5DD262CC3D5}" srcOrd="6" destOrd="0" parTransId="{0C5F56FA-99CC-4E0E-8233-9533EDCCE21E}" sibTransId="{FEEEE81A-9266-41FC-BD69-FEBAF09CA0B2}"/>
    <dgm:cxn modelId="{6576E29E-9E86-4D9C-A860-6A03E0EE0B88}" srcId="{0AE5FC49-BECD-41C0-BEEA-C444F1C9DF58}" destId="{AB7EA5CE-08FB-4DB7-8A36-7496A5C0BDA3}" srcOrd="3" destOrd="0" parTransId="{BACF1F8D-DC80-4C45-919D-863111283E61}" sibTransId="{CE3D1A24-7010-477B-8214-81590CB0404A}"/>
    <dgm:cxn modelId="{12F8EF25-734F-423D-8317-0DE99F0E480F}" type="presOf" srcId="{FE06B24C-ECF6-4C1A-A8E4-4698C3021FB4}" destId="{B2DD1FCE-E764-40D8-9AF5-A44825D813D3}" srcOrd="1" destOrd="0" presId="urn:microsoft.com/office/officeart/2009/3/layout/HorizontalOrganizationChart"/>
    <dgm:cxn modelId="{631F2697-AE85-4AF9-B58F-AE96905D4F3E}" type="presOf" srcId="{3E79F9B2-31FD-46EC-B245-C0BF8171AF73}" destId="{7EE7807C-DF25-425A-8F4E-9F35A37948F0}" srcOrd="0" destOrd="0" presId="urn:microsoft.com/office/officeart/2009/3/layout/HorizontalOrganizationChart"/>
    <dgm:cxn modelId="{B5CF91EA-B870-42AE-8F37-3D0E639C8798}" srcId="{0AE5FC49-BECD-41C0-BEEA-C444F1C9DF58}" destId="{6EF524D2-A0DB-4AEF-ADED-8973983CAC5C}" srcOrd="7" destOrd="0" parTransId="{FA25A741-1652-4132-87F2-1309BF4A1AC1}" sibTransId="{B86736BE-691E-47D1-BBA3-17B9599C630A}"/>
    <dgm:cxn modelId="{A306E376-52AF-4417-B954-993BEF25C624}" type="presOf" srcId="{1221B151-D069-42C3-B168-D9D0B9B3917B}" destId="{7A89E427-8A8D-4B8A-8CFB-19DC342020F2}" srcOrd="0" destOrd="0" presId="urn:microsoft.com/office/officeart/2009/3/layout/HorizontalOrganizationChart"/>
    <dgm:cxn modelId="{122168CC-0031-477A-BADB-67D0D21CC623}" type="presOf" srcId="{21071B13-47C6-43F1-A74C-562530B0094F}" destId="{47D0CED9-38E0-49F7-B271-5B1A32ABE778}" srcOrd="0" destOrd="0" presId="urn:microsoft.com/office/officeart/2009/3/layout/HorizontalOrganizationChart"/>
    <dgm:cxn modelId="{BD73CE4F-030C-467F-B472-01DA01A7B9A1}" type="presOf" srcId="{D3737C2F-32D5-43E4-82F5-FFC73646F057}" destId="{43095B2E-FB79-454B-8331-7290FD446E53}" srcOrd="0"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1F4625CF-60FF-459E-B13C-F6AAD9337013}" type="presOf" srcId="{6EF524D2-A0DB-4AEF-ADED-8973983CAC5C}" destId="{BB9CCAE5-84C2-44C3-9347-ABC75C48F320}" srcOrd="0" destOrd="0" presId="urn:microsoft.com/office/officeart/2009/3/layout/HorizontalOrganizationChart"/>
    <dgm:cxn modelId="{9FE728C9-B924-438C-BE56-2C369F465A35}" type="presOf" srcId="{A2851B8A-DCC2-4A12-9B50-280B7710A26F}" destId="{4751B837-A4FB-47DC-A3C4-12448CF8A3D6}" srcOrd="0" destOrd="0" presId="urn:microsoft.com/office/officeart/2009/3/layout/HorizontalOrganizationChart"/>
    <dgm:cxn modelId="{C22284E4-BEE7-431F-8865-399EACEDFF07}" type="presOf" srcId="{3E79F9B2-31FD-46EC-B245-C0BF8171AF73}" destId="{96BECF03-B5B4-4539-84ED-EEBF9FD0BF11}" srcOrd="1" destOrd="0" presId="urn:microsoft.com/office/officeart/2009/3/layout/HorizontalOrganizationChart"/>
    <dgm:cxn modelId="{64F7D1DB-C106-4FD2-AAF3-513A584D801B}" type="presOf" srcId="{FA25A741-1652-4132-87F2-1309BF4A1AC1}" destId="{E6F53939-1716-44B9-9669-18D06190F393}" srcOrd="0" destOrd="0" presId="urn:microsoft.com/office/officeart/2009/3/layout/HorizontalOrganizationChart"/>
    <dgm:cxn modelId="{96A32846-AB43-47B0-85ED-7BDD80D36566}" type="presOf" srcId="{AB7EA5CE-08FB-4DB7-8A36-7496A5C0BDA3}" destId="{957129F9-8C05-4526-B1C6-7D374DC0BF70}" srcOrd="1" destOrd="0" presId="urn:microsoft.com/office/officeart/2009/3/layout/HorizontalOrganizationChart"/>
    <dgm:cxn modelId="{6AD2264F-9BF0-472F-ACFF-0B2A5D533A88}" type="presOf" srcId="{1221B151-D069-42C3-B168-D9D0B9B3917B}" destId="{200D308F-6975-4712-AE53-E71BD456E809}" srcOrd="1" destOrd="0" presId="urn:microsoft.com/office/officeart/2009/3/layout/HorizontalOrganizationChart"/>
    <dgm:cxn modelId="{CCAE2BD4-2E09-4792-AD30-7F2FE3E93C06}" srcId="{0AE5FC49-BECD-41C0-BEEA-C444F1C9DF58}" destId="{1FB3A78E-7697-4ED5-9B97-FFA720226F07}" srcOrd="1" destOrd="0" parTransId="{A2851B8A-DCC2-4A12-9B50-280B7710A26F}" sibTransId="{6E163ED3-FF19-46B7-94C2-08F6FFDFBD7E}"/>
    <dgm:cxn modelId="{1531D451-2527-4025-9A95-86A38ADE44EE}" type="presOf" srcId="{17055960-AE6C-4158-A70A-C5DD262CC3D5}" destId="{2DB4D6DF-B6B6-4D74-8E06-221966EFFCB7}" srcOrd="0" destOrd="0" presId="urn:microsoft.com/office/officeart/2009/3/layout/HorizontalOrganizationChart"/>
    <dgm:cxn modelId="{9A7D998E-F23F-4DE3-A7A8-B0F7952848D1}" type="presOf" srcId="{77C937F4-D8F9-43CE-A807-A00FA7FE555A}" destId="{6A5928CE-6362-4206-ABE8-233BE1A9270C}" srcOrd="1" destOrd="0" presId="urn:microsoft.com/office/officeart/2009/3/layout/HorizontalOrganizationChart"/>
    <dgm:cxn modelId="{8385CCD4-6509-4AEB-8505-0489A70C39F8}" type="presOf" srcId="{AB7EA5CE-08FB-4DB7-8A36-7496A5C0BDA3}" destId="{FD803715-87DD-4CEB-9CDB-D26C8142B615}" srcOrd="0" destOrd="0" presId="urn:microsoft.com/office/officeart/2009/3/layout/HorizontalOrganizationChart"/>
    <dgm:cxn modelId="{545898AD-1411-470E-9205-7506B8B53E45}" srcId="{0AE5FC49-BECD-41C0-BEEA-C444F1C9DF58}" destId="{3E79F9B2-31FD-46EC-B245-C0BF8171AF73}" srcOrd="5" destOrd="0" parTransId="{D3737C2F-32D5-43E4-82F5-FFC73646F057}" sibTransId="{75A3C7A9-364B-4D0F-9818-315871BB409F}"/>
    <dgm:cxn modelId="{EDA5FAC3-248F-43A3-A4F5-19B40FA1CE73}" srcId="{0AE5FC49-BECD-41C0-BEEA-C444F1C9DF58}" destId="{FE06B24C-ECF6-4C1A-A8E4-4698C3021FB4}" srcOrd="2" destOrd="0" parTransId="{5ED59024-7764-4E02-A65E-801502DB5E16}" sibTransId="{04787C50-116F-40FF-886A-AE251D41AC43}"/>
    <dgm:cxn modelId="{7C385F0C-1E99-4F3F-9456-49748A38132F}" type="presOf" srcId="{BF0600EC-0F6D-4B7A-80D9-17FE658AB880}" destId="{BC35F7B5-7CBF-48FA-B887-032D7A02FA8D}" srcOrd="0" destOrd="0" presId="urn:microsoft.com/office/officeart/2009/3/layout/HorizontalOrganizationChart"/>
    <dgm:cxn modelId="{005586B8-990E-4E2F-BC5A-F344804A153B}" type="presOf" srcId="{FE06B24C-ECF6-4C1A-A8E4-4698C3021FB4}" destId="{FB305133-0EA5-44EB-894C-243096124744}" srcOrd="0" destOrd="0" presId="urn:microsoft.com/office/officeart/2009/3/layout/HorizontalOrganizationChart"/>
    <dgm:cxn modelId="{09FAEED8-3FE2-4501-8007-0780C4BBFE12}" type="presOf" srcId="{0AE5FC49-BECD-41C0-BEEA-C444F1C9DF58}" destId="{B7D4C0A5-28A5-4B04-B4FC-CD20E527ECF5}" srcOrd="0" destOrd="0" presId="urn:microsoft.com/office/officeart/2009/3/layout/HorizontalOrganizationChart"/>
    <dgm:cxn modelId="{08C46461-DF0A-4D0F-9A53-666DAD6BCA41}" type="presOf" srcId="{6EF524D2-A0DB-4AEF-ADED-8973983CAC5C}" destId="{99E95471-367E-4DCF-90C6-C17E1A04C452}" srcOrd="1" destOrd="0" presId="urn:microsoft.com/office/officeart/2009/3/layout/HorizontalOrganizationChart"/>
    <dgm:cxn modelId="{82955A37-3CD9-425E-ADE1-A097D3A8DB00}" type="presOf" srcId="{0C5F56FA-99CC-4E0E-8233-9533EDCCE21E}" destId="{948A6CDD-7294-4EC9-891D-167867FBF72C}" srcOrd="0" destOrd="0" presId="urn:microsoft.com/office/officeart/2009/3/layout/HorizontalOrganizationChart"/>
    <dgm:cxn modelId="{C27696B9-7405-42E4-BD9D-8A0B3A115801}" type="presOf" srcId="{BACF1F8D-DC80-4C45-919D-863111283E61}" destId="{1EB0F5D5-2B94-4F51-B399-B72A24534245}" srcOrd="0" destOrd="0" presId="urn:microsoft.com/office/officeart/2009/3/layout/HorizontalOrganizationChart"/>
    <dgm:cxn modelId="{515752D3-E321-4BCF-BAD1-FBACE8FCF5EA}" type="presOf" srcId="{1FB3A78E-7697-4ED5-9B97-FFA720226F07}" destId="{7E76CA44-0454-4B11-A008-8613CBBA146C}" srcOrd="0" destOrd="0" presId="urn:microsoft.com/office/officeart/2009/3/layout/HorizontalOrganizationChart"/>
    <dgm:cxn modelId="{344FC407-7AAE-4041-94FC-0D1CE349B1D2}" srcId="{0AE5FC49-BECD-41C0-BEEA-C444F1C9DF58}" destId="{77C937F4-D8F9-43CE-A807-A00FA7FE555A}" srcOrd="4" destOrd="0" parTransId="{BF0600EC-0F6D-4B7A-80D9-17FE658AB880}" sibTransId="{F02718C0-B7DD-4125-A52E-E5BBC3E0973B}"/>
    <dgm:cxn modelId="{3DB5EA5F-3113-4752-B87D-E063B09BCF44}" type="presOf" srcId="{0AC9FFCB-131A-4C4D-A4CA-F9A30A501146}" destId="{3E20CF2A-9250-4560-8E01-14210CF1D5B4}" srcOrd="0" destOrd="0" presId="urn:microsoft.com/office/officeart/2009/3/layout/HorizontalOrganizationChart"/>
    <dgm:cxn modelId="{5118FF50-55CC-486F-B132-FFBC250F5F35}" type="presOf" srcId="{5ED59024-7764-4E02-A65E-801502DB5E16}" destId="{1B677A93-3C56-4745-A78E-5151C971A86B}" srcOrd="0" destOrd="0" presId="urn:microsoft.com/office/officeart/2009/3/layout/HorizontalOrganizationChart"/>
    <dgm:cxn modelId="{9D02E0FD-11AB-48E4-83BF-BF7842E0D30C}" type="presOf" srcId="{77C937F4-D8F9-43CE-A807-A00FA7FE555A}" destId="{B1DF0738-DBAF-4E9C-9F3E-F1A578DB63C3}" srcOrd="0" destOrd="0" presId="urn:microsoft.com/office/officeart/2009/3/layout/HorizontalOrganizationChart"/>
    <dgm:cxn modelId="{A8386E2E-8ACD-43F6-ACDB-3F32FC818424}" type="presOf" srcId="{0AE5FC49-BECD-41C0-BEEA-C444F1C9DF58}" destId="{62BB33C7-0C71-42B9-A57F-C0D2F229905C}" srcOrd="1" destOrd="0" presId="urn:microsoft.com/office/officeart/2009/3/layout/HorizontalOrganizationChart"/>
    <dgm:cxn modelId="{7057ECD0-8C75-4291-AE2D-2284F725404C}" type="presOf" srcId="{1FB3A78E-7697-4ED5-9B97-FFA720226F07}" destId="{8393CB92-9DFD-4D1B-8FA5-17C1ED090C37}" srcOrd="1" destOrd="0" presId="urn:microsoft.com/office/officeart/2009/3/layout/HorizontalOrganizationChart"/>
    <dgm:cxn modelId="{E3E4B917-24D7-4BB5-8939-D85EFAFB5C2D}" type="presOf" srcId="{17055960-AE6C-4158-A70A-C5DD262CC3D5}" destId="{80053EBC-000E-4D27-B4B1-54C95D3196F1}" srcOrd="1" destOrd="0" presId="urn:microsoft.com/office/officeart/2009/3/layout/HorizontalOrganizationChart"/>
    <dgm:cxn modelId="{16CDC891-5DCA-438A-87D7-A10D5261617B}" type="presParOf" srcId="{3E20CF2A-9250-4560-8E01-14210CF1D5B4}" destId="{3C5094E8-0C0A-4114-9DCA-388AF36300B5}" srcOrd="0" destOrd="0" presId="urn:microsoft.com/office/officeart/2009/3/layout/HorizontalOrganizationChart"/>
    <dgm:cxn modelId="{152DBD9B-B776-41AD-BFAF-6D0294E44110}" type="presParOf" srcId="{3C5094E8-0C0A-4114-9DCA-388AF36300B5}" destId="{D3BFE212-8FB7-4153-9FB9-4A82515284A2}" srcOrd="0" destOrd="0" presId="urn:microsoft.com/office/officeart/2009/3/layout/HorizontalOrganizationChart"/>
    <dgm:cxn modelId="{36B90EF5-BA1D-4CDB-A44C-447849A8543F}" type="presParOf" srcId="{D3BFE212-8FB7-4153-9FB9-4A82515284A2}" destId="{B7D4C0A5-28A5-4B04-B4FC-CD20E527ECF5}" srcOrd="0" destOrd="0" presId="urn:microsoft.com/office/officeart/2009/3/layout/HorizontalOrganizationChart"/>
    <dgm:cxn modelId="{CD8CB013-27B7-47FD-BF73-7AC205A38089}" type="presParOf" srcId="{D3BFE212-8FB7-4153-9FB9-4A82515284A2}" destId="{62BB33C7-0C71-42B9-A57F-C0D2F229905C}" srcOrd="1" destOrd="0" presId="urn:microsoft.com/office/officeart/2009/3/layout/HorizontalOrganizationChart"/>
    <dgm:cxn modelId="{6A01880C-67EC-4CFB-BEE6-79F0149C9151}" type="presParOf" srcId="{3C5094E8-0C0A-4114-9DCA-388AF36300B5}" destId="{8F5023F6-4662-4455-BD4B-CF0541457323}" srcOrd="1" destOrd="0" presId="urn:microsoft.com/office/officeart/2009/3/layout/HorizontalOrganizationChart"/>
    <dgm:cxn modelId="{B863DFC9-A94C-4EF8-8A1A-DB0870731D4B}" type="presParOf" srcId="{8F5023F6-4662-4455-BD4B-CF0541457323}" destId="{4751B837-A4FB-47DC-A3C4-12448CF8A3D6}" srcOrd="0" destOrd="0" presId="urn:microsoft.com/office/officeart/2009/3/layout/HorizontalOrganizationChart"/>
    <dgm:cxn modelId="{B26CAB9E-272E-46AA-918A-E5948214EE45}" type="presParOf" srcId="{8F5023F6-4662-4455-BD4B-CF0541457323}" destId="{8FB3BF89-BABD-49DA-9222-FDF0A6E771D1}" srcOrd="1" destOrd="0" presId="urn:microsoft.com/office/officeart/2009/3/layout/HorizontalOrganizationChart"/>
    <dgm:cxn modelId="{52CD1B2C-D574-4F5E-B781-0C5BC557B538}" type="presParOf" srcId="{8FB3BF89-BABD-49DA-9222-FDF0A6E771D1}" destId="{D810EF0E-3113-4D6D-9BD1-E2A61FDC6EC9}" srcOrd="0" destOrd="0" presId="urn:microsoft.com/office/officeart/2009/3/layout/HorizontalOrganizationChart"/>
    <dgm:cxn modelId="{D3B6A500-1A3C-460B-BD9E-C089F5868C80}" type="presParOf" srcId="{D810EF0E-3113-4D6D-9BD1-E2A61FDC6EC9}" destId="{7E76CA44-0454-4B11-A008-8613CBBA146C}" srcOrd="0" destOrd="0" presId="urn:microsoft.com/office/officeart/2009/3/layout/HorizontalOrganizationChart"/>
    <dgm:cxn modelId="{3B931A97-AFE2-46E1-B61E-808F0FB279D2}" type="presParOf" srcId="{D810EF0E-3113-4D6D-9BD1-E2A61FDC6EC9}" destId="{8393CB92-9DFD-4D1B-8FA5-17C1ED090C37}" srcOrd="1" destOrd="0" presId="urn:microsoft.com/office/officeart/2009/3/layout/HorizontalOrganizationChart"/>
    <dgm:cxn modelId="{4D60BC1D-0225-4B8B-B4B1-12284818161D}" type="presParOf" srcId="{8FB3BF89-BABD-49DA-9222-FDF0A6E771D1}" destId="{3C46D847-FEA5-4123-B9F7-2224E98E7680}" srcOrd="1" destOrd="0" presId="urn:microsoft.com/office/officeart/2009/3/layout/HorizontalOrganizationChart"/>
    <dgm:cxn modelId="{15B79850-F76B-4CD7-8E39-6F1E11C3C63A}" type="presParOf" srcId="{8FB3BF89-BABD-49DA-9222-FDF0A6E771D1}" destId="{3AA44124-CB9D-4777-96E0-5E4E25D492BA}" srcOrd="2" destOrd="0" presId="urn:microsoft.com/office/officeart/2009/3/layout/HorizontalOrganizationChart"/>
    <dgm:cxn modelId="{398298B4-93C2-49C9-AB91-0FEA2171BB44}" type="presParOf" srcId="{8F5023F6-4662-4455-BD4B-CF0541457323}" destId="{1B677A93-3C56-4745-A78E-5151C971A86B}" srcOrd="2" destOrd="0" presId="urn:microsoft.com/office/officeart/2009/3/layout/HorizontalOrganizationChart"/>
    <dgm:cxn modelId="{C3DA1DB0-07EE-4544-9089-ADAE5AB452A6}" type="presParOf" srcId="{8F5023F6-4662-4455-BD4B-CF0541457323}" destId="{9BFA9BC1-6BD3-490C-80E7-CC07DBB069BE}" srcOrd="3" destOrd="0" presId="urn:microsoft.com/office/officeart/2009/3/layout/HorizontalOrganizationChart"/>
    <dgm:cxn modelId="{A64F1AD3-37D0-4E8D-9BAB-A150C2A9EADE}" type="presParOf" srcId="{9BFA9BC1-6BD3-490C-80E7-CC07DBB069BE}" destId="{A2886906-1B08-4B9D-9892-063DD54AEDB0}" srcOrd="0" destOrd="0" presId="urn:microsoft.com/office/officeart/2009/3/layout/HorizontalOrganizationChart"/>
    <dgm:cxn modelId="{8E1FB02D-FCD8-4AE9-AA29-3BEF53E61AA3}" type="presParOf" srcId="{A2886906-1B08-4B9D-9892-063DD54AEDB0}" destId="{FB305133-0EA5-44EB-894C-243096124744}" srcOrd="0" destOrd="0" presId="urn:microsoft.com/office/officeart/2009/3/layout/HorizontalOrganizationChart"/>
    <dgm:cxn modelId="{C4E1F685-CC3D-4F65-BC9D-AC7F7821A2E5}" type="presParOf" srcId="{A2886906-1B08-4B9D-9892-063DD54AEDB0}" destId="{B2DD1FCE-E764-40D8-9AF5-A44825D813D3}" srcOrd="1" destOrd="0" presId="urn:microsoft.com/office/officeart/2009/3/layout/HorizontalOrganizationChart"/>
    <dgm:cxn modelId="{8543F9B7-10F3-4A22-BDB2-F8B273B7D424}" type="presParOf" srcId="{9BFA9BC1-6BD3-490C-80E7-CC07DBB069BE}" destId="{BD7E1459-629B-48AC-A2B2-57C0BDBF7505}" srcOrd="1" destOrd="0" presId="urn:microsoft.com/office/officeart/2009/3/layout/HorizontalOrganizationChart"/>
    <dgm:cxn modelId="{9812B427-1A3C-4402-828D-9622FBD4253D}" type="presParOf" srcId="{9BFA9BC1-6BD3-490C-80E7-CC07DBB069BE}" destId="{84290FA5-BC26-4118-80A8-4C1F7CB1B380}" srcOrd="2" destOrd="0" presId="urn:microsoft.com/office/officeart/2009/3/layout/HorizontalOrganizationChart"/>
    <dgm:cxn modelId="{C9A10A07-5B3C-4894-89CF-753CFD1A877C}" type="presParOf" srcId="{8F5023F6-4662-4455-BD4B-CF0541457323}" destId="{1EB0F5D5-2B94-4F51-B399-B72A24534245}" srcOrd="4" destOrd="0" presId="urn:microsoft.com/office/officeart/2009/3/layout/HorizontalOrganizationChart"/>
    <dgm:cxn modelId="{75E44310-E44A-4C71-A790-E552AE4A8998}" type="presParOf" srcId="{8F5023F6-4662-4455-BD4B-CF0541457323}" destId="{F6D9C9C9-541F-478A-B060-4D7585723DE0}" srcOrd="5" destOrd="0" presId="urn:microsoft.com/office/officeart/2009/3/layout/HorizontalOrganizationChart"/>
    <dgm:cxn modelId="{3A312898-E064-4A0F-AB64-0702AF242863}" type="presParOf" srcId="{F6D9C9C9-541F-478A-B060-4D7585723DE0}" destId="{0D8CCFF4-5E8A-496E-A75F-EFB70CEF1FB0}" srcOrd="0" destOrd="0" presId="urn:microsoft.com/office/officeart/2009/3/layout/HorizontalOrganizationChart"/>
    <dgm:cxn modelId="{065BB41F-3203-4CE7-B9C1-73601022E715}" type="presParOf" srcId="{0D8CCFF4-5E8A-496E-A75F-EFB70CEF1FB0}" destId="{FD803715-87DD-4CEB-9CDB-D26C8142B615}" srcOrd="0" destOrd="0" presId="urn:microsoft.com/office/officeart/2009/3/layout/HorizontalOrganizationChart"/>
    <dgm:cxn modelId="{634C2ADC-5047-441D-AC5F-04348EDC1C89}" type="presParOf" srcId="{0D8CCFF4-5E8A-496E-A75F-EFB70CEF1FB0}" destId="{957129F9-8C05-4526-B1C6-7D374DC0BF70}" srcOrd="1" destOrd="0" presId="urn:microsoft.com/office/officeart/2009/3/layout/HorizontalOrganizationChart"/>
    <dgm:cxn modelId="{959520D1-2FDE-4050-918E-CDB42162ABE4}" type="presParOf" srcId="{F6D9C9C9-541F-478A-B060-4D7585723DE0}" destId="{9CC1DDD5-13A7-457A-B82F-D39253585937}" srcOrd="1" destOrd="0" presId="urn:microsoft.com/office/officeart/2009/3/layout/HorizontalOrganizationChart"/>
    <dgm:cxn modelId="{00F03AFE-A402-4A0B-A0EF-2279088D55CB}" type="presParOf" srcId="{F6D9C9C9-541F-478A-B060-4D7585723DE0}" destId="{858BFBA3-7244-4F04-9BEF-D04E4DC6F299}" srcOrd="2" destOrd="0" presId="urn:microsoft.com/office/officeart/2009/3/layout/HorizontalOrganizationChart"/>
    <dgm:cxn modelId="{4F75825F-F8D3-411A-8E17-F8BF0DC4EA04}" type="presParOf" srcId="{8F5023F6-4662-4455-BD4B-CF0541457323}" destId="{BC35F7B5-7CBF-48FA-B887-032D7A02FA8D}" srcOrd="6" destOrd="0" presId="urn:microsoft.com/office/officeart/2009/3/layout/HorizontalOrganizationChart"/>
    <dgm:cxn modelId="{2336A779-E8BB-4A68-AC5D-BE785B9CDD1E}" type="presParOf" srcId="{8F5023F6-4662-4455-BD4B-CF0541457323}" destId="{C6AAEA47-83D8-4C98-91F7-7601CC73213D}" srcOrd="7" destOrd="0" presId="urn:microsoft.com/office/officeart/2009/3/layout/HorizontalOrganizationChart"/>
    <dgm:cxn modelId="{0E82A841-BC0C-4BB7-97B7-01056C3E6ADD}" type="presParOf" srcId="{C6AAEA47-83D8-4C98-91F7-7601CC73213D}" destId="{65D7B87B-5ECB-47DF-8B32-0D8340923341}" srcOrd="0" destOrd="0" presId="urn:microsoft.com/office/officeart/2009/3/layout/HorizontalOrganizationChart"/>
    <dgm:cxn modelId="{9544664C-31D9-499C-B4C0-936ED48520D1}" type="presParOf" srcId="{65D7B87B-5ECB-47DF-8B32-0D8340923341}" destId="{B1DF0738-DBAF-4E9C-9F3E-F1A578DB63C3}" srcOrd="0" destOrd="0" presId="urn:microsoft.com/office/officeart/2009/3/layout/HorizontalOrganizationChart"/>
    <dgm:cxn modelId="{5F974A3B-91A5-41C1-996E-FFDDA965B9F2}" type="presParOf" srcId="{65D7B87B-5ECB-47DF-8B32-0D8340923341}" destId="{6A5928CE-6362-4206-ABE8-233BE1A9270C}" srcOrd="1" destOrd="0" presId="urn:microsoft.com/office/officeart/2009/3/layout/HorizontalOrganizationChart"/>
    <dgm:cxn modelId="{E51FE9C4-9FAE-443E-AD08-30A226425FB1}" type="presParOf" srcId="{C6AAEA47-83D8-4C98-91F7-7601CC73213D}" destId="{5185148B-5F59-4B14-8536-64D25F3B2195}" srcOrd="1" destOrd="0" presId="urn:microsoft.com/office/officeart/2009/3/layout/HorizontalOrganizationChart"/>
    <dgm:cxn modelId="{7FE0D211-E5CE-4828-BB8B-8AE8C4490CE1}" type="presParOf" srcId="{C6AAEA47-83D8-4C98-91F7-7601CC73213D}" destId="{AF6774CB-5351-4AC3-BB55-CA449B35EA97}" srcOrd="2" destOrd="0" presId="urn:microsoft.com/office/officeart/2009/3/layout/HorizontalOrganizationChart"/>
    <dgm:cxn modelId="{42FD4EB3-1838-4FAB-A97F-88A1AEA50DE6}" type="presParOf" srcId="{8F5023F6-4662-4455-BD4B-CF0541457323}" destId="{43095B2E-FB79-454B-8331-7290FD446E53}" srcOrd="8" destOrd="0" presId="urn:microsoft.com/office/officeart/2009/3/layout/HorizontalOrganizationChart"/>
    <dgm:cxn modelId="{E628AFD0-C12B-4638-A2CE-6D45E31AA676}" type="presParOf" srcId="{8F5023F6-4662-4455-BD4B-CF0541457323}" destId="{EEF64F43-BE1A-4A0F-A5F2-7A371FCA5626}" srcOrd="9" destOrd="0" presId="urn:microsoft.com/office/officeart/2009/3/layout/HorizontalOrganizationChart"/>
    <dgm:cxn modelId="{4415981F-02A4-4D3E-965D-2B539215DD92}" type="presParOf" srcId="{EEF64F43-BE1A-4A0F-A5F2-7A371FCA5626}" destId="{C9A66E0C-A671-4841-AFF7-8CB02D66D25F}" srcOrd="0" destOrd="0" presId="urn:microsoft.com/office/officeart/2009/3/layout/HorizontalOrganizationChart"/>
    <dgm:cxn modelId="{8E9B598D-CACD-4218-9C67-DD8D49F777B2}" type="presParOf" srcId="{C9A66E0C-A671-4841-AFF7-8CB02D66D25F}" destId="{7EE7807C-DF25-425A-8F4E-9F35A37948F0}" srcOrd="0" destOrd="0" presId="urn:microsoft.com/office/officeart/2009/3/layout/HorizontalOrganizationChart"/>
    <dgm:cxn modelId="{E01413B8-6F21-44D5-B08B-5610DFC3EE7D}" type="presParOf" srcId="{C9A66E0C-A671-4841-AFF7-8CB02D66D25F}" destId="{96BECF03-B5B4-4539-84ED-EEBF9FD0BF11}" srcOrd="1" destOrd="0" presId="urn:microsoft.com/office/officeart/2009/3/layout/HorizontalOrganizationChart"/>
    <dgm:cxn modelId="{A7DA2F7F-5367-4A99-BCF9-A54C8618E8AF}" type="presParOf" srcId="{EEF64F43-BE1A-4A0F-A5F2-7A371FCA5626}" destId="{21745715-9EB6-4B87-9E3F-8BB34E9A16DA}" srcOrd="1" destOrd="0" presId="urn:microsoft.com/office/officeart/2009/3/layout/HorizontalOrganizationChart"/>
    <dgm:cxn modelId="{21F24CF0-1A77-4F1C-BF7D-658E57E87C5B}" type="presParOf" srcId="{EEF64F43-BE1A-4A0F-A5F2-7A371FCA5626}" destId="{585B41D5-8598-4335-A2BD-E4554376A9E2}" srcOrd="2" destOrd="0" presId="urn:microsoft.com/office/officeart/2009/3/layout/HorizontalOrganizationChart"/>
    <dgm:cxn modelId="{175F3222-FCE7-4B07-86DC-CAEEBAC11BB2}" type="presParOf" srcId="{8F5023F6-4662-4455-BD4B-CF0541457323}" destId="{948A6CDD-7294-4EC9-891D-167867FBF72C}" srcOrd="10" destOrd="0" presId="urn:microsoft.com/office/officeart/2009/3/layout/HorizontalOrganizationChart"/>
    <dgm:cxn modelId="{89188395-6B99-4A17-AF1C-91CDA19BACD2}" type="presParOf" srcId="{8F5023F6-4662-4455-BD4B-CF0541457323}" destId="{D1249C6D-CB66-4CAA-98ED-29A7A0F72F32}" srcOrd="11" destOrd="0" presId="urn:microsoft.com/office/officeart/2009/3/layout/HorizontalOrganizationChart"/>
    <dgm:cxn modelId="{C301B76F-617D-4A45-A163-E499CBEF2EF1}" type="presParOf" srcId="{D1249C6D-CB66-4CAA-98ED-29A7A0F72F32}" destId="{B594AA0A-2239-427A-8915-ADF3A0B9E56E}" srcOrd="0" destOrd="0" presId="urn:microsoft.com/office/officeart/2009/3/layout/HorizontalOrganizationChart"/>
    <dgm:cxn modelId="{4E8E5CA1-DAF4-4FBE-B071-E0F43CC31276}" type="presParOf" srcId="{B594AA0A-2239-427A-8915-ADF3A0B9E56E}" destId="{2DB4D6DF-B6B6-4D74-8E06-221966EFFCB7}" srcOrd="0" destOrd="0" presId="urn:microsoft.com/office/officeart/2009/3/layout/HorizontalOrganizationChart"/>
    <dgm:cxn modelId="{3250B9BB-ACF4-4F37-9B24-0CCDF1CEC2AB}" type="presParOf" srcId="{B594AA0A-2239-427A-8915-ADF3A0B9E56E}" destId="{80053EBC-000E-4D27-B4B1-54C95D3196F1}" srcOrd="1" destOrd="0" presId="urn:microsoft.com/office/officeart/2009/3/layout/HorizontalOrganizationChart"/>
    <dgm:cxn modelId="{6A515230-1D82-420A-B266-BAFCA7DF611E}" type="presParOf" srcId="{D1249C6D-CB66-4CAA-98ED-29A7A0F72F32}" destId="{1A900082-0FD4-4062-815D-844CCDB0D6FB}" srcOrd="1" destOrd="0" presId="urn:microsoft.com/office/officeart/2009/3/layout/HorizontalOrganizationChart"/>
    <dgm:cxn modelId="{30ABA28D-457A-4E6C-96C6-2314D84CB92A}" type="presParOf" srcId="{D1249C6D-CB66-4CAA-98ED-29A7A0F72F32}" destId="{1022A75A-8E88-4AD6-A287-BFA0B4C36107}" srcOrd="2" destOrd="0" presId="urn:microsoft.com/office/officeart/2009/3/layout/HorizontalOrganizationChart"/>
    <dgm:cxn modelId="{32BC0460-46DF-4F85-83DA-BA3105215248}" type="presParOf" srcId="{8F5023F6-4662-4455-BD4B-CF0541457323}" destId="{E6F53939-1716-44B9-9669-18D06190F393}" srcOrd="12" destOrd="0" presId="urn:microsoft.com/office/officeart/2009/3/layout/HorizontalOrganizationChart"/>
    <dgm:cxn modelId="{B352826B-E4D4-48C1-862D-1EB57BC61A80}" type="presParOf" srcId="{8F5023F6-4662-4455-BD4B-CF0541457323}" destId="{FEE951E4-7F57-4AC3-9D4A-1143608F1FE0}" srcOrd="13" destOrd="0" presId="urn:microsoft.com/office/officeart/2009/3/layout/HorizontalOrganizationChart"/>
    <dgm:cxn modelId="{77748C73-7E43-4B33-BA88-F904311C6206}" type="presParOf" srcId="{FEE951E4-7F57-4AC3-9D4A-1143608F1FE0}" destId="{0D9E5311-B2EE-4361-807E-A05CA8F53FF9}" srcOrd="0" destOrd="0" presId="urn:microsoft.com/office/officeart/2009/3/layout/HorizontalOrganizationChart"/>
    <dgm:cxn modelId="{D5A2EED6-93EE-4428-8974-ECB1340391AC}" type="presParOf" srcId="{0D9E5311-B2EE-4361-807E-A05CA8F53FF9}" destId="{BB9CCAE5-84C2-44C3-9347-ABC75C48F320}" srcOrd="0" destOrd="0" presId="urn:microsoft.com/office/officeart/2009/3/layout/HorizontalOrganizationChart"/>
    <dgm:cxn modelId="{A53919BA-A7DA-4E6E-9A43-50730A722AC5}" type="presParOf" srcId="{0D9E5311-B2EE-4361-807E-A05CA8F53FF9}" destId="{99E95471-367E-4DCF-90C6-C17E1A04C452}" srcOrd="1" destOrd="0" presId="urn:microsoft.com/office/officeart/2009/3/layout/HorizontalOrganizationChart"/>
    <dgm:cxn modelId="{C35E56FB-0ACC-4715-87FB-160F3EC20FA2}" type="presParOf" srcId="{FEE951E4-7F57-4AC3-9D4A-1143608F1FE0}" destId="{CC289E08-06A3-400F-BB5E-5D5D872EF0DA}" srcOrd="1" destOrd="0" presId="urn:microsoft.com/office/officeart/2009/3/layout/HorizontalOrganizationChart"/>
    <dgm:cxn modelId="{E8D6395B-50F0-4983-B0F3-63255027DB27}" type="presParOf" srcId="{FEE951E4-7F57-4AC3-9D4A-1143608F1FE0}" destId="{6364CD86-64B8-4DA5-AB8F-0BBD51E0BF45}" srcOrd="2" destOrd="0" presId="urn:microsoft.com/office/officeart/2009/3/layout/HorizontalOrganizationChart"/>
    <dgm:cxn modelId="{B44586E5-9721-45AB-B70D-BC39CAC51D22}" type="presParOf" srcId="{3C5094E8-0C0A-4114-9DCA-388AF36300B5}" destId="{83F812AD-9699-4693-BEA1-C90DEEC16C1C}" srcOrd="2" destOrd="0" presId="urn:microsoft.com/office/officeart/2009/3/layout/HorizontalOrganizationChart"/>
    <dgm:cxn modelId="{99348C69-E962-4382-87FB-8CCE4337540B}" type="presParOf" srcId="{83F812AD-9699-4693-BEA1-C90DEEC16C1C}" destId="{47D0CED9-38E0-49F7-B271-5B1A32ABE778}" srcOrd="0" destOrd="0" presId="urn:microsoft.com/office/officeart/2009/3/layout/HorizontalOrganizationChart"/>
    <dgm:cxn modelId="{1FEB8FFC-06F0-4F37-B300-4373B107700F}" type="presParOf" srcId="{83F812AD-9699-4693-BEA1-C90DEEC16C1C}" destId="{17A3B47D-5D5F-4D71-9813-CF931750BF99}" srcOrd="1" destOrd="0" presId="urn:microsoft.com/office/officeart/2009/3/layout/HorizontalOrganizationChart"/>
    <dgm:cxn modelId="{390A56B5-EC85-44BC-89EA-E70588269CD8}" type="presParOf" srcId="{17A3B47D-5D5F-4D71-9813-CF931750BF99}" destId="{7F610229-0675-4B7A-AD04-8034692A030C}" srcOrd="0" destOrd="0" presId="urn:microsoft.com/office/officeart/2009/3/layout/HorizontalOrganizationChart"/>
    <dgm:cxn modelId="{AA71BEA0-2424-48D8-9348-62C2D1653896}" type="presParOf" srcId="{7F610229-0675-4B7A-AD04-8034692A030C}" destId="{7A89E427-8A8D-4B8A-8CFB-19DC342020F2}" srcOrd="0" destOrd="0" presId="urn:microsoft.com/office/officeart/2009/3/layout/HorizontalOrganizationChart"/>
    <dgm:cxn modelId="{D7801130-06C3-4977-9802-8364BAB81A2F}" type="presParOf" srcId="{7F610229-0675-4B7A-AD04-8034692A030C}" destId="{200D308F-6975-4712-AE53-E71BD456E809}" srcOrd="1" destOrd="0" presId="urn:microsoft.com/office/officeart/2009/3/layout/HorizontalOrganizationChart"/>
    <dgm:cxn modelId="{FD8495D0-B7F1-46C2-ABD3-EDD421543E41}" type="presParOf" srcId="{17A3B47D-5D5F-4D71-9813-CF931750BF99}" destId="{FA309E16-8325-47B0-B6E5-C5CF319B6735}" srcOrd="1" destOrd="0" presId="urn:microsoft.com/office/officeart/2009/3/layout/HorizontalOrganizationChart"/>
    <dgm:cxn modelId="{E4BAE547-C9B2-4505-8188-3A9D1A56DE4F}"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2091814" y="1664368"/>
          <a:ext cx="867285" cy="91440"/>
        </a:xfrm>
        <a:custGeom>
          <a:avLst/>
          <a:gdLst/>
          <a:ahLst/>
          <a:cxnLst/>
          <a:rect l="0" t="0" r="0" b="0"/>
          <a:pathLst>
            <a:path>
              <a:moveTo>
                <a:pt x="0" y="123156"/>
              </a:moveTo>
              <a:lnTo>
                <a:pt x="867285" y="123156"/>
              </a:lnTo>
              <a:lnTo>
                <a:pt x="867285"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F53939-1716-44B9-9669-18D06190F393}">
      <dsp:nvSpPr>
        <dsp:cNvPr id="0" name=""/>
        <dsp:cNvSpPr/>
      </dsp:nvSpPr>
      <dsp:spPr>
        <a:xfrm>
          <a:off x="2091814" y="1787525"/>
          <a:ext cx="1734570" cy="1598282"/>
        </a:xfrm>
        <a:custGeom>
          <a:avLst/>
          <a:gdLst/>
          <a:ahLst/>
          <a:cxnLst/>
          <a:rect l="0" t="0" r="0" b="0"/>
          <a:pathLst>
            <a:path>
              <a:moveTo>
                <a:pt x="0" y="0"/>
              </a:moveTo>
              <a:lnTo>
                <a:pt x="1610672" y="0"/>
              </a:lnTo>
              <a:lnTo>
                <a:pt x="1610672" y="1598282"/>
              </a:lnTo>
              <a:lnTo>
                <a:pt x="1734570" y="15982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8A6CDD-7294-4EC9-891D-167867FBF72C}">
      <dsp:nvSpPr>
        <dsp:cNvPr id="0" name=""/>
        <dsp:cNvSpPr/>
      </dsp:nvSpPr>
      <dsp:spPr>
        <a:xfrm>
          <a:off x="2091814" y="1787525"/>
          <a:ext cx="1734570" cy="1065521"/>
        </a:xfrm>
        <a:custGeom>
          <a:avLst/>
          <a:gdLst/>
          <a:ahLst/>
          <a:cxnLst/>
          <a:rect l="0" t="0" r="0" b="0"/>
          <a:pathLst>
            <a:path>
              <a:moveTo>
                <a:pt x="0" y="0"/>
              </a:moveTo>
              <a:lnTo>
                <a:pt x="1610672" y="0"/>
              </a:lnTo>
              <a:lnTo>
                <a:pt x="1610672" y="1065521"/>
              </a:lnTo>
              <a:lnTo>
                <a:pt x="1734570" y="10655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095B2E-FB79-454B-8331-7290FD446E53}">
      <dsp:nvSpPr>
        <dsp:cNvPr id="0" name=""/>
        <dsp:cNvSpPr/>
      </dsp:nvSpPr>
      <dsp:spPr>
        <a:xfrm>
          <a:off x="2091814" y="1787525"/>
          <a:ext cx="1734570" cy="532760"/>
        </a:xfrm>
        <a:custGeom>
          <a:avLst/>
          <a:gdLst/>
          <a:ahLst/>
          <a:cxnLst/>
          <a:rect l="0" t="0" r="0" b="0"/>
          <a:pathLst>
            <a:path>
              <a:moveTo>
                <a:pt x="0" y="0"/>
              </a:moveTo>
              <a:lnTo>
                <a:pt x="1610672" y="0"/>
              </a:lnTo>
              <a:lnTo>
                <a:pt x="1610672" y="532760"/>
              </a:lnTo>
              <a:lnTo>
                <a:pt x="1734570" y="53276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2091814" y="1741804"/>
          <a:ext cx="1734570" cy="91440"/>
        </a:xfrm>
        <a:custGeom>
          <a:avLst/>
          <a:gdLst/>
          <a:ahLst/>
          <a:cxnLst/>
          <a:rect l="0" t="0" r="0" b="0"/>
          <a:pathLst>
            <a:path>
              <a:moveTo>
                <a:pt x="0" y="45720"/>
              </a:moveTo>
              <a:lnTo>
                <a:pt x="1734570"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2091814" y="1254764"/>
          <a:ext cx="1734570" cy="532760"/>
        </a:xfrm>
        <a:custGeom>
          <a:avLst/>
          <a:gdLst/>
          <a:ahLst/>
          <a:cxnLst/>
          <a:rect l="0" t="0" r="0" b="0"/>
          <a:pathLst>
            <a:path>
              <a:moveTo>
                <a:pt x="0" y="532760"/>
              </a:moveTo>
              <a:lnTo>
                <a:pt x="1610672" y="532760"/>
              </a:lnTo>
              <a:lnTo>
                <a:pt x="1610672" y="0"/>
              </a:lnTo>
              <a:lnTo>
                <a:pt x="173457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2091814" y="722003"/>
          <a:ext cx="1734570" cy="1065521"/>
        </a:xfrm>
        <a:custGeom>
          <a:avLst/>
          <a:gdLst/>
          <a:ahLst/>
          <a:cxnLst/>
          <a:rect l="0" t="0" r="0" b="0"/>
          <a:pathLst>
            <a:path>
              <a:moveTo>
                <a:pt x="0" y="1065521"/>
              </a:moveTo>
              <a:lnTo>
                <a:pt x="1610672" y="1065521"/>
              </a:lnTo>
              <a:lnTo>
                <a:pt x="1610672" y="0"/>
              </a:lnTo>
              <a:lnTo>
                <a:pt x="173457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51B837-A4FB-47DC-A3C4-12448CF8A3D6}">
      <dsp:nvSpPr>
        <dsp:cNvPr id="0" name=""/>
        <dsp:cNvSpPr/>
      </dsp:nvSpPr>
      <dsp:spPr>
        <a:xfrm>
          <a:off x="2091814" y="189242"/>
          <a:ext cx="1734570" cy="1598282"/>
        </a:xfrm>
        <a:custGeom>
          <a:avLst/>
          <a:gdLst/>
          <a:ahLst/>
          <a:cxnLst/>
          <a:rect l="0" t="0" r="0" b="0"/>
          <a:pathLst>
            <a:path>
              <a:moveTo>
                <a:pt x="0" y="1598282"/>
              </a:moveTo>
              <a:lnTo>
                <a:pt x="1610672" y="1598282"/>
              </a:lnTo>
              <a:lnTo>
                <a:pt x="1610672" y="0"/>
              </a:lnTo>
              <a:lnTo>
                <a:pt x="173457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852836" y="1598580"/>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EG" sz="1100" kern="1200"/>
            <a:t>المتغير المستقل</a:t>
          </a:r>
        </a:p>
        <a:p>
          <a:pPr lvl="0" algn="ctr" defTabSz="488950" rtl="1">
            <a:lnSpc>
              <a:spcPct val="90000"/>
            </a:lnSpc>
            <a:spcBef>
              <a:spcPct val="0"/>
            </a:spcBef>
            <a:spcAft>
              <a:spcPct val="35000"/>
            </a:spcAft>
          </a:pPr>
          <a:r>
            <a:rPr lang="ar-EG" sz="1100" kern="1200"/>
            <a:t>(</a:t>
          </a:r>
          <a:r>
            <a:rPr lang="ar-SA" sz="1100" b="0" kern="1200"/>
            <a:t>الرضا الوظيفي</a:t>
          </a:r>
          <a:r>
            <a:rPr lang="ar-EG" sz="1100" kern="1200"/>
            <a:t>)</a:t>
          </a:r>
          <a:endParaRPr lang="ar-SA" sz="1100" kern="1200"/>
        </a:p>
      </dsp:txBody>
      <dsp:txXfrm>
        <a:off x="852836" y="1598580"/>
        <a:ext cx="1238978" cy="377888"/>
      </dsp:txXfrm>
    </dsp:sp>
    <dsp:sp modelId="{7E76CA44-0454-4B11-A008-8613CBBA146C}">
      <dsp:nvSpPr>
        <dsp:cNvPr id="0" name=""/>
        <dsp:cNvSpPr/>
      </dsp:nvSpPr>
      <dsp:spPr>
        <a:xfrm>
          <a:off x="3826385" y="298"/>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بيئة العمل</a:t>
          </a:r>
          <a:r>
            <a:rPr lang="en-US" sz="1100" kern="1200"/>
            <a:t>.</a:t>
          </a:r>
          <a:endParaRPr lang="ar-SA" sz="1100" kern="1200"/>
        </a:p>
      </dsp:txBody>
      <dsp:txXfrm>
        <a:off x="3826385" y="298"/>
        <a:ext cx="1238978" cy="377888"/>
      </dsp:txXfrm>
    </dsp:sp>
    <dsp:sp modelId="{FB305133-0EA5-44EB-894C-243096124744}">
      <dsp:nvSpPr>
        <dsp:cNvPr id="0" name=""/>
        <dsp:cNvSpPr/>
      </dsp:nvSpPr>
      <dsp:spPr>
        <a:xfrm>
          <a:off x="3826385" y="533059"/>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الحوافز المادية والمعنوية</a:t>
          </a:r>
          <a:r>
            <a:rPr lang="en-US" sz="1100" kern="1200"/>
            <a:t>.</a:t>
          </a:r>
        </a:p>
      </dsp:txBody>
      <dsp:txXfrm>
        <a:off x="3826385" y="533059"/>
        <a:ext cx="1238978" cy="377888"/>
      </dsp:txXfrm>
    </dsp:sp>
    <dsp:sp modelId="{FD803715-87DD-4CEB-9CDB-D26C8142B615}">
      <dsp:nvSpPr>
        <dsp:cNvPr id="0" name=""/>
        <dsp:cNvSpPr/>
      </dsp:nvSpPr>
      <dsp:spPr>
        <a:xfrm>
          <a:off x="3826385" y="1065819"/>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العلاقات المهنية</a:t>
          </a:r>
          <a:r>
            <a:rPr lang="en-US" sz="1100" kern="1200"/>
            <a:t>.</a:t>
          </a:r>
        </a:p>
      </dsp:txBody>
      <dsp:txXfrm>
        <a:off x="3826385" y="1065819"/>
        <a:ext cx="1238978" cy="377888"/>
      </dsp:txXfrm>
    </dsp:sp>
    <dsp:sp modelId="{B1DF0738-DBAF-4E9C-9F3E-F1A578DB63C3}">
      <dsp:nvSpPr>
        <dsp:cNvPr id="0" name=""/>
        <dsp:cNvSpPr/>
      </dsp:nvSpPr>
      <dsp:spPr>
        <a:xfrm>
          <a:off x="3826385" y="1598580"/>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فرص التطور والترقي</a:t>
          </a:r>
          <a:r>
            <a:rPr lang="en-US" sz="1100" kern="1200"/>
            <a:t>.</a:t>
          </a:r>
        </a:p>
      </dsp:txBody>
      <dsp:txXfrm>
        <a:off x="3826385" y="1598580"/>
        <a:ext cx="1238978" cy="377888"/>
      </dsp:txXfrm>
    </dsp:sp>
    <dsp:sp modelId="{7EE7807C-DF25-425A-8F4E-9F35A37948F0}">
      <dsp:nvSpPr>
        <dsp:cNvPr id="0" name=""/>
        <dsp:cNvSpPr/>
      </dsp:nvSpPr>
      <dsp:spPr>
        <a:xfrm>
          <a:off x="3826385" y="2131341"/>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الالتزام الوظيفي</a:t>
          </a:r>
          <a:r>
            <a:rPr lang="en-US" sz="1100" kern="1200"/>
            <a:t>.</a:t>
          </a:r>
          <a:endParaRPr lang="ar-SA" sz="1100" kern="1200"/>
        </a:p>
      </dsp:txBody>
      <dsp:txXfrm>
        <a:off x="3826385" y="2131341"/>
        <a:ext cx="1238978" cy="377888"/>
      </dsp:txXfrm>
    </dsp:sp>
    <dsp:sp modelId="{2DB4D6DF-B6B6-4D74-8E06-221966EFFCB7}">
      <dsp:nvSpPr>
        <dsp:cNvPr id="0" name=""/>
        <dsp:cNvSpPr/>
      </dsp:nvSpPr>
      <dsp:spPr>
        <a:xfrm>
          <a:off x="3826385" y="2664102"/>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الإنتاجية</a:t>
          </a:r>
          <a:r>
            <a:rPr lang="en-US" sz="1100" kern="1200"/>
            <a:t>.</a:t>
          </a:r>
          <a:endParaRPr lang="ar-SA" sz="1100" kern="1200"/>
        </a:p>
      </dsp:txBody>
      <dsp:txXfrm>
        <a:off x="3826385" y="2664102"/>
        <a:ext cx="1238978" cy="377888"/>
      </dsp:txXfrm>
    </dsp:sp>
    <dsp:sp modelId="{BB9CCAE5-84C2-44C3-9347-ABC75C48F320}">
      <dsp:nvSpPr>
        <dsp:cNvPr id="0" name=""/>
        <dsp:cNvSpPr/>
      </dsp:nvSpPr>
      <dsp:spPr>
        <a:xfrm>
          <a:off x="3826385" y="3196863"/>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buSzPts val="1000"/>
            <a:buFont typeface="Symbol" panose="05050102010706020507" pitchFamily="18" charset="2"/>
            <a:buChar char=""/>
          </a:pPr>
          <a:r>
            <a:rPr lang="ar-SA" sz="1100" kern="1200"/>
            <a:t>جودة الأداء</a:t>
          </a:r>
        </a:p>
      </dsp:txBody>
      <dsp:txXfrm>
        <a:off x="3826385" y="3196863"/>
        <a:ext cx="1238978" cy="377888"/>
      </dsp:txXfrm>
    </dsp:sp>
    <dsp:sp modelId="{7A89E427-8A8D-4B8A-8CFB-19DC342020F2}">
      <dsp:nvSpPr>
        <dsp:cNvPr id="0" name=""/>
        <dsp:cNvSpPr/>
      </dsp:nvSpPr>
      <dsp:spPr>
        <a:xfrm>
          <a:off x="2339610" y="1332200"/>
          <a:ext cx="1238978" cy="377888"/>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EG" sz="1100" kern="1200"/>
            <a:t>المتغير التابع</a:t>
          </a:r>
        </a:p>
        <a:p>
          <a:pPr lvl="0" algn="ctr" defTabSz="488950" rtl="1">
            <a:lnSpc>
              <a:spcPct val="90000"/>
            </a:lnSpc>
            <a:spcBef>
              <a:spcPct val="0"/>
            </a:spcBef>
            <a:spcAft>
              <a:spcPct val="35000"/>
            </a:spcAft>
          </a:pPr>
          <a:r>
            <a:rPr lang="ar-EG" sz="1100" kern="1200"/>
            <a:t>(</a:t>
          </a:r>
          <a:r>
            <a:rPr lang="ar-SA" sz="1100" b="0" kern="1200"/>
            <a:t>الأداء الوظيفي</a:t>
          </a:r>
          <a:r>
            <a:rPr lang="ar-EG" sz="1100" kern="1200"/>
            <a:t>)</a:t>
          </a:r>
          <a:endParaRPr lang="ar-SA" sz="1100" kern="1200"/>
        </a:p>
      </dsp:txBody>
      <dsp:txXfrm>
        <a:off x="2339610" y="1332200"/>
        <a:ext cx="1238978" cy="37788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5437</Words>
  <Characters>30996</Characters>
  <Application>Microsoft Office Word</Application>
  <DocSecurity>0</DocSecurity>
  <Lines>258</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essam alshahrani</dc:creator>
  <cp:lastModifiedBy>essam alshahrani</cp:lastModifiedBy>
  <cp:revision>1</cp:revision>
  <dcterms:created xsi:type="dcterms:W3CDTF">2026-03-17T08:27:00Z</dcterms:created>
  <dcterms:modified xsi:type="dcterms:W3CDTF">2026-03-17T08:29:00Z</dcterms:modified>
</cp:coreProperties>
</file>