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3CF26" w14:textId="77777777" w:rsidR="0017058D" w:rsidRPr="00E211F5" w:rsidRDefault="0017058D" w:rsidP="0017058D">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211F5">
        <w:rPr>
          <w:rFonts w:ascii="Sakkal Majalla" w:hAnsi="Sakkal Majalla" w:cs="Sakkal Majalla"/>
          <w:b/>
          <w:bCs/>
          <w:noProof/>
          <w:color w:val="000000" w:themeColor="text1"/>
          <w:sz w:val="32"/>
          <w:szCs w:val="32"/>
        </w:rPr>
        <w:drawing>
          <wp:anchor distT="0" distB="0" distL="114300" distR="114300" simplePos="0" relativeHeight="251687936" behindDoc="0" locked="0" layoutInCell="1" allowOverlap="1" wp14:anchorId="5D37CFB9" wp14:editId="71DAFF37">
            <wp:simplePos x="0" y="0"/>
            <wp:positionH relativeFrom="margin">
              <wp:align>left</wp:align>
            </wp:positionH>
            <wp:positionV relativeFrom="margin">
              <wp:posOffset>7620</wp:posOffset>
            </wp:positionV>
            <wp:extent cx="1922145" cy="1783715"/>
            <wp:effectExtent l="0" t="0" r="1905" b="698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2145" cy="1783715"/>
                    </a:xfrm>
                    <a:prstGeom prst="rect">
                      <a:avLst/>
                    </a:prstGeom>
                  </pic:spPr>
                </pic:pic>
              </a:graphicData>
            </a:graphic>
            <wp14:sizeRelH relativeFrom="margin">
              <wp14:pctWidth>0</wp14:pctWidth>
            </wp14:sizeRelH>
            <wp14:sizeRelV relativeFrom="margin">
              <wp14:pctHeight>0</wp14:pctHeight>
            </wp14:sizeRelV>
          </wp:anchor>
        </w:drawing>
      </w:r>
      <w:r w:rsidRPr="00E211F5">
        <w:rPr>
          <w:rFonts w:ascii="Sakkal Majalla" w:hAnsi="Sakkal Majalla" w:cs="Sakkal Majalla"/>
          <w:b/>
          <w:bCs/>
          <w:color w:val="000000" w:themeColor="text1"/>
          <w:sz w:val="32"/>
          <w:szCs w:val="32"/>
          <w:rtl/>
          <w:lang w:bidi="ar-EG"/>
        </w:rPr>
        <w:t xml:space="preserve">جامعة ميدأوشن </w:t>
      </w:r>
    </w:p>
    <w:p w14:paraId="3B9E9236" w14:textId="77777777" w:rsidR="0017058D" w:rsidRPr="00E211F5" w:rsidRDefault="0017058D" w:rsidP="0017058D">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211F5">
        <w:rPr>
          <w:rFonts w:ascii="Sakkal Majalla" w:hAnsi="Sakkal Majalla" w:cs="Sakkal Majalla"/>
          <w:b/>
          <w:bCs/>
          <w:color w:val="000000" w:themeColor="text1"/>
          <w:sz w:val="32"/>
          <w:szCs w:val="32"/>
          <w:rtl/>
          <w:lang w:bidi="ar-EG"/>
        </w:rPr>
        <w:t xml:space="preserve"> كلية الإدارة </w:t>
      </w:r>
    </w:p>
    <w:p w14:paraId="4D5BFE4E" w14:textId="77777777" w:rsidR="0017058D" w:rsidRPr="0056207D" w:rsidRDefault="0017058D" w:rsidP="0017058D">
      <w:pPr>
        <w:spacing w:line="360" w:lineRule="auto"/>
        <w:rPr>
          <w:rFonts w:cs="Simplified Arabic"/>
          <w:szCs w:val="28"/>
          <w:rtl/>
          <w:lang w:bidi="ar-EG"/>
        </w:rPr>
      </w:pPr>
      <w:r>
        <w:rPr>
          <w:rFonts w:cs="Simplified Arabic" w:hint="cs"/>
          <w:b/>
          <w:bCs/>
          <w:szCs w:val="28"/>
          <w:rtl/>
        </w:rPr>
        <w:t>تخصص</w:t>
      </w:r>
      <w:r>
        <w:rPr>
          <w:rFonts w:cs="Simplified Arabic" w:hint="cs"/>
          <w:b/>
          <w:bCs/>
          <w:szCs w:val="28"/>
          <w:rtl/>
          <w:lang w:bidi="ar-EG"/>
        </w:rPr>
        <w:t xml:space="preserve"> :</w:t>
      </w:r>
      <w:r>
        <w:rPr>
          <w:rFonts w:cs="Simplified Arabic"/>
          <w:b/>
          <w:bCs/>
          <w:szCs w:val="28"/>
          <w:lang w:bidi="ar-EG"/>
        </w:rPr>
        <w:t xml:space="preserve"> </w:t>
      </w:r>
      <w:r>
        <w:rPr>
          <w:rFonts w:cs="Simplified Arabic" w:hint="cs"/>
          <w:b/>
          <w:bCs/>
          <w:szCs w:val="28"/>
          <w:rtl/>
          <w:lang w:bidi="ar-EG"/>
        </w:rPr>
        <w:t>ماجستير</w:t>
      </w:r>
      <w:r w:rsidRPr="0056207D">
        <w:rPr>
          <w:rFonts w:cs="Simplified Arabic"/>
          <w:b/>
          <w:bCs/>
          <w:szCs w:val="28"/>
          <w:rtl/>
          <w:lang w:bidi="ar-EG"/>
        </w:rPr>
        <w:t xml:space="preserve"> </w:t>
      </w:r>
      <w:r w:rsidRPr="0056207D">
        <w:rPr>
          <w:rFonts w:cs="Simplified Arabic" w:hint="cs"/>
          <w:b/>
          <w:bCs/>
          <w:szCs w:val="28"/>
          <w:rtl/>
          <w:lang w:bidi="ar-EG"/>
        </w:rPr>
        <w:t xml:space="preserve">إدارة </w:t>
      </w:r>
      <w:r>
        <w:rPr>
          <w:rFonts w:cs="Simplified Arabic" w:hint="cs"/>
          <w:b/>
          <w:bCs/>
          <w:szCs w:val="28"/>
          <w:rtl/>
          <w:lang w:bidi="ar-EG"/>
        </w:rPr>
        <w:t xml:space="preserve">الأعمال </w:t>
      </w:r>
    </w:p>
    <w:p w14:paraId="7ED38700" w14:textId="77777777" w:rsidR="0017058D" w:rsidRDefault="0017058D" w:rsidP="002876C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p>
    <w:p w14:paraId="0ED17CD0" w14:textId="31A0BF31" w:rsidR="00073EFF" w:rsidRPr="00E211F5" w:rsidRDefault="00D53C08" w:rsidP="002876CA">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Pr>
          <w:rFonts w:ascii="Sakkal Majalla" w:hAnsi="Sakkal Majalla" w:cs="Sakkal Majalla" w:hint="cs"/>
          <w:b/>
          <w:bCs/>
          <w:color w:val="000000" w:themeColor="text1"/>
          <w:sz w:val="40"/>
          <w:szCs w:val="40"/>
          <w:rtl/>
          <w:lang w:bidi="ar-EG"/>
        </w:rPr>
        <w:t xml:space="preserve">أثر </w:t>
      </w:r>
      <w:r w:rsidR="003D37B8" w:rsidRPr="00E211F5">
        <w:rPr>
          <w:rFonts w:ascii="Sakkal Majalla" w:hAnsi="Sakkal Majalla" w:cs="Sakkal Majalla"/>
          <w:b/>
          <w:bCs/>
          <w:color w:val="000000" w:themeColor="text1"/>
          <w:sz w:val="40"/>
          <w:szCs w:val="40"/>
          <w:rtl/>
          <w:lang w:bidi="ar-EG"/>
        </w:rPr>
        <w:t xml:space="preserve">دور </w:t>
      </w:r>
      <w:r w:rsidR="00F96C96" w:rsidRPr="00E211F5">
        <w:rPr>
          <w:rFonts w:ascii="Sakkal Majalla" w:hAnsi="Sakkal Majalla" w:cs="Sakkal Majalla"/>
          <w:b/>
          <w:bCs/>
          <w:color w:val="000000" w:themeColor="text1"/>
          <w:sz w:val="40"/>
          <w:szCs w:val="40"/>
          <w:rtl/>
          <w:lang w:bidi="ar-EG"/>
        </w:rPr>
        <w:t xml:space="preserve">القيادة </w:t>
      </w:r>
      <w:r w:rsidR="006120EE" w:rsidRPr="00E211F5">
        <w:rPr>
          <w:rFonts w:ascii="Sakkal Majalla" w:hAnsi="Sakkal Majalla" w:cs="Sakkal Majalla"/>
          <w:b/>
          <w:bCs/>
          <w:color w:val="000000" w:themeColor="text1"/>
          <w:sz w:val="40"/>
          <w:szCs w:val="40"/>
          <w:rtl/>
          <w:lang w:bidi="ar-EG"/>
        </w:rPr>
        <w:t>التنظيمية</w:t>
      </w:r>
      <w:r w:rsidR="007E24A3" w:rsidRPr="00E211F5">
        <w:rPr>
          <w:rFonts w:ascii="Sakkal Majalla" w:hAnsi="Sakkal Majalla" w:cs="Sakkal Majalla"/>
          <w:b/>
          <w:bCs/>
          <w:color w:val="000000" w:themeColor="text1"/>
          <w:sz w:val="40"/>
          <w:szCs w:val="40"/>
          <w:rtl/>
          <w:lang w:bidi="ar-EG"/>
        </w:rPr>
        <w:t xml:space="preserve"> </w:t>
      </w:r>
      <w:r w:rsidR="003D37B8" w:rsidRPr="00E211F5">
        <w:rPr>
          <w:rFonts w:ascii="Sakkal Majalla" w:hAnsi="Sakkal Majalla" w:cs="Sakkal Majalla"/>
          <w:b/>
          <w:bCs/>
          <w:color w:val="000000" w:themeColor="text1"/>
          <w:sz w:val="40"/>
          <w:szCs w:val="40"/>
          <w:rtl/>
          <w:lang w:bidi="ar-EG"/>
        </w:rPr>
        <w:t xml:space="preserve">في </w:t>
      </w:r>
      <w:r w:rsidR="006120EE" w:rsidRPr="00E211F5">
        <w:rPr>
          <w:rFonts w:ascii="Sakkal Majalla" w:hAnsi="Sakkal Majalla" w:cs="Sakkal Majalla"/>
          <w:b/>
          <w:bCs/>
          <w:color w:val="000000" w:themeColor="text1"/>
          <w:sz w:val="40"/>
          <w:szCs w:val="40"/>
          <w:rtl/>
          <w:lang w:bidi="ar-EG"/>
        </w:rPr>
        <w:t>توظيف التقنيات الحديثة لتطوير الاستراتيجيات التسويقية</w:t>
      </w:r>
      <w:r w:rsidR="00073EFF" w:rsidRPr="00E211F5">
        <w:rPr>
          <w:rFonts w:ascii="Sakkal Majalla" w:hAnsi="Sakkal Majalla" w:cs="Sakkal Majalla"/>
          <w:b/>
          <w:bCs/>
          <w:color w:val="000000" w:themeColor="text1"/>
          <w:sz w:val="40"/>
          <w:szCs w:val="40"/>
          <w:rtl/>
          <w:lang w:bidi="ar-EG"/>
        </w:rPr>
        <w:t xml:space="preserve"> </w:t>
      </w:r>
      <w:r w:rsidR="006120EE" w:rsidRPr="00E211F5">
        <w:rPr>
          <w:rFonts w:ascii="Sakkal Majalla" w:hAnsi="Sakkal Majalla" w:cs="Sakkal Majalla"/>
          <w:b/>
          <w:bCs/>
          <w:color w:val="000000" w:themeColor="text1"/>
          <w:sz w:val="40"/>
          <w:szCs w:val="40"/>
          <w:rtl/>
          <w:lang w:bidi="ar-EG"/>
        </w:rPr>
        <w:t>دراسة ميدانية على القطاع الصحي بالمدينة المنورة</w:t>
      </w:r>
    </w:p>
    <w:p w14:paraId="751A7E65" w14:textId="44E7E1E2" w:rsidR="009125CE" w:rsidRPr="00E211F5" w:rsidRDefault="009125CE" w:rsidP="002876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211F5">
        <w:rPr>
          <w:rFonts w:ascii="Sakkal Majalla" w:hAnsi="Sakkal Majalla" w:cs="Sakkal Majalla"/>
          <w:b/>
          <w:bCs/>
          <w:color w:val="000000" w:themeColor="text1"/>
          <w:sz w:val="36"/>
          <w:szCs w:val="36"/>
          <w:rtl/>
          <w:lang w:bidi="ar-EG"/>
        </w:rPr>
        <w:t>إعداد الطالب/</w:t>
      </w:r>
    </w:p>
    <w:p w14:paraId="5320F361" w14:textId="5BF5D6A9" w:rsidR="003A44F1" w:rsidRPr="00E211F5" w:rsidRDefault="00B7017E" w:rsidP="002876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أحلام محمدمصطفى سيف صالح</w:t>
      </w:r>
    </w:p>
    <w:p w14:paraId="67A6D16E" w14:textId="013905B0" w:rsidR="002876CA" w:rsidRPr="00E211F5" w:rsidRDefault="00B7017E" w:rsidP="002876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Pr>
          <w:rFonts w:ascii="Sakkal Majalla" w:hAnsi="Sakkal Majalla" w:cs="Sakkal Majalla" w:hint="cs"/>
          <w:b/>
          <w:bCs/>
          <w:color w:val="000000" w:themeColor="text1"/>
          <w:sz w:val="36"/>
          <w:szCs w:val="36"/>
          <w:rtl/>
          <w:lang w:bidi="ar-EG"/>
        </w:rPr>
        <w:t>251001580</w:t>
      </w:r>
    </w:p>
    <w:p w14:paraId="5F4EE2DE" w14:textId="1A92484F" w:rsidR="009125CE" w:rsidRPr="00E211F5" w:rsidRDefault="009125CE" w:rsidP="002876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0" w:name="_Hlk171906069"/>
      <w:r w:rsidRPr="00E211F5">
        <w:rPr>
          <w:rFonts w:ascii="Sakkal Majalla" w:hAnsi="Sakkal Majalla" w:cs="Sakkal Majalla"/>
          <w:b/>
          <w:bCs/>
          <w:color w:val="000000" w:themeColor="text1"/>
          <w:sz w:val="36"/>
          <w:szCs w:val="36"/>
          <w:rtl/>
          <w:lang w:bidi="ar-EG"/>
        </w:rPr>
        <w:t>إشراف/</w:t>
      </w:r>
    </w:p>
    <w:p w14:paraId="03321DA1" w14:textId="77777777" w:rsidR="002876CA" w:rsidRPr="00E211F5" w:rsidRDefault="007E24A3" w:rsidP="002876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bookmarkStart w:id="1" w:name="_Hlk171971346"/>
      <w:r w:rsidRPr="00E211F5">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AEB6591" w14:textId="15CBF0BC" w:rsidR="002876CA" w:rsidRPr="00E211F5" w:rsidRDefault="002876CA" w:rsidP="002876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211F5">
        <w:rPr>
          <w:rFonts w:ascii="Sakkal Majalla" w:hAnsi="Sakkal Majalla" w:cs="Sakkal Majalla" w:hint="cs"/>
          <w:b/>
          <w:bCs/>
          <w:color w:val="000000" w:themeColor="text1"/>
          <w:sz w:val="36"/>
          <w:szCs w:val="36"/>
          <w:rtl/>
          <w:lang w:bidi="ar-EG"/>
        </w:rPr>
        <w:t>د. فايز جراد</w:t>
      </w:r>
    </w:p>
    <w:p w14:paraId="14480418" w14:textId="43A43BD9" w:rsidR="009125CE" w:rsidRPr="00E211F5" w:rsidRDefault="009125CE" w:rsidP="002876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211F5">
        <w:rPr>
          <w:rFonts w:ascii="Sakkal Majalla" w:hAnsi="Sakkal Majalla" w:cs="Sakkal Majalla"/>
          <w:b/>
          <w:bCs/>
          <w:color w:val="000000" w:themeColor="text1"/>
          <w:sz w:val="36"/>
          <w:szCs w:val="36"/>
          <w:rtl/>
          <w:lang w:bidi="ar-EG"/>
        </w:rPr>
        <w:t>العام الدراسي:</w:t>
      </w:r>
    </w:p>
    <w:bookmarkEnd w:id="0"/>
    <w:bookmarkEnd w:id="1"/>
    <w:p w14:paraId="7CCA3115" w14:textId="77777777" w:rsidR="002876CA" w:rsidRPr="00E211F5" w:rsidRDefault="002876CA" w:rsidP="002876CA">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2876CA" w:rsidRPr="00E211F5" w:rsidSect="0017058D">
          <w:type w:val="continuous"/>
          <w:pgSz w:w="11906" w:h="16838" w:code="9"/>
          <w:pgMar w:top="1440" w:right="1985" w:bottom="1440" w:left="1418" w:header="720" w:footer="720" w:gutter="567"/>
          <w:pgBorders w:offsetFrom="page">
            <w:top w:val="single" w:sz="4" w:space="24" w:color="auto"/>
            <w:left w:val="single" w:sz="4" w:space="24" w:color="auto"/>
            <w:bottom w:val="single" w:sz="4" w:space="24" w:color="auto"/>
            <w:right w:val="single" w:sz="4" w:space="24" w:color="auto"/>
          </w:pgBorders>
          <w:pgNumType w:fmt="arabicAbjad" w:start="1"/>
          <w:cols w:space="708"/>
          <w:bidi/>
          <w:rtlGutter/>
          <w:docGrid w:linePitch="360"/>
        </w:sectPr>
      </w:pPr>
      <w:r w:rsidRPr="00E211F5">
        <w:rPr>
          <w:rFonts w:ascii="Sakkal Majalla" w:hAnsi="Sakkal Majalla" w:cs="Sakkal Majalla"/>
          <w:b/>
          <w:bCs/>
          <w:color w:val="000000" w:themeColor="text1"/>
          <w:sz w:val="36"/>
          <w:szCs w:val="36"/>
          <w:lang w:bidi="ar-EG"/>
        </w:rPr>
        <w:lastRenderedPageBreak/>
        <w:t>1447 – 2025</w:t>
      </w:r>
    </w:p>
    <w:p w14:paraId="2A25A72C" w14:textId="2116D306" w:rsidR="002876CA" w:rsidRPr="00E211F5" w:rsidRDefault="002876CA" w:rsidP="00AF21FB">
      <w:pPr>
        <w:pStyle w:val="NormalWeb"/>
        <w:bidi/>
        <w:spacing w:line="360" w:lineRule="auto"/>
        <w:jc w:val="center"/>
        <w:outlineLvl w:val="0"/>
        <w:rPr>
          <w:rFonts w:ascii="Sakkal Majalla" w:eastAsiaTheme="minorHAnsi" w:hAnsi="Sakkal Majalla" w:cs="Sakkal Majalla"/>
          <w:b/>
          <w:bCs/>
          <w:color w:val="000000" w:themeColor="text1"/>
          <w:sz w:val="40"/>
          <w:szCs w:val="40"/>
          <w:rtl/>
        </w:rPr>
      </w:pPr>
      <w:bookmarkStart w:id="2" w:name="_Toc214381813"/>
      <w:bookmarkStart w:id="3" w:name="_Toc169790488"/>
      <w:r w:rsidRPr="00E211F5">
        <w:rPr>
          <w:rFonts w:ascii="Sakkal Majalla" w:eastAsiaTheme="minorHAnsi" w:hAnsi="Sakkal Majalla" w:cs="Sakkal Majalla" w:hint="cs"/>
          <w:b/>
          <w:bCs/>
          <w:color w:val="000000" w:themeColor="text1"/>
          <w:sz w:val="40"/>
          <w:szCs w:val="40"/>
          <w:rtl/>
        </w:rPr>
        <w:lastRenderedPageBreak/>
        <w:t>الفصل الأول: الإطار العام للدراسة</w:t>
      </w:r>
      <w:bookmarkEnd w:id="2"/>
    </w:p>
    <w:p w14:paraId="03AA563D" w14:textId="613FD017" w:rsidR="002876CA" w:rsidRPr="00E211F5" w:rsidRDefault="002876CA" w:rsidP="00AF21FB">
      <w:pPr>
        <w:pStyle w:val="NormalWeb"/>
        <w:bidi/>
        <w:spacing w:line="360" w:lineRule="auto"/>
        <w:jc w:val="both"/>
        <w:outlineLvl w:val="1"/>
        <w:rPr>
          <w:rFonts w:ascii="Sakkal Majalla" w:eastAsiaTheme="minorHAnsi" w:hAnsi="Sakkal Majalla" w:cs="Sakkal Majalla"/>
          <w:b/>
          <w:bCs/>
          <w:color w:val="000000" w:themeColor="text1"/>
          <w:sz w:val="36"/>
          <w:szCs w:val="36"/>
          <w:rtl/>
        </w:rPr>
      </w:pPr>
      <w:bookmarkStart w:id="4" w:name="_Toc214381814"/>
      <w:r w:rsidRPr="00E211F5">
        <w:rPr>
          <w:rFonts w:ascii="Sakkal Majalla" w:eastAsiaTheme="minorHAnsi" w:hAnsi="Sakkal Majalla" w:cs="Sakkal Majalla" w:hint="cs"/>
          <w:b/>
          <w:bCs/>
          <w:color w:val="000000" w:themeColor="text1"/>
          <w:sz w:val="36"/>
          <w:szCs w:val="36"/>
          <w:rtl/>
        </w:rPr>
        <w:t>1.1 المقدمة</w:t>
      </w:r>
      <w:bookmarkEnd w:id="4"/>
      <w:r w:rsidRPr="00E211F5">
        <w:rPr>
          <w:rFonts w:ascii="Sakkal Majalla" w:eastAsiaTheme="minorHAnsi" w:hAnsi="Sakkal Majalla" w:cs="Sakkal Majalla" w:hint="cs"/>
          <w:b/>
          <w:bCs/>
          <w:color w:val="000000" w:themeColor="text1"/>
          <w:sz w:val="36"/>
          <w:szCs w:val="36"/>
          <w:rtl/>
        </w:rPr>
        <w:t xml:space="preserve"> </w:t>
      </w:r>
    </w:p>
    <w:p w14:paraId="1956E434" w14:textId="023E9CA2" w:rsidR="002353DD" w:rsidRPr="00E211F5" w:rsidRDefault="002353DD" w:rsidP="00AF21FB">
      <w:pPr>
        <w:pStyle w:val="NormalWeb"/>
        <w:bidi/>
        <w:spacing w:line="360" w:lineRule="auto"/>
        <w:ind w:firstLine="706"/>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t xml:space="preserve">يُعتبر </w:t>
      </w:r>
      <w:r w:rsidR="006120EE" w:rsidRPr="00E211F5">
        <w:rPr>
          <w:rFonts w:ascii="Sakkal Majalla" w:hAnsi="Sakkal Majalla" w:cs="Sakkal Majalla"/>
          <w:color w:val="000000" w:themeColor="text1"/>
          <w:sz w:val="28"/>
          <w:szCs w:val="28"/>
          <w:rtl/>
        </w:rPr>
        <w:t>القطاع الصحي بالمدينة المنورة</w:t>
      </w:r>
      <w:r w:rsidRPr="00E211F5">
        <w:rPr>
          <w:rFonts w:ascii="Sakkal Majalla" w:hAnsi="Sakkal Majalla" w:cs="Sakkal Majalla"/>
          <w:color w:val="000000" w:themeColor="text1"/>
          <w:sz w:val="28"/>
          <w:szCs w:val="28"/>
          <w:rtl/>
        </w:rPr>
        <w:t xml:space="preserve"> من أهم المحركات التي تساهم في تحقيق الاستقرار الاقتصادي والاجتماعي في أي دولة، حيث يسهم بشكل مباشر في تقديم الخدمات العامة وتوفير البنية التحتية اللازمة لدعم التنمية الوطنية. ويمثل هذا القطاع محور اهتمام في المملكة العربية السعودية، خاصة مع تبني رؤية 2030، التي تسعى إلى تحويل المملكة إلى مركز اقتصادي وتنموي عالمي عبر تعزيز أداء مؤسسات الدولة، ورفع كفاءة الموارد البشرية</w:t>
      </w:r>
      <w:r w:rsidRPr="00E211F5">
        <w:rPr>
          <w:rFonts w:ascii="Sakkal Majalla" w:hAnsi="Sakkal Majalla" w:cs="Sakkal Majalla"/>
          <w:color w:val="000000" w:themeColor="text1"/>
          <w:sz w:val="28"/>
          <w:szCs w:val="28"/>
        </w:rPr>
        <w:t xml:space="preserve"> (Alghamdi, 2022).</w:t>
      </w:r>
    </w:p>
    <w:p w14:paraId="357D6300" w14:textId="77777777"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t>تمثل القيادة الإدارية عاملاً حاسمًا في تحسين الأداء داخل المؤسسات الحكومية، حيث تساعد القادة على توجيه الموظفين نحو تحقيق الأهداف التنظيمية بطريقة أكثر فاعلية وكفاءة. وقد أظهرت الأبحاث أن الأسلوب القيادي له تأثير كبير على أداء الموظفين ودافعيتهم وإنتاجيتهم، إذ يعتمد تحسين الأداء على قدرة القائد في التحفيز وبناء فرق العمل بشكل متماسك</w:t>
      </w:r>
      <w:r w:rsidRPr="00E211F5">
        <w:rPr>
          <w:rFonts w:ascii="Sakkal Majalla" w:hAnsi="Sakkal Majalla" w:cs="Sakkal Majalla"/>
          <w:color w:val="000000" w:themeColor="text1"/>
          <w:sz w:val="28"/>
          <w:szCs w:val="28"/>
        </w:rPr>
        <w:t xml:space="preserve"> (</w:t>
      </w:r>
      <w:proofErr w:type="spellStart"/>
      <w:r w:rsidRPr="00E211F5">
        <w:rPr>
          <w:rFonts w:ascii="Sakkal Majalla" w:hAnsi="Sakkal Majalla" w:cs="Sakkal Majalla"/>
          <w:color w:val="000000" w:themeColor="text1"/>
          <w:sz w:val="28"/>
          <w:szCs w:val="28"/>
        </w:rPr>
        <w:t>Suwandy</w:t>
      </w:r>
      <w:proofErr w:type="spellEnd"/>
      <w:r w:rsidRPr="00E211F5">
        <w:rPr>
          <w:rFonts w:ascii="Sakkal Majalla" w:hAnsi="Sakkal Majalla" w:cs="Sakkal Majalla"/>
          <w:color w:val="000000" w:themeColor="text1"/>
          <w:sz w:val="28"/>
          <w:szCs w:val="28"/>
        </w:rPr>
        <w:t xml:space="preserve"> et al., 2023).</w:t>
      </w:r>
    </w:p>
    <w:p w14:paraId="264BD51D" w14:textId="4FF750DA"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t xml:space="preserve">تشير الدراسات الحديثة إلى أن </w:t>
      </w:r>
      <w:r w:rsidR="00F96C96" w:rsidRPr="00E211F5">
        <w:rPr>
          <w:rFonts w:ascii="Sakkal Majalla" w:hAnsi="Sakkal Majalla" w:cs="Sakkal Majalla"/>
          <w:color w:val="000000" w:themeColor="text1"/>
          <w:sz w:val="28"/>
          <w:szCs w:val="28"/>
          <w:rtl/>
        </w:rPr>
        <w:t xml:space="preserve">القيادة </w:t>
      </w:r>
      <w:r w:rsidR="006120EE" w:rsidRPr="00E211F5">
        <w:rPr>
          <w:rFonts w:ascii="Sakkal Majalla" w:hAnsi="Sakkal Majalla" w:cs="Sakkal Majalla"/>
          <w:color w:val="000000" w:themeColor="text1"/>
          <w:sz w:val="28"/>
          <w:szCs w:val="28"/>
          <w:rtl/>
        </w:rPr>
        <w:t>التنظيمية</w:t>
      </w:r>
      <w:r w:rsidRPr="00E211F5">
        <w:rPr>
          <w:rFonts w:ascii="Sakkal Majalla" w:hAnsi="Sakkal Majalla" w:cs="Sakkal Majalla"/>
          <w:color w:val="000000" w:themeColor="text1"/>
          <w:sz w:val="28"/>
          <w:szCs w:val="28"/>
          <w:rtl/>
        </w:rPr>
        <w:t xml:space="preserve"> المختلفة، مثل القيادة التحويلية والديمقراطية، تساعد في تعزيز التزام الموظفين وتزيد من مستوى رضاهم الوظيفي، مما ينعكس إيجابًا على أدائهم العام. ويعتمد هذا الأثر على تهيئة بيئة عمل داعمة تمكن الموظفين من تقديم أفضل ما لديهم لتحقيق الأهداف المشتركة</w:t>
      </w:r>
      <w:r w:rsidRPr="00E211F5">
        <w:rPr>
          <w:rFonts w:ascii="Sakkal Majalla" w:hAnsi="Sakkal Majalla" w:cs="Sakkal Majalla"/>
          <w:color w:val="000000" w:themeColor="text1"/>
          <w:sz w:val="28"/>
          <w:szCs w:val="28"/>
        </w:rPr>
        <w:t xml:space="preserve"> (Alamanda et al., 2022).</w:t>
      </w:r>
    </w:p>
    <w:p w14:paraId="463B7268" w14:textId="54E776F7"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t xml:space="preserve">وتختلف بيئات العمل في </w:t>
      </w:r>
      <w:r w:rsidR="006120EE" w:rsidRPr="00E211F5">
        <w:rPr>
          <w:rFonts w:ascii="Sakkal Majalla" w:hAnsi="Sakkal Majalla" w:cs="Sakkal Majalla"/>
          <w:color w:val="000000" w:themeColor="text1"/>
          <w:sz w:val="28"/>
          <w:szCs w:val="28"/>
          <w:rtl/>
        </w:rPr>
        <w:t>القطاع الصحي بالمدينة المنورة</w:t>
      </w:r>
      <w:r w:rsidRPr="00E211F5">
        <w:rPr>
          <w:rFonts w:ascii="Sakkal Majalla" w:hAnsi="Sakkal Majalla" w:cs="Sakkal Majalla"/>
          <w:color w:val="000000" w:themeColor="text1"/>
          <w:sz w:val="28"/>
          <w:szCs w:val="28"/>
          <w:rtl/>
        </w:rPr>
        <w:t xml:space="preserve"> عن القطاع الخاص، نظرًا للطبيعة الهرمية والبنية التنظيمية الرسمية التي تسود المؤسسات الحكومية. وقد أوضحت دراسة أن السياق التنظيمي يضفي خصوصية على تأثير أساليب القيادة، حيث يمكن أن تكون الفاعلية محدودة إذا لم تتناسب الأساليب مع البيئة الحكومية</w:t>
      </w:r>
      <w:r w:rsidRPr="00E211F5">
        <w:rPr>
          <w:rFonts w:ascii="Sakkal Majalla" w:hAnsi="Sakkal Majalla" w:cs="Sakkal Majalla"/>
          <w:color w:val="000000" w:themeColor="text1"/>
          <w:sz w:val="28"/>
          <w:szCs w:val="28"/>
        </w:rPr>
        <w:t xml:space="preserve"> (</w:t>
      </w:r>
      <w:proofErr w:type="spellStart"/>
      <w:r w:rsidRPr="00E211F5">
        <w:rPr>
          <w:rFonts w:ascii="Sakkal Majalla" w:hAnsi="Sakkal Majalla" w:cs="Sakkal Majalla"/>
          <w:color w:val="000000" w:themeColor="text1"/>
          <w:sz w:val="28"/>
          <w:szCs w:val="28"/>
        </w:rPr>
        <w:t>Djajengatmodjo</w:t>
      </w:r>
      <w:proofErr w:type="spellEnd"/>
      <w:r w:rsidRPr="00E211F5">
        <w:rPr>
          <w:rFonts w:ascii="Sakkal Majalla" w:hAnsi="Sakkal Majalla" w:cs="Sakkal Majalla"/>
          <w:color w:val="000000" w:themeColor="text1"/>
          <w:sz w:val="28"/>
          <w:szCs w:val="28"/>
        </w:rPr>
        <w:t xml:space="preserve"> et al., 2024).</w:t>
      </w:r>
    </w:p>
    <w:p w14:paraId="71A0D473" w14:textId="7A3DB251"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lastRenderedPageBreak/>
        <w:t xml:space="preserve">كما أن الدراسات السابقة تشير إلى أن التحفيز يلعب دورًا كبيرًا في زيادة دافعية الموظفين في </w:t>
      </w:r>
      <w:r w:rsidR="006120EE" w:rsidRPr="00E211F5">
        <w:rPr>
          <w:rFonts w:ascii="Sakkal Majalla" w:hAnsi="Sakkal Majalla" w:cs="Sakkal Majalla"/>
          <w:color w:val="000000" w:themeColor="text1"/>
          <w:sz w:val="28"/>
          <w:szCs w:val="28"/>
          <w:rtl/>
        </w:rPr>
        <w:t>القطاع الصحي بالمدينة المنورة</w:t>
      </w:r>
      <w:r w:rsidRPr="00E211F5">
        <w:rPr>
          <w:rFonts w:ascii="Sakkal Majalla" w:hAnsi="Sakkal Majalla" w:cs="Sakkal Majalla"/>
          <w:color w:val="000000" w:themeColor="text1"/>
          <w:sz w:val="28"/>
          <w:szCs w:val="28"/>
          <w:rtl/>
        </w:rPr>
        <w:t>، لا سيما في بيئات العمل التي تفتقر إلى المرونة كما في الهيكلية الحكومية. فالموظفون المحفزون يكونون أكثر التزامًا ويظهرون قدرة أكبر على التكيف مع متطلبات العمل وتحدياته</w:t>
      </w:r>
      <w:r w:rsidRPr="00E211F5">
        <w:rPr>
          <w:rFonts w:ascii="Sakkal Majalla" w:hAnsi="Sakkal Majalla" w:cs="Sakkal Majalla"/>
          <w:color w:val="000000" w:themeColor="text1"/>
          <w:sz w:val="28"/>
          <w:szCs w:val="28"/>
        </w:rPr>
        <w:t xml:space="preserve"> (</w:t>
      </w:r>
      <w:proofErr w:type="spellStart"/>
      <w:r w:rsidRPr="00E211F5">
        <w:rPr>
          <w:rFonts w:ascii="Sakkal Majalla" w:hAnsi="Sakkal Majalla" w:cs="Sakkal Majalla"/>
          <w:color w:val="000000" w:themeColor="text1"/>
          <w:sz w:val="28"/>
          <w:szCs w:val="28"/>
        </w:rPr>
        <w:t>Rachmawati</w:t>
      </w:r>
      <w:proofErr w:type="spellEnd"/>
      <w:r w:rsidRPr="00E211F5">
        <w:rPr>
          <w:rFonts w:ascii="Sakkal Majalla" w:hAnsi="Sakkal Majalla" w:cs="Sakkal Majalla"/>
          <w:color w:val="000000" w:themeColor="text1"/>
          <w:sz w:val="28"/>
          <w:szCs w:val="28"/>
        </w:rPr>
        <w:t>, 2024).</w:t>
      </w:r>
    </w:p>
    <w:p w14:paraId="0D704356" w14:textId="77777777"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t>أوضحت الأبحاث أن نمط الإشراف الداعم يعزز من تفاعل الموظفين ويرفع من مستويات رضاهم عن العمل، إذ يكون الموظفون أكثر قدرة على تحقيق الأهداف عندما يتم توجيههم بشكل صحيح ويتم تقديم الدعم اللازم لهم من قبل القادة. وهذا يجعل نمط الإشراف عاملاً مهمًا في رفع كفاءة الأداء</w:t>
      </w:r>
      <w:r w:rsidRPr="00E211F5">
        <w:rPr>
          <w:rFonts w:ascii="Sakkal Majalla" w:hAnsi="Sakkal Majalla" w:cs="Sakkal Majalla"/>
          <w:color w:val="000000" w:themeColor="text1"/>
          <w:sz w:val="28"/>
          <w:szCs w:val="28"/>
        </w:rPr>
        <w:t xml:space="preserve"> (</w:t>
      </w:r>
      <w:proofErr w:type="spellStart"/>
      <w:r w:rsidRPr="00E211F5">
        <w:rPr>
          <w:rFonts w:ascii="Sakkal Majalla" w:hAnsi="Sakkal Majalla" w:cs="Sakkal Majalla"/>
          <w:color w:val="000000" w:themeColor="text1"/>
          <w:sz w:val="28"/>
          <w:szCs w:val="28"/>
        </w:rPr>
        <w:t>Sumardona</w:t>
      </w:r>
      <w:proofErr w:type="spellEnd"/>
      <w:r w:rsidRPr="00E211F5">
        <w:rPr>
          <w:rFonts w:ascii="Sakkal Majalla" w:hAnsi="Sakkal Majalla" w:cs="Sakkal Majalla"/>
          <w:color w:val="000000" w:themeColor="text1"/>
          <w:sz w:val="28"/>
          <w:szCs w:val="28"/>
        </w:rPr>
        <w:t xml:space="preserve"> &amp; Saida, 2022).</w:t>
      </w:r>
    </w:p>
    <w:p w14:paraId="26D3F596" w14:textId="77777777"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t>كما أن بناء فرق العمل يُعد من العوامل الحاسمة في الأداء، إذ يساعد على تعزيز التعاون وتبادل الأفكار بين الموظفين، ما ينعكس إيجابًا على الإنتاجية. وقد أكدت دراسة على أن فرق العمل المتماسكة تحفز الابتكار وتساهم في تحسين الأداء المؤسسي بشكل ملحوظ</w:t>
      </w:r>
      <w:r w:rsidRPr="00E211F5">
        <w:rPr>
          <w:rFonts w:ascii="Sakkal Majalla" w:hAnsi="Sakkal Majalla" w:cs="Sakkal Majalla"/>
          <w:color w:val="000000" w:themeColor="text1"/>
          <w:sz w:val="28"/>
          <w:szCs w:val="28"/>
        </w:rPr>
        <w:t xml:space="preserve"> (</w:t>
      </w:r>
      <w:proofErr w:type="spellStart"/>
      <w:r w:rsidRPr="00E211F5">
        <w:rPr>
          <w:rFonts w:ascii="Sakkal Majalla" w:hAnsi="Sakkal Majalla" w:cs="Sakkal Majalla"/>
          <w:color w:val="000000" w:themeColor="text1"/>
          <w:sz w:val="28"/>
          <w:szCs w:val="28"/>
        </w:rPr>
        <w:t>Djajengatmodjo</w:t>
      </w:r>
      <w:proofErr w:type="spellEnd"/>
      <w:r w:rsidRPr="00E211F5">
        <w:rPr>
          <w:rFonts w:ascii="Sakkal Majalla" w:hAnsi="Sakkal Majalla" w:cs="Sakkal Majalla"/>
          <w:color w:val="000000" w:themeColor="text1"/>
          <w:sz w:val="28"/>
          <w:szCs w:val="28"/>
        </w:rPr>
        <w:t xml:space="preserve"> et al., 2024).</w:t>
      </w:r>
    </w:p>
    <w:p w14:paraId="77E478DC" w14:textId="04813D96"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t xml:space="preserve">لذلك، جاءت هذه الدراسة لتسليط الضوء على تأثير </w:t>
      </w:r>
      <w:r w:rsidR="00F96C96" w:rsidRPr="00E211F5">
        <w:rPr>
          <w:rFonts w:ascii="Sakkal Majalla" w:hAnsi="Sakkal Majalla" w:cs="Sakkal Majalla"/>
          <w:color w:val="000000" w:themeColor="text1"/>
          <w:sz w:val="28"/>
          <w:szCs w:val="28"/>
          <w:rtl/>
        </w:rPr>
        <w:t xml:space="preserve">القيادة </w:t>
      </w:r>
      <w:r w:rsidR="006120EE" w:rsidRPr="00E211F5">
        <w:rPr>
          <w:rFonts w:ascii="Sakkal Majalla" w:hAnsi="Sakkal Majalla" w:cs="Sakkal Majalla"/>
          <w:color w:val="000000" w:themeColor="text1"/>
          <w:sz w:val="28"/>
          <w:szCs w:val="28"/>
          <w:rtl/>
        </w:rPr>
        <w:t>التنظيمية</w:t>
      </w:r>
      <w:r w:rsidRPr="00E211F5">
        <w:rPr>
          <w:rFonts w:ascii="Sakkal Majalla" w:hAnsi="Sakkal Majalla" w:cs="Sakkal Majalla"/>
          <w:color w:val="000000" w:themeColor="text1"/>
          <w:sz w:val="28"/>
          <w:szCs w:val="28"/>
          <w:rtl/>
        </w:rPr>
        <w:t xml:space="preserve"> الإدارية الحديثة، بما فيها نمط الإشراف وبناء فرق العمل والتحفيز، على ترقية </w:t>
      </w:r>
      <w:r w:rsidR="006120EE" w:rsidRPr="00E211F5">
        <w:rPr>
          <w:rFonts w:ascii="Sakkal Majalla" w:hAnsi="Sakkal Majalla" w:cs="Sakkal Majalla"/>
          <w:color w:val="000000" w:themeColor="text1"/>
          <w:sz w:val="28"/>
          <w:szCs w:val="28"/>
          <w:rtl/>
        </w:rPr>
        <w:t>توظيف التقنيات الحديثة لتطوير الاستراتيجيات التسويقية</w:t>
      </w:r>
      <w:r w:rsidRPr="00E211F5">
        <w:rPr>
          <w:rFonts w:ascii="Sakkal Majalla" w:hAnsi="Sakkal Majalla" w:cs="Sakkal Majalla"/>
          <w:color w:val="000000" w:themeColor="text1"/>
          <w:sz w:val="28"/>
          <w:szCs w:val="28"/>
          <w:rtl/>
        </w:rPr>
        <w:t xml:space="preserve"> في </w:t>
      </w:r>
      <w:r w:rsidR="006120EE" w:rsidRPr="00E211F5">
        <w:rPr>
          <w:rFonts w:ascii="Sakkal Majalla" w:hAnsi="Sakkal Majalla" w:cs="Sakkal Majalla"/>
          <w:color w:val="000000" w:themeColor="text1"/>
          <w:sz w:val="28"/>
          <w:szCs w:val="28"/>
          <w:rtl/>
        </w:rPr>
        <w:t>القطاع الصحي بالمدينة المنورة</w:t>
      </w:r>
      <w:r w:rsidRPr="00E211F5">
        <w:rPr>
          <w:rFonts w:ascii="Sakkal Majalla" w:hAnsi="Sakkal Majalla" w:cs="Sakkal Majalla"/>
          <w:color w:val="000000" w:themeColor="text1"/>
          <w:sz w:val="28"/>
          <w:szCs w:val="28"/>
          <w:rtl/>
        </w:rPr>
        <w:t xml:space="preserve"> السعودي، في محاولة لفهم كيفية توظيف أساليب القيادة لدعم رؤية المملكة وتحقيق تطلعاتها التنموية</w:t>
      </w:r>
      <w:r w:rsidRPr="00E211F5">
        <w:rPr>
          <w:rFonts w:ascii="Sakkal Majalla" w:hAnsi="Sakkal Majalla" w:cs="Sakkal Majalla"/>
          <w:color w:val="000000" w:themeColor="text1"/>
          <w:sz w:val="28"/>
          <w:szCs w:val="28"/>
        </w:rPr>
        <w:t xml:space="preserve"> (Alghamdi, 2022).</w:t>
      </w:r>
    </w:p>
    <w:p w14:paraId="782902A8" w14:textId="1BCE8EE1" w:rsidR="004A035D" w:rsidRPr="00E211F5" w:rsidRDefault="00AF21FB" w:rsidP="00AF21FB">
      <w:pPr>
        <w:pStyle w:val="NormalWeb"/>
        <w:bidi/>
        <w:spacing w:line="360" w:lineRule="auto"/>
        <w:jc w:val="both"/>
        <w:outlineLvl w:val="1"/>
        <w:rPr>
          <w:rFonts w:ascii="Sakkal Majalla" w:hAnsi="Sakkal Majalla" w:cs="Sakkal Majalla"/>
          <w:b/>
          <w:bCs/>
          <w:color w:val="000000" w:themeColor="text1"/>
          <w:sz w:val="36"/>
          <w:szCs w:val="36"/>
          <w:rtl/>
        </w:rPr>
      </w:pPr>
      <w:bookmarkStart w:id="5" w:name="_Toc214381815"/>
      <w:r w:rsidRPr="00E211F5">
        <w:rPr>
          <w:rFonts w:ascii="Sakkal Majalla" w:hAnsi="Sakkal Majalla" w:cs="Sakkal Majalla" w:hint="cs"/>
          <w:b/>
          <w:bCs/>
          <w:color w:val="000000" w:themeColor="text1"/>
          <w:sz w:val="36"/>
          <w:szCs w:val="36"/>
          <w:rtl/>
        </w:rPr>
        <w:t xml:space="preserve">2.1 </w:t>
      </w:r>
      <w:r w:rsidR="00A74F76" w:rsidRPr="00E211F5">
        <w:rPr>
          <w:rFonts w:ascii="Sakkal Majalla" w:hAnsi="Sakkal Majalla" w:cs="Sakkal Majalla"/>
          <w:b/>
          <w:bCs/>
          <w:color w:val="000000" w:themeColor="text1"/>
          <w:sz w:val="36"/>
          <w:szCs w:val="36"/>
          <w:rtl/>
        </w:rPr>
        <w:t>مشكلة الدراسة</w:t>
      </w:r>
      <w:r w:rsidR="009125CE" w:rsidRPr="00E211F5">
        <w:rPr>
          <w:rFonts w:ascii="Sakkal Majalla" w:hAnsi="Sakkal Majalla" w:cs="Sakkal Majalla"/>
          <w:b/>
          <w:bCs/>
          <w:color w:val="000000" w:themeColor="text1"/>
          <w:sz w:val="36"/>
          <w:szCs w:val="36"/>
          <w:rtl/>
        </w:rPr>
        <w:t>:</w:t>
      </w:r>
      <w:bookmarkEnd w:id="3"/>
      <w:bookmarkEnd w:id="5"/>
    </w:p>
    <w:p w14:paraId="1BB99487" w14:textId="2749B5DC"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tl/>
        </w:rPr>
      </w:pPr>
      <w:bookmarkStart w:id="6" w:name="_Toc169790489"/>
      <w:r w:rsidRPr="00E211F5">
        <w:rPr>
          <w:rFonts w:ascii="Sakkal Majalla" w:hAnsi="Sakkal Majalla" w:cs="Sakkal Majalla"/>
          <w:color w:val="000000" w:themeColor="text1"/>
          <w:sz w:val="28"/>
          <w:szCs w:val="28"/>
          <w:rtl/>
        </w:rPr>
        <w:t xml:space="preserve">يُعتبر </w:t>
      </w:r>
      <w:r w:rsidR="006120EE" w:rsidRPr="00E211F5">
        <w:rPr>
          <w:rFonts w:ascii="Sakkal Majalla" w:hAnsi="Sakkal Majalla" w:cs="Sakkal Majalla"/>
          <w:color w:val="000000" w:themeColor="text1"/>
          <w:sz w:val="28"/>
          <w:szCs w:val="28"/>
          <w:rtl/>
        </w:rPr>
        <w:t>القطاع الصحي بالمدينة المنورة</w:t>
      </w:r>
      <w:r w:rsidRPr="00E211F5">
        <w:rPr>
          <w:rFonts w:ascii="Sakkal Majalla" w:hAnsi="Sakkal Majalla" w:cs="Sakkal Majalla"/>
          <w:color w:val="000000" w:themeColor="text1"/>
          <w:sz w:val="28"/>
          <w:szCs w:val="28"/>
          <w:rtl/>
        </w:rPr>
        <w:t xml:space="preserve"> أحد الركائز الأساسية في دعم التنمية الاقتصادية والاجتماعية في أي دولة، حيث يلعب دورًا محوريًا في تقديم الخدمات العامة، وتنظيم شؤون المجتمع، وتطبيق السياسات الحكومية ، ويحظى </w:t>
      </w:r>
      <w:r w:rsidR="006120EE" w:rsidRPr="00E211F5">
        <w:rPr>
          <w:rFonts w:ascii="Sakkal Majalla" w:hAnsi="Sakkal Majalla" w:cs="Sakkal Majalla"/>
          <w:color w:val="000000" w:themeColor="text1"/>
          <w:sz w:val="28"/>
          <w:szCs w:val="28"/>
          <w:rtl/>
        </w:rPr>
        <w:t>القطاع الصحي بالمدينة المنورة</w:t>
      </w:r>
      <w:r w:rsidRPr="00E211F5">
        <w:rPr>
          <w:rFonts w:ascii="Sakkal Majalla" w:hAnsi="Sakkal Majalla" w:cs="Sakkal Majalla"/>
          <w:color w:val="000000" w:themeColor="text1"/>
          <w:sz w:val="28"/>
          <w:szCs w:val="28"/>
          <w:rtl/>
        </w:rPr>
        <w:t xml:space="preserve"> بأهمية خاصة، حيث يساهم في تحقيق الاستقرار العام، ويُشرف على تنفيذ الخطط التنموية التي تهدف إلى تحسين جودة الحياة وتعزيز الاقتصاد الوطني. </w:t>
      </w:r>
    </w:p>
    <w:p w14:paraId="47D6881E" w14:textId="2DFD04C4"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lastRenderedPageBreak/>
        <w:t xml:space="preserve">ومع التوجهات الجديدة التي تبنتها المملكة من خلال رؤية 2030، برزت الحاجة إلى تطوير أداء </w:t>
      </w:r>
      <w:r w:rsidR="006120EE" w:rsidRPr="00E211F5">
        <w:rPr>
          <w:rFonts w:ascii="Sakkal Majalla" w:hAnsi="Sakkal Majalla" w:cs="Sakkal Majalla"/>
          <w:color w:val="000000" w:themeColor="text1"/>
          <w:sz w:val="28"/>
          <w:szCs w:val="28"/>
          <w:rtl/>
        </w:rPr>
        <w:t>القطاع الصحي بالمدينة المنورة</w:t>
      </w:r>
      <w:r w:rsidRPr="00E211F5">
        <w:rPr>
          <w:rFonts w:ascii="Sakkal Majalla" w:hAnsi="Sakkal Majalla" w:cs="Sakkal Majalla"/>
          <w:color w:val="000000" w:themeColor="text1"/>
          <w:sz w:val="28"/>
          <w:szCs w:val="28"/>
          <w:rtl/>
        </w:rPr>
        <w:t xml:space="preserve"> وتحقيق تحول نوعي في مستوى الخدمات المقدمة للمواطنين،و يعتمد بشكل كبير على تحسين جودة الأداء الوظيفي للموارد البشرية داخل </w:t>
      </w:r>
      <w:r w:rsidR="006120EE" w:rsidRPr="00E211F5">
        <w:rPr>
          <w:rFonts w:ascii="Sakkal Majalla" w:hAnsi="Sakkal Majalla" w:cs="Sakkal Majalla"/>
          <w:color w:val="000000" w:themeColor="text1"/>
          <w:sz w:val="28"/>
          <w:szCs w:val="28"/>
          <w:rtl/>
        </w:rPr>
        <w:t>القطاع الصحي بالمدينة المنورة</w:t>
      </w:r>
      <w:r w:rsidRPr="00E211F5">
        <w:rPr>
          <w:rFonts w:ascii="Sakkal Majalla" w:hAnsi="Sakkal Majalla" w:cs="Sakkal Majalla"/>
          <w:color w:val="000000" w:themeColor="text1"/>
          <w:sz w:val="28"/>
          <w:szCs w:val="28"/>
          <w:rtl/>
        </w:rPr>
        <w:t>، إذ يُعد الموظفون الحكوميون العنصر الأساسي في تحقيق الأهداف التنموية المرسومة، إلا أن تحسين الأداء لا يمكن تحقيقه دون فهم أبعاد القيادة الإدارية وأثرها على أداء الموظفين، فالقادة يلعبون دورًا جوهريًا في توجيه العمل وتحفيز فرق العمل ودعم تطوير الموظفين لبلوغ مستويات أعلى من الكفاءة والإنتاجية</w:t>
      </w:r>
      <w:r w:rsidRPr="00E211F5">
        <w:rPr>
          <w:rFonts w:ascii="Sakkal Majalla" w:hAnsi="Sakkal Majalla" w:cs="Sakkal Majalla"/>
          <w:color w:val="000000" w:themeColor="text1"/>
          <w:sz w:val="28"/>
          <w:szCs w:val="28"/>
        </w:rPr>
        <w:t>.</w:t>
      </w:r>
    </w:p>
    <w:p w14:paraId="0C30BCB2" w14:textId="6A142B72"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t xml:space="preserve">وقد أظهرت الدراسات السابقة أهمية </w:t>
      </w:r>
      <w:r w:rsidR="00F96C96" w:rsidRPr="00E211F5">
        <w:rPr>
          <w:rFonts w:ascii="Sakkal Majalla" w:hAnsi="Sakkal Majalla" w:cs="Sakkal Majalla"/>
          <w:color w:val="000000" w:themeColor="text1"/>
          <w:sz w:val="28"/>
          <w:szCs w:val="28"/>
          <w:rtl/>
        </w:rPr>
        <w:t xml:space="preserve">القيادة </w:t>
      </w:r>
      <w:r w:rsidR="006120EE" w:rsidRPr="00E211F5">
        <w:rPr>
          <w:rFonts w:ascii="Sakkal Majalla" w:hAnsi="Sakkal Majalla" w:cs="Sakkal Majalla"/>
          <w:color w:val="000000" w:themeColor="text1"/>
          <w:sz w:val="28"/>
          <w:szCs w:val="28"/>
          <w:rtl/>
        </w:rPr>
        <w:t>التنظيمية</w:t>
      </w:r>
      <w:r w:rsidRPr="00E211F5">
        <w:rPr>
          <w:rFonts w:ascii="Sakkal Majalla" w:hAnsi="Sakkal Majalla" w:cs="Sakkal Majalla"/>
          <w:color w:val="000000" w:themeColor="text1"/>
          <w:sz w:val="28"/>
          <w:szCs w:val="28"/>
          <w:rtl/>
        </w:rPr>
        <w:t xml:space="preserve"> في التأثير على الأداء الوظيفي، فعلى سبيل المثال، وجدت دراسة</w:t>
      </w:r>
      <w:r w:rsidRPr="00E211F5">
        <w:rPr>
          <w:rFonts w:ascii="Sakkal Majalla" w:hAnsi="Sakkal Majalla" w:cs="Sakkal Majalla"/>
          <w:color w:val="000000" w:themeColor="text1"/>
          <w:sz w:val="28"/>
          <w:szCs w:val="28"/>
        </w:rPr>
        <w:t xml:space="preserve"> (</w:t>
      </w:r>
      <w:proofErr w:type="spellStart"/>
      <w:r w:rsidRPr="00E211F5">
        <w:rPr>
          <w:rFonts w:ascii="Sakkal Majalla" w:hAnsi="Sakkal Majalla" w:cs="Sakkal Majalla"/>
          <w:color w:val="000000" w:themeColor="text1"/>
          <w:sz w:val="28"/>
          <w:szCs w:val="28"/>
        </w:rPr>
        <w:t>Suwandy</w:t>
      </w:r>
      <w:proofErr w:type="spellEnd"/>
      <w:r w:rsidRPr="00E211F5">
        <w:rPr>
          <w:rFonts w:ascii="Sakkal Majalla" w:hAnsi="Sakkal Majalla" w:cs="Sakkal Majalla"/>
          <w:color w:val="000000" w:themeColor="text1"/>
          <w:sz w:val="28"/>
          <w:szCs w:val="28"/>
        </w:rPr>
        <w:t xml:space="preserve"> et al., 2023) </w:t>
      </w:r>
      <w:r w:rsidRPr="00E211F5">
        <w:rPr>
          <w:rFonts w:ascii="Sakkal Majalla" w:hAnsi="Sakkal Majalla" w:cs="Sakkal Majalla"/>
          <w:color w:val="000000" w:themeColor="text1"/>
          <w:sz w:val="28"/>
          <w:szCs w:val="28"/>
          <w:rtl/>
        </w:rPr>
        <w:t xml:space="preserve">أن أسلوب القيادة يلعب دورًا كبيرًا في تحسين أداء الموظفين من خلال استراتيجيات الموارد البشرية، مشيرة إلى أن القيادة التحويلية تُعد الأكثر فاعلية في تطوير استراتيجيات الموارد البشرية لتحقيق أهداف المؤسسة، إلا أن هذه الدراسة لم تتناول بالتفصيل تأثير </w:t>
      </w:r>
      <w:r w:rsidR="00F96C96" w:rsidRPr="00E211F5">
        <w:rPr>
          <w:rFonts w:ascii="Sakkal Majalla" w:hAnsi="Sakkal Majalla" w:cs="Sakkal Majalla"/>
          <w:color w:val="000000" w:themeColor="text1"/>
          <w:sz w:val="28"/>
          <w:szCs w:val="28"/>
          <w:rtl/>
        </w:rPr>
        <w:t xml:space="preserve">القيادة </w:t>
      </w:r>
      <w:r w:rsidR="006120EE" w:rsidRPr="00E211F5">
        <w:rPr>
          <w:rFonts w:ascii="Sakkal Majalla" w:hAnsi="Sakkal Majalla" w:cs="Sakkal Majalla"/>
          <w:color w:val="000000" w:themeColor="text1"/>
          <w:sz w:val="28"/>
          <w:szCs w:val="28"/>
          <w:rtl/>
        </w:rPr>
        <w:t>التنظيمية</w:t>
      </w:r>
      <w:r w:rsidRPr="00E211F5">
        <w:rPr>
          <w:rFonts w:ascii="Sakkal Majalla" w:hAnsi="Sakkal Majalla" w:cs="Sakkal Majalla"/>
          <w:color w:val="000000" w:themeColor="text1"/>
          <w:sz w:val="28"/>
          <w:szCs w:val="28"/>
          <w:rtl/>
        </w:rPr>
        <w:t xml:space="preserve"> في البيئة الحكومية، مما يترك مجالاً للبحث في كيفية استجابة الموظفين الحكوميين للقيادة التحويلية وغيرها من أساليب القيادة</w:t>
      </w:r>
      <w:r w:rsidRPr="00E211F5">
        <w:rPr>
          <w:rFonts w:ascii="Sakkal Majalla" w:hAnsi="Sakkal Majalla" w:cs="Sakkal Majalla"/>
          <w:color w:val="000000" w:themeColor="text1"/>
          <w:sz w:val="28"/>
          <w:szCs w:val="28"/>
        </w:rPr>
        <w:t>.</w:t>
      </w:r>
    </w:p>
    <w:p w14:paraId="44C3AB51" w14:textId="29D13C1B"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t>بالإضافة إلى ذلك، ركزت دراسة</w:t>
      </w:r>
      <w:r w:rsidRPr="00E211F5">
        <w:rPr>
          <w:rFonts w:ascii="Sakkal Majalla" w:hAnsi="Sakkal Majalla" w:cs="Sakkal Majalla"/>
          <w:color w:val="000000" w:themeColor="text1"/>
          <w:sz w:val="28"/>
          <w:szCs w:val="28"/>
        </w:rPr>
        <w:t xml:space="preserve"> (Alamanda et al., 2022) </w:t>
      </w:r>
      <w:r w:rsidRPr="00E211F5">
        <w:rPr>
          <w:rFonts w:ascii="Sakkal Majalla" w:hAnsi="Sakkal Majalla" w:cs="Sakkal Majalla"/>
          <w:color w:val="000000" w:themeColor="text1"/>
          <w:sz w:val="28"/>
          <w:szCs w:val="28"/>
          <w:rtl/>
        </w:rPr>
        <w:t>على تأثير القيادة على أداء الموظفين من خلال رضاهم عن العمل والتزامهم التنظيمي، مما أظهر دور القيادة في تحسين الدافعية وزيادة الرضا. ومع ذلك، لم تتناول الدراسة تفاصيل التأثيرات في بيئات العمل الحكومية التي تعتمد على الهياكل الهرمية والإجراءات الرسمية، ما يُظهر الحاجة إلى تحليل أعمق ل</w:t>
      </w:r>
      <w:r w:rsidR="00F96C96" w:rsidRPr="00E211F5">
        <w:rPr>
          <w:rFonts w:ascii="Sakkal Majalla" w:hAnsi="Sakkal Majalla" w:cs="Sakkal Majalla"/>
          <w:color w:val="000000" w:themeColor="text1"/>
          <w:sz w:val="28"/>
          <w:szCs w:val="28"/>
          <w:rtl/>
        </w:rPr>
        <w:t xml:space="preserve">القيادة </w:t>
      </w:r>
      <w:r w:rsidR="006120EE" w:rsidRPr="00E211F5">
        <w:rPr>
          <w:rFonts w:ascii="Sakkal Majalla" w:hAnsi="Sakkal Majalla" w:cs="Sakkal Majalla"/>
          <w:color w:val="000000" w:themeColor="text1"/>
          <w:sz w:val="28"/>
          <w:szCs w:val="28"/>
          <w:rtl/>
        </w:rPr>
        <w:t>التنظيمية</w:t>
      </w:r>
      <w:r w:rsidRPr="00E211F5">
        <w:rPr>
          <w:rFonts w:ascii="Sakkal Majalla" w:hAnsi="Sakkal Majalla" w:cs="Sakkal Majalla"/>
          <w:color w:val="000000" w:themeColor="text1"/>
          <w:sz w:val="28"/>
          <w:szCs w:val="28"/>
          <w:rtl/>
        </w:rPr>
        <w:t xml:space="preserve"> وتأثيرها في السياق السعودي الحكومي</w:t>
      </w:r>
      <w:r w:rsidRPr="00E211F5">
        <w:rPr>
          <w:rFonts w:ascii="Sakkal Majalla" w:hAnsi="Sakkal Majalla" w:cs="Sakkal Majalla"/>
          <w:color w:val="000000" w:themeColor="text1"/>
          <w:sz w:val="28"/>
          <w:szCs w:val="28"/>
        </w:rPr>
        <w:t>.</w:t>
      </w:r>
    </w:p>
    <w:p w14:paraId="2190142D" w14:textId="1DA03CE6"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t>وفي هذا السياق، فإن دراسة</w:t>
      </w:r>
      <w:r w:rsidRPr="00E211F5">
        <w:rPr>
          <w:rFonts w:ascii="Sakkal Majalla" w:hAnsi="Sakkal Majalla" w:cs="Sakkal Majalla"/>
          <w:color w:val="000000" w:themeColor="text1"/>
          <w:sz w:val="28"/>
          <w:szCs w:val="28"/>
        </w:rPr>
        <w:t xml:space="preserve"> (</w:t>
      </w:r>
      <w:proofErr w:type="spellStart"/>
      <w:r w:rsidRPr="00E211F5">
        <w:rPr>
          <w:rFonts w:ascii="Sakkal Majalla" w:hAnsi="Sakkal Majalla" w:cs="Sakkal Majalla"/>
          <w:color w:val="000000" w:themeColor="text1"/>
          <w:sz w:val="28"/>
          <w:szCs w:val="28"/>
        </w:rPr>
        <w:t>Djajengatmodjo</w:t>
      </w:r>
      <w:proofErr w:type="spellEnd"/>
      <w:r w:rsidRPr="00E211F5">
        <w:rPr>
          <w:rFonts w:ascii="Sakkal Majalla" w:hAnsi="Sakkal Majalla" w:cs="Sakkal Majalla"/>
          <w:color w:val="000000" w:themeColor="text1"/>
          <w:sz w:val="28"/>
          <w:szCs w:val="28"/>
        </w:rPr>
        <w:t xml:space="preserve"> et al., 2024) </w:t>
      </w:r>
      <w:r w:rsidRPr="00E211F5">
        <w:rPr>
          <w:rFonts w:ascii="Sakkal Majalla" w:hAnsi="Sakkal Majalla" w:cs="Sakkal Majalla"/>
          <w:color w:val="000000" w:themeColor="text1"/>
          <w:sz w:val="28"/>
          <w:szCs w:val="28"/>
          <w:rtl/>
        </w:rPr>
        <w:t xml:space="preserve">ألقت الضوء على </w:t>
      </w:r>
      <w:r w:rsidR="00F96C96" w:rsidRPr="00E211F5">
        <w:rPr>
          <w:rFonts w:ascii="Sakkal Majalla" w:hAnsi="Sakkal Majalla" w:cs="Sakkal Majalla"/>
          <w:color w:val="000000" w:themeColor="text1"/>
          <w:sz w:val="28"/>
          <w:szCs w:val="28"/>
          <w:rtl/>
        </w:rPr>
        <w:t xml:space="preserve">القيادة </w:t>
      </w:r>
      <w:r w:rsidR="006120EE" w:rsidRPr="00E211F5">
        <w:rPr>
          <w:rFonts w:ascii="Sakkal Majalla" w:hAnsi="Sakkal Majalla" w:cs="Sakkal Majalla"/>
          <w:color w:val="000000" w:themeColor="text1"/>
          <w:sz w:val="28"/>
          <w:szCs w:val="28"/>
          <w:rtl/>
        </w:rPr>
        <w:t>التنظيمية</w:t>
      </w:r>
      <w:r w:rsidRPr="00E211F5">
        <w:rPr>
          <w:rFonts w:ascii="Sakkal Majalla" w:hAnsi="Sakkal Majalla" w:cs="Sakkal Majalla"/>
          <w:color w:val="000000" w:themeColor="text1"/>
          <w:sz w:val="28"/>
          <w:szCs w:val="28"/>
          <w:rtl/>
        </w:rPr>
        <w:t xml:space="preserve"> والتفاعل التنظيمي كعوامل مؤثرة في تحسين الأداء، لكنها أكدت على أن أثر القيادة قد يختلف بناءً على السياق الثقافي والتنظيمي. وهذا يعني أن </w:t>
      </w:r>
      <w:r w:rsidR="006120EE" w:rsidRPr="00E211F5">
        <w:rPr>
          <w:rFonts w:ascii="Sakkal Majalla" w:hAnsi="Sakkal Majalla" w:cs="Sakkal Majalla"/>
          <w:color w:val="000000" w:themeColor="text1"/>
          <w:sz w:val="28"/>
          <w:szCs w:val="28"/>
          <w:rtl/>
        </w:rPr>
        <w:t>القطاع الصحي بالمدينة المنورة</w:t>
      </w:r>
      <w:r w:rsidRPr="00E211F5">
        <w:rPr>
          <w:rFonts w:ascii="Sakkal Majalla" w:hAnsi="Sakkal Majalla" w:cs="Sakkal Majalla"/>
          <w:color w:val="000000" w:themeColor="text1"/>
          <w:sz w:val="28"/>
          <w:szCs w:val="28"/>
          <w:rtl/>
        </w:rPr>
        <w:t>، نظرًا لخصائصه الخاصة، قد يحتاج إلى دراسة مخصصة تركز على أساليب القيادة التي تتماشى مع الثقافة التنظيمية الحكومية وتلائم الاحتياجات الفعلية للموظفين</w:t>
      </w:r>
      <w:r w:rsidRPr="00E211F5">
        <w:rPr>
          <w:rFonts w:ascii="Sakkal Majalla" w:hAnsi="Sakkal Majalla" w:cs="Sakkal Majalla"/>
          <w:color w:val="000000" w:themeColor="text1"/>
          <w:sz w:val="28"/>
          <w:szCs w:val="28"/>
        </w:rPr>
        <w:t>.</w:t>
      </w:r>
    </w:p>
    <w:p w14:paraId="2F62BC58" w14:textId="52DB0F78" w:rsidR="002353DD" w:rsidRPr="00E211F5" w:rsidRDefault="002353DD" w:rsidP="002876CA">
      <w:pPr>
        <w:pStyle w:val="NormalWeb"/>
        <w:bidi/>
        <w:spacing w:line="360" w:lineRule="auto"/>
        <w:ind w:firstLine="720"/>
        <w:jc w:val="both"/>
        <w:rPr>
          <w:rFonts w:ascii="Sakkal Majalla" w:hAnsi="Sakkal Majalla" w:cs="Sakkal Majalla"/>
          <w:color w:val="000000" w:themeColor="text1"/>
          <w:sz w:val="28"/>
          <w:szCs w:val="28"/>
        </w:rPr>
      </w:pPr>
      <w:r w:rsidRPr="00E211F5">
        <w:rPr>
          <w:rFonts w:ascii="Sakkal Majalla" w:hAnsi="Sakkal Majalla" w:cs="Sakkal Majalla"/>
          <w:color w:val="000000" w:themeColor="text1"/>
          <w:sz w:val="28"/>
          <w:szCs w:val="28"/>
          <w:rtl/>
        </w:rPr>
        <w:lastRenderedPageBreak/>
        <w:t xml:space="preserve">و تكمن المشكلة البحثية فى تحليل تأثير </w:t>
      </w:r>
      <w:r w:rsidR="00F96C96" w:rsidRPr="00E211F5">
        <w:rPr>
          <w:rFonts w:ascii="Sakkal Majalla" w:hAnsi="Sakkal Majalla" w:cs="Sakkal Majalla"/>
          <w:color w:val="000000" w:themeColor="text1"/>
          <w:sz w:val="28"/>
          <w:szCs w:val="28"/>
          <w:rtl/>
        </w:rPr>
        <w:t xml:space="preserve">القيادة </w:t>
      </w:r>
      <w:r w:rsidR="006120EE" w:rsidRPr="00E211F5">
        <w:rPr>
          <w:rFonts w:ascii="Sakkal Majalla" w:hAnsi="Sakkal Majalla" w:cs="Sakkal Majalla"/>
          <w:color w:val="000000" w:themeColor="text1"/>
          <w:sz w:val="28"/>
          <w:szCs w:val="28"/>
          <w:rtl/>
        </w:rPr>
        <w:t>التنظيمية</w:t>
      </w:r>
      <w:r w:rsidRPr="00E211F5">
        <w:rPr>
          <w:rFonts w:ascii="Sakkal Majalla" w:hAnsi="Sakkal Majalla" w:cs="Sakkal Majalla"/>
          <w:color w:val="000000" w:themeColor="text1"/>
          <w:sz w:val="28"/>
          <w:szCs w:val="28"/>
          <w:rtl/>
        </w:rPr>
        <w:t xml:space="preserve"> الإدارية الحديثة، مثل نمط الإشراف وبناء فرق العمل والتحفيز، على ترقية </w:t>
      </w:r>
      <w:r w:rsidR="006120EE" w:rsidRPr="00E211F5">
        <w:rPr>
          <w:rFonts w:ascii="Sakkal Majalla" w:hAnsi="Sakkal Majalla" w:cs="Sakkal Majalla"/>
          <w:color w:val="000000" w:themeColor="text1"/>
          <w:sz w:val="28"/>
          <w:szCs w:val="28"/>
          <w:rtl/>
        </w:rPr>
        <w:t>توظيف التقنيات الحديثة لتطوير الاستراتيجيات التسويقية</w:t>
      </w:r>
      <w:r w:rsidRPr="00E211F5">
        <w:rPr>
          <w:rFonts w:ascii="Sakkal Majalla" w:hAnsi="Sakkal Majalla" w:cs="Sakkal Majalla"/>
          <w:color w:val="000000" w:themeColor="text1"/>
          <w:sz w:val="28"/>
          <w:szCs w:val="28"/>
          <w:rtl/>
        </w:rPr>
        <w:t xml:space="preserve"> في </w:t>
      </w:r>
      <w:r w:rsidR="006120EE" w:rsidRPr="00E211F5">
        <w:rPr>
          <w:rFonts w:ascii="Sakkal Majalla" w:hAnsi="Sakkal Majalla" w:cs="Sakkal Majalla"/>
          <w:color w:val="000000" w:themeColor="text1"/>
          <w:sz w:val="28"/>
          <w:szCs w:val="28"/>
          <w:rtl/>
        </w:rPr>
        <w:t>القطاع الصحي بالمدينة المنورة</w:t>
      </w:r>
      <w:r w:rsidRPr="00E211F5">
        <w:rPr>
          <w:rFonts w:ascii="Sakkal Majalla" w:hAnsi="Sakkal Majalla" w:cs="Sakkal Majalla"/>
          <w:color w:val="000000" w:themeColor="text1"/>
          <w:sz w:val="28"/>
          <w:szCs w:val="28"/>
          <w:rtl/>
        </w:rPr>
        <w:t xml:space="preserve"> السعودي.</w:t>
      </w:r>
    </w:p>
    <w:p w14:paraId="4BC1D8D9" w14:textId="37E6FA2A" w:rsidR="00921E88" w:rsidRPr="00E211F5" w:rsidRDefault="00AF21FB" w:rsidP="00AF21FB">
      <w:pPr>
        <w:pStyle w:val="NormalWeb"/>
        <w:bidi/>
        <w:spacing w:line="360" w:lineRule="auto"/>
        <w:jc w:val="both"/>
        <w:outlineLvl w:val="1"/>
        <w:rPr>
          <w:rFonts w:ascii="Sakkal Majalla" w:hAnsi="Sakkal Majalla" w:cs="Sakkal Majalla"/>
          <w:b/>
          <w:bCs/>
          <w:color w:val="000000" w:themeColor="text1"/>
          <w:sz w:val="36"/>
          <w:szCs w:val="36"/>
        </w:rPr>
      </w:pPr>
      <w:bookmarkStart w:id="7" w:name="_Toc214381816"/>
      <w:r w:rsidRPr="00E211F5">
        <w:rPr>
          <w:rFonts w:ascii="Sakkal Majalla" w:hAnsi="Sakkal Majalla" w:cs="Sakkal Majalla"/>
          <w:b/>
          <w:bCs/>
          <w:color w:val="000000" w:themeColor="text1"/>
          <w:sz w:val="36"/>
          <w:szCs w:val="36"/>
          <w:rtl/>
        </w:rPr>
        <w:t>3.1 أهمية الدراسة:</w:t>
      </w:r>
      <w:bookmarkEnd w:id="7"/>
    </w:p>
    <w:p w14:paraId="0C55E9C7" w14:textId="77777777" w:rsidR="001C1F48" w:rsidRPr="00E211F5" w:rsidRDefault="001C1F48" w:rsidP="00AF21FB">
      <w:pPr>
        <w:spacing w:before="100" w:beforeAutospacing="1" w:after="100" w:afterAutospacing="1" w:line="360" w:lineRule="auto"/>
        <w:ind w:firstLine="706"/>
        <w:jc w:val="both"/>
        <w:rPr>
          <w:rFonts w:ascii="Sakkal Majalla" w:hAnsi="Sakkal Majalla" w:cs="Sakkal Majalla"/>
          <w:color w:val="000000" w:themeColor="text1"/>
          <w:szCs w:val="28"/>
          <w:rtl/>
        </w:rPr>
      </w:pPr>
      <w:bookmarkStart w:id="8" w:name="_Toc169790490"/>
      <w:bookmarkEnd w:id="6"/>
      <w:r w:rsidRPr="00E211F5">
        <w:rPr>
          <w:rFonts w:ascii="Sakkal Majalla" w:hAnsi="Sakkal Majalla" w:cs="Sakkal Majalla"/>
          <w:color w:val="000000" w:themeColor="text1"/>
          <w:szCs w:val="28"/>
          <w:rtl/>
        </w:rPr>
        <w:t>تتمثل أهمية هذه الدراسة في تقديم نظرة شاملة ودقيقة حول تأثير تطبيق الذكاء الاصطناعي بأبعاده المختلفة (التشغيل الآلي، الأتمتة والنظم الذكية، التعلم من خلال العمل، ودعم القدرة على اتخاذ القرار) على ممارسات إدارة الموارد البشرية في شركة اسند الحلول المحدودة بمدينة الرياض</w:t>
      </w:r>
    </w:p>
    <w:p w14:paraId="0725E68E" w14:textId="21CB38FC" w:rsidR="00B47F6C" w:rsidRPr="00E211F5" w:rsidRDefault="00B47F6C" w:rsidP="002876CA">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211F5">
        <w:rPr>
          <w:rFonts w:ascii="Sakkal Majalla" w:hAnsi="Sakkal Majalla" w:cs="Sakkal Majalla"/>
          <w:b/>
          <w:bCs/>
          <w:color w:val="000000" w:themeColor="text1"/>
          <w:sz w:val="32"/>
          <w:szCs w:val="32"/>
          <w:rtl/>
        </w:rPr>
        <w:t>الأهمية العلمية</w:t>
      </w:r>
    </w:p>
    <w:p w14:paraId="630B10C1" w14:textId="4FED52E3" w:rsidR="00152FB6" w:rsidRPr="00E211F5" w:rsidRDefault="00152FB6" w:rsidP="00A85A83">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تساهم هذه الدراسة في سد الفجوة البحثية حول تأثير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 xml:space="preserve">على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خاصةً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 مما يضيف إلى قاعدة المعرفة العلمية في هذا المجال</w:t>
      </w:r>
      <w:r w:rsidRPr="00E211F5">
        <w:rPr>
          <w:rFonts w:ascii="Sakkal Majalla" w:hAnsi="Sakkal Majalla" w:cs="Sakkal Majalla"/>
          <w:color w:val="000000" w:themeColor="text1"/>
          <w:szCs w:val="28"/>
        </w:rPr>
        <w:t>.</w:t>
      </w:r>
    </w:p>
    <w:p w14:paraId="3A8EB13A" w14:textId="485B3EFF" w:rsidR="00152FB6" w:rsidRPr="00E211F5" w:rsidRDefault="00152FB6" w:rsidP="00A85A83">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 xml:space="preserve">تساعد الدراسة على فهم أعمق للعلاقة بين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Pr="00E211F5">
        <w:rPr>
          <w:rFonts w:ascii="Sakkal Majalla" w:hAnsi="Sakkal Majalla" w:cs="Sakkal Majalla"/>
          <w:color w:val="000000" w:themeColor="text1"/>
          <w:szCs w:val="28"/>
          <w:rtl/>
        </w:rPr>
        <w:t xml:space="preserve"> وأداء الموظفين، ما يسهم في تطوير النظريات المتعلقة بالقيادة الإدارية الحديثة وفعاليتها في تعزيز الإنتاجية</w:t>
      </w:r>
      <w:r w:rsidRPr="00E211F5">
        <w:rPr>
          <w:rFonts w:ascii="Sakkal Majalla" w:hAnsi="Sakkal Majalla" w:cs="Sakkal Majalla"/>
          <w:color w:val="000000" w:themeColor="text1"/>
          <w:szCs w:val="28"/>
        </w:rPr>
        <w:t>.</w:t>
      </w:r>
    </w:p>
    <w:p w14:paraId="0F31D43E" w14:textId="7664BB8B" w:rsidR="00152FB6" w:rsidRPr="00E211F5" w:rsidRDefault="00152FB6" w:rsidP="00A85A83">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تشكل الدراسة نقطة انطلاق لدراسات مستقبلية تركز على استكشاف تأثيرات عوامل أخرى، أو تطبيق هذه الدراسة في قطاعات أخرى لتوسيع النتائج والتوصل إلى فهم أعمق</w:t>
      </w:r>
      <w:r w:rsidRPr="00E211F5">
        <w:rPr>
          <w:rFonts w:ascii="Sakkal Majalla" w:hAnsi="Sakkal Majalla" w:cs="Sakkal Majalla"/>
          <w:color w:val="000000" w:themeColor="text1"/>
          <w:szCs w:val="28"/>
        </w:rPr>
        <w:t>.</w:t>
      </w:r>
    </w:p>
    <w:p w14:paraId="05A7FDA8" w14:textId="77777777" w:rsidR="00152FB6" w:rsidRPr="00E211F5" w:rsidRDefault="00152FB6" w:rsidP="002876CA">
      <w:pPr>
        <w:spacing w:before="100" w:beforeAutospacing="1" w:after="100" w:afterAutospacing="1" w:line="360" w:lineRule="auto"/>
        <w:jc w:val="both"/>
        <w:rPr>
          <w:rFonts w:ascii="Sakkal Majalla" w:hAnsi="Sakkal Majalla" w:cs="Sakkal Majalla"/>
          <w:b/>
          <w:bCs/>
          <w:color w:val="000000" w:themeColor="text1"/>
          <w:sz w:val="32"/>
          <w:szCs w:val="32"/>
        </w:rPr>
      </w:pPr>
      <w:r w:rsidRPr="00E211F5">
        <w:rPr>
          <w:rFonts w:ascii="Sakkal Majalla" w:hAnsi="Sakkal Majalla" w:cs="Sakkal Majalla"/>
          <w:b/>
          <w:bCs/>
          <w:color w:val="000000" w:themeColor="text1"/>
          <w:sz w:val="32"/>
          <w:szCs w:val="32"/>
          <w:rtl/>
        </w:rPr>
        <w:t>الأهمية العملية</w:t>
      </w:r>
      <w:r w:rsidRPr="00E211F5">
        <w:rPr>
          <w:rFonts w:ascii="Sakkal Majalla" w:hAnsi="Sakkal Majalla" w:cs="Sakkal Majalla"/>
          <w:b/>
          <w:bCs/>
          <w:color w:val="000000" w:themeColor="text1"/>
          <w:sz w:val="32"/>
          <w:szCs w:val="32"/>
        </w:rPr>
        <w:t>:</w:t>
      </w:r>
    </w:p>
    <w:p w14:paraId="00F8182E" w14:textId="0F584CFD" w:rsidR="00152FB6" w:rsidRPr="00E211F5" w:rsidRDefault="00152FB6" w:rsidP="00A85A8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 xml:space="preserve">تقدم الدراسة رؤى يمكن استخدامها لتحسين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في المؤسسات الحكومية، مما يعزز من كفاءة وإنتاجية العمل الحكومي.</w:t>
      </w:r>
    </w:p>
    <w:p w14:paraId="48C4585B" w14:textId="150F48B8" w:rsidR="00152FB6" w:rsidRPr="00E211F5" w:rsidRDefault="00152FB6" w:rsidP="00A85A8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lastRenderedPageBreak/>
        <w:t xml:space="preserve">توفر الدراسة معلومات قيمة لصناع القرار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 xml:space="preserve"> حول أفضل ممارسات القيادة الإدارية التي تعزز من أداء الموظفين، وتساعدهم على اختيار الأساليب التي تلبي احتياجات فرق العمل.</w:t>
      </w:r>
    </w:p>
    <w:p w14:paraId="2F7E6504" w14:textId="66D47F1B" w:rsidR="00152FB6" w:rsidRPr="00E211F5" w:rsidRDefault="00152FB6" w:rsidP="00A85A8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تسهم الدراسة في وضع استراتيجيات تدريبية لتطوير مهارات القيادات، مثل التوجيه والتحفيز، مما يعزز من قدرة القيادات على تحسين الأداء العام للموظفين.</w:t>
      </w:r>
    </w:p>
    <w:p w14:paraId="5D6E1260" w14:textId="011D28DF" w:rsidR="00152FB6" w:rsidRPr="00E211F5" w:rsidRDefault="00152FB6" w:rsidP="00A85A83">
      <w:pPr>
        <w:pStyle w:val="ListParagraph"/>
        <w:numPr>
          <w:ilvl w:val="0"/>
          <w:numId w:val="6"/>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أن تسهم الدراسة في تحسين رضا الموظفين وزيادة التزامهم تجاه العمل، مما يؤدي إلى بيئة عمل أكثر إيجابية وتعاوناً.</w:t>
      </w:r>
    </w:p>
    <w:p w14:paraId="4B617F7F" w14:textId="4E28B34A" w:rsidR="00AF21FB" w:rsidRPr="00E211F5" w:rsidRDefault="00AF21FB" w:rsidP="00AF21F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14381817"/>
      <w:bookmarkStart w:id="10" w:name="_Toc169790491"/>
      <w:bookmarkEnd w:id="8"/>
      <w:r w:rsidRPr="00E211F5">
        <w:rPr>
          <w:rFonts w:ascii="Sakkal Majalla" w:hAnsi="Sakkal Majalla" w:cs="Sakkal Majalla"/>
          <w:b/>
          <w:bCs/>
          <w:color w:val="000000" w:themeColor="text1"/>
          <w:sz w:val="36"/>
          <w:szCs w:val="36"/>
          <w:rtl/>
        </w:rPr>
        <w:t>4.1 أهداف الدراسة:</w:t>
      </w:r>
      <w:bookmarkEnd w:id="9"/>
    </w:p>
    <w:p w14:paraId="7CB0DD33" w14:textId="0E1CCB28" w:rsidR="005F4F70" w:rsidRPr="00E211F5" w:rsidRDefault="005F4F70" w:rsidP="002876CA">
      <w:pPr>
        <w:spacing w:before="100" w:beforeAutospacing="1" w:after="100" w:afterAutospacing="1" w:line="360" w:lineRule="auto"/>
        <w:ind w:firstLine="72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تهدف هذه الدراسة إلى </w:t>
      </w:r>
      <w:r w:rsidR="007A1DD6" w:rsidRPr="00E211F5">
        <w:rPr>
          <w:rFonts w:ascii="Sakkal Majalla" w:hAnsi="Sakkal Majalla" w:cs="Sakkal Majalla"/>
          <w:color w:val="000000" w:themeColor="text1"/>
          <w:szCs w:val="28"/>
          <w:rtl/>
        </w:rPr>
        <w:t xml:space="preserve">فحص </w:t>
      </w:r>
      <w:r w:rsidR="003D37B8" w:rsidRPr="00E211F5">
        <w:rPr>
          <w:rFonts w:ascii="Sakkal Majalla" w:hAnsi="Sakkal Majalla" w:cs="Sakkal Majalla"/>
          <w:color w:val="000000" w:themeColor="text1"/>
          <w:szCs w:val="28"/>
          <w:rtl/>
        </w:rPr>
        <w:t xml:space="preserve">دور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006120EE" w:rsidRPr="00E211F5">
        <w:rPr>
          <w:rFonts w:ascii="Sakkal Majalla" w:hAnsi="Sakkal Majalla" w:cs="Sakkal Majalla"/>
          <w:color w:val="000000" w:themeColor="text1"/>
          <w:szCs w:val="28"/>
          <w:rtl/>
        </w:rPr>
        <w:t>بأبعادها (نمط</w:t>
      </w:r>
      <w:r w:rsidR="007A1DD6" w:rsidRPr="00E211F5">
        <w:rPr>
          <w:rFonts w:ascii="Sakkal Majalla" w:hAnsi="Sakkal Majalla" w:cs="Sakkal Majalla"/>
          <w:color w:val="000000" w:themeColor="text1"/>
          <w:szCs w:val="28"/>
          <w:rtl/>
        </w:rPr>
        <w:t xml:space="preserve"> الإشراف، بناء فريق العمل، التحفيز) على ترقية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007A1DD6" w:rsidRPr="00E211F5">
        <w:rPr>
          <w:rFonts w:ascii="Sakkal Majalla" w:hAnsi="Sakkal Majalla" w:cs="Sakkal Majalla"/>
          <w:color w:val="000000" w:themeColor="text1"/>
          <w:szCs w:val="28"/>
          <w:rtl/>
        </w:rPr>
        <w:t xml:space="preserve"> في </w:t>
      </w:r>
      <w:r w:rsidR="006120EE" w:rsidRPr="00E211F5">
        <w:rPr>
          <w:rFonts w:ascii="Sakkal Majalla" w:hAnsi="Sakkal Majalla" w:cs="Sakkal Majalla"/>
          <w:color w:val="000000" w:themeColor="text1"/>
          <w:szCs w:val="28"/>
          <w:rtl/>
        </w:rPr>
        <w:t>القطاع الصحي بالمدينة المنورة</w:t>
      </w:r>
      <w:r w:rsidR="003A1E6A" w:rsidRPr="00E211F5">
        <w:rPr>
          <w:rFonts w:ascii="Sakkal Majalla" w:hAnsi="Sakkal Majalla" w:cs="Sakkal Majalla"/>
          <w:color w:val="000000" w:themeColor="text1"/>
          <w:szCs w:val="28"/>
        </w:rPr>
        <w:t>.</w:t>
      </w:r>
      <w:r w:rsidR="006120EE" w:rsidRPr="00E211F5">
        <w:rPr>
          <w:rFonts w:ascii="Sakkal Majalla" w:hAnsi="Sakkal Majalla" w:cs="Sakkal Majalla"/>
          <w:color w:val="000000" w:themeColor="text1"/>
          <w:szCs w:val="28"/>
          <w:rtl/>
        </w:rPr>
        <w:t xml:space="preserve"> </w:t>
      </w:r>
      <w:r w:rsidR="00B57A47" w:rsidRPr="00E211F5">
        <w:rPr>
          <w:rFonts w:ascii="Sakkal Majalla" w:hAnsi="Sakkal Majalla" w:cs="Sakkal Majalla"/>
          <w:color w:val="000000" w:themeColor="text1"/>
          <w:szCs w:val="28"/>
          <w:rtl/>
        </w:rPr>
        <w:t>وتتفرع منه عدة أهداف فرعية منها</w:t>
      </w:r>
      <w:r w:rsidR="007E24A3" w:rsidRPr="00E211F5">
        <w:rPr>
          <w:rFonts w:ascii="Sakkal Majalla" w:hAnsi="Sakkal Majalla" w:cs="Sakkal Majalla"/>
          <w:color w:val="000000" w:themeColor="text1"/>
          <w:szCs w:val="28"/>
          <w:rtl/>
        </w:rPr>
        <w:t xml:space="preserve">: </w:t>
      </w:r>
    </w:p>
    <w:p w14:paraId="637C0BA7" w14:textId="7BC79726" w:rsidR="007A1DD6" w:rsidRPr="00E211F5" w:rsidRDefault="007A1DD6" w:rsidP="00A85A83">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تحليل تأثير نمط الإشراف كأحد أبعاد القيادة الإدارية الحديثة على تحسين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Pr>
        <w:t>.</w:t>
      </w:r>
    </w:p>
    <w:p w14:paraId="28D802CD" w14:textId="68D0AA5A" w:rsidR="007A1DD6" w:rsidRPr="00E211F5" w:rsidRDefault="007A1DD6" w:rsidP="00A85A83">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دراسة دور بناء فريق العمل في تعزيز الكفاءة والأداء لدى الموارد البشرية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Pr>
        <w:t>.</w:t>
      </w:r>
    </w:p>
    <w:p w14:paraId="01F032FD" w14:textId="77777777" w:rsidR="007A1DD6" w:rsidRPr="00E211F5" w:rsidRDefault="007A1DD6" w:rsidP="00A85A83">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تقييم أثر التحفيز كعنصر من عناصر القيادة الإدارية على رفع مستوى الإنتاجية والأداء لدى الموظفين الحكوميين</w:t>
      </w:r>
      <w:r w:rsidRPr="00E211F5">
        <w:rPr>
          <w:rFonts w:ascii="Sakkal Majalla" w:hAnsi="Sakkal Majalla" w:cs="Sakkal Majalla"/>
          <w:color w:val="000000" w:themeColor="text1"/>
          <w:szCs w:val="28"/>
        </w:rPr>
        <w:t>.</w:t>
      </w:r>
    </w:p>
    <w:p w14:paraId="76E0D672" w14:textId="10B638EE" w:rsidR="007A1DD6" w:rsidRPr="00E211F5" w:rsidRDefault="007A1DD6" w:rsidP="00A85A83">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تحديد الفروق المحتملة في تأثير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 xml:space="preserve">على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بناءً على العوامل الديموغرافية (مثل العمر، الخبرة، المستوى الوظيفي) للعاملين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Pr>
        <w:t>.</w:t>
      </w:r>
    </w:p>
    <w:p w14:paraId="2A8FB8A5" w14:textId="7F521F83" w:rsidR="007A1DD6" w:rsidRPr="00E211F5" w:rsidRDefault="007A1DD6" w:rsidP="00A85A83">
      <w:pPr>
        <w:numPr>
          <w:ilvl w:val="0"/>
          <w:numId w:val="1"/>
        </w:numPr>
        <w:spacing w:before="100" w:beforeAutospacing="1" w:after="100" w:afterAutospacing="1" w:line="360" w:lineRule="auto"/>
        <w:ind w:left="423"/>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تقديم توصيات لتطبيق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 xml:space="preserve">بفعالية لتعزيز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في المؤسسات الحكومية بالمملكة العربية السعودية</w:t>
      </w:r>
      <w:r w:rsidRPr="00E211F5">
        <w:rPr>
          <w:rFonts w:ascii="Sakkal Majalla" w:hAnsi="Sakkal Majalla" w:cs="Sakkal Majalla"/>
          <w:color w:val="000000" w:themeColor="text1"/>
          <w:szCs w:val="28"/>
        </w:rPr>
        <w:t>.</w:t>
      </w:r>
    </w:p>
    <w:p w14:paraId="7BF848D9" w14:textId="6A0E25AD" w:rsidR="00AF21FB" w:rsidRPr="00E211F5" w:rsidRDefault="00AF21FB" w:rsidP="00AF21F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14381818"/>
      <w:bookmarkEnd w:id="10"/>
      <w:r w:rsidRPr="00E211F5">
        <w:rPr>
          <w:rFonts w:ascii="Sakkal Majalla" w:hAnsi="Sakkal Majalla" w:cs="Sakkal Majalla"/>
          <w:b/>
          <w:bCs/>
          <w:color w:val="000000" w:themeColor="text1"/>
          <w:sz w:val="36"/>
          <w:szCs w:val="36"/>
          <w:rtl/>
        </w:rPr>
        <w:lastRenderedPageBreak/>
        <w:t>5.1 تساؤلات الدراسة</w:t>
      </w:r>
      <w:bookmarkEnd w:id="11"/>
    </w:p>
    <w:p w14:paraId="1C8E4EB7" w14:textId="62299332" w:rsidR="0033754B" w:rsidRPr="00E211F5" w:rsidRDefault="007A1DD6" w:rsidP="00AF21FB">
      <w:pPr>
        <w:tabs>
          <w:tab w:val="left" w:pos="706"/>
        </w:tabs>
        <w:spacing w:before="100" w:beforeAutospacing="1" w:after="100" w:afterAutospacing="1" w:line="360" w:lineRule="auto"/>
        <w:ind w:firstLine="706"/>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 xml:space="preserve">ما هو </w:t>
      </w:r>
      <w:r w:rsidR="003D37B8" w:rsidRPr="00E211F5">
        <w:rPr>
          <w:rFonts w:ascii="Sakkal Majalla" w:hAnsi="Sakkal Majalla" w:cs="Sakkal Majalla"/>
          <w:color w:val="000000" w:themeColor="text1"/>
          <w:szCs w:val="28"/>
          <w:rtl/>
        </w:rPr>
        <w:t xml:space="preserve">دور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 xml:space="preserve">بأبعادها( نمط الإشراف، بناء فريق العمل، التحفيز) على ترقية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في </w:t>
      </w:r>
      <w:r w:rsidR="006120EE" w:rsidRPr="00E211F5">
        <w:rPr>
          <w:rFonts w:ascii="Sakkal Majalla" w:hAnsi="Sakkal Majalla" w:cs="Sakkal Majalla"/>
          <w:color w:val="000000" w:themeColor="text1"/>
          <w:szCs w:val="28"/>
          <w:rtl/>
        </w:rPr>
        <w:t>القطاع الصحي بالمدينة المنورة</w:t>
      </w:r>
      <w:r w:rsidR="0033754B" w:rsidRPr="00E211F5">
        <w:rPr>
          <w:rFonts w:ascii="Sakkal Majalla" w:hAnsi="Sakkal Majalla" w:cs="Sakkal Majalla"/>
          <w:color w:val="000000" w:themeColor="text1"/>
          <w:szCs w:val="28"/>
          <w:rtl/>
        </w:rPr>
        <w:t>؟</w:t>
      </w:r>
    </w:p>
    <w:p w14:paraId="3A3C4A83" w14:textId="2683778E" w:rsidR="005F4F70" w:rsidRPr="00E211F5" w:rsidRDefault="005F4F70" w:rsidP="00AF21FB">
      <w:pPr>
        <w:tabs>
          <w:tab w:val="left" w:pos="706"/>
        </w:tabs>
        <w:spacing w:before="100" w:beforeAutospacing="1" w:after="100" w:afterAutospacing="1" w:line="360" w:lineRule="auto"/>
        <w:ind w:firstLine="706"/>
        <w:jc w:val="both"/>
        <w:rPr>
          <w:rFonts w:ascii="Sakkal Majalla" w:hAnsi="Sakkal Majalla" w:cs="Sakkal Majalla"/>
          <w:b/>
          <w:bCs/>
          <w:color w:val="000000" w:themeColor="text1"/>
          <w:szCs w:val="28"/>
        </w:rPr>
      </w:pPr>
      <w:r w:rsidRPr="00E211F5">
        <w:rPr>
          <w:rFonts w:ascii="Sakkal Majalla" w:hAnsi="Sakkal Majalla" w:cs="Sakkal Majalla"/>
          <w:b/>
          <w:bCs/>
          <w:color w:val="000000" w:themeColor="text1"/>
          <w:szCs w:val="28"/>
          <w:rtl/>
        </w:rPr>
        <w:t>وينبثق من السؤال الرئيسي الأسئلة الفرعية التالية:</w:t>
      </w:r>
    </w:p>
    <w:p w14:paraId="5F060663" w14:textId="67C35A00" w:rsidR="007A1DD6" w:rsidRPr="00E211F5" w:rsidRDefault="007A1DD6" w:rsidP="00A85A8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ما هو تأثير نمط الإشراف كأحد أبعاد القيادة الإدارية الحديثة على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w:t>
      </w:r>
    </w:p>
    <w:p w14:paraId="052FEF1E" w14:textId="21F357B5" w:rsidR="007A1DD6" w:rsidRPr="00E211F5" w:rsidRDefault="007A1DD6" w:rsidP="00A85A8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كيف يؤثر بناء فريق العمل على تعزيز الكفاءة والأداء لدى الموارد البشرية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w:t>
      </w:r>
    </w:p>
    <w:p w14:paraId="1AF4FBA3" w14:textId="1BCA6C5B" w:rsidR="007A1DD6" w:rsidRPr="00E211F5" w:rsidRDefault="007A1DD6" w:rsidP="00A85A8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ما هو دور التحفيز كعنصر من عناصر القيادة الإدارية الحديثة في تحسين إنتاجية وأداء الموظفين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w:t>
      </w:r>
    </w:p>
    <w:p w14:paraId="4366565C" w14:textId="367FE828" w:rsidR="007A1DD6" w:rsidRPr="00E211F5" w:rsidRDefault="007A1DD6" w:rsidP="00A85A8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هل هناك فروق دالة إحصائيًا في تأثير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 xml:space="preserve">على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بناءً على العوامل الديموغرافية (مثل العمر، الخبرة، والمستوى الوظيفي) للعاملين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w:t>
      </w:r>
    </w:p>
    <w:p w14:paraId="3A2F150D" w14:textId="7C503296" w:rsidR="0060340B" w:rsidRPr="00E211F5" w:rsidRDefault="007A1DD6" w:rsidP="00A85A83">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 xml:space="preserve">ما هي أفضل الممارسات والتوصيات لتطبيق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 xml:space="preserve">بشكل يساهم في تحسين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في المؤسسات الحكومية بالمملكة العربية السعودية؟</w:t>
      </w:r>
    </w:p>
    <w:p w14:paraId="171B3788" w14:textId="00634F8F" w:rsidR="001B40F1" w:rsidRPr="00E211F5" w:rsidRDefault="001B40F1" w:rsidP="001B40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14381819"/>
      <w:r w:rsidRPr="00E211F5">
        <w:rPr>
          <w:rFonts w:ascii="Sakkal Majalla" w:hAnsi="Sakkal Majalla" w:cs="Sakkal Majalla"/>
          <w:b/>
          <w:bCs/>
          <w:color w:val="000000" w:themeColor="text1"/>
          <w:sz w:val="36"/>
          <w:szCs w:val="36"/>
          <w:rtl/>
        </w:rPr>
        <w:t>6.1  فروض الدراسة:</w:t>
      </w:r>
      <w:bookmarkEnd w:id="12"/>
    </w:p>
    <w:p w14:paraId="5D22D594" w14:textId="7B141042" w:rsidR="006565B9" w:rsidRPr="00E211F5" w:rsidRDefault="006565B9" w:rsidP="001B40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بالاستناد إلى السؤال الرئيسى للدراسة والأسئلة الفرعية يمكن تحديد الفرضيات بالشكل الآتي:</w:t>
      </w:r>
      <w:bookmarkStart w:id="13" w:name="_Toc169790499"/>
    </w:p>
    <w:p w14:paraId="5093C90D" w14:textId="62E0EB90" w:rsidR="00985CE7" w:rsidRPr="00E211F5" w:rsidRDefault="005F4F70"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lastRenderedPageBreak/>
        <w:t>الفرض الرئيسي</w:t>
      </w:r>
      <w:r w:rsidRPr="00E211F5">
        <w:rPr>
          <w:rFonts w:ascii="Sakkal Majalla" w:hAnsi="Sakkal Majalla" w:cs="Sakkal Majalla"/>
          <w:color w:val="000000" w:themeColor="text1"/>
          <w:szCs w:val="28"/>
        </w:rPr>
        <w:t>:</w:t>
      </w:r>
      <w:r w:rsidR="00B57EB3" w:rsidRPr="00E211F5">
        <w:rPr>
          <w:rFonts w:ascii="Sakkal Majalla" w:hAnsi="Sakkal Majalla" w:cs="Sakkal Majalla"/>
          <w:color w:val="000000" w:themeColor="text1"/>
          <w:szCs w:val="28"/>
          <w:rtl/>
        </w:rPr>
        <w:t xml:space="preserve"> </w:t>
      </w:r>
      <w:r w:rsidR="00152FB6" w:rsidRPr="00E211F5">
        <w:rPr>
          <w:rFonts w:ascii="Sakkal Majalla" w:hAnsi="Sakkal Majalla" w:cs="Sakkal Majalla"/>
          <w:color w:val="000000" w:themeColor="text1"/>
          <w:szCs w:val="28"/>
          <w:rtl/>
        </w:rPr>
        <w:t>لا يوجد أثر ذو دلالة إحصائية عند مستوى معنوية</w:t>
      </w:r>
      <w:r w:rsidR="00152FB6" w:rsidRPr="00E211F5">
        <w:rPr>
          <w:rFonts w:ascii="Sakkal Majalla" w:hAnsi="Sakkal Majalla" w:cs="Sakkal Majalla"/>
          <w:color w:val="000000" w:themeColor="text1"/>
          <w:szCs w:val="28"/>
        </w:rPr>
        <w:t xml:space="preserve"> (</w:t>
      </w:r>
      <w:r w:rsidR="00152FB6" w:rsidRPr="00E211F5">
        <w:rPr>
          <w:rFonts w:ascii="Cambria" w:hAnsi="Cambria" w:cs="Cambria"/>
          <w:color w:val="000000" w:themeColor="text1"/>
          <w:szCs w:val="28"/>
        </w:rPr>
        <w:t>α</w:t>
      </w:r>
      <w:r w:rsidR="00152FB6" w:rsidRPr="00E211F5">
        <w:rPr>
          <w:rFonts w:ascii="Sakkal Majalla" w:hAnsi="Sakkal Majalla" w:cs="Sakkal Majalla"/>
          <w:color w:val="000000" w:themeColor="text1"/>
          <w:szCs w:val="28"/>
        </w:rPr>
        <w:t xml:space="preserve"> ≥ 0.05)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00152FB6" w:rsidRPr="00E211F5">
        <w:rPr>
          <w:rFonts w:ascii="Sakkal Majalla" w:hAnsi="Sakkal Majalla" w:cs="Sakkal Majalla"/>
          <w:color w:val="000000" w:themeColor="text1"/>
          <w:szCs w:val="28"/>
          <w:rtl/>
        </w:rPr>
        <w:t xml:space="preserve">(نمط الإشراف، بناء فريق العمل، التحفيز) على ترقية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00152FB6" w:rsidRPr="00E211F5">
        <w:rPr>
          <w:rFonts w:ascii="Sakkal Majalla" w:hAnsi="Sakkal Majalla" w:cs="Sakkal Majalla"/>
          <w:color w:val="000000" w:themeColor="text1"/>
          <w:szCs w:val="28"/>
          <w:rtl/>
        </w:rPr>
        <w:t xml:space="preserve"> في </w:t>
      </w:r>
      <w:r w:rsidR="006120EE" w:rsidRPr="00E211F5">
        <w:rPr>
          <w:rFonts w:ascii="Sakkal Majalla" w:hAnsi="Sakkal Majalla" w:cs="Sakkal Majalla"/>
          <w:color w:val="000000" w:themeColor="text1"/>
          <w:szCs w:val="28"/>
          <w:rtl/>
        </w:rPr>
        <w:t>القطاع الصحي بالمدينة المنورة</w:t>
      </w:r>
      <w:r w:rsidR="00985CE7" w:rsidRPr="00E211F5">
        <w:rPr>
          <w:rFonts w:ascii="Sakkal Majalla" w:hAnsi="Sakkal Majalla" w:cs="Sakkal Majalla"/>
          <w:color w:val="000000" w:themeColor="text1"/>
          <w:szCs w:val="28"/>
          <w:rtl/>
        </w:rPr>
        <w:t>.</w:t>
      </w:r>
    </w:p>
    <w:p w14:paraId="054E5811" w14:textId="6F905EE0" w:rsidR="005F4F70" w:rsidRPr="00E211F5" w:rsidRDefault="00985CE7" w:rsidP="002876CA">
      <w:pPr>
        <w:spacing w:before="100" w:beforeAutospacing="1" w:after="100" w:afterAutospacing="1" w:line="360" w:lineRule="auto"/>
        <w:jc w:val="both"/>
        <w:rPr>
          <w:rFonts w:ascii="Sakkal Majalla" w:hAnsi="Sakkal Majalla" w:cs="Sakkal Majalla"/>
          <w:b/>
          <w:bCs/>
          <w:color w:val="000000" w:themeColor="text1"/>
          <w:szCs w:val="28"/>
        </w:rPr>
      </w:pPr>
      <w:r w:rsidRPr="00E211F5">
        <w:rPr>
          <w:rFonts w:ascii="Sakkal Majalla" w:hAnsi="Sakkal Majalla" w:cs="Sakkal Majalla"/>
          <w:b/>
          <w:bCs/>
          <w:color w:val="000000" w:themeColor="text1"/>
          <w:szCs w:val="28"/>
          <w:rtl/>
        </w:rPr>
        <w:t xml:space="preserve">ويتفرع من الفرض </w:t>
      </w:r>
      <w:r w:rsidR="00B57EB3" w:rsidRPr="00E211F5">
        <w:rPr>
          <w:rFonts w:ascii="Sakkal Majalla" w:hAnsi="Sakkal Majalla" w:cs="Sakkal Majalla"/>
          <w:b/>
          <w:bCs/>
          <w:color w:val="000000" w:themeColor="text1"/>
          <w:szCs w:val="28"/>
          <w:rtl/>
        </w:rPr>
        <w:t>الرئيسي</w:t>
      </w:r>
      <w:r w:rsidRPr="00E211F5">
        <w:rPr>
          <w:rFonts w:ascii="Sakkal Majalla" w:hAnsi="Sakkal Majalla" w:cs="Sakkal Majalla"/>
          <w:b/>
          <w:bCs/>
          <w:color w:val="000000" w:themeColor="text1"/>
          <w:szCs w:val="28"/>
          <w:rtl/>
        </w:rPr>
        <w:t xml:space="preserve"> عدة </w:t>
      </w:r>
      <w:r w:rsidR="005F4F70" w:rsidRPr="00E211F5">
        <w:rPr>
          <w:rFonts w:ascii="Sakkal Majalla" w:hAnsi="Sakkal Majalla" w:cs="Sakkal Majalla"/>
          <w:b/>
          <w:bCs/>
          <w:color w:val="000000" w:themeColor="text1"/>
          <w:szCs w:val="28"/>
          <w:rtl/>
        </w:rPr>
        <w:t>فرضيات فرعية</w:t>
      </w:r>
      <w:r w:rsidR="005F4F70" w:rsidRPr="00E211F5">
        <w:rPr>
          <w:rFonts w:ascii="Sakkal Majalla" w:hAnsi="Sakkal Majalla" w:cs="Sakkal Majalla"/>
          <w:b/>
          <w:bCs/>
          <w:color w:val="000000" w:themeColor="text1"/>
          <w:szCs w:val="28"/>
        </w:rPr>
        <w:t>:</w:t>
      </w:r>
    </w:p>
    <w:p w14:paraId="20BBAD3D" w14:textId="5D365F18" w:rsidR="00152FB6" w:rsidRPr="00E211F5" w:rsidRDefault="00152FB6" w:rsidP="00A85A8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14" w:name="_Toc169790500"/>
      <w:bookmarkEnd w:id="13"/>
      <w:r w:rsidRPr="00E211F5">
        <w:rPr>
          <w:rFonts w:ascii="Sakkal Majalla" w:hAnsi="Sakkal Majalla" w:cs="Sakkal Majalla"/>
          <w:color w:val="000000" w:themeColor="text1"/>
          <w:szCs w:val="28"/>
          <w:rtl/>
        </w:rPr>
        <w:t>لا يوجد أثر ذو دلالة إحصائية عند مستوى معنوية (</w:t>
      </w:r>
      <w:r w:rsidRPr="00E211F5">
        <w:rPr>
          <w:rFonts w:ascii="Cambria" w:hAnsi="Cambria" w:cs="Cambria"/>
          <w:color w:val="000000" w:themeColor="text1"/>
          <w:szCs w:val="28"/>
        </w:rPr>
        <w:t>α</w:t>
      </w:r>
      <w:r w:rsidRPr="00E211F5">
        <w:rPr>
          <w:rFonts w:ascii="Sakkal Majalla" w:hAnsi="Sakkal Majalla" w:cs="Sakkal Majalla"/>
          <w:color w:val="000000" w:themeColor="text1"/>
          <w:szCs w:val="28"/>
        </w:rPr>
        <w:t xml:space="preserve"> ≥ 0.05</w:t>
      </w:r>
      <w:r w:rsidRPr="00E211F5">
        <w:rPr>
          <w:rFonts w:ascii="Sakkal Majalla" w:hAnsi="Sakkal Majalla" w:cs="Sakkal Majalla"/>
          <w:color w:val="000000" w:themeColor="text1"/>
          <w:szCs w:val="28"/>
          <w:rtl/>
        </w:rPr>
        <w:t xml:space="preserve">) لنمط الإشراف على تحسين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w:t>
      </w:r>
    </w:p>
    <w:p w14:paraId="5AF1AE29" w14:textId="18A7006C" w:rsidR="00152FB6" w:rsidRPr="00E211F5" w:rsidRDefault="00152FB6" w:rsidP="00A85A8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لا يوجد أثر ذو دلالة إحصائية عند مستوى معنوية (</w:t>
      </w:r>
      <w:r w:rsidRPr="00E211F5">
        <w:rPr>
          <w:rFonts w:ascii="Cambria" w:hAnsi="Cambria" w:cs="Cambria"/>
          <w:color w:val="000000" w:themeColor="text1"/>
          <w:szCs w:val="28"/>
        </w:rPr>
        <w:t>α</w:t>
      </w:r>
      <w:r w:rsidRPr="00E211F5">
        <w:rPr>
          <w:rFonts w:ascii="Sakkal Majalla" w:hAnsi="Sakkal Majalla" w:cs="Sakkal Majalla"/>
          <w:color w:val="000000" w:themeColor="text1"/>
          <w:szCs w:val="28"/>
        </w:rPr>
        <w:t xml:space="preserve"> ≥ 0.05</w:t>
      </w:r>
      <w:r w:rsidRPr="00E211F5">
        <w:rPr>
          <w:rFonts w:ascii="Sakkal Majalla" w:hAnsi="Sakkal Majalla" w:cs="Sakkal Majalla"/>
          <w:color w:val="000000" w:themeColor="text1"/>
          <w:szCs w:val="28"/>
          <w:rtl/>
        </w:rPr>
        <w:t xml:space="preserve">) لبناء فريق العمل على تعزيز كفاءة الموارد البشرية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w:t>
      </w:r>
    </w:p>
    <w:p w14:paraId="04B35329" w14:textId="65B2C1E1" w:rsidR="00152FB6" w:rsidRPr="00E211F5" w:rsidRDefault="00152FB6" w:rsidP="00A85A8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لا يوجد أثر ذو دلالة إحصائية عند مستوى معنوية (</w:t>
      </w:r>
      <w:r w:rsidRPr="00E211F5">
        <w:rPr>
          <w:rFonts w:ascii="Cambria" w:hAnsi="Cambria" w:cs="Cambria"/>
          <w:color w:val="000000" w:themeColor="text1"/>
          <w:szCs w:val="28"/>
        </w:rPr>
        <w:t>α</w:t>
      </w:r>
      <w:r w:rsidRPr="00E211F5">
        <w:rPr>
          <w:rFonts w:ascii="Sakkal Majalla" w:hAnsi="Sakkal Majalla" w:cs="Sakkal Majalla"/>
          <w:color w:val="000000" w:themeColor="text1"/>
          <w:szCs w:val="28"/>
        </w:rPr>
        <w:t xml:space="preserve"> ≥ 0.05</w:t>
      </w:r>
      <w:r w:rsidRPr="00E211F5">
        <w:rPr>
          <w:rFonts w:ascii="Sakkal Majalla" w:hAnsi="Sakkal Majalla" w:cs="Sakkal Majalla"/>
          <w:color w:val="000000" w:themeColor="text1"/>
          <w:szCs w:val="28"/>
          <w:rtl/>
        </w:rPr>
        <w:t xml:space="preserve">) للتحفيز كعنصر من عناصر القيادة الإدارية الحديثة على رفع مستوى إنتاجية الموظفين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w:t>
      </w:r>
    </w:p>
    <w:p w14:paraId="7491EAEA" w14:textId="39DF6219" w:rsidR="00152FB6" w:rsidRPr="00E211F5" w:rsidRDefault="00152FB6" w:rsidP="00A85A83">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لا توجد فروق دالة إحصائيًا عند مستوى معنوية (</w:t>
      </w:r>
      <w:r w:rsidRPr="00E211F5">
        <w:rPr>
          <w:rFonts w:ascii="Cambria" w:hAnsi="Cambria" w:cs="Cambria"/>
          <w:color w:val="000000" w:themeColor="text1"/>
          <w:szCs w:val="28"/>
        </w:rPr>
        <w:t>α</w:t>
      </w:r>
      <w:r w:rsidRPr="00E211F5">
        <w:rPr>
          <w:rFonts w:ascii="Sakkal Majalla" w:hAnsi="Sakkal Majalla" w:cs="Sakkal Majalla"/>
          <w:color w:val="000000" w:themeColor="text1"/>
          <w:szCs w:val="28"/>
        </w:rPr>
        <w:t xml:space="preserve"> ≥ 0.05</w:t>
      </w:r>
      <w:r w:rsidRPr="00E211F5">
        <w:rPr>
          <w:rFonts w:ascii="Sakkal Majalla" w:hAnsi="Sakkal Majalla" w:cs="Sakkal Majalla"/>
          <w:color w:val="000000" w:themeColor="text1"/>
          <w:szCs w:val="28"/>
          <w:rtl/>
        </w:rPr>
        <w:t xml:space="preserve">) في تأثير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 xml:space="preserve">على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بناءً على العوامل الديموغرافية (مثل العمر، الخبرة، والمستوى الوظيفي) للعاملين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w:t>
      </w:r>
    </w:p>
    <w:p w14:paraId="177CFE9E" w14:textId="72E5E54A" w:rsidR="001B40F1" w:rsidRPr="00E211F5" w:rsidRDefault="001B40F1" w:rsidP="001B40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14381820"/>
      <w:bookmarkStart w:id="16" w:name="_Toc169790501"/>
      <w:bookmarkStart w:id="17" w:name="_Hlk147463420"/>
      <w:bookmarkEnd w:id="14"/>
      <w:r w:rsidRPr="00E211F5">
        <w:rPr>
          <w:rFonts w:ascii="Sakkal Majalla" w:hAnsi="Sakkal Majalla" w:cs="Sakkal Majalla"/>
          <w:b/>
          <w:bCs/>
          <w:color w:val="000000" w:themeColor="text1"/>
          <w:sz w:val="36"/>
          <w:szCs w:val="36"/>
          <w:rtl/>
        </w:rPr>
        <w:t>7.1 الدراسات السابقة:</w:t>
      </w:r>
      <w:bookmarkEnd w:id="15"/>
    </w:p>
    <w:p w14:paraId="34092ED6" w14:textId="5F879161" w:rsidR="00CA6023" w:rsidRPr="00E211F5" w:rsidRDefault="00EC7489" w:rsidP="00A85A8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211F5">
        <w:rPr>
          <w:rFonts w:ascii="Sakkal Majalla" w:hAnsi="Sakkal Majalla" w:cs="Sakkal Majalla"/>
          <w:b/>
          <w:bCs/>
          <w:color w:val="000000" w:themeColor="text1"/>
          <w:szCs w:val="28"/>
          <w:rtl/>
        </w:rPr>
        <w:t xml:space="preserve">دراسة </w:t>
      </w:r>
      <w:r w:rsidR="00CA6023" w:rsidRPr="00E211F5">
        <w:rPr>
          <w:rFonts w:ascii="Sakkal Majalla" w:hAnsi="Sakkal Majalla" w:cs="Sakkal Majalla"/>
          <w:b/>
          <w:bCs/>
          <w:color w:val="000000" w:themeColor="text1"/>
          <w:szCs w:val="28"/>
        </w:rPr>
        <w:t>(</w:t>
      </w:r>
      <w:proofErr w:type="spellStart"/>
      <w:r w:rsidR="009E49D3" w:rsidRPr="00E211F5">
        <w:rPr>
          <w:rFonts w:ascii="Sakkal Majalla" w:hAnsi="Sakkal Majalla" w:cs="Sakkal Majalla"/>
          <w:b/>
          <w:bCs/>
          <w:color w:val="000000" w:themeColor="text1"/>
          <w:szCs w:val="28"/>
        </w:rPr>
        <w:t>Suwandy</w:t>
      </w:r>
      <w:proofErr w:type="spellEnd"/>
      <w:r w:rsidR="00CA6023" w:rsidRPr="00E211F5">
        <w:rPr>
          <w:rFonts w:ascii="Sakkal Majalla" w:hAnsi="Sakkal Majalla" w:cs="Sakkal Majalla"/>
          <w:b/>
          <w:bCs/>
          <w:color w:val="000000" w:themeColor="text1"/>
          <w:szCs w:val="28"/>
        </w:rPr>
        <w:t xml:space="preserve"> et al., 202</w:t>
      </w:r>
      <w:r w:rsidR="009E49D3" w:rsidRPr="00E211F5">
        <w:rPr>
          <w:rFonts w:ascii="Sakkal Majalla" w:hAnsi="Sakkal Majalla" w:cs="Sakkal Majalla"/>
          <w:b/>
          <w:bCs/>
          <w:color w:val="000000" w:themeColor="text1"/>
          <w:szCs w:val="28"/>
        </w:rPr>
        <w:t>3</w:t>
      </w:r>
      <w:r w:rsidR="00CA6023" w:rsidRPr="00E211F5">
        <w:rPr>
          <w:rFonts w:ascii="Sakkal Majalla" w:hAnsi="Sakkal Majalla" w:cs="Sakkal Majalla"/>
          <w:b/>
          <w:bCs/>
          <w:color w:val="000000" w:themeColor="text1"/>
          <w:szCs w:val="28"/>
        </w:rPr>
        <w:t>).</w:t>
      </w:r>
    </w:p>
    <w:p w14:paraId="627ADCF4" w14:textId="77777777" w:rsidR="009E49D3" w:rsidRPr="00E211F5" w:rsidRDefault="009E49D3"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هدفت الدراسة إلى تحليل تأثير أسلوب القيادة على أداء الموظفين من خلال استراتيجية الموارد البشرية كمتغير متدخل، حيث تكونت العينة من 63 شخصاً،واستخدم التحليل الوصفي والتحليل الإحصائي الاستدلالي في تحليل البيانات، مع الاعتماد على نموذج المعادلات الهيكلية</w:t>
      </w:r>
      <w:r w:rsidRPr="00E211F5">
        <w:rPr>
          <w:rFonts w:ascii="Sakkal Majalla" w:hAnsi="Sakkal Majalla" w:cs="Sakkal Majalla"/>
          <w:color w:val="000000" w:themeColor="text1"/>
          <w:szCs w:val="28"/>
        </w:rPr>
        <w:t xml:space="preserve"> (SEM) </w:t>
      </w:r>
      <w:r w:rsidRPr="00E211F5">
        <w:rPr>
          <w:rFonts w:ascii="Sakkal Majalla" w:hAnsi="Sakkal Majalla" w:cs="Sakkal Majalla"/>
          <w:color w:val="000000" w:themeColor="text1"/>
          <w:szCs w:val="28"/>
          <w:rtl/>
        </w:rPr>
        <w:t>باستخدام نهج أقل المربعات الجزئية</w:t>
      </w:r>
      <w:r w:rsidRPr="00E211F5">
        <w:rPr>
          <w:rFonts w:ascii="Sakkal Majalla" w:hAnsi="Sakkal Majalla" w:cs="Sakkal Majalla"/>
          <w:color w:val="000000" w:themeColor="text1"/>
          <w:szCs w:val="28"/>
        </w:rPr>
        <w:t xml:space="preserve"> (SEM-PLS).</w:t>
      </w:r>
    </w:p>
    <w:p w14:paraId="6AB8777E" w14:textId="436C0D23" w:rsidR="009E49D3" w:rsidRPr="00E211F5" w:rsidRDefault="009E49D3" w:rsidP="001B40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lang w:bidi="ar-EG"/>
        </w:rPr>
        <w:lastRenderedPageBreak/>
        <w:t>و</w:t>
      </w: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أظهرت النتائج أن أسلوب القيادة لا يؤثر بشكل مباشر على أداء الموظفين، لكن من خلال استراتيجية الموارد البشرية، يؤثر أسلوب القيادة على أداء الموظفين، حيث تبين أن استراتيجية الموارد البشرية تمثل متغير وساطة كامل، واوصت الدراسة بأن أساليب القيادة التحويلية تكون أكثر فعالية في تطوير استراتيجيات الموارد البشرية داخل إدارة جامعة بالانكا رايا</w:t>
      </w:r>
      <w:r w:rsidRPr="00E211F5">
        <w:rPr>
          <w:rFonts w:ascii="Sakkal Majalla" w:hAnsi="Sakkal Majalla" w:cs="Sakkal Majalla"/>
          <w:color w:val="000000" w:themeColor="text1"/>
          <w:szCs w:val="28"/>
        </w:rPr>
        <w:t>.</w:t>
      </w:r>
    </w:p>
    <w:p w14:paraId="0D665416" w14:textId="3C8DC70E" w:rsidR="00EC7489" w:rsidRPr="00E211F5" w:rsidRDefault="00EC7489" w:rsidP="00A85A8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lang w:bidi="ar-EG"/>
        </w:rPr>
      </w:pPr>
      <w:r w:rsidRPr="00E211F5">
        <w:rPr>
          <w:rFonts w:ascii="Sakkal Majalla" w:hAnsi="Sakkal Majalla" w:cs="Sakkal Majalla"/>
          <w:b/>
          <w:bCs/>
          <w:color w:val="000000" w:themeColor="text1"/>
          <w:szCs w:val="28"/>
          <w:rtl/>
        </w:rPr>
        <w:t xml:space="preserve">دراسة </w:t>
      </w:r>
      <w:r w:rsidR="006F4D8D" w:rsidRPr="00E211F5">
        <w:rPr>
          <w:rFonts w:ascii="Sakkal Majalla" w:hAnsi="Sakkal Majalla" w:cs="Sakkal Majalla"/>
          <w:b/>
          <w:bCs/>
          <w:color w:val="000000" w:themeColor="text1"/>
          <w:szCs w:val="28"/>
        </w:rPr>
        <w:t>(</w:t>
      </w:r>
      <w:r w:rsidR="00EC241E" w:rsidRPr="00E211F5">
        <w:rPr>
          <w:rFonts w:ascii="Sakkal Majalla" w:hAnsi="Sakkal Majalla" w:cs="Sakkal Majalla"/>
          <w:b/>
          <w:bCs/>
          <w:color w:val="000000" w:themeColor="text1"/>
          <w:szCs w:val="28"/>
        </w:rPr>
        <w:t xml:space="preserve">Alamanda </w:t>
      </w:r>
      <w:proofErr w:type="spellStart"/>
      <w:r w:rsidR="00EC241E" w:rsidRPr="00E211F5">
        <w:rPr>
          <w:rFonts w:ascii="Sakkal Majalla" w:hAnsi="Sakkal Majalla" w:cs="Sakkal Majalla"/>
          <w:b/>
          <w:bCs/>
          <w:color w:val="000000" w:themeColor="text1"/>
          <w:szCs w:val="28"/>
        </w:rPr>
        <w:t>etal</w:t>
      </w:r>
      <w:proofErr w:type="spellEnd"/>
      <w:r w:rsidR="006F4D8D" w:rsidRPr="00E211F5">
        <w:rPr>
          <w:rFonts w:ascii="Sakkal Majalla" w:hAnsi="Sakkal Majalla" w:cs="Sakkal Majalla"/>
          <w:b/>
          <w:bCs/>
          <w:color w:val="000000" w:themeColor="text1"/>
          <w:szCs w:val="28"/>
        </w:rPr>
        <w:t>, 202</w:t>
      </w:r>
      <w:r w:rsidR="00EC241E" w:rsidRPr="00E211F5">
        <w:rPr>
          <w:rFonts w:ascii="Sakkal Majalla" w:hAnsi="Sakkal Majalla" w:cs="Sakkal Majalla"/>
          <w:b/>
          <w:bCs/>
          <w:color w:val="000000" w:themeColor="text1"/>
          <w:szCs w:val="28"/>
        </w:rPr>
        <w:t>2</w:t>
      </w:r>
      <w:r w:rsidR="006F4D8D" w:rsidRPr="00E211F5">
        <w:rPr>
          <w:rFonts w:ascii="Sakkal Majalla" w:hAnsi="Sakkal Majalla" w:cs="Sakkal Majalla"/>
          <w:b/>
          <w:bCs/>
          <w:color w:val="000000" w:themeColor="text1"/>
          <w:szCs w:val="28"/>
        </w:rPr>
        <w:t>).</w:t>
      </w:r>
    </w:p>
    <w:p w14:paraId="3B4CC3A3" w14:textId="77777777" w:rsidR="00EC241E" w:rsidRPr="00E211F5" w:rsidRDefault="00EC241E"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هدفت هذه الدراسة إلى فحص وتحليل تأثير أسلوب القيادة على أداء الموظفين مع رضا العمل والالتزام التنظيمي كمتغيرات وسيطة في شركة</w:t>
      </w:r>
      <w:r w:rsidRPr="00E211F5">
        <w:rPr>
          <w:rFonts w:ascii="Sakkal Majalla" w:hAnsi="Sakkal Majalla" w:cs="Sakkal Majalla"/>
          <w:color w:val="000000" w:themeColor="text1"/>
          <w:szCs w:val="28"/>
        </w:rPr>
        <w:t xml:space="preserve"> PT. PLN (Persero) </w:t>
      </w:r>
      <w:r w:rsidRPr="00E211F5">
        <w:rPr>
          <w:rFonts w:ascii="Sakkal Majalla" w:hAnsi="Sakkal Majalla" w:cs="Sakkal Majalla"/>
          <w:color w:val="000000" w:themeColor="text1"/>
          <w:szCs w:val="28"/>
          <w:rtl/>
        </w:rPr>
        <w:t>بمنطقة شمال سورابايا. تم تنفيذ البحث باستخدام استبيان تم توزيعه على 120 موظفًا في الشركة، ثم تم تحليل البيانات باستخدام طريقة أقل المربعات الجزئية</w:t>
      </w:r>
      <w:r w:rsidRPr="00E211F5">
        <w:rPr>
          <w:rFonts w:ascii="Sakkal Majalla" w:hAnsi="Sakkal Majalla" w:cs="Sakkal Majalla"/>
          <w:color w:val="000000" w:themeColor="text1"/>
          <w:szCs w:val="28"/>
        </w:rPr>
        <w:t xml:space="preserve"> (PLS). </w:t>
      </w:r>
      <w:r w:rsidRPr="00E211F5">
        <w:rPr>
          <w:rFonts w:ascii="Sakkal Majalla" w:hAnsi="Sakkal Majalla" w:cs="Sakkal Majalla"/>
          <w:color w:val="000000" w:themeColor="text1"/>
          <w:szCs w:val="28"/>
          <w:rtl/>
        </w:rPr>
        <w:t>تضمنت الدراسة فحص التأثيرات المباشرة وغير المباشرة. وأظهرت نتائج الدراسة أن أسلوب القيادة يمكن أن يحسن رضا الموظفين عن عملهم ويزيد من التزامهم تجاه المنظمة. كما يؤثر أسلوب القيادة على تحسين أداء الموظفين، في حين لا يؤثر رضا العمل بشكل مباشر على تحسين الأداء. إلا أن الالتزام التنظيمي يلعب دورًا في تحسين أداء الموظفين. وجد أن أسلوب القيادة لا يؤثر بشكل غير مباشر على تحسين أداء الموظفين من خلال رضا العمل، ولكنه يؤثر بشكل غير مباشر عبر الالتزام التنظيمي</w:t>
      </w:r>
      <w:r w:rsidRPr="00E211F5">
        <w:rPr>
          <w:rFonts w:ascii="Sakkal Majalla" w:hAnsi="Sakkal Majalla" w:cs="Sakkal Majalla"/>
          <w:color w:val="000000" w:themeColor="text1"/>
          <w:szCs w:val="28"/>
        </w:rPr>
        <w:t>.</w:t>
      </w:r>
    </w:p>
    <w:p w14:paraId="6431297A" w14:textId="0795AACC" w:rsidR="00EC7489" w:rsidRPr="00E211F5" w:rsidRDefault="00EC7489" w:rsidP="00A85A8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211F5">
        <w:rPr>
          <w:rFonts w:ascii="Sakkal Majalla" w:hAnsi="Sakkal Majalla" w:cs="Sakkal Majalla"/>
          <w:b/>
          <w:bCs/>
          <w:color w:val="000000" w:themeColor="text1"/>
          <w:szCs w:val="28"/>
          <w:rtl/>
        </w:rPr>
        <w:t>دراسة</w:t>
      </w:r>
      <w:r w:rsidR="00BA009C" w:rsidRPr="00E211F5">
        <w:rPr>
          <w:rFonts w:ascii="Sakkal Majalla" w:hAnsi="Sakkal Majalla" w:cs="Sakkal Majalla"/>
          <w:b/>
          <w:bCs/>
          <w:color w:val="000000" w:themeColor="text1"/>
          <w:szCs w:val="28"/>
        </w:rPr>
        <w:t xml:space="preserve"> (</w:t>
      </w:r>
      <w:proofErr w:type="spellStart"/>
      <w:r w:rsidR="00EC241E" w:rsidRPr="00E211F5">
        <w:rPr>
          <w:rFonts w:ascii="Sakkal Majalla" w:hAnsi="Sakkal Majalla" w:cs="Sakkal Majalla"/>
          <w:b/>
          <w:bCs/>
          <w:color w:val="000000" w:themeColor="text1"/>
          <w:szCs w:val="28"/>
        </w:rPr>
        <w:t>Djajengatmodjo</w:t>
      </w:r>
      <w:proofErr w:type="spellEnd"/>
      <w:r w:rsidR="00EC241E" w:rsidRPr="00E211F5">
        <w:rPr>
          <w:rFonts w:ascii="Sakkal Majalla" w:hAnsi="Sakkal Majalla" w:cs="Sakkal Majalla"/>
          <w:b/>
          <w:bCs/>
          <w:color w:val="000000" w:themeColor="text1"/>
          <w:szCs w:val="28"/>
        </w:rPr>
        <w:t xml:space="preserve"> </w:t>
      </w:r>
      <w:proofErr w:type="spellStart"/>
      <w:r w:rsidR="00EC241E" w:rsidRPr="00E211F5">
        <w:rPr>
          <w:rFonts w:ascii="Sakkal Majalla" w:hAnsi="Sakkal Majalla" w:cs="Sakkal Majalla"/>
          <w:b/>
          <w:bCs/>
          <w:color w:val="000000" w:themeColor="text1"/>
          <w:szCs w:val="28"/>
        </w:rPr>
        <w:t>etal</w:t>
      </w:r>
      <w:proofErr w:type="spellEnd"/>
      <w:r w:rsidR="00EC241E" w:rsidRPr="00E211F5">
        <w:rPr>
          <w:rFonts w:ascii="Sakkal Majalla" w:hAnsi="Sakkal Majalla" w:cs="Sakkal Majalla"/>
          <w:b/>
          <w:bCs/>
          <w:color w:val="000000" w:themeColor="text1"/>
          <w:szCs w:val="28"/>
        </w:rPr>
        <w:t>.</w:t>
      </w:r>
      <w:r w:rsidR="00BA009C" w:rsidRPr="00E211F5">
        <w:rPr>
          <w:rFonts w:ascii="Sakkal Majalla" w:hAnsi="Sakkal Majalla" w:cs="Sakkal Majalla"/>
          <w:b/>
          <w:bCs/>
          <w:color w:val="000000" w:themeColor="text1"/>
          <w:szCs w:val="28"/>
        </w:rPr>
        <w:t>, 2024).</w:t>
      </w:r>
    </w:p>
    <w:p w14:paraId="6D71AF34" w14:textId="77777777" w:rsidR="00EC241E" w:rsidRPr="00E211F5" w:rsidRDefault="00EC241E" w:rsidP="001B40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هدفت الدراسة إلى تحليل التأثير المباشر وغير المباشر لأسلوب القيادة (بأبعاده الأساسية: التحفيز، التوجيه، الدعم، والتفاعلية)، الثقافة التنظيمية (بأبعادها: القيم المشتركة، السلوكيات، العادات)، جودة الموارد البشرية (بأبعادها: المهارات، الكفاءات، الخبرات)، والدافعية (بأبعادها: الحوافز، الرضا الوظيفي، الاندماج الوظيفي) على الأداء. استخدمت الدراسة المنهج الاستقرائي وتم جمع البيانات من 263 من العاملين بفروع</w:t>
      </w:r>
      <w:r w:rsidRPr="00E211F5">
        <w:rPr>
          <w:rFonts w:ascii="Sakkal Majalla" w:hAnsi="Sakkal Majalla" w:cs="Sakkal Majalla"/>
          <w:color w:val="000000" w:themeColor="text1"/>
          <w:szCs w:val="28"/>
        </w:rPr>
        <w:t xml:space="preserve"> </w:t>
      </w:r>
      <w:proofErr w:type="spellStart"/>
      <w:r w:rsidRPr="00E211F5">
        <w:rPr>
          <w:rFonts w:ascii="Sakkal Majalla" w:hAnsi="Sakkal Majalla" w:cs="Sakkal Majalla"/>
          <w:color w:val="000000" w:themeColor="text1"/>
          <w:szCs w:val="28"/>
        </w:rPr>
        <w:t>Persit</w:t>
      </w:r>
      <w:proofErr w:type="spellEnd"/>
      <w:r w:rsidRPr="00E211F5">
        <w:rPr>
          <w:rFonts w:ascii="Sakkal Majalla" w:hAnsi="Sakkal Majalla" w:cs="Sakkal Majalla"/>
          <w:color w:val="000000" w:themeColor="text1"/>
          <w:szCs w:val="28"/>
        </w:rPr>
        <w:t xml:space="preserve"> Kartika Chandra Kirana PCBS </w:t>
      </w:r>
      <w:proofErr w:type="spellStart"/>
      <w:r w:rsidRPr="00E211F5">
        <w:rPr>
          <w:rFonts w:ascii="Sakkal Majalla" w:hAnsi="Sakkal Majalla" w:cs="Sakkal Majalla"/>
          <w:color w:val="000000" w:themeColor="text1"/>
          <w:szCs w:val="28"/>
        </w:rPr>
        <w:t>Pussenif</w:t>
      </w:r>
      <w:proofErr w:type="spellEnd"/>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 xml:space="preserve">في باندونغ بتقنية العينات العشوائية الطبقية النسبية. </w:t>
      </w:r>
    </w:p>
    <w:p w14:paraId="149C4512" w14:textId="1344CFEC" w:rsidR="00EC241E" w:rsidRPr="00E211F5" w:rsidRDefault="00EC241E" w:rsidP="001B40F1">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lastRenderedPageBreak/>
        <w:t>وأظهرت نتائج</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الدراسة أن أسلوب القيادة له تأثير إيجابي ومعنوي على الأداء ، وان الثقافة التنظيمية لها تأثير إيجابي لكن غير معنوي على الأداء ، ولجودة الموارد البشرية والدافعية لهما تأثير إيجابي ومعنوي على الأداء</w:t>
      </w:r>
      <w:r w:rsidRPr="00E211F5">
        <w:rPr>
          <w:rFonts w:ascii="Sakkal Majalla" w:hAnsi="Sakkal Majalla" w:cs="Sakkal Majalla"/>
          <w:color w:val="000000" w:themeColor="text1"/>
          <w:szCs w:val="28"/>
        </w:rPr>
        <w:t>.</w:t>
      </w:r>
    </w:p>
    <w:p w14:paraId="5ADF1F45" w14:textId="3C277207" w:rsidR="00EC241E" w:rsidRPr="00E211F5" w:rsidRDefault="00EC241E" w:rsidP="001B40F1">
      <w:pPr>
        <w:tabs>
          <w:tab w:val="num" w:pos="720"/>
        </w:tabs>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وأوصت الدراسة بتطوير أساليب القيادة لتعزيز الدافعية وجودة الموارد البشرية لتحقيق تحسين مستمر في الأداء. كما توصي بإعادة تقييم الثقافة التنظيمية لضمان تأثيرها الإيجابي على الأداء. يُنصح أيضًا بتنفيذ برامج تدريبية مستمرة لتحسين مهارات الموارد البشرية، مع التركيز على تحفيز الموظفين بشكل فعّال لزيادة إنتاجيتهم</w:t>
      </w:r>
      <w:r w:rsidRPr="00E211F5">
        <w:rPr>
          <w:rFonts w:ascii="Sakkal Majalla" w:hAnsi="Sakkal Majalla" w:cs="Sakkal Majalla"/>
          <w:color w:val="000000" w:themeColor="text1"/>
          <w:szCs w:val="28"/>
        </w:rPr>
        <w:t>.</w:t>
      </w:r>
    </w:p>
    <w:p w14:paraId="6BC3611F" w14:textId="2A0F7769" w:rsidR="00EC7489" w:rsidRPr="00E211F5" w:rsidRDefault="00EC7489" w:rsidP="00A85A8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211F5">
        <w:rPr>
          <w:rFonts w:ascii="Sakkal Majalla" w:hAnsi="Sakkal Majalla" w:cs="Sakkal Majalla"/>
          <w:b/>
          <w:bCs/>
          <w:color w:val="000000" w:themeColor="text1"/>
          <w:szCs w:val="28"/>
          <w:rtl/>
        </w:rPr>
        <w:t>دراسة</w:t>
      </w:r>
      <w:r w:rsidR="00EA540F" w:rsidRPr="00E211F5">
        <w:rPr>
          <w:rFonts w:ascii="Sakkal Majalla" w:hAnsi="Sakkal Majalla" w:cs="Sakkal Majalla"/>
          <w:b/>
          <w:bCs/>
          <w:color w:val="000000" w:themeColor="text1"/>
          <w:szCs w:val="28"/>
        </w:rPr>
        <w:t xml:space="preserve"> </w:t>
      </w:r>
      <w:r w:rsidR="00EA540F" w:rsidRPr="00E211F5">
        <w:rPr>
          <w:rFonts w:ascii="Sakkal Majalla" w:hAnsi="Sakkal Majalla" w:cs="Sakkal Majalla"/>
          <w:b/>
          <w:bCs/>
          <w:color w:val="000000" w:themeColor="text1"/>
          <w:szCs w:val="28"/>
          <w:lang w:bidi="ar-EG"/>
        </w:rPr>
        <w:t>(</w:t>
      </w:r>
      <w:r w:rsidR="00EC241E" w:rsidRPr="00E211F5">
        <w:rPr>
          <w:rFonts w:ascii="Sakkal Majalla" w:hAnsi="Sakkal Majalla" w:cs="Sakkal Majalla"/>
          <w:b/>
          <w:bCs/>
          <w:color w:val="000000" w:themeColor="text1"/>
          <w:szCs w:val="28"/>
          <w:lang w:bidi="ar-EG"/>
        </w:rPr>
        <w:t>AL-Hameed, 2023</w:t>
      </w:r>
      <w:r w:rsidR="00EA540F" w:rsidRPr="00E211F5">
        <w:rPr>
          <w:rFonts w:ascii="Sakkal Majalla" w:hAnsi="Sakkal Majalla" w:cs="Sakkal Majalla"/>
          <w:b/>
          <w:bCs/>
          <w:color w:val="000000" w:themeColor="text1"/>
          <w:szCs w:val="28"/>
          <w:lang w:bidi="ar-EG"/>
        </w:rPr>
        <w:t>).</w:t>
      </w:r>
    </w:p>
    <w:p w14:paraId="1E8FED25" w14:textId="0A6623A3" w:rsidR="00EC241E" w:rsidRPr="00E211F5" w:rsidRDefault="00EF13A6"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هدفت الدراسة </w:t>
      </w:r>
      <w:r w:rsidR="00EC241E" w:rsidRPr="00E211F5">
        <w:rPr>
          <w:rFonts w:ascii="Sakkal Majalla" w:hAnsi="Sakkal Majalla" w:cs="Sakkal Majalla"/>
          <w:color w:val="000000" w:themeColor="text1"/>
          <w:szCs w:val="28"/>
          <w:rtl/>
        </w:rPr>
        <w:t>إلى استكشاف علاقة التأثير بين أبعاد أولويات القيادة الإدارية (الاهتمام بالموظفين، الثقة في الأداء، الثقة بالنفس، المشاركة في اتخاذ القرار، إدارة الوقت) وأداء الموظفين كمتغير تابع، وتم اختيار عينة من (200) فرد من القيادات ورؤساء الأقسام والمسؤولين في شركة الصناعات العامة للأسمدة في البصرة</w:t>
      </w:r>
      <w:r w:rsidR="00EC241E" w:rsidRPr="00E211F5">
        <w:rPr>
          <w:rFonts w:ascii="Sakkal Majalla" w:hAnsi="Sakkal Majalla" w:cs="Sakkal Majalla"/>
          <w:color w:val="000000" w:themeColor="text1"/>
          <w:szCs w:val="28"/>
        </w:rPr>
        <w:t>.</w:t>
      </w:r>
    </w:p>
    <w:p w14:paraId="128961D0" w14:textId="77777777" w:rsidR="00EC241E" w:rsidRPr="00E211F5" w:rsidRDefault="00EC241E"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في ضوء النتائج، توصل الباحث إلى مجموعة من الاستنتاجات، من أبرزها: تعتبر أولويات القيادة الإدارية من أفضل الاتجاهات كنهج جديد يعتمد على أفكار ومبادئ إيجابية تخلق نمطًا من العمل يجعل القائد شخصًا يخدم المرؤوسين عن طريق كسب ثقتهم ومساعدتهم في تحقيق مصالحهم، بدلاً من كونه شخصًا يتحكم في قدراتهم</w:t>
      </w:r>
      <w:r w:rsidRPr="00E211F5">
        <w:rPr>
          <w:rFonts w:ascii="Sakkal Majalla" w:hAnsi="Sakkal Majalla" w:cs="Sakkal Majalla"/>
          <w:color w:val="000000" w:themeColor="text1"/>
          <w:szCs w:val="28"/>
        </w:rPr>
        <w:t>.</w:t>
      </w:r>
    </w:p>
    <w:p w14:paraId="3B7A12F9" w14:textId="77777777" w:rsidR="00EC241E" w:rsidRPr="00E211F5" w:rsidRDefault="00EC241E"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وأوصت الدراسة بعدة توصيات، أبرزها: العمل على وضع أولويات حقيقية لأبعاد القيادة الإدارية وإظهار تأثيراتها على الكفاءة الذاتية، مع مراعاة أن القيمة المؤثرة لكل بعد من أبعاد أولويات القيادة الإدارية تلعب دورًا في أداء الموظفين. بعبارة أخرى، يجب اعتماد هذه الأبعاد وتفضيل بعضها على الآخر وفقًا لمؤشرات واقعية</w:t>
      </w:r>
      <w:r w:rsidRPr="00E211F5">
        <w:rPr>
          <w:rFonts w:ascii="Sakkal Majalla" w:hAnsi="Sakkal Majalla" w:cs="Sakkal Majalla"/>
          <w:color w:val="000000" w:themeColor="text1"/>
          <w:szCs w:val="28"/>
        </w:rPr>
        <w:t>.</w:t>
      </w:r>
    </w:p>
    <w:p w14:paraId="1427DABE" w14:textId="40291C2D" w:rsidR="00EC7489" w:rsidRPr="00E211F5" w:rsidRDefault="00EC7489" w:rsidP="00A85A8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211F5">
        <w:rPr>
          <w:rFonts w:ascii="Sakkal Majalla" w:hAnsi="Sakkal Majalla" w:cs="Sakkal Majalla"/>
          <w:b/>
          <w:bCs/>
          <w:color w:val="000000" w:themeColor="text1"/>
          <w:szCs w:val="28"/>
          <w:rtl/>
        </w:rPr>
        <w:lastRenderedPageBreak/>
        <w:t>دراسة</w:t>
      </w:r>
      <w:r w:rsidR="003E1028" w:rsidRPr="00E211F5">
        <w:rPr>
          <w:rFonts w:ascii="Sakkal Majalla" w:hAnsi="Sakkal Majalla" w:cs="Sakkal Majalla"/>
          <w:b/>
          <w:bCs/>
          <w:color w:val="000000" w:themeColor="text1"/>
          <w:szCs w:val="28"/>
          <w:rtl/>
          <w:lang w:bidi="ar-EG"/>
        </w:rPr>
        <w:t>(</w:t>
      </w:r>
      <w:r w:rsidRPr="00E211F5">
        <w:rPr>
          <w:rFonts w:ascii="Sakkal Majalla" w:hAnsi="Sakkal Majalla" w:cs="Sakkal Majalla"/>
          <w:b/>
          <w:bCs/>
          <w:color w:val="000000" w:themeColor="text1"/>
          <w:szCs w:val="28"/>
          <w:rtl/>
        </w:rPr>
        <w:t xml:space="preserve"> </w:t>
      </w:r>
      <w:r w:rsidR="003E1028" w:rsidRPr="00E211F5">
        <w:rPr>
          <w:rFonts w:ascii="Sakkal Majalla" w:hAnsi="Sakkal Majalla" w:cs="Sakkal Majalla"/>
          <w:b/>
          <w:bCs/>
          <w:color w:val="000000" w:themeColor="text1"/>
          <w:szCs w:val="28"/>
        </w:rPr>
        <w:t xml:space="preserve">Setiawan &amp; </w:t>
      </w:r>
      <w:proofErr w:type="spellStart"/>
      <w:r w:rsidR="003E1028" w:rsidRPr="00E211F5">
        <w:rPr>
          <w:rFonts w:ascii="Sakkal Majalla" w:hAnsi="Sakkal Majalla" w:cs="Sakkal Majalla"/>
          <w:b/>
          <w:bCs/>
          <w:color w:val="000000" w:themeColor="text1"/>
          <w:szCs w:val="28"/>
        </w:rPr>
        <w:t>Sheidu</w:t>
      </w:r>
      <w:proofErr w:type="spellEnd"/>
      <w:r w:rsidR="003E1028" w:rsidRPr="00E211F5">
        <w:rPr>
          <w:rFonts w:ascii="Sakkal Majalla" w:hAnsi="Sakkal Majalla" w:cs="Sakkal Majalla"/>
          <w:b/>
          <w:bCs/>
          <w:color w:val="000000" w:themeColor="text1"/>
          <w:szCs w:val="28"/>
        </w:rPr>
        <w:t>, 2024</w:t>
      </w:r>
      <w:r w:rsidR="003424D2" w:rsidRPr="00E211F5">
        <w:rPr>
          <w:rFonts w:ascii="Sakkal Majalla" w:hAnsi="Sakkal Majalla" w:cs="Sakkal Majalla"/>
          <w:b/>
          <w:bCs/>
          <w:color w:val="000000" w:themeColor="text1"/>
          <w:szCs w:val="28"/>
          <w:rtl/>
          <w:lang w:bidi="ar-EG"/>
        </w:rPr>
        <w:t>)</w:t>
      </w:r>
      <w:r w:rsidR="00B1173E" w:rsidRPr="00E211F5">
        <w:rPr>
          <w:rFonts w:ascii="Sakkal Majalla" w:hAnsi="Sakkal Majalla" w:cs="Sakkal Majalla"/>
          <w:b/>
          <w:bCs/>
          <w:color w:val="000000" w:themeColor="text1"/>
          <w:szCs w:val="28"/>
        </w:rPr>
        <w:t>.</w:t>
      </w:r>
    </w:p>
    <w:p w14:paraId="6F6E7540" w14:textId="4C6E3CA7" w:rsidR="00EC241E" w:rsidRPr="00E211F5" w:rsidRDefault="00EC241E"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هدفت الدراسة إلى تحديد تأثير أساليب القيادة (القيادة التحويلية، القيادة التوجيهية، القيادة الديمقراطية، والقيادة الأوتوقراطية) على أداء الموظفين. تم اتباع منهجية نوعية من خلال مراجعة الأدبيات (بحوث المكتبة) باستخدام نموذج التحليل الاستقرائي. تم جمع البيانات من مقالات أكاديمية عبر منصة</w:t>
      </w:r>
      <w:r w:rsidRPr="00E211F5">
        <w:rPr>
          <w:rFonts w:ascii="Sakkal Majalla" w:hAnsi="Sakkal Majalla" w:cs="Sakkal Majalla"/>
          <w:color w:val="000000" w:themeColor="text1"/>
          <w:szCs w:val="28"/>
        </w:rPr>
        <w:t xml:space="preserve"> Google Scholar </w:t>
      </w:r>
      <w:r w:rsidRPr="00E211F5">
        <w:rPr>
          <w:rFonts w:ascii="Sakkal Majalla" w:hAnsi="Sakkal Majalla" w:cs="Sakkal Majalla"/>
          <w:color w:val="000000" w:themeColor="text1"/>
          <w:szCs w:val="28"/>
          <w:rtl/>
        </w:rPr>
        <w:t>مع اختيار الأعمال المنشورة حديثاً منذ عام 2023، وتم اختيار 8 مقالات ذات صلة للمقارنة والتحليل</w:t>
      </w:r>
      <w:r w:rsidRPr="00E211F5">
        <w:rPr>
          <w:rFonts w:ascii="Sakkal Majalla" w:hAnsi="Sakkal Majalla" w:cs="Sakkal Majalla"/>
          <w:color w:val="000000" w:themeColor="text1"/>
          <w:szCs w:val="28"/>
        </w:rPr>
        <w:t>.</w:t>
      </w:r>
    </w:p>
    <w:p w14:paraId="7B951959" w14:textId="083B8730" w:rsidR="00EC241E" w:rsidRPr="00E211F5" w:rsidRDefault="00EC241E"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lang w:bidi="ar-EG"/>
        </w:rPr>
        <w:t>و</w:t>
      </w: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أظهرت الدراسة أن أساليب القيادة تؤثر بشكل كبير على أداء الموظفين، وأن هناك عوامل أخرى داعمة يمكن أن تؤثر على الأداء بشكل غير مباشر. على سبيل المثال، القيادة التحويلية قد تعزز الابتكار والمشاركة بينما القيادة التوجيهية قد تدعم الانضباط والتنظيم</w:t>
      </w:r>
      <w:r w:rsidRPr="00E211F5">
        <w:rPr>
          <w:rFonts w:ascii="Sakkal Majalla" w:hAnsi="Sakkal Majalla" w:cs="Sakkal Majalla"/>
          <w:color w:val="000000" w:themeColor="text1"/>
          <w:szCs w:val="28"/>
        </w:rPr>
        <w:t>.</w:t>
      </w:r>
    </w:p>
    <w:p w14:paraId="176EEF4A" w14:textId="44BBB93D" w:rsidR="00657AD9" w:rsidRPr="00E211F5" w:rsidRDefault="00EC241E"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وأوصت الدراسة بالتركيز على تطوير أساليب القيادة التي تتماشى مع احتياجات الموظفين وظروف العمل. كما تقترح اعتماد مزيج من أساليب القيادة المتنوعة حسب طبيعة الفريق والمهام، مع مراعاة توفير بيئة تشجيعية وموارد داعمة لتحقيق أعلى مستويات الأداء</w:t>
      </w:r>
      <w:r w:rsidR="003424D2" w:rsidRPr="00E211F5">
        <w:rPr>
          <w:rFonts w:ascii="Sakkal Majalla" w:hAnsi="Sakkal Majalla" w:cs="Sakkal Majalla"/>
          <w:color w:val="000000" w:themeColor="text1"/>
          <w:szCs w:val="28"/>
        </w:rPr>
        <w:t>.</w:t>
      </w:r>
    </w:p>
    <w:p w14:paraId="79F3810C" w14:textId="7BDB1D25" w:rsidR="00EC7489" w:rsidRPr="00E211F5" w:rsidRDefault="00EC7489" w:rsidP="00A85A8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lang w:bidi="ar-EG"/>
        </w:rPr>
      </w:pPr>
      <w:r w:rsidRPr="00E211F5">
        <w:rPr>
          <w:rFonts w:ascii="Sakkal Majalla" w:hAnsi="Sakkal Majalla" w:cs="Sakkal Majalla"/>
          <w:b/>
          <w:bCs/>
          <w:color w:val="000000" w:themeColor="text1"/>
          <w:szCs w:val="28"/>
          <w:rtl/>
        </w:rPr>
        <w:t xml:space="preserve">دراسة </w:t>
      </w:r>
      <w:r w:rsidR="009B4FA4" w:rsidRPr="00E211F5">
        <w:rPr>
          <w:rFonts w:ascii="Sakkal Majalla" w:hAnsi="Sakkal Majalla" w:cs="Sakkal Majalla"/>
          <w:b/>
          <w:bCs/>
          <w:color w:val="000000" w:themeColor="text1"/>
          <w:szCs w:val="28"/>
          <w:rtl/>
          <w:lang w:bidi="ar-EG"/>
        </w:rPr>
        <w:t>(</w:t>
      </w:r>
      <w:proofErr w:type="spellStart"/>
      <w:r w:rsidR="003E1028" w:rsidRPr="00E211F5">
        <w:rPr>
          <w:rFonts w:ascii="Sakkal Majalla" w:hAnsi="Sakkal Majalla" w:cs="Sakkal Majalla"/>
          <w:b/>
          <w:bCs/>
          <w:color w:val="000000" w:themeColor="text1"/>
          <w:szCs w:val="28"/>
        </w:rPr>
        <w:t>Yuwono</w:t>
      </w:r>
      <w:proofErr w:type="spellEnd"/>
      <w:r w:rsidR="003E1028" w:rsidRPr="00E211F5">
        <w:rPr>
          <w:rFonts w:ascii="Sakkal Majalla" w:hAnsi="Sakkal Majalla" w:cs="Sakkal Majalla"/>
          <w:b/>
          <w:bCs/>
          <w:color w:val="000000" w:themeColor="text1"/>
          <w:szCs w:val="28"/>
        </w:rPr>
        <w:t xml:space="preserve"> &amp; </w:t>
      </w:r>
      <w:proofErr w:type="spellStart"/>
      <w:r w:rsidR="003E1028" w:rsidRPr="00E211F5">
        <w:rPr>
          <w:rFonts w:ascii="Sakkal Majalla" w:hAnsi="Sakkal Majalla" w:cs="Sakkal Majalla"/>
          <w:b/>
          <w:bCs/>
          <w:color w:val="000000" w:themeColor="text1"/>
          <w:szCs w:val="28"/>
        </w:rPr>
        <w:t>Rachmawati</w:t>
      </w:r>
      <w:proofErr w:type="spellEnd"/>
      <w:r w:rsidR="003E1028" w:rsidRPr="00E211F5">
        <w:rPr>
          <w:rFonts w:ascii="Sakkal Majalla" w:hAnsi="Sakkal Majalla" w:cs="Sakkal Majalla"/>
          <w:b/>
          <w:bCs/>
          <w:color w:val="000000" w:themeColor="text1"/>
          <w:szCs w:val="28"/>
        </w:rPr>
        <w:t>, 2024</w:t>
      </w:r>
      <w:r w:rsidR="003424D2" w:rsidRPr="00E211F5">
        <w:rPr>
          <w:rFonts w:ascii="Sakkal Majalla" w:hAnsi="Sakkal Majalla" w:cs="Sakkal Majalla"/>
          <w:b/>
          <w:bCs/>
          <w:color w:val="000000" w:themeColor="text1"/>
          <w:szCs w:val="28"/>
          <w:rtl/>
        </w:rPr>
        <w:t>)</w:t>
      </w:r>
      <w:r w:rsidR="00A40CFF" w:rsidRPr="00E211F5">
        <w:rPr>
          <w:rFonts w:ascii="Sakkal Majalla" w:hAnsi="Sakkal Majalla" w:cs="Sakkal Majalla"/>
          <w:b/>
          <w:bCs/>
          <w:color w:val="000000" w:themeColor="text1"/>
          <w:szCs w:val="28"/>
        </w:rPr>
        <w:t xml:space="preserve"> </w:t>
      </w:r>
    </w:p>
    <w:p w14:paraId="4E5524E7" w14:textId="3C19A6AA" w:rsidR="003E1028" w:rsidRPr="00E211F5" w:rsidRDefault="003E1028"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هدفت الدراسة إلى تحليل تأثير ممارسات إدارة الموارد البشرية (الحوافز المالية، فرص التدريب، وزيادة المسؤوليات)، أسلوب القيادة (التحفيز، الإرشاد، وتعزيز بيئة العمل الإيجابية)، والثقافة التنظيمية (بأبعادها: النزاهة، التعاون، والقدرة على التكيف) على أداء الموظفين في أقسام الشراكة بشركات الزراعة ،و</w:t>
      </w: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استخدمت الدراسة المنهج الاستقصائي القائم على دراسة الحالة، حيث تم جمع البيانات من خلال استبيانات تم توزيعها على عينة من الموظفين في أقسام الشراكة بالشركات قيد الدراسة</w:t>
      </w:r>
      <w:r w:rsidRPr="00E211F5">
        <w:rPr>
          <w:rFonts w:ascii="Sakkal Majalla" w:hAnsi="Sakkal Majalla" w:cs="Sakkal Majalla"/>
          <w:color w:val="000000" w:themeColor="text1"/>
          <w:szCs w:val="28"/>
        </w:rPr>
        <w:t>.</w:t>
      </w:r>
    </w:p>
    <w:p w14:paraId="3FA4C178" w14:textId="4E55095D" w:rsidR="003E1028" w:rsidRPr="00E211F5" w:rsidRDefault="003E1028"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و</w:t>
      </w: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 xml:space="preserve">توصلت الدراسة إلى أن الدافعية للعمل هي عامل رئيسي يؤثر على الأداء، حيث يمكن تعزيزها من خلال ممارسات الموارد البشرية مثل الحوافز وفرص التدريب. أظهرت النتائج أن الالتزام التنظيمي يعزز </w:t>
      </w:r>
      <w:r w:rsidRPr="00E211F5">
        <w:rPr>
          <w:rFonts w:ascii="Sakkal Majalla" w:hAnsi="Sakkal Majalla" w:cs="Sakkal Majalla"/>
          <w:color w:val="000000" w:themeColor="text1"/>
          <w:szCs w:val="28"/>
          <w:rtl/>
        </w:rPr>
        <w:lastRenderedPageBreak/>
        <w:t>الدافعية ويزيد من أداء الموظفين عند توفير التدريب والموارد الكافية. وبينت النتائج أيضًا أن القيادة الفعالة لها تأثير إيجابي ومهم على الأداء من خلال دعم الموظفين وتحفيزهم</w:t>
      </w:r>
      <w:r w:rsidRPr="00E211F5">
        <w:rPr>
          <w:rFonts w:ascii="Sakkal Majalla" w:hAnsi="Sakkal Majalla" w:cs="Sakkal Majalla"/>
          <w:color w:val="000000" w:themeColor="text1"/>
          <w:szCs w:val="28"/>
        </w:rPr>
        <w:t>.</w:t>
      </w:r>
    </w:p>
    <w:p w14:paraId="2E9EE2C6" w14:textId="6EBA8132" w:rsidR="003E1028" w:rsidRPr="00E211F5" w:rsidRDefault="003E1028"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وأوصت الدراسة بضرورة تطوير استراتيجيات الموارد البشرية التي تركز على تعزيز الدافعية والالتزام التنظيمي من خلال برامج تحفيزية وتدريبية، بالإضافة إلى تحسين أساليب القيادة لجعلها أكثر دعمًا وتفاعلًا مع الموظفين بما يعزز من أداءهم. كما تقترح تعزيز الثقافة التنظيمية المبنية على قيم التعاون والنزاهة والقدرة على التكيف لخلق بيئة داعمة للأداء العالي</w:t>
      </w:r>
      <w:r w:rsidRPr="00E211F5">
        <w:rPr>
          <w:rFonts w:ascii="Sakkal Majalla" w:hAnsi="Sakkal Majalla" w:cs="Sakkal Majalla"/>
          <w:color w:val="000000" w:themeColor="text1"/>
          <w:szCs w:val="28"/>
        </w:rPr>
        <w:t>.</w:t>
      </w:r>
    </w:p>
    <w:p w14:paraId="6A861DEC" w14:textId="6A5309A9" w:rsidR="00121191" w:rsidRPr="00E211F5" w:rsidRDefault="00EC7489" w:rsidP="00A85A8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211F5">
        <w:rPr>
          <w:rFonts w:ascii="Sakkal Majalla" w:hAnsi="Sakkal Majalla" w:cs="Sakkal Majalla"/>
          <w:b/>
          <w:bCs/>
          <w:color w:val="000000" w:themeColor="text1"/>
          <w:szCs w:val="28"/>
          <w:rtl/>
        </w:rPr>
        <w:t xml:space="preserve">دراسة </w:t>
      </w:r>
      <w:r w:rsidR="00121191" w:rsidRPr="00E211F5">
        <w:rPr>
          <w:rFonts w:ascii="Sakkal Majalla" w:hAnsi="Sakkal Majalla" w:cs="Sakkal Majalla"/>
          <w:b/>
          <w:bCs/>
          <w:color w:val="000000" w:themeColor="text1"/>
          <w:szCs w:val="28"/>
          <w:rtl/>
        </w:rPr>
        <w:t>(</w:t>
      </w:r>
      <w:proofErr w:type="spellStart"/>
      <w:r w:rsidR="003E1028" w:rsidRPr="00E211F5">
        <w:rPr>
          <w:rFonts w:ascii="Sakkal Majalla" w:hAnsi="Sakkal Majalla" w:cs="Sakkal Majalla"/>
          <w:b/>
          <w:bCs/>
          <w:color w:val="000000" w:themeColor="text1"/>
          <w:szCs w:val="28"/>
        </w:rPr>
        <w:t>Rachmawati</w:t>
      </w:r>
      <w:proofErr w:type="spellEnd"/>
      <w:r w:rsidR="003E1028" w:rsidRPr="00E211F5">
        <w:rPr>
          <w:rFonts w:ascii="Sakkal Majalla" w:hAnsi="Sakkal Majalla" w:cs="Sakkal Majalla"/>
          <w:b/>
          <w:bCs/>
          <w:color w:val="000000" w:themeColor="text1"/>
          <w:szCs w:val="28"/>
        </w:rPr>
        <w:t>, 2024</w:t>
      </w:r>
      <w:r w:rsidR="003D504F" w:rsidRPr="00E211F5">
        <w:rPr>
          <w:rFonts w:ascii="Sakkal Majalla" w:hAnsi="Sakkal Majalla" w:cs="Sakkal Majalla"/>
          <w:b/>
          <w:bCs/>
          <w:color w:val="000000" w:themeColor="text1"/>
          <w:szCs w:val="28"/>
          <w:rtl/>
        </w:rPr>
        <w:t>).</w:t>
      </w:r>
      <w:r w:rsidR="00121191" w:rsidRPr="00E211F5">
        <w:rPr>
          <w:rFonts w:ascii="Sakkal Majalla" w:hAnsi="Sakkal Majalla" w:cs="Sakkal Majalla"/>
          <w:b/>
          <w:bCs/>
          <w:color w:val="000000" w:themeColor="text1"/>
          <w:szCs w:val="28"/>
          <w:rtl/>
        </w:rPr>
        <w:t xml:space="preserve"> </w:t>
      </w:r>
    </w:p>
    <w:p w14:paraId="734CE03E" w14:textId="7DA29502" w:rsidR="003E1028" w:rsidRPr="00E211F5" w:rsidRDefault="003E1028"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هدفت هذه الدراسة إلى تقييم تأثير استراتيجيات القيادة (التوجيه، التحفيز، اتخاذ القرار) والانضباط الوظيفي (الالتزام بالمواعيد، الالتزام بالقوانين، الأداء المتسق) ونظام التعويض (بأبعاده: التعويض المالي، التعويض غير المالي، الحوافز) على كفاءة أداء الموظفين في بيئة عمل حديثة</w:t>
      </w:r>
      <w:r w:rsidR="007E24A3" w:rsidRPr="00E211F5">
        <w:rPr>
          <w:rFonts w:ascii="Sakkal Majalla" w:hAnsi="Sakkal Majalla" w:cs="Sakkal Majalla"/>
          <w:color w:val="000000" w:themeColor="text1"/>
          <w:szCs w:val="28"/>
          <w:rtl/>
          <w:lang w:bidi="ar-EG"/>
        </w:rPr>
        <w:t xml:space="preserve"> </w:t>
      </w:r>
      <w:r w:rsidRPr="00E211F5">
        <w:rPr>
          <w:rFonts w:ascii="Sakkal Majalla" w:hAnsi="Sakkal Majalla" w:cs="Sakkal Majalla"/>
          <w:color w:val="000000" w:themeColor="text1"/>
          <w:szCs w:val="28"/>
          <w:rtl/>
          <w:lang w:bidi="ar-EG"/>
        </w:rPr>
        <w:t>،و</w:t>
      </w: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اعتمدت الدراسة على النهج الكمي لجمع البيانات، من خلال استبيانات تم توزيعها على الموظفين من مختلف المستويات والأقسام داخل المنظمة</w:t>
      </w:r>
      <w:r w:rsidRPr="00E211F5">
        <w:rPr>
          <w:rFonts w:ascii="Sakkal Majalla" w:hAnsi="Sakkal Majalla" w:cs="Sakkal Majalla"/>
          <w:color w:val="000000" w:themeColor="text1"/>
          <w:szCs w:val="28"/>
        </w:rPr>
        <w:t>.</w:t>
      </w:r>
    </w:p>
    <w:p w14:paraId="39022991" w14:textId="19FA1D27" w:rsidR="003E1028" w:rsidRPr="00E211F5" w:rsidRDefault="003E1028"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و</w:t>
      </w: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أظهرت نتائج الدراسة وجود علاقة إيجابية بين تطبيق استراتيجيات القيادة الفعالة، ومستوى عالٍ من الانضباط الوظيفي، ونظام تعويض عادل، مع تحسين أداء الموظفين. أسهمت هذه العوامل مجتمعة في تعزيز الدافعية وزيادة الإنتاجية لدى الموظفين ، وأوصت الدراسة بأن يتم تعزيز استراتيجيات القيادة التي تدعم التوجيه والتحفيز، مع التركيز على أهمية الانضباط الوظيفي وتنفيذ أنظمة تعويض عادلة. كما تشدد على أن تحقيق أداء عالي يتطلب بيئة عمل تدعم هذه العوامل وتعمل على توفير حوافز ملائمة لتحفيز الموظفين وتعزيز إنتاجيتهم</w:t>
      </w:r>
      <w:r w:rsidRPr="00E211F5">
        <w:rPr>
          <w:rFonts w:ascii="Sakkal Majalla" w:hAnsi="Sakkal Majalla" w:cs="Sakkal Majalla"/>
          <w:color w:val="000000" w:themeColor="text1"/>
          <w:szCs w:val="28"/>
        </w:rPr>
        <w:t>.</w:t>
      </w:r>
    </w:p>
    <w:p w14:paraId="48271500" w14:textId="1C5EA877" w:rsidR="00EC7489" w:rsidRPr="00E211F5" w:rsidRDefault="00EC7489" w:rsidP="001B40F1">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E211F5">
        <w:rPr>
          <w:rFonts w:ascii="Sakkal Majalla" w:hAnsi="Sakkal Majalla" w:cs="Sakkal Majalla"/>
          <w:color w:val="000000" w:themeColor="text1"/>
          <w:szCs w:val="28"/>
          <w:rtl/>
        </w:rPr>
        <w:t xml:space="preserve">دراسة </w:t>
      </w:r>
      <w:r w:rsidR="00713BC4" w:rsidRPr="00E211F5">
        <w:rPr>
          <w:rFonts w:ascii="Sakkal Majalla" w:hAnsi="Sakkal Majalla" w:cs="Sakkal Majalla"/>
          <w:color w:val="000000" w:themeColor="text1"/>
          <w:szCs w:val="28"/>
          <w:rtl/>
        </w:rPr>
        <w:t xml:space="preserve">( </w:t>
      </w:r>
      <w:r w:rsidR="003424D2" w:rsidRPr="00E211F5">
        <w:rPr>
          <w:rFonts w:ascii="Sakkal Majalla" w:hAnsi="Sakkal Majalla" w:cs="Sakkal Majalla"/>
          <w:color w:val="000000" w:themeColor="text1"/>
          <w:szCs w:val="28"/>
          <w:rtl/>
        </w:rPr>
        <w:t>خلوط</w:t>
      </w:r>
      <w:r w:rsidR="001C2226" w:rsidRPr="00E211F5">
        <w:rPr>
          <w:rFonts w:ascii="Sakkal Majalla" w:hAnsi="Sakkal Majalla" w:cs="Sakkal Majalla"/>
          <w:color w:val="000000" w:themeColor="text1"/>
          <w:szCs w:val="28"/>
          <w:rtl/>
        </w:rPr>
        <w:t>، 202</w:t>
      </w:r>
      <w:r w:rsidR="003424D2" w:rsidRPr="00E211F5">
        <w:rPr>
          <w:rFonts w:ascii="Sakkal Majalla" w:hAnsi="Sakkal Majalla" w:cs="Sakkal Majalla"/>
          <w:color w:val="000000" w:themeColor="text1"/>
          <w:szCs w:val="28"/>
          <w:rtl/>
        </w:rPr>
        <w:t>3</w:t>
      </w:r>
      <w:r w:rsidR="001C2226" w:rsidRPr="00E211F5">
        <w:rPr>
          <w:rFonts w:ascii="Sakkal Majalla" w:hAnsi="Sakkal Majalla" w:cs="Sakkal Majalla"/>
          <w:color w:val="000000" w:themeColor="text1"/>
          <w:szCs w:val="28"/>
          <w:rtl/>
        </w:rPr>
        <w:t xml:space="preserve"> )</w:t>
      </w:r>
      <w:r w:rsidR="007E24A3" w:rsidRPr="00E211F5">
        <w:rPr>
          <w:rFonts w:ascii="Sakkal Majalla" w:hAnsi="Sakkal Majalla" w:cs="Sakkal Majalla"/>
          <w:color w:val="000000" w:themeColor="text1"/>
          <w:szCs w:val="28"/>
          <w:rtl/>
        </w:rPr>
        <w:t xml:space="preserve">. </w:t>
      </w:r>
    </w:p>
    <w:p w14:paraId="09433623" w14:textId="65FD52F6" w:rsidR="00EC7489" w:rsidRPr="00E211F5" w:rsidRDefault="00713BC4" w:rsidP="001B40F1">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E211F5">
        <w:rPr>
          <w:rFonts w:ascii="Sakkal Majalla" w:hAnsi="Sakkal Majalla" w:cs="Sakkal Majalla"/>
          <w:color w:val="000000" w:themeColor="text1"/>
          <w:szCs w:val="28"/>
          <w:rtl/>
        </w:rPr>
        <w:t xml:space="preserve">هدف </w:t>
      </w:r>
      <w:r w:rsidR="003424D2" w:rsidRPr="00E211F5">
        <w:rPr>
          <w:rFonts w:ascii="Sakkal Majalla" w:hAnsi="Sakkal Majalla" w:cs="Sakkal Majalla"/>
          <w:color w:val="000000" w:themeColor="text1"/>
          <w:szCs w:val="28"/>
          <w:rtl/>
        </w:rPr>
        <w:t xml:space="preserve">الدراسة إلى معرفة أثر القيادة الإدارية على الأداء الوظيفي بمؤسسة الخزف "سيرتاف" - مغنية، واعتمدنا على المنهج الوصفي التحليلي في وصف وتحليل متغيرات الدراسة حيث تم تصميم استبيان </w:t>
      </w:r>
      <w:r w:rsidR="003424D2" w:rsidRPr="00E211F5">
        <w:rPr>
          <w:rFonts w:ascii="Sakkal Majalla" w:hAnsi="Sakkal Majalla" w:cs="Sakkal Majalla"/>
          <w:color w:val="000000" w:themeColor="text1"/>
          <w:szCs w:val="28"/>
          <w:rtl/>
        </w:rPr>
        <w:lastRenderedPageBreak/>
        <w:t>على عينة الدراسة والمقدرة ب 50 عاملا ولتحليل النتائج المتوصل إليها تم الاعتماد على برنامج الحزمة الإحصائية | للعلوم الاجتماعية</w:t>
      </w:r>
      <w:r w:rsidR="003424D2" w:rsidRPr="00E211F5">
        <w:rPr>
          <w:rFonts w:ascii="Sakkal Majalla" w:hAnsi="Sakkal Majalla" w:cs="Sakkal Majalla"/>
          <w:color w:val="000000" w:themeColor="text1"/>
          <w:szCs w:val="28"/>
        </w:rPr>
        <w:t xml:space="preserve"> SPPSS </w:t>
      </w:r>
      <w:r w:rsidR="003424D2" w:rsidRPr="00E211F5">
        <w:rPr>
          <w:rFonts w:ascii="Sakkal Majalla" w:hAnsi="Sakkal Majalla" w:cs="Sakkal Majalla"/>
          <w:color w:val="000000" w:themeColor="text1"/>
          <w:szCs w:val="28"/>
          <w:rtl/>
        </w:rPr>
        <w:t>وتوصلت نتائج الدراسة إلى وجود علاقة ارتباط معنوية بين أبعاد القيادة الإدارية (نمط الإشراف، بناء فريق العمل، التحفيز) والأداء الوظيفي. كما بينت الدراسة وجود أثر ذو دلالة إحصائية لأبعاد القيادة الإدارية والأداء الوظيفي، وبينت الدراسة أيضا أنه توجد فروقات في إجابات أفراد الدراسة حول مستوى الأداء الوظيفي تعزى إلى المتغيرات الشخصية كل من الجنس المستوى التعليمي الخبرة في مؤسسة "سيرتاف" عند مستوى المعنوية الإحصائية</w:t>
      </w:r>
      <w:r w:rsidR="003424D2" w:rsidRPr="00E211F5">
        <w:rPr>
          <w:rFonts w:ascii="Sakkal Majalla" w:hAnsi="Sakkal Majalla" w:cs="Sakkal Majalla"/>
          <w:color w:val="000000" w:themeColor="text1"/>
          <w:szCs w:val="28"/>
        </w:rPr>
        <w:t xml:space="preserve"> (</w:t>
      </w:r>
      <w:r w:rsidR="003424D2" w:rsidRPr="00E211F5">
        <w:rPr>
          <w:rFonts w:ascii="Cambria" w:hAnsi="Cambria" w:cs="Cambria"/>
          <w:color w:val="000000" w:themeColor="text1"/>
          <w:szCs w:val="28"/>
        </w:rPr>
        <w:t>α</w:t>
      </w:r>
      <w:r w:rsidR="003424D2" w:rsidRPr="00E211F5">
        <w:rPr>
          <w:rFonts w:ascii="Sakkal Majalla" w:hAnsi="Sakkal Majalla" w:cs="Sakkal Majalla"/>
          <w:color w:val="000000" w:themeColor="text1"/>
          <w:szCs w:val="28"/>
        </w:rPr>
        <w:t xml:space="preserve"> ≤ 0.05). </w:t>
      </w:r>
      <w:r w:rsidR="003424D2" w:rsidRPr="00E211F5">
        <w:rPr>
          <w:rFonts w:ascii="Sakkal Majalla" w:hAnsi="Sakkal Majalla" w:cs="Sakkal Majalla"/>
          <w:color w:val="000000" w:themeColor="text1"/>
          <w:szCs w:val="28"/>
          <w:rtl/>
        </w:rPr>
        <w:t>في حين لا توجد فروق ذات دلالة إحصائية في مستوى الأداء الوظيفي تعزى لمتغير العمر</w:t>
      </w:r>
      <w:r w:rsidR="003424D2" w:rsidRPr="00E211F5">
        <w:rPr>
          <w:rFonts w:ascii="Sakkal Majalla" w:hAnsi="Sakkal Majalla" w:cs="Sakkal Majalla"/>
          <w:color w:val="000000" w:themeColor="text1"/>
          <w:szCs w:val="28"/>
        </w:rPr>
        <w:t>.</w:t>
      </w:r>
    </w:p>
    <w:p w14:paraId="5BE68352" w14:textId="54B8BD37" w:rsidR="00034B86" w:rsidRPr="00E211F5" w:rsidRDefault="00EC7489" w:rsidP="00A85A8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211F5">
        <w:rPr>
          <w:rFonts w:ascii="Sakkal Majalla" w:hAnsi="Sakkal Majalla" w:cs="Sakkal Majalla"/>
          <w:b/>
          <w:bCs/>
          <w:color w:val="000000" w:themeColor="text1"/>
          <w:szCs w:val="28"/>
          <w:rtl/>
        </w:rPr>
        <w:t xml:space="preserve">دراسة </w:t>
      </w:r>
      <w:r w:rsidR="00034B86" w:rsidRPr="00E211F5">
        <w:rPr>
          <w:rFonts w:ascii="Sakkal Majalla" w:hAnsi="Sakkal Majalla" w:cs="Sakkal Majalla"/>
          <w:b/>
          <w:bCs/>
          <w:color w:val="000000" w:themeColor="text1"/>
          <w:szCs w:val="28"/>
          <w:rtl/>
        </w:rPr>
        <w:t>(</w:t>
      </w:r>
      <w:r w:rsidR="003424D2" w:rsidRPr="00E211F5">
        <w:rPr>
          <w:rFonts w:ascii="Sakkal Majalla" w:hAnsi="Sakkal Majalla" w:cs="Sakkal Majalla"/>
          <w:b/>
          <w:bCs/>
          <w:color w:val="000000" w:themeColor="text1"/>
          <w:szCs w:val="28"/>
          <w:rtl/>
        </w:rPr>
        <w:t>احمد</w:t>
      </w:r>
      <w:r w:rsidR="00920994" w:rsidRPr="00E211F5">
        <w:rPr>
          <w:rFonts w:ascii="Sakkal Majalla" w:hAnsi="Sakkal Majalla" w:cs="Sakkal Majalla"/>
          <w:b/>
          <w:bCs/>
          <w:color w:val="000000" w:themeColor="text1"/>
          <w:szCs w:val="28"/>
          <w:rtl/>
        </w:rPr>
        <w:t>، 202</w:t>
      </w:r>
      <w:r w:rsidR="003424D2" w:rsidRPr="00E211F5">
        <w:rPr>
          <w:rFonts w:ascii="Sakkal Majalla" w:hAnsi="Sakkal Majalla" w:cs="Sakkal Majalla"/>
          <w:b/>
          <w:bCs/>
          <w:color w:val="000000" w:themeColor="text1"/>
          <w:szCs w:val="28"/>
          <w:rtl/>
        </w:rPr>
        <w:t>1</w:t>
      </w:r>
      <w:r w:rsidR="00920994" w:rsidRPr="00E211F5">
        <w:rPr>
          <w:rFonts w:ascii="Sakkal Majalla" w:hAnsi="Sakkal Majalla" w:cs="Sakkal Majalla"/>
          <w:b/>
          <w:bCs/>
          <w:color w:val="000000" w:themeColor="text1"/>
          <w:szCs w:val="28"/>
          <w:rtl/>
        </w:rPr>
        <w:t>).</w:t>
      </w:r>
      <w:r w:rsidR="00034B86" w:rsidRPr="00E211F5">
        <w:rPr>
          <w:rFonts w:ascii="Sakkal Majalla" w:hAnsi="Sakkal Majalla" w:cs="Sakkal Majalla"/>
          <w:b/>
          <w:bCs/>
          <w:color w:val="000000" w:themeColor="text1"/>
          <w:szCs w:val="28"/>
          <w:rtl/>
        </w:rPr>
        <w:t xml:space="preserve"> </w:t>
      </w:r>
    </w:p>
    <w:p w14:paraId="45708DC2" w14:textId="77777777" w:rsidR="003424D2" w:rsidRPr="00E211F5" w:rsidRDefault="003424D2" w:rsidP="001B40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هدفت الدراسة لمعرفة أثر القيادة الإدارية (قوة التأثير، الدافعية، الاتصالات) في تعزيز الثقة التنظيمية (السياسات الإدارية، الابتكار وتحقيق الذات، القيم السادة في التنظيم، تدفق المعلومات في التنظيم) في القطاعين العام والخاص بمحافظة الإحساء. وقد تمحورت مشكلة الدراسة حول طبيعة علاقة الارتباط والتأثير بين متغيرات الدراسة، وقد اعتمدت الدراسة على المنهج التحليلي الوصفي، وتم استخدام الاستبانة كوسيلة للحصول على البيانات، اختيرت عينة عشوائية مكونة من (450) مفردة من القطاعين العام والخاص بمحافظة الإحساء، وقد تم تحليل البيانات باستخدام مجموعة من الأساليب الإحصائية، وتوصلت الدراسة لمجموعة من الاستنتاجات منها: وجود علاقة ارتباط ضعيفة وموجبة بين القيادة الإدارية والثقة التنظيمية، كما يوجد تأثير للقيادة الإدارية على الثقة التنظيمية، وقد قدمت في نهاية الدراسة مجموعة من التوصيات</w:t>
      </w:r>
      <w:r w:rsidRPr="00E211F5">
        <w:rPr>
          <w:rFonts w:ascii="Sakkal Majalla" w:hAnsi="Sakkal Majalla" w:cs="Sakkal Majalla"/>
          <w:color w:val="000000" w:themeColor="text1"/>
          <w:szCs w:val="28"/>
        </w:rPr>
        <w:t>.</w:t>
      </w:r>
    </w:p>
    <w:p w14:paraId="75565535" w14:textId="29951668" w:rsidR="000613A3" w:rsidRPr="00E211F5" w:rsidRDefault="00EC7489" w:rsidP="00A85A83">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E211F5">
        <w:rPr>
          <w:rFonts w:ascii="Sakkal Majalla" w:hAnsi="Sakkal Majalla" w:cs="Sakkal Majalla"/>
          <w:b/>
          <w:bCs/>
          <w:color w:val="000000" w:themeColor="text1"/>
          <w:szCs w:val="28"/>
          <w:rtl/>
        </w:rPr>
        <w:t>دراسة</w:t>
      </w:r>
      <w:r w:rsidR="00D9174E" w:rsidRPr="00E211F5">
        <w:rPr>
          <w:rFonts w:ascii="Sakkal Majalla" w:hAnsi="Sakkal Majalla" w:cs="Sakkal Majalla"/>
          <w:b/>
          <w:bCs/>
          <w:color w:val="000000" w:themeColor="text1"/>
          <w:kern w:val="0"/>
          <w:szCs w:val="28"/>
          <w:rtl/>
          <w14:ligatures w14:val="none"/>
        </w:rPr>
        <w:t xml:space="preserve"> </w:t>
      </w:r>
      <w:proofErr w:type="spellStart"/>
      <w:r w:rsidR="00EF55FC" w:rsidRPr="00E211F5">
        <w:rPr>
          <w:rFonts w:ascii="Sakkal Majalla" w:hAnsi="Sakkal Majalla" w:cs="Sakkal Majalla"/>
          <w:b/>
          <w:bCs/>
          <w:color w:val="000000" w:themeColor="text1"/>
          <w:szCs w:val="28"/>
        </w:rPr>
        <w:t>Sumardona</w:t>
      </w:r>
      <w:proofErr w:type="spellEnd"/>
      <w:r w:rsidR="00EF55FC" w:rsidRPr="00E211F5">
        <w:rPr>
          <w:rFonts w:ascii="Sakkal Majalla" w:hAnsi="Sakkal Majalla" w:cs="Sakkal Majalla"/>
          <w:b/>
          <w:bCs/>
          <w:color w:val="000000" w:themeColor="text1"/>
          <w:szCs w:val="28"/>
        </w:rPr>
        <w:t>&amp; Saida, 2022)</w:t>
      </w:r>
      <w:r w:rsidR="00D9174E" w:rsidRPr="00E211F5">
        <w:rPr>
          <w:rFonts w:ascii="Sakkal Majalla" w:hAnsi="Sakkal Majalla" w:cs="Sakkal Majalla"/>
          <w:b/>
          <w:bCs/>
          <w:color w:val="000000" w:themeColor="text1"/>
          <w:szCs w:val="28"/>
          <w:rtl/>
        </w:rPr>
        <w:t>).</w:t>
      </w:r>
      <w:r w:rsidR="000613A3" w:rsidRPr="00E211F5">
        <w:rPr>
          <w:rFonts w:ascii="Sakkal Majalla" w:hAnsi="Sakkal Majalla" w:cs="Sakkal Majalla"/>
          <w:b/>
          <w:bCs/>
          <w:color w:val="000000" w:themeColor="text1"/>
          <w:szCs w:val="28"/>
          <w:rtl/>
        </w:rPr>
        <w:t xml:space="preserve"> </w:t>
      </w:r>
    </w:p>
    <w:p w14:paraId="40423FC7" w14:textId="1C5C7C14" w:rsidR="00EF55FC" w:rsidRPr="00E211F5" w:rsidRDefault="003E1028" w:rsidP="001B40F1">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E211F5">
        <w:rPr>
          <w:rFonts w:ascii="Sakkal Majalla" w:hAnsi="Sakkal Majalla" w:cs="Sakkal Majalla"/>
          <w:color w:val="000000" w:themeColor="text1"/>
          <w:szCs w:val="28"/>
          <w:rtl/>
        </w:rPr>
        <w:t>هدفت هذه الدراسة إلى تحليل تأثير أسلوب القيادة (بأبعاده: التفاعل الودي مع المرؤوسين، إشراك المرؤوسين في اتخاذ القرار، وأهمية الاهتمام بالمصالح المشتركة) على ثقة الموظفين، التزامهم بالعمل، و</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كما تسعى إلى فحص تأثير ثقة الموظفين على </w:t>
      </w:r>
      <w:r w:rsidRPr="00E211F5">
        <w:rPr>
          <w:rFonts w:ascii="Sakkal Majalla" w:hAnsi="Sakkal Majalla" w:cs="Sakkal Majalla"/>
          <w:color w:val="000000" w:themeColor="text1"/>
          <w:szCs w:val="28"/>
          <w:rtl/>
        </w:rPr>
        <w:lastRenderedPageBreak/>
        <w:t xml:space="preserve">التزامهم بالعمل، إضافةً إلى اختبار تأثير الثقة والالتزام على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00EF55FC" w:rsidRPr="00E211F5">
        <w:rPr>
          <w:rFonts w:ascii="Sakkal Majalla" w:hAnsi="Sakkal Majalla" w:cs="Sakkal Majalla"/>
          <w:color w:val="000000" w:themeColor="text1"/>
          <w:szCs w:val="28"/>
          <w:rtl/>
        </w:rPr>
        <w:t xml:space="preserve"> ، و</w:t>
      </w:r>
      <w:r w:rsidRPr="00E211F5">
        <w:rPr>
          <w:rFonts w:ascii="Sakkal Majalla" w:hAnsi="Sakkal Majalla" w:cs="Sakkal Majalla"/>
          <w:color w:val="000000" w:themeColor="text1"/>
          <w:szCs w:val="28"/>
          <w:rtl/>
        </w:rPr>
        <w:t>استخدمت الدراسة منهج المسح من خلال توزيع استبيانات على 100 موظف في وكالة التوظيف والتدريب الإقليمية. وتم استخدام أسلوب الحصر الشامل في اختيار العينة، مع اختبار الفرضيات باستخدام النمذجة بالمعادلات الهيكلية</w:t>
      </w:r>
      <w:r w:rsidRPr="00E211F5">
        <w:rPr>
          <w:rFonts w:ascii="Sakkal Majalla" w:hAnsi="Sakkal Majalla" w:cs="Sakkal Majalla"/>
          <w:color w:val="000000" w:themeColor="text1"/>
          <w:szCs w:val="28"/>
        </w:rPr>
        <w:t xml:space="preserve"> (SEM)</w:t>
      </w:r>
      <w:r w:rsidR="007E24A3" w:rsidRPr="00E211F5">
        <w:rPr>
          <w:rFonts w:ascii="Sakkal Majalla" w:hAnsi="Sakkal Majalla" w:cs="Sakkal Majalla"/>
          <w:color w:val="000000" w:themeColor="text1"/>
          <w:szCs w:val="28"/>
          <w:rtl/>
        </w:rPr>
        <w:t xml:space="preserve">. </w:t>
      </w:r>
    </w:p>
    <w:p w14:paraId="51D637BC" w14:textId="79AA00E2" w:rsidR="003E1028" w:rsidRPr="00E211F5" w:rsidRDefault="00EF55FC"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و</w:t>
      </w:r>
      <w:r w:rsidR="003E1028" w:rsidRPr="00E211F5">
        <w:rPr>
          <w:rFonts w:ascii="Sakkal Majalla" w:hAnsi="Sakkal Majalla" w:cs="Sakkal Majalla"/>
          <w:color w:val="000000" w:themeColor="text1"/>
          <w:szCs w:val="28"/>
          <w:rtl/>
        </w:rPr>
        <w:t>أظهرت التحليلات أن أسلوب القيادة له تأثير إيجابي معنوي على ثقة الموظفين، التزامهم بالعمل، و</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003E1028" w:rsidRPr="00E211F5">
        <w:rPr>
          <w:rFonts w:ascii="Sakkal Majalla" w:hAnsi="Sakkal Majalla" w:cs="Sakkal Majalla"/>
          <w:color w:val="000000" w:themeColor="text1"/>
          <w:szCs w:val="28"/>
          <w:rtl/>
        </w:rPr>
        <w:t xml:space="preserve">. كما بينت النتائج أن الثقة في العمل تؤثر إيجابياً على الالتزام، وأن التزام الموظفين يعزز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003E1028" w:rsidRPr="00E211F5">
        <w:rPr>
          <w:rFonts w:ascii="Sakkal Majalla" w:hAnsi="Sakkal Majalla" w:cs="Sakkal Majalla"/>
          <w:color w:val="000000" w:themeColor="text1"/>
          <w:szCs w:val="28"/>
        </w:rPr>
        <w:t>.</w:t>
      </w:r>
    </w:p>
    <w:p w14:paraId="2224FC1E" w14:textId="79679E40" w:rsidR="003E1028" w:rsidRPr="00E211F5" w:rsidRDefault="00EF55FC"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وأوصت</w:t>
      </w:r>
      <w:r w:rsidR="003E1028" w:rsidRPr="00E211F5">
        <w:rPr>
          <w:rFonts w:ascii="Sakkal Majalla" w:hAnsi="Sakkal Majalla" w:cs="Sakkal Majalla"/>
          <w:color w:val="000000" w:themeColor="text1"/>
          <w:szCs w:val="28"/>
          <w:rtl/>
        </w:rPr>
        <w:t xml:space="preserve"> الدراسة بضرورة تبني أسلوب قيادة يركز على التواصل الودي وإشراك الموظفين في صنع القرار، مما يعزز الثقة والالتزام ويؤدي إلى تحسين الأداء. كما توصي بتشجيع بناء الثقة وتعزيز الالتزام بالعمل كوسيلة لرفع كفاءة و</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003E1028" w:rsidRPr="00E211F5">
        <w:rPr>
          <w:rFonts w:ascii="Sakkal Majalla" w:hAnsi="Sakkal Majalla" w:cs="Sakkal Majalla"/>
          <w:color w:val="000000" w:themeColor="text1"/>
          <w:szCs w:val="28"/>
        </w:rPr>
        <w:t>.</w:t>
      </w:r>
    </w:p>
    <w:p w14:paraId="113B17CE" w14:textId="07A54312" w:rsidR="001B40F1" w:rsidRPr="00E211F5" w:rsidRDefault="001B40F1" w:rsidP="001B40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8" w:name="_Toc214381821"/>
      <w:bookmarkStart w:id="19" w:name="_Toc169790502"/>
      <w:bookmarkEnd w:id="16"/>
      <w:bookmarkEnd w:id="17"/>
      <w:r w:rsidRPr="00E211F5">
        <w:rPr>
          <w:rFonts w:ascii="Sakkal Majalla" w:hAnsi="Sakkal Majalla" w:cs="Sakkal Majalla"/>
          <w:b/>
          <w:bCs/>
          <w:color w:val="000000" w:themeColor="text1"/>
          <w:sz w:val="36"/>
          <w:szCs w:val="36"/>
          <w:rtl/>
        </w:rPr>
        <w:t>8.1 الفجوة البحثية:</w:t>
      </w:r>
      <w:bookmarkEnd w:id="18"/>
    </w:p>
    <w:p w14:paraId="6EF643FB" w14:textId="72945F75" w:rsidR="00152FB6" w:rsidRPr="00E211F5" w:rsidRDefault="00152FB6" w:rsidP="002876CA">
      <w:pPr>
        <w:spacing w:before="100" w:beforeAutospacing="1" w:after="100" w:afterAutospacing="1" w:line="360" w:lineRule="auto"/>
        <w:ind w:firstLine="72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تشير الأدبيات السابقة إلى اهتمام متزايد بدراسة تأثير أساليب القيادة الإدارية على أداء الموظفين، خصوصًا من حيث توجيه الموارد البشرية نحو تحقيق أداء عالٍ. ومع ذلك، يمكن تحديد فجوة بحثية واضحة عند دراسة العلاقة بين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Pr="00E211F5">
        <w:rPr>
          <w:rFonts w:ascii="Sakkal Majalla" w:hAnsi="Sakkal Majalla" w:cs="Sakkal Majalla"/>
          <w:color w:val="000000" w:themeColor="text1"/>
          <w:szCs w:val="28"/>
          <w:rtl/>
        </w:rPr>
        <w:t xml:space="preserve"> الإدارية الحديثة، مثل نمط الإشراف، وبناء فرق العمل، والتحفيز، وتأثيرها على ترقية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بشكل خاص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Pr>
        <w:t>.</w:t>
      </w:r>
    </w:p>
    <w:p w14:paraId="789AE985" w14:textId="77777777" w:rsidR="00152FB6" w:rsidRPr="00E211F5" w:rsidRDefault="00152FB6" w:rsidP="002876CA">
      <w:pPr>
        <w:spacing w:before="100" w:beforeAutospacing="1" w:after="100" w:afterAutospacing="1" w:line="360" w:lineRule="auto"/>
        <w:ind w:firstLine="72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أوجه الاتفاق مع الدراسة الحالية تتمثل في التأكيد على دور القيادة الإدارية وأبعادها المختلفة في تحسين أداء الموظفين. فدراسات مثل</w:t>
      </w:r>
      <w:r w:rsidRPr="00E211F5">
        <w:rPr>
          <w:rFonts w:ascii="Sakkal Majalla" w:hAnsi="Sakkal Majalla" w:cs="Sakkal Majalla"/>
          <w:color w:val="000000" w:themeColor="text1"/>
          <w:szCs w:val="28"/>
        </w:rPr>
        <w:t xml:space="preserve"> (</w:t>
      </w:r>
      <w:proofErr w:type="spellStart"/>
      <w:r w:rsidRPr="00E211F5">
        <w:rPr>
          <w:rFonts w:ascii="Sakkal Majalla" w:hAnsi="Sakkal Majalla" w:cs="Sakkal Majalla"/>
          <w:color w:val="000000" w:themeColor="text1"/>
          <w:szCs w:val="28"/>
        </w:rPr>
        <w:t>Suwandy</w:t>
      </w:r>
      <w:proofErr w:type="spellEnd"/>
      <w:r w:rsidRPr="00E211F5">
        <w:rPr>
          <w:rFonts w:ascii="Sakkal Majalla" w:hAnsi="Sakkal Majalla" w:cs="Sakkal Majalla"/>
          <w:color w:val="000000" w:themeColor="text1"/>
          <w:szCs w:val="28"/>
        </w:rPr>
        <w:t xml:space="preserve"> et al., 2023) </w:t>
      </w:r>
      <w:r w:rsidRPr="00E211F5">
        <w:rPr>
          <w:rFonts w:ascii="Sakkal Majalla" w:hAnsi="Sakkal Majalla" w:cs="Sakkal Majalla"/>
          <w:color w:val="000000" w:themeColor="text1"/>
          <w:szCs w:val="28"/>
          <w:rtl/>
        </w:rPr>
        <w:t>و</w:t>
      </w:r>
      <w:r w:rsidRPr="00E211F5">
        <w:rPr>
          <w:rFonts w:ascii="Sakkal Majalla" w:hAnsi="Sakkal Majalla" w:cs="Sakkal Majalla"/>
          <w:color w:val="000000" w:themeColor="text1"/>
          <w:szCs w:val="28"/>
        </w:rPr>
        <w:t>(</w:t>
      </w:r>
      <w:proofErr w:type="spellStart"/>
      <w:r w:rsidRPr="00E211F5">
        <w:rPr>
          <w:rFonts w:ascii="Sakkal Majalla" w:hAnsi="Sakkal Majalla" w:cs="Sakkal Majalla"/>
          <w:color w:val="000000" w:themeColor="text1"/>
          <w:szCs w:val="28"/>
        </w:rPr>
        <w:t>Djajengatmodjo</w:t>
      </w:r>
      <w:proofErr w:type="spellEnd"/>
      <w:r w:rsidRPr="00E211F5">
        <w:rPr>
          <w:rFonts w:ascii="Sakkal Majalla" w:hAnsi="Sakkal Majalla" w:cs="Sakkal Majalla"/>
          <w:color w:val="000000" w:themeColor="text1"/>
          <w:szCs w:val="28"/>
        </w:rPr>
        <w:t xml:space="preserve"> et al., 2024) </w:t>
      </w:r>
      <w:r w:rsidRPr="00E211F5">
        <w:rPr>
          <w:rFonts w:ascii="Sakkal Majalla" w:hAnsi="Sakkal Majalla" w:cs="Sakkal Majalla"/>
          <w:color w:val="000000" w:themeColor="text1"/>
          <w:szCs w:val="28"/>
          <w:rtl/>
        </w:rPr>
        <w:t>أوضحت أن أسلوب القيادة يؤثر على أداء الموظفين عبر وسائط مختلفة، مثل استراتيجيات الموارد البشرية أو الدافعية والالتزام. بالإضافة إلى ذلك، توصلت دراسة</w:t>
      </w:r>
      <w:r w:rsidRPr="00E211F5">
        <w:rPr>
          <w:rFonts w:ascii="Sakkal Majalla" w:hAnsi="Sakkal Majalla" w:cs="Sakkal Majalla"/>
          <w:color w:val="000000" w:themeColor="text1"/>
          <w:szCs w:val="28"/>
        </w:rPr>
        <w:t xml:space="preserve"> (Alamanda et al., 2022) </w:t>
      </w:r>
      <w:r w:rsidRPr="00E211F5">
        <w:rPr>
          <w:rFonts w:ascii="Sakkal Majalla" w:hAnsi="Sakkal Majalla" w:cs="Sakkal Majalla"/>
          <w:color w:val="000000" w:themeColor="text1"/>
          <w:szCs w:val="28"/>
          <w:rtl/>
        </w:rPr>
        <w:t xml:space="preserve">إلى دور القيادة في </w:t>
      </w:r>
      <w:r w:rsidRPr="00E211F5">
        <w:rPr>
          <w:rFonts w:ascii="Sakkal Majalla" w:hAnsi="Sakkal Majalla" w:cs="Sakkal Majalla"/>
          <w:color w:val="000000" w:themeColor="text1"/>
          <w:szCs w:val="28"/>
          <w:rtl/>
        </w:rPr>
        <w:lastRenderedPageBreak/>
        <w:t>تحسين رضا الموظفين والالتزام التنظيمي، مما يعزز الأداء، وهو ما يتفق مع الدراسة الحالية في دور القيادة في تعزيز الالتزام والتنظيم داخل الفرق</w:t>
      </w:r>
      <w:r w:rsidRPr="00E211F5">
        <w:rPr>
          <w:rFonts w:ascii="Sakkal Majalla" w:hAnsi="Sakkal Majalla" w:cs="Sakkal Majalla"/>
          <w:color w:val="000000" w:themeColor="text1"/>
          <w:szCs w:val="28"/>
        </w:rPr>
        <w:t>.</w:t>
      </w:r>
    </w:p>
    <w:p w14:paraId="69FD7E89" w14:textId="5EBAB461" w:rsidR="00152FB6" w:rsidRPr="00E211F5" w:rsidRDefault="00152FB6" w:rsidP="002876CA">
      <w:pPr>
        <w:spacing w:before="100" w:beforeAutospacing="1" w:after="100" w:afterAutospacing="1" w:line="360" w:lineRule="auto"/>
        <w:ind w:firstLine="72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أما من ناحية الاختلافات، فقد ركزت الدراسات السابقة على تأثيرات محددة لبعض أبعاد القيادة، مثل رضا العمل والالتزام التنظيمي، لكن لم تُفصّل تأثير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 xml:space="preserve">ككل (نمط الإشراف، بناء فرق العمل، التحفيز) على تحسين الأداء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 xml:space="preserve"> السعودي تحديدًا. الدراسات مثل</w:t>
      </w:r>
      <w:r w:rsidRPr="00E211F5">
        <w:rPr>
          <w:rFonts w:ascii="Sakkal Majalla" w:hAnsi="Sakkal Majalla" w:cs="Sakkal Majalla"/>
          <w:color w:val="000000" w:themeColor="text1"/>
          <w:szCs w:val="28"/>
        </w:rPr>
        <w:t xml:space="preserve"> (</w:t>
      </w:r>
      <w:proofErr w:type="spellStart"/>
      <w:r w:rsidRPr="00E211F5">
        <w:rPr>
          <w:rFonts w:ascii="Sakkal Majalla" w:hAnsi="Sakkal Majalla" w:cs="Sakkal Majalla"/>
          <w:color w:val="000000" w:themeColor="text1"/>
          <w:szCs w:val="28"/>
        </w:rPr>
        <w:t>Rachmawati</w:t>
      </w:r>
      <w:proofErr w:type="spellEnd"/>
      <w:r w:rsidRPr="00E211F5">
        <w:rPr>
          <w:rFonts w:ascii="Sakkal Majalla" w:hAnsi="Sakkal Majalla" w:cs="Sakkal Majalla"/>
          <w:color w:val="000000" w:themeColor="text1"/>
          <w:szCs w:val="28"/>
        </w:rPr>
        <w:t xml:space="preserve">, 2024) </w:t>
      </w:r>
      <w:r w:rsidRPr="00E211F5">
        <w:rPr>
          <w:rFonts w:ascii="Sakkal Majalla" w:hAnsi="Sakkal Majalla" w:cs="Sakkal Majalla"/>
          <w:color w:val="000000" w:themeColor="text1"/>
          <w:szCs w:val="28"/>
          <w:rtl/>
        </w:rPr>
        <w:t>ركزت على تأثير التعويض والانضباط الوظيفي، بينما ركزت</w:t>
      </w:r>
      <w:r w:rsidRPr="00E211F5">
        <w:rPr>
          <w:rFonts w:ascii="Sakkal Majalla" w:hAnsi="Sakkal Majalla" w:cs="Sakkal Majalla"/>
          <w:color w:val="000000" w:themeColor="text1"/>
          <w:szCs w:val="28"/>
        </w:rPr>
        <w:t xml:space="preserve"> (</w:t>
      </w:r>
      <w:proofErr w:type="spellStart"/>
      <w:r w:rsidRPr="00E211F5">
        <w:rPr>
          <w:rFonts w:ascii="Sakkal Majalla" w:hAnsi="Sakkal Majalla" w:cs="Sakkal Majalla"/>
          <w:color w:val="000000" w:themeColor="text1"/>
          <w:szCs w:val="28"/>
        </w:rPr>
        <w:t>Sumardona</w:t>
      </w:r>
      <w:proofErr w:type="spellEnd"/>
      <w:r w:rsidRPr="00E211F5">
        <w:rPr>
          <w:rFonts w:ascii="Sakkal Majalla" w:hAnsi="Sakkal Majalla" w:cs="Sakkal Majalla"/>
          <w:color w:val="000000" w:themeColor="text1"/>
          <w:szCs w:val="28"/>
        </w:rPr>
        <w:t xml:space="preserve"> &amp; Saida, 2022) </w:t>
      </w:r>
      <w:r w:rsidRPr="00E211F5">
        <w:rPr>
          <w:rFonts w:ascii="Sakkal Majalla" w:hAnsi="Sakkal Majalla" w:cs="Sakkal Majalla"/>
          <w:color w:val="000000" w:themeColor="text1"/>
          <w:szCs w:val="28"/>
          <w:rtl/>
        </w:rPr>
        <w:t>على التفاعل الودي والثقة، وهو ما يختلف عن أبعاد الدراسة الحالية التي تهدف لتقديم نظرة شاملة على القيادة الإدارية بأبعادها التعاونية</w:t>
      </w:r>
      <w:r w:rsidRPr="00E211F5">
        <w:rPr>
          <w:rFonts w:ascii="Sakkal Majalla" w:hAnsi="Sakkal Majalla" w:cs="Sakkal Majalla"/>
          <w:color w:val="000000" w:themeColor="text1"/>
          <w:szCs w:val="28"/>
        </w:rPr>
        <w:t>.</w:t>
      </w:r>
    </w:p>
    <w:p w14:paraId="3CEC4B46" w14:textId="0A71E1F2" w:rsidR="00152FB6" w:rsidRPr="00E211F5" w:rsidRDefault="00152FB6" w:rsidP="002876CA">
      <w:pPr>
        <w:spacing w:before="100" w:beforeAutospacing="1" w:after="100" w:afterAutospacing="1" w:line="360" w:lineRule="auto"/>
        <w:ind w:firstLine="72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بالتالي، تكمن الفجوة البحثية في قلة الدراسات التي ركزت على تطبيق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 xml:space="preserve">بشكل متكامل على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في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 خصوصًا في ظل البيئة الثقافية والإدارية الفريدة لهذه المؤسسات الحكومية</w:t>
      </w:r>
      <w:r w:rsidRPr="00E211F5">
        <w:rPr>
          <w:rFonts w:ascii="Sakkal Majalla" w:hAnsi="Sakkal Majalla" w:cs="Sakkal Majalla"/>
          <w:color w:val="000000" w:themeColor="text1"/>
          <w:szCs w:val="28"/>
        </w:rPr>
        <w:t>.</w:t>
      </w:r>
    </w:p>
    <w:p w14:paraId="3B0388C6" w14:textId="015E9C7C" w:rsidR="001B40F1" w:rsidRPr="00E211F5" w:rsidRDefault="001B40F1" w:rsidP="001B40F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0" w:name="_Toc214381822"/>
      <w:r w:rsidRPr="00E211F5">
        <w:rPr>
          <w:rFonts w:ascii="Sakkal Majalla" w:hAnsi="Sakkal Majalla" w:cs="Sakkal Majalla"/>
          <w:b/>
          <w:bCs/>
          <w:color w:val="000000" w:themeColor="text1"/>
          <w:sz w:val="36"/>
          <w:szCs w:val="36"/>
          <w:rtl/>
        </w:rPr>
        <w:t>9.1 المنطلقات النظرية للدراسة</w:t>
      </w:r>
      <w:bookmarkEnd w:id="20"/>
    </w:p>
    <w:p w14:paraId="5C012248" w14:textId="3BA39ECF" w:rsidR="00A20E9A" w:rsidRPr="00E211F5" w:rsidRDefault="00A20E9A" w:rsidP="00A85A8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القيادة الإدارية: تعرف القيادة الإدارية بأنها "العملية التي يسعى من خلالها القادة إلى توجيه وتنسيق وتحفيز الموظفين لتحقيق أهداف المؤسسة بكفاءة وفعالية، مع التركيز على تحسين الأداء من خلال نمط الإشراف، بناء فرق العمل، والتحفيز". هذا التعريف يعكس أهمية القيادة في تشكيل ثقافة العمل ودعم الابتكار والإنتاجية</w:t>
      </w:r>
      <w:r w:rsidRPr="00E211F5">
        <w:rPr>
          <w:rFonts w:ascii="Sakkal Majalla" w:hAnsi="Sakkal Majalla" w:cs="Sakkal Majalla"/>
          <w:color w:val="000000" w:themeColor="text1"/>
          <w:szCs w:val="28"/>
        </w:rPr>
        <w:t xml:space="preserve"> (</w:t>
      </w:r>
      <w:proofErr w:type="spellStart"/>
      <w:r w:rsidRPr="00E211F5">
        <w:rPr>
          <w:rFonts w:ascii="Sakkal Majalla" w:hAnsi="Sakkal Majalla" w:cs="Sakkal Majalla"/>
          <w:color w:val="000000" w:themeColor="text1"/>
          <w:szCs w:val="28"/>
        </w:rPr>
        <w:t>Djajengatmodjo</w:t>
      </w:r>
      <w:proofErr w:type="spellEnd"/>
      <w:r w:rsidRPr="00E211F5">
        <w:rPr>
          <w:rFonts w:ascii="Sakkal Majalla" w:hAnsi="Sakkal Majalla" w:cs="Sakkal Majalla"/>
          <w:color w:val="000000" w:themeColor="text1"/>
          <w:szCs w:val="28"/>
        </w:rPr>
        <w:t xml:space="preserve"> et al., 2024).</w:t>
      </w:r>
    </w:p>
    <w:p w14:paraId="328CFB86" w14:textId="6504005F" w:rsidR="00A20E9A" w:rsidRPr="00E211F5" w:rsidRDefault="00A20E9A" w:rsidP="00A85A8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نمط الإشراف: نمط الإشراف يشير إلى الأسلوب الذي يعتمده القائد في مراقبة وتوجيه أداء الموظفين، مع التركيز على تقديم التغذية الراجعة وتوجيه الموظفين لتحقيق الأهداف. ويشمل هذا النمط دعم الموظفين وتقديم الإرشادات اللازمة لتحسين الكفاءة والأداء</w:t>
      </w:r>
      <w:r w:rsidRPr="00E211F5">
        <w:rPr>
          <w:rFonts w:ascii="Sakkal Majalla" w:hAnsi="Sakkal Majalla" w:cs="Sakkal Majalla"/>
          <w:color w:val="000000" w:themeColor="text1"/>
          <w:szCs w:val="28"/>
        </w:rPr>
        <w:t xml:space="preserve"> (Alamanda et al., 2022).</w:t>
      </w:r>
    </w:p>
    <w:p w14:paraId="659A1593" w14:textId="24DDB595" w:rsidR="00A20E9A" w:rsidRPr="00E211F5" w:rsidRDefault="00A20E9A" w:rsidP="00A85A8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lastRenderedPageBreak/>
        <w:t>بناء فريق العمل: يُعرف بناء فريق العمل بأنه "العملية التي يتم من خلالها تشكيل فرق عمل متكاملة تسعى إلى تحقيق الأهداف المؤسسية من خلال تعزيز التعاون، وتحفيز التفاعل الإيجابي، وتوزيع المهام بفعالية</w:t>
      </w:r>
      <w:r w:rsidRPr="00E211F5">
        <w:rPr>
          <w:rFonts w:ascii="Sakkal Majalla" w:hAnsi="Sakkal Majalla" w:cs="Sakkal Majalla"/>
          <w:color w:val="000000" w:themeColor="text1"/>
          <w:szCs w:val="28"/>
        </w:rPr>
        <w:t>" (</w:t>
      </w:r>
      <w:proofErr w:type="spellStart"/>
      <w:r w:rsidRPr="00E211F5">
        <w:rPr>
          <w:rFonts w:ascii="Sakkal Majalla" w:hAnsi="Sakkal Majalla" w:cs="Sakkal Majalla"/>
          <w:color w:val="000000" w:themeColor="text1"/>
          <w:szCs w:val="28"/>
        </w:rPr>
        <w:t>Suwandy</w:t>
      </w:r>
      <w:proofErr w:type="spellEnd"/>
      <w:r w:rsidRPr="00E211F5">
        <w:rPr>
          <w:rFonts w:ascii="Sakkal Majalla" w:hAnsi="Sakkal Majalla" w:cs="Sakkal Majalla"/>
          <w:color w:val="000000" w:themeColor="text1"/>
          <w:szCs w:val="28"/>
        </w:rPr>
        <w:t xml:space="preserve"> et al., 2023).</w:t>
      </w:r>
    </w:p>
    <w:p w14:paraId="633A96B2" w14:textId="409BCDB5" w:rsidR="00A20E9A" w:rsidRPr="00E211F5" w:rsidRDefault="00A20E9A" w:rsidP="00A85A8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التحفيز</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هو "العملية التي يقوم بها القائد بتشجيع الموظفين من خلال مجموعة من الحوافز المالية وغير المالية لزيادة الدافعية وتعزيز التزامهم تجاه العمل، مما يسهم في تحقيق أداء عالٍ</w:t>
      </w:r>
      <w:r w:rsidRPr="00E211F5">
        <w:rPr>
          <w:rFonts w:ascii="Sakkal Majalla" w:hAnsi="Sakkal Majalla" w:cs="Sakkal Majalla"/>
          <w:color w:val="000000" w:themeColor="text1"/>
          <w:szCs w:val="28"/>
        </w:rPr>
        <w:t>" (</w:t>
      </w:r>
      <w:proofErr w:type="spellStart"/>
      <w:r w:rsidRPr="00E211F5">
        <w:rPr>
          <w:rFonts w:ascii="Sakkal Majalla" w:hAnsi="Sakkal Majalla" w:cs="Sakkal Majalla"/>
          <w:color w:val="000000" w:themeColor="text1"/>
          <w:szCs w:val="28"/>
        </w:rPr>
        <w:t>Sumardona</w:t>
      </w:r>
      <w:proofErr w:type="spellEnd"/>
      <w:r w:rsidRPr="00E211F5">
        <w:rPr>
          <w:rFonts w:ascii="Sakkal Majalla" w:hAnsi="Sakkal Majalla" w:cs="Sakkal Majalla"/>
          <w:color w:val="000000" w:themeColor="text1"/>
          <w:szCs w:val="28"/>
        </w:rPr>
        <w:t xml:space="preserve"> &amp; Saida, 2022). </w:t>
      </w:r>
    </w:p>
    <w:p w14:paraId="59B412E3" w14:textId="5EF63A19" w:rsidR="00A20E9A" w:rsidRPr="00E211F5" w:rsidRDefault="006120EE" w:rsidP="00A85A83">
      <w:pPr>
        <w:pStyle w:val="ListParagraph"/>
        <w:numPr>
          <w:ilvl w:val="0"/>
          <w:numId w:val="7"/>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توظيف التقنيات الحديثة لتطوير الاستراتيجيات التسويقية</w:t>
      </w:r>
      <w:r w:rsidR="00A20E9A" w:rsidRPr="00E211F5">
        <w:rPr>
          <w:rFonts w:ascii="Sakkal Majalla" w:hAnsi="Sakkal Majalla" w:cs="Sakkal Majalla"/>
          <w:color w:val="000000" w:themeColor="text1"/>
          <w:szCs w:val="28"/>
          <w:rtl/>
          <w:lang w:bidi="ar-EG"/>
        </w:rPr>
        <w:t>:</w:t>
      </w:r>
      <w:r w:rsidR="00A20E9A" w:rsidRPr="00E211F5">
        <w:rPr>
          <w:rFonts w:ascii="Sakkal Majalla" w:hAnsi="Sakkal Majalla" w:cs="Sakkal Majalla"/>
          <w:color w:val="000000" w:themeColor="text1"/>
          <w:szCs w:val="28"/>
          <w:rtl/>
        </w:rPr>
        <w:t xml:space="preserve"> يُعرف </w:t>
      </w:r>
      <w:r w:rsidRPr="00E211F5">
        <w:rPr>
          <w:rFonts w:ascii="Sakkal Majalla" w:hAnsi="Sakkal Majalla" w:cs="Sakkal Majalla"/>
          <w:color w:val="000000" w:themeColor="text1"/>
          <w:szCs w:val="28"/>
          <w:rtl/>
        </w:rPr>
        <w:t>توظيف التقنيات الحديثة لتطوير الاستراتيجيات التسويقية</w:t>
      </w:r>
      <w:r w:rsidR="00A20E9A" w:rsidRPr="00E211F5">
        <w:rPr>
          <w:rFonts w:ascii="Sakkal Majalla" w:hAnsi="Sakkal Majalla" w:cs="Sakkal Majalla"/>
          <w:color w:val="000000" w:themeColor="text1"/>
          <w:szCs w:val="28"/>
          <w:rtl/>
        </w:rPr>
        <w:t xml:space="preserve"> بأنه "مدى قدرة الموظفين على تحقيق الأهداف المؤسسية بكفاءة وفعالية، ويتأثر بعدة عوامل مثل القيادة، والثقافة التنظيمية، والالتزام التنظيمي، والتحفيز</w:t>
      </w:r>
      <w:r w:rsidR="00A20E9A" w:rsidRPr="00E211F5">
        <w:rPr>
          <w:rFonts w:ascii="Sakkal Majalla" w:hAnsi="Sakkal Majalla" w:cs="Sakkal Majalla"/>
          <w:color w:val="000000" w:themeColor="text1"/>
          <w:szCs w:val="28"/>
        </w:rPr>
        <w:t>" (</w:t>
      </w:r>
      <w:proofErr w:type="spellStart"/>
      <w:r w:rsidR="00A20E9A" w:rsidRPr="00E211F5">
        <w:rPr>
          <w:rFonts w:ascii="Sakkal Majalla" w:hAnsi="Sakkal Majalla" w:cs="Sakkal Majalla"/>
          <w:color w:val="000000" w:themeColor="text1"/>
          <w:szCs w:val="28"/>
        </w:rPr>
        <w:t>Yuwono</w:t>
      </w:r>
      <w:proofErr w:type="spellEnd"/>
      <w:r w:rsidR="00A20E9A" w:rsidRPr="00E211F5">
        <w:rPr>
          <w:rFonts w:ascii="Sakkal Majalla" w:hAnsi="Sakkal Majalla" w:cs="Sakkal Majalla"/>
          <w:color w:val="000000" w:themeColor="text1"/>
          <w:szCs w:val="28"/>
        </w:rPr>
        <w:t xml:space="preserve"> &amp; </w:t>
      </w:r>
      <w:proofErr w:type="spellStart"/>
      <w:r w:rsidR="00A20E9A" w:rsidRPr="00E211F5">
        <w:rPr>
          <w:rFonts w:ascii="Sakkal Majalla" w:hAnsi="Sakkal Majalla" w:cs="Sakkal Majalla"/>
          <w:color w:val="000000" w:themeColor="text1"/>
          <w:szCs w:val="28"/>
        </w:rPr>
        <w:t>Rachmawati</w:t>
      </w:r>
      <w:proofErr w:type="spellEnd"/>
      <w:r w:rsidR="00A20E9A" w:rsidRPr="00E211F5">
        <w:rPr>
          <w:rFonts w:ascii="Sakkal Majalla" w:hAnsi="Sakkal Majalla" w:cs="Sakkal Majalla"/>
          <w:color w:val="000000" w:themeColor="text1"/>
          <w:szCs w:val="28"/>
        </w:rPr>
        <w:t xml:space="preserve">, 2024). </w:t>
      </w:r>
    </w:p>
    <w:p w14:paraId="170B3BFF" w14:textId="77777777" w:rsidR="001B40F1" w:rsidRPr="00E211F5" w:rsidRDefault="001B40F1" w:rsidP="001B40F1">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1" w:name="_Toc214381823"/>
      <w:bookmarkStart w:id="22" w:name="_Toc169790505"/>
      <w:bookmarkEnd w:id="19"/>
      <w:r w:rsidRPr="00E211F5">
        <w:rPr>
          <w:rFonts w:ascii="Sakkal Majalla" w:hAnsi="Sakkal Majalla" w:cs="Sakkal Majalla"/>
          <w:b/>
          <w:bCs/>
          <w:color w:val="000000" w:themeColor="text1"/>
          <w:sz w:val="36"/>
          <w:szCs w:val="36"/>
          <w:rtl/>
        </w:rPr>
        <w:t>10.1 المنهجية وطرق البحث:</w:t>
      </w:r>
      <w:bookmarkEnd w:id="21"/>
    </w:p>
    <w:p w14:paraId="1B746519" w14:textId="250968A0" w:rsidR="001B40F1" w:rsidRPr="00E211F5" w:rsidRDefault="001B40F1" w:rsidP="001B40F1">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211F5">
        <w:rPr>
          <w:rFonts w:ascii="Sakkal Majalla" w:hAnsi="Sakkal Majalla" w:cs="Sakkal Majalla"/>
          <w:b/>
          <w:bCs/>
          <w:color w:val="000000" w:themeColor="text1"/>
          <w:sz w:val="32"/>
          <w:szCs w:val="32"/>
          <w:rtl/>
        </w:rPr>
        <w:t>منهج البحث</w:t>
      </w:r>
    </w:p>
    <w:p w14:paraId="2FEFB8AD" w14:textId="507D50AA" w:rsidR="00992687" w:rsidRPr="00E211F5" w:rsidRDefault="00A20E9A"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اعتمدت هذه الدراسة على المنهج الوصفي التحليلي بهدف استكشاف وتحليل تأثير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Pr="00E211F5">
        <w:rPr>
          <w:rFonts w:ascii="Sakkal Majalla" w:hAnsi="Sakkal Majalla" w:cs="Sakkal Majalla"/>
          <w:color w:val="000000" w:themeColor="text1"/>
          <w:szCs w:val="28"/>
          <w:rtl/>
        </w:rPr>
        <w:t xml:space="preserve">(نمط الإشراف، بناء فرق العمل، التحفيز) على ترقية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xml:space="preserve"> </w:t>
      </w:r>
      <w:r w:rsidR="006120EE" w:rsidRPr="00E211F5">
        <w:rPr>
          <w:rFonts w:ascii="Sakkal Majalla" w:hAnsi="Sakkal Majalla" w:cs="Sakkal Majalla"/>
          <w:color w:val="000000" w:themeColor="text1"/>
          <w:szCs w:val="28"/>
          <w:rtl/>
        </w:rPr>
        <w:t>القطاع الصحي بالمدينة المنورة</w:t>
      </w:r>
      <w:r w:rsidRPr="00E211F5">
        <w:rPr>
          <w:rFonts w:ascii="Sakkal Majalla" w:hAnsi="Sakkal Majalla" w:cs="Sakkal Majalla"/>
          <w:color w:val="000000" w:themeColor="text1"/>
          <w:szCs w:val="28"/>
          <w:rtl/>
        </w:rPr>
        <w:t xml:space="preserve">. يُعد المنهج الوصفي التحليلي مناسبًا لهذا النوع من الدراسات حيث يتيح وصف الظاهرة كما هي وتحديد العلاقات بين المتغيرات، مما يساهم في تقديم توصيات تطبيقية مبنية على نتائج البحث ، </w:t>
      </w:r>
      <w:r w:rsidR="00992687" w:rsidRPr="00E211F5">
        <w:rPr>
          <w:rFonts w:ascii="Sakkal Majalla" w:hAnsi="Sakkal Majalla" w:cs="Sakkal Majalla"/>
          <w:color w:val="000000" w:themeColor="text1"/>
          <w:szCs w:val="28"/>
          <w:rtl/>
        </w:rPr>
        <w:t>و يعتمد البحث على تحليل البيانات المجمعة من خلال أدوات بحثية محددة و التركيز على تفسير النتائج واستخلاص الاستنتاجات</w:t>
      </w:r>
      <w:r w:rsidR="007E24A3" w:rsidRPr="00E211F5">
        <w:rPr>
          <w:rFonts w:ascii="Sakkal Majalla" w:hAnsi="Sakkal Majalla" w:cs="Sakkal Majalla"/>
          <w:color w:val="000000" w:themeColor="text1"/>
          <w:szCs w:val="28"/>
          <w:rtl/>
        </w:rPr>
        <w:t xml:space="preserve">. </w:t>
      </w:r>
    </w:p>
    <w:p w14:paraId="1A8C8B6F" w14:textId="77777777" w:rsidR="00992687" w:rsidRPr="00E211F5" w:rsidRDefault="00992687" w:rsidP="001B40F1">
      <w:pPr>
        <w:pStyle w:val="Heading1"/>
        <w:rPr>
          <w:color w:val="000000" w:themeColor="text1"/>
        </w:rPr>
      </w:pPr>
      <w:bookmarkStart w:id="23" w:name="_Toc182524807"/>
      <w:bookmarkStart w:id="24" w:name="_Toc214381824"/>
      <w:r w:rsidRPr="00E211F5">
        <w:rPr>
          <w:color w:val="000000" w:themeColor="text1"/>
          <w:rtl/>
        </w:rPr>
        <w:t>الأدوات المستخدمة</w:t>
      </w:r>
      <w:r w:rsidRPr="00E211F5">
        <w:rPr>
          <w:color w:val="000000" w:themeColor="text1"/>
        </w:rPr>
        <w:t>:</w:t>
      </w:r>
      <w:bookmarkEnd w:id="23"/>
      <w:bookmarkEnd w:id="24"/>
    </w:p>
    <w:p w14:paraId="579435FD" w14:textId="11457A31" w:rsidR="00A20E9A" w:rsidRPr="00E211F5" w:rsidRDefault="00992687"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Pr>
        <w:t xml:space="preserve"> </w:t>
      </w:r>
      <w:r w:rsidR="00A20E9A" w:rsidRPr="00E211F5">
        <w:rPr>
          <w:rFonts w:ascii="Sakkal Majalla" w:hAnsi="Sakkal Majalla" w:cs="Sakkal Majalla"/>
          <w:color w:val="000000" w:themeColor="text1"/>
          <w:szCs w:val="28"/>
          <w:rtl/>
        </w:rPr>
        <w:t xml:space="preserve">تم استخدام الاستبيان كأداة رئيسية لجمع البيانات في هذه الدراسة، وقد تم تصميم الاستبيان بحيث يتضمن مجموعة من الأسئلة المغلقة التي تهدف إلى قياس تأثير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00A20E9A" w:rsidRPr="00E211F5">
        <w:rPr>
          <w:rFonts w:ascii="Sakkal Majalla" w:hAnsi="Sakkal Majalla" w:cs="Sakkal Majalla"/>
          <w:color w:val="000000" w:themeColor="text1"/>
          <w:szCs w:val="28"/>
          <w:rtl/>
        </w:rPr>
        <w:t xml:space="preserve">(نمط الإشراف، </w:t>
      </w:r>
      <w:r w:rsidR="00A20E9A" w:rsidRPr="00E211F5">
        <w:rPr>
          <w:rFonts w:ascii="Sakkal Majalla" w:hAnsi="Sakkal Majalla" w:cs="Sakkal Majalla"/>
          <w:color w:val="000000" w:themeColor="text1"/>
          <w:szCs w:val="28"/>
          <w:rtl/>
        </w:rPr>
        <w:lastRenderedPageBreak/>
        <w:t xml:space="preserve">بناء فرق العمل، التحفيز) على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00A20E9A" w:rsidRPr="00E211F5">
        <w:rPr>
          <w:rFonts w:ascii="Sakkal Majalla" w:hAnsi="Sakkal Majalla" w:cs="Sakkal Majalla"/>
          <w:color w:val="000000" w:themeColor="text1"/>
          <w:szCs w:val="28"/>
          <w:rtl/>
        </w:rPr>
        <w:t xml:space="preserve"> في </w:t>
      </w:r>
      <w:r w:rsidR="006120EE" w:rsidRPr="00E211F5">
        <w:rPr>
          <w:rFonts w:ascii="Sakkal Majalla" w:hAnsi="Sakkal Majalla" w:cs="Sakkal Majalla"/>
          <w:color w:val="000000" w:themeColor="text1"/>
          <w:szCs w:val="28"/>
          <w:rtl/>
        </w:rPr>
        <w:t>القطاع الصحي بالمدينة المنورة</w:t>
      </w:r>
      <w:r w:rsidR="00A20E9A" w:rsidRPr="00E211F5">
        <w:rPr>
          <w:rFonts w:ascii="Sakkal Majalla" w:hAnsi="Sakkal Majalla" w:cs="Sakkal Majalla"/>
          <w:color w:val="000000" w:themeColor="text1"/>
          <w:szCs w:val="28"/>
        </w:rPr>
        <w:t>.</w:t>
      </w:r>
    </w:p>
    <w:p w14:paraId="6BE8117C" w14:textId="77777777" w:rsidR="00A20E9A" w:rsidRPr="00E211F5" w:rsidRDefault="00A20E9A" w:rsidP="002876CA">
      <w:pPr>
        <w:spacing w:before="100" w:beforeAutospacing="1" w:after="100" w:afterAutospacing="1" w:line="360" w:lineRule="auto"/>
        <w:jc w:val="both"/>
        <w:rPr>
          <w:rFonts w:ascii="Sakkal Majalla" w:hAnsi="Sakkal Majalla" w:cs="Sakkal Majalla"/>
          <w:b/>
          <w:bCs/>
          <w:color w:val="000000" w:themeColor="text1"/>
          <w:sz w:val="32"/>
          <w:szCs w:val="32"/>
        </w:rPr>
      </w:pPr>
      <w:r w:rsidRPr="00E211F5">
        <w:rPr>
          <w:rFonts w:ascii="Sakkal Majalla" w:hAnsi="Sakkal Majalla" w:cs="Sakkal Majalla"/>
          <w:b/>
          <w:bCs/>
          <w:color w:val="000000" w:themeColor="text1"/>
          <w:sz w:val="32"/>
          <w:szCs w:val="32"/>
          <w:rtl/>
        </w:rPr>
        <w:t>أقسام الاستبيان</w:t>
      </w:r>
      <w:r w:rsidRPr="00E211F5">
        <w:rPr>
          <w:rFonts w:ascii="Sakkal Majalla" w:hAnsi="Sakkal Majalla" w:cs="Sakkal Majalla"/>
          <w:b/>
          <w:bCs/>
          <w:color w:val="000000" w:themeColor="text1"/>
          <w:sz w:val="32"/>
          <w:szCs w:val="32"/>
        </w:rPr>
        <w:t>:</w:t>
      </w:r>
    </w:p>
    <w:p w14:paraId="40F3B570" w14:textId="31794B3F" w:rsidR="00A20E9A" w:rsidRPr="00E211F5" w:rsidRDefault="00A20E9A" w:rsidP="00A85A8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البيانات الديموغرافية</w:t>
      </w:r>
      <w:r w:rsidRPr="00E211F5">
        <w:rPr>
          <w:rFonts w:ascii="Sakkal Majalla" w:hAnsi="Sakkal Majalla" w:cs="Sakkal Majalla"/>
          <w:color w:val="000000" w:themeColor="text1"/>
          <w:szCs w:val="28"/>
        </w:rPr>
        <w:t>:</w:t>
      </w:r>
      <w:r w:rsidRPr="00E211F5">
        <w:rPr>
          <w:rFonts w:ascii="Sakkal Majalla" w:hAnsi="Sakkal Majalla" w:cs="Sakkal Majalla"/>
          <w:color w:val="000000" w:themeColor="text1"/>
          <w:szCs w:val="28"/>
          <w:rtl/>
        </w:rPr>
        <w:t xml:space="preserve"> يحتوي القسم الأول من الاستبيان على مجموعة من الأسئلة التي تهدف إلى جمع معلومات عامة حول المشاركين، مثل العمر، المستوى التعليمي، سنوات الخبرة، والمستوى الوظيفي. تساعد هذه المعلومات في تحليل النتائج بشكل أكثر دقة وفهم كيفية تأثير العوامل الديموغرافية على متغيرات الدراسة</w:t>
      </w:r>
      <w:r w:rsidRPr="00E211F5">
        <w:rPr>
          <w:rFonts w:ascii="Sakkal Majalla" w:hAnsi="Sakkal Majalla" w:cs="Sakkal Majalla"/>
          <w:color w:val="000000" w:themeColor="text1"/>
          <w:szCs w:val="28"/>
        </w:rPr>
        <w:t>.</w:t>
      </w:r>
    </w:p>
    <w:p w14:paraId="60845909" w14:textId="16F5E2FE" w:rsidR="00A20E9A" w:rsidRPr="00E211F5" w:rsidRDefault="00A20E9A" w:rsidP="00A85A8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قياس أبعاد القيادة الإدارية</w:t>
      </w:r>
      <w:r w:rsidRPr="00E211F5">
        <w:rPr>
          <w:rFonts w:ascii="Sakkal Majalla" w:hAnsi="Sakkal Majalla" w:cs="Sakkal Majalla"/>
          <w:color w:val="000000" w:themeColor="text1"/>
          <w:szCs w:val="28"/>
        </w:rPr>
        <w:t>:</w:t>
      </w:r>
      <w:r w:rsidRPr="00E211F5">
        <w:rPr>
          <w:rFonts w:ascii="Sakkal Majalla" w:hAnsi="Sakkal Majalla" w:cs="Sakkal Majalla"/>
          <w:color w:val="000000" w:themeColor="text1"/>
          <w:szCs w:val="28"/>
          <w:rtl/>
        </w:rPr>
        <w:t xml:space="preserve"> يشتمل هذا القسم على أسئلة مصممة لقياس أبعاد القيادة الإدارية الحديثة التي تشمل</w:t>
      </w:r>
      <w:r w:rsidRPr="00E211F5">
        <w:rPr>
          <w:rFonts w:ascii="Sakkal Majalla" w:hAnsi="Sakkal Majalla" w:cs="Sakkal Majalla"/>
          <w:color w:val="000000" w:themeColor="text1"/>
          <w:szCs w:val="28"/>
        </w:rPr>
        <w:t>:</w:t>
      </w:r>
    </w:p>
    <w:p w14:paraId="505895D2" w14:textId="77777777" w:rsidR="00A20E9A" w:rsidRPr="00E211F5" w:rsidRDefault="00A20E9A" w:rsidP="00A85A83">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نمط الإشراف</w:t>
      </w: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أسئلة تتعلق بمدى توجيه القادة للموظفين، تقديم التغذية الراجعة، ودعمهم في أداء المهام</w:t>
      </w:r>
      <w:r w:rsidRPr="00E211F5">
        <w:rPr>
          <w:rFonts w:ascii="Sakkal Majalla" w:hAnsi="Sakkal Majalla" w:cs="Sakkal Majalla"/>
          <w:color w:val="000000" w:themeColor="text1"/>
          <w:szCs w:val="28"/>
        </w:rPr>
        <w:t>.</w:t>
      </w:r>
    </w:p>
    <w:p w14:paraId="7178742D" w14:textId="77777777" w:rsidR="00A20E9A" w:rsidRPr="00E211F5" w:rsidRDefault="00A20E9A" w:rsidP="00A85A83">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بناء فرق العمل</w:t>
      </w: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أسئلة تركز على مستوى التعاون، توزيع المهام، وتشجيع العمل الجماعي</w:t>
      </w:r>
      <w:r w:rsidRPr="00E211F5">
        <w:rPr>
          <w:rFonts w:ascii="Sakkal Majalla" w:hAnsi="Sakkal Majalla" w:cs="Sakkal Majalla"/>
          <w:color w:val="000000" w:themeColor="text1"/>
          <w:szCs w:val="28"/>
        </w:rPr>
        <w:t>.</w:t>
      </w:r>
    </w:p>
    <w:p w14:paraId="350DC8DA" w14:textId="77777777" w:rsidR="00A20E9A" w:rsidRPr="00E211F5" w:rsidRDefault="00A20E9A" w:rsidP="00A85A83">
      <w:pPr>
        <w:numPr>
          <w:ilvl w:val="1"/>
          <w:numId w:val="9"/>
        </w:numPr>
        <w:tabs>
          <w:tab w:val="clear" w:pos="1440"/>
          <w:tab w:val="num" w:pos="706"/>
        </w:tabs>
        <w:spacing w:before="100" w:beforeAutospacing="1" w:after="100" w:afterAutospacing="1" w:line="360" w:lineRule="auto"/>
        <w:ind w:left="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التحفيز</w:t>
      </w: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أسئلة تقيس مستوى التحفيز المالي والمعنوي الذي يقدم للموظفين، ومدى تأثيره على دافعيتهم</w:t>
      </w:r>
      <w:r w:rsidRPr="00E211F5">
        <w:rPr>
          <w:rFonts w:ascii="Sakkal Majalla" w:hAnsi="Sakkal Majalla" w:cs="Sakkal Majalla"/>
          <w:color w:val="000000" w:themeColor="text1"/>
          <w:szCs w:val="28"/>
        </w:rPr>
        <w:t>.</w:t>
      </w:r>
    </w:p>
    <w:p w14:paraId="6CDF1940" w14:textId="66A2F350" w:rsidR="00A20E9A" w:rsidRPr="00E211F5" w:rsidRDefault="00A20E9A" w:rsidP="00A85A83">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قياس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Pr>
        <w:t>:</w:t>
      </w:r>
      <w:r w:rsidRPr="00E211F5">
        <w:rPr>
          <w:rFonts w:ascii="Sakkal Majalla" w:hAnsi="Sakkal Majalla" w:cs="Sakkal Majalla"/>
          <w:color w:val="000000" w:themeColor="text1"/>
          <w:szCs w:val="28"/>
          <w:rtl/>
        </w:rPr>
        <w:t xml:space="preserve"> يحتوي هذا القسم على أسئلة تهدف إلى قياس مستوى أداء الموظفين بناءً على معايير مثل الكفاءة، الإنتاجية، الالتزام بالمهام، والرضا الوظيفي</w:t>
      </w:r>
      <w:r w:rsidRPr="00E211F5">
        <w:rPr>
          <w:rFonts w:ascii="Sakkal Majalla" w:hAnsi="Sakkal Majalla" w:cs="Sakkal Majalla"/>
          <w:color w:val="000000" w:themeColor="text1"/>
          <w:szCs w:val="28"/>
        </w:rPr>
        <w:t>.</w:t>
      </w:r>
    </w:p>
    <w:p w14:paraId="45D8A615" w14:textId="77777777" w:rsidR="00A20E9A" w:rsidRPr="00E211F5" w:rsidRDefault="00A20E9A" w:rsidP="002876CA">
      <w:pPr>
        <w:spacing w:before="100" w:beforeAutospacing="1" w:after="100" w:afterAutospacing="1" w:line="360" w:lineRule="auto"/>
        <w:jc w:val="both"/>
        <w:rPr>
          <w:rFonts w:ascii="Sakkal Majalla" w:hAnsi="Sakkal Majalla" w:cs="Sakkal Majalla"/>
          <w:b/>
          <w:bCs/>
          <w:color w:val="000000" w:themeColor="text1"/>
          <w:sz w:val="32"/>
          <w:szCs w:val="32"/>
        </w:rPr>
      </w:pPr>
      <w:r w:rsidRPr="00E211F5">
        <w:rPr>
          <w:rFonts w:ascii="Sakkal Majalla" w:hAnsi="Sakkal Majalla" w:cs="Sakkal Majalla"/>
          <w:b/>
          <w:bCs/>
          <w:color w:val="000000" w:themeColor="text1"/>
          <w:sz w:val="32"/>
          <w:szCs w:val="32"/>
          <w:rtl/>
        </w:rPr>
        <w:t>مقياس الاستجابة</w:t>
      </w:r>
      <w:r w:rsidRPr="00E211F5">
        <w:rPr>
          <w:rFonts w:ascii="Sakkal Majalla" w:hAnsi="Sakkal Majalla" w:cs="Sakkal Majalla"/>
          <w:b/>
          <w:bCs/>
          <w:color w:val="000000" w:themeColor="text1"/>
          <w:sz w:val="32"/>
          <w:szCs w:val="32"/>
        </w:rPr>
        <w:t>:</w:t>
      </w:r>
    </w:p>
    <w:p w14:paraId="23685AF5" w14:textId="48E329C2" w:rsidR="00A20E9A" w:rsidRPr="00E211F5" w:rsidRDefault="00A20E9A"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 xml:space="preserve">تم استخدام مقياس ليكرت الخماسي في الاستبيان، حيث يتراوح من (1) "أوافق بشدة" إلى (5) "لا أوافق بشدة"، وذلك لتحديد مدى اتفاق المشاركين مع كل عبارة في الاستبيان، مما يتيح قياس دقيق لآراء وتصورات الموظفين حول تأثير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Pr="00E211F5">
        <w:rPr>
          <w:rFonts w:ascii="Sakkal Majalla" w:hAnsi="Sakkal Majalla" w:cs="Sakkal Majalla"/>
          <w:color w:val="000000" w:themeColor="text1"/>
          <w:szCs w:val="28"/>
          <w:rtl/>
        </w:rPr>
        <w:t xml:space="preserve"> على أدائهم</w:t>
      </w:r>
      <w:r w:rsidRPr="00E211F5">
        <w:rPr>
          <w:rFonts w:ascii="Sakkal Majalla" w:hAnsi="Sakkal Majalla" w:cs="Sakkal Majalla"/>
          <w:color w:val="000000" w:themeColor="text1"/>
          <w:szCs w:val="28"/>
        </w:rPr>
        <w:t>.</w:t>
      </w:r>
    </w:p>
    <w:p w14:paraId="75762EFC" w14:textId="77777777" w:rsidR="00A20E9A" w:rsidRPr="00E211F5" w:rsidRDefault="00A20E9A" w:rsidP="002876CA">
      <w:pPr>
        <w:spacing w:before="100" w:beforeAutospacing="1" w:after="100" w:afterAutospacing="1" w:line="360" w:lineRule="auto"/>
        <w:jc w:val="both"/>
        <w:rPr>
          <w:rFonts w:ascii="Sakkal Majalla" w:hAnsi="Sakkal Majalla" w:cs="Sakkal Majalla"/>
          <w:b/>
          <w:bCs/>
          <w:color w:val="000000" w:themeColor="text1"/>
          <w:sz w:val="32"/>
          <w:szCs w:val="32"/>
        </w:rPr>
      </w:pPr>
      <w:r w:rsidRPr="00E211F5">
        <w:rPr>
          <w:rFonts w:ascii="Sakkal Majalla" w:hAnsi="Sakkal Majalla" w:cs="Sakkal Majalla"/>
          <w:b/>
          <w:bCs/>
          <w:color w:val="000000" w:themeColor="text1"/>
          <w:sz w:val="32"/>
          <w:szCs w:val="32"/>
          <w:rtl/>
        </w:rPr>
        <w:lastRenderedPageBreak/>
        <w:t>اختبار الصدق والثبات</w:t>
      </w:r>
      <w:r w:rsidRPr="00E211F5">
        <w:rPr>
          <w:rFonts w:ascii="Sakkal Majalla" w:hAnsi="Sakkal Majalla" w:cs="Sakkal Majalla"/>
          <w:b/>
          <w:bCs/>
          <w:color w:val="000000" w:themeColor="text1"/>
          <w:sz w:val="32"/>
          <w:szCs w:val="32"/>
        </w:rPr>
        <w:t>:</w:t>
      </w:r>
    </w:p>
    <w:p w14:paraId="51F56C69" w14:textId="77777777" w:rsidR="00A20E9A" w:rsidRPr="00E211F5" w:rsidRDefault="00A20E9A" w:rsidP="001B40F1">
      <w:pPr>
        <w:spacing w:before="100" w:beforeAutospacing="1" w:after="100" w:afterAutospacing="1" w:line="360" w:lineRule="auto"/>
        <w:ind w:firstLine="706"/>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تم إجراء اختبارات الصدق</w:t>
      </w:r>
      <w:r w:rsidRPr="00E211F5">
        <w:rPr>
          <w:rFonts w:ascii="Sakkal Majalla" w:hAnsi="Sakkal Majalla" w:cs="Sakkal Majalla"/>
          <w:color w:val="000000" w:themeColor="text1"/>
          <w:szCs w:val="28"/>
        </w:rPr>
        <w:t xml:space="preserve"> (Validity) </w:t>
      </w:r>
      <w:r w:rsidRPr="00E211F5">
        <w:rPr>
          <w:rFonts w:ascii="Sakkal Majalla" w:hAnsi="Sakkal Majalla" w:cs="Sakkal Majalla"/>
          <w:color w:val="000000" w:themeColor="text1"/>
          <w:szCs w:val="28"/>
          <w:rtl/>
        </w:rPr>
        <w:t>لضمان أن الأسئلة تقيس فعليًا الأبعاد المستهدفة، وتم اختبار الثبات</w:t>
      </w:r>
      <w:r w:rsidRPr="00E211F5">
        <w:rPr>
          <w:rFonts w:ascii="Sakkal Majalla" w:hAnsi="Sakkal Majalla" w:cs="Sakkal Majalla"/>
          <w:color w:val="000000" w:themeColor="text1"/>
          <w:szCs w:val="28"/>
        </w:rPr>
        <w:t xml:space="preserve"> (Reliability) </w:t>
      </w:r>
      <w:r w:rsidRPr="00E211F5">
        <w:rPr>
          <w:rFonts w:ascii="Sakkal Majalla" w:hAnsi="Sakkal Majalla" w:cs="Sakkal Majalla"/>
          <w:color w:val="000000" w:themeColor="text1"/>
          <w:szCs w:val="28"/>
          <w:rtl/>
        </w:rPr>
        <w:t>باستخدام معامل ألفا كرونباخ للتحقق من اتساق الإجابات واستقرارها، مما يعزز من موثوقية النتائج ويضمن دقة البيانات المستخدمة في التحليل</w:t>
      </w:r>
      <w:r w:rsidRPr="00E211F5">
        <w:rPr>
          <w:rFonts w:ascii="Sakkal Majalla" w:hAnsi="Sakkal Majalla" w:cs="Sakkal Majalla"/>
          <w:color w:val="000000" w:themeColor="text1"/>
          <w:szCs w:val="28"/>
        </w:rPr>
        <w:t>.</w:t>
      </w:r>
    </w:p>
    <w:p w14:paraId="305C727E" w14:textId="41EE6DA7" w:rsidR="001B40F1" w:rsidRPr="00E211F5" w:rsidRDefault="001B40F1" w:rsidP="001B40F1">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5" w:name="_Toc214381825"/>
      <w:r w:rsidRPr="00E211F5">
        <w:rPr>
          <w:rFonts w:ascii="Sakkal Majalla" w:hAnsi="Sakkal Majalla" w:cs="Sakkal Majalla"/>
          <w:b/>
          <w:bCs/>
          <w:color w:val="000000" w:themeColor="text1"/>
          <w:sz w:val="36"/>
          <w:szCs w:val="36"/>
          <w:rtl/>
        </w:rPr>
        <w:t>11.1 طرق جمع البيانات:</w:t>
      </w:r>
      <w:bookmarkEnd w:id="25"/>
    </w:p>
    <w:p w14:paraId="6782768D" w14:textId="48748DFF" w:rsidR="00992687" w:rsidRPr="00E211F5" w:rsidRDefault="00992687" w:rsidP="00A85A8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جمع البيانات الأولية</w:t>
      </w: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 xml:space="preserve">سيتم جمع البيانات </w:t>
      </w:r>
      <w:r w:rsidR="00A20E9A" w:rsidRPr="00E211F5">
        <w:rPr>
          <w:rFonts w:ascii="Sakkal Majalla" w:hAnsi="Sakkal Majalla" w:cs="Sakkal Majalla"/>
          <w:color w:val="000000" w:themeColor="text1"/>
          <w:szCs w:val="28"/>
          <w:rtl/>
        </w:rPr>
        <w:t xml:space="preserve">من خلال استبيانات مُصممة خصيصًا لقياس أبعاد القيادة الإدارية وأثرها على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00A20E9A" w:rsidRPr="00E211F5">
        <w:rPr>
          <w:rFonts w:ascii="Sakkal Majalla" w:hAnsi="Sakkal Majalla" w:cs="Sakkal Majalla"/>
          <w:color w:val="000000" w:themeColor="text1"/>
          <w:szCs w:val="28"/>
          <w:rtl/>
        </w:rPr>
        <w:t>. تضمنت الاستبانة عدة أقسام تغطي المتغيرات الأساسية للدراسة: نمط الإشراف، بناء فرق العمل، التحفيز، و</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00A20E9A" w:rsidRPr="00E211F5">
        <w:rPr>
          <w:rFonts w:ascii="Sakkal Majalla" w:hAnsi="Sakkal Majalla" w:cs="Sakkal Majalla"/>
          <w:color w:val="000000" w:themeColor="text1"/>
          <w:szCs w:val="28"/>
          <w:rtl/>
        </w:rPr>
        <w:t>. استخدمت مقياس ليكرت الخماسي لقياس استجابات المشاركين</w:t>
      </w:r>
      <w:r w:rsidR="00A20E9A" w:rsidRPr="00E211F5">
        <w:rPr>
          <w:rFonts w:ascii="Sakkal Majalla" w:hAnsi="Sakkal Majalla" w:cs="Sakkal Majalla"/>
          <w:color w:val="000000" w:themeColor="text1"/>
          <w:szCs w:val="28"/>
        </w:rPr>
        <w:t>.</w:t>
      </w:r>
      <w:r w:rsidRPr="00E211F5">
        <w:rPr>
          <w:rFonts w:ascii="Sakkal Majalla" w:hAnsi="Sakkal Majalla" w:cs="Sakkal Majalla"/>
          <w:color w:val="000000" w:themeColor="text1"/>
          <w:szCs w:val="28"/>
        </w:rPr>
        <w:t>.</w:t>
      </w:r>
    </w:p>
    <w:p w14:paraId="130AF324" w14:textId="77777777" w:rsidR="00992687" w:rsidRPr="00E211F5" w:rsidRDefault="00992687" w:rsidP="00A85A83">
      <w:pPr>
        <w:pStyle w:val="ListParagraph"/>
        <w:numPr>
          <w:ilvl w:val="0"/>
          <w:numId w:val="8"/>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جمع البيانات الثانوية</w:t>
      </w:r>
      <w:r w:rsidRPr="00E211F5">
        <w:rPr>
          <w:rFonts w:ascii="Sakkal Majalla" w:hAnsi="Sakkal Majalla" w:cs="Sakkal Majalla"/>
          <w:color w:val="000000" w:themeColor="text1"/>
          <w:szCs w:val="28"/>
        </w:rPr>
        <w:t xml:space="preserve">: </w:t>
      </w:r>
      <w:r w:rsidRPr="00E211F5">
        <w:rPr>
          <w:rFonts w:ascii="Sakkal Majalla" w:hAnsi="Sakkal Majalla" w:cs="Sakkal Majalla"/>
          <w:color w:val="000000" w:themeColor="text1"/>
          <w:szCs w:val="28"/>
          <w:rtl/>
        </w:rPr>
        <w:t>سيتم جمع بيانات ثانوية من التقارير والدراسات السابقة حول تطبيق الذكاء الاصطناعي في الموارد البشرية في الشركات المماثلة</w:t>
      </w:r>
      <w:r w:rsidRPr="00E211F5">
        <w:rPr>
          <w:rFonts w:ascii="Sakkal Majalla" w:hAnsi="Sakkal Majalla" w:cs="Sakkal Majalla"/>
          <w:color w:val="000000" w:themeColor="text1"/>
          <w:szCs w:val="28"/>
        </w:rPr>
        <w:t>.</w:t>
      </w:r>
    </w:p>
    <w:p w14:paraId="70963C0B" w14:textId="188D38F7" w:rsidR="001B40F1" w:rsidRPr="00E211F5" w:rsidRDefault="001B40F1" w:rsidP="001B40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4381826"/>
      <w:r w:rsidRPr="00E211F5">
        <w:rPr>
          <w:rFonts w:ascii="Sakkal Majalla" w:hAnsi="Sakkal Majalla" w:cs="Sakkal Majalla"/>
          <w:b/>
          <w:bCs/>
          <w:color w:val="000000" w:themeColor="text1"/>
          <w:sz w:val="36"/>
          <w:szCs w:val="36"/>
          <w:rtl/>
        </w:rPr>
        <w:t>12.1 الأساليب الإحصائية:</w:t>
      </w:r>
      <w:bookmarkEnd w:id="26"/>
    </w:p>
    <w:p w14:paraId="69EE8EC5" w14:textId="77777777" w:rsidR="00A20E9A" w:rsidRPr="00E211F5" w:rsidRDefault="00A20E9A" w:rsidP="001B40F1">
      <w:pPr>
        <w:spacing w:before="100" w:beforeAutospacing="1" w:after="100" w:afterAutospacing="1" w:line="360" w:lineRule="auto"/>
        <w:ind w:firstLine="706"/>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 xml:space="preserve">تم استخدام مجموعة من الأساليب الإحصائية لتحليل البيانات واختبار فرضيات الدراسة، حيث تم الاعتماد على البرنامج الإحصائي </w:t>
      </w:r>
      <w:r w:rsidRPr="00E211F5">
        <w:rPr>
          <w:rFonts w:ascii="Sakkal Majalla" w:hAnsi="Sakkal Majalla" w:cs="Sakkal Majalla"/>
          <w:color w:val="000000" w:themeColor="text1"/>
          <w:szCs w:val="28"/>
        </w:rPr>
        <w:t>SPSS</w:t>
      </w:r>
      <w:r w:rsidRPr="00E211F5">
        <w:rPr>
          <w:rFonts w:ascii="Sakkal Majalla" w:hAnsi="Sakkal Majalla" w:cs="Sakkal Majalla"/>
          <w:color w:val="000000" w:themeColor="text1"/>
          <w:szCs w:val="28"/>
          <w:rtl/>
        </w:rPr>
        <w:t xml:space="preserve"> وبرنامج نمذجة المعادلات الهيكلية (</w:t>
      </w:r>
      <w:r w:rsidRPr="00E211F5">
        <w:rPr>
          <w:rFonts w:ascii="Sakkal Majalla" w:hAnsi="Sakkal Majalla" w:cs="Sakkal Majalla"/>
          <w:color w:val="000000" w:themeColor="text1"/>
          <w:szCs w:val="28"/>
        </w:rPr>
        <w:t>SEM</w:t>
      </w:r>
      <w:r w:rsidRPr="00E211F5">
        <w:rPr>
          <w:rFonts w:ascii="Sakkal Majalla" w:hAnsi="Sakkal Majalla" w:cs="Sakkal Majalla"/>
          <w:color w:val="000000" w:themeColor="text1"/>
          <w:szCs w:val="28"/>
          <w:rtl/>
        </w:rPr>
        <w:t>) باستخدام نهج أقل المربعات الجزئية (</w:t>
      </w:r>
      <w:r w:rsidRPr="00E211F5">
        <w:rPr>
          <w:rFonts w:ascii="Sakkal Majalla" w:hAnsi="Sakkal Majalla" w:cs="Sakkal Majalla"/>
          <w:color w:val="000000" w:themeColor="text1"/>
          <w:szCs w:val="28"/>
        </w:rPr>
        <w:t>PLS</w:t>
      </w:r>
      <w:r w:rsidRPr="00E211F5">
        <w:rPr>
          <w:rFonts w:ascii="Sakkal Majalla" w:hAnsi="Sakkal Majalla" w:cs="Sakkal Majalla"/>
          <w:color w:val="000000" w:themeColor="text1"/>
          <w:szCs w:val="28"/>
          <w:rtl/>
        </w:rPr>
        <w:t>) للوصول إلى نتائج دقيقة وشاملة. وفيما يلي أبرز الأساليب الإحصائية المستخدمة:</w:t>
      </w:r>
    </w:p>
    <w:p w14:paraId="680640C4" w14:textId="541FB419" w:rsidR="00A20E9A" w:rsidRPr="00E211F5" w:rsidRDefault="00A20E9A" w:rsidP="00A85A8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تحليل الصدق والثبات:</w:t>
      </w:r>
      <w:r w:rsidR="001B40F1" w:rsidRPr="00E211F5">
        <w:rPr>
          <w:rFonts w:ascii="Sakkal Majalla" w:hAnsi="Sakkal Majalla" w:cs="Sakkal Majalla" w:hint="cs"/>
          <w:color w:val="000000" w:themeColor="text1"/>
          <w:szCs w:val="28"/>
          <w:rtl/>
        </w:rPr>
        <w:t xml:space="preserve"> </w:t>
      </w:r>
      <w:r w:rsidRPr="00E211F5">
        <w:rPr>
          <w:rFonts w:ascii="Sakkal Majalla" w:hAnsi="Sakkal Majalla" w:cs="Sakkal Majalla"/>
          <w:color w:val="000000" w:themeColor="text1"/>
          <w:szCs w:val="28"/>
          <w:rtl/>
        </w:rPr>
        <w:t>تم استخدام معامل ألفا كرونباخ (</w:t>
      </w:r>
      <w:r w:rsidRPr="00E211F5">
        <w:rPr>
          <w:rFonts w:ascii="Sakkal Majalla" w:hAnsi="Sakkal Majalla" w:cs="Sakkal Majalla"/>
          <w:color w:val="000000" w:themeColor="text1"/>
          <w:szCs w:val="28"/>
        </w:rPr>
        <w:t>Cronbach’s Alpha</w:t>
      </w:r>
      <w:r w:rsidRPr="00E211F5">
        <w:rPr>
          <w:rFonts w:ascii="Sakkal Majalla" w:hAnsi="Sakkal Majalla" w:cs="Sakkal Majalla"/>
          <w:color w:val="000000" w:themeColor="text1"/>
          <w:szCs w:val="28"/>
          <w:rtl/>
        </w:rPr>
        <w:t>) لقياس ثبات الأداة (الاستبيان) والتأكد من اتساق الإجابات واستقرارها عبر العينة.</w:t>
      </w:r>
    </w:p>
    <w:p w14:paraId="52EF9EA8" w14:textId="77777777" w:rsidR="00A20E9A" w:rsidRPr="00E211F5" w:rsidRDefault="00A20E9A" w:rsidP="00A85A8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اختبار صدق المحتوى، حيث تم عرض الأداة على مجموعة من الخبراء لتقييم مدى تغطية الأسئلة لأبعاد الدراسة المختلفة وضمان ملاءمتها لأهداف الدراسة.</w:t>
      </w:r>
    </w:p>
    <w:p w14:paraId="4B21769A" w14:textId="341F4B84" w:rsidR="00A20E9A" w:rsidRPr="00E211F5" w:rsidRDefault="00A20E9A" w:rsidP="00A85A8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lastRenderedPageBreak/>
        <w:t>التحليل الوصفي: سيتم استخدام الإحصاءات الوصفية (مثل المتوسطات والانحرافات المعيارية) لوصف وتفسير البيانات الديموغرافية للمشاركين وبيان مستوى أبعاد القيادة الإدارية والأداء الوظيفي.</w:t>
      </w:r>
    </w:p>
    <w:p w14:paraId="5DCFE0EA" w14:textId="77777777" w:rsidR="00A20E9A" w:rsidRPr="00E211F5" w:rsidRDefault="00A20E9A" w:rsidP="00A85A8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التحليل الوصفي ساعد في تقديم نظرة شاملة حول تصورات الموظفين لمختلف متغيرات الدراسة.</w:t>
      </w:r>
    </w:p>
    <w:p w14:paraId="072C97B6" w14:textId="2F70CE28" w:rsidR="00A20E9A" w:rsidRPr="00E211F5" w:rsidRDefault="00A20E9A" w:rsidP="00A85A8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تحليل التباين الأحادي (</w:t>
      </w:r>
      <w:r w:rsidRPr="00E211F5">
        <w:rPr>
          <w:rFonts w:ascii="Sakkal Majalla" w:hAnsi="Sakkal Majalla" w:cs="Sakkal Majalla"/>
          <w:color w:val="000000" w:themeColor="text1"/>
          <w:szCs w:val="28"/>
        </w:rPr>
        <w:t>ANOVA</w:t>
      </w:r>
      <w:r w:rsidRPr="00E211F5">
        <w:rPr>
          <w:rFonts w:ascii="Sakkal Majalla" w:hAnsi="Sakkal Majalla" w:cs="Sakkal Majalla"/>
          <w:color w:val="000000" w:themeColor="text1"/>
          <w:szCs w:val="28"/>
          <w:rtl/>
        </w:rPr>
        <w:t>): استخدم هذا التحليل لاختبار الفروقات بين متوسطات إجابات المشاركين بناءً على الخصائص الديموغرافية (مثل العمر، المستوى التعليمي، الخبرة)، وتحديد ما إذا كانت هناك فروقات دالة إحصائيًا بين مجموعات العينة.</w:t>
      </w:r>
    </w:p>
    <w:p w14:paraId="4AF9EA6E" w14:textId="34AD3339" w:rsidR="00A20E9A" w:rsidRPr="00E211F5" w:rsidRDefault="00A20E9A" w:rsidP="00A85A83">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تحليل الانحدار: استخدم لتحليل العلاقات بين المتغيرات المستقلة (نمط الإشراف، بناء فريق العمل، التحفيز) والمتغير التابع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Pr="00E211F5">
        <w:rPr>
          <w:rFonts w:ascii="Sakkal Majalla" w:hAnsi="Sakkal Majalla" w:cs="Sakkal Majalla"/>
          <w:color w:val="000000" w:themeColor="text1"/>
          <w:szCs w:val="28"/>
          <w:rtl/>
        </w:rPr>
        <w:t>)، ولتحديد مدى تأثير أبعاد القيادة الإدارية الحديثة على الأداء.</w:t>
      </w:r>
    </w:p>
    <w:p w14:paraId="47E1A8D2" w14:textId="45768E49" w:rsidR="00A20E9A" w:rsidRPr="00E211F5" w:rsidRDefault="001B40F1" w:rsidP="001B40F1">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14381827"/>
      <w:r w:rsidRPr="00E211F5">
        <w:rPr>
          <w:rFonts w:ascii="Sakkal Majalla" w:hAnsi="Sakkal Majalla" w:cs="Sakkal Majalla"/>
          <w:b/>
          <w:bCs/>
          <w:color w:val="000000" w:themeColor="text1"/>
          <w:sz w:val="36"/>
          <w:szCs w:val="36"/>
          <w:rtl/>
        </w:rPr>
        <w:t>13.1 حدود الدراسة:</w:t>
      </w:r>
      <w:bookmarkEnd w:id="27"/>
    </w:p>
    <w:p w14:paraId="6F7AAFDC" w14:textId="21CA183C" w:rsidR="00A20E9A" w:rsidRPr="00E211F5" w:rsidRDefault="001E7705" w:rsidP="00A85A8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bookmarkStart w:id="28" w:name="_Toc169790506"/>
      <w:bookmarkEnd w:id="22"/>
      <w:r w:rsidRPr="00E211F5">
        <w:rPr>
          <w:rFonts w:ascii="Sakkal Majalla" w:hAnsi="Sakkal Majalla" w:cs="Sakkal Majalla"/>
          <w:color w:val="000000" w:themeColor="text1"/>
          <w:szCs w:val="28"/>
          <w:rtl/>
        </w:rPr>
        <w:t>حدود موضوعية</w:t>
      </w:r>
      <w:r w:rsidRPr="00E211F5">
        <w:rPr>
          <w:rFonts w:ascii="Sakkal Majalla" w:hAnsi="Sakkal Majalla" w:cs="Sakkal Majalla"/>
          <w:color w:val="000000" w:themeColor="text1"/>
          <w:szCs w:val="28"/>
        </w:rPr>
        <w:t xml:space="preserve">: </w:t>
      </w:r>
      <w:r w:rsidR="00A20E9A" w:rsidRPr="00E211F5">
        <w:rPr>
          <w:rFonts w:ascii="Sakkal Majalla" w:hAnsi="Sakkal Majalla" w:cs="Sakkal Majalla"/>
          <w:color w:val="000000" w:themeColor="text1"/>
          <w:szCs w:val="28"/>
          <w:rtl/>
        </w:rPr>
        <w:t xml:space="preserve">ركزت هذه الدراسة على تحليل تأثير </w:t>
      </w:r>
      <w:r w:rsidR="00F96C96" w:rsidRPr="00E211F5">
        <w:rPr>
          <w:rFonts w:ascii="Sakkal Majalla" w:hAnsi="Sakkal Majalla" w:cs="Sakkal Majalla"/>
          <w:color w:val="000000" w:themeColor="text1"/>
          <w:szCs w:val="28"/>
          <w:rtl/>
        </w:rPr>
        <w:t xml:space="preserve">القيادة </w:t>
      </w:r>
      <w:r w:rsidR="006120EE" w:rsidRPr="00E211F5">
        <w:rPr>
          <w:rFonts w:ascii="Sakkal Majalla" w:hAnsi="Sakkal Majalla" w:cs="Sakkal Majalla"/>
          <w:color w:val="000000" w:themeColor="text1"/>
          <w:szCs w:val="28"/>
          <w:rtl/>
        </w:rPr>
        <w:t>التنظيمية</w:t>
      </w:r>
      <w:r w:rsidR="007E24A3" w:rsidRPr="00E211F5">
        <w:rPr>
          <w:rFonts w:ascii="Sakkal Majalla" w:hAnsi="Sakkal Majalla" w:cs="Sakkal Majalla"/>
          <w:color w:val="000000" w:themeColor="text1"/>
          <w:szCs w:val="28"/>
          <w:rtl/>
        </w:rPr>
        <w:t xml:space="preserve"> </w:t>
      </w:r>
      <w:r w:rsidR="00A20E9A" w:rsidRPr="00E211F5">
        <w:rPr>
          <w:rFonts w:ascii="Sakkal Majalla" w:hAnsi="Sakkal Majalla" w:cs="Sakkal Majalla"/>
          <w:color w:val="000000" w:themeColor="text1"/>
          <w:szCs w:val="28"/>
          <w:rtl/>
        </w:rPr>
        <w:t xml:space="preserve">(نمط الإشراف، بناء فرق العمل، التحفيز) على ترقية </w:t>
      </w:r>
      <w:r w:rsidR="006120EE" w:rsidRPr="00E211F5">
        <w:rPr>
          <w:rFonts w:ascii="Sakkal Majalla" w:hAnsi="Sakkal Majalla" w:cs="Sakkal Majalla"/>
          <w:color w:val="000000" w:themeColor="text1"/>
          <w:szCs w:val="28"/>
          <w:rtl/>
        </w:rPr>
        <w:t>توظيف التقنيات الحديثة لتطوير الاستراتيجيات التسويقية</w:t>
      </w:r>
      <w:r w:rsidR="00A20E9A" w:rsidRPr="00E211F5">
        <w:rPr>
          <w:rFonts w:ascii="Sakkal Majalla" w:hAnsi="Sakkal Majalla" w:cs="Sakkal Majalla"/>
          <w:color w:val="000000" w:themeColor="text1"/>
          <w:szCs w:val="28"/>
          <w:rtl/>
        </w:rPr>
        <w:t xml:space="preserve"> في </w:t>
      </w:r>
      <w:r w:rsidR="006120EE" w:rsidRPr="00E211F5">
        <w:rPr>
          <w:rFonts w:ascii="Sakkal Majalla" w:hAnsi="Sakkal Majalla" w:cs="Sakkal Majalla"/>
          <w:color w:val="000000" w:themeColor="text1"/>
          <w:szCs w:val="28"/>
          <w:rtl/>
        </w:rPr>
        <w:t>القطاع الصحي بالمدينة المنورة</w:t>
      </w:r>
      <w:r w:rsidR="00A20E9A" w:rsidRPr="00E211F5">
        <w:rPr>
          <w:rFonts w:ascii="Sakkal Majalla" w:hAnsi="Sakkal Majalla" w:cs="Sakkal Majalla"/>
          <w:color w:val="000000" w:themeColor="text1"/>
          <w:szCs w:val="28"/>
        </w:rPr>
        <w:t>.</w:t>
      </w:r>
    </w:p>
    <w:p w14:paraId="28A461A7" w14:textId="5668C19A" w:rsidR="001E7705" w:rsidRPr="00E211F5" w:rsidRDefault="001E7705" w:rsidP="00A85A8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E211F5">
        <w:rPr>
          <w:rFonts w:ascii="Sakkal Majalla" w:hAnsi="Sakkal Majalla" w:cs="Sakkal Majalla"/>
          <w:color w:val="000000" w:themeColor="text1"/>
          <w:szCs w:val="28"/>
          <w:rtl/>
        </w:rPr>
        <w:t>حدود زمنية</w:t>
      </w:r>
      <w:r w:rsidR="007E24A3" w:rsidRPr="00E211F5">
        <w:rPr>
          <w:rFonts w:ascii="Sakkal Majalla" w:hAnsi="Sakkal Majalla" w:cs="Sakkal Majalla"/>
          <w:color w:val="000000" w:themeColor="text1"/>
          <w:szCs w:val="28"/>
          <w:rtl/>
        </w:rPr>
        <w:t xml:space="preserve">: </w:t>
      </w:r>
      <w:r w:rsidR="004579DB" w:rsidRPr="00E211F5">
        <w:rPr>
          <w:rFonts w:ascii="Sakkal Majalla" w:hAnsi="Sakkal Majalla" w:cs="Sakkal Majalla"/>
          <w:color w:val="000000" w:themeColor="text1"/>
          <w:szCs w:val="28"/>
          <w:rtl/>
        </w:rPr>
        <w:t>س</w:t>
      </w:r>
      <w:r w:rsidRPr="00E211F5">
        <w:rPr>
          <w:rFonts w:ascii="Sakkal Majalla" w:hAnsi="Sakkal Majalla" w:cs="Sakkal Majalla"/>
          <w:color w:val="000000" w:themeColor="text1"/>
          <w:szCs w:val="28"/>
          <w:rtl/>
        </w:rPr>
        <w:t>يتم إجراء ا</w:t>
      </w:r>
      <w:r w:rsidR="005D7D08" w:rsidRPr="00E211F5">
        <w:rPr>
          <w:rFonts w:ascii="Sakkal Majalla" w:hAnsi="Sakkal Majalla" w:cs="Sakkal Majalla"/>
          <w:color w:val="000000" w:themeColor="text1"/>
          <w:szCs w:val="28"/>
          <w:rtl/>
        </w:rPr>
        <w:t xml:space="preserve">لدراسة </w:t>
      </w:r>
      <w:r w:rsidRPr="00E211F5">
        <w:rPr>
          <w:rFonts w:ascii="Sakkal Majalla" w:hAnsi="Sakkal Majalla" w:cs="Sakkal Majalla"/>
          <w:color w:val="000000" w:themeColor="text1"/>
          <w:szCs w:val="28"/>
          <w:rtl/>
        </w:rPr>
        <w:t>خلال عام 202</w:t>
      </w:r>
      <w:r w:rsidR="007E24A3" w:rsidRPr="00E211F5">
        <w:rPr>
          <w:rFonts w:ascii="Sakkal Majalla" w:hAnsi="Sakkal Majalla" w:cs="Sakkal Majalla"/>
          <w:color w:val="000000" w:themeColor="text1"/>
          <w:szCs w:val="28"/>
          <w:rtl/>
        </w:rPr>
        <w:t>5</w:t>
      </w:r>
      <w:r w:rsidRPr="00E211F5">
        <w:rPr>
          <w:rFonts w:ascii="Sakkal Majalla" w:hAnsi="Sakkal Majalla" w:cs="Sakkal Majalla"/>
          <w:color w:val="000000" w:themeColor="text1"/>
          <w:szCs w:val="28"/>
          <w:rtl/>
        </w:rPr>
        <w:t>م</w:t>
      </w:r>
      <w:r w:rsidR="007E24A3" w:rsidRPr="00E211F5">
        <w:rPr>
          <w:rFonts w:ascii="Sakkal Majalla" w:hAnsi="Sakkal Majalla" w:cs="Sakkal Majalla"/>
          <w:color w:val="000000" w:themeColor="text1"/>
          <w:szCs w:val="28"/>
          <w:rtl/>
        </w:rPr>
        <w:t xml:space="preserve">. </w:t>
      </w:r>
    </w:p>
    <w:p w14:paraId="3A1A14EE" w14:textId="4EEB255C" w:rsidR="00A20E9A" w:rsidRPr="00E211F5" w:rsidRDefault="001E7705" w:rsidP="00A85A8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حدود مكانية</w:t>
      </w:r>
      <w:r w:rsidR="007E24A3" w:rsidRPr="00E211F5">
        <w:rPr>
          <w:rFonts w:ascii="Sakkal Majalla" w:hAnsi="Sakkal Majalla" w:cs="Sakkal Majalla"/>
          <w:color w:val="000000" w:themeColor="text1"/>
          <w:szCs w:val="28"/>
          <w:rtl/>
        </w:rPr>
        <w:t>:</w:t>
      </w:r>
      <w:r w:rsidRPr="00E211F5">
        <w:rPr>
          <w:rFonts w:ascii="Sakkal Majalla" w:hAnsi="Sakkal Majalla" w:cs="Sakkal Majalla"/>
          <w:color w:val="000000" w:themeColor="text1"/>
          <w:szCs w:val="28"/>
          <w:rtl/>
        </w:rPr>
        <w:t xml:space="preserve"> </w:t>
      </w:r>
      <w:r w:rsidR="00A20E9A" w:rsidRPr="00E211F5">
        <w:rPr>
          <w:rFonts w:ascii="Sakkal Majalla" w:hAnsi="Sakkal Majalla" w:cs="Sakkal Majalla"/>
          <w:color w:val="000000" w:themeColor="text1"/>
          <w:szCs w:val="28"/>
          <w:rtl/>
        </w:rPr>
        <w:t xml:space="preserve">أُجريت الدراسة في المملكة العربية السعودية واقتصرت على </w:t>
      </w:r>
      <w:r w:rsidR="006120EE" w:rsidRPr="00E211F5">
        <w:rPr>
          <w:rFonts w:ascii="Sakkal Majalla" w:hAnsi="Sakkal Majalla" w:cs="Sakkal Majalla"/>
          <w:color w:val="000000" w:themeColor="text1"/>
          <w:szCs w:val="28"/>
          <w:rtl/>
        </w:rPr>
        <w:t>القطاع الصحي بالمدينة المنورة</w:t>
      </w:r>
    </w:p>
    <w:p w14:paraId="4543035B" w14:textId="126BB116" w:rsidR="001E7705" w:rsidRPr="00E211F5" w:rsidRDefault="00A20E9A" w:rsidP="00A85A83">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E211F5">
        <w:rPr>
          <w:rFonts w:ascii="Sakkal Majalla" w:hAnsi="Sakkal Majalla" w:cs="Sakkal Majalla"/>
          <w:color w:val="000000" w:themeColor="text1"/>
          <w:szCs w:val="28"/>
          <w:rtl/>
        </w:rPr>
        <w:t>الحدود البشرية</w:t>
      </w:r>
      <w:r w:rsidRPr="00E211F5">
        <w:rPr>
          <w:rFonts w:ascii="Sakkal Majalla" w:hAnsi="Sakkal Majalla" w:cs="Sakkal Majalla"/>
          <w:color w:val="000000" w:themeColor="text1"/>
          <w:szCs w:val="28"/>
        </w:rPr>
        <w:t>:</w:t>
      </w:r>
      <w:r w:rsidRPr="00E211F5">
        <w:rPr>
          <w:rFonts w:ascii="Sakkal Majalla" w:hAnsi="Sakkal Majalla" w:cs="Sakkal Majalla"/>
          <w:color w:val="000000" w:themeColor="text1"/>
          <w:szCs w:val="28"/>
          <w:rtl/>
        </w:rPr>
        <w:t xml:space="preserve"> تمثلت الحدود البشرية في اختيار عينة من الموظفين العاملين في </w:t>
      </w:r>
      <w:r w:rsidR="006120EE" w:rsidRPr="00E211F5">
        <w:rPr>
          <w:rFonts w:ascii="Sakkal Majalla" w:hAnsi="Sakkal Majalla" w:cs="Sakkal Majalla"/>
          <w:color w:val="000000" w:themeColor="text1"/>
          <w:szCs w:val="28"/>
          <w:rtl/>
        </w:rPr>
        <w:t>القطاع الصحي بالمدينة المنورة</w:t>
      </w:r>
      <w:r w:rsidR="007E24A3" w:rsidRPr="00E211F5">
        <w:rPr>
          <w:rFonts w:ascii="Sakkal Majalla" w:hAnsi="Sakkal Majalla" w:cs="Sakkal Majalla"/>
          <w:color w:val="000000" w:themeColor="text1"/>
          <w:szCs w:val="28"/>
          <w:rtl/>
        </w:rPr>
        <w:t xml:space="preserve">. </w:t>
      </w:r>
    </w:p>
    <w:p w14:paraId="45B357EF" w14:textId="77777777" w:rsidR="005D7D08" w:rsidRPr="00E211F5" w:rsidRDefault="005D7D08" w:rsidP="002876CA">
      <w:pPr>
        <w:spacing w:before="100" w:beforeAutospacing="1" w:after="100" w:afterAutospacing="1" w:line="360" w:lineRule="auto"/>
        <w:jc w:val="both"/>
        <w:rPr>
          <w:rFonts w:ascii="Sakkal Majalla" w:hAnsi="Sakkal Majalla" w:cs="Sakkal Majalla"/>
          <w:color w:val="000000" w:themeColor="text1"/>
          <w:kern w:val="0"/>
          <w:szCs w:val="28"/>
          <w:rtl/>
          <w14:ligatures w14:val="none"/>
        </w:rPr>
      </w:pPr>
    </w:p>
    <w:p w14:paraId="251C70F9" w14:textId="77777777" w:rsidR="001B40F1" w:rsidRPr="00E211F5" w:rsidRDefault="001B40F1">
      <w:pPr>
        <w:bidi w:val="0"/>
        <w:rPr>
          <w:rFonts w:ascii="Sakkal Majalla" w:hAnsi="Sakkal Majalla" w:cs="Sakkal Majalla"/>
          <w:color w:val="000000" w:themeColor="text1"/>
          <w:kern w:val="0"/>
          <w:szCs w:val="28"/>
          <w:rtl/>
          <w14:ligatures w14:val="none"/>
        </w:rPr>
      </w:pPr>
      <w:r w:rsidRPr="00E211F5">
        <w:rPr>
          <w:rFonts w:ascii="Sakkal Majalla" w:hAnsi="Sakkal Majalla" w:cs="Sakkal Majalla"/>
          <w:color w:val="000000" w:themeColor="text1"/>
          <w:kern w:val="0"/>
          <w:szCs w:val="28"/>
          <w:rtl/>
          <w14:ligatures w14:val="none"/>
        </w:rPr>
        <w:br w:type="page"/>
      </w:r>
    </w:p>
    <w:p w14:paraId="4F26C8D6" w14:textId="2B2A5101" w:rsidR="001B40F1" w:rsidRPr="00E211F5" w:rsidRDefault="001B40F1" w:rsidP="005C6728">
      <w:pPr>
        <w:spacing w:before="100" w:beforeAutospacing="1" w:after="100" w:afterAutospacing="1" w:line="360" w:lineRule="auto"/>
        <w:jc w:val="center"/>
        <w:outlineLvl w:val="0"/>
        <w:rPr>
          <w:rFonts w:ascii="Sakkal Majalla" w:hAnsi="Sakkal Majalla" w:cs="Sakkal Majalla"/>
          <w:b/>
          <w:bCs/>
          <w:color w:val="000000" w:themeColor="text1"/>
          <w:kern w:val="0"/>
          <w:sz w:val="40"/>
          <w:szCs w:val="40"/>
          <w:rtl/>
          <w14:ligatures w14:val="none"/>
        </w:rPr>
      </w:pPr>
      <w:bookmarkStart w:id="29" w:name="_Toc214381828"/>
      <w:r w:rsidRPr="00E211F5">
        <w:rPr>
          <w:rFonts w:ascii="Sakkal Majalla" w:hAnsi="Sakkal Majalla" w:cs="Sakkal Majalla" w:hint="cs"/>
          <w:b/>
          <w:bCs/>
          <w:color w:val="000000" w:themeColor="text1"/>
          <w:kern w:val="0"/>
          <w:sz w:val="40"/>
          <w:szCs w:val="40"/>
          <w:rtl/>
          <w14:ligatures w14:val="none"/>
        </w:rPr>
        <w:lastRenderedPageBreak/>
        <w:t>الفصل الثاني: الإطار النظري</w:t>
      </w:r>
      <w:bookmarkEnd w:id="29"/>
    </w:p>
    <w:p w14:paraId="30115E9C" w14:textId="29E2CB99" w:rsidR="00D876AF" w:rsidRPr="00E211F5" w:rsidRDefault="00D876AF" w:rsidP="005C6728">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14:ligatures w14:val="none"/>
        </w:rPr>
      </w:pPr>
      <w:bookmarkStart w:id="30" w:name="_Toc214381829"/>
      <w:r w:rsidRPr="00E211F5">
        <w:rPr>
          <w:rFonts w:ascii="Sakkal Majalla" w:hAnsi="Sakkal Majalla" w:cs="Sakkal Majalla"/>
          <w:b/>
          <w:bCs/>
          <w:color w:val="000000" w:themeColor="text1"/>
          <w:kern w:val="0"/>
          <w:sz w:val="36"/>
          <w:szCs w:val="36"/>
          <w:rtl/>
          <w14:ligatures w14:val="none"/>
        </w:rPr>
        <w:t>المبحث الأول: القيادة التنظيمية</w:t>
      </w:r>
      <w:bookmarkEnd w:id="30"/>
    </w:p>
    <w:p w14:paraId="256753A0" w14:textId="24ADFDAE" w:rsidR="00D876AF" w:rsidRPr="00E211F5" w:rsidRDefault="005C6728" w:rsidP="005C6728">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1" w:name="_Toc214381830"/>
      <w:r w:rsidRPr="00E211F5">
        <w:rPr>
          <w:rFonts w:ascii="Sakkal Majalla" w:hAnsi="Sakkal Majalla" w:cs="Sakkal Majalla" w:hint="cs"/>
          <w:b/>
          <w:bCs/>
          <w:color w:val="000000" w:themeColor="text1"/>
          <w:kern w:val="0"/>
          <w:sz w:val="32"/>
          <w:szCs w:val="32"/>
          <w:rtl/>
          <w14:ligatures w14:val="none"/>
        </w:rPr>
        <w:t xml:space="preserve">1.1.2 </w:t>
      </w:r>
      <w:r w:rsidR="00D876AF" w:rsidRPr="00E211F5">
        <w:rPr>
          <w:rFonts w:ascii="Sakkal Majalla" w:hAnsi="Sakkal Majalla" w:cs="Sakkal Majalla"/>
          <w:b/>
          <w:bCs/>
          <w:color w:val="000000" w:themeColor="text1"/>
          <w:kern w:val="0"/>
          <w:sz w:val="32"/>
          <w:szCs w:val="32"/>
          <w:rtl/>
          <w14:ligatures w14:val="none"/>
        </w:rPr>
        <w:t>التمهيد</w:t>
      </w:r>
      <w:bookmarkEnd w:id="31"/>
    </w:p>
    <w:p w14:paraId="07FFE982" w14:textId="77777777"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تُعدّ القيادة التنظيمية أحد أهم المرتكزات التي تقوم عليها فعالية المنظمات ونجاحها في تحقيق أهدافها الاستراتيجية، إذ تمثل القوة المحركة التي توجه الطاقات البشرية وتنسّق الجهود نحو غايات مشتركة. ومع التطورات المتسارعة في بيئة الأعمال، خصوصًا في ظل التحول الرقمي واعتماد المؤسسات على التقنيات الحديثة، باتت القيادة التنظيمية أكثر تعقيدًا من أي وقت مضى، حيث لم تعد مقصورة على إدارة الأفراد فحسب، بل أصبحت تشمل إدارة المعرفة والتغيير والابتكار والتكنولوجيا</w:t>
      </w:r>
      <w:r w:rsidRPr="00E211F5">
        <w:rPr>
          <w:rFonts w:ascii="Sakkal Majalla" w:hAnsi="Sakkal Majalla" w:cs="Sakkal Majalla"/>
          <w:color w:val="000000" w:themeColor="text1"/>
          <w:kern w:val="0"/>
          <w:szCs w:val="28"/>
          <w14:ligatures w14:val="none"/>
        </w:rPr>
        <w:t>.</w:t>
      </w:r>
    </w:p>
    <w:p w14:paraId="7FADE588" w14:textId="77777777"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في المؤسسات الصحية تحديدًا، تكتسب القيادة التنظيمية بعدًا مضاعف الأهمية؛ فهي تتعامل مع موارد بشرية متعددة التخصصات، وبيئة عمل عالية الحساسية ترتبط بصحة الإنسان وحياته، إضافة إلى كونها تتأثر سريعًا بالتحولات التقنية والطبية. لذا فإن قدرة القائد على الإشراف الفعّال، وبناء فرق عمل متعاونة، وتحفيز العاملين، أصبحت عناصر أساسية لتفعيل الأداء المؤسسي وتحقيق الجودة في الخدمات الصحية</w:t>
      </w:r>
      <w:r w:rsidRPr="00E211F5">
        <w:rPr>
          <w:rFonts w:ascii="Sakkal Majalla" w:hAnsi="Sakkal Majalla" w:cs="Sakkal Majalla"/>
          <w:color w:val="000000" w:themeColor="text1"/>
          <w:kern w:val="0"/>
          <w:szCs w:val="28"/>
          <w14:ligatures w14:val="none"/>
        </w:rPr>
        <w:t>.</w:t>
      </w:r>
    </w:p>
    <w:p w14:paraId="4D4B9348" w14:textId="2CDCDD75"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وفي هذا السياق، تبرز أهمية دراسة القيادة التنظيمية ليس فقط كوظيفة إدارية، بل كظاهرة سلوكية واستراتيجية تُعبّر عن فلسفة المنظمة في التعامل مع مواردها، وتُسهم في تعزيز قدراتها على استيعاب وتوظيف التقنيات الحديثة، خصوصًا في المجالات التسويقية التي تمثل أحد محاور التنافس والتميّز المؤسسي في القطاع الصحي</w:t>
      </w:r>
      <w:r w:rsidR="005C6728"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إنّ إدراك القيادة التنظيمية كمتغيّر استراتيجي متفاعل مع التكنولوجيا والتسويق، يمكّن المؤسسات من الانتقال من النمط التقليدي في الإدارة إلى النموذج القائم على التحول المعرفي والرقمي، وهو ما يُشكّل جوهر الإطار النظري لهذه الدراسة</w:t>
      </w:r>
      <w:r w:rsidRPr="00E211F5">
        <w:rPr>
          <w:rFonts w:ascii="Sakkal Majalla" w:hAnsi="Sakkal Majalla" w:cs="Sakkal Majalla"/>
          <w:color w:val="000000" w:themeColor="text1"/>
          <w:kern w:val="0"/>
          <w:szCs w:val="28"/>
          <w14:ligatures w14:val="none"/>
        </w:rPr>
        <w:t>.</w:t>
      </w:r>
    </w:p>
    <w:p w14:paraId="61A16717" w14:textId="160F5F4A" w:rsidR="00D876AF" w:rsidRPr="00E211F5" w:rsidRDefault="005C6728" w:rsidP="005C6728">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2" w:name="_Toc214381831"/>
      <w:r w:rsidRPr="00E211F5">
        <w:rPr>
          <w:rFonts w:ascii="Sakkal Majalla" w:hAnsi="Sakkal Majalla" w:cs="Sakkal Majalla" w:hint="cs"/>
          <w:b/>
          <w:bCs/>
          <w:color w:val="000000" w:themeColor="text1"/>
          <w:kern w:val="0"/>
          <w:sz w:val="32"/>
          <w:szCs w:val="32"/>
          <w:rtl/>
          <w14:ligatures w14:val="none"/>
        </w:rPr>
        <w:t>2.1.2</w:t>
      </w:r>
      <w:r w:rsidR="00D876AF" w:rsidRPr="00E211F5">
        <w:rPr>
          <w:rFonts w:ascii="Sakkal Majalla" w:hAnsi="Sakkal Majalla" w:cs="Sakkal Majalla"/>
          <w:b/>
          <w:bCs/>
          <w:color w:val="000000" w:themeColor="text1"/>
          <w:kern w:val="0"/>
          <w:sz w:val="32"/>
          <w:szCs w:val="32"/>
          <w:rtl/>
          <w14:ligatures w14:val="none"/>
        </w:rPr>
        <w:t xml:space="preserve"> مفهوم القيادة التنظيمية</w:t>
      </w:r>
      <w:bookmarkEnd w:id="32"/>
    </w:p>
    <w:p w14:paraId="07FCBED7" w14:textId="77777777"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اختلف الباحثون في تحديد مفهوم القيادة التنظيمية باختلاف المدارس الفكرية التي تناولت هذا المفهوم واتجاهاتهم النظرية، إلا أن معظمهم يتفق على كونها عملية تأثير وتوجيه داخل التنظيم تهدف إلى تحقيق الأهداف المشتركة بكفاءة وفاعلية</w:t>
      </w:r>
      <w:r w:rsidRPr="00E211F5">
        <w:rPr>
          <w:rFonts w:ascii="Sakkal Majalla" w:hAnsi="Sakkal Majalla" w:cs="Sakkal Majalla"/>
          <w:color w:val="000000" w:themeColor="text1"/>
          <w:kern w:val="0"/>
          <w:szCs w:val="28"/>
          <w14:ligatures w14:val="none"/>
        </w:rPr>
        <w:t>.</w:t>
      </w:r>
    </w:p>
    <w:p w14:paraId="0631FDA6" w14:textId="77777777"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فقد عرّف الطوخي</w:t>
      </w:r>
      <w:r w:rsidRPr="00E211F5">
        <w:rPr>
          <w:rFonts w:ascii="Sakkal Majalla" w:hAnsi="Sakkal Majalla" w:cs="Sakkal Majalla"/>
          <w:color w:val="000000" w:themeColor="text1"/>
          <w:kern w:val="0"/>
          <w:szCs w:val="28"/>
          <w14:ligatures w14:val="none"/>
        </w:rPr>
        <w:t xml:space="preserve"> (2021) </w:t>
      </w:r>
      <w:r w:rsidRPr="00E211F5">
        <w:rPr>
          <w:rFonts w:ascii="Sakkal Majalla" w:hAnsi="Sakkal Majalla" w:cs="Sakkal Majalla"/>
          <w:color w:val="000000" w:themeColor="text1"/>
          <w:kern w:val="0"/>
          <w:szCs w:val="28"/>
          <w:rtl/>
          <w14:ligatures w14:val="none"/>
        </w:rPr>
        <w:t>القيادة التنظيمية بأنها عملية إدارية متكاملة تسعى إلى توجيه جهود العاملين نحو تحقيق أهداف المنظمة من خلال التأثير في سلوكهم وإشباع حاجاتهم وتحفيزهم على الأداء الفعّال في بيئة العمل</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ويُفهم من هذا التعريف أن القيادة التنظيمية ليست سلطة مفروضة، بل هي تفاعل إنساني يستند إلى مهارات القائد في فهم الأفراد وتوجيههم لتحقيق نتائج ملموسة تخدم الصالح المؤسسي</w:t>
      </w:r>
      <w:r w:rsidRPr="00E211F5">
        <w:rPr>
          <w:rFonts w:ascii="Sakkal Majalla" w:hAnsi="Sakkal Majalla" w:cs="Sakkal Majalla"/>
          <w:color w:val="000000" w:themeColor="text1"/>
          <w:kern w:val="0"/>
          <w:szCs w:val="28"/>
          <w14:ligatures w14:val="none"/>
        </w:rPr>
        <w:t>.</w:t>
      </w:r>
    </w:p>
    <w:p w14:paraId="46DC7DFB" w14:textId="77777777"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أما الخليفات</w:t>
      </w:r>
      <w:r w:rsidRPr="00E211F5">
        <w:rPr>
          <w:rFonts w:ascii="Sakkal Majalla" w:hAnsi="Sakkal Majalla" w:cs="Sakkal Majalla"/>
          <w:color w:val="000000" w:themeColor="text1"/>
          <w:kern w:val="0"/>
          <w:szCs w:val="28"/>
          <w14:ligatures w14:val="none"/>
        </w:rPr>
        <w:t xml:space="preserve"> (2022) </w:t>
      </w:r>
      <w:r w:rsidRPr="00E211F5">
        <w:rPr>
          <w:rFonts w:ascii="Sakkal Majalla" w:hAnsi="Sakkal Majalla" w:cs="Sakkal Majalla"/>
          <w:color w:val="000000" w:themeColor="text1"/>
          <w:kern w:val="0"/>
          <w:szCs w:val="28"/>
          <w:rtl/>
          <w14:ligatures w14:val="none"/>
        </w:rPr>
        <w:t>فيرى أن القيادة التنظيمية هي قدرة الفرد على اتخاذ القرارات المناسبة وتوجيه أنشطة العاملين بطريقة تضمن التوازن بين تحقيق أهداف المنظمة واحتياجات الأفراد العاملين فيها</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ويُبرز هذا التصور البعد العقلاني في القيادة بوصفها ممارسة قائمة على التفكير والتحليل واتخاذ القرار السليم ضمن سياقات تنظيمية متغيرة</w:t>
      </w:r>
      <w:r w:rsidRPr="00E211F5">
        <w:rPr>
          <w:rFonts w:ascii="Sakkal Majalla" w:hAnsi="Sakkal Majalla" w:cs="Sakkal Majalla"/>
          <w:color w:val="000000" w:themeColor="text1"/>
          <w:kern w:val="0"/>
          <w:szCs w:val="28"/>
          <w14:ligatures w14:val="none"/>
        </w:rPr>
        <w:t>.</w:t>
      </w:r>
    </w:p>
    <w:p w14:paraId="13D9D443" w14:textId="77777777"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ويُضيف الراشدي</w:t>
      </w:r>
      <w:r w:rsidRPr="00E211F5">
        <w:rPr>
          <w:rFonts w:ascii="Sakkal Majalla" w:hAnsi="Sakkal Majalla" w:cs="Sakkal Majalla"/>
          <w:color w:val="000000" w:themeColor="text1"/>
          <w:kern w:val="0"/>
          <w:szCs w:val="28"/>
          <w14:ligatures w14:val="none"/>
        </w:rPr>
        <w:t xml:space="preserve"> (2025) </w:t>
      </w:r>
      <w:r w:rsidRPr="00E211F5">
        <w:rPr>
          <w:rFonts w:ascii="Sakkal Majalla" w:hAnsi="Sakkal Majalla" w:cs="Sakkal Majalla"/>
          <w:color w:val="000000" w:themeColor="text1"/>
          <w:kern w:val="0"/>
          <w:szCs w:val="28"/>
          <w:rtl/>
          <w14:ligatures w14:val="none"/>
        </w:rPr>
        <w:t>منظورًا تكامليًا حين يعرّف القيادة التنظيمية بأنها عملية ديناميكية تتفاعل فيها شخصية القائد مع بيئته التنظيمية والاجتماعية لتحقيق التغيير المطلوب، من خلال التأثير في اتجاهات العاملين وتحفيزهم نحو الابتكار والتطور</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هذا التعريف يركّز على بعد التغيير والتجديد، باعتبار أن القيادة ليست فقط الحفاظ على الوضع القائم، بل السعي المستمر لتطويره بما يتواءم مع تحديات العصر</w:t>
      </w:r>
      <w:r w:rsidRPr="00E211F5">
        <w:rPr>
          <w:rFonts w:ascii="Sakkal Majalla" w:hAnsi="Sakkal Majalla" w:cs="Sakkal Majalla"/>
          <w:color w:val="000000" w:themeColor="text1"/>
          <w:kern w:val="0"/>
          <w:szCs w:val="28"/>
          <w14:ligatures w14:val="none"/>
        </w:rPr>
        <w:t>.</w:t>
      </w:r>
    </w:p>
    <w:p w14:paraId="26B0CC28" w14:textId="67CA7A58"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 قدّم محمود وآخرون</w:t>
      </w:r>
      <w:r w:rsidRPr="00E211F5">
        <w:rPr>
          <w:rFonts w:ascii="Sakkal Majalla" w:hAnsi="Sakkal Majalla" w:cs="Sakkal Majalla"/>
          <w:color w:val="000000" w:themeColor="text1"/>
          <w:kern w:val="0"/>
          <w:szCs w:val="28"/>
          <w14:ligatures w14:val="none"/>
        </w:rPr>
        <w:t xml:space="preserve"> (2023) </w:t>
      </w:r>
      <w:r w:rsidRPr="00E211F5">
        <w:rPr>
          <w:rFonts w:ascii="Sakkal Majalla" w:hAnsi="Sakkal Majalla" w:cs="Sakkal Majalla"/>
          <w:color w:val="000000" w:themeColor="text1"/>
          <w:kern w:val="0"/>
          <w:szCs w:val="28"/>
          <w:rtl/>
          <w14:ligatures w14:val="none"/>
        </w:rPr>
        <w:t>تعريفًا يربط القيادة التنظيمية بالقدرة على إحداث التكيف المؤسسي، حيث يرون أنها مجموعة من الأنشطة والسلوكيات التي يمارسها القائد التنظيمي لخلق بيئة مرنة تستجيب للتغيرات وتعزّز من رشاقة الأداء المؤسسي</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وهو تعريف يعكس التوجه الحديث نحو القيادة التحويلية والمرنة في المنظمات التي تواجه بيئات ديناميكية متقلبة</w:t>
      </w:r>
      <w:r w:rsidRPr="00E211F5">
        <w:rPr>
          <w:rFonts w:ascii="Sakkal Majalla" w:hAnsi="Sakkal Majalla" w:cs="Sakkal Majalla"/>
          <w:color w:val="000000" w:themeColor="text1"/>
          <w:kern w:val="0"/>
          <w:szCs w:val="28"/>
          <w14:ligatures w14:val="none"/>
        </w:rPr>
        <w:t>.</w:t>
      </w:r>
    </w:p>
    <w:p w14:paraId="6794EEC0" w14:textId="77777777"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أما الفقير وآدم</w:t>
      </w:r>
      <w:r w:rsidRPr="00E211F5">
        <w:rPr>
          <w:rFonts w:ascii="Sakkal Majalla" w:hAnsi="Sakkal Majalla" w:cs="Sakkal Majalla"/>
          <w:color w:val="000000" w:themeColor="text1"/>
          <w:kern w:val="0"/>
          <w:szCs w:val="28"/>
          <w14:ligatures w14:val="none"/>
        </w:rPr>
        <w:t xml:space="preserve"> (2021) </w:t>
      </w:r>
      <w:r w:rsidRPr="00E211F5">
        <w:rPr>
          <w:rFonts w:ascii="Sakkal Majalla" w:hAnsi="Sakkal Majalla" w:cs="Sakkal Majalla"/>
          <w:color w:val="000000" w:themeColor="text1"/>
          <w:kern w:val="0"/>
          <w:szCs w:val="28"/>
          <w:rtl/>
          <w14:ligatures w14:val="none"/>
        </w:rPr>
        <w:t>فقد نظرا إلى القيادة التنظيمية من منظور استراتيجي، فعرّفاها بأنها مجموعة من الممارسات الهادفة إلى توجيه الموارد البشرية نحو تحقيق الميزة التنافسية للمنظمة عبر تعزيز قيم الريادة والإبداع والمسؤولية التنظيمية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ويؤكد هذا التصور أن القيادة لم تعد وظيفة إدارية بقدر ما أصبحت رافدًا استراتيجيًا للتفوق المؤسسي</w:t>
      </w:r>
      <w:r w:rsidRPr="00E211F5">
        <w:rPr>
          <w:rFonts w:ascii="Sakkal Majalla" w:hAnsi="Sakkal Majalla" w:cs="Sakkal Majalla"/>
          <w:color w:val="000000" w:themeColor="text1"/>
          <w:kern w:val="0"/>
          <w:szCs w:val="28"/>
          <w14:ligatures w14:val="none"/>
        </w:rPr>
        <w:t>.</w:t>
      </w:r>
    </w:p>
    <w:p w14:paraId="57981BE2" w14:textId="52D74052"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 يرى القرشي</w:t>
      </w:r>
      <w:r w:rsidRPr="00E211F5">
        <w:rPr>
          <w:rFonts w:ascii="Sakkal Majalla" w:hAnsi="Sakkal Majalla" w:cs="Sakkal Majalla"/>
          <w:color w:val="000000" w:themeColor="text1"/>
          <w:kern w:val="0"/>
          <w:szCs w:val="28"/>
          <w14:ligatures w14:val="none"/>
        </w:rPr>
        <w:t xml:space="preserve"> (2021) </w:t>
      </w:r>
      <w:r w:rsidRPr="00E211F5">
        <w:rPr>
          <w:rFonts w:ascii="Sakkal Majalla" w:hAnsi="Sakkal Majalla" w:cs="Sakkal Majalla"/>
          <w:color w:val="000000" w:themeColor="text1"/>
          <w:kern w:val="0"/>
          <w:szCs w:val="28"/>
          <w:rtl/>
          <w14:ligatures w14:val="none"/>
        </w:rPr>
        <w:t>أن القيادة التنظيمية تتجاوز الجانب الإداري لتصبح قدرة على التأثير العاطفي والاجتماعي في الأفراد بما يسهم في بناء مناخ تنظيمي إيجابي قائم على الثقة والانتماء والالتزام</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هذا التعريف يُبرز البعد الإنساني في القيادة باعتبارها فنًّا للتواصل والتفاعل قبل أن تكون ممارسة إدارية تقليدية</w:t>
      </w:r>
      <w:r w:rsidRPr="00E211F5">
        <w:rPr>
          <w:rFonts w:ascii="Sakkal Majalla" w:hAnsi="Sakkal Majalla" w:cs="Sakkal Majalla"/>
          <w:color w:val="000000" w:themeColor="text1"/>
          <w:kern w:val="0"/>
          <w:szCs w:val="28"/>
          <w14:ligatures w14:val="none"/>
        </w:rPr>
        <w:t>.</w:t>
      </w:r>
    </w:p>
    <w:p w14:paraId="017288AB" w14:textId="77777777"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وتشير الجودة والشماسي</w:t>
      </w:r>
      <w:r w:rsidRPr="00E211F5">
        <w:rPr>
          <w:rFonts w:ascii="Sakkal Majalla" w:hAnsi="Sakkal Majalla" w:cs="Sakkal Majalla"/>
          <w:color w:val="000000" w:themeColor="text1"/>
          <w:kern w:val="0"/>
          <w:szCs w:val="28"/>
          <w14:ligatures w14:val="none"/>
        </w:rPr>
        <w:t xml:space="preserve"> (2022) </w:t>
      </w:r>
      <w:r w:rsidRPr="00E211F5">
        <w:rPr>
          <w:rFonts w:ascii="Sakkal Majalla" w:hAnsi="Sakkal Majalla" w:cs="Sakkal Majalla"/>
          <w:color w:val="000000" w:themeColor="text1"/>
          <w:kern w:val="0"/>
          <w:szCs w:val="28"/>
          <w:rtl/>
          <w14:ligatures w14:val="none"/>
        </w:rPr>
        <w:t>إلى أن القيادة التنظيمية هي آلية لتحقيق التنمية المعرفية داخل المؤسسات من خلال تمكين الأفراد ودعم الابتكار وتعزيز التوجه نحو الاقتصاد المعرفي</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ويكشف هذا الطرح عن تطور المفهوم ليرتبط بإدارة المعرفة والتحول نحو النماذج القيادية المستدامة التي تركز على تطوير رأس المال الفكري</w:t>
      </w:r>
      <w:r w:rsidRPr="00E211F5">
        <w:rPr>
          <w:rFonts w:ascii="Sakkal Majalla" w:hAnsi="Sakkal Majalla" w:cs="Sakkal Majalla"/>
          <w:color w:val="000000" w:themeColor="text1"/>
          <w:kern w:val="0"/>
          <w:szCs w:val="28"/>
          <w14:ligatures w14:val="none"/>
        </w:rPr>
        <w:t>.</w:t>
      </w:r>
    </w:p>
    <w:p w14:paraId="21F1BA40" w14:textId="77777777"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كما تناول الحسناوي وشياع</w:t>
      </w:r>
      <w:r w:rsidRPr="00E211F5">
        <w:rPr>
          <w:rFonts w:ascii="Sakkal Majalla" w:hAnsi="Sakkal Majalla" w:cs="Sakkal Majalla"/>
          <w:color w:val="000000" w:themeColor="text1"/>
          <w:kern w:val="0"/>
          <w:szCs w:val="28"/>
          <w14:ligatures w14:val="none"/>
        </w:rPr>
        <w:t xml:space="preserve"> (2023) </w:t>
      </w:r>
      <w:r w:rsidRPr="00E211F5">
        <w:rPr>
          <w:rFonts w:ascii="Sakkal Majalla" w:hAnsi="Sakkal Majalla" w:cs="Sakkal Majalla"/>
          <w:color w:val="000000" w:themeColor="text1"/>
          <w:kern w:val="0"/>
          <w:szCs w:val="28"/>
          <w:rtl/>
          <w14:ligatures w14:val="none"/>
        </w:rPr>
        <w:t>المفهوم من زاوية القيادة التشاركية، معتبرين أن القيادة التنظيمية تقوم على إشراك العاملين في اتخاذ القرارات وتوزيع المسؤوليات بما يعزز الالتزام الجماعي ويحقق التميز الاستراتيجي للمؤسسة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هذا التعريف ينسجم مع الاتجاهات الحديثة التي تركز على تمكين الأفراد وتشجيع المشاركة في العملية الإدارية</w:t>
      </w:r>
      <w:r w:rsidRPr="00E211F5">
        <w:rPr>
          <w:rFonts w:ascii="Sakkal Majalla" w:hAnsi="Sakkal Majalla" w:cs="Sakkal Majalla"/>
          <w:color w:val="000000" w:themeColor="text1"/>
          <w:kern w:val="0"/>
          <w:szCs w:val="28"/>
          <w14:ligatures w14:val="none"/>
        </w:rPr>
        <w:t>.</w:t>
      </w:r>
    </w:p>
    <w:p w14:paraId="58B3CF1E" w14:textId="2C5498AA" w:rsidR="00D876AF" w:rsidRPr="00E211F5" w:rsidRDefault="00D876AF"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ويرى الباحث أن القيادة التنظيمية تمثل عملية تفاعلية متكاملة بين القائد والعاملين داخل المنظمة، تقوم على التأثير الواعي الذي يهدف إلى توجيه الجهود نحو تحقيق الأهداف المؤسسية في إطار من الثقة والمشاركة والمسؤولية. وهي ليست سلطة شكلية أو موقعًا إداريًا محددًا، بل هي منظومة سلوكية تعتمد على مهارات القائد في توظيف القدرات البشرية وتكييفها مع متطلبات البيئة التنظيمية والتقنية المتغيرة</w:t>
      </w:r>
      <w:r w:rsidRPr="00E211F5">
        <w:rPr>
          <w:rFonts w:ascii="Sakkal Majalla" w:hAnsi="Sakkal Majalla" w:cs="Sakkal Majalla"/>
          <w:color w:val="000000" w:themeColor="text1"/>
          <w:kern w:val="0"/>
          <w:szCs w:val="28"/>
          <w14:ligatures w14:val="none"/>
        </w:rPr>
        <w:t>.</w:t>
      </w:r>
    </w:p>
    <w:p w14:paraId="6B715E1B" w14:textId="25C33DFF" w:rsidR="00D559ED" w:rsidRPr="00E211F5" w:rsidRDefault="005C6728" w:rsidP="005C6728">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3" w:name="_Toc214381832"/>
      <w:r w:rsidRPr="00E211F5">
        <w:rPr>
          <w:rFonts w:ascii="Sakkal Majalla" w:hAnsi="Sakkal Majalla" w:cs="Sakkal Majalla" w:hint="cs"/>
          <w:b/>
          <w:bCs/>
          <w:color w:val="000000" w:themeColor="text1"/>
          <w:kern w:val="0"/>
          <w:sz w:val="32"/>
          <w:szCs w:val="32"/>
          <w:rtl/>
          <w14:ligatures w14:val="none"/>
        </w:rPr>
        <w:lastRenderedPageBreak/>
        <w:t>3.1.2</w:t>
      </w:r>
      <w:r w:rsidR="00D559ED" w:rsidRPr="00E211F5">
        <w:rPr>
          <w:rFonts w:ascii="Sakkal Majalla" w:hAnsi="Sakkal Majalla" w:cs="Sakkal Majalla"/>
          <w:b/>
          <w:bCs/>
          <w:color w:val="000000" w:themeColor="text1"/>
          <w:kern w:val="0"/>
          <w:sz w:val="32"/>
          <w:szCs w:val="32"/>
          <w:rtl/>
          <w14:ligatures w14:val="none"/>
        </w:rPr>
        <w:t xml:space="preserve"> أهمية القيادة التنظيمية في المؤسسات الحديثة</w:t>
      </w:r>
      <w:bookmarkEnd w:id="33"/>
    </w:p>
    <w:p w14:paraId="77343155"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تُعدّ القيادة التنظيمية محورًا أساسيًا في بناء المنظمات الحديثة وتوجيه مسارها الاستراتيجي نحو النجاح والتميّز، إذ تمثل العامل المحرّك الذي يربط بين الرؤية المؤسسية والواقع التنفيذي، وتُعدّ الأداة الأكثر تأثيرًا في تحقيق التكامل بين الأهداف التنظيمية واحتياجات الأفراد. ومع التطور المتسارع في بيئة الأعمال وتزايد الاعتماد على التقنيات الحديثة، أصبحت القيادة التنظيمية أكثر أهمية من أي وقت مضى؛ فهي التي تُترجم القيم والسياسات إلى ممارسات واقعية تضمن تحقيق الكفاءة والفاعلية داخل المؤسسات، وتُسهم في تعزيز قدرتها التنافسية في الأسواق الديناميكية</w:t>
      </w:r>
      <w:r w:rsidRPr="00E211F5">
        <w:rPr>
          <w:rFonts w:ascii="Sakkal Majalla" w:hAnsi="Sakkal Majalla" w:cs="Sakkal Majalla"/>
          <w:color w:val="000000" w:themeColor="text1"/>
          <w:kern w:val="0"/>
          <w:szCs w:val="28"/>
          <w14:ligatures w14:val="none"/>
        </w:rPr>
        <w:t>.</w:t>
      </w:r>
    </w:p>
    <w:p w14:paraId="28559014"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إن أهمية القيادة التنظيمية لا تنبع فقط من كونها وظيفة إدارية عليا، بل من دورها الحيوي في خلق التوازن بين متطلبات العمل وحاجات الموارد البشرية، فهي التي تحدد اتجاهات المنظمة وتضبط إيقاع الأداء وتوجّه السلوك التنظيمي نحو الإنجاز. ولهذا السبب، أصبحت القيادة التنظيمية موضوعًا رئيسًا في الفكر الإداري المعاصر لما تمثله من ركيزة لبناء ثقافة تنظيمية فعّالة قادرة على التكيف مع بيئة العمل المتغيرة</w:t>
      </w:r>
      <w:r w:rsidRPr="00E211F5">
        <w:rPr>
          <w:rFonts w:ascii="Sakkal Majalla" w:hAnsi="Sakkal Majalla" w:cs="Sakkal Majalla"/>
          <w:color w:val="000000" w:themeColor="text1"/>
          <w:kern w:val="0"/>
          <w:szCs w:val="28"/>
          <w14:ligatures w14:val="none"/>
        </w:rPr>
        <w:t>.</w:t>
      </w:r>
    </w:p>
    <w:p w14:paraId="75850F07"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ويشير الطوخي</w:t>
      </w:r>
      <w:r w:rsidRPr="00E211F5">
        <w:rPr>
          <w:rFonts w:ascii="Sakkal Majalla" w:hAnsi="Sakkal Majalla" w:cs="Sakkal Majalla"/>
          <w:color w:val="000000" w:themeColor="text1"/>
          <w:kern w:val="0"/>
          <w:szCs w:val="28"/>
          <w14:ligatures w14:val="none"/>
        </w:rPr>
        <w:t xml:space="preserve"> (2021) </w:t>
      </w:r>
      <w:r w:rsidRPr="00E211F5">
        <w:rPr>
          <w:rFonts w:ascii="Sakkal Majalla" w:hAnsi="Sakkal Majalla" w:cs="Sakkal Majalla"/>
          <w:color w:val="000000" w:themeColor="text1"/>
          <w:kern w:val="0"/>
          <w:szCs w:val="28"/>
          <w:rtl/>
          <w14:ligatures w14:val="none"/>
        </w:rPr>
        <w:t>إلى أن أهمية القيادة التنظيمية تتجسد في كونها الأداة الأساسية لتحقيق الفاعلية التنظيمية من خلال إدارة الموارد البشرية وتوجيهها نحو الأهداف المشتركة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وتكمن أهميتها – من وجهة نظره – في ثلاثة محاور رئيسة</w:t>
      </w:r>
      <w:r w:rsidRPr="00E211F5">
        <w:rPr>
          <w:rFonts w:ascii="Sakkal Majalla" w:hAnsi="Sakkal Majalla" w:cs="Sakkal Majalla"/>
          <w:color w:val="000000" w:themeColor="text1"/>
          <w:kern w:val="0"/>
          <w:szCs w:val="28"/>
          <w14:ligatures w14:val="none"/>
        </w:rPr>
        <w:t>:</w:t>
      </w:r>
    </w:p>
    <w:p w14:paraId="0C9E6F7D" w14:textId="77777777" w:rsidR="00D559ED" w:rsidRPr="00E211F5" w:rsidRDefault="00D559ED" w:rsidP="00A85A8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تحقيق الانسجام بين الأفراد والمهام</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إذ تعمل القيادة على مواءمة قدرات العاملين مع متطلبات العمل من خلال الإشراف والتنسيق المستمر، ما يعزز الكفاءة الإنتاجية ويقلل من الهدر في الجهود والموارد</w:t>
      </w:r>
      <w:r w:rsidRPr="00E211F5">
        <w:rPr>
          <w:rFonts w:ascii="Sakkal Majalla" w:hAnsi="Sakkal Majalla" w:cs="Sakkal Majalla"/>
          <w:color w:val="000000" w:themeColor="text1"/>
          <w:kern w:val="0"/>
          <w:szCs w:val="28"/>
          <w14:ligatures w14:val="none"/>
        </w:rPr>
        <w:t>.</w:t>
      </w:r>
    </w:p>
    <w:p w14:paraId="3527D046" w14:textId="77777777" w:rsidR="00D559ED" w:rsidRPr="00E211F5" w:rsidRDefault="00D559ED" w:rsidP="00A85A8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تطوير بيئة عمل محفزة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حيث تسهم القيادة في بناء مناخ تنظيمي داعم للإبداع والمشاركة، ما يؤدي إلى رفع الروح المعنوية وزيادة الولاء المؤسسي</w:t>
      </w:r>
      <w:r w:rsidRPr="00E211F5">
        <w:rPr>
          <w:rFonts w:ascii="Sakkal Majalla" w:hAnsi="Sakkal Majalla" w:cs="Sakkal Majalla"/>
          <w:color w:val="000000" w:themeColor="text1"/>
          <w:kern w:val="0"/>
          <w:szCs w:val="28"/>
          <w14:ligatures w14:val="none"/>
        </w:rPr>
        <w:t>.</w:t>
      </w:r>
    </w:p>
    <w:p w14:paraId="536DDA4E" w14:textId="77777777" w:rsidR="00D559ED" w:rsidRPr="00E211F5" w:rsidRDefault="00D559ED" w:rsidP="00A85A83">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ضمان تحقيق الأهداف الاستراتيجية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عبر المتابعة والتوجيه وإدارة الأداء بطرق تشجع على الإنجاز المستدام وتحقيق الجودة في الخدمات</w:t>
      </w:r>
      <w:r w:rsidRPr="00E211F5">
        <w:rPr>
          <w:rFonts w:ascii="Sakkal Majalla" w:hAnsi="Sakkal Majalla" w:cs="Sakkal Majalla"/>
          <w:color w:val="000000" w:themeColor="text1"/>
          <w:kern w:val="0"/>
          <w:szCs w:val="28"/>
          <w14:ligatures w14:val="none"/>
        </w:rPr>
        <w:t>.</w:t>
      </w:r>
    </w:p>
    <w:p w14:paraId="385CCA1D"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ويرى الخليفات</w:t>
      </w:r>
      <w:r w:rsidRPr="00E211F5">
        <w:rPr>
          <w:rFonts w:ascii="Sakkal Majalla" w:hAnsi="Sakkal Majalla" w:cs="Sakkal Majalla"/>
          <w:color w:val="000000" w:themeColor="text1"/>
          <w:kern w:val="0"/>
          <w:szCs w:val="28"/>
          <w14:ligatures w14:val="none"/>
        </w:rPr>
        <w:t xml:space="preserve"> (2022) </w:t>
      </w:r>
      <w:r w:rsidRPr="00E211F5">
        <w:rPr>
          <w:rFonts w:ascii="Sakkal Majalla" w:hAnsi="Sakkal Majalla" w:cs="Sakkal Majalla"/>
          <w:color w:val="000000" w:themeColor="text1"/>
          <w:kern w:val="0"/>
          <w:szCs w:val="28"/>
          <w:rtl/>
          <w14:ligatures w14:val="none"/>
        </w:rPr>
        <w:t>أن القيادة التنظيمية تكتسب أهميتها من دورها في ترشيد عملية اتخاذ القرار داخل المؤسسة وتوجيهها وفق معايير موضوعية تضمن العدالة والكفاءة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وتبرز أهميتها لديه في ثلاثة أبعاد أساسية</w:t>
      </w:r>
      <w:r w:rsidRPr="00E211F5">
        <w:rPr>
          <w:rFonts w:ascii="Sakkal Majalla" w:hAnsi="Sakkal Majalla" w:cs="Sakkal Majalla"/>
          <w:color w:val="000000" w:themeColor="text1"/>
          <w:kern w:val="0"/>
          <w:szCs w:val="28"/>
          <w14:ligatures w14:val="none"/>
        </w:rPr>
        <w:t>:</w:t>
      </w:r>
    </w:p>
    <w:p w14:paraId="5AC283F7" w14:textId="77777777" w:rsidR="00D559ED" w:rsidRPr="00E211F5" w:rsidRDefault="00D559ED" w:rsidP="00A85A83">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توجيه القرارات نحو المصلحة العامة للمنظمة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من خلال إرساء ثقافة مؤسسية قائمة على التفكير المنهجي والاستبصار الاستراتيجي</w:t>
      </w:r>
      <w:r w:rsidRPr="00E211F5">
        <w:rPr>
          <w:rFonts w:ascii="Sakkal Majalla" w:hAnsi="Sakkal Majalla" w:cs="Sakkal Majalla"/>
          <w:color w:val="000000" w:themeColor="text1"/>
          <w:kern w:val="0"/>
          <w:szCs w:val="28"/>
          <w14:ligatures w14:val="none"/>
        </w:rPr>
        <w:t>.</w:t>
      </w:r>
    </w:p>
    <w:p w14:paraId="734D74DE" w14:textId="77777777" w:rsidR="00D559ED" w:rsidRPr="00E211F5" w:rsidRDefault="00D559ED" w:rsidP="00A85A83">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تحقيق التواصل الفعّال بين المستويات الإدارية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بما يضمن وضوح المعلومات وسرعة تدفقها بين القائد والمرؤوسين، وهو ما يقلل من احتمالات سوء الفهم التنظيمي</w:t>
      </w:r>
      <w:r w:rsidRPr="00E211F5">
        <w:rPr>
          <w:rFonts w:ascii="Sakkal Majalla" w:hAnsi="Sakkal Majalla" w:cs="Sakkal Majalla"/>
          <w:color w:val="000000" w:themeColor="text1"/>
          <w:kern w:val="0"/>
          <w:szCs w:val="28"/>
          <w14:ligatures w14:val="none"/>
        </w:rPr>
        <w:t>.</w:t>
      </w:r>
    </w:p>
    <w:p w14:paraId="7D895631" w14:textId="77777777" w:rsidR="00D559ED" w:rsidRPr="00E211F5" w:rsidRDefault="00D559ED" w:rsidP="00A85A83">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تعزيز القدرة على إدارة الأزمات والتحديات</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إذ تمكّن القيادة من اتخاذ قرارات رشيدة في المواقف الطارئة، مما يضمن استمرارية العمل واستقرار الأداء</w:t>
      </w:r>
      <w:r w:rsidRPr="00E211F5">
        <w:rPr>
          <w:rFonts w:ascii="Sakkal Majalla" w:hAnsi="Sakkal Majalla" w:cs="Sakkal Majalla"/>
          <w:color w:val="000000" w:themeColor="text1"/>
          <w:kern w:val="0"/>
          <w:szCs w:val="28"/>
          <w14:ligatures w14:val="none"/>
        </w:rPr>
        <w:t>.</w:t>
      </w:r>
    </w:p>
    <w:p w14:paraId="18BC8539"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بينما يشير الراشدي</w:t>
      </w:r>
      <w:r w:rsidRPr="00E211F5">
        <w:rPr>
          <w:rFonts w:ascii="Sakkal Majalla" w:hAnsi="Sakkal Majalla" w:cs="Sakkal Majalla"/>
          <w:color w:val="000000" w:themeColor="text1"/>
          <w:kern w:val="0"/>
          <w:szCs w:val="28"/>
          <w14:ligatures w14:val="none"/>
        </w:rPr>
        <w:t xml:space="preserve"> (2025) </w:t>
      </w:r>
      <w:r w:rsidRPr="00E211F5">
        <w:rPr>
          <w:rFonts w:ascii="Sakkal Majalla" w:hAnsi="Sakkal Majalla" w:cs="Sakkal Majalla"/>
          <w:color w:val="000000" w:themeColor="text1"/>
          <w:kern w:val="0"/>
          <w:szCs w:val="28"/>
          <w:rtl/>
          <w14:ligatures w14:val="none"/>
        </w:rPr>
        <w:t>إلى أن أهمية القيادة التنظيمية تكمن في قدرتها على إحداث التغيير التنظيمي وتوجيهه بما يتوافق مع متطلبات التطوير الإداري والتقني</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ويرى أن أهميتها تتجلى في</w:t>
      </w:r>
      <w:r w:rsidRPr="00E211F5">
        <w:rPr>
          <w:rFonts w:ascii="Sakkal Majalla" w:hAnsi="Sakkal Majalla" w:cs="Sakkal Majalla"/>
          <w:color w:val="000000" w:themeColor="text1"/>
          <w:kern w:val="0"/>
          <w:szCs w:val="28"/>
          <w14:ligatures w14:val="none"/>
        </w:rPr>
        <w:t>:</w:t>
      </w:r>
    </w:p>
    <w:p w14:paraId="134F9315" w14:textId="77777777" w:rsidR="00D559ED" w:rsidRPr="00E211F5" w:rsidRDefault="00D559ED" w:rsidP="00A85A83">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تحفيز روح التغيير والابتكار داخل المنظمة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فالقيادة الواعية تخلق دافعًا ذاتيًا لدى الأفراد نحو التغيير الإيجابي وتبنّي الأساليب الحديثة في العمل</w:t>
      </w:r>
      <w:r w:rsidRPr="00E211F5">
        <w:rPr>
          <w:rFonts w:ascii="Sakkal Majalla" w:hAnsi="Sakkal Majalla" w:cs="Sakkal Majalla"/>
          <w:color w:val="000000" w:themeColor="text1"/>
          <w:kern w:val="0"/>
          <w:szCs w:val="28"/>
          <w14:ligatures w14:val="none"/>
        </w:rPr>
        <w:t>.</w:t>
      </w:r>
    </w:p>
    <w:p w14:paraId="6ECA4905" w14:textId="77777777" w:rsidR="00D559ED" w:rsidRPr="00E211F5" w:rsidRDefault="00D559ED" w:rsidP="00A85A83">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توجيه الموارد البشرية نحو أهداف التطوير</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من خلال استثمار الطاقات الكامنة وتحويلها إلى أداء فعّال يسهم في تجديد أساليب العمل وتبني التقنيات الحديثة</w:t>
      </w:r>
      <w:r w:rsidRPr="00E211F5">
        <w:rPr>
          <w:rFonts w:ascii="Sakkal Majalla" w:hAnsi="Sakkal Majalla" w:cs="Sakkal Majalla"/>
          <w:color w:val="000000" w:themeColor="text1"/>
          <w:kern w:val="0"/>
          <w:szCs w:val="28"/>
          <w14:ligatures w14:val="none"/>
        </w:rPr>
        <w:t>.</w:t>
      </w:r>
    </w:p>
    <w:p w14:paraId="61602E17" w14:textId="77777777" w:rsidR="00D559ED" w:rsidRPr="00E211F5" w:rsidRDefault="00D559ED" w:rsidP="00A85A83">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إرساء ثقافة التعلّم التنظيمي</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حيث تدفع القيادة الفاعلة الأفراد لاكتساب المعرفة ومواكبة التطورات التكنولوجية، ما يعزز جاهزية المؤسسة للمستقبل</w:t>
      </w:r>
      <w:r w:rsidRPr="00E211F5">
        <w:rPr>
          <w:rFonts w:ascii="Sakkal Majalla" w:hAnsi="Sakkal Majalla" w:cs="Sakkal Majalla"/>
          <w:color w:val="000000" w:themeColor="text1"/>
          <w:kern w:val="0"/>
          <w:szCs w:val="28"/>
          <w14:ligatures w14:val="none"/>
        </w:rPr>
        <w:t>.</w:t>
      </w:r>
    </w:p>
    <w:p w14:paraId="41D50A23"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ويرى الفقير وآدم</w:t>
      </w:r>
      <w:r w:rsidRPr="00E211F5">
        <w:rPr>
          <w:rFonts w:ascii="Sakkal Majalla" w:hAnsi="Sakkal Majalla" w:cs="Sakkal Majalla"/>
          <w:color w:val="000000" w:themeColor="text1"/>
          <w:kern w:val="0"/>
          <w:szCs w:val="28"/>
          <w14:ligatures w14:val="none"/>
        </w:rPr>
        <w:t xml:space="preserve"> (2021) </w:t>
      </w:r>
      <w:r w:rsidRPr="00E211F5">
        <w:rPr>
          <w:rFonts w:ascii="Sakkal Majalla" w:hAnsi="Sakkal Majalla" w:cs="Sakkal Majalla"/>
          <w:color w:val="000000" w:themeColor="text1"/>
          <w:kern w:val="0"/>
          <w:szCs w:val="28"/>
          <w:rtl/>
          <w14:ligatures w14:val="none"/>
        </w:rPr>
        <w:t>أن القيادة التنظيمية تكتسب أهميتها الاستراتيجية من دورها في تحقيق الميزة التنافسية من خلال تنمية روح الريادة والإبداع داخل المؤسسة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وتبرز هذه الأهمية لديهم في عدة نقاط أساسية</w:t>
      </w:r>
      <w:r w:rsidRPr="00E211F5">
        <w:rPr>
          <w:rFonts w:ascii="Sakkal Majalla" w:hAnsi="Sakkal Majalla" w:cs="Sakkal Majalla"/>
          <w:color w:val="000000" w:themeColor="text1"/>
          <w:kern w:val="0"/>
          <w:szCs w:val="28"/>
          <w14:ligatures w14:val="none"/>
        </w:rPr>
        <w:t>:</w:t>
      </w:r>
    </w:p>
    <w:p w14:paraId="24F2BC21" w14:textId="77777777" w:rsidR="00D559ED" w:rsidRPr="00E211F5" w:rsidRDefault="00D559ED" w:rsidP="00A85A8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تحفيز الابتكار المؤسسي</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عبر تشجيع العاملين على اقتراح الأفكار الجديدة والمشاركة في صنع القرار</w:t>
      </w:r>
      <w:r w:rsidRPr="00E211F5">
        <w:rPr>
          <w:rFonts w:ascii="Sakkal Majalla" w:hAnsi="Sakkal Majalla" w:cs="Sakkal Majalla"/>
          <w:color w:val="000000" w:themeColor="text1"/>
          <w:kern w:val="0"/>
          <w:szCs w:val="28"/>
          <w14:ligatures w14:val="none"/>
        </w:rPr>
        <w:t>.</w:t>
      </w:r>
    </w:p>
    <w:p w14:paraId="0F28088C" w14:textId="77777777" w:rsidR="00D559ED" w:rsidRPr="00E211F5" w:rsidRDefault="00D559ED" w:rsidP="00A85A8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تعزيز المرونة التنظيمية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من خلال تهيئة بيئة تسمح بالتجريب والتعلم المستمر، مما يمكّن المؤسسة من التكيف السريع مع التغيرات</w:t>
      </w:r>
      <w:r w:rsidRPr="00E211F5">
        <w:rPr>
          <w:rFonts w:ascii="Sakkal Majalla" w:hAnsi="Sakkal Majalla" w:cs="Sakkal Majalla"/>
          <w:color w:val="000000" w:themeColor="text1"/>
          <w:kern w:val="0"/>
          <w:szCs w:val="28"/>
          <w14:ligatures w14:val="none"/>
        </w:rPr>
        <w:t>.</w:t>
      </w:r>
    </w:p>
    <w:p w14:paraId="0DDC8C13" w14:textId="77777777" w:rsidR="00D559ED" w:rsidRPr="00E211F5" w:rsidRDefault="00D559ED" w:rsidP="00A85A83">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ربط الجهود الفردية بالأهداف الاستراتيجية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حيث تعمل القيادة على توحيد الرؤية وضمان اتساق الأنشطة مع رسالة المنظمة</w:t>
      </w:r>
      <w:r w:rsidRPr="00E211F5">
        <w:rPr>
          <w:rFonts w:ascii="Sakkal Majalla" w:hAnsi="Sakkal Majalla" w:cs="Sakkal Majalla"/>
          <w:color w:val="000000" w:themeColor="text1"/>
          <w:kern w:val="0"/>
          <w:szCs w:val="28"/>
          <w14:ligatures w14:val="none"/>
        </w:rPr>
        <w:t>.</w:t>
      </w:r>
    </w:p>
    <w:p w14:paraId="6C0AFF39" w14:textId="3AD203C8" w:rsidR="00D559ED" w:rsidRPr="00E211F5" w:rsidRDefault="005C6728" w:rsidP="005C6728">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4" w:name="_Toc214381833"/>
      <w:r w:rsidRPr="00E211F5">
        <w:rPr>
          <w:rFonts w:ascii="Sakkal Majalla" w:hAnsi="Sakkal Majalla" w:cs="Sakkal Majalla" w:hint="cs"/>
          <w:b/>
          <w:bCs/>
          <w:color w:val="000000" w:themeColor="text1"/>
          <w:kern w:val="0"/>
          <w:sz w:val="32"/>
          <w:szCs w:val="32"/>
          <w:rtl/>
          <w14:ligatures w14:val="none"/>
        </w:rPr>
        <w:t>4.1.2</w:t>
      </w:r>
      <w:r w:rsidR="00D559ED" w:rsidRPr="00E211F5">
        <w:rPr>
          <w:rFonts w:ascii="Sakkal Majalla" w:hAnsi="Sakkal Majalla" w:cs="Sakkal Majalla"/>
          <w:b/>
          <w:bCs/>
          <w:color w:val="000000" w:themeColor="text1"/>
          <w:kern w:val="0"/>
          <w:sz w:val="32"/>
          <w:szCs w:val="32"/>
          <w:rtl/>
          <w14:ligatures w14:val="none"/>
        </w:rPr>
        <w:t xml:space="preserve"> أهداف القيادة التنظيمية</w:t>
      </w:r>
      <w:bookmarkEnd w:id="34"/>
    </w:p>
    <w:p w14:paraId="7CEE1EC5"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تسعى القيادة التنظيمية في جوهرها إلى تحقيق مجموعة من الأهداف التي تُمكّن المنظمة من بلوغ غاياتها الاستراتيجية بكفاءة وفاعلية، وذلك من خلال التأثير في الأفراد وتوجيههم وتوحيد جهودهم ضمن إطار من التعاون والمسؤولية. وتُعدّ هذه الأهداف انعكاسًا مباشرًا لوظيفة القيادة بوصفها قوة موجِّهة تُحدث التناسق بين الأهداف الفردية والتنظيمية، وتسهم في بناء ثقافة عمل منتجة ومستقرة</w:t>
      </w:r>
      <w:r w:rsidRPr="00E211F5">
        <w:rPr>
          <w:rFonts w:ascii="Sakkal Majalla" w:hAnsi="Sakkal Majalla" w:cs="Sakkal Majalla"/>
          <w:color w:val="000000" w:themeColor="text1"/>
          <w:kern w:val="0"/>
          <w:szCs w:val="28"/>
          <w14:ligatures w14:val="none"/>
        </w:rPr>
        <w:t>.</w:t>
      </w:r>
    </w:p>
    <w:p w14:paraId="0F05EFDA" w14:textId="6396E40F"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إنّ أهداف القيادة التنظيمية لا تقتصر على تحسين الأداء أو زيادة الإنتاجية فحسب، بل تمتد لتشمل تطوير العنصر البشري، وتحقيق التكيّف مع التغيرات البيئية والتقنية، وتعزيز القيم التنظيمية التي تضمن استمرارية المؤسسة ونموها في المدى الطويل. ومن هذا المنطلق، تناول عدد من الباحثين أهداف القيادة التنظيمية من زوايا مختلفة تُكمل بعضها بعضًا، ويمكن عرضها على النحو الآتي</w:t>
      </w:r>
      <w:r w:rsidRPr="00E211F5">
        <w:rPr>
          <w:rFonts w:ascii="Sakkal Majalla" w:hAnsi="Sakkal Majalla" w:cs="Sakkal Majalla"/>
          <w:color w:val="000000" w:themeColor="text1"/>
          <w:kern w:val="0"/>
          <w:szCs w:val="28"/>
          <w14:ligatures w14:val="none"/>
        </w:rPr>
        <w:t>:</w:t>
      </w:r>
    </w:p>
    <w:p w14:paraId="71CF29F3"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يشير الطوخي</w:t>
      </w:r>
      <w:r w:rsidRPr="00E211F5">
        <w:rPr>
          <w:rFonts w:ascii="Sakkal Majalla" w:hAnsi="Sakkal Majalla" w:cs="Sakkal Majalla"/>
          <w:color w:val="000000" w:themeColor="text1"/>
          <w:kern w:val="0"/>
          <w:szCs w:val="28"/>
          <w14:ligatures w14:val="none"/>
        </w:rPr>
        <w:t xml:space="preserve"> (2021) </w:t>
      </w:r>
      <w:r w:rsidRPr="00E211F5">
        <w:rPr>
          <w:rFonts w:ascii="Sakkal Majalla" w:hAnsi="Sakkal Majalla" w:cs="Sakkal Majalla"/>
          <w:color w:val="000000" w:themeColor="text1"/>
          <w:kern w:val="0"/>
          <w:szCs w:val="28"/>
          <w:rtl/>
          <w14:ligatures w14:val="none"/>
        </w:rPr>
        <w:t>إلى أن أهداف القيادة التنظيمية تتمحور حول تحقيق الفاعلية المؤسسية من خلال مجموعة من الأبعاد التكاملية، منها</w:t>
      </w:r>
      <w:r w:rsidRPr="00E211F5">
        <w:rPr>
          <w:rFonts w:ascii="Sakkal Majalla" w:hAnsi="Sakkal Majalla" w:cs="Sakkal Majalla"/>
          <w:color w:val="000000" w:themeColor="text1"/>
          <w:kern w:val="0"/>
          <w:szCs w:val="28"/>
          <w14:ligatures w14:val="none"/>
        </w:rPr>
        <w:t>:</w:t>
      </w:r>
    </w:p>
    <w:p w14:paraId="3389527A" w14:textId="77777777" w:rsidR="00D559ED" w:rsidRPr="00E211F5" w:rsidRDefault="00D559ED" w:rsidP="00A85A8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تنسيق الجهود داخل التنظيم</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إذ تعمل القيادة على تنظيم العلاقات بين الأفراد والوحدات الإدارية لضمان انسجام العمل ومنع التعارض في المهام</w:t>
      </w:r>
      <w:r w:rsidRPr="00E211F5">
        <w:rPr>
          <w:rFonts w:ascii="Sakkal Majalla" w:hAnsi="Sakkal Majalla" w:cs="Sakkal Majalla"/>
          <w:color w:val="000000" w:themeColor="text1"/>
          <w:kern w:val="0"/>
          <w:szCs w:val="28"/>
          <w14:ligatures w14:val="none"/>
        </w:rPr>
        <w:t>.</w:t>
      </w:r>
    </w:p>
    <w:p w14:paraId="362DEE42" w14:textId="77777777" w:rsidR="00D559ED" w:rsidRPr="00E211F5" w:rsidRDefault="00D559ED" w:rsidP="00A85A8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تحقيق الاستقرار التنظيمي</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وذلك من خلال خلق بيئة عمل يسودها الانضباط والالتزام بالقيم المؤسسية بما يدعم استمرارية الأداء</w:t>
      </w:r>
      <w:r w:rsidRPr="00E211F5">
        <w:rPr>
          <w:rFonts w:ascii="Sakkal Majalla" w:hAnsi="Sakkal Majalla" w:cs="Sakkal Majalla"/>
          <w:color w:val="000000" w:themeColor="text1"/>
          <w:kern w:val="0"/>
          <w:szCs w:val="28"/>
          <w14:ligatures w14:val="none"/>
        </w:rPr>
        <w:t>.</w:t>
      </w:r>
    </w:p>
    <w:p w14:paraId="5687D301" w14:textId="37D3B9BD" w:rsidR="00D559ED" w:rsidRPr="00E211F5" w:rsidRDefault="00D559ED" w:rsidP="00A85A83">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رفع كفاءة الموارد البشرية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عبر الإشراف الفعّال على الأداء وتوجيه القدرات البشرية نحو الأهداف التنظيمية</w:t>
      </w:r>
      <w:r w:rsidRPr="00E211F5">
        <w:rPr>
          <w:rFonts w:ascii="Sakkal Majalla" w:hAnsi="Sakkal Majalla" w:cs="Sakkal Majalla"/>
          <w:color w:val="000000" w:themeColor="text1"/>
          <w:kern w:val="0"/>
          <w:szCs w:val="28"/>
          <w14:ligatures w14:val="none"/>
        </w:rPr>
        <w:t>.</w:t>
      </w:r>
    </w:p>
    <w:p w14:paraId="33B6A614"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كما يشير الراشدي</w:t>
      </w:r>
      <w:r w:rsidRPr="00E211F5">
        <w:rPr>
          <w:rFonts w:ascii="Sakkal Majalla" w:hAnsi="Sakkal Majalla" w:cs="Sakkal Majalla"/>
          <w:color w:val="000000" w:themeColor="text1"/>
          <w:kern w:val="0"/>
          <w:szCs w:val="28"/>
          <w14:ligatures w14:val="none"/>
        </w:rPr>
        <w:t xml:space="preserve"> (2025) </w:t>
      </w:r>
      <w:r w:rsidRPr="00E211F5">
        <w:rPr>
          <w:rFonts w:ascii="Sakkal Majalla" w:hAnsi="Sakkal Majalla" w:cs="Sakkal Majalla"/>
          <w:color w:val="000000" w:themeColor="text1"/>
          <w:kern w:val="0"/>
          <w:szCs w:val="28"/>
          <w:rtl/>
          <w14:ligatures w14:val="none"/>
        </w:rPr>
        <w:t>إلى أن القيادة التنظيمية تهدف بالدرجة الأولى إلى تحقيق التغيير الإيجابي المستمر داخل المنظمة، وذلك عبر ثلاثة مسارات رئيسة</w:t>
      </w:r>
      <w:r w:rsidRPr="00E211F5">
        <w:rPr>
          <w:rFonts w:ascii="Sakkal Majalla" w:hAnsi="Sakkal Majalla" w:cs="Sakkal Majalla"/>
          <w:color w:val="000000" w:themeColor="text1"/>
          <w:kern w:val="0"/>
          <w:szCs w:val="28"/>
          <w14:ligatures w14:val="none"/>
        </w:rPr>
        <w:t>:</w:t>
      </w:r>
    </w:p>
    <w:p w14:paraId="010E2982" w14:textId="77777777" w:rsidR="00D559ED" w:rsidRPr="00E211F5" w:rsidRDefault="00D559ED" w:rsidP="00A85A8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تحفيز الإبداع والتجديد</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حيث تسعى القيادة إلى إطلاق طاقات الأفراد وتشجيعهم على تبنّي الأفكار الجديدة والمبتكرة في أساليب العمل</w:t>
      </w:r>
      <w:r w:rsidRPr="00E211F5">
        <w:rPr>
          <w:rFonts w:ascii="Sakkal Majalla" w:hAnsi="Sakkal Majalla" w:cs="Sakkal Majalla"/>
          <w:color w:val="000000" w:themeColor="text1"/>
          <w:kern w:val="0"/>
          <w:szCs w:val="28"/>
          <w14:ligatures w14:val="none"/>
        </w:rPr>
        <w:t>.</w:t>
      </w:r>
    </w:p>
    <w:p w14:paraId="175B0458" w14:textId="77777777" w:rsidR="00D559ED" w:rsidRPr="00E211F5" w:rsidRDefault="00D559ED" w:rsidP="00A85A8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بناء ثقافة التغيير</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من خلال ترسيخ قيم المرونة والتعلّم المستمر لمواجهة تحديات التطور التقني والإداري</w:t>
      </w:r>
      <w:r w:rsidRPr="00E211F5">
        <w:rPr>
          <w:rFonts w:ascii="Sakkal Majalla" w:hAnsi="Sakkal Majalla" w:cs="Sakkal Majalla"/>
          <w:color w:val="000000" w:themeColor="text1"/>
          <w:kern w:val="0"/>
          <w:szCs w:val="28"/>
          <w14:ligatures w14:val="none"/>
        </w:rPr>
        <w:t>.</w:t>
      </w:r>
    </w:p>
    <w:p w14:paraId="52CC291E" w14:textId="14126F7A" w:rsidR="00D559ED" w:rsidRPr="00E211F5" w:rsidRDefault="00D559ED" w:rsidP="00A85A83">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إعادة توجيه الموارد التنظيمية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نحو مجالات ذات أولوية استراتيجية تسهم في تحسين الأداء المؤسسي</w:t>
      </w:r>
      <w:r w:rsidRPr="00E211F5">
        <w:rPr>
          <w:rFonts w:ascii="Sakkal Majalla" w:hAnsi="Sakkal Majalla" w:cs="Sakkal Majalla"/>
          <w:color w:val="000000" w:themeColor="text1"/>
          <w:kern w:val="0"/>
          <w:szCs w:val="28"/>
          <w14:ligatures w14:val="none"/>
        </w:rPr>
        <w:t>.</w:t>
      </w:r>
    </w:p>
    <w:p w14:paraId="7D5240B2"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ويشير الفقير وآدم</w:t>
      </w:r>
      <w:r w:rsidRPr="00E211F5">
        <w:rPr>
          <w:rFonts w:ascii="Sakkal Majalla" w:hAnsi="Sakkal Majalla" w:cs="Sakkal Majalla"/>
          <w:color w:val="000000" w:themeColor="text1"/>
          <w:kern w:val="0"/>
          <w:szCs w:val="28"/>
          <w14:ligatures w14:val="none"/>
        </w:rPr>
        <w:t xml:space="preserve"> (2021) </w:t>
      </w:r>
      <w:r w:rsidRPr="00E211F5">
        <w:rPr>
          <w:rFonts w:ascii="Sakkal Majalla" w:hAnsi="Sakkal Majalla" w:cs="Sakkal Majalla"/>
          <w:color w:val="000000" w:themeColor="text1"/>
          <w:kern w:val="0"/>
          <w:szCs w:val="28"/>
          <w:rtl/>
          <w14:ligatures w14:val="none"/>
        </w:rPr>
        <w:t>إلى أن من أبرز أهداف القيادة التنظيمية تحقيق الميزة التنافسية للمؤسسة عبر منظومة متكاملة من الممارسات، أهمها</w:t>
      </w:r>
      <w:r w:rsidRPr="00E211F5">
        <w:rPr>
          <w:rFonts w:ascii="Sakkal Majalla" w:hAnsi="Sakkal Majalla" w:cs="Sakkal Majalla"/>
          <w:color w:val="000000" w:themeColor="text1"/>
          <w:kern w:val="0"/>
          <w:szCs w:val="28"/>
          <w14:ligatures w14:val="none"/>
        </w:rPr>
        <w:t>:</w:t>
      </w:r>
    </w:p>
    <w:p w14:paraId="5788D843" w14:textId="77777777" w:rsidR="00D559ED" w:rsidRPr="00E211F5" w:rsidRDefault="00D559ED" w:rsidP="00A85A8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تعزيز روح الريادة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من خلال تشجيع المبادرات الفردية والجماعية وتحويل الأفكار إلى إنجازات قابلة للتطبيق</w:t>
      </w:r>
      <w:r w:rsidRPr="00E211F5">
        <w:rPr>
          <w:rFonts w:ascii="Sakkal Majalla" w:hAnsi="Sakkal Majalla" w:cs="Sakkal Majalla"/>
          <w:color w:val="000000" w:themeColor="text1"/>
          <w:kern w:val="0"/>
          <w:szCs w:val="28"/>
          <w14:ligatures w14:val="none"/>
        </w:rPr>
        <w:t>.</w:t>
      </w:r>
    </w:p>
    <w:p w14:paraId="37DD55E3" w14:textId="77777777" w:rsidR="00D559ED" w:rsidRPr="00E211F5" w:rsidRDefault="00D559ED" w:rsidP="00A85A8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تنمية الكفاءات القيادية الداخلية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إذ تسعى القيادة إلى إعداد صف ثانٍ من القادة القادرين على استدامة التفوق التنظيمي</w:t>
      </w:r>
      <w:r w:rsidRPr="00E211F5">
        <w:rPr>
          <w:rFonts w:ascii="Sakkal Majalla" w:hAnsi="Sakkal Majalla" w:cs="Sakkal Majalla"/>
          <w:color w:val="000000" w:themeColor="text1"/>
          <w:kern w:val="0"/>
          <w:szCs w:val="28"/>
          <w14:ligatures w14:val="none"/>
        </w:rPr>
        <w:t>.</w:t>
      </w:r>
    </w:p>
    <w:p w14:paraId="1CE7242E" w14:textId="295250A8" w:rsidR="00D559ED" w:rsidRPr="00E211F5" w:rsidRDefault="00D559ED" w:rsidP="00A85A83">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تحقيق التكامل بين الموارد البشرية والاستراتيجية العامة للمؤسسة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لضمان اتساق الجهود نحو غايات التطوير المستدام</w:t>
      </w:r>
      <w:r w:rsidRPr="00E211F5">
        <w:rPr>
          <w:rFonts w:ascii="Sakkal Majalla" w:hAnsi="Sakkal Majalla" w:cs="Sakkal Majalla"/>
          <w:color w:val="000000" w:themeColor="text1"/>
          <w:kern w:val="0"/>
          <w:szCs w:val="28"/>
          <w14:ligatures w14:val="none"/>
        </w:rPr>
        <w:t>.</w:t>
      </w:r>
    </w:p>
    <w:p w14:paraId="6A63A777"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ويشير الحسناوي وشياع</w:t>
      </w:r>
      <w:r w:rsidRPr="00E211F5">
        <w:rPr>
          <w:rFonts w:ascii="Sakkal Majalla" w:hAnsi="Sakkal Majalla" w:cs="Sakkal Majalla"/>
          <w:color w:val="000000" w:themeColor="text1"/>
          <w:kern w:val="0"/>
          <w:szCs w:val="28"/>
          <w14:ligatures w14:val="none"/>
        </w:rPr>
        <w:t xml:space="preserve"> (2023) </w:t>
      </w:r>
      <w:r w:rsidRPr="00E211F5">
        <w:rPr>
          <w:rFonts w:ascii="Sakkal Majalla" w:hAnsi="Sakkal Majalla" w:cs="Sakkal Majalla"/>
          <w:color w:val="000000" w:themeColor="text1"/>
          <w:kern w:val="0"/>
          <w:szCs w:val="28"/>
          <w:rtl/>
          <w14:ligatures w14:val="none"/>
        </w:rPr>
        <w:t>إلى أن القيادة التنظيمية تستهدف تحقيق التميز المؤسسي عبر محاور إنسانية وتنظيمية متكاملة، أهمها</w:t>
      </w:r>
      <w:r w:rsidRPr="00E211F5">
        <w:rPr>
          <w:rFonts w:ascii="Sakkal Majalla" w:hAnsi="Sakkal Majalla" w:cs="Sakkal Majalla"/>
          <w:color w:val="000000" w:themeColor="text1"/>
          <w:kern w:val="0"/>
          <w:szCs w:val="28"/>
          <w14:ligatures w14:val="none"/>
        </w:rPr>
        <w:t>:</w:t>
      </w:r>
    </w:p>
    <w:p w14:paraId="0C1C6743" w14:textId="77777777" w:rsidR="00D559ED" w:rsidRPr="00E211F5" w:rsidRDefault="00D559ED" w:rsidP="00A85A8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بناء ثقافة المشاركة والالتزام</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بحيث يشعر العاملون بأنهم شركاء حقيقيون في صنع القرار وتحقيق النجاح المؤسسي</w:t>
      </w:r>
      <w:r w:rsidRPr="00E211F5">
        <w:rPr>
          <w:rFonts w:ascii="Sakkal Majalla" w:hAnsi="Sakkal Majalla" w:cs="Sakkal Majalla"/>
          <w:color w:val="000000" w:themeColor="text1"/>
          <w:kern w:val="0"/>
          <w:szCs w:val="28"/>
          <w14:ligatures w14:val="none"/>
        </w:rPr>
        <w:t>.</w:t>
      </w:r>
    </w:p>
    <w:p w14:paraId="38B21F73" w14:textId="77777777" w:rsidR="00D559ED" w:rsidRPr="00E211F5" w:rsidRDefault="00D559ED" w:rsidP="00A85A8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تحقيق العدالة التنظيمية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من خلال توزيع المهام والمسؤوليات بعدالة وتحفيز الأداء على أساس الجدارة</w:t>
      </w:r>
      <w:r w:rsidRPr="00E211F5">
        <w:rPr>
          <w:rFonts w:ascii="Sakkal Majalla" w:hAnsi="Sakkal Majalla" w:cs="Sakkal Majalla"/>
          <w:color w:val="000000" w:themeColor="text1"/>
          <w:kern w:val="0"/>
          <w:szCs w:val="28"/>
          <w14:ligatures w14:val="none"/>
        </w:rPr>
        <w:t>.</w:t>
      </w:r>
    </w:p>
    <w:p w14:paraId="246D5BC4" w14:textId="77777777" w:rsidR="00D559ED" w:rsidRPr="00E211F5" w:rsidRDefault="00D559ED" w:rsidP="00A85A83">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رفع مستوى الانتماء المؤسسي</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عبر خلق بيئة عمل مشجعة تُعزّز الروح الجماعية وتدعم الثقة بين الإدارة والعاملين</w:t>
      </w:r>
      <w:r w:rsidRPr="00E211F5">
        <w:rPr>
          <w:rFonts w:ascii="Sakkal Majalla" w:hAnsi="Sakkal Majalla" w:cs="Sakkal Majalla"/>
          <w:color w:val="000000" w:themeColor="text1"/>
          <w:kern w:val="0"/>
          <w:szCs w:val="28"/>
          <w14:ligatures w14:val="none"/>
        </w:rPr>
        <w:t>.</w:t>
      </w:r>
    </w:p>
    <w:p w14:paraId="5774B44B"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211F5">
        <w:rPr>
          <w:rFonts w:ascii="Sakkal Majalla" w:hAnsi="Sakkal Majalla" w:cs="Sakkal Majalla"/>
          <w:color w:val="000000" w:themeColor="text1"/>
          <w:kern w:val="0"/>
          <w:szCs w:val="28"/>
          <w:rtl/>
          <w14:ligatures w14:val="none"/>
        </w:rPr>
        <w:t>يتضح من مجموع هذه الرؤى أن أهداف القيادة التنظيمية تتداخل بين الجوانب الإدارية، والسلوكية، والاستراتيجية، لتشكل منظومة متكاملة ترمي إلى تحقيق الفاعلية المؤسسية، وتحسين الأداء، وتدعيم القيم الإنسانية داخل التنظيم. وهي بذلك تمثل حلقة الوصل بين موارد المنظمة المادية والبشرية وبين غاياتها الاستراتيجية، وتُعدّ الأساس الذي يُبنى عليه نجاح أي مؤسسة في بيئة تتسم بالتغير المستمر والتطور التقني المتسارع</w:t>
      </w:r>
      <w:r w:rsidRPr="00E211F5">
        <w:rPr>
          <w:rFonts w:ascii="Sakkal Majalla" w:hAnsi="Sakkal Majalla" w:cs="Sakkal Majalla"/>
          <w:color w:val="000000" w:themeColor="text1"/>
          <w:kern w:val="0"/>
          <w:szCs w:val="28"/>
          <w14:ligatures w14:val="none"/>
        </w:rPr>
        <w:t>.</w:t>
      </w:r>
    </w:p>
    <w:p w14:paraId="3F3CFFFE" w14:textId="560AEB36" w:rsidR="00D559ED" w:rsidRPr="00E211F5" w:rsidRDefault="005C6728" w:rsidP="005C6728">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5" w:name="_Toc214381834"/>
      <w:r w:rsidRPr="00E211F5">
        <w:rPr>
          <w:rFonts w:ascii="Sakkal Majalla" w:hAnsi="Sakkal Majalla" w:cs="Sakkal Majalla" w:hint="cs"/>
          <w:b/>
          <w:bCs/>
          <w:color w:val="000000" w:themeColor="text1"/>
          <w:kern w:val="0"/>
          <w:sz w:val="32"/>
          <w:szCs w:val="32"/>
          <w:rtl/>
          <w14:ligatures w14:val="none"/>
        </w:rPr>
        <w:t xml:space="preserve">5.1.2 </w:t>
      </w:r>
      <w:r w:rsidR="00D559ED" w:rsidRPr="00E211F5">
        <w:rPr>
          <w:rFonts w:ascii="Sakkal Majalla" w:hAnsi="Sakkal Majalla" w:cs="Sakkal Majalla"/>
          <w:b/>
          <w:bCs/>
          <w:color w:val="000000" w:themeColor="text1"/>
          <w:kern w:val="0"/>
          <w:sz w:val="32"/>
          <w:szCs w:val="32"/>
          <w:rtl/>
          <w14:ligatures w14:val="none"/>
        </w:rPr>
        <w:t xml:space="preserve"> أبعاد القيادة التنظيمية</w:t>
      </w:r>
      <w:bookmarkEnd w:id="35"/>
    </w:p>
    <w:p w14:paraId="7B804E70" w14:textId="77777777" w:rsidR="005C6728"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تم تحديد أبعاد القيادة التنظيمية في هذه الدراسة استنادًا إلى ما توصلت إليه دراسة الطوخي</w:t>
      </w:r>
      <w:r w:rsidRPr="00E211F5">
        <w:rPr>
          <w:rFonts w:ascii="Sakkal Majalla" w:hAnsi="Sakkal Majalla" w:cs="Sakkal Majalla"/>
          <w:color w:val="000000" w:themeColor="text1"/>
          <w:kern w:val="0"/>
          <w:szCs w:val="28"/>
          <w14:ligatures w14:val="none"/>
        </w:rPr>
        <w:t xml:space="preserve"> (2021) </w:t>
      </w:r>
      <w:r w:rsidRPr="00E211F5">
        <w:rPr>
          <w:rFonts w:ascii="Sakkal Majalla" w:hAnsi="Sakkal Majalla" w:cs="Sakkal Majalla"/>
          <w:color w:val="000000" w:themeColor="text1"/>
          <w:kern w:val="0"/>
          <w:szCs w:val="28"/>
          <w:rtl/>
          <w14:ligatures w14:val="none"/>
        </w:rPr>
        <w:t>التي تناولت دور القيادة الإدارية في فاعلية الموارد البشرية، ودراسة الفقير وآدم</w:t>
      </w:r>
      <w:r w:rsidRPr="00E211F5">
        <w:rPr>
          <w:rFonts w:ascii="Sakkal Majalla" w:hAnsi="Sakkal Majalla" w:cs="Sakkal Majalla"/>
          <w:color w:val="000000" w:themeColor="text1"/>
          <w:kern w:val="0"/>
          <w:szCs w:val="28"/>
          <w14:ligatures w14:val="none"/>
        </w:rPr>
        <w:t xml:space="preserve"> (2021) </w:t>
      </w:r>
      <w:r w:rsidRPr="00E211F5">
        <w:rPr>
          <w:rFonts w:ascii="Sakkal Majalla" w:hAnsi="Sakkal Majalla" w:cs="Sakkal Majalla"/>
          <w:color w:val="000000" w:themeColor="text1"/>
          <w:kern w:val="0"/>
          <w:szCs w:val="28"/>
          <w:rtl/>
          <w14:ligatures w14:val="none"/>
        </w:rPr>
        <w:t>حول القيادة الريادية وتحقيق الميزة التنافسية، ودراسة محمود وآخرون</w:t>
      </w:r>
      <w:r w:rsidRPr="00E211F5">
        <w:rPr>
          <w:rFonts w:ascii="Sakkal Majalla" w:hAnsi="Sakkal Majalla" w:cs="Sakkal Majalla"/>
          <w:color w:val="000000" w:themeColor="text1"/>
          <w:kern w:val="0"/>
          <w:szCs w:val="28"/>
          <w14:ligatures w14:val="none"/>
        </w:rPr>
        <w:t xml:space="preserve"> (2023) </w:t>
      </w:r>
      <w:r w:rsidRPr="00E211F5">
        <w:rPr>
          <w:rFonts w:ascii="Sakkal Majalla" w:hAnsi="Sakkal Majalla" w:cs="Sakkal Majalla"/>
          <w:color w:val="000000" w:themeColor="text1"/>
          <w:kern w:val="0"/>
          <w:szCs w:val="28"/>
          <w:rtl/>
          <w14:ligatures w14:val="none"/>
        </w:rPr>
        <w:t>التي بحثت أثر القيادة التنظيمية في تحقيق الرشاقة المؤسسية، بالإضافة إلى ما قدّمه الراشدي</w:t>
      </w:r>
      <w:r w:rsidRPr="00E211F5">
        <w:rPr>
          <w:rFonts w:ascii="Sakkal Majalla" w:hAnsi="Sakkal Majalla" w:cs="Sakkal Majalla"/>
          <w:color w:val="000000" w:themeColor="text1"/>
          <w:kern w:val="0"/>
          <w:szCs w:val="28"/>
          <w14:ligatures w14:val="none"/>
        </w:rPr>
        <w:t xml:space="preserve"> (2025) </w:t>
      </w:r>
      <w:r w:rsidRPr="00E211F5">
        <w:rPr>
          <w:rFonts w:ascii="Sakkal Majalla" w:hAnsi="Sakkal Majalla" w:cs="Sakkal Majalla"/>
          <w:color w:val="000000" w:themeColor="text1"/>
          <w:kern w:val="0"/>
          <w:szCs w:val="28"/>
          <w:rtl/>
          <w14:ligatures w14:val="none"/>
        </w:rPr>
        <w:t>من رؤية معاصرة حول دور القيادة في إحداث التغيير التنظيمي</w:t>
      </w:r>
      <w:r w:rsidR="005C6728" w:rsidRPr="00E211F5">
        <w:rPr>
          <w:rFonts w:ascii="Sakkal Majalla" w:hAnsi="Sakkal Majalla" w:cs="Sakkal Majalla"/>
          <w:color w:val="000000" w:themeColor="text1"/>
          <w:kern w:val="0"/>
          <w:szCs w:val="28"/>
          <w14:ligatures w14:val="none"/>
        </w:rPr>
        <w:t>.</w:t>
      </w:r>
    </w:p>
    <w:p w14:paraId="7CA6F55E" w14:textId="03D9A31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وانطلاقًا من هذه الأدبيات، تم تبنّي ثلاثة أبعاد رئيسة تمثل جوهر القيادة التنظيمية في هذه الدراسة، وهي</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نمط الإشراف، بناء فريق العمل، والتحفيز، لما تمثله من عناصر متكاملة تعبّر عن طبيعة الدور القيادي داخل المؤسسات المعاصرة، وخاصة في القطاع الصحي الذي يعتمد على التفاعل الإنساني والتقني في آن واحد</w:t>
      </w:r>
      <w:r w:rsidRPr="00E211F5">
        <w:rPr>
          <w:rFonts w:ascii="Sakkal Majalla" w:hAnsi="Sakkal Majalla" w:cs="Sakkal Majalla"/>
          <w:color w:val="000000" w:themeColor="text1"/>
          <w:kern w:val="0"/>
          <w:szCs w:val="28"/>
          <w14:ligatures w14:val="none"/>
        </w:rPr>
        <w:t>.</w:t>
      </w:r>
    </w:p>
    <w:p w14:paraId="2C2003F2" w14:textId="77777777" w:rsidR="00D559ED" w:rsidRPr="00E211F5" w:rsidRDefault="00D559ED"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أولاً: نمط الإشراف</w:t>
      </w:r>
    </w:p>
    <w:p w14:paraId="63442ADC"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يُعدّ نمط الإشراف من أهم الأبعاد التي تحدد ملامح القيادة التنظيمية، لأنه يجسد الأسلوب الذي يتعامل به القائد مع مرؤوسيه أثناء توجيههم ومتابعة أدائهم. فالإشراف لا يُقصد به مجرد المراقبة أو فرض </w:t>
      </w:r>
      <w:r w:rsidRPr="00E211F5">
        <w:rPr>
          <w:rFonts w:ascii="Sakkal Majalla" w:hAnsi="Sakkal Majalla" w:cs="Sakkal Majalla"/>
          <w:color w:val="000000" w:themeColor="text1"/>
          <w:kern w:val="0"/>
          <w:szCs w:val="28"/>
          <w:rtl/>
          <w14:ligatures w14:val="none"/>
        </w:rPr>
        <w:lastRenderedPageBreak/>
        <w:t>الانضباط، بل هو عملية إدارية وسلوكية تهدف إلى تحسين جودة الأداء من خلال التفاعل الإيجابي بين القائد والعاملين</w:t>
      </w:r>
      <w:r w:rsidRPr="00E211F5">
        <w:rPr>
          <w:rFonts w:ascii="Sakkal Majalla" w:hAnsi="Sakkal Majalla" w:cs="Sakkal Majalla"/>
          <w:color w:val="000000" w:themeColor="text1"/>
          <w:kern w:val="0"/>
          <w:szCs w:val="28"/>
          <w14:ligatures w14:val="none"/>
        </w:rPr>
        <w:t>.</w:t>
      </w:r>
    </w:p>
    <w:p w14:paraId="492D32DB"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يُعبّر نمط الإشراف عن الفلسفة القيادية التي يتبناها القائد في إدارة الأفراد؛ فقد يكون الأسلوب إشرافيًا تسلطيًا يعتمد على المركزية والرقابة الصارمة، أو ديمقراطيًا تشاركيًا يُشجع العاملين على إبداء آرائهم والمساهمة في اتخاذ القرارات، أو تحويليًا يقوم على الإلهام وتطوير القيم التنظيمية ودعم الإبداع</w:t>
      </w:r>
      <w:r w:rsidRPr="00E211F5">
        <w:rPr>
          <w:rFonts w:ascii="Sakkal Majalla" w:hAnsi="Sakkal Majalla" w:cs="Sakkal Majalla"/>
          <w:color w:val="000000" w:themeColor="text1"/>
          <w:kern w:val="0"/>
          <w:szCs w:val="28"/>
          <w14:ligatures w14:val="none"/>
        </w:rPr>
        <w:t>.</w:t>
      </w:r>
      <w:r w:rsidRPr="00E211F5">
        <w:rPr>
          <w:rFonts w:ascii="Sakkal Majalla" w:hAnsi="Sakkal Majalla" w:cs="Sakkal Majalla"/>
          <w:color w:val="000000" w:themeColor="text1"/>
          <w:kern w:val="0"/>
          <w:szCs w:val="28"/>
          <w14:ligatures w14:val="none"/>
        </w:rPr>
        <w:br/>
      </w:r>
      <w:r w:rsidRPr="00E211F5">
        <w:rPr>
          <w:rFonts w:ascii="Sakkal Majalla" w:hAnsi="Sakkal Majalla" w:cs="Sakkal Majalla"/>
          <w:color w:val="000000" w:themeColor="text1"/>
          <w:kern w:val="0"/>
          <w:szCs w:val="28"/>
          <w:rtl/>
          <w14:ligatures w14:val="none"/>
        </w:rPr>
        <w:t>وتتباين فعالية هذه الأنماط تبعًا لطبيعة المنظمة، وثقافتها التنظيمية، ونضج العاملين فيها، إلا أن الاتجاهات الحديثة تميل إلى تفضيل النمط التشاركي والتحويلي لما له من تأثير إيجابي على الرضا الوظيفي والانتماء المؤسسي</w:t>
      </w:r>
      <w:r w:rsidRPr="00E211F5">
        <w:rPr>
          <w:rFonts w:ascii="Sakkal Majalla" w:hAnsi="Sakkal Majalla" w:cs="Sakkal Majalla"/>
          <w:color w:val="000000" w:themeColor="text1"/>
          <w:kern w:val="0"/>
          <w:szCs w:val="28"/>
          <w14:ligatures w14:val="none"/>
        </w:rPr>
        <w:t>.</w:t>
      </w:r>
    </w:p>
    <w:p w14:paraId="6604DBD7"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يُظهر نمط الإشراف الفعّال قدرة القائد على تحقيق التوازن بين الرقابة والتمكين؛ فهو يوفّر التوجيه اللازم للعاملين مع منحهم الحرية الكافية في تنفيذ المهام، مما يعزز الشعور بالثقة والمسؤولية الذاتية. كما يُسهم الإشراف البنّاء في تطوير مهارات العاملين من خلال التغذية الراجعة المستمرة، وتشجيعهم على المبادرة والابتكار في حل المشكلات التنظيمية</w:t>
      </w:r>
      <w:r w:rsidRPr="00E211F5">
        <w:rPr>
          <w:rFonts w:ascii="Sakkal Majalla" w:hAnsi="Sakkal Majalla" w:cs="Sakkal Majalla"/>
          <w:color w:val="000000" w:themeColor="text1"/>
          <w:kern w:val="0"/>
          <w:szCs w:val="28"/>
          <w14:ligatures w14:val="none"/>
        </w:rPr>
        <w:t>.</w:t>
      </w:r>
    </w:p>
    <w:p w14:paraId="6372B09A"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وفي بيئة المؤسسات الصحية، يُعتبر نمط الإشراف عنصرًا حاسمًا في ضمان جودة الأداء وسلامة الإجراءات، إذ يتطلب الأمر قيادة قادرة على ضبط العمليات التشغيلية دون الإخلال بروح الفريق أو الإبداع المهني. فالقائد المشرف في هذا السياق يعمل كحلقة وصل بين الكفاءات الطبية والإدارية، ويُسهم في توجيه الجهود نحو تحقيق أعلى مستويات الكفاءة المهنية والإنسانية</w:t>
      </w:r>
      <w:r w:rsidRPr="00E211F5">
        <w:rPr>
          <w:rFonts w:ascii="Sakkal Majalla" w:hAnsi="Sakkal Majalla" w:cs="Sakkal Majalla"/>
          <w:color w:val="000000" w:themeColor="text1"/>
          <w:kern w:val="0"/>
          <w:szCs w:val="28"/>
          <w14:ligatures w14:val="none"/>
        </w:rPr>
        <w:t>.</w:t>
      </w:r>
    </w:p>
    <w:p w14:paraId="61B20807" w14:textId="14587084"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إن نمط الإشراف الفعّال ليس مجرد أسلوب إداري، بل هو ممارسة قيادية تُظهر مدى فهم القائد لطبيعة الأفراد ودوافعهم، وقدرته على تحفيزهم ومتابعتهم بطريقة إنسانية قائمة على الثقة والاحترام المتبادل، مما يجعله أداة استراتيجية في تحسين الأداء وتحقيق الاستقرار التنظيمي</w:t>
      </w:r>
      <w:r w:rsidRPr="00E211F5">
        <w:rPr>
          <w:rFonts w:ascii="Sakkal Majalla" w:hAnsi="Sakkal Majalla" w:cs="Sakkal Majalla"/>
          <w:color w:val="000000" w:themeColor="text1"/>
          <w:kern w:val="0"/>
          <w:szCs w:val="28"/>
          <w14:ligatures w14:val="none"/>
        </w:rPr>
        <w:t>.</w:t>
      </w:r>
    </w:p>
    <w:p w14:paraId="05EAEAB5" w14:textId="77777777" w:rsidR="00D559ED" w:rsidRPr="00E211F5" w:rsidRDefault="00D559ED"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ثانيًا: بناء فريق العمل</w:t>
      </w:r>
    </w:p>
    <w:p w14:paraId="203AE664"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يمثل بناء فريق العمل أحد الأبعاد الجوهرية للقيادة التنظيمية، إذ تُقاس كفاءة القائد بقدرته على تكوين فرق فعّالة قادرة على تحقيق أهداف المؤسسة بكفاءة عالية. فالفريق الناجح ليس مجرد مجموعة من الأفراد، بل منظومة متكاملة من العلاقات المهنية والإنسانية التي تعمل بتناسق لتحقيق غايات مشتركة</w:t>
      </w:r>
      <w:r w:rsidRPr="00E211F5">
        <w:rPr>
          <w:rFonts w:ascii="Sakkal Majalla" w:hAnsi="Sakkal Majalla" w:cs="Sakkal Majalla"/>
          <w:color w:val="000000" w:themeColor="text1"/>
          <w:kern w:val="0"/>
          <w:szCs w:val="28"/>
          <w14:ligatures w14:val="none"/>
        </w:rPr>
        <w:t>.</w:t>
      </w:r>
    </w:p>
    <w:p w14:paraId="0EA54C7E"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إن بناء الفريق يرتكز على مجموعة من الأسس الإدارية والسلوكية، في مقدمتها اختيار الأعضاء المناسبين من حيث الكفاءة والخبرة، وتوزيع الأدوار بوضوح لتجنب التعارض في المهام، وإرساء الثقة المتبادلة بين أفراد الفريق والقائد. كما يُعدّ الاتصال الفعّال بين أعضاء الفريق شرطًا أساسيًا لنجاحه، إذ يتيح تبادل المعلومات والأفكار بسرعة ودقة، ويساعد على حل المشكلات بشكل جماعي</w:t>
      </w:r>
      <w:r w:rsidRPr="00E211F5">
        <w:rPr>
          <w:rFonts w:ascii="Sakkal Majalla" w:hAnsi="Sakkal Majalla" w:cs="Sakkal Majalla"/>
          <w:color w:val="000000" w:themeColor="text1"/>
          <w:kern w:val="0"/>
          <w:szCs w:val="28"/>
          <w14:ligatures w14:val="none"/>
        </w:rPr>
        <w:t>.</w:t>
      </w:r>
    </w:p>
    <w:p w14:paraId="76744028"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القائد التنظيمي الذي يتقن فن بناء الفريق هو من يُحفّز روح التعاون والتكامل بين العاملين، ويخلق بيئة عمل قائمة على الاحترام والتفاهم المشترك. وهو لا يُمارس السلطة بأسلوب عمودي، بل يُفضّل العلاقات الأفقية التي تُعزّز المشاركة والالتزام. فالفريق في هذه الحالة يصبح وحدة متماسكة، تُحقق ما تعجز عنه الجهود الفردية المنعزلة</w:t>
      </w:r>
      <w:r w:rsidRPr="00E211F5">
        <w:rPr>
          <w:rFonts w:ascii="Sakkal Majalla" w:hAnsi="Sakkal Majalla" w:cs="Sakkal Majalla"/>
          <w:color w:val="000000" w:themeColor="text1"/>
          <w:kern w:val="0"/>
          <w:szCs w:val="28"/>
          <w14:ligatures w14:val="none"/>
        </w:rPr>
        <w:t>.</w:t>
      </w:r>
    </w:p>
    <w:p w14:paraId="64CE3C2F"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في المؤسسات الصحية، يكتسب هذا البعد أهمية استثنائية نظرًا لتعدد التخصصات وتنوّع الكفاءات داخل المنظمة. فالقائد الناجح هو من يستطيع توجيه هذا التنوع نحو التكامل في الأداء الطبي والإداري، ويُوحّد الجهود بين العاملين في الخطوط الأمامية والإدارات المساندة لتحقيق هدف مشترك يتمثل في جودة الخدمة وسلامة المريض</w:t>
      </w:r>
      <w:r w:rsidRPr="00E211F5">
        <w:rPr>
          <w:rFonts w:ascii="Sakkal Majalla" w:hAnsi="Sakkal Majalla" w:cs="Sakkal Majalla"/>
          <w:color w:val="000000" w:themeColor="text1"/>
          <w:kern w:val="0"/>
          <w:szCs w:val="28"/>
          <w14:ligatures w14:val="none"/>
        </w:rPr>
        <w:t>.</w:t>
      </w:r>
    </w:p>
    <w:p w14:paraId="15016A13" w14:textId="22B1517B"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كما أن بناء فرق عمل فعّالة يُعزّز ثقافة التعلّم التنظيمي، إذ يتيح للأفراد تبادل الخبرات والمعارف، ويُسهم في تطوير الكفاءات الداخلية للمؤسسة. ومن هنا فإن القائد الذي يُولي اهتمامًا ببناء الفريق لا يقتصر دوره على الإدارة التشغيلية، بل يمتد إلى بناء رأس المال الاجتماعي للمؤسسة ككل</w:t>
      </w:r>
      <w:r w:rsidRPr="00E211F5">
        <w:rPr>
          <w:rFonts w:ascii="Sakkal Majalla" w:hAnsi="Sakkal Majalla" w:cs="Sakkal Majalla"/>
          <w:color w:val="000000" w:themeColor="text1"/>
          <w:kern w:val="0"/>
          <w:szCs w:val="28"/>
          <w14:ligatures w14:val="none"/>
        </w:rPr>
        <w:t>.</w:t>
      </w:r>
    </w:p>
    <w:p w14:paraId="724F1844" w14:textId="77777777" w:rsidR="00D559ED" w:rsidRPr="00E211F5" w:rsidRDefault="00D559ED"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ثالثًا: التحفيز</w:t>
      </w:r>
    </w:p>
    <w:p w14:paraId="5F62DFD6"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يُعدّ التحفيز من أكثر الأبعاد ارتباطًا بالطبيعة الإنسانية للقيادة، إذ يُمثل المحرك الداخلي الذي يُوجّه سلوك الأفراد نحو الأداء المطلوب. فالقيادة التي تفهم احتياجات العاملين وتستطيع إشباعها تُسهم في رفع مستويات الرضا والانتماء، وهو ما ينعكس مباشرة على جودة العمل والإنتاجية</w:t>
      </w:r>
      <w:r w:rsidRPr="00E211F5">
        <w:rPr>
          <w:rFonts w:ascii="Sakkal Majalla" w:hAnsi="Sakkal Majalla" w:cs="Sakkal Majalla"/>
          <w:color w:val="000000" w:themeColor="text1"/>
          <w:kern w:val="0"/>
          <w:szCs w:val="28"/>
          <w14:ligatures w14:val="none"/>
        </w:rPr>
        <w:t>.</w:t>
      </w:r>
    </w:p>
    <w:p w14:paraId="6F320DC0"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يستند مفهوم التحفيز في القيادة إلى فكرة أن العاملين ليسوا أدوات تنفيذية، بل طاقات بشرية تحتاج إلى التقدير والاعتراف بجهودها. فالتحفيز لا يقتصر على الحوافز المادية كالمكافآت والترقيات، بل يمتد إلى الحوافز المعنوية مثل الإشادة، وفرص التطوير المهني، والمشاركة في اتخاذ القرار، والشعور بالأمان والتقدير</w:t>
      </w:r>
      <w:r w:rsidRPr="00E211F5">
        <w:rPr>
          <w:rFonts w:ascii="Sakkal Majalla" w:hAnsi="Sakkal Majalla" w:cs="Sakkal Majalla"/>
          <w:color w:val="000000" w:themeColor="text1"/>
          <w:kern w:val="0"/>
          <w:szCs w:val="28"/>
          <w14:ligatures w14:val="none"/>
        </w:rPr>
        <w:t>.</w:t>
      </w:r>
    </w:p>
    <w:p w14:paraId="6E466600"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القيادة التحفيزية الفعّالة تُراعي الفروق الفردية في دوافع العاملين، وتُدرك أن ما يُحفّز أحد الأفراد قد لا يُؤثر في آخر. ولذلك، فإن القائد الناجح هو من يُصمّم نظام تحفيز متنوعًا يجمع بين المكافآت الجماعية والفردية، ويُوازن بين التشجيع المادي والدعم النفسي</w:t>
      </w:r>
      <w:r w:rsidRPr="00E211F5">
        <w:rPr>
          <w:rFonts w:ascii="Sakkal Majalla" w:hAnsi="Sakkal Majalla" w:cs="Sakkal Majalla"/>
          <w:color w:val="000000" w:themeColor="text1"/>
          <w:kern w:val="0"/>
          <w:szCs w:val="28"/>
          <w14:ligatures w14:val="none"/>
        </w:rPr>
        <w:t>.</w:t>
      </w:r>
    </w:p>
    <w:p w14:paraId="1DC3F388"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تُظهر النظريات الحديثة في التحفيز، مثل نظرية التمكين والتحفيز الذاتي، أن القائد الذي يمنح الثقة للعاملين ويفوضهم في اتخاذ القرار يُولّد لديهم دافعًا ذاتيًا نحو الإبداع، إذ يشعرون بأنهم أصحاب دور حقيقي في تحقيق أهداف المؤسسة. وبالتالي، فإن التحفيز يصبح وسيلة لبناء الالتزام الطوعي لا المفروض</w:t>
      </w:r>
      <w:r w:rsidRPr="00E211F5">
        <w:rPr>
          <w:rFonts w:ascii="Sakkal Majalla" w:hAnsi="Sakkal Majalla" w:cs="Sakkal Majalla"/>
          <w:color w:val="000000" w:themeColor="text1"/>
          <w:kern w:val="0"/>
          <w:szCs w:val="28"/>
          <w14:ligatures w14:val="none"/>
        </w:rPr>
        <w:t>.</w:t>
      </w:r>
    </w:p>
    <w:p w14:paraId="016260AE"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في المؤسسات الصحية، يمثل التحفيز حجر الزاوية في استقرار الأداء واستدامته، نظرًا لما يتعرض له العاملون من ضغوط مهنية ونفسية متواصلة. ومن هنا، فإن القيادة الناجحة هي التي تُحوّل بيئة العمل من بيئة روتينية إلى بيئة مُلهِمة تُقدّر الجهود وتحتفي بالإنجازات. فالتحفيز في هذا السياق لا يُسهم فقط في رفع الأداء، بل أيضًا في تقليل الاحتراق المهني والحفاظ على الكفاءات البشرية ذات الخبرة العالية</w:t>
      </w:r>
      <w:r w:rsidRPr="00E211F5">
        <w:rPr>
          <w:rFonts w:ascii="Sakkal Majalla" w:hAnsi="Sakkal Majalla" w:cs="Sakkal Majalla"/>
          <w:color w:val="000000" w:themeColor="text1"/>
          <w:kern w:val="0"/>
          <w:szCs w:val="28"/>
          <w14:ligatures w14:val="none"/>
        </w:rPr>
        <w:t>.</w:t>
      </w:r>
    </w:p>
    <w:p w14:paraId="1182315B" w14:textId="77777777" w:rsidR="005C6728" w:rsidRPr="00E211F5" w:rsidRDefault="005C6728">
      <w:pPr>
        <w:bidi w:val="0"/>
        <w:rPr>
          <w:rFonts w:ascii="Sakkal Majalla" w:hAnsi="Sakkal Majalla" w:cs="Sakkal Majalla"/>
          <w:color w:val="000000" w:themeColor="text1"/>
          <w:kern w:val="0"/>
          <w:szCs w:val="28"/>
          <w:rtl/>
          <w14:ligatures w14:val="none"/>
        </w:rPr>
      </w:pPr>
      <w:r w:rsidRPr="00E211F5">
        <w:rPr>
          <w:rFonts w:ascii="Sakkal Majalla" w:hAnsi="Sakkal Majalla" w:cs="Sakkal Majalla"/>
          <w:color w:val="000000" w:themeColor="text1"/>
          <w:kern w:val="0"/>
          <w:szCs w:val="28"/>
          <w:rtl/>
          <w14:ligatures w14:val="none"/>
        </w:rPr>
        <w:br w:type="page"/>
      </w:r>
    </w:p>
    <w:p w14:paraId="0632DDB4" w14:textId="41DE8ADE" w:rsidR="00D559ED" w:rsidRPr="00E211F5" w:rsidRDefault="00D559ED" w:rsidP="005C6728">
      <w:pPr>
        <w:spacing w:before="100" w:beforeAutospacing="1" w:after="100" w:afterAutospacing="1" w:line="360" w:lineRule="auto"/>
        <w:jc w:val="center"/>
        <w:outlineLvl w:val="1"/>
        <w:rPr>
          <w:rFonts w:ascii="Sakkal Majalla" w:hAnsi="Sakkal Majalla" w:cs="Sakkal Majalla"/>
          <w:b/>
          <w:bCs/>
          <w:color w:val="000000" w:themeColor="text1"/>
          <w:kern w:val="0"/>
          <w:sz w:val="36"/>
          <w:szCs w:val="36"/>
          <w:rtl/>
          <w14:ligatures w14:val="none"/>
        </w:rPr>
      </w:pPr>
      <w:bookmarkStart w:id="36" w:name="_Toc214381835"/>
      <w:r w:rsidRPr="00E211F5">
        <w:rPr>
          <w:rFonts w:ascii="Sakkal Majalla" w:hAnsi="Sakkal Majalla" w:cs="Sakkal Majalla"/>
          <w:b/>
          <w:bCs/>
          <w:color w:val="000000" w:themeColor="text1"/>
          <w:kern w:val="0"/>
          <w:sz w:val="36"/>
          <w:szCs w:val="36"/>
          <w:rtl/>
          <w14:ligatures w14:val="none"/>
        </w:rPr>
        <w:lastRenderedPageBreak/>
        <w:t>المبحث الثاني: ترقية توظيف التقنيات الحديثة لتطوير الاستراتيجيات التسويقية في القطاع الصحي</w:t>
      </w:r>
      <w:bookmarkEnd w:id="36"/>
    </w:p>
    <w:p w14:paraId="0FF99683" w14:textId="64FA29DD" w:rsidR="00D559ED" w:rsidRPr="00E211F5" w:rsidRDefault="005C6728" w:rsidP="005C6728">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7" w:name="_Toc214381836"/>
      <w:r w:rsidRPr="00E211F5">
        <w:rPr>
          <w:rFonts w:ascii="Sakkal Majalla" w:hAnsi="Sakkal Majalla" w:cs="Sakkal Majalla" w:hint="cs"/>
          <w:b/>
          <w:bCs/>
          <w:color w:val="000000" w:themeColor="text1"/>
          <w:kern w:val="0"/>
          <w:sz w:val="32"/>
          <w:szCs w:val="32"/>
          <w:rtl/>
          <w14:ligatures w14:val="none"/>
        </w:rPr>
        <w:t xml:space="preserve">1.2.2 </w:t>
      </w:r>
      <w:r w:rsidR="00D559ED" w:rsidRPr="00E211F5">
        <w:rPr>
          <w:rFonts w:ascii="Sakkal Majalla" w:hAnsi="Sakkal Majalla" w:cs="Sakkal Majalla"/>
          <w:b/>
          <w:bCs/>
          <w:color w:val="000000" w:themeColor="text1"/>
          <w:kern w:val="0"/>
          <w:sz w:val="32"/>
          <w:szCs w:val="32"/>
          <w:rtl/>
          <w14:ligatures w14:val="none"/>
        </w:rPr>
        <w:t>تمهيد</w:t>
      </w:r>
      <w:bookmarkEnd w:id="37"/>
    </w:p>
    <w:p w14:paraId="750FE472"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شهد العالم خلال العقدين الأخيرين طفرة نوعية في توظيف التقنيات الحديثة في مختلف مجالات العمل الإداري والتسويقي، وأصبح التحول الرقمي أحد السمات الجوهرية للمنظمات التي تسعى إلى البقاء والمنافسة في بيئة تتسم بالتغير المستمر والتطور التقني المتسارع. وقد فرضت هذه التحولات واقعًا جديدًا في الفكر الإداري والتسويقي، جعل من التكنولوجيا محورًا استراتيجيًا لرفع الكفاءة، وتحسين جودة الخدمات، وتطوير العلاقة مع العملاء والمستفيدين</w:t>
      </w:r>
      <w:r w:rsidRPr="00E211F5">
        <w:rPr>
          <w:rFonts w:ascii="Sakkal Majalla" w:hAnsi="Sakkal Majalla" w:cs="Sakkal Majalla"/>
          <w:color w:val="000000" w:themeColor="text1"/>
          <w:kern w:val="0"/>
          <w:szCs w:val="28"/>
          <w14:ligatures w14:val="none"/>
        </w:rPr>
        <w:t>.</w:t>
      </w:r>
    </w:p>
    <w:p w14:paraId="7DBBE6D7"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وفي القطاع الصحي، اكتسب توظيف التقنيات الحديثة أهمية استثنائية نظرًا للطابع الإنساني الدقيق للخدمات الصحية من جهة، وللتنافسية العالية بين مقدمي الرعاية الصحية من جهة أخرى. فالمؤسسات الصحية أصبحت مطالبة ليس فقط بتقديم خدمة طبية ذات جودة، بل أيضًا بتبني استراتيجيات تسويقية رقمية تُمكّنها من الوصول إلى الجمهور، وتعزيز سمعتها، وتحقيق رضا المستفيدين بطرق مبتكرة</w:t>
      </w:r>
      <w:r w:rsidRPr="00E211F5">
        <w:rPr>
          <w:rFonts w:ascii="Sakkal Majalla" w:hAnsi="Sakkal Majalla" w:cs="Sakkal Majalla"/>
          <w:color w:val="000000" w:themeColor="text1"/>
          <w:kern w:val="0"/>
          <w:szCs w:val="28"/>
          <w14:ligatures w14:val="none"/>
        </w:rPr>
        <w:t>.</w:t>
      </w:r>
    </w:p>
    <w:p w14:paraId="2C93C902"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إنّ توظيف التقنيات الحديثة في التسويق الصحي لم يعد خيارًا ترفيهيًا أو نشاطًا دعائيًا ثانويًا، بل أصبح ضرورة استراتيجية لتحقيق التميز والتكامل المؤسسي. إذ تُمكّن هذه التقنيات المؤسسات من جمع البيانات وتحليلها، وفهم احتياجات العملاء، وتوجيه الخدمات بطريقة مخصصة تزيد من كفاءة الأداء وفعالية التواصل التسويقي. ومن هذا المنطلق، يتناول هذا المبحث الأسس النظرية لتوظيف التقنيات الحديثة ودورها في تطوير الاستراتيجيات التسويقية داخل المؤسسات الصحية، مع التركيز على الواقع السعودي في منطقة المدينة المنورة</w:t>
      </w:r>
      <w:r w:rsidRPr="00E211F5">
        <w:rPr>
          <w:rFonts w:ascii="Sakkal Majalla" w:hAnsi="Sakkal Majalla" w:cs="Sakkal Majalla"/>
          <w:color w:val="000000" w:themeColor="text1"/>
          <w:kern w:val="0"/>
          <w:szCs w:val="28"/>
          <w14:ligatures w14:val="none"/>
        </w:rPr>
        <w:t>.</w:t>
      </w:r>
    </w:p>
    <w:p w14:paraId="20BF5C2B" w14:textId="738B7B70" w:rsidR="00D559ED" w:rsidRPr="00E211F5" w:rsidRDefault="005C6728" w:rsidP="005C6728">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8" w:name="_Toc214381837"/>
      <w:r w:rsidRPr="00E211F5">
        <w:rPr>
          <w:rFonts w:ascii="Sakkal Majalla" w:hAnsi="Sakkal Majalla" w:cs="Sakkal Majalla" w:hint="cs"/>
          <w:b/>
          <w:bCs/>
          <w:color w:val="000000" w:themeColor="text1"/>
          <w:kern w:val="0"/>
          <w:sz w:val="32"/>
          <w:szCs w:val="32"/>
          <w:rtl/>
          <w14:ligatures w14:val="none"/>
        </w:rPr>
        <w:t>2.2.2</w:t>
      </w:r>
      <w:r w:rsidR="00D559ED" w:rsidRPr="00E211F5">
        <w:rPr>
          <w:rFonts w:ascii="Sakkal Majalla" w:hAnsi="Sakkal Majalla" w:cs="Sakkal Majalla"/>
          <w:b/>
          <w:bCs/>
          <w:color w:val="000000" w:themeColor="text1"/>
          <w:kern w:val="0"/>
          <w:sz w:val="32"/>
          <w:szCs w:val="32"/>
          <w:rtl/>
          <w14:ligatures w14:val="none"/>
        </w:rPr>
        <w:t xml:space="preserve"> الإطار المفاهيمي للتقنيات الحديثة في بيئة الأعمال الصحية</w:t>
      </w:r>
      <w:bookmarkEnd w:id="38"/>
    </w:p>
    <w:p w14:paraId="683F95E4" w14:textId="2CF0EBBC"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تُعدّ التقنيات الحديثة من المفاهيم المحورية في الفكر الإداري والتسويقي المعاصر، إذ أصبحت تمثل الركيزة الأساسية للتحول المؤسسي والتميز التنافسي في مختلف القطاعات، ولا سيما في القطاع الصحي الذي يتطلب دقة عالية وكفاءة تشغيلية متقدمة، وقد تنوعت تعريفات الباحثين لمفهوم التقنيات الحديثة تبعًا لاختلاف منطلقاتهم الفكرية ومجالات اهتمامهم، إلا أنها تلتقي في كونها أداة استراتيجية لتحسين الأداء، ودعم اتخاذ القرار، وتطوير الخدمات التسويقية والإدارية على حد سواء</w:t>
      </w:r>
      <w:r w:rsidRPr="00E211F5">
        <w:rPr>
          <w:rFonts w:ascii="Sakkal Majalla" w:hAnsi="Sakkal Majalla" w:cs="Sakkal Majalla"/>
          <w:color w:val="000000" w:themeColor="text1"/>
          <w:kern w:val="0"/>
          <w:szCs w:val="28"/>
          <w14:ligatures w14:val="none"/>
        </w:rPr>
        <w:t>.</w:t>
      </w:r>
    </w:p>
    <w:p w14:paraId="6A66357A"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فقد عرّف بوزيدي</w:t>
      </w:r>
      <w:r w:rsidRPr="00E211F5">
        <w:rPr>
          <w:rFonts w:ascii="Sakkal Majalla" w:hAnsi="Sakkal Majalla" w:cs="Sakkal Majalla"/>
          <w:color w:val="000000" w:themeColor="text1"/>
          <w:kern w:val="0"/>
          <w:szCs w:val="28"/>
          <w14:ligatures w14:val="none"/>
        </w:rPr>
        <w:t xml:space="preserve"> (2024) </w:t>
      </w:r>
      <w:r w:rsidRPr="00E211F5">
        <w:rPr>
          <w:rFonts w:ascii="Sakkal Majalla" w:hAnsi="Sakkal Majalla" w:cs="Sakkal Majalla"/>
          <w:color w:val="000000" w:themeColor="text1"/>
          <w:kern w:val="0"/>
          <w:szCs w:val="28"/>
          <w:rtl/>
          <w14:ligatures w14:val="none"/>
        </w:rPr>
        <w:t>التقنيات الحديثة بأنها مجموعة من الأدوات والأنظمة الرقمية القائمة على الذكاء الاصطناعي والتحليل التنبؤي، التي تُسهم في ابتكار استراتيجيات تسويقية ذكية قادرة على مواكبة التغيرات في سلوك المستهلكين والأسواق</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ويُبرز هذا التعريف الجانب التطبيقي للتقنية في تطوير الفكر التسويقي الحديث، إذ تُصبح التكنولوجيا وسيلة لفهم الأسواق وبناء القيمة المضافة عبر استغلال البيانات والمعرفة</w:t>
      </w:r>
      <w:r w:rsidRPr="00E211F5">
        <w:rPr>
          <w:rFonts w:ascii="Sakkal Majalla" w:hAnsi="Sakkal Majalla" w:cs="Sakkal Majalla"/>
          <w:color w:val="000000" w:themeColor="text1"/>
          <w:kern w:val="0"/>
          <w:szCs w:val="28"/>
          <w14:ligatures w14:val="none"/>
        </w:rPr>
        <w:t>.</w:t>
      </w:r>
    </w:p>
    <w:p w14:paraId="6E1E6781"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أما </w:t>
      </w:r>
      <w:proofErr w:type="spellStart"/>
      <w:r w:rsidRPr="00E211F5">
        <w:rPr>
          <w:rFonts w:ascii="Sakkal Majalla" w:hAnsi="Sakkal Majalla" w:cs="Sakkal Majalla"/>
          <w:color w:val="000000" w:themeColor="text1"/>
          <w:kern w:val="0"/>
          <w:szCs w:val="28"/>
          <w14:ligatures w14:val="none"/>
        </w:rPr>
        <w:t>Katsikeas</w:t>
      </w:r>
      <w:proofErr w:type="spellEnd"/>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وآخرون</w:t>
      </w:r>
      <w:r w:rsidRPr="00E211F5">
        <w:rPr>
          <w:rFonts w:ascii="Sakkal Majalla" w:hAnsi="Sakkal Majalla" w:cs="Sakkal Majalla"/>
          <w:color w:val="000000" w:themeColor="text1"/>
          <w:kern w:val="0"/>
          <w:szCs w:val="28"/>
          <w14:ligatures w14:val="none"/>
        </w:rPr>
        <w:t xml:space="preserve"> (2020) </w:t>
      </w:r>
      <w:r w:rsidRPr="00E211F5">
        <w:rPr>
          <w:rFonts w:ascii="Sakkal Majalla" w:hAnsi="Sakkal Majalla" w:cs="Sakkal Majalla"/>
          <w:color w:val="000000" w:themeColor="text1"/>
          <w:kern w:val="0"/>
          <w:szCs w:val="28"/>
          <w:rtl/>
          <w14:ligatures w14:val="none"/>
        </w:rPr>
        <w:t>فقد نظروا إلى التقنيات الحديثة من منظور استراتيجي، فعرفوها بأنها منظومة من الحلول الرقمية المتكاملة التي تُعيد تشكيل هيكل المؤسسات وطريقة تفاعلها مع الأسواق في ظل الاقتصاد الرقمي</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ويركّز هذا التعريف على البعد التحويلي للتقنيات الحديثة، باعتبارها ليست مجرد أدوات تشغيلية بل إطارًا لإعادة هندسة العمليات والقرارات التسويقية بما يتلاءم مع متطلبات البيئة الرقمية</w:t>
      </w:r>
      <w:r w:rsidRPr="00E211F5">
        <w:rPr>
          <w:rFonts w:ascii="Sakkal Majalla" w:hAnsi="Sakkal Majalla" w:cs="Sakkal Majalla"/>
          <w:color w:val="000000" w:themeColor="text1"/>
          <w:kern w:val="0"/>
          <w:szCs w:val="28"/>
          <w14:ligatures w14:val="none"/>
        </w:rPr>
        <w:t>.</w:t>
      </w:r>
    </w:p>
    <w:p w14:paraId="1F75A611"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ويرى </w:t>
      </w:r>
      <w:r w:rsidRPr="00E211F5">
        <w:rPr>
          <w:rFonts w:ascii="Sakkal Majalla" w:hAnsi="Sakkal Majalla" w:cs="Sakkal Majalla"/>
          <w:color w:val="000000" w:themeColor="text1"/>
          <w:kern w:val="0"/>
          <w:szCs w:val="28"/>
          <w14:ligatures w14:val="none"/>
        </w:rPr>
        <w:t xml:space="preserve">Attah </w:t>
      </w:r>
      <w:r w:rsidRPr="00E211F5">
        <w:rPr>
          <w:rFonts w:ascii="Sakkal Majalla" w:hAnsi="Sakkal Majalla" w:cs="Sakkal Majalla"/>
          <w:color w:val="000000" w:themeColor="text1"/>
          <w:kern w:val="0"/>
          <w:szCs w:val="28"/>
          <w:rtl/>
          <w14:ligatures w14:val="none"/>
        </w:rPr>
        <w:t>وآخرون</w:t>
      </w:r>
      <w:r w:rsidRPr="00E211F5">
        <w:rPr>
          <w:rFonts w:ascii="Sakkal Majalla" w:hAnsi="Sakkal Majalla" w:cs="Sakkal Majalla"/>
          <w:color w:val="000000" w:themeColor="text1"/>
          <w:kern w:val="0"/>
          <w:szCs w:val="28"/>
          <w14:ligatures w14:val="none"/>
        </w:rPr>
        <w:t xml:space="preserve"> (2023) </w:t>
      </w:r>
      <w:r w:rsidRPr="00E211F5">
        <w:rPr>
          <w:rFonts w:ascii="Sakkal Majalla" w:hAnsi="Sakkal Majalla" w:cs="Sakkal Majalla"/>
          <w:color w:val="000000" w:themeColor="text1"/>
          <w:kern w:val="0"/>
          <w:szCs w:val="28"/>
          <w:rtl/>
          <w14:ligatures w14:val="none"/>
        </w:rPr>
        <w:t>أن التقنيات الحديثة تمثل نقطة التقاء بين الابتكار الإداري والتقني، إذ تُسهم في تطوير استراتيجيات الأعمال وتحويلها إلى نماذج ذكية قائمة على البيانات والتحليل المستمر للمتغيرات السوقية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ويُظهر هذا الطرح أن التقنية أصبحت جزءًا من عملية التفكير الاستراتيجي نفسها، وليس فقط أداة تنفيذ</w:t>
      </w:r>
      <w:r w:rsidRPr="00E211F5">
        <w:rPr>
          <w:rFonts w:ascii="Sakkal Majalla" w:hAnsi="Sakkal Majalla" w:cs="Sakkal Majalla"/>
          <w:color w:val="000000" w:themeColor="text1"/>
          <w:kern w:val="0"/>
          <w:szCs w:val="28"/>
          <w14:ligatures w14:val="none"/>
        </w:rPr>
        <w:t>.</w:t>
      </w:r>
    </w:p>
    <w:p w14:paraId="7F70AAB8"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ومن جانبه، يعرّف </w:t>
      </w:r>
      <w:r w:rsidRPr="00E211F5">
        <w:rPr>
          <w:rFonts w:ascii="Sakkal Majalla" w:hAnsi="Sakkal Majalla" w:cs="Sakkal Majalla"/>
          <w:color w:val="000000" w:themeColor="text1"/>
          <w:kern w:val="0"/>
          <w:szCs w:val="28"/>
          <w14:ligatures w14:val="none"/>
        </w:rPr>
        <w:t xml:space="preserve">Eriksson </w:t>
      </w:r>
      <w:r w:rsidRPr="00E211F5">
        <w:rPr>
          <w:rFonts w:ascii="Sakkal Majalla" w:hAnsi="Sakkal Majalla" w:cs="Sakkal Majalla"/>
          <w:color w:val="000000" w:themeColor="text1"/>
          <w:kern w:val="0"/>
          <w:szCs w:val="28"/>
          <w:rtl/>
          <w14:ligatures w14:val="none"/>
        </w:rPr>
        <w:t>وآخرون</w:t>
      </w:r>
      <w:r w:rsidRPr="00E211F5">
        <w:rPr>
          <w:rFonts w:ascii="Sakkal Majalla" w:hAnsi="Sakkal Majalla" w:cs="Sakkal Majalla"/>
          <w:color w:val="000000" w:themeColor="text1"/>
          <w:kern w:val="0"/>
          <w:szCs w:val="28"/>
          <w14:ligatures w14:val="none"/>
        </w:rPr>
        <w:t xml:space="preserve"> (2020) </w:t>
      </w:r>
      <w:r w:rsidRPr="00E211F5">
        <w:rPr>
          <w:rFonts w:ascii="Sakkal Majalla" w:hAnsi="Sakkal Majalla" w:cs="Sakkal Majalla"/>
          <w:color w:val="000000" w:themeColor="text1"/>
          <w:kern w:val="0"/>
          <w:szCs w:val="28"/>
          <w:rtl/>
          <w14:ligatures w14:val="none"/>
        </w:rPr>
        <w:t xml:space="preserve">التقنيات الحديثة بأنها القدرة على دمج تقنيات الذكاء الاصطناعي مع نظم اتخاذ القرار التسويقي لتوجيه الموارد وتخصيص الجهود بما يحقق أعلى </w:t>
      </w:r>
      <w:r w:rsidRPr="00E211F5">
        <w:rPr>
          <w:rFonts w:ascii="Sakkal Majalla" w:hAnsi="Sakkal Majalla" w:cs="Sakkal Majalla"/>
          <w:color w:val="000000" w:themeColor="text1"/>
          <w:kern w:val="0"/>
          <w:szCs w:val="28"/>
          <w:rtl/>
          <w14:ligatures w14:val="none"/>
        </w:rPr>
        <w:lastRenderedPageBreak/>
        <w:t>مستويات الكفاءة والإبداع في تصميم الاستراتيجيات</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ويُبرز هذا التعريف الجانب العقلي والتحليلي للتقنية بوصفها وسيلة للإبداع التنظيمي</w:t>
      </w:r>
      <w:r w:rsidRPr="00E211F5">
        <w:rPr>
          <w:rFonts w:ascii="Sakkal Majalla" w:hAnsi="Sakkal Majalla" w:cs="Sakkal Majalla"/>
          <w:color w:val="000000" w:themeColor="text1"/>
          <w:kern w:val="0"/>
          <w:szCs w:val="28"/>
          <w14:ligatures w14:val="none"/>
        </w:rPr>
        <w:t>.</w:t>
      </w:r>
    </w:p>
    <w:p w14:paraId="20525F2A"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أما </w:t>
      </w:r>
      <w:r w:rsidRPr="00E211F5">
        <w:rPr>
          <w:rFonts w:ascii="Sakkal Majalla" w:hAnsi="Sakkal Majalla" w:cs="Sakkal Majalla"/>
          <w:color w:val="000000" w:themeColor="text1"/>
          <w:kern w:val="0"/>
          <w:szCs w:val="28"/>
          <w14:ligatures w14:val="none"/>
        </w:rPr>
        <w:t xml:space="preserve">Erhan </w:t>
      </w:r>
      <w:r w:rsidRPr="00E211F5">
        <w:rPr>
          <w:rFonts w:ascii="Sakkal Majalla" w:hAnsi="Sakkal Majalla" w:cs="Sakkal Majalla"/>
          <w:color w:val="000000" w:themeColor="text1"/>
          <w:kern w:val="0"/>
          <w:szCs w:val="28"/>
          <w:rtl/>
          <w14:ligatures w14:val="none"/>
        </w:rPr>
        <w:t>وآخرون</w:t>
      </w:r>
      <w:r w:rsidRPr="00E211F5">
        <w:rPr>
          <w:rFonts w:ascii="Sakkal Majalla" w:hAnsi="Sakkal Majalla" w:cs="Sakkal Majalla"/>
          <w:color w:val="000000" w:themeColor="text1"/>
          <w:kern w:val="0"/>
          <w:szCs w:val="28"/>
          <w14:ligatures w14:val="none"/>
        </w:rPr>
        <w:t xml:space="preserve"> (2022) </w:t>
      </w:r>
      <w:r w:rsidRPr="00E211F5">
        <w:rPr>
          <w:rFonts w:ascii="Sakkal Majalla" w:hAnsi="Sakkal Majalla" w:cs="Sakkal Majalla"/>
          <w:color w:val="000000" w:themeColor="text1"/>
          <w:kern w:val="0"/>
          <w:szCs w:val="28"/>
          <w:rtl/>
          <w14:ligatures w14:val="none"/>
        </w:rPr>
        <w:t>فقد أشاروا إلى أن التقنيات الحديثة تُجسد الانتقال من القيادة التقليدية إلى القيادة الرقمية، ومن الإدارة الورقية إلى الإدارة الذكية التي تعتمد على البيانات والأنظمة الإلكترونية في بناء الخطط واتخاذ القرارات</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وهو تعريف يُجسّد البعد القيادي للتكنولوجيا في بيئة الأعمال الحديثة، ويُبرز العلاقة العضوية بين التقنية والتحول الثقافي داخل المؤسسات</w:t>
      </w:r>
      <w:r w:rsidRPr="00E211F5">
        <w:rPr>
          <w:rFonts w:ascii="Sakkal Majalla" w:hAnsi="Sakkal Majalla" w:cs="Sakkal Majalla"/>
          <w:color w:val="000000" w:themeColor="text1"/>
          <w:kern w:val="0"/>
          <w:szCs w:val="28"/>
          <w14:ligatures w14:val="none"/>
        </w:rPr>
        <w:t>.</w:t>
      </w:r>
    </w:p>
    <w:p w14:paraId="13198DBA" w14:textId="5E8C4AA2"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211F5">
        <w:rPr>
          <w:rFonts w:ascii="Sakkal Majalla" w:hAnsi="Sakkal Majalla" w:cs="Sakkal Majalla"/>
          <w:color w:val="000000" w:themeColor="text1"/>
          <w:kern w:val="0"/>
          <w:szCs w:val="28"/>
          <w:rtl/>
          <w14:ligatures w14:val="none"/>
        </w:rPr>
        <w:t xml:space="preserve">وفي السياق الصحي، تُعرّف التقنيات الحديثة بأنها تطبيقات وأنظمة رقمية تُمكّن المؤسسات الصحية من تقديم خدمات طبية وتسويقية متكاملة، قائمة على التحليل الذكي لاحتياجات المرضى، والتواصل الفعّال مع المستفيدين، وإدارة البيانات الصحية بكفاءة عالية </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w:t>
      </w:r>
    </w:p>
    <w:p w14:paraId="565EC647"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كما يرى </w:t>
      </w:r>
      <w:r w:rsidRPr="00E211F5">
        <w:rPr>
          <w:rFonts w:ascii="Sakkal Majalla" w:hAnsi="Sakkal Majalla" w:cs="Sakkal Majalla"/>
          <w:color w:val="000000" w:themeColor="text1"/>
          <w:kern w:val="0"/>
          <w:szCs w:val="28"/>
          <w14:ligatures w14:val="none"/>
        </w:rPr>
        <w:t xml:space="preserve">Amoako </w:t>
      </w:r>
      <w:r w:rsidRPr="00E211F5">
        <w:rPr>
          <w:rFonts w:ascii="Sakkal Majalla" w:hAnsi="Sakkal Majalla" w:cs="Sakkal Majalla"/>
          <w:color w:val="000000" w:themeColor="text1"/>
          <w:kern w:val="0"/>
          <w:szCs w:val="28"/>
          <w:rtl/>
          <w14:ligatures w14:val="none"/>
        </w:rPr>
        <w:t>وآخرون</w:t>
      </w:r>
      <w:r w:rsidRPr="00E211F5">
        <w:rPr>
          <w:rFonts w:ascii="Sakkal Majalla" w:hAnsi="Sakkal Majalla" w:cs="Sakkal Majalla"/>
          <w:color w:val="000000" w:themeColor="text1"/>
          <w:kern w:val="0"/>
          <w:szCs w:val="28"/>
          <w14:ligatures w14:val="none"/>
        </w:rPr>
        <w:t xml:space="preserve"> (2022) </w:t>
      </w:r>
      <w:r w:rsidRPr="00E211F5">
        <w:rPr>
          <w:rFonts w:ascii="Sakkal Majalla" w:hAnsi="Sakkal Majalla" w:cs="Sakkal Majalla"/>
          <w:color w:val="000000" w:themeColor="text1"/>
          <w:kern w:val="0"/>
          <w:szCs w:val="28"/>
          <w:rtl/>
          <w14:ligatures w14:val="none"/>
        </w:rPr>
        <w:t>أن التقنيات الحديثة تمثل الأساس في تحقيق التكامل بين الهيكل التنظيمي والقدرات البشرية والتقنية في المؤسسات، من خلال الاعتماد على النظم الإلكترونية في إدارة الموارد والتسويق الإلكتروني والخدمات الرقمية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وهو تعريف يُشير إلى التكامل بين البعد التكنولوجي والبعد التنظيمي بوصفه شرطًا للنجاح في التحول التقني الشامل</w:t>
      </w:r>
      <w:r w:rsidRPr="00E211F5">
        <w:rPr>
          <w:rFonts w:ascii="Sakkal Majalla" w:hAnsi="Sakkal Majalla" w:cs="Sakkal Majalla"/>
          <w:color w:val="000000" w:themeColor="text1"/>
          <w:kern w:val="0"/>
          <w:szCs w:val="28"/>
          <w14:ligatures w14:val="none"/>
        </w:rPr>
        <w:t>.</w:t>
      </w:r>
    </w:p>
    <w:p w14:paraId="55607838" w14:textId="77777777" w:rsidR="00D559ED" w:rsidRPr="00E211F5" w:rsidRDefault="00D559ED"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يرى الباحث أن التقنيات الحديثة في بيئة الأعمال الصحية تُعبّر عن منظومة رقمية متكاملة تجمع بين الأدوات التقنية، والقدرات البشرية، والمنهجيات الإدارية، بهدف تحقيق التميز المؤسسي والاستدامة في تقديم الخدمات الصحية والتسويقية</w:t>
      </w:r>
      <w:r w:rsidRPr="00E211F5">
        <w:rPr>
          <w:rFonts w:ascii="Sakkal Majalla" w:hAnsi="Sakkal Majalla" w:cs="Sakkal Majalla"/>
          <w:color w:val="000000" w:themeColor="text1"/>
          <w:kern w:val="0"/>
          <w:szCs w:val="28"/>
          <w14:ligatures w14:val="none"/>
        </w:rPr>
        <w:t>.</w:t>
      </w:r>
    </w:p>
    <w:p w14:paraId="699EA8F6" w14:textId="5AC45248" w:rsidR="00DC2BF8" w:rsidRPr="00E211F5" w:rsidRDefault="005C6728" w:rsidP="005C6728">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39" w:name="_Toc214381838"/>
      <w:r w:rsidRPr="00E211F5">
        <w:rPr>
          <w:rFonts w:ascii="Sakkal Majalla" w:hAnsi="Sakkal Majalla" w:cs="Sakkal Majalla" w:hint="cs"/>
          <w:b/>
          <w:bCs/>
          <w:color w:val="000000" w:themeColor="text1"/>
          <w:kern w:val="0"/>
          <w:sz w:val="32"/>
          <w:szCs w:val="32"/>
          <w:rtl/>
          <w14:ligatures w14:val="none"/>
        </w:rPr>
        <w:t xml:space="preserve">3.2.2 </w:t>
      </w:r>
      <w:r w:rsidR="00DC2BF8" w:rsidRPr="00E211F5">
        <w:rPr>
          <w:rFonts w:ascii="Sakkal Majalla" w:hAnsi="Sakkal Majalla" w:cs="Sakkal Majalla"/>
          <w:b/>
          <w:bCs/>
          <w:color w:val="000000" w:themeColor="text1"/>
          <w:kern w:val="0"/>
          <w:sz w:val="32"/>
          <w:szCs w:val="32"/>
          <w:rtl/>
          <w14:ligatures w14:val="none"/>
        </w:rPr>
        <w:t xml:space="preserve"> أنواع التقنيات الحديثة المستخدمة في التسويق الصحي</w:t>
      </w:r>
      <w:bookmarkEnd w:id="39"/>
    </w:p>
    <w:p w14:paraId="06C4D5D7" w14:textId="77777777"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تُعدّ التقنيات الحديثة في التسويق من الركائز الجوهرية التي غيّرت طبيعة الفكر والممارسة التسويقية في مختلف القطاعات، حيث انتقلت المؤسسات من الأساليب التقليدية إلى التحول الرقمي الذكي الذي يعتمد على التحليل الآلي والتخصيص الدقيق والتفاعل اللحظي مع العملاء. وفي القطاع الصحي تحديدًا، أصبحت هذه التقنيات وسيلة استراتيجية لتحسين جودة الخدمات، وتعزيز ثقة المستفيدين، </w:t>
      </w:r>
      <w:r w:rsidRPr="00E211F5">
        <w:rPr>
          <w:rFonts w:ascii="Sakkal Majalla" w:hAnsi="Sakkal Majalla" w:cs="Sakkal Majalla"/>
          <w:color w:val="000000" w:themeColor="text1"/>
          <w:kern w:val="0"/>
          <w:szCs w:val="28"/>
          <w:rtl/>
          <w14:ligatures w14:val="none"/>
        </w:rPr>
        <w:lastRenderedPageBreak/>
        <w:t>وتطوير علاقة المؤسسة بجمهورها من خلال أدوات رقمية تُمكّن من التواصل الفعّال وإدارة تجربة المريض بكفاءة عالية</w:t>
      </w:r>
      <w:r w:rsidRPr="00E211F5">
        <w:rPr>
          <w:rFonts w:ascii="Sakkal Majalla" w:hAnsi="Sakkal Majalla" w:cs="Sakkal Majalla"/>
          <w:color w:val="000000" w:themeColor="text1"/>
          <w:kern w:val="0"/>
          <w:szCs w:val="28"/>
          <w14:ligatures w14:val="none"/>
        </w:rPr>
        <w:t>.</w:t>
      </w:r>
    </w:p>
    <w:p w14:paraId="3014B978" w14:textId="06C6D558"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وقد تناولت العديد من الدراسات تصنيف التقنيات الحديثة في المجال التسويقي، ومن أبرزها ما قدّمه </w:t>
      </w:r>
      <w:r w:rsidRPr="00E211F5">
        <w:rPr>
          <w:rFonts w:ascii="Sakkal Majalla" w:hAnsi="Sakkal Majalla" w:cs="Sakkal Majalla"/>
          <w:color w:val="000000" w:themeColor="text1"/>
          <w:kern w:val="0"/>
          <w:szCs w:val="28"/>
          <w14:ligatures w14:val="none"/>
        </w:rPr>
        <w:t xml:space="preserve">Borah et al. (2022) </w:t>
      </w:r>
      <w:r w:rsidRPr="00E211F5">
        <w:rPr>
          <w:rFonts w:ascii="Sakkal Majalla" w:hAnsi="Sakkal Majalla" w:cs="Sakkal Majalla"/>
          <w:color w:val="000000" w:themeColor="text1"/>
          <w:kern w:val="0"/>
          <w:szCs w:val="28"/>
          <w:rtl/>
          <w14:ligatures w14:val="none"/>
        </w:rPr>
        <w:t>و</w:t>
      </w:r>
      <w:r w:rsidRPr="00E211F5">
        <w:rPr>
          <w:rFonts w:ascii="Sakkal Majalla" w:hAnsi="Sakkal Majalla" w:cs="Sakkal Majalla"/>
          <w:color w:val="000000" w:themeColor="text1"/>
          <w:kern w:val="0"/>
          <w:szCs w:val="28"/>
          <w14:ligatures w14:val="none"/>
        </w:rPr>
        <w:t xml:space="preserve">Attah et al. (2023) </w:t>
      </w:r>
      <w:r w:rsidRPr="00E211F5">
        <w:rPr>
          <w:rFonts w:ascii="Sakkal Majalla" w:hAnsi="Sakkal Majalla" w:cs="Sakkal Majalla"/>
          <w:color w:val="000000" w:themeColor="text1"/>
          <w:kern w:val="0"/>
          <w:szCs w:val="28"/>
          <w:rtl/>
          <w14:ligatures w14:val="none"/>
        </w:rPr>
        <w:t>و</w:t>
      </w:r>
      <w:r w:rsidRPr="00E211F5">
        <w:rPr>
          <w:rFonts w:ascii="Sakkal Majalla" w:hAnsi="Sakkal Majalla" w:cs="Sakkal Majalla"/>
          <w:color w:val="000000" w:themeColor="text1"/>
          <w:kern w:val="0"/>
          <w:szCs w:val="28"/>
          <w14:ligatures w14:val="none"/>
        </w:rPr>
        <w:t xml:space="preserve">Eriksson et al. (2020) </w:t>
      </w:r>
      <w:r w:rsidRPr="00E211F5">
        <w:rPr>
          <w:rFonts w:ascii="Sakkal Majalla" w:hAnsi="Sakkal Majalla" w:cs="Sakkal Majalla"/>
          <w:color w:val="000000" w:themeColor="text1"/>
          <w:kern w:val="0"/>
          <w:szCs w:val="28"/>
          <w:rtl/>
          <w14:ligatures w14:val="none"/>
        </w:rPr>
        <w:t>و</w:t>
      </w:r>
      <w:r w:rsidRPr="00E211F5">
        <w:rPr>
          <w:rFonts w:ascii="Sakkal Majalla" w:hAnsi="Sakkal Majalla" w:cs="Sakkal Majalla"/>
          <w:color w:val="000000" w:themeColor="text1"/>
          <w:kern w:val="0"/>
          <w:szCs w:val="28"/>
          <w14:ligatures w14:val="none"/>
        </w:rPr>
        <w:t>Amoako et al. (2022)</w:t>
      </w:r>
      <w:r w:rsidRPr="00E211F5">
        <w:rPr>
          <w:rFonts w:ascii="Sakkal Majalla" w:hAnsi="Sakkal Majalla" w:cs="Sakkal Majalla"/>
          <w:color w:val="000000" w:themeColor="text1"/>
          <w:kern w:val="0"/>
          <w:szCs w:val="28"/>
          <w:rtl/>
          <w14:ligatures w14:val="none"/>
        </w:rPr>
        <w:t>، إذ بيّنوا أن التقنيات الحديثة في التسويق الصحي يمكن أن تُصنّف إلى خمسة أنواع رئيسة</w:t>
      </w:r>
      <w:r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تقنيات الذكاء الاصطناعي وتحليل البيانات، تقنيات التحول الرقمي، تقنيات الإعلام الاجتماعي، تقنيات المنصات الإلكترونية، وتقنيات الواقع الافتراضي والمعزز</w:t>
      </w:r>
      <w:r w:rsidRPr="00E211F5">
        <w:rPr>
          <w:rFonts w:ascii="Sakkal Majalla" w:hAnsi="Sakkal Majalla" w:cs="Sakkal Majalla"/>
          <w:color w:val="000000" w:themeColor="text1"/>
          <w:kern w:val="0"/>
          <w:szCs w:val="28"/>
          <w14:ligatures w14:val="none"/>
        </w:rPr>
        <w:t>.</w:t>
      </w:r>
    </w:p>
    <w:p w14:paraId="261BFCDF" w14:textId="77777777" w:rsidR="00DC2BF8" w:rsidRPr="00E211F5" w:rsidRDefault="00DC2BF8"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أولًا: تقنيات الذكاء الاصطناعي وتحليل البيانات</w:t>
      </w:r>
    </w:p>
    <w:p w14:paraId="2E87B5EF"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يُعدّ الذكاء الاصطناعي</w:t>
      </w:r>
      <w:r w:rsidRPr="00E211F5">
        <w:rPr>
          <w:rFonts w:ascii="Sakkal Majalla" w:hAnsi="Sakkal Majalla" w:cs="Sakkal Majalla"/>
          <w:color w:val="000000" w:themeColor="text1"/>
          <w:kern w:val="0"/>
          <w:szCs w:val="28"/>
          <w14:ligatures w14:val="none"/>
        </w:rPr>
        <w:t xml:space="preserve"> (Artificial Intelligence) </w:t>
      </w:r>
      <w:r w:rsidRPr="00E211F5">
        <w:rPr>
          <w:rFonts w:ascii="Sakkal Majalla" w:hAnsi="Sakkal Majalla" w:cs="Sakkal Majalla"/>
          <w:color w:val="000000" w:themeColor="text1"/>
          <w:kern w:val="0"/>
          <w:szCs w:val="28"/>
          <w:rtl/>
          <w14:ligatures w14:val="none"/>
        </w:rPr>
        <w:t>من أكثر التقنيات تأثيرًا في إعادة تشكيل الاستراتيجيات التسويقية، لما يقدّمه من قدرات تحليلية دقيقة تمكّن المؤسسات من فهم سلوك العملاء وتوقّع احتياجاتهم المستقبلية</w:t>
      </w:r>
      <w:r w:rsidR="005C6728" w:rsidRPr="00E211F5">
        <w:rPr>
          <w:rFonts w:ascii="Sakkal Majalla" w:hAnsi="Sakkal Majalla" w:cs="Sakkal Majalla"/>
          <w:color w:val="000000" w:themeColor="text1"/>
          <w:kern w:val="0"/>
          <w:szCs w:val="28"/>
          <w14:ligatures w14:val="none"/>
        </w:rPr>
        <w:t>.</w:t>
      </w:r>
    </w:p>
    <w:p w14:paraId="1AC0CD68" w14:textId="275B5423"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وقد أشار </w:t>
      </w:r>
      <w:r w:rsidRPr="00E211F5">
        <w:rPr>
          <w:rFonts w:ascii="Sakkal Majalla" w:hAnsi="Sakkal Majalla" w:cs="Sakkal Majalla"/>
          <w:color w:val="000000" w:themeColor="text1"/>
          <w:kern w:val="0"/>
          <w:szCs w:val="28"/>
          <w14:ligatures w14:val="none"/>
        </w:rPr>
        <w:t xml:space="preserve">Eriksson et al. (2020) </w:t>
      </w:r>
      <w:r w:rsidRPr="00E211F5">
        <w:rPr>
          <w:rFonts w:ascii="Sakkal Majalla" w:hAnsi="Sakkal Majalla" w:cs="Sakkal Majalla"/>
          <w:color w:val="000000" w:themeColor="text1"/>
          <w:kern w:val="0"/>
          <w:szCs w:val="28"/>
          <w:rtl/>
          <w14:ligatures w14:val="none"/>
        </w:rPr>
        <w:t>إلى أن دمج الذكاء الاصطناعي في التسويق يُحدث نقلة نوعية في التفكير الاستراتيجي، إذ يسمح بتخصيص الرسائل التسويقية وفق خصائص المستهلكين وبياناتهم السلوكية، مما يرفع من فاعلية الحملات التسويقية ويعزز التواصل مع الجمهور المستهدف</w:t>
      </w:r>
      <w:r w:rsidRPr="00E211F5">
        <w:rPr>
          <w:rFonts w:ascii="Sakkal Majalla" w:hAnsi="Sakkal Majalla" w:cs="Sakkal Majalla"/>
          <w:color w:val="000000" w:themeColor="text1"/>
          <w:kern w:val="0"/>
          <w:szCs w:val="28"/>
          <w14:ligatures w14:val="none"/>
        </w:rPr>
        <w:t>.</w:t>
      </w:r>
    </w:p>
    <w:p w14:paraId="7194D2D0" w14:textId="77777777"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وفي القطاع الصحي، تُستخدم تطبيقات الذكاء الاصطناعي لتحليل بيانات المرضى والمستفيدين من الخدمات الطبية بهدف تحديد أنماط الطلب، ورصد تفضيلات المستفيدين، وتوجيه الحملات الصحية الوقائية بناءً على معطيات واقعية. كما تُسهم أنظمة تحليل البيانات الضخمة</w:t>
      </w:r>
      <w:r w:rsidRPr="00E211F5">
        <w:rPr>
          <w:rFonts w:ascii="Sakkal Majalla" w:hAnsi="Sakkal Majalla" w:cs="Sakkal Majalla"/>
          <w:color w:val="000000" w:themeColor="text1"/>
          <w:kern w:val="0"/>
          <w:szCs w:val="28"/>
          <w14:ligatures w14:val="none"/>
        </w:rPr>
        <w:t xml:space="preserve"> (Big Data Analytics) </w:t>
      </w:r>
      <w:r w:rsidRPr="00E211F5">
        <w:rPr>
          <w:rFonts w:ascii="Sakkal Majalla" w:hAnsi="Sakkal Majalla" w:cs="Sakkal Majalla"/>
          <w:color w:val="000000" w:themeColor="text1"/>
          <w:kern w:val="0"/>
          <w:szCs w:val="28"/>
          <w:rtl/>
          <w14:ligatures w14:val="none"/>
        </w:rPr>
        <w:t>في توفير قاعدة معرفية تُعين القادة التسويقيين على اتخاذ قرارات دقيقة تخص تصميم الخدمات الطبية، وتطوير البرامج التوعوية، وتحسين كفاءة التواصل المؤسسي</w:t>
      </w:r>
      <w:r w:rsidRPr="00E211F5">
        <w:rPr>
          <w:rFonts w:ascii="Sakkal Majalla" w:hAnsi="Sakkal Majalla" w:cs="Sakkal Majalla"/>
          <w:color w:val="000000" w:themeColor="text1"/>
          <w:kern w:val="0"/>
          <w:szCs w:val="28"/>
          <w14:ligatures w14:val="none"/>
        </w:rPr>
        <w:t xml:space="preserve"> (Borah et al., 2022).</w:t>
      </w:r>
    </w:p>
    <w:p w14:paraId="4313369B" w14:textId="2B692EB3"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وتبرز أهمية هذه التقنيات في قدرتها على تحويل البيانات إلى معرفة استراتيجية يمكن الاستفادة منها في تحسين أداء المؤسسة، وتوجيه الموارد نحو الأنشطة ذات الأثر الأعلى في بناء الصورة الذهنية وتعزيز رضا المستفيدين</w:t>
      </w:r>
      <w:r w:rsidRPr="00E211F5">
        <w:rPr>
          <w:rFonts w:ascii="Sakkal Majalla" w:hAnsi="Sakkal Majalla" w:cs="Sakkal Majalla"/>
          <w:color w:val="000000" w:themeColor="text1"/>
          <w:kern w:val="0"/>
          <w:szCs w:val="28"/>
          <w14:ligatures w14:val="none"/>
        </w:rPr>
        <w:t>.</w:t>
      </w:r>
    </w:p>
    <w:p w14:paraId="5322B3A5" w14:textId="77777777" w:rsidR="00DC2BF8" w:rsidRPr="00E211F5" w:rsidRDefault="00DC2BF8"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ثانيًا: تقنيات التحول الرقمي في التسويق الصحي</w:t>
      </w:r>
    </w:p>
    <w:p w14:paraId="7552AAE3" w14:textId="77777777"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يُشير مفهوم التحول الرقمي إلى إدماج التكنولوجيا في كل العمليات التسويقية والإدارية للمؤسسة بحيث تُعاد صياغة طريقة تقديم القيمة للمستفيدين. وقد أوضح </w:t>
      </w:r>
      <w:r w:rsidRPr="00E211F5">
        <w:rPr>
          <w:rFonts w:ascii="Sakkal Majalla" w:hAnsi="Sakkal Majalla" w:cs="Sakkal Majalla"/>
          <w:color w:val="000000" w:themeColor="text1"/>
          <w:kern w:val="0"/>
          <w:szCs w:val="28"/>
          <w14:ligatures w14:val="none"/>
        </w:rPr>
        <w:t xml:space="preserve">Amoako et al. (2022) </w:t>
      </w:r>
      <w:r w:rsidRPr="00E211F5">
        <w:rPr>
          <w:rFonts w:ascii="Sakkal Majalla" w:hAnsi="Sakkal Majalla" w:cs="Sakkal Majalla"/>
          <w:color w:val="000000" w:themeColor="text1"/>
          <w:kern w:val="0"/>
          <w:szCs w:val="28"/>
          <w:rtl/>
          <w14:ligatures w14:val="none"/>
        </w:rPr>
        <w:t>أن التحول الرقمي يمثل عملية إعادة تصميم شاملة لأنظمة العمل تقوم على التكامل بين التقنيات والبشر والعمليات التنظيمية لتحقيق الكفاءة والتنافسية</w:t>
      </w:r>
      <w:r w:rsidRPr="00E211F5">
        <w:rPr>
          <w:rFonts w:ascii="Sakkal Majalla" w:hAnsi="Sakkal Majalla" w:cs="Sakkal Majalla"/>
          <w:color w:val="000000" w:themeColor="text1"/>
          <w:kern w:val="0"/>
          <w:szCs w:val="28"/>
          <w14:ligatures w14:val="none"/>
        </w:rPr>
        <w:t>.</w:t>
      </w:r>
    </w:p>
    <w:p w14:paraId="7F72C085" w14:textId="77777777"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في المؤسسات الصحية، تتجسّد هذه التقنيات في أنظمة السجلات الطبية الإلكترونية</w:t>
      </w:r>
      <w:r w:rsidRPr="00E211F5">
        <w:rPr>
          <w:rFonts w:ascii="Sakkal Majalla" w:hAnsi="Sakkal Majalla" w:cs="Sakkal Majalla"/>
          <w:color w:val="000000" w:themeColor="text1"/>
          <w:kern w:val="0"/>
          <w:szCs w:val="28"/>
          <w14:ligatures w14:val="none"/>
        </w:rPr>
        <w:t xml:space="preserve"> (EHR)</w:t>
      </w:r>
      <w:r w:rsidRPr="00E211F5">
        <w:rPr>
          <w:rFonts w:ascii="Sakkal Majalla" w:hAnsi="Sakkal Majalla" w:cs="Sakkal Majalla"/>
          <w:color w:val="000000" w:themeColor="text1"/>
          <w:kern w:val="0"/>
          <w:szCs w:val="28"/>
          <w:rtl/>
          <w14:ligatures w14:val="none"/>
        </w:rPr>
        <w:t>، وتطبيقات إدارة معلومات المرضى</w:t>
      </w:r>
      <w:r w:rsidRPr="00E211F5">
        <w:rPr>
          <w:rFonts w:ascii="Sakkal Majalla" w:hAnsi="Sakkal Majalla" w:cs="Sakkal Majalla"/>
          <w:color w:val="000000" w:themeColor="text1"/>
          <w:kern w:val="0"/>
          <w:szCs w:val="28"/>
          <w14:ligatures w14:val="none"/>
        </w:rPr>
        <w:t xml:space="preserve"> (PIMS)</w:t>
      </w:r>
      <w:r w:rsidRPr="00E211F5">
        <w:rPr>
          <w:rFonts w:ascii="Sakkal Majalla" w:hAnsi="Sakkal Majalla" w:cs="Sakkal Majalla"/>
          <w:color w:val="000000" w:themeColor="text1"/>
          <w:kern w:val="0"/>
          <w:szCs w:val="28"/>
          <w:rtl/>
          <w14:ligatures w14:val="none"/>
        </w:rPr>
        <w:t>، ومنصات الخدمات الذكية التي تتيح للمريض حجز المواعيد إلكترونيًا، أو إجراء استشارات عن بُعد، أو تتبّع حالته الصحية من خلال واجهات رقمية متقدمة</w:t>
      </w:r>
      <w:r w:rsidRPr="00E211F5">
        <w:rPr>
          <w:rFonts w:ascii="Sakkal Majalla" w:hAnsi="Sakkal Majalla" w:cs="Sakkal Majalla"/>
          <w:color w:val="000000" w:themeColor="text1"/>
          <w:kern w:val="0"/>
          <w:szCs w:val="28"/>
          <w14:ligatures w14:val="none"/>
        </w:rPr>
        <w:t>.</w:t>
      </w:r>
      <w:r w:rsidRPr="00E211F5">
        <w:rPr>
          <w:rFonts w:ascii="Sakkal Majalla" w:hAnsi="Sakkal Majalla" w:cs="Sakkal Majalla"/>
          <w:color w:val="000000" w:themeColor="text1"/>
          <w:kern w:val="0"/>
          <w:szCs w:val="28"/>
          <w14:ligatures w14:val="none"/>
        </w:rPr>
        <w:br/>
      </w:r>
      <w:r w:rsidRPr="00E211F5">
        <w:rPr>
          <w:rFonts w:ascii="Sakkal Majalla" w:hAnsi="Sakkal Majalla" w:cs="Sakkal Majalla"/>
          <w:color w:val="000000" w:themeColor="text1"/>
          <w:kern w:val="0"/>
          <w:szCs w:val="28"/>
          <w:rtl/>
          <w14:ligatures w14:val="none"/>
        </w:rPr>
        <w:t xml:space="preserve">ولا يقتصر أثر هذه التطبيقات على تحسين الخدمة فحسب، بل تمتد أهميتها إلى المجال التسويقي، إذ تسهم في تعزيز تجربة المريض </w:t>
      </w:r>
      <w:r w:rsidRPr="00E211F5">
        <w:rPr>
          <w:rFonts w:ascii="Sakkal Majalla" w:hAnsi="Sakkal Majalla" w:cs="Sakkal Majalla"/>
          <w:color w:val="000000" w:themeColor="text1"/>
          <w:kern w:val="0"/>
          <w:szCs w:val="28"/>
          <w14:ligatures w14:val="none"/>
        </w:rPr>
        <w:t xml:space="preserve">(Patient Experience) </w:t>
      </w:r>
      <w:r w:rsidRPr="00E211F5">
        <w:rPr>
          <w:rFonts w:ascii="Sakkal Majalla" w:hAnsi="Sakkal Majalla" w:cs="Sakkal Majalla"/>
          <w:color w:val="000000" w:themeColor="text1"/>
          <w:kern w:val="0"/>
          <w:szCs w:val="28"/>
          <w:rtl/>
          <w14:ligatures w14:val="none"/>
        </w:rPr>
        <w:t>وتزيد من مستوى التفاعل والرضا، وهو ما ينعكس إيجابًا على الصورة الذهنية للمؤسسة الصحية في السوق</w:t>
      </w:r>
      <w:r w:rsidRPr="00E211F5">
        <w:rPr>
          <w:rFonts w:ascii="Sakkal Majalla" w:hAnsi="Sakkal Majalla" w:cs="Sakkal Majalla"/>
          <w:color w:val="000000" w:themeColor="text1"/>
          <w:kern w:val="0"/>
          <w:szCs w:val="28"/>
          <w14:ligatures w14:val="none"/>
        </w:rPr>
        <w:t>.</w:t>
      </w:r>
    </w:p>
    <w:p w14:paraId="61A8BD0C" w14:textId="32DA0C2D"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كما أن التحول الرقمي يُتيح للإدارة التسويقية تحليل الأداء في الزمن الحقيقي</w:t>
      </w:r>
      <w:r w:rsidRPr="00E211F5">
        <w:rPr>
          <w:rFonts w:ascii="Sakkal Majalla" w:hAnsi="Sakkal Majalla" w:cs="Sakkal Majalla"/>
          <w:color w:val="000000" w:themeColor="text1"/>
          <w:kern w:val="0"/>
          <w:szCs w:val="28"/>
          <w14:ligatures w14:val="none"/>
        </w:rPr>
        <w:t xml:space="preserve"> (Real-time Analytics)</w:t>
      </w:r>
      <w:r w:rsidRPr="00E211F5">
        <w:rPr>
          <w:rFonts w:ascii="Sakkal Majalla" w:hAnsi="Sakkal Majalla" w:cs="Sakkal Majalla"/>
          <w:color w:val="000000" w:themeColor="text1"/>
          <w:kern w:val="0"/>
          <w:szCs w:val="28"/>
          <w:rtl/>
          <w14:ligatures w14:val="none"/>
        </w:rPr>
        <w:t>، ومراقبة ردود الفعل، وقياس فعالية الحملات الدعائية، مما يجعل القرار التسويقي أكثر دقة ومرونة في بيئة تنافسية متغيرة</w:t>
      </w:r>
      <w:r w:rsidRPr="00E211F5">
        <w:rPr>
          <w:rFonts w:ascii="Sakkal Majalla" w:hAnsi="Sakkal Majalla" w:cs="Sakkal Majalla"/>
          <w:color w:val="000000" w:themeColor="text1"/>
          <w:kern w:val="0"/>
          <w:szCs w:val="28"/>
          <w14:ligatures w14:val="none"/>
        </w:rPr>
        <w:t xml:space="preserve"> (Attah et al., 2023).</w:t>
      </w:r>
    </w:p>
    <w:p w14:paraId="21694E27" w14:textId="77777777" w:rsidR="00DC2BF8" w:rsidRPr="00E211F5" w:rsidRDefault="00DC2BF8"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ثالثًا: تقنيات الإعلام الاجتماعي والتفاعل الرقمي</w:t>
      </w:r>
    </w:p>
    <w:p w14:paraId="37985888" w14:textId="77777777" w:rsidR="007F7CFD"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211F5">
        <w:rPr>
          <w:rFonts w:ascii="Sakkal Majalla" w:hAnsi="Sakkal Majalla" w:cs="Sakkal Majalla"/>
          <w:color w:val="000000" w:themeColor="text1"/>
          <w:kern w:val="0"/>
          <w:szCs w:val="28"/>
          <w:rtl/>
          <w14:ligatures w14:val="none"/>
        </w:rPr>
        <w:t>أحدثت وسائل الإعلام الاجتماعي</w:t>
      </w:r>
      <w:r w:rsidRPr="00E211F5">
        <w:rPr>
          <w:rFonts w:ascii="Sakkal Majalla" w:hAnsi="Sakkal Majalla" w:cs="Sakkal Majalla"/>
          <w:color w:val="000000" w:themeColor="text1"/>
          <w:kern w:val="0"/>
          <w:szCs w:val="28"/>
          <w14:ligatures w14:val="none"/>
        </w:rPr>
        <w:t xml:space="preserve"> (Social Media) </w:t>
      </w:r>
      <w:r w:rsidRPr="00E211F5">
        <w:rPr>
          <w:rFonts w:ascii="Sakkal Majalla" w:hAnsi="Sakkal Majalla" w:cs="Sakkal Majalla"/>
          <w:color w:val="000000" w:themeColor="text1"/>
          <w:kern w:val="0"/>
          <w:szCs w:val="28"/>
          <w:rtl/>
          <w14:ligatures w14:val="none"/>
        </w:rPr>
        <w:t>ثورة في طبيعة الاتصال التسويقي، إذ لم تعد المؤسسات تكتفي بالإعلان أحادي الاتجاه، بل أصبحت تتبنى التفاعل الثنائي مع الجمهور عبر المنصات الرقمية المختلفة</w:t>
      </w:r>
      <w:r w:rsidRPr="00E211F5">
        <w:rPr>
          <w:rFonts w:ascii="Sakkal Majalla" w:hAnsi="Sakkal Majalla" w:cs="Sakkal Majalla"/>
          <w:color w:val="000000" w:themeColor="text1"/>
          <w:kern w:val="0"/>
          <w:szCs w:val="28"/>
          <w14:ligatures w14:val="none"/>
        </w:rPr>
        <w:t>.</w:t>
      </w:r>
    </w:p>
    <w:p w14:paraId="5FE7EB02" w14:textId="6A893651"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 xml:space="preserve">وقد أشار </w:t>
      </w:r>
      <w:proofErr w:type="spellStart"/>
      <w:r w:rsidRPr="00E211F5">
        <w:rPr>
          <w:rFonts w:ascii="Sakkal Majalla" w:hAnsi="Sakkal Majalla" w:cs="Sakkal Majalla"/>
          <w:color w:val="000000" w:themeColor="text1"/>
          <w:kern w:val="0"/>
          <w:szCs w:val="28"/>
          <w14:ligatures w14:val="none"/>
        </w:rPr>
        <w:t>Katsikeas</w:t>
      </w:r>
      <w:proofErr w:type="spellEnd"/>
      <w:r w:rsidRPr="00E211F5">
        <w:rPr>
          <w:rFonts w:ascii="Sakkal Majalla" w:hAnsi="Sakkal Majalla" w:cs="Sakkal Majalla"/>
          <w:color w:val="000000" w:themeColor="text1"/>
          <w:kern w:val="0"/>
          <w:szCs w:val="28"/>
          <w14:ligatures w14:val="none"/>
        </w:rPr>
        <w:t xml:space="preserve"> et al. (2020) </w:t>
      </w:r>
      <w:r w:rsidRPr="00E211F5">
        <w:rPr>
          <w:rFonts w:ascii="Sakkal Majalla" w:hAnsi="Sakkal Majalla" w:cs="Sakkal Majalla"/>
          <w:color w:val="000000" w:themeColor="text1"/>
          <w:kern w:val="0"/>
          <w:szCs w:val="28"/>
          <w:rtl/>
          <w14:ligatures w14:val="none"/>
        </w:rPr>
        <w:t>إلى أن هذه الوسائل ساعدت المؤسسات على بناء هوية رقمية متكاملة تُتيح لها التواصل المستمر مع العملاء، ومتابعة تقييماتهم، وتخصيص محتوى تسويقي يتناسب مع احتياجاتهم</w:t>
      </w:r>
      <w:r w:rsidRPr="00E211F5">
        <w:rPr>
          <w:rFonts w:ascii="Sakkal Majalla" w:hAnsi="Sakkal Majalla" w:cs="Sakkal Majalla"/>
          <w:color w:val="000000" w:themeColor="text1"/>
          <w:kern w:val="0"/>
          <w:szCs w:val="28"/>
          <w14:ligatures w14:val="none"/>
        </w:rPr>
        <w:t>.</w:t>
      </w:r>
    </w:p>
    <w:p w14:paraId="5F2F9872" w14:textId="77777777"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وفي القطاع الصحي، تُعدّ شبكات التواصل الاجتماعي مثل</w:t>
      </w:r>
      <w:r w:rsidRPr="00E211F5">
        <w:rPr>
          <w:rFonts w:ascii="Sakkal Majalla" w:hAnsi="Sakkal Majalla" w:cs="Sakkal Majalla"/>
          <w:color w:val="000000" w:themeColor="text1"/>
          <w:kern w:val="0"/>
          <w:szCs w:val="28"/>
          <w14:ligatures w14:val="none"/>
        </w:rPr>
        <w:t xml:space="preserve"> “X”</w:t>
      </w:r>
      <w:r w:rsidRPr="00E211F5">
        <w:rPr>
          <w:rFonts w:ascii="Sakkal Majalla" w:hAnsi="Sakkal Majalla" w:cs="Sakkal Majalla"/>
          <w:color w:val="000000" w:themeColor="text1"/>
          <w:kern w:val="0"/>
          <w:szCs w:val="28"/>
          <w:rtl/>
          <w14:ligatures w14:val="none"/>
        </w:rPr>
        <w:t>، و“إنستغرام”، و“لينكدإن”، و“سناب شات” أدوات استراتيجية لبناء الوعي الصحي، والترويج للخدمات الطبية، وإدارة العلاقات مع المرضى والمراجعين. كما تتيح هذه المنصات للمؤسسات تحليل تفاعل الجمهور مع المحتوى الصحي، مما يساعد في تحسين الخطاب الإعلامي واختيار القنوات الأنسب للتواصل مع فئات المجتمع المختلفة</w:t>
      </w:r>
      <w:r w:rsidRPr="00E211F5">
        <w:rPr>
          <w:rFonts w:ascii="Sakkal Majalla" w:hAnsi="Sakkal Majalla" w:cs="Sakkal Majalla"/>
          <w:color w:val="000000" w:themeColor="text1"/>
          <w:kern w:val="0"/>
          <w:szCs w:val="28"/>
          <w14:ligatures w14:val="none"/>
        </w:rPr>
        <w:t>.</w:t>
      </w:r>
    </w:p>
    <w:p w14:paraId="313FB52B" w14:textId="747967C9"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وتسهم هذه التقنيات أيضًا في دعم التسويق الاجتماعي</w:t>
      </w:r>
      <w:r w:rsidRPr="00E211F5">
        <w:rPr>
          <w:rFonts w:ascii="Sakkal Majalla" w:hAnsi="Sakkal Majalla" w:cs="Sakkal Majalla"/>
          <w:color w:val="000000" w:themeColor="text1"/>
          <w:kern w:val="0"/>
          <w:szCs w:val="28"/>
          <w14:ligatures w14:val="none"/>
        </w:rPr>
        <w:t xml:space="preserve"> (Social Marketing) </w:t>
      </w:r>
      <w:r w:rsidRPr="00E211F5">
        <w:rPr>
          <w:rFonts w:ascii="Sakkal Majalla" w:hAnsi="Sakkal Majalla" w:cs="Sakkal Majalla"/>
          <w:color w:val="000000" w:themeColor="text1"/>
          <w:kern w:val="0"/>
          <w:szCs w:val="28"/>
          <w:rtl/>
          <w14:ligatures w14:val="none"/>
        </w:rPr>
        <w:t>الذي يهدف إلى تعديل السلوكيات الصحية لدى الأفراد، مثل التوعية بالتطعيمات أو تعزيز نمط الحياة الصحي، مما يجعل النشاط التسويقي للمؤسسة الصحية ذا بُعد اجتماعي وقيمي</w:t>
      </w:r>
      <w:r w:rsidRPr="00E211F5">
        <w:rPr>
          <w:rFonts w:ascii="Sakkal Majalla" w:hAnsi="Sakkal Majalla" w:cs="Sakkal Majalla"/>
          <w:color w:val="000000" w:themeColor="text1"/>
          <w:kern w:val="0"/>
          <w:szCs w:val="28"/>
          <w14:ligatures w14:val="none"/>
        </w:rPr>
        <w:t>.</w:t>
      </w:r>
    </w:p>
    <w:p w14:paraId="74161287" w14:textId="77777777" w:rsidR="00DC2BF8" w:rsidRPr="00E211F5" w:rsidRDefault="00DC2BF8"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رابعًا: تقنيات المنصات الإلكترونية والتجارة الرقمية الصحية</w:t>
      </w:r>
    </w:p>
    <w:p w14:paraId="0DD1B211" w14:textId="0BE91317"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أصبحت المنصات الإلكترونية</w:t>
      </w:r>
      <w:r w:rsidRPr="00E211F5">
        <w:rPr>
          <w:rFonts w:ascii="Sakkal Majalla" w:hAnsi="Sakkal Majalla" w:cs="Sakkal Majalla"/>
          <w:color w:val="000000" w:themeColor="text1"/>
          <w:kern w:val="0"/>
          <w:szCs w:val="28"/>
          <w14:ligatures w14:val="none"/>
        </w:rPr>
        <w:t xml:space="preserve"> (E-Platforms) </w:t>
      </w:r>
      <w:r w:rsidRPr="00E211F5">
        <w:rPr>
          <w:rFonts w:ascii="Sakkal Majalla" w:hAnsi="Sakkal Majalla" w:cs="Sakkal Majalla"/>
          <w:color w:val="000000" w:themeColor="text1"/>
          <w:kern w:val="0"/>
          <w:szCs w:val="28"/>
          <w:rtl/>
          <w14:ligatures w14:val="none"/>
        </w:rPr>
        <w:t>محورًا رئيسًا في الاستراتيجيات التسويقية للمؤسسات الصحية. وتشمل هذه المنصات المواقع الإلكترونية التفاعلية، والتطبيقات الذكية، والبوابات الإلكترونية التي تُقدّم الخدمات وتسهم في بناء العلاقة المباشرة بين المؤسسة والمستفيد</w:t>
      </w:r>
      <w:r w:rsidR="005C6728"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 xml:space="preserve">ووفقًا لما أوضحه </w:t>
      </w:r>
      <w:proofErr w:type="spellStart"/>
      <w:r w:rsidRPr="00E211F5">
        <w:rPr>
          <w:rFonts w:ascii="Sakkal Majalla" w:hAnsi="Sakkal Majalla" w:cs="Sakkal Majalla"/>
          <w:color w:val="000000" w:themeColor="text1"/>
          <w:kern w:val="0"/>
          <w:szCs w:val="28"/>
          <w14:ligatures w14:val="none"/>
        </w:rPr>
        <w:t>Shkrabak</w:t>
      </w:r>
      <w:proofErr w:type="spellEnd"/>
      <w:r w:rsidRPr="00E211F5">
        <w:rPr>
          <w:rFonts w:ascii="Sakkal Majalla" w:hAnsi="Sakkal Majalla" w:cs="Sakkal Majalla"/>
          <w:color w:val="000000" w:themeColor="text1"/>
          <w:kern w:val="0"/>
          <w:szCs w:val="28"/>
          <w14:ligatures w14:val="none"/>
        </w:rPr>
        <w:t xml:space="preserve"> et al. (2024)</w:t>
      </w:r>
      <w:r w:rsidRPr="00E211F5">
        <w:rPr>
          <w:rFonts w:ascii="Sakkal Majalla" w:hAnsi="Sakkal Majalla" w:cs="Sakkal Majalla"/>
          <w:color w:val="000000" w:themeColor="text1"/>
          <w:kern w:val="0"/>
          <w:szCs w:val="28"/>
          <w:rtl/>
          <w14:ligatures w14:val="none"/>
        </w:rPr>
        <w:t>، فإن هذه المنصات تُعدّ أداة استراتيجية لتحقيق التكامل بين التصميم التنظيمي والتسويق الرقمي، إذ تتيح إدارة المعلومات الصحية وتسهيل الوصول إلى الخدمات من أي مكان وفي أي وقت</w:t>
      </w:r>
      <w:r w:rsidRPr="00E211F5">
        <w:rPr>
          <w:rFonts w:ascii="Sakkal Majalla" w:hAnsi="Sakkal Majalla" w:cs="Sakkal Majalla"/>
          <w:color w:val="000000" w:themeColor="text1"/>
          <w:kern w:val="0"/>
          <w:szCs w:val="28"/>
          <w14:ligatures w14:val="none"/>
        </w:rPr>
        <w:t>.</w:t>
      </w:r>
    </w:p>
    <w:p w14:paraId="2CC1EA33" w14:textId="71F07DA2"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211F5">
        <w:rPr>
          <w:rFonts w:ascii="Sakkal Majalla" w:hAnsi="Sakkal Majalla" w:cs="Sakkal Majalla"/>
          <w:color w:val="000000" w:themeColor="text1"/>
          <w:kern w:val="0"/>
          <w:szCs w:val="28"/>
          <w:rtl/>
          <w14:ligatures w14:val="none"/>
        </w:rPr>
        <w:t>تُمكّن المنصات الإلكترونية المؤسسات الصحية من تخصيص خدماتها لكل فئة من العملاء، مثل المرضى، والمراجعين، وشركات التأمين، عبر واجهات ذكية تسهّل التواصل وتزيد من سرعة الاستجابة. كما تُعزّز هذه المنصات ثقة الجمهور بالمؤسسة الصحية، لأنها تُجسّد قيم الشفافية والاحترافية في تقديم الخدمة، وتُحوّل العملية التسويقية إلى تجربة رقمية متكاملة تُراعي احتياجات العميل وسلوكه</w:t>
      </w:r>
      <w:r w:rsidRPr="00E211F5">
        <w:rPr>
          <w:rFonts w:ascii="Sakkal Majalla" w:hAnsi="Sakkal Majalla" w:cs="Sakkal Majalla"/>
          <w:color w:val="000000" w:themeColor="text1"/>
          <w:kern w:val="0"/>
          <w:szCs w:val="28"/>
          <w14:ligatures w14:val="none"/>
        </w:rPr>
        <w:t>.</w:t>
      </w:r>
    </w:p>
    <w:p w14:paraId="264283D1" w14:textId="77777777" w:rsidR="00DC2BF8" w:rsidRPr="00E211F5" w:rsidRDefault="00DC2BF8"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lastRenderedPageBreak/>
        <w:t>خامسًا: تقنيات الواقع الافتراضي والمعزز في التسويق الصحي</w:t>
      </w:r>
    </w:p>
    <w:p w14:paraId="60C7A1DF" w14:textId="46C046D6"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تُمثّل تقنيات الواقع الافتراضي</w:t>
      </w:r>
      <w:r w:rsidRPr="00E211F5">
        <w:rPr>
          <w:rFonts w:ascii="Sakkal Majalla" w:hAnsi="Sakkal Majalla" w:cs="Sakkal Majalla"/>
          <w:color w:val="000000" w:themeColor="text1"/>
          <w:kern w:val="0"/>
          <w:szCs w:val="28"/>
          <w14:ligatures w14:val="none"/>
        </w:rPr>
        <w:t xml:space="preserve"> (Virtual Reality) </w:t>
      </w:r>
      <w:r w:rsidRPr="00E211F5">
        <w:rPr>
          <w:rFonts w:ascii="Sakkal Majalla" w:hAnsi="Sakkal Majalla" w:cs="Sakkal Majalla"/>
          <w:color w:val="000000" w:themeColor="text1"/>
          <w:kern w:val="0"/>
          <w:szCs w:val="28"/>
          <w:rtl/>
          <w14:ligatures w14:val="none"/>
        </w:rPr>
        <w:t>والواقع المعزز</w:t>
      </w:r>
      <w:r w:rsidRPr="00E211F5">
        <w:rPr>
          <w:rFonts w:ascii="Sakkal Majalla" w:hAnsi="Sakkal Majalla" w:cs="Sakkal Majalla"/>
          <w:color w:val="000000" w:themeColor="text1"/>
          <w:kern w:val="0"/>
          <w:szCs w:val="28"/>
          <w14:ligatures w14:val="none"/>
        </w:rPr>
        <w:t xml:space="preserve"> (Augmented Reality) </w:t>
      </w:r>
      <w:r w:rsidRPr="00E211F5">
        <w:rPr>
          <w:rFonts w:ascii="Sakkal Majalla" w:hAnsi="Sakkal Majalla" w:cs="Sakkal Majalla"/>
          <w:color w:val="000000" w:themeColor="text1"/>
          <w:kern w:val="0"/>
          <w:szCs w:val="28"/>
          <w:rtl/>
          <w14:ligatures w14:val="none"/>
        </w:rPr>
        <w:t>أحد أحدث الابتكارات في مجال التسويق الصحي، إذ تُتيح للمؤسسات تقديم تجربة تفاعلية غامرة تُعرّف العملاء بالخدمات بطريقة مبتكرة</w:t>
      </w:r>
      <w:r w:rsidR="005C6728"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 xml:space="preserve">وبيّن </w:t>
      </w:r>
      <w:proofErr w:type="spellStart"/>
      <w:r w:rsidRPr="00E211F5">
        <w:rPr>
          <w:rFonts w:ascii="Sakkal Majalla" w:hAnsi="Sakkal Majalla" w:cs="Sakkal Majalla"/>
          <w:color w:val="000000" w:themeColor="text1"/>
          <w:kern w:val="0"/>
          <w:szCs w:val="28"/>
          <w14:ligatures w14:val="none"/>
        </w:rPr>
        <w:t>Buhalis</w:t>
      </w:r>
      <w:proofErr w:type="spellEnd"/>
      <w:r w:rsidRPr="00E211F5">
        <w:rPr>
          <w:rFonts w:ascii="Sakkal Majalla" w:hAnsi="Sakkal Majalla" w:cs="Sakkal Majalla"/>
          <w:color w:val="000000" w:themeColor="text1"/>
          <w:kern w:val="0"/>
          <w:szCs w:val="28"/>
          <w14:ligatures w14:val="none"/>
        </w:rPr>
        <w:t xml:space="preserve"> et al. (2023) </w:t>
      </w:r>
      <w:r w:rsidRPr="00E211F5">
        <w:rPr>
          <w:rFonts w:ascii="Sakkal Majalla" w:hAnsi="Sakkal Majalla" w:cs="Sakkal Majalla"/>
          <w:color w:val="000000" w:themeColor="text1"/>
          <w:kern w:val="0"/>
          <w:szCs w:val="28"/>
          <w:rtl/>
          <w14:ligatures w14:val="none"/>
        </w:rPr>
        <w:t>أن هذه التقنيات أصبحت تُستخدم لتصميم العروض التسويقية الافتراضية، ومحاكاة بيئة المؤسسة الصحية أمام العملاء أو المستثمرين، بما يُسهم في رفع مستوى الوعي والاهتمام بالخدمة</w:t>
      </w:r>
      <w:r w:rsidRPr="00E211F5">
        <w:rPr>
          <w:rFonts w:ascii="Sakkal Majalla" w:hAnsi="Sakkal Majalla" w:cs="Sakkal Majalla"/>
          <w:color w:val="000000" w:themeColor="text1"/>
          <w:kern w:val="0"/>
          <w:szCs w:val="28"/>
          <w14:ligatures w14:val="none"/>
        </w:rPr>
        <w:t>.</w:t>
      </w:r>
    </w:p>
    <w:p w14:paraId="6599C3A6" w14:textId="77777777"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فعلى سبيل المثال، يمكن للمستشفيات استخدام تقنيات الواقع الافتراضي لعرض بيئة العمليات أو غرف العلاج بطريقة ثلاثية الأبعاد، مما يُمكّن العملاء من استكشاف مستوى التجهيز والتقنية قبل اتخاذ قرارهم. كما تُستخدم تقنيات الواقع المعزز في التطبيقات الصحية لتوجيه المرضى أثناء استخدام الأجهزة أو الخدمات الطبية، وهو ما يربط بين التسويق والتجربة الفعلية للعميل بطريقة مباشرة</w:t>
      </w:r>
      <w:r w:rsidRPr="00E211F5">
        <w:rPr>
          <w:rFonts w:ascii="Sakkal Majalla" w:hAnsi="Sakkal Majalla" w:cs="Sakkal Majalla"/>
          <w:color w:val="000000" w:themeColor="text1"/>
          <w:kern w:val="0"/>
          <w:szCs w:val="28"/>
          <w14:ligatures w14:val="none"/>
        </w:rPr>
        <w:t>.</w:t>
      </w:r>
    </w:p>
    <w:p w14:paraId="067E5137"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يرى الباحث أن تعدد أنواع التقنيات الحديثة في التسويق الصحي يعكس تحولًا بنيويًا في فلسفة الإدارة والتسويق؛ فالتقنية لم تعد مجرد أداة تنفيذية، بل أصبحت عنصرًا استراتيجيًا في صياغة الرؤية التسويقية للمؤسسات الصحية</w:t>
      </w:r>
      <w:r w:rsidR="005C6728" w:rsidRPr="00E211F5">
        <w:rPr>
          <w:rFonts w:ascii="Sakkal Majalla" w:hAnsi="Sakkal Majalla" w:cs="Sakkal Majalla"/>
          <w:color w:val="000000" w:themeColor="text1"/>
          <w:kern w:val="0"/>
          <w:szCs w:val="28"/>
          <w14:ligatures w14:val="none"/>
        </w:rPr>
        <w:t>.</w:t>
      </w:r>
    </w:p>
    <w:p w14:paraId="7864DA49" w14:textId="7770A922" w:rsidR="00DC2BF8" w:rsidRPr="00E211F5" w:rsidRDefault="005C6728" w:rsidP="005C6728">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0" w:name="_Toc214381839"/>
      <w:r w:rsidRPr="00E211F5">
        <w:rPr>
          <w:rFonts w:ascii="Sakkal Majalla" w:hAnsi="Sakkal Majalla" w:cs="Sakkal Majalla"/>
          <w:b/>
          <w:bCs/>
          <w:color w:val="000000" w:themeColor="text1"/>
          <w:kern w:val="0"/>
          <w:sz w:val="32"/>
          <w:szCs w:val="32"/>
          <w14:ligatures w14:val="none"/>
        </w:rPr>
        <w:t>4.2.2</w:t>
      </w:r>
      <w:r w:rsidR="00DC2BF8" w:rsidRPr="00E211F5">
        <w:rPr>
          <w:rFonts w:ascii="Sakkal Majalla" w:hAnsi="Sakkal Majalla" w:cs="Sakkal Majalla"/>
          <w:b/>
          <w:bCs/>
          <w:color w:val="000000" w:themeColor="text1"/>
          <w:kern w:val="0"/>
          <w:sz w:val="32"/>
          <w:szCs w:val="32"/>
          <w:rtl/>
          <w14:ligatures w14:val="none"/>
        </w:rPr>
        <w:t xml:space="preserve"> مفهوم الاستراتيجية التسويقية وأبعادها الحديثة</w:t>
      </w:r>
      <w:bookmarkEnd w:id="40"/>
    </w:p>
    <w:p w14:paraId="5017227F" w14:textId="1AE4DEA1"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تُعدّ الاستراتيجية التسويقية من المفاهيم المحورية في الفكر الإداري الحديث، لما تمثله من إطار شامل يُوجّه قرارات المنظمة التسويقية نحو تحقيق أهدافها التنافسية وضمان استدامتها في بيئة عمل ديناميكية متغيرة، وقد تطوّر مفهوم الاستراتيجية التسويقية مع التحولات الرقمية المتسارعة، فأصبح يشمل مزيجًا من القرارات التكاملية التي تستند إلى التحليل، والإبداع، والتكنولوجيا في صياغة العلاقات بين المؤسسة وجمهورها</w:t>
      </w:r>
      <w:r w:rsidRPr="00E211F5">
        <w:rPr>
          <w:rFonts w:ascii="Sakkal Majalla" w:hAnsi="Sakkal Majalla" w:cs="Sakkal Majalla"/>
          <w:color w:val="000000" w:themeColor="text1"/>
          <w:kern w:val="0"/>
          <w:szCs w:val="28"/>
          <w14:ligatures w14:val="none"/>
        </w:rPr>
        <w:t>.</w:t>
      </w:r>
    </w:p>
    <w:p w14:paraId="22934545" w14:textId="1C5D8087"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 xml:space="preserve">ويرى </w:t>
      </w:r>
      <w:proofErr w:type="spellStart"/>
      <w:r w:rsidRPr="00E211F5">
        <w:rPr>
          <w:rFonts w:ascii="Sakkal Majalla" w:hAnsi="Sakkal Majalla" w:cs="Sakkal Majalla"/>
          <w:color w:val="000000" w:themeColor="text1"/>
          <w:kern w:val="0"/>
          <w:szCs w:val="28"/>
          <w14:ligatures w14:val="none"/>
        </w:rPr>
        <w:t>Freihat</w:t>
      </w:r>
      <w:proofErr w:type="spellEnd"/>
      <w:r w:rsidRPr="00E211F5">
        <w:rPr>
          <w:rFonts w:ascii="Sakkal Majalla" w:hAnsi="Sakkal Majalla" w:cs="Sakkal Majalla"/>
          <w:color w:val="000000" w:themeColor="text1"/>
          <w:kern w:val="0"/>
          <w:szCs w:val="28"/>
          <w14:ligatures w14:val="none"/>
        </w:rPr>
        <w:t xml:space="preserve"> (2020) </w:t>
      </w:r>
      <w:r w:rsidRPr="00E211F5">
        <w:rPr>
          <w:rFonts w:ascii="Sakkal Majalla" w:hAnsi="Sakkal Majalla" w:cs="Sakkal Majalla"/>
          <w:color w:val="000000" w:themeColor="text1"/>
          <w:kern w:val="0"/>
          <w:szCs w:val="28"/>
          <w:rtl/>
          <w14:ligatures w14:val="none"/>
        </w:rPr>
        <w:t>أن الاستراتيجية التسويقية هي العملية التي تُعيد من خلالها القيادة الإدارية تصميم أنشطة التسويق داخل المنظمة بما يتلاءم مع متغيرات البيئة الرقمية، بهدف تعزيز الأداء المؤسسي عبر الابتكار في المنتجات والخدمات، وإعادة هيكلة قنوات الاتصال مع العملاء</w:t>
      </w:r>
      <w:r w:rsidR="005C6728" w:rsidRPr="00E211F5">
        <w:rPr>
          <w:rFonts w:ascii="Sakkal Majalla" w:hAnsi="Sakkal Majalla" w:cs="Sakkal Majalla"/>
          <w:color w:val="000000" w:themeColor="text1"/>
          <w:kern w:val="0"/>
          <w:szCs w:val="28"/>
          <w14:ligatures w14:val="none"/>
        </w:rPr>
        <w:t>.</w:t>
      </w:r>
    </w:p>
    <w:p w14:paraId="06D52776" w14:textId="2A9EC496"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أما </w:t>
      </w:r>
      <w:proofErr w:type="spellStart"/>
      <w:r w:rsidRPr="00E211F5">
        <w:rPr>
          <w:rFonts w:ascii="Sakkal Majalla" w:hAnsi="Sakkal Majalla" w:cs="Sakkal Majalla"/>
          <w:color w:val="000000" w:themeColor="text1"/>
          <w:kern w:val="0"/>
          <w:szCs w:val="28"/>
          <w14:ligatures w14:val="none"/>
        </w:rPr>
        <w:t>Katsikeas</w:t>
      </w:r>
      <w:proofErr w:type="spellEnd"/>
      <w:r w:rsidRPr="00E211F5">
        <w:rPr>
          <w:rFonts w:ascii="Sakkal Majalla" w:hAnsi="Sakkal Majalla" w:cs="Sakkal Majalla"/>
          <w:color w:val="000000" w:themeColor="text1"/>
          <w:kern w:val="0"/>
          <w:szCs w:val="28"/>
          <w14:ligatures w14:val="none"/>
        </w:rPr>
        <w:t xml:space="preserve"> et al. (2020) </w:t>
      </w:r>
      <w:r w:rsidRPr="00E211F5">
        <w:rPr>
          <w:rFonts w:ascii="Sakkal Majalla" w:hAnsi="Sakkal Majalla" w:cs="Sakkal Majalla"/>
          <w:color w:val="000000" w:themeColor="text1"/>
          <w:kern w:val="0"/>
          <w:szCs w:val="28"/>
          <w:rtl/>
          <w14:ligatures w14:val="none"/>
        </w:rPr>
        <w:t>فقد قدّموا تعريفًا أكثر شمولية، إذ اعتبروا أن الاستراتيجية التسويقية تمثل مجموعة من القرارات المتكاملة التي تهدف إلى مواءمة إمكانات المنظمة مع متطلبات الأسواق المحلية والعالمية في ظل التحول الرقمي، بما يُحقق ميزة تنافسية قائمة على الابتكار والقدرة على التكيف</w:t>
      </w:r>
      <w:r w:rsidR="005C6728" w:rsidRPr="00E211F5">
        <w:rPr>
          <w:rFonts w:ascii="Sakkal Majalla" w:hAnsi="Sakkal Majalla" w:cs="Sakkal Majalla"/>
          <w:color w:val="000000" w:themeColor="text1"/>
          <w:kern w:val="0"/>
          <w:szCs w:val="28"/>
          <w14:ligatures w14:val="none"/>
        </w:rPr>
        <w:t>.</w:t>
      </w:r>
    </w:p>
    <w:p w14:paraId="3A57809B" w14:textId="1E7DF9A8"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من جهة أخرى، يذهب </w:t>
      </w:r>
      <w:proofErr w:type="spellStart"/>
      <w:r w:rsidRPr="00E211F5">
        <w:rPr>
          <w:rFonts w:ascii="Sakkal Majalla" w:hAnsi="Sakkal Majalla" w:cs="Sakkal Majalla"/>
          <w:color w:val="000000" w:themeColor="text1"/>
          <w:kern w:val="0"/>
          <w:szCs w:val="28"/>
          <w14:ligatures w14:val="none"/>
        </w:rPr>
        <w:t>Shkrabak</w:t>
      </w:r>
      <w:proofErr w:type="spellEnd"/>
      <w:r w:rsidRPr="00E211F5">
        <w:rPr>
          <w:rFonts w:ascii="Sakkal Majalla" w:hAnsi="Sakkal Majalla" w:cs="Sakkal Majalla"/>
          <w:color w:val="000000" w:themeColor="text1"/>
          <w:kern w:val="0"/>
          <w:szCs w:val="28"/>
          <w14:ligatures w14:val="none"/>
        </w:rPr>
        <w:t xml:space="preserve"> et al. (2024) </w:t>
      </w:r>
      <w:r w:rsidRPr="00E211F5">
        <w:rPr>
          <w:rFonts w:ascii="Sakkal Majalla" w:hAnsi="Sakkal Majalla" w:cs="Sakkal Majalla"/>
          <w:color w:val="000000" w:themeColor="text1"/>
          <w:kern w:val="0"/>
          <w:szCs w:val="28"/>
          <w:rtl/>
          <w14:ligatures w14:val="none"/>
        </w:rPr>
        <w:t>إلى أن الاستراتيجية التسويقية في عصر الرقمنة هي عملية تصميم وإدارة للأنظمة المعلوماتية والتقنية بما يضمن انسجام العمليات التسويقية مع البنية التنظيمية الرقمية للمؤسسة</w:t>
      </w:r>
      <w:r w:rsidR="005C6728" w:rsidRPr="00E211F5">
        <w:rPr>
          <w:rFonts w:ascii="Sakkal Majalla" w:hAnsi="Sakkal Majalla" w:cs="Sakkal Majalla"/>
          <w:color w:val="000000" w:themeColor="text1"/>
          <w:kern w:val="0"/>
          <w:szCs w:val="28"/>
          <w14:ligatures w14:val="none"/>
        </w:rPr>
        <w:t>.</w:t>
      </w:r>
    </w:p>
    <w:p w14:paraId="49ED90A0" w14:textId="5321C865"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كما أوضحت </w:t>
      </w:r>
      <w:proofErr w:type="spellStart"/>
      <w:r w:rsidRPr="00E211F5">
        <w:rPr>
          <w:rFonts w:ascii="Sakkal Majalla" w:hAnsi="Sakkal Majalla" w:cs="Sakkal Majalla"/>
          <w:color w:val="000000" w:themeColor="text1"/>
          <w:kern w:val="0"/>
          <w:szCs w:val="28"/>
          <w14:ligatures w14:val="none"/>
        </w:rPr>
        <w:t>Fachrunnisa</w:t>
      </w:r>
      <w:proofErr w:type="spellEnd"/>
      <w:r w:rsidRPr="00E211F5">
        <w:rPr>
          <w:rFonts w:ascii="Sakkal Majalla" w:hAnsi="Sakkal Majalla" w:cs="Sakkal Majalla"/>
          <w:color w:val="000000" w:themeColor="text1"/>
          <w:kern w:val="0"/>
          <w:szCs w:val="28"/>
          <w14:ligatures w14:val="none"/>
        </w:rPr>
        <w:t xml:space="preserve"> et al. (2020) </w:t>
      </w:r>
      <w:r w:rsidRPr="00E211F5">
        <w:rPr>
          <w:rFonts w:ascii="Sakkal Majalla" w:hAnsi="Sakkal Majalla" w:cs="Sakkal Majalla"/>
          <w:color w:val="000000" w:themeColor="text1"/>
          <w:kern w:val="0"/>
          <w:szCs w:val="28"/>
          <w:rtl/>
          <w14:ligatures w14:val="none"/>
        </w:rPr>
        <w:t>أن جوهر الاستراتيجية التسويقية الحديثة يتمثل في المرونة والرشاقة الاستراتيجية، إذ تعتمد على التفاعل المستمر مع المتغيرات السوقية، وتُعيد توجيه موارد المؤسسة بسرعة نحو الفرص الجديدة عبر القيادة المرنة والتحول الرقمي</w:t>
      </w:r>
      <w:r w:rsidR="005C6728" w:rsidRPr="00E211F5">
        <w:rPr>
          <w:rFonts w:ascii="Sakkal Majalla" w:hAnsi="Sakkal Majalla" w:cs="Sakkal Majalla"/>
          <w:color w:val="000000" w:themeColor="text1"/>
          <w:kern w:val="0"/>
          <w:szCs w:val="28"/>
          <w14:ligatures w14:val="none"/>
        </w:rPr>
        <w:t>.</w:t>
      </w:r>
    </w:p>
    <w:p w14:paraId="3298E51F"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وفي السياق نفسه، يرى </w:t>
      </w:r>
      <w:r w:rsidRPr="00E211F5">
        <w:rPr>
          <w:rFonts w:ascii="Sakkal Majalla" w:hAnsi="Sakkal Majalla" w:cs="Sakkal Majalla"/>
          <w:color w:val="000000" w:themeColor="text1"/>
          <w:kern w:val="0"/>
          <w:szCs w:val="28"/>
          <w14:ligatures w14:val="none"/>
        </w:rPr>
        <w:t xml:space="preserve">Borah et al. (2022) </w:t>
      </w:r>
      <w:r w:rsidRPr="00E211F5">
        <w:rPr>
          <w:rFonts w:ascii="Sakkal Majalla" w:hAnsi="Sakkal Majalla" w:cs="Sakkal Majalla"/>
          <w:color w:val="000000" w:themeColor="text1"/>
          <w:kern w:val="0"/>
          <w:szCs w:val="28"/>
          <w:rtl/>
          <w14:ligatures w14:val="none"/>
        </w:rPr>
        <w:t>أن الاستراتيجية التسويقية الرقمية تمثل منظومة متكاملة تجمع بين القيادة التكنولوجية والابتكار في المحتوى والقدرات الاتصالية للمؤسسة بهدف تحقيق استدامة الأداء التسويقي في بيئة تعتمد على المعرفة والذكاء الاصطناعي</w:t>
      </w:r>
      <w:r w:rsidR="005C6728" w:rsidRPr="00E211F5">
        <w:rPr>
          <w:rFonts w:ascii="Sakkal Majalla" w:hAnsi="Sakkal Majalla" w:cs="Sakkal Majalla"/>
          <w:color w:val="000000" w:themeColor="text1"/>
          <w:kern w:val="0"/>
          <w:szCs w:val="28"/>
          <w14:ligatures w14:val="none"/>
        </w:rPr>
        <w:t>.</w:t>
      </w:r>
    </w:p>
    <w:p w14:paraId="4F2A7BD9" w14:textId="2C2B30AE"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أما </w:t>
      </w:r>
      <w:proofErr w:type="spellStart"/>
      <w:r w:rsidRPr="00E211F5">
        <w:rPr>
          <w:rFonts w:ascii="Sakkal Majalla" w:hAnsi="Sakkal Majalla" w:cs="Sakkal Majalla"/>
          <w:color w:val="000000" w:themeColor="text1"/>
          <w:kern w:val="0"/>
          <w:szCs w:val="28"/>
          <w14:ligatures w14:val="none"/>
        </w:rPr>
        <w:t>Buhalis</w:t>
      </w:r>
      <w:proofErr w:type="spellEnd"/>
      <w:r w:rsidRPr="00E211F5">
        <w:rPr>
          <w:rFonts w:ascii="Sakkal Majalla" w:hAnsi="Sakkal Majalla" w:cs="Sakkal Majalla"/>
          <w:color w:val="000000" w:themeColor="text1"/>
          <w:kern w:val="0"/>
          <w:szCs w:val="28"/>
          <w14:ligatures w14:val="none"/>
        </w:rPr>
        <w:t xml:space="preserve"> et al. (2023) </w:t>
      </w:r>
      <w:r w:rsidRPr="00E211F5">
        <w:rPr>
          <w:rFonts w:ascii="Sakkal Majalla" w:hAnsi="Sakkal Majalla" w:cs="Sakkal Majalla"/>
          <w:color w:val="000000" w:themeColor="text1"/>
          <w:kern w:val="0"/>
          <w:szCs w:val="28"/>
          <w:rtl/>
          <w14:ligatures w14:val="none"/>
        </w:rPr>
        <w:t>فقد ربطوا بين الاستراتيجية التسويقية الحديثة والتحولات التقنية الكبرى مثل الميتافيرس</w:t>
      </w:r>
      <w:r w:rsidRPr="00E211F5">
        <w:rPr>
          <w:rFonts w:ascii="Sakkal Majalla" w:hAnsi="Sakkal Majalla" w:cs="Sakkal Majalla"/>
          <w:color w:val="000000" w:themeColor="text1"/>
          <w:kern w:val="0"/>
          <w:szCs w:val="28"/>
          <w14:ligatures w14:val="none"/>
        </w:rPr>
        <w:t xml:space="preserve"> (Metaverse)</w:t>
      </w:r>
      <w:r w:rsidRPr="00E211F5">
        <w:rPr>
          <w:rFonts w:ascii="Sakkal Majalla" w:hAnsi="Sakkal Majalla" w:cs="Sakkal Majalla"/>
          <w:color w:val="000000" w:themeColor="text1"/>
          <w:kern w:val="0"/>
          <w:szCs w:val="28"/>
          <w:rtl/>
          <w14:ligatures w14:val="none"/>
        </w:rPr>
        <w:t>، معتبرين أن المؤسسات التي تُدمج أدوات الواقع الافتراضي والذكاء الاصطناعي في تخطيطها التسويقي تمتلك فرصًا أكبر في بناء علاقات مستدامة مع المستهلكين عبر تجارب رقمية تفاعلية</w:t>
      </w:r>
      <w:r w:rsidRPr="00E211F5">
        <w:rPr>
          <w:rFonts w:ascii="Sakkal Majalla" w:hAnsi="Sakkal Majalla" w:cs="Sakkal Majalla"/>
          <w:color w:val="000000" w:themeColor="text1"/>
          <w:kern w:val="0"/>
          <w:szCs w:val="28"/>
          <w14:ligatures w14:val="none"/>
        </w:rPr>
        <w:t>.</w:t>
      </w:r>
      <w:r w:rsidR="005C6728" w:rsidRPr="00E211F5">
        <w:rPr>
          <w:rFonts w:ascii="Sakkal Majalla" w:hAnsi="Sakkal Majalla" w:cs="Sakkal Majalla" w:hint="cs"/>
          <w:color w:val="000000" w:themeColor="text1"/>
          <w:kern w:val="0"/>
          <w:szCs w:val="28"/>
          <w:rtl/>
          <w14:ligatures w14:val="none"/>
        </w:rPr>
        <w:t xml:space="preserve"> </w:t>
      </w:r>
      <w:r w:rsidRPr="00E211F5">
        <w:rPr>
          <w:rFonts w:ascii="Sakkal Majalla" w:hAnsi="Sakkal Majalla" w:cs="Sakkal Majalla"/>
          <w:color w:val="000000" w:themeColor="text1"/>
          <w:kern w:val="0"/>
          <w:szCs w:val="28"/>
          <w:rtl/>
          <w14:ligatures w14:val="none"/>
        </w:rPr>
        <w:t>ويُبرز هذا الاتجاه أن الابتكار التكنولوجي أصبح محورًا رئيسًا في صياغة الاستراتيجية التسويقية الحديثة، خصوصًا في القطاعات الخدمية الحساسة كالقطاع الصحي</w:t>
      </w:r>
      <w:r w:rsidRPr="00E211F5">
        <w:rPr>
          <w:rFonts w:ascii="Sakkal Majalla" w:hAnsi="Sakkal Majalla" w:cs="Sakkal Majalla"/>
          <w:color w:val="000000" w:themeColor="text1"/>
          <w:kern w:val="0"/>
          <w:szCs w:val="28"/>
          <w14:ligatures w14:val="none"/>
        </w:rPr>
        <w:t>.</w:t>
      </w:r>
    </w:p>
    <w:p w14:paraId="4DFDC46C" w14:textId="3E8026DB" w:rsidR="00DC2BF8" w:rsidRPr="00E211F5" w:rsidRDefault="005C6728" w:rsidP="005C6728">
      <w:pPr>
        <w:spacing w:before="100" w:beforeAutospacing="1" w:after="100" w:afterAutospacing="1" w:line="360" w:lineRule="auto"/>
        <w:jc w:val="both"/>
        <w:outlineLvl w:val="2"/>
        <w:rPr>
          <w:rFonts w:ascii="Sakkal Majalla" w:hAnsi="Sakkal Majalla" w:cs="Sakkal Majalla"/>
          <w:b/>
          <w:bCs/>
          <w:color w:val="000000" w:themeColor="text1"/>
          <w:kern w:val="0"/>
          <w:sz w:val="32"/>
          <w:szCs w:val="32"/>
          <w14:ligatures w14:val="none"/>
        </w:rPr>
      </w:pPr>
      <w:bookmarkStart w:id="41" w:name="_Toc214381840"/>
      <w:r w:rsidRPr="00E211F5">
        <w:rPr>
          <w:rFonts w:ascii="Sakkal Majalla" w:hAnsi="Sakkal Majalla" w:cs="Sakkal Majalla" w:hint="cs"/>
          <w:b/>
          <w:bCs/>
          <w:color w:val="000000" w:themeColor="text1"/>
          <w:kern w:val="0"/>
          <w:sz w:val="32"/>
          <w:szCs w:val="32"/>
          <w:rtl/>
          <w14:ligatures w14:val="none"/>
        </w:rPr>
        <w:lastRenderedPageBreak/>
        <w:t>5.2.2</w:t>
      </w:r>
      <w:r w:rsidR="00DC2BF8" w:rsidRPr="00E211F5">
        <w:rPr>
          <w:rFonts w:ascii="Sakkal Majalla" w:hAnsi="Sakkal Majalla" w:cs="Sakkal Majalla"/>
          <w:b/>
          <w:bCs/>
          <w:color w:val="000000" w:themeColor="text1"/>
          <w:kern w:val="0"/>
          <w:sz w:val="32"/>
          <w:szCs w:val="32"/>
          <w:rtl/>
          <w14:ligatures w14:val="none"/>
        </w:rPr>
        <w:t xml:space="preserve"> مقومات فاعلية الاستراتيجيات التسويقية الحديثة في القطاع الصحي</w:t>
      </w:r>
      <w:bookmarkEnd w:id="41"/>
    </w:p>
    <w:p w14:paraId="35F238A9"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تُعدّ فاعلية الاستراتيجية التسويقية الحديثة في القطاع الصحي نتاجًا لتفاعل معقّد بين مجموعة من المقومات التنظيمية والتقنية والبشرية التي تُسهم في تحويل التوجهات الاستراتيجية إلى ممارسات تطبيقية تحقق القيمة للمستفيدين. فالبيئة الصحية، بما تتميز به من حساسية وارتباط مباشر بحياة الإنسان، تتطلب من المؤسسات أن تتبنى استراتيجيات تسويقية دقيقة تراعي الخصوصية الإنسانية وتستفيد من التطور التكنولوجي في الوقت نفسه</w:t>
      </w:r>
      <w:r w:rsidR="005C6728" w:rsidRPr="00E211F5">
        <w:rPr>
          <w:rFonts w:ascii="Sakkal Majalla" w:hAnsi="Sakkal Majalla" w:cs="Sakkal Majalla"/>
          <w:color w:val="000000" w:themeColor="text1"/>
          <w:kern w:val="0"/>
          <w:szCs w:val="28"/>
          <w14:ligatures w14:val="none"/>
        </w:rPr>
        <w:t>.</w:t>
      </w:r>
    </w:p>
    <w:p w14:paraId="7EBA623F"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ويرى </w:t>
      </w:r>
      <w:proofErr w:type="spellStart"/>
      <w:r w:rsidRPr="00E211F5">
        <w:rPr>
          <w:rFonts w:ascii="Sakkal Majalla" w:hAnsi="Sakkal Majalla" w:cs="Sakkal Majalla"/>
          <w:color w:val="000000" w:themeColor="text1"/>
          <w:kern w:val="0"/>
          <w:szCs w:val="28"/>
          <w14:ligatures w14:val="none"/>
        </w:rPr>
        <w:t>Freihat</w:t>
      </w:r>
      <w:proofErr w:type="spellEnd"/>
      <w:r w:rsidRPr="00E211F5">
        <w:rPr>
          <w:rFonts w:ascii="Sakkal Majalla" w:hAnsi="Sakkal Majalla" w:cs="Sakkal Majalla"/>
          <w:color w:val="000000" w:themeColor="text1"/>
          <w:kern w:val="0"/>
          <w:szCs w:val="28"/>
          <w14:ligatures w14:val="none"/>
        </w:rPr>
        <w:t xml:space="preserve"> (2020) </w:t>
      </w:r>
      <w:r w:rsidRPr="00E211F5">
        <w:rPr>
          <w:rFonts w:ascii="Sakkal Majalla" w:hAnsi="Sakkal Majalla" w:cs="Sakkal Majalla"/>
          <w:color w:val="000000" w:themeColor="text1"/>
          <w:kern w:val="0"/>
          <w:szCs w:val="28"/>
          <w:rtl/>
          <w14:ligatures w14:val="none"/>
        </w:rPr>
        <w:t>أن فاعلية الاستراتيجية التسويقية لا تتحقق إلا عندما تُصاغ ضمن رؤية متكاملة تجمع بين الابتكار الإداري والتقني، وتُوجّه الموارد نحو تحقيق ميزة تنافسية قائمة على جودة الخدمة وثقة العميل</w:t>
      </w:r>
      <w:r w:rsidR="005C6728" w:rsidRPr="00E211F5">
        <w:rPr>
          <w:rFonts w:ascii="Sakkal Majalla" w:hAnsi="Sakkal Majalla" w:cs="Sakkal Majalla"/>
          <w:color w:val="000000" w:themeColor="text1"/>
          <w:kern w:val="0"/>
          <w:szCs w:val="28"/>
          <w14:ligatures w14:val="none"/>
        </w:rPr>
        <w:t>.</w:t>
      </w:r>
    </w:p>
    <w:p w14:paraId="17D33D55" w14:textId="39A8976A"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211F5">
        <w:rPr>
          <w:rFonts w:ascii="Sakkal Majalla" w:hAnsi="Sakkal Majalla" w:cs="Sakkal Majalla"/>
          <w:color w:val="000000" w:themeColor="text1"/>
          <w:kern w:val="0"/>
          <w:szCs w:val="28"/>
          <w:rtl/>
          <w14:ligatures w14:val="none"/>
        </w:rPr>
        <w:t>وبناءً على الأدبيات الحديثة في التسويق الرقمي والصحي</w:t>
      </w:r>
      <w:r w:rsidRPr="00E211F5">
        <w:rPr>
          <w:rFonts w:ascii="Sakkal Majalla" w:hAnsi="Sakkal Majalla" w:cs="Sakkal Majalla"/>
          <w:color w:val="000000" w:themeColor="text1"/>
          <w:kern w:val="0"/>
          <w:szCs w:val="28"/>
          <w14:ligatures w14:val="none"/>
        </w:rPr>
        <w:t xml:space="preserve"> (Borah et al., 2022; </w:t>
      </w:r>
      <w:proofErr w:type="spellStart"/>
      <w:r w:rsidRPr="00E211F5">
        <w:rPr>
          <w:rFonts w:ascii="Sakkal Majalla" w:hAnsi="Sakkal Majalla" w:cs="Sakkal Majalla"/>
          <w:color w:val="000000" w:themeColor="text1"/>
          <w:kern w:val="0"/>
          <w:szCs w:val="28"/>
          <w14:ligatures w14:val="none"/>
        </w:rPr>
        <w:t>Katsikeas</w:t>
      </w:r>
      <w:proofErr w:type="spellEnd"/>
      <w:r w:rsidRPr="00E211F5">
        <w:rPr>
          <w:rFonts w:ascii="Sakkal Majalla" w:hAnsi="Sakkal Majalla" w:cs="Sakkal Majalla"/>
          <w:color w:val="000000" w:themeColor="text1"/>
          <w:kern w:val="0"/>
          <w:szCs w:val="28"/>
          <w14:ligatures w14:val="none"/>
        </w:rPr>
        <w:t xml:space="preserve"> et al., 2020; </w:t>
      </w:r>
      <w:proofErr w:type="spellStart"/>
      <w:r w:rsidRPr="00E211F5">
        <w:rPr>
          <w:rFonts w:ascii="Sakkal Majalla" w:hAnsi="Sakkal Majalla" w:cs="Sakkal Majalla"/>
          <w:color w:val="000000" w:themeColor="text1"/>
          <w:kern w:val="0"/>
          <w:szCs w:val="28"/>
          <w14:ligatures w14:val="none"/>
        </w:rPr>
        <w:t>Shkrabak</w:t>
      </w:r>
      <w:proofErr w:type="spellEnd"/>
      <w:r w:rsidRPr="00E211F5">
        <w:rPr>
          <w:rFonts w:ascii="Sakkal Majalla" w:hAnsi="Sakkal Majalla" w:cs="Sakkal Majalla"/>
          <w:color w:val="000000" w:themeColor="text1"/>
          <w:kern w:val="0"/>
          <w:szCs w:val="28"/>
          <w14:ligatures w14:val="none"/>
        </w:rPr>
        <w:t xml:space="preserve"> et al., 2024; </w:t>
      </w:r>
      <w:proofErr w:type="spellStart"/>
      <w:r w:rsidRPr="00E211F5">
        <w:rPr>
          <w:rFonts w:ascii="Sakkal Majalla" w:hAnsi="Sakkal Majalla" w:cs="Sakkal Majalla"/>
          <w:color w:val="000000" w:themeColor="text1"/>
          <w:kern w:val="0"/>
          <w:szCs w:val="28"/>
          <w14:ligatures w14:val="none"/>
        </w:rPr>
        <w:t>Buhalis</w:t>
      </w:r>
      <w:proofErr w:type="spellEnd"/>
      <w:r w:rsidRPr="00E211F5">
        <w:rPr>
          <w:rFonts w:ascii="Sakkal Majalla" w:hAnsi="Sakkal Majalla" w:cs="Sakkal Majalla"/>
          <w:color w:val="000000" w:themeColor="text1"/>
          <w:kern w:val="0"/>
          <w:szCs w:val="28"/>
          <w14:ligatures w14:val="none"/>
        </w:rPr>
        <w:t xml:space="preserve"> et al., 2023)</w:t>
      </w:r>
      <w:r w:rsidRPr="00E211F5">
        <w:rPr>
          <w:rFonts w:ascii="Sakkal Majalla" w:hAnsi="Sakkal Majalla" w:cs="Sakkal Majalla"/>
          <w:color w:val="000000" w:themeColor="text1"/>
          <w:kern w:val="0"/>
          <w:szCs w:val="28"/>
          <w:rtl/>
          <w14:ligatures w14:val="none"/>
        </w:rPr>
        <w:t>، يمكن تحديد أهم مقومات فاعلية الاستراتيجيات التسويقية الحديثة في القطاع الصحي فيما يلي</w:t>
      </w:r>
      <w:r w:rsidRPr="00E211F5">
        <w:rPr>
          <w:rFonts w:ascii="Sakkal Majalla" w:hAnsi="Sakkal Majalla" w:cs="Sakkal Majalla"/>
          <w:color w:val="000000" w:themeColor="text1"/>
          <w:kern w:val="0"/>
          <w:szCs w:val="28"/>
          <w14:ligatures w14:val="none"/>
        </w:rPr>
        <w:t>:</w:t>
      </w:r>
    </w:p>
    <w:p w14:paraId="1DE4ACFD" w14:textId="77777777" w:rsidR="00DC2BF8" w:rsidRPr="00E211F5" w:rsidRDefault="00DC2BF8"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أولًا: القيادة التسويقية الرقمية والتحول الإداري</w:t>
      </w:r>
    </w:p>
    <w:p w14:paraId="3D4D2A8E"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تشكل القيادة التسويقية الرقمية محورًا أساسيًا في تحقيق فاعلية الاستراتيجية، إذ تُعدّ الجهة المسؤولة عن تحويل الرؤية إلى خطط وبرامج عملية تستند إلى فهم متغيرات السوق واحتياجات المستفيدين</w:t>
      </w:r>
      <w:r w:rsidR="005C6728" w:rsidRPr="00E211F5">
        <w:rPr>
          <w:rFonts w:ascii="Sakkal Majalla" w:hAnsi="Sakkal Majalla" w:cs="Sakkal Majalla"/>
          <w:color w:val="000000" w:themeColor="text1"/>
          <w:kern w:val="0"/>
          <w:szCs w:val="28"/>
          <w14:ligatures w14:val="none"/>
        </w:rPr>
        <w:t>.</w:t>
      </w:r>
    </w:p>
    <w:p w14:paraId="217E83AE" w14:textId="001CAB77"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 xml:space="preserve">وقد أوضح </w:t>
      </w:r>
      <w:proofErr w:type="spellStart"/>
      <w:r w:rsidRPr="00E211F5">
        <w:rPr>
          <w:rFonts w:ascii="Sakkal Majalla" w:hAnsi="Sakkal Majalla" w:cs="Sakkal Majalla"/>
          <w:color w:val="000000" w:themeColor="text1"/>
          <w:kern w:val="0"/>
          <w:szCs w:val="28"/>
          <w14:ligatures w14:val="none"/>
        </w:rPr>
        <w:t>Obuba</w:t>
      </w:r>
      <w:proofErr w:type="spellEnd"/>
      <w:r w:rsidRPr="00E211F5">
        <w:rPr>
          <w:rFonts w:ascii="Sakkal Majalla" w:hAnsi="Sakkal Majalla" w:cs="Sakkal Majalla"/>
          <w:color w:val="000000" w:themeColor="text1"/>
          <w:kern w:val="0"/>
          <w:szCs w:val="28"/>
          <w14:ligatures w14:val="none"/>
        </w:rPr>
        <w:t xml:space="preserve"> (2022) </w:t>
      </w:r>
      <w:r w:rsidRPr="00E211F5">
        <w:rPr>
          <w:rFonts w:ascii="Sakkal Majalla" w:hAnsi="Sakkal Majalla" w:cs="Sakkal Majalla"/>
          <w:color w:val="000000" w:themeColor="text1"/>
          <w:kern w:val="0"/>
          <w:szCs w:val="28"/>
          <w:rtl/>
          <w14:ligatures w14:val="none"/>
        </w:rPr>
        <w:t>أن القيادة الفعالة في العصر الرقمي تقوم على القدرة على التكيّف مع التكنولوجيا وتوظيفها في توجيه السلوك التنظيمي نحو الابتكار والتعلّم المستمر</w:t>
      </w:r>
      <w:r w:rsidRPr="00E211F5">
        <w:rPr>
          <w:rFonts w:ascii="Sakkal Majalla" w:hAnsi="Sakkal Majalla" w:cs="Sakkal Majalla"/>
          <w:color w:val="000000" w:themeColor="text1"/>
          <w:kern w:val="0"/>
          <w:szCs w:val="28"/>
          <w14:ligatures w14:val="none"/>
        </w:rPr>
        <w:t>.</w:t>
      </w:r>
      <w:r w:rsidRPr="00E211F5">
        <w:rPr>
          <w:rFonts w:ascii="Sakkal Majalla" w:hAnsi="Sakkal Majalla" w:cs="Sakkal Majalla"/>
          <w:color w:val="000000" w:themeColor="text1"/>
          <w:kern w:val="0"/>
          <w:szCs w:val="28"/>
          <w14:ligatures w14:val="none"/>
        </w:rPr>
        <w:br/>
      </w:r>
      <w:r w:rsidRPr="00E211F5">
        <w:rPr>
          <w:rFonts w:ascii="Sakkal Majalla" w:hAnsi="Sakkal Majalla" w:cs="Sakkal Majalla"/>
          <w:color w:val="000000" w:themeColor="text1"/>
          <w:kern w:val="0"/>
          <w:szCs w:val="28"/>
          <w:rtl/>
          <w14:ligatures w14:val="none"/>
        </w:rPr>
        <w:t>وفي السياق الصحي، تُسهم القيادة التسويقية في بناء ثقافة رقمية تُشجّع على التفاعل مع التقنيات الحديثة وتربط بين فرق العمل الإدارية والطبية لتحقيق التكامل بين جودة الخدمة والأداء التسويقي</w:t>
      </w:r>
      <w:r w:rsidRPr="00E211F5">
        <w:rPr>
          <w:rFonts w:ascii="Sakkal Majalla" w:hAnsi="Sakkal Majalla" w:cs="Sakkal Majalla"/>
          <w:color w:val="000000" w:themeColor="text1"/>
          <w:kern w:val="0"/>
          <w:szCs w:val="28"/>
          <w14:ligatures w14:val="none"/>
        </w:rPr>
        <w:t>.</w:t>
      </w:r>
      <w:r w:rsidR="005C6728" w:rsidRPr="00E211F5">
        <w:rPr>
          <w:rFonts w:ascii="Sakkal Majalla" w:hAnsi="Sakkal Majalla" w:cs="Sakkal Majalla" w:hint="cs"/>
          <w:color w:val="000000" w:themeColor="text1"/>
          <w:kern w:val="0"/>
          <w:szCs w:val="28"/>
          <w:rtl/>
          <w14:ligatures w14:val="none"/>
        </w:rPr>
        <w:t xml:space="preserve"> </w:t>
      </w:r>
      <w:r w:rsidRPr="00E211F5">
        <w:rPr>
          <w:rFonts w:ascii="Sakkal Majalla" w:hAnsi="Sakkal Majalla" w:cs="Sakkal Majalla"/>
          <w:color w:val="000000" w:themeColor="text1"/>
          <w:kern w:val="0"/>
          <w:szCs w:val="28"/>
          <w:rtl/>
          <w14:ligatures w14:val="none"/>
        </w:rPr>
        <w:t xml:space="preserve">وتكمن فاعلية </w:t>
      </w:r>
      <w:r w:rsidRPr="00E211F5">
        <w:rPr>
          <w:rFonts w:ascii="Sakkal Majalla" w:hAnsi="Sakkal Majalla" w:cs="Sakkal Majalla"/>
          <w:color w:val="000000" w:themeColor="text1"/>
          <w:kern w:val="0"/>
          <w:szCs w:val="28"/>
          <w:rtl/>
          <w14:ligatures w14:val="none"/>
        </w:rPr>
        <w:lastRenderedPageBreak/>
        <w:t>هذه القيادة في قدرتها على إدارة التغيير والتحول من أنماط العمل التقليدية إلى النظم الذكية التي تعتمد على البيانات والتحليل التنبؤي في اتخاذ القرارات التسويقية</w:t>
      </w:r>
      <w:r w:rsidRPr="00E211F5">
        <w:rPr>
          <w:rFonts w:ascii="Sakkal Majalla" w:hAnsi="Sakkal Majalla" w:cs="Sakkal Majalla"/>
          <w:color w:val="000000" w:themeColor="text1"/>
          <w:kern w:val="0"/>
          <w:szCs w:val="28"/>
          <w14:ligatures w14:val="none"/>
        </w:rPr>
        <w:t xml:space="preserve"> (Erhan et al., 2022).</w:t>
      </w:r>
    </w:p>
    <w:p w14:paraId="0D8E6781" w14:textId="77777777" w:rsidR="00DC2BF8" w:rsidRPr="00E211F5" w:rsidRDefault="00DC2BF8"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ثانيًا: التكامل التكنولوجي والقدرة الرقمية المؤسسية</w:t>
      </w:r>
    </w:p>
    <w:p w14:paraId="2BB900A6"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يُعدّ التكامل بين البنية التكنولوجية والعمليات التسويقية أحد أبرز المقومات التي تُحدّد فاعلية الاستراتيجية الحديثة</w:t>
      </w:r>
      <w:r w:rsidR="005C6728" w:rsidRPr="00E211F5">
        <w:rPr>
          <w:rFonts w:ascii="Sakkal Majalla" w:hAnsi="Sakkal Majalla" w:cs="Sakkal Majalla"/>
          <w:color w:val="000000" w:themeColor="text1"/>
          <w:kern w:val="0"/>
          <w:szCs w:val="28"/>
          <w14:ligatures w14:val="none"/>
        </w:rPr>
        <w:t>.</w:t>
      </w:r>
    </w:p>
    <w:p w14:paraId="5A1F3BBD" w14:textId="3ABFDE22"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211F5">
        <w:rPr>
          <w:rFonts w:ascii="Sakkal Majalla" w:hAnsi="Sakkal Majalla" w:cs="Sakkal Majalla"/>
          <w:color w:val="000000" w:themeColor="text1"/>
          <w:kern w:val="0"/>
          <w:szCs w:val="28"/>
          <w:rtl/>
          <w14:ligatures w14:val="none"/>
        </w:rPr>
        <w:t xml:space="preserve">فقد أشار </w:t>
      </w:r>
      <w:r w:rsidRPr="00E211F5">
        <w:rPr>
          <w:rFonts w:ascii="Sakkal Majalla" w:hAnsi="Sakkal Majalla" w:cs="Sakkal Majalla"/>
          <w:color w:val="000000" w:themeColor="text1"/>
          <w:kern w:val="0"/>
          <w:szCs w:val="28"/>
          <w14:ligatures w14:val="none"/>
        </w:rPr>
        <w:t xml:space="preserve">Amoako et al. (2022) </w:t>
      </w:r>
      <w:r w:rsidRPr="00E211F5">
        <w:rPr>
          <w:rFonts w:ascii="Sakkal Majalla" w:hAnsi="Sakkal Majalla" w:cs="Sakkal Majalla"/>
          <w:color w:val="000000" w:themeColor="text1"/>
          <w:kern w:val="0"/>
          <w:szCs w:val="28"/>
          <w:rtl/>
          <w14:ligatures w14:val="none"/>
        </w:rPr>
        <w:t>إلى أن المؤسسات التي تنجح في دمج الأنظمة التقنية مع الهيكل التنظيمي تستطيع تحقيق أداء تسويقي متفوّق نظرًا لقدرتها على تحليل البيانات وإدارة المعرفة التسويقية بفاعلية</w:t>
      </w:r>
      <w:r w:rsidR="005C6728"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وفي القطاع الصحي، يُترجم هذا التكامل في توظيف الأنظمة الرقمية مثل السجلات الصحية الإلكترونية، والتطبيقات الذكية، والمنصات التفاعلية التي تُتيح للمؤسسة التواصل المستمر مع المرضى والمراجعين</w:t>
      </w:r>
      <w:r w:rsidR="005C6728"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ويُسهم هذا التكامل في تعزيز الشفافية والثقة، كما يُمكّن المؤسسة من قياس أثر أنشطتها التسويقية وتطوير خدماتها بشكل متواصل، مما يجعل التقنية جزءًا من القيمة المقدمة وليست مجرد وسيلة تشغيلية</w:t>
      </w:r>
      <w:r w:rsidRPr="00E211F5">
        <w:rPr>
          <w:rFonts w:ascii="Sakkal Majalla" w:hAnsi="Sakkal Majalla" w:cs="Sakkal Majalla"/>
          <w:color w:val="000000" w:themeColor="text1"/>
          <w:kern w:val="0"/>
          <w:szCs w:val="28"/>
          <w14:ligatures w14:val="none"/>
        </w:rPr>
        <w:t xml:space="preserve"> (Borah et al., 2022).</w:t>
      </w:r>
    </w:p>
    <w:p w14:paraId="7B439A99" w14:textId="77777777" w:rsidR="00DC2BF8" w:rsidRPr="00E211F5" w:rsidRDefault="00DC2BF8"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ثالثًا: التركيز على تجربة العميل الصحي</w:t>
      </w:r>
      <w:r w:rsidRPr="00E211F5">
        <w:rPr>
          <w:rFonts w:ascii="Sakkal Majalla" w:hAnsi="Sakkal Majalla" w:cs="Sakkal Majalla"/>
          <w:b/>
          <w:bCs/>
          <w:color w:val="000000" w:themeColor="text1"/>
          <w:kern w:val="0"/>
          <w:szCs w:val="28"/>
          <w14:ligatures w14:val="none"/>
        </w:rPr>
        <w:t xml:space="preserve"> (Patient Experience)</w:t>
      </w:r>
    </w:p>
    <w:p w14:paraId="739244A6"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تُعتبر تجربة العميل في المؤسسات الصحية إحدى الركائز الجوهرية التي تحدّد نجاح أو فشل أي استراتيجية تسويقية</w:t>
      </w:r>
      <w:r w:rsidR="005C6728" w:rsidRPr="00E211F5">
        <w:rPr>
          <w:rFonts w:ascii="Sakkal Majalla" w:hAnsi="Sakkal Majalla" w:cs="Sakkal Majalla"/>
          <w:color w:val="000000" w:themeColor="text1"/>
          <w:kern w:val="0"/>
          <w:szCs w:val="28"/>
          <w14:ligatures w14:val="none"/>
        </w:rPr>
        <w:t>.</w:t>
      </w:r>
    </w:p>
    <w:p w14:paraId="12C67DA5"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211F5">
        <w:rPr>
          <w:rFonts w:ascii="Sakkal Majalla" w:hAnsi="Sakkal Majalla" w:cs="Sakkal Majalla"/>
          <w:color w:val="000000" w:themeColor="text1"/>
          <w:kern w:val="0"/>
          <w:szCs w:val="28"/>
          <w:rtl/>
          <w14:ligatures w14:val="none"/>
        </w:rPr>
        <w:t xml:space="preserve">ويرى </w:t>
      </w:r>
      <w:proofErr w:type="spellStart"/>
      <w:r w:rsidRPr="00E211F5">
        <w:rPr>
          <w:rFonts w:ascii="Sakkal Majalla" w:hAnsi="Sakkal Majalla" w:cs="Sakkal Majalla"/>
          <w:color w:val="000000" w:themeColor="text1"/>
          <w:kern w:val="0"/>
          <w:szCs w:val="28"/>
          <w14:ligatures w14:val="none"/>
        </w:rPr>
        <w:t>Katsikeas</w:t>
      </w:r>
      <w:proofErr w:type="spellEnd"/>
      <w:r w:rsidRPr="00E211F5">
        <w:rPr>
          <w:rFonts w:ascii="Sakkal Majalla" w:hAnsi="Sakkal Majalla" w:cs="Sakkal Majalla"/>
          <w:color w:val="000000" w:themeColor="text1"/>
          <w:kern w:val="0"/>
          <w:szCs w:val="28"/>
          <w14:ligatures w14:val="none"/>
        </w:rPr>
        <w:t xml:space="preserve"> et al. (2020) </w:t>
      </w:r>
      <w:r w:rsidRPr="00E211F5">
        <w:rPr>
          <w:rFonts w:ascii="Sakkal Majalla" w:hAnsi="Sakkal Majalla" w:cs="Sakkal Majalla"/>
          <w:color w:val="000000" w:themeColor="text1"/>
          <w:kern w:val="0"/>
          <w:szCs w:val="28"/>
          <w:rtl/>
          <w14:ligatures w14:val="none"/>
        </w:rPr>
        <w:t>أن فاعلية الاستراتيجية التسويقية الحديثة تقاس بمدى قدرتها على بناء علاقة مستمرة مع العميل تقوم على التفاعل، والتميّز في الخدمة، والاستجابة السريعة لاحتياجاته</w:t>
      </w:r>
      <w:r w:rsidRPr="00E211F5">
        <w:rPr>
          <w:rFonts w:ascii="Sakkal Majalla" w:hAnsi="Sakkal Majalla" w:cs="Sakkal Majalla"/>
          <w:color w:val="000000" w:themeColor="text1"/>
          <w:kern w:val="0"/>
          <w:szCs w:val="28"/>
          <w14:ligatures w14:val="none"/>
        </w:rPr>
        <w:t>.</w:t>
      </w:r>
      <w:r w:rsidRPr="00E211F5">
        <w:rPr>
          <w:rFonts w:ascii="Sakkal Majalla" w:hAnsi="Sakkal Majalla" w:cs="Sakkal Majalla"/>
          <w:color w:val="000000" w:themeColor="text1"/>
          <w:kern w:val="0"/>
          <w:szCs w:val="28"/>
          <w14:ligatures w14:val="none"/>
        </w:rPr>
        <w:br/>
      </w:r>
      <w:r w:rsidRPr="00E211F5">
        <w:rPr>
          <w:rFonts w:ascii="Sakkal Majalla" w:hAnsi="Sakkal Majalla" w:cs="Sakkal Majalla"/>
          <w:color w:val="000000" w:themeColor="text1"/>
          <w:kern w:val="0"/>
          <w:szCs w:val="28"/>
          <w:rtl/>
          <w14:ligatures w14:val="none"/>
        </w:rPr>
        <w:t>وفي القطاع الصحي، لا يُنظر إلى المستفيد كمستهلك عادي، بل كعنصر إنساني يحتاج إلى تجربة متكاملة تشمل الثقة، الراحة، والدعم النفسي</w:t>
      </w:r>
      <w:r w:rsidR="005C6728"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ومن هنا، فإن تطبيق التسويق الصحي الرقمي لا يهدف فقط إلى الترويج للخدمة، بل إلى تصميم تجربة رقمية تفاعلية تُشعر المستفيد بالأمان والثقة في المؤسسة</w:t>
      </w:r>
      <w:r w:rsidRPr="00E211F5">
        <w:rPr>
          <w:rFonts w:ascii="Sakkal Majalla" w:hAnsi="Sakkal Majalla" w:cs="Sakkal Majalla"/>
          <w:color w:val="000000" w:themeColor="text1"/>
          <w:kern w:val="0"/>
          <w:szCs w:val="28"/>
          <w14:ligatures w14:val="none"/>
        </w:rPr>
        <w:t xml:space="preserve"> (</w:t>
      </w:r>
      <w:proofErr w:type="spellStart"/>
      <w:r w:rsidRPr="00E211F5">
        <w:rPr>
          <w:rFonts w:ascii="Sakkal Majalla" w:hAnsi="Sakkal Majalla" w:cs="Sakkal Majalla"/>
          <w:color w:val="000000" w:themeColor="text1"/>
          <w:kern w:val="0"/>
          <w:szCs w:val="28"/>
          <w14:ligatures w14:val="none"/>
        </w:rPr>
        <w:t>Buhalis</w:t>
      </w:r>
      <w:proofErr w:type="spellEnd"/>
      <w:r w:rsidRPr="00E211F5">
        <w:rPr>
          <w:rFonts w:ascii="Sakkal Majalla" w:hAnsi="Sakkal Majalla" w:cs="Sakkal Majalla"/>
          <w:color w:val="000000" w:themeColor="text1"/>
          <w:kern w:val="0"/>
          <w:szCs w:val="28"/>
          <w14:ligatures w14:val="none"/>
        </w:rPr>
        <w:t xml:space="preserve"> et al., 2023).</w:t>
      </w:r>
    </w:p>
    <w:p w14:paraId="60EA2DD6" w14:textId="36CDE252"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ولذلك، تُعدّ إدارة تجربة العميل من خلال أدوات مثل الذكاء الاصطناعي والتحليلات السلوكية من المقومات الرئيسة لفاعلية الاستراتيجية التسويقية الحديثة</w:t>
      </w:r>
      <w:r w:rsidRPr="00E211F5">
        <w:rPr>
          <w:rFonts w:ascii="Sakkal Majalla" w:hAnsi="Sakkal Majalla" w:cs="Sakkal Majalla"/>
          <w:color w:val="000000" w:themeColor="text1"/>
          <w:kern w:val="0"/>
          <w:szCs w:val="28"/>
          <w14:ligatures w14:val="none"/>
        </w:rPr>
        <w:t>.</w:t>
      </w:r>
    </w:p>
    <w:p w14:paraId="12ED427C" w14:textId="77777777" w:rsidR="00DC2BF8" w:rsidRPr="00E211F5" w:rsidRDefault="00DC2BF8"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رابعًا: الابتكار التسويقي والاستجابة الديناميكية للسوق</w:t>
      </w:r>
    </w:p>
    <w:p w14:paraId="3C3C2223"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يُعدّ الابتكار أحد أهم المقومات التي تميز المؤسسات الصحية القادرة على المنافسة في بيئة سريعة التغير</w:t>
      </w:r>
      <w:r w:rsidR="005C6728"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 xml:space="preserve">وقد بيّن </w:t>
      </w:r>
      <w:proofErr w:type="spellStart"/>
      <w:r w:rsidRPr="00E211F5">
        <w:rPr>
          <w:rFonts w:ascii="Sakkal Majalla" w:hAnsi="Sakkal Majalla" w:cs="Sakkal Majalla"/>
          <w:color w:val="000000" w:themeColor="text1"/>
          <w:kern w:val="0"/>
          <w:szCs w:val="28"/>
          <w14:ligatures w14:val="none"/>
        </w:rPr>
        <w:t>Fachrunnisa</w:t>
      </w:r>
      <w:proofErr w:type="spellEnd"/>
      <w:r w:rsidRPr="00E211F5">
        <w:rPr>
          <w:rFonts w:ascii="Sakkal Majalla" w:hAnsi="Sakkal Majalla" w:cs="Sakkal Majalla"/>
          <w:color w:val="000000" w:themeColor="text1"/>
          <w:kern w:val="0"/>
          <w:szCs w:val="28"/>
          <w14:ligatures w14:val="none"/>
        </w:rPr>
        <w:t xml:space="preserve"> et al. (2020) </w:t>
      </w:r>
      <w:r w:rsidRPr="00E211F5">
        <w:rPr>
          <w:rFonts w:ascii="Sakkal Majalla" w:hAnsi="Sakkal Majalla" w:cs="Sakkal Majalla"/>
          <w:color w:val="000000" w:themeColor="text1"/>
          <w:kern w:val="0"/>
          <w:szCs w:val="28"/>
          <w:rtl/>
          <w14:ligatures w14:val="none"/>
        </w:rPr>
        <w:t>أن الابتكار التسويقي يتمثل في قدرة المؤسسة على تطوير منتجات وخدمات جديدة أو إعادة تصميم العمليات التسويقية بما يتلاءم مع التحولات التكنولوجية وسلوك المستهلكين الرقميين</w:t>
      </w:r>
      <w:r w:rsidR="005C6728" w:rsidRPr="00E211F5">
        <w:rPr>
          <w:rFonts w:ascii="Sakkal Majalla" w:hAnsi="Sakkal Majalla" w:cs="Sakkal Majalla"/>
          <w:color w:val="000000" w:themeColor="text1"/>
          <w:kern w:val="0"/>
          <w:szCs w:val="28"/>
          <w14:ligatures w14:val="none"/>
        </w:rPr>
        <w:t>.</w:t>
      </w:r>
    </w:p>
    <w:p w14:paraId="6238D1EC" w14:textId="76E802E7" w:rsidR="00DC2BF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211F5">
        <w:rPr>
          <w:rFonts w:ascii="Sakkal Majalla" w:hAnsi="Sakkal Majalla" w:cs="Sakkal Majalla"/>
          <w:color w:val="000000" w:themeColor="text1"/>
          <w:kern w:val="0"/>
          <w:szCs w:val="28"/>
          <w:rtl/>
          <w14:ligatures w14:val="none"/>
        </w:rPr>
        <w:t>ويظهر هذا البعد في المؤسسات الصحية من خلال تبني التطبيقات الذكية، والروبوتات الخدمية، والمنصات الافتراضية التي تتيح للمرضى الحصول على المعلومات والاستشارات والخدمات بطريقة فورية وآمنة</w:t>
      </w:r>
      <w:r w:rsidR="005C6728"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إن فاعلية الاستراتيجية التسويقية في هذا السياق تُقاس بقدرة المؤسسة على تحقيق المرونة والسرعة في الابتكار بما يواكب توقعات السوق ويُعزز من رضا العملاء وولائهم</w:t>
      </w:r>
      <w:r w:rsidRPr="00E211F5">
        <w:rPr>
          <w:rFonts w:ascii="Sakkal Majalla" w:hAnsi="Sakkal Majalla" w:cs="Sakkal Majalla"/>
          <w:color w:val="000000" w:themeColor="text1"/>
          <w:kern w:val="0"/>
          <w:szCs w:val="28"/>
          <w14:ligatures w14:val="none"/>
        </w:rPr>
        <w:t>.</w:t>
      </w:r>
    </w:p>
    <w:p w14:paraId="38DA34D5" w14:textId="77777777" w:rsidR="00DC2BF8" w:rsidRPr="00E211F5" w:rsidRDefault="00DC2BF8" w:rsidP="002876CA">
      <w:pPr>
        <w:spacing w:before="100" w:beforeAutospacing="1" w:after="100" w:afterAutospacing="1" w:line="360" w:lineRule="auto"/>
        <w:jc w:val="both"/>
        <w:rPr>
          <w:rFonts w:ascii="Sakkal Majalla" w:hAnsi="Sakkal Majalla" w:cs="Sakkal Majalla"/>
          <w:b/>
          <w:bCs/>
          <w:color w:val="000000" w:themeColor="text1"/>
          <w:kern w:val="0"/>
          <w:szCs w:val="28"/>
          <w14:ligatures w14:val="none"/>
        </w:rPr>
      </w:pPr>
      <w:r w:rsidRPr="00E211F5">
        <w:rPr>
          <w:rFonts w:ascii="Sakkal Majalla" w:hAnsi="Sakkal Majalla" w:cs="Sakkal Majalla"/>
          <w:b/>
          <w:bCs/>
          <w:color w:val="000000" w:themeColor="text1"/>
          <w:kern w:val="0"/>
          <w:szCs w:val="28"/>
          <w:rtl/>
          <w14:ligatures w14:val="none"/>
        </w:rPr>
        <w:t>خامسًا: إدارة المعرفة التسويقية والتحليل الاستراتيجي للبيانات</w:t>
      </w:r>
    </w:p>
    <w:p w14:paraId="696E2EAB"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t>تُعدّ إدارة المعرفة التسويقية من المقومات الجوهرية التي تضمن فاعلية الاستراتيجية الحديثة، إذ تتيح للمؤسسات فهم بيئتها، وتقييم أداءها، واتخاذ قرارات مبنية على البيانات لا على الحدس</w:t>
      </w:r>
      <w:r w:rsidRPr="00E211F5">
        <w:rPr>
          <w:rFonts w:ascii="Sakkal Majalla" w:hAnsi="Sakkal Majalla" w:cs="Sakkal Majalla"/>
          <w:color w:val="000000" w:themeColor="text1"/>
          <w:kern w:val="0"/>
          <w:szCs w:val="28"/>
          <w14:ligatures w14:val="none"/>
        </w:rPr>
        <w:t>.</w:t>
      </w:r>
      <w:r w:rsidRPr="00E211F5">
        <w:rPr>
          <w:rFonts w:ascii="Sakkal Majalla" w:hAnsi="Sakkal Majalla" w:cs="Sakkal Majalla"/>
          <w:color w:val="000000" w:themeColor="text1"/>
          <w:kern w:val="0"/>
          <w:szCs w:val="28"/>
          <w14:ligatures w14:val="none"/>
        </w:rPr>
        <w:br/>
      </w:r>
      <w:r w:rsidRPr="00E211F5">
        <w:rPr>
          <w:rFonts w:ascii="Sakkal Majalla" w:hAnsi="Sakkal Majalla" w:cs="Sakkal Majalla"/>
          <w:color w:val="000000" w:themeColor="text1"/>
          <w:kern w:val="0"/>
          <w:szCs w:val="28"/>
          <w:rtl/>
          <w14:ligatures w14:val="none"/>
        </w:rPr>
        <w:t xml:space="preserve">وقد أكد </w:t>
      </w:r>
      <w:r w:rsidRPr="00E211F5">
        <w:rPr>
          <w:rFonts w:ascii="Sakkal Majalla" w:hAnsi="Sakkal Majalla" w:cs="Sakkal Majalla"/>
          <w:color w:val="000000" w:themeColor="text1"/>
          <w:kern w:val="0"/>
          <w:szCs w:val="28"/>
          <w14:ligatures w14:val="none"/>
        </w:rPr>
        <w:t xml:space="preserve">Eriksson et al. (2020) </w:t>
      </w:r>
      <w:r w:rsidRPr="00E211F5">
        <w:rPr>
          <w:rFonts w:ascii="Sakkal Majalla" w:hAnsi="Sakkal Majalla" w:cs="Sakkal Majalla"/>
          <w:color w:val="000000" w:themeColor="text1"/>
          <w:kern w:val="0"/>
          <w:szCs w:val="28"/>
          <w:rtl/>
          <w14:ligatures w14:val="none"/>
        </w:rPr>
        <w:t>أن التكامل بين المعرفة والذكاء الاصطناعي يُمكّن المؤسسات من بناء استراتيجيات تسويقية تعتمد على التحليل العميق للاتجاهات السلوكية والبيئية</w:t>
      </w:r>
      <w:r w:rsidR="005C6728" w:rsidRPr="00E211F5">
        <w:rPr>
          <w:rFonts w:ascii="Sakkal Majalla" w:hAnsi="Sakkal Majalla" w:cs="Sakkal Majalla"/>
          <w:color w:val="000000" w:themeColor="text1"/>
          <w:kern w:val="0"/>
          <w:szCs w:val="28"/>
          <w14:ligatures w14:val="none"/>
        </w:rPr>
        <w:t>.</w:t>
      </w:r>
    </w:p>
    <w:p w14:paraId="72066B36"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rtl/>
          <w14:ligatures w14:val="none"/>
        </w:rPr>
      </w:pPr>
      <w:r w:rsidRPr="00E211F5">
        <w:rPr>
          <w:rFonts w:ascii="Sakkal Majalla" w:hAnsi="Sakkal Majalla" w:cs="Sakkal Majalla"/>
          <w:color w:val="000000" w:themeColor="text1"/>
          <w:kern w:val="0"/>
          <w:szCs w:val="28"/>
          <w:rtl/>
          <w14:ligatures w14:val="none"/>
        </w:rPr>
        <w:t>وفي المجال الصحي، تساعد أنظمة تحليل البيانات في التنبؤ بالاحتياجات المستقبلية للمرضى، وتحديد أكثر الخدمات طلبًا، وتخصيص الحملات التسويقية بناءً على الشرائح السكانية والجغرافية</w:t>
      </w:r>
      <w:r w:rsidR="005C6728" w:rsidRPr="00E211F5">
        <w:rPr>
          <w:rFonts w:ascii="Sakkal Majalla" w:hAnsi="Sakkal Majalla" w:cs="Sakkal Majalla"/>
          <w:color w:val="000000" w:themeColor="text1"/>
          <w:kern w:val="0"/>
          <w:szCs w:val="28"/>
          <w14:ligatures w14:val="none"/>
        </w:rPr>
        <w:t xml:space="preserve">. </w:t>
      </w:r>
      <w:r w:rsidRPr="00E211F5">
        <w:rPr>
          <w:rFonts w:ascii="Sakkal Majalla" w:hAnsi="Sakkal Majalla" w:cs="Sakkal Majalla"/>
          <w:color w:val="000000" w:themeColor="text1"/>
          <w:kern w:val="0"/>
          <w:szCs w:val="28"/>
          <w:rtl/>
          <w14:ligatures w14:val="none"/>
        </w:rPr>
        <w:t>ومن ثمّ، فإن فاعلية الاستراتيجية التسويقية تُقاس بمدى قدرتها على تحويل البيانات إلى رؤى قابلة للتنفيذ</w:t>
      </w:r>
      <w:r w:rsidRPr="00E211F5">
        <w:rPr>
          <w:rFonts w:ascii="Sakkal Majalla" w:hAnsi="Sakkal Majalla" w:cs="Sakkal Majalla"/>
          <w:color w:val="000000" w:themeColor="text1"/>
          <w:kern w:val="0"/>
          <w:szCs w:val="28"/>
          <w14:ligatures w14:val="none"/>
        </w:rPr>
        <w:t xml:space="preserve"> (Actionable Insights) </w:t>
      </w:r>
      <w:r w:rsidRPr="00E211F5">
        <w:rPr>
          <w:rFonts w:ascii="Sakkal Majalla" w:hAnsi="Sakkal Majalla" w:cs="Sakkal Majalla"/>
          <w:color w:val="000000" w:themeColor="text1"/>
          <w:kern w:val="0"/>
          <w:szCs w:val="28"/>
          <w:rtl/>
          <w14:ligatures w14:val="none"/>
        </w:rPr>
        <w:t>تدعم القرارات الإدارية والتخطيطية داخل المؤسسة الصحية</w:t>
      </w:r>
      <w:r w:rsidRPr="00E211F5">
        <w:rPr>
          <w:rFonts w:ascii="Sakkal Majalla" w:hAnsi="Sakkal Majalla" w:cs="Sakkal Majalla"/>
          <w:color w:val="000000" w:themeColor="text1"/>
          <w:kern w:val="0"/>
          <w:szCs w:val="28"/>
          <w14:ligatures w14:val="none"/>
        </w:rPr>
        <w:t xml:space="preserve"> (</w:t>
      </w:r>
      <w:proofErr w:type="spellStart"/>
      <w:r w:rsidRPr="00E211F5">
        <w:rPr>
          <w:rFonts w:ascii="Sakkal Majalla" w:hAnsi="Sakkal Majalla" w:cs="Sakkal Majalla"/>
          <w:color w:val="000000" w:themeColor="text1"/>
          <w:kern w:val="0"/>
          <w:szCs w:val="28"/>
          <w14:ligatures w14:val="none"/>
        </w:rPr>
        <w:t>Shkrabak</w:t>
      </w:r>
      <w:proofErr w:type="spellEnd"/>
      <w:r w:rsidRPr="00E211F5">
        <w:rPr>
          <w:rFonts w:ascii="Sakkal Majalla" w:hAnsi="Sakkal Majalla" w:cs="Sakkal Majalla"/>
          <w:color w:val="000000" w:themeColor="text1"/>
          <w:kern w:val="0"/>
          <w:szCs w:val="28"/>
          <w14:ligatures w14:val="none"/>
        </w:rPr>
        <w:t xml:space="preserve"> et al., 2024).</w:t>
      </w:r>
    </w:p>
    <w:p w14:paraId="03384BDB" w14:textId="77777777" w:rsidR="005C6728" w:rsidRPr="00E211F5" w:rsidRDefault="00DC2BF8" w:rsidP="005C6728">
      <w:pPr>
        <w:spacing w:before="100" w:beforeAutospacing="1" w:after="100" w:afterAutospacing="1" w:line="360" w:lineRule="auto"/>
        <w:ind w:firstLine="706"/>
        <w:jc w:val="both"/>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rtl/>
          <w14:ligatures w14:val="none"/>
        </w:rPr>
        <w:lastRenderedPageBreak/>
        <w:t>يرى الباحث أن مقومات فاعلية الاستراتيجية التسويقية الحديثة في القطاع الصحي لا تتوقف عند استخدام التكنولوجيا أو تبنّي أدوات التحليل الرقمي، بل تتطلب تكاملًا مؤسسيًا شاملًا يدمج بين القيادة، والموارد البشرية، والتقنيات الذكية، وثقافة الابتكار</w:t>
      </w:r>
      <w:r w:rsidR="005C6728" w:rsidRPr="00E211F5">
        <w:rPr>
          <w:rFonts w:ascii="Sakkal Majalla" w:hAnsi="Sakkal Majalla" w:cs="Sakkal Majalla"/>
          <w:color w:val="000000" w:themeColor="text1"/>
          <w:kern w:val="0"/>
          <w:szCs w:val="28"/>
          <w14:ligatures w14:val="none"/>
        </w:rPr>
        <w:t>.</w:t>
      </w:r>
    </w:p>
    <w:p w14:paraId="7715469E" w14:textId="77777777" w:rsidR="005C6728" w:rsidRPr="00E211F5" w:rsidRDefault="005C6728">
      <w:pPr>
        <w:bidi w:val="0"/>
        <w:rPr>
          <w:rFonts w:ascii="Sakkal Majalla" w:hAnsi="Sakkal Majalla" w:cs="Sakkal Majalla"/>
          <w:color w:val="000000" w:themeColor="text1"/>
          <w:kern w:val="0"/>
          <w:szCs w:val="28"/>
          <w14:ligatures w14:val="none"/>
        </w:rPr>
      </w:pPr>
      <w:r w:rsidRPr="00E211F5">
        <w:rPr>
          <w:rFonts w:ascii="Sakkal Majalla" w:hAnsi="Sakkal Majalla" w:cs="Sakkal Majalla"/>
          <w:color w:val="000000" w:themeColor="text1"/>
          <w:kern w:val="0"/>
          <w:szCs w:val="28"/>
          <w14:ligatures w14:val="none"/>
        </w:rPr>
        <w:br w:type="page"/>
      </w:r>
    </w:p>
    <w:p w14:paraId="76F0FC16" w14:textId="1D6901B5" w:rsidR="00E211F5" w:rsidRPr="00E211F5" w:rsidRDefault="00E211F5" w:rsidP="00CB0165">
      <w:pPr>
        <w:spacing w:before="100" w:beforeAutospacing="1" w:after="100" w:afterAutospacing="1" w:line="360" w:lineRule="auto"/>
        <w:ind w:left="720"/>
        <w:jc w:val="center"/>
        <w:rPr>
          <w:rFonts w:cs="Sakkal Majalla"/>
          <w:b/>
          <w:bCs/>
          <w:color w:val="000000" w:themeColor="text1"/>
          <w:sz w:val="32"/>
          <w:szCs w:val="32"/>
          <w:rtl/>
        </w:rPr>
        <w:sectPr w:rsidR="00E211F5" w:rsidRPr="00E211F5" w:rsidSect="0017058D">
          <w:footerReference w:type="default" r:id="rId9"/>
          <w:pgSz w:w="11906" w:h="16838" w:code="9"/>
          <w:pgMar w:top="1440" w:right="1985" w:bottom="1440" w:left="1418" w:header="720" w:footer="720" w:gutter="567"/>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pPr>
      <w:bookmarkStart w:id="42" w:name="_Hlk171906167"/>
      <w:bookmarkEnd w:id="28"/>
    </w:p>
    <w:bookmarkEnd w:id="42"/>
    <w:p w14:paraId="03E00CD1" w14:textId="77777777" w:rsidR="0017058D" w:rsidRPr="00EF162F" w:rsidRDefault="0017058D" w:rsidP="0017058D">
      <w:pPr>
        <w:bidi w:val="0"/>
        <w:spacing w:line="360" w:lineRule="auto"/>
        <w:rPr>
          <w:rFonts w:ascii="Comic Sans MS" w:eastAsia="Calibri" w:hAnsi="Comic Sans MS" w:cstheme="majorBidi"/>
          <w:b/>
          <w:bCs/>
          <w:kern w:val="0"/>
          <w:szCs w:val="28"/>
          <w:u w:val="single"/>
          <w:lang w:bidi="ar-EG"/>
          <w14:ligatures w14:val="none"/>
        </w:rPr>
      </w:pPr>
      <w:r w:rsidRPr="00EF162F">
        <w:rPr>
          <w:rFonts w:ascii="Comic Sans MS" w:hAnsi="Comic Sans MS" w:cstheme="majorBidi"/>
          <w:noProof/>
          <w:sz w:val="18"/>
          <w:szCs w:val="18"/>
          <w:u w:val="single"/>
          <w:lang w:bidi="ar-EG"/>
        </w:rPr>
        <w:lastRenderedPageBreak/>
        <w:drawing>
          <wp:anchor distT="0" distB="0" distL="114300" distR="114300" simplePos="0" relativeHeight="251689984" behindDoc="1" locked="0" layoutInCell="1" allowOverlap="1" wp14:anchorId="5F0F785E" wp14:editId="6F8987FC">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EF162F">
        <w:rPr>
          <w:rFonts w:ascii="Comic Sans MS" w:eastAsia="Calibri" w:hAnsi="Comic Sans MS" w:cstheme="majorBidi"/>
          <w:b/>
          <w:bCs/>
          <w:kern w:val="0"/>
          <w:szCs w:val="28"/>
          <w:u w:val="single"/>
          <w:lang w:bidi="ar-EG"/>
          <w14:ligatures w14:val="none"/>
        </w:rPr>
        <w:t>Mid</w:t>
      </w:r>
      <w:r w:rsidRPr="00EF162F">
        <w:rPr>
          <w:rFonts w:ascii="Comic Sans MS" w:eastAsia="Calibri" w:hAnsi="Comic Sans MS" w:cstheme="majorBidi"/>
          <w:b/>
          <w:bCs/>
          <w:kern w:val="0"/>
          <w:szCs w:val="28"/>
          <w:u w:val="single"/>
          <w:lang w:val="en-CA"/>
          <w14:ligatures w14:val="none"/>
        </w:rPr>
        <w:t>o</w:t>
      </w:r>
      <w:proofErr w:type="spellStart"/>
      <w:r w:rsidRPr="00EF162F">
        <w:rPr>
          <w:rFonts w:ascii="Comic Sans MS" w:eastAsia="Calibri" w:hAnsi="Comic Sans MS" w:cstheme="majorBidi"/>
          <w:b/>
          <w:bCs/>
          <w:kern w:val="0"/>
          <w:szCs w:val="28"/>
          <w:u w:val="single"/>
          <w:lang w:bidi="ar-EG"/>
          <w14:ligatures w14:val="none"/>
        </w:rPr>
        <w:t>cean</w:t>
      </w:r>
      <w:proofErr w:type="spellEnd"/>
      <w:r w:rsidRPr="00EF162F">
        <w:rPr>
          <w:rFonts w:ascii="Comic Sans MS" w:eastAsia="Calibri" w:hAnsi="Comic Sans MS" w:cstheme="majorBidi"/>
          <w:b/>
          <w:bCs/>
          <w:kern w:val="0"/>
          <w:szCs w:val="28"/>
          <w:u w:val="single"/>
          <w:lang w:bidi="ar-EG"/>
          <w14:ligatures w14:val="none"/>
        </w:rPr>
        <w:t xml:space="preserve"> University</w:t>
      </w:r>
    </w:p>
    <w:p w14:paraId="4558709D" w14:textId="77777777" w:rsidR="0017058D" w:rsidRPr="00EF162F" w:rsidRDefault="0017058D" w:rsidP="0017058D">
      <w:pPr>
        <w:bidi w:val="0"/>
        <w:spacing w:line="360" w:lineRule="auto"/>
        <w:rPr>
          <w:rFonts w:ascii="Comic Sans MS" w:eastAsia="Calibri" w:hAnsi="Comic Sans MS" w:cstheme="majorBidi"/>
          <w:b/>
          <w:bCs/>
          <w:kern w:val="0"/>
          <w:szCs w:val="28"/>
          <w:u w:val="single"/>
          <w:lang w:bidi="ar-EG"/>
          <w14:ligatures w14:val="none"/>
        </w:rPr>
      </w:pPr>
      <w:r w:rsidRPr="00EF162F">
        <w:rPr>
          <w:rFonts w:ascii="Comic Sans MS" w:eastAsia="Calibri" w:hAnsi="Comic Sans MS" w:cstheme="majorBidi"/>
          <w:b/>
          <w:bCs/>
          <w:kern w:val="0"/>
          <w:szCs w:val="28"/>
          <w:u w:val="single"/>
          <w:lang w:bidi="ar-EG"/>
          <w14:ligatures w14:val="none"/>
        </w:rPr>
        <w:t>College of Management</w:t>
      </w:r>
    </w:p>
    <w:p w14:paraId="6CE503D6" w14:textId="77777777" w:rsidR="0017058D" w:rsidRPr="00EF162F" w:rsidRDefault="0017058D" w:rsidP="0017058D">
      <w:pPr>
        <w:bidi w:val="0"/>
        <w:spacing w:line="360" w:lineRule="auto"/>
        <w:rPr>
          <w:rFonts w:ascii="Comic Sans MS" w:eastAsia="Calibri" w:hAnsi="Comic Sans MS" w:cstheme="majorBidi"/>
          <w:b/>
          <w:bCs/>
          <w:kern w:val="0"/>
          <w:szCs w:val="28"/>
          <w:u w:val="single"/>
          <w:rtl/>
          <w:lang w:bidi="ar-EG"/>
          <w14:ligatures w14:val="none"/>
        </w:rPr>
      </w:pPr>
      <w:r w:rsidRPr="00D72191">
        <w:rPr>
          <w:rFonts w:ascii="Comic Sans MS" w:eastAsia="Calibri" w:hAnsi="Comic Sans MS" w:cstheme="majorBidi"/>
          <w:b/>
          <w:bCs/>
          <w:kern w:val="0"/>
          <w:szCs w:val="28"/>
          <w:u w:val="single"/>
          <w:lang w:bidi="ar-EG"/>
          <w14:ligatures w14:val="none"/>
        </w:rPr>
        <w:t xml:space="preserve">Specialization: Master of Business Administration </w:t>
      </w:r>
      <w:r>
        <w:rPr>
          <w:rFonts w:ascii="Comic Sans MS" w:eastAsia="Calibri" w:hAnsi="Comic Sans MS" w:cstheme="majorBidi" w:hint="cs"/>
          <w:b/>
          <w:bCs/>
          <w:kern w:val="0"/>
          <w:szCs w:val="28"/>
          <w:u w:val="single"/>
          <w:rtl/>
          <w:lang w:bidi="ar-EG"/>
          <w14:ligatures w14:val="none"/>
        </w:rPr>
        <w:t xml:space="preserve"> - </w:t>
      </w:r>
      <w:r>
        <w:rPr>
          <w:rFonts w:ascii="Comic Sans MS" w:eastAsia="Calibri" w:hAnsi="Comic Sans MS" w:cstheme="majorBidi"/>
          <w:b/>
          <w:bCs/>
          <w:kern w:val="0"/>
          <w:szCs w:val="28"/>
          <w:u w:val="single"/>
          <w:lang w:val="en-CA" w:bidi="ar-EG"/>
          <w14:ligatures w14:val="none"/>
        </w:rPr>
        <w:t>MBA</w:t>
      </w:r>
      <w:r w:rsidRPr="00EF162F">
        <w:rPr>
          <w:rFonts w:ascii="Comic Sans MS" w:eastAsia="Calibri" w:hAnsi="Comic Sans MS" w:cstheme="majorBidi"/>
          <w:b/>
          <w:bCs/>
          <w:kern w:val="0"/>
          <w:szCs w:val="28"/>
          <w:u w:val="single"/>
          <w:lang w:bidi="ar-EG"/>
          <w14:ligatures w14:val="none"/>
        </w:rPr>
        <w:t xml:space="preserve"> </w:t>
      </w:r>
    </w:p>
    <w:p w14:paraId="28D1098D" w14:textId="77777777" w:rsidR="0017058D" w:rsidRPr="00EF162F" w:rsidRDefault="0017058D" w:rsidP="0017058D">
      <w:pPr>
        <w:bidi w:val="0"/>
        <w:spacing w:line="360" w:lineRule="auto"/>
        <w:ind w:firstLine="720"/>
        <w:jc w:val="center"/>
        <w:rPr>
          <w:rFonts w:ascii="Comic Sans MS" w:eastAsia="Calibri" w:hAnsi="Comic Sans MS" w:cs="Simplified Arabic"/>
          <w:b/>
          <w:bCs/>
          <w:kern w:val="0"/>
          <w:sz w:val="40"/>
          <w:szCs w:val="40"/>
          <w:lang w:bidi="ar-EG"/>
          <w14:ligatures w14:val="none"/>
        </w:rPr>
      </w:pPr>
    </w:p>
    <w:p w14:paraId="766833C5" w14:textId="77777777" w:rsidR="0017058D" w:rsidRPr="00EF162F" w:rsidRDefault="0017058D" w:rsidP="0017058D">
      <w:pPr>
        <w:bidi w:val="0"/>
        <w:spacing w:line="360" w:lineRule="auto"/>
        <w:jc w:val="center"/>
        <w:rPr>
          <w:rFonts w:ascii="Comic Sans MS" w:eastAsia="Calibri" w:hAnsi="Comic Sans MS" w:cstheme="majorBidi"/>
          <w:b/>
          <w:bCs/>
          <w:kern w:val="0"/>
          <w:sz w:val="22"/>
          <w:rtl/>
          <w:lang w:bidi="ar-EG"/>
          <w14:ligatures w14:val="none"/>
        </w:rPr>
      </w:pPr>
      <w:r w:rsidRPr="000E6A16">
        <w:rPr>
          <w:rFonts w:ascii="Comic Sans MS" w:eastAsia="Calibri" w:hAnsi="Comic Sans MS" w:cstheme="majorBidi"/>
          <w:b/>
          <w:bCs/>
          <w:kern w:val="0"/>
          <w:szCs w:val="28"/>
          <w:lang w:bidi="ar-EG"/>
          <w14:ligatures w14:val="none"/>
        </w:rPr>
        <w:t>The Impact of Organizational Leadership Role on Employing Modern Technologies to Develop Marketing Strategies in the Health Sector in Al-Madinah Al-</w:t>
      </w:r>
      <w:proofErr w:type="spellStart"/>
      <w:r w:rsidRPr="000E6A16">
        <w:rPr>
          <w:rFonts w:ascii="Comic Sans MS" w:eastAsia="Calibri" w:hAnsi="Comic Sans MS" w:cstheme="majorBidi"/>
          <w:b/>
          <w:bCs/>
          <w:kern w:val="0"/>
          <w:szCs w:val="28"/>
          <w:lang w:bidi="ar-EG"/>
          <w14:ligatures w14:val="none"/>
        </w:rPr>
        <w:t>Munawwarah</w:t>
      </w:r>
      <w:proofErr w:type="spellEnd"/>
    </w:p>
    <w:p w14:paraId="16970CB2" w14:textId="77777777" w:rsidR="0017058D" w:rsidRPr="00EF162F" w:rsidRDefault="0017058D" w:rsidP="0017058D">
      <w:pPr>
        <w:bidi w:val="0"/>
        <w:spacing w:line="360" w:lineRule="auto"/>
        <w:jc w:val="center"/>
        <w:rPr>
          <w:rFonts w:ascii="Comic Sans MS" w:eastAsia="Calibri" w:hAnsi="Comic Sans MS" w:cstheme="majorBidi"/>
          <w:b/>
          <w:bCs/>
          <w:kern w:val="0"/>
          <w:szCs w:val="28"/>
          <w:lang w:bidi="ar-EG"/>
          <w14:ligatures w14:val="none"/>
        </w:rPr>
      </w:pPr>
      <w:r w:rsidRPr="00EF162F">
        <w:rPr>
          <w:rFonts w:ascii="Comic Sans MS" w:eastAsia="Calibri" w:hAnsi="Comic Sans MS" w:cstheme="majorBidi"/>
          <w:b/>
          <w:bCs/>
          <w:kern w:val="0"/>
          <w:szCs w:val="28"/>
          <w:lang w:bidi="ar-EG"/>
          <w14:ligatures w14:val="none"/>
        </w:rPr>
        <w:t>Preparation</w:t>
      </w:r>
      <w:r w:rsidRPr="00EF162F">
        <w:rPr>
          <w:rFonts w:ascii="Comic Sans MS" w:eastAsia="Calibri" w:hAnsi="Comic Sans MS" w:cstheme="majorBidi"/>
          <w:b/>
          <w:bCs/>
          <w:kern w:val="0"/>
          <w:szCs w:val="28"/>
          <w:rtl/>
          <w:lang w:bidi="ar-EG"/>
          <w14:ligatures w14:val="none"/>
        </w:rPr>
        <w:t>:</w:t>
      </w:r>
    </w:p>
    <w:p w14:paraId="3BCED385" w14:textId="77777777" w:rsidR="0017058D" w:rsidRPr="00EF162F" w:rsidRDefault="0017058D" w:rsidP="0017058D">
      <w:pPr>
        <w:bidi w:val="0"/>
        <w:spacing w:line="360" w:lineRule="auto"/>
        <w:jc w:val="center"/>
        <w:rPr>
          <w:rFonts w:ascii="Comic Sans MS" w:eastAsia="Calibri" w:hAnsi="Comic Sans MS" w:cstheme="majorBidi"/>
          <w:kern w:val="0"/>
          <w:szCs w:val="28"/>
          <w:lang w:bidi="ar-YE"/>
          <w14:ligatures w14:val="none"/>
        </w:rPr>
      </w:pPr>
      <w:r w:rsidRPr="00EF162F">
        <w:rPr>
          <w:rFonts w:ascii="Comic Sans MS" w:eastAsia="Calibri" w:hAnsi="Comic Sans MS" w:cstheme="majorBidi"/>
          <w:kern w:val="0"/>
          <w:szCs w:val="28"/>
          <w:lang w:bidi="ar-YE"/>
          <w14:ligatures w14:val="none"/>
        </w:rPr>
        <w:t xml:space="preserve">Ahlam </w:t>
      </w:r>
      <w:proofErr w:type="spellStart"/>
      <w:r w:rsidRPr="00EF162F">
        <w:rPr>
          <w:rFonts w:ascii="Comic Sans MS" w:eastAsia="Calibri" w:hAnsi="Comic Sans MS" w:cstheme="majorBidi"/>
          <w:kern w:val="0"/>
          <w:szCs w:val="28"/>
          <w:lang w:bidi="ar-YE"/>
          <w14:ligatures w14:val="none"/>
        </w:rPr>
        <w:t>MohammedMustaf</w:t>
      </w:r>
      <w:proofErr w:type="spellEnd"/>
      <w:r w:rsidRPr="00EF162F">
        <w:rPr>
          <w:rFonts w:ascii="Comic Sans MS" w:eastAsia="Calibri" w:hAnsi="Comic Sans MS" w:cstheme="majorBidi"/>
          <w:kern w:val="0"/>
          <w:szCs w:val="28"/>
          <w:lang w:bidi="ar-YE"/>
          <w14:ligatures w14:val="none"/>
        </w:rPr>
        <w:t xml:space="preserve"> Saif Saleh</w:t>
      </w:r>
    </w:p>
    <w:p w14:paraId="08955A67" w14:textId="77777777" w:rsidR="0017058D" w:rsidRPr="00EF162F" w:rsidRDefault="0017058D" w:rsidP="0017058D">
      <w:pPr>
        <w:bidi w:val="0"/>
        <w:spacing w:line="360" w:lineRule="auto"/>
        <w:jc w:val="center"/>
        <w:rPr>
          <w:rFonts w:ascii="Comic Sans MS" w:eastAsia="Calibri" w:hAnsi="Comic Sans MS" w:cstheme="majorBidi"/>
          <w:b/>
          <w:bCs/>
          <w:kern w:val="0"/>
          <w:szCs w:val="28"/>
          <w:rtl/>
          <w:lang w:bidi="ar-EG"/>
          <w14:ligatures w14:val="none"/>
        </w:rPr>
      </w:pPr>
      <w:r w:rsidRPr="00EF162F">
        <w:rPr>
          <w:rFonts w:ascii="Comic Sans MS" w:eastAsia="Calibri" w:hAnsi="Comic Sans MS" w:cstheme="majorBidi"/>
          <w:b/>
          <w:bCs/>
          <w:kern w:val="0"/>
          <w:szCs w:val="28"/>
          <w:lang w:bidi="ar-EG"/>
          <w14:ligatures w14:val="none"/>
        </w:rPr>
        <w:t>Academic ID:</w:t>
      </w:r>
    </w:p>
    <w:p w14:paraId="64B9E706" w14:textId="77777777" w:rsidR="0017058D" w:rsidRPr="00EF162F" w:rsidRDefault="0017058D" w:rsidP="0017058D">
      <w:pPr>
        <w:bidi w:val="0"/>
        <w:spacing w:line="360" w:lineRule="auto"/>
        <w:jc w:val="center"/>
        <w:rPr>
          <w:rFonts w:ascii="Comic Sans MS" w:eastAsia="Calibri" w:hAnsi="Comic Sans MS" w:cstheme="majorBidi"/>
          <w:kern w:val="0"/>
          <w:szCs w:val="28"/>
          <w:rtl/>
          <w:lang w:bidi="ar-YE"/>
          <w14:ligatures w14:val="none"/>
        </w:rPr>
      </w:pPr>
      <w:r w:rsidRPr="00EF162F">
        <w:rPr>
          <w:rFonts w:ascii="Comic Sans MS" w:eastAsia="Calibri" w:hAnsi="Comic Sans MS" w:cstheme="majorBidi"/>
          <w:kern w:val="0"/>
          <w:szCs w:val="28"/>
          <w:lang w:bidi="ar-YE"/>
          <w14:ligatures w14:val="none"/>
        </w:rPr>
        <w:t>251001580</w:t>
      </w:r>
    </w:p>
    <w:p w14:paraId="4AE0C791" w14:textId="77777777" w:rsidR="0017058D" w:rsidRPr="00EF162F" w:rsidRDefault="0017058D" w:rsidP="0017058D">
      <w:pPr>
        <w:bidi w:val="0"/>
        <w:spacing w:line="360" w:lineRule="auto"/>
        <w:jc w:val="center"/>
        <w:rPr>
          <w:rFonts w:ascii="Comic Sans MS" w:eastAsia="Calibri" w:hAnsi="Comic Sans MS" w:cstheme="majorBidi"/>
          <w:b/>
          <w:bCs/>
          <w:kern w:val="0"/>
          <w:szCs w:val="28"/>
          <w:lang w:bidi="ar-EG"/>
          <w14:ligatures w14:val="none"/>
        </w:rPr>
      </w:pPr>
      <w:r w:rsidRPr="00EF162F">
        <w:rPr>
          <w:rFonts w:ascii="Comic Sans MS" w:eastAsia="Calibri" w:hAnsi="Comic Sans MS" w:cstheme="majorBidi"/>
          <w:b/>
          <w:bCs/>
          <w:kern w:val="0"/>
          <w:szCs w:val="28"/>
          <w:lang w:bidi="ar-EG"/>
          <w14:ligatures w14:val="none"/>
        </w:rPr>
        <w:t>Supervised by :</w:t>
      </w:r>
    </w:p>
    <w:p w14:paraId="2C54DF37" w14:textId="77777777" w:rsidR="0017058D" w:rsidRPr="00EF162F" w:rsidRDefault="0017058D" w:rsidP="0017058D">
      <w:pPr>
        <w:bidi w:val="0"/>
        <w:spacing w:line="360" w:lineRule="auto"/>
        <w:ind w:firstLine="720"/>
        <w:jc w:val="center"/>
        <w:rPr>
          <w:rFonts w:ascii="Comic Sans MS" w:eastAsia="Calibri" w:hAnsi="Comic Sans MS" w:cstheme="majorBidi"/>
          <w:kern w:val="0"/>
          <w:szCs w:val="28"/>
          <w:lang w:bidi="ar-EG"/>
          <w14:ligatures w14:val="none"/>
        </w:rPr>
      </w:pPr>
      <w:bookmarkStart w:id="43" w:name="_Hlk171971322"/>
      <w:r w:rsidRPr="00EF162F">
        <w:rPr>
          <w:rFonts w:ascii="Comic Sans MS" w:eastAsia="Calibri" w:hAnsi="Comic Sans MS" w:cstheme="majorBidi"/>
          <w:kern w:val="0"/>
          <w:szCs w:val="28"/>
          <w:lang w:bidi="ar-EG"/>
          <w14:ligatures w14:val="none"/>
        </w:rPr>
        <w:t>Dr. Al-Faisal Abdelhamid Mohamed Hassan</w:t>
      </w:r>
    </w:p>
    <w:p w14:paraId="4F041D24" w14:textId="77777777" w:rsidR="0017058D" w:rsidRPr="00280F41" w:rsidRDefault="0017058D" w:rsidP="0017058D">
      <w:pPr>
        <w:bidi w:val="0"/>
        <w:spacing w:line="360" w:lineRule="auto"/>
        <w:ind w:firstLine="720"/>
        <w:jc w:val="center"/>
        <w:rPr>
          <w:rFonts w:ascii="Comic Sans MS" w:eastAsia="Calibri" w:hAnsi="Comic Sans MS" w:cstheme="majorBidi"/>
          <w:kern w:val="0"/>
          <w:szCs w:val="28"/>
          <w:lang w:bidi="ar-EG"/>
          <w14:ligatures w14:val="none"/>
        </w:rPr>
      </w:pPr>
      <w:r w:rsidRPr="00EF162F">
        <w:rPr>
          <w:rFonts w:ascii="Comic Sans MS" w:eastAsia="Calibri" w:hAnsi="Comic Sans MS" w:cstheme="majorBidi"/>
          <w:kern w:val="0"/>
          <w:szCs w:val="28"/>
          <w:lang w:bidi="ar-EG"/>
          <w14:ligatures w14:val="none"/>
        </w:rPr>
        <w:t>Dr. Fayez Ali Jarad</w:t>
      </w:r>
    </w:p>
    <w:p w14:paraId="6BDED7F3" w14:textId="77777777" w:rsidR="0017058D" w:rsidRPr="00E211F5" w:rsidRDefault="0017058D" w:rsidP="0017058D">
      <w:pPr>
        <w:tabs>
          <w:tab w:val="center" w:pos="3968"/>
          <w:tab w:val="right" w:pos="7936"/>
        </w:tabs>
        <w:bidi w:val="0"/>
        <w:spacing w:before="100" w:beforeAutospacing="1" w:after="100" w:afterAutospacing="1" w:line="360" w:lineRule="auto"/>
        <w:jc w:val="center"/>
        <w:rPr>
          <w:rFonts w:ascii="Sakkal Majalla" w:hAnsi="Sakkal Majalla" w:cs="Sakkal Majalla"/>
          <w:b/>
          <w:bCs/>
          <w:color w:val="000000" w:themeColor="text1"/>
          <w:sz w:val="36"/>
          <w:szCs w:val="36"/>
          <w:u w:val="single"/>
          <w:lang w:bidi="ar-EG"/>
        </w:rPr>
      </w:pPr>
      <w:r w:rsidRPr="00EF162F">
        <w:rPr>
          <w:rFonts w:ascii="Comic Sans MS" w:eastAsia="Calibri" w:hAnsi="Comic Sans MS" w:cstheme="majorBidi"/>
          <w:b/>
          <w:bCs/>
          <w:kern w:val="0"/>
          <w:szCs w:val="28"/>
          <w:lang w:bidi="ar-EG"/>
          <w14:ligatures w14:val="none"/>
        </w:rPr>
        <w:t>Year:</w:t>
      </w:r>
      <w:r w:rsidRPr="00EF162F">
        <w:rPr>
          <w:rFonts w:ascii="Comic Sans MS" w:eastAsia="Calibri" w:hAnsi="Comic Sans MS" w:cstheme="majorBidi"/>
          <w:b/>
          <w:bCs/>
          <w:kern w:val="0"/>
          <w:sz w:val="24"/>
          <w:szCs w:val="24"/>
          <w:lang w:bidi="ar-EG"/>
          <w14:ligatures w14:val="none"/>
        </w:rPr>
        <w:t xml:space="preserve"> </w:t>
      </w:r>
      <w:r w:rsidRPr="00EF162F">
        <w:rPr>
          <w:rFonts w:ascii="Comic Sans MS" w:eastAsia="Calibri" w:hAnsi="Comic Sans MS" w:cstheme="majorBidi"/>
          <w:kern w:val="0"/>
          <w:sz w:val="24"/>
          <w:szCs w:val="24"/>
          <w:lang w:bidi="ar-EG"/>
          <w14:ligatures w14:val="none"/>
        </w:rPr>
        <w:t>1447-2025</w:t>
      </w:r>
      <w:bookmarkEnd w:id="43"/>
    </w:p>
    <w:p w14:paraId="6E52896B" w14:textId="0817608F" w:rsidR="009125CE" w:rsidRPr="00E211F5" w:rsidRDefault="007F7CFD" w:rsidP="007F7CFD">
      <w:pPr>
        <w:tabs>
          <w:tab w:val="center" w:pos="3968"/>
          <w:tab w:val="right" w:pos="7936"/>
        </w:tabs>
        <w:bidi w:val="0"/>
        <w:spacing w:before="100" w:beforeAutospacing="1" w:after="100" w:afterAutospacing="1" w:line="360" w:lineRule="auto"/>
        <w:rPr>
          <w:rFonts w:ascii="Sakkal Majalla" w:hAnsi="Sakkal Majalla" w:cs="Sakkal Majalla"/>
          <w:b/>
          <w:bCs/>
          <w:color w:val="000000" w:themeColor="text1"/>
          <w:sz w:val="36"/>
          <w:szCs w:val="36"/>
          <w:u w:val="single"/>
          <w:lang w:bidi="ar-EG"/>
        </w:rPr>
      </w:pPr>
      <w:r>
        <w:rPr>
          <w:rFonts w:ascii="Sakkal Majalla" w:eastAsia="Calibri" w:hAnsi="Sakkal Majalla" w:cs="Sakkal Majalla"/>
          <w:b/>
          <w:bCs/>
          <w:color w:val="000000" w:themeColor="text1"/>
          <w:kern w:val="0"/>
          <w:sz w:val="36"/>
          <w:szCs w:val="36"/>
          <w:lang w:bidi="ar-EG"/>
          <w14:ligatures w14:val="none"/>
        </w:rPr>
        <w:tab/>
      </w:r>
    </w:p>
    <w:sectPr w:rsidR="009125CE" w:rsidRPr="00E211F5" w:rsidSect="0017058D">
      <w:footerReference w:type="default" r:id="rId11"/>
      <w:pgSz w:w="11906" w:h="16838" w:code="9"/>
      <w:pgMar w:top="1440" w:right="1985" w:bottom="1440" w:left="1418" w:header="720" w:footer="720" w:gutter="567"/>
      <w:pgBorders w:offsetFrom="page">
        <w:top w:val="single" w:sz="4" w:space="24" w:color="auto"/>
        <w:left w:val="single" w:sz="4" w:space="24" w:color="auto"/>
        <w:bottom w:val="single" w:sz="4" w:space="24" w:color="auto"/>
        <w:right w:val="single" w:sz="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7552F" w14:textId="77777777" w:rsidR="00784938" w:rsidRDefault="00784938" w:rsidP="009125CE">
      <w:pPr>
        <w:spacing w:after="0" w:line="240" w:lineRule="auto"/>
      </w:pPr>
      <w:r>
        <w:separator/>
      </w:r>
    </w:p>
  </w:endnote>
  <w:endnote w:type="continuationSeparator" w:id="0">
    <w:p w14:paraId="20E08A80" w14:textId="77777777" w:rsidR="00784938" w:rsidRDefault="0078493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13880678"/>
      <w:docPartObj>
        <w:docPartGallery w:val="Page Numbers (Bottom of Page)"/>
        <w:docPartUnique/>
      </w:docPartObj>
    </w:sdtPr>
    <w:sdtContent>
      <w:p w14:paraId="0EB2F78C" w14:textId="77777777" w:rsidR="002876CA" w:rsidRDefault="002876CA">
        <w:pPr>
          <w:pStyle w:val="Footer"/>
        </w:pPr>
        <w:r w:rsidRPr="002876CA">
          <w:rPr>
            <w:rFonts w:asciiTheme="majorHAnsi" w:eastAsiaTheme="majorEastAsia" w:hAnsiTheme="majorHAnsi" w:cstheme="majorBidi"/>
            <w:noProof/>
            <w:szCs w:val="28"/>
          </w:rPr>
          <mc:AlternateContent>
            <mc:Choice Requires="wps">
              <w:drawing>
                <wp:anchor distT="0" distB="0" distL="114300" distR="114300" simplePos="0" relativeHeight="251663360" behindDoc="0" locked="0" layoutInCell="1" allowOverlap="1" wp14:anchorId="02CF740E" wp14:editId="6BA3E76B">
                  <wp:simplePos x="0" y="0"/>
                  <wp:positionH relativeFrom="margin">
                    <wp:align>center</wp:align>
                  </wp:positionH>
                  <wp:positionV relativeFrom="bottomMargin">
                    <wp:posOffset>158750</wp:posOffset>
                  </wp:positionV>
                  <wp:extent cx="1168400" cy="472440"/>
                  <wp:effectExtent l="0" t="0" r="12700" b="2286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8400" cy="472440"/>
                          </a:xfrm>
                          <a:custGeom>
                            <a:avLst/>
                            <a:gdLst>
                              <a:gd name="T0" fmla="*/ 641350 w 21600"/>
                              <a:gd name="T1" fmla="*/ 0 h 21600"/>
                              <a:gd name="T2" fmla="*/ 187832 w 21600"/>
                              <a:gd name="T3" fmla="*/ 50306 h 21600"/>
                              <a:gd name="T4" fmla="*/ 0 w 21600"/>
                              <a:gd name="T5" fmla="*/ 171768 h 21600"/>
                              <a:gd name="T6" fmla="*/ 187832 w 21600"/>
                              <a:gd name="T7" fmla="*/ 293229 h 21600"/>
                              <a:gd name="T8" fmla="*/ 641350 w 21600"/>
                              <a:gd name="T9" fmla="*/ 343535 h 21600"/>
                              <a:gd name="T10" fmla="*/ 1094868 w 21600"/>
                              <a:gd name="T11" fmla="*/ 293229 h 21600"/>
                              <a:gd name="T12" fmla="*/ 1282700 w 21600"/>
                              <a:gd name="T13" fmla="*/ 171768 h 21600"/>
                              <a:gd name="T14" fmla="*/ 1094868 w 21600"/>
                              <a:gd name="T15" fmla="*/ 50306 h 21600"/>
                              <a:gd name="T16" fmla="*/ 0 60000 65536"/>
                              <a:gd name="T17" fmla="*/ 0 60000 65536"/>
                              <a:gd name="T18" fmla="*/ 0 60000 65536"/>
                              <a:gd name="T19" fmla="*/ 0 60000 65536"/>
                              <a:gd name="T20" fmla="*/ 0 60000 65536"/>
                              <a:gd name="T21" fmla="*/ 0 60000 65536"/>
                              <a:gd name="T22" fmla="*/ 0 60000 65536"/>
                              <a:gd name="T23" fmla="*/ 0 60000 65536"/>
                              <a:gd name="T24" fmla="*/ 3163 w 21600"/>
                              <a:gd name="T25" fmla="*/ 3163 h 21600"/>
                              <a:gd name="T26" fmla="*/ 18437 w 21600"/>
                              <a:gd name="T27" fmla="*/ 18437 h 21600"/>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T24" t="T25" r="T26" b="T27"/>
                            <a:pathLst>
                              <a:path w="21600" h="21600">
                                <a:moveTo>
                                  <a:pt x="0" y="10800"/>
                                </a:moveTo>
                                <a:cubicBezTo>
                                  <a:pt x="0" y="4835"/>
                                  <a:pt x="4835" y="0"/>
                                  <a:pt x="10800" y="0"/>
                                </a:cubicBezTo>
                                <a:cubicBezTo>
                                  <a:pt x="16765" y="0"/>
                                  <a:pt x="21600" y="4835"/>
                                  <a:pt x="21600" y="10800"/>
                                </a:cubicBezTo>
                                <a:cubicBezTo>
                                  <a:pt x="21600" y="16765"/>
                                  <a:pt x="16765" y="21600"/>
                                  <a:pt x="10800" y="21600"/>
                                </a:cubicBezTo>
                                <a:cubicBezTo>
                                  <a:pt x="4835" y="21600"/>
                                  <a:pt x="0" y="16765"/>
                                  <a:pt x="0" y="10800"/>
                                </a:cubicBezTo>
                                <a:close/>
                                <a:moveTo>
                                  <a:pt x="1999" y="10800"/>
                                </a:moveTo>
                                <a:cubicBezTo>
                                  <a:pt x="1999" y="15661"/>
                                  <a:pt x="5939" y="19601"/>
                                  <a:pt x="10800" y="19601"/>
                                </a:cubicBezTo>
                                <a:cubicBezTo>
                                  <a:pt x="15661" y="19601"/>
                                  <a:pt x="19601" y="15661"/>
                                  <a:pt x="19601" y="10800"/>
                                </a:cubicBezTo>
                                <a:cubicBezTo>
                                  <a:pt x="19601" y="5939"/>
                                  <a:pt x="15661" y="1999"/>
                                  <a:pt x="10800" y="1999"/>
                                </a:cubicBezTo>
                                <a:cubicBezTo>
                                  <a:pt x="5939" y="1999"/>
                                  <a:pt x="1999" y="5939"/>
                                  <a:pt x="1999" y="10800"/>
                                </a:cubicBezTo>
                                <a:close/>
                              </a:path>
                            </a:pathLst>
                          </a:custGeom>
                          <a:noFill/>
                          <a:ln w="9525">
                            <a:solidFill>
                              <a:srgbClr val="A5A5A5"/>
                            </a:solidFill>
                            <a:round/>
                            <a:headEnd/>
                            <a:tailEnd/>
                          </a:ln>
                          <a:extLst>
                            <a:ext uri="{909E8E84-426E-40DD-AFC4-6F175D3DCCD1}">
                              <a14:hiddenFill xmlns:a14="http://schemas.microsoft.com/office/drawing/2010/main">
                                <a:solidFill>
                                  <a:srgbClr val="17365D"/>
                                </a:solidFill>
                              </a14:hiddenFill>
                            </a:ext>
                          </a:extLst>
                        </wps:spPr>
                        <wps:txbx>
                          <w:txbxContent>
                            <w:p w14:paraId="2A1BFC83" w14:textId="77777777" w:rsidR="002876CA" w:rsidRPr="002876CA" w:rsidRDefault="002876CA">
                              <w:pPr>
                                <w:jc w:val="center"/>
                                <w:rPr>
                                  <w:rFonts w:ascii="Sakkal Majalla" w:hAnsi="Sakkal Majalla" w:cs="Sakkal Majalla"/>
                                  <w:b/>
                                  <w:bCs/>
                                  <w:sz w:val="24"/>
                                  <w:szCs w:val="24"/>
                                </w:rPr>
                              </w:pPr>
                              <w:r w:rsidRPr="002876CA">
                                <w:rPr>
                                  <w:rFonts w:ascii="Sakkal Majalla" w:hAnsi="Sakkal Majalla" w:cs="Sakkal Majalla"/>
                                  <w:b/>
                                  <w:bCs/>
                                  <w:sz w:val="24"/>
                                  <w:szCs w:val="24"/>
                                </w:rPr>
                                <w:fldChar w:fldCharType="begin"/>
                              </w:r>
                              <w:r w:rsidRPr="002876CA">
                                <w:rPr>
                                  <w:rFonts w:ascii="Sakkal Majalla" w:hAnsi="Sakkal Majalla" w:cs="Sakkal Majalla"/>
                                  <w:b/>
                                  <w:bCs/>
                                  <w:sz w:val="24"/>
                                  <w:szCs w:val="24"/>
                                </w:rPr>
                                <w:instrText xml:space="preserve"> PAGE    \* MERGEFORMAT </w:instrText>
                              </w:r>
                              <w:r w:rsidRPr="002876CA">
                                <w:rPr>
                                  <w:rFonts w:ascii="Sakkal Majalla" w:hAnsi="Sakkal Majalla" w:cs="Sakkal Majalla"/>
                                  <w:b/>
                                  <w:bCs/>
                                  <w:sz w:val="24"/>
                                  <w:szCs w:val="24"/>
                                </w:rPr>
                                <w:fldChar w:fldCharType="separate"/>
                              </w:r>
                              <w:r w:rsidR="00CB0165" w:rsidRPr="00CB0165">
                                <w:rPr>
                                  <w:rFonts w:ascii="Sakkal Majalla" w:hAnsi="Sakkal Majalla" w:cs="Sakkal Majalla"/>
                                  <w:b/>
                                  <w:bCs/>
                                  <w:noProof/>
                                  <w:color w:val="808080" w:themeColor="text1" w:themeTint="7F"/>
                                  <w:sz w:val="24"/>
                                  <w:szCs w:val="24"/>
                                  <w:rtl/>
                                </w:rPr>
                                <w:t>41</w:t>
                              </w:r>
                              <w:r w:rsidRPr="002876CA">
                                <w:rPr>
                                  <w:rFonts w:ascii="Sakkal Majalla" w:hAnsi="Sakkal Majalla" w:cs="Sakkal Majalla"/>
                                  <w:b/>
                                  <w:bCs/>
                                  <w:noProof/>
                                  <w:color w:val="808080" w:themeColor="text1" w:themeTint="7F"/>
                                  <w:sz w:val="24"/>
                                  <w:szCs w:val="24"/>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CF740E" id="Freeform 3" o:spid="_x0000_s1026" style="position:absolute;left:0;text-align:left;margin-left:0;margin-top:12.5pt;width:92pt;height:37.2pt;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bottom-margin-area;mso-width-percent:0;mso-height-percent:0;mso-width-relative:page;mso-height-relative:page;v-text-anchor:top"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" adj="-11796480,,5400" path="m,10800c,4835,4835,,10800,v5965,,10800,4835,10800,10800c21600,16765,16765,21600,10800,21600,4835,21600,,16765,,10800xm1999,10800v,4861,3940,8801,8801,8801c15661,19601,19601,15661,19601,10800v,-4861,-3940,-8801,-8801,-8801c5939,1999,1999,5939,1999,10800xe" filled="f" fillcolor="#17365d" strokecolor="#a5a5a5">
                  <v:stroke joinstyle="round"/>
                  <v:formulas/>
                  <v:path o:connecttype="custom" o:connectlocs="34692284,0;10160320,1100304;0,3756948;10160320,6413570;34692284,7513874;59224249,6413570;69384569,3756948;59224249,1100304" o:connectangles="0,0,0,0,0,0,0,0" textboxrect="3163,3163,18437,18437"/>
                  <v:textbox>
                    <w:txbxContent>
                      <w:p w14:paraId="2A1BFC83" w14:textId="77777777" w:rsidR="002876CA" w:rsidRPr="002876CA" w:rsidRDefault="002876CA">
                        <w:pPr>
                          <w:jc w:val="center"/>
                          <w:rPr>
                            <w:rFonts w:ascii="Sakkal Majalla" w:hAnsi="Sakkal Majalla" w:cs="Sakkal Majalla"/>
                            <w:b/>
                            <w:bCs/>
                            <w:sz w:val="24"/>
                            <w:szCs w:val="24"/>
                          </w:rPr>
                        </w:pPr>
                        <w:r w:rsidRPr="002876CA">
                          <w:rPr>
                            <w:rFonts w:ascii="Sakkal Majalla" w:hAnsi="Sakkal Majalla" w:cs="Sakkal Majalla"/>
                            <w:b/>
                            <w:bCs/>
                            <w:sz w:val="24"/>
                            <w:szCs w:val="24"/>
                          </w:rPr>
                          <w:fldChar w:fldCharType="begin"/>
                        </w:r>
                        <w:r w:rsidRPr="002876CA">
                          <w:rPr>
                            <w:rFonts w:ascii="Sakkal Majalla" w:hAnsi="Sakkal Majalla" w:cs="Sakkal Majalla"/>
                            <w:b/>
                            <w:bCs/>
                            <w:sz w:val="24"/>
                            <w:szCs w:val="24"/>
                          </w:rPr>
                          <w:instrText xml:space="preserve"> PAGE    \* MERGEFORMAT </w:instrText>
                        </w:r>
                        <w:r w:rsidRPr="002876CA">
                          <w:rPr>
                            <w:rFonts w:ascii="Sakkal Majalla" w:hAnsi="Sakkal Majalla" w:cs="Sakkal Majalla"/>
                            <w:b/>
                            <w:bCs/>
                            <w:sz w:val="24"/>
                            <w:szCs w:val="24"/>
                          </w:rPr>
                          <w:fldChar w:fldCharType="separate"/>
                        </w:r>
                        <w:r w:rsidR="00CB0165" w:rsidRPr="00CB0165">
                          <w:rPr>
                            <w:rFonts w:ascii="Sakkal Majalla" w:hAnsi="Sakkal Majalla" w:cs="Sakkal Majalla"/>
                            <w:b/>
                            <w:bCs/>
                            <w:noProof/>
                            <w:color w:val="808080" w:themeColor="text1" w:themeTint="7F"/>
                            <w:sz w:val="24"/>
                            <w:szCs w:val="24"/>
                            <w:rtl/>
                          </w:rPr>
                          <w:t>41</w:t>
                        </w:r>
                        <w:r w:rsidRPr="002876CA">
                          <w:rPr>
                            <w:rFonts w:ascii="Sakkal Majalla" w:hAnsi="Sakkal Majalla" w:cs="Sakkal Majalla"/>
                            <w:b/>
                            <w:bCs/>
                            <w:noProof/>
                            <w:color w:val="808080" w:themeColor="text1" w:themeTint="7F"/>
                            <w:sz w:val="24"/>
                            <w:szCs w:val="24"/>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4115E" w14:textId="70B04B43" w:rsidR="00E211F5" w:rsidRDefault="00E211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72255" w14:textId="77777777" w:rsidR="00784938" w:rsidRDefault="00784938" w:rsidP="009125CE">
      <w:pPr>
        <w:spacing w:after="0" w:line="240" w:lineRule="auto"/>
      </w:pPr>
      <w:r>
        <w:separator/>
      </w:r>
    </w:p>
  </w:footnote>
  <w:footnote w:type="continuationSeparator" w:id="0">
    <w:p w14:paraId="4AE263B8" w14:textId="77777777" w:rsidR="00784938" w:rsidRDefault="0078493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87F25"/>
    <w:multiLevelType w:val="multilevel"/>
    <w:tmpl w:val="23F60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97F6184"/>
    <w:multiLevelType w:val="multilevel"/>
    <w:tmpl w:val="C60076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335660"/>
    <w:multiLevelType w:val="multilevel"/>
    <w:tmpl w:val="C49C2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8DB0CA8"/>
    <w:multiLevelType w:val="hybridMultilevel"/>
    <w:tmpl w:val="77347B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567316"/>
    <w:multiLevelType w:val="multilevel"/>
    <w:tmpl w:val="ABBE2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10129D"/>
    <w:multiLevelType w:val="multilevel"/>
    <w:tmpl w:val="65DC3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2F2E98"/>
    <w:multiLevelType w:val="hybridMultilevel"/>
    <w:tmpl w:val="364664AE"/>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8D32C6B"/>
    <w:multiLevelType w:val="multilevel"/>
    <w:tmpl w:val="5B702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99442E"/>
    <w:multiLevelType w:val="hybridMultilevel"/>
    <w:tmpl w:val="CF6CEFCA"/>
    <w:lvl w:ilvl="0" w:tplc="60AAF1DC">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946387F"/>
    <w:multiLevelType w:val="hybridMultilevel"/>
    <w:tmpl w:val="5BAA001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9C420CA"/>
    <w:multiLevelType w:val="multilevel"/>
    <w:tmpl w:val="564E4C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0DF426D"/>
    <w:multiLevelType w:val="hybridMultilevel"/>
    <w:tmpl w:val="FDFE81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9D6980"/>
    <w:multiLevelType w:val="multilevel"/>
    <w:tmpl w:val="5C2203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DA1720"/>
    <w:multiLevelType w:val="hybridMultilevel"/>
    <w:tmpl w:val="BF56E91A"/>
    <w:lvl w:ilvl="0" w:tplc="FFFFFFFF">
      <w:start w:val="1"/>
      <w:numFmt w:val="decimal"/>
      <w:lvlText w:val="%1."/>
      <w:lvlJc w:val="left"/>
      <w:pPr>
        <w:ind w:left="862" w:hanging="360"/>
      </w:p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14" w15:restartNumberingAfterBreak="0">
    <w:nsid w:val="5B4E0F56"/>
    <w:multiLevelType w:val="multilevel"/>
    <w:tmpl w:val="FF864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D1E0F50"/>
    <w:multiLevelType w:val="hybridMultilevel"/>
    <w:tmpl w:val="49081B5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C87FC6"/>
    <w:multiLevelType w:val="multilevel"/>
    <w:tmpl w:val="46E41D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94E76A8"/>
    <w:multiLevelType w:val="hybridMultilevel"/>
    <w:tmpl w:val="D05CF0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504C1E"/>
    <w:multiLevelType w:val="hybridMultilevel"/>
    <w:tmpl w:val="E520A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51767913">
    <w:abstractNumId w:val="13"/>
  </w:num>
  <w:num w:numId="2" w16cid:durableId="838083532">
    <w:abstractNumId w:val="18"/>
  </w:num>
  <w:num w:numId="3" w16cid:durableId="718212712">
    <w:abstractNumId w:val="6"/>
  </w:num>
  <w:num w:numId="4" w16cid:durableId="615143837">
    <w:abstractNumId w:val="17"/>
  </w:num>
  <w:num w:numId="5" w16cid:durableId="2080665127">
    <w:abstractNumId w:val="16"/>
  </w:num>
  <w:num w:numId="6" w16cid:durableId="852377205">
    <w:abstractNumId w:val="3"/>
  </w:num>
  <w:num w:numId="7" w16cid:durableId="538706277">
    <w:abstractNumId w:val="9"/>
  </w:num>
  <w:num w:numId="8" w16cid:durableId="1497377422">
    <w:abstractNumId w:val="11"/>
  </w:num>
  <w:num w:numId="9" w16cid:durableId="2119836289">
    <w:abstractNumId w:val="10"/>
  </w:num>
  <w:num w:numId="10" w16cid:durableId="51658927">
    <w:abstractNumId w:val="0"/>
  </w:num>
  <w:num w:numId="11" w16cid:durableId="1944872668">
    <w:abstractNumId w:val="5"/>
  </w:num>
  <w:num w:numId="12" w16cid:durableId="2139294369">
    <w:abstractNumId w:val="4"/>
  </w:num>
  <w:num w:numId="13" w16cid:durableId="1231308900">
    <w:abstractNumId w:val="7"/>
  </w:num>
  <w:num w:numId="14" w16cid:durableId="1520008014">
    <w:abstractNumId w:val="1"/>
  </w:num>
  <w:num w:numId="15" w16cid:durableId="1919636772">
    <w:abstractNumId w:val="14"/>
  </w:num>
  <w:num w:numId="16" w16cid:durableId="1195384166">
    <w:abstractNumId w:val="12"/>
  </w:num>
  <w:num w:numId="17" w16cid:durableId="912617619">
    <w:abstractNumId w:val="2"/>
  </w:num>
  <w:num w:numId="18" w16cid:durableId="1019434100">
    <w:abstractNumId w:val="8"/>
  </w:num>
  <w:num w:numId="19" w16cid:durableId="1277564332">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1C64"/>
    <w:rsid w:val="00003B61"/>
    <w:rsid w:val="00004444"/>
    <w:rsid w:val="00011F23"/>
    <w:rsid w:val="000146E6"/>
    <w:rsid w:val="000204A8"/>
    <w:rsid w:val="0002296A"/>
    <w:rsid w:val="0003386D"/>
    <w:rsid w:val="00033A45"/>
    <w:rsid w:val="00034B86"/>
    <w:rsid w:val="00036A5A"/>
    <w:rsid w:val="00053122"/>
    <w:rsid w:val="000613A3"/>
    <w:rsid w:val="00064FF1"/>
    <w:rsid w:val="00067938"/>
    <w:rsid w:val="0007370A"/>
    <w:rsid w:val="00073EFF"/>
    <w:rsid w:val="000769E1"/>
    <w:rsid w:val="000842EB"/>
    <w:rsid w:val="00087C5F"/>
    <w:rsid w:val="000A122D"/>
    <w:rsid w:val="000A6930"/>
    <w:rsid w:val="000A77C3"/>
    <w:rsid w:val="000B1C73"/>
    <w:rsid w:val="000B3E4E"/>
    <w:rsid w:val="000B4BD8"/>
    <w:rsid w:val="000C2C23"/>
    <w:rsid w:val="000C4130"/>
    <w:rsid w:val="000D2E22"/>
    <w:rsid w:val="000D3DF3"/>
    <w:rsid w:val="000E0212"/>
    <w:rsid w:val="000E0486"/>
    <w:rsid w:val="000E2A00"/>
    <w:rsid w:val="000E597F"/>
    <w:rsid w:val="000F2EEF"/>
    <w:rsid w:val="000F44B4"/>
    <w:rsid w:val="00104DBF"/>
    <w:rsid w:val="0010674A"/>
    <w:rsid w:val="001103CE"/>
    <w:rsid w:val="00110487"/>
    <w:rsid w:val="00116F4E"/>
    <w:rsid w:val="00121191"/>
    <w:rsid w:val="0012342D"/>
    <w:rsid w:val="0012658B"/>
    <w:rsid w:val="00130016"/>
    <w:rsid w:val="00131E44"/>
    <w:rsid w:val="00142265"/>
    <w:rsid w:val="00143989"/>
    <w:rsid w:val="001510C1"/>
    <w:rsid w:val="00152FB6"/>
    <w:rsid w:val="00153770"/>
    <w:rsid w:val="00153B41"/>
    <w:rsid w:val="0017058D"/>
    <w:rsid w:val="0017585A"/>
    <w:rsid w:val="00180436"/>
    <w:rsid w:val="001902DB"/>
    <w:rsid w:val="0019163E"/>
    <w:rsid w:val="001A2A03"/>
    <w:rsid w:val="001B40F1"/>
    <w:rsid w:val="001C1F48"/>
    <w:rsid w:val="001C2162"/>
    <w:rsid w:val="001C2226"/>
    <w:rsid w:val="001D23A9"/>
    <w:rsid w:val="001E4B13"/>
    <w:rsid w:val="001E66C1"/>
    <w:rsid w:val="001E7705"/>
    <w:rsid w:val="001F0034"/>
    <w:rsid w:val="001F159D"/>
    <w:rsid w:val="001F2250"/>
    <w:rsid w:val="001F297C"/>
    <w:rsid w:val="001F46A5"/>
    <w:rsid w:val="0021718D"/>
    <w:rsid w:val="002171F2"/>
    <w:rsid w:val="00223AE0"/>
    <w:rsid w:val="00234450"/>
    <w:rsid w:val="002353DD"/>
    <w:rsid w:val="00251A72"/>
    <w:rsid w:val="00260558"/>
    <w:rsid w:val="0026794C"/>
    <w:rsid w:val="002766BC"/>
    <w:rsid w:val="002828EF"/>
    <w:rsid w:val="00287171"/>
    <w:rsid w:val="002876CA"/>
    <w:rsid w:val="0029680E"/>
    <w:rsid w:val="002A32D6"/>
    <w:rsid w:val="002A365A"/>
    <w:rsid w:val="002A76B5"/>
    <w:rsid w:val="002B1DE0"/>
    <w:rsid w:val="002B5C39"/>
    <w:rsid w:val="002C5EE0"/>
    <w:rsid w:val="002D0190"/>
    <w:rsid w:val="002D29A9"/>
    <w:rsid w:val="002D3120"/>
    <w:rsid w:val="002E36BC"/>
    <w:rsid w:val="002F3C46"/>
    <w:rsid w:val="002F5FA3"/>
    <w:rsid w:val="00303040"/>
    <w:rsid w:val="00303B9F"/>
    <w:rsid w:val="00303BF8"/>
    <w:rsid w:val="003131BF"/>
    <w:rsid w:val="003162A4"/>
    <w:rsid w:val="00320716"/>
    <w:rsid w:val="00325794"/>
    <w:rsid w:val="0033530B"/>
    <w:rsid w:val="0033754B"/>
    <w:rsid w:val="0033775D"/>
    <w:rsid w:val="003412BC"/>
    <w:rsid w:val="003424D2"/>
    <w:rsid w:val="00343EE8"/>
    <w:rsid w:val="00345CDF"/>
    <w:rsid w:val="003542FC"/>
    <w:rsid w:val="003620C0"/>
    <w:rsid w:val="0036476A"/>
    <w:rsid w:val="00367244"/>
    <w:rsid w:val="0037141D"/>
    <w:rsid w:val="00375565"/>
    <w:rsid w:val="00377D51"/>
    <w:rsid w:val="00377DD2"/>
    <w:rsid w:val="0038357B"/>
    <w:rsid w:val="00396510"/>
    <w:rsid w:val="003A1E6A"/>
    <w:rsid w:val="003A44F1"/>
    <w:rsid w:val="003B30A9"/>
    <w:rsid w:val="003B3924"/>
    <w:rsid w:val="003B4E94"/>
    <w:rsid w:val="003D37B8"/>
    <w:rsid w:val="003D504F"/>
    <w:rsid w:val="003D5D45"/>
    <w:rsid w:val="003E1028"/>
    <w:rsid w:val="003E3EBB"/>
    <w:rsid w:val="003E68D4"/>
    <w:rsid w:val="003E7CB6"/>
    <w:rsid w:val="00402488"/>
    <w:rsid w:val="00410D33"/>
    <w:rsid w:val="00413DF8"/>
    <w:rsid w:val="00413F36"/>
    <w:rsid w:val="0041716B"/>
    <w:rsid w:val="004215C5"/>
    <w:rsid w:val="00424ED8"/>
    <w:rsid w:val="004260FE"/>
    <w:rsid w:val="00433FD4"/>
    <w:rsid w:val="00435BC4"/>
    <w:rsid w:val="0043649D"/>
    <w:rsid w:val="004370A8"/>
    <w:rsid w:val="00444335"/>
    <w:rsid w:val="00445639"/>
    <w:rsid w:val="00456F86"/>
    <w:rsid w:val="004579DB"/>
    <w:rsid w:val="00460CEC"/>
    <w:rsid w:val="004613E8"/>
    <w:rsid w:val="00461DB2"/>
    <w:rsid w:val="00464637"/>
    <w:rsid w:val="004646B0"/>
    <w:rsid w:val="00473631"/>
    <w:rsid w:val="00475C10"/>
    <w:rsid w:val="0047707D"/>
    <w:rsid w:val="00482056"/>
    <w:rsid w:val="0049414D"/>
    <w:rsid w:val="004A035D"/>
    <w:rsid w:val="004A125D"/>
    <w:rsid w:val="004A6786"/>
    <w:rsid w:val="004A6871"/>
    <w:rsid w:val="004C107E"/>
    <w:rsid w:val="004C148B"/>
    <w:rsid w:val="004C3BAD"/>
    <w:rsid w:val="004C4331"/>
    <w:rsid w:val="004C5380"/>
    <w:rsid w:val="004D23E7"/>
    <w:rsid w:val="004D4573"/>
    <w:rsid w:val="004D55F9"/>
    <w:rsid w:val="004D6B08"/>
    <w:rsid w:val="004E0127"/>
    <w:rsid w:val="004E439C"/>
    <w:rsid w:val="004F2475"/>
    <w:rsid w:val="004F52FD"/>
    <w:rsid w:val="00501E92"/>
    <w:rsid w:val="0050681E"/>
    <w:rsid w:val="0051585E"/>
    <w:rsid w:val="0051686F"/>
    <w:rsid w:val="005273F3"/>
    <w:rsid w:val="00544E3F"/>
    <w:rsid w:val="005459E0"/>
    <w:rsid w:val="00545E45"/>
    <w:rsid w:val="0055343E"/>
    <w:rsid w:val="00555823"/>
    <w:rsid w:val="00557A05"/>
    <w:rsid w:val="0056207D"/>
    <w:rsid w:val="00590B27"/>
    <w:rsid w:val="00590C16"/>
    <w:rsid w:val="00597B1D"/>
    <w:rsid w:val="00597F74"/>
    <w:rsid w:val="005A211C"/>
    <w:rsid w:val="005A755A"/>
    <w:rsid w:val="005B112C"/>
    <w:rsid w:val="005B5824"/>
    <w:rsid w:val="005B7D85"/>
    <w:rsid w:val="005C6728"/>
    <w:rsid w:val="005D0E3A"/>
    <w:rsid w:val="005D3B36"/>
    <w:rsid w:val="005D5DB7"/>
    <w:rsid w:val="005D7D08"/>
    <w:rsid w:val="005E2357"/>
    <w:rsid w:val="005E4AF3"/>
    <w:rsid w:val="005F4AB9"/>
    <w:rsid w:val="005F4F70"/>
    <w:rsid w:val="006018C8"/>
    <w:rsid w:val="006020A6"/>
    <w:rsid w:val="0060340B"/>
    <w:rsid w:val="006112DD"/>
    <w:rsid w:val="0061146E"/>
    <w:rsid w:val="00611583"/>
    <w:rsid w:val="006120EE"/>
    <w:rsid w:val="00625CAD"/>
    <w:rsid w:val="0062761F"/>
    <w:rsid w:val="00642229"/>
    <w:rsid w:val="006450DB"/>
    <w:rsid w:val="0064517E"/>
    <w:rsid w:val="00647482"/>
    <w:rsid w:val="00650800"/>
    <w:rsid w:val="006526CD"/>
    <w:rsid w:val="006565B9"/>
    <w:rsid w:val="00657AD9"/>
    <w:rsid w:val="00660507"/>
    <w:rsid w:val="0066191A"/>
    <w:rsid w:val="00662833"/>
    <w:rsid w:val="006639CA"/>
    <w:rsid w:val="00667140"/>
    <w:rsid w:val="006716C2"/>
    <w:rsid w:val="00672470"/>
    <w:rsid w:val="00673028"/>
    <w:rsid w:val="00673ED8"/>
    <w:rsid w:val="00685100"/>
    <w:rsid w:val="00686D49"/>
    <w:rsid w:val="006872A6"/>
    <w:rsid w:val="006948DE"/>
    <w:rsid w:val="006A0FCA"/>
    <w:rsid w:val="006A6C3D"/>
    <w:rsid w:val="006B300E"/>
    <w:rsid w:val="006B3A4B"/>
    <w:rsid w:val="006B43DF"/>
    <w:rsid w:val="006B4F02"/>
    <w:rsid w:val="006D0A16"/>
    <w:rsid w:val="006E1C1E"/>
    <w:rsid w:val="006F162C"/>
    <w:rsid w:val="006F4D8D"/>
    <w:rsid w:val="0070333D"/>
    <w:rsid w:val="00704E89"/>
    <w:rsid w:val="00705AF7"/>
    <w:rsid w:val="00706E7F"/>
    <w:rsid w:val="00711773"/>
    <w:rsid w:val="00713BC4"/>
    <w:rsid w:val="0071504C"/>
    <w:rsid w:val="007301E5"/>
    <w:rsid w:val="00731DC0"/>
    <w:rsid w:val="0073765D"/>
    <w:rsid w:val="00741B9A"/>
    <w:rsid w:val="00743798"/>
    <w:rsid w:val="00743AC5"/>
    <w:rsid w:val="00745220"/>
    <w:rsid w:val="0074563B"/>
    <w:rsid w:val="0075485F"/>
    <w:rsid w:val="00754DB9"/>
    <w:rsid w:val="00757802"/>
    <w:rsid w:val="00760A35"/>
    <w:rsid w:val="00763AE2"/>
    <w:rsid w:val="00766D40"/>
    <w:rsid w:val="00774887"/>
    <w:rsid w:val="00775634"/>
    <w:rsid w:val="007776AA"/>
    <w:rsid w:val="00784938"/>
    <w:rsid w:val="007874FA"/>
    <w:rsid w:val="00791769"/>
    <w:rsid w:val="00792A28"/>
    <w:rsid w:val="007A1DD6"/>
    <w:rsid w:val="007A7A94"/>
    <w:rsid w:val="007B0443"/>
    <w:rsid w:val="007B0E54"/>
    <w:rsid w:val="007B1F21"/>
    <w:rsid w:val="007B2139"/>
    <w:rsid w:val="007B4517"/>
    <w:rsid w:val="007C06CD"/>
    <w:rsid w:val="007C170D"/>
    <w:rsid w:val="007C20E8"/>
    <w:rsid w:val="007C6908"/>
    <w:rsid w:val="007C7F15"/>
    <w:rsid w:val="007D2C05"/>
    <w:rsid w:val="007D443E"/>
    <w:rsid w:val="007D45E4"/>
    <w:rsid w:val="007E1EBB"/>
    <w:rsid w:val="007E24A3"/>
    <w:rsid w:val="007E3A20"/>
    <w:rsid w:val="007F1674"/>
    <w:rsid w:val="007F6F3A"/>
    <w:rsid w:val="007F7CFD"/>
    <w:rsid w:val="00807477"/>
    <w:rsid w:val="00812997"/>
    <w:rsid w:val="008156EA"/>
    <w:rsid w:val="0081623B"/>
    <w:rsid w:val="00831F14"/>
    <w:rsid w:val="008332E4"/>
    <w:rsid w:val="00840092"/>
    <w:rsid w:val="0085226F"/>
    <w:rsid w:val="00857739"/>
    <w:rsid w:val="008630C8"/>
    <w:rsid w:val="00874D2F"/>
    <w:rsid w:val="008756CE"/>
    <w:rsid w:val="00877AAC"/>
    <w:rsid w:val="00882D37"/>
    <w:rsid w:val="00887133"/>
    <w:rsid w:val="0089031C"/>
    <w:rsid w:val="0089704E"/>
    <w:rsid w:val="008A0A06"/>
    <w:rsid w:val="008A248D"/>
    <w:rsid w:val="008B03A1"/>
    <w:rsid w:val="008B2333"/>
    <w:rsid w:val="008B41AE"/>
    <w:rsid w:val="008C4A35"/>
    <w:rsid w:val="008E7314"/>
    <w:rsid w:val="008F1EAE"/>
    <w:rsid w:val="008F6829"/>
    <w:rsid w:val="008F6B36"/>
    <w:rsid w:val="009035C3"/>
    <w:rsid w:val="00905FD8"/>
    <w:rsid w:val="00907D6E"/>
    <w:rsid w:val="009122D0"/>
    <w:rsid w:val="009125CE"/>
    <w:rsid w:val="009125F2"/>
    <w:rsid w:val="00920994"/>
    <w:rsid w:val="00920F45"/>
    <w:rsid w:val="00921E88"/>
    <w:rsid w:val="00925BD0"/>
    <w:rsid w:val="00927901"/>
    <w:rsid w:val="009307B0"/>
    <w:rsid w:val="00930A79"/>
    <w:rsid w:val="00931FC9"/>
    <w:rsid w:val="00937CA3"/>
    <w:rsid w:val="00942258"/>
    <w:rsid w:val="00951F48"/>
    <w:rsid w:val="0095355D"/>
    <w:rsid w:val="009555FD"/>
    <w:rsid w:val="0096099D"/>
    <w:rsid w:val="00963C6C"/>
    <w:rsid w:val="00964E82"/>
    <w:rsid w:val="00970F41"/>
    <w:rsid w:val="0097383F"/>
    <w:rsid w:val="0098394A"/>
    <w:rsid w:val="00985B71"/>
    <w:rsid w:val="00985CE7"/>
    <w:rsid w:val="00992687"/>
    <w:rsid w:val="00992DB4"/>
    <w:rsid w:val="00994120"/>
    <w:rsid w:val="009970F6"/>
    <w:rsid w:val="009A3F32"/>
    <w:rsid w:val="009A62C5"/>
    <w:rsid w:val="009B1BA1"/>
    <w:rsid w:val="009B37BE"/>
    <w:rsid w:val="009B37F5"/>
    <w:rsid w:val="009B4B23"/>
    <w:rsid w:val="009B4FA4"/>
    <w:rsid w:val="009B5162"/>
    <w:rsid w:val="009B6888"/>
    <w:rsid w:val="009B7EAF"/>
    <w:rsid w:val="009C0161"/>
    <w:rsid w:val="009C6715"/>
    <w:rsid w:val="009D108D"/>
    <w:rsid w:val="009D2E90"/>
    <w:rsid w:val="009D59AE"/>
    <w:rsid w:val="009D60A7"/>
    <w:rsid w:val="009E1436"/>
    <w:rsid w:val="009E49D3"/>
    <w:rsid w:val="009E5668"/>
    <w:rsid w:val="009F1317"/>
    <w:rsid w:val="009F7996"/>
    <w:rsid w:val="00A02DBC"/>
    <w:rsid w:val="00A04B54"/>
    <w:rsid w:val="00A065B3"/>
    <w:rsid w:val="00A0702F"/>
    <w:rsid w:val="00A10072"/>
    <w:rsid w:val="00A10B45"/>
    <w:rsid w:val="00A1279C"/>
    <w:rsid w:val="00A130CC"/>
    <w:rsid w:val="00A15584"/>
    <w:rsid w:val="00A1762C"/>
    <w:rsid w:val="00A20E9A"/>
    <w:rsid w:val="00A3547E"/>
    <w:rsid w:val="00A40ADE"/>
    <w:rsid w:val="00A40CFF"/>
    <w:rsid w:val="00A44EBE"/>
    <w:rsid w:val="00A455F6"/>
    <w:rsid w:val="00A4659A"/>
    <w:rsid w:val="00A50745"/>
    <w:rsid w:val="00A516CE"/>
    <w:rsid w:val="00A525D8"/>
    <w:rsid w:val="00A74F76"/>
    <w:rsid w:val="00A82D72"/>
    <w:rsid w:val="00A85A83"/>
    <w:rsid w:val="00A87FED"/>
    <w:rsid w:val="00A93E97"/>
    <w:rsid w:val="00A955BA"/>
    <w:rsid w:val="00AA1A15"/>
    <w:rsid w:val="00AA79E9"/>
    <w:rsid w:val="00AB0A70"/>
    <w:rsid w:val="00AB3E18"/>
    <w:rsid w:val="00AB41F1"/>
    <w:rsid w:val="00AB5A3B"/>
    <w:rsid w:val="00AB663F"/>
    <w:rsid w:val="00AD70EC"/>
    <w:rsid w:val="00AE3C7A"/>
    <w:rsid w:val="00AF21FB"/>
    <w:rsid w:val="00AF31BE"/>
    <w:rsid w:val="00AF38E6"/>
    <w:rsid w:val="00B01925"/>
    <w:rsid w:val="00B1173E"/>
    <w:rsid w:val="00B15A9E"/>
    <w:rsid w:val="00B326B3"/>
    <w:rsid w:val="00B346DF"/>
    <w:rsid w:val="00B43522"/>
    <w:rsid w:val="00B467CC"/>
    <w:rsid w:val="00B47F6C"/>
    <w:rsid w:val="00B570EB"/>
    <w:rsid w:val="00B57A47"/>
    <w:rsid w:val="00B57EB3"/>
    <w:rsid w:val="00B6235B"/>
    <w:rsid w:val="00B63B0F"/>
    <w:rsid w:val="00B65815"/>
    <w:rsid w:val="00B7017E"/>
    <w:rsid w:val="00B72005"/>
    <w:rsid w:val="00B727F4"/>
    <w:rsid w:val="00B73E0C"/>
    <w:rsid w:val="00B74CBB"/>
    <w:rsid w:val="00B7678A"/>
    <w:rsid w:val="00B801FA"/>
    <w:rsid w:val="00B81A09"/>
    <w:rsid w:val="00B86B72"/>
    <w:rsid w:val="00B93033"/>
    <w:rsid w:val="00BA009C"/>
    <w:rsid w:val="00BA11DA"/>
    <w:rsid w:val="00BA3D6A"/>
    <w:rsid w:val="00BB1144"/>
    <w:rsid w:val="00BC67ED"/>
    <w:rsid w:val="00BD03D1"/>
    <w:rsid w:val="00BE2024"/>
    <w:rsid w:val="00BF35D5"/>
    <w:rsid w:val="00BF3B93"/>
    <w:rsid w:val="00BF3F1B"/>
    <w:rsid w:val="00C01C2B"/>
    <w:rsid w:val="00C16D65"/>
    <w:rsid w:val="00C20A1C"/>
    <w:rsid w:val="00C23616"/>
    <w:rsid w:val="00C32E10"/>
    <w:rsid w:val="00C32E49"/>
    <w:rsid w:val="00C33B4B"/>
    <w:rsid w:val="00C35B07"/>
    <w:rsid w:val="00C43D61"/>
    <w:rsid w:val="00C45767"/>
    <w:rsid w:val="00C46354"/>
    <w:rsid w:val="00C5762E"/>
    <w:rsid w:val="00C653CD"/>
    <w:rsid w:val="00C67472"/>
    <w:rsid w:val="00C70C38"/>
    <w:rsid w:val="00C71E18"/>
    <w:rsid w:val="00C71E58"/>
    <w:rsid w:val="00C725E9"/>
    <w:rsid w:val="00C74890"/>
    <w:rsid w:val="00C75BC1"/>
    <w:rsid w:val="00C802F1"/>
    <w:rsid w:val="00C83C91"/>
    <w:rsid w:val="00C96BB5"/>
    <w:rsid w:val="00CA0736"/>
    <w:rsid w:val="00CA6023"/>
    <w:rsid w:val="00CB0165"/>
    <w:rsid w:val="00CB2A94"/>
    <w:rsid w:val="00CB4238"/>
    <w:rsid w:val="00CC4484"/>
    <w:rsid w:val="00CC6705"/>
    <w:rsid w:val="00CC7877"/>
    <w:rsid w:val="00CD105C"/>
    <w:rsid w:val="00CD434C"/>
    <w:rsid w:val="00CD591D"/>
    <w:rsid w:val="00CD617A"/>
    <w:rsid w:val="00CF4901"/>
    <w:rsid w:val="00CF552E"/>
    <w:rsid w:val="00CF6CEC"/>
    <w:rsid w:val="00D1053F"/>
    <w:rsid w:val="00D216C5"/>
    <w:rsid w:val="00D22171"/>
    <w:rsid w:val="00D235E3"/>
    <w:rsid w:val="00D30845"/>
    <w:rsid w:val="00D32470"/>
    <w:rsid w:val="00D53C08"/>
    <w:rsid w:val="00D559ED"/>
    <w:rsid w:val="00D60743"/>
    <w:rsid w:val="00D8562B"/>
    <w:rsid w:val="00D876AF"/>
    <w:rsid w:val="00D9174E"/>
    <w:rsid w:val="00D92BC0"/>
    <w:rsid w:val="00D92F77"/>
    <w:rsid w:val="00D9318D"/>
    <w:rsid w:val="00DA0EBA"/>
    <w:rsid w:val="00DA1C1B"/>
    <w:rsid w:val="00DA1D8C"/>
    <w:rsid w:val="00DA4EAA"/>
    <w:rsid w:val="00DB739C"/>
    <w:rsid w:val="00DB7908"/>
    <w:rsid w:val="00DC10F4"/>
    <w:rsid w:val="00DC2BF8"/>
    <w:rsid w:val="00DC40DA"/>
    <w:rsid w:val="00DC6851"/>
    <w:rsid w:val="00DC7227"/>
    <w:rsid w:val="00DD0F8E"/>
    <w:rsid w:val="00DD2F23"/>
    <w:rsid w:val="00DF1F91"/>
    <w:rsid w:val="00DF25AF"/>
    <w:rsid w:val="00DF6D7E"/>
    <w:rsid w:val="00E0124F"/>
    <w:rsid w:val="00E01CE8"/>
    <w:rsid w:val="00E04D94"/>
    <w:rsid w:val="00E17556"/>
    <w:rsid w:val="00E211F5"/>
    <w:rsid w:val="00E24519"/>
    <w:rsid w:val="00E2784D"/>
    <w:rsid w:val="00E33BEB"/>
    <w:rsid w:val="00E373EB"/>
    <w:rsid w:val="00E4067D"/>
    <w:rsid w:val="00E452A2"/>
    <w:rsid w:val="00E5308B"/>
    <w:rsid w:val="00E53564"/>
    <w:rsid w:val="00E640C5"/>
    <w:rsid w:val="00E64188"/>
    <w:rsid w:val="00E6570B"/>
    <w:rsid w:val="00E71C79"/>
    <w:rsid w:val="00E76742"/>
    <w:rsid w:val="00E76A3D"/>
    <w:rsid w:val="00E802F2"/>
    <w:rsid w:val="00E82DAD"/>
    <w:rsid w:val="00E86613"/>
    <w:rsid w:val="00E97126"/>
    <w:rsid w:val="00EA4FD7"/>
    <w:rsid w:val="00EA540F"/>
    <w:rsid w:val="00EA6B5D"/>
    <w:rsid w:val="00EB25EF"/>
    <w:rsid w:val="00EB3166"/>
    <w:rsid w:val="00EB60A5"/>
    <w:rsid w:val="00EC10F6"/>
    <w:rsid w:val="00EC1711"/>
    <w:rsid w:val="00EC241E"/>
    <w:rsid w:val="00EC5DCF"/>
    <w:rsid w:val="00EC7489"/>
    <w:rsid w:val="00ED24E8"/>
    <w:rsid w:val="00ED5DB0"/>
    <w:rsid w:val="00EF118F"/>
    <w:rsid w:val="00EF13A6"/>
    <w:rsid w:val="00EF55FC"/>
    <w:rsid w:val="00F0020C"/>
    <w:rsid w:val="00F00FB8"/>
    <w:rsid w:val="00F04F74"/>
    <w:rsid w:val="00F10C89"/>
    <w:rsid w:val="00F12EEC"/>
    <w:rsid w:val="00F1646F"/>
    <w:rsid w:val="00F20C77"/>
    <w:rsid w:val="00F3010F"/>
    <w:rsid w:val="00F30BD7"/>
    <w:rsid w:val="00F310F2"/>
    <w:rsid w:val="00F33937"/>
    <w:rsid w:val="00F353E2"/>
    <w:rsid w:val="00F450D5"/>
    <w:rsid w:val="00F546CE"/>
    <w:rsid w:val="00F563E2"/>
    <w:rsid w:val="00F56DDC"/>
    <w:rsid w:val="00F71005"/>
    <w:rsid w:val="00F72F8D"/>
    <w:rsid w:val="00F733B2"/>
    <w:rsid w:val="00F96C96"/>
    <w:rsid w:val="00FA0A03"/>
    <w:rsid w:val="00FA4282"/>
    <w:rsid w:val="00FA44AF"/>
    <w:rsid w:val="00FB1267"/>
    <w:rsid w:val="00FB32DE"/>
    <w:rsid w:val="00FB760C"/>
    <w:rsid w:val="00FB7A83"/>
    <w:rsid w:val="00FC20BB"/>
    <w:rsid w:val="00FC31E7"/>
    <w:rsid w:val="00FD1591"/>
    <w:rsid w:val="00FD4AA8"/>
    <w:rsid w:val="00FD7B84"/>
    <w:rsid w:val="00FE0443"/>
    <w:rsid w:val="00FF156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1F91"/>
    <w:pPr>
      <w:bidi/>
    </w:pPr>
    <w:rPr>
      <w:rFonts w:ascii="Simplified Arabic" w:hAnsi="Simplified Arabic"/>
      <w:sz w:val="28"/>
    </w:rPr>
  </w:style>
  <w:style w:type="paragraph" w:styleId="Heading1">
    <w:name w:val="heading 1"/>
    <w:basedOn w:val="Normal"/>
    <w:next w:val="Normal"/>
    <w:link w:val="Heading1Char"/>
    <w:autoRedefine/>
    <w:uiPriority w:val="9"/>
    <w:qFormat/>
    <w:rsid w:val="001B40F1"/>
    <w:pPr>
      <w:keepNext/>
      <w:keepLines/>
      <w:spacing w:before="100" w:beforeAutospacing="1" w:after="100" w:afterAutospacing="1" w:line="360" w:lineRule="auto"/>
      <w:ind w:left="142"/>
      <w:jc w:val="both"/>
      <w:outlineLvl w:val="0"/>
    </w:pPr>
    <w:rPr>
      <w:rFonts w:ascii="Sakkal Majalla" w:hAnsi="Sakkal Majalla" w:cs="Sakkal Majalla"/>
      <w:b/>
      <w:bCs/>
      <w:color w:val="000000"/>
      <w:kern w:val="0"/>
      <w:sz w:val="32"/>
      <w:szCs w:val="32"/>
      <w14:ligatures w14:val="non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B40F1"/>
    <w:rPr>
      <w:rFonts w:ascii="Sakkal Majalla" w:hAnsi="Sakkal Majalla" w:cs="Sakkal Majalla"/>
      <w:b/>
      <w:bCs/>
      <w:color w:val="000000"/>
      <w:kern w:val="0"/>
      <w:sz w:val="32"/>
      <w:szCs w:val="32"/>
      <w14:ligatures w14:val="non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4D6B08"/>
  </w:style>
  <w:style w:type="paragraph" w:styleId="NoSpacing">
    <w:name w:val="No Spacing"/>
    <w:uiPriority w:val="1"/>
    <w:qFormat/>
    <w:rsid w:val="001E7705"/>
    <w:pPr>
      <w:bidi/>
      <w:spacing w:after="0" w:line="240" w:lineRule="auto"/>
    </w:pPr>
    <w:rPr>
      <w:kern w:val="0"/>
      <w14:ligatures w14:val="none"/>
    </w:rPr>
  </w:style>
  <w:style w:type="character" w:customStyle="1" w:styleId="Heading4Char">
    <w:name w:val="Heading 4 Char"/>
    <w:basedOn w:val="DefaultParagraphFont"/>
    <w:link w:val="Heading4"/>
    <w:uiPriority w:val="9"/>
    <w:semiHidden/>
    <w:rsid w:val="00611583"/>
    <w:rPr>
      <w:rFonts w:asciiTheme="majorHAnsi" w:eastAsiaTheme="majorEastAsia" w:hAnsiTheme="majorHAnsi" w:cstheme="majorBidi"/>
      <w:i/>
      <w:iCs/>
      <w:color w:val="2F5496" w:themeColor="accent1" w:themeShade="BF"/>
      <w:sz w:val="28"/>
    </w:rPr>
  </w:style>
  <w:style w:type="paragraph" w:styleId="NormalWeb">
    <w:name w:val="Normal (Web)"/>
    <w:basedOn w:val="Normal"/>
    <w:uiPriority w:val="99"/>
    <w:semiHidden/>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657AD9"/>
    <w:pPr>
      <w:spacing w:after="100"/>
      <w:ind w:left="560"/>
    </w:pPr>
  </w:style>
  <w:style w:type="table" w:styleId="GridTable6Colorful-Accent5">
    <w:name w:val="Grid Table 6 Colorful Accent 5"/>
    <w:basedOn w:val="TableNormal"/>
    <w:uiPriority w:val="51"/>
    <w:rsid w:val="002876CA"/>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A955B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4">
    <w:name w:val="Grid Table 6 Colorful Accent 4"/>
    <w:basedOn w:val="TableNormal"/>
    <w:uiPriority w:val="51"/>
    <w:rsid w:val="00C802F1"/>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99853">
      <w:bodyDiv w:val="1"/>
      <w:marLeft w:val="0"/>
      <w:marRight w:val="0"/>
      <w:marTop w:val="0"/>
      <w:marBottom w:val="0"/>
      <w:divBdr>
        <w:top w:val="none" w:sz="0" w:space="0" w:color="auto"/>
        <w:left w:val="none" w:sz="0" w:space="0" w:color="auto"/>
        <w:bottom w:val="none" w:sz="0" w:space="0" w:color="auto"/>
        <w:right w:val="none" w:sz="0" w:space="0" w:color="auto"/>
      </w:divBdr>
    </w:div>
    <w:div w:id="34426001">
      <w:bodyDiv w:val="1"/>
      <w:marLeft w:val="0"/>
      <w:marRight w:val="0"/>
      <w:marTop w:val="0"/>
      <w:marBottom w:val="0"/>
      <w:divBdr>
        <w:top w:val="none" w:sz="0" w:space="0" w:color="auto"/>
        <w:left w:val="none" w:sz="0" w:space="0" w:color="auto"/>
        <w:bottom w:val="none" w:sz="0" w:space="0" w:color="auto"/>
        <w:right w:val="none" w:sz="0" w:space="0" w:color="auto"/>
      </w:divBdr>
      <w:divsChild>
        <w:div w:id="21513364">
          <w:marLeft w:val="0"/>
          <w:marRight w:val="0"/>
          <w:marTop w:val="0"/>
          <w:marBottom w:val="0"/>
          <w:divBdr>
            <w:top w:val="none" w:sz="0" w:space="0" w:color="auto"/>
            <w:left w:val="none" w:sz="0" w:space="0" w:color="auto"/>
            <w:bottom w:val="none" w:sz="0" w:space="0" w:color="auto"/>
            <w:right w:val="none" w:sz="0" w:space="0" w:color="auto"/>
          </w:divBdr>
          <w:divsChild>
            <w:div w:id="1611010506">
              <w:marLeft w:val="0"/>
              <w:marRight w:val="0"/>
              <w:marTop w:val="0"/>
              <w:marBottom w:val="0"/>
              <w:divBdr>
                <w:top w:val="none" w:sz="0" w:space="0" w:color="auto"/>
                <w:left w:val="none" w:sz="0" w:space="0" w:color="auto"/>
                <w:bottom w:val="none" w:sz="0" w:space="0" w:color="auto"/>
                <w:right w:val="none" w:sz="0" w:space="0" w:color="auto"/>
              </w:divBdr>
            </w:div>
          </w:divsChild>
        </w:div>
        <w:div w:id="237832304">
          <w:blockQuote w:val="1"/>
          <w:marLeft w:val="720"/>
          <w:marRight w:val="720"/>
          <w:marTop w:val="100"/>
          <w:marBottom w:val="100"/>
          <w:divBdr>
            <w:top w:val="none" w:sz="0" w:space="0" w:color="auto"/>
            <w:left w:val="none" w:sz="0" w:space="0" w:color="auto"/>
            <w:bottom w:val="none" w:sz="0" w:space="0" w:color="auto"/>
            <w:right w:val="none" w:sz="0" w:space="0" w:color="auto"/>
          </w:divBdr>
        </w:div>
        <w:div w:id="1003238770">
          <w:marLeft w:val="0"/>
          <w:marRight w:val="0"/>
          <w:marTop w:val="0"/>
          <w:marBottom w:val="0"/>
          <w:divBdr>
            <w:top w:val="none" w:sz="0" w:space="0" w:color="auto"/>
            <w:left w:val="none" w:sz="0" w:space="0" w:color="auto"/>
            <w:bottom w:val="none" w:sz="0" w:space="0" w:color="auto"/>
            <w:right w:val="none" w:sz="0" w:space="0" w:color="auto"/>
          </w:divBdr>
          <w:divsChild>
            <w:div w:id="336923450">
              <w:marLeft w:val="0"/>
              <w:marRight w:val="0"/>
              <w:marTop w:val="0"/>
              <w:marBottom w:val="0"/>
              <w:divBdr>
                <w:top w:val="none" w:sz="0" w:space="0" w:color="auto"/>
                <w:left w:val="none" w:sz="0" w:space="0" w:color="auto"/>
                <w:bottom w:val="none" w:sz="0" w:space="0" w:color="auto"/>
                <w:right w:val="none" w:sz="0" w:space="0" w:color="auto"/>
              </w:divBdr>
            </w:div>
          </w:divsChild>
        </w:div>
        <w:div w:id="1778020034">
          <w:blockQuote w:val="1"/>
          <w:marLeft w:val="720"/>
          <w:marRight w:val="720"/>
          <w:marTop w:val="100"/>
          <w:marBottom w:val="100"/>
          <w:divBdr>
            <w:top w:val="none" w:sz="0" w:space="0" w:color="auto"/>
            <w:left w:val="none" w:sz="0" w:space="0" w:color="auto"/>
            <w:bottom w:val="none" w:sz="0" w:space="0" w:color="auto"/>
            <w:right w:val="none" w:sz="0" w:space="0" w:color="auto"/>
          </w:divBdr>
        </w:div>
        <w:div w:id="1724670647">
          <w:marLeft w:val="0"/>
          <w:marRight w:val="0"/>
          <w:marTop w:val="0"/>
          <w:marBottom w:val="0"/>
          <w:divBdr>
            <w:top w:val="none" w:sz="0" w:space="0" w:color="auto"/>
            <w:left w:val="none" w:sz="0" w:space="0" w:color="auto"/>
            <w:bottom w:val="none" w:sz="0" w:space="0" w:color="auto"/>
            <w:right w:val="none" w:sz="0" w:space="0" w:color="auto"/>
          </w:divBdr>
          <w:divsChild>
            <w:div w:id="88278072">
              <w:marLeft w:val="0"/>
              <w:marRight w:val="0"/>
              <w:marTop w:val="0"/>
              <w:marBottom w:val="0"/>
              <w:divBdr>
                <w:top w:val="none" w:sz="0" w:space="0" w:color="auto"/>
                <w:left w:val="none" w:sz="0" w:space="0" w:color="auto"/>
                <w:bottom w:val="none" w:sz="0" w:space="0" w:color="auto"/>
                <w:right w:val="none" w:sz="0" w:space="0" w:color="auto"/>
              </w:divBdr>
            </w:div>
          </w:divsChild>
        </w:div>
        <w:div w:id="6707914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241495">
      <w:bodyDiv w:val="1"/>
      <w:marLeft w:val="0"/>
      <w:marRight w:val="0"/>
      <w:marTop w:val="0"/>
      <w:marBottom w:val="0"/>
      <w:divBdr>
        <w:top w:val="none" w:sz="0" w:space="0" w:color="auto"/>
        <w:left w:val="none" w:sz="0" w:space="0" w:color="auto"/>
        <w:bottom w:val="none" w:sz="0" w:space="0" w:color="auto"/>
        <w:right w:val="none" w:sz="0" w:space="0" w:color="auto"/>
      </w:divBdr>
    </w:div>
    <w:div w:id="48849295">
      <w:bodyDiv w:val="1"/>
      <w:marLeft w:val="0"/>
      <w:marRight w:val="0"/>
      <w:marTop w:val="0"/>
      <w:marBottom w:val="0"/>
      <w:divBdr>
        <w:top w:val="none" w:sz="0" w:space="0" w:color="auto"/>
        <w:left w:val="none" w:sz="0" w:space="0" w:color="auto"/>
        <w:bottom w:val="none" w:sz="0" w:space="0" w:color="auto"/>
        <w:right w:val="none" w:sz="0" w:space="0" w:color="auto"/>
      </w:divBdr>
    </w:div>
    <w:div w:id="80034091">
      <w:bodyDiv w:val="1"/>
      <w:marLeft w:val="0"/>
      <w:marRight w:val="0"/>
      <w:marTop w:val="0"/>
      <w:marBottom w:val="0"/>
      <w:divBdr>
        <w:top w:val="none" w:sz="0" w:space="0" w:color="auto"/>
        <w:left w:val="none" w:sz="0" w:space="0" w:color="auto"/>
        <w:bottom w:val="none" w:sz="0" w:space="0" w:color="auto"/>
        <w:right w:val="none" w:sz="0" w:space="0" w:color="auto"/>
      </w:divBdr>
    </w:div>
    <w:div w:id="92555708">
      <w:bodyDiv w:val="1"/>
      <w:marLeft w:val="0"/>
      <w:marRight w:val="0"/>
      <w:marTop w:val="0"/>
      <w:marBottom w:val="0"/>
      <w:divBdr>
        <w:top w:val="none" w:sz="0" w:space="0" w:color="auto"/>
        <w:left w:val="none" w:sz="0" w:space="0" w:color="auto"/>
        <w:bottom w:val="none" w:sz="0" w:space="0" w:color="auto"/>
        <w:right w:val="none" w:sz="0" w:space="0" w:color="auto"/>
      </w:divBdr>
    </w:div>
    <w:div w:id="93017764">
      <w:bodyDiv w:val="1"/>
      <w:marLeft w:val="0"/>
      <w:marRight w:val="0"/>
      <w:marTop w:val="0"/>
      <w:marBottom w:val="0"/>
      <w:divBdr>
        <w:top w:val="none" w:sz="0" w:space="0" w:color="auto"/>
        <w:left w:val="none" w:sz="0" w:space="0" w:color="auto"/>
        <w:bottom w:val="none" w:sz="0" w:space="0" w:color="auto"/>
        <w:right w:val="none" w:sz="0" w:space="0" w:color="auto"/>
      </w:divBdr>
      <w:divsChild>
        <w:div w:id="1908833576">
          <w:marLeft w:val="0"/>
          <w:marRight w:val="0"/>
          <w:marTop w:val="0"/>
          <w:marBottom w:val="0"/>
          <w:divBdr>
            <w:top w:val="none" w:sz="0" w:space="0" w:color="auto"/>
            <w:left w:val="none" w:sz="0" w:space="0" w:color="auto"/>
            <w:bottom w:val="none" w:sz="0" w:space="0" w:color="auto"/>
            <w:right w:val="none" w:sz="0" w:space="0" w:color="auto"/>
          </w:divBdr>
          <w:divsChild>
            <w:div w:id="869997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02042">
      <w:bodyDiv w:val="1"/>
      <w:marLeft w:val="0"/>
      <w:marRight w:val="0"/>
      <w:marTop w:val="0"/>
      <w:marBottom w:val="0"/>
      <w:divBdr>
        <w:top w:val="none" w:sz="0" w:space="0" w:color="auto"/>
        <w:left w:val="none" w:sz="0" w:space="0" w:color="auto"/>
        <w:bottom w:val="none" w:sz="0" w:space="0" w:color="auto"/>
        <w:right w:val="none" w:sz="0" w:space="0" w:color="auto"/>
      </w:divBdr>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39537222">
      <w:bodyDiv w:val="1"/>
      <w:marLeft w:val="0"/>
      <w:marRight w:val="0"/>
      <w:marTop w:val="0"/>
      <w:marBottom w:val="0"/>
      <w:divBdr>
        <w:top w:val="none" w:sz="0" w:space="0" w:color="auto"/>
        <w:left w:val="none" w:sz="0" w:space="0" w:color="auto"/>
        <w:bottom w:val="none" w:sz="0" w:space="0" w:color="auto"/>
        <w:right w:val="none" w:sz="0" w:space="0" w:color="auto"/>
      </w:divBdr>
      <w:divsChild>
        <w:div w:id="1368798962">
          <w:marLeft w:val="0"/>
          <w:marRight w:val="0"/>
          <w:marTop w:val="0"/>
          <w:marBottom w:val="0"/>
          <w:divBdr>
            <w:top w:val="none" w:sz="0" w:space="0" w:color="auto"/>
            <w:left w:val="none" w:sz="0" w:space="0" w:color="auto"/>
            <w:bottom w:val="none" w:sz="0" w:space="0" w:color="auto"/>
            <w:right w:val="none" w:sz="0" w:space="0" w:color="auto"/>
          </w:divBdr>
          <w:divsChild>
            <w:div w:id="197084554">
              <w:marLeft w:val="0"/>
              <w:marRight w:val="0"/>
              <w:marTop w:val="0"/>
              <w:marBottom w:val="0"/>
              <w:divBdr>
                <w:top w:val="none" w:sz="0" w:space="0" w:color="auto"/>
                <w:left w:val="none" w:sz="0" w:space="0" w:color="auto"/>
                <w:bottom w:val="none" w:sz="0" w:space="0" w:color="auto"/>
                <w:right w:val="none" w:sz="0" w:space="0" w:color="auto"/>
              </w:divBdr>
              <w:divsChild>
                <w:div w:id="1485732409">
                  <w:marLeft w:val="0"/>
                  <w:marRight w:val="0"/>
                  <w:marTop w:val="0"/>
                  <w:marBottom w:val="0"/>
                  <w:divBdr>
                    <w:top w:val="none" w:sz="0" w:space="0" w:color="auto"/>
                    <w:left w:val="none" w:sz="0" w:space="0" w:color="auto"/>
                    <w:bottom w:val="none" w:sz="0" w:space="0" w:color="auto"/>
                    <w:right w:val="none" w:sz="0" w:space="0" w:color="auto"/>
                  </w:divBdr>
                  <w:divsChild>
                    <w:div w:id="41525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69241">
      <w:bodyDiv w:val="1"/>
      <w:marLeft w:val="0"/>
      <w:marRight w:val="0"/>
      <w:marTop w:val="0"/>
      <w:marBottom w:val="0"/>
      <w:divBdr>
        <w:top w:val="none" w:sz="0" w:space="0" w:color="auto"/>
        <w:left w:val="none" w:sz="0" w:space="0" w:color="auto"/>
        <w:bottom w:val="none" w:sz="0" w:space="0" w:color="auto"/>
        <w:right w:val="none" w:sz="0" w:space="0" w:color="auto"/>
      </w:divBdr>
    </w:div>
    <w:div w:id="188764716">
      <w:bodyDiv w:val="1"/>
      <w:marLeft w:val="0"/>
      <w:marRight w:val="0"/>
      <w:marTop w:val="0"/>
      <w:marBottom w:val="0"/>
      <w:divBdr>
        <w:top w:val="none" w:sz="0" w:space="0" w:color="auto"/>
        <w:left w:val="none" w:sz="0" w:space="0" w:color="auto"/>
        <w:bottom w:val="none" w:sz="0" w:space="0" w:color="auto"/>
        <w:right w:val="none" w:sz="0" w:space="0" w:color="auto"/>
      </w:divBdr>
      <w:divsChild>
        <w:div w:id="1985546215">
          <w:marLeft w:val="0"/>
          <w:marRight w:val="0"/>
          <w:marTop w:val="0"/>
          <w:marBottom w:val="0"/>
          <w:divBdr>
            <w:top w:val="none" w:sz="0" w:space="0" w:color="auto"/>
            <w:left w:val="none" w:sz="0" w:space="0" w:color="auto"/>
            <w:bottom w:val="none" w:sz="0" w:space="0" w:color="auto"/>
            <w:right w:val="none" w:sz="0" w:space="0" w:color="auto"/>
          </w:divBdr>
          <w:divsChild>
            <w:div w:id="520896072">
              <w:marLeft w:val="0"/>
              <w:marRight w:val="0"/>
              <w:marTop w:val="0"/>
              <w:marBottom w:val="0"/>
              <w:divBdr>
                <w:top w:val="none" w:sz="0" w:space="0" w:color="auto"/>
                <w:left w:val="none" w:sz="0" w:space="0" w:color="auto"/>
                <w:bottom w:val="none" w:sz="0" w:space="0" w:color="auto"/>
                <w:right w:val="none" w:sz="0" w:space="0" w:color="auto"/>
              </w:divBdr>
            </w:div>
          </w:divsChild>
        </w:div>
        <w:div w:id="919175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24339629">
      <w:bodyDiv w:val="1"/>
      <w:marLeft w:val="0"/>
      <w:marRight w:val="0"/>
      <w:marTop w:val="0"/>
      <w:marBottom w:val="0"/>
      <w:divBdr>
        <w:top w:val="none" w:sz="0" w:space="0" w:color="auto"/>
        <w:left w:val="none" w:sz="0" w:space="0" w:color="auto"/>
        <w:bottom w:val="none" w:sz="0" w:space="0" w:color="auto"/>
        <w:right w:val="none" w:sz="0" w:space="0" w:color="auto"/>
      </w:divBdr>
      <w:divsChild>
        <w:div w:id="1253930039">
          <w:marLeft w:val="0"/>
          <w:marRight w:val="0"/>
          <w:marTop w:val="0"/>
          <w:marBottom w:val="0"/>
          <w:divBdr>
            <w:top w:val="none" w:sz="0" w:space="0" w:color="auto"/>
            <w:left w:val="none" w:sz="0" w:space="0" w:color="auto"/>
            <w:bottom w:val="none" w:sz="0" w:space="0" w:color="auto"/>
            <w:right w:val="none" w:sz="0" w:space="0" w:color="auto"/>
          </w:divBdr>
          <w:divsChild>
            <w:div w:id="1111164420">
              <w:marLeft w:val="0"/>
              <w:marRight w:val="0"/>
              <w:marTop w:val="0"/>
              <w:marBottom w:val="0"/>
              <w:divBdr>
                <w:top w:val="none" w:sz="0" w:space="0" w:color="auto"/>
                <w:left w:val="none" w:sz="0" w:space="0" w:color="auto"/>
                <w:bottom w:val="none" w:sz="0" w:space="0" w:color="auto"/>
                <w:right w:val="none" w:sz="0" w:space="0" w:color="auto"/>
              </w:divBdr>
              <w:divsChild>
                <w:div w:id="385107254">
                  <w:marLeft w:val="0"/>
                  <w:marRight w:val="0"/>
                  <w:marTop w:val="0"/>
                  <w:marBottom w:val="0"/>
                  <w:divBdr>
                    <w:top w:val="none" w:sz="0" w:space="0" w:color="auto"/>
                    <w:left w:val="none" w:sz="0" w:space="0" w:color="auto"/>
                    <w:bottom w:val="none" w:sz="0" w:space="0" w:color="auto"/>
                    <w:right w:val="none" w:sz="0" w:space="0" w:color="auto"/>
                  </w:divBdr>
                  <w:divsChild>
                    <w:div w:id="948391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723158">
      <w:bodyDiv w:val="1"/>
      <w:marLeft w:val="0"/>
      <w:marRight w:val="0"/>
      <w:marTop w:val="0"/>
      <w:marBottom w:val="0"/>
      <w:divBdr>
        <w:top w:val="none" w:sz="0" w:space="0" w:color="auto"/>
        <w:left w:val="none" w:sz="0" w:space="0" w:color="auto"/>
        <w:bottom w:val="none" w:sz="0" w:space="0" w:color="auto"/>
        <w:right w:val="none" w:sz="0" w:space="0" w:color="auto"/>
      </w:divBdr>
      <w:divsChild>
        <w:div w:id="1025402410">
          <w:marLeft w:val="0"/>
          <w:marRight w:val="0"/>
          <w:marTop w:val="0"/>
          <w:marBottom w:val="0"/>
          <w:divBdr>
            <w:top w:val="none" w:sz="0" w:space="0" w:color="auto"/>
            <w:left w:val="none" w:sz="0" w:space="0" w:color="auto"/>
            <w:bottom w:val="none" w:sz="0" w:space="0" w:color="auto"/>
            <w:right w:val="none" w:sz="0" w:space="0" w:color="auto"/>
          </w:divBdr>
          <w:divsChild>
            <w:div w:id="1164781455">
              <w:marLeft w:val="0"/>
              <w:marRight w:val="0"/>
              <w:marTop w:val="0"/>
              <w:marBottom w:val="0"/>
              <w:divBdr>
                <w:top w:val="none" w:sz="0" w:space="0" w:color="auto"/>
                <w:left w:val="none" w:sz="0" w:space="0" w:color="auto"/>
                <w:bottom w:val="none" w:sz="0" w:space="0" w:color="auto"/>
                <w:right w:val="none" w:sz="0" w:space="0" w:color="auto"/>
              </w:divBdr>
              <w:divsChild>
                <w:div w:id="1662614598">
                  <w:marLeft w:val="0"/>
                  <w:marRight w:val="0"/>
                  <w:marTop w:val="0"/>
                  <w:marBottom w:val="0"/>
                  <w:divBdr>
                    <w:top w:val="none" w:sz="0" w:space="0" w:color="auto"/>
                    <w:left w:val="none" w:sz="0" w:space="0" w:color="auto"/>
                    <w:bottom w:val="none" w:sz="0" w:space="0" w:color="auto"/>
                    <w:right w:val="none" w:sz="0" w:space="0" w:color="auto"/>
                  </w:divBdr>
                  <w:divsChild>
                    <w:div w:id="69280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7129578">
      <w:bodyDiv w:val="1"/>
      <w:marLeft w:val="0"/>
      <w:marRight w:val="0"/>
      <w:marTop w:val="0"/>
      <w:marBottom w:val="0"/>
      <w:divBdr>
        <w:top w:val="none" w:sz="0" w:space="0" w:color="auto"/>
        <w:left w:val="none" w:sz="0" w:space="0" w:color="auto"/>
        <w:bottom w:val="none" w:sz="0" w:space="0" w:color="auto"/>
        <w:right w:val="none" w:sz="0" w:space="0" w:color="auto"/>
      </w:divBdr>
      <w:divsChild>
        <w:div w:id="1803041794">
          <w:marLeft w:val="0"/>
          <w:marRight w:val="0"/>
          <w:marTop w:val="0"/>
          <w:marBottom w:val="0"/>
          <w:divBdr>
            <w:top w:val="none" w:sz="0" w:space="0" w:color="auto"/>
            <w:left w:val="none" w:sz="0" w:space="0" w:color="auto"/>
            <w:bottom w:val="none" w:sz="0" w:space="0" w:color="auto"/>
            <w:right w:val="none" w:sz="0" w:space="0" w:color="auto"/>
          </w:divBdr>
          <w:divsChild>
            <w:div w:id="288631327">
              <w:marLeft w:val="0"/>
              <w:marRight w:val="0"/>
              <w:marTop w:val="0"/>
              <w:marBottom w:val="0"/>
              <w:divBdr>
                <w:top w:val="none" w:sz="0" w:space="0" w:color="auto"/>
                <w:left w:val="none" w:sz="0" w:space="0" w:color="auto"/>
                <w:bottom w:val="none" w:sz="0" w:space="0" w:color="auto"/>
                <w:right w:val="none" w:sz="0" w:space="0" w:color="auto"/>
              </w:divBdr>
            </w:div>
          </w:divsChild>
        </w:div>
        <w:div w:id="8318018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2389698">
      <w:bodyDiv w:val="1"/>
      <w:marLeft w:val="0"/>
      <w:marRight w:val="0"/>
      <w:marTop w:val="0"/>
      <w:marBottom w:val="0"/>
      <w:divBdr>
        <w:top w:val="none" w:sz="0" w:space="0" w:color="auto"/>
        <w:left w:val="none" w:sz="0" w:space="0" w:color="auto"/>
        <w:bottom w:val="none" w:sz="0" w:space="0" w:color="auto"/>
        <w:right w:val="none" w:sz="0" w:space="0" w:color="auto"/>
      </w:divBdr>
      <w:divsChild>
        <w:div w:id="1313094691">
          <w:marLeft w:val="0"/>
          <w:marRight w:val="0"/>
          <w:marTop w:val="0"/>
          <w:marBottom w:val="0"/>
          <w:divBdr>
            <w:top w:val="none" w:sz="0" w:space="0" w:color="auto"/>
            <w:left w:val="none" w:sz="0" w:space="0" w:color="auto"/>
            <w:bottom w:val="none" w:sz="0" w:space="0" w:color="auto"/>
            <w:right w:val="none" w:sz="0" w:space="0" w:color="auto"/>
          </w:divBdr>
        </w:div>
      </w:divsChild>
    </w:div>
    <w:div w:id="344720505">
      <w:bodyDiv w:val="1"/>
      <w:marLeft w:val="0"/>
      <w:marRight w:val="0"/>
      <w:marTop w:val="0"/>
      <w:marBottom w:val="0"/>
      <w:divBdr>
        <w:top w:val="none" w:sz="0" w:space="0" w:color="auto"/>
        <w:left w:val="none" w:sz="0" w:space="0" w:color="auto"/>
        <w:bottom w:val="none" w:sz="0" w:space="0" w:color="auto"/>
        <w:right w:val="none" w:sz="0" w:space="0" w:color="auto"/>
      </w:divBdr>
    </w:div>
    <w:div w:id="345057489">
      <w:bodyDiv w:val="1"/>
      <w:marLeft w:val="0"/>
      <w:marRight w:val="0"/>
      <w:marTop w:val="0"/>
      <w:marBottom w:val="0"/>
      <w:divBdr>
        <w:top w:val="none" w:sz="0" w:space="0" w:color="auto"/>
        <w:left w:val="none" w:sz="0" w:space="0" w:color="auto"/>
        <w:bottom w:val="none" w:sz="0" w:space="0" w:color="auto"/>
        <w:right w:val="none" w:sz="0" w:space="0" w:color="auto"/>
      </w:divBdr>
    </w:div>
    <w:div w:id="346299887">
      <w:bodyDiv w:val="1"/>
      <w:marLeft w:val="0"/>
      <w:marRight w:val="0"/>
      <w:marTop w:val="0"/>
      <w:marBottom w:val="0"/>
      <w:divBdr>
        <w:top w:val="none" w:sz="0" w:space="0" w:color="auto"/>
        <w:left w:val="none" w:sz="0" w:space="0" w:color="auto"/>
        <w:bottom w:val="none" w:sz="0" w:space="0" w:color="auto"/>
        <w:right w:val="none" w:sz="0" w:space="0" w:color="auto"/>
      </w:divBdr>
    </w:div>
    <w:div w:id="351876851">
      <w:bodyDiv w:val="1"/>
      <w:marLeft w:val="0"/>
      <w:marRight w:val="0"/>
      <w:marTop w:val="0"/>
      <w:marBottom w:val="0"/>
      <w:divBdr>
        <w:top w:val="none" w:sz="0" w:space="0" w:color="auto"/>
        <w:left w:val="none" w:sz="0" w:space="0" w:color="auto"/>
        <w:bottom w:val="none" w:sz="0" w:space="0" w:color="auto"/>
        <w:right w:val="none" w:sz="0" w:space="0" w:color="auto"/>
      </w:divBdr>
      <w:divsChild>
        <w:div w:id="403915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1289985">
          <w:marLeft w:val="0"/>
          <w:marRight w:val="0"/>
          <w:marTop w:val="0"/>
          <w:marBottom w:val="0"/>
          <w:divBdr>
            <w:top w:val="none" w:sz="0" w:space="0" w:color="auto"/>
            <w:left w:val="none" w:sz="0" w:space="0" w:color="auto"/>
            <w:bottom w:val="none" w:sz="0" w:space="0" w:color="auto"/>
            <w:right w:val="none" w:sz="0" w:space="0" w:color="auto"/>
          </w:divBdr>
          <w:divsChild>
            <w:div w:id="1382091315">
              <w:marLeft w:val="0"/>
              <w:marRight w:val="0"/>
              <w:marTop w:val="0"/>
              <w:marBottom w:val="0"/>
              <w:divBdr>
                <w:top w:val="none" w:sz="0" w:space="0" w:color="auto"/>
                <w:left w:val="none" w:sz="0" w:space="0" w:color="auto"/>
                <w:bottom w:val="none" w:sz="0" w:space="0" w:color="auto"/>
                <w:right w:val="none" w:sz="0" w:space="0" w:color="auto"/>
              </w:divBdr>
            </w:div>
          </w:divsChild>
        </w:div>
        <w:div w:id="22507422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7784333">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002255">
          <w:marLeft w:val="0"/>
          <w:marRight w:val="0"/>
          <w:marTop w:val="0"/>
          <w:marBottom w:val="0"/>
          <w:divBdr>
            <w:top w:val="none" w:sz="0" w:space="0" w:color="auto"/>
            <w:left w:val="none" w:sz="0" w:space="0" w:color="auto"/>
            <w:bottom w:val="none" w:sz="0" w:space="0" w:color="auto"/>
            <w:right w:val="none" w:sz="0" w:space="0" w:color="auto"/>
          </w:divBdr>
          <w:divsChild>
            <w:div w:id="289670798">
              <w:marLeft w:val="0"/>
              <w:marRight w:val="0"/>
              <w:marTop w:val="0"/>
              <w:marBottom w:val="0"/>
              <w:divBdr>
                <w:top w:val="none" w:sz="0" w:space="0" w:color="auto"/>
                <w:left w:val="none" w:sz="0" w:space="0" w:color="auto"/>
                <w:bottom w:val="none" w:sz="0" w:space="0" w:color="auto"/>
                <w:right w:val="none" w:sz="0" w:space="0" w:color="auto"/>
              </w:divBdr>
            </w:div>
          </w:divsChild>
        </w:div>
        <w:div w:id="1916813576">
          <w:blockQuote w:val="1"/>
          <w:marLeft w:val="720"/>
          <w:marRight w:val="720"/>
          <w:marTop w:val="100"/>
          <w:marBottom w:val="100"/>
          <w:divBdr>
            <w:top w:val="none" w:sz="0" w:space="0" w:color="auto"/>
            <w:left w:val="none" w:sz="0" w:space="0" w:color="auto"/>
            <w:bottom w:val="none" w:sz="0" w:space="0" w:color="auto"/>
            <w:right w:val="none" w:sz="0" w:space="0" w:color="auto"/>
          </w:divBdr>
        </w:div>
        <w:div w:id="1800494652">
          <w:blockQuote w:val="1"/>
          <w:marLeft w:val="720"/>
          <w:marRight w:val="720"/>
          <w:marTop w:val="100"/>
          <w:marBottom w:val="100"/>
          <w:divBdr>
            <w:top w:val="none" w:sz="0" w:space="0" w:color="auto"/>
            <w:left w:val="none" w:sz="0" w:space="0" w:color="auto"/>
            <w:bottom w:val="none" w:sz="0" w:space="0" w:color="auto"/>
            <w:right w:val="none" w:sz="0" w:space="0" w:color="auto"/>
          </w:divBdr>
        </w:div>
        <w:div w:id="1407532514">
          <w:marLeft w:val="0"/>
          <w:marRight w:val="0"/>
          <w:marTop w:val="0"/>
          <w:marBottom w:val="0"/>
          <w:divBdr>
            <w:top w:val="none" w:sz="0" w:space="0" w:color="auto"/>
            <w:left w:val="none" w:sz="0" w:space="0" w:color="auto"/>
            <w:bottom w:val="none" w:sz="0" w:space="0" w:color="auto"/>
            <w:right w:val="none" w:sz="0" w:space="0" w:color="auto"/>
          </w:divBdr>
          <w:divsChild>
            <w:div w:id="534971318">
              <w:marLeft w:val="0"/>
              <w:marRight w:val="0"/>
              <w:marTop w:val="0"/>
              <w:marBottom w:val="0"/>
              <w:divBdr>
                <w:top w:val="none" w:sz="0" w:space="0" w:color="auto"/>
                <w:left w:val="none" w:sz="0" w:space="0" w:color="auto"/>
                <w:bottom w:val="none" w:sz="0" w:space="0" w:color="auto"/>
                <w:right w:val="none" w:sz="0" w:space="0" w:color="auto"/>
              </w:divBdr>
            </w:div>
          </w:divsChild>
        </w:div>
        <w:div w:id="4358355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54039523">
      <w:bodyDiv w:val="1"/>
      <w:marLeft w:val="0"/>
      <w:marRight w:val="0"/>
      <w:marTop w:val="0"/>
      <w:marBottom w:val="0"/>
      <w:divBdr>
        <w:top w:val="none" w:sz="0" w:space="0" w:color="auto"/>
        <w:left w:val="none" w:sz="0" w:space="0" w:color="auto"/>
        <w:bottom w:val="none" w:sz="0" w:space="0" w:color="auto"/>
        <w:right w:val="none" w:sz="0" w:space="0" w:color="auto"/>
      </w:divBdr>
      <w:divsChild>
        <w:div w:id="85157482">
          <w:marLeft w:val="0"/>
          <w:marRight w:val="0"/>
          <w:marTop w:val="0"/>
          <w:marBottom w:val="0"/>
          <w:divBdr>
            <w:top w:val="none" w:sz="0" w:space="0" w:color="auto"/>
            <w:left w:val="none" w:sz="0" w:space="0" w:color="auto"/>
            <w:bottom w:val="none" w:sz="0" w:space="0" w:color="auto"/>
            <w:right w:val="none" w:sz="0" w:space="0" w:color="auto"/>
          </w:divBdr>
          <w:divsChild>
            <w:div w:id="1480809595">
              <w:marLeft w:val="0"/>
              <w:marRight w:val="0"/>
              <w:marTop w:val="0"/>
              <w:marBottom w:val="0"/>
              <w:divBdr>
                <w:top w:val="none" w:sz="0" w:space="0" w:color="auto"/>
                <w:left w:val="none" w:sz="0" w:space="0" w:color="auto"/>
                <w:bottom w:val="none" w:sz="0" w:space="0" w:color="auto"/>
                <w:right w:val="none" w:sz="0" w:space="0" w:color="auto"/>
              </w:divBdr>
              <w:divsChild>
                <w:div w:id="726103414">
                  <w:marLeft w:val="0"/>
                  <w:marRight w:val="0"/>
                  <w:marTop w:val="0"/>
                  <w:marBottom w:val="0"/>
                  <w:divBdr>
                    <w:top w:val="none" w:sz="0" w:space="0" w:color="auto"/>
                    <w:left w:val="none" w:sz="0" w:space="0" w:color="auto"/>
                    <w:bottom w:val="none" w:sz="0" w:space="0" w:color="auto"/>
                    <w:right w:val="none" w:sz="0" w:space="0" w:color="auto"/>
                  </w:divBdr>
                  <w:divsChild>
                    <w:div w:id="136566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702535">
      <w:bodyDiv w:val="1"/>
      <w:marLeft w:val="0"/>
      <w:marRight w:val="0"/>
      <w:marTop w:val="0"/>
      <w:marBottom w:val="0"/>
      <w:divBdr>
        <w:top w:val="none" w:sz="0" w:space="0" w:color="auto"/>
        <w:left w:val="none" w:sz="0" w:space="0" w:color="auto"/>
        <w:bottom w:val="none" w:sz="0" w:space="0" w:color="auto"/>
        <w:right w:val="none" w:sz="0" w:space="0" w:color="auto"/>
      </w:divBdr>
    </w:div>
    <w:div w:id="368535962">
      <w:bodyDiv w:val="1"/>
      <w:marLeft w:val="0"/>
      <w:marRight w:val="0"/>
      <w:marTop w:val="0"/>
      <w:marBottom w:val="0"/>
      <w:divBdr>
        <w:top w:val="none" w:sz="0" w:space="0" w:color="auto"/>
        <w:left w:val="none" w:sz="0" w:space="0" w:color="auto"/>
        <w:bottom w:val="none" w:sz="0" w:space="0" w:color="auto"/>
        <w:right w:val="none" w:sz="0" w:space="0" w:color="auto"/>
      </w:divBdr>
    </w:div>
    <w:div w:id="425734841">
      <w:bodyDiv w:val="1"/>
      <w:marLeft w:val="0"/>
      <w:marRight w:val="0"/>
      <w:marTop w:val="0"/>
      <w:marBottom w:val="0"/>
      <w:divBdr>
        <w:top w:val="none" w:sz="0" w:space="0" w:color="auto"/>
        <w:left w:val="none" w:sz="0" w:space="0" w:color="auto"/>
        <w:bottom w:val="none" w:sz="0" w:space="0" w:color="auto"/>
        <w:right w:val="none" w:sz="0" w:space="0" w:color="auto"/>
      </w:divBdr>
      <w:divsChild>
        <w:div w:id="1284194519">
          <w:marLeft w:val="0"/>
          <w:marRight w:val="0"/>
          <w:marTop w:val="0"/>
          <w:marBottom w:val="0"/>
          <w:divBdr>
            <w:top w:val="none" w:sz="0" w:space="0" w:color="auto"/>
            <w:left w:val="none" w:sz="0" w:space="0" w:color="auto"/>
            <w:bottom w:val="none" w:sz="0" w:space="0" w:color="auto"/>
            <w:right w:val="none" w:sz="0" w:space="0" w:color="auto"/>
          </w:divBdr>
          <w:divsChild>
            <w:div w:id="627511112">
              <w:marLeft w:val="0"/>
              <w:marRight w:val="0"/>
              <w:marTop w:val="0"/>
              <w:marBottom w:val="0"/>
              <w:divBdr>
                <w:top w:val="none" w:sz="0" w:space="0" w:color="auto"/>
                <w:left w:val="none" w:sz="0" w:space="0" w:color="auto"/>
                <w:bottom w:val="none" w:sz="0" w:space="0" w:color="auto"/>
                <w:right w:val="none" w:sz="0" w:space="0" w:color="auto"/>
              </w:divBdr>
              <w:divsChild>
                <w:div w:id="729693476">
                  <w:marLeft w:val="0"/>
                  <w:marRight w:val="0"/>
                  <w:marTop w:val="0"/>
                  <w:marBottom w:val="0"/>
                  <w:divBdr>
                    <w:top w:val="none" w:sz="0" w:space="0" w:color="auto"/>
                    <w:left w:val="none" w:sz="0" w:space="0" w:color="auto"/>
                    <w:bottom w:val="none" w:sz="0" w:space="0" w:color="auto"/>
                    <w:right w:val="none" w:sz="0" w:space="0" w:color="auto"/>
                  </w:divBdr>
                  <w:divsChild>
                    <w:div w:id="42391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972719">
      <w:bodyDiv w:val="1"/>
      <w:marLeft w:val="0"/>
      <w:marRight w:val="0"/>
      <w:marTop w:val="0"/>
      <w:marBottom w:val="0"/>
      <w:divBdr>
        <w:top w:val="none" w:sz="0" w:space="0" w:color="auto"/>
        <w:left w:val="none" w:sz="0" w:space="0" w:color="auto"/>
        <w:bottom w:val="none" w:sz="0" w:space="0" w:color="auto"/>
        <w:right w:val="none" w:sz="0" w:space="0" w:color="auto"/>
      </w:divBdr>
    </w:div>
    <w:div w:id="446891931">
      <w:bodyDiv w:val="1"/>
      <w:marLeft w:val="0"/>
      <w:marRight w:val="0"/>
      <w:marTop w:val="0"/>
      <w:marBottom w:val="0"/>
      <w:divBdr>
        <w:top w:val="none" w:sz="0" w:space="0" w:color="auto"/>
        <w:left w:val="none" w:sz="0" w:space="0" w:color="auto"/>
        <w:bottom w:val="none" w:sz="0" w:space="0" w:color="auto"/>
        <w:right w:val="none" w:sz="0" w:space="0" w:color="auto"/>
      </w:divBdr>
    </w:div>
    <w:div w:id="455680231">
      <w:bodyDiv w:val="1"/>
      <w:marLeft w:val="0"/>
      <w:marRight w:val="0"/>
      <w:marTop w:val="0"/>
      <w:marBottom w:val="0"/>
      <w:divBdr>
        <w:top w:val="none" w:sz="0" w:space="0" w:color="auto"/>
        <w:left w:val="none" w:sz="0" w:space="0" w:color="auto"/>
        <w:bottom w:val="none" w:sz="0" w:space="0" w:color="auto"/>
        <w:right w:val="none" w:sz="0" w:space="0" w:color="auto"/>
      </w:divBdr>
    </w:div>
    <w:div w:id="518398657">
      <w:bodyDiv w:val="1"/>
      <w:marLeft w:val="0"/>
      <w:marRight w:val="0"/>
      <w:marTop w:val="0"/>
      <w:marBottom w:val="0"/>
      <w:divBdr>
        <w:top w:val="none" w:sz="0" w:space="0" w:color="auto"/>
        <w:left w:val="none" w:sz="0" w:space="0" w:color="auto"/>
        <w:bottom w:val="none" w:sz="0" w:space="0" w:color="auto"/>
        <w:right w:val="none" w:sz="0" w:space="0" w:color="auto"/>
      </w:divBdr>
    </w:div>
    <w:div w:id="519899549">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6256412">
      <w:bodyDiv w:val="1"/>
      <w:marLeft w:val="0"/>
      <w:marRight w:val="0"/>
      <w:marTop w:val="0"/>
      <w:marBottom w:val="0"/>
      <w:divBdr>
        <w:top w:val="none" w:sz="0" w:space="0" w:color="auto"/>
        <w:left w:val="none" w:sz="0" w:space="0" w:color="auto"/>
        <w:bottom w:val="none" w:sz="0" w:space="0" w:color="auto"/>
        <w:right w:val="none" w:sz="0" w:space="0" w:color="auto"/>
      </w:divBdr>
    </w:div>
    <w:div w:id="549221163">
      <w:bodyDiv w:val="1"/>
      <w:marLeft w:val="0"/>
      <w:marRight w:val="0"/>
      <w:marTop w:val="0"/>
      <w:marBottom w:val="0"/>
      <w:divBdr>
        <w:top w:val="none" w:sz="0" w:space="0" w:color="auto"/>
        <w:left w:val="none" w:sz="0" w:space="0" w:color="auto"/>
        <w:bottom w:val="none" w:sz="0" w:space="0" w:color="auto"/>
        <w:right w:val="none" w:sz="0" w:space="0" w:color="auto"/>
      </w:divBdr>
    </w:div>
    <w:div w:id="562108297">
      <w:bodyDiv w:val="1"/>
      <w:marLeft w:val="0"/>
      <w:marRight w:val="0"/>
      <w:marTop w:val="0"/>
      <w:marBottom w:val="0"/>
      <w:divBdr>
        <w:top w:val="none" w:sz="0" w:space="0" w:color="auto"/>
        <w:left w:val="none" w:sz="0" w:space="0" w:color="auto"/>
        <w:bottom w:val="none" w:sz="0" w:space="0" w:color="auto"/>
        <w:right w:val="none" w:sz="0" w:space="0" w:color="auto"/>
      </w:divBdr>
    </w:div>
    <w:div w:id="600114874">
      <w:bodyDiv w:val="1"/>
      <w:marLeft w:val="0"/>
      <w:marRight w:val="0"/>
      <w:marTop w:val="0"/>
      <w:marBottom w:val="0"/>
      <w:divBdr>
        <w:top w:val="none" w:sz="0" w:space="0" w:color="auto"/>
        <w:left w:val="none" w:sz="0" w:space="0" w:color="auto"/>
        <w:bottom w:val="none" w:sz="0" w:space="0" w:color="auto"/>
        <w:right w:val="none" w:sz="0" w:space="0" w:color="auto"/>
      </w:divBdr>
    </w:div>
    <w:div w:id="608049592">
      <w:bodyDiv w:val="1"/>
      <w:marLeft w:val="0"/>
      <w:marRight w:val="0"/>
      <w:marTop w:val="0"/>
      <w:marBottom w:val="0"/>
      <w:divBdr>
        <w:top w:val="none" w:sz="0" w:space="0" w:color="auto"/>
        <w:left w:val="none" w:sz="0" w:space="0" w:color="auto"/>
        <w:bottom w:val="none" w:sz="0" w:space="0" w:color="auto"/>
        <w:right w:val="none" w:sz="0" w:space="0" w:color="auto"/>
      </w:divBdr>
    </w:div>
    <w:div w:id="636958413">
      <w:bodyDiv w:val="1"/>
      <w:marLeft w:val="0"/>
      <w:marRight w:val="0"/>
      <w:marTop w:val="0"/>
      <w:marBottom w:val="0"/>
      <w:divBdr>
        <w:top w:val="none" w:sz="0" w:space="0" w:color="auto"/>
        <w:left w:val="none" w:sz="0" w:space="0" w:color="auto"/>
        <w:bottom w:val="none" w:sz="0" w:space="0" w:color="auto"/>
        <w:right w:val="none" w:sz="0" w:space="0" w:color="auto"/>
      </w:divBdr>
    </w:div>
    <w:div w:id="705907588">
      <w:bodyDiv w:val="1"/>
      <w:marLeft w:val="0"/>
      <w:marRight w:val="0"/>
      <w:marTop w:val="0"/>
      <w:marBottom w:val="0"/>
      <w:divBdr>
        <w:top w:val="none" w:sz="0" w:space="0" w:color="auto"/>
        <w:left w:val="none" w:sz="0" w:space="0" w:color="auto"/>
        <w:bottom w:val="none" w:sz="0" w:space="0" w:color="auto"/>
        <w:right w:val="none" w:sz="0" w:space="0" w:color="auto"/>
      </w:divBdr>
    </w:div>
    <w:div w:id="744256725">
      <w:bodyDiv w:val="1"/>
      <w:marLeft w:val="0"/>
      <w:marRight w:val="0"/>
      <w:marTop w:val="0"/>
      <w:marBottom w:val="0"/>
      <w:divBdr>
        <w:top w:val="none" w:sz="0" w:space="0" w:color="auto"/>
        <w:left w:val="none" w:sz="0" w:space="0" w:color="auto"/>
        <w:bottom w:val="none" w:sz="0" w:space="0" w:color="auto"/>
        <w:right w:val="none" w:sz="0" w:space="0" w:color="auto"/>
      </w:divBdr>
      <w:divsChild>
        <w:div w:id="1151408345">
          <w:marLeft w:val="0"/>
          <w:marRight w:val="0"/>
          <w:marTop w:val="0"/>
          <w:marBottom w:val="0"/>
          <w:divBdr>
            <w:top w:val="none" w:sz="0" w:space="0" w:color="auto"/>
            <w:left w:val="none" w:sz="0" w:space="0" w:color="auto"/>
            <w:bottom w:val="none" w:sz="0" w:space="0" w:color="auto"/>
            <w:right w:val="none" w:sz="0" w:space="0" w:color="auto"/>
          </w:divBdr>
          <w:divsChild>
            <w:div w:id="791024560">
              <w:marLeft w:val="0"/>
              <w:marRight w:val="0"/>
              <w:marTop w:val="0"/>
              <w:marBottom w:val="0"/>
              <w:divBdr>
                <w:top w:val="none" w:sz="0" w:space="0" w:color="auto"/>
                <w:left w:val="none" w:sz="0" w:space="0" w:color="auto"/>
                <w:bottom w:val="none" w:sz="0" w:space="0" w:color="auto"/>
                <w:right w:val="none" w:sz="0" w:space="0" w:color="auto"/>
              </w:divBdr>
            </w:div>
          </w:divsChild>
        </w:div>
        <w:div w:id="13682641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695320">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805120899">
      <w:bodyDiv w:val="1"/>
      <w:marLeft w:val="0"/>
      <w:marRight w:val="0"/>
      <w:marTop w:val="0"/>
      <w:marBottom w:val="0"/>
      <w:divBdr>
        <w:top w:val="none" w:sz="0" w:space="0" w:color="auto"/>
        <w:left w:val="none" w:sz="0" w:space="0" w:color="auto"/>
        <w:bottom w:val="none" w:sz="0" w:space="0" w:color="auto"/>
        <w:right w:val="none" w:sz="0" w:space="0" w:color="auto"/>
      </w:divBdr>
    </w:div>
    <w:div w:id="805200389">
      <w:bodyDiv w:val="1"/>
      <w:marLeft w:val="0"/>
      <w:marRight w:val="0"/>
      <w:marTop w:val="0"/>
      <w:marBottom w:val="0"/>
      <w:divBdr>
        <w:top w:val="none" w:sz="0" w:space="0" w:color="auto"/>
        <w:left w:val="none" w:sz="0" w:space="0" w:color="auto"/>
        <w:bottom w:val="none" w:sz="0" w:space="0" w:color="auto"/>
        <w:right w:val="none" w:sz="0" w:space="0" w:color="auto"/>
      </w:divBdr>
    </w:div>
    <w:div w:id="821626009">
      <w:bodyDiv w:val="1"/>
      <w:marLeft w:val="0"/>
      <w:marRight w:val="0"/>
      <w:marTop w:val="0"/>
      <w:marBottom w:val="0"/>
      <w:divBdr>
        <w:top w:val="none" w:sz="0" w:space="0" w:color="auto"/>
        <w:left w:val="none" w:sz="0" w:space="0" w:color="auto"/>
        <w:bottom w:val="none" w:sz="0" w:space="0" w:color="auto"/>
        <w:right w:val="none" w:sz="0" w:space="0" w:color="auto"/>
      </w:divBdr>
    </w:div>
    <w:div w:id="827785666">
      <w:bodyDiv w:val="1"/>
      <w:marLeft w:val="0"/>
      <w:marRight w:val="0"/>
      <w:marTop w:val="0"/>
      <w:marBottom w:val="0"/>
      <w:divBdr>
        <w:top w:val="none" w:sz="0" w:space="0" w:color="auto"/>
        <w:left w:val="none" w:sz="0" w:space="0" w:color="auto"/>
        <w:bottom w:val="none" w:sz="0" w:space="0" w:color="auto"/>
        <w:right w:val="none" w:sz="0" w:space="0" w:color="auto"/>
      </w:divBdr>
    </w:div>
    <w:div w:id="830802808">
      <w:bodyDiv w:val="1"/>
      <w:marLeft w:val="0"/>
      <w:marRight w:val="0"/>
      <w:marTop w:val="0"/>
      <w:marBottom w:val="0"/>
      <w:divBdr>
        <w:top w:val="none" w:sz="0" w:space="0" w:color="auto"/>
        <w:left w:val="none" w:sz="0" w:space="0" w:color="auto"/>
        <w:bottom w:val="none" w:sz="0" w:space="0" w:color="auto"/>
        <w:right w:val="none" w:sz="0" w:space="0" w:color="auto"/>
      </w:divBdr>
    </w:div>
    <w:div w:id="839199889">
      <w:bodyDiv w:val="1"/>
      <w:marLeft w:val="0"/>
      <w:marRight w:val="0"/>
      <w:marTop w:val="0"/>
      <w:marBottom w:val="0"/>
      <w:divBdr>
        <w:top w:val="none" w:sz="0" w:space="0" w:color="auto"/>
        <w:left w:val="none" w:sz="0" w:space="0" w:color="auto"/>
        <w:bottom w:val="none" w:sz="0" w:space="0" w:color="auto"/>
        <w:right w:val="none" w:sz="0" w:space="0" w:color="auto"/>
      </w:divBdr>
    </w:div>
    <w:div w:id="903370659">
      <w:bodyDiv w:val="1"/>
      <w:marLeft w:val="0"/>
      <w:marRight w:val="0"/>
      <w:marTop w:val="0"/>
      <w:marBottom w:val="0"/>
      <w:divBdr>
        <w:top w:val="none" w:sz="0" w:space="0" w:color="auto"/>
        <w:left w:val="none" w:sz="0" w:space="0" w:color="auto"/>
        <w:bottom w:val="none" w:sz="0" w:space="0" w:color="auto"/>
        <w:right w:val="none" w:sz="0" w:space="0" w:color="auto"/>
      </w:divBdr>
    </w:div>
    <w:div w:id="916016093">
      <w:bodyDiv w:val="1"/>
      <w:marLeft w:val="0"/>
      <w:marRight w:val="0"/>
      <w:marTop w:val="0"/>
      <w:marBottom w:val="0"/>
      <w:divBdr>
        <w:top w:val="none" w:sz="0" w:space="0" w:color="auto"/>
        <w:left w:val="none" w:sz="0" w:space="0" w:color="auto"/>
        <w:bottom w:val="none" w:sz="0" w:space="0" w:color="auto"/>
        <w:right w:val="none" w:sz="0" w:space="0" w:color="auto"/>
      </w:divBdr>
    </w:div>
    <w:div w:id="928083415">
      <w:bodyDiv w:val="1"/>
      <w:marLeft w:val="0"/>
      <w:marRight w:val="0"/>
      <w:marTop w:val="0"/>
      <w:marBottom w:val="0"/>
      <w:divBdr>
        <w:top w:val="none" w:sz="0" w:space="0" w:color="auto"/>
        <w:left w:val="none" w:sz="0" w:space="0" w:color="auto"/>
        <w:bottom w:val="none" w:sz="0" w:space="0" w:color="auto"/>
        <w:right w:val="none" w:sz="0" w:space="0" w:color="auto"/>
      </w:divBdr>
    </w:div>
    <w:div w:id="929386085">
      <w:bodyDiv w:val="1"/>
      <w:marLeft w:val="0"/>
      <w:marRight w:val="0"/>
      <w:marTop w:val="0"/>
      <w:marBottom w:val="0"/>
      <w:divBdr>
        <w:top w:val="none" w:sz="0" w:space="0" w:color="auto"/>
        <w:left w:val="none" w:sz="0" w:space="0" w:color="auto"/>
        <w:bottom w:val="none" w:sz="0" w:space="0" w:color="auto"/>
        <w:right w:val="none" w:sz="0" w:space="0" w:color="auto"/>
      </w:divBdr>
    </w:div>
    <w:div w:id="951207949">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25131497">
      <w:bodyDiv w:val="1"/>
      <w:marLeft w:val="0"/>
      <w:marRight w:val="0"/>
      <w:marTop w:val="0"/>
      <w:marBottom w:val="0"/>
      <w:divBdr>
        <w:top w:val="none" w:sz="0" w:space="0" w:color="auto"/>
        <w:left w:val="none" w:sz="0" w:space="0" w:color="auto"/>
        <w:bottom w:val="none" w:sz="0" w:space="0" w:color="auto"/>
        <w:right w:val="none" w:sz="0" w:space="0" w:color="auto"/>
      </w:divBdr>
    </w:div>
    <w:div w:id="1029916216">
      <w:bodyDiv w:val="1"/>
      <w:marLeft w:val="0"/>
      <w:marRight w:val="0"/>
      <w:marTop w:val="0"/>
      <w:marBottom w:val="0"/>
      <w:divBdr>
        <w:top w:val="none" w:sz="0" w:space="0" w:color="auto"/>
        <w:left w:val="none" w:sz="0" w:space="0" w:color="auto"/>
        <w:bottom w:val="none" w:sz="0" w:space="0" w:color="auto"/>
        <w:right w:val="none" w:sz="0" w:space="0" w:color="auto"/>
      </w:divBdr>
      <w:divsChild>
        <w:div w:id="2028290387">
          <w:blockQuote w:val="1"/>
          <w:marLeft w:val="720"/>
          <w:marRight w:val="720"/>
          <w:marTop w:val="100"/>
          <w:marBottom w:val="100"/>
          <w:divBdr>
            <w:top w:val="none" w:sz="0" w:space="0" w:color="auto"/>
            <w:left w:val="none" w:sz="0" w:space="0" w:color="auto"/>
            <w:bottom w:val="none" w:sz="0" w:space="0" w:color="auto"/>
            <w:right w:val="none" w:sz="0" w:space="0" w:color="auto"/>
          </w:divBdr>
        </w:div>
        <w:div w:id="989600748">
          <w:blockQuote w:val="1"/>
          <w:marLeft w:val="720"/>
          <w:marRight w:val="720"/>
          <w:marTop w:val="100"/>
          <w:marBottom w:val="100"/>
          <w:divBdr>
            <w:top w:val="none" w:sz="0" w:space="0" w:color="auto"/>
            <w:left w:val="none" w:sz="0" w:space="0" w:color="auto"/>
            <w:bottom w:val="none" w:sz="0" w:space="0" w:color="auto"/>
            <w:right w:val="none" w:sz="0" w:space="0" w:color="auto"/>
          </w:divBdr>
        </w:div>
        <w:div w:id="7720147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9190239">
      <w:bodyDiv w:val="1"/>
      <w:marLeft w:val="0"/>
      <w:marRight w:val="0"/>
      <w:marTop w:val="0"/>
      <w:marBottom w:val="0"/>
      <w:divBdr>
        <w:top w:val="none" w:sz="0" w:space="0" w:color="auto"/>
        <w:left w:val="none" w:sz="0" w:space="0" w:color="auto"/>
        <w:bottom w:val="none" w:sz="0" w:space="0" w:color="auto"/>
        <w:right w:val="none" w:sz="0" w:space="0" w:color="auto"/>
      </w:divBdr>
    </w:div>
    <w:div w:id="1052801628">
      <w:bodyDiv w:val="1"/>
      <w:marLeft w:val="0"/>
      <w:marRight w:val="0"/>
      <w:marTop w:val="0"/>
      <w:marBottom w:val="0"/>
      <w:divBdr>
        <w:top w:val="none" w:sz="0" w:space="0" w:color="auto"/>
        <w:left w:val="none" w:sz="0" w:space="0" w:color="auto"/>
        <w:bottom w:val="none" w:sz="0" w:space="0" w:color="auto"/>
        <w:right w:val="none" w:sz="0" w:space="0" w:color="auto"/>
      </w:divBdr>
    </w:div>
    <w:div w:id="1057358977">
      <w:bodyDiv w:val="1"/>
      <w:marLeft w:val="0"/>
      <w:marRight w:val="0"/>
      <w:marTop w:val="0"/>
      <w:marBottom w:val="0"/>
      <w:divBdr>
        <w:top w:val="none" w:sz="0" w:space="0" w:color="auto"/>
        <w:left w:val="none" w:sz="0" w:space="0" w:color="auto"/>
        <w:bottom w:val="none" w:sz="0" w:space="0" w:color="auto"/>
        <w:right w:val="none" w:sz="0" w:space="0" w:color="auto"/>
      </w:divBdr>
    </w:div>
    <w:div w:id="1059979835">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081414030">
      <w:bodyDiv w:val="1"/>
      <w:marLeft w:val="0"/>
      <w:marRight w:val="0"/>
      <w:marTop w:val="0"/>
      <w:marBottom w:val="0"/>
      <w:divBdr>
        <w:top w:val="none" w:sz="0" w:space="0" w:color="auto"/>
        <w:left w:val="none" w:sz="0" w:space="0" w:color="auto"/>
        <w:bottom w:val="none" w:sz="0" w:space="0" w:color="auto"/>
        <w:right w:val="none" w:sz="0" w:space="0" w:color="auto"/>
      </w:divBdr>
    </w:div>
    <w:div w:id="1108499794">
      <w:bodyDiv w:val="1"/>
      <w:marLeft w:val="0"/>
      <w:marRight w:val="0"/>
      <w:marTop w:val="0"/>
      <w:marBottom w:val="0"/>
      <w:divBdr>
        <w:top w:val="none" w:sz="0" w:space="0" w:color="auto"/>
        <w:left w:val="none" w:sz="0" w:space="0" w:color="auto"/>
        <w:bottom w:val="none" w:sz="0" w:space="0" w:color="auto"/>
        <w:right w:val="none" w:sz="0" w:space="0" w:color="auto"/>
      </w:divBdr>
    </w:div>
    <w:div w:id="1120804384">
      <w:bodyDiv w:val="1"/>
      <w:marLeft w:val="0"/>
      <w:marRight w:val="0"/>
      <w:marTop w:val="0"/>
      <w:marBottom w:val="0"/>
      <w:divBdr>
        <w:top w:val="none" w:sz="0" w:space="0" w:color="auto"/>
        <w:left w:val="none" w:sz="0" w:space="0" w:color="auto"/>
        <w:bottom w:val="none" w:sz="0" w:space="0" w:color="auto"/>
        <w:right w:val="none" w:sz="0" w:space="0" w:color="auto"/>
      </w:divBdr>
    </w:div>
    <w:div w:id="1167332312">
      <w:bodyDiv w:val="1"/>
      <w:marLeft w:val="0"/>
      <w:marRight w:val="0"/>
      <w:marTop w:val="0"/>
      <w:marBottom w:val="0"/>
      <w:divBdr>
        <w:top w:val="none" w:sz="0" w:space="0" w:color="auto"/>
        <w:left w:val="none" w:sz="0" w:space="0" w:color="auto"/>
        <w:bottom w:val="none" w:sz="0" w:space="0" w:color="auto"/>
        <w:right w:val="none" w:sz="0" w:space="0" w:color="auto"/>
      </w:divBdr>
    </w:div>
    <w:div w:id="1223101449">
      <w:bodyDiv w:val="1"/>
      <w:marLeft w:val="0"/>
      <w:marRight w:val="0"/>
      <w:marTop w:val="0"/>
      <w:marBottom w:val="0"/>
      <w:divBdr>
        <w:top w:val="none" w:sz="0" w:space="0" w:color="auto"/>
        <w:left w:val="none" w:sz="0" w:space="0" w:color="auto"/>
        <w:bottom w:val="none" w:sz="0" w:space="0" w:color="auto"/>
        <w:right w:val="none" w:sz="0" w:space="0" w:color="auto"/>
      </w:divBdr>
    </w:div>
    <w:div w:id="1242180917">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87203078">
      <w:bodyDiv w:val="1"/>
      <w:marLeft w:val="0"/>
      <w:marRight w:val="0"/>
      <w:marTop w:val="0"/>
      <w:marBottom w:val="0"/>
      <w:divBdr>
        <w:top w:val="none" w:sz="0" w:space="0" w:color="auto"/>
        <w:left w:val="none" w:sz="0" w:space="0" w:color="auto"/>
        <w:bottom w:val="none" w:sz="0" w:space="0" w:color="auto"/>
        <w:right w:val="none" w:sz="0" w:space="0" w:color="auto"/>
      </w:divBdr>
    </w:div>
    <w:div w:id="1369644167">
      <w:bodyDiv w:val="1"/>
      <w:marLeft w:val="0"/>
      <w:marRight w:val="0"/>
      <w:marTop w:val="0"/>
      <w:marBottom w:val="0"/>
      <w:divBdr>
        <w:top w:val="none" w:sz="0" w:space="0" w:color="auto"/>
        <w:left w:val="none" w:sz="0" w:space="0" w:color="auto"/>
        <w:bottom w:val="none" w:sz="0" w:space="0" w:color="auto"/>
        <w:right w:val="none" w:sz="0" w:space="0" w:color="auto"/>
      </w:divBdr>
    </w:div>
    <w:div w:id="1388334810">
      <w:bodyDiv w:val="1"/>
      <w:marLeft w:val="0"/>
      <w:marRight w:val="0"/>
      <w:marTop w:val="0"/>
      <w:marBottom w:val="0"/>
      <w:divBdr>
        <w:top w:val="none" w:sz="0" w:space="0" w:color="auto"/>
        <w:left w:val="none" w:sz="0" w:space="0" w:color="auto"/>
        <w:bottom w:val="none" w:sz="0" w:space="0" w:color="auto"/>
        <w:right w:val="none" w:sz="0" w:space="0" w:color="auto"/>
      </w:divBdr>
      <w:divsChild>
        <w:div w:id="212497716">
          <w:marLeft w:val="0"/>
          <w:marRight w:val="0"/>
          <w:marTop w:val="0"/>
          <w:marBottom w:val="0"/>
          <w:divBdr>
            <w:top w:val="none" w:sz="0" w:space="0" w:color="auto"/>
            <w:left w:val="none" w:sz="0" w:space="0" w:color="auto"/>
            <w:bottom w:val="none" w:sz="0" w:space="0" w:color="auto"/>
            <w:right w:val="none" w:sz="0" w:space="0" w:color="auto"/>
          </w:divBdr>
          <w:divsChild>
            <w:div w:id="649136142">
              <w:marLeft w:val="0"/>
              <w:marRight w:val="0"/>
              <w:marTop w:val="0"/>
              <w:marBottom w:val="0"/>
              <w:divBdr>
                <w:top w:val="none" w:sz="0" w:space="0" w:color="auto"/>
                <w:left w:val="none" w:sz="0" w:space="0" w:color="auto"/>
                <w:bottom w:val="none" w:sz="0" w:space="0" w:color="auto"/>
                <w:right w:val="none" w:sz="0" w:space="0" w:color="auto"/>
              </w:divBdr>
              <w:divsChild>
                <w:div w:id="1646230481">
                  <w:marLeft w:val="0"/>
                  <w:marRight w:val="0"/>
                  <w:marTop w:val="0"/>
                  <w:marBottom w:val="0"/>
                  <w:divBdr>
                    <w:top w:val="none" w:sz="0" w:space="0" w:color="auto"/>
                    <w:left w:val="none" w:sz="0" w:space="0" w:color="auto"/>
                    <w:bottom w:val="none" w:sz="0" w:space="0" w:color="auto"/>
                    <w:right w:val="none" w:sz="0" w:space="0" w:color="auto"/>
                  </w:divBdr>
                  <w:divsChild>
                    <w:div w:id="125084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6012">
          <w:marLeft w:val="0"/>
          <w:marRight w:val="0"/>
          <w:marTop w:val="0"/>
          <w:marBottom w:val="0"/>
          <w:divBdr>
            <w:top w:val="none" w:sz="0" w:space="0" w:color="auto"/>
            <w:left w:val="none" w:sz="0" w:space="0" w:color="auto"/>
            <w:bottom w:val="none" w:sz="0" w:space="0" w:color="auto"/>
            <w:right w:val="none" w:sz="0" w:space="0" w:color="auto"/>
          </w:divBdr>
          <w:divsChild>
            <w:div w:id="1559130767">
              <w:marLeft w:val="0"/>
              <w:marRight w:val="0"/>
              <w:marTop w:val="0"/>
              <w:marBottom w:val="0"/>
              <w:divBdr>
                <w:top w:val="none" w:sz="0" w:space="0" w:color="auto"/>
                <w:left w:val="none" w:sz="0" w:space="0" w:color="auto"/>
                <w:bottom w:val="none" w:sz="0" w:space="0" w:color="auto"/>
                <w:right w:val="none" w:sz="0" w:space="0" w:color="auto"/>
              </w:divBdr>
              <w:divsChild>
                <w:div w:id="1309244530">
                  <w:marLeft w:val="0"/>
                  <w:marRight w:val="0"/>
                  <w:marTop w:val="0"/>
                  <w:marBottom w:val="0"/>
                  <w:divBdr>
                    <w:top w:val="none" w:sz="0" w:space="0" w:color="auto"/>
                    <w:left w:val="none" w:sz="0" w:space="0" w:color="auto"/>
                    <w:bottom w:val="none" w:sz="0" w:space="0" w:color="auto"/>
                    <w:right w:val="none" w:sz="0" w:space="0" w:color="auto"/>
                  </w:divBdr>
                  <w:divsChild>
                    <w:div w:id="349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53092856">
      <w:bodyDiv w:val="1"/>
      <w:marLeft w:val="0"/>
      <w:marRight w:val="0"/>
      <w:marTop w:val="0"/>
      <w:marBottom w:val="0"/>
      <w:divBdr>
        <w:top w:val="none" w:sz="0" w:space="0" w:color="auto"/>
        <w:left w:val="none" w:sz="0" w:space="0" w:color="auto"/>
        <w:bottom w:val="none" w:sz="0" w:space="0" w:color="auto"/>
        <w:right w:val="none" w:sz="0" w:space="0" w:color="auto"/>
      </w:divBdr>
      <w:divsChild>
        <w:div w:id="1217860470">
          <w:marLeft w:val="0"/>
          <w:marRight w:val="0"/>
          <w:marTop w:val="0"/>
          <w:marBottom w:val="0"/>
          <w:divBdr>
            <w:top w:val="none" w:sz="0" w:space="0" w:color="auto"/>
            <w:left w:val="none" w:sz="0" w:space="0" w:color="auto"/>
            <w:bottom w:val="none" w:sz="0" w:space="0" w:color="auto"/>
            <w:right w:val="none" w:sz="0" w:space="0" w:color="auto"/>
          </w:divBdr>
          <w:divsChild>
            <w:div w:id="804129978">
              <w:marLeft w:val="0"/>
              <w:marRight w:val="0"/>
              <w:marTop w:val="0"/>
              <w:marBottom w:val="0"/>
              <w:divBdr>
                <w:top w:val="none" w:sz="0" w:space="0" w:color="auto"/>
                <w:left w:val="none" w:sz="0" w:space="0" w:color="auto"/>
                <w:bottom w:val="none" w:sz="0" w:space="0" w:color="auto"/>
                <w:right w:val="none" w:sz="0" w:space="0" w:color="auto"/>
              </w:divBdr>
            </w:div>
          </w:divsChild>
        </w:div>
        <w:div w:id="6588497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54906025">
      <w:bodyDiv w:val="1"/>
      <w:marLeft w:val="0"/>
      <w:marRight w:val="0"/>
      <w:marTop w:val="0"/>
      <w:marBottom w:val="0"/>
      <w:divBdr>
        <w:top w:val="none" w:sz="0" w:space="0" w:color="auto"/>
        <w:left w:val="none" w:sz="0" w:space="0" w:color="auto"/>
        <w:bottom w:val="none" w:sz="0" w:space="0" w:color="auto"/>
        <w:right w:val="none" w:sz="0" w:space="0" w:color="auto"/>
      </w:divBdr>
    </w:div>
    <w:div w:id="1521701874">
      <w:bodyDiv w:val="1"/>
      <w:marLeft w:val="0"/>
      <w:marRight w:val="0"/>
      <w:marTop w:val="0"/>
      <w:marBottom w:val="0"/>
      <w:divBdr>
        <w:top w:val="none" w:sz="0" w:space="0" w:color="auto"/>
        <w:left w:val="none" w:sz="0" w:space="0" w:color="auto"/>
        <w:bottom w:val="none" w:sz="0" w:space="0" w:color="auto"/>
        <w:right w:val="none" w:sz="0" w:space="0" w:color="auto"/>
      </w:divBdr>
    </w:div>
    <w:div w:id="1545285779">
      <w:bodyDiv w:val="1"/>
      <w:marLeft w:val="0"/>
      <w:marRight w:val="0"/>
      <w:marTop w:val="0"/>
      <w:marBottom w:val="0"/>
      <w:divBdr>
        <w:top w:val="none" w:sz="0" w:space="0" w:color="auto"/>
        <w:left w:val="none" w:sz="0" w:space="0" w:color="auto"/>
        <w:bottom w:val="none" w:sz="0" w:space="0" w:color="auto"/>
        <w:right w:val="none" w:sz="0" w:space="0" w:color="auto"/>
      </w:divBdr>
    </w:div>
    <w:div w:id="1568105435">
      <w:bodyDiv w:val="1"/>
      <w:marLeft w:val="0"/>
      <w:marRight w:val="0"/>
      <w:marTop w:val="0"/>
      <w:marBottom w:val="0"/>
      <w:divBdr>
        <w:top w:val="none" w:sz="0" w:space="0" w:color="auto"/>
        <w:left w:val="none" w:sz="0" w:space="0" w:color="auto"/>
        <w:bottom w:val="none" w:sz="0" w:space="0" w:color="auto"/>
        <w:right w:val="none" w:sz="0" w:space="0" w:color="auto"/>
      </w:divBdr>
    </w:div>
    <w:div w:id="1602756808">
      <w:bodyDiv w:val="1"/>
      <w:marLeft w:val="0"/>
      <w:marRight w:val="0"/>
      <w:marTop w:val="0"/>
      <w:marBottom w:val="0"/>
      <w:divBdr>
        <w:top w:val="none" w:sz="0" w:space="0" w:color="auto"/>
        <w:left w:val="none" w:sz="0" w:space="0" w:color="auto"/>
        <w:bottom w:val="none" w:sz="0" w:space="0" w:color="auto"/>
        <w:right w:val="none" w:sz="0" w:space="0" w:color="auto"/>
      </w:divBdr>
    </w:div>
    <w:div w:id="1657566227">
      <w:bodyDiv w:val="1"/>
      <w:marLeft w:val="0"/>
      <w:marRight w:val="0"/>
      <w:marTop w:val="0"/>
      <w:marBottom w:val="0"/>
      <w:divBdr>
        <w:top w:val="none" w:sz="0" w:space="0" w:color="auto"/>
        <w:left w:val="none" w:sz="0" w:space="0" w:color="auto"/>
        <w:bottom w:val="none" w:sz="0" w:space="0" w:color="auto"/>
        <w:right w:val="none" w:sz="0" w:space="0" w:color="auto"/>
      </w:divBdr>
    </w:div>
    <w:div w:id="1712610467">
      <w:bodyDiv w:val="1"/>
      <w:marLeft w:val="0"/>
      <w:marRight w:val="0"/>
      <w:marTop w:val="0"/>
      <w:marBottom w:val="0"/>
      <w:divBdr>
        <w:top w:val="none" w:sz="0" w:space="0" w:color="auto"/>
        <w:left w:val="none" w:sz="0" w:space="0" w:color="auto"/>
        <w:bottom w:val="none" w:sz="0" w:space="0" w:color="auto"/>
        <w:right w:val="none" w:sz="0" w:space="0" w:color="auto"/>
      </w:divBdr>
    </w:div>
    <w:div w:id="1732842952">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42604327">
      <w:bodyDiv w:val="1"/>
      <w:marLeft w:val="0"/>
      <w:marRight w:val="0"/>
      <w:marTop w:val="0"/>
      <w:marBottom w:val="0"/>
      <w:divBdr>
        <w:top w:val="none" w:sz="0" w:space="0" w:color="auto"/>
        <w:left w:val="none" w:sz="0" w:space="0" w:color="auto"/>
        <w:bottom w:val="none" w:sz="0" w:space="0" w:color="auto"/>
        <w:right w:val="none" w:sz="0" w:space="0" w:color="auto"/>
      </w:divBdr>
    </w:div>
    <w:div w:id="1749884765">
      <w:bodyDiv w:val="1"/>
      <w:marLeft w:val="0"/>
      <w:marRight w:val="0"/>
      <w:marTop w:val="0"/>
      <w:marBottom w:val="0"/>
      <w:divBdr>
        <w:top w:val="none" w:sz="0" w:space="0" w:color="auto"/>
        <w:left w:val="none" w:sz="0" w:space="0" w:color="auto"/>
        <w:bottom w:val="none" w:sz="0" w:space="0" w:color="auto"/>
        <w:right w:val="none" w:sz="0" w:space="0" w:color="auto"/>
      </w:divBdr>
    </w:div>
    <w:div w:id="1805467020">
      <w:bodyDiv w:val="1"/>
      <w:marLeft w:val="0"/>
      <w:marRight w:val="0"/>
      <w:marTop w:val="0"/>
      <w:marBottom w:val="0"/>
      <w:divBdr>
        <w:top w:val="none" w:sz="0" w:space="0" w:color="auto"/>
        <w:left w:val="none" w:sz="0" w:space="0" w:color="auto"/>
        <w:bottom w:val="none" w:sz="0" w:space="0" w:color="auto"/>
        <w:right w:val="none" w:sz="0" w:space="0" w:color="auto"/>
      </w:divBdr>
      <w:divsChild>
        <w:div w:id="1945532304">
          <w:marLeft w:val="0"/>
          <w:marRight w:val="0"/>
          <w:marTop w:val="0"/>
          <w:marBottom w:val="0"/>
          <w:divBdr>
            <w:top w:val="none" w:sz="0" w:space="0" w:color="auto"/>
            <w:left w:val="none" w:sz="0" w:space="0" w:color="auto"/>
            <w:bottom w:val="none" w:sz="0" w:space="0" w:color="auto"/>
            <w:right w:val="none" w:sz="0" w:space="0" w:color="auto"/>
          </w:divBdr>
          <w:divsChild>
            <w:div w:id="284118301">
              <w:marLeft w:val="0"/>
              <w:marRight w:val="0"/>
              <w:marTop w:val="0"/>
              <w:marBottom w:val="0"/>
              <w:divBdr>
                <w:top w:val="none" w:sz="0" w:space="0" w:color="auto"/>
                <w:left w:val="none" w:sz="0" w:space="0" w:color="auto"/>
                <w:bottom w:val="none" w:sz="0" w:space="0" w:color="auto"/>
                <w:right w:val="none" w:sz="0" w:space="0" w:color="auto"/>
              </w:divBdr>
              <w:divsChild>
                <w:div w:id="1569414271">
                  <w:marLeft w:val="0"/>
                  <w:marRight w:val="0"/>
                  <w:marTop w:val="0"/>
                  <w:marBottom w:val="0"/>
                  <w:divBdr>
                    <w:top w:val="none" w:sz="0" w:space="0" w:color="auto"/>
                    <w:left w:val="none" w:sz="0" w:space="0" w:color="auto"/>
                    <w:bottom w:val="none" w:sz="0" w:space="0" w:color="auto"/>
                    <w:right w:val="none" w:sz="0" w:space="0" w:color="auto"/>
                  </w:divBdr>
                  <w:divsChild>
                    <w:div w:id="35787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835764">
      <w:bodyDiv w:val="1"/>
      <w:marLeft w:val="0"/>
      <w:marRight w:val="0"/>
      <w:marTop w:val="0"/>
      <w:marBottom w:val="0"/>
      <w:divBdr>
        <w:top w:val="none" w:sz="0" w:space="0" w:color="auto"/>
        <w:left w:val="none" w:sz="0" w:space="0" w:color="auto"/>
        <w:bottom w:val="none" w:sz="0" w:space="0" w:color="auto"/>
        <w:right w:val="none" w:sz="0" w:space="0" w:color="auto"/>
      </w:divBdr>
    </w:div>
    <w:div w:id="1851724811">
      <w:bodyDiv w:val="1"/>
      <w:marLeft w:val="0"/>
      <w:marRight w:val="0"/>
      <w:marTop w:val="0"/>
      <w:marBottom w:val="0"/>
      <w:divBdr>
        <w:top w:val="none" w:sz="0" w:space="0" w:color="auto"/>
        <w:left w:val="none" w:sz="0" w:space="0" w:color="auto"/>
        <w:bottom w:val="none" w:sz="0" w:space="0" w:color="auto"/>
        <w:right w:val="none" w:sz="0" w:space="0" w:color="auto"/>
      </w:divBdr>
    </w:div>
    <w:div w:id="1862821973">
      <w:bodyDiv w:val="1"/>
      <w:marLeft w:val="0"/>
      <w:marRight w:val="0"/>
      <w:marTop w:val="0"/>
      <w:marBottom w:val="0"/>
      <w:divBdr>
        <w:top w:val="none" w:sz="0" w:space="0" w:color="auto"/>
        <w:left w:val="none" w:sz="0" w:space="0" w:color="auto"/>
        <w:bottom w:val="none" w:sz="0" w:space="0" w:color="auto"/>
        <w:right w:val="none" w:sz="0" w:space="0" w:color="auto"/>
      </w:divBdr>
    </w:div>
    <w:div w:id="1872036726">
      <w:bodyDiv w:val="1"/>
      <w:marLeft w:val="0"/>
      <w:marRight w:val="0"/>
      <w:marTop w:val="0"/>
      <w:marBottom w:val="0"/>
      <w:divBdr>
        <w:top w:val="none" w:sz="0" w:space="0" w:color="auto"/>
        <w:left w:val="none" w:sz="0" w:space="0" w:color="auto"/>
        <w:bottom w:val="none" w:sz="0" w:space="0" w:color="auto"/>
        <w:right w:val="none" w:sz="0" w:space="0" w:color="auto"/>
      </w:divBdr>
    </w:div>
    <w:div w:id="1879002822">
      <w:bodyDiv w:val="1"/>
      <w:marLeft w:val="0"/>
      <w:marRight w:val="0"/>
      <w:marTop w:val="0"/>
      <w:marBottom w:val="0"/>
      <w:divBdr>
        <w:top w:val="none" w:sz="0" w:space="0" w:color="auto"/>
        <w:left w:val="none" w:sz="0" w:space="0" w:color="auto"/>
        <w:bottom w:val="none" w:sz="0" w:space="0" w:color="auto"/>
        <w:right w:val="none" w:sz="0" w:space="0" w:color="auto"/>
      </w:divBdr>
    </w:div>
    <w:div w:id="1883246697">
      <w:bodyDiv w:val="1"/>
      <w:marLeft w:val="0"/>
      <w:marRight w:val="0"/>
      <w:marTop w:val="0"/>
      <w:marBottom w:val="0"/>
      <w:divBdr>
        <w:top w:val="none" w:sz="0" w:space="0" w:color="auto"/>
        <w:left w:val="none" w:sz="0" w:space="0" w:color="auto"/>
        <w:bottom w:val="none" w:sz="0" w:space="0" w:color="auto"/>
        <w:right w:val="none" w:sz="0" w:space="0" w:color="auto"/>
      </w:divBdr>
    </w:div>
    <w:div w:id="1884361106">
      <w:bodyDiv w:val="1"/>
      <w:marLeft w:val="0"/>
      <w:marRight w:val="0"/>
      <w:marTop w:val="0"/>
      <w:marBottom w:val="0"/>
      <w:divBdr>
        <w:top w:val="none" w:sz="0" w:space="0" w:color="auto"/>
        <w:left w:val="none" w:sz="0" w:space="0" w:color="auto"/>
        <w:bottom w:val="none" w:sz="0" w:space="0" w:color="auto"/>
        <w:right w:val="none" w:sz="0" w:space="0" w:color="auto"/>
      </w:divBdr>
      <w:divsChild>
        <w:div w:id="1207179622">
          <w:marLeft w:val="0"/>
          <w:marRight w:val="0"/>
          <w:marTop w:val="0"/>
          <w:marBottom w:val="0"/>
          <w:divBdr>
            <w:top w:val="none" w:sz="0" w:space="0" w:color="auto"/>
            <w:left w:val="none" w:sz="0" w:space="0" w:color="auto"/>
            <w:bottom w:val="none" w:sz="0" w:space="0" w:color="auto"/>
            <w:right w:val="none" w:sz="0" w:space="0" w:color="auto"/>
          </w:divBdr>
          <w:divsChild>
            <w:div w:id="694158535">
              <w:marLeft w:val="0"/>
              <w:marRight w:val="0"/>
              <w:marTop w:val="0"/>
              <w:marBottom w:val="0"/>
              <w:divBdr>
                <w:top w:val="none" w:sz="0" w:space="0" w:color="auto"/>
                <w:left w:val="none" w:sz="0" w:space="0" w:color="auto"/>
                <w:bottom w:val="none" w:sz="0" w:space="0" w:color="auto"/>
                <w:right w:val="none" w:sz="0" w:space="0" w:color="auto"/>
              </w:divBdr>
              <w:divsChild>
                <w:div w:id="1952005002">
                  <w:marLeft w:val="0"/>
                  <w:marRight w:val="0"/>
                  <w:marTop w:val="0"/>
                  <w:marBottom w:val="0"/>
                  <w:divBdr>
                    <w:top w:val="none" w:sz="0" w:space="0" w:color="auto"/>
                    <w:left w:val="none" w:sz="0" w:space="0" w:color="auto"/>
                    <w:bottom w:val="none" w:sz="0" w:space="0" w:color="auto"/>
                    <w:right w:val="none" w:sz="0" w:space="0" w:color="auto"/>
                  </w:divBdr>
                  <w:divsChild>
                    <w:div w:id="1681544274">
                      <w:marLeft w:val="0"/>
                      <w:marRight w:val="0"/>
                      <w:marTop w:val="0"/>
                      <w:marBottom w:val="0"/>
                      <w:divBdr>
                        <w:top w:val="none" w:sz="0" w:space="0" w:color="auto"/>
                        <w:left w:val="none" w:sz="0" w:space="0" w:color="auto"/>
                        <w:bottom w:val="none" w:sz="0" w:space="0" w:color="auto"/>
                        <w:right w:val="none" w:sz="0" w:space="0" w:color="auto"/>
                      </w:divBdr>
                      <w:divsChild>
                        <w:div w:id="395906251">
                          <w:marLeft w:val="0"/>
                          <w:marRight w:val="0"/>
                          <w:marTop w:val="0"/>
                          <w:marBottom w:val="0"/>
                          <w:divBdr>
                            <w:top w:val="none" w:sz="0" w:space="0" w:color="auto"/>
                            <w:left w:val="none" w:sz="0" w:space="0" w:color="auto"/>
                            <w:bottom w:val="none" w:sz="0" w:space="0" w:color="auto"/>
                            <w:right w:val="none" w:sz="0" w:space="0" w:color="auto"/>
                          </w:divBdr>
                          <w:divsChild>
                            <w:div w:id="2059473328">
                              <w:marLeft w:val="0"/>
                              <w:marRight w:val="0"/>
                              <w:marTop w:val="0"/>
                              <w:marBottom w:val="0"/>
                              <w:divBdr>
                                <w:top w:val="none" w:sz="0" w:space="0" w:color="auto"/>
                                <w:left w:val="none" w:sz="0" w:space="0" w:color="auto"/>
                                <w:bottom w:val="none" w:sz="0" w:space="0" w:color="auto"/>
                                <w:right w:val="none" w:sz="0" w:space="0" w:color="auto"/>
                              </w:divBdr>
                              <w:divsChild>
                                <w:div w:id="647057350">
                                  <w:marLeft w:val="0"/>
                                  <w:marRight w:val="0"/>
                                  <w:marTop w:val="0"/>
                                  <w:marBottom w:val="0"/>
                                  <w:divBdr>
                                    <w:top w:val="none" w:sz="0" w:space="0" w:color="auto"/>
                                    <w:left w:val="none" w:sz="0" w:space="0" w:color="auto"/>
                                    <w:bottom w:val="none" w:sz="0" w:space="0" w:color="auto"/>
                                    <w:right w:val="none" w:sz="0" w:space="0" w:color="auto"/>
                                  </w:divBdr>
                                  <w:divsChild>
                                    <w:div w:id="1246783">
                                      <w:marLeft w:val="0"/>
                                      <w:marRight w:val="0"/>
                                      <w:marTop w:val="0"/>
                                      <w:marBottom w:val="0"/>
                                      <w:divBdr>
                                        <w:top w:val="none" w:sz="0" w:space="0" w:color="auto"/>
                                        <w:left w:val="none" w:sz="0" w:space="0" w:color="auto"/>
                                        <w:bottom w:val="none" w:sz="0" w:space="0" w:color="auto"/>
                                        <w:right w:val="none" w:sz="0" w:space="0" w:color="auto"/>
                                      </w:divBdr>
                                      <w:divsChild>
                                        <w:div w:id="596447316">
                                          <w:marLeft w:val="0"/>
                                          <w:marRight w:val="0"/>
                                          <w:marTop w:val="0"/>
                                          <w:marBottom w:val="0"/>
                                          <w:divBdr>
                                            <w:top w:val="none" w:sz="0" w:space="0" w:color="auto"/>
                                            <w:left w:val="none" w:sz="0" w:space="0" w:color="auto"/>
                                            <w:bottom w:val="none" w:sz="0" w:space="0" w:color="auto"/>
                                            <w:right w:val="none" w:sz="0" w:space="0" w:color="auto"/>
                                          </w:divBdr>
                                          <w:divsChild>
                                            <w:div w:id="608662604">
                                              <w:marLeft w:val="0"/>
                                              <w:marRight w:val="0"/>
                                              <w:marTop w:val="0"/>
                                              <w:marBottom w:val="0"/>
                                              <w:divBdr>
                                                <w:top w:val="none" w:sz="0" w:space="0" w:color="auto"/>
                                                <w:left w:val="none" w:sz="0" w:space="0" w:color="auto"/>
                                                <w:bottom w:val="none" w:sz="0" w:space="0" w:color="auto"/>
                                                <w:right w:val="none" w:sz="0" w:space="0" w:color="auto"/>
                                              </w:divBdr>
                                              <w:divsChild>
                                                <w:div w:id="1745567706">
                                                  <w:marLeft w:val="0"/>
                                                  <w:marRight w:val="0"/>
                                                  <w:marTop w:val="0"/>
                                                  <w:marBottom w:val="0"/>
                                                  <w:divBdr>
                                                    <w:top w:val="none" w:sz="0" w:space="0" w:color="auto"/>
                                                    <w:left w:val="none" w:sz="0" w:space="0" w:color="auto"/>
                                                    <w:bottom w:val="none" w:sz="0" w:space="0" w:color="auto"/>
                                                    <w:right w:val="none" w:sz="0" w:space="0" w:color="auto"/>
                                                  </w:divBdr>
                                                  <w:divsChild>
                                                    <w:div w:id="806514135">
                                                      <w:marLeft w:val="0"/>
                                                      <w:marRight w:val="0"/>
                                                      <w:marTop w:val="0"/>
                                                      <w:marBottom w:val="0"/>
                                                      <w:divBdr>
                                                        <w:top w:val="none" w:sz="0" w:space="0" w:color="auto"/>
                                                        <w:left w:val="none" w:sz="0" w:space="0" w:color="auto"/>
                                                        <w:bottom w:val="none" w:sz="0" w:space="0" w:color="auto"/>
                                                        <w:right w:val="none" w:sz="0" w:space="0" w:color="auto"/>
                                                      </w:divBdr>
                                                      <w:divsChild>
                                                        <w:div w:id="1316184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89408">
                                              <w:marLeft w:val="0"/>
                                              <w:marRight w:val="0"/>
                                              <w:marTop w:val="0"/>
                                              <w:marBottom w:val="0"/>
                                              <w:divBdr>
                                                <w:top w:val="none" w:sz="0" w:space="0" w:color="auto"/>
                                                <w:left w:val="none" w:sz="0" w:space="0" w:color="auto"/>
                                                <w:bottom w:val="none" w:sz="0" w:space="0" w:color="auto"/>
                                                <w:right w:val="none" w:sz="0" w:space="0" w:color="auto"/>
                                              </w:divBdr>
                                              <w:divsChild>
                                                <w:div w:id="1643345683">
                                                  <w:marLeft w:val="0"/>
                                                  <w:marRight w:val="0"/>
                                                  <w:marTop w:val="0"/>
                                                  <w:marBottom w:val="0"/>
                                                  <w:divBdr>
                                                    <w:top w:val="none" w:sz="0" w:space="0" w:color="auto"/>
                                                    <w:left w:val="none" w:sz="0" w:space="0" w:color="auto"/>
                                                    <w:bottom w:val="none" w:sz="0" w:space="0" w:color="auto"/>
                                                    <w:right w:val="none" w:sz="0" w:space="0" w:color="auto"/>
                                                  </w:divBdr>
                                                  <w:divsChild>
                                                    <w:div w:id="1667974455">
                                                      <w:marLeft w:val="0"/>
                                                      <w:marRight w:val="0"/>
                                                      <w:marTop w:val="0"/>
                                                      <w:marBottom w:val="0"/>
                                                      <w:divBdr>
                                                        <w:top w:val="none" w:sz="0" w:space="0" w:color="auto"/>
                                                        <w:left w:val="none" w:sz="0" w:space="0" w:color="auto"/>
                                                        <w:bottom w:val="none" w:sz="0" w:space="0" w:color="auto"/>
                                                        <w:right w:val="none" w:sz="0" w:space="0" w:color="auto"/>
                                                      </w:divBdr>
                                                      <w:divsChild>
                                                        <w:div w:id="54853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4777678">
      <w:bodyDiv w:val="1"/>
      <w:marLeft w:val="0"/>
      <w:marRight w:val="0"/>
      <w:marTop w:val="0"/>
      <w:marBottom w:val="0"/>
      <w:divBdr>
        <w:top w:val="none" w:sz="0" w:space="0" w:color="auto"/>
        <w:left w:val="none" w:sz="0" w:space="0" w:color="auto"/>
        <w:bottom w:val="none" w:sz="0" w:space="0" w:color="auto"/>
        <w:right w:val="none" w:sz="0" w:space="0" w:color="auto"/>
      </w:divBdr>
      <w:divsChild>
        <w:div w:id="1862351829">
          <w:marLeft w:val="0"/>
          <w:marRight w:val="0"/>
          <w:marTop w:val="0"/>
          <w:marBottom w:val="0"/>
          <w:divBdr>
            <w:top w:val="none" w:sz="0" w:space="0" w:color="auto"/>
            <w:left w:val="none" w:sz="0" w:space="0" w:color="auto"/>
            <w:bottom w:val="none" w:sz="0" w:space="0" w:color="auto"/>
            <w:right w:val="none" w:sz="0" w:space="0" w:color="auto"/>
          </w:divBdr>
          <w:divsChild>
            <w:div w:id="846096247">
              <w:marLeft w:val="0"/>
              <w:marRight w:val="0"/>
              <w:marTop w:val="0"/>
              <w:marBottom w:val="0"/>
              <w:divBdr>
                <w:top w:val="none" w:sz="0" w:space="0" w:color="auto"/>
                <w:left w:val="none" w:sz="0" w:space="0" w:color="auto"/>
                <w:bottom w:val="none" w:sz="0" w:space="0" w:color="auto"/>
                <w:right w:val="none" w:sz="0" w:space="0" w:color="auto"/>
              </w:divBdr>
              <w:divsChild>
                <w:div w:id="1285232463">
                  <w:marLeft w:val="0"/>
                  <w:marRight w:val="0"/>
                  <w:marTop w:val="0"/>
                  <w:marBottom w:val="0"/>
                  <w:divBdr>
                    <w:top w:val="none" w:sz="0" w:space="0" w:color="auto"/>
                    <w:left w:val="none" w:sz="0" w:space="0" w:color="auto"/>
                    <w:bottom w:val="none" w:sz="0" w:space="0" w:color="auto"/>
                    <w:right w:val="none" w:sz="0" w:space="0" w:color="auto"/>
                  </w:divBdr>
                  <w:divsChild>
                    <w:div w:id="165317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0401495">
      <w:bodyDiv w:val="1"/>
      <w:marLeft w:val="0"/>
      <w:marRight w:val="0"/>
      <w:marTop w:val="0"/>
      <w:marBottom w:val="0"/>
      <w:divBdr>
        <w:top w:val="none" w:sz="0" w:space="0" w:color="auto"/>
        <w:left w:val="none" w:sz="0" w:space="0" w:color="auto"/>
        <w:bottom w:val="none" w:sz="0" w:space="0" w:color="auto"/>
        <w:right w:val="none" w:sz="0" w:space="0" w:color="auto"/>
      </w:divBdr>
    </w:div>
    <w:div w:id="1925455603">
      <w:bodyDiv w:val="1"/>
      <w:marLeft w:val="0"/>
      <w:marRight w:val="0"/>
      <w:marTop w:val="0"/>
      <w:marBottom w:val="0"/>
      <w:divBdr>
        <w:top w:val="none" w:sz="0" w:space="0" w:color="auto"/>
        <w:left w:val="none" w:sz="0" w:space="0" w:color="auto"/>
        <w:bottom w:val="none" w:sz="0" w:space="0" w:color="auto"/>
        <w:right w:val="none" w:sz="0" w:space="0" w:color="auto"/>
      </w:divBdr>
    </w:div>
    <w:div w:id="1938902616">
      <w:bodyDiv w:val="1"/>
      <w:marLeft w:val="0"/>
      <w:marRight w:val="0"/>
      <w:marTop w:val="0"/>
      <w:marBottom w:val="0"/>
      <w:divBdr>
        <w:top w:val="none" w:sz="0" w:space="0" w:color="auto"/>
        <w:left w:val="none" w:sz="0" w:space="0" w:color="auto"/>
        <w:bottom w:val="none" w:sz="0" w:space="0" w:color="auto"/>
        <w:right w:val="none" w:sz="0" w:space="0" w:color="auto"/>
      </w:divBdr>
      <w:divsChild>
        <w:div w:id="1552619371">
          <w:marLeft w:val="0"/>
          <w:marRight w:val="0"/>
          <w:marTop w:val="0"/>
          <w:marBottom w:val="0"/>
          <w:divBdr>
            <w:top w:val="none" w:sz="0" w:space="0" w:color="auto"/>
            <w:left w:val="none" w:sz="0" w:space="0" w:color="auto"/>
            <w:bottom w:val="none" w:sz="0" w:space="0" w:color="auto"/>
            <w:right w:val="none" w:sz="0" w:space="0" w:color="auto"/>
          </w:divBdr>
          <w:divsChild>
            <w:div w:id="1470782663">
              <w:marLeft w:val="0"/>
              <w:marRight w:val="0"/>
              <w:marTop w:val="0"/>
              <w:marBottom w:val="0"/>
              <w:divBdr>
                <w:top w:val="none" w:sz="0" w:space="0" w:color="auto"/>
                <w:left w:val="none" w:sz="0" w:space="0" w:color="auto"/>
                <w:bottom w:val="none" w:sz="0" w:space="0" w:color="auto"/>
                <w:right w:val="none" w:sz="0" w:space="0" w:color="auto"/>
              </w:divBdr>
              <w:divsChild>
                <w:div w:id="973565795">
                  <w:marLeft w:val="0"/>
                  <w:marRight w:val="0"/>
                  <w:marTop w:val="0"/>
                  <w:marBottom w:val="0"/>
                  <w:divBdr>
                    <w:top w:val="none" w:sz="0" w:space="0" w:color="auto"/>
                    <w:left w:val="none" w:sz="0" w:space="0" w:color="auto"/>
                    <w:bottom w:val="none" w:sz="0" w:space="0" w:color="auto"/>
                    <w:right w:val="none" w:sz="0" w:space="0" w:color="auto"/>
                  </w:divBdr>
                  <w:divsChild>
                    <w:div w:id="80308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806335">
      <w:bodyDiv w:val="1"/>
      <w:marLeft w:val="0"/>
      <w:marRight w:val="0"/>
      <w:marTop w:val="0"/>
      <w:marBottom w:val="0"/>
      <w:divBdr>
        <w:top w:val="none" w:sz="0" w:space="0" w:color="auto"/>
        <w:left w:val="none" w:sz="0" w:space="0" w:color="auto"/>
        <w:bottom w:val="none" w:sz="0" w:space="0" w:color="auto"/>
        <w:right w:val="none" w:sz="0" w:space="0" w:color="auto"/>
      </w:divBdr>
    </w:div>
    <w:div w:id="2010597454">
      <w:bodyDiv w:val="1"/>
      <w:marLeft w:val="0"/>
      <w:marRight w:val="0"/>
      <w:marTop w:val="0"/>
      <w:marBottom w:val="0"/>
      <w:divBdr>
        <w:top w:val="none" w:sz="0" w:space="0" w:color="auto"/>
        <w:left w:val="none" w:sz="0" w:space="0" w:color="auto"/>
        <w:bottom w:val="none" w:sz="0" w:space="0" w:color="auto"/>
        <w:right w:val="none" w:sz="0" w:space="0" w:color="auto"/>
      </w:divBdr>
    </w:div>
    <w:div w:id="2011710616">
      <w:bodyDiv w:val="1"/>
      <w:marLeft w:val="0"/>
      <w:marRight w:val="0"/>
      <w:marTop w:val="0"/>
      <w:marBottom w:val="0"/>
      <w:divBdr>
        <w:top w:val="none" w:sz="0" w:space="0" w:color="auto"/>
        <w:left w:val="none" w:sz="0" w:space="0" w:color="auto"/>
        <w:bottom w:val="none" w:sz="0" w:space="0" w:color="auto"/>
        <w:right w:val="none" w:sz="0" w:space="0" w:color="auto"/>
      </w:divBdr>
      <w:divsChild>
        <w:div w:id="2131782576">
          <w:blockQuote w:val="1"/>
          <w:marLeft w:val="720"/>
          <w:marRight w:val="720"/>
          <w:marTop w:val="100"/>
          <w:marBottom w:val="100"/>
          <w:divBdr>
            <w:top w:val="none" w:sz="0" w:space="0" w:color="auto"/>
            <w:left w:val="none" w:sz="0" w:space="0" w:color="auto"/>
            <w:bottom w:val="none" w:sz="0" w:space="0" w:color="auto"/>
            <w:right w:val="none" w:sz="0" w:space="0" w:color="auto"/>
          </w:divBdr>
        </w:div>
        <w:div w:id="1113671338">
          <w:marLeft w:val="0"/>
          <w:marRight w:val="0"/>
          <w:marTop w:val="0"/>
          <w:marBottom w:val="0"/>
          <w:divBdr>
            <w:top w:val="none" w:sz="0" w:space="0" w:color="auto"/>
            <w:left w:val="none" w:sz="0" w:space="0" w:color="auto"/>
            <w:bottom w:val="none" w:sz="0" w:space="0" w:color="auto"/>
            <w:right w:val="none" w:sz="0" w:space="0" w:color="auto"/>
          </w:divBdr>
          <w:divsChild>
            <w:div w:id="227230846">
              <w:marLeft w:val="0"/>
              <w:marRight w:val="0"/>
              <w:marTop w:val="0"/>
              <w:marBottom w:val="0"/>
              <w:divBdr>
                <w:top w:val="none" w:sz="0" w:space="0" w:color="auto"/>
                <w:left w:val="none" w:sz="0" w:space="0" w:color="auto"/>
                <w:bottom w:val="none" w:sz="0" w:space="0" w:color="auto"/>
                <w:right w:val="none" w:sz="0" w:space="0" w:color="auto"/>
              </w:divBdr>
            </w:div>
          </w:divsChild>
        </w:div>
        <w:div w:id="20647942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25353964">
      <w:bodyDiv w:val="1"/>
      <w:marLeft w:val="0"/>
      <w:marRight w:val="0"/>
      <w:marTop w:val="0"/>
      <w:marBottom w:val="0"/>
      <w:divBdr>
        <w:top w:val="none" w:sz="0" w:space="0" w:color="auto"/>
        <w:left w:val="none" w:sz="0" w:space="0" w:color="auto"/>
        <w:bottom w:val="none" w:sz="0" w:space="0" w:color="auto"/>
        <w:right w:val="none" w:sz="0" w:space="0" w:color="auto"/>
      </w:divBdr>
    </w:div>
    <w:div w:id="2031030508">
      <w:bodyDiv w:val="1"/>
      <w:marLeft w:val="0"/>
      <w:marRight w:val="0"/>
      <w:marTop w:val="0"/>
      <w:marBottom w:val="0"/>
      <w:divBdr>
        <w:top w:val="none" w:sz="0" w:space="0" w:color="auto"/>
        <w:left w:val="none" w:sz="0" w:space="0" w:color="auto"/>
        <w:bottom w:val="none" w:sz="0" w:space="0" w:color="auto"/>
        <w:right w:val="none" w:sz="0" w:space="0" w:color="auto"/>
      </w:divBdr>
    </w:div>
    <w:div w:id="2090999376">
      <w:bodyDiv w:val="1"/>
      <w:marLeft w:val="0"/>
      <w:marRight w:val="0"/>
      <w:marTop w:val="0"/>
      <w:marBottom w:val="0"/>
      <w:divBdr>
        <w:top w:val="none" w:sz="0" w:space="0" w:color="auto"/>
        <w:left w:val="none" w:sz="0" w:space="0" w:color="auto"/>
        <w:bottom w:val="none" w:sz="0" w:space="0" w:color="auto"/>
        <w:right w:val="none" w:sz="0" w:space="0" w:color="auto"/>
      </w:divBdr>
    </w:div>
    <w:div w:id="2091197957">
      <w:bodyDiv w:val="1"/>
      <w:marLeft w:val="0"/>
      <w:marRight w:val="0"/>
      <w:marTop w:val="0"/>
      <w:marBottom w:val="0"/>
      <w:divBdr>
        <w:top w:val="none" w:sz="0" w:space="0" w:color="auto"/>
        <w:left w:val="none" w:sz="0" w:space="0" w:color="auto"/>
        <w:bottom w:val="none" w:sz="0" w:space="0" w:color="auto"/>
        <w:right w:val="none" w:sz="0" w:space="0" w:color="auto"/>
      </w:divBdr>
      <w:divsChild>
        <w:div w:id="1676689626">
          <w:marLeft w:val="0"/>
          <w:marRight w:val="0"/>
          <w:marTop w:val="0"/>
          <w:marBottom w:val="0"/>
          <w:divBdr>
            <w:top w:val="none" w:sz="0" w:space="0" w:color="auto"/>
            <w:left w:val="none" w:sz="0" w:space="0" w:color="auto"/>
            <w:bottom w:val="none" w:sz="0" w:space="0" w:color="auto"/>
            <w:right w:val="none" w:sz="0" w:space="0" w:color="auto"/>
          </w:divBdr>
          <w:divsChild>
            <w:div w:id="1736393979">
              <w:marLeft w:val="0"/>
              <w:marRight w:val="0"/>
              <w:marTop w:val="0"/>
              <w:marBottom w:val="0"/>
              <w:divBdr>
                <w:top w:val="none" w:sz="0" w:space="0" w:color="auto"/>
                <w:left w:val="none" w:sz="0" w:space="0" w:color="auto"/>
                <w:bottom w:val="none" w:sz="0" w:space="0" w:color="auto"/>
                <w:right w:val="none" w:sz="0" w:space="0" w:color="auto"/>
              </w:divBdr>
              <w:divsChild>
                <w:div w:id="684553747">
                  <w:marLeft w:val="0"/>
                  <w:marRight w:val="0"/>
                  <w:marTop w:val="0"/>
                  <w:marBottom w:val="0"/>
                  <w:divBdr>
                    <w:top w:val="none" w:sz="0" w:space="0" w:color="auto"/>
                    <w:left w:val="none" w:sz="0" w:space="0" w:color="auto"/>
                    <w:bottom w:val="none" w:sz="0" w:space="0" w:color="auto"/>
                    <w:right w:val="none" w:sz="0" w:space="0" w:color="auto"/>
                  </w:divBdr>
                  <w:divsChild>
                    <w:div w:id="566887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51468">
      <w:bodyDiv w:val="1"/>
      <w:marLeft w:val="0"/>
      <w:marRight w:val="0"/>
      <w:marTop w:val="0"/>
      <w:marBottom w:val="0"/>
      <w:divBdr>
        <w:top w:val="none" w:sz="0" w:space="0" w:color="auto"/>
        <w:left w:val="none" w:sz="0" w:space="0" w:color="auto"/>
        <w:bottom w:val="none" w:sz="0" w:space="0" w:color="auto"/>
        <w:right w:val="none" w:sz="0" w:space="0" w:color="auto"/>
      </w:divBdr>
    </w:div>
    <w:div w:id="2123960234">
      <w:bodyDiv w:val="1"/>
      <w:marLeft w:val="0"/>
      <w:marRight w:val="0"/>
      <w:marTop w:val="0"/>
      <w:marBottom w:val="0"/>
      <w:divBdr>
        <w:top w:val="none" w:sz="0" w:space="0" w:color="auto"/>
        <w:left w:val="none" w:sz="0" w:space="0" w:color="auto"/>
        <w:bottom w:val="none" w:sz="0" w:space="0" w:color="auto"/>
        <w:right w:val="none" w:sz="0" w:space="0" w:color="auto"/>
      </w:divBdr>
    </w:div>
    <w:div w:id="21303151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63B3B2C-00B0-4EBE-84E6-6168AD7BD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44</Pages>
  <Words>9441</Words>
  <Characters>52687</Characters>
  <Application>Microsoft Office Word</Application>
  <DocSecurity>0</DocSecurity>
  <Lines>849</Lines>
  <Paragraphs>347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Ahlam Mohammed Mustafa Saif Saleh</cp:lastModifiedBy>
  <cp:revision>6</cp:revision>
  <cp:lastPrinted>2025-11-18T16:20:00Z</cp:lastPrinted>
  <dcterms:created xsi:type="dcterms:W3CDTF">2025-11-20T22:20:00Z</dcterms:created>
  <dcterms:modified xsi:type="dcterms:W3CDTF">2025-11-21T08:18:00Z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