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المملكة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السعودية</w:t>
      </w:r>
      <w:r w:rsidDel="00000000" w:rsidR="00000000" w:rsidRPr="00000000">
        <w:rPr>
          <w:sz w:val="36"/>
          <w:szCs w:val="36"/>
          <w:rtl w:val="0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جامعة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ميدأوشن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(</w:t>
      </w: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Midocean</w:t>
      </w: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University</w:t>
      </w: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)</w:t>
      </w:r>
      <w:r w:rsidDel="00000000" w:rsidR="00000000" w:rsidRPr="00000000">
        <w:rPr>
          <w:sz w:val="36"/>
          <w:szCs w:val="36"/>
          <w:rtl w:val="0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كلية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الإعلام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والتسويق</w:t>
      </w:r>
      <w:r w:rsidDel="00000000" w:rsidR="00000000" w:rsidRPr="00000000">
        <w:rPr>
          <w:sz w:val="36"/>
          <w:szCs w:val="36"/>
          <w:rtl w:val="0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برنامج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ماجستير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الرقمي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مقترح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عناوين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مشروع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التخرج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(Thesis Title Proposal)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إعداد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الطالبة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الجوهرة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عبدالله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الأردح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الرقم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  <w:r w:rsidDel="00000000" w:rsidR="00000000" w:rsidRPr="00000000">
        <w:rPr>
          <w:sz w:val="32"/>
          <w:szCs w:val="32"/>
          <w:rtl w:val="0"/>
        </w:rPr>
        <w:t xml:space="preserve"> 252001587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العام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الجامعي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2025 - 2026 </w:t>
      </w:r>
      <w:r w:rsidDel="00000000" w:rsidR="00000000" w:rsidRPr="00000000">
        <w:rPr>
          <w:sz w:val="32"/>
          <w:szCs w:val="32"/>
          <w:rtl w:val="1"/>
        </w:rPr>
        <w:t xml:space="preserve">م</w:t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وتأثيره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التجزئة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والمعارض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Influencer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Marketing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in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Retail</w:t>
      </w:r>
      <w:r w:rsidDel="00000000" w:rsidR="00000000" w:rsidRPr="00000000">
        <w:rPr>
          <w:sz w:val="28"/>
          <w:szCs w:val="28"/>
          <w:rtl w:val="0"/>
        </w:rPr>
        <w:t xml:space="preserve"> &amp; </w:t>
      </w:r>
      <w:r w:rsidDel="00000000" w:rsidR="00000000" w:rsidRPr="00000000">
        <w:rPr>
          <w:sz w:val="28"/>
          <w:szCs w:val="28"/>
          <w:rtl w:val="0"/>
        </w:rPr>
        <w:t xml:space="preserve">Exhibitions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27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العناوين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المقترحة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8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1.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التجزئة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والمعارض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الإنجليزية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sz w:val="28"/>
          <w:szCs w:val="28"/>
          <w:rtl w:val="0"/>
        </w:rPr>
        <w:t xml:space="preserve"> The Impact of Influencer Advertising Coverage on Social Media Platforms on Consumer Purchase Intention towards Retail Stores and Exhibitions.</w:t>
      </w:r>
    </w:p>
    <w:p w:rsidR="00000000" w:rsidDel="00000000" w:rsidP="00000000" w:rsidRDefault="00000000" w:rsidRPr="00000000" w14:paraId="0000002B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2.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بديل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مصداقية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المدفوعة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والمحلات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الإنجليزية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sz w:val="28"/>
          <w:szCs w:val="28"/>
          <w:rtl w:val="0"/>
        </w:rPr>
        <w:t xml:space="preserve"> The Relationship between the Credibility of Paid Influencer Coverage and the Audience's Decision to Visit Exhibitions and Retail Stores in Saudi Arabia.</w:t>
      </w:r>
    </w:p>
    <w:p w:rsidR="00000000" w:rsidDel="00000000" w:rsidP="00000000" w:rsidRDefault="00000000" w:rsidRPr="00000000" w14:paraId="0000002E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3.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بديل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bidi w:val="1"/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الترويج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للمعارض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وأثره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جذب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الزوار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ميدانية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bidi w:val="1"/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الإنجليزية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sz w:val="28"/>
          <w:szCs w:val="28"/>
          <w:rtl w:val="0"/>
        </w:rPr>
        <w:t xml:space="preserve"> The Role of Influencer Marketing in Promoting Trade Exhibitions and its Impact on Attracting Visitors: A Field Study.</w:t>
      </w:r>
    </w:p>
    <w:p w:rsidR="00000000" w:rsidDel="00000000" w:rsidP="00000000" w:rsidRDefault="00000000" w:rsidRPr="00000000" w14:paraId="0000003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