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7E5" w14:textId="260EFE0D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A366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 الإدارة الالكترونية على تحسين جودة الخدمة- دراسة ميدانية على القطاع غير الربحي</w:t>
      </w: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0333C517" w:rsidR="00A83261" w:rsidRDefault="00A83261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بداية، خالص الشكر للباحث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على ما بذل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 من جهد في سبيل إتمام هذا الفصل، وبعد قراءة متأنية لمحتواه، تبين ان هناك بعض 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الأخطاء الطفيفة والتي تستدعي معالجتها لتجويد هذا الفصل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والتي تتضمن:</w:t>
      </w:r>
    </w:p>
    <w:p w14:paraId="5DDCAAD9" w14:textId="2BC64673" w:rsidR="00A83261" w:rsidRDefault="00EA3AB8" w:rsidP="00A83261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117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تعديل عنوان الجدول رقم 13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الى “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توزيع أفراد العينة وفقا لخاصية النوع" وهكذا باقي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الجداول.</w:t>
      </w:r>
    </w:p>
    <w:p w14:paraId="46D3BD72" w14:textId="5F993FB7" w:rsidR="00EA3AB8" w:rsidRDefault="00EA3AB8" w:rsidP="00EA3AB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لابد من تقديم إجراءات اختبار الصدق والثبات ووضعها في بداية الفصل، وذلك لان من المنطقي ان يتم التحقق من إجراءات الصدق والثبات أولا ، ثم يلي ذلك إجراءات الإحصاء الوصفي ثم الاستدلالي.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52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DE"/>
    <w:rsid w:val="001F14CF"/>
    <w:rsid w:val="004A366B"/>
    <w:rsid w:val="007949DE"/>
    <w:rsid w:val="00A83261"/>
    <w:rsid w:val="00EA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  <w15:chartTrackingRefBased/>
  <w15:docId w15:val="{29DE59F6-31B0-4254-B0F7-35939959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Mervat Mohamed</cp:lastModifiedBy>
  <cp:revision>2</cp:revision>
  <dcterms:created xsi:type="dcterms:W3CDTF">2026-06-30T10:11:00Z</dcterms:created>
  <dcterms:modified xsi:type="dcterms:W3CDTF">2026-06-30T10:41:00Z</dcterms:modified>
</cp:coreProperties>
</file>