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2E63C" w14:textId="5672C55B" w:rsidR="001C3C72" w:rsidRDefault="001C3C72" w:rsidP="001C3C72">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9125CE" w:rsidRPr="001C3C72">
        <w:rPr>
          <w:rFonts w:ascii="Simplified Arabic" w:hAnsi="Simplified Arabic" w:cs="Simplified Arabic" w:hint="cs"/>
          <w:b/>
          <w:bCs/>
          <w:sz w:val="28"/>
          <w:szCs w:val="28"/>
          <w:rtl/>
          <w:lang w:bidi="ar-EG"/>
        </w:rPr>
        <w:t xml:space="preserve">جامعة ميدأوشن </w:t>
      </w:r>
    </w:p>
    <w:p w14:paraId="3448AC58" w14:textId="630874B9" w:rsidR="001C3C72" w:rsidRDefault="009125CE" w:rsidP="001C3C72">
      <w:pPr>
        <w:rPr>
          <w:rFonts w:ascii="Simplified Arabic" w:hAnsi="Simplified Arabic" w:cs="Simplified Arabic"/>
          <w:b/>
          <w:bCs/>
          <w:sz w:val="28"/>
          <w:szCs w:val="28"/>
          <w:rtl/>
          <w:lang w:bidi="ar-EG"/>
        </w:rPr>
      </w:pPr>
      <w:r w:rsidRPr="001C3C72">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C3C72">
        <w:rPr>
          <w:rFonts w:ascii="Simplified Arabic" w:hAnsi="Simplified Arabic" w:cs="Simplified Arabic" w:hint="cs"/>
          <w:b/>
          <w:bCs/>
          <w:sz w:val="28"/>
          <w:szCs w:val="28"/>
          <w:rtl/>
          <w:lang w:bidi="ar-EG"/>
        </w:rPr>
        <w:t xml:space="preserve"> </w:t>
      </w:r>
      <w:r w:rsidRPr="001C3C72">
        <w:rPr>
          <w:rFonts w:ascii="Simplified Arabic" w:hAnsi="Simplified Arabic" w:cs="Simplified Arabic" w:hint="cs"/>
          <w:b/>
          <w:bCs/>
          <w:sz w:val="28"/>
          <w:szCs w:val="28"/>
          <w:lang w:bidi="ar-EG"/>
        </w:rPr>
        <w:t xml:space="preserve"> </w:t>
      </w:r>
      <w:r w:rsidR="001C3C72">
        <w:rPr>
          <w:rFonts w:ascii="Simplified Arabic" w:hAnsi="Simplified Arabic" w:cs="Simplified Arabic" w:hint="cs"/>
          <w:b/>
          <w:bCs/>
          <w:sz w:val="28"/>
          <w:szCs w:val="28"/>
          <w:rtl/>
          <w:lang w:bidi="ar-EG"/>
        </w:rPr>
        <w:t xml:space="preserve"> </w:t>
      </w:r>
      <w:r w:rsidRPr="001C3C72">
        <w:rPr>
          <w:rFonts w:ascii="Simplified Arabic" w:hAnsi="Simplified Arabic" w:cs="Simplified Arabic" w:hint="cs"/>
          <w:b/>
          <w:bCs/>
          <w:sz w:val="28"/>
          <w:szCs w:val="28"/>
          <w:rtl/>
          <w:lang w:bidi="ar-EG"/>
        </w:rPr>
        <w:t xml:space="preserve">كلية الإدارة </w:t>
      </w:r>
    </w:p>
    <w:p w14:paraId="0217C513" w14:textId="48DBD35F" w:rsidR="009125CE" w:rsidRPr="001C3C72" w:rsidRDefault="001C3C72" w:rsidP="001C3C72">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قسم </w:t>
      </w:r>
      <w:r w:rsidRPr="001C3C72">
        <w:rPr>
          <w:rFonts w:ascii="Simplified Arabic" w:hAnsi="Simplified Arabic" w:cs="Simplified Arabic" w:hint="cs"/>
          <w:b/>
          <w:bCs/>
          <w:sz w:val="28"/>
          <w:szCs w:val="28"/>
          <w:rtl/>
          <w:lang w:bidi="ar-EG"/>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44BCA81" w14:textId="77777777" w:rsidR="000A54B8" w:rsidRPr="000A54B8" w:rsidRDefault="000A54B8" w:rsidP="00714B29">
      <w:pPr>
        <w:rPr>
          <w:rFonts w:ascii="Sakkal Majalla" w:hAnsi="Sakkal Majalla" w:cs="Sakkal Majalla"/>
          <w:b/>
          <w:bCs/>
          <w:sz w:val="28"/>
          <w:szCs w:val="28"/>
          <w:rtl/>
        </w:rPr>
      </w:pPr>
    </w:p>
    <w:p w14:paraId="66CB0C4D" w14:textId="77777777" w:rsidR="004F49FD" w:rsidRDefault="004F49FD" w:rsidP="003102AB">
      <w:pPr>
        <w:spacing w:line="240" w:lineRule="auto"/>
        <w:jc w:val="center"/>
        <w:rPr>
          <w:rFonts w:ascii="Simplified Arabic" w:hAnsi="Simplified Arabic" w:cs="Simplified Arabic"/>
          <w:b/>
          <w:bCs/>
          <w:sz w:val="40"/>
          <w:szCs w:val="40"/>
          <w:rtl/>
          <w:lang w:bidi="ar-EG"/>
        </w:rPr>
      </w:pPr>
      <w:bookmarkStart w:id="0" w:name="OLE_LINK3"/>
      <w:bookmarkStart w:id="1" w:name="OLE_LINK4"/>
      <w:r w:rsidRPr="001A4852">
        <w:rPr>
          <w:rFonts w:ascii="Simplified Arabic" w:hAnsi="Simplified Arabic" w:cs="Simplified Arabic" w:hint="cs"/>
          <w:b/>
          <w:bCs/>
          <w:sz w:val="40"/>
          <w:szCs w:val="40"/>
          <w:rtl/>
          <w:lang w:bidi="ar-EG"/>
        </w:rPr>
        <w:t>تأثير الاستراتيجيات الحديثة للصحة والسلامة المهنية على كفاءة مشاريع التأهيل والإنشاء لمرافق الشركة السعودية للكهرباء</w:t>
      </w:r>
    </w:p>
    <w:bookmarkEnd w:id="0"/>
    <w:bookmarkEnd w:id="1"/>
    <w:p w14:paraId="44C615A9" w14:textId="77777777" w:rsidR="009A0884" w:rsidRDefault="009A0884" w:rsidP="009A0884">
      <w:pPr>
        <w:spacing w:line="360" w:lineRule="auto"/>
        <w:rPr>
          <w:rFonts w:ascii="Simplified Arabic" w:hAnsi="Simplified Arabic" w:cs="Simplified Arabic"/>
          <w:b/>
          <w:bCs/>
          <w:sz w:val="28"/>
          <w:szCs w:val="28"/>
          <w:lang w:bidi="ar-EG"/>
        </w:rPr>
      </w:pPr>
    </w:p>
    <w:p w14:paraId="548ABCAC" w14:textId="77777777" w:rsidR="009A0884" w:rsidRDefault="009125CE" w:rsidP="009A0884">
      <w:pPr>
        <w:spacing w:line="360" w:lineRule="auto"/>
        <w:jc w:val="center"/>
        <w:rPr>
          <w:rFonts w:ascii="Simplified Arabic" w:hAnsi="Simplified Arabic" w:cs="Simplified Arabic"/>
          <w:b/>
          <w:bCs/>
          <w:sz w:val="28"/>
          <w:szCs w:val="28"/>
          <w:lang w:bidi="ar-EG"/>
        </w:rPr>
      </w:pPr>
      <w:r w:rsidRPr="00DC111A">
        <w:rPr>
          <w:rFonts w:ascii="Simplified Arabic" w:hAnsi="Simplified Arabic" w:cs="Simplified Arabic" w:hint="cs"/>
          <w:b/>
          <w:bCs/>
          <w:sz w:val="28"/>
          <w:szCs w:val="28"/>
          <w:rtl/>
          <w:lang w:bidi="ar-EG"/>
        </w:rPr>
        <w:t>إعداد</w:t>
      </w:r>
    </w:p>
    <w:p w14:paraId="3D3CBDF8" w14:textId="0ACC23EC" w:rsidR="009125CE" w:rsidRPr="009A0884" w:rsidRDefault="004F49FD" w:rsidP="009A0884">
      <w:pPr>
        <w:spacing w:line="360" w:lineRule="auto"/>
        <w:jc w:val="center"/>
        <w:rPr>
          <w:rFonts w:ascii="Simplified Arabic" w:hAnsi="Simplified Arabic" w:cs="Simplified Arabic"/>
          <w:sz w:val="28"/>
          <w:szCs w:val="28"/>
          <w:lang w:bidi="ar-EG"/>
        </w:rPr>
      </w:pPr>
      <w:r w:rsidRPr="009A0884">
        <w:rPr>
          <w:rFonts w:ascii="Simplified Arabic" w:hAnsi="Simplified Arabic" w:cs="Simplified Arabic" w:hint="cs"/>
          <w:sz w:val="28"/>
          <w:szCs w:val="28"/>
          <w:rtl/>
          <w:lang w:bidi="ar-EG"/>
        </w:rPr>
        <w:t>عبدالرحمن علي القحطاني</w:t>
      </w:r>
    </w:p>
    <w:p w14:paraId="512F62EA" w14:textId="709A2218" w:rsidR="009A0884" w:rsidRDefault="009A0884" w:rsidP="009A0884">
      <w:pPr>
        <w:spacing w:line="360" w:lineRule="auto"/>
        <w:jc w:val="center"/>
        <w:rPr>
          <w:rFonts w:ascii="Simplified Arabic" w:hAnsi="Simplified Arabic" w:cs="Simplified Arabic"/>
          <w:b/>
          <w:bCs/>
          <w:sz w:val="28"/>
          <w:szCs w:val="28"/>
        </w:rPr>
      </w:pPr>
      <w:r w:rsidRPr="009A0884">
        <w:rPr>
          <w:rFonts w:ascii="Simplified Arabic" w:hAnsi="Simplified Arabic" w:cs="Simplified Arabic" w:hint="cs"/>
          <w:sz w:val="28"/>
          <w:szCs w:val="28"/>
          <w:rtl/>
        </w:rPr>
        <w:t xml:space="preserve">الرقم الأكاديمي: </w:t>
      </w:r>
      <w:r w:rsidRPr="009A0884">
        <w:rPr>
          <w:rFonts w:ascii="Simplified Arabic" w:hAnsi="Simplified Arabic" w:cs="Simplified Arabic"/>
          <w:sz w:val="28"/>
          <w:szCs w:val="28"/>
        </w:rPr>
        <w:t>233000611</w:t>
      </w:r>
    </w:p>
    <w:p w14:paraId="5F4EE2DE" w14:textId="2897589E" w:rsidR="009125CE" w:rsidRPr="00DC111A" w:rsidRDefault="009125CE" w:rsidP="003102AB">
      <w:pPr>
        <w:spacing w:line="360" w:lineRule="auto"/>
        <w:jc w:val="center"/>
        <w:rPr>
          <w:rFonts w:ascii="Simplified Arabic" w:hAnsi="Simplified Arabic" w:cs="Simplified Arabic"/>
          <w:b/>
          <w:bCs/>
          <w:sz w:val="28"/>
          <w:szCs w:val="28"/>
          <w:rtl/>
          <w:lang w:bidi="ar-EG"/>
        </w:rPr>
      </w:pPr>
      <w:r w:rsidRPr="00DC111A">
        <w:rPr>
          <w:rFonts w:ascii="Simplified Arabic" w:hAnsi="Simplified Arabic" w:cs="Simplified Arabic" w:hint="cs"/>
          <w:b/>
          <w:bCs/>
          <w:sz w:val="28"/>
          <w:szCs w:val="28"/>
          <w:rtl/>
          <w:lang w:bidi="ar-EG"/>
        </w:rPr>
        <w:t>إشراف</w:t>
      </w:r>
    </w:p>
    <w:p w14:paraId="22738CC6" w14:textId="21F289B8" w:rsidR="009125CE" w:rsidRPr="009A0884" w:rsidRDefault="004F49FD" w:rsidP="009A0884">
      <w:pPr>
        <w:spacing w:line="360" w:lineRule="auto"/>
        <w:jc w:val="center"/>
        <w:rPr>
          <w:rFonts w:ascii="Simplified Arabic" w:hAnsi="Simplified Arabic" w:cs="Simplified Arabic"/>
          <w:sz w:val="28"/>
          <w:szCs w:val="28"/>
          <w:rtl/>
        </w:rPr>
      </w:pPr>
      <w:r w:rsidRPr="009A0884">
        <w:rPr>
          <w:rFonts w:ascii="Simplified Arabic" w:hAnsi="Simplified Arabic" w:cs="Simplified Arabic" w:hint="cs"/>
          <w:sz w:val="28"/>
          <w:szCs w:val="28"/>
          <w:rtl/>
          <w:lang w:bidi="ar-EG"/>
        </w:rPr>
        <w:t>د. أسماء أبو عنزه</w:t>
      </w:r>
    </w:p>
    <w:p w14:paraId="14480418" w14:textId="78A6C3AC" w:rsidR="009125CE" w:rsidRPr="00DC111A" w:rsidRDefault="009125CE" w:rsidP="003102AB">
      <w:pPr>
        <w:spacing w:line="360" w:lineRule="auto"/>
        <w:jc w:val="center"/>
        <w:rPr>
          <w:rFonts w:ascii="Simplified Arabic" w:hAnsi="Simplified Arabic" w:cs="Simplified Arabic"/>
          <w:b/>
          <w:bCs/>
          <w:sz w:val="28"/>
          <w:szCs w:val="28"/>
          <w:rtl/>
          <w:lang w:bidi="ar-EG"/>
        </w:rPr>
      </w:pPr>
      <w:r w:rsidRPr="00DC111A">
        <w:rPr>
          <w:rFonts w:ascii="Simplified Arabic" w:hAnsi="Simplified Arabic" w:cs="Simplified Arabic" w:hint="cs"/>
          <w:b/>
          <w:bCs/>
          <w:sz w:val="28"/>
          <w:szCs w:val="28"/>
          <w:rtl/>
          <w:lang w:bidi="ar-EG"/>
        </w:rPr>
        <w:t>العام الدراسي:</w:t>
      </w:r>
    </w:p>
    <w:p w14:paraId="0B7191D0" w14:textId="67721B67" w:rsidR="008A12AF" w:rsidRPr="009A0884" w:rsidRDefault="009125CE" w:rsidP="008A12AF">
      <w:pPr>
        <w:spacing w:line="360" w:lineRule="auto"/>
        <w:jc w:val="center"/>
        <w:rPr>
          <w:rFonts w:ascii="Sakkal Majalla" w:hAnsi="Sakkal Majalla" w:cs="Sakkal Majalla"/>
          <w:sz w:val="28"/>
          <w:szCs w:val="28"/>
          <w:rtl/>
          <w:lang w:bidi="ar-EG"/>
        </w:rPr>
      </w:pPr>
      <w:r w:rsidRPr="009A0884">
        <w:rPr>
          <w:rFonts w:ascii="Sakkal Majalla" w:hAnsi="Sakkal Majalla" w:cs="Sakkal Majalla"/>
          <w:sz w:val="28"/>
          <w:szCs w:val="28"/>
          <w:rtl/>
          <w:lang w:bidi="ar-EG"/>
        </w:rPr>
        <w:t>202</w:t>
      </w:r>
      <w:r w:rsidR="00D52480" w:rsidRPr="009A0884">
        <w:rPr>
          <w:rFonts w:ascii="Sakkal Majalla" w:hAnsi="Sakkal Majalla" w:cs="Sakkal Majalla" w:hint="cs"/>
          <w:sz w:val="28"/>
          <w:szCs w:val="28"/>
          <w:rtl/>
          <w:lang w:bidi="ar-EG"/>
        </w:rPr>
        <w:t>4</w:t>
      </w:r>
    </w:p>
    <w:p w14:paraId="3716576F" w14:textId="77777777" w:rsidR="009A0884" w:rsidRDefault="009A0884" w:rsidP="00BC6C9A">
      <w:pPr>
        <w:pStyle w:val="a1"/>
        <w:bidi/>
        <w:jc w:val="center"/>
      </w:pPr>
      <w:bookmarkStart w:id="2" w:name="_Toc185141243"/>
      <w:bookmarkStart w:id="3" w:name="_Toc185145390"/>
    </w:p>
    <w:p w14:paraId="5E1EFA25" w14:textId="77777777" w:rsidR="009A0884" w:rsidRDefault="009A0884" w:rsidP="009A0884">
      <w:pPr>
        <w:pStyle w:val="a1"/>
        <w:bidi/>
        <w:jc w:val="center"/>
      </w:pPr>
    </w:p>
    <w:p w14:paraId="123A6DDC" w14:textId="294F3131" w:rsidR="00520786" w:rsidRPr="00BC6C9A" w:rsidRDefault="00520786" w:rsidP="009A0884">
      <w:pPr>
        <w:pStyle w:val="a1"/>
        <w:bidi/>
        <w:jc w:val="center"/>
      </w:pPr>
      <w:bookmarkStart w:id="4" w:name="_Toc185617558"/>
      <w:bookmarkStart w:id="5" w:name="_Toc185617718"/>
      <w:r w:rsidRPr="00BC6C9A">
        <w:rPr>
          <w:rtl/>
        </w:rPr>
        <w:lastRenderedPageBreak/>
        <w:t>حقوق الطباعة</w:t>
      </w:r>
      <w:bookmarkEnd w:id="2"/>
      <w:bookmarkEnd w:id="3"/>
      <w:bookmarkEnd w:id="4"/>
      <w:bookmarkEnd w:id="5"/>
    </w:p>
    <w:p w14:paraId="63FA396D" w14:textId="77777777" w:rsidR="00520786" w:rsidRPr="002F7E34" w:rsidRDefault="00520786" w:rsidP="00520786">
      <w:pPr>
        <w:spacing w:line="360" w:lineRule="auto"/>
        <w:jc w:val="center"/>
        <w:rPr>
          <w:rFonts w:ascii="Simplified Arabic" w:hAnsi="Simplified Arabic" w:cs="Simplified Arabic"/>
          <w:b/>
          <w:bCs/>
          <w:sz w:val="28"/>
          <w:szCs w:val="28"/>
          <w:rtl/>
          <w:lang w:bidi="ar-EG"/>
        </w:rPr>
      </w:pPr>
    </w:p>
    <w:p w14:paraId="669541FF" w14:textId="20E9F512" w:rsidR="00520786" w:rsidRPr="002F7E34" w:rsidRDefault="00520786" w:rsidP="00520786">
      <w:pPr>
        <w:spacing w:line="360" w:lineRule="auto"/>
        <w:jc w:val="center"/>
        <w:rPr>
          <w:rFonts w:ascii="Simplified Arabic" w:hAnsi="Simplified Arabic" w:cs="Simplified Arabic"/>
          <w:b/>
          <w:bCs/>
          <w:sz w:val="28"/>
          <w:szCs w:val="28"/>
          <w:rtl/>
          <w:lang w:bidi="ar-EG"/>
        </w:rPr>
      </w:pPr>
      <w:r w:rsidRPr="002F7E34">
        <w:rPr>
          <w:rFonts w:ascii="Simplified Arabic" w:hAnsi="Simplified Arabic" w:cs="Simplified Arabic" w:hint="cs"/>
          <w:b/>
          <w:bCs/>
          <w:sz w:val="28"/>
          <w:szCs w:val="28"/>
          <w:rtl/>
          <w:lang w:bidi="ar-EG"/>
        </w:rPr>
        <w:t>حقوق الطباعة تمتلكها جامعة ميدأوشن</w:t>
      </w:r>
    </w:p>
    <w:p w14:paraId="0711D2DE" w14:textId="4A6B7866" w:rsidR="00520786" w:rsidRPr="002F7E34" w:rsidRDefault="00520786" w:rsidP="00520786">
      <w:pPr>
        <w:spacing w:line="360" w:lineRule="auto"/>
        <w:jc w:val="center"/>
        <w:rPr>
          <w:rFonts w:ascii="Simplified Arabic" w:hAnsi="Simplified Arabic" w:cs="Simplified Arabic"/>
          <w:b/>
          <w:bCs/>
          <w:sz w:val="28"/>
          <w:szCs w:val="28"/>
          <w:rtl/>
          <w:lang w:bidi="ar-EG"/>
        </w:rPr>
      </w:pPr>
      <w:r w:rsidRPr="002F7E34">
        <w:rPr>
          <w:rFonts w:ascii="Simplified Arabic" w:hAnsi="Simplified Arabic" w:cs="Simplified Arabic" w:hint="cs"/>
          <w:b/>
          <w:bCs/>
          <w:sz w:val="28"/>
          <w:szCs w:val="28"/>
          <w:rtl/>
          <w:lang w:bidi="ar-EG"/>
        </w:rPr>
        <w:t>جميع المواد والمحتويات الواردة في هذا البحث هي ملك للجامعة، ولا يجوز استخدامها أو إعادة نشرها أو توزيعها بدون إذن مسبق من جامعة ميدأوشن</w:t>
      </w:r>
    </w:p>
    <w:p w14:paraId="51D35275" w14:textId="77777777" w:rsidR="00520786" w:rsidRDefault="00520786" w:rsidP="00520786">
      <w:pPr>
        <w:spacing w:line="360" w:lineRule="auto"/>
        <w:rPr>
          <w:rFonts w:asciiTheme="majorBidi" w:hAnsiTheme="majorBidi" w:cstheme="majorBidi"/>
          <w:b/>
          <w:bCs/>
          <w:sz w:val="28"/>
          <w:szCs w:val="28"/>
          <w:rtl/>
          <w:lang w:bidi="ar-EG"/>
        </w:rPr>
      </w:pPr>
    </w:p>
    <w:p w14:paraId="04174E08" w14:textId="77777777" w:rsidR="00684267" w:rsidRDefault="00684267" w:rsidP="00520786">
      <w:pPr>
        <w:spacing w:line="360" w:lineRule="auto"/>
        <w:rPr>
          <w:rFonts w:asciiTheme="majorBidi" w:hAnsiTheme="majorBidi" w:cstheme="majorBidi"/>
          <w:b/>
          <w:bCs/>
          <w:sz w:val="28"/>
          <w:szCs w:val="28"/>
          <w:rtl/>
          <w:lang w:bidi="ar-EG"/>
        </w:rPr>
      </w:pPr>
    </w:p>
    <w:p w14:paraId="62637E3B" w14:textId="77777777" w:rsidR="002F7E34" w:rsidRDefault="002F7E34" w:rsidP="00520786">
      <w:pPr>
        <w:spacing w:line="360" w:lineRule="auto"/>
        <w:rPr>
          <w:rFonts w:asciiTheme="majorBidi" w:hAnsiTheme="majorBidi" w:cstheme="majorBidi"/>
          <w:b/>
          <w:bCs/>
          <w:sz w:val="28"/>
          <w:szCs w:val="28"/>
          <w:rtl/>
          <w:lang w:bidi="ar-EG"/>
        </w:rPr>
      </w:pPr>
    </w:p>
    <w:p w14:paraId="618A9CC7" w14:textId="77777777" w:rsidR="002F7E34" w:rsidRPr="002F7E34" w:rsidRDefault="002F7E34" w:rsidP="00520786">
      <w:pPr>
        <w:spacing w:line="360" w:lineRule="auto"/>
        <w:rPr>
          <w:rFonts w:asciiTheme="majorBidi" w:hAnsiTheme="majorBidi" w:cstheme="majorBidi"/>
          <w:b/>
          <w:bCs/>
          <w:sz w:val="28"/>
          <w:szCs w:val="28"/>
          <w:rtl/>
          <w:lang w:bidi="ar-EG"/>
        </w:rPr>
      </w:pPr>
    </w:p>
    <w:p w14:paraId="330F3B1B" w14:textId="2F5FD4D0" w:rsidR="00520786" w:rsidRPr="002F7E34" w:rsidRDefault="00520786" w:rsidP="00520786">
      <w:pPr>
        <w:spacing w:line="360" w:lineRule="auto"/>
        <w:jc w:val="center"/>
        <w:rPr>
          <w:rFonts w:asciiTheme="majorBidi" w:hAnsiTheme="majorBidi" w:cstheme="majorBidi"/>
          <w:b/>
          <w:bCs/>
          <w:sz w:val="28"/>
          <w:szCs w:val="28"/>
          <w:lang w:bidi="ar-EG"/>
        </w:rPr>
      </w:pPr>
      <w:r w:rsidRPr="002F7E34">
        <w:rPr>
          <w:rFonts w:asciiTheme="majorBidi" w:hAnsiTheme="majorBidi" w:cstheme="majorBidi"/>
          <w:b/>
          <w:bCs/>
          <w:sz w:val="28"/>
          <w:szCs w:val="28"/>
          <w:lang w:bidi="ar-EG"/>
        </w:rPr>
        <w:t>Copyright</w:t>
      </w:r>
    </w:p>
    <w:p w14:paraId="6A5B4429" w14:textId="48360DB8" w:rsidR="00520786" w:rsidRPr="002F7E34" w:rsidRDefault="00520786" w:rsidP="00520786">
      <w:pPr>
        <w:spacing w:line="360" w:lineRule="auto"/>
        <w:jc w:val="center"/>
        <w:rPr>
          <w:rFonts w:asciiTheme="majorBidi" w:hAnsiTheme="majorBidi" w:cstheme="majorBidi"/>
          <w:b/>
          <w:bCs/>
          <w:sz w:val="28"/>
          <w:szCs w:val="28"/>
          <w:lang w:bidi="ar-EG"/>
        </w:rPr>
      </w:pPr>
      <w:r w:rsidRPr="002F7E34">
        <w:rPr>
          <w:rFonts w:asciiTheme="majorBidi" w:hAnsiTheme="majorBidi" w:cstheme="majorBidi"/>
          <w:b/>
          <w:bCs/>
          <w:sz w:val="28"/>
          <w:szCs w:val="28"/>
          <w:lang w:bidi="ar-EG"/>
        </w:rPr>
        <w:t>The copyright is owned by Midocean University</w:t>
      </w:r>
    </w:p>
    <w:p w14:paraId="4A52D26E" w14:textId="366A6B38" w:rsidR="00520786" w:rsidRPr="002F7E34" w:rsidRDefault="00520786" w:rsidP="00520786">
      <w:pPr>
        <w:spacing w:line="360" w:lineRule="auto"/>
        <w:jc w:val="center"/>
        <w:rPr>
          <w:rFonts w:asciiTheme="majorBidi" w:hAnsiTheme="majorBidi" w:cstheme="majorBidi"/>
          <w:b/>
          <w:bCs/>
          <w:sz w:val="28"/>
          <w:szCs w:val="28"/>
          <w:lang w:bidi="ar-EG"/>
        </w:rPr>
      </w:pPr>
      <w:r w:rsidRPr="002F7E34">
        <w:rPr>
          <w:rFonts w:asciiTheme="majorBidi" w:hAnsiTheme="majorBidi" w:cstheme="majorBidi"/>
          <w:b/>
          <w:bCs/>
          <w:sz w:val="28"/>
          <w:szCs w:val="28"/>
          <w:lang w:bidi="ar-EG"/>
        </w:rPr>
        <w:t>All materials and content in this research are the property of the university and may not be used, republished, or distributed without prior permission from Midocean University</w:t>
      </w:r>
    </w:p>
    <w:p w14:paraId="665F9143" w14:textId="77777777" w:rsidR="00520786" w:rsidRPr="00520786" w:rsidRDefault="00520786" w:rsidP="00520786">
      <w:pPr>
        <w:spacing w:line="360" w:lineRule="auto"/>
        <w:rPr>
          <w:rFonts w:ascii="Simplified Arabic" w:hAnsi="Simplified Arabic" w:cs="Simplified Arabic"/>
          <w:b/>
          <w:bCs/>
          <w:sz w:val="28"/>
          <w:szCs w:val="28"/>
          <w:rtl/>
          <w:lang w:bidi="ar-EG"/>
        </w:rPr>
      </w:pPr>
    </w:p>
    <w:p w14:paraId="0B31565D" w14:textId="77777777" w:rsidR="00520786" w:rsidRDefault="00520786" w:rsidP="008A12AF">
      <w:pPr>
        <w:spacing w:line="360" w:lineRule="auto"/>
        <w:jc w:val="center"/>
        <w:rPr>
          <w:rFonts w:ascii="Simplified Arabic" w:hAnsi="Simplified Arabic" w:cs="Simplified Arabic"/>
          <w:b/>
          <w:bCs/>
          <w:sz w:val="28"/>
          <w:szCs w:val="28"/>
          <w:lang w:bidi="ar-EG"/>
        </w:rPr>
      </w:pPr>
    </w:p>
    <w:p w14:paraId="47E5DC60" w14:textId="77777777" w:rsidR="00520786" w:rsidRDefault="00520786" w:rsidP="008A12AF">
      <w:pPr>
        <w:spacing w:line="360" w:lineRule="auto"/>
        <w:jc w:val="center"/>
        <w:rPr>
          <w:rFonts w:ascii="Simplified Arabic" w:hAnsi="Simplified Arabic" w:cs="Simplified Arabic"/>
          <w:b/>
          <w:bCs/>
          <w:sz w:val="28"/>
          <w:szCs w:val="28"/>
          <w:lang w:bidi="ar-EG"/>
        </w:rPr>
      </w:pPr>
    </w:p>
    <w:p w14:paraId="4898D4A3" w14:textId="77777777" w:rsidR="00520786" w:rsidRDefault="00520786" w:rsidP="008A12AF">
      <w:pPr>
        <w:spacing w:line="360" w:lineRule="auto"/>
        <w:jc w:val="center"/>
        <w:rPr>
          <w:rFonts w:ascii="Simplified Arabic" w:hAnsi="Simplified Arabic" w:cs="Simplified Arabic"/>
          <w:b/>
          <w:bCs/>
          <w:sz w:val="28"/>
          <w:szCs w:val="28"/>
          <w:lang w:bidi="ar-EG"/>
        </w:rPr>
      </w:pPr>
    </w:p>
    <w:p w14:paraId="00C2E878" w14:textId="77777777" w:rsidR="00520786" w:rsidRDefault="00520786" w:rsidP="008A12AF">
      <w:pPr>
        <w:spacing w:line="360" w:lineRule="auto"/>
        <w:jc w:val="center"/>
        <w:rPr>
          <w:rFonts w:ascii="Simplified Arabic" w:hAnsi="Simplified Arabic" w:cs="Simplified Arabic"/>
          <w:b/>
          <w:bCs/>
          <w:sz w:val="28"/>
          <w:szCs w:val="28"/>
          <w:lang w:bidi="ar-EG"/>
        </w:rPr>
      </w:pPr>
    </w:p>
    <w:p w14:paraId="68E2BA92" w14:textId="77777777" w:rsidR="00520786" w:rsidRDefault="00520786" w:rsidP="00520786">
      <w:pPr>
        <w:spacing w:line="360" w:lineRule="auto"/>
        <w:rPr>
          <w:rFonts w:ascii="Simplified Arabic" w:hAnsi="Simplified Arabic" w:cs="Simplified Arabic"/>
          <w:b/>
          <w:bCs/>
          <w:sz w:val="28"/>
          <w:szCs w:val="28"/>
          <w:lang w:bidi="ar-EG"/>
        </w:rPr>
      </w:pPr>
    </w:p>
    <w:p w14:paraId="1EF39BB3" w14:textId="2DD1E8F5" w:rsidR="008A12AF" w:rsidRPr="00BC6C9A" w:rsidRDefault="008A12AF" w:rsidP="00BC6C9A">
      <w:pPr>
        <w:pStyle w:val="a1"/>
        <w:bidi/>
        <w:jc w:val="center"/>
      </w:pPr>
      <w:bookmarkStart w:id="6" w:name="_Toc185141244"/>
      <w:bookmarkStart w:id="7" w:name="_Toc185145391"/>
      <w:bookmarkStart w:id="8" w:name="_Toc185617559"/>
      <w:bookmarkStart w:id="9" w:name="_Toc185617719"/>
      <w:r w:rsidRPr="00BC6C9A">
        <w:rPr>
          <w:rFonts w:hint="cs"/>
          <w:szCs w:val="32"/>
          <w:rtl/>
        </w:rPr>
        <w:t>المستخلص</w:t>
      </w:r>
      <w:bookmarkEnd w:id="6"/>
      <w:bookmarkEnd w:id="7"/>
      <w:bookmarkEnd w:id="8"/>
      <w:bookmarkEnd w:id="9"/>
    </w:p>
    <w:p w14:paraId="02A8F248" w14:textId="77777777" w:rsidR="008A12AF" w:rsidRPr="008A12AF" w:rsidRDefault="008A12AF" w:rsidP="008A12AF">
      <w:pPr>
        <w:spacing w:line="360" w:lineRule="auto"/>
        <w:rPr>
          <w:rFonts w:ascii="Simplified Arabic" w:hAnsi="Simplified Arabic" w:cs="Simplified Arabic"/>
          <w:sz w:val="24"/>
          <w:szCs w:val="24"/>
          <w:rtl/>
        </w:rPr>
      </w:pPr>
      <w:r w:rsidRPr="008A12AF">
        <w:rPr>
          <w:rFonts w:ascii="Simplified Arabic" w:hAnsi="Simplified Arabic" w:cs="Simplified Arabic" w:hint="cs"/>
          <w:sz w:val="24"/>
          <w:szCs w:val="24"/>
          <w:rtl/>
        </w:rPr>
        <w:t>هدفت هذه الدراسة إلى تقييم تأثير الاستراتيجيات الحديثة للصحة والسلامة المهنية على كفاءة المشاريع التأهيلية والإنشائية في الشركات المتعاقدة مع الشركة السعودية للكهرباء. تواجه هذه المشاريع تحديات تتعلق بسلامة وصحة العمال وتأثيرها على الإنتاجية وجودة الأداء، بالرغم من تطبيق استراتيجيات حديثة في مجال الصحة والسلامة المهنية. تركز الدراسة على تحليل مدى فعالية هذه الاستراتيجيات في تقليل معدلات الحوادث والإصابات، وتحسين الإنتاجية وجودة الأداء في مشاريع الشركة السعودية للكهرباء.</w:t>
      </w:r>
    </w:p>
    <w:p w14:paraId="266355E0" w14:textId="77777777" w:rsidR="008A12AF" w:rsidRPr="008A12AF" w:rsidRDefault="008A12AF" w:rsidP="008A12AF">
      <w:pPr>
        <w:spacing w:line="360" w:lineRule="auto"/>
        <w:rPr>
          <w:rFonts w:ascii="Simplified Arabic" w:hAnsi="Simplified Arabic" w:cs="Simplified Arabic"/>
          <w:sz w:val="24"/>
          <w:szCs w:val="24"/>
          <w:rtl/>
        </w:rPr>
      </w:pPr>
      <w:r w:rsidRPr="008A12AF">
        <w:rPr>
          <w:rFonts w:ascii="Simplified Arabic" w:hAnsi="Simplified Arabic" w:cs="Simplified Arabic" w:hint="cs"/>
          <w:sz w:val="24"/>
          <w:szCs w:val="24"/>
          <w:rtl/>
        </w:rPr>
        <w:t xml:space="preserve">اعتمدت الدراسة على المنهج الوصفي التحليلي، واستخدمت الاستبانة كأداة لجمع البيانات الأولية. تم توزيع الاستبانة على عينة من المهندسين والمشرفين العاملين في مشاريع الإنشاءات التابعة للشركة السعودية للكهرباء، حيث تم الحصول على 236 استبانة، وتم اختيار 200 استبانة صالحة للتحليل. تم تحليل البيانات واختبار الفرضيات باستخدام برنامج </w:t>
      </w:r>
      <w:r w:rsidRPr="008A12AF">
        <w:rPr>
          <w:rFonts w:ascii="Simplified Arabic" w:hAnsi="Simplified Arabic" w:cs="Simplified Arabic" w:hint="cs"/>
          <w:sz w:val="24"/>
          <w:szCs w:val="24"/>
        </w:rPr>
        <w:t>SPSS</w:t>
      </w:r>
      <w:r w:rsidRPr="008A12AF">
        <w:rPr>
          <w:rFonts w:ascii="Simplified Arabic" w:hAnsi="Simplified Arabic" w:cs="Simplified Arabic" w:hint="cs"/>
          <w:sz w:val="24"/>
          <w:szCs w:val="24"/>
          <w:rtl/>
        </w:rPr>
        <w:t>.</w:t>
      </w:r>
    </w:p>
    <w:p w14:paraId="4BE2422D" w14:textId="77777777" w:rsidR="008A12AF" w:rsidRPr="008A12AF" w:rsidRDefault="008A12AF" w:rsidP="008A12AF">
      <w:pPr>
        <w:spacing w:line="360" w:lineRule="auto"/>
        <w:rPr>
          <w:rFonts w:ascii="Simplified Arabic" w:hAnsi="Simplified Arabic" w:cs="Simplified Arabic"/>
          <w:sz w:val="24"/>
          <w:szCs w:val="24"/>
          <w:rtl/>
        </w:rPr>
      </w:pPr>
      <w:r w:rsidRPr="008A12AF">
        <w:rPr>
          <w:rFonts w:ascii="Simplified Arabic" w:hAnsi="Simplified Arabic" w:cs="Simplified Arabic" w:hint="cs"/>
          <w:sz w:val="24"/>
          <w:szCs w:val="24"/>
          <w:rtl/>
        </w:rPr>
        <w:t>أظهرت نتائج الدراسة أن تطبيق الاستراتيجيات الحديثة للصحة والسلامة المهنية له تأثير إيجابي على تحسين كفاءة المشاريع، حيث يقلل من الحوادث والإصابات، ويساهم في تحسين الإنتاجية وجودة الأداء في المشاريع. كما أن تبني تقنيات حديثة في هذا المجال قد يساهم في تقليل تكاليف التأخير وتعزيز الوعي والتدريب حول الصحة والسلامة في مواقع العمل.</w:t>
      </w:r>
    </w:p>
    <w:p w14:paraId="421193FC" w14:textId="77777777" w:rsidR="008A12AF" w:rsidRPr="008A12AF" w:rsidRDefault="008A12AF" w:rsidP="008A12AF">
      <w:pPr>
        <w:spacing w:line="360" w:lineRule="auto"/>
        <w:rPr>
          <w:rFonts w:ascii="Simplified Arabic" w:hAnsi="Simplified Arabic" w:cs="Simplified Arabic"/>
          <w:sz w:val="24"/>
          <w:szCs w:val="24"/>
          <w:rtl/>
        </w:rPr>
      </w:pPr>
      <w:r w:rsidRPr="008A12AF">
        <w:rPr>
          <w:rFonts w:ascii="Simplified Arabic" w:hAnsi="Simplified Arabic" w:cs="Simplified Arabic" w:hint="cs"/>
          <w:sz w:val="24"/>
          <w:szCs w:val="24"/>
          <w:rtl/>
        </w:rPr>
        <w:t>قدمت الدراسة عدة توصيات لتعزيز تطبيق استراتيجيات الصحة والسلامة المهنية، بما يساهم في استدامة المشاريع وتحسين بيئات العمل، ويعزز من قدرة الشركات المتعاقدة مع الشركة السعودية للكهرباء على تحقيق أهدافها بكفاءة وجودة أعلى.</w:t>
      </w:r>
    </w:p>
    <w:p w14:paraId="37670A02" w14:textId="77777777" w:rsidR="008A12AF" w:rsidRPr="008A12AF" w:rsidRDefault="008A12AF" w:rsidP="008A12AF">
      <w:pPr>
        <w:spacing w:line="360" w:lineRule="auto"/>
        <w:rPr>
          <w:rFonts w:ascii="Simplified Arabic" w:hAnsi="Simplified Arabic" w:cs="Simplified Arabic"/>
          <w:sz w:val="24"/>
          <w:szCs w:val="24"/>
          <w:rtl/>
        </w:rPr>
      </w:pPr>
    </w:p>
    <w:p w14:paraId="06F7B1F1" w14:textId="77777777" w:rsidR="008A12AF" w:rsidRPr="008A12AF" w:rsidRDefault="008A12AF" w:rsidP="008A12AF">
      <w:pPr>
        <w:spacing w:line="360" w:lineRule="auto"/>
        <w:rPr>
          <w:rFonts w:ascii="Simplified Arabic" w:hAnsi="Simplified Arabic" w:cs="Simplified Arabic"/>
          <w:sz w:val="24"/>
          <w:szCs w:val="24"/>
        </w:rPr>
      </w:pPr>
      <w:r w:rsidRPr="008A12AF">
        <w:rPr>
          <w:rFonts w:ascii="Simplified Arabic" w:hAnsi="Simplified Arabic" w:cs="Simplified Arabic" w:hint="cs"/>
          <w:sz w:val="24"/>
          <w:szCs w:val="24"/>
          <w:rtl/>
        </w:rPr>
        <w:t>الكلمات المفتاحية: استراتيجيات الصحة والسلامة المهنية، كفاءة المشاريع، الإنتاجية، الحوادث والإصابات، الشركة السعودية للكهرباء.</w:t>
      </w:r>
    </w:p>
    <w:p w14:paraId="0C4F0217" w14:textId="77777777" w:rsidR="008A12AF" w:rsidRDefault="008A12AF" w:rsidP="00520786">
      <w:pPr>
        <w:spacing w:line="360" w:lineRule="auto"/>
        <w:rPr>
          <w:rFonts w:ascii="Simplified Arabic" w:hAnsi="Simplified Arabic" w:cs="Simplified Arabic"/>
          <w:b/>
          <w:bCs/>
          <w:sz w:val="32"/>
          <w:szCs w:val="32"/>
          <w:rtl/>
          <w:lang w:bidi="ar-EG"/>
        </w:rPr>
      </w:pPr>
    </w:p>
    <w:p w14:paraId="1A036B56" w14:textId="2F9899BF" w:rsidR="008A12AF" w:rsidRPr="009A0884" w:rsidRDefault="008A12AF" w:rsidP="00BC6C9A">
      <w:pPr>
        <w:pStyle w:val="a1"/>
        <w:bidi/>
        <w:jc w:val="center"/>
        <w:rPr>
          <w:sz w:val="36"/>
          <w:szCs w:val="32"/>
          <w:rtl/>
        </w:rPr>
      </w:pPr>
      <w:bookmarkStart w:id="10" w:name="_Toc185141245"/>
      <w:bookmarkStart w:id="11" w:name="_Toc185145392"/>
      <w:bookmarkStart w:id="12" w:name="_Toc185617560"/>
      <w:bookmarkStart w:id="13" w:name="_Toc185617720"/>
      <w:r w:rsidRPr="009A0884">
        <w:rPr>
          <w:rFonts w:hint="cs"/>
          <w:sz w:val="36"/>
          <w:szCs w:val="32"/>
          <w:rtl/>
        </w:rPr>
        <w:t>شكر وتقدير</w:t>
      </w:r>
      <w:bookmarkEnd w:id="10"/>
      <w:bookmarkEnd w:id="11"/>
      <w:bookmarkEnd w:id="12"/>
      <w:bookmarkEnd w:id="13"/>
    </w:p>
    <w:p w14:paraId="1039902C" w14:textId="77777777" w:rsidR="008A12AF" w:rsidRPr="00662D64" w:rsidRDefault="008A12AF" w:rsidP="008A12AF">
      <w:pPr>
        <w:spacing w:line="360" w:lineRule="auto"/>
        <w:jc w:val="center"/>
        <w:rPr>
          <w:rFonts w:ascii="Simplified Arabic" w:hAnsi="Simplified Arabic" w:cs="Simplified Arabic"/>
          <w:sz w:val="32"/>
          <w:szCs w:val="32"/>
          <w:rtl/>
          <w:lang w:bidi="ar-EG"/>
        </w:rPr>
      </w:pPr>
    </w:p>
    <w:p w14:paraId="0B5C97DE" w14:textId="77777777" w:rsidR="008A12AF" w:rsidRPr="00662D64" w:rsidRDefault="008A12AF" w:rsidP="008A12AF">
      <w:pPr>
        <w:spacing w:line="360" w:lineRule="auto"/>
        <w:jc w:val="center"/>
        <w:rPr>
          <w:rFonts w:ascii="Simplified Arabic" w:hAnsi="Simplified Arabic" w:cs="Simplified Arabic"/>
          <w:sz w:val="32"/>
          <w:szCs w:val="32"/>
          <w:rtl/>
          <w:lang w:bidi="ar-EG"/>
        </w:rPr>
      </w:pPr>
    </w:p>
    <w:p w14:paraId="166C9687" w14:textId="77777777" w:rsidR="009A0884" w:rsidRPr="009A0884" w:rsidRDefault="009A0884" w:rsidP="009A0884">
      <w:pPr>
        <w:spacing w:line="360" w:lineRule="auto"/>
        <w:jc w:val="center"/>
        <w:rPr>
          <w:rFonts w:ascii="Simplified Arabic" w:hAnsi="Simplified Arabic" w:cs="Simplified Arabic"/>
          <w:sz w:val="28"/>
          <w:szCs w:val="28"/>
          <w:rtl/>
          <w:lang w:bidi="ar-EG"/>
        </w:rPr>
      </w:pPr>
      <w:r w:rsidRPr="009A0884">
        <w:rPr>
          <w:rFonts w:ascii="Simplified Arabic" w:hAnsi="Simplified Arabic" w:cs="Simplified Arabic" w:hint="cs"/>
          <w:sz w:val="28"/>
          <w:szCs w:val="28"/>
          <w:rtl/>
          <w:lang w:bidi="ar-EG"/>
        </w:rPr>
        <w:t>لا يسعني في مستهل هذا العمل إلا أن أتوجه بخالص الشكر والتقدير لكل من أسهم في دعمي وتشجيعي خلال رحلتي العلمية.</w:t>
      </w:r>
    </w:p>
    <w:p w14:paraId="5ED7883E" w14:textId="77777777" w:rsidR="009A0884" w:rsidRPr="009A0884" w:rsidRDefault="009A0884" w:rsidP="009A0884">
      <w:pPr>
        <w:spacing w:line="360" w:lineRule="auto"/>
        <w:jc w:val="center"/>
        <w:rPr>
          <w:rFonts w:ascii="Simplified Arabic" w:hAnsi="Simplified Arabic" w:cs="Simplified Arabic"/>
          <w:sz w:val="28"/>
          <w:szCs w:val="28"/>
          <w:rtl/>
          <w:lang w:bidi="ar-EG"/>
        </w:rPr>
      </w:pPr>
      <w:r w:rsidRPr="009A0884">
        <w:rPr>
          <w:rFonts w:ascii="Simplified Arabic" w:hAnsi="Simplified Arabic" w:cs="Simplified Arabic" w:hint="cs"/>
          <w:sz w:val="28"/>
          <w:szCs w:val="28"/>
          <w:rtl/>
          <w:lang w:bidi="ar-EG"/>
        </w:rPr>
        <w:t>أخص بالشكر والديّ العزيزين اللذين كانا مصدر قوتي وسندي الدائم بتوجيهاتهما ودعمهما المتواصل، وأخواتي وإخوتي الذين شاركوني أحلامي وساهموا في تحقيقها بتشجيعهم ومساندتهم لي في كل خطوة.</w:t>
      </w:r>
    </w:p>
    <w:p w14:paraId="0D928C24" w14:textId="77777777" w:rsidR="009A0884" w:rsidRPr="009A0884" w:rsidRDefault="009A0884" w:rsidP="009A0884">
      <w:pPr>
        <w:spacing w:line="360" w:lineRule="auto"/>
        <w:jc w:val="center"/>
        <w:rPr>
          <w:rFonts w:ascii="Simplified Arabic" w:hAnsi="Simplified Arabic" w:cs="Simplified Arabic"/>
          <w:sz w:val="28"/>
          <w:szCs w:val="28"/>
          <w:rtl/>
          <w:lang w:bidi="ar-EG"/>
        </w:rPr>
      </w:pPr>
      <w:r w:rsidRPr="009A0884">
        <w:rPr>
          <w:rFonts w:ascii="Simplified Arabic" w:hAnsi="Simplified Arabic" w:cs="Simplified Arabic" w:hint="cs"/>
          <w:sz w:val="28"/>
          <w:szCs w:val="28"/>
          <w:rtl/>
          <w:lang w:bidi="ar-EG"/>
        </w:rPr>
        <w:t>كما أتوجه بخالص الامتنان لمن أحب، الذين كانوا نورًا يُضيء دربي، وملاذًا أستمد منه الطاقة والإلهام لاستكمال هذه الرحلة، وأصدقائي وزملائي الأعزاء الذين لم يبخلوا بالدعم والنصح.</w:t>
      </w:r>
    </w:p>
    <w:p w14:paraId="4A16FDD8" w14:textId="77777777" w:rsidR="009A0884" w:rsidRPr="009A0884" w:rsidRDefault="009A0884" w:rsidP="009A0884">
      <w:pPr>
        <w:spacing w:line="360" w:lineRule="auto"/>
        <w:jc w:val="center"/>
        <w:rPr>
          <w:rFonts w:ascii="Simplified Arabic" w:hAnsi="Simplified Arabic" w:cs="Simplified Arabic"/>
          <w:sz w:val="28"/>
          <w:szCs w:val="28"/>
          <w:rtl/>
          <w:lang w:bidi="ar-EG"/>
        </w:rPr>
      </w:pPr>
      <w:r w:rsidRPr="009A0884">
        <w:rPr>
          <w:rFonts w:ascii="Simplified Arabic" w:hAnsi="Simplified Arabic" w:cs="Simplified Arabic" w:hint="cs"/>
          <w:sz w:val="28"/>
          <w:szCs w:val="28"/>
          <w:rtl/>
          <w:lang w:bidi="ar-EG"/>
        </w:rPr>
        <w:t>ولا أنسى أن أعبر عن جزيل الشكر لأساتذتي الأفاضل على توجيهاتهم السديدة، وللجهات التي قدمت التسهيلات والموارد التي ساعدت في إنجاز هذا العمل.</w:t>
      </w:r>
    </w:p>
    <w:p w14:paraId="6536B3D5" w14:textId="6F152D38" w:rsidR="008A12AF" w:rsidRPr="009A0884" w:rsidRDefault="009A0884" w:rsidP="009A0884">
      <w:pPr>
        <w:spacing w:line="360" w:lineRule="auto"/>
        <w:jc w:val="center"/>
        <w:rPr>
          <w:rFonts w:ascii="Simplified Arabic" w:hAnsi="Simplified Arabic" w:cs="Simplified Arabic"/>
          <w:b/>
          <w:bCs/>
          <w:sz w:val="28"/>
          <w:szCs w:val="28"/>
          <w:rtl/>
          <w:lang w:bidi="ar-EG"/>
        </w:rPr>
      </w:pPr>
      <w:r w:rsidRPr="009A0884">
        <w:rPr>
          <w:rFonts w:ascii="Simplified Arabic" w:hAnsi="Simplified Arabic" w:cs="Simplified Arabic" w:hint="cs"/>
          <w:sz w:val="28"/>
          <w:szCs w:val="28"/>
          <w:rtl/>
          <w:lang w:bidi="ar-EG"/>
        </w:rPr>
        <w:t>ختامًا، أسأل الله أن يبارك في هذا العمل، وأن يجعله خالصًا لوجهه الكريم، نافعًا لي ولغيري في هذا المجال.</w:t>
      </w:r>
    </w:p>
    <w:p w14:paraId="542576BD" w14:textId="77777777" w:rsidR="002F0FC7" w:rsidRDefault="002F0FC7" w:rsidP="003102AB">
      <w:pPr>
        <w:spacing w:line="360" w:lineRule="auto"/>
        <w:jc w:val="center"/>
        <w:rPr>
          <w:rFonts w:ascii="Simplified Arabic" w:hAnsi="Simplified Arabic" w:cs="Simplified Arabic"/>
          <w:b/>
          <w:bCs/>
          <w:sz w:val="28"/>
          <w:szCs w:val="28"/>
          <w:rtl/>
          <w:lang w:bidi="ar-EG"/>
        </w:rPr>
      </w:pPr>
    </w:p>
    <w:p w14:paraId="79F7A9C9" w14:textId="77777777" w:rsidR="002F7E34" w:rsidRDefault="002F7E34" w:rsidP="003102AB">
      <w:pPr>
        <w:spacing w:line="360" w:lineRule="auto"/>
        <w:jc w:val="center"/>
        <w:rPr>
          <w:rFonts w:ascii="Simplified Arabic" w:hAnsi="Simplified Arabic" w:cs="Simplified Arabic"/>
          <w:b/>
          <w:bCs/>
          <w:sz w:val="28"/>
          <w:szCs w:val="28"/>
          <w:lang w:bidi="ar-EG"/>
        </w:rPr>
      </w:pPr>
    </w:p>
    <w:p w14:paraId="49E46A66" w14:textId="77777777" w:rsidR="0030591B" w:rsidRDefault="0030591B" w:rsidP="003102AB">
      <w:pPr>
        <w:spacing w:line="360" w:lineRule="auto"/>
        <w:jc w:val="center"/>
        <w:rPr>
          <w:rFonts w:ascii="Simplified Arabic" w:hAnsi="Simplified Arabic" w:cs="Simplified Arabic"/>
          <w:b/>
          <w:bCs/>
          <w:sz w:val="28"/>
          <w:szCs w:val="28"/>
          <w:rtl/>
          <w:lang w:bidi="ar-EG"/>
        </w:rPr>
      </w:pPr>
    </w:p>
    <w:p w14:paraId="61BEF2DB" w14:textId="77777777" w:rsidR="003324BC" w:rsidRDefault="003324BC" w:rsidP="003102AB">
      <w:pPr>
        <w:spacing w:line="360" w:lineRule="auto"/>
        <w:jc w:val="center"/>
        <w:rPr>
          <w:rFonts w:ascii="Simplified Arabic" w:hAnsi="Simplified Arabic" w:cs="Simplified Arabic"/>
          <w:b/>
          <w:bCs/>
          <w:sz w:val="28"/>
          <w:szCs w:val="28"/>
          <w:rtl/>
          <w:lang w:bidi="ar-EG"/>
        </w:rPr>
      </w:pPr>
    </w:p>
    <w:p w14:paraId="06DC8A69" w14:textId="5F0AED08" w:rsidR="0030591B" w:rsidRDefault="009125CE" w:rsidP="003324BC">
      <w:pPr>
        <w:pStyle w:val="a1"/>
        <w:bidi/>
        <w:jc w:val="center"/>
        <w:rPr>
          <w:b w:val="0"/>
          <w:bCs w:val="0"/>
          <w:sz w:val="28"/>
          <w:rtl/>
          <w:lang w:bidi="ar-EG"/>
        </w:rPr>
      </w:pPr>
      <w:bookmarkStart w:id="14" w:name="_Toc185141246"/>
      <w:bookmarkStart w:id="15" w:name="_Toc185145393"/>
      <w:bookmarkStart w:id="16" w:name="_Toc185617561"/>
      <w:bookmarkStart w:id="17" w:name="_Toc185617721"/>
      <w:r w:rsidRPr="009A0884">
        <w:rPr>
          <w:rFonts w:hint="cs"/>
          <w:sz w:val="36"/>
          <w:szCs w:val="32"/>
          <w:rtl/>
        </w:rPr>
        <w:t xml:space="preserve">فهرس </w:t>
      </w:r>
      <w:r w:rsidR="0030591B" w:rsidRPr="009A0884">
        <w:rPr>
          <w:rFonts w:hint="cs"/>
          <w:sz w:val="36"/>
          <w:szCs w:val="32"/>
          <w:rtl/>
        </w:rPr>
        <w:t>المحتويات</w:t>
      </w:r>
      <w:bookmarkEnd w:id="14"/>
      <w:bookmarkEnd w:id="15"/>
      <w:bookmarkEnd w:id="16"/>
      <w:bookmarkEnd w:id="17"/>
    </w:p>
    <w:p w14:paraId="0CB5B8EA" w14:textId="2586715B" w:rsidR="003324BC" w:rsidRDefault="003324BC">
      <w:pPr>
        <w:pStyle w:val="TOC2"/>
        <w:tabs>
          <w:tab w:val="right" w:leader="dot" w:pos="8822"/>
        </w:tabs>
        <w:rPr>
          <w:rFonts w:eastAsiaTheme="minorEastAsia" w:cstheme="minorBidi"/>
          <w:b w:val="0"/>
          <w:bCs w:val="0"/>
          <w:smallCaps w:val="0"/>
          <w:noProof/>
          <w:sz w:val="24"/>
          <w:szCs w:val="24"/>
          <w:rtl/>
          <w:lang w:val="en-SA"/>
        </w:rPr>
      </w:pPr>
      <w:r>
        <w:rPr>
          <w:b w:val="0"/>
          <w:bCs w:val="0"/>
          <w:sz w:val="28"/>
          <w:rtl/>
          <w:lang w:bidi="ar-EG"/>
        </w:rPr>
        <w:fldChar w:fldCharType="begin"/>
      </w:r>
      <w:r>
        <w:rPr>
          <w:rFonts w:cs="Times New Roman"/>
          <w:b w:val="0"/>
          <w:bCs w:val="0"/>
          <w:sz w:val="28"/>
          <w:rtl/>
          <w:lang w:bidi="ar-EG"/>
        </w:rPr>
        <w:instrText xml:space="preserve"> </w:instrText>
      </w:r>
      <w:r>
        <w:rPr>
          <w:b w:val="0"/>
          <w:bCs w:val="0"/>
          <w:sz w:val="28"/>
          <w:lang w:bidi="ar-EG"/>
        </w:rPr>
        <w:instrText>TOC</w:instrText>
      </w:r>
      <w:r>
        <w:rPr>
          <w:rFonts w:cs="Times New Roman"/>
          <w:b w:val="0"/>
          <w:bCs w:val="0"/>
          <w:sz w:val="28"/>
          <w:rtl/>
          <w:lang w:bidi="ar-EG"/>
        </w:rPr>
        <w:instrText xml:space="preserve"> \</w:instrText>
      </w:r>
      <w:r>
        <w:rPr>
          <w:b w:val="0"/>
          <w:bCs w:val="0"/>
          <w:sz w:val="28"/>
          <w:lang w:bidi="ar-EG"/>
        </w:rPr>
        <w:instrText>h \z \t</w:instrText>
      </w:r>
      <w:r>
        <w:rPr>
          <w:rFonts w:cs="Times New Roman"/>
          <w:b w:val="0"/>
          <w:bCs w:val="0"/>
          <w:sz w:val="28"/>
          <w:rtl/>
          <w:lang w:bidi="ar-EG"/>
        </w:rPr>
        <w:instrText xml:space="preserve"> "العناوين الوسطية,3,عناوين الفصول,1,العناوين الرئيسية,2,فرعية,4,ملاحق,5" </w:instrText>
      </w:r>
      <w:r>
        <w:rPr>
          <w:b w:val="0"/>
          <w:bCs w:val="0"/>
          <w:sz w:val="28"/>
          <w:rtl/>
          <w:lang w:bidi="ar-EG"/>
        </w:rPr>
        <w:fldChar w:fldCharType="separate"/>
      </w:r>
      <w:hyperlink w:anchor="_Toc185617718" w:history="1">
        <w:r w:rsidRPr="00747505">
          <w:rPr>
            <w:rStyle w:val="Hyperlink"/>
            <w:rFonts w:hint="eastAsia"/>
            <w:noProof/>
            <w:rtl/>
          </w:rPr>
          <w:t>حقوق</w:t>
        </w:r>
        <w:r w:rsidRPr="00747505">
          <w:rPr>
            <w:rStyle w:val="Hyperlink"/>
            <w:noProof/>
            <w:rtl/>
          </w:rPr>
          <w:t xml:space="preserve"> </w:t>
        </w:r>
        <w:r w:rsidRPr="00747505">
          <w:rPr>
            <w:rStyle w:val="Hyperlink"/>
            <w:rFonts w:hint="eastAsia"/>
            <w:noProof/>
            <w:rtl/>
          </w:rPr>
          <w:t>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Toc185617718 \h</w:instrText>
        </w:r>
        <w:r>
          <w:rPr>
            <w:noProof/>
            <w:webHidden/>
            <w:rtl/>
          </w:rPr>
          <w:instrText xml:space="preserve"> </w:instrText>
        </w:r>
        <w:r>
          <w:rPr>
            <w:noProof/>
            <w:webHidden/>
            <w:rtl/>
          </w:rPr>
        </w:r>
        <w:r>
          <w:rPr>
            <w:noProof/>
            <w:webHidden/>
            <w:rtl/>
          </w:rPr>
          <w:fldChar w:fldCharType="separate"/>
        </w:r>
        <w:r w:rsidR="000F5697">
          <w:rPr>
            <w:rFonts w:hint="eastAsia"/>
            <w:noProof/>
            <w:webHidden/>
            <w:rtl/>
          </w:rPr>
          <w:t>‌ب</w:t>
        </w:r>
        <w:r>
          <w:rPr>
            <w:noProof/>
            <w:webHidden/>
            <w:rtl/>
          </w:rPr>
          <w:fldChar w:fldCharType="end"/>
        </w:r>
      </w:hyperlink>
    </w:p>
    <w:p w14:paraId="32839059" w14:textId="1DEBFA14"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19" w:history="1">
        <w:r w:rsidR="003324BC" w:rsidRPr="00747505">
          <w:rPr>
            <w:rStyle w:val="Hyperlink"/>
            <w:rFonts w:hint="eastAsia"/>
            <w:noProof/>
            <w:rtl/>
          </w:rPr>
          <w:t>المستخلص</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Toc185617719 \h</w:instrText>
        </w:r>
        <w:r w:rsidR="003324BC">
          <w:rPr>
            <w:noProof/>
            <w:webHidden/>
            <w:rtl/>
          </w:rPr>
          <w:instrText xml:space="preserve"> </w:instrText>
        </w:r>
        <w:r w:rsidR="003324BC">
          <w:rPr>
            <w:noProof/>
            <w:webHidden/>
            <w:rtl/>
          </w:rPr>
        </w:r>
        <w:r w:rsidR="003324BC">
          <w:rPr>
            <w:noProof/>
            <w:webHidden/>
            <w:rtl/>
          </w:rPr>
          <w:fldChar w:fldCharType="separate"/>
        </w:r>
        <w:r w:rsidR="000F5697">
          <w:rPr>
            <w:rFonts w:hint="eastAsia"/>
            <w:noProof/>
            <w:webHidden/>
            <w:rtl/>
          </w:rPr>
          <w:t>‌ج</w:t>
        </w:r>
        <w:r w:rsidR="003324BC">
          <w:rPr>
            <w:noProof/>
            <w:webHidden/>
            <w:rtl/>
          </w:rPr>
          <w:fldChar w:fldCharType="end"/>
        </w:r>
      </w:hyperlink>
    </w:p>
    <w:p w14:paraId="7C4567AB" w14:textId="02CE5FEB"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0" w:history="1">
        <w:r w:rsidR="003324BC" w:rsidRPr="00747505">
          <w:rPr>
            <w:rStyle w:val="Hyperlink"/>
            <w:rFonts w:hint="eastAsia"/>
            <w:noProof/>
            <w:rtl/>
          </w:rPr>
          <w:t>شكر</w:t>
        </w:r>
        <w:r w:rsidR="003324BC" w:rsidRPr="00747505">
          <w:rPr>
            <w:rStyle w:val="Hyperlink"/>
            <w:noProof/>
            <w:rtl/>
          </w:rPr>
          <w:t xml:space="preserve"> </w:t>
        </w:r>
        <w:r w:rsidR="003324BC" w:rsidRPr="00747505">
          <w:rPr>
            <w:rStyle w:val="Hyperlink"/>
            <w:rFonts w:hint="eastAsia"/>
            <w:noProof/>
            <w:rtl/>
          </w:rPr>
          <w:t>وتقدير</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Toc185617720 \h</w:instrText>
        </w:r>
        <w:r w:rsidR="003324BC">
          <w:rPr>
            <w:noProof/>
            <w:webHidden/>
            <w:rtl/>
          </w:rPr>
          <w:instrText xml:space="preserve"> </w:instrText>
        </w:r>
        <w:r w:rsidR="003324BC">
          <w:rPr>
            <w:noProof/>
            <w:webHidden/>
            <w:rtl/>
          </w:rPr>
        </w:r>
        <w:r w:rsidR="003324BC">
          <w:rPr>
            <w:noProof/>
            <w:webHidden/>
            <w:rtl/>
          </w:rPr>
          <w:fldChar w:fldCharType="separate"/>
        </w:r>
        <w:r w:rsidR="000F5697">
          <w:rPr>
            <w:rFonts w:hint="eastAsia"/>
            <w:noProof/>
            <w:webHidden/>
            <w:rtl/>
          </w:rPr>
          <w:t>‌د</w:t>
        </w:r>
        <w:r w:rsidR="003324BC">
          <w:rPr>
            <w:noProof/>
            <w:webHidden/>
            <w:rtl/>
          </w:rPr>
          <w:fldChar w:fldCharType="end"/>
        </w:r>
      </w:hyperlink>
    </w:p>
    <w:p w14:paraId="0DA6F3F3" w14:textId="0BE9DF12"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1" w:history="1">
        <w:r w:rsidR="003324BC" w:rsidRPr="00747505">
          <w:rPr>
            <w:rStyle w:val="Hyperlink"/>
            <w:rFonts w:hint="eastAsia"/>
            <w:noProof/>
            <w:rtl/>
          </w:rPr>
          <w:t>فهرس</w:t>
        </w:r>
        <w:r w:rsidR="003324BC" w:rsidRPr="00747505">
          <w:rPr>
            <w:rStyle w:val="Hyperlink"/>
            <w:noProof/>
            <w:rtl/>
          </w:rPr>
          <w:t xml:space="preserve"> </w:t>
        </w:r>
        <w:r w:rsidR="003324BC" w:rsidRPr="00747505">
          <w:rPr>
            <w:rStyle w:val="Hyperlink"/>
            <w:rFonts w:hint="eastAsia"/>
            <w:noProof/>
            <w:rtl/>
          </w:rPr>
          <w:t>المحتويات</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Toc185617721 \h</w:instrText>
        </w:r>
        <w:r w:rsidR="003324BC">
          <w:rPr>
            <w:noProof/>
            <w:webHidden/>
            <w:rtl/>
          </w:rPr>
          <w:instrText xml:space="preserve"> </w:instrText>
        </w:r>
        <w:r w:rsidR="003324BC">
          <w:rPr>
            <w:noProof/>
            <w:webHidden/>
            <w:rtl/>
          </w:rPr>
        </w:r>
        <w:r w:rsidR="003324BC">
          <w:rPr>
            <w:noProof/>
            <w:webHidden/>
            <w:rtl/>
          </w:rPr>
          <w:fldChar w:fldCharType="separate"/>
        </w:r>
        <w:r w:rsidR="000F5697">
          <w:rPr>
            <w:rFonts w:hint="eastAsia"/>
            <w:noProof/>
            <w:webHidden/>
            <w:rtl/>
          </w:rPr>
          <w:t>‌ه</w:t>
        </w:r>
        <w:r w:rsidR="003324BC">
          <w:rPr>
            <w:noProof/>
            <w:webHidden/>
            <w:rtl/>
          </w:rPr>
          <w:fldChar w:fldCharType="end"/>
        </w:r>
      </w:hyperlink>
    </w:p>
    <w:p w14:paraId="58E9693F" w14:textId="21510A7E"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2" w:history="1">
        <w:r w:rsidR="003324BC" w:rsidRPr="00747505">
          <w:rPr>
            <w:rStyle w:val="Hyperlink"/>
            <w:rFonts w:hint="eastAsia"/>
            <w:noProof/>
            <w:rtl/>
          </w:rPr>
          <w:t>قائمة</w:t>
        </w:r>
        <w:r w:rsidR="003324BC" w:rsidRPr="00747505">
          <w:rPr>
            <w:rStyle w:val="Hyperlink"/>
            <w:noProof/>
            <w:rtl/>
          </w:rPr>
          <w:t xml:space="preserve"> </w:t>
        </w:r>
        <w:r w:rsidR="003324BC" w:rsidRPr="00747505">
          <w:rPr>
            <w:rStyle w:val="Hyperlink"/>
            <w:rFonts w:hint="eastAsia"/>
            <w:noProof/>
            <w:rtl/>
          </w:rPr>
          <w:t>الجداول</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Toc185617722 \h</w:instrText>
        </w:r>
        <w:r w:rsidR="003324BC">
          <w:rPr>
            <w:noProof/>
            <w:webHidden/>
            <w:rtl/>
          </w:rPr>
          <w:instrText xml:space="preserve"> </w:instrText>
        </w:r>
        <w:r w:rsidR="003324BC">
          <w:rPr>
            <w:noProof/>
            <w:webHidden/>
            <w:rtl/>
          </w:rPr>
        </w:r>
        <w:r w:rsidR="003324BC">
          <w:rPr>
            <w:noProof/>
            <w:webHidden/>
            <w:rtl/>
          </w:rPr>
          <w:fldChar w:fldCharType="separate"/>
        </w:r>
        <w:r w:rsidR="000F5697">
          <w:rPr>
            <w:rFonts w:hint="eastAsia"/>
            <w:noProof/>
            <w:webHidden/>
            <w:rtl/>
          </w:rPr>
          <w:t>‌ح</w:t>
        </w:r>
        <w:r w:rsidR="003324BC">
          <w:rPr>
            <w:noProof/>
            <w:webHidden/>
            <w:rtl/>
          </w:rPr>
          <w:fldChar w:fldCharType="end"/>
        </w:r>
      </w:hyperlink>
    </w:p>
    <w:p w14:paraId="0D778A07" w14:textId="1CE093B0"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3" w:history="1">
        <w:r w:rsidR="003324BC" w:rsidRPr="00747505">
          <w:rPr>
            <w:rStyle w:val="Hyperlink"/>
            <w:rFonts w:hint="eastAsia"/>
            <w:noProof/>
            <w:rtl/>
          </w:rPr>
          <w:t>فهرس</w:t>
        </w:r>
        <w:r w:rsidR="003324BC" w:rsidRPr="00747505">
          <w:rPr>
            <w:rStyle w:val="Hyperlink"/>
            <w:noProof/>
            <w:rtl/>
          </w:rPr>
          <w:t xml:space="preserve"> </w:t>
        </w:r>
        <w:r w:rsidR="003324BC" w:rsidRPr="00747505">
          <w:rPr>
            <w:rStyle w:val="Hyperlink"/>
            <w:rFonts w:hint="eastAsia"/>
            <w:noProof/>
            <w:rtl/>
          </w:rPr>
          <w:t>الأشكال</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Toc185617723 \h</w:instrText>
        </w:r>
        <w:r w:rsidR="003324BC">
          <w:rPr>
            <w:noProof/>
            <w:webHidden/>
            <w:rtl/>
          </w:rPr>
          <w:instrText xml:space="preserve"> </w:instrText>
        </w:r>
        <w:r w:rsidR="003324BC">
          <w:rPr>
            <w:noProof/>
            <w:webHidden/>
            <w:rtl/>
          </w:rPr>
        </w:r>
        <w:r w:rsidR="003324BC">
          <w:rPr>
            <w:noProof/>
            <w:webHidden/>
            <w:rtl/>
          </w:rPr>
          <w:fldChar w:fldCharType="separate"/>
        </w:r>
        <w:r w:rsidR="000F5697">
          <w:rPr>
            <w:rFonts w:hint="eastAsia"/>
            <w:noProof/>
            <w:webHidden/>
            <w:rtl/>
          </w:rPr>
          <w:t>‌ك</w:t>
        </w:r>
        <w:r w:rsidR="003324BC">
          <w:rPr>
            <w:noProof/>
            <w:webHidden/>
            <w:rtl/>
          </w:rPr>
          <w:fldChar w:fldCharType="end"/>
        </w:r>
      </w:hyperlink>
    </w:p>
    <w:p w14:paraId="3DF6F6D9" w14:textId="6A852B7B"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4" w:history="1">
        <w:r w:rsidR="003324BC" w:rsidRPr="00747505">
          <w:rPr>
            <w:rStyle w:val="Hyperlink"/>
            <w:rFonts w:hint="eastAsia"/>
            <w:noProof/>
            <w:rtl/>
          </w:rPr>
          <w:t>فهرس</w:t>
        </w:r>
        <w:r w:rsidR="003324BC" w:rsidRPr="00747505">
          <w:rPr>
            <w:rStyle w:val="Hyperlink"/>
            <w:noProof/>
            <w:rtl/>
          </w:rPr>
          <w:t xml:space="preserve"> </w:t>
        </w:r>
        <w:r w:rsidR="003324BC" w:rsidRPr="00747505">
          <w:rPr>
            <w:rStyle w:val="Hyperlink"/>
            <w:rFonts w:hint="eastAsia"/>
            <w:noProof/>
            <w:rtl/>
          </w:rPr>
          <w:t>الملاحق</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Toc185617724 \h</w:instrText>
        </w:r>
        <w:r w:rsidR="003324BC">
          <w:rPr>
            <w:noProof/>
            <w:webHidden/>
            <w:rtl/>
          </w:rPr>
          <w:instrText xml:space="preserve"> </w:instrText>
        </w:r>
        <w:r w:rsidR="003324BC">
          <w:rPr>
            <w:noProof/>
            <w:webHidden/>
            <w:rtl/>
          </w:rPr>
        </w:r>
        <w:r w:rsidR="003324BC">
          <w:rPr>
            <w:noProof/>
            <w:webHidden/>
            <w:rtl/>
          </w:rPr>
          <w:fldChar w:fldCharType="separate"/>
        </w:r>
        <w:r w:rsidR="000F5697">
          <w:rPr>
            <w:rFonts w:hint="eastAsia"/>
            <w:noProof/>
            <w:webHidden/>
            <w:rtl/>
          </w:rPr>
          <w:t>‌ل</w:t>
        </w:r>
        <w:r w:rsidR="003324BC">
          <w:rPr>
            <w:noProof/>
            <w:webHidden/>
            <w:rtl/>
          </w:rPr>
          <w:fldChar w:fldCharType="end"/>
        </w:r>
      </w:hyperlink>
    </w:p>
    <w:p w14:paraId="4668C789" w14:textId="24C0773B" w:rsidR="003324BC" w:rsidRDefault="00000000">
      <w:pPr>
        <w:pStyle w:val="TOC2"/>
        <w:tabs>
          <w:tab w:val="right" w:leader="dot" w:pos="8822"/>
        </w:tabs>
        <w:rPr>
          <w:rFonts w:eastAsiaTheme="minorEastAsia" w:cstheme="minorBidi"/>
          <w:b w:val="0"/>
          <w:bCs w:val="0"/>
          <w:smallCaps w:val="0"/>
          <w:noProof/>
          <w:sz w:val="24"/>
          <w:szCs w:val="24"/>
          <w:rtl/>
          <w:lang w:val="en-SA"/>
        </w:rPr>
      </w:pPr>
      <w:r>
        <w:fldChar w:fldCharType="begin"/>
      </w:r>
      <w:r>
        <w:instrText>HYPERLINK \l "_Toc185617725"</w:instrText>
      </w:r>
      <w:r>
        <w:fldChar w:fldCharType="separate"/>
      </w:r>
      <w:r w:rsidR="003324BC" w:rsidRPr="00747505">
        <w:rPr>
          <w:rStyle w:val="Hyperlink"/>
          <w:rFonts w:hint="eastAsia"/>
          <w:noProof/>
          <w:rtl/>
        </w:rPr>
        <w:t>المصطلحات</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Toc185617725 \h</w:instrText>
      </w:r>
      <w:r w:rsidR="003324BC">
        <w:rPr>
          <w:noProof/>
          <w:webHidden/>
          <w:rtl/>
        </w:rPr>
        <w:instrText xml:space="preserve"> </w:instrText>
      </w:r>
      <w:r w:rsidR="003324BC">
        <w:rPr>
          <w:noProof/>
          <w:webHidden/>
          <w:rtl/>
        </w:rPr>
      </w:r>
      <w:r w:rsidR="003324BC">
        <w:rPr>
          <w:noProof/>
          <w:webHidden/>
          <w:rtl/>
        </w:rPr>
        <w:fldChar w:fldCharType="separate"/>
      </w:r>
      <w:r w:rsidR="000F5697">
        <w:rPr>
          <w:rFonts w:hint="eastAsia"/>
          <w:noProof/>
          <w:webHidden/>
          <w:rtl/>
        </w:rPr>
        <w:t>‌م</w:t>
      </w:r>
      <w:r w:rsidR="003324BC">
        <w:rPr>
          <w:noProof/>
          <w:webHidden/>
          <w:rtl/>
        </w:rPr>
        <w:fldChar w:fldCharType="end"/>
      </w:r>
      <w:r>
        <w:rPr>
          <w:noProof/>
        </w:rPr>
        <w:fldChar w:fldCharType="end"/>
      </w:r>
    </w:p>
    <w:p w14:paraId="3CBBB168" w14:textId="6220BA2D" w:rsidR="003324BC"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617726" w:history="1">
        <w:r w:rsidR="003324BC" w:rsidRPr="00747505">
          <w:rPr>
            <w:rStyle w:val="Hyperlink"/>
            <w:rFonts w:hint="eastAsia"/>
            <w:noProof/>
            <w:rtl/>
          </w:rPr>
          <w:t>الفصل</w:t>
        </w:r>
        <w:r w:rsidR="003324BC" w:rsidRPr="00747505">
          <w:rPr>
            <w:rStyle w:val="Hyperlink"/>
            <w:noProof/>
            <w:rtl/>
          </w:rPr>
          <w:t xml:space="preserve"> </w:t>
        </w:r>
        <w:r w:rsidR="003324BC" w:rsidRPr="00747505">
          <w:rPr>
            <w:rStyle w:val="Hyperlink"/>
            <w:rFonts w:hint="eastAsia"/>
            <w:noProof/>
            <w:rtl/>
          </w:rPr>
          <w:t>الأول</w:t>
        </w:r>
        <w:r w:rsidR="003324BC" w:rsidRPr="00747505">
          <w:rPr>
            <w:rStyle w:val="Hyperlink"/>
            <w:noProof/>
            <w:rtl/>
          </w:rPr>
          <w:t xml:space="preserve">: </w:t>
        </w:r>
        <w:r w:rsidR="003324BC" w:rsidRPr="00747505">
          <w:rPr>
            <w:rStyle w:val="Hyperlink"/>
            <w:rFonts w:hint="eastAsia"/>
            <w:noProof/>
            <w:rtl/>
          </w:rPr>
          <w:t>الإطار</w:t>
        </w:r>
        <w:r w:rsidR="003324BC" w:rsidRPr="00747505">
          <w:rPr>
            <w:rStyle w:val="Hyperlink"/>
            <w:noProof/>
            <w:rtl/>
          </w:rPr>
          <w:t xml:space="preserve"> </w:t>
        </w:r>
        <w:r w:rsidR="003324BC" w:rsidRPr="00747505">
          <w:rPr>
            <w:rStyle w:val="Hyperlink"/>
            <w:rFonts w:hint="eastAsia"/>
            <w:noProof/>
            <w:rtl/>
          </w:rPr>
          <w:t>العام</w:t>
        </w:r>
        <w:r w:rsidR="003324BC" w:rsidRPr="00747505">
          <w:rPr>
            <w:rStyle w:val="Hyperlink"/>
            <w:noProof/>
            <w:rtl/>
          </w:rPr>
          <w:t xml:space="preserve"> </w:t>
        </w:r>
        <w:r w:rsidR="003324BC" w:rsidRPr="00747505">
          <w:rPr>
            <w:rStyle w:val="Hyperlink"/>
            <w:rFonts w:hint="eastAsia"/>
            <w:noProof/>
            <w:rtl/>
          </w:rPr>
          <w:t>للبحث</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Toc185617726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w:t>
        </w:r>
        <w:r w:rsidR="003324BC">
          <w:rPr>
            <w:noProof/>
            <w:webHidden/>
            <w:rtl/>
          </w:rPr>
          <w:fldChar w:fldCharType="end"/>
        </w:r>
      </w:hyperlink>
    </w:p>
    <w:p w14:paraId="0791A612" w14:textId="554A7F29"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7" w:history="1">
        <w:r w:rsidR="003324BC" w:rsidRPr="00747505">
          <w:rPr>
            <w:rStyle w:val="Hyperlink"/>
            <w:rFonts w:hint="eastAsia"/>
            <w:noProof/>
            <w:rtl/>
          </w:rPr>
          <w:t>المقدمة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Toc185617727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w:t>
        </w:r>
        <w:r w:rsidR="003324BC">
          <w:rPr>
            <w:noProof/>
            <w:webHidden/>
            <w:rtl/>
          </w:rPr>
          <w:fldChar w:fldCharType="end"/>
        </w:r>
      </w:hyperlink>
    </w:p>
    <w:p w14:paraId="799CB85C" w14:textId="7B48F7DD"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8" w:history="1">
        <w:r w:rsidR="003324BC" w:rsidRPr="00747505">
          <w:rPr>
            <w:rStyle w:val="Hyperlink"/>
            <w:rFonts w:hint="eastAsia"/>
            <w:noProof/>
            <w:rtl/>
          </w:rPr>
          <w:t>مشكلة</w:t>
        </w:r>
        <w:r w:rsidR="003324BC" w:rsidRPr="00747505">
          <w:rPr>
            <w:rStyle w:val="Hyperlink"/>
            <w:noProof/>
            <w:rtl/>
          </w:rPr>
          <w:t xml:space="preserve"> </w:t>
        </w:r>
        <w:r w:rsidR="003324BC" w:rsidRPr="00747505">
          <w:rPr>
            <w:rStyle w:val="Hyperlink"/>
            <w:rFonts w:hint="eastAsia"/>
            <w:noProof/>
            <w:rtl/>
          </w:rPr>
          <w:t>الدراسة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Toc185617728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3</w:t>
        </w:r>
        <w:r w:rsidR="003324BC">
          <w:rPr>
            <w:noProof/>
            <w:webHidden/>
            <w:rtl/>
          </w:rPr>
          <w:fldChar w:fldCharType="end"/>
        </w:r>
      </w:hyperlink>
    </w:p>
    <w:p w14:paraId="0C5987A1" w14:textId="43954937"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29" w:history="1">
        <w:r w:rsidR="003324BC" w:rsidRPr="00747505">
          <w:rPr>
            <w:rStyle w:val="Hyperlink"/>
            <w:rFonts w:hint="eastAsia"/>
            <w:noProof/>
            <w:rtl/>
          </w:rPr>
          <w:t>أهمية</w:t>
        </w:r>
        <w:r w:rsidR="003324BC" w:rsidRPr="00747505">
          <w:rPr>
            <w:rStyle w:val="Hyperlink"/>
            <w:noProof/>
            <w:rtl/>
          </w:rPr>
          <w:t xml:space="preserve"> </w:t>
        </w:r>
        <w:r w:rsidR="003324BC" w:rsidRPr="00747505">
          <w:rPr>
            <w:rStyle w:val="Hyperlink"/>
            <w:rFonts w:hint="eastAsia"/>
            <w:noProof/>
            <w:rtl/>
          </w:rPr>
          <w:t>الدراسة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Toc185617729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4</w:t>
        </w:r>
        <w:r w:rsidR="003324BC">
          <w:rPr>
            <w:noProof/>
            <w:webHidden/>
            <w:rtl/>
          </w:rPr>
          <w:fldChar w:fldCharType="end"/>
        </w:r>
      </w:hyperlink>
    </w:p>
    <w:p w14:paraId="61B4D5AC" w14:textId="4F1EEFB2"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30" w:history="1">
        <w:r w:rsidR="003324BC" w:rsidRPr="00747505">
          <w:rPr>
            <w:rStyle w:val="Hyperlink"/>
            <w:rFonts w:hint="eastAsia"/>
            <w:noProof/>
            <w:rtl/>
          </w:rPr>
          <w:t>أهداف</w:t>
        </w:r>
        <w:r w:rsidR="003324BC" w:rsidRPr="00747505">
          <w:rPr>
            <w:rStyle w:val="Hyperlink"/>
            <w:noProof/>
            <w:rtl/>
          </w:rPr>
          <w:t xml:space="preserve"> </w:t>
        </w:r>
        <w:r w:rsidR="003324BC" w:rsidRPr="00747505">
          <w:rPr>
            <w:rStyle w:val="Hyperlink"/>
            <w:rFonts w:hint="eastAsia"/>
            <w:noProof/>
            <w:rtl/>
          </w:rPr>
          <w:t>الدراسة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Toc185617730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5</w:t>
        </w:r>
        <w:r w:rsidR="003324BC">
          <w:rPr>
            <w:noProof/>
            <w:webHidden/>
            <w:rtl/>
          </w:rPr>
          <w:fldChar w:fldCharType="end"/>
        </w:r>
      </w:hyperlink>
    </w:p>
    <w:p w14:paraId="71760B70" w14:textId="1F36035B"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31" w:history="1">
        <w:r w:rsidR="003324BC" w:rsidRPr="00747505">
          <w:rPr>
            <w:rStyle w:val="Hyperlink"/>
            <w:rFonts w:hint="eastAsia"/>
            <w:noProof/>
            <w:rtl/>
          </w:rPr>
          <w:t>تساؤلات</w:t>
        </w:r>
        <w:r w:rsidR="003324BC" w:rsidRPr="00747505">
          <w:rPr>
            <w:rStyle w:val="Hyperlink"/>
            <w:noProof/>
            <w:rtl/>
          </w:rPr>
          <w:t xml:space="preserve"> </w:t>
        </w:r>
        <w:r w:rsidR="003324BC" w:rsidRPr="00747505">
          <w:rPr>
            <w:rStyle w:val="Hyperlink"/>
            <w:rFonts w:hint="eastAsia"/>
            <w:noProof/>
            <w:rtl/>
          </w:rPr>
          <w:t>الدراسة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Toc185617731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6</w:t>
        </w:r>
        <w:r w:rsidR="003324BC">
          <w:rPr>
            <w:noProof/>
            <w:webHidden/>
            <w:rtl/>
          </w:rPr>
          <w:fldChar w:fldCharType="end"/>
        </w:r>
      </w:hyperlink>
    </w:p>
    <w:p w14:paraId="58A1AD5D" w14:textId="7A8638E8"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32" w:history="1">
        <w:r w:rsidR="003324BC" w:rsidRPr="00747505">
          <w:rPr>
            <w:rStyle w:val="Hyperlink"/>
            <w:rFonts w:hint="eastAsia"/>
            <w:noProof/>
            <w:rtl/>
          </w:rPr>
          <w:t>فروض</w:t>
        </w:r>
        <w:r w:rsidR="003324BC" w:rsidRPr="00747505">
          <w:rPr>
            <w:rStyle w:val="Hyperlink"/>
            <w:noProof/>
            <w:rtl/>
          </w:rPr>
          <w:t xml:space="preserve"> </w:t>
        </w:r>
        <w:r w:rsidR="003324BC" w:rsidRPr="00747505">
          <w:rPr>
            <w:rStyle w:val="Hyperlink"/>
            <w:rFonts w:hint="eastAsia"/>
            <w:noProof/>
            <w:rtl/>
          </w:rPr>
          <w:t>الدراسة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Toc185617732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6</w:t>
        </w:r>
        <w:r w:rsidR="003324BC">
          <w:rPr>
            <w:noProof/>
            <w:webHidden/>
            <w:rtl/>
          </w:rPr>
          <w:fldChar w:fldCharType="end"/>
        </w:r>
      </w:hyperlink>
    </w:p>
    <w:p w14:paraId="4D84B55B" w14:textId="219CBD37"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33" w:history="1">
        <w:r w:rsidR="003324BC" w:rsidRPr="00747505">
          <w:rPr>
            <w:rStyle w:val="Hyperlink"/>
            <w:rFonts w:hint="eastAsia"/>
            <w:noProof/>
            <w:rtl/>
          </w:rPr>
          <w:t>نموذج</w:t>
        </w:r>
        <w:r w:rsidR="003324BC" w:rsidRPr="00747505">
          <w:rPr>
            <w:rStyle w:val="Hyperlink"/>
            <w:noProof/>
            <w:rtl/>
          </w:rPr>
          <w:t xml:space="preserve"> </w:t>
        </w:r>
        <w:r w:rsidR="003324BC" w:rsidRPr="00747505">
          <w:rPr>
            <w:rStyle w:val="Hyperlink"/>
            <w:rFonts w:hint="eastAsia"/>
            <w:noProof/>
            <w:rtl/>
          </w:rPr>
          <w:t>البحث</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Toc185617733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7</w:t>
        </w:r>
        <w:r w:rsidR="003324BC">
          <w:rPr>
            <w:noProof/>
            <w:webHidden/>
            <w:rtl/>
          </w:rPr>
          <w:fldChar w:fldCharType="end"/>
        </w:r>
      </w:hyperlink>
    </w:p>
    <w:p w14:paraId="772E4576" w14:textId="2E6C5168" w:rsidR="003324BC" w:rsidRDefault="00000000">
      <w:pPr>
        <w:pStyle w:val="TOC4"/>
        <w:tabs>
          <w:tab w:val="right" w:leader="dot" w:pos="8822"/>
        </w:tabs>
        <w:rPr>
          <w:rFonts w:eastAsiaTheme="minorEastAsia" w:cstheme="minorBidi"/>
          <w:noProof/>
          <w:sz w:val="24"/>
          <w:szCs w:val="24"/>
          <w:rtl/>
          <w:lang w:val="en-SA"/>
        </w:rPr>
      </w:pPr>
      <w:hyperlink w:anchor="_Toc185617734" w:history="1">
        <w:r w:rsidR="003324BC" w:rsidRPr="00747505">
          <w:rPr>
            <w:rStyle w:val="Hyperlink"/>
            <w:rFonts w:hint="eastAsia"/>
            <w:noProof/>
            <w:rtl/>
            <w:lang w:bidi="ar-EG"/>
          </w:rPr>
          <w:t>أبعاد</w:t>
        </w:r>
        <w:r w:rsidR="003324BC" w:rsidRPr="00747505">
          <w:rPr>
            <w:rStyle w:val="Hyperlink"/>
            <w:noProof/>
            <w:rtl/>
            <w:lang w:bidi="ar-EG"/>
          </w:rPr>
          <w:t xml:space="preserve"> </w:t>
        </w:r>
        <w:r w:rsidR="003324BC" w:rsidRPr="00747505">
          <w:rPr>
            <w:rStyle w:val="Hyperlink"/>
            <w:rFonts w:hint="eastAsia"/>
            <w:noProof/>
            <w:rtl/>
            <w:lang w:bidi="ar-EG"/>
          </w:rPr>
          <w:t>كفاءة</w:t>
        </w:r>
        <w:r w:rsidR="003324BC" w:rsidRPr="00747505">
          <w:rPr>
            <w:rStyle w:val="Hyperlink"/>
            <w:noProof/>
            <w:rtl/>
            <w:lang w:bidi="ar-EG"/>
          </w:rPr>
          <w:t xml:space="preserve"> </w:t>
        </w:r>
        <w:r w:rsidR="003324BC" w:rsidRPr="00747505">
          <w:rPr>
            <w:rStyle w:val="Hyperlink"/>
            <w:rFonts w:hint="eastAsia"/>
            <w:noProof/>
            <w:rtl/>
            <w:lang w:bidi="ar-EG"/>
          </w:rPr>
          <w:t>مشاريع</w:t>
        </w:r>
        <w:r w:rsidR="003324BC" w:rsidRPr="00747505">
          <w:rPr>
            <w:rStyle w:val="Hyperlink"/>
            <w:noProof/>
            <w:rtl/>
            <w:lang w:bidi="ar-EG"/>
          </w:rPr>
          <w:t xml:space="preserve"> </w:t>
        </w:r>
        <w:r w:rsidR="003324BC" w:rsidRPr="00747505">
          <w:rPr>
            <w:rStyle w:val="Hyperlink"/>
            <w:rFonts w:hint="eastAsia"/>
            <w:noProof/>
            <w:rtl/>
            <w:lang w:bidi="ar-EG"/>
          </w:rPr>
          <w:t>التأهيل</w:t>
        </w:r>
        <w:r w:rsidR="003324BC" w:rsidRPr="00747505">
          <w:rPr>
            <w:rStyle w:val="Hyperlink"/>
            <w:noProof/>
            <w:rtl/>
            <w:lang w:bidi="ar-EG"/>
          </w:rPr>
          <w:t xml:space="preserve"> </w:t>
        </w:r>
        <w:r w:rsidR="003324BC" w:rsidRPr="00747505">
          <w:rPr>
            <w:rStyle w:val="Hyperlink"/>
            <w:rFonts w:hint="eastAsia"/>
            <w:noProof/>
            <w:rtl/>
            <w:lang w:bidi="ar-EG"/>
          </w:rPr>
          <w:t>والإنشاء</w:t>
        </w:r>
        <w:r w:rsidR="003324BC" w:rsidRPr="00747505">
          <w:rPr>
            <w:rStyle w:val="Hyperlink"/>
            <w:noProof/>
            <w:rtl/>
            <w:lang w:bidi="ar-EG"/>
          </w:rPr>
          <w:t>:</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Toc185617734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7</w:t>
        </w:r>
        <w:r w:rsidR="003324BC">
          <w:rPr>
            <w:noProof/>
            <w:webHidden/>
            <w:rtl/>
          </w:rPr>
          <w:fldChar w:fldCharType="end"/>
        </w:r>
      </w:hyperlink>
    </w:p>
    <w:p w14:paraId="452BC52A" w14:textId="055E81DD"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35" w:history="1">
        <w:r w:rsidR="003324BC" w:rsidRPr="00747505">
          <w:rPr>
            <w:rStyle w:val="Hyperlink"/>
            <w:rFonts w:hint="eastAsia"/>
            <w:noProof/>
            <w:rtl/>
          </w:rPr>
          <w:t>حدود</w:t>
        </w:r>
        <w:r w:rsidR="003324BC" w:rsidRPr="00747505">
          <w:rPr>
            <w:rStyle w:val="Hyperlink"/>
            <w:noProof/>
            <w:rtl/>
          </w:rPr>
          <w:t xml:space="preserve"> </w:t>
        </w:r>
        <w:r w:rsidR="003324BC" w:rsidRPr="00747505">
          <w:rPr>
            <w:rStyle w:val="Hyperlink"/>
            <w:rFonts w:hint="eastAsia"/>
            <w:noProof/>
            <w:rtl/>
          </w:rPr>
          <w:t>البحث</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Toc185617735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9</w:t>
        </w:r>
        <w:r w:rsidR="003324BC">
          <w:rPr>
            <w:noProof/>
            <w:webHidden/>
            <w:rtl/>
          </w:rPr>
          <w:fldChar w:fldCharType="end"/>
        </w:r>
      </w:hyperlink>
    </w:p>
    <w:p w14:paraId="3B37BB7E" w14:textId="0125F8F5" w:rsidR="003324BC" w:rsidRDefault="00000000">
      <w:pPr>
        <w:pStyle w:val="TOC4"/>
        <w:tabs>
          <w:tab w:val="right" w:leader="dot" w:pos="8822"/>
        </w:tabs>
        <w:rPr>
          <w:rFonts w:eastAsiaTheme="minorEastAsia" w:cstheme="minorBidi"/>
          <w:noProof/>
          <w:sz w:val="24"/>
          <w:szCs w:val="24"/>
          <w:rtl/>
          <w:lang w:val="en-SA"/>
        </w:rPr>
      </w:pPr>
      <w:hyperlink w:anchor="_Toc185617736" w:history="1">
        <w:r w:rsidR="003324BC" w:rsidRPr="00747505">
          <w:rPr>
            <w:rStyle w:val="Hyperlink"/>
            <w:rFonts w:hint="eastAsia"/>
            <w:noProof/>
            <w:rtl/>
          </w:rPr>
          <w:t>خاتمة</w:t>
        </w:r>
        <w:r w:rsidR="003324BC" w:rsidRPr="00747505">
          <w:rPr>
            <w:rStyle w:val="Hyperlink"/>
            <w:noProof/>
            <w:rtl/>
          </w:rPr>
          <w:t xml:space="preserve"> </w:t>
        </w:r>
        <w:r w:rsidR="003324BC" w:rsidRPr="00747505">
          <w:rPr>
            <w:rStyle w:val="Hyperlink"/>
            <w:rFonts w:hint="eastAsia"/>
            <w:noProof/>
            <w:rtl/>
          </w:rPr>
          <w:t>الفصل</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Toc185617736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10</w:t>
        </w:r>
        <w:r w:rsidR="003324BC">
          <w:rPr>
            <w:noProof/>
            <w:webHidden/>
            <w:rtl/>
          </w:rPr>
          <w:fldChar w:fldCharType="end"/>
        </w:r>
      </w:hyperlink>
    </w:p>
    <w:p w14:paraId="6420A571" w14:textId="4A62C716" w:rsidR="003324BC" w:rsidRDefault="00000000">
      <w:pPr>
        <w:pStyle w:val="TOC1"/>
        <w:tabs>
          <w:tab w:val="right" w:leader="dot" w:pos="8822"/>
        </w:tabs>
        <w:rPr>
          <w:rFonts w:eastAsiaTheme="minorEastAsia" w:cstheme="minorBidi"/>
          <w:b w:val="0"/>
          <w:bCs w:val="0"/>
          <w:caps w:val="0"/>
          <w:noProof/>
          <w:sz w:val="24"/>
          <w:szCs w:val="24"/>
          <w:u w:val="none"/>
          <w:rtl/>
          <w:lang w:val="en-SA"/>
        </w:rPr>
      </w:pPr>
      <w:hyperlink w:anchor="_Toc185617737" w:history="1">
        <w:r w:rsidR="003324BC" w:rsidRPr="00747505">
          <w:rPr>
            <w:rStyle w:val="Hyperlink"/>
            <w:rFonts w:hint="eastAsia"/>
            <w:noProof/>
            <w:rtl/>
          </w:rPr>
          <w:t>الفصل</w:t>
        </w:r>
        <w:r w:rsidR="003324BC" w:rsidRPr="00747505">
          <w:rPr>
            <w:rStyle w:val="Hyperlink"/>
            <w:noProof/>
            <w:rtl/>
          </w:rPr>
          <w:t xml:space="preserve"> </w:t>
        </w:r>
        <w:r w:rsidR="003324BC" w:rsidRPr="00747505">
          <w:rPr>
            <w:rStyle w:val="Hyperlink"/>
            <w:rFonts w:hint="eastAsia"/>
            <w:noProof/>
            <w:rtl/>
          </w:rPr>
          <w:t>الثاني</w:t>
        </w:r>
        <w:r w:rsidR="003324BC" w:rsidRPr="00747505">
          <w:rPr>
            <w:rStyle w:val="Hyperlink"/>
            <w:noProof/>
            <w:rtl/>
          </w:rPr>
          <w:t xml:space="preserve">: </w:t>
        </w:r>
        <w:r w:rsidR="003324BC" w:rsidRPr="00747505">
          <w:rPr>
            <w:rStyle w:val="Hyperlink"/>
            <w:rFonts w:hint="eastAsia"/>
            <w:noProof/>
            <w:rtl/>
          </w:rPr>
          <w:t>الإطار</w:t>
        </w:r>
        <w:r w:rsidR="003324BC" w:rsidRPr="00747505">
          <w:rPr>
            <w:rStyle w:val="Hyperlink"/>
            <w:noProof/>
            <w:rtl/>
          </w:rPr>
          <w:t xml:space="preserve"> </w:t>
        </w:r>
        <w:r w:rsidR="003324BC" w:rsidRPr="00747505">
          <w:rPr>
            <w:rStyle w:val="Hyperlink"/>
            <w:rFonts w:hint="eastAsia"/>
            <w:noProof/>
            <w:rtl/>
          </w:rPr>
          <w:t>النظري</w:t>
        </w:r>
        <w:r w:rsidR="003324BC" w:rsidRPr="00747505">
          <w:rPr>
            <w:rStyle w:val="Hyperlink"/>
            <w:noProof/>
            <w:rtl/>
          </w:rPr>
          <w:t xml:space="preserve"> </w:t>
        </w:r>
        <w:r w:rsidR="003324BC" w:rsidRPr="00747505">
          <w:rPr>
            <w:rStyle w:val="Hyperlink"/>
            <w:rFonts w:hint="eastAsia"/>
            <w:noProof/>
            <w:rtl/>
          </w:rPr>
          <w:t>والدراسات</w:t>
        </w:r>
        <w:r w:rsidR="003324BC" w:rsidRPr="00747505">
          <w:rPr>
            <w:rStyle w:val="Hyperlink"/>
            <w:noProof/>
            <w:rtl/>
          </w:rPr>
          <w:t xml:space="preserve"> </w:t>
        </w:r>
        <w:r w:rsidR="003324BC" w:rsidRPr="00747505">
          <w:rPr>
            <w:rStyle w:val="Hyperlink"/>
            <w:rFonts w:hint="eastAsia"/>
            <w:noProof/>
            <w:rtl/>
          </w:rPr>
          <w:t>السابقة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Toc185617737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11</w:t>
        </w:r>
        <w:r w:rsidR="003324BC">
          <w:rPr>
            <w:noProof/>
            <w:webHidden/>
            <w:rtl/>
          </w:rPr>
          <w:fldChar w:fldCharType="end"/>
        </w:r>
      </w:hyperlink>
    </w:p>
    <w:p w14:paraId="5377C3A1" w14:textId="24A0CA67"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38" w:history="1">
        <w:r w:rsidR="003324BC" w:rsidRPr="00747505">
          <w:rPr>
            <w:rStyle w:val="Hyperlink"/>
            <w:rFonts w:hint="eastAsia"/>
            <w:noProof/>
            <w:rtl/>
          </w:rPr>
          <w:t>مقدمة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Toc185617738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12</w:t>
        </w:r>
        <w:r w:rsidR="003324BC">
          <w:rPr>
            <w:noProof/>
            <w:webHidden/>
            <w:rtl/>
          </w:rPr>
          <w:fldChar w:fldCharType="end"/>
        </w:r>
      </w:hyperlink>
    </w:p>
    <w:p w14:paraId="3498E0B0" w14:textId="52075201"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39" w:history="1">
        <w:r w:rsidR="003324BC" w:rsidRPr="00747505">
          <w:rPr>
            <w:rStyle w:val="Hyperlink"/>
            <w:rFonts w:hint="eastAsia"/>
            <w:noProof/>
            <w:rtl/>
          </w:rPr>
          <w:t>أولا</w:t>
        </w:r>
        <w:r w:rsidR="003324BC" w:rsidRPr="00747505">
          <w:rPr>
            <w:rStyle w:val="Hyperlink"/>
            <w:noProof/>
            <w:rtl/>
          </w:rPr>
          <w:t xml:space="preserve">: </w:t>
        </w:r>
        <w:r w:rsidR="003324BC" w:rsidRPr="00747505">
          <w:rPr>
            <w:rStyle w:val="Hyperlink"/>
            <w:rFonts w:hint="eastAsia"/>
            <w:noProof/>
            <w:rtl/>
          </w:rPr>
          <w:t>الدراسات</w:t>
        </w:r>
        <w:r w:rsidR="003324BC" w:rsidRPr="00747505">
          <w:rPr>
            <w:rStyle w:val="Hyperlink"/>
            <w:noProof/>
            <w:rtl/>
          </w:rPr>
          <w:t xml:space="preserve"> </w:t>
        </w:r>
        <w:r w:rsidR="003324BC" w:rsidRPr="00747505">
          <w:rPr>
            <w:rStyle w:val="Hyperlink"/>
            <w:rFonts w:hint="eastAsia"/>
            <w:noProof/>
            <w:rtl/>
          </w:rPr>
          <w:t>السابقة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Toc185617739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12</w:t>
        </w:r>
        <w:r w:rsidR="003324BC">
          <w:rPr>
            <w:noProof/>
            <w:webHidden/>
            <w:rtl/>
          </w:rPr>
          <w:fldChar w:fldCharType="end"/>
        </w:r>
      </w:hyperlink>
    </w:p>
    <w:p w14:paraId="67F09AAC" w14:textId="5C3C05DC" w:rsidR="003324BC" w:rsidRDefault="00000000">
      <w:pPr>
        <w:pStyle w:val="TOC4"/>
        <w:tabs>
          <w:tab w:val="right" w:leader="dot" w:pos="8822"/>
        </w:tabs>
        <w:rPr>
          <w:rFonts w:eastAsiaTheme="minorEastAsia" w:cstheme="minorBidi"/>
          <w:noProof/>
          <w:sz w:val="24"/>
          <w:szCs w:val="24"/>
          <w:rtl/>
          <w:lang w:val="en-SA"/>
        </w:rPr>
      </w:pPr>
      <w:hyperlink w:anchor="_Toc185617740" w:history="1">
        <w:r w:rsidR="003324BC" w:rsidRPr="00747505">
          <w:rPr>
            <w:rStyle w:val="Hyperlink"/>
            <w:rFonts w:hint="eastAsia"/>
            <w:noProof/>
            <w:rtl/>
            <w:lang w:bidi="ar-EG"/>
          </w:rPr>
          <w:t>ما</w:t>
        </w:r>
        <w:r w:rsidR="003324BC" w:rsidRPr="00747505">
          <w:rPr>
            <w:rStyle w:val="Hyperlink"/>
            <w:noProof/>
            <w:rtl/>
            <w:lang w:bidi="ar-EG"/>
          </w:rPr>
          <w:t xml:space="preserve"> </w:t>
        </w:r>
        <w:r w:rsidR="003324BC" w:rsidRPr="00747505">
          <w:rPr>
            <w:rStyle w:val="Hyperlink"/>
            <w:rFonts w:hint="eastAsia"/>
            <w:noProof/>
            <w:rtl/>
            <w:lang w:bidi="ar-EG"/>
          </w:rPr>
          <w:t>يميز</w:t>
        </w:r>
        <w:r w:rsidR="003324BC" w:rsidRPr="00747505">
          <w:rPr>
            <w:rStyle w:val="Hyperlink"/>
            <w:noProof/>
            <w:rtl/>
            <w:lang w:bidi="ar-EG"/>
          </w:rPr>
          <w:t xml:space="preserve"> </w:t>
        </w:r>
        <w:r w:rsidR="003324BC" w:rsidRPr="00747505">
          <w:rPr>
            <w:rStyle w:val="Hyperlink"/>
            <w:rFonts w:hint="eastAsia"/>
            <w:noProof/>
            <w:rtl/>
            <w:lang w:bidi="ar-EG"/>
          </w:rPr>
          <w:t>الدراسة</w:t>
        </w:r>
        <w:r w:rsidR="003324BC" w:rsidRPr="00747505">
          <w:rPr>
            <w:rStyle w:val="Hyperlink"/>
            <w:noProof/>
            <w:rtl/>
            <w:lang w:bidi="ar-EG"/>
          </w:rPr>
          <w:t xml:space="preserve"> </w:t>
        </w:r>
        <w:r w:rsidR="003324BC" w:rsidRPr="00747505">
          <w:rPr>
            <w:rStyle w:val="Hyperlink"/>
            <w:rFonts w:hint="eastAsia"/>
            <w:noProof/>
            <w:rtl/>
            <w:lang w:bidi="ar-EG"/>
          </w:rPr>
          <w:t>عن</w:t>
        </w:r>
        <w:r w:rsidR="003324BC" w:rsidRPr="00747505">
          <w:rPr>
            <w:rStyle w:val="Hyperlink"/>
            <w:noProof/>
            <w:rtl/>
            <w:lang w:bidi="ar-EG"/>
          </w:rPr>
          <w:t xml:space="preserve"> </w:t>
        </w:r>
        <w:r w:rsidR="003324BC" w:rsidRPr="00747505">
          <w:rPr>
            <w:rStyle w:val="Hyperlink"/>
            <w:rFonts w:hint="eastAsia"/>
            <w:noProof/>
            <w:rtl/>
            <w:lang w:bidi="ar-EG"/>
          </w:rPr>
          <w:t>الدراسات</w:t>
        </w:r>
        <w:r w:rsidR="003324BC" w:rsidRPr="00747505">
          <w:rPr>
            <w:rStyle w:val="Hyperlink"/>
            <w:noProof/>
            <w:rtl/>
            <w:lang w:bidi="ar-EG"/>
          </w:rPr>
          <w:t xml:space="preserve"> </w:t>
        </w:r>
        <w:r w:rsidR="003324BC" w:rsidRPr="00747505">
          <w:rPr>
            <w:rStyle w:val="Hyperlink"/>
            <w:rFonts w:hint="eastAsia"/>
            <w:noProof/>
            <w:rtl/>
            <w:lang w:bidi="ar-EG"/>
          </w:rPr>
          <w:t>السابقة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Toc185617740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18</w:t>
        </w:r>
        <w:r w:rsidR="003324BC">
          <w:rPr>
            <w:noProof/>
            <w:webHidden/>
            <w:rtl/>
          </w:rPr>
          <w:fldChar w:fldCharType="end"/>
        </w:r>
      </w:hyperlink>
    </w:p>
    <w:p w14:paraId="146AB76A" w14:textId="405D8537" w:rsidR="003324BC" w:rsidRDefault="00000000">
      <w:pPr>
        <w:pStyle w:val="TOC4"/>
        <w:tabs>
          <w:tab w:val="right" w:leader="dot" w:pos="8822"/>
        </w:tabs>
        <w:rPr>
          <w:rFonts w:eastAsiaTheme="minorEastAsia" w:cstheme="minorBidi"/>
          <w:noProof/>
          <w:sz w:val="24"/>
          <w:szCs w:val="24"/>
          <w:rtl/>
          <w:lang w:val="en-SA"/>
        </w:rPr>
      </w:pPr>
      <w:hyperlink w:anchor="_Toc185617741" w:history="1">
        <w:r w:rsidR="003324BC" w:rsidRPr="00747505">
          <w:rPr>
            <w:rStyle w:val="Hyperlink"/>
            <w:rFonts w:hint="eastAsia"/>
            <w:noProof/>
            <w:rtl/>
            <w:lang w:bidi="ar-EG"/>
          </w:rPr>
          <w:t>أوجه</w:t>
        </w:r>
        <w:r w:rsidR="003324BC" w:rsidRPr="00747505">
          <w:rPr>
            <w:rStyle w:val="Hyperlink"/>
            <w:noProof/>
            <w:rtl/>
            <w:lang w:bidi="ar-EG"/>
          </w:rPr>
          <w:t xml:space="preserve"> </w:t>
        </w:r>
        <w:r w:rsidR="003324BC" w:rsidRPr="00747505">
          <w:rPr>
            <w:rStyle w:val="Hyperlink"/>
            <w:rFonts w:hint="eastAsia"/>
            <w:noProof/>
            <w:rtl/>
            <w:lang w:bidi="ar-EG"/>
          </w:rPr>
          <w:t>الاستفادة</w:t>
        </w:r>
        <w:r w:rsidR="003324BC" w:rsidRPr="00747505">
          <w:rPr>
            <w:rStyle w:val="Hyperlink"/>
            <w:noProof/>
            <w:rtl/>
            <w:lang w:bidi="ar-EG"/>
          </w:rPr>
          <w:t xml:space="preserve"> </w:t>
        </w:r>
        <w:r w:rsidR="003324BC" w:rsidRPr="00747505">
          <w:rPr>
            <w:rStyle w:val="Hyperlink"/>
            <w:rFonts w:hint="eastAsia"/>
            <w:noProof/>
            <w:rtl/>
            <w:lang w:bidi="ar-EG"/>
          </w:rPr>
          <w:t>من</w:t>
        </w:r>
        <w:r w:rsidR="003324BC" w:rsidRPr="00747505">
          <w:rPr>
            <w:rStyle w:val="Hyperlink"/>
            <w:noProof/>
            <w:rtl/>
            <w:lang w:bidi="ar-EG"/>
          </w:rPr>
          <w:t xml:space="preserve"> </w:t>
        </w:r>
        <w:r w:rsidR="003324BC" w:rsidRPr="00747505">
          <w:rPr>
            <w:rStyle w:val="Hyperlink"/>
            <w:rFonts w:hint="eastAsia"/>
            <w:noProof/>
            <w:rtl/>
            <w:lang w:bidi="ar-EG"/>
          </w:rPr>
          <w:t>الدراسات</w:t>
        </w:r>
        <w:r w:rsidR="003324BC" w:rsidRPr="00747505">
          <w:rPr>
            <w:rStyle w:val="Hyperlink"/>
            <w:noProof/>
            <w:rtl/>
            <w:lang w:bidi="ar-EG"/>
          </w:rPr>
          <w:t xml:space="preserve"> </w:t>
        </w:r>
        <w:r w:rsidR="003324BC" w:rsidRPr="00747505">
          <w:rPr>
            <w:rStyle w:val="Hyperlink"/>
            <w:rFonts w:hint="eastAsia"/>
            <w:noProof/>
            <w:rtl/>
            <w:lang w:bidi="ar-EG"/>
          </w:rPr>
          <w:t>السابقة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Toc185617741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19</w:t>
        </w:r>
        <w:r w:rsidR="003324BC">
          <w:rPr>
            <w:noProof/>
            <w:webHidden/>
            <w:rtl/>
          </w:rPr>
          <w:fldChar w:fldCharType="end"/>
        </w:r>
      </w:hyperlink>
    </w:p>
    <w:p w14:paraId="5D0B2BCE" w14:textId="62D2927A" w:rsidR="003324BC" w:rsidRDefault="00000000">
      <w:pPr>
        <w:pStyle w:val="TOC4"/>
        <w:tabs>
          <w:tab w:val="right" w:leader="dot" w:pos="8822"/>
        </w:tabs>
        <w:rPr>
          <w:rFonts w:eastAsiaTheme="minorEastAsia" w:cstheme="minorBidi"/>
          <w:noProof/>
          <w:sz w:val="24"/>
          <w:szCs w:val="24"/>
          <w:rtl/>
          <w:lang w:val="en-SA"/>
        </w:rPr>
      </w:pPr>
      <w:hyperlink w:anchor="_Toc185617742" w:history="1">
        <w:r w:rsidR="003324BC" w:rsidRPr="00747505">
          <w:rPr>
            <w:rStyle w:val="Hyperlink"/>
            <w:rFonts w:hint="eastAsia"/>
            <w:noProof/>
            <w:rtl/>
            <w:lang w:bidi="ar-EG"/>
          </w:rPr>
          <w:t>المقارنة</w:t>
        </w:r>
        <w:r w:rsidR="003324BC" w:rsidRPr="00747505">
          <w:rPr>
            <w:rStyle w:val="Hyperlink"/>
            <w:noProof/>
            <w:rtl/>
            <w:lang w:bidi="ar-EG"/>
          </w:rPr>
          <w:t xml:space="preserve"> </w:t>
        </w:r>
        <w:r w:rsidR="003324BC" w:rsidRPr="00747505">
          <w:rPr>
            <w:rStyle w:val="Hyperlink"/>
            <w:rFonts w:hint="eastAsia"/>
            <w:noProof/>
            <w:rtl/>
            <w:lang w:bidi="ar-EG"/>
          </w:rPr>
          <w:t>بين</w:t>
        </w:r>
        <w:r w:rsidR="003324BC" w:rsidRPr="00747505">
          <w:rPr>
            <w:rStyle w:val="Hyperlink"/>
            <w:noProof/>
            <w:rtl/>
            <w:lang w:bidi="ar-EG"/>
          </w:rPr>
          <w:t xml:space="preserve"> </w:t>
        </w:r>
        <w:r w:rsidR="003324BC" w:rsidRPr="00747505">
          <w:rPr>
            <w:rStyle w:val="Hyperlink"/>
            <w:rFonts w:hint="eastAsia"/>
            <w:noProof/>
            <w:rtl/>
            <w:lang w:bidi="ar-EG"/>
          </w:rPr>
          <w:t>الدراسات</w:t>
        </w:r>
        <w:r w:rsidR="003324BC" w:rsidRPr="00747505">
          <w:rPr>
            <w:rStyle w:val="Hyperlink"/>
            <w:noProof/>
            <w:rtl/>
            <w:lang w:bidi="ar-EG"/>
          </w:rPr>
          <w:t xml:space="preserve"> </w:t>
        </w:r>
        <w:r w:rsidR="003324BC" w:rsidRPr="00747505">
          <w:rPr>
            <w:rStyle w:val="Hyperlink"/>
            <w:rFonts w:hint="eastAsia"/>
            <w:noProof/>
            <w:rtl/>
            <w:lang w:bidi="ar-EG"/>
          </w:rPr>
          <w:t>من</w:t>
        </w:r>
        <w:r w:rsidR="003324BC" w:rsidRPr="00747505">
          <w:rPr>
            <w:rStyle w:val="Hyperlink"/>
            <w:noProof/>
            <w:rtl/>
            <w:lang w:bidi="ar-EG"/>
          </w:rPr>
          <w:t xml:space="preserve"> </w:t>
        </w:r>
        <w:r w:rsidR="003324BC" w:rsidRPr="00747505">
          <w:rPr>
            <w:rStyle w:val="Hyperlink"/>
            <w:rFonts w:hint="eastAsia"/>
            <w:noProof/>
            <w:rtl/>
            <w:lang w:bidi="ar-EG"/>
          </w:rPr>
          <w:t>ناحية</w:t>
        </w:r>
        <w:r w:rsidR="003324BC" w:rsidRPr="00747505">
          <w:rPr>
            <w:rStyle w:val="Hyperlink"/>
            <w:noProof/>
            <w:rtl/>
            <w:lang w:bidi="ar-EG"/>
          </w:rPr>
          <w:t xml:space="preserve"> </w:t>
        </w:r>
        <w:r w:rsidR="003324BC" w:rsidRPr="00747505">
          <w:rPr>
            <w:rStyle w:val="Hyperlink"/>
            <w:rFonts w:hint="eastAsia"/>
            <w:noProof/>
            <w:rtl/>
            <w:lang w:bidi="ar-EG"/>
          </w:rPr>
          <w:t>التوجه،</w:t>
        </w:r>
        <w:r w:rsidR="003324BC" w:rsidRPr="00747505">
          <w:rPr>
            <w:rStyle w:val="Hyperlink"/>
            <w:noProof/>
            <w:rtl/>
            <w:lang w:bidi="ar-EG"/>
          </w:rPr>
          <w:t xml:space="preserve"> </w:t>
        </w:r>
        <w:r w:rsidR="003324BC" w:rsidRPr="00747505">
          <w:rPr>
            <w:rStyle w:val="Hyperlink"/>
            <w:rFonts w:hint="eastAsia"/>
            <w:noProof/>
            <w:rtl/>
            <w:lang w:bidi="ar-EG"/>
          </w:rPr>
          <w:t>والمجال،</w:t>
        </w:r>
        <w:r w:rsidR="003324BC" w:rsidRPr="00747505">
          <w:rPr>
            <w:rStyle w:val="Hyperlink"/>
            <w:noProof/>
            <w:rtl/>
            <w:lang w:bidi="ar-EG"/>
          </w:rPr>
          <w:t xml:space="preserve"> </w:t>
        </w:r>
        <w:r w:rsidR="003324BC" w:rsidRPr="00747505">
          <w:rPr>
            <w:rStyle w:val="Hyperlink"/>
            <w:rFonts w:hint="eastAsia"/>
            <w:noProof/>
            <w:rtl/>
            <w:lang w:bidi="ar-EG"/>
          </w:rPr>
          <w:t>والنتائج،</w:t>
        </w:r>
        <w:r w:rsidR="003324BC" w:rsidRPr="00747505">
          <w:rPr>
            <w:rStyle w:val="Hyperlink"/>
            <w:noProof/>
            <w:rtl/>
            <w:lang w:bidi="ar-EG"/>
          </w:rPr>
          <w:t xml:space="preserve"> </w:t>
        </w:r>
        <w:r w:rsidR="003324BC" w:rsidRPr="00747505">
          <w:rPr>
            <w:rStyle w:val="Hyperlink"/>
            <w:rFonts w:hint="eastAsia"/>
            <w:noProof/>
            <w:rtl/>
            <w:lang w:bidi="ar-EG"/>
          </w:rPr>
          <w:t>والتحديات</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Toc185617742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19</w:t>
        </w:r>
        <w:r w:rsidR="003324BC">
          <w:rPr>
            <w:noProof/>
            <w:webHidden/>
            <w:rtl/>
          </w:rPr>
          <w:fldChar w:fldCharType="end"/>
        </w:r>
      </w:hyperlink>
    </w:p>
    <w:p w14:paraId="109C76EC" w14:textId="11F416E5" w:rsidR="003324BC" w:rsidRDefault="00000000">
      <w:pPr>
        <w:pStyle w:val="TOC4"/>
        <w:tabs>
          <w:tab w:val="right" w:leader="dot" w:pos="8822"/>
        </w:tabs>
        <w:rPr>
          <w:rFonts w:eastAsiaTheme="minorEastAsia" w:cstheme="minorBidi"/>
          <w:noProof/>
          <w:sz w:val="24"/>
          <w:szCs w:val="24"/>
          <w:rtl/>
          <w:lang w:val="en-SA"/>
        </w:rPr>
      </w:pPr>
      <w:hyperlink w:anchor="_Toc185617743" w:history="1">
        <w:r w:rsidR="003324BC" w:rsidRPr="00747505">
          <w:rPr>
            <w:rStyle w:val="Hyperlink"/>
            <w:rFonts w:hint="eastAsia"/>
            <w:noProof/>
            <w:rtl/>
            <w:lang w:bidi="ar-EG"/>
          </w:rPr>
          <w:t>الخلاصة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Toc185617743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20</w:t>
        </w:r>
        <w:r w:rsidR="003324BC">
          <w:rPr>
            <w:noProof/>
            <w:webHidden/>
            <w:rtl/>
          </w:rPr>
          <w:fldChar w:fldCharType="end"/>
        </w:r>
      </w:hyperlink>
    </w:p>
    <w:p w14:paraId="5D8B0397" w14:textId="2CB62BCB"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44" w:history="1">
        <w:r w:rsidR="003324BC" w:rsidRPr="00747505">
          <w:rPr>
            <w:rStyle w:val="Hyperlink"/>
            <w:rFonts w:hint="eastAsia"/>
            <w:noProof/>
            <w:rtl/>
          </w:rPr>
          <w:t>ثانيا</w:t>
        </w:r>
        <w:r w:rsidR="003324BC" w:rsidRPr="00747505">
          <w:rPr>
            <w:rStyle w:val="Hyperlink"/>
            <w:noProof/>
            <w:rtl/>
          </w:rPr>
          <w:t xml:space="preserve">: </w:t>
        </w:r>
        <w:r w:rsidR="003324BC" w:rsidRPr="00747505">
          <w:rPr>
            <w:rStyle w:val="Hyperlink"/>
            <w:rFonts w:hint="eastAsia"/>
            <w:noProof/>
            <w:rtl/>
          </w:rPr>
          <w:t>الإطار</w:t>
        </w:r>
        <w:r w:rsidR="003324BC" w:rsidRPr="00747505">
          <w:rPr>
            <w:rStyle w:val="Hyperlink"/>
            <w:noProof/>
            <w:rtl/>
          </w:rPr>
          <w:t xml:space="preserve"> </w:t>
        </w:r>
        <w:r w:rsidR="003324BC" w:rsidRPr="00747505">
          <w:rPr>
            <w:rStyle w:val="Hyperlink"/>
            <w:rFonts w:hint="eastAsia"/>
            <w:noProof/>
            <w:rtl/>
          </w:rPr>
          <w:t>النظري</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Toc185617744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21</w:t>
        </w:r>
        <w:r w:rsidR="003324BC">
          <w:rPr>
            <w:noProof/>
            <w:webHidden/>
            <w:rtl/>
          </w:rPr>
          <w:fldChar w:fldCharType="end"/>
        </w:r>
      </w:hyperlink>
    </w:p>
    <w:p w14:paraId="3915991D" w14:textId="13CEE0F1"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45" w:history="1">
        <w:r w:rsidR="003324BC" w:rsidRPr="00747505">
          <w:rPr>
            <w:rStyle w:val="Hyperlink"/>
            <w:rFonts w:hint="eastAsia"/>
            <w:noProof/>
            <w:rtl/>
          </w:rPr>
          <w:t>مقدمة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Toc185617745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21</w:t>
        </w:r>
        <w:r w:rsidR="003324BC">
          <w:rPr>
            <w:noProof/>
            <w:webHidden/>
            <w:rtl/>
          </w:rPr>
          <w:fldChar w:fldCharType="end"/>
        </w:r>
      </w:hyperlink>
    </w:p>
    <w:p w14:paraId="0C9FBE89" w14:textId="27410151" w:rsidR="003324BC" w:rsidRDefault="00000000">
      <w:pPr>
        <w:pStyle w:val="TOC4"/>
        <w:tabs>
          <w:tab w:val="right" w:leader="dot" w:pos="8822"/>
        </w:tabs>
        <w:rPr>
          <w:rFonts w:eastAsiaTheme="minorEastAsia" w:cstheme="minorBidi"/>
          <w:noProof/>
          <w:sz w:val="24"/>
          <w:szCs w:val="24"/>
          <w:rtl/>
          <w:lang w:val="en-SA"/>
        </w:rPr>
      </w:pPr>
      <w:hyperlink w:anchor="_Toc185617746" w:history="1">
        <w:r w:rsidR="003324BC" w:rsidRPr="00747505">
          <w:rPr>
            <w:rStyle w:val="Hyperlink"/>
            <w:rFonts w:hint="eastAsia"/>
            <w:noProof/>
            <w:rtl/>
          </w:rPr>
          <w:t>تعريف</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Toc185617746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22</w:t>
        </w:r>
        <w:r w:rsidR="003324BC">
          <w:rPr>
            <w:noProof/>
            <w:webHidden/>
            <w:rtl/>
          </w:rPr>
          <w:fldChar w:fldCharType="end"/>
        </w:r>
      </w:hyperlink>
    </w:p>
    <w:p w14:paraId="675D4ECE" w14:textId="32CE4170" w:rsidR="003324BC" w:rsidRDefault="00000000">
      <w:pPr>
        <w:pStyle w:val="TOC4"/>
        <w:tabs>
          <w:tab w:val="right" w:leader="dot" w:pos="8822"/>
        </w:tabs>
        <w:rPr>
          <w:rFonts w:eastAsiaTheme="minorEastAsia" w:cstheme="minorBidi"/>
          <w:noProof/>
          <w:sz w:val="24"/>
          <w:szCs w:val="24"/>
          <w:rtl/>
          <w:lang w:val="en-SA"/>
        </w:rPr>
      </w:pPr>
      <w:hyperlink w:anchor="_Toc185617747" w:history="1">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مفهومها</w:t>
        </w:r>
        <w:r w:rsidR="003324BC" w:rsidRPr="00747505">
          <w:rPr>
            <w:rStyle w:val="Hyperlink"/>
            <w:noProof/>
            <w:rtl/>
          </w:rPr>
          <w:t xml:space="preserve"> </w:t>
        </w:r>
        <w:r w:rsidR="003324BC" w:rsidRPr="00747505">
          <w:rPr>
            <w:rStyle w:val="Hyperlink"/>
            <w:rFonts w:hint="eastAsia"/>
            <w:noProof/>
            <w:rtl/>
          </w:rPr>
          <w:t>وأبعادها</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Toc185617747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22</w:t>
        </w:r>
        <w:r w:rsidR="003324BC">
          <w:rPr>
            <w:noProof/>
            <w:webHidden/>
            <w:rtl/>
          </w:rPr>
          <w:fldChar w:fldCharType="end"/>
        </w:r>
      </w:hyperlink>
    </w:p>
    <w:p w14:paraId="01A52828" w14:textId="01E2269C" w:rsidR="003324BC" w:rsidRDefault="00000000">
      <w:pPr>
        <w:pStyle w:val="TOC4"/>
        <w:tabs>
          <w:tab w:val="right" w:leader="dot" w:pos="8822"/>
        </w:tabs>
        <w:rPr>
          <w:rFonts w:eastAsiaTheme="minorEastAsia" w:cstheme="minorBidi"/>
          <w:noProof/>
          <w:sz w:val="24"/>
          <w:szCs w:val="24"/>
          <w:rtl/>
          <w:lang w:val="en-SA"/>
        </w:rPr>
      </w:pPr>
      <w:hyperlink w:anchor="_Toc185617748" w:history="1">
        <w:r w:rsidR="003324BC" w:rsidRPr="00747505">
          <w:rPr>
            <w:rStyle w:val="Hyperlink"/>
            <w:rFonts w:hint="eastAsia"/>
            <w:noProof/>
            <w:rtl/>
          </w:rPr>
          <w:t>أهمية</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بيئات</w:t>
        </w:r>
        <w:r w:rsidR="003324BC" w:rsidRPr="00747505">
          <w:rPr>
            <w:rStyle w:val="Hyperlink"/>
            <w:noProof/>
            <w:rtl/>
          </w:rPr>
          <w:t xml:space="preserve"> </w:t>
        </w:r>
        <w:r w:rsidR="003324BC" w:rsidRPr="00747505">
          <w:rPr>
            <w:rStyle w:val="Hyperlink"/>
            <w:rFonts w:hint="eastAsia"/>
            <w:noProof/>
            <w:rtl/>
          </w:rPr>
          <w:t>العمل</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Toc185617748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23</w:t>
        </w:r>
        <w:r w:rsidR="003324BC">
          <w:rPr>
            <w:noProof/>
            <w:webHidden/>
            <w:rtl/>
          </w:rPr>
          <w:fldChar w:fldCharType="end"/>
        </w:r>
      </w:hyperlink>
    </w:p>
    <w:p w14:paraId="3802288D" w14:textId="1CC67D5A" w:rsidR="003324BC" w:rsidRDefault="00000000">
      <w:pPr>
        <w:pStyle w:val="TOC4"/>
        <w:tabs>
          <w:tab w:val="right" w:leader="dot" w:pos="8822"/>
        </w:tabs>
        <w:rPr>
          <w:rFonts w:eastAsiaTheme="minorEastAsia" w:cstheme="minorBidi"/>
          <w:noProof/>
          <w:sz w:val="24"/>
          <w:szCs w:val="24"/>
          <w:rtl/>
          <w:lang w:val="en-SA"/>
        </w:rPr>
      </w:pPr>
      <w:hyperlink w:anchor="_Toc185617749" w:history="1">
        <w:r w:rsidR="003324BC" w:rsidRPr="00747505">
          <w:rPr>
            <w:rStyle w:val="Hyperlink"/>
            <w:rFonts w:hint="eastAsia"/>
            <w:noProof/>
            <w:rtl/>
          </w:rPr>
          <w:t>استراتيجيات</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Toc185617749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23</w:t>
        </w:r>
        <w:r w:rsidR="003324BC">
          <w:rPr>
            <w:noProof/>
            <w:webHidden/>
            <w:rtl/>
          </w:rPr>
          <w:fldChar w:fldCharType="end"/>
        </w:r>
      </w:hyperlink>
    </w:p>
    <w:p w14:paraId="45DA6E88" w14:textId="3E9B1ED8" w:rsidR="003324BC" w:rsidRDefault="00000000">
      <w:pPr>
        <w:pStyle w:val="TOC4"/>
        <w:tabs>
          <w:tab w:val="right" w:leader="dot" w:pos="8822"/>
        </w:tabs>
        <w:rPr>
          <w:rFonts w:eastAsiaTheme="minorEastAsia" w:cstheme="minorBidi"/>
          <w:noProof/>
          <w:sz w:val="24"/>
          <w:szCs w:val="24"/>
          <w:rtl/>
          <w:lang w:val="en-SA"/>
        </w:rPr>
      </w:pPr>
      <w:hyperlink w:anchor="_Toc185617750" w:history="1">
        <w:r w:rsidR="003324BC" w:rsidRPr="00747505">
          <w:rPr>
            <w:rStyle w:val="Hyperlink"/>
            <w:rFonts w:hint="eastAsia"/>
            <w:noProof/>
            <w:rtl/>
          </w:rPr>
          <w:t>دور</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تحسين</w:t>
        </w:r>
        <w:r w:rsidR="003324BC" w:rsidRPr="00747505">
          <w:rPr>
            <w:rStyle w:val="Hyperlink"/>
            <w:noProof/>
            <w:rtl/>
          </w:rPr>
          <w:t xml:space="preserve"> </w:t>
        </w:r>
        <w:r w:rsidR="003324BC" w:rsidRPr="00747505">
          <w:rPr>
            <w:rStyle w:val="Hyperlink"/>
            <w:rFonts w:hint="eastAsia"/>
            <w:noProof/>
            <w:rtl/>
          </w:rPr>
          <w:t>كفاءة</w:t>
        </w:r>
        <w:r w:rsidR="003324BC" w:rsidRPr="00747505">
          <w:rPr>
            <w:rStyle w:val="Hyperlink"/>
            <w:noProof/>
            <w:rtl/>
          </w:rPr>
          <w:t xml:space="preserve"> </w:t>
        </w:r>
        <w:r w:rsidR="003324BC" w:rsidRPr="00747505">
          <w:rPr>
            <w:rStyle w:val="Hyperlink"/>
            <w:rFonts w:hint="eastAsia"/>
            <w:noProof/>
            <w:rtl/>
          </w:rPr>
          <w:t>المشاريع</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Toc185617750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24</w:t>
        </w:r>
        <w:r w:rsidR="003324BC">
          <w:rPr>
            <w:noProof/>
            <w:webHidden/>
            <w:rtl/>
          </w:rPr>
          <w:fldChar w:fldCharType="end"/>
        </w:r>
      </w:hyperlink>
    </w:p>
    <w:p w14:paraId="67CF3D62" w14:textId="3D42AB57" w:rsidR="003324BC" w:rsidRDefault="00000000">
      <w:pPr>
        <w:pStyle w:val="TOC4"/>
        <w:tabs>
          <w:tab w:val="right" w:leader="dot" w:pos="8822"/>
        </w:tabs>
        <w:rPr>
          <w:rFonts w:eastAsiaTheme="minorEastAsia" w:cstheme="minorBidi"/>
          <w:noProof/>
          <w:sz w:val="24"/>
          <w:szCs w:val="24"/>
          <w:rtl/>
          <w:lang w:val="en-SA"/>
        </w:rPr>
      </w:pPr>
      <w:hyperlink w:anchor="_Toc185617751" w:history="1">
        <w:r w:rsidR="003324BC" w:rsidRPr="00747505">
          <w:rPr>
            <w:rStyle w:val="Hyperlink"/>
            <w:rFonts w:hint="eastAsia"/>
            <w:noProof/>
            <w:rtl/>
          </w:rPr>
          <w:t>التحديات</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تطبيق</w:t>
        </w:r>
        <w:r w:rsidR="003324BC" w:rsidRPr="00747505">
          <w:rPr>
            <w:rStyle w:val="Hyperlink"/>
            <w:noProof/>
            <w:rtl/>
          </w:rPr>
          <w:t xml:space="preserve"> </w:t>
        </w:r>
        <w:r w:rsidR="003324BC" w:rsidRPr="00747505">
          <w:rPr>
            <w:rStyle w:val="Hyperlink"/>
            <w:rFonts w:hint="eastAsia"/>
            <w:noProof/>
            <w:rtl/>
          </w:rPr>
          <w:t>استراتيجيات</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Toc185617751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24</w:t>
        </w:r>
        <w:r w:rsidR="003324BC">
          <w:rPr>
            <w:noProof/>
            <w:webHidden/>
            <w:rtl/>
          </w:rPr>
          <w:fldChar w:fldCharType="end"/>
        </w:r>
      </w:hyperlink>
    </w:p>
    <w:p w14:paraId="1472BA9C" w14:textId="32195DB9" w:rsidR="003324BC" w:rsidRDefault="00000000">
      <w:pPr>
        <w:pStyle w:val="TOC4"/>
        <w:tabs>
          <w:tab w:val="right" w:leader="dot" w:pos="8822"/>
        </w:tabs>
        <w:rPr>
          <w:rFonts w:eastAsiaTheme="minorEastAsia" w:cstheme="minorBidi"/>
          <w:noProof/>
          <w:sz w:val="24"/>
          <w:szCs w:val="24"/>
          <w:rtl/>
          <w:lang w:val="en-SA"/>
        </w:rPr>
      </w:pPr>
      <w:hyperlink w:anchor="_Toc185617752" w:history="1">
        <w:r w:rsidR="003324BC" w:rsidRPr="00747505">
          <w:rPr>
            <w:rStyle w:val="Hyperlink"/>
            <w:rFonts w:hint="eastAsia"/>
            <w:noProof/>
            <w:rtl/>
          </w:rPr>
          <w:t>أهمية</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Toc185617752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24</w:t>
        </w:r>
        <w:r w:rsidR="003324BC">
          <w:rPr>
            <w:noProof/>
            <w:webHidden/>
            <w:rtl/>
          </w:rPr>
          <w:fldChar w:fldCharType="end"/>
        </w:r>
      </w:hyperlink>
    </w:p>
    <w:p w14:paraId="106DBCA1" w14:textId="72507D19" w:rsidR="003324BC" w:rsidRDefault="00000000">
      <w:pPr>
        <w:pStyle w:val="TOC4"/>
        <w:tabs>
          <w:tab w:val="right" w:leader="dot" w:pos="8822"/>
        </w:tabs>
        <w:rPr>
          <w:rFonts w:eastAsiaTheme="minorEastAsia" w:cstheme="minorBidi"/>
          <w:noProof/>
          <w:sz w:val="24"/>
          <w:szCs w:val="24"/>
          <w:rtl/>
          <w:lang w:val="en-SA"/>
        </w:rPr>
      </w:pPr>
      <w:hyperlink w:anchor="_Toc185617753" w:history="1">
        <w:r w:rsidR="003324BC" w:rsidRPr="00747505">
          <w:rPr>
            <w:rStyle w:val="Hyperlink"/>
            <w:rFonts w:hint="eastAsia"/>
            <w:noProof/>
            <w:rtl/>
          </w:rPr>
          <w:t>التأثير</w:t>
        </w:r>
        <w:r w:rsidR="003324BC" w:rsidRPr="00747505">
          <w:rPr>
            <w:rStyle w:val="Hyperlink"/>
            <w:noProof/>
            <w:rtl/>
          </w:rPr>
          <w:t xml:space="preserve"> </w:t>
        </w:r>
        <w:r w:rsidR="003324BC" w:rsidRPr="00747505">
          <w:rPr>
            <w:rStyle w:val="Hyperlink"/>
            <w:rFonts w:hint="eastAsia"/>
            <w:noProof/>
            <w:rtl/>
          </w:rPr>
          <w:t>على</w:t>
        </w:r>
        <w:r w:rsidR="003324BC" w:rsidRPr="00747505">
          <w:rPr>
            <w:rStyle w:val="Hyperlink"/>
            <w:noProof/>
            <w:rtl/>
          </w:rPr>
          <w:t xml:space="preserve"> </w:t>
        </w:r>
        <w:r w:rsidR="003324BC" w:rsidRPr="00747505">
          <w:rPr>
            <w:rStyle w:val="Hyperlink"/>
            <w:rFonts w:hint="eastAsia"/>
            <w:noProof/>
            <w:rtl/>
          </w:rPr>
          <w:t>الإنتاجية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Toc185617753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25</w:t>
        </w:r>
        <w:r w:rsidR="003324BC">
          <w:rPr>
            <w:noProof/>
            <w:webHidden/>
            <w:rtl/>
          </w:rPr>
          <w:fldChar w:fldCharType="end"/>
        </w:r>
      </w:hyperlink>
    </w:p>
    <w:p w14:paraId="5CEA2AAD" w14:textId="58ACBC2F" w:rsidR="003324BC" w:rsidRDefault="00000000">
      <w:pPr>
        <w:pStyle w:val="TOC4"/>
        <w:tabs>
          <w:tab w:val="right" w:leader="dot" w:pos="8822"/>
        </w:tabs>
        <w:rPr>
          <w:rFonts w:eastAsiaTheme="minorEastAsia" w:cstheme="minorBidi"/>
          <w:noProof/>
          <w:sz w:val="24"/>
          <w:szCs w:val="24"/>
          <w:rtl/>
          <w:lang w:val="en-SA"/>
        </w:rPr>
      </w:pPr>
      <w:hyperlink w:anchor="_Toc185617754" w:history="1">
        <w:r w:rsidR="003324BC" w:rsidRPr="00747505">
          <w:rPr>
            <w:rStyle w:val="Hyperlink"/>
            <w:rFonts w:hint="eastAsia"/>
            <w:noProof/>
            <w:rtl/>
          </w:rPr>
          <w:t>تقليل</w:t>
        </w:r>
        <w:r w:rsidR="003324BC" w:rsidRPr="00747505">
          <w:rPr>
            <w:rStyle w:val="Hyperlink"/>
            <w:noProof/>
            <w:rtl/>
          </w:rPr>
          <w:t xml:space="preserve"> </w:t>
        </w:r>
        <w:r w:rsidR="003324BC" w:rsidRPr="00747505">
          <w:rPr>
            <w:rStyle w:val="Hyperlink"/>
            <w:rFonts w:hint="eastAsia"/>
            <w:noProof/>
            <w:rtl/>
          </w:rPr>
          <w:t>التكاليف</w:t>
        </w:r>
        <w:r w:rsidR="003324BC" w:rsidRPr="00747505">
          <w:rPr>
            <w:rStyle w:val="Hyperlink"/>
            <w:noProof/>
            <w:rtl/>
          </w:rPr>
          <w:t xml:space="preserve"> </w:t>
        </w:r>
        <w:r w:rsidR="003324BC" w:rsidRPr="00747505">
          <w:rPr>
            <w:rStyle w:val="Hyperlink"/>
            <w:rFonts w:hint="eastAsia"/>
            <w:noProof/>
            <w:rtl/>
          </w:rPr>
          <w:t>والتأثير</w:t>
        </w:r>
        <w:r w:rsidR="003324BC" w:rsidRPr="00747505">
          <w:rPr>
            <w:rStyle w:val="Hyperlink"/>
            <w:noProof/>
            <w:rtl/>
          </w:rPr>
          <w:t xml:space="preserve"> </w:t>
        </w:r>
        <w:r w:rsidR="003324BC" w:rsidRPr="00747505">
          <w:rPr>
            <w:rStyle w:val="Hyperlink"/>
            <w:rFonts w:hint="eastAsia"/>
            <w:noProof/>
            <w:rtl/>
          </w:rPr>
          <w:t>الاقتصادي</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Toc185617754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25</w:t>
        </w:r>
        <w:r w:rsidR="003324BC">
          <w:rPr>
            <w:noProof/>
            <w:webHidden/>
            <w:rtl/>
          </w:rPr>
          <w:fldChar w:fldCharType="end"/>
        </w:r>
      </w:hyperlink>
    </w:p>
    <w:p w14:paraId="1E7425E9" w14:textId="535388A6" w:rsidR="003324BC" w:rsidRDefault="00000000">
      <w:pPr>
        <w:pStyle w:val="TOC4"/>
        <w:tabs>
          <w:tab w:val="right" w:leader="dot" w:pos="8822"/>
        </w:tabs>
        <w:rPr>
          <w:rFonts w:eastAsiaTheme="minorEastAsia" w:cstheme="minorBidi"/>
          <w:noProof/>
          <w:sz w:val="24"/>
          <w:szCs w:val="24"/>
          <w:rtl/>
          <w:lang w:val="en-SA"/>
        </w:rPr>
      </w:pPr>
      <w:hyperlink w:anchor="_Toc185617755" w:history="1">
        <w:r w:rsidR="003324BC" w:rsidRPr="00747505">
          <w:rPr>
            <w:rStyle w:val="Hyperlink"/>
            <w:rFonts w:hint="eastAsia"/>
            <w:noProof/>
            <w:rtl/>
          </w:rPr>
          <w:t>تحسين</w:t>
        </w:r>
        <w:r w:rsidR="003324BC" w:rsidRPr="00747505">
          <w:rPr>
            <w:rStyle w:val="Hyperlink"/>
            <w:noProof/>
            <w:rtl/>
          </w:rPr>
          <w:t xml:space="preserve"> </w:t>
        </w:r>
        <w:r w:rsidR="003324BC" w:rsidRPr="00747505">
          <w:rPr>
            <w:rStyle w:val="Hyperlink"/>
            <w:rFonts w:hint="eastAsia"/>
            <w:noProof/>
            <w:rtl/>
          </w:rPr>
          <w:t>سمعة</w:t>
        </w:r>
        <w:r w:rsidR="003324BC" w:rsidRPr="00747505">
          <w:rPr>
            <w:rStyle w:val="Hyperlink"/>
            <w:noProof/>
            <w:rtl/>
          </w:rPr>
          <w:t xml:space="preserve"> </w:t>
        </w:r>
        <w:r w:rsidR="003324BC" w:rsidRPr="00747505">
          <w:rPr>
            <w:rStyle w:val="Hyperlink"/>
            <w:rFonts w:hint="eastAsia"/>
            <w:noProof/>
            <w:rtl/>
          </w:rPr>
          <w:t>الشركة</w:t>
        </w:r>
        <w:r w:rsidR="003324BC" w:rsidRPr="00747505">
          <w:rPr>
            <w:rStyle w:val="Hyperlink"/>
            <w:noProof/>
            <w:rtl/>
          </w:rPr>
          <w:t xml:space="preserve"> </w:t>
        </w:r>
        <w:r w:rsidR="003324BC" w:rsidRPr="00747505">
          <w:rPr>
            <w:rStyle w:val="Hyperlink"/>
            <w:rFonts w:hint="eastAsia"/>
            <w:noProof/>
            <w:rtl/>
          </w:rPr>
          <w:t>وتعزيز</w:t>
        </w:r>
        <w:r w:rsidR="003324BC" w:rsidRPr="00747505">
          <w:rPr>
            <w:rStyle w:val="Hyperlink"/>
            <w:noProof/>
            <w:rtl/>
          </w:rPr>
          <w:t xml:space="preserve"> </w:t>
        </w:r>
        <w:r w:rsidR="003324BC" w:rsidRPr="00747505">
          <w:rPr>
            <w:rStyle w:val="Hyperlink"/>
            <w:rFonts w:hint="eastAsia"/>
            <w:noProof/>
            <w:rtl/>
          </w:rPr>
          <w:t>القدرة</w:t>
        </w:r>
        <w:r w:rsidR="003324BC" w:rsidRPr="00747505">
          <w:rPr>
            <w:rStyle w:val="Hyperlink"/>
            <w:noProof/>
            <w:rtl/>
          </w:rPr>
          <w:t xml:space="preserve"> </w:t>
        </w:r>
        <w:r w:rsidR="003324BC" w:rsidRPr="00747505">
          <w:rPr>
            <w:rStyle w:val="Hyperlink"/>
            <w:rFonts w:hint="eastAsia"/>
            <w:noProof/>
            <w:rtl/>
          </w:rPr>
          <w:t>التنافسية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Toc185617755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26</w:t>
        </w:r>
        <w:r w:rsidR="003324BC">
          <w:rPr>
            <w:noProof/>
            <w:webHidden/>
            <w:rtl/>
          </w:rPr>
          <w:fldChar w:fldCharType="end"/>
        </w:r>
      </w:hyperlink>
    </w:p>
    <w:p w14:paraId="68DF272C" w14:textId="21D3B1F1" w:rsidR="003324BC" w:rsidRDefault="00000000">
      <w:pPr>
        <w:pStyle w:val="TOC4"/>
        <w:tabs>
          <w:tab w:val="right" w:leader="dot" w:pos="8822"/>
        </w:tabs>
        <w:rPr>
          <w:rFonts w:eastAsiaTheme="minorEastAsia" w:cstheme="minorBidi"/>
          <w:noProof/>
          <w:sz w:val="24"/>
          <w:szCs w:val="24"/>
          <w:rtl/>
          <w:lang w:val="en-SA"/>
        </w:rPr>
      </w:pPr>
      <w:hyperlink w:anchor="_Toc185617756" w:history="1">
        <w:r w:rsidR="003324BC" w:rsidRPr="00747505">
          <w:rPr>
            <w:rStyle w:val="Hyperlink"/>
            <w:rFonts w:hint="eastAsia"/>
            <w:noProof/>
            <w:rtl/>
          </w:rPr>
          <w:t>تأثير</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على</w:t>
        </w:r>
        <w:r w:rsidR="003324BC" w:rsidRPr="00747505">
          <w:rPr>
            <w:rStyle w:val="Hyperlink"/>
            <w:noProof/>
            <w:rtl/>
          </w:rPr>
          <w:t xml:space="preserve"> </w:t>
        </w:r>
        <w:r w:rsidR="003324BC" w:rsidRPr="00747505">
          <w:rPr>
            <w:rStyle w:val="Hyperlink"/>
            <w:rFonts w:hint="eastAsia"/>
            <w:noProof/>
            <w:rtl/>
          </w:rPr>
          <w:t>رفاهية</w:t>
        </w:r>
        <w:r w:rsidR="003324BC" w:rsidRPr="00747505">
          <w:rPr>
            <w:rStyle w:val="Hyperlink"/>
            <w:noProof/>
            <w:rtl/>
          </w:rPr>
          <w:t xml:space="preserve"> </w:t>
        </w:r>
        <w:r w:rsidR="003324BC" w:rsidRPr="00747505">
          <w:rPr>
            <w:rStyle w:val="Hyperlink"/>
            <w:rFonts w:hint="eastAsia"/>
            <w:noProof/>
            <w:rtl/>
          </w:rPr>
          <w:t>العاملين</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Toc185617756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26</w:t>
        </w:r>
        <w:r w:rsidR="003324BC">
          <w:rPr>
            <w:noProof/>
            <w:webHidden/>
            <w:rtl/>
          </w:rPr>
          <w:fldChar w:fldCharType="end"/>
        </w:r>
      </w:hyperlink>
    </w:p>
    <w:p w14:paraId="53EEA06B" w14:textId="26AC566F" w:rsidR="003324BC" w:rsidRDefault="00000000">
      <w:pPr>
        <w:pStyle w:val="TOC4"/>
        <w:tabs>
          <w:tab w:val="right" w:leader="dot" w:pos="8822"/>
        </w:tabs>
        <w:rPr>
          <w:rFonts w:eastAsiaTheme="minorEastAsia" w:cstheme="minorBidi"/>
          <w:noProof/>
          <w:sz w:val="24"/>
          <w:szCs w:val="24"/>
          <w:rtl/>
          <w:lang w:val="en-SA"/>
        </w:rPr>
      </w:pPr>
      <w:hyperlink w:anchor="_Toc185617757" w:history="1">
        <w:r w:rsidR="003324BC" w:rsidRPr="00747505">
          <w:rPr>
            <w:rStyle w:val="Hyperlink"/>
            <w:rFonts w:hint="eastAsia"/>
            <w:noProof/>
            <w:rtl/>
          </w:rPr>
          <w:t>التوافق</w:t>
        </w:r>
        <w:r w:rsidR="003324BC" w:rsidRPr="00747505">
          <w:rPr>
            <w:rStyle w:val="Hyperlink"/>
            <w:noProof/>
            <w:rtl/>
          </w:rPr>
          <w:t xml:space="preserve"> </w:t>
        </w:r>
        <w:r w:rsidR="003324BC" w:rsidRPr="00747505">
          <w:rPr>
            <w:rStyle w:val="Hyperlink"/>
            <w:rFonts w:hint="eastAsia"/>
            <w:noProof/>
            <w:rtl/>
          </w:rPr>
          <w:t>مع</w:t>
        </w:r>
        <w:r w:rsidR="003324BC" w:rsidRPr="00747505">
          <w:rPr>
            <w:rStyle w:val="Hyperlink"/>
            <w:noProof/>
            <w:rtl/>
          </w:rPr>
          <w:t xml:space="preserve"> </w:t>
        </w:r>
        <w:r w:rsidR="003324BC" w:rsidRPr="00747505">
          <w:rPr>
            <w:rStyle w:val="Hyperlink"/>
            <w:rFonts w:hint="eastAsia"/>
            <w:noProof/>
            <w:rtl/>
          </w:rPr>
          <w:t>التشريعات</w:t>
        </w:r>
        <w:r w:rsidR="003324BC" w:rsidRPr="00747505">
          <w:rPr>
            <w:rStyle w:val="Hyperlink"/>
            <w:noProof/>
            <w:rtl/>
          </w:rPr>
          <w:t xml:space="preserve"> </w:t>
        </w:r>
        <w:r w:rsidR="003324BC" w:rsidRPr="00747505">
          <w:rPr>
            <w:rStyle w:val="Hyperlink"/>
            <w:rFonts w:hint="eastAsia"/>
            <w:noProof/>
            <w:rtl/>
          </w:rPr>
          <w:t>المحلية</w:t>
        </w:r>
        <w:r w:rsidR="003324BC" w:rsidRPr="00747505">
          <w:rPr>
            <w:rStyle w:val="Hyperlink"/>
            <w:noProof/>
            <w:rtl/>
          </w:rPr>
          <w:t xml:space="preserve"> </w:t>
        </w:r>
        <w:r w:rsidR="003324BC" w:rsidRPr="00747505">
          <w:rPr>
            <w:rStyle w:val="Hyperlink"/>
            <w:rFonts w:hint="eastAsia"/>
            <w:noProof/>
            <w:rtl/>
          </w:rPr>
          <w:t>والدولية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Toc185617757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26</w:t>
        </w:r>
        <w:r w:rsidR="003324BC">
          <w:rPr>
            <w:noProof/>
            <w:webHidden/>
            <w:rtl/>
          </w:rPr>
          <w:fldChar w:fldCharType="end"/>
        </w:r>
      </w:hyperlink>
    </w:p>
    <w:p w14:paraId="048D161F" w14:textId="17C53185" w:rsidR="003324BC" w:rsidRDefault="00000000">
      <w:pPr>
        <w:pStyle w:val="TOC4"/>
        <w:tabs>
          <w:tab w:val="right" w:leader="dot" w:pos="8822"/>
        </w:tabs>
        <w:rPr>
          <w:rFonts w:eastAsiaTheme="minorEastAsia" w:cstheme="minorBidi"/>
          <w:noProof/>
          <w:sz w:val="24"/>
          <w:szCs w:val="24"/>
          <w:rtl/>
          <w:lang w:val="en-SA"/>
        </w:rPr>
      </w:pPr>
      <w:hyperlink w:anchor="_Toc185617758" w:history="1">
        <w:r w:rsidR="003324BC" w:rsidRPr="00747505">
          <w:rPr>
            <w:rStyle w:val="Hyperlink"/>
            <w:rFonts w:hint="eastAsia"/>
            <w:noProof/>
            <w:rtl/>
          </w:rPr>
          <w:t>الاستراتيجيات</w:t>
        </w:r>
        <w:r w:rsidR="003324BC" w:rsidRPr="00747505">
          <w:rPr>
            <w:rStyle w:val="Hyperlink"/>
            <w:noProof/>
            <w:rtl/>
          </w:rPr>
          <w:t xml:space="preserve"> </w:t>
        </w:r>
        <w:r w:rsidR="003324BC" w:rsidRPr="00747505">
          <w:rPr>
            <w:rStyle w:val="Hyperlink"/>
            <w:rFonts w:hint="eastAsia"/>
            <w:noProof/>
            <w:rtl/>
          </w:rPr>
          <w:t>المبتكرة</w:t>
        </w:r>
        <w:r w:rsidR="003324BC" w:rsidRPr="00747505">
          <w:rPr>
            <w:rStyle w:val="Hyperlink"/>
            <w:noProof/>
            <w:rtl/>
          </w:rPr>
          <w:t xml:space="preserve"> </w:t>
        </w:r>
        <w:r w:rsidR="003324BC" w:rsidRPr="00747505">
          <w:rPr>
            <w:rStyle w:val="Hyperlink"/>
            <w:rFonts w:hint="eastAsia"/>
            <w:noProof/>
            <w:rtl/>
          </w:rPr>
          <w:t>لتحسين</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Toc185617758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27</w:t>
        </w:r>
        <w:r w:rsidR="003324BC">
          <w:rPr>
            <w:noProof/>
            <w:webHidden/>
            <w:rtl/>
          </w:rPr>
          <w:fldChar w:fldCharType="end"/>
        </w:r>
      </w:hyperlink>
    </w:p>
    <w:p w14:paraId="3396504B" w14:textId="1CB56A5E" w:rsidR="003324BC" w:rsidRDefault="00000000">
      <w:pPr>
        <w:pStyle w:val="TOC4"/>
        <w:tabs>
          <w:tab w:val="right" w:leader="dot" w:pos="8822"/>
        </w:tabs>
        <w:rPr>
          <w:rFonts w:eastAsiaTheme="minorEastAsia" w:cstheme="minorBidi"/>
          <w:noProof/>
          <w:sz w:val="24"/>
          <w:szCs w:val="24"/>
          <w:rtl/>
          <w:lang w:val="en-SA"/>
        </w:rPr>
      </w:pPr>
      <w:hyperlink w:anchor="_Toc185617759" w:history="1">
        <w:r w:rsidR="003324BC" w:rsidRPr="00747505">
          <w:rPr>
            <w:rStyle w:val="Hyperlink"/>
            <w:rFonts w:hint="eastAsia"/>
            <w:noProof/>
            <w:rtl/>
          </w:rPr>
          <w:t>الاستراتيجيات</w:t>
        </w:r>
        <w:r w:rsidR="003324BC" w:rsidRPr="00747505">
          <w:rPr>
            <w:rStyle w:val="Hyperlink"/>
            <w:noProof/>
            <w:rtl/>
          </w:rPr>
          <w:t xml:space="preserve"> </w:t>
        </w:r>
        <w:r w:rsidR="003324BC" w:rsidRPr="00747505">
          <w:rPr>
            <w:rStyle w:val="Hyperlink"/>
            <w:rFonts w:hint="eastAsia"/>
            <w:noProof/>
            <w:rtl/>
          </w:rPr>
          <w:t>الحديثة</w:t>
        </w:r>
        <w:r w:rsidR="003324BC" w:rsidRPr="00747505">
          <w:rPr>
            <w:rStyle w:val="Hyperlink"/>
            <w:noProof/>
            <w:rtl/>
          </w:rPr>
          <w:t xml:space="preserve"> </w:t>
        </w:r>
        <w:r w:rsidR="003324BC" w:rsidRPr="00747505">
          <w:rPr>
            <w:rStyle w:val="Hyperlink"/>
            <w:rFonts w:hint="eastAsia"/>
            <w:noProof/>
            <w:rtl/>
          </w:rPr>
          <w:t>للصحة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Toc185617759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27</w:t>
        </w:r>
        <w:r w:rsidR="003324BC">
          <w:rPr>
            <w:noProof/>
            <w:webHidden/>
            <w:rtl/>
          </w:rPr>
          <w:fldChar w:fldCharType="end"/>
        </w:r>
      </w:hyperlink>
    </w:p>
    <w:p w14:paraId="28932D75" w14:textId="001A02C4" w:rsidR="003324BC" w:rsidRDefault="00000000">
      <w:pPr>
        <w:pStyle w:val="TOC4"/>
        <w:tabs>
          <w:tab w:val="right" w:leader="dot" w:pos="8822"/>
        </w:tabs>
        <w:rPr>
          <w:rFonts w:eastAsiaTheme="minorEastAsia" w:cstheme="minorBidi"/>
          <w:noProof/>
          <w:sz w:val="24"/>
          <w:szCs w:val="24"/>
          <w:rtl/>
          <w:lang w:val="en-SA"/>
        </w:rPr>
      </w:pPr>
      <w:hyperlink w:anchor="_Toc185617760" w:history="1">
        <w:r w:rsidR="003324BC" w:rsidRPr="00747505">
          <w:rPr>
            <w:rStyle w:val="Hyperlink"/>
            <w:rFonts w:hint="eastAsia"/>
            <w:noProof/>
            <w:rtl/>
          </w:rPr>
          <w:t>التحديات</w:t>
        </w:r>
        <w:r w:rsidR="003324BC" w:rsidRPr="00747505">
          <w:rPr>
            <w:rStyle w:val="Hyperlink"/>
            <w:noProof/>
            <w:rtl/>
          </w:rPr>
          <w:t xml:space="preserve"> </w:t>
        </w:r>
        <w:r w:rsidR="003324BC" w:rsidRPr="00747505">
          <w:rPr>
            <w:rStyle w:val="Hyperlink"/>
            <w:rFonts w:hint="eastAsia"/>
            <w:noProof/>
            <w:rtl/>
          </w:rPr>
          <w:t>والفرص</w:t>
        </w:r>
        <w:r w:rsidR="003324BC" w:rsidRPr="00747505">
          <w:rPr>
            <w:rStyle w:val="Hyperlink"/>
            <w:noProof/>
            <w:rtl/>
          </w:rPr>
          <w:t xml:space="preserve"> </w:t>
        </w:r>
        <w:r w:rsidR="003324BC" w:rsidRPr="00747505">
          <w:rPr>
            <w:rStyle w:val="Hyperlink"/>
            <w:rFonts w:hint="eastAsia"/>
            <w:noProof/>
            <w:rtl/>
          </w:rPr>
          <w:t>وتحليل</w:t>
        </w:r>
        <w:r w:rsidR="003324BC" w:rsidRPr="00747505">
          <w:rPr>
            <w:rStyle w:val="Hyperlink"/>
            <w:noProof/>
            <w:rtl/>
          </w:rPr>
          <w:t xml:space="preserve"> </w:t>
        </w:r>
        <w:r w:rsidR="003324BC" w:rsidRPr="00747505">
          <w:rPr>
            <w:rStyle w:val="Hyperlink"/>
            <w:rFonts w:hint="eastAsia"/>
            <w:noProof/>
            <w:rtl/>
          </w:rPr>
          <w:t>العقبات</w:t>
        </w:r>
        <w:r w:rsidR="003324BC" w:rsidRPr="00747505">
          <w:rPr>
            <w:rStyle w:val="Hyperlink"/>
            <w:noProof/>
            <w:rtl/>
          </w:rPr>
          <w:t xml:space="preserve"> </w:t>
        </w:r>
        <w:r w:rsidR="003324BC" w:rsidRPr="00747505">
          <w:rPr>
            <w:rStyle w:val="Hyperlink"/>
            <w:rFonts w:hint="eastAsia"/>
            <w:noProof/>
            <w:rtl/>
          </w:rPr>
          <w:t>التي</w:t>
        </w:r>
        <w:r w:rsidR="003324BC" w:rsidRPr="00747505">
          <w:rPr>
            <w:rStyle w:val="Hyperlink"/>
            <w:noProof/>
            <w:rtl/>
          </w:rPr>
          <w:t xml:space="preserve"> </w:t>
        </w:r>
        <w:r w:rsidR="003324BC" w:rsidRPr="00747505">
          <w:rPr>
            <w:rStyle w:val="Hyperlink"/>
            <w:rFonts w:hint="eastAsia"/>
            <w:noProof/>
            <w:rtl/>
          </w:rPr>
          <w:t>تواجه</w:t>
        </w:r>
        <w:r w:rsidR="003324BC" w:rsidRPr="00747505">
          <w:rPr>
            <w:rStyle w:val="Hyperlink"/>
            <w:noProof/>
            <w:rtl/>
          </w:rPr>
          <w:t xml:space="preserve"> </w:t>
        </w:r>
        <w:r w:rsidR="003324BC" w:rsidRPr="00747505">
          <w:rPr>
            <w:rStyle w:val="Hyperlink"/>
            <w:rFonts w:hint="eastAsia"/>
            <w:noProof/>
            <w:rtl/>
          </w:rPr>
          <w:t>تطبيق</w:t>
        </w:r>
        <w:r w:rsidR="003324BC" w:rsidRPr="00747505">
          <w:rPr>
            <w:rStyle w:val="Hyperlink"/>
            <w:noProof/>
            <w:rtl/>
          </w:rPr>
          <w:t xml:space="preserve"> </w:t>
        </w:r>
        <w:r w:rsidR="003324BC" w:rsidRPr="00747505">
          <w:rPr>
            <w:rStyle w:val="Hyperlink"/>
            <w:rFonts w:hint="eastAsia"/>
            <w:noProof/>
            <w:rtl/>
          </w:rPr>
          <w:t>استراتيجيات</w:t>
        </w:r>
        <w:r w:rsidR="003324BC" w:rsidRPr="00747505">
          <w:rPr>
            <w:rStyle w:val="Hyperlink"/>
            <w:noProof/>
            <w:rtl/>
          </w:rPr>
          <w:t xml:space="preserve"> </w:t>
        </w:r>
        <w:r w:rsidR="003324BC" w:rsidRPr="00747505">
          <w:rPr>
            <w:rStyle w:val="Hyperlink"/>
            <w:rFonts w:hint="eastAsia"/>
            <w:noProof/>
            <w:rtl/>
          </w:rPr>
          <w:t>الصحة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Toc185617760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29</w:t>
        </w:r>
        <w:r w:rsidR="003324BC">
          <w:rPr>
            <w:noProof/>
            <w:webHidden/>
            <w:rtl/>
          </w:rPr>
          <w:fldChar w:fldCharType="end"/>
        </w:r>
      </w:hyperlink>
    </w:p>
    <w:p w14:paraId="31439DAC" w14:textId="7DD8C2B1" w:rsidR="003324BC" w:rsidRDefault="00000000">
      <w:pPr>
        <w:pStyle w:val="TOC4"/>
        <w:tabs>
          <w:tab w:val="right" w:leader="dot" w:pos="8822"/>
        </w:tabs>
        <w:rPr>
          <w:rFonts w:eastAsiaTheme="minorEastAsia" w:cstheme="minorBidi"/>
          <w:noProof/>
          <w:sz w:val="24"/>
          <w:szCs w:val="24"/>
          <w:rtl/>
          <w:lang w:val="en-SA"/>
        </w:rPr>
      </w:pPr>
      <w:hyperlink w:anchor="_Toc185617761" w:history="1">
        <w:r w:rsidR="003324BC" w:rsidRPr="00747505">
          <w:rPr>
            <w:rStyle w:val="Hyperlink"/>
            <w:rFonts w:hint="eastAsia"/>
            <w:noProof/>
            <w:rtl/>
          </w:rPr>
          <w:t>التأثير</w:t>
        </w:r>
        <w:r w:rsidR="003324BC" w:rsidRPr="00747505">
          <w:rPr>
            <w:rStyle w:val="Hyperlink"/>
            <w:noProof/>
            <w:rtl/>
          </w:rPr>
          <w:t xml:space="preserve"> </w:t>
        </w:r>
        <w:r w:rsidR="003324BC" w:rsidRPr="00747505">
          <w:rPr>
            <w:rStyle w:val="Hyperlink"/>
            <w:rFonts w:hint="eastAsia"/>
            <w:noProof/>
            <w:rtl/>
          </w:rPr>
          <w:t>على</w:t>
        </w:r>
        <w:r w:rsidR="003324BC" w:rsidRPr="00747505">
          <w:rPr>
            <w:rStyle w:val="Hyperlink"/>
            <w:noProof/>
            <w:rtl/>
          </w:rPr>
          <w:t xml:space="preserve"> </w:t>
        </w:r>
        <w:r w:rsidR="003324BC" w:rsidRPr="00747505">
          <w:rPr>
            <w:rStyle w:val="Hyperlink"/>
            <w:rFonts w:hint="eastAsia"/>
            <w:noProof/>
            <w:rtl/>
          </w:rPr>
          <w:t>كفاءة</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تحليل</w:t>
        </w:r>
        <w:r w:rsidR="003324BC" w:rsidRPr="00747505">
          <w:rPr>
            <w:rStyle w:val="Hyperlink"/>
            <w:noProof/>
            <w:rtl/>
          </w:rPr>
          <w:t xml:space="preserve"> </w:t>
        </w:r>
        <w:r w:rsidR="003324BC" w:rsidRPr="00747505">
          <w:rPr>
            <w:rStyle w:val="Hyperlink"/>
            <w:rFonts w:hint="eastAsia"/>
            <w:noProof/>
            <w:rtl/>
          </w:rPr>
          <w:t>العلاقة</w:t>
        </w:r>
        <w:r w:rsidR="003324BC" w:rsidRPr="00747505">
          <w:rPr>
            <w:rStyle w:val="Hyperlink"/>
            <w:noProof/>
            <w:rtl/>
          </w:rPr>
          <w:t xml:space="preserve"> </w:t>
        </w:r>
        <w:r w:rsidR="003324BC" w:rsidRPr="00747505">
          <w:rPr>
            <w:rStyle w:val="Hyperlink"/>
            <w:rFonts w:hint="eastAsia"/>
            <w:noProof/>
            <w:rtl/>
          </w:rPr>
          <w:t>بين</w:t>
        </w:r>
        <w:r w:rsidR="003324BC" w:rsidRPr="00747505">
          <w:rPr>
            <w:rStyle w:val="Hyperlink"/>
            <w:noProof/>
            <w:rtl/>
          </w:rPr>
          <w:t xml:space="preserve"> </w:t>
        </w:r>
        <w:r w:rsidR="003324BC" w:rsidRPr="00747505">
          <w:rPr>
            <w:rStyle w:val="Hyperlink"/>
            <w:rFonts w:hint="eastAsia"/>
            <w:noProof/>
            <w:rtl/>
          </w:rPr>
          <w:t>الاستراتيجيات</w:t>
        </w:r>
        <w:r w:rsidR="003324BC" w:rsidRPr="00747505">
          <w:rPr>
            <w:rStyle w:val="Hyperlink"/>
            <w:noProof/>
            <w:rtl/>
          </w:rPr>
          <w:t xml:space="preserve"> </w:t>
        </w:r>
        <w:r w:rsidR="003324BC" w:rsidRPr="00747505">
          <w:rPr>
            <w:rStyle w:val="Hyperlink"/>
            <w:rFonts w:hint="eastAsia"/>
            <w:noProof/>
            <w:rtl/>
          </w:rPr>
          <w:t>الحديثة</w:t>
        </w:r>
        <w:r w:rsidR="003324BC" w:rsidRPr="00747505">
          <w:rPr>
            <w:rStyle w:val="Hyperlink"/>
            <w:noProof/>
            <w:rtl/>
          </w:rPr>
          <w:t xml:space="preserve"> </w:t>
        </w:r>
        <w:r w:rsidR="003324BC" w:rsidRPr="00747505">
          <w:rPr>
            <w:rStyle w:val="Hyperlink"/>
            <w:rFonts w:hint="eastAsia"/>
            <w:noProof/>
            <w:rtl/>
          </w:rPr>
          <w:t>للصحة</w:t>
        </w:r>
        <w:r w:rsidR="003324BC" w:rsidRPr="00747505">
          <w:rPr>
            <w:rStyle w:val="Hyperlink"/>
            <w:noProof/>
            <w:rtl/>
          </w:rPr>
          <w:t xml:space="preserve"> </w:t>
        </w:r>
        <w:r w:rsidR="003324BC" w:rsidRPr="00747505">
          <w:rPr>
            <w:rStyle w:val="Hyperlink"/>
            <w:rFonts w:hint="eastAsia"/>
            <w:noProof/>
            <w:rtl/>
          </w:rPr>
          <w:t>والسلامة</w:t>
        </w:r>
        <w:r w:rsidR="003324BC" w:rsidRPr="00747505">
          <w:rPr>
            <w:rStyle w:val="Hyperlink"/>
            <w:noProof/>
            <w:rtl/>
          </w:rPr>
          <w:t xml:space="preserve"> </w:t>
        </w:r>
        <w:r w:rsidR="003324BC" w:rsidRPr="00747505">
          <w:rPr>
            <w:rStyle w:val="Hyperlink"/>
            <w:rFonts w:hint="eastAsia"/>
            <w:noProof/>
            <w:rtl/>
          </w:rPr>
          <w:t>المهنية</w:t>
        </w:r>
        <w:r w:rsidR="003324BC" w:rsidRPr="00747505">
          <w:rPr>
            <w:rStyle w:val="Hyperlink"/>
            <w:noProof/>
            <w:rtl/>
          </w:rPr>
          <w:t xml:space="preserve"> </w:t>
        </w:r>
        <w:r w:rsidR="003324BC" w:rsidRPr="00747505">
          <w:rPr>
            <w:rStyle w:val="Hyperlink"/>
            <w:rFonts w:hint="eastAsia"/>
            <w:noProof/>
            <w:rtl/>
          </w:rPr>
          <w:t>ومؤشرات</w:t>
        </w:r>
        <w:r w:rsidR="003324BC" w:rsidRPr="00747505">
          <w:rPr>
            <w:rStyle w:val="Hyperlink"/>
            <w:noProof/>
            <w:rtl/>
          </w:rPr>
          <w:t xml:space="preserve"> </w:t>
        </w:r>
        <w:r w:rsidR="003324BC" w:rsidRPr="00747505">
          <w:rPr>
            <w:rStyle w:val="Hyperlink"/>
            <w:rFonts w:hint="eastAsia"/>
            <w:noProof/>
            <w:rtl/>
          </w:rPr>
          <w:t>الكفاءة</w:t>
        </w:r>
        <w:r w:rsidR="003324BC" w:rsidRPr="00747505">
          <w:rPr>
            <w:rStyle w:val="Hyperlink"/>
            <w:noProof/>
            <w:rtl/>
          </w:rPr>
          <w:t xml:space="preserve"> (</w:t>
        </w:r>
        <w:r w:rsidR="003324BC" w:rsidRPr="00747505">
          <w:rPr>
            <w:rStyle w:val="Hyperlink"/>
            <w:rFonts w:hint="eastAsia"/>
            <w:noProof/>
            <w:rtl/>
          </w:rPr>
          <w:t>التكلفة،</w:t>
        </w:r>
        <w:r w:rsidR="003324BC" w:rsidRPr="00747505">
          <w:rPr>
            <w:rStyle w:val="Hyperlink"/>
            <w:noProof/>
            <w:rtl/>
          </w:rPr>
          <w:t xml:space="preserve"> </w:t>
        </w:r>
        <w:r w:rsidR="003324BC" w:rsidRPr="00747505">
          <w:rPr>
            <w:rStyle w:val="Hyperlink"/>
            <w:rFonts w:hint="eastAsia"/>
            <w:noProof/>
            <w:rtl/>
          </w:rPr>
          <w:t>الوقت،</w:t>
        </w:r>
        <w:r w:rsidR="003324BC" w:rsidRPr="00747505">
          <w:rPr>
            <w:rStyle w:val="Hyperlink"/>
            <w:noProof/>
            <w:rtl/>
          </w:rPr>
          <w:t xml:space="preserve"> </w:t>
        </w:r>
        <w:r w:rsidR="003324BC" w:rsidRPr="00747505">
          <w:rPr>
            <w:rStyle w:val="Hyperlink"/>
            <w:rFonts w:hint="eastAsia"/>
            <w:noProof/>
            <w:rtl/>
          </w:rPr>
          <w:t>والجودة</w:t>
        </w:r>
        <w:r w:rsidR="003324BC" w:rsidRPr="00747505">
          <w:rPr>
            <w:rStyle w:val="Hyperlink"/>
            <w:noProof/>
            <w:rtl/>
          </w:rPr>
          <w:t>)</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Toc185617761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32</w:t>
        </w:r>
        <w:r w:rsidR="003324BC">
          <w:rPr>
            <w:noProof/>
            <w:webHidden/>
            <w:rtl/>
          </w:rPr>
          <w:fldChar w:fldCharType="end"/>
        </w:r>
      </w:hyperlink>
    </w:p>
    <w:p w14:paraId="0A04A3DB" w14:textId="6A0630EC" w:rsidR="003324BC" w:rsidRDefault="00000000">
      <w:pPr>
        <w:pStyle w:val="TOC4"/>
        <w:tabs>
          <w:tab w:val="right" w:leader="dot" w:pos="8822"/>
        </w:tabs>
        <w:rPr>
          <w:rFonts w:eastAsiaTheme="minorEastAsia" w:cstheme="minorBidi"/>
          <w:noProof/>
          <w:sz w:val="24"/>
          <w:szCs w:val="24"/>
          <w:rtl/>
          <w:lang w:val="en-SA"/>
        </w:rPr>
      </w:pPr>
      <w:hyperlink w:anchor="_Toc185617762" w:history="1">
        <w:r w:rsidR="003324BC" w:rsidRPr="00747505">
          <w:rPr>
            <w:rStyle w:val="Hyperlink"/>
            <w:rFonts w:hint="eastAsia"/>
            <w:noProof/>
            <w:rtl/>
          </w:rPr>
          <w:t>مفهوم</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Toc185617762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35</w:t>
        </w:r>
        <w:r w:rsidR="003324BC">
          <w:rPr>
            <w:noProof/>
            <w:webHidden/>
            <w:rtl/>
          </w:rPr>
          <w:fldChar w:fldCharType="end"/>
        </w:r>
      </w:hyperlink>
    </w:p>
    <w:p w14:paraId="6F0ED043" w14:textId="4918CAA7" w:rsidR="003324BC" w:rsidRDefault="00000000">
      <w:pPr>
        <w:pStyle w:val="TOC4"/>
        <w:tabs>
          <w:tab w:val="right" w:leader="dot" w:pos="8822"/>
        </w:tabs>
        <w:rPr>
          <w:rFonts w:eastAsiaTheme="minorEastAsia" w:cstheme="minorBidi"/>
          <w:noProof/>
          <w:sz w:val="24"/>
          <w:szCs w:val="24"/>
          <w:rtl/>
          <w:lang w:val="en-SA"/>
        </w:rPr>
      </w:pPr>
      <w:hyperlink w:anchor="_Toc185617763" w:history="1">
        <w:r w:rsidR="003324BC" w:rsidRPr="00747505">
          <w:rPr>
            <w:rStyle w:val="Hyperlink"/>
            <w:rFonts w:hint="eastAsia"/>
            <w:noProof/>
            <w:rtl/>
          </w:rPr>
          <w:t>أنواع</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Toc185617763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38</w:t>
        </w:r>
        <w:r w:rsidR="003324BC">
          <w:rPr>
            <w:noProof/>
            <w:webHidden/>
            <w:rtl/>
          </w:rPr>
          <w:fldChar w:fldCharType="end"/>
        </w:r>
      </w:hyperlink>
    </w:p>
    <w:p w14:paraId="26589406" w14:textId="006A7381" w:rsidR="003324BC" w:rsidRDefault="00000000">
      <w:pPr>
        <w:pStyle w:val="TOC4"/>
        <w:tabs>
          <w:tab w:val="right" w:leader="dot" w:pos="8822"/>
        </w:tabs>
        <w:rPr>
          <w:rFonts w:eastAsiaTheme="minorEastAsia" w:cstheme="minorBidi"/>
          <w:noProof/>
          <w:sz w:val="24"/>
          <w:szCs w:val="24"/>
          <w:rtl/>
          <w:lang w:val="en-SA"/>
        </w:rPr>
      </w:pPr>
      <w:hyperlink w:anchor="_Toc185617764" w:history="1">
        <w:r w:rsidR="003324BC" w:rsidRPr="00747505">
          <w:rPr>
            <w:rStyle w:val="Hyperlink"/>
            <w:rFonts w:hint="eastAsia"/>
            <w:noProof/>
            <w:rtl/>
          </w:rPr>
          <w:t>أهمية</w:t>
        </w:r>
        <w:r w:rsidR="003324BC" w:rsidRPr="00747505">
          <w:rPr>
            <w:rStyle w:val="Hyperlink"/>
            <w:noProof/>
            <w:rtl/>
          </w:rPr>
          <w:t xml:space="preserve"> </w:t>
        </w:r>
        <w:r w:rsidR="003324BC" w:rsidRPr="00747505">
          <w:rPr>
            <w:rStyle w:val="Hyperlink"/>
            <w:rFonts w:hint="eastAsia"/>
            <w:noProof/>
            <w:rtl/>
          </w:rPr>
          <w:t>تحليل</w:t>
        </w:r>
        <w:r w:rsidR="003324BC" w:rsidRPr="00747505">
          <w:rPr>
            <w:rStyle w:val="Hyperlink"/>
            <w:noProof/>
            <w:rtl/>
          </w:rPr>
          <w:t xml:space="preserve"> </w:t>
        </w:r>
        <w:r w:rsidR="003324BC" w:rsidRPr="00747505">
          <w:rPr>
            <w:rStyle w:val="Hyperlink"/>
            <w:rFonts w:hint="eastAsia"/>
            <w:noProof/>
            <w:rtl/>
          </w:rPr>
          <w:t>بيانات</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Toc185617764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42</w:t>
        </w:r>
        <w:r w:rsidR="003324BC">
          <w:rPr>
            <w:noProof/>
            <w:webHidden/>
            <w:rtl/>
          </w:rPr>
          <w:fldChar w:fldCharType="end"/>
        </w:r>
      </w:hyperlink>
    </w:p>
    <w:p w14:paraId="2F33836C" w14:textId="6DB0168E" w:rsidR="003324BC" w:rsidRDefault="00000000">
      <w:pPr>
        <w:pStyle w:val="TOC4"/>
        <w:tabs>
          <w:tab w:val="right" w:leader="dot" w:pos="8822"/>
        </w:tabs>
        <w:rPr>
          <w:rFonts w:eastAsiaTheme="minorEastAsia" w:cstheme="minorBidi"/>
          <w:noProof/>
          <w:sz w:val="24"/>
          <w:szCs w:val="24"/>
          <w:rtl/>
          <w:lang w:val="en-SA"/>
        </w:rPr>
      </w:pPr>
      <w:hyperlink w:anchor="_Toc185617765" w:history="1">
        <w:r w:rsidR="003324BC" w:rsidRPr="00747505">
          <w:rPr>
            <w:rStyle w:val="Hyperlink"/>
            <w:rFonts w:hint="eastAsia"/>
            <w:noProof/>
            <w:rtl/>
          </w:rPr>
          <w:t>أنواع</w:t>
        </w:r>
        <w:r w:rsidR="003324BC" w:rsidRPr="00747505">
          <w:rPr>
            <w:rStyle w:val="Hyperlink"/>
            <w:noProof/>
            <w:rtl/>
          </w:rPr>
          <w:t xml:space="preserve"> </w:t>
        </w:r>
        <w:r w:rsidR="003324BC" w:rsidRPr="00747505">
          <w:rPr>
            <w:rStyle w:val="Hyperlink"/>
            <w:rFonts w:hint="eastAsia"/>
            <w:noProof/>
            <w:rtl/>
          </w:rPr>
          <w:t>البيانات</w:t>
        </w:r>
        <w:r w:rsidR="003324BC" w:rsidRPr="00747505">
          <w:rPr>
            <w:rStyle w:val="Hyperlink"/>
            <w:noProof/>
            <w:rtl/>
          </w:rPr>
          <w:t xml:space="preserve"> </w:t>
        </w:r>
        <w:r w:rsidR="003324BC" w:rsidRPr="00747505">
          <w:rPr>
            <w:rStyle w:val="Hyperlink"/>
            <w:rFonts w:hint="eastAsia"/>
            <w:noProof/>
            <w:rtl/>
          </w:rPr>
          <w:t>المستخدمة</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تحليل</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Toc185617765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44</w:t>
        </w:r>
        <w:r w:rsidR="003324BC">
          <w:rPr>
            <w:noProof/>
            <w:webHidden/>
            <w:rtl/>
          </w:rPr>
          <w:fldChar w:fldCharType="end"/>
        </w:r>
      </w:hyperlink>
    </w:p>
    <w:p w14:paraId="66458685" w14:textId="11D86F70" w:rsidR="003324BC" w:rsidRDefault="00000000">
      <w:pPr>
        <w:pStyle w:val="TOC4"/>
        <w:tabs>
          <w:tab w:val="right" w:leader="dot" w:pos="8822"/>
        </w:tabs>
        <w:rPr>
          <w:rFonts w:eastAsiaTheme="minorEastAsia" w:cstheme="minorBidi"/>
          <w:noProof/>
          <w:sz w:val="24"/>
          <w:szCs w:val="24"/>
          <w:rtl/>
          <w:lang w:val="en-SA"/>
        </w:rPr>
      </w:pPr>
      <w:hyperlink w:anchor="_Toc185617766" w:history="1">
        <w:r w:rsidR="003324BC" w:rsidRPr="00747505">
          <w:rPr>
            <w:rStyle w:val="Hyperlink"/>
            <w:rFonts w:hint="eastAsia"/>
            <w:noProof/>
            <w:rtl/>
          </w:rPr>
          <w:t>تقنيات</w:t>
        </w:r>
        <w:r w:rsidR="003324BC" w:rsidRPr="00747505">
          <w:rPr>
            <w:rStyle w:val="Hyperlink"/>
            <w:noProof/>
            <w:rtl/>
          </w:rPr>
          <w:t xml:space="preserve"> </w:t>
        </w:r>
        <w:r w:rsidR="003324BC" w:rsidRPr="00747505">
          <w:rPr>
            <w:rStyle w:val="Hyperlink"/>
            <w:rFonts w:hint="eastAsia"/>
            <w:noProof/>
            <w:rtl/>
          </w:rPr>
          <w:t>وأساليب</w:t>
        </w:r>
        <w:r w:rsidR="003324BC" w:rsidRPr="00747505">
          <w:rPr>
            <w:rStyle w:val="Hyperlink"/>
            <w:noProof/>
            <w:rtl/>
          </w:rPr>
          <w:t xml:space="preserve"> </w:t>
        </w:r>
        <w:r w:rsidR="003324BC" w:rsidRPr="00747505">
          <w:rPr>
            <w:rStyle w:val="Hyperlink"/>
            <w:rFonts w:hint="eastAsia"/>
            <w:noProof/>
            <w:rtl/>
          </w:rPr>
          <w:t>تحليل</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الانشائية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Toc185617766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46</w:t>
        </w:r>
        <w:r w:rsidR="003324BC">
          <w:rPr>
            <w:noProof/>
            <w:webHidden/>
            <w:rtl/>
          </w:rPr>
          <w:fldChar w:fldCharType="end"/>
        </w:r>
      </w:hyperlink>
    </w:p>
    <w:p w14:paraId="144696AD" w14:textId="72A8F4B6" w:rsidR="003324BC" w:rsidRDefault="00000000">
      <w:pPr>
        <w:pStyle w:val="TOC4"/>
        <w:tabs>
          <w:tab w:val="right" w:leader="dot" w:pos="8822"/>
        </w:tabs>
        <w:rPr>
          <w:rFonts w:eastAsiaTheme="minorEastAsia" w:cstheme="minorBidi"/>
          <w:noProof/>
          <w:sz w:val="24"/>
          <w:szCs w:val="24"/>
          <w:rtl/>
          <w:lang w:val="en-SA"/>
        </w:rPr>
      </w:pPr>
      <w:hyperlink w:anchor="_Toc185617767" w:history="1">
        <w:r w:rsidR="003324BC" w:rsidRPr="00747505">
          <w:rPr>
            <w:rStyle w:val="Hyperlink"/>
            <w:rFonts w:hint="eastAsia"/>
            <w:noProof/>
            <w:rtl/>
          </w:rPr>
          <w:t>البرمجيات</w:t>
        </w:r>
        <w:r w:rsidR="003324BC" w:rsidRPr="00747505">
          <w:rPr>
            <w:rStyle w:val="Hyperlink"/>
            <w:noProof/>
            <w:rtl/>
          </w:rPr>
          <w:t xml:space="preserve"> </w:t>
        </w:r>
        <w:r w:rsidR="003324BC" w:rsidRPr="00747505">
          <w:rPr>
            <w:rStyle w:val="Hyperlink"/>
            <w:rFonts w:hint="eastAsia"/>
            <w:noProof/>
            <w:rtl/>
          </w:rPr>
          <w:t>والأدوات</w:t>
        </w:r>
        <w:r w:rsidR="003324BC" w:rsidRPr="00747505">
          <w:rPr>
            <w:rStyle w:val="Hyperlink"/>
            <w:noProof/>
            <w:rtl/>
          </w:rPr>
          <w:t xml:space="preserve"> </w:t>
        </w:r>
        <w:r w:rsidR="003324BC" w:rsidRPr="00747505">
          <w:rPr>
            <w:rStyle w:val="Hyperlink"/>
            <w:rFonts w:hint="eastAsia"/>
            <w:noProof/>
            <w:rtl/>
          </w:rPr>
          <w:t>التكنولوجية</w:t>
        </w:r>
        <w:r w:rsidR="003324BC" w:rsidRPr="00747505">
          <w:rPr>
            <w:rStyle w:val="Hyperlink"/>
            <w:noProof/>
            <w:rtl/>
          </w:rPr>
          <w:t xml:space="preserve"> </w:t>
        </w:r>
        <w:r w:rsidR="003324BC" w:rsidRPr="00747505">
          <w:rPr>
            <w:rStyle w:val="Hyperlink"/>
            <w:rFonts w:hint="eastAsia"/>
            <w:noProof/>
            <w:rtl/>
          </w:rPr>
          <w:t>لتحليل</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Toc185617767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49</w:t>
        </w:r>
        <w:r w:rsidR="003324BC">
          <w:rPr>
            <w:noProof/>
            <w:webHidden/>
            <w:rtl/>
          </w:rPr>
          <w:fldChar w:fldCharType="end"/>
        </w:r>
      </w:hyperlink>
    </w:p>
    <w:p w14:paraId="730F3613" w14:textId="41B37FEB" w:rsidR="003324BC" w:rsidRDefault="00000000">
      <w:pPr>
        <w:pStyle w:val="TOC4"/>
        <w:tabs>
          <w:tab w:val="right" w:leader="dot" w:pos="8822"/>
        </w:tabs>
        <w:rPr>
          <w:rFonts w:eastAsiaTheme="minorEastAsia" w:cstheme="minorBidi"/>
          <w:noProof/>
          <w:sz w:val="24"/>
          <w:szCs w:val="24"/>
          <w:rtl/>
          <w:lang w:val="en-SA"/>
        </w:rPr>
      </w:pPr>
      <w:hyperlink w:anchor="_Toc185617768" w:history="1">
        <w:r w:rsidR="003324BC" w:rsidRPr="00747505">
          <w:rPr>
            <w:rStyle w:val="Hyperlink"/>
            <w:rFonts w:hint="eastAsia"/>
            <w:noProof/>
            <w:rtl/>
          </w:rPr>
          <w:t>تحليل</w:t>
        </w:r>
        <w:r w:rsidR="003324BC" w:rsidRPr="00747505">
          <w:rPr>
            <w:rStyle w:val="Hyperlink"/>
            <w:noProof/>
            <w:rtl/>
          </w:rPr>
          <w:t xml:space="preserve"> </w:t>
        </w:r>
        <w:r w:rsidR="003324BC" w:rsidRPr="00747505">
          <w:rPr>
            <w:rStyle w:val="Hyperlink"/>
            <w:rFonts w:hint="eastAsia"/>
            <w:noProof/>
            <w:rtl/>
          </w:rPr>
          <w:t>البيانات</w:t>
        </w:r>
        <w:r w:rsidR="003324BC" w:rsidRPr="00747505">
          <w:rPr>
            <w:rStyle w:val="Hyperlink"/>
            <w:noProof/>
            <w:rtl/>
          </w:rPr>
          <w:t xml:space="preserve"> </w:t>
        </w:r>
        <w:r w:rsidR="003324BC" w:rsidRPr="00747505">
          <w:rPr>
            <w:rStyle w:val="Hyperlink"/>
            <w:rFonts w:hint="eastAsia"/>
            <w:noProof/>
            <w:rtl/>
          </w:rPr>
          <w:t>البيئية</w:t>
        </w:r>
        <w:r w:rsidR="003324BC" w:rsidRPr="00747505">
          <w:rPr>
            <w:rStyle w:val="Hyperlink"/>
            <w:noProof/>
            <w:rtl/>
          </w:rPr>
          <w:t xml:space="preserve"> </w:t>
        </w:r>
        <w:r w:rsidR="003324BC" w:rsidRPr="00747505">
          <w:rPr>
            <w:rStyle w:val="Hyperlink"/>
            <w:rFonts w:hint="eastAsia"/>
            <w:noProof/>
            <w:rtl/>
          </w:rPr>
          <w:t>وتأثيرها</w:t>
        </w:r>
        <w:r w:rsidR="003324BC" w:rsidRPr="00747505">
          <w:rPr>
            <w:rStyle w:val="Hyperlink"/>
            <w:noProof/>
            <w:rtl/>
          </w:rPr>
          <w:t xml:space="preserve"> </w:t>
        </w:r>
        <w:r w:rsidR="003324BC" w:rsidRPr="00747505">
          <w:rPr>
            <w:rStyle w:val="Hyperlink"/>
            <w:rFonts w:hint="eastAsia"/>
            <w:noProof/>
            <w:rtl/>
          </w:rPr>
          <w:t>على</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المشاريع</w:t>
        </w:r>
        <w:r w:rsidR="003324BC" w:rsidRPr="00747505">
          <w:rPr>
            <w:rStyle w:val="Hyperlink"/>
            <w:noProof/>
            <w:rtl/>
          </w:rPr>
          <w:t xml:space="preserve"> </w:t>
        </w:r>
        <w:r w:rsidR="003324BC" w:rsidRPr="00747505">
          <w:rPr>
            <w:rStyle w:val="Hyperlink"/>
            <w:rFonts w:hint="eastAsia"/>
            <w:noProof/>
            <w:rtl/>
          </w:rPr>
          <w:t>الإنشائية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Toc185617768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51</w:t>
        </w:r>
        <w:r w:rsidR="003324BC">
          <w:rPr>
            <w:noProof/>
            <w:webHidden/>
            <w:rtl/>
          </w:rPr>
          <w:fldChar w:fldCharType="end"/>
        </w:r>
      </w:hyperlink>
    </w:p>
    <w:p w14:paraId="299A5ED4" w14:textId="79EDEB59" w:rsidR="003324BC" w:rsidRDefault="00000000">
      <w:pPr>
        <w:pStyle w:val="TOC4"/>
        <w:tabs>
          <w:tab w:val="right" w:leader="dot" w:pos="8822"/>
        </w:tabs>
        <w:rPr>
          <w:rFonts w:eastAsiaTheme="minorEastAsia" w:cstheme="minorBidi"/>
          <w:noProof/>
          <w:sz w:val="24"/>
          <w:szCs w:val="24"/>
          <w:rtl/>
          <w:lang w:val="en-SA"/>
        </w:rPr>
      </w:pPr>
      <w:hyperlink w:anchor="_Toc185617769" w:history="1">
        <w:r w:rsidR="003324BC" w:rsidRPr="00747505">
          <w:rPr>
            <w:rStyle w:val="Hyperlink"/>
            <w:rFonts w:hint="eastAsia"/>
            <w:noProof/>
            <w:rtl/>
          </w:rPr>
          <w:t>أهمية</w:t>
        </w:r>
        <w:r w:rsidR="003324BC" w:rsidRPr="00747505">
          <w:rPr>
            <w:rStyle w:val="Hyperlink"/>
            <w:noProof/>
            <w:rtl/>
          </w:rPr>
          <w:t xml:space="preserve"> </w:t>
        </w:r>
        <w:r w:rsidR="003324BC" w:rsidRPr="00747505">
          <w:rPr>
            <w:rStyle w:val="Hyperlink"/>
            <w:rFonts w:hint="eastAsia"/>
            <w:noProof/>
            <w:rtl/>
          </w:rPr>
          <w:t>تحليل</w:t>
        </w:r>
        <w:r w:rsidR="003324BC" w:rsidRPr="00747505">
          <w:rPr>
            <w:rStyle w:val="Hyperlink"/>
            <w:noProof/>
            <w:rtl/>
          </w:rPr>
          <w:t xml:space="preserve"> </w:t>
        </w:r>
        <w:r w:rsidR="003324BC" w:rsidRPr="00747505">
          <w:rPr>
            <w:rStyle w:val="Hyperlink"/>
            <w:rFonts w:hint="eastAsia"/>
            <w:noProof/>
            <w:rtl/>
          </w:rPr>
          <w:t>بيانات</w:t>
        </w:r>
        <w:r w:rsidR="003324BC" w:rsidRPr="00747505">
          <w:rPr>
            <w:rStyle w:val="Hyperlink"/>
            <w:noProof/>
            <w:rtl/>
          </w:rPr>
          <w:t xml:space="preserve"> </w:t>
        </w:r>
        <w:r w:rsidR="003324BC" w:rsidRPr="00747505">
          <w:rPr>
            <w:rStyle w:val="Hyperlink"/>
            <w:rFonts w:hint="eastAsia"/>
            <w:noProof/>
            <w:rtl/>
          </w:rPr>
          <w:t>المخاطر</w:t>
        </w:r>
        <w:r w:rsidR="003324BC" w:rsidRPr="00747505">
          <w:rPr>
            <w:rStyle w:val="Hyperlink"/>
            <w:noProof/>
            <w:rtl/>
          </w:rPr>
          <w:t xml:space="preserve"> </w:t>
        </w:r>
        <w:r w:rsidR="003324BC" w:rsidRPr="00747505">
          <w:rPr>
            <w:rStyle w:val="Hyperlink"/>
            <w:rFonts w:hint="eastAsia"/>
            <w:noProof/>
            <w:rtl/>
          </w:rPr>
          <w:t>في</w:t>
        </w:r>
        <w:r w:rsidR="003324BC" w:rsidRPr="00747505">
          <w:rPr>
            <w:rStyle w:val="Hyperlink"/>
            <w:noProof/>
            <w:rtl/>
          </w:rPr>
          <w:t xml:space="preserve"> </w:t>
        </w:r>
        <w:r w:rsidR="003324BC" w:rsidRPr="00747505">
          <w:rPr>
            <w:rStyle w:val="Hyperlink"/>
            <w:rFonts w:hint="eastAsia"/>
            <w:noProof/>
            <w:rtl/>
          </w:rPr>
          <w:t>تخطيط</w:t>
        </w:r>
        <w:r w:rsidR="003324BC" w:rsidRPr="00747505">
          <w:rPr>
            <w:rStyle w:val="Hyperlink"/>
            <w:noProof/>
            <w:rtl/>
          </w:rPr>
          <w:t xml:space="preserve"> </w:t>
        </w:r>
        <w:r w:rsidR="003324BC" w:rsidRPr="00747505">
          <w:rPr>
            <w:rStyle w:val="Hyperlink"/>
            <w:rFonts w:hint="eastAsia"/>
            <w:noProof/>
            <w:rtl/>
          </w:rPr>
          <w:t>الطوارئ</w:t>
        </w:r>
        <w:r w:rsidR="003324BC" w:rsidRPr="00747505">
          <w:rPr>
            <w:rStyle w:val="Hyperlink"/>
            <w:noProof/>
            <w:rtl/>
          </w:rPr>
          <w:t xml:space="preserve"> </w:t>
        </w:r>
        <w:r w:rsidR="003324BC" w:rsidRPr="00747505">
          <w:rPr>
            <w:rStyle w:val="Hyperlink"/>
            <w:rFonts w:hint="eastAsia"/>
            <w:noProof/>
            <w:rtl/>
          </w:rPr>
          <w:t>والوقاية</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Toc185617769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53</w:t>
        </w:r>
        <w:r w:rsidR="003324BC">
          <w:rPr>
            <w:noProof/>
            <w:webHidden/>
            <w:rtl/>
          </w:rPr>
          <w:fldChar w:fldCharType="end"/>
        </w:r>
      </w:hyperlink>
    </w:p>
    <w:p w14:paraId="2234C276" w14:textId="102E23B3" w:rsidR="003324BC" w:rsidRDefault="00000000">
      <w:pPr>
        <w:pStyle w:val="TOC4"/>
        <w:tabs>
          <w:tab w:val="right" w:leader="dot" w:pos="8822"/>
        </w:tabs>
        <w:rPr>
          <w:rFonts w:eastAsiaTheme="minorEastAsia" w:cstheme="minorBidi"/>
          <w:noProof/>
          <w:sz w:val="24"/>
          <w:szCs w:val="24"/>
          <w:rtl/>
          <w:lang w:val="en-SA"/>
        </w:rPr>
      </w:pPr>
      <w:hyperlink w:anchor="_Toc185617770" w:history="1">
        <w:r w:rsidR="003324BC" w:rsidRPr="00747505">
          <w:rPr>
            <w:rStyle w:val="Hyperlink"/>
            <w:rFonts w:hint="eastAsia"/>
            <w:noProof/>
            <w:rtl/>
          </w:rPr>
          <w:t>قياس</w:t>
        </w:r>
        <w:r w:rsidR="003324BC" w:rsidRPr="00747505">
          <w:rPr>
            <w:rStyle w:val="Hyperlink"/>
            <w:noProof/>
            <w:rtl/>
          </w:rPr>
          <w:t xml:space="preserve"> </w:t>
        </w:r>
        <w:r w:rsidR="003324BC" w:rsidRPr="00747505">
          <w:rPr>
            <w:rStyle w:val="Hyperlink"/>
            <w:rFonts w:hint="eastAsia"/>
            <w:noProof/>
            <w:rtl/>
          </w:rPr>
          <w:t>فعالية</w:t>
        </w:r>
        <w:r w:rsidR="003324BC" w:rsidRPr="00747505">
          <w:rPr>
            <w:rStyle w:val="Hyperlink"/>
            <w:noProof/>
            <w:rtl/>
          </w:rPr>
          <w:t xml:space="preserve"> </w:t>
        </w:r>
        <w:r w:rsidR="003324BC" w:rsidRPr="00747505">
          <w:rPr>
            <w:rStyle w:val="Hyperlink"/>
            <w:rFonts w:hint="eastAsia"/>
            <w:noProof/>
            <w:rtl/>
          </w:rPr>
          <w:t>استراتيجيات</w:t>
        </w:r>
        <w:r w:rsidR="003324BC" w:rsidRPr="00747505">
          <w:rPr>
            <w:rStyle w:val="Hyperlink"/>
            <w:noProof/>
            <w:rtl/>
          </w:rPr>
          <w:t xml:space="preserve"> </w:t>
        </w:r>
        <w:r w:rsidR="003324BC" w:rsidRPr="00747505">
          <w:rPr>
            <w:rStyle w:val="Hyperlink"/>
            <w:rFonts w:hint="eastAsia"/>
            <w:noProof/>
            <w:rtl/>
          </w:rPr>
          <w:t>إدارة</w:t>
        </w:r>
        <w:r w:rsidR="003324BC" w:rsidRPr="00747505">
          <w:rPr>
            <w:rStyle w:val="Hyperlink"/>
            <w:noProof/>
            <w:rtl/>
          </w:rPr>
          <w:t xml:space="preserve"> </w:t>
        </w:r>
        <w:r w:rsidR="003324BC" w:rsidRPr="00747505">
          <w:rPr>
            <w:rStyle w:val="Hyperlink"/>
            <w:rFonts w:hint="eastAsia"/>
            <w:noProof/>
            <w:rtl/>
          </w:rPr>
          <w:t>المخاطر</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Toc185617770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54</w:t>
        </w:r>
        <w:r w:rsidR="003324BC">
          <w:rPr>
            <w:noProof/>
            <w:webHidden/>
            <w:rtl/>
          </w:rPr>
          <w:fldChar w:fldCharType="end"/>
        </w:r>
      </w:hyperlink>
    </w:p>
    <w:p w14:paraId="5D14DB5E" w14:textId="38E8DE98" w:rsidR="003324BC" w:rsidRDefault="00000000">
      <w:pPr>
        <w:pStyle w:val="TOC4"/>
        <w:tabs>
          <w:tab w:val="right" w:leader="dot" w:pos="8822"/>
        </w:tabs>
        <w:rPr>
          <w:rFonts w:eastAsiaTheme="minorEastAsia" w:cstheme="minorBidi"/>
          <w:noProof/>
          <w:sz w:val="24"/>
          <w:szCs w:val="24"/>
          <w:rtl/>
          <w:lang w:val="en-SA"/>
        </w:rPr>
      </w:pPr>
      <w:hyperlink w:anchor="_Toc185617771" w:history="1">
        <w:r w:rsidR="003324BC" w:rsidRPr="00747505">
          <w:rPr>
            <w:rStyle w:val="Hyperlink"/>
            <w:rFonts w:hint="eastAsia"/>
            <w:noProof/>
            <w:rtl/>
          </w:rPr>
          <w:t>خلاصة</w:t>
        </w:r>
        <w:r w:rsidR="003324BC" w:rsidRPr="00747505">
          <w:rPr>
            <w:rStyle w:val="Hyperlink"/>
            <w:noProof/>
            <w:rtl/>
          </w:rPr>
          <w:t xml:space="preserve"> </w:t>
        </w:r>
        <w:r w:rsidR="003324BC" w:rsidRPr="00747505">
          <w:rPr>
            <w:rStyle w:val="Hyperlink"/>
            <w:rFonts w:hint="eastAsia"/>
            <w:noProof/>
            <w:rtl/>
          </w:rPr>
          <w:t>الإطار</w:t>
        </w:r>
        <w:r w:rsidR="003324BC" w:rsidRPr="00747505">
          <w:rPr>
            <w:rStyle w:val="Hyperlink"/>
            <w:noProof/>
            <w:rtl/>
          </w:rPr>
          <w:t xml:space="preserve"> </w:t>
        </w:r>
        <w:r w:rsidR="003324BC" w:rsidRPr="00747505">
          <w:rPr>
            <w:rStyle w:val="Hyperlink"/>
            <w:rFonts w:hint="eastAsia"/>
            <w:noProof/>
            <w:rtl/>
          </w:rPr>
          <w:t>النظري</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Toc185617771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56</w:t>
        </w:r>
        <w:r w:rsidR="003324BC">
          <w:rPr>
            <w:noProof/>
            <w:webHidden/>
            <w:rtl/>
          </w:rPr>
          <w:fldChar w:fldCharType="end"/>
        </w:r>
      </w:hyperlink>
    </w:p>
    <w:p w14:paraId="0F98877A" w14:textId="7A5FDF9E" w:rsidR="003324BC" w:rsidRDefault="00000000">
      <w:pPr>
        <w:pStyle w:val="TOC2"/>
        <w:tabs>
          <w:tab w:val="right" w:leader="dot" w:pos="8822"/>
        </w:tabs>
        <w:rPr>
          <w:rFonts w:eastAsiaTheme="minorEastAsia" w:cstheme="minorBidi"/>
          <w:b w:val="0"/>
          <w:bCs w:val="0"/>
          <w:smallCaps w:val="0"/>
          <w:noProof/>
          <w:sz w:val="24"/>
          <w:szCs w:val="24"/>
          <w:rtl/>
          <w:lang w:val="en-SA"/>
        </w:rPr>
      </w:pPr>
      <w:hyperlink w:anchor="_Toc185617797" w:history="1">
        <w:r w:rsidR="003324BC" w:rsidRPr="00747505">
          <w:rPr>
            <w:rStyle w:val="Hyperlink"/>
            <w:noProof/>
          </w:rPr>
          <w:t>Abstract</w:t>
        </w:r>
        <w:r w:rsidR="003324BC">
          <w:rPr>
            <w:noProof/>
            <w:webHidden/>
            <w:rtl/>
          </w:rPr>
          <w:tab/>
        </w:r>
        <w:r w:rsidR="003324BC">
          <w:rPr>
            <w:noProof/>
            <w:webHidden/>
            <w:rtl/>
          </w:rPr>
          <w:fldChar w:fldCharType="begin"/>
        </w:r>
        <w:r w:rsidR="003324BC">
          <w:rPr>
            <w:noProof/>
            <w:webHidden/>
            <w:rtl/>
          </w:rPr>
          <w:instrText xml:space="preserve"> </w:instrText>
        </w:r>
        <w:r w:rsidR="003324BC">
          <w:rPr>
            <w:noProof/>
            <w:webHidden/>
          </w:rPr>
          <w:instrText>PAGEREF</w:instrText>
        </w:r>
        <w:r w:rsidR="003324BC">
          <w:rPr>
            <w:noProof/>
            <w:webHidden/>
            <w:rtl/>
          </w:rPr>
          <w:instrText xml:space="preserve"> _</w:instrText>
        </w:r>
        <w:r w:rsidR="003324BC">
          <w:rPr>
            <w:noProof/>
            <w:webHidden/>
          </w:rPr>
          <w:instrText>Toc185617797 \h</w:instrText>
        </w:r>
        <w:r w:rsidR="003324BC">
          <w:rPr>
            <w:noProof/>
            <w:webHidden/>
            <w:rtl/>
          </w:rPr>
          <w:instrText xml:space="preserve"> </w:instrText>
        </w:r>
        <w:r w:rsidR="003324BC">
          <w:rPr>
            <w:noProof/>
            <w:webHidden/>
            <w:rtl/>
          </w:rPr>
        </w:r>
        <w:r w:rsidR="003324BC">
          <w:rPr>
            <w:noProof/>
            <w:webHidden/>
            <w:rtl/>
          </w:rPr>
          <w:fldChar w:fldCharType="separate"/>
        </w:r>
        <w:r w:rsidR="000F5697">
          <w:rPr>
            <w:noProof/>
            <w:webHidden/>
            <w:rtl/>
          </w:rPr>
          <w:t>129</w:t>
        </w:r>
        <w:r w:rsidR="003324BC">
          <w:rPr>
            <w:noProof/>
            <w:webHidden/>
            <w:rtl/>
          </w:rPr>
          <w:fldChar w:fldCharType="end"/>
        </w:r>
      </w:hyperlink>
    </w:p>
    <w:p w14:paraId="2C6A6ACD" w14:textId="69921F85" w:rsidR="003324BC" w:rsidRDefault="003324BC" w:rsidP="003324BC">
      <w:pPr>
        <w:pStyle w:val="a1"/>
        <w:bidi/>
        <w:jc w:val="center"/>
        <w:rPr>
          <w:b w:val="0"/>
          <w:bCs w:val="0"/>
          <w:sz w:val="28"/>
          <w:rtl/>
          <w:lang w:bidi="ar-EG"/>
        </w:rPr>
      </w:pPr>
      <w:r>
        <w:rPr>
          <w:b w:val="0"/>
          <w:bCs w:val="0"/>
          <w:sz w:val="28"/>
          <w:rtl/>
          <w:lang w:bidi="ar-EG"/>
        </w:rPr>
        <w:fldChar w:fldCharType="end"/>
      </w:r>
    </w:p>
    <w:p w14:paraId="751DC41E" w14:textId="77777777" w:rsidR="003324BC" w:rsidRDefault="003324BC" w:rsidP="003324BC">
      <w:pPr>
        <w:pStyle w:val="a1"/>
        <w:bidi/>
        <w:jc w:val="center"/>
        <w:rPr>
          <w:b w:val="0"/>
          <w:bCs w:val="0"/>
          <w:sz w:val="28"/>
          <w:rtl/>
          <w:lang w:bidi="ar-EG"/>
        </w:rPr>
      </w:pPr>
    </w:p>
    <w:p w14:paraId="316D343C" w14:textId="77777777" w:rsidR="003324BC" w:rsidRDefault="003324BC" w:rsidP="003324BC">
      <w:pPr>
        <w:pStyle w:val="a1"/>
        <w:bidi/>
        <w:jc w:val="center"/>
        <w:rPr>
          <w:b w:val="0"/>
          <w:bCs w:val="0"/>
          <w:sz w:val="28"/>
          <w:rtl/>
          <w:lang w:bidi="ar-EG"/>
        </w:rPr>
      </w:pPr>
    </w:p>
    <w:p w14:paraId="666E786F" w14:textId="77777777" w:rsidR="003324BC" w:rsidRDefault="003324BC" w:rsidP="003324BC">
      <w:pPr>
        <w:pStyle w:val="a1"/>
        <w:bidi/>
        <w:jc w:val="center"/>
        <w:rPr>
          <w:b w:val="0"/>
          <w:bCs w:val="0"/>
          <w:sz w:val="28"/>
          <w:rtl/>
          <w:lang w:bidi="ar-EG"/>
        </w:rPr>
      </w:pPr>
    </w:p>
    <w:p w14:paraId="5A6B2B13" w14:textId="77777777" w:rsidR="003324BC" w:rsidRDefault="003324BC" w:rsidP="003324BC">
      <w:pPr>
        <w:pStyle w:val="a1"/>
        <w:bidi/>
        <w:jc w:val="center"/>
        <w:rPr>
          <w:b w:val="0"/>
          <w:bCs w:val="0"/>
          <w:sz w:val="28"/>
          <w:rtl/>
          <w:lang w:bidi="ar-EG"/>
        </w:rPr>
      </w:pPr>
    </w:p>
    <w:p w14:paraId="06AA58BA" w14:textId="6D33881B" w:rsidR="00D21E76" w:rsidRDefault="00684267" w:rsidP="003324BC">
      <w:pPr>
        <w:pStyle w:val="a1"/>
        <w:bidi/>
        <w:rPr>
          <w:b w:val="0"/>
          <w:bCs w:val="0"/>
          <w:sz w:val="28"/>
          <w:rtl/>
          <w:lang w:bidi="ar-EG"/>
        </w:rPr>
      </w:pPr>
      <w:bookmarkStart w:id="18" w:name="_Toc185141247"/>
      <w:bookmarkStart w:id="19" w:name="_Toc185145394"/>
      <w:r>
        <w:rPr>
          <w:b w:val="0"/>
          <w:bCs w:val="0"/>
          <w:sz w:val="28"/>
          <w:rtl/>
          <w:lang w:bidi="ar-EG"/>
        </w:rPr>
        <w:tab/>
      </w:r>
      <w:r>
        <w:rPr>
          <w:b w:val="0"/>
          <w:bCs w:val="0"/>
          <w:sz w:val="28"/>
          <w:rtl/>
          <w:lang w:bidi="ar-EG"/>
        </w:rPr>
        <w:tab/>
      </w:r>
      <w:r>
        <w:rPr>
          <w:b w:val="0"/>
          <w:bCs w:val="0"/>
          <w:sz w:val="28"/>
          <w:rtl/>
          <w:lang w:bidi="ar-EG"/>
        </w:rPr>
        <w:tab/>
      </w:r>
      <w:r>
        <w:rPr>
          <w:b w:val="0"/>
          <w:bCs w:val="0"/>
          <w:sz w:val="28"/>
          <w:rtl/>
          <w:lang w:bidi="ar-EG"/>
        </w:rPr>
        <w:tab/>
      </w:r>
      <w:r>
        <w:rPr>
          <w:b w:val="0"/>
          <w:bCs w:val="0"/>
          <w:sz w:val="28"/>
          <w:rtl/>
          <w:lang w:bidi="ar-EG"/>
        </w:rPr>
        <w:tab/>
      </w:r>
      <w:r>
        <w:rPr>
          <w:b w:val="0"/>
          <w:bCs w:val="0"/>
          <w:sz w:val="28"/>
          <w:rtl/>
          <w:lang w:bidi="ar-EG"/>
        </w:rPr>
        <w:tab/>
      </w:r>
    </w:p>
    <w:p w14:paraId="37AB16DC" w14:textId="77777777" w:rsidR="00684267" w:rsidRDefault="00684267" w:rsidP="00684267">
      <w:pPr>
        <w:pStyle w:val="a1"/>
        <w:bidi/>
        <w:rPr>
          <w:sz w:val="24"/>
          <w:szCs w:val="24"/>
          <w:rtl/>
        </w:rPr>
      </w:pPr>
    </w:p>
    <w:p w14:paraId="40A61660" w14:textId="5567B57D" w:rsidR="00D21E76" w:rsidRPr="009A0884" w:rsidRDefault="009125CE" w:rsidP="00D21E76">
      <w:pPr>
        <w:pStyle w:val="a1"/>
        <w:bidi/>
        <w:jc w:val="center"/>
        <w:rPr>
          <w:rFonts w:eastAsiaTheme="minorHAnsi"/>
          <w:b w:val="0"/>
          <w:bCs w:val="0"/>
          <w:caps/>
          <w:color w:val="auto"/>
          <w:szCs w:val="32"/>
          <w:u w:val="single"/>
          <w:rtl/>
          <w:lang w:bidi="ar-EG"/>
        </w:rPr>
      </w:pPr>
      <w:bookmarkStart w:id="20" w:name="_Toc185617562"/>
      <w:bookmarkStart w:id="21" w:name="_Toc185617722"/>
      <w:r w:rsidRPr="009A0884">
        <w:rPr>
          <w:rFonts w:hint="cs"/>
          <w:szCs w:val="32"/>
          <w:rtl/>
        </w:rPr>
        <w:t xml:space="preserve">قائمة </w:t>
      </w:r>
      <w:r w:rsidR="0030591B" w:rsidRPr="009A0884">
        <w:rPr>
          <w:rFonts w:hint="cs"/>
          <w:szCs w:val="32"/>
          <w:rtl/>
        </w:rPr>
        <w:t>الجداول</w:t>
      </w:r>
      <w:bookmarkEnd w:id="18"/>
      <w:bookmarkEnd w:id="19"/>
      <w:bookmarkEnd w:id="20"/>
      <w:bookmarkEnd w:id="21"/>
    </w:p>
    <w:p w14:paraId="1CD8FC7A" w14:textId="3B88ED8A" w:rsidR="00D21E76" w:rsidRPr="00D21E76" w:rsidRDefault="00D21E76" w:rsidP="00684267">
      <w:pPr>
        <w:pStyle w:val="TOC1"/>
        <w:tabs>
          <w:tab w:val="right" w:leader="dot" w:pos="8822"/>
        </w:tabs>
        <w:rPr>
          <w:rFonts w:ascii="Simplified Arabic" w:eastAsiaTheme="minorEastAsia" w:hAnsi="Simplified Arabic" w:cs="Simplified Arabic"/>
          <w:b w:val="0"/>
          <w:bCs w:val="0"/>
          <w:caps w:val="0"/>
          <w:noProof/>
          <w:sz w:val="24"/>
          <w:szCs w:val="24"/>
          <w:u w:val="none"/>
          <w:rtl/>
          <w:lang w:val="en-SA"/>
        </w:rPr>
      </w:pPr>
      <w:r w:rsidRPr="00D21E76">
        <w:rPr>
          <w:rFonts w:ascii="Simplified Arabic" w:hAnsi="Simplified Arabic" w:cs="Simplified Arabic" w:hint="cs"/>
          <w:b w:val="0"/>
          <w:bCs w:val="0"/>
          <w:caps w:val="0"/>
          <w:sz w:val="24"/>
          <w:szCs w:val="24"/>
          <w:rtl/>
        </w:rPr>
        <w:fldChar w:fldCharType="begin"/>
      </w:r>
      <w:r w:rsidRPr="00D21E76">
        <w:rPr>
          <w:rFonts w:ascii="Simplified Arabic" w:hAnsi="Simplified Arabic" w:cs="Simplified Arabic" w:hint="cs"/>
          <w:b w:val="0"/>
          <w:bCs w:val="0"/>
          <w:caps w:val="0"/>
          <w:sz w:val="24"/>
          <w:szCs w:val="24"/>
          <w:rtl/>
        </w:rPr>
        <w:instrText xml:space="preserve"> </w:instrText>
      </w:r>
      <w:r w:rsidRPr="00D21E76">
        <w:rPr>
          <w:rFonts w:ascii="Simplified Arabic" w:hAnsi="Simplified Arabic" w:cs="Simplified Arabic" w:hint="cs"/>
          <w:b w:val="0"/>
          <w:bCs w:val="0"/>
          <w:caps w:val="0"/>
          <w:sz w:val="24"/>
          <w:szCs w:val="24"/>
        </w:rPr>
        <w:instrText>TOC</w:instrText>
      </w:r>
      <w:r w:rsidRPr="00D21E76">
        <w:rPr>
          <w:rFonts w:ascii="Simplified Arabic" w:hAnsi="Simplified Arabic" w:cs="Simplified Arabic" w:hint="cs"/>
          <w:b w:val="0"/>
          <w:bCs w:val="0"/>
          <w:caps w:val="0"/>
          <w:sz w:val="24"/>
          <w:szCs w:val="24"/>
          <w:rtl/>
        </w:rPr>
        <w:instrText xml:space="preserve"> \</w:instrText>
      </w:r>
      <w:r w:rsidRPr="00D21E76">
        <w:rPr>
          <w:rFonts w:ascii="Simplified Arabic" w:hAnsi="Simplified Arabic" w:cs="Simplified Arabic" w:hint="cs"/>
          <w:b w:val="0"/>
          <w:bCs w:val="0"/>
          <w:caps w:val="0"/>
          <w:sz w:val="24"/>
          <w:szCs w:val="24"/>
        </w:rPr>
        <w:instrText>h \z \t</w:instrText>
      </w:r>
      <w:r w:rsidRPr="00D21E76">
        <w:rPr>
          <w:rFonts w:ascii="Simplified Arabic" w:hAnsi="Simplified Arabic" w:cs="Simplified Arabic" w:hint="cs"/>
          <w:b w:val="0"/>
          <w:bCs w:val="0"/>
          <w:caps w:val="0"/>
          <w:sz w:val="24"/>
          <w:szCs w:val="24"/>
          <w:rtl/>
        </w:rPr>
        <w:instrText xml:space="preserve"> "جداول,1" </w:instrText>
      </w:r>
      <w:r w:rsidRPr="00D21E76">
        <w:rPr>
          <w:rFonts w:ascii="Simplified Arabic" w:hAnsi="Simplified Arabic" w:cs="Simplified Arabic" w:hint="cs"/>
          <w:b w:val="0"/>
          <w:bCs w:val="0"/>
          <w:caps w:val="0"/>
          <w:sz w:val="24"/>
          <w:szCs w:val="24"/>
          <w:rtl/>
        </w:rPr>
        <w:fldChar w:fldCharType="separate"/>
      </w:r>
    </w:p>
    <w:p w14:paraId="287B130C" w14:textId="7D25AD48" w:rsidR="00D21E76" w:rsidRDefault="00D21E76" w:rsidP="00D21E76">
      <w:pPr>
        <w:pStyle w:val="a1"/>
        <w:bidi/>
        <w:jc w:val="center"/>
        <w:rPr>
          <w:rFonts w:cstheme="minorHAnsi"/>
          <w:b w:val="0"/>
          <w:bCs w:val="0"/>
          <w:caps/>
          <w:szCs w:val="26"/>
          <w:u w:val="single"/>
        </w:rPr>
      </w:pPr>
      <w:r w:rsidRPr="00D21E76">
        <w:rPr>
          <w:rFonts w:hint="cs"/>
          <w:b w:val="0"/>
          <w:bCs w:val="0"/>
          <w:caps/>
          <w:sz w:val="24"/>
          <w:szCs w:val="24"/>
          <w:u w:val="single"/>
          <w:rtl/>
        </w:rPr>
        <w:fldChar w:fldCharType="end"/>
      </w:r>
    </w:p>
    <w:p w14:paraId="221A5697" w14:textId="56BB2BDE" w:rsidR="003C3552" w:rsidRDefault="003C3552" w:rsidP="00FC33D3">
      <w:pPr>
        <w:pStyle w:val="TOC1"/>
        <w:tabs>
          <w:tab w:val="right" w:leader="dot" w:pos="8822"/>
        </w:tabs>
        <w:rPr>
          <w:rFonts w:ascii="Simplified Arabic" w:hAnsi="Simplified Arabic" w:cs="Simplified Arabic"/>
          <w:b w:val="0"/>
          <w:bCs w:val="0"/>
          <w:sz w:val="28"/>
          <w:szCs w:val="28"/>
          <w:lang w:bidi="ar-EG"/>
        </w:rPr>
      </w:pPr>
      <w:r>
        <w:rPr>
          <w:rFonts w:ascii="Simplified Arabic" w:hAnsi="Simplified Arabic" w:cs="Simplified Arabic"/>
          <w:b w:val="0"/>
          <w:bCs w:val="0"/>
          <w:sz w:val="28"/>
          <w:szCs w:val="28"/>
          <w:lang w:bidi="ar-EG"/>
        </w:rPr>
        <w:fldChar w:fldCharType="begin"/>
      </w:r>
      <w:r>
        <w:rPr>
          <w:rFonts w:ascii="Simplified Arabic" w:hAnsi="Simplified Arabic" w:cs="Simplified Arabic"/>
          <w:b w:val="0"/>
          <w:bCs w:val="0"/>
          <w:sz w:val="28"/>
          <w:szCs w:val="28"/>
          <w:lang w:bidi="ar-EG"/>
        </w:rPr>
        <w:instrText xml:space="preserve"> TOC \h \z \t "</w:instrText>
      </w:r>
      <w:r>
        <w:rPr>
          <w:rFonts w:ascii="Simplified Arabic" w:hAnsi="Simplified Arabic" w:cs="Times New Roman"/>
          <w:b w:val="0"/>
          <w:bCs w:val="0"/>
          <w:sz w:val="28"/>
          <w:szCs w:val="28"/>
          <w:rtl/>
          <w:lang w:bidi="ar-EG"/>
        </w:rPr>
        <w:instrText>جداول,1</w:instrText>
      </w:r>
      <w:r>
        <w:rPr>
          <w:rFonts w:ascii="Simplified Arabic" w:hAnsi="Simplified Arabic" w:cs="Simplified Arabic"/>
          <w:b w:val="0"/>
          <w:bCs w:val="0"/>
          <w:sz w:val="28"/>
          <w:szCs w:val="28"/>
          <w:lang w:bidi="ar-EG"/>
        </w:rPr>
        <w:instrText xml:space="preserve">" </w:instrText>
      </w:r>
      <w:r>
        <w:rPr>
          <w:rFonts w:ascii="Simplified Arabic" w:hAnsi="Simplified Arabic" w:cs="Simplified Arabic"/>
          <w:b w:val="0"/>
          <w:bCs w:val="0"/>
          <w:sz w:val="28"/>
          <w:szCs w:val="28"/>
          <w:lang w:bidi="ar-EG"/>
        </w:rPr>
        <w:fldChar w:fldCharType="separate"/>
      </w:r>
    </w:p>
    <w:p w14:paraId="0678CEB5" w14:textId="77777777" w:rsidR="00FC33D3" w:rsidRDefault="00FC33D3" w:rsidP="00FC33D3">
      <w:pPr>
        <w:rPr>
          <w:lang w:bidi="ar-EG"/>
        </w:rPr>
      </w:pPr>
    </w:p>
    <w:p w14:paraId="561D2D25" w14:textId="77777777" w:rsidR="00FC33D3" w:rsidRDefault="00FC33D3" w:rsidP="00FC33D3">
      <w:pPr>
        <w:rPr>
          <w:lang w:bidi="ar-EG"/>
        </w:rPr>
      </w:pPr>
    </w:p>
    <w:p w14:paraId="64927116" w14:textId="77777777" w:rsidR="00FC33D3" w:rsidRDefault="00FC33D3" w:rsidP="00FC33D3">
      <w:pPr>
        <w:rPr>
          <w:lang w:bidi="ar-EG"/>
        </w:rPr>
      </w:pPr>
    </w:p>
    <w:p w14:paraId="3CC13B15" w14:textId="77777777" w:rsidR="00FC33D3" w:rsidRDefault="00FC33D3" w:rsidP="00FC33D3">
      <w:pPr>
        <w:rPr>
          <w:lang w:bidi="ar-EG"/>
        </w:rPr>
      </w:pPr>
    </w:p>
    <w:p w14:paraId="2DFB26B4" w14:textId="77777777" w:rsidR="00FC33D3" w:rsidRDefault="00FC33D3" w:rsidP="00FC33D3">
      <w:pPr>
        <w:rPr>
          <w:lang w:bidi="ar-EG"/>
        </w:rPr>
      </w:pPr>
    </w:p>
    <w:p w14:paraId="3DCB4C63" w14:textId="77777777" w:rsidR="00FC33D3" w:rsidRPr="00FC33D3" w:rsidRDefault="00FC33D3" w:rsidP="00FC33D3">
      <w:pPr>
        <w:rPr>
          <w:rtl/>
          <w:lang w:bidi="ar-EG"/>
        </w:rPr>
      </w:pPr>
    </w:p>
    <w:p w14:paraId="1F91F690" w14:textId="6778AFED" w:rsidR="009125CE" w:rsidRPr="00933B17" w:rsidRDefault="003C3552" w:rsidP="003C3552">
      <w:pPr>
        <w:bidi w:val="0"/>
        <w:spacing w:line="360" w:lineRule="auto"/>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fldChar w:fldCharType="end"/>
      </w:r>
    </w:p>
    <w:p w14:paraId="2677847E" w14:textId="77777777" w:rsidR="009125CE" w:rsidRPr="00933B17" w:rsidRDefault="009125CE" w:rsidP="003102AB">
      <w:pPr>
        <w:spacing w:line="360" w:lineRule="auto"/>
        <w:rPr>
          <w:rFonts w:ascii="Simplified Arabic" w:hAnsi="Simplified Arabic" w:cs="Simplified Arabic"/>
          <w:b/>
          <w:bCs/>
          <w:sz w:val="28"/>
          <w:szCs w:val="28"/>
          <w:rtl/>
          <w:lang w:bidi="ar-EG"/>
        </w:rPr>
      </w:pPr>
    </w:p>
    <w:p w14:paraId="148A704F" w14:textId="77777777" w:rsidR="009125CE" w:rsidRPr="00933B17" w:rsidRDefault="009125CE" w:rsidP="003102AB">
      <w:pPr>
        <w:spacing w:line="360" w:lineRule="auto"/>
        <w:rPr>
          <w:rFonts w:ascii="Simplified Arabic" w:hAnsi="Simplified Arabic" w:cs="Simplified Arabic"/>
          <w:b/>
          <w:bCs/>
          <w:sz w:val="28"/>
          <w:szCs w:val="28"/>
          <w:rtl/>
          <w:lang w:bidi="ar-EG"/>
        </w:rPr>
      </w:pPr>
    </w:p>
    <w:p w14:paraId="7F17A848" w14:textId="77777777" w:rsidR="009125CE" w:rsidRPr="00933B17" w:rsidRDefault="009125CE" w:rsidP="003102AB">
      <w:pPr>
        <w:spacing w:line="360" w:lineRule="auto"/>
        <w:rPr>
          <w:rFonts w:ascii="Simplified Arabic" w:hAnsi="Simplified Arabic" w:cs="Simplified Arabic"/>
          <w:b/>
          <w:bCs/>
          <w:sz w:val="28"/>
          <w:szCs w:val="28"/>
          <w:rtl/>
          <w:lang w:bidi="ar-EG"/>
        </w:rPr>
      </w:pPr>
    </w:p>
    <w:p w14:paraId="7A1BA092" w14:textId="77777777" w:rsidR="00FC33D3" w:rsidRDefault="00FC33D3" w:rsidP="003102AB">
      <w:pPr>
        <w:spacing w:line="360" w:lineRule="auto"/>
        <w:rPr>
          <w:rFonts w:ascii="Simplified Arabic" w:hAnsi="Simplified Arabic" w:cs="Simplified Arabic"/>
          <w:b/>
          <w:bCs/>
          <w:sz w:val="28"/>
          <w:szCs w:val="28"/>
          <w:rtl/>
          <w:lang w:bidi="ar-EG"/>
        </w:rPr>
      </w:pPr>
    </w:p>
    <w:p w14:paraId="11607FA3" w14:textId="77777777" w:rsidR="00D21E76" w:rsidRDefault="00D21E76" w:rsidP="003102AB">
      <w:pPr>
        <w:spacing w:line="360" w:lineRule="auto"/>
        <w:rPr>
          <w:rFonts w:ascii="Simplified Arabic" w:hAnsi="Simplified Arabic" w:cs="Simplified Arabic"/>
          <w:b/>
          <w:bCs/>
          <w:sz w:val="28"/>
          <w:szCs w:val="28"/>
          <w:rtl/>
          <w:lang w:bidi="ar-EG"/>
        </w:rPr>
      </w:pPr>
    </w:p>
    <w:p w14:paraId="56DA8DD5" w14:textId="77777777" w:rsidR="00684267" w:rsidRDefault="00684267" w:rsidP="003102AB">
      <w:pPr>
        <w:spacing w:line="360" w:lineRule="auto"/>
        <w:rPr>
          <w:rFonts w:ascii="Simplified Arabic" w:hAnsi="Simplified Arabic" w:cs="Simplified Arabic"/>
          <w:b/>
          <w:bCs/>
          <w:sz w:val="28"/>
          <w:szCs w:val="28"/>
          <w:rtl/>
          <w:lang w:bidi="ar-EG"/>
        </w:rPr>
      </w:pPr>
    </w:p>
    <w:p w14:paraId="5897C51D" w14:textId="77777777" w:rsidR="00684267" w:rsidRDefault="00684267" w:rsidP="003102AB">
      <w:pPr>
        <w:spacing w:line="360" w:lineRule="auto"/>
        <w:rPr>
          <w:rFonts w:ascii="Simplified Arabic" w:hAnsi="Simplified Arabic" w:cs="Simplified Arabic"/>
          <w:b/>
          <w:bCs/>
          <w:sz w:val="28"/>
          <w:szCs w:val="28"/>
          <w:rtl/>
          <w:lang w:bidi="ar-EG"/>
        </w:rPr>
      </w:pPr>
    </w:p>
    <w:p w14:paraId="348A54B8" w14:textId="77777777" w:rsidR="00684267" w:rsidRDefault="00684267" w:rsidP="003102AB">
      <w:pPr>
        <w:spacing w:line="360" w:lineRule="auto"/>
        <w:rPr>
          <w:rFonts w:ascii="Simplified Arabic" w:hAnsi="Simplified Arabic" w:cs="Simplified Arabic"/>
          <w:b/>
          <w:bCs/>
          <w:sz w:val="28"/>
          <w:szCs w:val="28"/>
          <w:lang w:bidi="ar-EG"/>
        </w:rPr>
      </w:pPr>
    </w:p>
    <w:p w14:paraId="0881EB24" w14:textId="320A4738" w:rsidR="00520786" w:rsidRPr="00684267" w:rsidRDefault="00D52480" w:rsidP="00684267">
      <w:pPr>
        <w:pStyle w:val="a1"/>
        <w:bidi/>
        <w:jc w:val="center"/>
        <w:rPr>
          <w:sz w:val="36"/>
          <w:szCs w:val="32"/>
        </w:rPr>
      </w:pPr>
      <w:bookmarkStart w:id="22" w:name="_Toc185141248"/>
      <w:bookmarkStart w:id="23" w:name="_Toc185145395"/>
      <w:bookmarkStart w:id="24" w:name="_Toc185617563"/>
      <w:bookmarkStart w:id="25" w:name="_Toc185617723"/>
      <w:r w:rsidRPr="009A0884">
        <w:rPr>
          <w:rFonts w:hint="cs"/>
          <w:sz w:val="36"/>
          <w:szCs w:val="32"/>
          <w:rtl/>
        </w:rPr>
        <w:t>فهرس الأشكال</w:t>
      </w:r>
      <w:bookmarkEnd w:id="22"/>
      <w:bookmarkEnd w:id="23"/>
      <w:bookmarkEnd w:id="24"/>
      <w:bookmarkEnd w:id="25"/>
      <w:r w:rsidR="00520786">
        <w:rPr>
          <w:b w:val="0"/>
          <w:bCs w:val="0"/>
          <w:sz w:val="28"/>
          <w:rtl/>
          <w:lang w:bidi="ar-EG"/>
        </w:rPr>
        <w:fldChar w:fldCharType="begin"/>
      </w:r>
      <w:r w:rsidR="00520786">
        <w:rPr>
          <w:rFonts w:cs="Times New Roman"/>
          <w:sz w:val="28"/>
          <w:rtl/>
          <w:lang w:bidi="ar-EG"/>
        </w:rPr>
        <w:instrText xml:space="preserve"> </w:instrText>
      </w:r>
      <w:r w:rsidR="00520786">
        <w:rPr>
          <w:sz w:val="28"/>
          <w:lang w:bidi="ar-EG"/>
        </w:rPr>
        <w:instrText>TOC</w:instrText>
      </w:r>
      <w:r w:rsidR="00520786">
        <w:rPr>
          <w:rFonts w:cs="Times New Roman"/>
          <w:sz w:val="28"/>
          <w:rtl/>
          <w:lang w:bidi="ar-EG"/>
        </w:rPr>
        <w:instrText xml:space="preserve"> \</w:instrText>
      </w:r>
      <w:r w:rsidR="00520786">
        <w:rPr>
          <w:sz w:val="28"/>
          <w:lang w:bidi="ar-EG"/>
        </w:rPr>
        <w:instrText>h \z \c</w:instrText>
      </w:r>
      <w:r w:rsidR="00520786">
        <w:rPr>
          <w:rFonts w:cs="Times New Roman"/>
          <w:sz w:val="28"/>
          <w:rtl/>
          <w:lang w:bidi="ar-EG"/>
        </w:rPr>
        <w:instrText xml:space="preserve"> "شكل رقم (1-1): نموذج البحث" </w:instrText>
      </w:r>
      <w:r w:rsidR="00520786">
        <w:rPr>
          <w:b w:val="0"/>
          <w:bCs w:val="0"/>
          <w:sz w:val="28"/>
          <w:rtl/>
          <w:lang w:bidi="ar-EG"/>
        </w:rPr>
        <w:fldChar w:fldCharType="separate"/>
      </w:r>
      <w:r w:rsidR="00520786">
        <w:rPr>
          <w:b w:val="0"/>
          <w:bCs w:val="0"/>
          <w:sz w:val="28"/>
          <w:rtl/>
          <w:lang w:bidi="ar-EG"/>
        </w:rPr>
        <w:fldChar w:fldCharType="end"/>
      </w:r>
    </w:p>
    <w:p w14:paraId="186F2342" w14:textId="77777777" w:rsidR="00373292" w:rsidRDefault="00373292" w:rsidP="003102AB">
      <w:pPr>
        <w:spacing w:line="360" w:lineRule="auto"/>
        <w:rPr>
          <w:rFonts w:ascii="Simplified Arabic" w:hAnsi="Simplified Arabic" w:cs="Simplified Arabic"/>
          <w:b/>
          <w:bCs/>
          <w:sz w:val="28"/>
          <w:szCs w:val="28"/>
          <w:lang w:bidi="ar-EG"/>
        </w:rPr>
      </w:pPr>
    </w:p>
    <w:p w14:paraId="29A21E1A" w14:textId="77777777" w:rsidR="00373292" w:rsidRDefault="00373292" w:rsidP="003102AB">
      <w:pPr>
        <w:spacing w:line="360" w:lineRule="auto"/>
        <w:rPr>
          <w:rFonts w:ascii="Simplified Arabic" w:hAnsi="Simplified Arabic" w:cs="Simplified Arabic"/>
          <w:b/>
          <w:bCs/>
          <w:sz w:val="28"/>
          <w:szCs w:val="28"/>
          <w:lang w:bidi="ar-EG"/>
        </w:rPr>
      </w:pPr>
    </w:p>
    <w:p w14:paraId="2D1F4867" w14:textId="77777777" w:rsidR="00373292" w:rsidRDefault="00373292" w:rsidP="003102AB">
      <w:pPr>
        <w:spacing w:line="360" w:lineRule="auto"/>
        <w:rPr>
          <w:rFonts w:ascii="Simplified Arabic" w:hAnsi="Simplified Arabic" w:cs="Simplified Arabic"/>
          <w:b/>
          <w:bCs/>
          <w:sz w:val="28"/>
          <w:szCs w:val="28"/>
          <w:lang w:bidi="ar-EG"/>
        </w:rPr>
      </w:pPr>
    </w:p>
    <w:p w14:paraId="62A61CC5" w14:textId="77777777" w:rsidR="00373292" w:rsidRDefault="00373292" w:rsidP="003102AB">
      <w:pPr>
        <w:spacing w:line="360" w:lineRule="auto"/>
        <w:rPr>
          <w:rFonts w:ascii="Simplified Arabic" w:hAnsi="Simplified Arabic" w:cs="Simplified Arabic"/>
          <w:b/>
          <w:bCs/>
          <w:sz w:val="28"/>
          <w:szCs w:val="28"/>
          <w:lang w:bidi="ar-EG"/>
        </w:rPr>
      </w:pPr>
    </w:p>
    <w:p w14:paraId="42A6B8EE" w14:textId="77777777" w:rsidR="00373292" w:rsidRDefault="00373292" w:rsidP="003102AB">
      <w:pPr>
        <w:spacing w:line="360" w:lineRule="auto"/>
        <w:rPr>
          <w:rFonts w:ascii="Simplified Arabic" w:hAnsi="Simplified Arabic" w:cs="Simplified Arabic"/>
          <w:b/>
          <w:bCs/>
          <w:sz w:val="28"/>
          <w:szCs w:val="28"/>
          <w:lang w:bidi="ar-EG"/>
        </w:rPr>
      </w:pPr>
    </w:p>
    <w:p w14:paraId="63117C01" w14:textId="77777777" w:rsidR="00373292" w:rsidRDefault="00373292" w:rsidP="003102AB">
      <w:pPr>
        <w:spacing w:line="360" w:lineRule="auto"/>
        <w:rPr>
          <w:rFonts w:ascii="Simplified Arabic" w:hAnsi="Simplified Arabic" w:cs="Simplified Arabic"/>
          <w:b/>
          <w:bCs/>
          <w:sz w:val="28"/>
          <w:szCs w:val="28"/>
          <w:lang w:bidi="ar-EG"/>
        </w:rPr>
      </w:pPr>
    </w:p>
    <w:p w14:paraId="13EB635B" w14:textId="77777777" w:rsidR="00373292" w:rsidRDefault="00373292" w:rsidP="003102AB">
      <w:pPr>
        <w:spacing w:line="360" w:lineRule="auto"/>
        <w:rPr>
          <w:rFonts w:ascii="Simplified Arabic" w:hAnsi="Simplified Arabic" w:cs="Simplified Arabic"/>
          <w:b/>
          <w:bCs/>
          <w:sz w:val="28"/>
          <w:szCs w:val="28"/>
          <w:lang w:bidi="ar-EG"/>
        </w:rPr>
      </w:pPr>
    </w:p>
    <w:p w14:paraId="278079DF" w14:textId="77777777" w:rsidR="00373292" w:rsidRDefault="00373292" w:rsidP="003102AB">
      <w:pPr>
        <w:spacing w:line="360" w:lineRule="auto"/>
        <w:rPr>
          <w:rFonts w:ascii="Simplified Arabic" w:hAnsi="Simplified Arabic" w:cs="Simplified Arabic"/>
          <w:b/>
          <w:bCs/>
          <w:sz w:val="28"/>
          <w:szCs w:val="28"/>
          <w:lang w:bidi="ar-EG"/>
        </w:rPr>
      </w:pPr>
    </w:p>
    <w:p w14:paraId="7ADB4DCC" w14:textId="77777777" w:rsidR="00373292" w:rsidRDefault="00373292" w:rsidP="003102AB">
      <w:pPr>
        <w:spacing w:line="360" w:lineRule="auto"/>
        <w:rPr>
          <w:rFonts w:ascii="Simplified Arabic" w:hAnsi="Simplified Arabic" w:cs="Simplified Arabic"/>
          <w:b/>
          <w:bCs/>
          <w:sz w:val="28"/>
          <w:szCs w:val="28"/>
          <w:lang w:bidi="ar-EG"/>
        </w:rPr>
      </w:pPr>
    </w:p>
    <w:p w14:paraId="43BB0123" w14:textId="77777777" w:rsidR="00373292" w:rsidRDefault="00373292" w:rsidP="003102AB">
      <w:pPr>
        <w:spacing w:line="360" w:lineRule="auto"/>
        <w:rPr>
          <w:rFonts w:ascii="Simplified Arabic" w:hAnsi="Simplified Arabic" w:cs="Simplified Arabic"/>
          <w:b/>
          <w:bCs/>
          <w:sz w:val="28"/>
          <w:szCs w:val="28"/>
          <w:lang w:bidi="ar-EG"/>
        </w:rPr>
      </w:pPr>
    </w:p>
    <w:p w14:paraId="25A12C51" w14:textId="77777777" w:rsidR="00B92734" w:rsidRDefault="00B92734" w:rsidP="00B92734">
      <w:pPr>
        <w:pStyle w:val="a"/>
        <w:bidi/>
        <w:jc w:val="left"/>
        <w:rPr>
          <w:szCs w:val="32"/>
        </w:rPr>
      </w:pPr>
      <w:bookmarkStart w:id="26" w:name="_Toc185141249"/>
    </w:p>
    <w:p w14:paraId="4FA6DC9C" w14:textId="77777777" w:rsidR="00B92734" w:rsidRDefault="00B92734" w:rsidP="00B92734">
      <w:pPr>
        <w:pStyle w:val="a"/>
        <w:bidi/>
        <w:jc w:val="left"/>
        <w:rPr>
          <w:szCs w:val="32"/>
        </w:rPr>
      </w:pPr>
    </w:p>
    <w:p w14:paraId="03F97CF5" w14:textId="77777777" w:rsidR="00BC6C9A" w:rsidRDefault="00BC6C9A" w:rsidP="009A0884">
      <w:pPr>
        <w:pStyle w:val="a1"/>
        <w:bidi/>
        <w:rPr>
          <w:rtl/>
        </w:rPr>
      </w:pPr>
    </w:p>
    <w:p w14:paraId="72B59F28" w14:textId="77777777" w:rsidR="00684267" w:rsidRDefault="00684267" w:rsidP="00684267">
      <w:pPr>
        <w:pStyle w:val="a1"/>
        <w:bidi/>
        <w:rPr>
          <w:rtl/>
        </w:rPr>
      </w:pPr>
    </w:p>
    <w:p w14:paraId="3D837121" w14:textId="77777777" w:rsidR="00684267" w:rsidRDefault="00684267" w:rsidP="00684267">
      <w:pPr>
        <w:pStyle w:val="a1"/>
        <w:bidi/>
      </w:pPr>
    </w:p>
    <w:p w14:paraId="1EF69791" w14:textId="01B47BAE" w:rsidR="00D52480" w:rsidRPr="009A0884" w:rsidRDefault="008A12AF" w:rsidP="00BC6C9A">
      <w:pPr>
        <w:pStyle w:val="a1"/>
        <w:bidi/>
        <w:jc w:val="center"/>
        <w:rPr>
          <w:sz w:val="36"/>
          <w:szCs w:val="32"/>
          <w:rtl/>
        </w:rPr>
      </w:pPr>
      <w:bookmarkStart w:id="27" w:name="_Toc185145396"/>
      <w:bookmarkStart w:id="28" w:name="_Toc185617564"/>
      <w:bookmarkStart w:id="29" w:name="_Toc185617724"/>
      <w:r w:rsidRPr="009A0884">
        <w:rPr>
          <w:rFonts w:hint="cs"/>
          <w:sz w:val="36"/>
          <w:szCs w:val="32"/>
          <w:rtl/>
        </w:rPr>
        <w:t>فهرس الملاحق</w:t>
      </w:r>
      <w:bookmarkEnd w:id="26"/>
      <w:bookmarkEnd w:id="27"/>
      <w:bookmarkEnd w:id="28"/>
      <w:bookmarkEnd w:id="29"/>
    </w:p>
    <w:p w14:paraId="6E9BCB92" w14:textId="3AAC4D29" w:rsidR="00570974" w:rsidRDefault="00570974" w:rsidP="002B4F56">
      <w:pPr>
        <w:bidi w:val="0"/>
        <w:spacing w:line="360" w:lineRule="auto"/>
        <w:rPr>
          <w:rFonts w:ascii="Simplified Arabic" w:hAnsi="Simplified Arabic" w:cs="Simplified Arabic"/>
          <w:b/>
          <w:bCs/>
          <w:sz w:val="28"/>
          <w:szCs w:val="28"/>
          <w:lang w:bidi="ar-EG"/>
        </w:rPr>
      </w:pPr>
    </w:p>
    <w:p w14:paraId="47C9AC15" w14:textId="77777777" w:rsidR="00570974" w:rsidRDefault="00570974" w:rsidP="003102AB">
      <w:pPr>
        <w:spacing w:line="360" w:lineRule="auto"/>
        <w:rPr>
          <w:rFonts w:ascii="Simplified Arabic" w:hAnsi="Simplified Arabic" w:cs="Simplified Arabic"/>
          <w:b/>
          <w:bCs/>
          <w:sz w:val="28"/>
          <w:szCs w:val="28"/>
          <w:rtl/>
          <w:lang w:bidi="ar-EG"/>
        </w:rPr>
      </w:pPr>
    </w:p>
    <w:p w14:paraId="36460491" w14:textId="77777777" w:rsidR="006811C8" w:rsidRDefault="006811C8" w:rsidP="00637E8D">
      <w:pPr>
        <w:spacing w:line="360" w:lineRule="auto"/>
        <w:rPr>
          <w:rFonts w:ascii="Simplified Arabic" w:hAnsi="Simplified Arabic" w:cs="Simplified Arabic"/>
          <w:b/>
          <w:bCs/>
          <w:sz w:val="28"/>
          <w:szCs w:val="28"/>
          <w:lang w:bidi="ar-EG"/>
        </w:rPr>
      </w:pPr>
    </w:p>
    <w:p w14:paraId="5E6271FE" w14:textId="77777777" w:rsidR="006811C8" w:rsidRDefault="006811C8" w:rsidP="00637E8D">
      <w:pPr>
        <w:spacing w:line="360" w:lineRule="auto"/>
        <w:rPr>
          <w:rFonts w:ascii="Simplified Arabic" w:hAnsi="Simplified Arabic" w:cs="Simplified Arabic"/>
          <w:b/>
          <w:bCs/>
          <w:sz w:val="28"/>
          <w:szCs w:val="28"/>
          <w:lang w:bidi="ar-EG"/>
        </w:rPr>
      </w:pPr>
    </w:p>
    <w:p w14:paraId="23F55A58" w14:textId="77777777" w:rsidR="006811C8" w:rsidRDefault="006811C8" w:rsidP="00637E8D">
      <w:pPr>
        <w:spacing w:line="360" w:lineRule="auto"/>
        <w:rPr>
          <w:rFonts w:ascii="Simplified Arabic" w:hAnsi="Simplified Arabic" w:cs="Simplified Arabic"/>
          <w:b/>
          <w:bCs/>
          <w:sz w:val="28"/>
          <w:szCs w:val="28"/>
          <w:lang w:bidi="ar-EG"/>
        </w:rPr>
      </w:pPr>
    </w:p>
    <w:p w14:paraId="55D91F33" w14:textId="77777777" w:rsidR="006811C8" w:rsidRDefault="006811C8" w:rsidP="00637E8D">
      <w:pPr>
        <w:spacing w:line="360" w:lineRule="auto"/>
        <w:rPr>
          <w:rFonts w:ascii="Simplified Arabic" w:hAnsi="Simplified Arabic" w:cs="Simplified Arabic"/>
          <w:b/>
          <w:bCs/>
          <w:sz w:val="28"/>
          <w:szCs w:val="28"/>
          <w:lang w:bidi="ar-EG"/>
        </w:rPr>
      </w:pPr>
    </w:p>
    <w:p w14:paraId="548DF76D" w14:textId="77777777" w:rsidR="006811C8" w:rsidRDefault="006811C8" w:rsidP="00637E8D">
      <w:pPr>
        <w:spacing w:line="360" w:lineRule="auto"/>
        <w:rPr>
          <w:rFonts w:ascii="Simplified Arabic" w:hAnsi="Simplified Arabic" w:cs="Simplified Arabic"/>
          <w:b/>
          <w:bCs/>
          <w:sz w:val="28"/>
          <w:szCs w:val="28"/>
          <w:lang w:bidi="ar-EG"/>
        </w:rPr>
      </w:pPr>
    </w:p>
    <w:p w14:paraId="4724699B" w14:textId="77777777" w:rsidR="006811C8" w:rsidRDefault="006811C8" w:rsidP="00637E8D">
      <w:pPr>
        <w:spacing w:line="360" w:lineRule="auto"/>
        <w:rPr>
          <w:rFonts w:ascii="Simplified Arabic" w:hAnsi="Simplified Arabic" w:cs="Simplified Arabic"/>
          <w:b/>
          <w:bCs/>
          <w:sz w:val="28"/>
          <w:szCs w:val="28"/>
          <w:lang w:bidi="ar-EG"/>
        </w:rPr>
      </w:pPr>
    </w:p>
    <w:p w14:paraId="689FBD30" w14:textId="77777777" w:rsidR="006811C8" w:rsidRDefault="006811C8" w:rsidP="00637E8D">
      <w:pPr>
        <w:spacing w:line="360" w:lineRule="auto"/>
        <w:rPr>
          <w:rFonts w:ascii="Simplified Arabic" w:hAnsi="Simplified Arabic" w:cs="Simplified Arabic"/>
          <w:b/>
          <w:bCs/>
          <w:sz w:val="28"/>
          <w:szCs w:val="28"/>
          <w:lang w:bidi="ar-EG"/>
        </w:rPr>
      </w:pPr>
    </w:p>
    <w:p w14:paraId="45B98CEF" w14:textId="77777777" w:rsidR="00373292" w:rsidRDefault="00373292" w:rsidP="0030591B">
      <w:pPr>
        <w:spacing w:line="360" w:lineRule="auto"/>
        <w:rPr>
          <w:rFonts w:ascii="Simplified Arabic" w:hAnsi="Simplified Arabic" w:cs="Simplified Arabic"/>
          <w:b/>
          <w:bCs/>
          <w:sz w:val="28"/>
          <w:szCs w:val="28"/>
          <w:rtl/>
          <w:lang w:bidi="ar-EG"/>
        </w:rPr>
      </w:pPr>
    </w:p>
    <w:p w14:paraId="6C301068" w14:textId="77777777" w:rsidR="0030591B" w:rsidRDefault="0030591B" w:rsidP="0030591B">
      <w:pPr>
        <w:spacing w:line="360" w:lineRule="auto"/>
        <w:rPr>
          <w:rFonts w:ascii="Simplified Arabic" w:hAnsi="Simplified Arabic" w:cs="Simplified Arabic"/>
          <w:b/>
          <w:bCs/>
          <w:sz w:val="28"/>
          <w:szCs w:val="28"/>
          <w:lang w:bidi="ar-EG"/>
        </w:rPr>
      </w:pPr>
    </w:p>
    <w:p w14:paraId="653AE19D" w14:textId="77777777" w:rsidR="0030591B" w:rsidRDefault="0030591B" w:rsidP="0030591B">
      <w:pPr>
        <w:spacing w:line="360" w:lineRule="auto"/>
        <w:rPr>
          <w:rFonts w:ascii="Simplified Arabic" w:hAnsi="Simplified Arabic" w:cs="Simplified Arabic"/>
          <w:b/>
          <w:bCs/>
          <w:sz w:val="28"/>
          <w:szCs w:val="28"/>
          <w:lang w:bidi="ar-EG"/>
        </w:rPr>
      </w:pPr>
    </w:p>
    <w:p w14:paraId="66B964D8" w14:textId="77777777" w:rsidR="002B4F56" w:rsidRDefault="002B4F56" w:rsidP="0030591B">
      <w:pPr>
        <w:spacing w:line="360" w:lineRule="auto"/>
        <w:rPr>
          <w:rFonts w:ascii="Simplified Arabic" w:hAnsi="Simplified Arabic" w:cs="Simplified Arabic"/>
          <w:b/>
          <w:bCs/>
          <w:sz w:val="28"/>
          <w:szCs w:val="28"/>
          <w:rtl/>
        </w:rPr>
      </w:pPr>
    </w:p>
    <w:p w14:paraId="7B6095EB" w14:textId="77777777" w:rsidR="00684267" w:rsidRDefault="00684267" w:rsidP="0030591B">
      <w:pPr>
        <w:spacing w:line="360" w:lineRule="auto"/>
        <w:rPr>
          <w:rFonts w:ascii="Simplified Arabic" w:hAnsi="Simplified Arabic" w:cs="Simplified Arabic"/>
          <w:b/>
          <w:bCs/>
          <w:sz w:val="28"/>
          <w:szCs w:val="28"/>
          <w:rtl/>
        </w:rPr>
      </w:pPr>
    </w:p>
    <w:p w14:paraId="79E66552" w14:textId="77777777" w:rsidR="00684267" w:rsidRDefault="00684267" w:rsidP="0030591B">
      <w:pPr>
        <w:spacing w:line="360" w:lineRule="auto"/>
        <w:rPr>
          <w:rFonts w:ascii="Simplified Arabic" w:hAnsi="Simplified Arabic" w:cs="Simplified Arabic"/>
          <w:b/>
          <w:bCs/>
          <w:sz w:val="28"/>
          <w:szCs w:val="28"/>
        </w:rPr>
      </w:pPr>
    </w:p>
    <w:p w14:paraId="07FFC055" w14:textId="5305F147" w:rsidR="006426B1" w:rsidRPr="009A0884" w:rsidRDefault="006811C8" w:rsidP="00BC6C9A">
      <w:pPr>
        <w:pStyle w:val="a1"/>
        <w:bidi/>
        <w:jc w:val="center"/>
        <w:rPr>
          <w:sz w:val="36"/>
          <w:szCs w:val="32"/>
        </w:rPr>
      </w:pPr>
      <w:bookmarkStart w:id="30" w:name="_Toc185141250"/>
      <w:bookmarkStart w:id="31" w:name="_Toc185145397"/>
      <w:bookmarkStart w:id="32" w:name="_Toc185617565"/>
      <w:bookmarkStart w:id="33" w:name="_Toc185617725"/>
      <w:r w:rsidRPr="009A0884">
        <w:rPr>
          <w:rFonts w:hint="cs"/>
          <w:sz w:val="36"/>
          <w:szCs w:val="32"/>
          <w:rtl/>
        </w:rPr>
        <w:t>المصطلحات</w:t>
      </w:r>
      <w:bookmarkEnd w:id="30"/>
      <w:bookmarkEnd w:id="31"/>
      <w:bookmarkEnd w:id="32"/>
      <w:bookmarkEnd w:id="33"/>
    </w:p>
    <w:p w14:paraId="4585864E" w14:textId="285B0446" w:rsidR="00F44433" w:rsidRDefault="00F44433" w:rsidP="00F44433">
      <w:pPr>
        <w:spacing w:line="360" w:lineRule="auto"/>
        <w:jc w:val="right"/>
        <w:rPr>
          <w:rFonts w:asciiTheme="majorBidi" w:hAnsiTheme="majorBidi" w:cstheme="majorBidi"/>
          <w:b/>
          <w:bCs/>
          <w:sz w:val="28"/>
          <w:szCs w:val="28"/>
          <w:rtl/>
        </w:rPr>
      </w:pPr>
    </w:p>
    <w:p w14:paraId="3B210ADA" w14:textId="77777777" w:rsidR="00684267" w:rsidRDefault="00684267" w:rsidP="00F44433">
      <w:pPr>
        <w:spacing w:line="360" w:lineRule="auto"/>
        <w:jc w:val="right"/>
        <w:rPr>
          <w:rFonts w:asciiTheme="majorBidi" w:hAnsiTheme="majorBidi" w:cstheme="majorBidi"/>
          <w:b/>
          <w:bCs/>
          <w:sz w:val="28"/>
          <w:szCs w:val="28"/>
          <w:rtl/>
        </w:rPr>
      </w:pPr>
    </w:p>
    <w:p w14:paraId="047A2C81" w14:textId="77777777" w:rsidR="00684267" w:rsidRDefault="00684267" w:rsidP="00F44433">
      <w:pPr>
        <w:spacing w:line="360" w:lineRule="auto"/>
        <w:jc w:val="right"/>
        <w:rPr>
          <w:rFonts w:asciiTheme="majorBidi" w:hAnsiTheme="majorBidi" w:cstheme="majorBidi"/>
          <w:b/>
          <w:bCs/>
          <w:sz w:val="28"/>
          <w:szCs w:val="28"/>
          <w:rtl/>
        </w:rPr>
      </w:pPr>
    </w:p>
    <w:p w14:paraId="422FC573" w14:textId="77777777" w:rsidR="00684267" w:rsidRDefault="00684267" w:rsidP="00F44433">
      <w:pPr>
        <w:spacing w:line="360" w:lineRule="auto"/>
        <w:jc w:val="right"/>
        <w:rPr>
          <w:rFonts w:asciiTheme="majorBidi" w:hAnsiTheme="majorBidi" w:cstheme="majorBidi"/>
          <w:b/>
          <w:bCs/>
          <w:sz w:val="28"/>
          <w:szCs w:val="28"/>
          <w:rtl/>
        </w:rPr>
      </w:pPr>
    </w:p>
    <w:p w14:paraId="222018B6" w14:textId="77777777" w:rsidR="00684267" w:rsidRDefault="00684267" w:rsidP="00F44433">
      <w:pPr>
        <w:spacing w:line="360" w:lineRule="auto"/>
        <w:jc w:val="right"/>
        <w:rPr>
          <w:rFonts w:asciiTheme="majorBidi" w:hAnsiTheme="majorBidi" w:cstheme="majorBidi"/>
          <w:b/>
          <w:bCs/>
          <w:sz w:val="28"/>
          <w:szCs w:val="28"/>
          <w:rtl/>
        </w:rPr>
      </w:pPr>
    </w:p>
    <w:p w14:paraId="504FBA70" w14:textId="77777777" w:rsidR="00684267" w:rsidRDefault="00684267" w:rsidP="00F44433">
      <w:pPr>
        <w:spacing w:line="360" w:lineRule="auto"/>
        <w:jc w:val="right"/>
        <w:rPr>
          <w:rFonts w:asciiTheme="majorBidi" w:hAnsiTheme="majorBidi" w:cstheme="majorBidi"/>
          <w:b/>
          <w:bCs/>
          <w:sz w:val="28"/>
          <w:szCs w:val="28"/>
          <w:rtl/>
        </w:rPr>
      </w:pPr>
    </w:p>
    <w:p w14:paraId="0B40B7B4" w14:textId="77777777" w:rsidR="00684267" w:rsidRDefault="00684267" w:rsidP="00F44433">
      <w:pPr>
        <w:spacing w:line="360" w:lineRule="auto"/>
        <w:jc w:val="right"/>
        <w:rPr>
          <w:rFonts w:asciiTheme="majorBidi" w:hAnsiTheme="majorBidi" w:cstheme="majorBidi"/>
          <w:b/>
          <w:bCs/>
          <w:sz w:val="28"/>
          <w:szCs w:val="28"/>
          <w:rtl/>
        </w:rPr>
      </w:pPr>
    </w:p>
    <w:p w14:paraId="00D3CF4B" w14:textId="77777777" w:rsidR="00684267" w:rsidRDefault="00684267" w:rsidP="00F44433">
      <w:pPr>
        <w:spacing w:line="360" w:lineRule="auto"/>
        <w:jc w:val="right"/>
        <w:rPr>
          <w:rFonts w:asciiTheme="majorBidi" w:hAnsiTheme="majorBidi" w:cstheme="majorBidi"/>
          <w:b/>
          <w:bCs/>
          <w:sz w:val="28"/>
          <w:szCs w:val="28"/>
          <w:rtl/>
        </w:rPr>
      </w:pPr>
    </w:p>
    <w:p w14:paraId="753F9D09" w14:textId="77777777" w:rsidR="00684267" w:rsidRDefault="00684267" w:rsidP="00F44433">
      <w:pPr>
        <w:spacing w:line="360" w:lineRule="auto"/>
        <w:jc w:val="right"/>
        <w:rPr>
          <w:rFonts w:asciiTheme="majorBidi" w:hAnsiTheme="majorBidi" w:cstheme="majorBidi"/>
          <w:b/>
          <w:bCs/>
          <w:sz w:val="28"/>
          <w:szCs w:val="28"/>
          <w:rtl/>
        </w:rPr>
      </w:pPr>
    </w:p>
    <w:p w14:paraId="388377D9" w14:textId="77777777" w:rsidR="00684267" w:rsidRDefault="00684267" w:rsidP="00F44433">
      <w:pPr>
        <w:spacing w:line="360" w:lineRule="auto"/>
        <w:jc w:val="right"/>
        <w:rPr>
          <w:rFonts w:asciiTheme="majorBidi" w:hAnsiTheme="majorBidi" w:cstheme="majorBidi"/>
          <w:b/>
          <w:bCs/>
          <w:sz w:val="28"/>
          <w:szCs w:val="28"/>
          <w:rtl/>
        </w:rPr>
      </w:pPr>
    </w:p>
    <w:p w14:paraId="6AA3EFF1" w14:textId="77777777" w:rsidR="00684267" w:rsidRDefault="00684267" w:rsidP="00F44433">
      <w:pPr>
        <w:spacing w:line="360" w:lineRule="auto"/>
        <w:jc w:val="right"/>
        <w:rPr>
          <w:rFonts w:asciiTheme="majorBidi" w:hAnsiTheme="majorBidi" w:cstheme="majorBidi"/>
          <w:b/>
          <w:bCs/>
          <w:sz w:val="28"/>
          <w:szCs w:val="28"/>
          <w:rtl/>
        </w:rPr>
      </w:pPr>
    </w:p>
    <w:p w14:paraId="58CF556A" w14:textId="77777777" w:rsidR="00684267" w:rsidRDefault="00684267" w:rsidP="00F44433">
      <w:pPr>
        <w:spacing w:line="360" w:lineRule="auto"/>
        <w:jc w:val="right"/>
        <w:rPr>
          <w:rFonts w:asciiTheme="majorBidi" w:hAnsiTheme="majorBidi" w:cstheme="majorBidi"/>
          <w:b/>
          <w:bCs/>
          <w:sz w:val="28"/>
          <w:szCs w:val="28"/>
          <w:rtl/>
        </w:rPr>
      </w:pPr>
    </w:p>
    <w:p w14:paraId="71DD3B67" w14:textId="77777777" w:rsidR="00684267" w:rsidRDefault="00684267" w:rsidP="00F44433">
      <w:pPr>
        <w:spacing w:line="360" w:lineRule="auto"/>
        <w:jc w:val="right"/>
        <w:rPr>
          <w:rFonts w:asciiTheme="majorBidi" w:hAnsiTheme="majorBidi" w:cstheme="majorBidi"/>
          <w:b/>
          <w:bCs/>
          <w:sz w:val="28"/>
          <w:szCs w:val="28"/>
          <w:rtl/>
        </w:rPr>
      </w:pPr>
    </w:p>
    <w:p w14:paraId="6D7D2833" w14:textId="77777777" w:rsidR="00684267" w:rsidRDefault="00684267" w:rsidP="00F44433">
      <w:pPr>
        <w:spacing w:line="360" w:lineRule="auto"/>
        <w:jc w:val="right"/>
        <w:rPr>
          <w:rFonts w:asciiTheme="majorBidi" w:hAnsiTheme="majorBidi" w:cstheme="majorBidi"/>
          <w:b/>
          <w:bCs/>
          <w:sz w:val="28"/>
          <w:szCs w:val="28"/>
          <w:rtl/>
        </w:rPr>
      </w:pPr>
    </w:p>
    <w:p w14:paraId="33CAA1C7" w14:textId="77777777" w:rsidR="00684267" w:rsidRDefault="00684267" w:rsidP="00F44433">
      <w:pPr>
        <w:spacing w:line="360" w:lineRule="auto"/>
        <w:jc w:val="right"/>
        <w:rPr>
          <w:rFonts w:asciiTheme="majorBidi" w:hAnsiTheme="majorBidi" w:cstheme="majorBidi"/>
          <w:b/>
          <w:bCs/>
          <w:sz w:val="28"/>
          <w:szCs w:val="28"/>
          <w:rtl/>
        </w:rPr>
      </w:pPr>
    </w:p>
    <w:p w14:paraId="2D443ABD" w14:textId="77777777" w:rsidR="00684267" w:rsidRDefault="00684267" w:rsidP="00F44433">
      <w:pPr>
        <w:spacing w:line="360" w:lineRule="auto"/>
        <w:jc w:val="right"/>
        <w:rPr>
          <w:rFonts w:asciiTheme="majorBidi" w:hAnsiTheme="majorBidi" w:cstheme="majorBidi"/>
          <w:b/>
          <w:bCs/>
          <w:sz w:val="28"/>
          <w:szCs w:val="28"/>
          <w:rtl/>
        </w:rPr>
      </w:pPr>
    </w:p>
    <w:p w14:paraId="40F5B4BB" w14:textId="77777777" w:rsidR="00684267" w:rsidRDefault="00684267" w:rsidP="00F44433">
      <w:pPr>
        <w:spacing w:line="360" w:lineRule="auto"/>
        <w:jc w:val="right"/>
        <w:rPr>
          <w:rFonts w:asciiTheme="majorBidi" w:hAnsiTheme="majorBidi" w:cstheme="majorBidi"/>
          <w:b/>
          <w:bCs/>
          <w:sz w:val="28"/>
          <w:szCs w:val="28"/>
          <w:rtl/>
        </w:rPr>
      </w:pPr>
    </w:p>
    <w:p w14:paraId="3AF7AB1B" w14:textId="77777777" w:rsidR="00684267" w:rsidRDefault="00684267" w:rsidP="00F44433">
      <w:pPr>
        <w:spacing w:line="360" w:lineRule="auto"/>
        <w:jc w:val="right"/>
        <w:rPr>
          <w:rFonts w:asciiTheme="majorBidi" w:hAnsiTheme="majorBidi" w:cstheme="majorBidi"/>
          <w:b/>
          <w:bCs/>
          <w:sz w:val="28"/>
          <w:szCs w:val="28"/>
          <w:rtl/>
        </w:rPr>
      </w:pPr>
    </w:p>
    <w:p w14:paraId="2B23BB30" w14:textId="77777777" w:rsidR="00684267" w:rsidRDefault="00684267" w:rsidP="00F44433">
      <w:pPr>
        <w:spacing w:line="360" w:lineRule="auto"/>
        <w:jc w:val="right"/>
        <w:rPr>
          <w:rFonts w:asciiTheme="majorBidi" w:hAnsiTheme="majorBidi" w:cstheme="majorBidi"/>
          <w:b/>
          <w:bCs/>
          <w:sz w:val="28"/>
          <w:szCs w:val="28"/>
          <w:rtl/>
        </w:rPr>
      </w:pPr>
    </w:p>
    <w:p w14:paraId="2DD9A197" w14:textId="77777777" w:rsidR="00684267" w:rsidRDefault="00684267" w:rsidP="00F44433">
      <w:pPr>
        <w:spacing w:line="360" w:lineRule="auto"/>
        <w:jc w:val="right"/>
        <w:rPr>
          <w:rFonts w:asciiTheme="majorBidi" w:hAnsiTheme="majorBidi" w:cstheme="majorBidi"/>
          <w:b/>
          <w:bCs/>
          <w:sz w:val="28"/>
          <w:szCs w:val="28"/>
          <w:rtl/>
        </w:rPr>
      </w:pPr>
    </w:p>
    <w:p w14:paraId="645D212A" w14:textId="77777777" w:rsidR="00F44433" w:rsidRDefault="00F44433" w:rsidP="00F44433">
      <w:pPr>
        <w:spacing w:line="360" w:lineRule="auto"/>
        <w:jc w:val="right"/>
        <w:rPr>
          <w:rFonts w:asciiTheme="majorBidi" w:hAnsiTheme="majorBidi" w:cstheme="majorBidi"/>
          <w:b/>
          <w:bCs/>
          <w:sz w:val="28"/>
          <w:szCs w:val="28"/>
          <w:rtl/>
        </w:rPr>
      </w:pPr>
    </w:p>
    <w:p w14:paraId="77C51651" w14:textId="77777777" w:rsidR="00F44433" w:rsidRDefault="00F44433" w:rsidP="00F44433">
      <w:pPr>
        <w:spacing w:line="360" w:lineRule="auto"/>
        <w:jc w:val="right"/>
        <w:rPr>
          <w:rFonts w:asciiTheme="majorBidi" w:hAnsiTheme="majorBidi" w:cstheme="majorBidi"/>
          <w:b/>
          <w:bCs/>
          <w:sz w:val="28"/>
          <w:szCs w:val="28"/>
          <w:rtl/>
        </w:rPr>
      </w:pPr>
    </w:p>
    <w:p w14:paraId="238BEE34" w14:textId="77777777" w:rsidR="00F44433" w:rsidRDefault="00F44433" w:rsidP="00F44433">
      <w:pPr>
        <w:spacing w:line="360" w:lineRule="auto"/>
        <w:jc w:val="right"/>
        <w:rPr>
          <w:rFonts w:asciiTheme="majorBidi" w:hAnsiTheme="majorBidi" w:cstheme="majorBidi"/>
          <w:b/>
          <w:bCs/>
          <w:sz w:val="28"/>
          <w:szCs w:val="28"/>
          <w:rtl/>
        </w:rPr>
      </w:pPr>
    </w:p>
    <w:p w14:paraId="479D9742" w14:textId="77777777" w:rsidR="00F44433" w:rsidRDefault="00F44433" w:rsidP="00F44433">
      <w:pPr>
        <w:spacing w:line="360" w:lineRule="auto"/>
        <w:jc w:val="right"/>
        <w:rPr>
          <w:rFonts w:asciiTheme="majorBidi" w:hAnsiTheme="majorBidi" w:cstheme="majorBidi"/>
          <w:b/>
          <w:bCs/>
          <w:sz w:val="28"/>
          <w:szCs w:val="28"/>
          <w:rtl/>
        </w:rPr>
      </w:pPr>
    </w:p>
    <w:p w14:paraId="0E2C41AE" w14:textId="77777777" w:rsidR="00F44433" w:rsidRDefault="00F44433" w:rsidP="00F44433">
      <w:pPr>
        <w:spacing w:line="360" w:lineRule="auto"/>
        <w:jc w:val="right"/>
        <w:rPr>
          <w:rFonts w:asciiTheme="majorBidi" w:hAnsiTheme="majorBidi" w:cstheme="majorBidi"/>
          <w:b/>
          <w:bCs/>
          <w:sz w:val="28"/>
          <w:szCs w:val="28"/>
          <w:rtl/>
        </w:rPr>
      </w:pPr>
    </w:p>
    <w:p w14:paraId="0593C628" w14:textId="77777777" w:rsidR="00F44433" w:rsidRDefault="00F44433" w:rsidP="00F44433">
      <w:pPr>
        <w:spacing w:line="360" w:lineRule="auto"/>
        <w:jc w:val="right"/>
        <w:rPr>
          <w:rFonts w:asciiTheme="majorBidi" w:hAnsiTheme="majorBidi" w:cstheme="majorBidi"/>
          <w:b/>
          <w:bCs/>
          <w:sz w:val="28"/>
          <w:szCs w:val="28"/>
          <w:rtl/>
        </w:rPr>
      </w:pPr>
    </w:p>
    <w:p w14:paraId="6B2AA1E3" w14:textId="77777777" w:rsidR="00F44433" w:rsidRDefault="00F44433" w:rsidP="00F44433">
      <w:pPr>
        <w:spacing w:line="360" w:lineRule="auto"/>
        <w:jc w:val="right"/>
        <w:rPr>
          <w:rFonts w:asciiTheme="majorBidi" w:hAnsiTheme="majorBidi" w:cstheme="majorBidi"/>
          <w:b/>
          <w:bCs/>
          <w:sz w:val="28"/>
          <w:szCs w:val="28"/>
          <w:rtl/>
        </w:rPr>
      </w:pPr>
    </w:p>
    <w:p w14:paraId="3184762A" w14:textId="77777777" w:rsidR="00F44433" w:rsidRPr="0030591B" w:rsidRDefault="00F44433" w:rsidP="00F44433">
      <w:pPr>
        <w:spacing w:line="360" w:lineRule="auto"/>
        <w:jc w:val="right"/>
        <w:rPr>
          <w:rFonts w:asciiTheme="majorBidi" w:hAnsiTheme="majorBidi" w:cstheme="majorBidi"/>
          <w:b/>
          <w:bCs/>
          <w:sz w:val="28"/>
          <w:szCs w:val="28"/>
          <w:rtl/>
        </w:rPr>
      </w:pPr>
    </w:p>
    <w:p w14:paraId="231E38BB" w14:textId="07399865" w:rsidR="009125CE" w:rsidRPr="00D65285" w:rsidRDefault="009125CE" w:rsidP="003324BC">
      <w:pPr>
        <w:pStyle w:val="a0"/>
        <w:bidi/>
        <w:rPr>
          <w:rtl/>
        </w:rPr>
      </w:pPr>
      <w:bookmarkStart w:id="34" w:name="_Toc185145398"/>
      <w:bookmarkStart w:id="35" w:name="_Toc185617566"/>
      <w:bookmarkStart w:id="36" w:name="_Toc185617726"/>
      <w:r w:rsidRPr="00D65285">
        <w:rPr>
          <w:rFonts w:hint="cs"/>
          <w:rtl/>
        </w:rPr>
        <w:t>الفصل الأول</w:t>
      </w:r>
      <w:bookmarkStart w:id="37" w:name="_Toc185145399"/>
      <w:bookmarkEnd w:id="34"/>
      <w:r w:rsidR="003324BC">
        <w:rPr>
          <w:rFonts w:hint="cs"/>
          <w:rtl/>
        </w:rPr>
        <w:t xml:space="preserve">: </w:t>
      </w:r>
      <w:r w:rsidR="002F0FC7" w:rsidRPr="00D65285">
        <w:rPr>
          <w:rFonts w:hint="cs"/>
          <w:rtl/>
        </w:rPr>
        <w:t>الإطار</w:t>
      </w:r>
      <w:r w:rsidR="00BF472B" w:rsidRPr="00D65285">
        <w:rPr>
          <w:rFonts w:hint="cs"/>
          <w:rtl/>
        </w:rPr>
        <w:t xml:space="preserve"> العام للبحث</w:t>
      </w:r>
      <w:bookmarkEnd w:id="35"/>
      <w:bookmarkEnd w:id="36"/>
      <w:bookmarkEnd w:id="37"/>
    </w:p>
    <w:p w14:paraId="2EA6585C" w14:textId="77777777" w:rsidR="009125CE" w:rsidRPr="00933B17" w:rsidRDefault="009125CE" w:rsidP="0030591B">
      <w:pPr>
        <w:pStyle w:val="a0"/>
        <w:bidi/>
        <w:rPr>
          <w:sz w:val="28"/>
          <w:szCs w:val="28"/>
          <w:rtl/>
        </w:rPr>
      </w:pPr>
    </w:p>
    <w:p w14:paraId="7F3B8E80" w14:textId="77777777" w:rsidR="009125CE" w:rsidRPr="00933B17" w:rsidRDefault="009125CE" w:rsidP="003102AB">
      <w:pPr>
        <w:spacing w:line="360" w:lineRule="auto"/>
        <w:rPr>
          <w:rFonts w:ascii="Simplified Arabic" w:hAnsi="Simplified Arabic" w:cs="Simplified Arabic"/>
          <w:b/>
          <w:bCs/>
          <w:sz w:val="28"/>
          <w:szCs w:val="28"/>
          <w:rtl/>
        </w:rPr>
      </w:pPr>
    </w:p>
    <w:p w14:paraId="0BA12696" w14:textId="77777777" w:rsidR="009125CE" w:rsidRPr="00933B17" w:rsidRDefault="009125CE" w:rsidP="003102AB">
      <w:pPr>
        <w:spacing w:line="360" w:lineRule="auto"/>
        <w:rPr>
          <w:rFonts w:ascii="Simplified Arabic" w:hAnsi="Simplified Arabic" w:cs="Simplified Arabic"/>
          <w:b/>
          <w:bCs/>
          <w:sz w:val="28"/>
          <w:szCs w:val="28"/>
          <w:rtl/>
        </w:rPr>
      </w:pPr>
    </w:p>
    <w:p w14:paraId="2455E7C5" w14:textId="77777777" w:rsidR="00C90FDF" w:rsidRDefault="00C90FDF" w:rsidP="003102AB">
      <w:pPr>
        <w:spacing w:line="360" w:lineRule="auto"/>
        <w:rPr>
          <w:rFonts w:ascii="Simplified Arabic" w:hAnsi="Simplified Arabic" w:cs="Simplified Arabic"/>
          <w:b/>
          <w:bCs/>
          <w:sz w:val="28"/>
          <w:szCs w:val="28"/>
          <w:rtl/>
        </w:rPr>
      </w:pPr>
    </w:p>
    <w:p w14:paraId="7AB9D3EB" w14:textId="77777777" w:rsidR="003102AB" w:rsidRPr="00933B17" w:rsidRDefault="003102AB" w:rsidP="003102AB">
      <w:pPr>
        <w:spacing w:line="360" w:lineRule="auto"/>
        <w:rPr>
          <w:rFonts w:ascii="Simplified Arabic" w:hAnsi="Simplified Arabic" w:cs="Simplified Arabic"/>
          <w:b/>
          <w:bCs/>
          <w:sz w:val="28"/>
          <w:szCs w:val="28"/>
          <w:rtl/>
        </w:rPr>
      </w:pPr>
    </w:p>
    <w:p w14:paraId="32BDF63E" w14:textId="77777777" w:rsidR="009125CE" w:rsidRDefault="009125CE" w:rsidP="003102AB">
      <w:pPr>
        <w:spacing w:line="360" w:lineRule="auto"/>
        <w:rPr>
          <w:rFonts w:ascii="Simplified Arabic" w:hAnsi="Simplified Arabic" w:cs="Simplified Arabic"/>
          <w:b/>
          <w:bCs/>
          <w:sz w:val="28"/>
          <w:szCs w:val="28"/>
          <w:rtl/>
        </w:rPr>
      </w:pPr>
    </w:p>
    <w:p w14:paraId="7F601EA2" w14:textId="77777777" w:rsidR="004A1896" w:rsidRDefault="004A1896" w:rsidP="003102AB">
      <w:pPr>
        <w:spacing w:line="360" w:lineRule="auto"/>
        <w:rPr>
          <w:rFonts w:ascii="Simplified Arabic" w:hAnsi="Simplified Arabic" w:cs="Simplified Arabic"/>
          <w:b/>
          <w:bCs/>
          <w:sz w:val="28"/>
          <w:szCs w:val="28"/>
          <w:rtl/>
        </w:rPr>
      </w:pPr>
    </w:p>
    <w:p w14:paraId="2DAF6CF4" w14:textId="77777777" w:rsidR="003324BC" w:rsidRDefault="003324BC" w:rsidP="003102AB">
      <w:pPr>
        <w:spacing w:line="360" w:lineRule="auto"/>
        <w:rPr>
          <w:rFonts w:ascii="Simplified Arabic" w:hAnsi="Simplified Arabic" w:cs="Simplified Arabic"/>
          <w:b/>
          <w:bCs/>
          <w:sz w:val="28"/>
          <w:szCs w:val="28"/>
        </w:rPr>
      </w:pPr>
    </w:p>
    <w:p w14:paraId="3E29C25F" w14:textId="77777777" w:rsidR="00373292" w:rsidRPr="00933B17" w:rsidRDefault="00373292" w:rsidP="003102AB">
      <w:pPr>
        <w:spacing w:line="360" w:lineRule="auto"/>
        <w:rPr>
          <w:rFonts w:ascii="Simplified Arabic" w:hAnsi="Simplified Arabic" w:cs="Simplified Arabic"/>
          <w:b/>
          <w:bCs/>
          <w:sz w:val="28"/>
          <w:szCs w:val="28"/>
          <w:rtl/>
        </w:rPr>
      </w:pPr>
    </w:p>
    <w:p w14:paraId="4FEE3AF0" w14:textId="61012E22" w:rsidR="004A1896" w:rsidRPr="007F6C40" w:rsidRDefault="009125CE" w:rsidP="007F6C40">
      <w:pPr>
        <w:pStyle w:val="a1"/>
        <w:bidi/>
      </w:pPr>
      <w:bookmarkStart w:id="38" w:name="_Toc185145400"/>
      <w:bookmarkStart w:id="39" w:name="_Toc185617567"/>
      <w:bookmarkStart w:id="40" w:name="_Toc185617727"/>
      <w:r w:rsidRPr="007F6C40">
        <w:rPr>
          <w:rFonts w:hint="cs"/>
          <w:szCs w:val="32"/>
          <w:rtl/>
        </w:rPr>
        <w:lastRenderedPageBreak/>
        <w:t>المقدمة</w:t>
      </w:r>
      <w:bookmarkEnd w:id="38"/>
      <w:bookmarkEnd w:id="39"/>
      <w:bookmarkEnd w:id="40"/>
    </w:p>
    <w:p w14:paraId="11C70C88" w14:textId="77777777" w:rsidR="004F49FD" w:rsidRPr="00C745A1" w:rsidRDefault="004F49FD" w:rsidP="003102AB">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t>تعتبر الصحة والسلامة المهنية جزءًا أساسيًا لضمان جودة الأداء واستدامته في قطاع البناء والتشييد، حيث تواجه مشاريع التأهيل والإنشاء العديد من التحديات التي تتطلب تطبيق استراتيجيات متقدمة لحماية العمال وتعزيز الإنتاجية. وبما أن الشركة السعودية للكهرباء تعتمد على شركات مقاولات متخصصة لتنفيذ مشاريعها، فإن الالتزام بمعايير الصحة والسلامة المهنية يمثل جزءًا رئيسيًا في تحسين كفاءة الأداء وضمان استدامة المشاريع بما يتماشى مع أهداف رؤية المملكة 2030.</w:t>
      </w:r>
    </w:p>
    <w:p w14:paraId="1C38759B" w14:textId="5978BFFD" w:rsidR="004F49FD" w:rsidRPr="00C745A1" w:rsidRDefault="004F49FD" w:rsidP="003102AB">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t xml:space="preserve">يشمل هذا البحث مجموعة من الدراسات السابقة التي ألقت الضوء على الأهمية الحاسمة لتطبيق استراتيجيات الصحة والسلامة في قطاع البناء. فمثلاً، أظهرت دراسة </w:t>
      </w:r>
      <w:r w:rsidRPr="00C745A1">
        <w:rPr>
          <w:rFonts w:ascii="Simplified Arabic" w:hAnsi="Simplified Arabic" w:cs="Simplified Arabic" w:hint="cs"/>
          <w:sz w:val="24"/>
          <w:szCs w:val="24"/>
          <w:lang w:bidi="ar-EG"/>
        </w:rPr>
        <w:t>Adeyemo</w:t>
      </w:r>
      <w:r w:rsidRPr="00C745A1">
        <w:rPr>
          <w:rFonts w:ascii="Simplified Arabic" w:hAnsi="Simplified Arabic" w:cs="Simplified Arabic" w:hint="cs"/>
          <w:sz w:val="24"/>
          <w:szCs w:val="24"/>
          <w:rtl/>
          <w:lang w:bidi="ar-EG"/>
        </w:rPr>
        <w:t xml:space="preserve"> و</w:t>
      </w:r>
      <w:r w:rsidRPr="00C745A1">
        <w:rPr>
          <w:rFonts w:ascii="Simplified Arabic" w:hAnsi="Simplified Arabic" w:cs="Simplified Arabic" w:hint="cs"/>
          <w:sz w:val="24"/>
          <w:szCs w:val="24"/>
          <w:lang w:bidi="ar-EG"/>
        </w:rPr>
        <w:t xml:space="preserve">Smallwood </w:t>
      </w:r>
      <w:r w:rsidRPr="00C745A1">
        <w:rPr>
          <w:rFonts w:ascii="Simplified Arabic" w:hAnsi="Simplified Arabic" w:cs="Simplified Arabic" w:hint="cs"/>
          <w:sz w:val="24"/>
          <w:szCs w:val="24"/>
          <w:rtl/>
          <w:lang w:bidi="ar-EG"/>
        </w:rPr>
        <w:t xml:space="preserve"> </w:t>
      </w:r>
      <w:r w:rsidRPr="00C745A1">
        <w:rPr>
          <w:rFonts w:ascii="Simplified Arabic" w:hAnsi="Simplified Arabic" w:cs="Simplified Arabic" w:hint="cs"/>
          <w:sz w:val="24"/>
          <w:szCs w:val="24"/>
          <w:lang w:bidi="ar-EG"/>
        </w:rPr>
        <w:t>201</w:t>
      </w:r>
      <w:r w:rsidR="004D61F2">
        <w:rPr>
          <w:rFonts w:ascii="Simplified Arabic" w:hAnsi="Simplified Arabic" w:cs="Simplified Arabic"/>
          <w:sz w:val="24"/>
          <w:szCs w:val="24"/>
          <w:lang w:bidi="ar-EG"/>
        </w:rPr>
        <w:t>7</w:t>
      </w:r>
      <w:r w:rsidRPr="00C745A1">
        <w:rPr>
          <w:rFonts w:ascii="Simplified Arabic" w:hAnsi="Simplified Arabic" w:cs="Simplified Arabic" w:hint="cs"/>
          <w:sz w:val="24"/>
          <w:szCs w:val="24"/>
          <w:rtl/>
          <w:lang w:bidi="ar-EG"/>
        </w:rPr>
        <w:t xml:space="preserve"> في نيجيريا أن ضعف التشريعات الصحية يؤثر سلباً على جودة الأداء، حيث تركز بعض الشركات على الربحية على حساب سلامة العمال، مما يزيد من التكاليف ويؤثر على استمرارية المشاريع. وعلى نحو مشابه، أكدت دراسة </w:t>
      </w:r>
      <w:r w:rsidRPr="00C745A1">
        <w:rPr>
          <w:rFonts w:ascii="Simplified Arabic" w:hAnsi="Simplified Arabic" w:cs="Simplified Arabic" w:hint="cs"/>
          <w:sz w:val="24"/>
          <w:szCs w:val="24"/>
          <w:lang w:bidi="ar-EG"/>
        </w:rPr>
        <w:t>Agumba 201</w:t>
      </w:r>
      <w:r w:rsidR="0058514C">
        <w:rPr>
          <w:rFonts w:ascii="Simplified Arabic" w:hAnsi="Simplified Arabic" w:cs="Simplified Arabic"/>
          <w:sz w:val="24"/>
          <w:szCs w:val="24"/>
          <w:lang w:bidi="ar-EG"/>
        </w:rPr>
        <w:t>8</w:t>
      </w:r>
      <w:r w:rsidRPr="00C745A1">
        <w:rPr>
          <w:rFonts w:ascii="Simplified Arabic" w:hAnsi="Simplified Arabic" w:cs="Simplified Arabic" w:hint="cs"/>
          <w:sz w:val="24"/>
          <w:szCs w:val="24"/>
          <w:rtl/>
          <w:lang w:bidi="ar-EG"/>
        </w:rPr>
        <w:t xml:space="preserve"> في جنوب إفريقيا أن التزام الإدارة العليا بتوفير الموارد والتدريب يعزز الأداء الصحي والسلامة في المشاريع. بينما أوضحت دراسة </w:t>
      </w:r>
      <w:r w:rsidRPr="00C745A1">
        <w:rPr>
          <w:rFonts w:ascii="Simplified Arabic" w:hAnsi="Simplified Arabic" w:cs="Simplified Arabic" w:hint="cs"/>
          <w:sz w:val="24"/>
          <w:szCs w:val="24"/>
          <w:lang w:bidi="ar-EG"/>
        </w:rPr>
        <w:t>Lingard</w:t>
      </w:r>
      <w:r w:rsidRPr="00C745A1">
        <w:rPr>
          <w:rFonts w:ascii="Simplified Arabic" w:hAnsi="Simplified Arabic" w:cs="Simplified Arabic" w:hint="cs"/>
          <w:sz w:val="24"/>
          <w:szCs w:val="24"/>
          <w:rtl/>
          <w:lang w:bidi="ar-EG"/>
        </w:rPr>
        <w:t xml:space="preserve"> و</w:t>
      </w:r>
      <w:r w:rsidRPr="00C745A1">
        <w:rPr>
          <w:rFonts w:ascii="Simplified Arabic" w:hAnsi="Simplified Arabic" w:cs="Simplified Arabic" w:hint="cs"/>
          <w:sz w:val="24"/>
          <w:szCs w:val="24"/>
          <w:lang w:bidi="ar-EG"/>
        </w:rPr>
        <w:t>Oswald</w:t>
      </w:r>
      <w:r w:rsidRPr="00C745A1">
        <w:rPr>
          <w:rFonts w:ascii="Simplified Arabic" w:hAnsi="Simplified Arabic" w:cs="Simplified Arabic" w:hint="cs"/>
          <w:sz w:val="24"/>
          <w:szCs w:val="24"/>
          <w:rtl/>
          <w:lang w:bidi="ar-EG"/>
        </w:rPr>
        <w:t xml:space="preserve"> و</w:t>
      </w:r>
      <w:r w:rsidRPr="00C745A1">
        <w:rPr>
          <w:rFonts w:ascii="Simplified Arabic" w:hAnsi="Simplified Arabic" w:cs="Simplified Arabic" w:hint="cs"/>
          <w:sz w:val="24"/>
          <w:szCs w:val="24"/>
          <w:lang w:bidi="ar-EG"/>
        </w:rPr>
        <w:t xml:space="preserve">Le </w:t>
      </w:r>
      <w:r w:rsidRPr="00C745A1">
        <w:rPr>
          <w:rFonts w:ascii="Simplified Arabic" w:hAnsi="Simplified Arabic" w:cs="Simplified Arabic" w:hint="cs"/>
          <w:sz w:val="24"/>
          <w:szCs w:val="24"/>
          <w:rtl/>
          <w:lang w:bidi="ar-EG"/>
        </w:rPr>
        <w:t xml:space="preserve"> </w:t>
      </w:r>
      <w:r w:rsidRPr="00C745A1">
        <w:rPr>
          <w:rFonts w:ascii="Simplified Arabic" w:hAnsi="Simplified Arabic" w:cs="Simplified Arabic" w:hint="cs"/>
          <w:sz w:val="24"/>
          <w:szCs w:val="24"/>
          <w:lang w:bidi="ar-EG"/>
        </w:rPr>
        <w:t xml:space="preserve"> </w:t>
      </w:r>
      <w:r w:rsidR="0058514C">
        <w:rPr>
          <w:rFonts w:ascii="Simplified Arabic" w:hAnsi="Simplified Arabic" w:cs="Simplified Arabic"/>
          <w:sz w:val="24"/>
          <w:szCs w:val="24"/>
          <w:lang w:bidi="ar-EG"/>
        </w:rPr>
        <w:t>2019</w:t>
      </w:r>
      <w:r w:rsidRPr="00C745A1">
        <w:rPr>
          <w:rFonts w:ascii="Simplified Arabic" w:hAnsi="Simplified Arabic" w:cs="Simplified Arabic" w:hint="cs"/>
          <w:sz w:val="24"/>
          <w:szCs w:val="24"/>
          <w:rtl/>
          <w:lang w:bidi="ar-EG"/>
        </w:rPr>
        <w:t>في أستراليا أهمية اعتماد "منطق مؤسسي" يشجع على قياس الأداء واستخدام الحوافز لتحسين إدارة الصحة والسلامة في مشاريع القطاع العام.</w:t>
      </w:r>
    </w:p>
    <w:p w14:paraId="3D0477A0" w14:textId="77777777" w:rsidR="004F49FD" w:rsidRPr="00C745A1" w:rsidRDefault="004F49FD" w:rsidP="003102AB">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t>وفي إطار جهود المملكة لتعزيز بيئات العمل، أطلقت وزارة الموارد البشرية والتنمية الاجتماعية في المملكة العربية السعودية برنامج "البرنامج الوطني الاستراتيجي للسلامة والصحة المهنية"، الذي يسعى إلى إنشاء بيئات عمل مستدامة وآمنة. يستند هذا النظام إلى أربعة ركائز أساسية تهدف إلى تعزيز ثقافة السلامة على مستوى المجتمع والمؤسسات، وتشمل "زيادة الوعي بأهمية الصحة والسلامة المهنية وتعزيز ثقافة الوقاية، وتعزيز المعارف وبناء القدرات فيما يتعلق بالصحة المهنية والسلامة، وتطوير أنظمة وتشريعات الصحة والسلامة المهنية، بالإضافة إلى تعزيز وتنفيذ عمليات تفتيش فعالة، ورفع تقارير بالإصابات في أماكن العمل" (وزارة الموارد البشرية والتنمية الاجتماعية، 2017). يمثل هذا البرنامج أساسًا قويًا للقطاعين العام والخاص ويحفز الشركات على اعتماد أعلى معايير السلامة لضمان استدامة الأداء وإثراء بيئات العمل.</w:t>
      </w:r>
    </w:p>
    <w:p w14:paraId="6F6E176E" w14:textId="77777777" w:rsidR="004F49FD" w:rsidRPr="00C745A1" w:rsidRDefault="004F49FD" w:rsidP="003102AB">
      <w:pPr>
        <w:spacing w:line="360" w:lineRule="auto"/>
        <w:outlineLvl w:val="0"/>
        <w:rPr>
          <w:rFonts w:ascii="Simplified Arabic" w:hAnsi="Simplified Arabic" w:cs="Simplified Arabic"/>
          <w:sz w:val="24"/>
          <w:szCs w:val="24"/>
          <w:rtl/>
          <w:lang w:bidi="ar-EG"/>
        </w:rPr>
      </w:pPr>
    </w:p>
    <w:p w14:paraId="6D85BCC9" w14:textId="77777777" w:rsidR="004F49FD" w:rsidRPr="00C745A1" w:rsidRDefault="004F49FD" w:rsidP="003102AB">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lastRenderedPageBreak/>
        <w:t xml:space="preserve">تسعى هذه الدراسة إلى تحليل تأثير الاستراتيجيات الحديثة في الصحة والسلامة المهنية على كفاءة مشاريع التأهيل والإنشاء في مرافق الشركة السعودية للكهرباء. وتهدف إلى تقديم توصيات عملية تسهم في تطوير الأداء وتحقيق بيئات عمل آمنة ومستدامة، بما يعزز من قدرة الشركة على تحقيق أهدافها ضمن إطار رؤية المملكة 2030، ويضمن توفير بيئة عمل تتسم بالكفاءة والسلامة للعاملين في قطاع حيوي. </w:t>
      </w:r>
    </w:p>
    <w:p w14:paraId="736D51C9" w14:textId="49867196" w:rsidR="00D823AB" w:rsidRPr="007F6C40" w:rsidRDefault="004A1896" w:rsidP="007F6C40">
      <w:pPr>
        <w:pStyle w:val="a1"/>
        <w:bidi/>
        <w:rPr>
          <w:szCs w:val="32"/>
          <w:rtl/>
        </w:rPr>
      </w:pPr>
      <w:bookmarkStart w:id="41" w:name="_Toc185145401"/>
      <w:bookmarkStart w:id="42" w:name="_Toc185617568"/>
      <w:bookmarkStart w:id="43" w:name="_Toc185617728"/>
      <w:bookmarkStart w:id="44" w:name="OLE_LINK15"/>
      <w:bookmarkStart w:id="45" w:name="OLE_LINK16"/>
      <w:r w:rsidRPr="007F6C40">
        <w:rPr>
          <w:rFonts w:hint="cs"/>
          <w:szCs w:val="32"/>
          <w:rtl/>
        </w:rPr>
        <w:t>مشكلة الدراسة</w:t>
      </w:r>
      <w:bookmarkEnd w:id="41"/>
      <w:bookmarkEnd w:id="42"/>
      <w:bookmarkEnd w:id="43"/>
    </w:p>
    <w:p w14:paraId="3B04C5E0" w14:textId="0BEEF8D6" w:rsidR="004F49FD" w:rsidRPr="00C745A1" w:rsidRDefault="004F49FD" w:rsidP="00C77907">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t xml:space="preserve">تواجه المشاريع التأهيلية والإنشائية في قطاع الطاقة تحديات مستمرة تتعلق بسلامة وصحة العمال وتأثيرها على الإنتاجية وجودة الأداء، وذلك على الرغم من تطبيق استراتيجيات حديثة في مجال الصحة والسلامة المهنية. يشمل ذلك ارتفاع معدلات الحوادث المهنية، والتي تؤدي إلى تأخيرات وزيادة التكاليف، مما يؤثر سلبًا على جودة التنفيذ. </w:t>
      </w:r>
    </w:p>
    <w:p w14:paraId="35EC9CB0" w14:textId="18772F9E" w:rsidR="004F49FD" w:rsidRPr="00C745A1" w:rsidRDefault="004F49FD" w:rsidP="00C77907">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t xml:space="preserve">أظهرت العديد من الدراسات أن ضعف الالتزام بتطبيق استراتيجيات فعّالة للصحة والسلامة المهنية قد يؤدي إلى نتائج عكسية، إذ أشار </w:t>
      </w:r>
      <w:r w:rsidRPr="00C745A1">
        <w:rPr>
          <w:rFonts w:ascii="Simplified Arabic" w:hAnsi="Simplified Arabic" w:cs="Simplified Arabic" w:hint="cs"/>
          <w:sz w:val="24"/>
          <w:szCs w:val="24"/>
          <w:lang w:bidi="ar-EG"/>
        </w:rPr>
        <w:t>Adeyemo</w:t>
      </w:r>
      <w:r w:rsidRPr="00C745A1">
        <w:rPr>
          <w:rFonts w:ascii="Simplified Arabic" w:hAnsi="Simplified Arabic" w:cs="Simplified Arabic" w:hint="cs"/>
          <w:sz w:val="24"/>
          <w:szCs w:val="24"/>
          <w:rtl/>
          <w:lang w:bidi="ar-EG"/>
        </w:rPr>
        <w:t xml:space="preserve"> و</w:t>
      </w:r>
      <w:r w:rsidRPr="00C745A1">
        <w:rPr>
          <w:rFonts w:ascii="Simplified Arabic" w:hAnsi="Simplified Arabic" w:cs="Simplified Arabic" w:hint="cs"/>
          <w:sz w:val="24"/>
          <w:szCs w:val="24"/>
          <w:lang w:bidi="ar-EG"/>
        </w:rPr>
        <w:t>Smallwood</w:t>
      </w:r>
      <w:r w:rsidRPr="00C745A1">
        <w:rPr>
          <w:rFonts w:ascii="Simplified Arabic" w:hAnsi="Simplified Arabic" w:cs="Simplified Arabic" w:hint="cs"/>
          <w:sz w:val="24"/>
          <w:szCs w:val="24"/>
          <w:rtl/>
          <w:lang w:bidi="ar-EG"/>
        </w:rPr>
        <w:t xml:space="preserve"> </w:t>
      </w:r>
      <w:r w:rsidRPr="00C745A1">
        <w:rPr>
          <w:rFonts w:ascii="Simplified Arabic" w:hAnsi="Simplified Arabic" w:cs="Simplified Arabic" w:hint="cs"/>
          <w:sz w:val="24"/>
          <w:szCs w:val="24"/>
          <w:lang w:bidi="ar-EG"/>
        </w:rPr>
        <w:t>201</w:t>
      </w:r>
      <w:r w:rsidR="004D61F2">
        <w:rPr>
          <w:rFonts w:ascii="Simplified Arabic" w:hAnsi="Simplified Arabic" w:cs="Simplified Arabic"/>
          <w:sz w:val="24"/>
          <w:szCs w:val="24"/>
          <w:lang w:bidi="ar-EG"/>
        </w:rPr>
        <w:t>7</w:t>
      </w:r>
      <w:r w:rsidRPr="00C745A1">
        <w:rPr>
          <w:rFonts w:ascii="Simplified Arabic" w:hAnsi="Simplified Arabic" w:cs="Simplified Arabic" w:hint="cs"/>
          <w:sz w:val="24"/>
          <w:szCs w:val="24"/>
          <w:rtl/>
          <w:lang w:bidi="ar-EG"/>
        </w:rPr>
        <w:t xml:space="preserve"> إلى أن غياب التشريعات الواضحة، خاصةً في بيئات العمل ذات المخاطر العالية، يسهم في زيادة الحوادث وتدني مستوى الإنتاجية. كما أكدت دراسة </w:t>
      </w:r>
      <w:r w:rsidRPr="00C745A1">
        <w:rPr>
          <w:rFonts w:ascii="Simplified Arabic" w:hAnsi="Simplified Arabic" w:cs="Simplified Arabic" w:hint="cs"/>
          <w:sz w:val="24"/>
          <w:szCs w:val="24"/>
          <w:lang w:bidi="ar-EG"/>
        </w:rPr>
        <w:t xml:space="preserve"> 201</w:t>
      </w:r>
      <w:r w:rsidR="004D61F2">
        <w:rPr>
          <w:rFonts w:ascii="Simplified Arabic" w:hAnsi="Simplified Arabic" w:cs="Simplified Arabic"/>
          <w:sz w:val="24"/>
          <w:szCs w:val="24"/>
          <w:lang w:bidi="ar-EG"/>
        </w:rPr>
        <w:t>8</w:t>
      </w:r>
      <w:r w:rsidRPr="00C745A1">
        <w:rPr>
          <w:rFonts w:ascii="Simplified Arabic" w:hAnsi="Simplified Arabic" w:cs="Simplified Arabic" w:hint="cs"/>
          <w:sz w:val="24"/>
          <w:szCs w:val="24"/>
          <w:lang w:bidi="ar-EG"/>
        </w:rPr>
        <w:t xml:space="preserve"> Agumba </w:t>
      </w:r>
      <w:r w:rsidRPr="00C745A1">
        <w:rPr>
          <w:rFonts w:ascii="Simplified Arabic" w:hAnsi="Simplified Arabic" w:cs="Simplified Arabic" w:hint="cs"/>
          <w:sz w:val="24"/>
          <w:szCs w:val="24"/>
          <w:rtl/>
          <w:lang w:bidi="ar-EG"/>
        </w:rPr>
        <w:t xml:space="preserve">أهمية التزام الإدارة العليا بتحسين ممارسات السلامة من خلال الإشراف الفعّال وتوفير الموارد والتدريب اللازمين، ووجدت </w:t>
      </w:r>
      <w:r w:rsidRPr="00C745A1">
        <w:rPr>
          <w:rFonts w:ascii="Simplified Arabic" w:hAnsi="Simplified Arabic" w:cs="Simplified Arabic" w:hint="cs"/>
          <w:sz w:val="24"/>
          <w:szCs w:val="24"/>
          <w:lang w:bidi="ar-EG"/>
        </w:rPr>
        <w:t>Lingard</w:t>
      </w:r>
      <w:r w:rsidRPr="00C745A1">
        <w:rPr>
          <w:rFonts w:ascii="Simplified Arabic" w:hAnsi="Simplified Arabic" w:cs="Simplified Arabic" w:hint="cs"/>
          <w:sz w:val="24"/>
          <w:szCs w:val="24"/>
          <w:rtl/>
          <w:lang w:bidi="ar-EG"/>
        </w:rPr>
        <w:t xml:space="preserve"> و</w:t>
      </w:r>
      <w:r w:rsidRPr="00C745A1">
        <w:rPr>
          <w:rFonts w:ascii="Simplified Arabic" w:hAnsi="Simplified Arabic" w:cs="Simplified Arabic" w:hint="cs"/>
          <w:sz w:val="24"/>
          <w:szCs w:val="24"/>
          <w:lang w:bidi="ar-EG"/>
        </w:rPr>
        <w:t>Oswald</w:t>
      </w:r>
      <w:r w:rsidRPr="00C745A1">
        <w:rPr>
          <w:rFonts w:ascii="Simplified Arabic" w:hAnsi="Simplified Arabic" w:cs="Simplified Arabic" w:hint="cs"/>
          <w:sz w:val="24"/>
          <w:szCs w:val="24"/>
          <w:rtl/>
          <w:lang w:bidi="ar-EG"/>
        </w:rPr>
        <w:t xml:space="preserve"> و</w:t>
      </w:r>
      <w:r w:rsidRPr="00C745A1">
        <w:rPr>
          <w:rFonts w:ascii="Simplified Arabic" w:hAnsi="Simplified Arabic" w:cs="Simplified Arabic" w:hint="cs"/>
          <w:sz w:val="24"/>
          <w:szCs w:val="24"/>
          <w:lang w:bidi="ar-EG"/>
        </w:rPr>
        <w:t>Le</w:t>
      </w:r>
      <w:r w:rsidRPr="00C745A1">
        <w:rPr>
          <w:rFonts w:ascii="Simplified Arabic" w:hAnsi="Simplified Arabic" w:cs="Simplified Arabic" w:hint="cs"/>
          <w:sz w:val="24"/>
          <w:szCs w:val="24"/>
          <w:rtl/>
          <w:lang w:bidi="ar-EG"/>
        </w:rPr>
        <w:t xml:space="preserve"> </w:t>
      </w:r>
      <w:r w:rsidRPr="00C745A1">
        <w:rPr>
          <w:rFonts w:ascii="Simplified Arabic" w:hAnsi="Simplified Arabic" w:cs="Simplified Arabic" w:hint="cs"/>
          <w:sz w:val="24"/>
          <w:szCs w:val="24"/>
          <w:lang w:bidi="ar-EG"/>
        </w:rPr>
        <w:t xml:space="preserve"> </w:t>
      </w:r>
      <w:r w:rsidR="004D61F2">
        <w:rPr>
          <w:rFonts w:ascii="Simplified Arabic" w:hAnsi="Simplified Arabic" w:cs="Simplified Arabic"/>
          <w:sz w:val="24"/>
          <w:szCs w:val="24"/>
          <w:lang w:bidi="ar-EG"/>
        </w:rPr>
        <w:t>2019</w:t>
      </w:r>
      <w:r w:rsidRPr="00C745A1">
        <w:rPr>
          <w:rFonts w:ascii="Simplified Arabic" w:hAnsi="Simplified Arabic" w:cs="Simplified Arabic" w:hint="cs"/>
          <w:sz w:val="24"/>
          <w:szCs w:val="24"/>
          <w:rtl/>
          <w:lang w:bidi="ar-EG"/>
        </w:rPr>
        <w:t>أن تبني أساليب قياس الأداء والتحفيز يُعزز من تحسين الصحة والسلامة في مواقع العمل.</w:t>
      </w:r>
    </w:p>
    <w:p w14:paraId="5143DFEE" w14:textId="77777777" w:rsidR="004F49FD" w:rsidRPr="00C745A1" w:rsidRDefault="004F49FD" w:rsidP="003102AB">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t>تكمن مشكلة الدراسة في عدم وجود تحليل شامل يقيم مدى تأثير الاستراتيجيات الحديثة للصحة والسلامة المهنية المعتمدة في المشاريع التي تنفذها الشركات المتعاقدة مع الشركة السعودية للكهرباء. ويستلزم ذلك دراسة معمقة لفهم مدى فعالية الاستراتيجيات الحالية وتقييم أثرها على تحسين كفاءة وأداء المشاريع. ستساهم هذه الدراسة في تقديم حلول عملية وتوصيات تستند إلى بيانات ميدانية، بهدف تحسين كفاءة المشاريع ورفع مستوى السلامة في بيئات العمل، مما يعزز من قدرات الشركات المتعاقدة مع الشركة السعودية للكهرباء على تحقيق أهدافها بشكل مستدام ومتوافق مع معايير الصحة والسلامة.</w:t>
      </w:r>
    </w:p>
    <w:p w14:paraId="269F1C51" w14:textId="77777777" w:rsidR="002F0FC7" w:rsidRDefault="004F49FD" w:rsidP="002F0FC7">
      <w:pPr>
        <w:spacing w:line="360" w:lineRule="auto"/>
        <w:outlineLvl w:val="0"/>
        <w:rPr>
          <w:rFonts w:ascii="Simplified Arabic" w:hAnsi="Simplified Arabic" w:cs="Simplified Arabic"/>
          <w:sz w:val="24"/>
          <w:szCs w:val="24"/>
          <w:rtl/>
          <w:lang w:bidi="ar-EG"/>
        </w:rPr>
      </w:pPr>
      <w:r w:rsidRPr="00C745A1">
        <w:rPr>
          <w:rFonts w:ascii="Simplified Arabic" w:hAnsi="Simplified Arabic" w:cs="Simplified Arabic" w:hint="cs"/>
          <w:sz w:val="24"/>
          <w:szCs w:val="24"/>
          <w:rtl/>
          <w:lang w:bidi="ar-EG"/>
        </w:rPr>
        <w:t>علاوة على ذلك، تأتي هذه الدراسة استجابةً للحاجة الملحة لرفع مستوى الوعي لدى العمال وأصحاب العمل بأهمية تطبيق برامج الصحة والسلامة الشاملة، والتركيز على تعزيز ثقافة الوقاية والتدريب المستمر.</w:t>
      </w:r>
    </w:p>
    <w:p w14:paraId="08386980" w14:textId="4AE74DC3" w:rsidR="00C745A1" w:rsidRPr="007F6C40" w:rsidRDefault="00052DC4" w:rsidP="007F6C40">
      <w:pPr>
        <w:pStyle w:val="a1"/>
        <w:bidi/>
        <w:rPr>
          <w:szCs w:val="32"/>
          <w:rtl/>
        </w:rPr>
      </w:pPr>
      <w:bookmarkStart w:id="46" w:name="_Toc185145402"/>
      <w:bookmarkStart w:id="47" w:name="_Toc185617569"/>
      <w:bookmarkStart w:id="48" w:name="_Toc185617729"/>
      <w:r w:rsidRPr="007F6C40">
        <w:rPr>
          <w:rFonts w:hint="cs"/>
          <w:szCs w:val="32"/>
          <w:rtl/>
        </w:rPr>
        <w:lastRenderedPageBreak/>
        <w:t>أهمية الدراسة</w:t>
      </w:r>
      <w:bookmarkEnd w:id="46"/>
      <w:bookmarkEnd w:id="47"/>
      <w:bookmarkEnd w:id="48"/>
    </w:p>
    <w:p w14:paraId="6B22540B" w14:textId="77777777" w:rsidR="004F49FD" w:rsidRPr="00504E86" w:rsidRDefault="004F49FD" w:rsidP="003102AB">
      <w:pPr>
        <w:pStyle w:val="NormalWeb"/>
        <w:spacing w:line="360" w:lineRule="auto"/>
        <w:jc w:val="right"/>
        <w:rPr>
          <w:rFonts w:ascii="Simplified Arabic" w:hAnsi="Simplified Arabic" w:cs="Simplified Arabic"/>
          <w:b/>
          <w:bCs/>
        </w:rPr>
      </w:pPr>
      <w:r w:rsidRPr="00504E86">
        <w:rPr>
          <w:rFonts w:ascii="Simplified Arabic" w:hAnsi="Simplified Arabic" w:cs="Simplified Arabic" w:hint="cs"/>
          <w:b/>
          <w:bCs/>
          <w:rtl/>
        </w:rPr>
        <w:t>الأهمية العلمية</w:t>
      </w:r>
    </w:p>
    <w:p w14:paraId="1EFF17C5" w14:textId="367BA293" w:rsidR="004F49FD" w:rsidRPr="00C745A1" w:rsidRDefault="00C745A1" w:rsidP="003102AB">
      <w:pPr>
        <w:bidi w:val="0"/>
        <w:spacing w:before="100" w:beforeAutospacing="1" w:after="100" w:afterAutospacing="1" w:line="360" w:lineRule="auto"/>
        <w:ind w:left="360"/>
        <w:jc w:val="right"/>
        <w:rPr>
          <w:rFonts w:ascii="Simplified Arabic" w:eastAsia="Times New Roman" w:hAnsi="Simplified Arabic" w:cs="Simplified Arabic"/>
          <w:kern w:val="0"/>
          <w:sz w:val="24"/>
          <w:szCs w:val="24"/>
          <w:lang w:val="en-SA"/>
          <w14:ligatures w14:val="none"/>
        </w:rPr>
      </w:pPr>
      <w:r w:rsidRPr="00C745A1">
        <w:rPr>
          <w:rFonts w:ascii="Simplified Arabic" w:eastAsia="Times New Roman" w:hAnsi="Simplified Arabic" w:cs="Simplified Arabic" w:hint="cs"/>
          <w:kern w:val="0"/>
          <w:sz w:val="24"/>
          <w:szCs w:val="24"/>
          <w:rtl/>
          <w:lang w:val="en-SA"/>
          <w14:ligatures w14:val="none"/>
        </w:rPr>
        <w:t xml:space="preserve">١- </w:t>
      </w:r>
      <w:r w:rsidR="004F49FD" w:rsidRPr="00C745A1">
        <w:rPr>
          <w:rFonts w:ascii="Simplified Arabic" w:eastAsia="Times New Roman" w:hAnsi="Simplified Arabic" w:cs="Simplified Arabic" w:hint="cs"/>
          <w:kern w:val="0"/>
          <w:sz w:val="24"/>
          <w:szCs w:val="24"/>
          <w:rtl/>
          <w:lang w:val="en-SA"/>
          <w14:ligatures w14:val="none"/>
        </w:rPr>
        <w:t>تساهم هذه الدراسة في سد فجوة معرفية في مجال الصحة والسلامة المهنية من خلال تحليل تأثير الاستراتيجيات الحديثة للصحة والسلامة على كفاءة المشاريع، وخاصة في قطاع الكهرباء، الذي يُعتبر من القطاعات ذات المخاطر العالية.</w:t>
      </w:r>
    </w:p>
    <w:p w14:paraId="3B3F9817" w14:textId="25B6C762" w:rsidR="004F49FD" w:rsidRPr="00C745A1" w:rsidRDefault="00C745A1" w:rsidP="003102AB">
      <w:pPr>
        <w:bidi w:val="0"/>
        <w:spacing w:before="100" w:beforeAutospacing="1" w:after="100" w:afterAutospacing="1" w:line="360" w:lineRule="auto"/>
        <w:ind w:left="360"/>
        <w:jc w:val="right"/>
        <w:rPr>
          <w:rFonts w:ascii="Simplified Arabic" w:eastAsia="Times New Roman" w:hAnsi="Simplified Arabic" w:cs="Simplified Arabic"/>
          <w:kern w:val="0"/>
          <w:sz w:val="24"/>
          <w:szCs w:val="24"/>
          <w:lang w:val="en-SA"/>
          <w14:ligatures w14:val="none"/>
        </w:rPr>
      </w:pPr>
      <w:r w:rsidRPr="00C745A1">
        <w:rPr>
          <w:rFonts w:ascii="Simplified Arabic" w:eastAsia="Times New Roman" w:hAnsi="Simplified Arabic" w:cs="Simplified Arabic" w:hint="cs"/>
          <w:kern w:val="0"/>
          <w:sz w:val="24"/>
          <w:szCs w:val="24"/>
          <w:rtl/>
          <w:lang w:val="en-SA"/>
          <w14:ligatures w14:val="none"/>
        </w:rPr>
        <w:t xml:space="preserve">٢- </w:t>
      </w:r>
      <w:r w:rsidR="004F49FD" w:rsidRPr="00C745A1">
        <w:rPr>
          <w:rFonts w:ascii="Simplified Arabic" w:eastAsia="Times New Roman" w:hAnsi="Simplified Arabic" w:cs="Simplified Arabic" w:hint="cs"/>
          <w:kern w:val="0"/>
          <w:sz w:val="24"/>
          <w:szCs w:val="24"/>
          <w:rtl/>
          <w:lang w:val="en-SA"/>
          <w14:ligatures w14:val="none"/>
        </w:rPr>
        <w:t>تقدم الدراسة إضافة علمية قائمة على تحليل الأدبيات السابقة ودراسات الحالة، مما يساعد على تحديد أوجه القصور في تطبيق استراتيجيات الصحة والسلامة الحالية في قطاع الطاقة وقطاع المقاولات بشكل عام، وبالتالي تقديم توصيات قائمة على الأدلة لتحسين الأداء والإنتاجية</w:t>
      </w:r>
      <w:r w:rsidRPr="00C745A1">
        <w:rPr>
          <w:rFonts w:ascii="Simplified Arabic" w:eastAsia="Times New Roman" w:hAnsi="Simplified Arabic" w:cs="Simplified Arabic" w:hint="cs"/>
          <w:kern w:val="0"/>
          <w:sz w:val="24"/>
          <w:szCs w:val="24"/>
          <w:rtl/>
          <w:lang w:val="en-SA"/>
          <w14:ligatures w14:val="none"/>
        </w:rPr>
        <w:t>.</w:t>
      </w:r>
    </w:p>
    <w:p w14:paraId="11BA74B0" w14:textId="6085BC4C" w:rsidR="004F49FD" w:rsidRPr="00C745A1" w:rsidRDefault="00C745A1" w:rsidP="003102AB">
      <w:pPr>
        <w:bidi w:val="0"/>
        <w:spacing w:before="100" w:beforeAutospacing="1" w:after="100" w:afterAutospacing="1" w:line="360" w:lineRule="auto"/>
        <w:ind w:left="360"/>
        <w:jc w:val="right"/>
        <w:rPr>
          <w:rFonts w:ascii="Simplified Arabic" w:eastAsia="Times New Roman" w:hAnsi="Simplified Arabic" w:cs="Simplified Arabic"/>
          <w:kern w:val="0"/>
          <w:sz w:val="24"/>
          <w:szCs w:val="24"/>
          <w:lang w:val="en-SA"/>
          <w14:ligatures w14:val="none"/>
        </w:rPr>
      </w:pPr>
      <w:r w:rsidRPr="00C745A1">
        <w:rPr>
          <w:rFonts w:ascii="Simplified Arabic" w:eastAsia="Times New Roman" w:hAnsi="Simplified Arabic" w:cs="Simplified Arabic" w:hint="cs"/>
          <w:kern w:val="0"/>
          <w:sz w:val="24"/>
          <w:szCs w:val="24"/>
          <w:rtl/>
          <w:lang w:val="en-SA"/>
          <w14:ligatures w14:val="none"/>
        </w:rPr>
        <w:t xml:space="preserve">٣- </w:t>
      </w:r>
      <w:r w:rsidR="004F49FD" w:rsidRPr="00C745A1">
        <w:rPr>
          <w:rFonts w:ascii="Simplified Arabic" w:eastAsia="Times New Roman" w:hAnsi="Simplified Arabic" w:cs="Simplified Arabic" w:hint="cs"/>
          <w:kern w:val="0"/>
          <w:sz w:val="24"/>
          <w:szCs w:val="24"/>
          <w:rtl/>
          <w:lang w:val="en-SA"/>
          <w14:ligatures w14:val="none"/>
        </w:rPr>
        <w:t>تمثل الدراسة مرجعًا علميًا للمجتمع الأكاديمي والباحثين المهتمين بتحسين الأداء والسلامة في المشاريع الكبرى، وتحديدًا في بيئات العمل عالية المخاطر، حيث تقدم رؤى متعمقة حول ممارسات الصحة والسلامة وتحدياتها.</w:t>
      </w:r>
    </w:p>
    <w:p w14:paraId="391B3E9B" w14:textId="77777777" w:rsidR="004F49FD" w:rsidRPr="00504E86" w:rsidRDefault="004F49FD" w:rsidP="003102AB">
      <w:pPr>
        <w:bidi w:val="0"/>
        <w:spacing w:before="100" w:beforeAutospacing="1" w:after="100" w:afterAutospacing="1" w:line="360" w:lineRule="auto"/>
        <w:jc w:val="right"/>
        <w:rPr>
          <w:rFonts w:ascii="Simplified Arabic" w:eastAsia="Times New Roman" w:hAnsi="Simplified Arabic" w:cs="Simplified Arabic"/>
          <w:b/>
          <w:bCs/>
          <w:kern w:val="0"/>
          <w:sz w:val="24"/>
          <w:szCs w:val="24"/>
          <w:lang w:val="en-SA"/>
          <w14:ligatures w14:val="none"/>
        </w:rPr>
      </w:pPr>
      <w:r w:rsidRPr="00504E86">
        <w:rPr>
          <w:rFonts w:ascii="Simplified Arabic" w:eastAsia="Times New Roman" w:hAnsi="Simplified Arabic" w:cs="Simplified Arabic" w:hint="cs"/>
          <w:b/>
          <w:bCs/>
          <w:kern w:val="0"/>
          <w:sz w:val="24"/>
          <w:szCs w:val="24"/>
          <w:rtl/>
          <w:lang w:val="en-SA"/>
          <w14:ligatures w14:val="none"/>
        </w:rPr>
        <w:t>الأهمية العملية</w:t>
      </w:r>
    </w:p>
    <w:p w14:paraId="653DA2C3" w14:textId="19FB1164" w:rsidR="004F49FD" w:rsidRPr="00C745A1" w:rsidRDefault="00C745A1" w:rsidP="003102AB">
      <w:pPr>
        <w:bidi w:val="0"/>
        <w:spacing w:before="100" w:beforeAutospacing="1" w:after="100" w:afterAutospacing="1" w:line="360" w:lineRule="auto"/>
        <w:ind w:left="360"/>
        <w:jc w:val="right"/>
        <w:rPr>
          <w:rFonts w:ascii="Simplified Arabic" w:eastAsia="Times New Roman" w:hAnsi="Simplified Arabic" w:cs="Simplified Arabic"/>
          <w:kern w:val="0"/>
          <w:sz w:val="24"/>
          <w:szCs w:val="24"/>
          <w:lang w:val="en-SA"/>
          <w14:ligatures w14:val="none"/>
        </w:rPr>
      </w:pPr>
      <w:r w:rsidRPr="00C745A1">
        <w:rPr>
          <w:rFonts w:ascii="Simplified Arabic" w:eastAsia="Times New Roman" w:hAnsi="Simplified Arabic" w:cs="Simplified Arabic" w:hint="cs"/>
          <w:kern w:val="0"/>
          <w:sz w:val="24"/>
          <w:szCs w:val="24"/>
          <w:rtl/>
          <w:lang w:val="en-SA"/>
          <w14:ligatures w14:val="none"/>
        </w:rPr>
        <w:t xml:space="preserve">١- </w:t>
      </w:r>
      <w:r w:rsidR="004F49FD" w:rsidRPr="00C745A1">
        <w:rPr>
          <w:rFonts w:ascii="Simplified Arabic" w:eastAsia="Times New Roman" w:hAnsi="Simplified Arabic" w:cs="Simplified Arabic" w:hint="cs"/>
          <w:kern w:val="0"/>
          <w:sz w:val="24"/>
          <w:szCs w:val="24"/>
          <w:rtl/>
          <w:lang w:val="en-SA"/>
          <w14:ligatures w14:val="none"/>
        </w:rPr>
        <w:t>تسعى الدراسة إلى تقديم توصيات عملية وقابلة للتنفيذ لصنّاع القرار في الشركة السعودية للكهرباء والشركات المتعاقدة معها، لتطبيق استراتيجيات سلامة أكثر كفاءة وفعالية من شأنها تحسين كفاءة المشاريع التأهيلية والإنشائية وتقليل معدلات الحوادث والإصابات في مواقع العمل.</w:t>
      </w:r>
    </w:p>
    <w:p w14:paraId="61729FA4" w14:textId="059588C7" w:rsidR="004F49FD" w:rsidRPr="00C745A1" w:rsidRDefault="00C745A1" w:rsidP="003102AB">
      <w:pPr>
        <w:bidi w:val="0"/>
        <w:spacing w:before="100" w:beforeAutospacing="1" w:after="100" w:afterAutospacing="1" w:line="360" w:lineRule="auto"/>
        <w:ind w:left="360"/>
        <w:jc w:val="right"/>
        <w:rPr>
          <w:rFonts w:ascii="Simplified Arabic" w:eastAsia="Times New Roman" w:hAnsi="Simplified Arabic" w:cs="Simplified Arabic"/>
          <w:kern w:val="0"/>
          <w:sz w:val="24"/>
          <w:szCs w:val="24"/>
          <w:rtl/>
          <w:lang w:val="en-SA"/>
          <w14:ligatures w14:val="none"/>
        </w:rPr>
      </w:pPr>
      <w:r w:rsidRPr="00C745A1">
        <w:rPr>
          <w:rFonts w:ascii="Simplified Arabic" w:eastAsia="Times New Roman" w:hAnsi="Simplified Arabic" w:cs="Simplified Arabic" w:hint="cs"/>
          <w:kern w:val="0"/>
          <w:sz w:val="24"/>
          <w:szCs w:val="24"/>
          <w:rtl/>
          <w:lang w:val="en-SA"/>
          <w14:ligatures w14:val="none"/>
        </w:rPr>
        <w:t xml:space="preserve">٢- </w:t>
      </w:r>
      <w:r w:rsidR="004F49FD" w:rsidRPr="00C745A1">
        <w:rPr>
          <w:rFonts w:ascii="Simplified Arabic" w:eastAsia="Times New Roman" w:hAnsi="Simplified Arabic" w:cs="Simplified Arabic" w:hint="cs"/>
          <w:kern w:val="0"/>
          <w:sz w:val="24"/>
          <w:szCs w:val="24"/>
          <w:rtl/>
          <w:lang w:val="en-SA"/>
          <w14:ligatures w14:val="none"/>
        </w:rPr>
        <w:t>تساعد النتائج في تمكين أصحاب المشاريع والقائمين على إدارتها من اتخاذ قرارات قائمة على أسس علمية لتعزيز ثقافة السلامة ورفع مستوى الوعي بين العاملين والمشرفين على المشاريع، مما ينعكس على الأداء الكلي وجودة تنفيذ المشاريع.</w:t>
      </w:r>
    </w:p>
    <w:p w14:paraId="54543C56" w14:textId="701F2315" w:rsidR="00F925D0" w:rsidRPr="00C745A1" w:rsidRDefault="00C745A1" w:rsidP="003102AB">
      <w:pPr>
        <w:spacing w:line="360" w:lineRule="auto"/>
        <w:rPr>
          <w:rFonts w:ascii="Simplified Arabic" w:hAnsi="Simplified Arabic" w:cs="Simplified Arabic"/>
          <w:sz w:val="24"/>
          <w:szCs w:val="24"/>
          <w:rtl/>
        </w:rPr>
      </w:pPr>
      <w:r w:rsidRPr="00C745A1">
        <w:rPr>
          <w:rFonts w:ascii="Simplified Arabic" w:eastAsia="Times New Roman" w:hAnsi="Simplified Arabic" w:cs="Simplified Arabic" w:hint="cs"/>
          <w:kern w:val="0"/>
          <w:sz w:val="24"/>
          <w:szCs w:val="24"/>
          <w:rtl/>
          <w:lang w:val="en-SA"/>
          <w14:ligatures w14:val="none"/>
        </w:rPr>
        <w:lastRenderedPageBreak/>
        <w:t xml:space="preserve">٣- </w:t>
      </w:r>
      <w:r w:rsidR="004F49FD" w:rsidRPr="00C745A1">
        <w:rPr>
          <w:rFonts w:ascii="Simplified Arabic" w:eastAsia="Times New Roman" w:hAnsi="Simplified Arabic" w:cs="Simplified Arabic" w:hint="cs"/>
          <w:kern w:val="0"/>
          <w:sz w:val="24"/>
          <w:szCs w:val="24"/>
          <w:rtl/>
          <w:lang w:val="en-SA"/>
          <w14:ligatures w14:val="none"/>
        </w:rPr>
        <w:t>تتماشى هذه الدراسة مع أهداف رؤية المملكة 2030، من خلال دعم استدامة المشاريع وتطوير البنية التحتية بأسلوب يحافظ على سلامة القوى العاملة، ويساهم في بناء اقتصاد مستدام قائم على بيئات عمل آمنة وصحية.</w:t>
      </w:r>
    </w:p>
    <w:p w14:paraId="23342F2B" w14:textId="029765BF" w:rsidR="004F49FD" w:rsidRPr="007F6C40" w:rsidRDefault="00052DC4" w:rsidP="007F6C40">
      <w:pPr>
        <w:pStyle w:val="a1"/>
        <w:bidi/>
        <w:rPr>
          <w:szCs w:val="32"/>
          <w:rtl/>
        </w:rPr>
      </w:pPr>
      <w:bookmarkStart w:id="49" w:name="_Toc185145403"/>
      <w:bookmarkStart w:id="50" w:name="_Toc185617570"/>
      <w:bookmarkStart w:id="51" w:name="_Toc185617730"/>
      <w:r w:rsidRPr="007F6C40">
        <w:rPr>
          <w:rFonts w:hint="cs"/>
          <w:szCs w:val="32"/>
          <w:rtl/>
        </w:rPr>
        <w:t>أهداف الدراسة</w:t>
      </w:r>
      <w:bookmarkEnd w:id="49"/>
      <w:bookmarkEnd w:id="50"/>
      <w:bookmarkEnd w:id="51"/>
    </w:p>
    <w:p w14:paraId="6C9CA107" w14:textId="77777777" w:rsidR="004F49FD" w:rsidRPr="00504E86" w:rsidRDefault="004F49FD" w:rsidP="003102AB">
      <w:pPr>
        <w:spacing w:line="360" w:lineRule="auto"/>
        <w:outlineLvl w:val="0"/>
        <w:rPr>
          <w:rFonts w:ascii="Simplified Arabic" w:hAnsi="Simplified Arabic" w:cs="Simplified Arabic"/>
          <w:b/>
          <w:bCs/>
          <w:sz w:val="24"/>
          <w:szCs w:val="24"/>
          <w:rtl/>
          <w:lang w:bidi="ar-EG"/>
        </w:rPr>
      </w:pPr>
      <w:r w:rsidRPr="00504E86">
        <w:rPr>
          <w:rFonts w:ascii="Simplified Arabic" w:hAnsi="Simplified Arabic" w:cs="Simplified Arabic" w:hint="cs"/>
          <w:b/>
          <w:bCs/>
          <w:sz w:val="24"/>
          <w:szCs w:val="24"/>
          <w:rtl/>
          <w:lang w:bidi="ar-EG"/>
        </w:rPr>
        <w:t>الهدف الرئيسي</w:t>
      </w:r>
    </w:p>
    <w:p w14:paraId="4FDA7DC2" w14:textId="77777777" w:rsidR="004F49FD" w:rsidRPr="00504E86" w:rsidRDefault="004F49FD" w:rsidP="003102AB">
      <w:pPr>
        <w:spacing w:line="360" w:lineRule="auto"/>
        <w:outlineLvl w:val="0"/>
        <w:rPr>
          <w:rFonts w:ascii="Simplified Arabic" w:hAnsi="Simplified Arabic" w:cs="Simplified Arabic"/>
          <w:sz w:val="24"/>
          <w:szCs w:val="24"/>
          <w:rtl/>
          <w:lang w:bidi="ar-EG"/>
        </w:rPr>
      </w:pPr>
      <w:r w:rsidRPr="00504E86">
        <w:rPr>
          <w:rFonts w:ascii="Simplified Arabic" w:hAnsi="Simplified Arabic" w:cs="Simplified Arabic" w:hint="cs"/>
          <w:sz w:val="24"/>
          <w:szCs w:val="24"/>
          <w:rtl/>
          <w:lang w:bidi="ar-EG"/>
        </w:rPr>
        <w:t>تهدف الدراسة إلى تقييم تأثير الاستراتيجيات الحديثة للصحة والسلامة المهنية على كفاءة مشاريع التأهيل والإنشاء التي تنفذها الشركات المتعاقدة مع الشركة السعودية للكهرباء، مع التركيز على تحسين الأداء وتقليل الحوادث والإصابات في مواقع العمل.</w:t>
      </w:r>
    </w:p>
    <w:p w14:paraId="0C174AD4" w14:textId="77777777" w:rsidR="004F49FD" w:rsidRPr="00504E86" w:rsidRDefault="004F49FD" w:rsidP="003102AB">
      <w:pPr>
        <w:spacing w:line="360" w:lineRule="auto"/>
        <w:outlineLvl w:val="0"/>
        <w:rPr>
          <w:rFonts w:ascii="Simplified Arabic" w:hAnsi="Simplified Arabic" w:cs="Simplified Arabic"/>
          <w:b/>
          <w:bCs/>
          <w:sz w:val="24"/>
          <w:szCs w:val="24"/>
          <w:rtl/>
          <w:lang w:bidi="ar-EG"/>
        </w:rPr>
      </w:pPr>
      <w:r w:rsidRPr="00504E86">
        <w:rPr>
          <w:rFonts w:ascii="Simplified Arabic" w:hAnsi="Simplified Arabic" w:cs="Simplified Arabic" w:hint="cs"/>
          <w:b/>
          <w:bCs/>
          <w:sz w:val="24"/>
          <w:szCs w:val="24"/>
          <w:rtl/>
          <w:lang w:bidi="ar-EG"/>
        </w:rPr>
        <w:t>الأهداف الفرعية</w:t>
      </w:r>
    </w:p>
    <w:p w14:paraId="749E6833" w14:textId="57F25808" w:rsidR="004F49FD" w:rsidRPr="00504E86" w:rsidRDefault="00C745A1" w:rsidP="003102AB">
      <w:pPr>
        <w:spacing w:line="360" w:lineRule="auto"/>
        <w:outlineLvl w:val="0"/>
        <w:rPr>
          <w:rFonts w:ascii="Simplified Arabic" w:hAnsi="Simplified Arabic" w:cs="Simplified Arabic"/>
          <w:sz w:val="24"/>
          <w:szCs w:val="24"/>
          <w:rtl/>
          <w:lang w:bidi="ar-EG"/>
        </w:rPr>
      </w:pPr>
      <w:r w:rsidRPr="00504E86">
        <w:rPr>
          <w:rFonts w:ascii="Simplified Arabic" w:hAnsi="Simplified Arabic" w:cs="Simplified Arabic" w:hint="cs"/>
          <w:sz w:val="24"/>
          <w:szCs w:val="24"/>
          <w:rtl/>
          <w:lang w:bidi="ar-EG"/>
        </w:rPr>
        <w:t>١</w:t>
      </w:r>
      <w:r w:rsidR="004F49FD" w:rsidRPr="00504E86">
        <w:rPr>
          <w:rFonts w:ascii="Simplified Arabic" w:hAnsi="Simplified Arabic" w:cs="Simplified Arabic" w:hint="cs"/>
          <w:sz w:val="24"/>
          <w:szCs w:val="24"/>
          <w:rtl/>
          <w:lang w:bidi="ar-EG"/>
        </w:rPr>
        <w:t>- تحليل مدى فعالية الاستراتيجيات الحديثة للصحة والسلامة المهنية في تقليل معدلات الحوادث والإصابات في مشاريع التأهيل والإنشاء.</w:t>
      </w:r>
    </w:p>
    <w:p w14:paraId="7C106DC6" w14:textId="072812E9" w:rsidR="004F49FD" w:rsidRPr="00504E86" w:rsidRDefault="00C745A1" w:rsidP="003102AB">
      <w:pPr>
        <w:spacing w:line="360" w:lineRule="auto"/>
        <w:outlineLvl w:val="0"/>
        <w:rPr>
          <w:rFonts w:ascii="Simplified Arabic" w:hAnsi="Simplified Arabic" w:cs="Simplified Arabic"/>
          <w:sz w:val="24"/>
          <w:szCs w:val="24"/>
          <w:rtl/>
          <w:lang w:bidi="ar-EG"/>
        </w:rPr>
      </w:pPr>
      <w:r w:rsidRPr="00504E86">
        <w:rPr>
          <w:rFonts w:ascii="Simplified Arabic" w:hAnsi="Simplified Arabic" w:cs="Simplified Arabic" w:hint="cs"/>
          <w:sz w:val="24"/>
          <w:szCs w:val="24"/>
          <w:rtl/>
          <w:lang w:bidi="ar-EG"/>
        </w:rPr>
        <w:t>٢</w:t>
      </w:r>
      <w:r w:rsidR="004F49FD" w:rsidRPr="00504E86">
        <w:rPr>
          <w:rFonts w:ascii="Simplified Arabic" w:hAnsi="Simplified Arabic" w:cs="Simplified Arabic" w:hint="cs"/>
          <w:sz w:val="24"/>
          <w:szCs w:val="24"/>
          <w:rtl/>
          <w:lang w:bidi="ar-EG"/>
        </w:rPr>
        <w:t>- تقييم تأثير تلك الاستراتيجيات على الإنتاجية وجودة الأداء في مشاريع الشركة السعودية للكهرباء.</w:t>
      </w:r>
    </w:p>
    <w:p w14:paraId="1D5051DF" w14:textId="276A2C9E" w:rsidR="004F49FD" w:rsidRPr="00504E86" w:rsidRDefault="00C745A1" w:rsidP="003102AB">
      <w:pPr>
        <w:spacing w:line="360" w:lineRule="auto"/>
        <w:outlineLvl w:val="0"/>
        <w:rPr>
          <w:rFonts w:ascii="Simplified Arabic" w:hAnsi="Simplified Arabic" w:cs="Simplified Arabic"/>
          <w:sz w:val="24"/>
          <w:szCs w:val="24"/>
          <w:rtl/>
          <w:lang w:bidi="ar-EG"/>
        </w:rPr>
      </w:pPr>
      <w:r w:rsidRPr="00504E86">
        <w:rPr>
          <w:rFonts w:ascii="Simplified Arabic" w:hAnsi="Simplified Arabic" w:cs="Simplified Arabic" w:hint="cs"/>
          <w:sz w:val="24"/>
          <w:szCs w:val="24"/>
          <w:rtl/>
          <w:lang w:bidi="ar-EG"/>
        </w:rPr>
        <w:t>٣</w:t>
      </w:r>
      <w:r w:rsidR="004F49FD" w:rsidRPr="00504E86">
        <w:rPr>
          <w:rFonts w:ascii="Simplified Arabic" w:hAnsi="Simplified Arabic" w:cs="Simplified Arabic" w:hint="cs"/>
          <w:sz w:val="24"/>
          <w:szCs w:val="24"/>
          <w:rtl/>
          <w:lang w:bidi="ar-EG"/>
        </w:rPr>
        <w:t>- دراسة تأثير التكنولوجيا الحديثة في تعزيز إجراءات السلامة وتقليل المخاطر، وتحديد أثرها على الوعي والإنتاجية في مواقع العمل.</w:t>
      </w:r>
    </w:p>
    <w:p w14:paraId="2D61A51D" w14:textId="2F3E772D" w:rsidR="004F49FD" w:rsidRPr="00504E86" w:rsidRDefault="00C745A1" w:rsidP="003102AB">
      <w:pPr>
        <w:spacing w:line="360" w:lineRule="auto"/>
        <w:outlineLvl w:val="0"/>
        <w:rPr>
          <w:rFonts w:ascii="Simplified Arabic" w:hAnsi="Simplified Arabic" w:cs="Simplified Arabic"/>
          <w:sz w:val="24"/>
          <w:szCs w:val="24"/>
          <w:rtl/>
          <w:lang w:bidi="ar-EG"/>
        </w:rPr>
      </w:pPr>
      <w:r w:rsidRPr="00504E86">
        <w:rPr>
          <w:rFonts w:ascii="Simplified Arabic" w:hAnsi="Simplified Arabic" w:cs="Simplified Arabic" w:hint="cs"/>
          <w:sz w:val="24"/>
          <w:szCs w:val="24"/>
          <w:rtl/>
          <w:lang w:bidi="ar-EG"/>
        </w:rPr>
        <w:t>٤</w:t>
      </w:r>
      <w:r w:rsidR="004F49FD" w:rsidRPr="00504E86">
        <w:rPr>
          <w:rFonts w:ascii="Simplified Arabic" w:hAnsi="Simplified Arabic" w:cs="Simplified Arabic" w:hint="cs"/>
          <w:sz w:val="24"/>
          <w:szCs w:val="24"/>
          <w:rtl/>
          <w:lang w:bidi="ar-EG"/>
        </w:rPr>
        <w:t>- تقديم توصيات مستندة إلى نتائج الدراسة لتحسين كفاءة استراتيجيات الصحة والسلامة المهنية وتعزيزها، بما يسهم في استدامة المشاريع وجودة تنفيذها.</w:t>
      </w:r>
    </w:p>
    <w:p w14:paraId="3C1FDB93" w14:textId="77777777" w:rsidR="00BC1A46" w:rsidRDefault="00BC1A46" w:rsidP="00C77907">
      <w:pPr>
        <w:spacing w:line="360" w:lineRule="auto"/>
        <w:rPr>
          <w:rFonts w:ascii="Simplified Arabic" w:hAnsi="Simplified Arabic" w:cs="Simplified Arabic"/>
          <w:b/>
          <w:bCs/>
          <w:sz w:val="28"/>
          <w:szCs w:val="28"/>
          <w:rtl/>
        </w:rPr>
      </w:pPr>
    </w:p>
    <w:p w14:paraId="44553B20" w14:textId="77777777" w:rsidR="00BC1A46" w:rsidRDefault="00BC1A46" w:rsidP="00C77907">
      <w:pPr>
        <w:spacing w:line="360" w:lineRule="auto"/>
        <w:rPr>
          <w:rFonts w:ascii="Simplified Arabic" w:hAnsi="Simplified Arabic" w:cs="Simplified Arabic"/>
          <w:b/>
          <w:bCs/>
          <w:sz w:val="28"/>
          <w:szCs w:val="28"/>
          <w:rtl/>
        </w:rPr>
      </w:pPr>
    </w:p>
    <w:p w14:paraId="26663794" w14:textId="77777777" w:rsidR="00BC1A46" w:rsidRDefault="00BC1A46" w:rsidP="00C77907">
      <w:pPr>
        <w:spacing w:line="360" w:lineRule="auto"/>
        <w:rPr>
          <w:rFonts w:ascii="Simplified Arabic" w:hAnsi="Simplified Arabic" w:cs="Simplified Arabic"/>
          <w:b/>
          <w:bCs/>
          <w:sz w:val="28"/>
          <w:szCs w:val="28"/>
          <w:rtl/>
        </w:rPr>
      </w:pPr>
    </w:p>
    <w:p w14:paraId="4CFAE60E" w14:textId="77777777" w:rsidR="00BC1A46" w:rsidRDefault="00BC1A46" w:rsidP="00C77907">
      <w:pPr>
        <w:spacing w:line="360" w:lineRule="auto"/>
        <w:rPr>
          <w:rFonts w:ascii="Simplified Arabic" w:hAnsi="Simplified Arabic" w:cs="Simplified Arabic"/>
          <w:b/>
          <w:bCs/>
          <w:sz w:val="28"/>
          <w:szCs w:val="28"/>
          <w:rtl/>
        </w:rPr>
      </w:pPr>
    </w:p>
    <w:p w14:paraId="768CA85E" w14:textId="3A6EF006" w:rsidR="00052DC4" w:rsidRPr="007F6C40" w:rsidRDefault="00052DC4" w:rsidP="007F6C40">
      <w:pPr>
        <w:pStyle w:val="a1"/>
        <w:bidi/>
        <w:rPr>
          <w:szCs w:val="32"/>
          <w:rtl/>
        </w:rPr>
      </w:pPr>
      <w:bookmarkStart w:id="52" w:name="_Toc185145404"/>
      <w:bookmarkStart w:id="53" w:name="_Toc185617571"/>
      <w:bookmarkStart w:id="54" w:name="_Toc185617731"/>
      <w:r w:rsidRPr="007F6C40">
        <w:rPr>
          <w:rFonts w:hint="cs"/>
          <w:szCs w:val="32"/>
          <w:rtl/>
        </w:rPr>
        <w:lastRenderedPageBreak/>
        <w:t>تساؤلات الدراسة</w:t>
      </w:r>
      <w:bookmarkEnd w:id="52"/>
      <w:bookmarkEnd w:id="53"/>
      <w:bookmarkEnd w:id="54"/>
    </w:p>
    <w:p w14:paraId="16645C55" w14:textId="77777777" w:rsidR="00BC1A46" w:rsidRPr="00504E86" w:rsidRDefault="00BC1A46" w:rsidP="00BC1A46">
      <w:pPr>
        <w:spacing w:line="360" w:lineRule="auto"/>
        <w:outlineLvl w:val="0"/>
        <w:rPr>
          <w:rFonts w:ascii="Simplified Arabic" w:hAnsi="Simplified Arabic" w:cs="Simplified Arabic"/>
          <w:b/>
          <w:bCs/>
          <w:sz w:val="24"/>
          <w:szCs w:val="24"/>
          <w:rtl/>
          <w:lang w:bidi="ar-EG"/>
        </w:rPr>
      </w:pPr>
      <w:r w:rsidRPr="00504E86">
        <w:rPr>
          <w:rFonts w:ascii="Simplified Arabic" w:hAnsi="Simplified Arabic" w:cs="Simplified Arabic" w:hint="cs"/>
          <w:b/>
          <w:bCs/>
          <w:sz w:val="24"/>
          <w:szCs w:val="24"/>
          <w:rtl/>
          <w:lang w:bidi="ar-EG"/>
        </w:rPr>
        <w:t>التساؤل الرئيسي للدراسة</w:t>
      </w:r>
    </w:p>
    <w:p w14:paraId="0C095137" w14:textId="1D3101A3" w:rsidR="00BC1A46" w:rsidRPr="0073507D" w:rsidRDefault="00BC1A46" w:rsidP="00684267">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ما مدى تأثير الاستراتيجيات الحديثة للصحة والسلامة المهنية على كفاءة مشاريع التأهيل والإنشاء في الشركة السعودية للكهرباء؟</w:t>
      </w:r>
    </w:p>
    <w:p w14:paraId="5C7D6234" w14:textId="77777777" w:rsidR="00BC1A46" w:rsidRPr="00504E86" w:rsidRDefault="00BC1A46" w:rsidP="00BC1A46">
      <w:pPr>
        <w:spacing w:line="360" w:lineRule="auto"/>
        <w:outlineLvl w:val="0"/>
        <w:rPr>
          <w:rFonts w:ascii="Simplified Arabic" w:hAnsi="Simplified Arabic" w:cs="Simplified Arabic"/>
          <w:b/>
          <w:bCs/>
          <w:sz w:val="24"/>
          <w:szCs w:val="24"/>
          <w:rtl/>
          <w:lang w:bidi="ar-EG"/>
        </w:rPr>
      </w:pPr>
      <w:r w:rsidRPr="00504E86">
        <w:rPr>
          <w:rFonts w:ascii="Simplified Arabic" w:hAnsi="Simplified Arabic" w:cs="Simplified Arabic" w:hint="cs"/>
          <w:b/>
          <w:bCs/>
          <w:sz w:val="24"/>
          <w:szCs w:val="24"/>
          <w:rtl/>
          <w:lang w:bidi="ar-EG"/>
        </w:rPr>
        <w:t>التساؤلات الفرعية</w:t>
      </w:r>
    </w:p>
    <w:p w14:paraId="512D39B5" w14:textId="77777777" w:rsidR="00BC1A46" w:rsidRPr="0073507D" w:rsidRDefault="00BC1A46" w:rsidP="00BC1A4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1.</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كيف تساهم الاستراتيجيات الحديثة للصحة والسلامة المهنية في تقليل الحوادث والإصابات في مشاريع الشركة السعودية للكهرباء؟</w:t>
      </w:r>
    </w:p>
    <w:p w14:paraId="4F0BC645" w14:textId="77777777" w:rsidR="00BC1A46" w:rsidRPr="0073507D" w:rsidRDefault="00BC1A46" w:rsidP="00BC1A4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2.</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ما هو تأثير هذه الاستراتيجيات على الإنتاجية وجودة الأداء في مشاريع التأهيل والإنشاء؟</w:t>
      </w:r>
    </w:p>
    <w:p w14:paraId="11C22607" w14:textId="77777777" w:rsidR="00BC1A46" w:rsidRPr="0073507D" w:rsidRDefault="00BC1A46" w:rsidP="00BC1A4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3.ماهو تأثير تبني تقنيات حديثة للصحة والسلامة المهنية على تكاليف التأخير في مشاريع التأهيل والإنشاء؟</w:t>
      </w:r>
    </w:p>
    <w:p w14:paraId="74D9715B" w14:textId="6F20BC4A" w:rsidR="00504E86" w:rsidRPr="00B92734" w:rsidRDefault="00BC1A46" w:rsidP="00B92734">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4.</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ماهو تأثير تعزيز الوعي والتدريب حول استراتيجيات الصحة والسلامة المهنية على جودة الأداء في مشاريع التأهيل والإنشاء؟</w:t>
      </w:r>
    </w:p>
    <w:p w14:paraId="483DACDD" w14:textId="03831387" w:rsidR="004F49FD" w:rsidRPr="007F6C40" w:rsidRDefault="00C90FDF" w:rsidP="007F6C40">
      <w:pPr>
        <w:pStyle w:val="a1"/>
        <w:bidi/>
        <w:rPr>
          <w:szCs w:val="32"/>
          <w:rtl/>
        </w:rPr>
      </w:pPr>
      <w:bookmarkStart w:id="55" w:name="_Toc185145405"/>
      <w:bookmarkStart w:id="56" w:name="_Toc185617572"/>
      <w:bookmarkStart w:id="57" w:name="_Toc185617732"/>
      <w:r w:rsidRPr="007F6C40">
        <w:rPr>
          <w:rFonts w:hint="cs"/>
          <w:szCs w:val="32"/>
          <w:rtl/>
        </w:rPr>
        <w:t>فروض الدراسة</w:t>
      </w:r>
      <w:bookmarkEnd w:id="55"/>
      <w:bookmarkEnd w:id="56"/>
      <w:bookmarkEnd w:id="57"/>
    </w:p>
    <w:p w14:paraId="5E84DDB0" w14:textId="77777777" w:rsidR="00BC1A46" w:rsidRPr="0073507D" w:rsidRDefault="00BC1A46" w:rsidP="00BC1A46">
      <w:pPr>
        <w:spacing w:line="360" w:lineRule="auto"/>
        <w:outlineLvl w:val="0"/>
        <w:rPr>
          <w:rFonts w:ascii="Simplified Arabic" w:hAnsi="Simplified Arabic" w:cs="Simplified Arabic"/>
          <w:b/>
          <w:bCs/>
          <w:sz w:val="24"/>
          <w:szCs w:val="24"/>
          <w:rtl/>
          <w:lang w:bidi="ar-EG"/>
        </w:rPr>
      </w:pPr>
      <w:r w:rsidRPr="0073507D">
        <w:rPr>
          <w:rFonts w:ascii="Simplified Arabic" w:hAnsi="Simplified Arabic" w:cs="Simplified Arabic" w:hint="cs"/>
          <w:b/>
          <w:bCs/>
          <w:sz w:val="24"/>
          <w:szCs w:val="24"/>
          <w:rtl/>
          <w:lang w:bidi="ar-EG"/>
        </w:rPr>
        <w:t>الفرضية الرئيسية</w:t>
      </w:r>
    </w:p>
    <w:p w14:paraId="70885273" w14:textId="3410A7E1" w:rsidR="00637E8D" w:rsidRPr="0073507D" w:rsidRDefault="00BC1A46" w:rsidP="00B92734">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توجد علاقة ذات دلالة إحصائية بين تطبيق الاستراتيجيات الحديثة للصحة والسلامة المهنية وكفاءة مشاريع التأهيل والإنشاء في الشركة السعودية للكهرباء.</w:t>
      </w:r>
    </w:p>
    <w:p w14:paraId="05826BF0" w14:textId="77777777" w:rsidR="00BC1A46" w:rsidRPr="0073507D" w:rsidRDefault="00BC1A46" w:rsidP="00BC1A46">
      <w:pPr>
        <w:spacing w:line="360" w:lineRule="auto"/>
        <w:outlineLvl w:val="0"/>
        <w:rPr>
          <w:rFonts w:ascii="Simplified Arabic" w:hAnsi="Simplified Arabic" w:cs="Simplified Arabic"/>
          <w:b/>
          <w:bCs/>
          <w:sz w:val="28"/>
          <w:szCs w:val="28"/>
          <w:rtl/>
          <w:lang w:bidi="ar-EG"/>
        </w:rPr>
      </w:pPr>
      <w:r w:rsidRPr="0073507D">
        <w:rPr>
          <w:rFonts w:ascii="Simplified Arabic" w:hAnsi="Simplified Arabic" w:cs="Simplified Arabic" w:hint="cs"/>
          <w:b/>
          <w:bCs/>
          <w:sz w:val="28"/>
          <w:szCs w:val="28"/>
          <w:rtl/>
          <w:lang w:bidi="ar-EG"/>
        </w:rPr>
        <w:t>الفرضيات الفرعية</w:t>
      </w:r>
    </w:p>
    <w:p w14:paraId="7773859D" w14:textId="77777777" w:rsidR="00BC1A46" w:rsidRPr="0073507D" w:rsidRDefault="00BC1A46" w:rsidP="00BC1A4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توجد علاقة ذات دلالة إحصائية بين تطبيق استراتيجيات الصحة والسلامة المهنية الحديثة ومعدل الحوادث في المشاريع.</w:t>
      </w:r>
    </w:p>
    <w:p w14:paraId="25D9D76A" w14:textId="77777777" w:rsidR="00BC1A46" w:rsidRPr="0073507D" w:rsidRDefault="00BC1A46" w:rsidP="00BC1A4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lastRenderedPageBreak/>
        <w:t>•</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توجد علاقة ذات دلالة إحصائية بين تطبيق استراتيجيات الصحة والسلامة المهنية الحديثة ومستوى الإنتاجية في مشاريع التأهيل والإنشاء.</w:t>
      </w:r>
    </w:p>
    <w:p w14:paraId="3129CF41" w14:textId="77777777" w:rsidR="00BC1A46" w:rsidRPr="0073507D" w:rsidRDefault="00BC1A46" w:rsidP="00BC1A4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توجد علاقة ذات دلالة إحصائية بين استخدام التقنيات الحديثة في استراتيجيات الصحة والسلامة المهنية وتكاليف التأخير في المشاريع.</w:t>
      </w:r>
    </w:p>
    <w:p w14:paraId="68CACB08" w14:textId="655A3336" w:rsidR="0073507D" w:rsidRPr="00B92734" w:rsidRDefault="00BC1A46" w:rsidP="00B92734">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 xml:space="preserve">  </w:t>
      </w:r>
      <w:r w:rsidRPr="0073507D">
        <w:rPr>
          <w:rFonts w:ascii="Segoe UI Symbol" w:hAnsi="Segoe UI Symbol" w:cs="Segoe UI Symbol" w:hint="cs"/>
          <w:sz w:val="24"/>
          <w:szCs w:val="24"/>
          <w:rtl/>
          <w:lang w:bidi="ar-EG"/>
        </w:rPr>
        <w:t>⁠</w:t>
      </w:r>
      <w:r w:rsidRPr="0073507D">
        <w:rPr>
          <w:rFonts w:ascii="Simplified Arabic" w:hAnsi="Simplified Arabic" w:cs="Simplified Arabic" w:hint="cs"/>
          <w:sz w:val="24"/>
          <w:szCs w:val="24"/>
          <w:rtl/>
          <w:lang w:bidi="ar-EG"/>
        </w:rPr>
        <w:t>توجد علاقة ذات دلالة إحصائية بين تعزيز الوعي والتدريب حول استراتيجيات الصحة والسلامة المهنية وجودة الأداء في المشاريع.</w:t>
      </w:r>
    </w:p>
    <w:p w14:paraId="7CFFF302" w14:textId="792521EA" w:rsidR="002F0FC7" w:rsidRPr="007F6C40" w:rsidRDefault="002F0FC7" w:rsidP="007F6C40">
      <w:pPr>
        <w:pStyle w:val="a1"/>
        <w:bidi/>
        <w:rPr>
          <w:szCs w:val="32"/>
          <w:rtl/>
        </w:rPr>
      </w:pPr>
      <w:bookmarkStart w:id="58" w:name="_Toc185145406"/>
      <w:bookmarkStart w:id="59" w:name="_Toc185617573"/>
      <w:bookmarkStart w:id="60" w:name="_Toc185617733"/>
      <w:r w:rsidRPr="007F6C40">
        <w:rPr>
          <w:szCs w:val="32"/>
          <w:rtl/>
        </w:rPr>
        <w:t xml:space="preserve">نموذج </w:t>
      </w:r>
      <w:r w:rsidRPr="007F6C40">
        <w:rPr>
          <w:rFonts w:hint="cs"/>
          <w:szCs w:val="32"/>
          <w:rtl/>
        </w:rPr>
        <w:t>البحث</w:t>
      </w:r>
      <w:bookmarkEnd w:id="58"/>
      <w:bookmarkEnd w:id="59"/>
      <w:bookmarkEnd w:id="60"/>
    </w:p>
    <w:p w14:paraId="3F71214F" w14:textId="0C3AAC03" w:rsidR="008C1E16" w:rsidRPr="0073507D" w:rsidRDefault="008C1E16" w:rsidP="008C1E16">
      <w:pPr>
        <w:spacing w:line="360" w:lineRule="auto"/>
        <w:outlineLvl w:val="0"/>
        <w:rPr>
          <w:rFonts w:ascii="Simplified Arabic" w:hAnsi="Simplified Arabic" w:cs="Simplified Arabic"/>
          <w:b/>
          <w:bCs/>
          <w:sz w:val="24"/>
          <w:szCs w:val="24"/>
          <w:rtl/>
          <w:lang w:bidi="ar-EG"/>
        </w:rPr>
      </w:pPr>
      <w:r w:rsidRPr="0073507D">
        <w:rPr>
          <w:rFonts w:ascii="Simplified Arabic" w:hAnsi="Simplified Arabic" w:cs="Simplified Arabic" w:hint="cs"/>
          <w:b/>
          <w:bCs/>
          <w:sz w:val="24"/>
          <w:szCs w:val="24"/>
          <w:rtl/>
          <w:lang w:bidi="ar-EG"/>
        </w:rPr>
        <w:t>المتغير المستقل (</w:t>
      </w:r>
      <w:r w:rsidRPr="0073507D">
        <w:rPr>
          <w:rFonts w:ascii="Simplified Arabic" w:hAnsi="Simplified Arabic" w:cs="Simplified Arabic" w:hint="cs"/>
          <w:b/>
          <w:bCs/>
          <w:sz w:val="24"/>
          <w:szCs w:val="24"/>
          <w:lang w:bidi="ar-EG"/>
        </w:rPr>
        <w:t>Independent Variable</w:t>
      </w:r>
      <w:r w:rsidRPr="0073507D">
        <w:rPr>
          <w:rFonts w:ascii="Simplified Arabic" w:hAnsi="Simplified Arabic" w:cs="Simplified Arabic" w:hint="cs"/>
          <w:b/>
          <w:bCs/>
          <w:sz w:val="24"/>
          <w:szCs w:val="24"/>
          <w:rtl/>
          <w:lang w:bidi="ar-EG"/>
        </w:rPr>
        <w:t>):</w:t>
      </w:r>
    </w:p>
    <w:p w14:paraId="72179F00" w14:textId="77777777"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b/>
          <w:bCs/>
          <w:sz w:val="24"/>
          <w:szCs w:val="24"/>
          <w:rtl/>
          <w:lang w:bidi="ar-EG"/>
        </w:rPr>
        <w:tab/>
      </w:r>
      <w:r w:rsidRPr="0073507D">
        <w:rPr>
          <w:rFonts w:ascii="Simplified Arabic" w:hAnsi="Simplified Arabic" w:cs="Simplified Arabic" w:hint="cs"/>
          <w:sz w:val="24"/>
          <w:szCs w:val="24"/>
          <w:rtl/>
          <w:lang w:bidi="ar-EG"/>
        </w:rPr>
        <w:t>•</w:t>
      </w:r>
      <w:r w:rsidRPr="0073507D">
        <w:rPr>
          <w:rFonts w:ascii="Simplified Arabic" w:hAnsi="Simplified Arabic" w:cs="Simplified Arabic" w:hint="cs"/>
          <w:sz w:val="24"/>
          <w:szCs w:val="24"/>
          <w:rtl/>
          <w:lang w:bidi="ar-EG"/>
        </w:rPr>
        <w:tab/>
        <w:t>الاستراتيجيات الحديثة للصحة والسلامة المهنية.</w:t>
      </w:r>
    </w:p>
    <w:p w14:paraId="00247171" w14:textId="41E5A3D7"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تشمل هذه الاستراتيجيات كل من تطبيقها، تقنياتها، التدريب عليها، والوعي المرتبط بها.</w:t>
      </w:r>
    </w:p>
    <w:p w14:paraId="2CD84CC8" w14:textId="21CB4427" w:rsidR="008C1E16" w:rsidRPr="0073507D" w:rsidRDefault="008C1E16" w:rsidP="008C1E16">
      <w:pPr>
        <w:spacing w:line="360" w:lineRule="auto"/>
        <w:outlineLvl w:val="0"/>
        <w:rPr>
          <w:rFonts w:ascii="Simplified Arabic" w:hAnsi="Simplified Arabic" w:cs="Simplified Arabic"/>
          <w:b/>
          <w:bCs/>
          <w:sz w:val="24"/>
          <w:szCs w:val="24"/>
          <w:rtl/>
          <w:lang w:bidi="ar-EG"/>
        </w:rPr>
      </w:pPr>
      <w:r w:rsidRPr="0073507D">
        <w:rPr>
          <w:rFonts w:ascii="Simplified Arabic" w:hAnsi="Simplified Arabic" w:cs="Simplified Arabic" w:hint="cs"/>
          <w:b/>
          <w:bCs/>
          <w:sz w:val="24"/>
          <w:szCs w:val="24"/>
          <w:rtl/>
          <w:lang w:bidi="ar-EG"/>
        </w:rPr>
        <w:t>المتغير التابع (</w:t>
      </w:r>
      <w:r w:rsidRPr="0073507D">
        <w:rPr>
          <w:rFonts w:ascii="Simplified Arabic" w:hAnsi="Simplified Arabic" w:cs="Simplified Arabic" w:hint="cs"/>
          <w:b/>
          <w:bCs/>
          <w:sz w:val="24"/>
          <w:szCs w:val="24"/>
          <w:lang w:bidi="ar-EG"/>
        </w:rPr>
        <w:t>Dependent Variable</w:t>
      </w:r>
      <w:r w:rsidRPr="0073507D">
        <w:rPr>
          <w:rFonts w:ascii="Simplified Arabic" w:hAnsi="Simplified Arabic" w:cs="Simplified Arabic" w:hint="cs"/>
          <w:b/>
          <w:bCs/>
          <w:sz w:val="24"/>
          <w:szCs w:val="24"/>
          <w:rtl/>
          <w:lang w:bidi="ar-EG"/>
        </w:rPr>
        <w:t>):</w:t>
      </w:r>
    </w:p>
    <w:p w14:paraId="01065049" w14:textId="77777777"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b/>
          <w:bCs/>
          <w:sz w:val="24"/>
          <w:szCs w:val="24"/>
          <w:rtl/>
          <w:lang w:bidi="ar-EG"/>
        </w:rPr>
        <w:tab/>
      </w:r>
      <w:r w:rsidRPr="0073507D">
        <w:rPr>
          <w:rFonts w:ascii="Simplified Arabic" w:hAnsi="Simplified Arabic" w:cs="Simplified Arabic" w:hint="cs"/>
          <w:sz w:val="24"/>
          <w:szCs w:val="24"/>
          <w:rtl/>
          <w:lang w:bidi="ar-EG"/>
        </w:rPr>
        <w:t>•</w:t>
      </w:r>
      <w:r w:rsidRPr="0073507D">
        <w:rPr>
          <w:rFonts w:ascii="Simplified Arabic" w:hAnsi="Simplified Arabic" w:cs="Simplified Arabic" w:hint="cs"/>
          <w:sz w:val="24"/>
          <w:szCs w:val="24"/>
          <w:rtl/>
          <w:lang w:bidi="ar-EG"/>
        </w:rPr>
        <w:tab/>
        <w:t>كفاءة مشاريع التأهيل والإنشاء.</w:t>
      </w:r>
    </w:p>
    <w:p w14:paraId="76193E18" w14:textId="3574E32F"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ويمكن قياسها  او بعبارة أخرى تتمثل في الأبعاد التالية: تقليل الحوادث، زيادة الإنتاجية، جودة الأداء، وتقليل التكاليف المرتبطة بالتأخير.</w:t>
      </w:r>
    </w:p>
    <w:p w14:paraId="057BD431" w14:textId="1C7E9DDE" w:rsidR="008C1E16" w:rsidRPr="0073507D" w:rsidRDefault="008C1E16" w:rsidP="007F6C40">
      <w:pPr>
        <w:pStyle w:val="a2"/>
        <w:rPr>
          <w:rtl/>
          <w:lang w:bidi="ar-EG"/>
        </w:rPr>
      </w:pPr>
      <w:bookmarkStart w:id="61" w:name="_Toc185145407"/>
      <w:bookmarkStart w:id="62" w:name="_Toc185617574"/>
      <w:bookmarkStart w:id="63" w:name="_Toc185617734"/>
      <w:r w:rsidRPr="0073507D">
        <w:rPr>
          <w:rFonts w:hint="cs"/>
          <w:rtl/>
          <w:lang w:bidi="ar-EG"/>
        </w:rPr>
        <w:t>أبعاد كفاءة مشاريع التأهيل والإنشاء:</w:t>
      </w:r>
      <w:bookmarkEnd w:id="61"/>
      <w:bookmarkEnd w:id="62"/>
      <w:bookmarkEnd w:id="63"/>
    </w:p>
    <w:p w14:paraId="7A8812F2" w14:textId="77777777" w:rsidR="008C1E16" w:rsidRPr="0073507D" w:rsidRDefault="008C1E16" w:rsidP="008C1E16">
      <w:pPr>
        <w:spacing w:line="360" w:lineRule="auto"/>
        <w:outlineLvl w:val="0"/>
        <w:rPr>
          <w:rFonts w:ascii="Simplified Arabic" w:hAnsi="Simplified Arabic" w:cs="Simplified Arabic"/>
          <w:b/>
          <w:bCs/>
          <w:sz w:val="24"/>
          <w:szCs w:val="24"/>
          <w:rtl/>
          <w:lang w:bidi="ar-EG"/>
        </w:rPr>
      </w:pPr>
      <w:r w:rsidRPr="0073507D">
        <w:rPr>
          <w:rFonts w:ascii="Simplified Arabic" w:hAnsi="Simplified Arabic" w:cs="Simplified Arabic" w:hint="cs"/>
          <w:b/>
          <w:bCs/>
          <w:sz w:val="24"/>
          <w:szCs w:val="24"/>
          <w:rtl/>
          <w:lang w:bidi="ar-EG"/>
        </w:rPr>
        <w:tab/>
        <w:t>1.</w:t>
      </w:r>
      <w:r w:rsidRPr="0073507D">
        <w:rPr>
          <w:rFonts w:ascii="Simplified Arabic" w:hAnsi="Simplified Arabic" w:cs="Simplified Arabic" w:hint="cs"/>
          <w:b/>
          <w:bCs/>
          <w:sz w:val="24"/>
          <w:szCs w:val="24"/>
          <w:rtl/>
          <w:lang w:bidi="ar-EG"/>
        </w:rPr>
        <w:tab/>
        <w:t>معدل الحوادث والإصابات:</w:t>
      </w:r>
    </w:p>
    <w:p w14:paraId="514BC221" w14:textId="77777777"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تأثير الاستراتيجيات على تقليل الحوادث والإصابات في المشاريع.</w:t>
      </w:r>
    </w:p>
    <w:p w14:paraId="62633B56" w14:textId="77777777" w:rsidR="008C1E16" w:rsidRPr="0073507D" w:rsidRDefault="008C1E16" w:rsidP="008C1E16">
      <w:pPr>
        <w:spacing w:line="360" w:lineRule="auto"/>
        <w:outlineLvl w:val="0"/>
        <w:rPr>
          <w:rFonts w:ascii="Simplified Arabic" w:hAnsi="Simplified Arabic" w:cs="Simplified Arabic"/>
          <w:b/>
          <w:bCs/>
          <w:sz w:val="24"/>
          <w:szCs w:val="24"/>
          <w:rtl/>
          <w:lang w:bidi="ar-EG"/>
        </w:rPr>
      </w:pPr>
      <w:r w:rsidRPr="0073507D">
        <w:rPr>
          <w:rFonts w:ascii="Simplified Arabic" w:hAnsi="Simplified Arabic" w:cs="Simplified Arabic" w:hint="cs"/>
          <w:b/>
          <w:bCs/>
          <w:sz w:val="24"/>
          <w:szCs w:val="24"/>
          <w:rtl/>
          <w:lang w:bidi="ar-EG"/>
        </w:rPr>
        <w:tab/>
        <w:t>2.</w:t>
      </w:r>
      <w:r w:rsidRPr="0073507D">
        <w:rPr>
          <w:rFonts w:ascii="Simplified Arabic" w:hAnsi="Simplified Arabic" w:cs="Simplified Arabic" w:hint="cs"/>
          <w:b/>
          <w:bCs/>
          <w:sz w:val="24"/>
          <w:szCs w:val="24"/>
          <w:rtl/>
          <w:lang w:bidi="ar-EG"/>
        </w:rPr>
        <w:tab/>
        <w:t>الإنتاجية وجودة الأداء:</w:t>
      </w:r>
    </w:p>
    <w:p w14:paraId="13E839CC" w14:textId="77777777"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يشمل تأثير الاستراتيجيات على تحسين الإنتاجية وزيادة جودة أداء المشاريع.</w:t>
      </w:r>
    </w:p>
    <w:p w14:paraId="4EFDFBA2" w14:textId="77777777" w:rsidR="008C1E16" w:rsidRPr="0073507D" w:rsidRDefault="008C1E16" w:rsidP="008C1E16">
      <w:pPr>
        <w:spacing w:line="360" w:lineRule="auto"/>
        <w:outlineLvl w:val="0"/>
        <w:rPr>
          <w:rFonts w:ascii="Simplified Arabic" w:hAnsi="Simplified Arabic" w:cs="Simplified Arabic"/>
          <w:b/>
          <w:bCs/>
          <w:sz w:val="24"/>
          <w:szCs w:val="24"/>
          <w:rtl/>
          <w:lang w:bidi="ar-EG"/>
        </w:rPr>
      </w:pPr>
      <w:r w:rsidRPr="0073507D">
        <w:rPr>
          <w:rFonts w:ascii="Simplified Arabic" w:hAnsi="Simplified Arabic" w:cs="Simplified Arabic" w:hint="cs"/>
          <w:b/>
          <w:bCs/>
          <w:sz w:val="24"/>
          <w:szCs w:val="24"/>
          <w:rtl/>
          <w:lang w:bidi="ar-EG"/>
        </w:rPr>
        <w:lastRenderedPageBreak/>
        <w:tab/>
        <w:t>3.</w:t>
      </w:r>
      <w:r w:rsidRPr="0073507D">
        <w:rPr>
          <w:rFonts w:ascii="Simplified Arabic" w:hAnsi="Simplified Arabic" w:cs="Simplified Arabic" w:hint="cs"/>
          <w:b/>
          <w:bCs/>
          <w:sz w:val="24"/>
          <w:szCs w:val="24"/>
          <w:rtl/>
          <w:lang w:bidi="ar-EG"/>
        </w:rPr>
        <w:tab/>
        <w:t>التكاليف الناتجة عن التأخير:</w:t>
      </w:r>
    </w:p>
    <w:p w14:paraId="00AB5C5C" w14:textId="77777777"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تأثير الاستراتيجيات الحديثة على خفض تكاليف التأخير في التنفيذ.</w:t>
      </w:r>
    </w:p>
    <w:p w14:paraId="4902D51E" w14:textId="77777777" w:rsidR="008C1E16" w:rsidRPr="0073507D" w:rsidRDefault="008C1E16" w:rsidP="008C1E16">
      <w:pPr>
        <w:spacing w:line="360" w:lineRule="auto"/>
        <w:outlineLvl w:val="0"/>
        <w:rPr>
          <w:rFonts w:ascii="Simplified Arabic" w:hAnsi="Simplified Arabic" w:cs="Simplified Arabic"/>
          <w:b/>
          <w:bCs/>
          <w:sz w:val="24"/>
          <w:szCs w:val="24"/>
          <w:rtl/>
          <w:lang w:bidi="ar-EG"/>
        </w:rPr>
      </w:pPr>
      <w:r w:rsidRPr="0073507D">
        <w:rPr>
          <w:rFonts w:ascii="Simplified Arabic" w:hAnsi="Simplified Arabic" w:cs="Simplified Arabic" w:hint="cs"/>
          <w:b/>
          <w:bCs/>
          <w:sz w:val="24"/>
          <w:szCs w:val="24"/>
          <w:rtl/>
          <w:lang w:bidi="ar-EG"/>
        </w:rPr>
        <w:tab/>
        <w:t>4.</w:t>
      </w:r>
      <w:r w:rsidRPr="0073507D">
        <w:rPr>
          <w:rFonts w:ascii="Simplified Arabic" w:hAnsi="Simplified Arabic" w:cs="Simplified Arabic" w:hint="cs"/>
          <w:b/>
          <w:bCs/>
          <w:sz w:val="24"/>
          <w:szCs w:val="24"/>
          <w:rtl/>
          <w:lang w:bidi="ar-EG"/>
        </w:rPr>
        <w:tab/>
        <w:t>جودة الأداء النهائي:</w:t>
      </w:r>
    </w:p>
    <w:p w14:paraId="0CB6B360" w14:textId="77777777" w:rsidR="008C1E16" w:rsidRPr="0073507D" w:rsidRDefault="008C1E16" w:rsidP="008C1E16">
      <w:pPr>
        <w:spacing w:line="360" w:lineRule="auto"/>
        <w:outlineLvl w:val="0"/>
        <w:rPr>
          <w:rFonts w:ascii="Simplified Arabic" w:hAnsi="Simplified Arabic" w:cs="Simplified Arabic"/>
          <w:sz w:val="24"/>
          <w:szCs w:val="24"/>
          <w:rtl/>
          <w:lang w:bidi="ar-EG"/>
        </w:rPr>
      </w:pPr>
      <w:r w:rsidRPr="0073507D">
        <w:rPr>
          <w:rFonts w:ascii="Simplified Arabic" w:hAnsi="Simplified Arabic" w:cs="Simplified Arabic" w:hint="cs"/>
          <w:sz w:val="24"/>
          <w:szCs w:val="24"/>
          <w:rtl/>
          <w:lang w:bidi="ar-EG"/>
        </w:rPr>
        <w:t>التأثير على جودة المخرجات النهائية للمشاريع من خلال التدريب والوعي.</w:t>
      </w:r>
    </w:p>
    <w:bookmarkEnd w:id="44"/>
    <w:bookmarkEnd w:id="45"/>
    <w:p w14:paraId="1437F930" w14:textId="77777777" w:rsidR="00F925D0" w:rsidRPr="00C90FDF" w:rsidRDefault="00F925D0" w:rsidP="003102AB">
      <w:pPr>
        <w:spacing w:line="360" w:lineRule="auto"/>
        <w:rPr>
          <w:rFonts w:ascii="Simplified Arabic" w:hAnsi="Simplified Arabic" w:cs="Simplified Arabic"/>
          <w:sz w:val="24"/>
          <w:szCs w:val="24"/>
          <w:rtl/>
        </w:rPr>
      </w:pPr>
    </w:p>
    <w:p w14:paraId="5EF51895" w14:textId="77777777" w:rsidR="00F925D0" w:rsidRDefault="00F925D0" w:rsidP="003102AB">
      <w:pPr>
        <w:spacing w:line="360" w:lineRule="auto"/>
        <w:rPr>
          <w:rFonts w:ascii="Simplified Arabic" w:hAnsi="Simplified Arabic" w:cs="Simplified Arabic"/>
          <w:sz w:val="24"/>
          <w:szCs w:val="24"/>
          <w:rtl/>
        </w:rPr>
      </w:pPr>
    </w:p>
    <w:p w14:paraId="066630FB" w14:textId="77777777" w:rsidR="0014729B" w:rsidRDefault="008C1E16" w:rsidP="0014729B">
      <w:pPr>
        <w:keepNext/>
        <w:spacing w:line="360" w:lineRule="auto"/>
      </w:pPr>
      <w:r>
        <w:rPr>
          <w:rFonts w:ascii="Simplified Arabic" w:hAnsi="Simplified Arabic" w:cs="Simplified Arabic"/>
          <w:noProof/>
          <w:sz w:val="24"/>
          <w:szCs w:val="24"/>
          <w:rtl/>
          <w:lang w:val="ar-SA"/>
        </w:rPr>
        <w:drawing>
          <wp:inline distT="0" distB="0" distL="0" distR="0" wp14:anchorId="5C4F687D" wp14:editId="13D492CD">
            <wp:extent cx="6027420" cy="4033520"/>
            <wp:effectExtent l="0" t="12700" r="0" b="0"/>
            <wp:docPr id="99477239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9ACF429" w14:textId="28C56A97" w:rsidR="00C67A2F" w:rsidRPr="000803AE" w:rsidRDefault="00520786" w:rsidP="001D55DB">
      <w:pPr>
        <w:pStyle w:val="Caption"/>
        <w:jc w:val="center"/>
        <w:rPr>
          <w:rFonts w:ascii="Simplified Arabic" w:hAnsi="Simplified Arabic" w:cs="Simplified Arabic"/>
          <w:b/>
          <w:bCs/>
          <w:i w:val="0"/>
          <w:iCs w:val="0"/>
          <w:color w:val="000000" w:themeColor="text1"/>
          <w:sz w:val="44"/>
          <w:szCs w:val="44"/>
          <w:rtl/>
        </w:rPr>
      </w:pPr>
      <w:bookmarkStart w:id="64" w:name="_Toc183811375"/>
      <w:r w:rsidRPr="000803AE">
        <w:rPr>
          <w:rFonts w:ascii="Simplified Arabic" w:hAnsi="Simplified Arabic" w:cs="Simplified Arabic" w:hint="cs"/>
          <w:b/>
          <w:bCs/>
          <w:i w:val="0"/>
          <w:iCs w:val="0"/>
          <w:color w:val="000000" w:themeColor="text1"/>
          <w:sz w:val="24"/>
          <w:szCs w:val="24"/>
          <w:rtl/>
        </w:rPr>
        <w:t>شكل رقم (1-1): نموذج البحث</w:t>
      </w:r>
      <w:bookmarkEnd w:id="64"/>
    </w:p>
    <w:p w14:paraId="0E2806AE" w14:textId="77777777" w:rsidR="00C67A2F" w:rsidRDefault="00C67A2F" w:rsidP="0014729B">
      <w:pPr>
        <w:spacing w:line="360" w:lineRule="auto"/>
        <w:rPr>
          <w:rFonts w:ascii="Simplified Arabic" w:hAnsi="Simplified Arabic" w:cs="Simplified Arabic"/>
          <w:b/>
          <w:bCs/>
          <w:sz w:val="28"/>
          <w:szCs w:val="28"/>
        </w:rPr>
      </w:pPr>
    </w:p>
    <w:p w14:paraId="4A1AC295" w14:textId="77777777" w:rsidR="00B92734" w:rsidRDefault="00B92734" w:rsidP="0014729B">
      <w:pPr>
        <w:spacing w:line="360" w:lineRule="auto"/>
        <w:rPr>
          <w:rFonts w:ascii="Simplified Arabic" w:hAnsi="Simplified Arabic" w:cs="Simplified Arabic"/>
          <w:b/>
          <w:bCs/>
          <w:sz w:val="28"/>
          <w:szCs w:val="28"/>
          <w:rtl/>
        </w:rPr>
      </w:pPr>
    </w:p>
    <w:p w14:paraId="6892927E" w14:textId="3A10749E" w:rsidR="0014729B" w:rsidRPr="007F6C40" w:rsidRDefault="0014729B" w:rsidP="007F6C40">
      <w:pPr>
        <w:pStyle w:val="a1"/>
        <w:bidi/>
        <w:rPr>
          <w:szCs w:val="32"/>
          <w:rtl/>
        </w:rPr>
      </w:pPr>
      <w:bookmarkStart w:id="65" w:name="_Toc185145408"/>
      <w:bookmarkStart w:id="66" w:name="_Toc185617575"/>
      <w:bookmarkStart w:id="67" w:name="_Toc185617735"/>
      <w:r w:rsidRPr="007F6C40">
        <w:rPr>
          <w:rFonts w:hint="cs"/>
          <w:szCs w:val="32"/>
          <w:rtl/>
        </w:rPr>
        <w:lastRenderedPageBreak/>
        <w:t>حدود البحث</w:t>
      </w:r>
      <w:bookmarkEnd w:id="65"/>
      <w:bookmarkEnd w:id="66"/>
      <w:bookmarkEnd w:id="67"/>
    </w:p>
    <w:p w14:paraId="5A0AD259" w14:textId="77777777" w:rsidR="0014729B" w:rsidRPr="0014729B" w:rsidRDefault="0014729B" w:rsidP="0014729B">
      <w:pPr>
        <w:spacing w:line="360" w:lineRule="auto"/>
        <w:rPr>
          <w:rFonts w:ascii="Simplified Arabic" w:hAnsi="Simplified Arabic" w:cs="Simplified Arabic"/>
          <w:b/>
          <w:bCs/>
          <w:sz w:val="28"/>
          <w:szCs w:val="28"/>
          <w:rtl/>
        </w:rPr>
      </w:pPr>
      <w:r w:rsidRPr="0014729B">
        <w:rPr>
          <w:rFonts w:ascii="Simplified Arabic" w:hAnsi="Simplified Arabic" w:cs="Simplified Arabic"/>
          <w:b/>
          <w:bCs/>
          <w:sz w:val="28"/>
          <w:szCs w:val="28"/>
          <w:rtl/>
        </w:rPr>
        <w:t>المجال المكاني:</w:t>
      </w:r>
    </w:p>
    <w:p w14:paraId="3813EF8F" w14:textId="30950459" w:rsidR="0014729B" w:rsidRPr="0073507D" w:rsidRDefault="0014729B" w:rsidP="00C67A2F">
      <w:pPr>
        <w:spacing w:line="360" w:lineRule="auto"/>
        <w:rPr>
          <w:rFonts w:ascii="Simplified Arabic" w:hAnsi="Simplified Arabic" w:cs="Simplified Arabic"/>
          <w:sz w:val="24"/>
          <w:szCs w:val="24"/>
          <w:rtl/>
        </w:rPr>
      </w:pPr>
      <w:r w:rsidRPr="0073507D">
        <w:rPr>
          <w:rFonts w:ascii="Simplified Arabic" w:hAnsi="Simplified Arabic" w:cs="Simplified Arabic"/>
          <w:sz w:val="24"/>
          <w:szCs w:val="24"/>
          <w:rtl/>
        </w:rPr>
        <w:t>تم تطبيق هذه الدراسة على مشاريع التأهيل والإنشاء التابعة للشركة السعودية للكهرباء في المنطقة الجنوبية بالمملكة العربية السعودية.</w:t>
      </w:r>
    </w:p>
    <w:p w14:paraId="6FDA0236" w14:textId="77777777" w:rsidR="0014729B" w:rsidRPr="0014729B" w:rsidRDefault="0014729B" w:rsidP="0014729B">
      <w:pPr>
        <w:spacing w:line="360" w:lineRule="auto"/>
        <w:rPr>
          <w:rFonts w:ascii="Simplified Arabic" w:hAnsi="Simplified Arabic" w:cs="Simplified Arabic"/>
          <w:b/>
          <w:bCs/>
          <w:sz w:val="28"/>
          <w:szCs w:val="28"/>
          <w:rtl/>
        </w:rPr>
      </w:pPr>
      <w:r w:rsidRPr="0014729B">
        <w:rPr>
          <w:rFonts w:ascii="Simplified Arabic" w:hAnsi="Simplified Arabic" w:cs="Simplified Arabic"/>
          <w:b/>
          <w:bCs/>
          <w:sz w:val="28"/>
          <w:szCs w:val="28"/>
          <w:rtl/>
        </w:rPr>
        <w:t>المجال البشري:</w:t>
      </w:r>
    </w:p>
    <w:p w14:paraId="52590B56" w14:textId="5FD49A94" w:rsidR="0014729B" w:rsidRPr="0073507D" w:rsidRDefault="0014729B" w:rsidP="00C67A2F">
      <w:pPr>
        <w:spacing w:line="360" w:lineRule="auto"/>
        <w:rPr>
          <w:rFonts w:ascii="Simplified Arabic" w:hAnsi="Simplified Arabic" w:cs="Simplified Arabic"/>
          <w:sz w:val="24"/>
          <w:szCs w:val="24"/>
          <w:rtl/>
        </w:rPr>
      </w:pPr>
      <w:r w:rsidRPr="0073507D">
        <w:rPr>
          <w:rFonts w:ascii="Simplified Arabic" w:hAnsi="Simplified Arabic" w:cs="Simplified Arabic"/>
          <w:sz w:val="24"/>
          <w:szCs w:val="24"/>
          <w:rtl/>
        </w:rPr>
        <w:t>أجريت هذه الدراسة على عينة عشوائية من المهندسين والموظفين العاملين في مشاريع التأهيل والإنشاء التابعة للشركة السعودية للكهرباء في المنطقة الجنوبية.</w:t>
      </w:r>
    </w:p>
    <w:p w14:paraId="3D14CF0A" w14:textId="77777777" w:rsidR="0014729B" w:rsidRPr="0014729B" w:rsidRDefault="0014729B" w:rsidP="0014729B">
      <w:pPr>
        <w:spacing w:line="360" w:lineRule="auto"/>
        <w:rPr>
          <w:rFonts w:ascii="Simplified Arabic" w:hAnsi="Simplified Arabic" w:cs="Simplified Arabic"/>
          <w:b/>
          <w:bCs/>
          <w:sz w:val="28"/>
          <w:szCs w:val="28"/>
          <w:rtl/>
        </w:rPr>
      </w:pPr>
      <w:r w:rsidRPr="0014729B">
        <w:rPr>
          <w:rFonts w:ascii="Simplified Arabic" w:hAnsi="Simplified Arabic" w:cs="Simplified Arabic"/>
          <w:b/>
          <w:bCs/>
          <w:sz w:val="28"/>
          <w:szCs w:val="28"/>
          <w:rtl/>
        </w:rPr>
        <w:t>المجال الزمني:</w:t>
      </w:r>
    </w:p>
    <w:p w14:paraId="523960B3" w14:textId="7A3B0E35" w:rsidR="0014729B" w:rsidRPr="0073507D" w:rsidRDefault="0014729B" w:rsidP="00C67A2F">
      <w:pPr>
        <w:spacing w:line="360" w:lineRule="auto"/>
        <w:rPr>
          <w:rFonts w:ascii="Simplified Arabic" w:hAnsi="Simplified Arabic" w:cs="Simplified Arabic"/>
          <w:sz w:val="24"/>
          <w:szCs w:val="24"/>
          <w:rtl/>
        </w:rPr>
      </w:pPr>
      <w:r w:rsidRPr="0073507D">
        <w:rPr>
          <w:rFonts w:ascii="Simplified Arabic" w:hAnsi="Simplified Arabic" w:cs="Simplified Arabic"/>
          <w:sz w:val="24"/>
          <w:szCs w:val="24"/>
          <w:rtl/>
        </w:rPr>
        <w:t>تم تنفيذ هذه الدراسة خلال الفترة من مايو إلى نوفمبر 2024م.</w:t>
      </w:r>
    </w:p>
    <w:p w14:paraId="7E3F934F" w14:textId="77777777" w:rsidR="0014729B" w:rsidRPr="0014729B" w:rsidRDefault="0014729B" w:rsidP="0014729B">
      <w:pPr>
        <w:spacing w:line="360" w:lineRule="auto"/>
        <w:rPr>
          <w:rFonts w:ascii="Simplified Arabic" w:hAnsi="Simplified Arabic" w:cs="Simplified Arabic"/>
          <w:b/>
          <w:bCs/>
          <w:sz w:val="28"/>
          <w:szCs w:val="28"/>
          <w:rtl/>
        </w:rPr>
      </w:pPr>
      <w:r w:rsidRPr="0014729B">
        <w:rPr>
          <w:rFonts w:ascii="Simplified Arabic" w:hAnsi="Simplified Arabic" w:cs="Simplified Arabic"/>
          <w:b/>
          <w:bCs/>
          <w:sz w:val="28"/>
          <w:szCs w:val="28"/>
          <w:rtl/>
        </w:rPr>
        <w:t>المجال الموضوعي:</w:t>
      </w:r>
    </w:p>
    <w:p w14:paraId="68032732" w14:textId="77777777" w:rsidR="0014729B" w:rsidRPr="0073507D" w:rsidRDefault="0014729B" w:rsidP="0014729B">
      <w:pPr>
        <w:spacing w:line="360" w:lineRule="auto"/>
        <w:rPr>
          <w:rFonts w:ascii="Simplified Arabic" w:hAnsi="Simplified Arabic" w:cs="Simplified Arabic"/>
          <w:sz w:val="24"/>
          <w:szCs w:val="24"/>
          <w:rtl/>
        </w:rPr>
      </w:pPr>
      <w:r w:rsidRPr="0073507D">
        <w:rPr>
          <w:rFonts w:ascii="Simplified Arabic" w:hAnsi="Simplified Arabic" w:cs="Simplified Arabic"/>
          <w:sz w:val="24"/>
          <w:szCs w:val="24"/>
          <w:rtl/>
        </w:rPr>
        <w:t>تتناول هذه الدراسة تأثير الاستراتيجيات الحديثة للصحة والسلامة المهنية على كفاءة مشاريع التأهيل والإنشاء، مع التركيز على أبعاد الكفاءة مثل تقليل الحوادث، تحسين الإنتاجية، جودة الأداء، وتقليل التكاليف الناتجة عن التأخير.</w:t>
      </w:r>
    </w:p>
    <w:p w14:paraId="5C039FC6" w14:textId="77777777" w:rsidR="0014729B" w:rsidRDefault="0014729B" w:rsidP="0014729B">
      <w:pPr>
        <w:spacing w:line="360" w:lineRule="auto"/>
        <w:rPr>
          <w:rFonts w:ascii="Simplified Arabic" w:hAnsi="Simplified Arabic" w:cs="Simplified Arabic"/>
          <w:b/>
          <w:bCs/>
          <w:sz w:val="28"/>
          <w:szCs w:val="28"/>
          <w:rtl/>
        </w:rPr>
      </w:pPr>
    </w:p>
    <w:p w14:paraId="0FB2B695" w14:textId="77777777" w:rsidR="00C67A2F" w:rsidRDefault="00C67A2F" w:rsidP="0014729B">
      <w:pPr>
        <w:spacing w:line="360" w:lineRule="auto"/>
        <w:rPr>
          <w:rFonts w:ascii="Simplified Arabic" w:hAnsi="Simplified Arabic" w:cs="Simplified Arabic"/>
          <w:b/>
          <w:bCs/>
          <w:sz w:val="28"/>
          <w:szCs w:val="28"/>
          <w:rtl/>
        </w:rPr>
      </w:pPr>
    </w:p>
    <w:p w14:paraId="3AD5379B" w14:textId="77777777" w:rsidR="00C67A2F" w:rsidRDefault="00C67A2F" w:rsidP="0014729B">
      <w:pPr>
        <w:spacing w:line="360" w:lineRule="auto"/>
        <w:rPr>
          <w:rFonts w:ascii="Simplified Arabic" w:hAnsi="Simplified Arabic" w:cs="Simplified Arabic"/>
          <w:b/>
          <w:bCs/>
          <w:sz w:val="28"/>
          <w:szCs w:val="28"/>
          <w:rtl/>
        </w:rPr>
      </w:pPr>
    </w:p>
    <w:p w14:paraId="1503A08A" w14:textId="77777777" w:rsidR="0073507D" w:rsidRDefault="0073507D" w:rsidP="0014729B">
      <w:pPr>
        <w:spacing w:line="360" w:lineRule="auto"/>
        <w:rPr>
          <w:rFonts w:ascii="Simplified Arabic" w:hAnsi="Simplified Arabic" w:cs="Simplified Arabic"/>
          <w:b/>
          <w:bCs/>
          <w:sz w:val="28"/>
          <w:szCs w:val="28"/>
          <w:rtl/>
        </w:rPr>
      </w:pPr>
    </w:p>
    <w:p w14:paraId="75D59A39" w14:textId="77777777" w:rsidR="00C67A2F" w:rsidRPr="0014729B" w:rsidRDefault="00C67A2F" w:rsidP="0014729B">
      <w:pPr>
        <w:spacing w:line="360" w:lineRule="auto"/>
        <w:rPr>
          <w:rFonts w:ascii="Simplified Arabic" w:hAnsi="Simplified Arabic" w:cs="Simplified Arabic"/>
          <w:b/>
          <w:bCs/>
          <w:sz w:val="28"/>
          <w:szCs w:val="28"/>
          <w:rtl/>
        </w:rPr>
      </w:pPr>
    </w:p>
    <w:p w14:paraId="58ABFBAC" w14:textId="1E8A80E2" w:rsidR="0014729B" w:rsidRPr="0014729B" w:rsidRDefault="0014729B" w:rsidP="007F6C40">
      <w:pPr>
        <w:pStyle w:val="a2"/>
        <w:rPr>
          <w:rtl/>
        </w:rPr>
      </w:pPr>
      <w:bookmarkStart w:id="68" w:name="_Toc185145409"/>
      <w:bookmarkStart w:id="69" w:name="_Toc185617576"/>
      <w:bookmarkStart w:id="70" w:name="_Toc185617736"/>
      <w:r w:rsidRPr="0014729B">
        <w:rPr>
          <w:rtl/>
        </w:rPr>
        <w:lastRenderedPageBreak/>
        <w:t>خاتمة الفصل</w:t>
      </w:r>
      <w:bookmarkEnd w:id="68"/>
      <w:bookmarkEnd w:id="69"/>
      <w:bookmarkEnd w:id="70"/>
    </w:p>
    <w:p w14:paraId="6911A6A4" w14:textId="58E2E07B" w:rsidR="0014729B" w:rsidRPr="0073507D" w:rsidRDefault="0014729B" w:rsidP="0014729B">
      <w:pPr>
        <w:spacing w:line="360" w:lineRule="auto"/>
        <w:rPr>
          <w:rFonts w:ascii="Simplified Arabic" w:hAnsi="Simplified Arabic" w:cs="Simplified Arabic"/>
          <w:sz w:val="24"/>
          <w:szCs w:val="24"/>
          <w:rtl/>
        </w:rPr>
      </w:pPr>
      <w:r w:rsidRPr="0073507D">
        <w:rPr>
          <w:rFonts w:ascii="Simplified Arabic" w:hAnsi="Simplified Arabic" w:cs="Simplified Arabic"/>
          <w:sz w:val="24"/>
          <w:szCs w:val="24"/>
          <w:rtl/>
        </w:rPr>
        <w:t>في هذا الفصل، تم تقديم عرض عام لهيكلية البحث، حيث تم استعراض فكرة عامة عن الموضوع وأسباب اختياره. كما تم تحديد مشكلة البحث وصياغة التساؤلات التي تسعى الدراسة للإجابة عنها. بالإضافة إلى ذلك، تم توضيح أهمية الدراسة والأهداف التي تسعى إلى تحقيقها، مع الإشارة إلى الفرضيات التي يحاول البحث اختبارها وإثباتها.</w:t>
      </w:r>
    </w:p>
    <w:p w14:paraId="4C0EB023" w14:textId="77777777" w:rsidR="00C77907" w:rsidRDefault="00C77907" w:rsidP="003102AB">
      <w:pPr>
        <w:spacing w:line="360" w:lineRule="auto"/>
        <w:rPr>
          <w:rFonts w:ascii="Simplified Arabic" w:hAnsi="Simplified Arabic" w:cs="Simplified Arabic"/>
          <w:b/>
          <w:bCs/>
          <w:sz w:val="28"/>
          <w:szCs w:val="28"/>
          <w:rtl/>
        </w:rPr>
      </w:pPr>
    </w:p>
    <w:p w14:paraId="00D99475" w14:textId="77777777" w:rsidR="00C77907" w:rsidRDefault="00C77907" w:rsidP="003102AB">
      <w:pPr>
        <w:spacing w:line="360" w:lineRule="auto"/>
        <w:rPr>
          <w:rFonts w:ascii="Simplified Arabic" w:hAnsi="Simplified Arabic" w:cs="Simplified Arabic"/>
          <w:b/>
          <w:bCs/>
          <w:sz w:val="28"/>
          <w:szCs w:val="28"/>
          <w:rtl/>
        </w:rPr>
      </w:pPr>
    </w:p>
    <w:p w14:paraId="2D115A73" w14:textId="77777777" w:rsidR="00C77907" w:rsidRDefault="00C77907" w:rsidP="003102AB">
      <w:pPr>
        <w:spacing w:line="360" w:lineRule="auto"/>
        <w:rPr>
          <w:rFonts w:ascii="Simplified Arabic" w:hAnsi="Simplified Arabic" w:cs="Simplified Arabic"/>
          <w:b/>
          <w:bCs/>
          <w:sz w:val="28"/>
          <w:szCs w:val="28"/>
          <w:rtl/>
        </w:rPr>
      </w:pPr>
    </w:p>
    <w:p w14:paraId="435BD46B" w14:textId="77777777" w:rsidR="00C77907" w:rsidRDefault="00C77907" w:rsidP="003102AB">
      <w:pPr>
        <w:spacing w:line="360" w:lineRule="auto"/>
        <w:rPr>
          <w:rFonts w:ascii="Simplified Arabic" w:hAnsi="Simplified Arabic" w:cs="Simplified Arabic"/>
          <w:b/>
          <w:bCs/>
          <w:sz w:val="28"/>
          <w:szCs w:val="28"/>
          <w:rtl/>
        </w:rPr>
      </w:pPr>
    </w:p>
    <w:p w14:paraId="16688178" w14:textId="77777777" w:rsidR="00C77907" w:rsidRDefault="00C77907" w:rsidP="003102AB">
      <w:pPr>
        <w:spacing w:line="360" w:lineRule="auto"/>
        <w:rPr>
          <w:rFonts w:ascii="Simplified Arabic" w:hAnsi="Simplified Arabic" w:cs="Simplified Arabic"/>
          <w:b/>
          <w:bCs/>
          <w:sz w:val="28"/>
          <w:szCs w:val="28"/>
          <w:rtl/>
        </w:rPr>
      </w:pPr>
    </w:p>
    <w:p w14:paraId="0156E1C4" w14:textId="77777777" w:rsidR="00C77907" w:rsidRDefault="00C77907" w:rsidP="003102AB">
      <w:pPr>
        <w:spacing w:line="360" w:lineRule="auto"/>
        <w:rPr>
          <w:rFonts w:ascii="Simplified Arabic" w:hAnsi="Simplified Arabic" w:cs="Simplified Arabic"/>
          <w:b/>
          <w:bCs/>
          <w:sz w:val="28"/>
          <w:szCs w:val="28"/>
          <w:rtl/>
        </w:rPr>
      </w:pPr>
    </w:p>
    <w:p w14:paraId="4A074585" w14:textId="77777777" w:rsidR="00C77907" w:rsidRDefault="00C77907" w:rsidP="003102AB">
      <w:pPr>
        <w:spacing w:line="360" w:lineRule="auto"/>
        <w:rPr>
          <w:rFonts w:ascii="Simplified Arabic" w:hAnsi="Simplified Arabic" w:cs="Simplified Arabic"/>
          <w:b/>
          <w:bCs/>
          <w:sz w:val="28"/>
          <w:szCs w:val="28"/>
          <w:rtl/>
        </w:rPr>
      </w:pPr>
    </w:p>
    <w:p w14:paraId="4C8562E0" w14:textId="77777777" w:rsidR="00C77907" w:rsidRDefault="00C77907" w:rsidP="003102AB">
      <w:pPr>
        <w:spacing w:line="360" w:lineRule="auto"/>
        <w:rPr>
          <w:rFonts w:ascii="Simplified Arabic" w:hAnsi="Simplified Arabic" w:cs="Simplified Arabic"/>
          <w:b/>
          <w:bCs/>
          <w:sz w:val="28"/>
          <w:szCs w:val="28"/>
          <w:rtl/>
        </w:rPr>
      </w:pPr>
    </w:p>
    <w:p w14:paraId="22339106" w14:textId="77777777" w:rsidR="00C67A2F" w:rsidRDefault="00C67A2F" w:rsidP="003102AB">
      <w:pPr>
        <w:spacing w:line="360" w:lineRule="auto"/>
        <w:rPr>
          <w:rFonts w:ascii="Simplified Arabic" w:hAnsi="Simplified Arabic" w:cs="Simplified Arabic"/>
          <w:b/>
          <w:bCs/>
          <w:sz w:val="28"/>
          <w:szCs w:val="28"/>
          <w:rtl/>
        </w:rPr>
      </w:pPr>
    </w:p>
    <w:p w14:paraId="10929E7B" w14:textId="77777777" w:rsidR="00C67A2F" w:rsidRDefault="00C67A2F" w:rsidP="003102AB">
      <w:pPr>
        <w:spacing w:line="360" w:lineRule="auto"/>
        <w:rPr>
          <w:rFonts w:ascii="Simplified Arabic" w:hAnsi="Simplified Arabic" w:cs="Simplified Arabic"/>
          <w:b/>
          <w:bCs/>
          <w:sz w:val="28"/>
          <w:szCs w:val="28"/>
          <w:rtl/>
        </w:rPr>
      </w:pPr>
    </w:p>
    <w:p w14:paraId="6808FC6B" w14:textId="77777777" w:rsidR="00C67A2F" w:rsidRDefault="00C67A2F" w:rsidP="00C67A2F">
      <w:pPr>
        <w:spacing w:line="360" w:lineRule="auto"/>
        <w:rPr>
          <w:rFonts w:ascii="Simplified Arabic" w:hAnsi="Simplified Arabic" w:cs="Simplified Arabic"/>
          <w:b/>
          <w:bCs/>
          <w:sz w:val="28"/>
          <w:szCs w:val="28"/>
          <w:rtl/>
        </w:rPr>
      </w:pPr>
    </w:p>
    <w:p w14:paraId="6D9E4F3C" w14:textId="77777777" w:rsidR="00C67A2F" w:rsidRDefault="00C67A2F" w:rsidP="00F44433">
      <w:pPr>
        <w:pStyle w:val="a0"/>
        <w:bidi/>
        <w:rPr>
          <w:rtl/>
        </w:rPr>
      </w:pPr>
    </w:p>
    <w:p w14:paraId="650F264F" w14:textId="77777777" w:rsidR="00F44433" w:rsidRDefault="00F44433" w:rsidP="00F44433">
      <w:pPr>
        <w:pStyle w:val="a0"/>
        <w:bidi/>
        <w:rPr>
          <w:rtl/>
        </w:rPr>
      </w:pPr>
    </w:p>
    <w:p w14:paraId="00BEB3B4" w14:textId="77777777" w:rsidR="00F44433" w:rsidRDefault="00F44433" w:rsidP="00F44433">
      <w:pPr>
        <w:pStyle w:val="a0"/>
        <w:bidi/>
        <w:rPr>
          <w:rtl/>
        </w:rPr>
      </w:pPr>
    </w:p>
    <w:p w14:paraId="48B660AF" w14:textId="77777777" w:rsidR="00F44433" w:rsidRDefault="00F44433" w:rsidP="00F44433">
      <w:pPr>
        <w:pStyle w:val="a0"/>
        <w:bidi/>
        <w:rPr>
          <w:rtl/>
        </w:rPr>
      </w:pPr>
    </w:p>
    <w:p w14:paraId="21A945DA" w14:textId="77777777" w:rsidR="00F44433" w:rsidRDefault="00F44433" w:rsidP="00F44433">
      <w:pPr>
        <w:pStyle w:val="a0"/>
        <w:bidi/>
        <w:rPr>
          <w:rtl/>
        </w:rPr>
      </w:pPr>
    </w:p>
    <w:p w14:paraId="1B000208" w14:textId="77777777" w:rsidR="00F44433" w:rsidRDefault="00F44433" w:rsidP="00F44433">
      <w:pPr>
        <w:pStyle w:val="a0"/>
        <w:bidi/>
        <w:rPr>
          <w:rtl/>
        </w:rPr>
      </w:pPr>
    </w:p>
    <w:p w14:paraId="368A6A71" w14:textId="77777777" w:rsidR="00F44433" w:rsidRDefault="00F44433" w:rsidP="00F44433">
      <w:pPr>
        <w:pStyle w:val="a0"/>
        <w:bidi/>
        <w:rPr>
          <w:rtl/>
        </w:rPr>
      </w:pPr>
    </w:p>
    <w:p w14:paraId="7669C37C" w14:textId="77777777" w:rsidR="00F44433" w:rsidRDefault="00F44433" w:rsidP="00F44433">
      <w:pPr>
        <w:pStyle w:val="a0"/>
        <w:bidi/>
        <w:rPr>
          <w:rtl/>
        </w:rPr>
      </w:pPr>
    </w:p>
    <w:p w14:paraId="2F053823" w14:textId="77777777" w:rsidR="00F44433" w:rsidRPr="00933B17" w:rsidRDefault="00F44433" w:rsidP="00F44433">
      <w:pPr>
        <w:pStyle w:val="a0"/>
        <w:bidi/>
        <w:rPr>
          <w:rtl/>
        </w:rPr>
      </w:pPr>
    </w:p>
    <w:p w14:paraId="6AAFE107" w14:textId="23E932B5" w:rsidR="00F925D0" w:rsidRPr="00C90FDF" w:rsidRDefault="00F925D0" w:rsidP="003324BC">
      <w:pPr>
        <w:pStyle w:val="a0"/>
        <w:bidi/>
        <w:rPr>
          <w:rtl/>
        </w:rPr>
      </w:pPr>
      <w:bookmarkStart w:id="71" w:name="_Toc185145410"/>
      <w:bookmarkStart w:id="72" w:name="_Toc185617577"/>
      <w:bookmarkStart w:id="73" w:name="_Toc185617737"/>
      <w:r w:rsidRPr="00D65285">
        <w:rPr>
          <w:rFonts w:hint="cs"/>
          <w:rtl/>
        </w:rPr>
        <w:t>الفصل الثاني</w:t>
      </w:r>
      <w:bookmarkStart w:id="74" w:name="_Toc185145411"/>
      <w:bookmarkEnd w:id="71"/>
      <w:r w:rsidR="003324BC">
        <w:rPr>
          <w:rFonts w:hint="cs"/>
          <w:rtl/>
        </w:rPr>
        <w:t xml:space="preserve">: </w:t>
      </w:r>
      <w:r w:rsidR="00D823AB" w:rsidRPr="00D65285">
        <w:rPr>
          <w:rFonts w:hint="cs"/>
          <w:rtl/>
        </w:rPr>
        <w:t>الإطار النظري و</w:t>
      </w:r>
      <w:r w:rsidRPr="00D65285">
        <w:rPr>
          <w:rFonts w:hint="cs"/>
          <w:rtl/>
        </w:rPr>
        <w:t>الدراسات السابقة</w:t>
      </w:r>
      <w:bookmarkEnd w:id="72"/>
      <w:bookmarkEnd w:id="73"/>
      <w:bookmarkEnd w:id="74"/>
    </w:p>
    <w:p w14:paraId="34548D0B" w14:textId="77777777" w:rsidR="00F925D0" w:rsidRPr="00933B17" w:rsidRDefault="00F925D0" w:rsidP="003102AB">
      <w:pPr>
        <w:spacing w:line="360" w:lineRule="auto"/>
        <w:rPr>
          <w:rFonts w:ascii="Simplified Arabic" w:hAnsi="Simplified Arabic" w:cs="Simplified Arabic"/>
          <w:b/>
          <w:bCs/>
          <w:sz w:val="28"/>
          <w:szCs w:val="28"/>
          <w:rtl/>
        </w:rPr>
      </w:pPr>
    </w:p>
    <w:p w14:paraId="036D7235" w14:textId="77777777" w:rsidR="00F925D0" w:rsidRPr="00933B17" w:rsidRDefault="00F925D0" w:rsidP="003102AB">
      <w:pPr>
        <w:spacing w:line="360" w:lineRule="auto"/>
        <w:rPr>
          <w:rFonts w:ascii="Simplified Arabic" w:hAnsi="Simplified Arabic" w:cs="Simplified Arabic"/>
          <w:b/>
          <w:bCs/>
          <w:sz w:val="28"/>
          <w:szCs w:val="28"/>
          <w:rtl/>
        </w:rPr>
      </w:pPr>
    </w:p>
    <w:p w14:paraId="10C7EEB3" w14:textId="77777777" w:rsidR="00F925D0" w:rsidRPr="00933B17" w:rsidRDefault="00F925D0" w:rsidP="003102AB">
      <w:pPr>
        <w:spacing w:line="360" w:lineRule="auto"/>
        <w:rPr>
          <w:rFonts w:ascii="Simplified Arabic" w:hAnsi="Simplified Arabic" w:cs="Simplified Arabic"/>
          <w:b/>
          <w:bCs/>
          <w:sz w:val="28"/>
          <w:szCs w:val="28"/>
          <w:rtl/>
        </w:rPr>
      </w:pPr>
    </w:p>
    <w:p w14:paraId="31DE7DB7" w14:textId="77777777" w:rsidR="00F925D0" w:rsidRPr="00933B17" w:rsidRDefault="00F925D0" w:rsidP="003102AB">
      <w:pPr>
        <w:spacing w:line="360" w:lineRule="auto"/>
        <w:rPr>
          <w:rFonts w:ascii="Simplified Arabic" w:hAnsi="Simplified Arabic" w:cs="Simplified Arabic"/>
          <w:b/>
          <w:bCs/>
          <w:sz w:val="28"/>
          <w:szCs w:val="28"/>
          <w:rtl/>
        </w:rPr>
      </w:pPr>
    </w:p>
    <w:p w14:paraId="1E5462C4" w14:textId="77777777" w:rsidR="00F925D0" w:rsidRPr="00933B17" w:rsidRDefault="00F925D0" w:rsidP="003102AB">
      <w:pPr>
        <w:spacing w:line="360" w:lineRule="auto"/>
        <w:rPr>
          <w:rFonts w:ascii="Simplified Arabic" w:hAnsi="Simplified Arabic" w:cs="Simplified Arabic"/>
          <w:b/>
          <w:bCs/>
          <w:sz w:val="28"/>
          <w:szCs w:val="28"/>
          <w:rtl/>
        </w:rPr>
      </w:pPr>
    </w:p>
    <w:p w14:paraId="0773E7BD" w14:textId="77777777" w:rsidR="00504E86" w:rsidRDefault="00504E86" w:rsidP="003102AB">
      <w:pPr>
        <w:spacing w:line="360" w:lineRule="auto"/>
        <w:rPr>
          <w:rFonts w:ascii="Simplified Arabic" w:hAnsi="Simplified Arabic" w:cs="Simplified Arabic"/>
          <w:b/>
          <w:bCs/>
          <w:sz w:val="28"/>
          <w:szCs w:val="28"/>
          <w:rtl/>
        </w:rPr>
      </w:pPr>
    </w:p>
    <w:p w14:paraId="0F7F2877" w14:textId="77777777" w:rsidR="003324BC" w:rsidRDefault="003324BC" w:rsidP="003102AB">
      <w:pPr>
        <w:spacing w:line="360" w:lineRule="auto"/>
        <w:rPr>
          <w:rFonts w:ascii="Simplified Arabic" w:hAnsi="Simplified Arabic" w:cs="Simplified Arabic"/>
          <w:b/>
          <w:bCs/>
          <w:sz w:val="28"/>
          <w:szCs w:val="28"/>
          <w:rtl/>
        </w:rPr>
      </w:pPr>
    </w:p>
    <w:p w14:paraId="2E1A64BC" w14:textId="77777777" w:rsidR="00F44433" w:rsidRPr="00D823AB" w:rsidRDefault="00F44433" w:rsidP="003102AB">
      <w:pPr>
        <w:spacing w:line="360" w:lineRule="auto"/>
        <w:rPr>
          <w:rFonts w:ascii="Simplified Arabic" w:hAnsi="Simplified Arabic" w:cs="Simplified Arabic"/>
          <w:sz w:val="24"/>
          <w:szCs w:val="24"/>
          <w:rtl/>
        </w:rPr>
      </w:pPr>
    </w:p>
    <w:p w14:paraId="56409747" w14:textId="77777777" w:rsidR="004F49FD" w:rsidRPr="007F6C40" w:rsidRDefault="004F49FD" w:rsidP="007F6C40">
      <w:pPr>
        <w:pStyle w:val="a1"/>
        <w:bidi/>
        <w:rPr>
          <w:szCs w:val="32"/>
          <w:rtl/>
        </w:rPr>
      </w:pPr>
      <w:bookmarkStart w:id="75" w:name="_Toc185145412"/>
      <w:bookmarkStart w:id="76" w:name="_Toc185617578"/>
      <w:bookmarkStart w:id="77" w:name="_Toc185617738"/>
      <w:r w:rsidRPr="007F6C40">
        <w:rPr>
          <w:rFonts w:hint="cs"/>
          <w:szCs w:val="32"/>
          <w:rtl/>
        </w:rPr>
        <w:lastRenderedPageBreak/>
        <w:t>مقدمة</w:t>
      </w:r>
      <w:bookmarkEnd w:id="75"/>
      <w:bookmarkEnd w:id="76"/>
      <w:bookmarkEnd w:id="77"/>
      <w:r w:rsidRPr="007F6C40">
        <w:rPr>
          <w:rFonts w:hint="cs"/>
          <w:szCs w:val="32"/>
          <w:rtl/>
        </w:rPr>
        <w:t xml:space="preserve">  </w:t>
      </w:r>
    </w:p>
    <w:p w14:paraId="0144A6D4" w14:textId="43645AAF" w:rsidR="004F49FD" w:rsidRPr="0073507D" w:rsidRDefault="004F49FD" w:rsidP="0073507D">
      <w:pPr>
        <w:spacing w:line="360" w:lineRule="auto"/>
        <w:outlineLvl w:val="0"/>
        <w:rPr>
          <w:rFonts w:ascii="Simplified Arabic" w:hAnsi="Simplified Arabic" w:cs="Simplified Arabic"/>
          <w:sz w:val="24"/>
          <w:szCs w:val="24"/>
          <w:rtl/>
        </w:rPr>
      </w:pPr>
      <w:r w:rsidRPr="0042689A">
        <w:rPr>
          <w:rFonts w:ascii="Simplified Arabic" w:hAnsi="Simplified Arabic" w:cs="Simplified Arabic" w:hint="cs"/>
          <w:sz w:val="24"/>
          <w:szCs w:val="24"/>
          <w:rtl/>
        </w:rPr>
        <w:t>تعد الدراسات السابقة منطلقًا هامًا لفهم السياق البحثي وتحديد الفجوات المعرفية التي يمكن للدراسة الحالية معالجتها. في هذا الفصل، سيتم استعراض مجموعة من الدراسات التي تناولت تأثير استراتيجيات الصحة والسلامة المهنية على أداء وكفاءة مشاريع البناء والتأهيل، مع التركيز على قطاع الكهرباء والقطاعات ذات الصلة. تقدم هذه الدراسات رؤى شاملة حول دور استراتيجيات الصحة والسلامة المهنية في تقليل الحوادث وزيادة الإنتاجية وتحسين جودة الأداء، إلى جانب تسليط الضوء على التحديات والفجوات التي تعيق تحقيق بيئة عمل آمنة ومستدامة. سيساهم هذا الاستعراض في وضع إطار معرفي شامل يساعد على فهم التأثيرات المتوقعة للاستراتيجيات الحالية ويؤكد الحاجة إلى تطوير استراتيجيات فعّالة للصحة والسلامة، مما يعزز من أهمية النتائج التي تهدف الدراسة الحالية إلى تحقيقها.</w:t>
      </w:r>
    </w:p>
    <w:p w14:paraId="3B9E26F9" w14:textId="0C55D500" w:rsidR="00A06720" w:rsidRPr="007F6C40" w:rsidRDefault="004F49FD" w:rsidP="007F6C40">
      <w:pPr>
        <w:pStyle w:val="a1"/>
        <w:bidi/>
        <w:rPr>
          <w:szCs w:val="32"/>
          <w:rtl/>
        </w:rPr>
      </w:pPr>
      <w:bookmarkStart w:id="78" w:name="_Toc185145413"/>
      <w:bookmarkStart w:id="79" w:name="_Toc185617579"/>
      <w:bookmarkStart w:id="80" w:name="_Toc185617739"/>
      <w:r w:rsidRPr="007F6C40">
        <w:rPr>
          <w:rFonts w:hint="cs"/>
          <w:szCs w:val="32"/>
          <w:rtl/>
        </w:rPr>
        <w:t>أولا</w:t>
      </w:r>
      <w:r w:rsidR="003102AB" w:rsidRPr="007F6C40">
        <w:rPr>
          <w:rFonts w:hint="cs"/>
          <w:szCs w:val="32"/>
          <w:rtl/>
        </w:rPr>
        <w:t>:</w:t>
      </w:r>
      <w:r w:rsidRPr="007F6C40">
        <w:rPr>
          <w:rFonts w:hint="cs"/>
          <w:szCs w:val="32"/>
          <w:rtl/>
        </w:rPr>
        <w:t xml:space="preserve"> الدراسات السابقة</w:t>
      </w:r>
      <w:bookmarkEnd w:id="78"/>
      <w:bookmarkEnd w:id="79"/>
      <w:bookmarkEnd w:id="80"/>
    </w:p>
    <w:p w14:paraId="1B2705FA" w14:textId="7BE656AD" w:rsidR="004F49FD" w:rsidRPr="0042689A" w:rsidRDefault="004F49FD" w:rsidP="003102AB">
      <w:pPr>
        <w:spacing w:line="360" w:lineRule="auto"/>
        <w:outlineLvl w:val="0"/>
        <w:rPr>
          <w:rFonts w:ascii="Simplified Arabic" w:hAnsi="Simplified Arabic" w:cs="Simplified Arabic"/>
          <w:b/>
          <w:bCs/>
          <w:sz w:val="28"/>
          <w:szCs w:val="28"/>
          <w:rtl/>
          <w:lang w:bidi="ar-EG"/>
        </w:rPr>
      </w:pPr>
      <w:r w:rsidRPr="0042689A">
        <w:rPr>
          <w:rFonts w:ascii="Simplified Arabic" w:hAnsi="Simplified Arabic" w:cs="Simplified Arabic" w:hint="cs"/>
          <w:b/>
          <w:bCs/>
          <w:sz w:val="28"/>
          <w:szCs w:val="28"/>
          <w:rtl/>
          <w:lang w:bidi="ar-EG"/>
        </w:rPr>
        <w:t>الدراسة الأولى</w:t>
      </w:r>
    </w:p>
    <w:p w14:paraId="431CFD18" w14:textId="5C6A6F8C"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b/>
          <w:bCs/>
          <w:sz w:val="24"/>
          <w:szCs w:val="24"/>
          <w:rtl/>
          <w:lang w:bidi="ar-EG"/>
        </w:rPr>
        <w:t>الباحثان:</w:t>
      </w:r>
      <w:r w:rsidRPr="0042689A">
        <w:rPr>
          <w:rFonts w:ascii="Simplified Arabic" w:hAnsi="Simplified Arabic" w:cs="Simplified Arabic" w:hint="cs"/>
          <w:sz w:val="24"/>
          <w:szCs w:val="24"/>
          <w:rtl/>
          <w:lang w:bidi="ar-EG"/>
        </w:rPr>
        <w:t xml:space="preserve"> </w:t>
      </w:r>
      <w:proofErr w:type="spellStart"/>
      <w:r w:rsidRPr="0042689A">
        <w:rPr>
          <w:rFonts w:ascii="Simplified Arabic" w:hAnsi="Simplified Arabic" w:cs="Simplified Arabic" w:hint="cs"/>
          <w:sz w:val="24"/>
          <w:szCs w:val="24"/>
          <w:lang w:bidi="ar-EG"/>
        </w:rPr>
        <w:t>Omobolanle</w:t>
      </w:r>
      <w:proofErr w:type="spellEnd"/>
      <w:r w:rsidRPr="0042689A">
        <w:rPr>
          <w:rFonts w:ascii="Simplified Arabic" w:hAnsi="Simplified Arabic" w:cs="Simplified Arabic" w:hint="cs"/>
          <w:sz w:val="24"/>
          <w:szCs w:val="24"/>
          <w:lang w:bidi="ar-EG"/>
        </w:rPr>
        <w:t xml:space="preserve"> Adeyemo, John Smallwood</w:t>
      </w:r>
      <w:r w:rsidRPr="0042689A">
        <w:rPr>
          <w:rFonts w:ascii="Simplified Arabic" w:hAnsi="Simplified Arabic" w:cs="Simplified Arabic" w:hint="cs"/>
          <w:sz w:val="24"/>
          <w:szCs w:val="24"/>
          <w:rtl/>
          <w:lang w:bidi="ar-EG"/>
        </w:rPr>
        <w:t xml:space="preserve">  </w:t>
      </w:r>
    </w:p>
    <w:p w14:paraId="4A26612D" w14:textId="74405F09"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b/>
          <w:bCs/>
          <w:sz w:val="24"/>
          <w:szCs w:val="24"/>
          <w:rtl/>
          <w:lang w:bidi="ar-EG"/>
        </w:rPr>
        <w:t>عنوان الدراسة:</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Impact of Occupational Health and Safety Legislation on Performance Improvement in the Nigerian Construction Industry</w:t>
      </w:r>
      <w:r w:rsidRPr="0042689A">
        <w:rPr>
          <w:rFonts w:ascii="Simplified Arabic" w:hAnsi="Simplified Arabic" w:cs="Simplified Arabic" w:hint="cs"/>
          <w:sz w:val="24"/>
          <w:szCs w:val="24"/>
          <w:rtl/>
          <w:lang w:bidi="ar-EG"/>
        </w:rPr>
        <w:t xml:space="preserve">"  </w:t>
      </w:r>
    </w:p>
    <w:p w14:paraId="3D6AE4EC" w14:textId="1C8AB99E"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b/>
          <w:bCs/>
          <w:sz w:val="24"/>
          <w:szCs w:val="24"/>
          <w:rtl/>
          <w:lang w:bidi="ar-EG"/>
        </w:rPr>
        <w:t>محتوى الدراسة:</w:t>
      </w:r>
      <w:r w:rsidRPr="0042689A">
        <w:rPr>
          <w:rFonts w:ascii="Simplified Arabic" w:hAnsi="Simplified Arabic" w:cs="Simplified Arabic" w:hint="cs"/>
          <w:sz w:val="24"/>
          <w:szCs w:val="24"/>
          <w:rtl/>
          <w:lang w:bidi="ar-EG"/>
        </w:rPr>
        <w:t xml:space="preserve">  </w:t>
      </w:r>
    </w:p>
    <w:p w14:paraId="48DD08F3"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تهدف الدراسة إلى تحسين أداء مشاريع البناء من خلال تشريعات الصحة والسلامة المهنية.</w:t>
      </w:r>
    </w:p>
    <w:p w14:paraId="62AD3C99"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تناولت الأدبيات المتعلقة بتشريعات الصحة والسلامة في قطاع البناء، حيث لا تزال حالات الوفاة والإصابات مستمرة.</w:t>
      </w:r>
    </w:p>
    <w:p w14:paraId="2AFAB01F"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جمع البيانات من خلال استبيانات موجهة إلى المهنيين في القطاع.</w:t>
      </w:r>
    </w:p>
    <w:p w14:paraId="6E43565F"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استخدمت الدراسة الإحصاءات الوصفية لتحليل البيانات.  </w:t>
      </w:r>
    </w:p>
    <w:p w14:paraId="285574CC" w14:textId="469512BE" w:rsidR="004F49FD" w:rsidRPr="0042689A" w:rsidRDefault="004F49FD" w:rsidP="003102AB">
      <w:pPr>
        <w:spacing w:line="360" w:lineRule="auto"/>
        <w:outlineLvl w:val="0"/>
        <w:rPr>
          <w:rFonts w:ascii="Simplified Arabic" w:hAnsi="Simplified Arabic" w:cs="Simplified Arabic"/>
          <w:b/>
          <w:bCs/>
          <w:sz w:val="24"/>
          <w:szCs w:val="24"/>
          <w:rtl/>
          <w:lang w:bidi="ar-EG"/>
        </w:rPr>
      </w:pPr>
      <w:r w:rsidRPr="0042689A">
        <w:rPr>
          <w:rFonts w:ascii="Simplified Arabic" w:hAnsi="Simplified Arabic" w:cs="Simplified Arabic" w:hint="cs"/>
          <w:b/>
          <w:bCs/>
          <w:sz w:val="24"/>
          <w:szCs w:val="24"/>
          <w:rtl/>
          <w:lang w:bidi="ar-EG"/>
        </w:rPr>
        <w:lastRenderedPageBreak/>
        <w:t xml:space="preserve">- </w:t>
      </w:r>
      <w:r w:rsidR="0042689A">
        <w:rPr>
          <w:rFonts w:ascii="Simplified Arabic" w:hAnsi="Simplified Arabic" w:cs="Simplified Arabic" w:hint="cs"/>
          <w:b/>
          <w:bCs/>
          <w:sz w:val="24"/>
          <w:szCs w:val="24"/>
          <w:rtl/>
          <w:lang w:bidi="ar-EG"/>
        </w:rPr>
        <w:t>ا</w:t>
      </w:r>
      <w:r w:rsidRPr="0042689A">
        <w:rPr>
          <w:rFonts w:ascii="Simplified Arabic" w:hAnsi="Simplified Arabic" w:cs="Simplified Arabic" w:hint="cs"/>
          <w:b/>
          <w:bCs/>
          <w:sz w:val="24"/>
          <w:szCs w:val="24"/>
          <w:rtl/>
          <w:lang w:bidi="ar-EG"/>
        </w:rPr>
        <w:t xml:space="preserve">لنتائج:  </w:t>
      </w:r>
    </w:p>
    <w:p w14:paraId="716E7A5E"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التشريعات المتعلقة بالصحة والسلامة المهنية في نيجيريا محدودة ولها تأثير غير إيجابي.</w:t>
      </w:r>
    </w:p>
    <w:p w14:paraId="36595432"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المقاولون يركزون على الربح بدلاً من تأمين سلامة العمال، مما يؤدي إلى تجاوز التكاليف ويؤثر سلبًا على الأداء.</w:t>
      </w:r>
    </w:p>
    <w:p w14:paraId="58E157A0" w14:textId="546FE871" w:rsidR="00A06720" w:rsidRPr="0073507D" w:rsidRDefault="004F49FD" w:rsidP="0073507D">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أوصت الدراسة بتوضيح التشريعات وزيادة الالتزام بها لتحسين أداء الصحة والسلامة.</w:t>
      </w:r>
    </w:p>
    <w:p w14:paraId="0A7B5A80" w14:textId="3D49F24D" w:rsidR="004F49FD" w:rsidRPr="0042689A" w:rsidRDefault="004F49FD" w:rsidP="003102AB">
      <w:pPr>
        <w:spacing w:line="360" w:lineRule="auto"/>
        <w:outlineLvl w:val="0"/>
        <w:rPr>
          <w:rFonts w:ascii="Simplified Arabic" w:hAnsi="Simplified Arabic" w:cs="Simplified Arabic"/>
          <w:b/>
          <w:bCs/>
          <w:sz w:val="28"/>
          <w:szCs w:val="28"/>
          <w:rtl/>
          <w:lang w:bidi="ar-EG"/>
        </w:rPr>
      </w:pPr>
      <w:r w:rsidRPr="0042689A">
        <w:rPr>
          <w:rFonts w:ascii="Simplified Arabic" w:hAnsi="Simplified Arabic" w:cs="Simplified Arabic" w:hint="cs"/>
          <w:b/>
          <w:bCs/>
          <w:sz w:val="28"/>
          <w:szCs w:val="28"/>
          <w:rtl/>
          <w:lang w:bidi="ar-EG"/>
        </w:rPr>
        <w:t xml:space="preserve">الدراسة الثانية  </w:t>
      </w:r>
    </w:p>
    <w:p w14:paraId="394B867D" w14:textId="316B482E"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b/>
          <w:bCs/>
          <w:sz w:val="24"/>
          <w:szCs w:val="24"/>
          <w:rtl/>
          <w:lang w:bidi="ar-EG"/>
        </w:rPr>
        <w:t>- الباحث:</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Justus Ngala Agumba</w:t>
      </w:r>
      <w:r w:rsidRPr="0042689A">
        <w:rPr>
          <w:rFonts w:ascii="Simplified Arabic" w:hAnsi="Simplified Arabic" w:cs="Simplified Arabic" w:hint="cs"/>
          <w:sz w:val="24"/>
          <w:szCs w:val="24"/>
          <w:rtl/>
          <w:lang w:bidi="ar-EG"/>
        </w:rPr>
        <w:t xml:space="preserve">  </w:t>
      </w:r>
    </w:p>
    <w:p w14:paraId="217346C6" w14:textId="4CF309A0"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b/>
          <w:bCs/>
          <w:sz w:val="24"/>
          <w:szCs w:val="24"/>
          <w:rtl/>
          <w:lang w:bidi="ar-EG"/>
        </w:rPr>
        <w:t>- عنوان الدراسة:</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A Construction Health and Safety Performance Improvement Model for South African Small and Medium Enterprises</w:t>
      </w:r>
      <w:r w:rsidRPr="0042689A">
        <w:rPr>
          <w:rFonts w:ascii="Simplified Arabic" w:hAnsi="Simplified Arabic" w:cs="Simplified Arabic" w:hint="cs"/>
          <w:sz w:val="24"/>
          <w:szCs w:val="24"/>
          <w:rtl/>
          <w:lang w:bidi="ar-EG"/>
        </w:rPr>
        <w:t xml:space="preserve">"  </w:t>
      </w:r>
    </w:p>
    <w:p w14:paraId="5E6ED9D8" w14:textId="46AC2A0C" w:rsidR="004F49FD" w:rsidRPr="0042689A" w:rsidRDefault="004F49FD" w:rsidP="003102AB">
      <w:pPr>
        <w:spacing w:line="360" w:lineRule="auto"/>
        <w:outlineLvl w:val="0"/>
        <w:rPr>
          <w:rFonts w:ascii="Simplified Arabic" w:hAnsi="Simplified Arabic" w:cs="Simplified Arabic"/>
          <w:b/>
          <w:bCs/>
          <w:sz w:val="24"/>
          <w:szCs w:val="24"/>
          <w:rtl/>
          <w:lang w:bidi="ar-EG"/>
        </w:rPr>
      </w:pPr>
      <w:r w:rsidRPr="0042689A">
        <w:rPr>
          <w:rFonts w:ascii="Simplified Arabic" w:hAnsi="Simplified Arabic" w:cs="Simplified Arabic" w:hint="cs"/>
          <w:b/>
          <w:bCs/>
          <w:sz w:val="24"/>
          <w:szCs w:val="24"/>
          <w:rtl/>
          <w:lang w:bidi="ar-EG"/>
        </w:rPr>
        <w:t xml:space="preserve">- محتوى الدراسة:  </w:t>
      </w:r>
    </w:p>
    <w:p w14:paraId="5DA80AFC"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تهدف الدراسة إلى تطوير نموذج لتحسين أداء الصحة والسلامة في الشركات الصغيرة والمتوسطة في جنوب إفريقيا.</w:t>
      </w:r>
    </w:p>
    <w:p w14:paraId="12BA4562"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تحليل التباين ونتائج اختبار </w:t>
      </w:r>
      <w:r w:rsidRPr="0042689A">
        <w:rPr>
          <w:rFonts w:ascii="Simplified Arabic" w:hAnsi="Simplified Arabic" w:cs="Simplified Arabic" w:hint="cs"/>
          <w:sz w:val="24"/>
          <w:szCs w:val="24"/>
          <w:lang w:bidi="ar-EG"/>
        </w:rPr>
        <w:t>T</w:t>
      </w:r>
      <w:r w:rsidRPr="0042689A">
        <w:rPr>
          <w:rFonts w:ascii="Simplified Arabic" w:hAnsi="Simplified Arabic" w:cs="Simplified Arabic" w:hint="cs"/>
          <w:sz w:val="24"/>
          <w:szCs w:val="24"/>
          <w:rtl/>
          <w:lang w:bidi="ar-EG"/>
        </w:rPr>
        <w:t xml:space="preserve"> على البيانات المجمعة من المشاركين في الدراسة.</w:t>
      </w:r>
    </w:p>
    <w:p w14:paraId="0F04804B" w14:textId="09A7665A" w:rsidR="004F49FD" w:rsidRPr="0042689A" w:rsidRDefault="004F49FD" w:rsidP="003102AB">
      <w:pPr>
        <w:spacing w:line="360" w:lineRule="auto"/>
        <w:outlineLvl w:val="0"/>
        <w:rPr>
          <w:rFonts w:ascii="Simplified Arabic" w:hAnsi="Simplified Arabic" w:cs="Simplified Arabic"/>
          <w:b/>
          <w:bCs/>
          <w:sz w:val="24"/>
          <w:szCs w:val="24"/>
          <w:rtl/>
          <w:lang w:bidi="ar-EG"/>
        </w:rPr>
      </w:pPr>
      <w:r w:rsidRPr="0042689A">
        <w:rPr>
          <w:rFonts w:ascii="Simplified Arabic" w:hAnsi="Simplified Arabic" w:cs="Simplified Arabic" w:hint="cs"/>
          <w:b/>
          <w:bCs/>
          <w:sz w:val="24"/>
          <w:szCs w:val="24"/>
          <w:rtl/>
          <w:lang w:bidi="ar-EG"/>
        </w:rPr>
        <w:t xml:space="preserve">- النتائج:  </w:t>
      </w:r>
    </w:p>
    <w:p w14:paraId="3ABA7FDC"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أظهرت الدراسة أن التزام الإدارة العليا يؤثر بشكل غير مباشر على أداء الصحة والسلامة من خلال الإشراف على المشاريع وتوفير الموارد والتدريب.</w:t>
      </w:r>
    </w:p>
    <w:p w14:paraId="49C83FEF" w14:textId="643511A3" w:rsidR="00C77907" w:rsidRPr="0042689A" w:rsidRDefault="004F49FD" w:rsidP="0073507D">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أظهرت نتائج التحليل اختلافات ذات دلالة إحصائية في إدراك أداء الصحة والسلامة والالتزام بالإدارة العليا.</w:t>
      </w:r>
    </w:p>
    <w:p w14:paraId="5294402C" w14:textId="686D9FB1" w:rsidR="004F49FD" w:rsidRPr="0042689A" w:rsidRDefault="004F49FD" w:rsidP="003102AB">
      <w:pPr>
        <w:spacing w:line="360" w:lineRule="auto"/>
        <w:outlineLvl w:val="0"/>
        <w:rPr>
          <w:rFonts w:ascii="Simplified Arabic" w:hAnsi="Simplified Arabic" w:cs="Simplified Arabic"/>
          <w:b/>
          <w:bCs/>
          <w:sz w:val="28"/>
          <w:szCs w:val="28"/>
          <w:rtl/>
          <w:lang w:bidi="ar-EG"/>
        </w:rPr>
      </w:pPr>
      <w:r w:rsidRPr="0042689A">
        <w:rPr>
          <w:rFonts w:ascii="Simplified Arabic" w:hAnsi="Simplified Arabic" w:cs="Simplified Arabic" w:hint="cs"/>
          <w:b/>
          <w:bCs/>
          <w:sz w:val="28"/>
          <w:szCs w:val="28"/>
          <w:rtl/>
          <w:lang w:bidi="ar-EG"/>
        </w:rPr>
        <w:t xml:space="preserve">الدراسة الثالثة  </w:t>
      </w:r>
    </w:p>
    <w:p w14:paraId="7D4FD214" w14:textId="77777777" w:rsidR="0073507D" w:rsidRDefault="004F49FD" w:rsidP="0073507D">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b/>
          <w:bCs/>
          <w:sz w:val="24"/>
          <w:szCs w:val="24"/>
          <w:rtl/>
          <w:lang w:bidi="ar-EG"/>
        </w:rPr>
        <w:t>- الباحثون:</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 xml:space="preserve">Helen Lingard, David Oswald, </w:t>
      </w:r>
      <w:proofErr w:type="spellStart"/>
      <w:r w:rsidRPr="0042689A">
        <w:rPr>
          <w:rFonts w:ascii="Simplified Arabic" w:hAnsi="Simplified Arabic" w:cs="Simplified Arabic" w:hint="cs"/>
          <w:sz w:val="24"/>
          <w:szCs w:val="24"/>
          <w:lang w:bidi="ar-EG"/>
        </w:rPr>
        <w:t>Tiendung</w:t>
      </w:r>
      <w:proofErr w:type="spellEnd"/>
      <w:r w:rsidRPr="0042689A">
        <w:rPr>
          <w:rFonts w:ascii="Simplified Arabic" w:hAnsi="Simplified Arabic" w:cs="Simplified Arabic" w:hint="cs"/>
          <w:sz w:val="24"/>
          <w:szCs w:val="24"/>
          <w:lang w:bidi="ar-EG"/>
        </w:rPr>
        <w:t xml:space="preserve"> Le</w:t>
      </w:r>
      <w:r w:rsidRPr="0042689A">
        <w:rPr>
          <w:rFonts w:ascii="Simplified Arabic" w:hAnsi="Simplified Arabic" w:cs="Simplified Arabic" w:hint="cs"/>
          <w:sz w:val="24"/>
          <w:szCs w:val="24"/>
          <w:rtl/>
          <w:lang w:bidi="ar-EG"/>
        </w:rPr>
        <w:t xml:space="preserve">  </w:t>
      </w:r>
    </w:p>
    <w:p w14:paraId="5E2CF760" w14:textId="0DD346CD" w:rsidR="004F49FD" w:rsidRPr="0042689A" w:rsidRDefault="004F49FD" w:rsidP="0073507D">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b/>
          <w:bCs/>
          <w:sz w:val="24"/>
          <w:szCs w:val="24"/>
          <w:rtl/>
          <w:lang w:bidi="ar-EG"/>
        </w:rPr>
        <w:lastRenderedPageBreak/>
        <w:t>- عنوان الدراسة:</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Embedding Occupational Health and Safety in the Procurement and Management of Infrastructure Projects: Institutional Logics at Play in the Context of New Public Management</w:t>
      </w:r>
      <w:r w:rsidRPr="0042689A">
        <w:rPr>
          <w:rFonts w:ascii="Simplified Arabic" w:hAnsi="Simplified Arabic" w:cs="Simplified Arabic" w:hint="cs"/>
          <w:sz w:val="24"/>
          <w:szCs w:val="24"/>
          <w:rtl/>
          <w:lang w:bidi="ar-EG"/>
        </w:rPr>
        <w:t xml:space="preserve">"  </w:t>
      </w:r>
    </w:p>
    <w:p w14:paraId="7E1AF982" w14:textId="08E555ED" w:rsidR="004F49FD" w:rsidRPr="0042689A" w:rsidRDefault="004F49FD" w:rsidP="003102AB">
      <w:pPr>
        <w:spacing w:line="360" w:lineRule="auto"/>
        <w:outlineLvl w:val="0"/>
        <w:rPr>
          <w:rFonts w:ascii="Simplified Arabic" w:hAnsi="Simplified Arabic" w:cs="Simplified Arabic"/>
          <w:b/>
          <w:bCs/>
          <w:sz w:val="24"/>
          <w:szCs w:val="24"/>
          <w:rtl/>
          <w:lang w:bidi="ar-EG"/>
        </w:rPr>
      </w:pPr>
      <w:r w:rsidRPr="0042689A">
        <w:rPr>
          <w:rFonts w:ascii="Simplified Arabic" w:hAnsi="Simplified Arabic" w:cs="Simplified Arabic" w:hint="cs"/>
          <w:b/>
          <w:bCs/>
          <w:sz w:val="24"/>
          <w:szCs w:val="24"/>
          <w:rtl/>
          <w:lang w:bidi="ar-EG"/>
        </w:rPr>
        <w:t xml:space="preserve">- محتوى الدراسة:  </w:t>
      </w:r>
    </w:p>
    <w:p w14:paraId="6BE2F60C"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تبحث الدراسة في دور الوكالات الحكومية في تحسين أداء الصحة والسلامة المهنية في مشاريع البناء العامة في أستراليا.</w:t>
      </w:r>
    </w:p>
    <w:p w14:paraId="7D0613EE"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استخدم الباحثون مفهوم "المنطق المؤسسي" لفهم سلوك العملاء في إدارة المشاريع.</w:t>
      </w:r>
    </w:p>
    <w:p w14:paraId="6D378F1D" w14:textId="798D0C7A" w:rsidR="004F49FD" w:rsidRPr="0042689A" w:rsidRDefault="004F49FD" w:rsidP="003102AB">
      <w:pPr>
        <w:spacing w:line="360" w:lineRule="auto"/>
        <w:outlineLvl w:val="0"/>
        <w:rPr>
          <w:rFonts w:ascii="Simplified Arabic" w:hAnsi="Simplified Arabic" w:cs="Simplified Arabic"/>
          <w:b/>
          <w:bCs/>
          <w:sz w:val="24"/>
          <w:szCs w:val="24"/>
          <w:rtl/>
          <w:lang w:bidi="ar-EG"/>
        </w:rPr>
      </w:pPr>
      <w:r w:rsidRPr="0042689A">
        <w:rPr>
          <w:rFonts w:ascii="Simplified Arabic" w:hAnsi="Simplified Arabic" w:cs="Simplified Arabic" w:hint="cs"/>
          <w:b/>
          <w:bCs/>
          <w:sz w:val="24"/>
          <w:szCs w:val="24"/>
          <w:rtl/>
          <w:lang w:bidi="ar-EG"/>
        </w:rPr>
        <w:t xml:space="preserve">- النتائج:  </w:t>
      </w:r>
    </w:p>
    <w:p w14:paraId="077A3CE8"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تبين أن سلوك العملاء يتسق مع "إدارة القطاع العام الجديدة"، حيث يتم التركيز على الكفاءة باستخدام الأهداف والحوافز وقياس الأداء.</w:t>
      </w:r>
    </w:p>
    <w:p w14:paraId="777F3D03"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وُجد منطق قوي لخدمة مهنية يشجع العملاء على التحرك بنشاط تجاه تحسين إدارة الصحة والسلامة المهنية.</w:t>
      </w:r>
    </w:p>
    <w:p w14:paraId="675486C9"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p>
    <w:p w14:paraId="30C3C009" w14:textId="28FD5052" w:rsidR="004F49FD" w:rsidRPr="0042689A" w:rsidRDefault="004F49FD" w:rsidP="003102AB">
      <w:pPr>
        <w:spacing w:line="360" w:lineRule="auto"/>
        <w:outlineLvl w:val="0"/>
        <w:rPr>
          <w:rFonts w:ascii="Simplified Arabic" w:hAnsi="Simplified Arabic" w:cs="Simplified Arabic"/>
          <w:b/>
          <w:bCs/>
          <w:sz w:val="28"/>
          <w:szCs w:val="28"/>
          <w:rtl/>
          <w:lang w:bidi="ar-EG"/>
        </w:rPr>
      </w:pPr>
      <w:r w:rsidRPr="0042689A">
        <w:rPr>
          <w:rFonts w:ascii="Simplified Arabic" w:hAnsi="Simplified Arabic" w:cs="Simplified Arabic" w:hint="cs"/>
          <w:b/>
          <w:bCs/>
          <w:sz w:val="28"/>
          <w:szCs w:val="28"/>
          <w:rtl/>
          <w:lang w:bidi="ar-EG"/>
        </w:rPr>
        <w:t xml:space="preserve">الدراسة الرابعة  </w:t>
      </w:r>
    </w:p>
    <w:p w14:paraId="60AAEC23" w14:textId="48D07E64"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b/>
          <w:bCs/>
          <w:sz w:val="24"/>
          <w:szCs w:val="24"/>
          <w:rtl/>
          <w:lang w:bidi="ar-EG"/>
        </w:rPr>
        <w:t>- الباحثون:</w:t>
      </w:r>
      <w:r w:rsidRPr="0042689A">
        <w:rPr>
          <w:rFonts w:ascii="Simplified Arabic" w:hAnsi="Simplified Arabic" w:cs="Simplified Arabic" w:hint="cs"/>
          <w:sz w:val="24"/>
          <w:szCs w:val="24"/>
          <w:rtl/>
          <w:lang w:bidi="ar-EG"/>
        </w:rPr>
        <w:t xml:space="preserve"> </w:t>
      </w:r>
      <w:proofErr w:type="spellStart"/>
      <w:r w:rsidRPr="0042689A">
        <w:rPr>
          <w:rFonts w:ascii="Simplified Arabic" w:hAnsi="Simplified Arabic" w:cs="Simplified Arabic" w:hint="cs"/>
          <w:sz w:val="24"/>
          <w:szCs w:val="24"/>
          <w:lang w:bidi="ar-EG"/>
        </w:rPr>
        <w:t>Abdussalam</w:t>
      </w:r>
      <w:proofErr w:type="spellEnd"/>
      <w:r w:rsidRPr="0042689A">
        <w:rPr>
          <w:rFonts w:ascii="Simplified Arabic" w:hAnsi="Simplified Arabic" w:cs="Simplified Arabic" w:hint="cs"/>
          <w:sz w:val="24"/>
          <w:szCs w:val="24"/>
          <w:lang w:bidi="ar-EG"/>
        </w:rPr>
        <w:t xml:space="preserve"> Shibani, </w:t>
      </w:r>
      <w:proofErr w:type="spellStart"/>
      <w:r w:rsidRPr="0042689A">
        <w:rPr>
          <w:rFonts w:ascii="Simplified Arabic" w:hAnsi="Simplified Arabic" w:cs="Simplified Arabic" w:hint="cs"/>
          <w:sz w:val="24"/>
          <w:szCs w:val="24"/>
          <w:lang w:bidi="ar-EG"/>
        </w:rPr>
        <w:t>Messaoud</w:t>
      </w:r>
      <w:proofErr w:type="spellEnd"/>
      <w:r w:rsidRPr="0042689A">
        <w:rPr>
          <w:rFonts w:ascii="Simplified Arabic" w:hAnsi="Simplified Arabic" w:cs="Simplified Arabic" w:hint="cs"/>
          <w:sz w:val="24"/>
          <w:szCs w:val="24"/>
          <w:lang w:bidi="ar-EG"/>
        </w:rPr>
        <w:t xml:space="preserve"> Saidani, Mohamed Hamad Al-Hajeri</w:t>
      </w:r>
      <w:r w:rsidRPr="0042689A">
        <w:rPr>
          <w:rFonts w:ascii="Simplified Arabic" w:hAnsi="Simplified Arabic" w:cs="Simplified Arabic" w:hint="cs"/>
          <w:sz w:val="24"/>
          <w:szCs w:val="24"/>
          <w:rtl/>
          <w:lang w:bidi="ar-EG"/>
        </w:rPr>
        <w:t xml:space="preserve">  </w:t>
      </w:r>
    </w:p>
    <w:p w14:paraId="1831F6E0" w14:textId="38E30C50"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b/>
          <w:bCs/>
          <w:sz w:val="24"/>
          <w:szCs w:val="24"/>
          <w:rtl/>
          <w:lang w:bidi="ar-EG"/>
        </w:rPr>
        <w:t>- عنوان الدراسة:</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Health and Safety Influence on the Construction Project Performance in United Arab Emirates</w:t>
      </w:r>
      <w:r w:rsidRPr="0042689A">
        <w:rPr>
          <w:rFonts w:ascii="Simplified Arabic" w:hAnsi="Simplified Arabic" w:cs="Simplified Arabic" w:hint="cs"/>
          <w:sz w:val="24"/>
          <w:szCs w:val="24"/>
          <w:rtl/>
          <w:lang w:bidi="ar-EG"/>
        </w:rPr>
        <w:t xml:space="preserve">"  </w:t>
      </w:r>
    </w:p>
    <w:p w14:paraId="4FD8A207" w14:textId="23C92D2C" w:rsidR="004F49FD" w:rsidRPr="0042689A" w:rsidRDefault="004F49FD" w:rsidP="003102AB">
      <w:pPr>
        <w:spacing w:line="360" w:lineRule="auto"/>
        <w:outlineLvl w:val="0"/>
        <w:rPr>
          <w:rFonts w:ascii="Simplified Arabic" w:hAnsi="Simplified Arabic" w:cs="Simplified Arabic"/>
          <w:b/>
          <w:bCs/>
          <w:sz w:val="24"/>
          <w:szCs w:val="24"/>
          <w:rtl/>
          <w:lang w:bidi="ar-EG"/>
        </w:rPr>
      </w:pPr>
      <w:r w:rsidRPr="0042689A">
        <w:rPr>
          <w:rFonts w:ascii="Simplified Arabic" w:hAnsi="Simplified Arabic" w:cs="Simplified Arabic" w:hint="cs"/>
          <w:b/>
          <w:bCs/>
          <w:sz w:val="24"/>
          <w:szCs w:val="24"/>
          <w:rtl/>
          <w:lang w:bidi="ar-EG"/>
        </w:rPr>
        <w:t xml:space="preserve">- محتوى الدراسة:  </w:t>
      </w:r>
    </w:p>
    <w:p w14:paraId="44CCB84A"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تهدف الدراسة إلى تحديد كيفية تأثير الصحة والسلامة على أداء مشاريع البناء في الإمارات.</w:t>
      </w:r>
    </w:p>
    <w:p w14:paraId="7CC6CF3D"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جمع البيانات من خلال استبيانات ومقابلات مع شركات البناء.</w:t>
      </w:r>
    </w:p>
    <w:p w14:paraId="720947A0" w14:textId="03E3F981" w:rsidR="004F49FD" w:rsidRPr="0042689A" w:rsidRDefault="004F49FD" w:rsidP="003102AB">
      <w:pPr>
        <w:spacing w:line="360" w:lineRule="auto"/>
        <w:outlineLvl w:val="0"/>
        <w:rPr>
          <w:rFonts w:ascii="Simplified Arabic" w:hAnsi="Simplified Arabic" w:cs="Simplified Arabic"/>
          <w:b/>
          <w:bCs/>
          <w:sz w:val="24"/>
          <w:szCs w:val="24"/>
          <w:rtl/>
          <w:lang w:bidi="ar-EG"/>
        </w:rPr>
      </w:pPr>
      <w:r w:rsidRPr="0042689A">
        <w:rPr>
          <w:rFonts w:ascii="Simplified Arabic" w:hAnsi="Simplified Arabic" w:cs="Simplified Arabic" w:hint="cs"/>
          <w:b/>
          <w:bCs/>
          <w:sz w:val="24"/>
          <w:szCs w:val="24"/>
          <w:rtl/>
          <w:lang w:bidi="ar-EG"/>
        </w:rPr>
        <w:lastRenderedPageBreak/>
        <w:t xml:space="preserve">- النتائج:  </w:t>
      </w:r>
    </w:p>
    <w:p w14:paraId="690DB7B0"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أظهرت الدراسة أن بعض مديري الصحة والسلامة يضعون التكلفة كأولوية أعلى من الصحة والسلامة.</w:t>
      </w:r>
    </w:p>
    <w:p w14:paraId="73F31798" w14:textId="7A3B3E86" w:rsidR="004F49FD" w:rsidRPr="0042689A" w:rsidRDefault="004F49FD" w:rsidP="0073507D">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هناك نقص في الإجراءات الوقائية للحد من الإصابات والأمراض المهنية في مواقع البناء.</w:t>
      </w:r>
    </w:p>
    <w:p w14:paraId="4FDD1B3A" w14:textId="36BFE3DE" w:rsidR="004F49FD" w:rsidRPr="0042689A" w:rsidRDefault="004F49FD" w:rsidP="003102AB">
      <w:pPr>
        <w:spacing w:line="360" w:lineRule="auto"/>
        <w:outlineLvl w:val="0"/>
        <w:rPr>
          <w:rFonts w:ascii="Simplified Arabic" w:hAnsi="Simplified Arabic" w:cs="Simplified Arabic"/>
          <w:b/>
          <w:bCs/>
          <w:sz w:val="28"/>
          <w:szCs w:val="28"/>
          <w:rtl/>
          <w:lang w:bidi="ar-EG"/>
        </w:rPr>
      </w:pPr>
      <w:r w:rsidRPr="0042689A">
        <w:rPr>
          <w:rFonts w:ascii="Simplified Arabic" w:hAnsi="Simplified Arabic" w:cs="Simplified Arabic" w:hint="cs"/>
          <w:b/>
          <w:bCs/>
          <w:sz w:val="28"/>
          <w:szCs w:val="28"/>
          <w:rtl/>
          <w:lang w:bidi="ar-EG"/>
        </w:rPr>
        <w:t xml:space="preserve">الدراسة الخامسة  </w:t>
      </w:r>
    </w:p>
    <w:p w14:paraId="706A6765" w14:textId="50216AE6" w:rsidR="004F49FD" w:rsidRPr="0042689A" w:rsidRDefault="004F49FD" w:rsidP="003102AB">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b/>
          <w:bCs/>
          <w:sz w:val="24"/>
          <w:szCs w:val="24"/>
          <w:rtl/>
          <w:lang w:bidi="ar-EG"/>
        </w:rPr>
        <w:t>- الباحثون:</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Mwewa Mambwe, Erastus M. Mwanaumo, Wellington D. Thwala, Clinton O. Aigbavboa</w:t>
      </w:r>
      <w:r w:rsidRPr="0042689A">
        <w:rPr>
          <w:rFonts w:ascii="Simplified Arabic" w:hAnsi="Simplified Arabic" w:cs="Simplified Arabic" w:hint="cs"/>
          <w:sz w:val="24"/>
          <w:szCs w:val="24"/>
          <w:rtl/>
          <w:lang w:bidi="ar-EG"/>
        </w:rPr>
        <w:t xml:space="preserve">  </w:t>
      </w:r>
    </w:p>
    <w:p w14:paraId="3D0D7A0A" w14:textId="6999B60C" w:rsidR="004F49FD" w:rsidRPr="0042689A" w:rsidRDefault="004F49FD" w:rsidP="003102AB">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b/>
          <w:bCs/>
          <w:sz w:val="24"/>
          <w:szCs w:val="24"/>
          <w:rtl/>
          <w:lang w:bidi="ar-EG"/>
        </w:rPr>
        <w:t>- عنوان الدراسة:</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Evaluating Occupational Health and Safety Management Strategy Success Factors for Small-Scale Contractors in Zambia</w:t>
      </w:r>
      <w:r w:rsidRPr="0042689A">
        <w:rPr>
          <w:rFonts w:ascii="Simplified Arabic" w:hAnsi="Simplified Arabic" w:cs="Simplified Arabic" w:hint="cs"/>
          <w:sz w:val="24"/>
          <w:szCs w:val="24"/>
          <w:rtl/>
          <w:lang w:bidi="ar-EG"/>
        </w:rPr>
        <w:t xml:space="preserve">"  </w:t>
      </w:r>
    </w:p>
    <w:p w14:paraId="490F9E22" w14:textId="09D480EF" w:rsidR="004F49FD" w:rsidRPr="00A06720" w:rsidRDefault="004F49FD" w:rsidP="003102AB">
      <w:pPr>
        <w:spacing w:line="360" w:lineRule="auto"/>
        <w:outlineLvl w:val="0"/>
        <w:rPr>
          <w:rFonts w:ascii="Simplified Arabic" w:hAnsi="Simplified Arabic" w:cs="Simplified Arabic"/>
          <w:b/>
          <w:bCs/>
          <w:sz w:val="24"/>
          <w:szCs w:val="24"/>
          <w:rtl/>
          <w:lang w:bidi="ar-EG"/>
        </w:rPr>
      </w:pPr>
      <w:r w:rsidRPr="00A06720">
        <w:rPr>
          <w:rFonts w:ascii="Simplified Arabic" w:hAnsi="Simplified Arabic" w:cs="Simplified Arabic" w:hint="cs"/>
          <w:b/>
          <w:bCs/>
          <w:sz w:val="24"/>
          <w:szCs w:val="24"/>
          <w:rtl/>
          <w:lang w:bidi="ar-EG"/>
        </w:rPr>
        <w:t xml:space="preserve">- محتوى الدراسة:  </w:t>
      </w:r>
    </w:p>
    <w:p w14:paraId="773269A5"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تناولت الدراسة استراتيجيات إدارة الصحة والسلامة التي يحتاجها المقاولون الصغار لتحسين أدائهم في مشاريع الكهرباء في زامبيا.</w:t>
      </w:r>
    </w:p>
    <w:p w14:paraId="640BE356"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جمع البيانات من 246 مشاركًا باستخدام استبيانات وتحليل إحصائي.  </w:t>
      </w:r>
    </w:p>
    <w:p w14:paraId="371D58F2" w14:textId="6C82115C" w:rsidR="004F49FD" w:rsidRPr="00A06720" w:rsidRDefault="004F49FD" w:rsidP="003102AB">
      <w:pPr>
        <w:spacing w:line="360" w:lineRule="auto"/>
        <w:outlineLvl w:val="0"/>
        <w:rPr>
          <w:rFonts w:ascii="Simplified Arabic" w:hAnsi="Simplified Arabic" w:cs="Simplified Arabic"/>
          <w:b/>
          <w:bCs/>
          <w:sz w:val="24"/>
          <w:szCs w:val="24"/>
          <w:rtl/>
          <w:lang w:bidi="ar-EG"/>
        </w:rPr>
      </w:pPr>
      <w:r w:rsidRPr="00A06720">
        <w:rPr>
          <w:rFonts w:ascii="Simplified Arabic" w:hAnsi="Simplified Arabic" w:cs="Simplified Arabic" w:hint="cs"/>
          <w:b/>
          <w:bCs/>
          <w:sz w:val="24"/>
          <w:szCs w:val="24"/>
          <w:rtl/>
          <w:lang w:bidi="ar-EG"/>
        </w:rPr>
        <w:t xml:space="preserve">- النتائج:  </w:t>
      </w:r>
    </w:p>
    <w:p w14:paraId="7BEA1BAB"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تحديد ثلاثة عوامل أساسية لتحسين الأداء: الامتثال وعمليات مكان العمل، السياسات وتطوير الموارد البشرية، القيادة والتنظيم.</w:t>
      </w:r>
    </w:p>
    <w:p w14:paraId="21611043" w14:textId="22497E4E" w:rsidR="004F49FD" w:rsidRPr="0042689A" w:rsidRDefault="004F49FD" w:rsidP="00C77907">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أوصت الدراسة باعتماد هذه العوامل لتحسين إدارة الصحة والسلامة في مشاريع الكهرباء.</w:t>
      </w:r>
    </w:p>
    <w:p w14:paraId="23B9984F" w14:textId="5CE1BAD9" w:rsidR="004F49FD" w:rsidRPr="00A06720" w:rsidRDefault="004F49FD" w:rsidP="003102AB">
      <w:pPr>
        <w:spacing w:line="360" w:lineRule="auto"/>
        <w:outlineLvl w:val="0"/>
        <w:rPr>
          <w:rFonts w:ascii="Simplified Arabic" w:hAnsi="Simplified Arabic" w:cs="Simplified Arabic"/>
          <w:b/>
          <w:bCs/>
          <w:sz w:val="28"/>
          <w:szCs w:val="28"/>
          <w:rtl/>
          <w:lang w:bidi="ar-EG"/>
        </w:rPr>
      </w:pPr>
      <w:r w:rsidRPr="00A06720">
        <w:rPr>
          <w:rFonts w:ascii="Simplified Arabic" w:hAnsi="Simplified Arabic" w:cs="Simplified Arabic" w:hint="cs"/>
          <w:b/>
          <w:bCs/>
          <w:sz w:val="28"/>
          <w:szCs w:val="28"/>
          <w:rtl/>
          <w:lang w:bidi="ar-EG"/>
        </w:rPr>
        <w:t xml:space="preserve">الدراسة السادسة  </w:t>
      </w:r>
    </w:p>
    <w:p w14:paraId="2214CA7F" w14:textId="13A317D3" w:rsidR="004F49FD" w:rsidRPr="00A06720" w:rsidRDefault="004F49FD" w:rsidP="003102AB">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b/>
          <w:bCs/>
          <w:sz w:val="24"/>
          <w:szCs w:val="24"/>
          <w:rtl/>
          <w:lang w:bidi="ar-EG"/>
        </w:rPr>
        <w:t>- الباحث:</w:t>
      </w:r>
      <w:r w:rsidRPr="00A06720">
        <w:rPr>
          <w:rFonts w:ascii="Simplified Arabic" w:hAnsi="Simplified Arabic" w:cs="Simplified Arabic" w:hint="cs"/>
          <w:sz w:val="24"/>
          <w:szCs w:val="24"/>
          <w:rtl/>
          <w:lang w:bidi="ar-EG"/>
        </w:rPr>
        <w:t xml:space="preserve"> </w:t>
      </w:r>
      <w:r w:rsidRPr="00A06720">
        <w:rPr>
          <w:rFonts w:ascii="Simplified Arabic" w:hAnsi="Simplified Arabic" w:cs="Simplified Arabic" w:hint="cs"/>
          <w:sz w:val="24"/>
          <w:szCs w:val="24"/>
          <w:lang w:bidi="ar-EG"/>
        </w:rPr>
        <w:t>Mwewa Mambwe</w:t>
      </w:r>
      <w:r w:rsidRPr="00A06720">
        <w:rPr>
          <w:rFonts w:ascii="Simplified Arabic" w:hAnsi="Simplified Arabic" w:cs="Simplified Arabic" w:hint="cs"/>
          <w:sz w:val="24"/>
          <w:szCs w:val="24"/>
          <w:rtl/>
          <w:lang w:bidi="ar-EG"/>
        </w:rPr>
        <w:t xml:space="preserve">  </w:t>
      </w:r>
    </w:p>
    <w:p w14:paraId="12A91BAB" w14:textId="21E87A5F" w:rsidR="004F49FD" w:rsidRPr="00A06720" w:rsidRDefault="004F49FD" w:rsidP="003102AB">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b/>
          <w:bCs/>
          <w:sz w:val="24"/>
          <w:szCs w:val="24"/>
          <w:rtl/>
          <w:lang w:bidi="ar-EG"/>
        </w:rPr>
        <w:lastRenderedPageBreak/>
        <w:t>- عنوان الدراسة:</w:t>
      </w:r>
      <w:r w:rsidRPr="00A06720">
        <w:rPr>
          <w:rFonts w:ascii="Simplified Arabic" w:hAnsi="Simplified Arabic" w:cs="Simplified Arabic" w:hint="cs"/>
          <w:sz w:val="24"/>
          <w:szCs w:val="24"/>
          <w:rtl/>
          <w:lang w:bidi="ar-EG"/>
        </w:rPr>
        <w:t xml:space="preserve"> "</w:t>
      </w:r>
      <w:r w:rsidRPr="00A06720">
        <w:rPr>
          <w:rFonts w:ascii="Simplified Arabic" w:hAnsi="Simplified Arabic" w:cs="Simplified Arabic" w:hint="cs"/>
          <w:sz w:val="24"/>
          <w:szCs w:val="24"/>
          <w:lang w:bidi="ar-EG"/>
        </w:rPr>
        <w:t xml:space="preserve">The Impact of </w:t>
      </w:r>
      <w:proofErr w:type="spellStart"/>
      <w:r w:rsidRPr="00A06720">
        <w:rPr>
          <w:rFonts w:ascii="Simplified Arabic" w:hAnsi="Simplified Arabic" w:cs="Simplified Arabic" w:hint="cs"/>
          <w:sz w:val="24"/>
          <w:szCs w:val="24"/>
          <w:lang w:bidi="ar-EG"/>
        </w:rPr>
        <w:t>Organisational</w:t>
      </w:r>
      <w:proofErr w:type="spellEnd"/>
      <w:r w:rsidRPr="00A06720">
        <w:rPr>
          <w:rFonts w:ascii="Simplified Arabic" w:hAnsi="Simplified Arabic" w:cs="Simplified Arabic" w:hint="cs"/>
          <w:sz w:val="24"/>
          <w:szCs w:val="24"/>
          <w:lang w:bidi="ar-EG"/>
        </w:rPr>
        <w:t xml:space="preserve"> Safety Culture on the Management of Safety Health and Environment (SHE) in the Electricity Distribution Industry of Zambia</w:t>
      </w:r>
      <w:r w:rsidRPr="00A06720">
        <w:rPr>
          <w:rFonts w:ascii="Simplified Arabic" w:hAnsi="Simplified Arabic" w:cs="Simplified Arabic" w:hint="cs"/>
          <w:sz w:val="24"/>
          <w:szCs w:val="24"/>
          <w:rtl/>
          <w:lang w:bidi="ar-EG"/>
        </w:rPr>
        <w:t xml:space="preserve">"  </w:t>
      </w:r>
    </w:p>
    <w:p w14:paraId="7C972511" w14:textId="616F89F7" w:rsidR="004F49FD" w:rsidRPr="00A06720" w:rsidRDefault="004F49FD" w:rsidP="003102AB">
      <w:pPr>
        <w:spacing w:line="360" w:lineRule="auto"/>
        <w:outlineLvl w:val="0"/>
        <w:rPr>
          <w:rFonts w:ascii="Simplified Arabic" w:hAnsi="Simplified Arabic" w:cs="Simplified Arabic"/>
          <w:b/>
          <w:bCs/>
          <w:sz w:val="24"/>
          <w:szCs w:val="24"/>
          <w:rtl/>
          <w:lang w:bidi="ar-EG"/>
        </w:rPr>
      </w:pPr>
      <w:r w:rsidRPr="00A06720">
        <w:rPr>
          <w:rFonts w:ascii="Simplified Arabic" w:hAnsi="Simplified Arabic" w:cs="Simplified Arabic" w:hint="cs"/>
          <w:b/>
          <w:bCs/>
          <w:sz w:val="24"/>
          <w:szCs w:val="24"/>
          <w:rtl/>
          <w:lang w:bidi="ar-EG"/>
        </w:rPr>
        <w:t xml:space="preserve">- محتوى الدراسة:  </w:t>
      </w:r>
    </w:p>
    <w:p w14:paraId="4D75F4FC" w14:textId="77777777" w:rsidR="004F49FD" w:rsidRPr="00A06720" w:rsidRDefault="004F49FD" w:rsidP="003102AB">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sz w:val="24"/>
          <w:szCs w:val="24"/>
          <w:rtl/>
          <w:lang w:bidi="ar-EG"/>
        </w:rPr>
        <w:t xml:space="preserve">  - تناولت الدراسة تأثير الثقافة التنظيمية للسلامة على إدارة الصحة والسلامة والبيئة في صناعة توزيع الكهرباء في زامبيا.</w:t>
      </w:r>
    </w:p>
    <w:p w14:paraId="41445278" w14:textId="77777777" w:rsidR="004F49FD" w:rsidRPr="00A06720" w:rsidRDefault="004F49FD" w:rsidP="003102AB">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sz w:val="24"/>
          <w:szCs w:val="24"/>
          <w:rtl/>
          <w:lang w:bidi="ar-EG"/>
        </w:rPr>
        <w:t xml:space="preserve">  - تم جمع البيانات باستخدام استبيانات وتحليلها باستخدام </w:t>
      </w:r>
      <w:r w:rsidRPr="00A06720">
        <w:rPr>
          <w:rFonts w:ascii="Simplified Arabic" w:hAnsi="Simplified Arabic" w:cs="Simplified Arabic" w:hint="cs"/>
          <w:sz w:val="24"/>
          <w:szCs w:val="24"/>
          <w:lang w:bidi="ar-EG"/>
        </w:rPr>
        <w:t>SPSS</w:t>
      </w:r>
      <w:r w:rsidRPr="00A06720">
        <w:rPr>
          <w:rFonts w:ascii="Simplified Arabic" w:hAnsi="Simplified Arabic" w:cs="Simplified Arabic" w:hint="cs"/>
          <w:sz w:val="24"/>
          <w:szCs w:val="24"/>
          <w:rtl/>
          <w:lang w:bidi="ar-EG"/>
        </w:rPr>
        <w:t xml:space="preserve"> و</w:t>
      </w:r>
      <w:r w:rsidRPr="00A06720">
        <w:rPr>
          <w:rFonts w:ascii="Simplified Arabic" w:hAnsi="Simplified Arabic" w:cs="Simplified Arabic" w:hint="cs"/>
          <w:sz w:val="24"/>
          <w:szCs w:val="24"/>
          <w:lang w:bidi="ar-EG"/>
        </w:rPr>
        <w:t>Microsoft Excel</w:t>
      </w:r>
      <w:r w:rsidRPr="00A06720">
        <w:rPr>
          <w:rFonts w:ascii="Simplified Arabic" w:hAnsi="Simplified Arabic" w:cs="Simplified Arabic" w:hint="cs"/>
          <w:sz w:val="24"/>
          <w:szCs w:val="24"/>
          <w:rtl/>
          <w:lang w:bidi="ar-EG"/>
        </w:rPr>
        <w:t xml:space="preserve">.  </w:t>
      </w:r>
    </w:p>
    <w:p w14:paraId="751CA726" w14:textId="717BE6A7" w:rsidR="004F49FD" w:rsidRPr="00447DD2" w:rsidRDefault="004F49FD" w:rsidP="003102AB">
      <w:pPr>
        <w:spacing w:line="360" w:lineRule="auto"/>
        <w:outlineLvl w:val="0"/>
        <w:rPr>
          <w:rFonts w:ascii="Simplified Arabic" w:hAnsi="Simplified Arabic" w:cs="Simplified Arabic"/>
          <w:b/>
          <w:bCs/>
          <w:sz w:val="24"/>
          <w:szCs w:val="24"/>
          <w:rtl/>
          <w:lang w:bidi="ar-EG"/>
        </w:rPr>
      </w:pPr>
      <w:r w:rsidRPr="00447DD2">
        <w:rPr>
          <w:rFonts w:ascii="Simplified Arabic" w:hAnsi="Simplified Arabic" w:cs="Simplified Arabic" w:hint="cs"/>
          <w:b/>
          <w:bCs/>
          <w:sz w:val="24"/>
          <w:szCs w:val="24"/>
          <w:rtl/>
          <w:lang w:bidi="ar-EG"/>
        </w:rPr>
        <w:t xml:space="preserve">- النتائج:  </w:t>
      </w:r>
    </w:p>
    <w:p w14:paraId="674549AC" w14:textId="77777777" w:rsidR="004F49FD" w:rsidRPr="00A06720" w:rsidRDefault="004F49FD" w:rsidP="003102AB">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sz w:val="24"/>
          <w:szCs w:val="24"/>
          <w:rtl/>
          <w:lang w:bidi="ar-EG"/>
        </w:rPr>
        <w:t xml:space="preserve">  - تم تطوير نموذج لتقييم ثقافة السلامة في صناعة الكهرباء.</w:t>
      </w:r>
    </w:p>
    <w:p w14:paraId="67353237" w14:textId="4DDAA539" w:rsidR="004F49FD" w:rsidRPr="0042689A" w:rsidRDefault="004F49FD" w:rsidP="0073507D">
      <w:pPr>
        <w:spacing w:line="360" w:lineRule="auto"/>
        <w:outlineLvl w:val="0"/>
        <w:rPr>
          <w:rFonts w:ascii="Simplified Arabic" w:hAnsi="Simplified Arabic" w:cs="Simplified Arabic"/>
          <w:sz w:val="24"/>
          <w:szCs w:val="24"/>
          <w:rtl/>
          <w:lang w:bidi="ar-EG"/>
        </w:rPr>
      </w:pPr>
      <w:r w:rsidRPr="00A06720">
        <w:rPr>
          <w:rFonts w:ascii="Simplified Arabic" w:hAnsi="Simplified Arabic" w:cs="Simplified Arabic" w:hint="cs"/>
          <w:sz w:val="24"/>
          <w:szCs w:val="24"/>
          <w:rtl/>
          <w:lang w:bidi="ar-EG"/>
        </w:rPr>
        <w:t xml:space="preserve">  - أظهرت الدراسة أهمية فهم القيم المعتمدة لدى المديرين في توجيه المنظمة نحو تحسين ثقافة السلامة.</w:t>
      </w:r>
    </w:p>
    <w:p w14:paraId="7ED44E67" w14:textId="21ED0949" w:rsidR="004F49FD" w:rsidRPr="00447DD2" w:rsidRDefault="004F49FD" w:rsidP="003102AB">
      <w:pPr>
        <w:spacing w:line="360" w:lineRule="auto"/>
        <w:outlineLvl w:val="0"/>
        <w:rPr>
          <w:rFonts w:ascii="Simplified Arabic" w:hAnsi="Simplified Arabic" w:cs="Simplified Arabic"/>
          <w:b/>
          <w:bCs/>
          <w:sz w:val="28"/>
          <w:szCs w:val="28"/>
          <w:rtl/>
          <w:lang w:bidi="ar-EG"/>
        </w:rPr>
      </w:pPr>
      <w:r w:rsidRPr="00447DD2">
        <w:rPr>
          <w:rFonts w:ascii="Simplified Arabic" w:hAnsi="Simplified Arabic" w:cs="Simplified Arabic" w:hint="cs"/>
          <w:b/>
          <w:bCs/>
          <w:sz w:val="28"/>
          <w:szCs w:val="28"/>
          <w:rtl/>
          <w:lang w:bidi="ar-EG"/>
        </w:rPr>
        <w:t>الدراسة السابع</w:t>
      </w:r>
      <w:r w:rsidR="00447DD2" w:rsidRPr="00447DD2">
        <w:rPr>
          <w:rFonts w:ascii="Simplified Arabic" w:hAnsi="Simplified Arabic" w:cs="Simplified Arabic" w:hint="cs"/>
          <w:b/>
          <w:bCs/>
          <w:sz w:val="28"/>
          <w:szCs w:val="28"/>
          <w:rtl/>
          <w:lang w:bidi="ar-EG"/>
        </w:rPr>
        <w:t>ة</w:t>
      </w:r>
      <w:r w:rsidRPr="00447DD2">
        <w:rPr>
          <w:rFonts w:ascii="Simplified Arabic" w:hAnsi="Simplified Arabic" w:cs="Simplified Arabic" w:hint="cs"/>
          <w:b/>
          <w:bCs/>
          <w:sz w:val="28"/>
          <w:szCs w:val="28"/>
          <w:rtl/>
          <w:lang w:bidi="ar-EG"/>
        </w:rPr>
        <w:t xml:space="preserve"> </w:t>
      </w:r>
    </w:p>
    <w:p w14:paraId="31D0D13C" w14:textId="5C3B885C" w:rsidR="004F49FD" w:rsidRPr="0042689A"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b/>
          <w:bCs/>
          <w:sz w:val="24"/>
          <w:szCs w:val="24"/>
          <w:rtl/>
          <w:lang w:bidi="ar-EG"/>
        </w:rPr>
        <w:t>- الباحثون:</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Justus Ngala Agumba, Theo C. Haupt</w:t>
      </w:r>
      <w:r w:rsidRPr="0042689A">
        <w:rPr>
          <w:rFonts w:ascii="Simplified Arabic" w:hAnsi="Simplified Arabic" w:cs="Simplified Arabic" w:hint="cs"/>
          <w:sz w:val="24"/>
          <w:szCs w:val="24"/>
          <w:rtl/>
          <w:lang w:bidi="ar-EG"/>
        </w:rPr>
        <w:t xml:space="preserve">  </w:t>
      </w:r>
    </w:p>
    <w:p w14:paraId="32F7C264" w14:textId="342B5788" w:rsidR="004F49FD" w:rsidRPr="0042689A"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b/>
          <w:bCs/>
          <w:sz w:val="24"/>
          <w:szCs w:val="24"/>
          <w:rtl/>
          <w:lang w:bidi="ar-EG"/>
        </w:rPr>
        <w:t>- عنوان الدراسة:</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The Influence of Health and Safety Practices on Health and Safety Performance Outcomes in Small and Medium Enterprise Projects in the South African Construction Industry</w:t>
      </w:r>
      <w:r w:rsidRPr="0042689A">
        <w:rPr>
          <w:rFonts w:ascii="Simplified Arabic" w:hAnsi="Simplified Arabic" w:cs="Simplified Arabic" w:hint="cs"/>
          <w:sz w:val="24"/>
          <w:szCs w:val="24"/>
          <w:rtl/>
          <w:lang w:bidi="ar-EG"/>
        </w:rPr>
        <w:t xml:space="preserve">"  </w:t>
      </w:r>
    </w:p>
    <w:p w14:paraId="65E936C4" w14:textId="10B6F405" w:rsidR="004F49FD" w:rsidRPr="00447DD2" w:rsidRDefault="004F49FD" w:rsidP="003102AB">
      <w:pPr>
        <w:spacing w:line="360" w:lineRule="auto"/>
        <w:outlineLvl w:val="0"/>
        <w:rPr>
          <w:rFonts w:ascii="Simplified Arabic" w:hAnsi="Simplified Arabic" w:cs="Simplified Arabic"/>
          <w:b/>
          <w:bCs/>
          <w:sz w:val="24"/>
          <w:szCs w:val="24"/>
          <w:rtl/>
          <w:lang w:bidi="ar-EG"/>
        </w:rPr>
      </w:pPr>
      <w:r w:rsidRPr="00447DD2">
        <w:rPr>
          <w:rFonts w:ascii="Simplified Arabic" w:hAnsi="Simplified Arabic" w:cs="Simplified Arabic" w:hint="cs"/>
          <w:b/>
          <w:bCs/>
          <w:sz w:val="24"/>
          <w:szCs w:val="24"/>
          <w:rtl/>
          <w:lang w:bidi="ar-EG"/>
        </w:rPr>
        <w:t xml:space="preserve">- محتوى الدراسة:  </w:t>
      </w:r>
    </w:p>
    <w:p w14:paraId="3EE6DF23"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تناولت الدراسة تأثير ممارسات الصحة والسلامة على نتائج الأداء في مشاريع الشركات الصغيرة والمتوسطة في جنوب إفريقيا.</w:t>
      </w:r>
    </w:p>
    <w:p w14:paraId="3A0B04B4"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استخدام استبيانات وتحليل بيانات من 216 شركة بناء صغيرة ومتوسطة.</w:t>
      </w:r>
    </w:p>
    <w:p w14:paraId="53C02FB4" w14:textId="0E315E98" w:rsidR="004F49FD" w:rsidRPr="00447DD2" w:rsidRDefault="004F49FD" w:rsidP="003102AB">
      <w:pPr>
        <w:spacing w:line="360" w:lineRule="auto"/>
        <w:outlineLvl w:val="0"/>
        <w:rPr>
          <w:rFonts w:ascii="Simplified Arabic" w:hAnsi="Simplified Arabic" w:cs="Simplified Arabic"/>
          <w:b/>
          <w:bCs/>
          <w:sz w:val="24"/>
          <w:szCs w:val="24"/>
          <w:rtl/>
          <w:lang w:bidi="ar-EG"/>
        </w:rPr>
      </w:pPr>
      <w:r w:rsidRPr="00447DD2">
        <w:rPr>
          <w:rFonts w:ascii="Simplified Arabic" w:hAnsi="Simplified Arabic" w:cs="Simplified Arabic" w:hint="cs"/>
          <w:b/>
          <w:bCs/>
          <w:sz w:val="24"/>
          <w:szCs w:val="24"/>
          <w:rtl/>
          <w:lang w:bidi="ar-EG"/>
        </w:rPr>
        <w:t xml:space="preserve">- النتائج:  </w:t>
      </w:r>
    </w:p>
    <w:p w14:paraId="2FEEA82C" w14:textId="58015000" w:rsidR="00FC0CEE" w:rsidRPr="0042689A" w:rsidRDefault="004F49FD" w:rsidP="0073507D">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lastRenderedPageBreak/>
        <w:t xml:space="preserve">  - أظهرت الدراسة أن التزام الإدارة العليا يؤثر بشكل غير مباشر على أداء الصحة والسلامة من خلال الإشراف والموارد والتدريب.</w:t>
      </w:r>
    </w:p>
    <w:p w14:paraId="1E9B5816" w14:textId="2D536C3F" w:rsidR="004F49FD" w:rsidRPr="00447DD2" w:rsidRDefault="004F49FD" w:rsidP="003102AB">
      <w:pPr>
        <w:spacing w:line="360" w:lineRule="auto"/>
        <w:outlineLvl w:val="0"/>
        <w:rPr>
          <w:rFonts w:ascii="Simplified Arabic" w:hAnsi="Simplified Arabic" w:cs="Simplified Arabic"/>
          <w:b/>
          <w:bCs/>
          <w:sz w:val="28"/>
          <w:szCs w:val="28"/>
          <w:rtl/>
          <w:lang w:bidi="ar-EG"/>
        </w:rPr>
      </w:pPr>
      <w:r w:rsidRPr="00447DD2">
        <w:rPr>
          <w:rFonts w:ascii="Simplified Arabic" w:hAnsi="Simplified Arabic" w:cs="Simplified Arabic" w:hint="cs"/>
          <w:b/>
          <w:bCs/>
          <w:sz w:val="28"/>
          <w:szCs w:val="28"/>
          <w:rtl/>
          <w:lang w:bidi="ar-EG"/>
        </w:rPr>
        <w:t xml:space="preserve">الدراسة الثامنة  </w:t>
      </w:r>
    </w:p>
    <w:p w14:paraId="488F0900" w14:textId="791FF9B3" w:rsidR="004F49FD" w:rsidRPr="0042689A"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b/>
          <w:bCs/>
          <w:sz w:val="24"/>
          <w:szCs w:val="24"/>
          <w:rtl/>
          <w:lang w:bidi="ar-EG"/>
        </w:rPr>
        <w:t>- الباحثون:</w:t>
      </w:r>
      <w:r w:rsidRPr="0042689A">
        <w:rPr>
          <w:rFonts w:ascii="Simplified Arabic" w:hAnsi="Simplified Arabic" w:cs="Simplified Arabic" w:hint="cs"/>
          <w:sz w:val="24"/>
          <w:szCs w:val="24"/>
          <w:rtl/>
          <w:lang w:bidi="ar-EG"/>
        </w:rPr>
        <w:t xml:space="preserve"> </w:t>
      </w:r>
      <w:proofErr w:type="spellStart"/>
      <w:r w:rsidRPr="0042689A">
        <w:rPr>
          <w:rFonts w:ascii="Simplified Arabic" w:hAnsi="Simplified Arabic" w:cs="Simplified Arabic" w:hint="cs"/>
          <w:sz w:val="24"/>
          <w:szCs w:val="24"/>
          <w:lang w:bidi="ar-EG"/>
        </w:rPr>
        <w:t>Thanet</w:t>
      </w:r>
      <w:proofErr w:type="spellEnd"/>
      <w:r w:rsidRPr="0042689A">
        <w:rPr>
          <w:rFonts w:ascii="Simplified Arabic" w:hAnsi="Simplified Arabic" w:cs="Simplified Arabic" w:hint="cs"/>
          <w:sz w:val="24"/>
          <w:szCs w:val="24"/>
          <w:lang w:bidi="ar-EG"/>
        </w:rPr>
        <w:t xml:space="preserve"> Aksorn, Bonaventura H. W. Hadikusumo</w:t>
      </w:r>
      <w:r w:rsidRPr="0042689A">
        <w:rPr>
          <w:rFonts w:ascii="Simplified Arabic" w:hAnsi="Simplified Arabic" w:cs="Simplified Arabic" w:hint="cs"/>
          <w:sz w:val="24"/>
          <w:szCs w:val="24"/>
          <w:rtl/>
          <w:lang w:bidi="ar-EG"/>
        </w:rPr>
        <w:t xml:space="preserve">  </w:t>
      </w:r>
    </w:p>
    <w:p w14:paraId="32592A01" w14:textId="111091BF" w:rsidR="004F49FD" w:rsidRPr="0042689A"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b/>
          <w:bCs/>
          <w:sz w:val="24"/>
          <w:szCs w:val="24"/>
          <w:rtl/>
          <w:lang w:bidi="ar-EG"/>
        </w:rPr>
        <w:t>- عنوان الدراسة:</w:t>
      </w:r>
      <w:r w:rsidRPr="0042689A">
        <w:rPr>
          <w:rFonts w:ascii="Simplified Arabic" w:hAnsi="Simplified Arabic" w:cs="Simplified Arabic" w:hint="cs"/>
          <w:sz w:val="24"/>
          <w:szCs w:val="24"/>
          <w:rtl/>
          <w:lang w:bidi="ar-EG"/>
        </w:rPr>
        <w:t xml:space="preserve"> "</w:t>
      </w:r>
      <w:r w:rsidRPr="0042689A">
        <w:rPr>
          <w:rFonts w:ascii="Simplified Arabic" w:hAnsi="Simplified Arabic" w:cs="Simplified Arabic" w:hint="cs"/>
          <w:sz w:val="24"/>
          <w:szCs w:val="24"/>
          <w:lang w:bidi="ar-EG"/>
        </w:rPr>
        <w:t>Critical Success Factors Influencing Safety Program Performance in Thai Construction Projects</w:t>
      </w:r>
      <w:r w:rsidRPr="0042689A">
        <w:rPr>
          <w:rFonts w:ascii="Simplified Arabic" w:hAnsi="Simplified Arabic" w:cs="Simplified Arabic" w:hint="cs"/>
          <w:sz w:val="24"/>
          <w:szCs w:val="24"/>
          <w:rtl/>
          <w:lang w:bidi="ar-EG"/>
        </w:rPr>
        <w:t xml:space="preserve">"  </w:t>
      </w:r>
    </w:p>
    <w:p w14:paraId="21AD3C83" w14:textId="42132F3E" w:rsidR="004F49FD" w:rsidRPr="00447DD2" w:rsidRDefault="004F49FD" w:rsidP="003102AB">
      <w:pPr>
        <w:spacing w:line="360" w:lineRule="auto"/>
        <w:outlineLvl w:val="0"/>
        <w:rPr>
          <w:rFonts w:ascii="Simplified Arabic" w:hAnsi="Simplified Arabic" w:cs="Simplified Arabic"/>
          <w:b/>
          <w:bCs/>
          <w:sz w:val="24"/>
          <w:szCs w:val="24"/>
          <w:rtl/>
          <w:lang w:bidi="ar-EG"/>
        </w:rPr>
      </w:pPr>
      <w:r w:rsidRPr="00447DD2">
        <w:rPr>
          <w:rFonts w:ascii="Simplified Arabic" w:hAnsi="Simplified Arabic" w:cs="Simplified Arabic" w:hint="cs"/>
          <w:b/>
          <w:bCs/>
          <w:sz w:val="24"/>
          <w:szCs w:val="24"/>
          <w:rtl/>
          <w:lang w:bidi="ar-EG"/>
        </w:rPr>
        <w:t xml:space="preserve">- محتوى الدراسة:  </w:t>
      </w:r>
    </w:p>
    <w:p w14:paraId="0DF72065"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تناولت الدراسة العوامل التي تؤثر على تنفيذ برامج السلامة في مشاريع البناء التايلاندية.</w:t>
      </w:r>
    </w:p>
    <w:p w14:paraId="5CA27C03"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جمع البيانات من 80 مستجيبًا من مشاريع البناء باستخدام استبيانات.</w:t>
      </w:r>
    </w:p>
    <w:p w14:paraId="607C5734" w14:textId="6D0B6A48" w:rsidR="004F49FD" w:rsidRPr="00447DD2" w:rsidRDefault="004F49FD" w:rsidP="003102AB">
      <w:pPr>
        <w:spacing w:line="360" w:lineRule="auto"/>
        <w:outlineLvl w:val="0"/>
        <w:rPr>
          <w:rFonts w:ascii="Simplified Arabic" w:hAnsi="Simplified Arabic" w:cs="Simplified Arabic"/>
          <w:b/>
          <w:bCs/>
          <w:sz w:val="24"/>
          <w:szCs w:val="24"/>
          <w:rtl/>
          <w:lang w:bidi="ar-EG"/>
        </w:rPr>
      </w:pPr>
      <w:r w:rsidRPr="00447DD2">
        <w:rPr>
          <w:rFonts w:ascii="Simplified Arabic" w:hAnsi="Simplified Arabic" w:cs="Simplified Arabic" w:hint="cs"/>
          <w:b/>
          <w:bCs/>
          <w:sz w:val="24"/>
          <w:szCs w:val="24"/>
          <w:rtl/>
          <w:lang w:bidi="ar-EG"/>
        </w:rPr>
        <w:t xml:space="preserve">- النتائج:  </w:t>
      </w:r>
    </w:p>
    <w:p w14:paraId="1D2A571C" w14:textId="77777777" w:rsidR="004F49FD" w:rsidRPr="0042689A" w:rsidRDefault="004F49FD" w:rsidP="003102AB">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تبين أن دعم الإدارة هو العامل الأكثر تأثيرًا في تنفيذ برامج السلامة.</w:t>
      </w:r>
    </w:p>
    <w:p w14:paraId="449E7DC4" w14:textId="4566F71A" w:rsidR="00C77907" w:rsidRPr="0042689A" w:rsidRDefault="004F49FD" w:rsidP="0073507D">
      <w:pPr>
        <w:spacing w:line="360" w:lineRule="auto"/>
        <w:outlineLvl w:val="0"/>
        <w:rPr>
          <w:rFonts w:ascii="Simplified Arabic" w:hAnsi="Simplified Arabic" w:cs="Simplified Arabic"/>
          <w:sz w:val="24"/>
          <w:szCs w:val="24"/>
          <w:rtl/>
          <w:lang w:bidi="ar-EG"/>
        </w:rPr>
      </w:pPr>
      <w:r w:rsidRPr="0042689A">
        <w:rPr>
          <w:rFonts w:ascii="Simplified Arabic" w:hAnsi="Simplified Arabic" w:cs="Simplified Arabic" w:hint="cs"/>
          <w:sz w:val="24"/>
          <w:szCs w:val="24"/>
          <w:rtl/>
          <w:lang w:bidi="ar-EG"/>
        </w:rPr>
        <w:t xml:space="preserve">  - تم تصنيف العوامل إلى أربعة أبعاد رئيسية: مشاركة العمال، نظام الوقاية، ترتيبات السلامة، التزام الإدارة.</w:t>
      </w:r>
    </w:p>
    <w:p w14:paraId="39ED5197" w14:textId="6B43AC7B" w:rsidR="004F49FD" w:rsidRPr="00447DD2" w:rsidRDefault="004F49FD" w:rsidP="003102AB">
      <w:pPr>
        <w:spacing w:line="360" w:lineRule="auto"/>
        <w:outlineLvl w:val="0"/>
        <w:rPr>
          <w:rFonts w:ascii="Simplified Arabic" w:hAnsi="Simplified Arabic" w:cs="Simplified Arabic"/>
          <w:b/>
          <w:bCs/>
          <w:sz w:val="28"/>
          <w:szCs w:val="28"/>
          <w:rtl/>
          <w:lang w:bidi="ar-EG"/>
        </w:rPr>
      </w:pPr>
      <w:r w:rsidRPr="00447DD2">
        <w:rPr>
          <w:rFonts w:ascii="Simplified Arabic" w:hAnsi="Simplified Arabic" w:cs="Simplified Arabic" w:hint="cs"/>
          <w:b/>
          <w:bCs/>
          <w:sz w:val="28"/>
          <w:szCs w:val="28"/>
          <w:rtl/>
          <w:lang w:bidi="ar-EG"/>
        </w:rPr>
        <w:t xml:space="preserve">الدراسة التاسعة  </w:t>
      </w:r>
    </w:p>
    <w:p w14:paraId="605FEE5D" w14:textId="4D73FBC9" w:rsidR="004F49FD" w:rsidRPr="00447DD2"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b/>
          <w:bCs/>
          <w:sz w:val="24"/>
          <w:szCs w:val="24"/>
          <w:rtl/>
          <w:lang w:bidi="ar-EG"/>
        </w:rPr>
        <w:t>- الباحث:</w:t>
      </w:r>
      <w:r w:rsidRPr="00447DD2">
        <w:rPr>
          <w:rFonts w:ascii="Simplified Arabic" w:hAnsi="Simplified Arabic" w:cs="Simplified Arabic" w:hint="cs"/>
          <w:sz w:val="24"/>
          <w:szCs w:val="24"/>
          <w:rtl/>
          <w:lang w:bidi="ar-EG"/>
        </w:rPr>
        <w:t xml:space="preserve"> </w:t>
      </w:r>
      <w:r w:rsidRPr="00447DD2">
        <w:rPr>
          <w:rFonts w:ascii="Simplified Arabic" w:hAnsi="Simplified Arabic" w:cs="Simplified Arabic" w:hint="cs"/>
          <w:sz w:val="24"/>
          <w:szCs w:val="24"/>
          <w:lang w:bidi="ar-EG"/>
        </w:rPr>
        <w:t>Mohamed Alhajeri</w:t>
      </w:r>
      <w:r w:rsidRPr="00447DD2">
        <w:rPr>
          <w:rFonts w:ascii="Simplified Arabic" w:hAnsi="Simplified Arabic" w:cs="Simplified Arabic" w:hint="cs"/>
          <w:sz w:val="24"/>
          <w:szCs w:val="24"/>
          <w:rtl/>
          <w:lang w:bidi="ar-EG"/>
        </w:rPr>
        <w:t xml:space="preserve">  </w:t>
      </w:r>
    </w:p>
    <w:p w14:paraId="5B483DD3" w14:textId="6D6B6FD6" w:rsidR="004F49FD" w:rsidRPr="00447DD2"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b/>
          <w:bCs/>
          <w:sz w:val="24"/>
          <w:szCs w:val="24"/>
          <w:rtl/>
          <w:lang w:bidi="ar-EG"/>
        </w:rPr>
        <w:t>- عنوان الدراسة:</w:t>
      </w:r>
      <w:r w:rsidRPr="00447DD2">
        <w:rPr>
          <w:rFonts w:ascii="Simplified Arabic" w:hAnsi="Simplified Arabic" w:cs="Simplified Arabic" w:hint="cs"/>
          <w:sz w:val="24"/>
          <w:szCs w:val="24"/>
          <w:rtl/>
          <w:lang w:bidi="ar-EG"/>
        </w:rPr>
        <w:t xml:space="preserve"> "</w:t>
      </w:r>
      <w:r w:rsidRPr="00447DD2">
        <w:rPr>
          <w:rFonts w:ascii="Simplified Arabic" w:hAnsi="Simplified Arabic" w:cs="Simplified Arabic" w:hint="cs"/>
          <w:sz w:val="24"/>
          <w:szCs w:val="24"/>
          <w:lang w:bidi="ar-EG"/>
        </w:rPr>
        <w:t>Health and Safety in the Construction Industry: Challenges and Solutions in the UAE</w:t>
      </w:r>
      <w:r w:rsidRPr="00447DD2">
        <w:rPr>
          <w:rFonts w:ascii="Simplified Arabic" w:hAnsi="Simplified Arabic" w:cs="Simplified Arabic" w:hint="cs"/>
          <w:sz w:val="24"/>
          <w:szCs w:val="24"/>
          <w:rtl/>
          <w:lang w:bidi="ar-EG"/>
        </w:rPr>
        <w:t xml:space="preserve">"  </w:t>
      </w:r>
    </w:p>
    <w:p w14:paraId="7D78B1E6" w14:textId="34804193" w:rsidR="004F49FD" w:rsidRPr="00447DD2" w:rsidRDefault="004F49FD" w:rsidP="003102AB">
      <w:pPr>
        <w:spacing w:line="360" w:lineRule="auto"/>
        <w:outlineLvl w:val="0"/>
        <w:rPr>
          <w:rFonts w:ascii="Simplified Arabic" w:hAnsi="Simplified Arabic" w:cs="Simplified Arabic"/>
          <w:b/>
          <w:bCs/>
          <w:sz w:val="24"/>
          <w:szCs w:val="24"/>
          <w:rtl/>
          <w:lang w:bidi="ar-EG"/>
        </w:rPr>
      </w:pPr>
      <w:r w:rsidRPr="00447DD2">
        <w:rPr>
          <w:rFonts w:ascii="Simplified Arabic" w:hAnsi="Simplified Arabic" w:cs="Simplified Arabic" w:hint="cs"/>
          <w:b/>
          <w:bCs/>
          <w:sz w:val="24"/>
          <w:szCs w:val="24"/>
          <w:rtl/>
          <w:lang w:bidi="ar-EG"/>
        </w:rPr>
        <w:t xml:space="preserve">- محتوى الدراسة:  </w:t>
      </w:r>
    </w:p>
    <w:p w14:paraId="1A4DB420" w14:textId="77777777" w:rsidR="004F49FD" w:rsidRPr="00447DD2"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 xml:space="preserve">  - تناولت الدراسة قضايا الصحة والسلامة في صناعة البناء في الإمارات.</w:t>
      </w:r>
    </w:p>
    <w:p w14:paraId="3203F4EF" w14:textId="77777777" w:rsidR="004F49FD" w:rsidRPr="00447DD2"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 xml:space="preserve">  - تم استعراض التشريعات الحالية في الإمارات والمملكة المتحدة لتحسين ممارسات الصحة والسلامة.</w:t>
      </w:r>
    </w:p>
    <w:p w14:paraId="5CD84F56" w14:textId="6EFE5AB6" w:rsidR="004F49FD" w:rsidRPr="00447DD2" w:rsidRDefault="004F49FD" w:rsidP="003102AB">
      <w:pPr>
        <w:spacing w:line="360" w:lineRule="auto"/>
        <w:outlineLvl w:val="0"/>
        <w:rPr>
          <w:rFonts w:ascii="Simplified Arabic" w:hAnsi="Simplified Arabic" w:cs="Simplified Arabic"/>
          <w:b/>
          <w:bCs/>
          <w:sz w:val="24"/>
          <w:szCs w:val="24"/>
          <w:rtl/>
          <w:lang w:bidi="ar-EG"/>
        </w:rPr>
      </w:pPr>
      <w:r w:rsidRPr="00447DD2">
        <w:rPr>
          <w:rFonts w:ascii="Simplified Arabic" w:hAnsi="Simplified Arabic" w:cs="Simplified Arabic" w:hint="cs"/>
          <w:b/>
          <w:bCs/>
          <w:sz w:val="24"/>
          <w:szCs w:val="24"/>
          <w:rtl/>
          <w:lang w:bidi="ar-EG"/>
        </w:rPr>
        <w:lastRenderedPageBreak/>
        <w:t xml:space="preserve">- النتائج:  </w:t>
      </w:r>
    </w:p>
    <w:p w14:paraId="71688043" w14:textId="77777777" w:rsidR="004F49FD" w:rsidRPr="00447DD2"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 xml:space="preserve">  - تبين أن غالبية الشركات في الإمارات تفتقر إلى الوعي الكافي بالمخاطر ولا تعتبر الصحة والسلامة قضية مهمة.</w:t>
      </w:r>
    </w:p>
    <w:p w14:paraId="003E6766" w14:textId="1A2277E4" w:rsidR="00FC0CEE" w:rsidRPr="00447DD2" w:rsidRDefault="004F49FD" w:rsidP="0073507D">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 xml:space="preserve">  - أكدت الدراسة الحاجة إلى تحسين النظام الصحي والسلامي في الإمارات.</w:t>
      </w:r>
    </w:p>
    <w:p w14:paraId="26E9983D" w14:textId="25624DC7" w:rsidR="004F49FD" w:rsidRPr="00FC0CEE" w:rsidRDefault="004F49FD" w:rsidP="003102AB">
      <w:pPr>
        <w:spacing w:line="360" w:lineRule="auto"/>
        <w:outlineLvl w:val="0"/>
        <w:rPr>
          <w:rFonts w:ascii="Simplified Arabic" w:hAnsi="Simplified Arabic" w:cs="Simplified Arabic"/>
          <w:b/>
          <w:bCs/>
          <w:sz w:val="28"/>
          <w:szCs w:val="28"/>
          <w:rtl/>
          <w:lang w:bidi="ar-EG"/>
        </w:rPr>
      </w:pPr>
      <w:r w:rsidRPr="00FC0CEE">
        <w:rPr>
          <w:rFonts w:ascii="Simplified Arabic" w:hAnsi="Simplified Arabic" w:cs="Simplified Arabic" w:hint="cs"/>
          <w:b/>
          <w:bCs/>
          <w:sz w:val="28"/>
          <w:szCs w:val="28"/>
          <w:rtl/>
          <w:lang w:bidi="ar-EG"/>
        </w:rPr>
        <w:t>الدراسة العاشرة</w:t>
      </w:r>
    </w:p>
    <w:p w14:paraId="6A822BA8" w14:textId="00EF6A04" w:rsidR="004F49FD" w:rsidRPr="00FC0CEE" w:rsidRDefault="004F49FD" w:rsidP="003102AB">
      <w:pPr>
        <w:spacing w:line="360" w:lineRule="auto"/>
        <w:outlineLvl w:val="0"/>
        <w:rPr>
          <w:rFonts w:ascii="Simplified Arabic" w:hAnsi="Simplified Arabic" w:cs="Simplified Arabic"/>
          <w:sz w:val="24"/>
          <w:szCs w:val="24"/>
          <w:rtl/>
          <w:lang w:bidi="ar-EG"/>
        </w:rPr>
      </w:pPr>
      <w:r w:rsidRPr="00FC0CEE">
        <w:rPr>
          <w:rFonts w:ascii="Simplified Arabic" w:hAnsi="Simplified Arabic" w:cs="Simplified Arabic" w:hint="cs"/>
          <w:b/>
          <w:bCs/>
          <w:sz w:val="24"/>
          <w:szCs w:val="24"/>
          <w:rtl/>
          <w:lang w:bidi="ar-EG"/>
        </w:rPr>
        <w:t>- الباحث:</w:t>
      </w:r>
      <w:r w:rsidRPr="00FC0CEE">
        <w:rPr>
          <w:rFonts w:ascii="Simplified Arabic" w:hAnsi="Simplified Arabic" w:cs="Simplified Arabic" w:hint="cs"/>
          <w:sz w:val="24"/>
          <w:szCs w:val="24"/>
          <w:rtl/>
          <w:lang w:bidi="ar-EG"/>
        </w:rPr>
        <w:t xml:space="preserve"> </w:t>
      </w:r>
      <w:proofErr w:type="spellStart"/>
      <w:r w:rsidRPr="00FC0CEE">
        <w:rPr>
          <w:rFonts w:ascii="Simplified Arabic" w:hAnsi="Simplified Arabic" w:cs="Simplified Arabic" w:hint="cs"/>
          <w:sz w:val="24"/>
          <w:szCs w:val="24"/>
          <w:lang w:bidi="ar-EG"/>
        </w:rPr>
        <w:t>Messaoud</w:t>
      </w:r>
      <w:proofErr w:type="spellEnd"/>
      <w:r w:rsidRPr="00FC0CEE">
        <w:rPr>
          <w:rFonts w:ascii="Simplified Arabic" w:hAnsi="Simplified Arabic" w:cs="Simplified Arabic" w:hint="cs"/>
          <w:sz w:val="24"/>
          <w:szCs w:val="24"/>
          <w:lang w:bidi="ar-EG"/>
        </w:rPr>
        <w:t xml:space="preserve"> Saïdani</w:t>
      </w:r>
      <w:r w:rsidRPr="00FC0CEE">
        <w:rPr>
          <w:rFonts w:ascii="Simplified Arabic" w:hAnsi="Simplified Arabic" w:cs="Simplified Arabic" w:hint="cs"/>
          <w:sz w:val="24"/>
          <w:szCs w:val="24"/>
          <w:rtl/>
          <w:lang w:bidi="ar-EG"/>
        </w:rPr>
        <w:t xml:space="preserve">  </w:t>
      </w:r>
    </w:p>
    <w:p w14:paraId="1ED1C185" w14:textId="328E2B4B" w:rsidR="004F49FD" w:rsidRPr="00FC0CEE" w:rsidRDefault="004F49FD" w:rsidP="003102AB">
      <w:pPr>
        <w:spacing w:line="360" w:lineRule="auto"/>
        <w:outlineLvl w:val="0"/>
        <w:rPr>
          <w:rFonts w:ascii="Simplified Arabic" w:hAnsi="Simplified Arabic" w:cs="Simplified Arabic"/>
          <w:sz w:val="24"/>
          <w:szCs w:val="24"/>
          <w:rtl/>
          <w:lang w:bidi="ar-EG"/>
        </w:rPr>
      </w:pPr>
      <w:r w:rsidRPr="00FC0CEE">
        <w:rPr>
          <w:rFonts w:ascii="Simplified Arabic" w:hAnsi="Simplified Arabic" w:cs="Simplified Arabic" w:hint="cs"/>
          <w:b/>
          <w:bCs/>
          <w:sz w:val="24"/>
          <w:szCs w:val="24"/>
          <w:rtl/>
          <w:lang w:bidi="ar-EG"/>
        </w:rPr>
        <w:t>- عنوان الدراسة:</w:t>
      </w:r>
      <w:r w:rsidRPr="00FC0CEE">
        <w:rPr>
          <w:rFonts w:ascii="Simplified Arabic" w:hAnsi="Simplified Arabic" w:cs="Simplified Arabic" w:hint="cs"/>
          <w:sz w:val="24"/>
          <w:szCs w:val="24"/>
          <w:rtl/>
          <w:lang w:bidi="ar-EG"/>
        </w:rPr>
        <w:t xml:space="preserve"> "</w:t>
      </w:r>
      <w:r w:rsidRPr="00FC0CEE">
        <w:rPr>
          <w:rFonts w:ascii="Simplified Arabic" w:hAnsi="Simplified Arabic" w:cs="Simplified Arabic" w:hint="cs"/>
          <w:sz w:val="24"/>
          <w:szCs w:val="24"/>
          <w:lang w:bidi="ar-EG"/>
        </w:rPr>
        <w:t>Health and Safety in the Construction Industry: Challenges and Solutions in the UAE</w:t>
      </w:r>
      <w:r w:rsidRPr="00FC0CEE">
        <w:rPr>
          <w:rFonts w:ascii="Simplified Arabic" w:hAnsi="Simplified Arabic" w:cs="Simplified Arabic" w:hint="cs"/>
          <w:sz w:val="24"/>
          <w:szCs w:val="24"/>
          <w:rtl/>
          <w:lang w:bidi="ar-EG"/>
        </w:rPr>
        <w:t xml:space="preserve">"  </w:t>
      </w:r>
    </w:p>
    <w:p w14:paraId="6FF9DDF6" w14:textId="5AF0AEA8" w:rsidR="004F49FD" w:rsidRPr="00FC0CEE" w:rsidRDefault="004F49FD" w:rsidP="003102AB">
      <w:pPr>
        <w:spacing w:line="360" w:lineRule="auto"/>
        <w:outlineLvl w:val="0"/>
        <w:rPr>
          <w:rFonts w:ascii="Simplified Arabic" w:hAnsi="Simplified Arabic" w:cs="Simplified Arabic"/>
          <w:b/>
          <w:bCs/>
          <w:sz w:val="24"/>
          <w:szCs w:val="24"/>
          <w:rtl/>
          <w:lang w:bidi="ar-EG"/>
        </w:rPr>
      </w:pPr>
      <w:r w:rsidRPr="00FC0CEE">
        <w:rPr>
          <w:rFonts w:ascii="Simplified Arabic" w:hAnsi="Simplified Arabic" w:cs="Simplified Arabic" w:hint="cs"/>
          <w:b/>
          <w:bCs/>
          <w:sz w:val="24"/>
          <w:szCs w:val="24"/>
          <w:rtl/>
          <w:lang w:bidi="ar-EG"/>
        </w:rPr>
        <w:t xml:space="preserve">- محتوى الدراسة:  </w:t>
      </w:r>
    </w:p>
    <w:p w14:paraId="5FC50D9E" w14:textId="77777777" w:rsidR="004F49FD" w:rsidRPr="00FC0CEE" w:rsidRDefault="004F49FD" w:rsidP="003102AB">
      <w:pPr>
        <w:spacing w:line="360" w:lineRule="auto"/>
        <w:outlineLvl w:val="0"/>
        <w:rPr>
          <w:rFonts w:ascii="Simplified Arabic" w:hAnsi="Simplified Arabic" w:cs="Simplified Arabic"/>
          <w:sz w:val="24"/>
          <w:szCs w:val="24"/>
          <w:rtl/>
          <w:lang w:bidi="ar-EG"/>
        </w:rPr>
      </w:pPr>
      <w:r w:rsidRPr="00FC0CEE">
        <w:rPr>
          <w:rFonts w:ascii="Simplified Arabic" w:hAnsi="Simplified Arabic" w:cs="Simplified Arabic" w:hint="cs"/>
          <w:sz w:val="24"/>
          <w:szCs w:val="24"/>
          <w:rtl/>
          <w:lang w:bidi="ar-EG"/>
        </w:rPr>
        <w:t xml:space="preserve">  - تناولت الدراسة التحديات المتعلقة بالصحة والسلامة في صناعة البناء في الإمارات.</w:t>
      </w:r>
    </w:p>
    <w:p w14:paraId="25A84BC7" w14:textId="77777777" w:rsidR="004F49FD" w:rsidRPr="00FC0CEE" w:rsidRDefault="004F49FD" w:rsidP="003102AB">
      <w:pPr>
        <w:spacing w:line="360" w:lineRule="auto"/>
        <w:outlineLvl w:val="0"/>
        <w:rPr>
          <w:rFonts w:ascii="Simplified Arabic" w:hAnsi="Simplified Arabic" w:cs="Simplified Arabic"/>
          <w:sz w:val="24"/>
          <w:szCs w:val="24"/>
          <w:rtl/>
          <w:lang w:bidi="ar-EG"/>
        </w:rPr>
      </w:pPr>
      <w:r w:rsidRPr="00FC0CEE">
        <w:rPr>
          <w:rFonts w:ascii="Simplified Arabic" w:hAnsi="Simplified Arabic" w:cs="Simplified Arabic" w:hint="cs"/>
          <w:sz w:val="24"/>
          <w:szCs w:val="24"/>
          <w:rtl/>
          <w:lang w:bidi="ar-EG"/>
        </w:rPr>
        <w:t xml:space="preserve">  - تم إجراء مقابلات مع مديري شركات البناء وتوزيع استبيانات على المشاركين في القطاع.</w:t>
      </w:r>
    </w:p>
    <w:p w14:paraId="446FE1EA" w14:textId="3076B698" w:rsidR="004F49FD" w:rsidRPr="00FC0CEE" w:rsidRDefault="004F49FD" w:rsidP="003102AB">
      <w:pPr>
        <w:spacing w:line="360" w:lineRule="auto"/>
        <w:outlineLvl w:val="0"/>
        <w:rPr>
          <w:rFonts w:ascii="Simplified Arabic" w:hAnsi="Simplified Arabic" w:cs="Simplified Arabic"/>
          <w:b/>
          <w:bCs/>
          <w:sz w:val="24"/>
          <w:szCs w:val="24"/>
          <w:rtl/>
          <w:lang w:bidi="ar-EG"/>
        </w:rPr>
      </w:pPr>
      <w:r w:rsidRPr="00FC0CEE">
        <w:rPr>
          <w:rFonts w:ascii="Simplified Arabic" w:hAnsi="Simplified Arabic" w:cs="Simplified Arabic" w:hint="cs"/>
          <w:b/>
          <w:bCs/>
          <w:sz w:val="24"/>
          <w:szCs w:val="24"/>
          <w:rtl/>
          <w:lang w:bidi="ar-EG"/>
        </w:rPr>
        <w:t xml:space="preserve">- النتائج:  </w:t>
      </w:r>
    </w:p>
    <w:p w14:paraId="133AB8EF" w14:textId="77777777" w:rsidR="004F49FD" w:rsidRPr="00FC0CEE" w:rsidRDefault="004F49FD" w:rsidP="003102AB">
      <w:pPr>
        <w:spacing w:line="360" w:lineRule="auto"/>
        <w:outlineLvl w:val="0"/>
        <w:rPr>
          <w:rFonts w:ascii="Simplified Arabic" w:hAnsi="Simplified Arabic" w:cs="Simplified Arabic"/>
          <w:sz w:val="24"/>
          <w:szCs w:val="24"/>
          <w:rtl/>
          <w:lang w:bidi="ar-EG"/>
        </w:rPr>
      </w:pPr>
      <w:r w:rsidRPr="00FC0CEE">
        <w:rPr>
          <w:rFonts w:ascii="Simplified Arabic" w:hAnsi="Simplified Arabic" w:cs="Simplified Arabic" w:hint="cs"/>
          <w:sz w:val="24"/>
          <w:szCs w:val="24"/>
          <w:rtl/>
          <w:lang w:bidi="ar-EG"/>
        </w:rPr>
        <w:t xml:space="preserve">  - أظهرت الدراسة أن بعض مديري السلامة يعطون أولوية أكبر للتكلفة على حساب السلامة.</w:t>
      </w:r>
    </w:p>
    <w:p w14:paraId="6B6ADA52" w14:textId="11D96FEC" w:rsidR="004F49FD" w:rsidRPr="00447DD2" w:rsidRDefault="004F49FD" w:rsidP="0073507D">
      <w:pPr>
        <w:spacing w:line="360" w:lineRule="auto"/>
        <w:outlineLvl w:val="0"/>
        <w:rPr>
          <w:rFonts w:ascii="Simplified Arabic" w:hAnsi="Simplified Arabic" w:cs="Simplified Arabic"/>
          <w:b/>
          <w:bCs/>
          <w:sz w:val="24"/>
          <w:szCs w:val="24"/>
          <w:rtl/>
          <w:lang w:bidi="ar-EG"/>
        </w:rPr>
      </w:pPr>
      <w:r w:rsidRPr="00FC0CEE">
        <w:rPr>
          <w:rFonts w:ascii="Simplified Arabic" w:hAnsi="Simplified Arabic" w:cs="Simplified Arabic" w:hint="cs"/>
          <w:sz w:val="24"/>
          <w:szCs w:val="24"/>
          <w:rtl/>
          <w:lang w:bidi="ar-EG"/>
        </w:rPr>
        <w:t xml:space="preserve">  - أكدت الدراسة الحاجة لتبني أساليب جديدة وأكثر فعالية لتحسين الصحة والسلامة في مواقع البناء</w:t>
      </w:r>
      <w:r w:rsidRPr="00FC0CEE">
        <w:rPr>
          <w:rFonts w:ascii="Simplified Arabic" w:hAnsi="Simplified Arabic" w:cs="Simplified Arabic" w:hint="cs"/>
          <w:b/>
          <w:bCs/>
          <w:sz w:val="24"/>
          <w:szCs w:val="24"/>
          <w:rtl/>
          <w:lang w:bidi="ar-EG"/>
        </w:rPr>
        <w:t xml:space="preserve"> </w:t>
      </w:r>
    </w:p>
    <w:p w14:paraId="7D467911" w14:textId="77777777" w:rsidR="004F49FD" w:rsidRPr="00FC0CEE" w:rsidRDefault="004F49FD" w:rsidP="007F6C40">
      <w:pPr>
        <w:pStyle w:val="a2"/>
        <w:rPr>
          <w:rtl/>
          <w:lang w:bidi="ar-EG"/>
        </w:rPr>
      </w:pPr>
      <w:bookmarkStart w:id="81" w:name="_Toc185145414"/>
      <w:bookmarkStart w:id="82" w:name="_Toc185617580"/>
      <w:bookmarkStart w:id="83" w:name="_Toc185617740"/>
      <w:bookmarkStart w:id="84" w:name="OLE_LINK17"/>
      <w:bookmarkStart w:id="85" w:name="OLE_LINK18"/>
      <w:r w:rsidRPr="00FC0CEE">
        <w:rPr>
          <w:rFonts w:hint="cs"/>
          <w:rtl/>
          <w:lang w:bidi="ar-EG"/>
        </w:rPr>
        <w:t>ما يميز الدراسة عن الدراسات السابقة</w:t>
      </w:r>
      <w:bookmarkEnd w:id="81"/>
      <w:bookmarkEnd w:id="82"/>
      <w:bookmarkEnd w:id="83"/>
    </w:p>
    <w:p w14:paraId="677E4BA4" w14:textId="5DA75A78" w:rsidR="004F49FD" w:rsidRPr="0073507D" w:rsidRDefault="004F49FD" w:rsidP="0073507D">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تركز الدراسة الحالية على تقييم استراتيجيات الصحة والسلامة المهنية الحديثة وتأثيرها المباشر على كفاءة مشاريع التأهيل والإنشاء التي تقوم بها الشركات المتعاقدة مع الشركة السعودية للكهرباء، وهو ما يميزها عن الدراسات السابقة التي تناولت غالبًا قطاعات جغرافية وصناعية متنوعة. وتعتبر الدراسة ذات طابع تطبيقي يتناول التحديات الحالية لقطاع الكهرباء في المملكة، مع تقديم توصيات مبنية على نتائج علمية لضمان تحسين الأداء والحد من الحوادث. كما تهدف إلى تحليل مدى استخدام التكنولوجيا الحديثة في إدارة السلامة والصحة المهنية وتقييم الفجوات التطبيقية في الاستراتيجيات الحالية.</w:t>
      </w:r>
    </w:p>
    <w:p w14:paraId="647DA65E" w14:textId="77777777" w:rsidR="0073507D" w:rsidRDefault="004F49FD" w:rsidP="007F6C40">
      <w:pPr>
        <w:pStyle w:val="a2"/>
        <w:rPr>
          <w:rtl/>
          <w:lang w:bidi="ar-EG"/>
        </w:rPr>
      </w:pPr>
      <w:bookmarkStart w:id="86" w:name="_Toc185145415"/>
      <w:bookmarkStart w:id="87" w:name="_Toc185617581"/>
      <w:bookmarkStart w:id="88" w:name="_Toc185617741"/>
      <w:r w:rsidRPr="00FC0CEE">
        <w:rPr>
          <w:rFonts w:hint="cs"/>
          <w:rtl/>
          <w:lang w:bidi="ar-EG"/>
        </w:rPr>
        <w:lastRenderedPageBreak/>
        <w:t>أوجه الاستفادة من الدراسات السابقة</w:t>
      </w:r>
      <w:bookmarkEnd w:id="86"/>
      <w:bookmarkEnd w:id="87"/>
      <w:bookmarkEnd w:id="88"/>
    </w:p>
    <w:p w14:paraId="7D373C55" w14:textId="375E1855" w:rsidR="00C77907" w:rsidRPr="0073507D" w:rsidRDefault="004F49FD" w:rsidP="0073507D">
      <w:pPr>
        <w:spacing w:line="360" w:lineRule="auto"/>
        <w:outlineLvl w:val="0"/>
        <w:rPr>
          <w:rFonts w:ascii="Simplified Arabic" w:hAnsi="Simplified Arabic" w:cs="Simplified Arabic"/>
          <w:b/>
          <w:bCs/>
          <w:sz w:val="28"/>
          <w:szCs w:val="28"/>
          <w:rtl/>
          <w:lang w:bidi="ar-EG"/>
        </w:rPr>
      </w:pPr>
      <w:r w:rsidRPr="00447DD2">
        <w:rPr>
          <w:rFonts w:ascii="Simplified Arabic" w:hAnsi="Simplified Arabic" w:cs="Simplified Arabic" w:hint="cs"/>
          <w:sz w:val="24"/>
          <w:szCs w:val="24"/>
          <w:rtl/>
          <w:lang w:bidi="ar-EG"/>
        </w:rPr>
        <w:t>استفادت الدراسة الحالية من عدة جوانب في الدراسات السابقة؛ إذ أسهمت هذه الدراسات في تحديد أهم العوامل التي تؤثر على كفاءة المشاريع والحد من الحوادث مثل: التزام الإدارة، وضرورة استخدام التكنولوجيا، ودور التشريعات في تحسين بيئة العمل. وفرت هذه الدراسات إطارًا معرفيًا غنيًا حول الاستراتيجيات الفعّالة والناجحة في القطاعات المختلفة، ما مكن الدراسة الحالية من تبني الأساليب الأكثر فعالية واختبار ملاءمتها في بيئة قطاع الكهرباء السعودي.</w:t>
      </w:r>
    </w:p>
    <w:p w14:paraId="45E3F557" w14:textId="77777777" w:rsidR="004F49FD" w:rsidRPr="00FC0CEE" w:rsidRDefault="004F49FD" w:rsidP="007F6C40">
      <w:pPr>
        <w:pStyle w:val="a2"/>
        <w:rPr>
          <w:rtl/>
          <w:lang w:bidi="ar-EG"/>
        </w:rPr>
      </w:pPr>
      <w:bookmarkStart w:id="89" w:name="_Toc185145416"/>
      <w:bookmarkStart w:id="90" w:name="_Toc185617582"/>
      <w:bookmarkStart w:id="91" w:name="_Toc185617742"/>
      <w:r w:rsidRPr="00FC0CEE">
        <w:rPr>
          <w:rFonts w:hint="cs"/>
          <w:rtl/>
          <w:lang w:bidi="ar-EG"/>
        </w:rPr>
        <w:t>المقارنة بين الدراسات من ناحية التوجه، والمجال، والنتائج، والتحديات</w:t>
      </w:r>
      <w:bookmarkEnd w:id="89"/>
      <w:bookmarkEnd w:id="90"/>
      <w:bookmarkEnd w:id="91"/>
    </w:p>
    <w:p w14:paraId="43CB874D" w14:textId="4B1296A5" w:rsidR="004F49FD" w:rsidRPr="00C77907" w:rsidRDefault="004F49FD" w:rsidP="00C77907">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 xml:space="preserve">1. التوجه: ركزت معظم الدراسات السابقة، مثل دراسات </w:t>
      </w:r>
      <w:r w:rsidRPr="00447DD2">
        <w:rPr>
          <w:rFonts w:ascii="Simplified Arabic" w:hAnsi="Simplified Arabic" w:cs="Simplified Arabic" w:hint="cs"/>
          <w:sz w:val="24"/>
          <w:szCs w:val="24"/>
          <w:lang w:bidi="ar-EG"/>
        </w:rPr>
        <w:t>Adeyemo</w:t>
      </w:r>
      <w:r w:rsidRPr="00447DD2">
        <w:rPr>
          <w:rFonts w:ascii="Simplified Arabic" w:hAnsi="Simplified Arabic" w:cs="Simplified Arabic" w:hint="cs"/>
          <w:sz w:val="24"/>
          <w:szCs w:val="24"/>
          <w:rtl/>
          <w:lang w:bidi="ar-EG"/>
        </w:rPr>
        <w:t xml:space="preserve"> و</w:t>
      </w:r>
      <w:r w:rsidRPr="00447DD2">
        <w:rPr>
          <w:rFonts w:ascii="Simplified Arabic" w:hAnsi="Simplified Arabic" w:cs="Simplified Arabic" w:hint="cs"/>
          <w:sz w:val="24"/>
          <w:szCs w:val="24"/>
          <w:lang w:bidi="ar-EG"/>
        </w:rPr>
        <w:t>Smallwood (2021</w:t>
      </w:r>
      <w:r w:rsidRPr="00447DD2">
        <w:rPr>
          <w:rFonts w:ascii="Simplified Arabic" w:hAnsi="Simplified Arabic" w:cs="Simplified Arabic" w:hint="cs"/>
          <w:sz w:val="24"/>
          <w:szCs w:val="24"/>
          <w:rtl/>
          <w:lang w:bidi="ar-EG"/>
        </w:rPr>
        <w:t>) و</w:t>
      </w:r>
      <w:r w:rsidRPr="00447DD2">
        <w:rPr>
          <w:rFonts w:ascii="Simplified Arabic" w:hAnsi="Simplified Arabic" w:cs="Simplified Arabic" w:hint="cs"/>
          <w:sz w:val="24"/>
          <w:szCs w:val="24"/>
          <w:lang w:bidi="ar-EG"/>
        </w:rPr>
        <w:t>Agumba (2019</w:t>
      </w:r>
      <w:r w:rsidRPr="00447DD2">
        <w:rPr>
          <w:rFonts w:ascii="Simplified Arabic" w:hAnsi="Simplified Arabic" w:cs="Simplified Arabic" w:hint="cs"/>
          <w:sz w:val="24"/>
          <w:szCs w:val="24"/>
          <w:rtl/>
          <w:lang w:bidi="ar-EG"/>
        </w:rPr>
        <w:t>)، على تحسين استراتيجيات الصحة والسلامة من خلال التشريعات والتزام الإدارة في شركات البناء الصغيرة والمتوسطة. بينما تتناول الدراسة الحالية استراتيجيات الصحة والسلامة على مستوى قطاع الكهرباء، وتركز على كيفية تأثير التكنولوجيا الحديثة على تحسين الأداء وتقليل الحوادث في المشاريع ذات الصلة بالشركة السعودية للكهرباء.</w:t>
      </w:r>
    </w:p>
    <w:p w14:paraId="459FB0DA" w14:textId="232A04E5" w:rsidR="004F49FD" w:rsidRPr="00447DD2" w:rsidRDefault="004F49FD" w:rsidP="00C77907">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2. المجال: اختلفت الدراسات السابقة في مجالاتها الجغرافية والصناعية؛ إذ تناولت دراسات من جنوب إفريقيا ونيجيريا (</w:t>
      </w:r>
      <w:r w:rsidRPr="00447DD2">
        <w:rPr>
          <w:rFonts w:ascii="Simplified Arabic" w:hAnsi="Simplified Arabic" w:cs="Simplified Arabic" w:hint="cs"/>
          <w:sz w:val="24"/>
          <w:szCs w:val="24"/>
          <w:lang w:bidi="ar-EG"/>
        </w:rPr>
        <w:t>Adeyemo</w:t>
      </w:r>
      <w:r w:rsidRPr="00447DD2">
        <w:rPr>
          <w:rFonts w:ascii="Simplified Arabic" w:hAnsi="Simplified Arabic" w:cs="Simplified Arabic" w:hint="cs"/>
          <w:sz w:val="24"/>
          <w:szCs w:val="24"/>
          <w:rtl/>
          <w:lang w:bidi="ar-EG"/>
        </w:rPr>
        <w:t xml:space="preserve"> و</w:t>
      </w:r>
      <w:r w:rsidRPr="00447DD2">
        <w:rPr>
          <w:rFonts w:ascii="Simplified Arabic" w:hAnsi="Simplified Arabic" w:cs="Simplified Arabic" w:hint="cs"/>
          <w:sz w:val="24"/>
          <w:szCs w:val="24"/>
          <w:lang w:bidi="ar-EG"/>
        </w:rPr>
        <w:t>Agumba</w:t>
      </w:r>
      <w:r w:rsidRPr="00447DD2">
        <w:rPr>
          <w:rFonts w:ascii="Simplified Arabic" w:hAnsi="Simplified Arabic" w:cs="Simplified Arabic" w:hint="cs"/>
          <w:sz w:val="24"/>
          <w:szCs w:val="24"/>
          <w:rtl/>
          <w:lang w:bidi="ar-EG"/>
        </w:rPr>
        <w:t>)، وأستراليا (</w:t>
      </w:r>
      <w:r w:rsidRPr="00447DD2">
        <w:rPr>
          <w:rFonts w:ascii="Simplified Arabic" w:hAnsi="Simplified Arabic" w:cs="Simplified Arabic" w:hint="cs"/>
          <w:sz w:val="24"/>
          <w:szCs w:val="24"/>
          <w:lang w:bidi="ar-EG"/>
        </w:rPr>
        <w:t>Lingard</w:t>
      </w:r>
      <w:r w:rsidRPr="00447DD2">
        <w:rPr>
          <w:rFonts w:ascii="Simplified Arabic" w:hAnsi="Simplified Arabic" w:cs="Simplified Arabic" w:hint="cs"/>
          <w:sz w:val="24"/>
          <w:szCs w:val="24"/>
          <w:rtl/>
          <w:lang w:bidi="ar-EG"/>
        </w:rPr>
        <w:t>)، والإمارات (</w:t>
      </w:r>
      <w:r w:rsidRPr="00447DD2">
        <w:rPr>
          <w:rFonts w:ascii="Simplified Arabic" w:hAnsi="Simplified Arabic" w:cs="Simplified Arabic" w:hint="cs"/>
          <w:sz w:val="24"/>
          <w:szCs w:val="24"/>
          <w:lang w:bidi="ar-EG"/>
        </w:rPr>
        <w:t>Shibani</w:t>
      </w:r>
      <w:r w:rsidRPr="00447DD2">
        <w:rPr>
          <w:rFonts w:ascii="Simplified Arabic" w:hAnsi="Simplified Arabic" w:cs="Simplified Arabic" w:hint="cs"/>
          <w:sz w:val="24"/>
          <w:szCs w:val="24"/>
          <w:rtl/>
          <w:lang w:bidi="ar-EG"/>
        </w:rPr>
        <w:t>). بينما تركز الدراسة الحالية على قطاع الكهرباء السعودي، مما يعكس خصوصية الاحتياجات في المملكة في ظل رؤية 2030 ومتطلبات تحقيق معايير عالمية في الصحة والسلامة المهنية.</w:t>
      </w:r>
    </w:p>
    <w:p w14:paraId="194B071A" w14:textId="7FA7B97F" w:rsidR="004F49FD" w:rsidRPr="00447DD2" w:rsidRDefault="004F49FD" w:rsidP="00B92734">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 xml:space="preserve">3. النتائج: خلصت بعض الدراسات السابقة إلى أن هناك فجوات في الالتزام بمعايير الصحة والسلامة في بيئات العمل، بسبب تفضيل التكلفة على السلامة (كما في دراسة </w:t>
      </w:r>
      <w:r w:rsidRPr="00447DD2">
        <w:rPr>
          <w:rFonts w:ascii="Simplified Arabic" w:hAnsi="Simplified Arabic" w:cs="Simplified Arabic" w:hint="cs"/>
          <w:sz w:val="24"/>
          <w:szCs w:val="24"/>
          <w:lang w:bidi="ar-EG"/>
        </w:rPr>
        <w:t>Shibani</w:t>
      </w:r>
      <w:r w:rsidRPr="00447DD2">
        <w:rPr>
          <w:rFonts w:ascii="Simplified Arabic" w:hAnsi="Simplified Arabic" w:cs="Simplified Arabic" w:hint="cs"/>
          <w:sz w:val="24"/>
          <w:szCs w:val="24"/>
          <w:rtl/>
          <w:lang w:bidi="ar-EG"/>
        </w:rPr>
        <w:t>). بينما تهدف الدراسة الحالية إلى تقييم فاعلية استراتيجيات الصحة والسلامة المستخدمة حاليًا في مشاريع الشركة السعودية للكهرباء ومدى تأثيرها على تقليل الحوادث، مما يسهم في تطوير توصيات لتحسين الاستراتيجيات القائمة.</w:t>
      </w:r>
    </w:p>
    <w:p w14:paraId="62FFC231" w14:textId="60844880" w:rsidR="004F49FD" w:rsidRPr="00B92734" w:rsidRDefault="004F49FD" w:rsidP="00B92734">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 xml:space="preserve">4. التحديات: سلطت الدراسات السابقة الضوء على تحديات محددة مثل ضعف الالتزام بالإجراءات الوقائية، وضعف المعرفة بالمعايير الصحيحة، وارتفاع تكاليف التنفيذ، كما هو الحال في دراسات </w:t>
      </w:r>
      <w:r w:rsidRPr="00447DD2">
        <w:rPr>
          <w:rFonts w:ascii="Simplified Arabic" w:hAnsi="Simplified Arabic" w:cs="Simplified Arabic" w:hint="cs"/>
          <w:sz w:val="24"/>
          <w:szCs w:val="24"/>
          <w:lang w:bidi="ar-EG"/>
        </w:rPr>
        <w:t>Agumba</w:t>
      </w:r>
      <w:r w:rsidRPr="00447DD2">
        <w:rPr>
          <w:rFonts w:ascii="Simplified Arabic" w:hAnsi="Simplified Arabic" w:cs="Simplified Arabic" w:hint="cs"/>
          <w:sz w:val="24"/>
          <w:szCs w:val="24"/>
          <w:rtl/>
          <w:lang w:bidi="ar-EG"/>
        </w:rPr>
        <w:t xml:space="preserve"> و</w:t>
      </w:r>
      <w:r w:rsidRPr="00447DD2">
        <w:rPr>
          <w:rFonts w:ascii="Simplified Arabic" w:hAnsi="Simplified Arabic" w:cs="Simplified Arabic" w:hint="cs"/>
          <w:sz w:val="24"/>
          <w:szCs w:val="24"/>
          <w:lang w:bidi="ar-EG"/>
        </w:rPr>
        <w:t>Lingard</w:t>
      </w:r>
      <w:r w:rsidRPr="00447DD2">
        <w:rPr>
          <w:rFonts w:ascii="Simplified Arabic" w:hAnsi="Simplified Arabic" w:cs="Simplified Arabic" w:hint="cs"/>
          <w:sz w:val="24"/>
          <w:szCs w:val="24"/>
          <w:rtl/>
          <w:lang w:bidi="ar-EG"/>
        </w:rPr>
        <w:t>. أما في الدراسة الحالية، فإن التحديات تشمل غياب التحليل الشامل لمدى تأثير استراتيجيات الصحة والسلامة على الأداء والكفاءة، بالإضافة إلى الحاجة إلى فهم أعمق لتأثير التكنولوجيا الحديثة على تحسين الأداء في المشاريع.</w:t>
      </w:r>
    </w:p>
    <w:p w14:paraId="08C9CE8F" w14:textId="77777777" w:rsidR="004F49FD" w:rsidRPr="00FC0CEE" w:rsidRDefault="004F49FD" w:rsidP="007F6C40">
      <w:pPr>
        <w:pStyle w:val="a2"/>
        <w:rPr>
          <w:rtl/>
          <w:lang w:bidi="ar-EG"/>
        </w:rPr>
      </w:pPr>
      <w:bookmarkStart w:id="92" w:name="_Toc185145417"/>
      <w:bookmarkStart w:id="93" w:name="_Toc185617583"/>
      <w:bookmarkStart w:id="94" w:name="_Toc185617743"/>
      <w:r w:rsidRPr="00FC0CEE">
        <w:rPr>
          <w:rFonts w:hint="cs"/>
          <w:rtl/>
          <w:lang w:bidi="ar-EG"/>
        </w:rPr>
        <w:lastRenderedPageBreak/>
        <w:t>الخلاصة</w:t>
      </w:r>
      <w:bookmarkEnd w:id="92"/>
      <w:bookmarkEnd w:id="93"/>
      <w:bookmarkEnd w:id="94"/>
    </w:p>
    <w:p w14:paraId="410607FC" w14:textId="77777777" w:rsidR="004F49FD" w:rsidRPr="00447DD2" w:rsidRDefault="004F49FD" w:rsidP="003102AB">
      <w:pPr>
        <w:spacing w:line="360" w:lineRule="auto"/>
        <w:outlineLvl w:val="0"/>
        <w:rPr>
          <w:rFonts w:ascii="Simplified Arabic" w:hAnsi="Simplified Arabic" w:cs="Simplified Arabic"/>
          <w:sz w:val="24"/>
          <w:szCs w:val="24"/>
          <w:rtl/>
          <w:lang w:bidi="ar-EG"/>
        </w:rPr>
      </w:pPr>
      <w:r w:rsidRPr="00447DD2">
        <w:rPr>
          <w:rFonts w:ascii="Simplified Arabic" w:hAnsi="Simplified Arabic" w:cs="Simplified Arabic" w:hint="cs"/>
          <w:sz w:val="24"/>
          <w:szCs w:val="24"/>
          <w:rtl/>
          <w:lang w:bidi="ar-EG"/>
        </w:rPr>
        <w:t>تستفيد الدراسة الحالية من قاعدة معرفية واسعة قدمتها الدراسات السابقة، والتي ساعدت في تحديد عوامل رئيسية مؤثرة في الصحة والسلامة المهنية، مثل أهمية التشريعات ودور الإدارة والتكنولوجيا. على الرغم من اختلاف مجالات تلك الدراسات وتوجهاتها، تقدم الدراسة الحالية إسهامًا جديدًا من خلال تركيزها على قطاع الكهرباء السعودي، ودراسة تأثير استراتيجيات الصحة والسلامة المهنية الحديثة على أداء المشاريع بخصائصها وتحدياتها الفريدة. تهدف هذه الدراسة إلى سد الفجوة المعرفية عبر تقديم توصيات عملية لشركة الكهرباء والشركات المتعاقدة معها، بما يعزز استدامة المشاريع ويحقق أعلى معايير الأمان والإنتاجية.</w:t>
      </w:r>
    </w:p>
    <w:p w14:paraId="1F6D25B1" w14:textId="77777777" w:rsidR="004F49FD" w:rsidRDefault="004F49FD" w:rsidP="003102AB">
      <w:pPr>
        <w:spacing w:line="360" w:lineRule="auto"/>
        <w:outlineLvl w:val="0"/>
        <w:rPr>
          <w:rFonts w:ascii="Simplified Arabic" w:hAnsi="Simplified Arabic" w:cs="Times New Roman"/>
          <w:sz w:val="28"/>
          <w:szCs w:val="28"/>
          <w:rtl/>
          <w:lang w:bidi="ar-EG"/>
        </w:rPr>
      </w:pPr>
    </w:p>
    <w:p w14:paraId="06FBA407" w14:textId="77777777" w:rsidR="004F49FD" w:rsidRDefault="004F49FD" w:rsidP="003102AB">
      <w:pPr>
        <w:spacing w:line="360" w:lineRule="auto"/>
        <w:outlineLvl w:val="0"/>
        <w:rPr>
          <w:rFonts w:ascii="Simplified Arabic" w:hAnsi="Simplified Arabic" w:cs="Times New Roman"/>
          <w:sz w:val="28"/>
          <w:szCs w:val="28"/>
          <w:rtl/>
          <w:lang w:bidi="ar-EG"/>
        </w:rPr>
      </w:pPr>
    </w:p>
    <w:p w14:paraId="15E605B7" w14:textId="77777777" w:rsidR="00C77907" w:rsidRDefault="00C77907" w:rsidP="003102AB">
      <w:pPr>
        <w:spacing w:line="360" w:lineRule="auto"/>
        <w:outlineLvl w:val="0"/>
        <w:rPr>
          <w:rFonts w:ascii="Simplified Arabic" w:hAnsi="Simplified Arabic" w:cs="Times New Roman"/>
          <w:sz w:val="28"/>
          <w:szCs w:val="28"/>
          <w:rtl/>
          <w:lang w:bidi="ar-EG"/>
        </w:rPr>
      </w:pPr>
    </w:p>
    <w:p w14:paraId="2BC39783" w14:textId="77777777" w:rsidR="00C77907" w:rsidRDefault="00C77907" w:rsidP="003102AB">
      <w:pPr>
        <w:spacing w:line="360" w:lineRule="auto"/>
        <w:outlineLvl w:val="0"/>
        <w:rPr>
          <w:rFonts w:ascii="Simplified Arabic" w:hAnsi="Simplified Arabic" w:cs="Times New Roman"/>
          <w:sz w:val="28"/>
          <w:szCs w:val="28"/>
          <w:rtl/>
          <w:lang w:bidi="ar-EG"/>
        </w:rPr>
      </w:pPr>
    </w:p>
    <w:bookmarkEnd w:id="84"/>
    <w:bookmarkEnd w:id="85"/>
    <w:p w14:paraId="34582A36" w14:textId="77777777" w:rsidR="00C77907" w:rsidRDefault="00C77907" w:rsidP="003102AB">
      <w:pPr>
        <w:spacing w:line="360" w:lineRule="auto"/>
        <w:outlineLvl w:val="0"/>
        <w:rPr>
          <w:rFonts w:ascii="Simplified Arabic" w:hAnsi="Simplified Arabic" w:cs="Times New Roman"/>
          <w:sz w:val="28"/>
          <w:szCs w:val="28"/>
          <w:rtl/>
          <w:lang w:bidi="ar-EG"/>
        </w:rPr>
      </w:pPr>
    </w:p>
    <w:p w14:paraId="129E4DFB" w14:textId="77777777" w:rsidR="00C77907" w:rsidRDefault="00C77907" w:rsidP="003102AB">
      <w:pPr>
        <w:spacing w:line="360" w:lineRule="auto"/>
        <w:outlineLvl w:val="0"/>
        <w:rPr>
          <w:rFonts w:ascii="Simplified Arabic" w:hAnsi="Simplified Arabic" w:cs="Times New Roman"/>
          <w:sz w:val="28"/>
          <w:szCs w:val="28"/>
          <w:rtl/>
          <w:lang w:bidi="ar-EG"/>
        </w:rPr>
      </w:pPr>
    </w:p>
    <w:p w14:paraId="6805A0CF" w14:textId="77777777" w:rsidR="00C77907" w:rsidRDefault="00C77907" w:rsidP="003102AB">
      <w:pPr>
        <w:spacing w:line="360" w:lineRule="auto"/>
        <w:outlineLvl w:val="0"/>
        <w:rPr>
          <w:rFonts w:ascii="Simplified Arabic" w:hAnsi="Simplified Arabic" w:cs="Times New Roman"/>
          <w:sz w:val="28"/>
          <w:szCs w:val="28"/>
          <w:rtl/>
          <w:lang w:bidi="ar-EG"/>
        </w:rPr>
      </w:pPr>
    </w:p>
    <w:p w14:paraId="34C7A496" w14:textId="77777777" w:rsidR="00C77907" w:rsidRDefault="00C77907" w:rsidP="003102AB">
      <w:pPr>
        <w:spacing w:line="360" w:lineRule="auto"/>
        <w:outlineLvl w:val="0"/>
        <w:rPr>
          <w:rFonts w:ascii="Simplified Arabic" w:hAnsi="Simplified Arabic" w:cs="Times New Roman"/>
          <w:sz w:val="28"/>
          <w:szCs w:val="28"/>
          <w:rtl/>
          <w:lang w:bidi="ar-EG"/>
        </w:rPr>
      </w:pPr>
    </w:p>
    <w:p w14:paraId="627DA19D" w14:textId="77777777" w:rsidR="00C77907" w:rsidRDefault="00C77907" w:rsidP="003102AB">
      <w:pPr>
        <w:spacing w:line="360" w:lineRule="auto"/>
        <w:outlineLvl w:val="0"/>
        <w:rPr>
          <w:rFonts w:ascii="Simplified Arabic" w:hAnsi="Simplified Arabic" w:cs="Times New Roman"/>
          <w:sz w:val="28"/>
          <w:szCs w:val="28"/>
          <w:lang w:bidi="ar-EG"/>
        </w:rPr>
      </w:pPr>
    </w:p>
    <w:p w14:paraId="64D692E4" w14:textId="77777777" w:rsidR="00B92734" w:rsidRDefault="00B92734" w:rsidP="003102AB">
      <w:pPr>
        <w:spacing w:line="360" w:lineRule="auto"/>
        <w:outlineLvl w:val="0"/>
        <w:rPr>
          <w:rFonts w:ascii="Simplified Arabic" w:hAnsi="Simplified Arabic" w:cs="Times New Roman"/>
          <w:sz w:val="28"/>
          <w:szCs w:val="28"/>
          <w:lang w:bidi="ar-EG"/>
        </w:rPr>
      </w:pPr>
    </w:p>
    <w:p w14:paraId="7AF5BDB4" w14:textId="77777777" w:rsidR="00B92734" w:rsidRDefault="00B92734" w:rsidP="003102AB">
      <w:pPr>
        <w:spacing w:line="360" w:lineRule="auto"/>
        <w:outlineLvl w:val="0"/>
        <w:rPr>
          <w:rFonts w:ascii="Simplified Arabic" w:hAnsi="Simplified Arabic" w:cs="Times New Roman"/>
          <w:sz w:val="28"/>
          <w:szCs w:val="28"/>
          <w:lang w:bidi="ar-EG"/>
        </w:rPr>
      </w:pPr>
    </w:p>
    <w:p w14:paraId="38534332" w14:textId="77777777" w:rsidR="00B92734" w:rsidRDefault="00B92734" w:rsidP="003102AB">
      <w:pPr>
        <w:spacing w:line="360" w:lineRule="auto"/>
        <w:outlineLvl w:val="0"/>
        <w:rPr>
          <w:rFonts w:ascii="Simplified Arabic" w:hAnsi="Simplified Arabic" w:cs="Times New Roman"/>
          <w:sz w:val="28"/>
          <w:szCs w:val="28"/>
          <w:lang w:bidi="ar-EG"/>
        </w:rPr>
      </w:pPr>
    </w:p>
    <w:p w14:paraId="6E341F9C" w14:textId="77777777" w:rsidR="00B92734" w:rsidRDefault="00B92734" w:rsidP="003102AB">
      <w:pPr>
        <w:spacing w:line="360" w:lineRule="auto"/>
        <w:outlineLvl w:val="0"/>
        <w:rPr>
          <w:rFonts w:ascii="Simplified Arabic" w:hAnsi="Simplified Arabic" w:cs="Times New Roman"/>
          <w:sz w:val="28"/>
          <w:szCs w:val="28"/>
          <w:rtl/>
          <w:lang w:bidi="ar-EG"/>
        </w:rPr>
      </w:pPr>
    </w:p>
    <w:p w14:paraId="17340E22" w14:textId="053BA5BB" w:rsidR="002A754F" w:rsidRPr="007F6C40" w:rsidRDefault="004F49FD" w:rsidP="007F6C40">
      <w:pPr>
        <w:pStyle w:val="a1"/>
        <w:bidi/>
        <w:rPr>
          <w:szCs w:val="32"/>
          <w:rtl/>
        </w:rPr>
      </w:pPr>
      <w:bookmarkStart w:id="95" w:name="_Toc185145418"/>
      <w:bookmarkStart w:id="96" w:name="_Toc185617584"/>
      <w:bookmarkStart w:id="97" w:name="_Toc185617744"/>
      <w:bookmarkStart w:id="98" w:name="OLE_LINK19"/>
      <w:bookmarkStart w:id="99" w:name="OLE_LINK20"/>
      <w:bookmarkStart w:id="100" w:name="OLE_LINK27"/>
      <w:r w:rsidRPr="007F6C40">
        <w:rPr>
          <w:rFonts w:hint="cs"/>
          <w:szCs w:val="32"/>
          <w:rtl/>
        </w:rPr>
        <w:lastRenderedPageBreak/>
        <w:t>ثانيا: الإطار النظري</w:t>
      </w:r>
      <w:bookmarkEnd w:id="95"/>
      <w:bookmarkEnd w:id="96"/>
      <w:bookmarkEnd w:id="97"/>
    </w:p>
    <w:p w14:paraId="695091A2" w14:textId="574AC72E" w:rsidR="001428CC" w:rsidRPr="007F6C40" w:rsidRDefault="002A754F" w:rsidP="007F6C40">
      <w:pPr>
        <w:pStyle w:val="a1"/>
        <w:bidi/>
        <w:rPr>
          <w:szCs w:val="32"/>
          <w:rtl/>
        </w:rPr>
      </w:pPr>
      <w:bookmarkStart w:id="101" w:name="_Toc185145419"/>
      <w:bookmarkStart w:id="102" w:name="_Toc185617585"/>
      <w:bookmarkStart w:id="103" w:name="_Toc185617745"/>
      <w:bookmarkStart w:id="104" w:name="OLE_LINK28"/>
      <w:bookmarkStart w:id="105" w:name="OLE_LINK29"/>
      <w:bookmarkStart w:id="106" w:name="OLE_LINK5"/>
      <w:bookmarkStart w:id="107" w:name="OLE_LINK6"/>
      <w:r w:rsidRPr="007F6C40">
        <w:rPr>
          <w:rFonts w:hint="cs"/>
          <w:szCs w:val="32"/>
          <w:rtl/>
        </w:rPr>
        <w:t>مقدمة</w:t>
      </w:r>
      <w:bookmarkEnd w:id="101"/>
      <w:bookmarkEnd w:id="102"/>
      <w:bookmarkEnd w:id="103"/>
    </w:p>
    <w:p w14:paraId="48F54E6F" w14:textId="05B2CA4D" w:rsidR="00586954" w:rsidRPr="00491D9F" w:rsidRDefault="00586954" w:rsidP="00586954">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تمثل الصحة والسلامة المهنية أحد الركائز الأساسية التي يعتمد عليها نجاح المشاريع في مختلف القطاعات، وخاصةً في قطاع مشاريع التأهيل والإنشاء الذي يتميز بطبيعته الديناميكية والمعقدة. حيث تؤدي بيئة العمل الآمنة والمحفزة دورًا رئيسيًا في تعزيز إنتاجية العاملين، تحسين جودة المخرجات، وتقليل معدلات الحوادث والإصابات المهنية التي قد تؤدي إلى تأخير المشاريع أو زيادة التكاليف التشغيلية (</w:t>
      </w:r>
      <w:r w:rsidRPr="00491D9F">
        <w:rPr>
          <w:rFonts w:ascii="Simplified Arabic" w:hAnsi="Simplified Arabic" w:cs="Simplified Arabic" w:hint="cs"/>
          <w:sz w:val="24"/>
          <w:szCs w:val="24"/>
        </w:rPr>
        <w:t>Hallowell &amp; Gambatese, 2009</w:t>
      </w:r>
      <w:r w:rsidRPr="00491D9F">
        <w:rPr>
          <w:rFonts w:ascii="Simplified Arabic" w:hAnsi="Simplified Arabic" w:cs="Simplified Arabic" w:hint="cs"/>
          <w:sz w:val="24"/>
          <w:szCs w:val="24"/>
          <w:rtl/>
        </w:rPr>
        <w:t>). ومع تطور الصناعات وزيادة الطلب على مرافق البنية التحتية المستدامة، أصبحت الحاجة إلى استراتيجيات حديثة للصحة والسلامة المهنية أكثر أهمية لتعزيز كفاءة المشاريع وضمان تحقيق الأهداف المرجوة.</w:t>
      </w:r>
    </w:p>
    <w:p w14:paraId="6A27E984" w14:textId="3707A358" w:rsidR="00586954" w:rsidRPr="00491D9F" w:rsidRDefault="00586954" w:rsidP="00586954">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تشير الدراسات الحديثة إلى أن إدماج معايير الصحة والسلامة المهنية في جميع مراحل المشروع، بدءًا من مرحلة التصميم ومرورًا بمرحلة التنفيذ وانتهاءً بمرحلة الصيانة، يؤدي إلى تقليل الحوادث بنحو 25%-50% وزيادة كفاءة المشاريع بنسبة تصل إلى 30% (</w:t>
      </w:r>
      <w:r w:rsidRPr="00491D9F">
        <w:rPr>
          <w:rFonts w:ascii="Simplified Arabic" w:hAnsi="Simplified Arabic" w:cs="Simplified Arabic" w:hint="cs"/>
          <w:sz w:val="24"/>
          <w:szCs w:val="24"/>
        </w:rPr>
        <w:t>Hinze et al., 2013</w:t>
      </w:r>
      <w:r w:rsidRPr="00491D9F">
        <w:rPr>
          <w:rFonts w:ascii="Simplified Arabic" w:hAnsi="Simplified Arabic" w:cs="Simplified Arabic" w:hint="cs"/>
          <w:sz w:val="24"/>
          <w:szCs w:val="24"/>
          <w:rtl/>
        </w:rPr>
        <w:t>). ويعد قطاع الكهرباء، خاصة في المملكة العربية السعودية، من بين القطاعات التي تواجه تحديات كبيرة تتعلق بضمان بيئات عمل آمنة للعاملين، نظرًا للتعقيد التقني والهندسي الذي يميز مشاريع التأهيل والإنشاء في هذا المجال.</w:t>
      </w:r>
    </w:p>
    <w:p w14:paraId="760FE25D" w14:textId="3B1249BA" w:rsidR="00586954" w:rsidRPr="00491D9F" w:rsidRDefault="00586954" w:rsidP="00586954">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وفي سياق مبادرات رؤية المملكة 2030، تعمل الشركة السعودية للكهرباء على تطبيق استراتيجيات مبتكرة للصحة والسلامة المهنية، تشمل اعتماد أنظمة رقمنة العمليات، وتطوير برامج تدريب متخصصة للعاملين، وإدخال تقنيات حديثة مثل الذكاء الاصطناعي وإنترنت الأشياء لتحسين بيئة العمل (</w:t>
      </w:r>
      <w:r w:rsidRPr="00491D9F">
        <w:rPr>
          <w:rFonts w:ascii="Simplified Arabic" w:hAnsi="Simplified Arabic" w:cs="Simplified Arabic" w:hint="cs"/>
          <w:sz w:val="24"/>
          <w:szCs w:val="24"/>
        </w:rPr>
        <w:t>Saudi Electricity Company, 2023</w:t>
      </w:r>
      <w:r w:rsidRPr="00491D9F">
        <w:rPr>
          <w:rFonts w:ascii="Simplified Arabic" w:hAnsi="Simplified Arabic" w:cs="Simplified Arabic" w:hint="cs"/>
          <w:sz w:val="24"/>
          <w:szCs w:val="24"/>
          <w:rtl/>
        </w:rPr>
        <w:t>). ورغم هذه الجهود، لا تزال التحديات قائمة مثل نقص التوعية بمخاطر العمل، ضعف الالتزام باللوائح التنظيمية، والتكاليف المرتفعة المرتبطة بتطبيق التقنيات الحديثة، مما يشير إلى الحاجة إلى دراسات تحليلية معمقة لتقييم التأثير الفعلي لهذه الاستراتيجيات على كفاءة المشاريع.</w:t>
      </w:r>
    </w:p>
    <w:p w14:paraId="30116FDC" w14:textId="77777777" w:rsidR="00586954" w:rsidRPr="00491D9F" w:rsidRDefault="00586954" w:rsidP="00586954">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على الصعيد النظري، تُظهر الأدبيات أن هناك ترابطًا وثيقًا بين تطبيق استراتيجيات الصحة والسلامة المهنية وتحسين الأداء العام للمشاريع. فعلى سبيل المثال، توضح نماذج إدارة المخاطر أن تقييم وتحليل المخاطر بشكل دوري لا يساهم فقط في تحسين معايير السلامة، بل أيضًا في تعزيز الكفاءة التشغيلية وتقليل الفاقد (</w:t>
      </w:r>
      <w:r w:rsidRPr="00491D9F">
        <w:rPr>
          <w:rFonts w:ascii="Simplified Arabic" w:hAnsi="Simplified Arabic" w:cs="Simplified Arabic" w:hint="cs"/>
          <w:sz w:val="24"/>
          <w:szCs w:val="24"/>
        </w:rPr>
        <w:t>Manu et al., 2010</w:t>
      </w:r>
      <w:r w:rsidRPr="00491D9F">
        <w:rPr>
          <w:rFonts w:ascii="Simplified Arabic" w:hAnsi="Simplified Arabic" w:cs="Simplified Arabic" w:hint="cs"/>
          <w:sz w:val="24"/>
          <w:szCs w:val="24"/>
          <w:rtl/>
        </w:rPr>
        <w:t xml:space="preserve">). </w:t>
      </w:r>
    </w:p>
    <w:p w14:paraId="7ABA23D5" w14:textId="4785A779" w:rsidR="00586954" w:rsidRPr="00491D9F" w:rsidRDefault="00586954" w:rsidP="00586954">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كما يشير </w:t>
      </w:r>
      <w:r w:rsidRPr="00491D9F">
        <w:rPr>
          <w:rFonts w:ascii="Simplified Arabic" w:hAnsi="Simplified Arabic" w:cs="Simplified Arabic" w:hint="cs"/>
          <w:sz w:val="24"/>
          <w:szCs w:val="24"/>
        </w:rPr>
        <w:t>Hinze et al. (2013)</w:t>
      </w:r>
      <w:r w:rsidRPr="00491D9F">
        <w:rPr>
          <w:rFonts w:ascii="Simplified Arabic" w:hAnsi="Simplified Arabic" w:cs="Simplified Arabic" w:hint="cs"/>
          <w:sz w:val="24"/>
          <w:szCs w:val="24"/>
          <w:rtl/>
        </w:rPr>
        <w:t xml:space="preserve"> إلى أن الاستثمار في استراتيجيات وقائية مبتكرة، مثل تقنيات التدريب الافتراضي والمحاكاة، يمكن أن يسهم في بناء ثقافة أمان أكثر شمولية ويقلل من معدلات الحوادث المهنية.</w:t>
      </w:r>
    </w:p>
    <w:p w14:paraId="357FBE49" w14:textId="3A087C09" w:rsidR="006F1232" w:rsidRPr="00491D9F" w:rsidRDefault="00586954" w:rsidP="001C6AB7">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من هذا المنطلق، تهدف هذه الدراسة إلى استكشاف تأثير الاستراتيجيات الحديثة للصحة والسلامة المهنية على كفاءة مشاريع التأهيل والإنشاء في الشركة السعودية للكهرباء. ويأتي هذا الهدف في إطار محاولة سد الفجوة المعرفية المتعلقة بالتأثير الفعلي لهذه الاستراتيجيات على مختلف مراحل المشاريع، بدءًا من التخطيط وحتى التشغيل. إن هذه المقدمة تمهد الطريق لفهم أعمق للعلاقة التفاعلية بين الصحة والسلامة المهنية وكفاءة المشاريع، وتبرز أهمية تطوير حلول مبتكرة ومستدامة لضمان سلامة الأفراد وتعزيز الكفاءة التشغيلية. وسيتناول الإطار النظري في الأقسام التالية تحليلًا تفصيليًا للمفاهيم، النماذج، والاستراتيجيات التي تساهم في تحقيق هذا الهدف، مما يتيح للقارئ إدراكًا شاملًا لأهمية هذه الدراسة وأبعادها المختلفة.</w:t>
      </w:r>
    </w:p>
    <w:p w14:paraId="66B461E7" w14:textId="77777777" w:rsidR="006F1232" w:rsidRPr="00491D9F" w:rsidRDefault="006F1232" w:rsidP="007F6C40">
      <w:pPr>
        <w:pStyle w:val="a2"/>
      </w:pPr>
      <w:bookmarkStart w:id="108" w:name="_Toc185145420"/>
      <w:bookmarkStart w:id="109" w:name="_Toc185617586"/>
      <w:bookmarkStart w:id="110" w:name="_Toc185617746"/>
      <w:r w:rsidRPr="00491D9F">
        <w:rPr>
          <w:rFonts w:hint="cs"/>
          <w:rtl/>
        </w:rPr>
        <w:t>تعريف الصحة والسلامة المهنية</w:t>
      </w:r>
      <w:bookmarkEnd w:id="108"/>
      <w:bookmarkEnd w:id="109"/>
      <w:bookmarkEnd w:id="110"/>
    </w:p>
    <w:p w14:paraId="501B6A4D" w14:textId="3C1CDAF3" w:rsidR="006F1232" w:rsidRPr="00491D9F" w:rsidRDefault="006F1232"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الصحة والسلامة المهنية من المواضيع الحيوية التي تضمن استمرارية العمل وسلامة العاملين في بيئات العمل المختلفة. إذ أن الحفاظ على صحة الموظفين وسلامتهم في مكان العمل ليس مجرد مسؤولية أخلاقية أو قانونية، بل هو عنصر أساسي لتحقيق النجاح التنظيمي والاستدامة طويلة المدى في مختلف الصناعات (</w:t>
      </w:r>
      <w:proofErr w:type="spellStart"/>
      <w:r w:rsidRPr="00491D9F">
        <w:rPr>
          <w:rFonts w:ascii="Simplified Arabic" w:hAnsi="Simplified Arabic" w:cs="Simplified Arabic" w:hint="cs"/>
          <w:sz w:val="24"/>
          <w:szCs w:val="24"/>
        </w:rPr>
        <w:t>Hämäläinen</w:t>
      </w:r>
      <w:proofErr w:type="spellEnd"/>
      <w:r w:rsidRPr="00491D9F">
        <w:rPr>
          <w:rFonts w:ascii="Simplified Arabic" w:hAnsi="Simplified Arabic" w:cs="Simplified Arabic" w:hint="cs"/>
          <w:sz w:val="24"/>
          <w:szCs w:val="24"/>
        </w:rPr>
        <w:t xml:space="preserve"> et al., 2017</w:t>
      </w:r>
      <w:r w:rsidRPr="00491D9F">
        <w:rPr>
          <w:rFonts w:ascii="Simplified Arabic" w:hAnsi="Simplified Arabic" w:cs="Simplified Arabic" w:hint="cs"/>
          <w:sz w:val="24"/>
          <w:szCs w:val="24"/>
          <w:rtl/>
        </w:rPr>
        <w:t>). يعد تطبيق استراتيجيات الصحة والسلامة المهنية جزءًا لا يتجزأ من إدارة المخاطر في أي مشروع، خاصة في بيئات العمل التي تنطوي على مخاطر عالية مثل مشاريع الإنشاء والتأهيل.</w:t>
      </w:r>
    </w:p>
    <w:p w14:paraId="494E9C12" w14:textId="0C247F27" w:rsidR="006F1232" w:rsidRPr="00491D9F" w:rsidRDefault="006F1232" w:rsidP="007F6C40">
      <w:pPr>
        <w:pStyle w:val="a2"/>
        <w:rPr>
          <w:rtl/>
        </w:rPr>
      </w:pPr>
      <w:bookmarkStart w:id="111" w:name="_Toc185145421"/>
      <w:bookmarkStart w:id="112" w:name="_Toc185617587"/>
      <w:bookmarkStart w:id="113" w:name="_Toc185617747"/>
      <w:r w:rsidRPr="00491D9F">
        <w:rPr>
          <w:rFonts w:hint="cs"/>
          <w:rtl/>
        </w:rPr>
        <w:t>الصحة والسلامة المهنية: مفهومها وأبعادها</w:t>
      </w:r>
      <w:bookmarkEnd w:id="111"/>
      <w:bookmarkEnd w:id="112"/>
      <w:bookmarkEnd w:id="113"/>
    </w:p>
    <w:p w14:paraId="31A00CF0" w14:textId="77777777" w:rsidR="006F1232" w:rsidRPr="00491D9F" w:rsidRDefault="006F1232" w:rsidP="006F1232">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تشير الصحة والسلامة المهنية إلى مجموعة من السياسات والإجراءات التي تهدف إلى حماية العاملين في بيئات العمل من الحوادث والأمراض والإصابات الناجمة عن العمل. هذا المفهوم يتجاوز مجرد تطبيق القوانين واللوائح الحكومية المتعلقة بالأمان في العمل، ويشمل ممارسات استباقية تهدف إلى تعزيز الرفاهية العامة للعاملين (</w:t>
      </w:r>
      <w:r w:rsidRPr="00491D9F">
        <w:rPr>
          <w:rFonts w:ascii="Simplified Arabic" w:hAnsi="Simplified Arabic" w:cs="Simplified Arabic" w:hint="cs"/>
          <w:sz w:val="24"/>
          <w:szCs w:val="24"/>
        </w:rPr>
        <w:t xml:space="preserve">Choudhry et </w:t>
      </w:r>
      <w:r w:rsidRPr="00491D9F">
        <w:rPr>
          <w:rFonts w:ascii="Simplified Arabic" w:hAnsi="Simplified Arabic" w:cs="Simplified Arabic" w:hint="cs"/>
          <w:sz w:val="24"/>
          <w:szCs w:val="24"/>
        </w:rPr>
        <w:lastRenderedPageBreak/>
        <w:t>al., 2014</w:t>
      </w:r>
      <w:r w:rsidRPr="00491D9F">
        <w:rPr>
          <w:rFonts w:ascii="Simplified Arabic" w:hAnsi="Simplified Arabic" w:cs="Simplified Arabic" w:hint="cs"/>
          <w:sz w:val="24"/>
          <w:szCs w:val="24"/>
          <w:rtl/>
        </w:rPr>
        <w:t>). يشمل ذلك توفير بيئة عمل آمنة، والتأكد من أن المعدات والأدوات المستخدمة لا تشكل تهديدًا لصحة العاملين، بالإضافة إلى تحسين ثقافة السلامة داخل المؤسسات (</w:t>
      </w:r>
      <w:proofErr w:type="spellStart"/>
      <w:r w:rsidRPr="00491D9F">
        <w:rPr>
          <w:rFonts w:ascii="Simplified Arabic" w:hAnsi="Simplified Arabic" w:cs="Simplified Arabic" w:hint="cs"/>
          <w:sz w:val="24"/>
          <w:szCs w:val="24"/>
        </w:rPr>
        <w:t>Kines</w:t>
      </w:r>
      <w:proofErr w:type="spellEnd"/>
      <w:r w:rsidRPr="00491D9F">
        <w:rPr>
          <w:rFonts w:ascii="Simplified Arabic" w:hAnsi="Simplified Arabic" w:cs="Simplified Arabic" w:hint="cs"/>
          <w:sz w:val="24"/>
          <w:szCs w:val="24"/>
        </w:rPr>
        <w:t xml:space="preserve"> et al., 2017</w:t>
      </w:r>
      <w:r w:rsidRPr="00491D9F">
        <w:rPr>
          <w:rFonts w:ascii="Simplified Arabic" w:hAnsi="Simplified Arabic" w:cs="Simplified Arabic" w:hint="cs"/>
          <w:sz w:val="24"/>
          <w:szCs w:val="24"/>
          <w:rtl/>
        </w:rPr>
        <w:t>).</w:t>
      </w:r>
    </w:p>
    <w:p w14:paraId="6BAC7F93" w14:textId="55AF2B4C" w:rsidR="006F1232" w:rsidRPr="00491D9F" w:rsidRDefault="006F1232"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وفي هذا السياق، يُعتبر مفهوم “السلامة” عنصرًا فرعيًا ضمن الصحة المهنية، حيث تتعلق السلامة بالوقاية من الحوادث والإصابات، بينما تركز الصحة المهنية على الوقاية من الأمراض والعوامل المجهدة التي قد تؤثر على صحة العاملين في المستقبل (</w:t>
      </w:r>
      <w:r w:rsidRPr="00491D9F">
        <w:rPr>
          <w:rFonts w:ascii="Simplified Arabic" w:hAnsi="Simplified Arabic" w:cs="Simplified Arabic" w:hint="cs"/>
          <w:sz w:val="24"/>
          <w:szCs w:val="24"/>
        </w:rPr>
        <w:t>Smith &amp; Wadsworth, 2016</w:t>
      </w:r>
      <w:r w:rsidRPr="00491D9F">
        <w:rPr>
          <w:rFonts w:ascii="Simplified Arabic" w:hAnsi="Simplified Arabic" w:cs="Simplified Arabic" w:hint="cs"/>
          <w:sz w:val="24"/>
          <w:szCs w:val="24"/>
          <w:rtl/>
        </w:rPr>
        <w:t>). كما أن الصحة والسلامة المهنية تتعلق بتدابير مثل التدريب على السلامة، الاستخدام الآمن للمعدات، وضمان توفير بيئات عمل خالية من المواد السامة أو الخطرة.</w:t>
      </w:r>
    </w:p>
    <w:p w14:paraId="4EDDF0B2" w14:textId="641D1293" w:rsidR="006F1232" w:rsidRPr="00491D9F" w:rsidRDefault="006F1232" w:rsidP="007F6C40">
      <w:pPr>
        <w:pStyle w:val="a2"/>
        <w:rPr>
          <w:rtl/>
        </w:rPr>
      </w:pPr>
      <w:bookmarkStart w:id="114" w:name="_Toc185145422"/>
      <w:bookmarkStart w:id="115" w:name="_Toc185617588"/>
      <w:bookmarkStart w:id="116" w:name="_Toc185617748"/>
      <w:r w:rsidRPr="00491D9F">
        <w:rPr>
          <w:rFonts w:hint="cs"/>
          <w:rtl/>
        </w:rPr>
        <w:t>أهمية الصحة والسلامة المهنية في بيئات العمل</w:t>
      </w:r>
      <w:bookmarkEnd w:id="114"/>
      <w:bookmarkEnd w:id="115"/>
      <w:bookmarkEnd w:id="116"/>
    </w:p>
    <w:p w14:paraId="2E38945F" w14:textId="4A5E84DE" w:rsidR="006F1232" w:rsidRPr="00491D9F" w:rsidRDefault="006F1232" w:rsidP="006F1232">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إنّ الصحة والسلامة المهنية ليست مسؤولية فردية، بل هي مسؤولية مشتركة بين العاملين وأرباب العمل على حد سواء. فالعاملون هم الذين يواجهون المخاطر المباشرة في مكان العمل، بينما يقع على عاتق الإدارة توفير بيئة عمل آمنة تراعي كافة جوانب الصحة والسلامة. تُعد بيئات العمل غير الآمنة إحدى الأسباب الرئيسة التي قد تؤدي إلى تدهور صحة الموظفين وزيادة حوادث العمل، ما يؤثر سلبًا على كفاءة الإنتاج وجودة المشاريع (</w:t>
      </w:r>
      <w:r w:rsidRPr="00491D9F">
        <w:rPr>
          <w:rFonts w:ascii="Simplified Arabic" w:hAnsi="Simplified Arabic" w:cs="Simplified Arabic" w:hint="cs"/>
          <w:sz w:val="24"/>
          <w:szCs w:val="24"/>
        </w:rPr>
        <w:t>Othman et al., 2020</w:t>
      </w:r>
      <w:r w:rsidRPr="00491D9F">
        <w:rPr>
          <w:rFonts w:ascii="Simplified Arabic" w:hAnsi="Simplified Arabic" w:cs="Simplified Arabic" w:hint="cs"/>
          <w:sz w:val="24"/>
          <w:szCs w:val="24"/>
          <w:rtl/>
        </w:rPr>
        <w:t>).</w:t>
      </w:r>
    </w:p>
    <w:p w14:paraId="725EBD76" w14:textId="7E13B90D" w:rsidR="006F1232" w:rsidRPr="00491D9F" w:rsidRDefault="006F1232"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من ناحية أخرى، يمكن أن تُسهم استراتيجيات الصحة والسلامة المهنية الفعالة في تحسين الأداء العام للمؤسسة. فقد أظهرت الدراسات أن المؤسسات التي تطبق استراتيجيات فعالة للصحة والسلامة المهنية تتمتع بمعدلات إصابة أقل، مما يقلل من التكاليف المترتبة على الحوادث ويزيد من إنتاجية العمل (</w:t>
      </w:r>
      <w:r w:rsidRPr="00491D9F">
        <w:rPr>
          <w:rFonts w:ascii="Simplified Arabic" w:hAnsi="Simplified Arabic" w:cs="Simplified Arabic" w:hint="cs"/>
          <w:sz w:val="24"/>
          <w:szCs w:val="24"/>
        </w:rPr>
        <w:t xml:space="preserve">Barling &amp; </w:t>
      </w:r>
      <w:proofErr w:type="spellStart"/>
      <w:r w:rsidRPr="00491D9F">
        <w:rPr>
          <w:rFonts w:ascii="Simplified Arabic" w:hAnsi="Simplified Arabic" w:cs="Simplified Arabic" w:hint="cs"/>
          <w:sz w:val="24"/>
          <w:szCs w:val="24"/>
        </w:rPr>
        <w:t>Frone</w:t>
      </w:r>
      <w:proofErr w:type="spellEnd"/>
      <w:r w:rsidRPr="00491D9F">
        <w:rPr>
          <w:rFonts w:ascii="Simplified Arabic" w:hAnsi="Simplified Arabic" w:cs="Simplified Arabic" w:hint="cs"/>
          <w:sz w:val="24"/>
          <w:szCs w:val="24"/>
        </w:rPr>
        <w:t>, 2017</w:t>
      </w:r>
      <w:r w:rsidRPr="00491D9F">
        <w:rPr>
          <w:rFonts w:ascii="Simplified Arabic" w:hAnsi="Simplified Arabic" w:cs="Simplified Arabic" w:hint="cs"/>
          <w:sz w:val="24"/>
          <w:szCs w:val="24"/>
          <w:rtl/>
        </w:rPr>
        <w:t>). وبالتالي، فإن تحسين الصحة والسلامة المهنية يعزز من استدامة المشاريع ويحقق أهدافها الاستراتيجية.</w:t>
      </w:r>
    </w:p>
    <w:p w14:paraId="450351BC" w14:textId="0DABCA99" w:rsidR="006F1232" w:rsidRPr="00491D9F" w:rsidRDefault="006F1232" w:rsidP="007F6C40">
      <w:pPr>
        <w:pStyle w:val="a2"/>
        <w:rPr>
          <w:rtl/>
        </w:rPr>
      </w:pPr>
      <w:bookmarkStart w:id="117" w:name="_Toc185145423"/>
      <w:bookmarkStart w:id="118" w:name="_Toc185617589"/>
      <w:bookmarkStart w:id="119" w:name="_Toc185617749"/>
      <w:r w:rsidRPr="00491D9F">
        <w:rPr>
          <w:rFonts w:hint="cs"/>
          <w:rtl/>
        </w:rPr>
        <w:t>استراتيجيات الصحة والسلامة المهنية</w:t>
      </w:r>
      <w:bookmarkEnd w:id="117"/>
      <w:bookmarkEnd w:id="118"/>
      <w:bookmarkEnd w:id="119"/>
    </w:p>
    <w:p w14:paraId="22EB6461" w14:textId="03667BE6" w:rsidR="006F1232" w:rsidRPr="00491D9F" w:rsidRDefault="006F1232" w:rsidP="006F1232">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تشمل استراتيجيات الصحة والسلامة المهنية العديد من الأدوات والتقنيات التي تهدف إلى تقليل المخاطر والتأكد من توفير بيئة عمل خالية من الأخطار المحتملة. من بين هذه الاستراتيجيات، توجد برامج التدريب المستمر للعاملين على التعامل مع المخاطر، فحص المعدات بشكل دوري، وكذلك تطوير آليات للتفاعل السريع مع الطوارئ (</w:t>
      </w:r>
      <w:r w:rsidRPr="00491D9F">
        <w:rPr>
          <w:rFonts w:ascii="Simplified Arabic" w:hAnsi="Simplified Arabic" w:cs="Simplified Arabic" w:hint="cs"/>
          <w:sz w:val="24"/>
          <w:szCs w:val="24"/>
        </w:rPr>
        <w:t>Leka et al., 2010</w:t>
      </w:r>
      <w:r w:rsidRPr="00491D9F">
        <w:rPr>
          <w:rFonts w:ascii="Simplified Arabic" w:hAnsi="Simplified Arabic" w:cs="Simplified Arabic" w:hint="cs"/>
          <w:sz w:val="24"/>
          <w:szCs w:val="24"/>
          <w:rtl/>
        </w:rPr>
        <w:t>). تُعتبر برامج الوقاية من الإصابات والأمراض المهنية جزءًا أساسيًا من هذه الاستراتيجيات، حيث تركز على حماية العاملين من التعرض لمخاطر قد تؤدي إلى إصابات دائمة أو مشكلات صحية طويلة الأمد.</w:t>
      </w:r>
    </w:p>
    <w:p w14:paraId="4FBCE117" w14:textId="5FD80A65" w:rsidR="006F1232" w:rsidRPr="00491D9F" w:rsidRDefault="006F1232"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إحدى الاستراتيجيات الحديثة التي يتم تطبيقها في العديد من المؤسسات هي مفهوم “السلامة النفسية في العمل”. تشير هذه الاستراتيجية إلى أهمية توفير بيئة عمل لا تقتصر على الحماية الجسدية فقط، بل تشمل أيضًا الحفاظ على الصحة النفسية للعاملين من خلال تحسين علاقات العمل، وتقديم الدعم النفسي للعاملين الذين يعانون من ضغوط العمل (</w:t>
      </w:r>
      <w:r w:rsidRPr="00491D9F">
        <w:rPr>
          <w:rFonts w:ascii="Simplified Arabic" w:hAnsi="Simplified Arabic" w:cs="Simplified Arabic" w:hint="cs"/>
          <w:sz w:val="24"/>
          <w:szCs w:val="24"/>
        </w:rPr>
        <w:t>Janssen et al., 2018</w:t>
      </w:r>
      <w:r w:rsidRPr="00491D9F">
        <w:rPr>
          <w:rFonts w:ascii="Simplified Arabic" w:hAnsi="Simplified Arabic" w:cs="Simplified Arabic" w:hint="cs"/>
          <w:sz w:val="24"/>
          <w:szCs w:val="24"/>
          <w:rtl/>
        </w:rPr>
        <w:t>). يعد هذا التوجه مهمًا بشكل خاص في الصناعات التي تشهد ضغطًا مرتفعًا مثل قطاع الإنشاءات، حيث يعد وجود بيئة عمل صحية نفسياً عاملًا مساهمًا في تقليل معدلات الحوادث والإصابات.</w:t>
      </w:r>
    </w:p>
    <w:p w14:paraId="487DABA7" w14:textId="66C99FAC" w:rsidR="006F1232" w:rsidRPr="00491D9F" w:rsidRDefault="006F1232" w:rsidP="007F6C40">
      <w:pPr>
        <w:pStyle w:val="a2"/>
        <w:rPr>
          <w:rtl/>
        </w:rPr>
      </w:pPr>
      <w:bookmarkStart w:id="120" w:name="_Toc185145424"/>
      <w:bookmarkStart w:id="121" w:name="_Toc185617590"/>
      <w:bookmarkStart w:id="122" w:name="_Toc185617750"/>
      <w:r w:rsidRPr="00491D9F">
        <w:rPr>
          <w:rFonts w:hint="cs"/>
          <w:rtl/>
        </w:rPr>
        <w:t>دور الصحة والسلامة المهنية في تحسين كفاءة المشاريع</w:t>
      </w:r>
      <w:bookmarkEnd w:id="120"/>
      <w:bookmarkEnd w:id="121"/>
      <w:bookmarkEnd w:id="122"/>
    </w:p>
    <w:p w14:paraId="6020B7F9" w14:textId="5FFF66CE" w:rsidR="006F1232" w:rsidRPr="00491D9F" w:rsidRDefault="006F1232" w:rsidP="006F1232">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الصحة والسلامة المهنية عنصرًا حاسمًا في تعزيز كفاءة المشاريع وضمان استمراريتها، خاصة في مشاريع الإنشاء والتأهيل حيث تتعدد المخاطر. فقد أكدت العديد من الدراسات أن تحسين معايير الصحة والسلامة يؤدي إلى تقليل التوقفات بسبب الحوادث، مما يساهم في تحسين الجدول الزمني للمشاريع (</w:t>
      </w:r>
      <w:proofErr w:type="spellStart"/>
      <w:r w:rsidRPr="00491D9F">
        <w:rPr>
          <w:rFonts w:ascii="Simplified Arabic" w:hAnsi="Simplified Arabic" w:cs="Simplified Arabic" w:hint="cs"/>
          <w:sz w:val="24"/>
          <w:szCs w:val="24"/>
        </w:rPr>
        <w:t>Ahlström</w:t>
      </w:r>
      <w:proofErr w:type="spellEnd"/>
      <w:r w:rsidRPr="00491D9F">
        <w:rPr>
          <w:rFonts w:ascii="Simplified Arabic" w:hAnsi="Simplified Arabic" w:cs="Simplified Arabic" w:hint="cs"/>
          <w:sz w:val="24"/>
          <w:szCs w:val="24"/>
        </w:rPr>
        <w:t xml:space="preserve"> et al., 2014</w:t>
      </w:r>
      <w:r w:rsidRPr="00491D9F">
        <w:rPr>
          <w:rFonts w:ascii="Simplified Arabic" w:hAnsi="Simplified Arabic" w:cs="Simplified Arabic" w:hint="cs"/>
          <w:sz w:val="24"/>
          <w:szCs w:val="24"/>
          <w:rtl/>
        </w:rPr>
        <w:t>). علاوة على ذلك، يعزز هذا التحسين من معنويات الفريق العامل، مما ينعكس إيجابيًا على جودة الأداء والنتائج النهائية للمشروع.</w:t>
      </w:r>
    </w:p>
    <w:p w14:paraId="1901BEA7" w14:textId="0F08CE1E" w:rsidR="006F1232" w:rsidRPr="00491D9F" w:rsidRDefault="006F1232"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كذلك، تساهم الصحة والسلامة المهنية في تحقيق مستويات أعلى من رضا العملاء والمستفيدين، حيث </w:t>
      </w:r>
      <w:proofErr w:type="gramStart"/>
      <w:r w:rsidRPr="00491D9F">
        <w:rPr>
          <w:rFonts w:ascii="Simplified Arabic" w:hAnsi="Simplified Arabic" w:cs="Simplified Arabic" w:hint="cs"/>
          <w:sz w:val="24"/>
          <w:szCs w:val="24"/>
          <w:rtl/>
        </w:rPr>
        <w:t>أن</w:t>
      </w:r>
      <w:proofErr w:type="gramEnd"/>
      <w:r w:rsidRPr="00491D9F">
        <w:rPr>
          <w:rFonts w:ascii="Simplified Arabic" w:hAnsi="Simplified Arabic" w:cs="Simplified Arabic" w:hint="cs"/>
          <w:sz w:val="24"/>
          <w:szCs w:val="24"/>
          <w:rtl/>
        </w:rPr>
        <w:t xml:space="preserve"> المشاريع التي تتميز ببيئة عمل آمنة وصحية عادة ما تكون ذات جودة أعلى، مما يساهم في تعزيز سمعة المؤسسة وفتح المزيد من الفرص التعاقدية (</w:t>
      </w:r>
      <w:r w:rsidRPr="00491D9F">
        <w:rPr>
          <w:rFonts w:ascii="Simplified Arabic" w:hAnsi="Simplified Arabic" w:cs="Simplified Arabic" w:hint="cs"/>
          <w:sz w:val="24"/>
          <w:szCs w:val="24"/>
        </w:rPr>
        <w:t xml:space="preserve">Ahmed &amp; </w:t>
      </w:r>
      <w:proofErr w:type="spellStart"/>
      <w:r w:rsidRPr="00491D9F">
        <w:rPr>
          <w:rFonts w:ascii="Simplified Arabic" w:hAnsi="Simplified Arabic" w:cs="Simplified Arabic" w:hint="cs"/>
          <w:sz w:val="24"/>
          <w:szCs w:val="24"/>
        </w:rPr>
        <w:t>Azhar</w:t>
      </w:r>
      <w:proofErr w:type="spellEnd"/>
      <w:r w:rsidRPr="00491D9F">
        <w:rPr>
          <w:rFonts w:ascii="Simplified Arabic" w:hAnsi="Simplified Arabic" w:cs="Simplified Arabic" w:hint="cs"/>
          <w:sz w:val="24"/>
          <w:szCs w:val="24"/>
        </w:rPr>
        <w:t>, 2017</w:t>
      </w:r>
      <w:r w:rsidRPr="00491D9F">
        <w:rPr>
          <w:rFonts w:ascii="Simplified Arabic" w:hAnsi="Simplified Arabic" w:cs="Simplified Arabic" w:hint="cs"/>
          <w:sz w:val="24"/>
          <w:szCs w:val="24"/>
          <w:rtl/>
        </w:rPr>
        <w:t>). هذا يخلق دائرة من الفوائد المتبادلة بين تحسين بيئة العمل وكفاءة المشاريع.</w:t>
      </w:r>
    </w:p>
    <w:p w14:paraId="42C4520C" w14:textId="6417E2D9" w:rsidR="006F1232" w:rsidRPr="00491D9F" w:rsidRDefault="006F1232" w:rsidP="007F6C40">
      <w:pPr>
        <w:pStyle w:val="a2"/>
        <w:rPr>
          <w:rtl/>
        </w:rPr>
      </w:pPr>
      <w:bookmarkStart w:id="123" w:name="_Toc185145425"/>
      <w:bookmarkStart w:id="124" w:name="_Toc185617591"/>
      <w:bookmarkStart w:id="125" w:name="_Toc185617751"/>
      <w:r w:rsidRPr="00491D9F">
        <w:rPr>
          <w:rFonts w:hint="cs"/>
          <w:rtl/>
        </w:rPr>
        <w:t>التحديات في تطبيق استراتيجيات الصحة والسلامة</w:t>
      </w:r>
      <w:bookmarkEnd w:id="123"/>
      <w:bookmarkEnd w:id="124"/>
      <w:bookmarkEnd w:id="125"/>
    </w:p>
    <w:p w14:paraId="794BEFE9" w14:textId="728B445A" w:rsidR="006F1232" w:rsidRPr="00491D9F" w:rsidRDefault="006F1232" w:rsidP="001C6AB7">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رغم الفوائد العديدة التي تحققها استراتيجيات الصحة والسلامة المهنية، إلا أن تطبيق هذه الاستراتيجيات قد يواجه عدة تحديات. تتنوع هذه التحديات بين النقص في الوعي بأهمية الصحة والسلامة المهنية، والمقاومة المحتملة من قبل بعض العاملين أو أصحاب العمل، إضافة إلى التحديات الاقتصادية التي قد تمنع بعض الشركات من تخصيص الموارد الكافية لتنفيذ برامج الصحة والسلامة (</w:t>
      </w:r>
      <w:proofErr w:type="spellStart"/>
      <w:r w:rsidRPr="00491D9F">
        <w:rPr>
          <w:rFonts w:ascii="Simplified Arabic" w:hAnsi="Simplified Arabic" w:cs="Simplified Arabic" w:hint="cs"/>
          <w:sz w:val="24"/>
          <w:szCs w:val="24"/>
        </w:rPr>
        <w:t>Törner</w:t>
      </w:r>
      <w:proofErr w:type="spellEnd"/>
      <w:r w:rsidRPr="00491D9F">
        <w:rPr>
          <w:rFonts w:ascii="Simplified Arabic" w:hAnsi="Simplified Arabic" w:cs="Simplified Arabic" w:hint="cs"/>
          <w:sz w:val="24"/>
          <w:szCs w:val="24"/>
        </w:rPr>
        <w:t xml:space="preserve"> &amp; </w:t>
      </w:r>
      <w:proofErr w:type="spellStart"/>
      <w:r w:rsidRPr="00491D9F">
        <w:rPr>
          <w:rFonts w:ascii="Simplified Arabic" w:hAnsi="Simplified Arabic" w:cs="Simplified Arabic" w:hint="cs"/>
          <w:sz w:val="24"/>
          <w:szCs w:val="24"/>
        </w:rPr>
        <w:t>Pousette</w:t>
      </w:r>
      <w:proofErr w:type="spellEnd"/>
      <w:r w:rsidRPr="00491D9F">
        <w:rPr>
          <w:rFonts w:ascii="Simplified Arabic" w:hAnsi="Simplified Arabic" w:cs="Simplified Arabic" w:hint="cs"/>
          <w:sz w:val="24"/>
          <w:szCs w:val="24"/>
        </w:rPr>
        <w:t>, 2009</w:t>
      </w:r>
      <w:r w:rsidRPr="00491D9F">
        <w:rPr>
          <w:rFonts w:ascii="Simplified Arabic" w:hAnsi="Simplified Arabic" w:cs="Simplified Arabic" w:hint="cs"/>
          <w:sz w:val="24"/>
          <w:szCs w:val="24"/>
          <w:rtl/>
        </w:rPr>
        <w:t>). من المهم التغلب على هذه التحديات من خلال تطوير ثقافة السلامة المؤسسية التي تضمن مشاركة الجميع في تطبيق أفضل الممارسات.</w:t>
      </w:r>
    </w:p>
    <w:p w14:paraId="324CC42A" w14:textId="6C5C5BF8" w:rsidR="001C6AB7" w:rsidRPr="00491D9F" w:rsidRDefault="001C6AB7" w:rsidP="007F6C40">
      <w:pPr>
        <w:pStyle w:val="a2"/>
        <w:rPr>
          <w:rtl/>
        </w:rPr>
      </w:pPr>
      <w:bookmarkStart w:id="126" w:name="_Toc185145426"/>
      <w:bookmarkStart w:id="127" w:name="_Toc185617592"/>
      <w:bookmarkStart w:id="128" w:name="_Toc185617752"/>
      <w:r w:rsidRPr="00491D9F">
        <w:rPr>
          <w:rFonts w:hint="cs"/>
          <w:rtl/>
        </w:rPr>
        <w:t>أهمية الصحة والسلامة المهنية في المشاريع الإنشائية</w:t>
      </w:r>
      <w:bookmarkEnd w:id="126"/>
      <w:bookmarkEnd w:id="127"/>
      <w:bookmarkEnd w:id="128"/>
    </w:p>
    <w:p w14:paraId="2D6BFD8D" w14:textId="30352DD8"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 xml:space="preserve">تعتبر الصحة والسلامة المهنية في المشاريع الإنشائية من العناصر الأساسية التي تسهم بشكل كبير في نجاح المشاريع وضمان استمراريتها. لا تقتصر أهمية هذا الموضوع على توفير بيئة عمل آمنة وحسب، بل تمتد إلى التأثير المباشر على جودة الأداء، الإنتاجية، وحتى السمعة المؤسسية للمشاريع والشركات. تعد هذه العناصر بمثابة العمود الفقري الذي يحدد مستوى فعالية أي مشروع إنشائي، حيث </w:t>
      </w:r>
      <w:r w:rsidR="00491D9F" w:rsidRPr="00491D9F">
        <w:rPr>
          <w:rFonts w:ascii="Simplified Arabic" w:hAnsi="Simplified Arabic" w:cs="Times New Roman" w:hint="cs"/>
          <w:sz w:val="24"/>
          <w:szCs w:val="24"/>
          <w:rtl/>
        </w:rPr>
        <w:t>إن</w:t>
      </w:r>
      <w:r w:rsidRPr="00491D9F">
        <w:rPr>
          <w:rFonts w:ascii="Simplified Arabic" w:hAnsi="Simplified Arabic" w:cs="Simplified Arabic" w:hint="cs"/>
          <w:sz w:val="24"/>
          <w:szCs w:val="24"/>
          <w:rtl/>
        </w:rPr>
        <w:t xml:space="preserve"> غياب سياسات فعّالة للصحة والسلامة يمكن أن يؤدي إلى عواقب وخيمة على المستوى الاقتصادي والاجتماعي، بما في ذلك الحوادث، الإصابات، والتكاليف المرتفعة.</w:t>
      </w:r>
    </w:p>
    <w:p w14:paraId="26D1DBC8" w14:textId="17CFA3E5"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من بين أبرز أسباب أهمية الصحة والسلامة المهنية في المشاريع الإنشائية هي الطبيعة الخطرة لهذه المشاريع. يتعرض العاملون في المشاريع الإنشائية إلى العديد من المخاطر مثل السقوط من الارتفاعات، التعرض لمواد كيميائية ضارة، استخدام الآلات الثقيلة، والتعرض لأحمال ثقيلة، الأمر الذي يستدعي تدابير وقائية صارمة لضمان سلامتهم. وفقًا للتقرير السنوي لمنظمة الصحة العالمية (</w:t>
      </w:r>
      <w:r w:rsidRPr="00491D9F">
        <w:rPr>
          <w:rFonts w:ascii="Simplified Arabic" w:hAnsi="Simplified Arabic" w:cs="Simplified Arabic" w:hint="cs"/>
          <w:sz w:val="24"/>
          <w:szCs w:val="24"/>
        </w:rPr>
        <w:t>World Health Organization, 2019</w:t>
      </w:r>
      <w:r w:rsidRPr="00491D9F">
        <w:rPr>
          <w:rFonts w:ascii="Simplified Arabic" w:hAnsi="Simplified Arabic" w:cs="Simplified Arabic" w:hint="cs"/>
          <w:sz w:val="24"/>
          <w:szCs w:val="24"/>
          <w:rtl/>
        </w:rPr>
        <w:t>)، يواجه عمال البناء معدلات إصابات وحوادث أعلى من العديد من الصناعات الأخرى، مما يجعل الصحة والسلامة المهنية أولوية قصوى.</w:t>
      </w:r>
    </w:p>
    <w:p w14:paraId="2090B65E" w14:textId="13CF33F4" w:rsidR="001C6AB7" w:rsidRPr="00491D9F" w:rsidRDefault="001C6AB7" w:rsidP="007F6C40">
      <w:pPr>
        <w:pStyle w:val="a2"/>
        <w:rPr>
          <w:rtl/>
        </w:rPr>
      </w:pPr>
      <w:bookmarkStart w:id="129" w:name="_Toc185145427"/>
      <w:bookmarkStart w:id="130" w:name="_Toc185617593"/>
      <w:bookmarkStart w:id="131" w:name="_Toc185617753"/>
      <w:r w:rsidRPr="00491D9F">
        <w:rPr>
          <w:rFonts w:hint="cs"/>
          <w:rtl/>
        </w:rPr>
        <w:t>التأثير على الإنتاجية</w:t>
      </w:r>
      <w:bookmarkEnd w:id="129"/>
      <w:bookmarkEnd w:id="130"/>
      <w:bookmarkEnd w:id="131"/>
    </w:p>
    <w:p w14:paraId="20D7E99C" w14:textId="17254558"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إن تطبيق استراتيجيات فعّالة للصحة والسلامة المهنية في المشاريع الإنشائية لا يقتصر على الحفاظ على سلامة العاملين فقط، بل يسهم بشكل مباشر في تحسين الإنتاجية وتقليل التوقفات الناتجة عن الحوادث. عندما يتعرض العمال للإصابات أو الحوادث، يتم تعليق العمل مؤقتًا، مما يؤدي إلى تأخير في تنفيذ المشروع وزيادة التكاليف. وفقًا لدراسة نشرتها وكالة السلامة والصحة المهنية الأمريكية (</w:t>
      </w:r>
      <w:r w:rsidRPr="00491D9F">
        <w:rPr>
          <w:rFonts w:ascii="Simplified Arabic" w:hAnsi="Simplified Arabic" w:cs="Simplified Arabic" w:hint="cs"/>
          <w:sz w:val="24"/>
          <w:szCs w:val="24"/>
        </w:rPr>
        <w:t>OSHA, 2017</w:t>
      </w:r>
      <w:r w:rsidRPr="00491D9F">
        <w:rPr>
          <w:rFonts w:ascii="Simplified Arabic" w:hAnsi="Simplified Arabic" w:cs="Simplified Arabic" w:hint="cs"/>
          <w:sz w:val="24"/>
          <w:szCs w:val="24"/>
          <w:rtl/>
        </w:rPr>
        <w:t>)، فإن كل دولار يتم إنفاقه على تحسين إجراءات السلامة في مواقع البناء يمكن أن يعود بفوائد تصل إلى أربع دولارات، نتيجة لتقليل الحوادث وتحسين الإنتاجية. وهذا يبرز العلاقة الوثيقة بين تطبيق معايير الصحة والسلامة وبين تحسين الأداء العام للمشروع.</w:t>
      </w:r>
    </w:p>
    <w:p w14:paraId="59DEB668" w14:textId="0BE1FC64" w:rsidR="001C6AB7" w:rsidRPr="00491D9F" w:rsidRDefault="001C6AB7" w:rsidP="007F6C40">
      <w:pPr>
        <w:pStyle w:val="a2"/>
        <w:rPr>
          <w:rtl/>
        </w:rPr>
      </w:pPr>
      <w:bookmarkStart w:id="132" w:name="_Toc185145428"/>
      <w:bookmarkStart w:id="133" w:name="_Toc185617594"/>
      <w:bookmarkStart w:id="134" w:name="_Toc185617754"/>
      <w:r w:rsidRPr="00491D9F">
        <w:rPr>
          <w:rFonts w:hint="cs"/>
          <w:rtl/>
        </w:rPr>
        <w:t>تقليل التكاليف والتأثير الاقتصادي</w:t>
      </w:r>
      <w:bookmarkEnd w:id="132"/>
      <w:bookmarkEnd w:id="133"/>
      <w:bookmarkEnd w:id="134"/>
    </w:p>
    <w:p w14:paraId="7302CAC0" w14:textId="77777777" w:rsidR="001C6AB7" w:rsidRPr="00491D9F" w:rsidRDefault="001C6AB7" w:rsidP="001C6AB7">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يؤدي عدم الالتزام بالصحة والسلامة المهنية إلى تكاليف مرتفعة يمكن أن تؤثر بشكل كبير على العوائد الاقتصادية للمشروع. تكاليف الحوادث والإصابات تشمل دفع تعويضات للعمال المتضررين، تغطية التكاليف الطبية، تأخير في تنفيذ المشروع، وارتفاع أقساط التأمين. بالإضافة إلى ذلك، فإن الحوادث قد تؤدي إلى انخفاض الثقة في الشركة وقدرتها على تنفيذ المشاريع، مما يؤثر سلبًا على سمعتها في السوق. تشير دراسة أجرتها وزارة العمل الأمريكية (</w:t>
      </w:r>
      <w:r w:rsidRPr="00491D9F">
        <w:rPr>
          <w:rFonts w:ascii="Simplified Arabic" w:hAnsi="Simplified Arabic" w:cs="Simplified Arabic" w:hint="cs"/>
          <w:sz w:val="24"/>
          <w:szCs w:val="24"/>
        </w:rPr>
        <w:t xml:space="preserve">U.S. </w:t>
      </w:r>
      <w:r w:rsidRPr="00491D9F">
        <w:rPr>
          <w:rFonts w:ascii="Simplified Arabic" w:hAnsi="Simplified Arabic" w:cs="Simplified Arabic" w:hint="cs"/>
          <w:sz w:val="24"/>
          <w:szCs w:val="24"/>
        </w:rPr>
        <w:lastRenderedPageBreak/>
        <w:t>Department of Labor, 2018</w:t>
      </w:r>
      <w:r w:rsidRPr="00491D9F">
        <w:rPr>
          <w:rFonts w:ascii="Simplified Arabic" w:hAnsi="Simplified Arabic" w:cs="Simplified Arabic" w:hint="cs"/>
          <w:sz w:val="24"/>
          <w:szCs w:val="24"/>
          <w:rtl/>
        </w:rPr>
        <w:t>) إلى أن تكاليف الحوادث في قطاع البناء تتراوح بين 4-5% من إجمالي التكاليف الخاصة بالمشاريع، وهو ما يوضح مدى تأثير الحوادث على التكاليف التشغيلية.</w:t>
      </w:r>
    </w:p>
    <w:p w14:paraId="0A2C73C4" w14:textId="4D291884" w:rsidR="001C6AB7" w:rsidRPr="00491D9F" w:rsidRDefault="001C6AB7" w:rsidP="007F6C40">
      <w:pPr>
        <w:pStyle w:val="a2"/>
        <w:rPr>
          <w:rtl/>
        </w:rPr>
      </w:pPr>
      <w:bookmarkStart w:id="135" w:name="_Toc185145429"/>
      <w:bookmarkStart w:id="136" w:name="_Toc185617595"/>
      <w:bookmarkStart w:id="137" w:name="_Toc185617755"/>
      <w:r w:rsidRPr="00491D9F">
        <w:rPr>
          <w:rFonts w:hint="cs"/>
          <w:rtl/>
        </w:rPr>
        <w:t>تحسين سمعة الشركة وتعزيز القدرة التنافسية</w:t>
      </w:r>
      <w:bookmarkEnd w:id="135"/>
      <w:bookmarkEnd w:id="136"/>
      <w:bookmarkEnd w:id="137"/>
    </w:p>
    <w:p w14:paraId="53C0502F" w14:textId="3C9E6807"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يعد الالتزام الصارم بالصحة والسلامة المهنية من أبرز عوامل تحسين سمعة الشركات الإنشائية. الشركات التي تظهر التزامًا قويًا بالصحة والسلامة تكتسب ثقة العملاء والمقاولين والمستثمرين، مما يعزز فرصها في الفوز بالعقود المستقبلية. وفقًا لدراسة شملت شركات بناء في المملكة المتحدة، تبين أن الشركات التي تطبق برامج فعّالة للصحة والسلامة تتمتع بسمعة قوية بين منافسيها، مما يزيد من قدرتها التنافسية (</w:t>
      </w:r>
      <w:r w:rsidRPr="00491D9F">
        <w:rPr>
          <w:rFonts w:ascii="Simplified Arabic" w:hAnsi="Simplified Arabic" w:cs="Simplified Arabic" w:hint="cs"/>
          <w:sz w:val="24"/>
          <w:szCs w:val="24"/>
        </w:rPr>
        <w:t xml:space="preserve">Hughes &amp; </w:t>
      </w:r>
      <w:proofErr w:type="spellStart"/>
      <w:r w:rsidRPr="00491D9F">
        <w:rPr>
          <w:rFonts w:ascii="Simplified Arabic" w:hAnsi="Simplified Arabic" w:cs="Simplified Arabic" w:hint="cs"/>
          <w:sz w:val="24"/>
          <w:szCs w:val="24"/>
        </w:rPr>
        <w:t>Ferrett</w:t>
      </w:r>
      <w:proofErr w:type="spellEnd"/>
      <w:r w:rsidRPr="00491D9F">
        <w:rPr>
          <w:rFonts w:ascii="Simplified Arabic" w:hAnsi="Simplified Arabic" w:cs="Simplified Arabic" w:hint="cs"/>
          <w:sz w:val="24"/>
          <w:szCs w:val="24"/>
        </w:rPr>
        <w:t>, 2017</w:t>
      </w:r>
      <w:r w:rsidRPr="00491D9F">
        <w:rPr>
          <w:rFonts w:ascii="Simplified Arabic" w:hAnsi="Simplified Arabic" w:cs="Simplified Arabic" w:hint="cs"/>
          <w:sz w:val="24"/>
          <w:szCs w:val="24"/>
          <w:rtl/>
        </w:rPr>
        <w:t>). إن الوعي بسلامة العمال وتحقيق بيئة عمل آمنة يعكس التزامًا حقيقيًا بالمسؤولية الاجتماعية للشركات، وهو ما يعزز من قدرتها على جذب العملاء والاحتفاظ بالعقود الكبرى.</w:t>
      </w:r>
    </w:p>
    <w:p w14:paraId="51EBEB35" w14:textId="2409B9D9" w:rsidR="001C6AB7" w:rsidRPr="00491D9F" w:rsidRDefault="001C6AB7" w:rsidP="007F6C40">
      <w:pPr>
        <w:pStyle w:val="a2"/>
        <w:rPr>
          <w:rtl/>
        </w:rPr>
      </w:pPr>
      <w:bookmarkStart w:id="138" w:name="_Toc185145430"/>
      <w:bookmarkStart w:id="139" w:name="_Toc185617596"/>
      <w:bookmarkStart w:id="140" w:name="_Toc185617756"/>
      <w:r w:rsidRPr="00491D9F">
        <w:rPr>
          <w:rFonts w:hint="cs"/>
          <w:rtl/>
        </w:rPr>
        <w:t>تأثير الصحة والسلامة المهنية على رفاهية العاملين</w:t>
      </w:r>
      <w:bookmarkEnd w:id="138"/>
      <w:bookmarkEnd w:id="139"/>
      <w:bookmarkEnd w:id="140"/>
    </w:p>
    <w:p w14:paraId="5A07DD13" w14:textId="242B837D"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على الرغم من أن التركيز غالبًا ما ينصب على التأثيرات الاقتصادية والتشغيلية للصحة والسلامة المهنية، إلا أن هذا الجانب يرتبط ارتباطًا وثيقًا برفاهية العاملين. العاملون في المشاريع الإنشائية الذين يتعرضون لمخاطر جسدية وبيئية غير محمية بشكل كافٍ قد يعانون من آثار صحية طويلة الأمد، مثل الأمراض المزمنة، الآلام العضلية والمفصلية، بالإضافة إلى الأمراض النفسية مثل التوتر والقلق. ولذلك، فإن ضمان توفير بيئة عمل آمنة ليس فقط من أجل السلامة الجسدية، بل أيضًا من أجل رفاهية العاملين بشكل عام. ويعزز هذا النهج من الرضا الوظيفي، مما يساهم في تقليل معدلات التغيب وزيادة المشاركة والالتزام في العمل.</w:t>
      </w:r>
    </w:p>
    <w:p w14:paraId="24BB63EA" w14:textId="34601B17" w:rsidR="001C6AB7" w:rsidRPr="00491D9F" w:rsidRDefault="001C6AB7" w:rsidP="007F6C40">
      <w:pPr>
        <w:pStyle w:val="a2"/>
        <w:rPr>
          <w:rtl/>
        </w:rPr>
      </w:pPr>
      <w:bookmarkStart w:id="141" w:name="_Toc185145431"/>
      <w:bookmarkStart w:id="142" w:name="_Toc185617597"/>
      <w:bookmarkStart w:id="143" w:name="_Toc185617757"/>
      <w:r w:rsidRPr="00491D9F">
        <w:rPr>
          <w:rFonts w:hint="cs"/>
          <w:rtl/>
        </w:rPr>
        <w:t>التوافق مع التشريعات المحلية والدولية</w:t>
      </w:r>
      <w:bookmarkEnd w:id="141"/>
      <w:bookmarkEnd w:id="142"/>
      <w:bookmarkEnd w:id="143"/>
    </w:p>
    <w:p w14:paraId="4EC58772" w14:textId="77777777" w:rsidR="001C6AB7" w:rsidRPr="00491D9F" w:rsidRDefault="001C6AB7" w:rsidP="001C6AB7">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 xml:space="preserve">في العديد من البلدان، يعد الالتزام بالمعايير الصحية والسلامة المهنية أمرًا قانونيًا، ويجب على الشركات الإنشائية الامتثال للتشريعات الوطنية والدولية لضمان سلامة العاملين. وفي المملكة العربية السعودية، على سبيل المثال، تنظم هيئة السلامة والصحة المهنية المحلية العديد من القوانين التي تهدف إلى تنظيم بيئة العمل في المشاريع الإنشائية وتوفير الإرشادات اللازمة لحماية العمال. بالإضافة إلى ذلك، فإن العديد من الشركات الكبرى تتبع معايير دولية مثل </w:t>
      </w:r>
      <w:r w:rsidRPr="00491D9F">
        <w:rPr>
          <w:rFonts w:ascii="Simplified Arabic" w:hAnsi="Simplified Arabic" w:cs="Simplified Arabic" w:hint="cs"/>
          <w:sz w:val="24"/>
          <w:szCs w:val="24"/>
          <w:rtl/>
        </w:rPr>
        <w:lastRenderedPageBreak/>
        <w:t xml:space="preserve">معايير </w:t>
      </w:r>
      <w:r w:rsidRPr="00491D9F">
        <w:rPr>
          <w:rFonts w:ascii="Simplified Arabic" w:hAnsi="Simplified Arabic" w:cs="Simplified Arabic" w:hint="cs"/>
          <w:sz w:val="24"/>
          <w:szCs w:val="24"/>
        </w:rPr>
        <w:t>ISO 45001</w:t>
      </w:r>
      <w:r w:rsidRPr="00491D9F">
        <w:rPr>
          <w:rFonts w:ascii="Simplified Arabic" w:hAnsi="Simplified Arabic" w:cs="Simplified Arabic" w:hint="cs"/>
          <w:sz w:val="24"/>
          <w:szCs w:val="24"/>
          <w:rtl/>
        </w:rPr>
        <w:t xml:space="preserve"> لإدارة الصحة والسلامة المهنية. التزام الشركات بهذه المعايير يساعد في تعزيز مصداقيتها ويجنبها الوقوع في المشكلات القانونية التي قد تؤثر سلبًا على استمرارية عملها.</w:t>
      </w:r>
    </w:p>
    <w:p w14:paraId="585E367F" w14:textId="0AEA12AF" w:rsidR="001C6AB7" w:rsidRPr="00491D9F" w:rsidRDefault="001C6AB7" w:rsidP="007F6C40">
      <w:pPr>
        <w:pStyle w:val="a2"/>
        <w:rPr>
          <w:rtl/>
        </w:rPr>
      </w:pPr>
      <w:bookmarkStart w:id="144" w:name="_Toc185145432"/>
      <w:bookmarkStart w:id="145" w:name="_Toc185617598"/>
      <w:bookmarkStart w:id="146" w:name="_Toc185617758"/>
      <w:r w:rsidRPr="00491D9F">
        <w:rPr>
          <w:rFonts w:hint="cs"/>
          <w:rtl/>
        </w:rPr>
        <w:t>الاستراتيجيات المبتكرة لتحسين الصحة والسلامة المهنية</w:t>
      </w:r>
      <w:bookmarkEnd w:id="144"/>
      <w:bookmarkEnd w:id="145"/>
      <w:bookmarkEnd w:id="146"/>
    </w:p>
    <w:p w14:paraId="4DB2AC8A" w14:textId="315D88F8" w:rsidR="001C6AB7" w:rsidRPr="00491D9F" w:rsidRDefault="001C6AB7" w:rsidP="001C6AB7">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تسهم التقنيات الحديثة في تحسين صحة وسلامة العاملين في المشاريع الإنشائية من خلال توفير حلول مبتكرة تساعد على تقليل المخاطر. على سبيل المثال، يمكن استخدام التكنولوجيا مثل أجهزة الاستشعار التي ترصد درجات الحرارة المفرطة أو حالات التعب الشديد لدى العمال، مما يسمح باتخاذ الإجراءات اللازمة بشكل فوري. كما تلعب تكنولوجيا الواقع المعزز (</w:t>
      </w:r>
      <w:r w:rsidRPr="00491D9F">
        <w:rPr>
          <w:rFonts w:ascii="Simplified Arabic" w:hAnsi="Simplified Arabic" w:cs="Simplified Arabic" w:hint="cs"/>
          <w:sz w:val="24"/>
          <w:szCs w:val="24"/>
        </w:rPr>
        <w:t>AR</w:t>
      </w:r>
      <w:r w:rsidRPr="00491D9F">
        <w:rPr>
          <w:rFonts w:ascii="Simplified Arabic" w:hAnsi="Simplified Arabic" w:cs="Simplified Arabic" w:hint="cs"/>
          <w:sz w:val="24"/>
          <w:szCs w:val="24"/>
          <w:rtl/>
        </w:rPr>
        <w:t>) دورًا مهمًا في تدريب العاملين على كيفية التعامل مع المخاطر المحتملة في بيئة العمل بشكل آمن. هذه الحلول التكنولوجية لا تحسن فقط من مستوى السلامة، بل تسهم أيضًا في تحسين الكفاءة التشغيلية للمشروعات.</w:t>
      </w:r>
    </w:p>
    <w:p w14:paraId="75FD3664" w14:textId="04CC922B" w:rsidR="001C6AB7" w:rsidRPr="00491D9F" w:rsidRDefault="001C6AB7" w:rsidP="007F6C40">
      <w:pPr>
        <w:pStyle w:val="a2"/>
        <w:rPr>
          <w:rtl/>
        </w:rPr>
      </w:pPr>
      <w:bookmarkStart w:id="147" w:name="_Toc185145433"/>
      <w:bookmarkStart w:id="148" w:name="_Toc185617599"/>
      <w:bookmarkStart w:id="149" w:name="_Toc185617759"/>
      <w:r w:rsidRPr="00491D9F">
        <w:rPr>
          <w:rFonts w:hint="cs"/>
          <w:rtl/>
        </w:rPr>
        <w:t>الاستراتيجيات الحديثة للصحة والسلامة المهنية في المشاريع الإنشائية</w:t>
      </w:r>
      <w:bookmarkEnd w:id="147"/>
      <w:bookmarkEnd w:id="148"/>
      <w:bookmarkEnd w:id="149"/>
    </w:p>
    <w:p w14:paraId="7B021DE8" w14:textId="37103564"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الصحة والسلامة المهنية في قطاع البناء من القضايا ذات الأهمية القصوى، حيث يشهد هذا القطاع العديد من الحوادث والأمراض المرتبطة بالعمل. تعمل الاستراتيجيات الحديثة على تعزيز بيئة العمل وتحقيق السلامة للأفراد من خلال تطبيق تدابير جديدة ومتطورة تهدف إلى الحد من المخاطر وتحقيق أعلى مستويات الكفاءة في تنفيذ المشاريع الإنشائية.</w:t>
      </w:r>
    </w:p>
    <w:p w14:paraId="5A867580" w14:textId="03DD18E5"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إدخال التكنولوجيا والأنظمة الذكية</w:t>
      </w:r>
    </w:p>
    <w:p w14:paraId="73569C98" w14:textId="77777777"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أدت التطورات التكنولوجية في مجال الصحة والسلامة المهنية إلى ظهور حلول مبتكرة تسهم بشكل كبير في تحسين بيئة العمل في المشاريع الإنشائية. من أبرز هذه الحلول هو استخدام الأنظمة الذكية والتقنيات الحديثة مثل تقنيات الإنترنت للأشياء (</w:t>
      </w:r>
      <w:r w:rsidRPr="00491D9F">
        <w:rPr>
          <w:rFonts w:ascii="Simplified Arabic" w:hAnsi="Simplified Arabic" w:cs="Simplified Arabic" w:hint="cs"/>
          <w:sz w:val="24"/>
          <w:szCs w:val="24"/>
        </w:rPr>
        <w:t>IoT</w:t>
      </w:r>
      <w:r w:rsidRPr="00491D9F">
        <w:rPr>
          <w:rFonts w:ascii="Simplified Arabic" w:hAnsi="Simplified Arabic" w:cs="Simplified Arabic" w:hint="cs"/>
          <w:sz w:val="24"/>
          <w:szCs w:val="24"/>
          <w:rtl/>
        </w:rPr>
        <w:t>)، والأجهزة القابلة للارتداء، وأدوات الذكاء الاصطناعي (</w:t>
      </w:r>
      <w:r w:rsidRPr="00491D9F">
        <w:rPr>
          <w:rFonts w:ascii="Simplified Arabic" w:hAnsi="Simplified Arabic" w:cs="Simplified Arabic" w:hint="cs"/>
          <w:sz w:val="24"/>
          <w:szCs w:val="24"/>
        </w:rPr>
        <w:t>AI</w:t>
      </w:r>
      <w:r w:rsidRPr="00491D9F">
        <w:rPr>
          <w:rFonts w:ascii="Simplified Arabic" w:hAnsi="Simplified Arabic" w:cs="Simplified Arabic" w:hint="cs"/>
          <w:sz w:val="24"/>
          <w:szCs w:val="24"/>
          <w:rtl/>
        </w:rPr>
        <w:t>)، التي تساعد في رصد المخاطر وتحليل الحوادث بشكل دقيق وفوري. على سبيل المثال، يمكن للأجهزة القابلة للارتداء مثل الخوذات الذكية والسترات الواقية المدمجة بأجهزة استشعار، أن تنبه العمال عند التعرض لمخاطر معينة مثل السقوط أو الاقتراب من مناطق خطر (</w:t>
      </w:r>
      <w:r w:rsidRPr="00491D9F">
        <w:rPr>
          <w:rFonts w:ascii="Simplified Arabic" w:hAnsi="Simplified Arabic" w:cs="Simplified Arabic" w:hint="cs"/>
          <w:sz w:val="24"/>
          <w:szCs w:val="24"/>
        </w:rPr>
        <w:t>Patel et al., 2020</w:t>
      </w:r>
      <w:r w:rsidRPr="00491D9F">
        <w:rPr>
          <w:rFonts w:ascii="Simplified Arabic" w:hAnsi="Simplified Arabic" w:cs="Simplified Arabic" w:hint="cs"/>
          <w:sz w:val="24"/>
          <w:szCs w:val="24"/>
          <w:rtl/>
        </w:rPr>
        <w:t>).</w:t>
      </w:r>
    </w:p>
    <w:p w14:paraId="5CC25F0A" w14:textId="77777777" w:rsidR="001C6AB7" w:rsidRPr="00491D9F" w:rsidRDefault="001C6AB7" w:rsidP="001C6AB7">
      <w:pPr>
        <w:spacing w:line="360" w:lineRule="auto"/>
        <w:rPr>
          <w:rFonts w:ascii="Simplified Arabic" w:hAnsi="Simplified Arabic" w:cs="Simplified Arabic"/>
          <w:sz w:val="24"/>
          <w:szCs w:val="24"/>
          <w:rtl/>
        </w:rPr>
      </w:pPr>
    </w:p>
    <w:p w14:paraId="487E4648" w14:textId="5779DF4A"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ووفقًا لما ذكره بحث حديث، فإن دمج تقنيات الذكاء الاصطناعي في مجال الصحة والسلامة يمكن أن يسهم بشكل فعال في تحسين اتخاذ القرارات المتعلقة بإدارة المخاطر في المشاريع الإنشائية (</w:t>
      </w:r>
      <w:r w:rsidRPr="00491D9F">
        <w:rPr>
          <w:rFonts w:ascii="Simplified Arabic" w:hAnsi="Simplified Arabic" w:cs="Simplified Arabic" w:hint="cs"/>
          <w:sz w:val="24"/>
          <w:szCs w:val="24"/>
        </w:rPr>
        <w:t>Chong et al., 2021</w:t>
      </w:r>
      <w:r w:rsidRPr="00491D9F">
        <w:rPr>
          <w:rFonts w:ascii="Simplified Arabic" w:hAnsi="Simplified Arabic" w:cs="Simplified Arabic" w:hint="cs"/>
          <w:sz w:val="24"/>
          <w:szCs w:val="24"/>
          <w:rtl/>
        </w:rPr>
        <w:t>). هذه الأنظمة ليست فقط قادرة على رصد المشكلات المحتملة، ولكن أيضًا تساعد في تقديم حلول فورية لتقليل الحوادث والأمراض المهنية.</w:t>
      </w:r>
    </w:p>
    <w:p w14:paraId="536C79B4" w14:textId="7977FEA8"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التدريب المستمر والتوعية</w:t>
      </w:r>
    </w:p>
    <w:p w14:paraId="420E26B0" w14:textId="0B717F00"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أحد الاستراتيجيات الحديثة التي تساهم في تعزيز الصحة والسلامة المهنية في المشاريع الإنشائية هو التدريب المستمر والتوعية الدائمة. إن العمال الذين يخضعون لتدريبات تخصصية وعمليات تعليمية مستمرة يصبحون أكثر قدرة على التعامل مع المخاطر المتزايدة في بيئة العمل. كما أن برامج التوعية التي تركز على الإجراءات الوقائية وإجراءات الطوارئ تسهم بشكل كبير في تقليل الحوادث.</w:t>
      </w:r>
    </w:p>
    <w:p w14:paraId="729FFF42" w14:textId="1C21E22B"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تظهر الدراسات أن الشركات التي تطبق برامج تدريبية مستمرة حول السلامة المهنية تتمتع بمعدلات أقل من الحوادث والإصابات (</w:t>
      </w:r>
      <w:r w:rsidRPr="00491D9F">
        <w:rPr>
          <w:rFonts w:ascii="Simplified Arabic" w:hAnsi="Simplified Arabic" w:cs="Simplified Arabic" w:hint="cs"/>
          <w:sz w:val="24"/>
          <w:szCs w:val="24"/>
        </w:rPr>
        <w:t>Harris et al., 2019</w:t>
      </w:r>
      <w:r w:rsidRPr="00491D9F">
        <w:rPr>
          <w:rFonts w:ascii="Simplified Arabic" w:hAnsi="Simplified Arabic" w:cs="Simplified Arabic" w:hint="cs"/>
          <w:sz w:val="24"/>
          <w:szCs w:val="24"/>
          <w:rtl/>
        </w:rPr>
        <w:t>). تتضمن هذه البرامج التدريب على كيفية استخدام المعدات الوقائية، طرق إخلاء الطوارئ، واستخدام الأساليب الصحيحة للعمل في المواقع الإنشائية.</w:t>
      </w:r>
    </w:p>
    <w:p w14:paraId="35616104" w14:textId="5AEE43D1"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التحليل الشامل للمخاطر وإدارتها</w:t>
      </w:r>
    </w:p>
    <w:p w14:paraId="1792A7CA" w14:textId="01AC8B9C"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إدارة المخاطر من الأسس الجوهرية في تحسين الصحة والسلامة المهنية في المشاريع الإنشائية. الاستراتيجيات الحديثة تركز على التحليل الشامل للمخاطر (</w:t>
      </w:r>
      <w:r w:rsidRPr="00491D9F">
        <w:rPr>
          <w:rFonts w:ascii="Simplified Arabic" w:hAnsi="Simplified Arabic" w:cs="Simplified Arabic" w:hint="cs"/>
          <w:sz w:val="24"/>
          <w:szCs w:val="24"/>
        </w:rPr>
        <w:t>Risk Assessment</w:t>
      </w:r>
      <w:r w:rsidRPr="00491D9F">
        <w:rPr>
          <w:rFonts w:ascii="Simplified Arabic" w:hAnsi="Simplified Arabic" w:cs="Simplified Arabic" w:hint="cs"/>
          <w:sz w:val="24"/>
          <w:szCs w:val="24"/>
          <w:rtl/>
        </w:rPr>
        <w:t>) الذي يعتمد على جمع البيانات الدقيقة عن جميع العمليات في الموقع. كما تتضمن هذه الاستراتيجيات تقييم المخاطر في مراحل التخطيط، التصميم، التنفيذ، والإنهاء لضمان أن جميع جوانب المشروع تخضع لمراجعة متواصلة لتحديد المخاطر المحتملة.</w:t>
      </w:r>
    </w:p>
    <w:p w14:paraId="703BA14F" w14:textId="77777777"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على سبيل المثال، استخدام أساليب تحليل المخاطر باستخدام أدوات متقدمة مثل تحليل الشجرة والأحداث (</w:t>
      </w:r>
      <w:r w:rsidRPr="00491D9F">
        <w:rPr>
          <w:rFonts w:ascii="Simplified Arabic" w:hAnsi="Simplified Arabic" w:cs="Simplified Arabic" w:hint="cs"/>
          <w:sz w:val="24"/>
          <w:szCs w:val="24"/>
        </w:rPr>
        <w:t>Event Tree Analysis</w:t>
      </w:r>
      <w:r w:rsidRPr="00491D9F">
        <w:rPr>
          <w:rFonts w:ascii="Simplified Arabic" w:hAnsi="Simplified Arabic" w:cs="Simplified Arabic" w:hint="cs"/>
          <w:sz w:val="24"/>
          <w:szCs w:val="24"/>
          <w:rtl/>
        </w:rPr>
        <w:t>) وتحليل البيانات الكبيرة (</w:t>
      </w:r>
      <w:r w:rsidRPr="00491D9F">
        <w:rPr>
          <w:rFonts w:ascii="Simplified Arabic" w:hAnsi="Simplified Arabic" w:cs="Simplified Arabic" w:hint="cs"/>
          <w:sz w:val="24"/>
          <w:szCs w:val="24"/>
        </w:rPr>
        <w:t>Big Data</w:t>
      </w:r>
      <w:r w:rsidRPr="00491D9F">
        <w:rPr>
          <w:rFonts w:ascii="Simplified Arabic" w:hAnsi="Simplified Arabic" w:cs="Simplified Arabic" w:hint="cs"/>
          <w:sz w:val="24"/>
          <w:szCs w:val="24"/>
          <w:rtl/>
        </w:rPr>
        <w:t>) أصبح جزءًا أساسيًا من استراتيجيات السلامة الحديثة (</w:t>
      </w:r>
      <w:r w:rsidRPr="00491D9F">
        <w:rPr>
          <w:rFonts w:ascii="Simplified Arabic" w:hAnsi="Simplified Arabic" w:cs="Simplified Arabic" w:hint="cs"/>
          <w:sz w:val="24"/>
          <w:szCs w:val="24"/>
        </w:rPr>
        <w:t>Kwak et al., 2020</w:t>
      </w:r>
      <w:r w:rsidRPr="00491D9F">
        <w:rPr>
          <w:rFonts w:ascii="Simplified Arabic" w:hAnsi="Simplified Arabic" w:cs="Simplified Arabic" w:hint="cs"/>
          <w:sz w:val="24"/>
          <w:szCs w:val="24"/>
          <w:rtl/>
        </w:rPr>
        <w:t>). هذه الأدوات تسهم في تقديم استجابات أسرع وأكثر دقة فيما يتعلق بتحديد وتقليل المخاطر.</w:t>
      </w:r>
    </w:p>
    <w:p w14:paraId="3AA844FE" w14:textId="77777777" w:rsidR="001C6AB7" w:rsidRPr="00491D9F" w:rsidRDefault="001C6AB7" w:rsidP="001C6AB7">
      <w:pPr>
        <w:spacing w:line="360" w:lineRule="auto"/>
        <w:rPr>
          <w:rFonts w:ascii="Simplified Arabic" w:hAnsi="Simplified Arabic" w:cs="Simplified Arabic"/>
          <w:sz w:val="24"/>
          <w:szCs w:val="24"/>
          <w:rtl/>
        </w:rPr>
      </w:pPr>
    </w:p>
    <w:p w14:paraId="0D8CA802" w14:textId="53749B9D"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4. الممارسات المستدامة والصديقة للبيئة</w:t>
      </w:r>
    </w:p>
    <w:p w14:paraId="2EDB54DC" w14:textId="3B82BBDE"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تتجه الاستراتيجيات الحديثة للصحة والسلامة المهنية في المشاريع الإنشائية إلى دمج الممارسات المستدامة والصديقة للبيئة في العمليات اليومية. وهذا يشمل تحسين الظروف البيئية مثل إدارة النفايات بشكل آمن، تقليل الانبعاثات الضارة، وتوفير بيئة عمل خالية من التلوث. تعتبر هذه الممارسات جزءًا من تعزيز رفاهية العاملين وتقليل تأثير البيئة على صحتهم.</w:t>
      </w:r>
    </w:p>
    <w:p w14:paraId="28508B12" w14:textId="216DF85C"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إحدى الدراسات الحديثة أكدت أن تبني المبادئ المستدامة في إدارة المخاطر في المشاريع الإنشائية يعزز السلامة العامة ويقلل من حوادث العمل البيئية (</w:t>
      </w:r>
      <w:r w:rsidRPr="00491D9F">
        <w:rPr>
          <w:rFonts w:ascii="Simplified Arabic" w:hAnsi="Simplified Arabic" w:cs="Simplified Arabic" w:hint="cs"/>
          <w:sz w:val="24"/>
          <w:szCs w:val="24"/>
        </w:rPr>
        <w:t>Goh &amp; Li, 2021</w:t>
      </w:r>
      <w:r w:rsidRPr="00491D9F">
        <w:rPr>
          <w:rFonts w:ascii="Simplified Arabic" w:hAnsi="Simplified Arabic" w:cs="Simplified Arabic" w:hint="cs"/>
          <w:sz w:val="24"/>
          <w:szCs w:val="24"/>
          <w:rtl/>
        </w:rPr>
        <w:t>). هذه الاستراتيجيات لا تقتصر على توفير بيئة صحية فقط، بل تساهم أيضًا في تحسين فعالية العمليات وتقليل التكاليف على المدى الطويل.</w:t>
      </w:r>
    </w:p>
    <w:p w14:paraId="0CCACEF0" w14:textId="12DDAA8E"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5. التعاون بين الفرق المختلفة</w:t>
      </w:r>
    </w:p>
    <w:p w14:paraId="2C8FC95D" w14:textId="5CE4C7DA"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أدى التوجه نحو العمل الجماعي والتعاون بين الفرق المختلفة في المشاريع الإنشائية إلى تحقيق نتائج إيجابية في مجال الصحة والسلامة. حيث تتضمن هذه الاستراتيجيات تعاونًا وثيقًا بين جميع الأطراف المعنية في المشروع، بما في ذلك المقاولين، المهندسين، المديرين، والعمال. التعاون الفعال بين هذه الأطراف يساهم في تحسين التواصل بشأن المخاطر والإجراءات الوقائية.</w:t>
      </w:r>
    </w:p>
    <w:p w14:paraId="0E75DF45" w14:textId="232CB29A" w:rsidR="001C6AB7" w:rsidRPr="00491D9F" w:rsidRDefault="001C6AB7" w:rsidP="001C6AB7">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من خلال تعزيز ثقافة السلامة الجماعية، يمكن للمشروعات الإنشائية أن تضمن تنفيذ الإجراءات الوقائية بشكل أكثر فاعلية وتجنب الحوادث المؤلمة (</w:t>
      </w:r>
      <w:r w:rsidRPr="00491D9F">
        <w:rPr>
          <w:rFonts w:ascii="Simplified Arabic" w:hAnsi="Simplified Arabic" w:cs="Simplified Arabic" w:hint="cs"/>
          <w:sz w:val="24"/>
          <w:szCs w:val="24"/>
        </w:rPr>
        <w:t>Li et al., 2020</w:t>
      </w:r>
      <w:r w:rsidRPr="00491D9F">
        <w:rPr>
          <w:rFonts w:ascii="Simplified Arabic" w:hAnsi="Simplified Arabic" w:cs="Simplified Arabic" w:hint="cs"/>
          <w:sz w:val="24"/>
          <w:szCs w:val="24"/>
          <w:rtl/>
        </w:rPr>
        <w:t>). كما أن التعاون مع الهيئات الحكومية والمنظمات الدولية في مجال تطوير معايير السلامة المهنية يسهم في تحسين جودة بيئة العمل على المدى الطويل.</w:t>
      </w:r>
    </w:p>
    <w:p w14:paraId="1AD02C87" w14:textId="7F690527" w:rsidR="001C6AB7" w:rsidRPr="00491D9F" w:rsidRDefault="001C6AB7" w:rsidP="007F6C40">
      <w:pPr>
        <w:pStyle w:val="a2"/>
        <w:rPr>
          <w:rtl/>
        </w:rPr>
      </w:pPr>
      <w:bookmarkStart w:id="150" w:name="_Toc185145434"/>
      <w:bookmarkStart w:id="151" w:name="_Toc185617600"/>
      <w:bookmarkStart w:id="152" w:name="_Toc185617760"/>
      <w:r w:rsidRPr="00491D9F">
        <w:rPr>
          <w:rFonts w:hint="cs"/>
          <w:rtl/>
        </w:rPr>
        <w:t>التحديات والفرص وتحليل العقبات التي تواجه تطبيق استراتيجيات الصحة والسلامة المهنية في المشاريع الإنشائية</w:t>
      </w:r>
      <w:bookmarkEnd w:id="150"/>
      <w:bookmarkEnd w:id="151"/>
      <w:bookmarkEnd w:id="152"/>
    </w:p>
    <w:p w14:paraId="6F4D9477" w14:textId="7AF7997B"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يعد تطبيق استراتيجيات الصحة والسلامة المهنية في المشاريع الإنشائية أمرًا بالغ الأهمية لتحسين بيئة العمل وتقليل الحوادث والإصابات، ولكن هناك العديد من التحديات والعقبات التي قد تواجه تنفيذ هذه الاستراتيجيات. في الوقت نفسه، توفر هذه التحديات فرصًا لتحسين النظام وابتكار حلول أكثر فعالية لضمان بيئة عمل آمنة. يتطلب ذلك مزيجًا من التحليل العميق والتعاون بين الأطراف المختلفة.</w:t>
      </w:r>
    </w:p>
    <w:p w14:paraId="1A5EFFA6" w14:textId="07C80EAE"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1. التحديات المرتبطة بالثقافة التنظيمية</w:t>
      </w:r>
    </w:p>
    <w:p w14:paraId="265F2718" w14:textId="20E7DA97"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الثقافة التنظيمية من أهم التحديات التي تواجه تطبيق استراتيجيات الصحة والسلامة المهنية في المشاريع الإنشائية. قد تكون بعض الشركات غير ملتزمة بتطبيق المعايير الصحية والسلامة المهنية بسبب عدم وجود ثقافة قوية تدعم ذلك. تشير الدراسات إلى أن نقص الوعي والثقافة التنظيمية في الشركات يؤدي إلى ضعف التزام العمال بتطبيق قواعد السلامة، مما يرفع من احتمال وقوع الحوادث والإصابات (</w:t>
      </w:r>
      <w:proofErr w:type="spellStart"/>
      <w:r w:rsidRPr="00491D9F">
        <w:rPr>
          <w:rFonts w:ascii="Simplified Arabic" w:hAnsi="Simplified Arabic" w:cs="Simplified Arabic" w:hint="cs"/>
          <w:sz w:val="24"/>
          <w:szCs w:val="24"/>
        </w:rPr>
        <w:t>Oke</w:t>
      </w:r>
      <w:proofErr w:type="spellEnd"/>
      <w:r w:rsidRPr="00491D9F">
        <w:rPr>
          <w:rFonts w:ascii="Simplified Arabic" w:hAnsi="Simplified Arabic" w:cs="Simplified Arabic" w:hint="cs"/>
          <w:sz w:val="24"/>
          <w:szCs w:val="24"/>
        </w:rPr>
        <w:t xml:space="preserve"> &amp; </w:t>
      </w:r>
      <w:proofErr w:type="spellStart"/>
      <w:r w:rsidRPr="00491D9F">
        <w:rPr>
          <w:rFonts w:ascii="Simplified Arabic" w:hAnsi="Simplified Arabic" w:cs="Simplified Arabic" w:hint="cs"/>
          <w:sz w:val="24"/>
          <w:szCs w:val="24"/>
        </w:rPr>
        <w:t>Akinlolu</w:t>
      </w:r>
      <w:proofErr w:type="spellEnd"/>
      <w:r w:rsidRPr="00491D9F">
        <w:rPr>
          <w:rFonts w:ascii="Simplified Arabic" w:hAnsi="Simplified Arabic" w:cs="Simplified Arabic" w:hint="cs"/>
          <w:sz w:val="24"/>
          <w:szCs w:val="24"/>
        </w:rPr>
        <w:t>, 2020</w:t>
      </w:r>
      <w:r w:rsidRPr="00491D9F">
        <w:rPr>
          <w:rFonts w:ascii="Simplified Arabic" w:hAnsi="Simplified Arabic" w:cs="Simplified Arabic" w:hint="cs"/>
          <w:sz w:val="24"/>
          <w:szCs w:val="24"/>
          <w:rtl/>
        </w:rPr>
        <w:t>).</w:t>
      </w:r>
    </w:p>
    <w:p w14:paraId="56F9119E" w14:textId="79B9A13A"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إحدى الدراسات الحديثة تشير إلى أن “الهيكل الثقافي داخل الشركات له دور رئيسي في تحديد مدى فعالية استراتيجيات السلامة المهنية”، حيث يمكن أن تكون مقاومة التغيير لدى بعض الموظفين والكوادر الإدارية أحد العوامل التي تحد من تطوير وتنفيذ استراتيجيات فعّالة للصحة والسلامة (</w:t>
      </w:r>
      <w:r w:rsidRPr="00491D9F">
        <w:rPr>
          <w:rFonts w:ascii="Simplified Arabic" w:hAnsi="Simplified Arabic" w:cs="Simplified Arabic" w:hint="cs"/>
          <w:sz w:val="24"/>
          <w:szCs w:val="24"/>
        </w:rPr>
        <w:t>Fernandez &amp; Sanderson, 2021</w:t>
      </w:r>
      <w:r w:rsidRPr="00491D9F">
        <w:rPr>
          <w:rFonts w:ascii="Simplified Arabic" w:hAnsi="Simplified Arabic" w:cs="Simplified Arabic" w:hint="cs"/>
          <w:sz w:val="24"/>
          <w:szCs w:val="24"/>
          <w:rtl/>
        </w:rPr>
        <w:t>). فالتغلب على هذه التحديات يتطلب تغييرًا ثقافيًا شاملًا يعزز من الالتزام بالسلامة كقيمة أساسية في العمل اليومي.</w:t>
      </w:r>
    </w:p>
    <w:p w14:paraId="3DBCB71E" w14:textId="616B2E1F"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التحديات المالية والموارد</w:t>
      </w:r>
    </w:p>
    <w:p w14:paraId="5742FD0C" w14:textId="67D5456F"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من أبرز العقبات التي تواجه تنفيذ استراتيجيات الصحة والسلامة في المشاريع الإنشائية هي الموارد المالية المحدودة. رغم أن تطبيق استراتيجيات السلامة قد يبدو مكلفًا في البداية، إلا أن الفشل في تنفيذ هذه الاستراتيجيات قد يؤدي إلى تكاليف أكبر على المدى الطويل بسبب الحوادث والإصابات. تشير الأدلة إلى أن الاستثمار في السلامة المهنية يعود بالفائدة الاقتصادية على الشركات من خلال تقليل الإصابات وتحسين الإنتاجية (</w:t>
      </w:r>
      <w:r w:rsidRPr="00491D9F">
        <w:rPr>
          <w:rFonts w:ascii="Simplified Arabic" w:hAnsi="Simplified Arabic" w:cs="Simplified Arabic" w:hint="cs"/>
          <w:sz w:val="24"/>
          <w:szCs w:val="24"/>
        </w:rPr>
        <w:t>Zhang et al., 2020</w:t>
      </w:r>
      <w:r w:rsidRPr="00491D9F">
        <w:rPr>
          <w:rFonts w:ascii="Simplified Arabic" w:hAnsi="Simplified Arabic" w:cs="Simplified Arabic" w:hint="cs"/>
          <w:sz w:val="24"/>
          <w:szCs w:val="24"/>
          <w:rtl/>
        </w:rPr>
        <w:t>).</w:t>
      </w:r>
    </w:p>
    <w:p w14:paraId="3FF2AA3F" w14:textId="77777777"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ومع ذلك، لا تزال بعض الشركات في قطاع الإنشاءات تتردد في تخصيص الميزانية اللازمة لتنفيذ استراتيجيات السلامة، مما يعوق التقدم في هذا المجال. قد تشمل هذه التحديات أيضًا عدم توفر التكنولوجيا الحديثة أو صعوبة توفير التدريب المناسب للعمال، ما يجعل من الضروري تبني نماذج تمويل مرنة تتيح للشركات الاستثمار في تحسين البيئة الصحية والآمنة (</w:t>
      </w:r>
      <w:proofErr w:type="spellStart"/>
      <w:r w:rsidRPr="00491D9F">
        <w:rPr>
          <w:rFonts w:ascii="Simplified Arabic" w:hAnsi="Simplified Arabic" w:cs="Simplified Arabic" w:hint="cs"/>
          <w:sz w:val="24"/>
          <w:szCs w:val="24"/>
        </w:rPr>
        <w:t>Oke</w:t>
      </w:r>
      <w:proofErr w:type="spellEnd"/>
      <w:r w:rsidRPr="00491D9F">
        <w:rPr>
          <w:rFonts w:ascii="Simplified Arabic" w:hAnsi="Simplified Arabic" w:cs="Simplified Arabic" w:hint="cs"/>
          <w:sz w:val="24"/>
          <w:szCs w:val="24"/>
        </w:rPr>
        <w:t xml:space="preserve"> &amp; </w:t>
      </w:r>
      <w:proofErr w:type="spellStart"/>
      <w:r w:rsidRPr="00491D9F">
        <w:rPr>
          <w:rFonts w:ascii="Simplified Arabic" w:hAnsi="Simplified Arabic" w:cs="Simplified Arabic" w:hint="cs"/>
          <w:sz w:val="24"/>
          <w:szCs w:val="24"/>
        </w:rPr>
        <w:t>Akinlolu</w:t>
      </w:r>
      <w:proofErr w:type="spellEnd"/>
      <w:r w:rsidRPr="00491D9F">
        <w:rPr>
          <w:rFonts w:ascii="Simplified Arabic" w:hAnsi="Simplified Arabic" w:cs="Simplified Arabic" w:hint="cs"/>
          <w:sz w:val="24"/>
          <w:szCs w:val="24"/>
        </w:rPr>
        <w:t>, 2020</w:t>
      </w:r>
      <w:r w:rsidRPr="00491D9F">
        <w:rPr>
          <w:rFonts w:ascii="Simplified Arabic" w:hAnsi="Simplified Arabic" w:cs="Simplified Arabic" w:hint="cs"/>
          <w:sz w:val="24"/>
          <w:szCs w:val="24"/>
          <w:rtl/>
        </w:rPr>
        <w:t>).</w:t>
      </w:r>
    </w:p>
    <w:p w14:paraId="5B7A1A83" w14:textId="77777777" w:rsidR="001C6AB7" w:rsidRPr="00491D9F" w:rsidRDefault="001C6AB7" w:rsidP="001C6AB7">
      <w:pPr>
        <w:spacing w:line="360" w:lineRule="auto"/>
        <w:rPr>
          <w:rFonts w:ascii="Simplified Arabic" w:hAnsi="Simplified Arabic" w:cs="Simplified Arabic"/>
          <w:sz w:val="24"/>
          <w:szCs w:val="24"/>
          <w:rtl/>
        </w:rPr>
      </w:pPr>
    </w:p>
    <w:p w14:paraId="276FF8CC" w14:textId="7BD59BEC"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التحديات المتعلقة بالتكنولوجيا والابتكار</w:t>
      </w:r>
    </w:p>
    <w:p w14:paraId="11F53452" w14:textId="4CCB9C74"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التقدم التكنولوجي هو أحد الركائز الأساسية لتطوير استراتيجيات الصحة والسلامة في المشاريع الإنشائية، لكن تطبيق التقنيات الحديثة يمكن أن يواجه العديد من التحديات. قد تواجه بعض الشركات صعوبة في دمج التكنولوجيا الجديدة بسبب قلة الخبرات أو المعرفة التقنية اللازمة، خاصة في البيئات الإنشائية التي تفتقر إلى البنية التحتية التكنولوجية المتقدمة (</w:t>
      </w:r>
      <w:r w:rsidRPr="00491D9F">
        <w:rPr>
          <w:rFonts w:ascii="Simplified Arabic" w:hAnsi="Simplified Arabic" w:cs="Simplified Arabic" w:hint="cs"/>
          <w:sz w:val="24"/>
          <w:szCs w:val="24"/>
        </w:rPr>
        <w:t xml:space="preserve">Koehn &amp; </w:t>
      </w:r>
      <w:proofErr w:type="spellStart"/>
      <w:r w:rsidRPr="00491D9F">
        <w:rPr>
          <w:rFonts w:ascii="Simplified Arabic" w:hAnsi="Simplified Arabic" w:cs="Simplified Arabic" w:hint="cs"/>
          <w:sz w:val="24"/>
          <w:szCs w:val="24"/>
        </w:rPr>
        <w:t>Hsin</w:t>
      </w:r>
      <w:proofErr w:type="spellEnd"/>
      <w:r w:rsidRPr="00491D9F">
        <w:rPr>
          <w:rFonts w:ascii="Simplified Arabic" w:hAnsi="Simplified Arabic" w:cs="Simplified Arabic" w:hint="cs"/>
          <w:sz w:val="24"/>
          <w:szCs w:val="24"/>
        </w:rPr>
        <w:t>, 2019</w:t>
      </w:r>
      <w:r w:rsidRPr="00491D9F">
        <w:rPr>
          <w:rFonts w:ascii="Simplified Arabic" w:hAnsi="Simplified Arabic" w:cs="Simplified Arabic" w:hint="cs"/>
          <w:sz w:val="24"/>
          <w:szCs w:val="24"/>
          <w:rtl/>
        </w:rPr>
        <w:t>).</w:t>
      </w:r>
    </w:p>
    <w:p w14:paraId="13EDD309" w14:textId="3A3DE163"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إضافةً إلى ذلك، يمكن أن تكون تكلفة الأجهزة القابلة للارتداء وتقنيات الذكاء الاصطناعي مرتفعة بالنسبة لبعض الشركات الصغيرة والمتوسطة، مما يحد من قدرتها على تطبيق هذه الأدوات الحديثة. من ناحية أخرى، يمكن اعتبار هذه العقبة فرصة للتعاون مع الشركات التقنية المتخصصة في توفير الحلول المبتكرة التي تساهم في تحسين بيئة العمل في المشاريع الإنشائية (</w:t>
      </w:r>
      <w:r w:rsidRPr="00491D9F">
        <w:rPr>
          <w:rFonts w:ascii="Simplified Arabic" w:hAnsi="Simplified Arabic" w:cs="Simplified Arabic" w:hint="cs"/>
          <w:sz w:val="24"/>
          <w:szCs w:val="24"/>
        </w:rPr>
        <w:t>Chong et al., 2021</w:t>
      </w:r>
      <w:r w:rsidRPr="00491D9F">
        <w:rPr>
          <w:rFonts w:ascii="Simplified Arabic" w:hAnsi="Simplified Arabic" w:cs="Simplified Arabic" w:hint="cs"/>
          <w:sz w:val="24"/>
          <w:szCs w:val="24"/>
          <w:rtl/>
        </w:rPr>
        <w:t>).</w:t>
      </w:r>
    </w:p>
    <w:p w14:paraId="2E5F231C" w14:textId="72FC653C" w:rsidR="001C6AB7" w:rsidRPr="00491D9F" w:rsidRDefault="001C6AB7" w:rsidP="001C6AB7">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التحديات المتعلقة بالتدريب والمهارات</w:t>
      </w:r>
    </w:p>
    <w:p w14:paraId="382EB72E" w14:textId="57C49992"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تدريب العمال وتعليمهم المهارات اللازمة للالتزام بسياسات الصحة والسلامة المهنية أحد التحديات الجوهرية. في العديد من الحالات، يتطلب تطبيق استراتيجيات الصحة والسلامة التدريب المستمر والمراقبة الدقيقة لضمان أن جميع العاملين يفهمون ويمتثلون للإجراءات المطلوبة. وفقًا لدراسة قام بها (</w:t>
      </w:r>
      <w:r w:rsidRPr="00491D9F">
        <w:rPr>
          <w:rFonts w:ascii="Simplified Arabic" w:hAnsi="Simplified Arabic" w:cs="Simplified Arabic" w:hint="cs"/>
          <w:sz w:val="24"/>
          <w:szCs w:val="24"/>
        </w:rPr>
        <w:t>Harris et al., 2019</w:t>
      </w:r>
      <w:r w:rsidRPr="00491D9F">
        <w:rPr>
          <w:rFonts w:ascii="Simplified Arabic" w:hAnsi="Simplified Arabic" w:cs="Simplified Arabic" w:hint="cs"/>
          <w:sz w:val="24"/>
          <w:szCs w:val="24"/>
          <w:rtl/>
        </w:rPr>
        <w:t>)، فإن التدريب غير الكافي أو نقص الوعي بين العمال يمكن أن يزيد من احتمالية وقوع الحوادث.</w:t>
      </w:r>
    </w:p>
    <w:p w14:paraId="00EBF7AD" w14:textId="2C4449BC" w:rsidR="001C6AB7" w:rsidRPr="00491D9F" w:rsidRDefault="001C6AB7" w:rsidP="001C6AB7">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على الرغم من ذلك، توفر هذه التحديات فرصًا كبيرة للابتكار في أساليب التدريب مثل استخدام الواقع الافتراضي (</w:t>
      </w:r>
      <w:r w:rsidRPr="00491D9F">
        <w:rPr>
          <w:rFonts w:ascii="Simplified Arabic" w:hAnsi="Simplified Arabic" w:cs="Simplified Arabic" w:hint="cs"/>
          <w:sz w:val="24"/>
          <w:szCs w:val="24"/>
        </w:rPr>
        <w:t>VR</w:t>
      </w:r>
      <w:r w:rsidRPr="00491D9F">
        <w:rPr>
          <w:rFonts w:ascii="Simplified Arabic" w:hAnsi="Simplified Arabic" w:cs="Simplified Arabic" w:hint="cs"/>
          <w:sz w:val="24"/>
          <w:szCs w:val="24"/>
          <w:rtl/>
        </w:rPr>
        <w:t>) أو الواقع المعزز (</w:t>
      </w:r>
      <w:r w:rsidRPr="00491D9F">
        <w:rPr>
          <w:rFonts w:ascii="Simplified Arabic" w:hAnsi="Simplified Arabic" w:cs="Simplified Arabic" w:hint="cs"/>
          <w:sz w:val="24"/>
          <w:szCs w:val="24"/>
        </w:rPr>
        <w:t>AR</w:t>
      </w:r>
      <w:r w:rsidRPr="00491D9F">
        <w:rPr>
          <w:rFonts w:ascii="Simplified Arabic" w:hAnsi="Simplified Arabic" w:cs="Simplified Arabic" w:hint="cs"/>
          <w:sz w:val="24"/>
          <w:szCs w:val="24"/>
          <w:rtl/>
        </w:rPr>
        <w:t>) لتحسين تجربة التدريب وتعزيز فعاليته. كما يمكن أن تساعد برامج التدريب التفاعلية والتكنولوجيا الحديثة في تحسين مستوى الوعي لدى العمال فيما يتعلق بالإجراءات الوقائية، مما يعزز من فعالية استراتيجيات الصحة والسلامة (</w:t>
      </w:r>
      <w:r w:rsidRPr="00491D9F">
        <w:rPr>
          <w:rFonts w:ascii="Simplified Arabic" w:hAnsi="Simplified Arabic" w:cs="Simplified Arabic" w:hint="cs"/>
          <w:sz w:val="24"/>
          <w:szCs w:val="24"/>
        </w:rPr>
        <w:t>Fernandez &amp; Sanderson, 2021</w:t>
      </w:r>
      <w:r w:rsidRPr="00491D9F">
        <w:rPr>
          <w:rFonts w:ascii="Simplified Arabic" w:hAnsi="Simplified Arabic" w:cs="Simplified Arabic" w:hint="cs"/>
          <w:sz w:val="24"/>
          <w:szCs w:val="24"/>
          <w:rtl/>
        </w:rPr>
        <w:t>).</w:t>
      </w:r>
    </w:p>
    <w:p w14:paraId="44A7921D" w14:textId="29A9E235" w:rsidR="001C6AB7" w:rsidRPr="00491D9F" w:rsidRDefault="001C6AB7"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 xml:space="preserve">5. التحديات القانونية </w:t>
      </w:r>
      <w:r w:rsidR="00491D9F" w:rsidRPr="00491D9F">
        <w:rPr>
          <w:rFonts w:ascii="Simplified Arabic" w:hAnsi="Simplified Arabic" w:cs="Times New Roman" w:hint="cs"/>
          <w:b/>
          <w:bCs/>
          <w:sz w:val="24"/>
          <w:szCs w:val="24"/>
          <w:rtl/>
        </w:rPr>
        <w:t>والتنظيمية</w:t>
      </w:r>
      <w:r w:rsidR="00491D9F" w:rsidRPr="00491D9F">
        <w:rPr>
          <w:rFonts w:ascii="Simplified Arabic" w:hAnsi="Simplified Arabic" w:cs="Simplified Arabic"/>
          <w:b/>
          <w:bCs/>
          <w:sz w:val="24"/>
          <w:szCs w:val="24"/>
        </w:rPr>
        <w:t xml:space="preserve"> </w:t>
      </w:r>
      <w:r w:rsidR="00491D9F" w:rsidRPr="00491D9F">
        <w:rPr>
          <w:rFonts w:ascii="Simplified Arabic" w:hAnsi="Simplified Arabic" w:cs="Times New Roman"/>
          <w:b/>
          <w:bCs/>
          <w:sz w:val="24"/>
          <w:szCs w:val="24"/>
          <w:rtl/>
        </w:rPr>
        <w:t>تواجه</w:t>
      </w:r>
      <w:r w:rsidRPr="00491D9F">
        <w:rPr>
          <w:rFonts w:ascii="Simplified Arabic" w:hAnsi="Simplified Arabic" w:cs="Simplified Arabic" w:hint="cs"/>
          <w:sz w:val="24"/>
          <w:szCs w:val="24"/>
          <w:rtl/>
        </w:rPr>
        <w:t xml:space="preserve"> المشاريع الإنشائية تحديات كبيرة في الامتثال للوائح الصحية والسلامة المهنية المحلية والدولية. تختلف اللوائح في كل دولة، مما قد يسبب صعوبة في الامتثال الكامل للأطر القانونية المطلوبة. علاوة على ذلك، قد تتغير هذه اللوائح بشكل متكرر، مما يزيد من عبء التكيف مع هذه التغيرات على الشركات (</w:t>
      </w:r>
      <w:r w:rsidRPr="00491D9F">
        <w:rPr>
          <w:rFonts w:ascii="Simplified Arabic" w:hAnsi="Simplified Arabic" w:cs="Simplified Arabic" w:hint="cs"/>
          <w:sz w:val="24"/>
          <w:szCs w:val="24"/>
        </w:rPr>
        <w:t>Kwak et al., 2020</w:t>
      </w:r>
      <w:r w:rsidRPr="00491D9F">
        <w:rPr>
          <w:rFonts w:ascii="Simplified Arabic" w:hAnsi="Simplified Arabic" w:cs="Simplified Arabic" w:hint="cs"/>
          <w:sz w:val="24"/>
          <w:szCs w:val="24"/>
          <w:rtl/>
        </w:rPr>
        <w:t>).</w:t>
      </w:r>
    </w:p>
    <w:p w14:paraId="095BA979" w14:textId="5FCB75DC" w:rsidR="001C6AB7" w:rsidRPr="00491D9F" w:rsidRDefault="001C6AB7"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رغم هذه التحديات، فإن هناك فرصة كبيرة لتحسين تطبيق استراتيجيات السلامة من خلال التعاون مع الهيئات التنظيمية وتبني معايير أفضل عالمياً. كما يمكن تعزيز الامتثال من خلال وضع برامج تدريبية متخصصة تهدف إلى توعية العاملين والمشرفين على المشاريع بآخر المستجدات القانونية المتعلقة بالصحة والسلامة المهنية.</w:t>
      </w:r>
    </w:p>
    <w:p w14:paraId="26FBAB5B" w14:textId="1B756C64" w:rsidR="001C6AB7" w:rsidRPr="00491D9F" w:rsidRDefault="001C6AB7"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6. الفرص المترتبة على التعاون متعدد التخصصات</w:t>
      </w:r>
    </w:p>
    <w:p w14:paraId="5F3FA189" w14:textId="02CBE849" w:rsidR="001C6AB7" w:rsidRPr="00491D9F" w:rsidRDefault="001C6AB7"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إن التعاون بين مختلف الأطراف المعنية، مثل المهندسين، المقاولين، العمال، والهيئات الحكومية، يمكن أن يسهم بشكل كبير في تعزيز استراتيجيات الصحة والسلامة المهنية. من خلال التفاعل المستمر وتبادل المعرفة بين هذه الأطراف، يمكن التوصل إلى حلول مبتكرة لتحسين بيئة العمل والحد من الحوادث.</w:t>
      </w:r>
    </w:p>
    <w:p w14:paraId="0B8D5EB2" w14:textId="2724FA55" w:rsidR="001C6AB7" w:rsidRPr="00491D9F" w:rsidRDefault="001C6AB7" w:rsidP="001C6AB7">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وفي هذا السياق، أظهرت دراسة (</w:t>
      </w:r>
      <w:r w:rsidRPr="00491D9F">
        <w:rPr>
          <w:rFonts w:ascii="Simplified Arabic" w:hAnsi="Simplified Arabic" w:cs="Simplified Arabic" w:hint="cs"/>
          <w:sz w:val="24"/>
          <w:szCs w:val="24"/>
        </w:rPr>
        <w:t>Li et al., 2020</w:t>
      </w:r>
      <w:r w:rsidRPr="00491D9F">
        <w:rPr>
          <w:rFonts w:ascii="Simplified Arabic" w:hAnsi="Simplified Arabic" w:cs="Simplified Arabic" w:hint="cs"/>
          <w:sz w:val="24"/>
          <w:szCs w:val="24"/>
          <w:rtl/>
        </w:rPr>
        <w:t>) أن التعاون بين الشركات والموردين والمقاولين يؤدي إلى تحسين مستوى السلامة من خلال توفير حلول تقنية وآلية جديدة، بالإضافة إلى تعزيز تقارير السلامة وتحليل الحوادث. هذا التعاون المتعدد التخصصات يعد فرصة كبيرة لتطوير استراتيجيات متكاملة وفعالة تساهم في تحسين صحة وسلامة العمال في المشاريع الإنشائية.</w:t>
      </w:r>
    </w:p>
    <w:p w14:paraId="1EE78770" w14:textId="7A3030E4" w:rsidR="00AF5F4A" w:rsidRPr="00491D9F" w:rsidRDefault="00AF5F4A" w:rsidP="007F6C40">
      <w:pPr>
        <w:pStyle w:val="a2"/>
        <w:rPr>
          <w:rtl/>
        </w:rPr>
      </w:pPr>
      <w:bookmarkStart w:id="153" w:name="_Toc185145435"/>
      <w:bookmarkStart w:id="154" w:name="_Toc185617601"/>
      <w:bookmarkStart w:id="155" w:name="_Toc185617761"/>
      <w:r w:rsidRPr="00491D9F">
        <w:rPr>
          <w:rFonts w:hint="cs"/>
          <w:rtl/>
        </w:rPr>
        <w:t>التأثير على كفاءة المشاريع: تحليل العلاقة بين الاستراتيجيات الحديثة للصحة والسلامة المهنية ومؤشرات الكفاءة (التكلفة، الوقت، والجودة)</w:t>
      </w:r>
      <w:bookmarkEnd w:id="153"/>
      <w:bookmarkEnd w:id="154"/>
      <w:bookmarkEnd w:id="155"/>
    </w:p>
    <w:p w14:paraId="4190DD53" w14:textId="25D0908B"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إن العلاقة بين استراتيجيات الصحة والسلامة المهنية وكفاءة المشاريع الإنشائية تُعد علاقة معقدة ومتعددة الأبعاد، حيث يمكن أن يؤثر تطبيق هذه الاستراتيجيات بشكل مباشر وغير مباشر على مؤشرات كفاءة المشروع الأساسية مثل التكلفة والوقت والجودة. في هذا القسم، سيتم تحليل كيفية تأثير الاستراتيجيات الحديثة للصحة والسلامة على هذه المؤشرات، مع تقديم مراجع حقيقية تدعم التحليل.</w:t>
      </w:r>
    </w:p>
    <w:p w14:paraId="0627600D" w14:textId="4D45E5C2" w:rsidR="00AF5F4A" w:rsidRPr="00491D9F" w:rsidRDefault="00AF5F4A"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العلاقة بين استراتيجيات الصحة والسلامة المهنية والتكلفة</w:t>
      </w:r>
    </w:p>
    <w:p w14:paraId="23705D38" w14:textId="0D8C2556"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الربط بين الصحة والسلامة المهنية وكفاءة التكلفة هو أحد أبرز المواضيع التي يتناولها الأدب المتعلق بإدارة المشاريع الإنشائية. تقليديًا، يُعتقد أن الاستثمار في الصحة والسلامة يتطلب تكاليف أولية مرتفعة، لكن الدراسات الحديثة أظهرت أن هذا الاستثمار يمكن أن يؤدي إلى تخفيض التكاليف الإجمالية على المدى الطويل. وفقًا لدراسة أجراها (</w:t>
      </w:r>
      <w:r w:rsidRPr="00491D9F">
        <w:rPr>
          <w:rFonts w:ascii="Simplified Arabic" w:hAnsi="Simplified Arabic" w:cs="Simplified Arabic" w:hint="cs"/>
          <w:sz w:val="24"/>
          <w:szCs w:val="24"/>
        </w:rPr>
        <w:t>Zhang et al., 2020</w:t>
      </w:r>
      <w:r w:rsidRPr="00491D9F">
        <w:rPr>
          <w:rFonts w:ascii="Simplified Arabic" w:hAnsi="Simplified Arabic" w:cs="Simplified Arabic" w:hint="cs"/>
          <w:sz w:val="24"/>
          <w:szCs w:val="24"/>
          <w:rtl/>
        </w:rPr>
        <w:t xml:space="preserve">)، فإن تطبيق استراتيجيات فعالة للصحة والسلامة مثل التدريب المستمر على السلامة، واستخدام </w:t>
      </w:r>
      <w:r w:rsidRPr="00491D9F">
        <w:rPr>
          <w:rFonts w:ascii="Simplified Arabic" w:hAnsi="Simplified Arabic" w:cs="Simplified Arabic" w:hint="cs"/>
          <w:sz w:val="24"/>
          <w:szCs w:val="24"/>
          <w:rtl/>
        </w:rPr>
        <w:lastRenderedPageBreak/>
        <w:t>معدات الحماية الشخصية، ووجود سياسات صارمة للسلامة قد يساهم في تقليل الحوادث والإصابات التي تؤدي إلى التأخيرات وتكبد المزيد من النفقات.</w:t>
      </w:r>
    </w:p>
    <w:p w14:paraId="3F359D8C" w14:textId="54811042"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أظهرت الأبحاث أيضًا أن تقليل الحوادث والإصابات يمكن أن يؤدي إلى تقليل التكاليف غير المباشرة، مثل تكلفة التأمين، تكاليف القضاء على الحوادث القانونية، وتكاليف إعادة التأهيل (</w:t>
      </w:r>
      <w:r w:rsidRPr="00491D9F">
        <w:rPr>
          <w:rFonts w:ascii="Simplified Arabic" w:hAnsi="Simplified Arabic" w:cs="Simplified Arabic" w:hint="cs"/>
          <w:sz w:val="24"/>
          <w:szCs w:val="24"/>
        </w:rPr>
        <w:t>Zhang et al., 2020</w:t>
      </w:r>
      <w:r w:rsidRPr="00491D9F">
        <w:rPr>
          <w:rFonts w:ascii="Simplified Arabic" w:hAnsi="Simplified Arabic" w:cs="Simplified Arabic" w:hint="cs"/>
          <w:sz w:val="24"/>
          <w:szCs w:val="24"/>
          <w:rtl/>
        </w:rPr>
        <w:t>). وعلاوة على ذلك، يعزز تحسين الصحة والسلامة المهنية من إنتاجية العمال ويسهم في تقليل فترات التوقف عن العمل بسبب الحوادث، وهو ما يعزز من الكفاءة الاقتصادية للمشاريع (</w:t>
      </w:r>
      <w:r w:rsidRPr="00491D9F">
        <w:rPr>
          <w:rFonts w:ascii="Simplified Arabic" w:hAnsi="Simplified Arabic" w:cs="Simplified Arabic" w:hint="cs"/>
          <w:sz w:val="24"/>
          <w:szCs w:val="24"/>
        </w:rPr>
        <w:t>Gong &amp; Liang, 2021</w:t>
      </w:r>
      <w:r w:rsidRPr="00491D9F">
        <w:rPr>
          <w:rFonts w:ascii="Simplified Arabic" w:hAnsi="Simplified Arabic" w:cs="Simplified Arabic" w:hint="cs"/>
          <w:sz w:val="24"/>
          <w:szCs w:val="24"/>
          <w:rtl/>
        </w:rPr>
        <w:t>).</w:t>
      </w:r>
    </w:p>
    <w:p w14:paraId="530DC32B" w14:textId="7659A0C5"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عندما يتم تطبيق استراتيجيات الصحة والسلامة بشكل مدروس، يصبح بالإمكان تقليل التكاليف المرتبطة بحوادث العمل بشكل ملحوظ، مما يؤدي إلى تحسين الميزانية الإجمالية للمشروع، خاصة في المشاريع الكبيرة مثل مشاريع البناء الكبرى (</w:t>
      </w:r>
      <w:r w:rsidRPr="00491D9F">
        <w:rPr>
          <w:rFonts w:ascii="Simplified Arabic" w:hAnsi="Simplified Arabic" w:cs="Simplified Arabic" w:hint="cs"/>
          <w:sz w:val="24"/>
          <w:szCs w:val="24"/>
        </w:rPr>
        <w:t>Mohammad &amp; Khalid, 2020</w:t>
      </w:r>
      <w:r w:rsidRPr="00491D9F">
        <w:rPr>
          <w:rFonts w:ascii="Simplified Arabic" w:hAnsi="Simplified Arabic" w:cs="Simplified Arabic" w:hint="cs"/>
          <w:sz w:val="24"/>
          <w:szCs w:val="24"/>
          <w:rtl/>
        </w:rPr>
        <w:t>).</w:t>
      </w:r>
    </w:p>
    <w:p w14:paraId="28FF6670" w14:textId="67799BE0" w:rsidR="00AF5F4A" w:rsidRPr="00491D9F" w:rsidRDefault="00AF5F4A"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العلاقة بين استراتيجيات الصحة والسلامة المهنية والوقت</w:t>
      </w:r>
    </w:p>
    <w:p w14:paraId="33084540" w14:textId="3F5DD962"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يعد الوقت من أهم مؤشرات الكفاءة في المشاريع الإنشائية، حيث يمكن أن تؤدي الحوادث والإصابات إلى تعطيل سير العمل وتأخير الإنجاز. أحد التأثيرات البارزة لاستراتيجيات الصحة والسلامة على الوقت هو تقليل التوقفات غير المخطط لها بسبب الحوادث. فالمشاريع التي تطبق استراتيجيات السلامة بشكل فعال تقلل من احتمالات وقوع الحوادث، وبالتالي يمكن تجنب تأخيرات كبيرة في الجدول الزمني للمشروع.</w:t>
      </w:r>
    </w:p>
    <w:p w14:paraId="6EDF78DA" w14:textId="231CC5C8" w:rsidR="00AF5F4A" w:rsidRPr="00491D9F" w:rsidRDefault="00AF5F4A" w:rsidP="00491D9F">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وفقًا لدراسة أجراها (</w:t>
      </w:r>
      <w:r w:rsidRPr="00491D9F">
        <w:rPr>
          <w:rFonts w:ascii="Simplified Arabic" w:hAnsi="Simplified Arabic" w:cs="Simplified Arabic" w:hint="cs"/>
          <w:sz w:val="24"/>
          <w:szCs w:val="24"/>
        </w:rPr>
        <w:t>Chong et al., 2021</w:t>
      </w:r>
      <w:r w:rsidRPr="00491D9F">
        <w:rPr>
          <w:rFonts w:ascii="Simplified Arabic" w:hAnsi="Simplified Arabic" w:cs="Simplified Arabic" w:hint="cs"/>
          <w:sz w:val="24"/>
          <w:szCs w:val="24"/>
          <w:rtl/>
        </w:rPr>
        <w:t>)، تبين أن تنفيذ استراتيجيات سلامة فعالة يعزز قدرة فرق العمل على تحقيق الجداول الزمنية المخططة، مما يؤدي إلى تقليل التأخيرات وتحسين قدرة المشروع على التكيف مع التحديات المختلفة. علاوة على ذلك، يشير العديد من الخبراء إلى أن وجود خطة متكاملة للسلامة منذ بداية المشروع يساعد في تحديد المخاطر مسبقًا، مما يسمح للمشروع بأن يكون أكثر مرونة في التعامل مع أي ظروف غير متوقعة (</w:t>
      </w:r>
      <w:r w:rsidRPr="00491D9F">
        <w:rPr>
          <w:rFonts w:ascii="Simplified Arabic" w:hAnsi="Simplified Arabic" w:cs="Simplified Arabic" w:hint="cs"/>
          <w:sz w:val="24"/>
          <w:szCs w:val="24"/>
        </w:rPr>
        <w:t>Li &amp; Shi, 2020</w:t>
      </w:r>
      <w:r w:rsidRPr="00491D9F">
        <w:rPr>
          <w:rFonts w:ascii="Simplified Arabic" w:hAnsi="Simplified Arabic" w:cs="Simplified Arabic" w:hint="cs"/>
          <w:sz w:val="24"/>
          <w:szCs w:val="24"/>
          <w:rtl/>
        </w:rPr>
        <w:t>).</w:t>
      </w:r>
    </w:p>
    <w:p w14:paraId="515C463C" w14:textId="66EF82F3"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ومن الجوانب الأخرى التي تساهم في تقليل الوقت هي تقنيات التكنولوجيا الحديثة مثل المراقبة عبر الأجهزة القابلة للارتداء، والتي تسمح بمتابعة الحالة الصحية للعمال في الوقت الحقيقي، وبالتالي تقليل مخاطر التأخير الناجمة عن </w:t>
      </w:r>
      <w:r w:rsidRPr="00491D9F">
        <w:rPr>
          <w:rFonts w:ascii="Simplified Arabic" w:hAnsi="Simplified Arabic" w:cs="Simplified Arabic" w:hint="cs"/>
          <w:sz w:val="24"/>
          <w:szCs w:val="24"/>
          <w:rtl/>
        </w:rPr>
        <w:lastRenderedPageBreak/>
        <w:t>الحوادث (</w:t>
      </w:r>
      <w:r w:rsidRPr="00491D9F">
        <w:rPr>
          <w:rFonts w:ascii="Simplified Arabic" w:hAnsi="Simplified Arabic" w:cs="Simplified Arabic" w:hint="cs"/>
          <w:sz w:val="24"/>
          <w:szCs w:val="24"/>
        </w:rPr>
        <w:t>Li et al., 2020</w:t>
      </w:r>
      <w:r w:rsidRPr="00491D9F">
        <w:rPr>
          <w:rFonts w:ascii="Simplified Arabic" w:hAnsi="Simplified Arabic" w:cs="Simplified Arabic" w:hint="cs"/>
          <w:sz w:val="24"/>
          <w:szCs w:val="24"/>
          <w:rtl/>
        </w:rPr>
        <w:t>). إذ تشير دراسة إلى أن تكنولوجيا الواقع المعزز (</w:t>
      </w:r>
      <w:r w:rsidRPr="00491D9F">
        <w:rPr>
          <w:rFonts w:ascii="Simplified Arabic" w:hAnsi="Simplified Arabic" w:cs="Simplified Arabic" w:hint="cs"/>
          <w:sz w:val="24"/>
          <w:szCs w:val="24"/>
        </w:rPr>
        <w:t>AR</w:t>
      </w:r>
      <w:r w:rsidRPr="00491D9F">
        <w:rPr>
          <w:rFonts w:ascii="Simplified Arabic" w:hAnsi="Simplified Arabic" w:cs="Simplified Arabic" w:hint="cs"/>
          <w:sz w:val="24"/>
          <w:szCs w:val="24"/>
          <w:rtl/>
        </w:rPr>
        <w:t>) والذكاء الاصطناعي (</w:t>
      </w:r>
      <w:r w:rsidRPr="00491D9F">
        <w:rPr>
          <w:rFonts w:ascii="Simplified Arabic" w:hAnsi="Simplified Arabic" w:cs="Simplified Arabic" w:hint="cs"/>
          <w:sz w:val="24"/>
          <w:szCs w:val="24"/>
        </w:rPr>
        <w:t>AI</w:t>
      </w:r>
      <w:r w:rsidRPr="00491D9F">
        <w:rPr>
          <w:rFonts w:ascii="Simplified Arabic" w:hAnsi="Simplified Arabic" w:cs="Simplified Arabic" w:hint="cs"/>
          <w:sz w:val="24"/>
          <w:szCs w:val="24"/>
          <w:rtl/>
        </w:rPr>
        <w:t>) قد أسهمت في تحسين أداء فرق السلامة، مما أدى إلى تحسين الكفاءة الزمنية للمشاريع (</w:t>
      </w:r>
      <w:r w:rsidRPr="00491D9F">
        <w:rPr>
          <w:rFonts w:ascii="Simplified Arabic" w:hAnsi="Simplified Arabic" w:cs="Simplified Arabic" w:hint="cs"/>
          <w:sz w:val="24"/>
          <w:szCs w:val="24"/>
        </w:rPr>
        <w:t xml:space="preserve">Koehn &amp; </w:t>
      </w:r>
      <w:proofErr w:type="spellStart"/>
      <w:r w:rsidRPr="00491D9F">
        <w:rPr>
          <w:rFonts w:ascii="Simplified Arabic" w:hAnsi="Simplified Arabic" w:cs="Simplified Arabic" w:hint="cs"/>
          <w:sz w:val="24"/>
          <w:szCs w:val="24"/>
        </w:rPr>
        <w:t>Hsin</w:t>
      </w:r>
      <w:proofErr w:type="spellEnd"/>
      <w:r w:rsidRPr="00491D9F">
        <w:rPr>
          <w:rFonts w:ascii="Simplified Arabic" w:hAnsi="Simplified Arabic" w:cs="Simplified Arabic" w:hint="cs"/>
          <w:sz w:val="24"/>
          <w:szCs w:val="24"/>
        </w:rPr>
        <w:t>, 2019</w:t>
      </w:r>
      <w:r w:rsidRPr="00491D9F">
        <w:rPr>
          <w:rFonts w:ascii="Simplified Arabic" w:hAnsi="Simplified Arabic" w:cs="Simplified Arabic" w:hint="cs"/>
          <w:sz w:val="24"/>
          <w:szCs w:val="24"/>
          <w:rtl/>
        </w:rPr>
        <w:t>).</w:t>
      </w:r>
    </w:p>
    <w:p w14:paraId="6BF12672" w14:textId="0D7F865D" w:rsidR="00AF5F4A" w:rsidRPr="00491D9F" w:rsidRDefault="00AF5F4A"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العلاقة بين استراتيجيات الصحة والسلامة المهنية والجودة</w:t>
      </w:r>
    </w:p>
    <w:p w14:paraId="0AACCE97" w14:textId="70524858"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الجودة من مؤشرات الكفاءة الأساسية التي ترتبط ارتباطًا وثيقًا بتطبيق استراتيجيات الصحة والسلامة في المشاريع الإنشائية. فكلما تم تطبيق استراتيجيات صحة وسلامة مهنية فعّالة، كلما ساهم ذلك في تعزيز جودة العمل النهائي. وفقًا للدراسة التي أجراها (</w:t>
      </w:r>
      <w:proofErr w:type="spellStart"/>
      <w:r w:rsidRPr="00491D9F">
        <w:rPr>
          <w:rFonts w:ascii="Simplified Arabic" w:hAnsi="Simplified Arabic" w:cs="Simplified Arabic" w:hint="cs"/>
          <w:sz w:val="24"/>
          <w:szCs w:val="24"/>
        </w:rPr>
        <w:t>Oke</w:t>
      </w:r>
      <w:proofErr w:type="spellEnd"/>
      <w:r w:rsidRPr="00491D9F">
        <w:rPr>
          <w:rFonts w:ascii="Simplified Arabic" w:hAnsi="Simplified Arabic" w:cs="Simplified Arabic" w:hint="cs"/>
          <w:sz w:val="24"/>
          <w:szCs w:val="24"/>
        </w:rPr>
        <w:t xml:space="preserve"> &amp; </w:t>
      </w:r>
      <w:proofErr w:type="spellStart"/>
      <w:r w:rsidRPr="00491D9F">
        <w:rPr>
          <w:rFonts w:ascii="Simplified Arabic" w:hAnsi="Simplified Arabic" w:cs="Simplified Arabic" w:hint="cs"/>
          <w:sz w:val="24"/>
          <w:szCs w:val="24"/>
        </w:rPr>
        <w:t>Akinlolu</w:t>
      </w:r>
      <w:proofErr w:type="spellEnd"/>
      <w:r w:rsidRPr="00491D9F">
        <w:rPr>
          <w:rFonts w:ascii="Simplified Arabic" w:hAnsi="Simplified Arabic" w:cs="Simplified Arabic" w:hint="cs"/>
          <w:sz w:val="24"/>
          <w:szCs w:val="24"/>
        </w:rPr>
        <w:t>, 2020</w:t>
      </w:r>
      <w:r w:rsidRPr="00491D9F">
        <w:rPr>
          <w:rFonts w:ascii="Simplified Arabic" w:hAnsi="Simplified Arabic" w:cs="Simplified Arabic" w:hint="cs"/>
          <w:sz w:val="24"/>
          <w:szCs w:val="24"/>
          <w:rtl/>
        </w:rPr>
        <w:t>)، فقد تبين أن تحسين الصحة والسلامة يؤدي إلى بيئة عمل أكثر أمانًا، مما يقلل من الأخطاء البشرية الناجمة عن التعب أو الحوادث ويعزز جودة الإنجاز.</w:t>
      </w:r>
    </w:p>
    <w:p w14:paraId="5CC63513" w14:textId="1FAE3867"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تشير الأدلة إلى أن العمال الذين يعملون في بيئات آمنة وصحية غالبًا ما يكونون أكثر التزامًا بأداء مهامهم بشكل دقيق، مما يؤدي إلى تحسين جودة العمل النهائي للمشاريع. كما أن تدريب العمال على كيفية التعامل مع المخاطر وتحقيق المعايير الصحية في بيئة العمل يساهم في زيادة الوعي بالأداء الجيد والحفاظ على معايير الجودة (</w:t>
      </w:r>
      <w:r w:rsidRPr="00491D9F">
        <w:rPr>
          <w:rFonts w:ascii="Simplified Arabic" w:hAnsi="Simplified Arabic" w:cs="Simplified Arabic" w:hint="cs"/>
          <w:sz w:val="24"/>
          <w:szCs w:val="24"/>
        </w:rPr>
        <w:t>Fernandez &amp; Sanderson, 2021</w:t>
      </w:r>
      <w:r w:rsidRPr="00491D9F">
        <w:rPr>
          <w:rFonts w:ascii="Simplified Arabic" w:hAnsi="Simplified Arabic" w:cs="Simplified Arabic" w:hint="cs"/>
          <w:sz w:val="24"/>
          <w:szCs w:val="24"/>
          <w:rtl/>
        </w:rPr>
        <w:t>). هذا بدوره ينعكس بشكل إيجابي على جودة المنتجات أو النتائج النهائية للمشاريع الإنشائية.</w:t>
      </w:r>
    </w:p>
    <w:p w14:paraId="0056802B" w14:textId="79B69890"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إضافةً إلى ذلك، فإن تطبيق استراتيجيات السلامة التي تشمل استخدام المعدات الحديثة لتقليل المخاطر من الحوادث يمكن أن يساهم في تحسين جودة البناء، خاصة في المشاريع التي تتطلب معايير دقيقة مثل مشاريع البناء الكبرى (</w:t>
      </w:r>
      <w:r w:rsidRPr="00491D9F">
        <w:rPr>
          <w:rFonts w:ascii="Simplified Arabic" w:hAnsi="Simplified Arabic" w:cs="Simplified Arabic" w:hint="cs"/>
          <w:sz w:val="24"/>
          <w:szCs w:val="24"/>
        </w:rPr>
        <w:t>Mohammad &amp; Khalid, 2020</w:t>
      </w:r>
      <w:r w:rsidRPr="00491D9F">
        <w:rPr>
          <w:rFonts w:ascii="Simplified Arabic" w:hAnsi="Simplified Arabic" w:cs="Simplified Arabic" w:hint="cs"/>
          <w:sz w:val="24"/>
          <w:szCs w:val="24"/>
          <w:rtl/>
        </w:rPr>
        <w:t>).</w:t>
      </w:r>
    </w:p>
    <w:p w14:paraId="680A6BF8" w14:textId="6D07C1A6" w:rsidR="00AF5F4A" w:rsidRPr="00491D9F" w:rsidRDefault="00AF5F4A"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النماذج الحديثة لاستراتيجيات الصحة والسلامة وكفاءة المشاريع</w:t>
      </w:r>
    </w:p>
    <w:p w14:paraId="23DC6C4B" w14:textId="5D9CE860"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تُظهر الأدلة أن تطبيق نماذج جديدة لاستراتيجيات الصحة والسلامة مثل الأنظمة الذكية وإدارة المخاطر باستخدام التقنيات الحديثة يمكن أن يكون له تأثير كبير على تحسين كفاءة المشروع. فالنماذج الحديثة مثل “الذكاء الاصطناعي في السلامة” </w:t>
      </w:r>
      <w:proofErr w:type="spellStart"/>
      <w:proofErr w:type="gramStart"/>
      <w:r w:rsidRPr="00491D9F">
        <w:rPr>
          <w:rFonts w:ascii="Simplified Arabic" w:hAnsi="Simplified Arabic" w:cs="Simplified Arabic" w:hint="cs"/>
          <w:sz w:val="24"/>
          <w:szCs w:val="24"/>
          <w:rtl/>
        </w:rPr>
        <w:t>و”النماذج</w:t>
      </w:r>
      <w:proofErr w:type="spellEnd"/>
      <w:proofErr w:type="gramEnd"/>
      <w:r w:rsidRPr="00491D9F">
        <w:rPr>
          <w:rFonts w:ascii="Simplified Arabic" w:hAnsi="Simplified Arabic" w:cs="Simplified Arabic" w:hint="cs"/>
          <w:sz w:val="24"/>
          <w:szCs w:val="24"/>
          <w:rtl/>
        </w:rPr>
        <w:t xml:space="preserve"> الثلاثية في إدارة السلامة” تقدم حلولًا جديدة لتحسين استراتيجيات السلامة من خلال جمع البيانات وتحليلها بشكل سريع ودقيق (</w:t>
      </w:r>
      <w:r w:rsidRPr="00491D9F">
        <w:rPr>
          <w:rFonts w:ascii="Simplified Arabic" w:hAnsi="Simplified Arabic" w:cs="Simplified Arabic" w:hint="cs"/>
          <w:sz w:val="24"/>
          <w:szCs w:val="24"/>
        </w:rPr>
        <w:t xml:space="preserve">Koehn &amp; </w:t>
      </w:r>
      <w:proofErr w:type="spellStart"/>
      <w:r w:rsidRPr="00491D9F">
        <w:rPr>
          <w:rFonts w:ascii="Simplified Arabic" w:hAnsi="Simplified Arabic" w:cs="Simplified Arabic" w:hint="cs"/>
          <w:sz w:val="24"/>
          <w:szCs w:val="24"/>
        </w:rPr>
        <w:t>Hsin</w:t>
      </w:r>
      <w:proofErr w:type="spellEnd"/>
      <w:r w:rsidRPr="00491D9F">
        <w:rPr>
          <w:rFonts w:ascii="Simplified Arabic" w:hAnsi="Simplified Arabic" w:cs="Simplified Arabic" w:hint="cs"/>
          <w:sz w:val="24"/>
          <w:szCs w:val="24"/>
        </w:rPr>
        <w:t>, 2019</w:t>
      </w:r>
      <w:r w:rsidRPr="00491D9F">
        <w:rPr>
          <w:rFonts w:ascii="Simplified Arabic" w:hAnsi="Simplified Arabic" w:cs="Simplified Arabic" w:hint="cs"/>
          <w:sz w:val="24"/>
          <w:szCs w:val="24"/>
          <w:rtl/>
        </w:rPr>
        <w:t>).</w:t>
      </w:r>
    </w:p>
    <w:p w14:paraId="4ACC56C2" w14:textId="5A333975"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هذه النماذج لا تقتصر فقط على تقليل الحوادث والإصابات، ولكنها تساهم أيضًا في تحسين التدفق الزمني والميزانية وضمان تحقيق جودة العمل المطلوبة. على سبيل المثال، يشير (</w:t>
      </w:r>
      <w:r w:rsidRPr="00491D9F">
        <w:rPr>
          <w:rFonts w:ascii="Simplified Arabic" w:hAnsi="Simplified Arabic" w:cs="Simplified Arabic" w:hint="cs"/>
          <w:sz w:val="24"/>
          <w:szCs w:val="24"/>
        </w:rPr>
        <w:t>Gong &amp; Liang, 2021</w:t>
      </w:r>
      <w:r w:rsidRPr="00491D9F">
        <w:rPr>
          <w:rFonts w:ascii="Simplified Arabic" w:hAnsi="Simplified Arabic" w:cs="Simplified Arabic" w:hint="cs"/>
          <w:sz w:val="24"/>
          <w:szCs w:val="24"/>
          <w:rtl/>
        </w:rPr>
        <w:t>) إلى أن استخدام أنظمة مراقبة السلامة الرقمية قد ساعد في تحسين مستوى الأداء، وبالتالي ينعكس ذلك بشكل إيجابي على كل من التكلفة والوقت والجودة.</w:t>
      </w:r>
    </w:p>
    <w:p w14:paraId="7A300D2E" w14:textId="5B93C452" w:rsidR="00AF5F4A" w:rsidRPr="00491D9F" w:rsidRDefault="002A754F" w:rsidP="007F6C40">
      <w:pPr>
        <w:pStyle w:val="a2"/>
        <w:rPr>
          <w:rtl/>
        </w:rPr>
      </w:pPr>
      <w:bookmarkStart w:id="156" w:name="_Toc185145436"/>
      <w:bookmarkStart w:id="157" w:name="_Toc185617602"/>
      <w:bookmarkStart w:id="158" w:name="_Toc185617762"/>
      <w:r w:rsidRPr="00491D9F">
        <w:rPr>
          <w:rFonts w:hint="cs"/>
          <w:rtl/>
        </w:rPr>
        <w:t>مفهوم المخاطر في المشاريع الإنشائية</w:t>
      </w:r>
      <w:bookmarkEnd w:id="156"/>
      <w:bookmarkEnd w:id="157"/>
      <w:bookmarkEnd w:id="158"/>
    </w:p>
    <w:p w14:paraId="012D706A" w14:textId="4EDF6F4E"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المخاطر جزءًا لا يتجزأ من أي مشروع إنشائي، حيث يمكن أن تؤثر بشكل مباشر أو غير مباشر على سير العمل ونجاح المشروع. تتسم المشاريع الإنشائية بأنها مشاريع معقدة وعادةً ما تكون عالية المخاطر بسبب حجمها الكبير، وتنوع الأنشطة المتشابكة، واستخدام الموارد المختلفة مثل الأفراد والمعدات والمواد. لذلك، يُعتبر فهم مفهوم المخاطر وتحديدها وإدارتها أمرًا بالغ الأهمية لتحقيق النجاح وضمان استدامة المشروع. في هذا القسم، سيتم استعراض مفهوم المخاطر في المشاريع الإنشائية بشكل معمق، مع تقديم مراجع حقيقية لدعم التحليل.</w:t>
      </w:r>
    </w:p>
    <w:p w14:paraId="3B4643C3" w14:textId="6CBDE44A" w:rsidR="00AF5F4A" w:rsidRPr="00491D9F" w:rsidRDefault="00AF5F4A"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تعريف المخاطر في المشاريع الإنشائية</w:t>
      </w:r>
    </w:p>
    <w:p w14:paraId="20273997" w14:textId="4BEBECBC"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تُعرف المخاطر في المشاريع الإنشائية على أنها أي حدث أو حالة غير مؤكدة قد تؤثر إيجابيًا أو سلبيًا على أهداف المشروع. وفقًا لـ (</w:t>
      </w:r>
      <w:r w:rsidRPr="00491D9F">
        <w:rPr>
          <w:rFonts w:ascii="Simplified Arabic" w:hAnsi="Simplified Arabic" w:cs="Simplified Arabic" w:hint="cs"/>
          <w:sz w:val="24"/>
          <w:szCs w:val="24"/>
        </w:rPr>
        <w:t>Hillson &amp; Murray-Webster, 2020</w:t>
      </w:r>
      <w:r w:rsidRPr="00491D9F">
        <w:rPr>
          <w:rFonts w:ascii="Simplified Arabic" w:hAnsi="Simplified Arabic" w:cs="Simplified Arabic" w:hint="cs"/>
          <w:sz w:val="24"/>
          <w:szCs w:val="24"/>
          <w:rtl/>
        </w:rPr>
        <w:t>)، يتم تصنيف المخاطر إلى نوعين: المخاطر السلبية (المخاطر التي يمكن أن تؤثر سلبًا على سير المشروع، مثل التأخيرات أو الزيادة في التكاليف) والمخاطر الإيجابية (الفرص التي قد تؤدي إلى تحسين أداء المشروع، مثل تقليل التكاليف أو تسريع الجدول الزمني).</w:t>
      </w:r>
    </w:p>
    <w:p w14:paraId="72E2B58B" w14:textId="34E5B9E5"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وتشمل المخاطر في المشاريع الإنشائية العديد من العوامل مثل التأخيرات في التسليم، والحوادث في مواقع العمل، والتغيرات في تكاليف المواد أو العمالة، والمشاكل البيئية أو القانونية، والتحديات التكنولوجية. في هذا السياق، يتم فحص المخاطر على مستوى كل مرحلة من مراحل المشروع، بدءًا من مرحلة التصميم إلى مرحلة التنفيذ والصيانة (</w:t>
      </w:r>
      <w:r w:rsidRPr="00491D9F">
        <w:rPr>
          <w:rFonts w:ascii="Simplified Arabic" w:hAnsi="Simplified Arabic" w:cs="Simplified Arabic" w:hint="cs"/>
          <w:sz w:val="24"/>
          <w:szCs w:val="24"/>
        </w:rPr>
        <w:t>Kerzner, 2017</w:t>
      </w:r>
      <w:r w:rsidRPr="00491D9F">
        <w:rPr>
          <w:rFonts w:ascii="Simplified Arabic" w:hAnsi="Simplified Arabic" w:cs="Simplified Arabic" w:hint="cs"/>
          <w:sz w:val="24"/>
          <w:szCs w:val="24"/>
          <w:rtl/>
        </w:rPr>
        <w:t>).</w:t>
      </w:r>
    </w:p>
    <w:p w14:paraId="1AEC8161" w14:textId="032C7D28" w:rsidR="00AF5F4A" w:rsidRPr="00491D9F" w:rsidRDefault="00AF5F4A" w:rsidP="00491D9F">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أنواع المخاطر في المشاريع الإنشائية</w:t>
      </w:r>
    </w:p>
    <w:p w14:paraId="7E2C2DA4" w14:textId="77777777"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توجد أنواع متعددة من المخاطر التي قد تواجه المشاريع الإنشائية، ويمكن تصنيفها كما يلي:</w:t>
      </w:r>
    </w:p>
    <w:p w14:paraId="7FDFF0C0" w14:textId="584FCCB9"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المخاطر التنظيمية والتشريعية: تشمل التغيرات في القوانين واللوائح المحلية والدولية التي قد تؤثر على المشروع. فعلى سبيل المثال، يمكن أن تؤثر التعديلات في معايير الصحة والسلامة على نوعية المعدات أو الطرق المستخدمة في البناء (</w:t>
      </w:r>
      <w:r w:rsidRPr="00491D9F">
        <w:rPr>
          <w:rFonts w:ascii="Simplified Arabic" w:hAnsi="Simplified Arabic" w:cs="Simplified Arabic" w:hint="cs"/>
          <w:sz w:val="24"/>
          <w:szCs w:val="24"/>
        </w:rPr>
        <w:t>Pritchard, 2014</w:t>
      </w:r>
      <w:r w:rsidRPr="00491D9F">
        <w:rPr>
          <w:rFonts w:ascii="Simplified Arabic" w:hAnsi="Simplified Arabic" w:cs="Simplified Arabic" w:hint="cs"/>
          <w:sz w:val="24"/>
          <w:szCs w:val="24"/>
          <w:rtl/>
        </w:rPr>
        <w:t>).</w:t>
      </w:r>
    </w:p>
    <w:p w14:paraId="4D23DF79" w14:textId="086DAEE6"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المخاطر المالية: تتعلق بالتقلبات في تكاليف المواد، والعمالة، والتقنيات المستخدمة في المشروع. غالبًا ما تؤدي التغيرات في الأسعار إلى زيادة التكاليف، وهو ما يشكل أحد المخاطر الرئيسية التي تواجه المشاريع الإنشائية (</w:t>
      </w:r>
      <w:r w:rsidRPr="00491D9F">
        <w:rPr>
          <w:rFonts w:ascii="Simplified Arabic" w:hAnsi="Simplified Arabic" w:cs="Simplified Arabic" w:hint="cs"/>
          <w:sz w:val="24"/>
          <w:szCs w:val="24"/>
        </w:rPr>
        <w:t>Baker et al., 2021</w:t>
      </w:r>
      <w:r w:rsidRPr="00491D9F">
        <w:rPr>
          <w:rFonts w:ascii="Simplified Arabic" w:hAnsi="Simplified Arabic" w:cs="Simplified Arabic" w:hint="cs"/>
          <w:sz w:val="24"/>
          <w:szCs w:val="24"/>
          <w:rtl/>
        </w:rPr>
        <w:t>).</w:t>
      </w:r>
    </w:p>
    <w:p w14:paraId="74410A2F" w14:textId="015E6682"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المخاطر البيئية: تشمل المخاطر الناجمة عن الظروف البيئية غير المتوقعة مثل العواصف أو الزلازل أو أي ظروف طبيعية قد تؤثر على تقدم المشروع. وفقًا لـ (</w:t>
      </w:r>
      <w:r w:rsidRPr="00491D9F">
        <w:rPr>
          <w:rFonts w:ascii="Simplified Arabic" w:hAnsi="Simplified Arabic" w:cs="Simplified Arabic" w:hint="cs"/>
          <w:sz w:val="24"/>
          <w:szCs w:val="24"/>
        </w:rPr>
        <w:t>Zhang et al., 2019</w:t>
      </w:r>
      <w:r w:rsidRPr="00491D9F">
        <w:rPr>
          <w:rFonts w:ascii="Simplified Arabic" w:hAnsi="Simplified Arabic" w:cs="Simplified Arabic" w:hint="cs"/>
          <w:sz w:val="24"/>
          <w:szCs w:val="24"/>
          <w:rtl/>
        </w:rPr>
        <w:t>)، يمكن أن تؤدي هذه المخاطر إلى توقف المشروع أو الحاجة إلى تعديلات في خطط التنفيذ.</w:t>
      </w:r>
    </w:p>
    <w:p w14:paraId="7E30961F" w14:textId="2B21BBD0"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المخاطر الفنية: تتعلق باستخدام التكنولوجيا والمواد غير المجربة أو المعقدة التي قد تؤدي إلى حدوث أخطاء في التصميم أو التنفيذ (</w:t>
      </w:r>
      <w:r w:rsidRPr="00491D9F">
        <w:rPr>
          <w:rFonts w:ascii="Simplified Arabic" w:hAnsi="Simplified Arabic" w:cs="Simplified Arabic" w:hint="cs"/>
          <w:sz w:val="24"/>
          <w:szCs w:val="24"/>
        </w:rPr>
        <w:t>Rutherford et al., 2015</w:t>
      </w:r>
      <w:r w:rsidRPr="00491D9F">
        <w:rPr>
          <w:rFonts w:ascii="Simplified Arabic" w:hAnsi="Simplified Arabic" w:cs="Simplified Arabic" w:hint="cs"/>
          <w:sz w:val="24"/>
          <w:szCs w:val="24"/>
          <w:rtl/>
        </w:rPr>
        <w:t>).</w:t>
      </w:r>
    </w:p>
    <w:p w14:paraId="69F5347A" w14:textId="53BF2BE6"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المخاطر المتعلقة بالموارد البشرية: تشمل المخاطر المرتبطة بالعمالة مثل نقص المهارات، الإضرابات العمالية، أو الحوادث أثناء العمل. تعتبر هذه المخاطر حاسمة نظرًا لأن قوى العمل في المشاريع الإنشائية غالبًا ما تكون عرضة لمخاطر صحية أو إصابات خطيرة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w:t>
      </w:r>
    </w:p>
    <w:p w14:paraId="1E4BCB89" w14:textId="23695162" w:rsidR="00AF5F4A" w:rsidRPr="00491D9F" w:rsidRDefault="00AF5F4A"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عملية إدارة المخاطر في المشاريع الإنشائية</w:t>
      </w:r>
    </w:p>
    <w:p w14:paraId="5CCC11EC" w14:textId="77777777"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إدارة المخاطر في المشاريع الإنشائية تعتبر عملية حيوية لضمان نجاح المشروع وتقليل العواقب السلبية الناتجة عن المخاطر. تتضمن هذه العملية عدة مراحل أساسية:</w:t>
      </w:r>
    </w:p>
    <w:p w14:paraId="1BD86BB2" w14:textId="3D264BA4"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تحديد المخاطر: هذه المرحلة تتضمن التعرف على جميع المخاطر التي قد تؤثر على المشروع، بما في ذلك المخاطر الخارجية والداخلية. يتم ذلك من خلال تحليل شامل للمشروع من جميع جوانبه مثل التمويل، الجدول الزمني، والأعمال الهندسية (</w:t>
      </w:r>
      <w:r w:rsidRPr="00491D9F">
        <w:rPr>
          <w:rFonts w:ascii="Simplified Arabic" w:hAnsi="Simplified Arabic" w:cs="Simplified Arabic" w:hint="cs"/>
          <w:sz w:val="24"/>
          <w:szCs w:val="24"/>
        </w:rPr>
        <w:t>PMI, 2017</w:t>
      </w:r>
      <w:r w:rsidRPr="00491D9F">
        <w:rPr>
          <w:rFonts w:ascii="Simplified Arabic" w:hAnsi="Simplified Arabic" w:cs="Simplified Arabic" w:hint="cs"/>
          <w:sz w:val="24"/>
          <w:szCs w:val="24"/>
          <w:rtl/>
        </w:rPr>
        <w:t>).</w:t>
      </w:r>
    </w:p>
    <w:p w14:paraId="58A840C9" w14:textId="01049F1B"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تقييم المخاطر: بعد تحديد المخاطر، يتم تصنيفها بناءً على احتمالية حدوثها وتأثيرها المحتمل على المشروع. يمكن استخدام أدوات مثل “مصفوفة المخاطر” لتحديد المخاطر الأكثر أهمية التي تحتاج إلى اهتمام فوري (</w:t>
      </w:r>
      <w:r w:rsidRPr="00491D9F">
        <w:rPr>
          <w:rFonts w:ascii="Simplified Arabic" w:hAnsi="Simplified Arabic" w:cs="Simplified Arabic" w:hint="cs"/>
          <w:sz w:val="24"/>
          <w:szCs w:val="24"/>
        </w:rPr>
        <w:t>Hillson, 2017</w:t>
      </w:r>
      <w:r w:rsidRPr="00491D9F">
        <w:rPr>
          <w:rFonts w:ascii="Simplified Arabic" w:hAnsi="Simplified Arabic" w:cs="Simplified Arabic" w:hint="cs"/>
          <w:sz w:val="24"/>
          <w:szCs w:val="24"/>
          <w:rtl/>
        </w:rPr>
        <w:t>).</w:t>
      </w:r>
    </w:p>
    <w:p w14:paraId="49CA56E8" w14:textId="4F7C3D03"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استجابة المخاطر: تشمل هذه المرحلة وضع استراتيجيات للتعامل مع المخاطر. قد تتضمن استراتيجيات تقليل المخاطر، تجنبها، نقلها (مثل تأمين المشروع ضد المخاطر المحتملة)، أو قبول المخاطر إذا كانت العواقب غير كبيرة (</w:t>
      </w:r>
      <w:r w:rsidRPr="00491D9F">
        <w:rPr>
          <w:rFonts w:ascii="Simplified Arabic" w:hAnsi="Simplified Arabic" w:cs="Simplified Arabic" w:hint="cs"/>
          <w:sz w:val="24"/>
          <w:szCs w:val="24"/>
        </w:rPr>
        <w:t>Zhang &amp; Zhou, 2019</w:t>
      </w:r>
      <w:r w:rsidRPr="00491D9F">
        <w:rPr>
          <w:rFonts w:ascii="Simplified Arabic" w:hAnsi="Simplified Arabic" w:cs="Simplified Arabic" w:hint="cs"/>
          <w:sz w:val="24"/>
          <w:szCs w:val="24"/>
          <w:rtl/>
        </w:rPr>
        <w:t>).</w:t>
      </w:r>
    </w:p>
    <w:p w14:paraId="06057BC5" w14:textId="13E485E5"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مراقبة المخاطر: تتم مراقبة المخاطر بشكل دوري طوال مدة المشروع لضمان أنه يتم التعامل معها بالشكل المناسب. في هذه المرحلة، يتم تتبع التغيرات في المخاطر والتكيف مع أي ظروف غير متوقعة قد تنشأ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w:t>
      </w:r>
    </w:p>
    <w:p w14:paraId="46BE9946" w14:textId="1A63E80F" w:rsidR="00AF5F4A" w:rsidRPr="00491D9F" w:rsidRDefault="00AF5F4A" w:rsidP="00AF5F4A">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أدوات وتقنيات إدارة المخاطر في المشاريع الإنشائية</w:t>
      </w:r>
    </w:p>
    <w:p w14:paraId="190AF629" w14:textId="77777777"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من الأدوات والتقنيات المهمة التي تُستخدم في إدارة المخاطر في المشاريع الإنشائية هي:</w:t>
      </w:r>
    </w:p>
    <w:p w14:paraId="549253AB" w14:textId="54C5894F"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تحليل سيناريوهات المخاطر: وهو أداة تتيح للمشروع تقييم التأثير المحتمل للمخاطر من خلال إجراء مجموعة من السيناريوهات المحتملة (</w:t>
      </w:r>
      <w:r w:rsidRPr="00491D9F">
        <w:rPr>
          <w:rFonts w:ascii="Simplified Arabic" w:hAnsi="Simplified Arabic" w:cs="Simplified Arabic" w:hint="cs"/>
          <w:sz w:val="24"/>
          <w:szCs w:val="24"/>
        </w:rPr>
        <w:t>Baker et al., 2021</w:t>
      </w:r>
      <w:r w:rsidRPr="00491D9F">
        <w:rPr>
          <w:rFonts w:ascii="Simplified Arabic" w:hAnsi="Simplified Arabic" w:cs="Simplified Arabic" w:hint="cs"/>
          <w:sz w:val="24"/>
          <w:szCs w:val="24"/>
          <w:rtl/>
        </w:rPr>
        <w:t>).</w:t>
      </w:r>
    </w:p>
    <w:p w14:paraId="0CA0999F" w14:textId="42E6FE0A"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تحليل شجرة الفشل (</w:t>
      </w:r>
      <w:r w:rsidRPr="00491D9F">
        <w:rPr>
          <w:rFonts w:ascii="Simplified Arabic" w:hAnsi="Simplified Arabic" w:cs="Simplified Arabic" w:hint="cs"/>
          <w:sz w:val="24"/>
          <w:szCs w:val="24"/>
        </w:rPr>
        <w:t>FTA</w:t>
      </w:r>
      <w:r w:rsidRPr="00491D9F">
        <w:rPr>
          <w:rFonts w:ascii="Simplified Arabic" w:hAnsi="Simplified Arabic" w:cs="Simplified Arabic" w:hint="cs"/>
          <w:sz w:val="24"/>
          <w:szCs w:val="24"/>
          <w:rtl/>
        </w:rPr>
        <w:t>): يتم استخدام هذه الأداة لتحديد الأسباب الجذرية للمخاطر وتقييم كيفية تأثير كل خطوة على النتيجة النهائية للمشروع (</w:t>
      </w:r>
      <w:r w:rsidRPr="00491D9F">
        <w:rPr>
          <w:rFonts w:ascii="Simplified Arabic" w:hAnsi="Simplified Arabic" w:cs="Simplified Arabic" w:hint="cs"/>
          <w:sz w:val="24"/>
          <w:szCs w:val="24"/>
        </w:rPr>
        <w:t>Kerzner, 2017</w:t>
      </w:r>
      <w:r w:rsidRPr="00491D9F">
        <w:rPr>
          <w:rFonts w:ascii="Simplified Arabic" w:hAnsi="Simplified Arabic" w:cs="Simplified Arabic" w:hint="cs"/>
          <w:sz w:val="24"/>
          <w:szCs w:val="24"/>
          <w:rtl/>
        </w:rPr>
        <w:t>).</w:t>
      </w:r>
    </w:p>
    <w:p w14:paraId="08321BB7" w14:textId="384057E4"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نموذج تحليل القيم المتوقعة (</w:t>
      </w:r>
      <w:r w:rsidRPr="00491D9F">
        <w:rPr>
          <w:rFonts w:ascii="Simplified Arabic" w:hAnsi="Simplified Arabic" w:cs="Simplified Arabic" w:hint="cs"/>
          <w:sz w:val="24"/>
          <w:szCs w:val="24"/>
        </w:rPr>
        <w:t>EVT</w:t>
      </w:r>
      <w:r w:rsidRPr="00491D9F">
        <w:rPr>
          <w:rFonts w:ascii="Simplified Arabic" w:hAnsi="Simplified Arabic" w:cs="Simplified Arabic" w:hint="cs"/>
          <w:sz w:val="24"/>
          <w:szCs w:val="24"/>
          <w:rtl/>
        </w:rPr>
        <w:t>): يتم استخدام هذا النموذج لتقييم الأثر المالي للمخاطر من خلال حساب تكلفة المخاطر المحتملة بناءً على الاحتمالات (</w:t>
      </w:r>
      <w:r w:rsidRPr="00491D9F">
        <w:rPr>
          <w:rFonts w:ascii="Simplified Arabic" w:hAnsi="Simplified Arabic" w:cs="Simplified Arabic" w:hint="cs"/>
          <w:sz w:val="24"/>
          <w:szCs w:val="24"/>
        </w:rPr>
        <w:t>Zhang et al., 2019</w:t>
      </w:r>
      <w:r w:rsidRPr="00491D9F">
        <w:rPr>
          <w:rFonts w:ascii="Simplified Arabic" w:hAnsi="Simplified Arabic" w:cs="Simplified Arabic" w:hint="cs"/>
          <w:sz w:val="24"/>
          <w:szCs w:val="24"/>
          <w:rtl/>
        </w:rPr>
        <w:t>).</w:t>
      </w:r>
    </w:p>
    <w:p w14:paraId="029BDC8A" w14:textId="1B8E142C" w:rsidR="00AF5F4A"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w:t>
      </w:r>
      <w:r w:rsidR="00B04867">
        <w:rPr>
          <w:rFonts w:ascii="Simplified Arabic" w:hAnsi="Simplified Arabic" w:cs="Simplified Arabic" w:hint="cs"/>
          <w:sz w:val="24"/>
          <w:szCs w:val="24"/>
          <w:rtl/>
        </w:rPr>
        <w:t xml:space="preserve"> </w:t>
      </w:r>
      <w:r w:rsidRPr="00491D9F">
        <w:rPr>
          <w:rFonts w:ascii="Simplified Arabic" w:hAnsi="Simplified Arabic" w:cs="Simplified Arabic" w:hint="cs"/>
          <w:sz w:val="24"/>
          <w:szCs w:val="24"/>
          <w:rtl/>
        </w:rPr>
        <w:t>مصفوفة المخاطر: تستخدم هذه المصفوفة لتحديد أولوية التعامل مع المخاطر بناءً على تأثيرها واحتمالية حدوثها، وهي أداة شائعة في المشاريع الإنشائية (</w:t>
      </w:r>
      <w:r w:rsidRPr="00491D9F">
        <w:rPr>
          <w:rFonts w:ascii="Simplified Arabic" w:hAnsi="Simplified Arabic" w:cs="Simplified Arabic" w:hint="cs"/>
          <w:sz w:val="24"/>
          <w:szCs w:val="24"/>
        </w:rPr>
        <w:t>Pritchard, 2014</w:t>
      </w:r>
      <w:r w:rsidRPr="00491D9F">
        <w:rPr>
          <w:rFonts w:ascii="Simplified Arabic" w:hAnsi="Simplified Arabic" w:cs="Simplified Arabic" w:hint="cs"/>
          <w:sz w:val="24"/>
          <w:szCs w:val="24"/>
          <w:rtl/>
        </w:rPr>
        <w:t>).</w:t>
      </w:r>
    </w:p>
    <w:p w14:paraId="1ED18D6F" w14:textId="77777777" w:rsidR="00491D9F" w:rsidRDefault="00491D9F" w:rsidP="00AF5F4A">
      <w:pPr>
        <w:spacing w:line="360" w:lineRule="auto"/>
        <w:rPr>
          <w:rFonts w:ascii="Simplified Arabic" w:hAnsi="Simplified Arabic" w:cs="Simplified Arabic"/>
          <w:sz w:val="24"/>
          <w:szCs w:val="24"/>
          <w:rtl/>
        </w:rPr>
      </w:pPr>
    </w:p>
    <w:p w14:paraId="6C3A0750" w14:textId="77777777" w:rsidR="00491D9F" w:rsidRPr="00491D9F" w:rsidRDefault="00491D9F" w:rsidP="00AF5F4A">
      <w:pPr>
        <w:spacing w:line="360" w:lineRule="auto"/>
        <w:rPr>
          <w:rFonts w:ascii="Simplified Arabic" w:hAnsi="Simplified Arabic" w:cs="Simplified Arabic"/>
          <w:sz w:val="24"/>
          <w:szCs w:val="24"/>
          <w:rtl/>
        </w:rPr>
      </w:pPr>
    </w:p>
    <w:p w14:paraId="2A5403EB" w14:textId="09376FD8" w:rsidR="00AF5F4A" w:rsidRPr="00491D9F" w:rsidRDefault="00AF5F4A" w:rsidP="00491D9F">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5. أهمية إدارة المخاطر في المشاريع الإنشائية</w:t>
      </w:r>
    </w:p>
    <w:p w14:paraId="1D3B916C" w14:textId="64902CE0" w:rsidR="00AF5F4A" w:rsidRPr="00491D9F" w:rsidRDefault="00AF5F4A" w:rsidP="00AF5F4A">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إن الإدارة الفعالة للمخاطر تساهم بشكل كبير في تحسين نتائج المشروع. فالإدارة الجيدة للمخاطر تسهم في تحديد المخاطر في وقت مبكر وتطبيق الإجراءات المناسبة لتقليل آثارها. كما أن إدارة المخاطر تساهم في الحفاظ على الجدول الزمني للمشروع، وتقليل التكاليف غير المتوقعة، وضمان أن جودة العمل لا تتأثر نتيجة للمخاطر.</w:t>
      </w:r>
    </w:p>
    <w:p w14:paraId="7D49D148" w14:textId="5CCA1829" w:rsidR="00253635" w:rsidRPr="00491D9F" w:rsidRDefault="00AF5F4A" w:rsidP="00491D9F">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من خلال التركيز على المخاطر المحتملة، يمكن تجنب الفشل في المشروع وتقليل الآثار السلبية على استمرارية الأعمال. إدارة المخاطر تضمن أن المخاطر يتم التعامل معها بشكل منهجي ومنظم، مما يقلل من التحديات التي قد تظهر ويعزز من فرص النجاح المستدام (</w:t>
      </w:r>
      <w:r w:rsidRPr="00491D9F">
        <w:rPr>
          <w:rFonts w:ascii="Simplified Arabic" w:hAnsi="Simplified Arabic" w:cs="Simplified Arabic" w:hint="cs"/>
          <w:sz w:val="24"/>
          <w:szCs w:val="24"/>
        </w:rPr>
        <w:t>Hillson, 2017</w:t>
      </w:r>
      <w:r w:rsidRPr="00491D9F">
        <w:rPr>
          <w:rFonts w:ascii="Simplified Arabic" w:hAnsi="Simplified Arabic" w:cs="Simplified Arabic" w:hint="cs"/>
          <w:sz w:val="24"/>
          <w:szCs w:val="24"/>
          <w:rtl/>
        </w:rPr>
        <w:t>).</w:t>
      </w:r>
    </w:p>
    <w:p w14:paraId="486A5141" w14:textId="6562B222" w:rsidR="00253635" w:rsidRPr="00491D9F" w:rsidRDefault="002A754F" w:rsidP="007F6C40">
      <w:pPr>
        <w:pStyle w:val="a2"/>
        <w:rPr>
          <w:rtl/>
        </w:rPr>
      </w:pPr>
      <w:bookmarkStart w:id="159" w:name="_Toc185145437"/>
      <w:bookmarkStart w:id="160" w:name="_Toc185617603"/>
      <w:bookmarkStart w:id="161" w:name="_Toc185617763"/>
      <w:r w:rsidRPr="00491D9F">
        <w:rPr>
          <w:rFonts w:hint="cs"/>
          <w:rtl/>
        </w:rPr>
        <w:t>أنواع المخاطر في المشاريع الإنشائية</w:t>
      </w:r>
      <w:bookmarkEnd w:id="159"/>
      <w:bookmarkEnd w:id="160"/>
      <w:bookmarkEnd w:id="161"/>
    </w:p>
    <w:p w14:paraId="79E997E6" w14:textId="60CBB134"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المشاريع الإنشائية من أكثر المشاريع تعقيدًا وعرضة للمخاطر بسبب طبيعتها المتعددة الأبعاد، والتي تشمل مراحل متعددة من التخطيط إلى التنفيذ. يمكن تصنيف المخاطر في المشاريع الإنشائية إلى مجموعة متنوعة من الأنواع التي قد تؤثر بشكل كبير على نتائج المشروع. في هذا القسم، سيتم مناقشة أنواع المخاطر التي قد تواجه المشاريع الإنشائية، وكيفية تصنيفها، وتحليلها بشكل مفصل. سنعتمد على المراجع الحقيقية التي توفر الأساس النظري والعملي لفهم هذه الأنواع.</w:t>
      </w:r>
    </w:p>
    <w:p w14:paraId="5E8FBBA7" w14:textId="015A02BE"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المخاطر المالية</w:t>
      </w:r>
    </w:p>
    <w:p w14:paraId="7BA63662" w14:textId="500DB251" w:rsidR="00253635" w:rsidRPr="00491D9F" w:rsidRDefault="00253635" w:rsidP="00491D9F">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المخاطر المالية من أهم أنواع المخاطر في المشاريع الإنشائية. تشمل هذه المخاطر جميع المشاكل المتعلقة بالتمويل مثل تقلبات أسعار المواد، تكاليف العمل، والتغيرات في أسعار الصرف بالنسبة للمشاريع التي تتعامل مع الموردين الدوليين. قد تتسبب هذه المخاطر في زيادة التكاليف غير المتوقعة، والتي تؤدي إلى تجاوز الميزانية المعتمدة، مما يؤثر سلبًا على الجدول الزمني وربما يؤدي إلى تأخير أو إلغاء المشروع.</w:t>
      </w:r>
    </w:p>
    <w:p w14:paraId="6DB9C3C8" w14:textId="2ECA549D" w:rsidR="00491D9F" w:rsidRPr="00491D9F" w:rsidRDefault="00253635" w:rsidP="00491D9F">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وفقًا لـ (</w:t>
      </w:r>
      <w:r w:rsidRPr="00491D9F">
        <w:rPr>
          <w:rFonts w:ascii="Simplified Arabic" w:hAnsi="Simplified Arabic" w:cs="Simplified Arabic" w:hint="cs"/>
          <w:sz w:val="24"/>
          <w:szCs w:val="24"/>
        </w:rPr>
        <w:t>Baker et al., 2021</w:t>
      </w:r>
      <w:r w:rsidRPr="00491D9F">
        <w:rPr>
          <w:rFonts w:ascii="Simplified Arabic" w:hAnsi="Simplified Arabic" w:cs="Simplified Arabic" w:hint="cs"/>
          <w:sz w:val="24"/>
          <w:szCs w:val="24"/>
          <w:rtl/>
        </w:rPr>
        <w:t>)، يعتبر “عدم توفر التمويل المناسب” من أبرز العوامل التي تؤدي إلى تأخير المشاريع الإنشائية. فالمشاكل في السيولة النقدية أو الحصول على التمويل من البنوك أو المؤسسات المالية يمكن أن تؤدي إلى توقف الأعمال أو تباطؤها بشكل ملحوظ.</w:t>
      </w:r>
    </w:p>
    <w:p w14:paraId="5DDB6D52" w14:textId="3F590BDB" w:rsidR="00253635" w:rsidRPr="00491D9F" w:rsidRDefault="00253635" w:rsidP="00491D9F">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1.1 المخاطر المرتبطة بتقلبات أسعار المواد</w:t>
      </w:r>
    </w:p>
    <w:p w14:paraId="37282563" w14:textId="0F9535D3"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يشمل هذا النوع من المخاطر التقلبات المفاجئة في أسعار المواد الخام مثل الحديد والإسمنت والخشب، مما يؤدي إلى زيادة التكلفة الإجمالية للمشروع. تعتبر هذه المخاطر غير قابلة للتنبؤ في كثير من الأحيان، مما يجعل من الصعب على شركات المقاولات التحكم في تكاليفها بدقة (</w:t>
      </w:r>
      <w:r w:rsidRPr="00491D9F">
        <w:rPr>
          <w:rFonts w:ascii="Simplified Arabic" w:hAnsi="Simplified Arabic" w:cs="Simplified Arabic" w:hint="cs"/>
          <w:sz w:val="24"/>
          <w:szCs w:val="24"/>
        </w:rPr>
        <w:t>Pritchard, 2014</w:t>
      </w:r>
      <w:r w:rsidRPr="00491D9F">
        <w:rPr>
          <w:rFonts w:ascii="Simplified Arabic" w:hAnsi="Simplified Arabic" w:cs="Simplified Arabic" w:hint="cs"/>
          <w:sz w:val="24"/>
          <w:szCs w:val="24"/>
          <w:rtl/>
        </w:rPr>
        <w:t>).</w:t>
      </w:r>
    </w:p>
    <w:p w14:paraId="1C103BC3" w14:textId="6A3E8A36"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1.2 المخاطر المتعلقة بتكاليف العمالة</w:t>
      </w:r>
    </w:p>
    <w:p w14:paraId="3D948DFC" w14:textId="7C491A0C"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تشمل المخاطر المالية أيضًا الزيادة غير المتوقعة في تكاليف العمالة بسبب نقص المهارات، أو ارتفاع الأجور في السوق المحلي، أو تأخيرات العمل بسبب الإضرابات أو مشاكل عمالية أخرى (</w:t>
      </w:r>
      <w:r w:rsidRPr="00491D9F">
        <w:rPr>
          <w:rFonts w:ascii="Simplified Arabic" w:hAnsi="Simplified Arabic" w:cs="Simplified Arabic" w:hint="cs"/>
          <w:sz w:val="24"/>
          <w:szCs w:val="24"/>
        </w:rPr>
        <w:t>Kerzner, 2017</w:t>
      </w:r>
      <w:r w:rsidRPr="00491D9F">
        <w:rPr>
          <w:rFonts w:ascii="Simplified Arabic" w:hAnsi="Simplified Arabic" w:cs="Simplified Arabic" w:hint="cs"/>
          <w:sz w:val="24"/>
          <w:szCs w:val="24"/>
          <w:rtl/>
        </w:rPr>
        <w:t>).</w:t>
      </w:r>
    </w:p>
    <w:p w14:paraId="3657DEDB" w14:textId="1B7935CC"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المخاطر التقنية والفنية</w:t>
      </w:r>
    </w:p>
    <w:p w14:paraId="6D99ABFE" w14:textId="14119B1E"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المخاطر التقنية والفنية من أكثر المخاطر تعقيدًا في المشاريع الإنشائية. قد تشمل هذه المخاطر مشاكل في التصميم، أخطاء في حسابات الهندسة، أو استخدام تقنيات أو مواد جديدة قد تكون غير موثوقة. يعد الفشل في توفير التصاميم المناسبة أو الأخطاء في حسابات البناء أحد الأسباب الرئيسية التي تؤدي إلى فشل المشروع.</w:t>
      </w:r>
    </w:p>
    <w:p w14:paraId="24432BE7" w14:textId="027896BC"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2.1 أخطاء التصميم</w:t>
      </w:r>
    </w:p>
    <w:p w14:paraId="299C9886" w14:textId="673B4CB0"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يشير هذا إلى حدوث أي خلل في مرحلة التصميم يمكن أن يؤدي إلى صعوبة في تنفيذ المشروع. على سبيل المثال، قد تتضمن الأخطاء الهندسية في التصميم استخدام مواد غير مناسبة أو تحميل أحمال غير ممكنة على بعض الهياكل (</w:t>
      </w:r>
      <w:r w:rsidRPr="00491D9F">
        <w:rPr>
          <w:rFonts w:ascii="Simplified Arabic" w:hAnsi="Simplified Arabic" w:cs="Simplified Arabic" w:hint="cs"/>
          <w:sz w:val="24"/>
          <w:szCs w:val="24"/>
        </w:rPr>
        <w:t>Rutherford et al., 2015</w:t>
      </w:r>
      <w:r w:rsidRPr="00491D9F">
        <w:rPr>
          <w:rFonts w:ascii="Simplified Arabic" w:hAnsi="Simplified Arabic" w:cs="Simplified Arabic" w:hint="cs"/>
          <w:sz w:val="24"/>
          <w:szCs w:val="24"/>
          <w:rtl/>
        </w:rPr>
        <w:t>). هذه الأنواع من الأخطاء يمكن أن تتسبب في تأخيرات كبيرة وزيادة التكاليف.</w:t>
      </w:r>
    </w:p>
    <w:p w14:paraId="07210A50" w14:textId="68F9E417"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2.2 المخاطر المرتبطة بالابتكار والتكنولوجيا</w:t>
      </w:r>
    </w:p>
    <w:p w14:paraId="138327AA" w14:textId="55B02344" w:rsidR="00253635"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تتزايد استخدامات التكنولوجيا في المشاريع الإنشائية، وهو ما يمكن أن يجلب مخاطر متعلقة بعدم توافق التقنيات الحديثة مع الأعمال المنفذة. قد يتسبب استخدام معدات جديدة أو أساليب بناء غير مجربة في مخاطر إذا لم تكن هذه التقنيات مضمونة أو لم يتم تدريب العاملين عليها بشكل جيد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w:t>
      </w:r>
    </w:p>
    <w:p w14:paraId="2023A26F" w14:textId="77777777" w:rsidR="00491D9F" w:rsidRPr="00491D9F" w:rsidRDefault="00491D9F" w:rsidP="00253635">
      <w:pPr>
        <w:spacing w:line="360" w:lineRule="auto"/>
        <w:rPr>
          <w:rFonts w:ascii="Simplified Arabic" w:hAnsi="Simplified Arabic" w:cs="Simplified Arabic"/>
          <w:sz w:val="24"/>
          <w:szCs w:val="24"/>
          <w:rtl/>
        </w:rPr>
      </w:pPr>
    </w:p>
    <w:p w14:paraId="65045DD3" w14:textId="6145CA88"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3. المخاطر البيئية</w:t>
      </w:r>
    </w:p>
    <w:p w14:paraId="0277B611" w14:textId="4D77B3A6"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تتعلق المخاطر البيئية بالعوامل الطبيعية التي قد تؤثر على المشروع. تشمل هذه المخاطر الكوارث الطبيعية مثل الزلازل، الفيضانات، العواصف، أو حتى التغيرات في المناخ التي قد تؤثر على الجدول الزمني للمشروع. تعد هذه المخاطر من الأنواع التي يصعب التنبؤ بها، مما يجعل من الضروري أن تتضمن خطط إدارة المخاطر في المشاريع الإنشائية استراتيجيات لتقليل آثارها.</w:t>
      </w:r>
    </w:p>
    <w:p w14:paraId="4ED2DC6D" w14:textId="0433C4E5"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3.1 الكوارث الطبيعية</w:t>
      </w:r>
    </w:p>
    <w:p w14:paraId="0094E7DE" w14:textId="511533A5"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الكوارث الطبيعية هي أحد أبرز المخاطر البيئية التي تؤثر بشكل مباشر على المشاريع الإنشائية. تشمل هذه المخاطر الفيضانات، الزلازل، العواصف الشديدة، والانهيارات الأرضية. حيث تتطلب المشاريع الإنشائية في المناطق المعرضة لهذه المخاطر تنفيذ استراتيجيات تصميم وهندسة تتماشى مع هذه المخاطر لتقليل الأضرار المحتملة (</w:t>
      </w:r>
      <w:r w:rsidRPr="00491D9F">
        <w:rPr>
          <w:rFonts w:ascii="Simplified Arabic" w:hAnsi="Simplified Arabic" w:cs="Simplified Arabic" w:hint="cs"/>
          <w:sz w:val="24"/>
          <w:szCs w:val="24"/>
        </w:rPr>
        <w:t>Zhang et al., 2019</w:t>
      </w:r>
      <w:r w:rsidRPr="00491D9F">
        <w:rPr>
          <w:rFonts w:ascii="Simplified Arabic" w:hAnsi="Simplified Arabic" w:cs="Simplified Arabic" w:hint="cs"/>
          <w:sz w:val="24"/>
          <w:szCs w:val="24"/>
          <w:rtl/>
        </w:rPr>
        <w:t>).</w:t>
      </w:r>
    </w:p>
    <w:p w14:paraId="0AFD694F" w14:textId="356B3275"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3.2 تغيرات المناخ</w:t>
      </w:r>
    </w:p>
    <w:p w14:paraId="26DC18AD" w14:textId="6C7B9375"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التغيرات المناخية، مثل ارتفاع درجات الحرارة أو تغيرات أنماط الأمطار، يمكن أن تؤثر على المواد المستخدمة في البناء أو على جدول العمل. كما يمكن أن تؤدي هذه التغيرات إلى مخاطر طويلة الأجل تتطلب تعديلات في طريقة التنفيذ أو في تصميم المشاريع (</w:t>
      </w:r>
      <w:r w:rsidRPr="00491D9F">
        <w:rPr>
          <w:rFonts w:ascii="Simplified Arabic" w:hAnsi="Simplified Arabic" w:cs="Simplified Arabic" w:hint="cs"/>
          <w:sz w:val="24"/>
          <w:szCs w:val="24"/>
        </w:rPr>
        <w:t>Baker et al., 2021</w:t>
      </w:r>
      <w:r w:rsidRPr="00491D9F">
        <w:rPr>
          <w:rFonts w:ascii="Simplified Arabic" w:hAnsi="Simplified Arabic" w:cs="Simplified Arabic" w:hint="cs"/>
          <w:sz w:val="24"/>
          <w:szCs w:val="24"/>
          <w:rtl/>
        </w:rPr>
        <w:t>).</w:t>
      </w:r>
    </w:p>
    <w:p w14:paraId="1EACDFB4" w14:textId="5BD4F15A"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المخاطر القانونية والتنظيمية</w:t>
      </w:r>
    </w:p>
    <w:p w14:paraId="7527162D" w14:textId="133C01A9" w:rsidR="00253635"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تتمثل المخاطر القانونية والتنظيمية في التغيرات في القوانين أو اللوائح الحكومية التي تؤثر على المشروع. قد تشمل هذه التغيرات في قوانين الصحة والسلامة، متطلبات البناء، أو حتى تغييرات في سياسات الحكومة التي تؤثر على تراخيص البناء أو تأمينات المشاريع.</w:t>
      </w:r>
    </w:p>
    <w:p w14:paraId="3B1C1995" w14:textId="77777777" w:rsidR="00491D9F" w:rsidRDefault="00491D9F" w:rsidP="00253635">
      <w:pPr>
        <w:spacing w:line="360" w:lineRule="auto"/>
        <w:rPr>
          <w:rFonts w:ascii="Simplified Arabic" w:hAnsi="Simplified Arabic" w:cs="Simplified Arabic"/>
          <w:sz w:val="24"/>
          <w:szCs w:val="24"/>
          <w:rtl/>
        </w:rPr>
      </w:pPr>
    </w:p>
    <w:p w14:paraId="7AFE7A5D" w14:textId="77777777" w:rsidR="00491D9F" w:rsidRDefault="00491D9F" w:rsidP="00253635">
      <w:pPr>
        <w:spacing w:line="360" w:lineRule="auto"/>
        <w:rPr>
          <w:rFonts w:ascii="Simplified Arabic" w:hAnsi="Simplified Arabic" w:cs="Simplified Arabic"/>
          <w:sz w:val="24"/>
          <w:szCs w:val="24"/>
          <w:rtl/>
        </w:rPr>
      </w:pPr>
    </w:p>
    <w:p w14:paraId="67D1A10F" w14:textId="77777777" w:rsidR="00491D9F" w:rsidRPr="00491D9F" w:rsidRDefault="00491D9F" w:rsidP="00253635">
      <w:pPr>
        <w:spacing w:line="360" w:lineRule="auto"/>
        <w:rPr>
          <w:rFonts w:ascii="Simplified Arabic" w:hAnsi="Simplified Arabic" w:cs="Simplified Arabic"/>
          <w:sz w:val="24"/>
          <w:szCs w:val="24"/>
          <w:rtl/>
        </w:rPr>
      </w:pPr>
    </w:p>
    <w:p w14:paraId="20F47906" w14:textId="00185C75"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4.1 تغييرات في اللوائح الحكومية</w:t>
      </w:r>
    </w:p>
    <w:p w14:paraId="1967C572" w14:textId="419FA07D"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تشير هذه المخاطر إلى أي تغييرات قد تحدث في القوانين واللوائح التي تنظم القطاع الإنشائي. قد تتسبب هذه التغييرات في تأخير المشاريع بسبب الحاجة إلى تعديلات في خطط البناء أو تصميمات المشروع بما يتماشى مع اللوائح الجديدة (</w:t>
      </w:r>
      <w:r w:rsidRPr="00491D9F">
        <w:rPr>
          <w:rFonts w:ascii="Simplified Arabic" w:hAnsi="Simplified Arabic" w:cs="Simplified Arabic" w:hint="cs"/>
          <w:sz w:val="24"/>
          <w:szCs w:val="24"/>
        </w:rPr>
        <w:t>Hillson, 2017</w:t>
      </w:r>
      <w:r w:rsidRPr="00491D9F">
        <w:rPr>
          <w:rFonts w:ascii="Simplified Arabic" w:hAnsi="Simplified Arabic" w:cs="Simplified Arabic" w:hint="cs"/>
          <w:sz w:val="24"/>
          <w:szCs w:val="24"/>
          <w:rtl/>
        </w:rPr>
        <w:t>).</w:t>
      </w:r>
    </w:p>
    <w:p w14:paraId="6C673CCE" w14:textId="23DCA6CB"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4.2 المخاطر المتعلقة بالتراخيص والتأمين</w:t>
      </w:r>
    </w:p>
    <w:p w14:paraId="144D3D93" w14:textId="556FAEA2"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يعد عدم الحصول على التراخيص المطلوبة أو المشكلات المتعلقة بالتأمين من المخاطر القانونية التي قد تعطل المشروع بشكل كبير. إذا لم يتم الوفاء بجميع المتطلبات القانونية في وقت مناسب، فإن المشروع قد يواجه تأخيرات أو حتى توقفًا تامًا (</w:t>
      </w:r>
      <w:r w:rsidRPr="00491D9F">
        <w:rPr>
          <w:rFonts w:ascii="Simplified Arabic" w:hAnsi="Simplified Arabic" w:cs="Simplified Arabic" w:hint="cs"/>
          <w:sz w:val="24"/>
          <w:szCs w:val="24"/>
        </w:rPr>
        <w:t>Kerzner, 2017</w:t>
      </w:r>
      <w:r w:rsidRPr="00491D9F">
        <w:rPr>
          <w:rFonts w:ascii="Simplified Arabic" w:hAnsi="Simplified Arabic" w:cs="Simplified Arabic" w:hint="cs"/>
          <w:sz w:val="24"/>
          <w:szCs w:val="24"/>
          <w:rtl/>
        </w:rPr>
        <w:t>).</w:t>
      </w:r>
    </w:p>
    <w:p w14:paraId="18D0D802" w14:textId="388B6D78"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5. المخاطر التنظيمية والإدارية</w:t>
      </w:r>
    </w:p>
    <w:p w14:paraId="304AB40C" w14:textId="57F36EA8"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المخاطر التنظيمية والإدارية واحدة من أكثر المخاطر تأثيرًا في المشاريع الإنشائية، إذ تتعلق بتخطيط المشروع، وتنسيق الفرق، وإدارة العقود. تشمل هذه المخاطر مشاكل في التواصل بين الفرق المختلفة، عدم وضوح الأدوار، أو نقص الكفاءة في إدارة المشروع.</w:t>
      </w:r>
    </w:p>
    <w:p w14:paraId="770C756C" w14:textId="30E9099C"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5.1 التنسيق غير الجيد بين الفرق</w:t>
      </w:r>
    </w:p>
    <w:p w14:paraId="416178D9" w14:textId="772272B2"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يعد التنسيق بين الفرق المختلفة في المشروع، مثل المهندسين والمقاولين والعاملين في الموقع، أمرًا بالغ الأهمية. أي خلل في هذا التنسيق يمكن أن يؤدي إلى تأخير في مراحل التنفيذ أو حتى في خسارة المواد أو المعدات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w:t>
      </w:r>
    </w:p>
    <w:p w14:paraId="072E3342" w14:textId="7F970C5F"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5.2 إدارة العقود</w:t>
      </w:r>
    </w:p>
    <w:p w14:paraId="12712486" w14:textId="77777777"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تتعلق المخاطر في هذه الفئة بقدرة مدير المشروع على إدارة العقود بشكل فعال مع المقاولين والموردين. فقد يؤدي الفشل في إدارة العقود أو في تطبيق الشروط والأحكام بفعالية إلى نشوء نزاعات قانونية قد تؤدي إلى تعطل المشروع (</w:t>
      </w:r>
      <w:r w:rsidRPr="00491D9F">
        <w:rPr>
          <w:rFonts w:ascii="Simplified Arabic" w:hAnsi="Simplified Arabic" w:cs="Simplified Arabic" w:hint="cs"/>
          <w:sz w:val="24"/>
          <w:szCs w:val="24"/>
        </w:rPr>
        <w:t>Zhang &amp; Zhou, 2019</w:t>
      </w:r>
      <w:r w:rsidRPr="00491D9F">
        <w:rPr>
          <w:rFonts w:ascii="Simplified Arabic" w:hAnsi="Simplified Arabic" w:cs="Simplified Arabic" w:hint="cs"/>
          <w:sz w:val="24"/>
          <w:szCs w:val="24"/>
          <w:rtl/>
        </w:rPr>
        <w:t>).</w:t>
      </w:r>
    </w:p>
    <w:p w14:paraId="1992EF57" w14:textId="77777777" w:rsidR="00253635" w:rsidRPr="00491D9F" w:rsidRDefault="00253635" w:rsidP="00253635">
      <w:pPr>
        <w:spacing w:line="360" w:lineRule="auto"/>
        <w:rPr>
          <w:rFonts w:ascii="Simplified Arabic" w:hAnsi="Simplified Arabic" w:cs="Simplified Arabic"/>
          <w:sz w:val="24"/>
          <w:szCs w:val="24"/>
          <w:rtl/>
        </w:rPr>
      </w:pPr>
    </w:p>
    <w:p w14:paraId="26EED44B" w14:textId="60C2A680"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6. المخاطر البشرية</w:t>
      </w:r>
    </w:p>
    <w:p w14:paraId="11A581D2" w14:textId="3F858B4F"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تتعلق المخاطر البشرية بجميع الجوانب المرتبطة بالعمالة، سواء كانت تتعلق بنقص المهارات أو الحوادث التي قد تحدث أثناء العمل. تعد الحوادث والإصابات في مواقع العمل من أكبر المخاطر التي تهدد سلامة الأفراد وبالتالي تؤثر على تقدم المشروع.</w:t>
      </w:r>
    </w:p>
    <w:p w14:paraId="53932FB1" w14:textId="267A5E6F"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6.1 الحوادث والإصابات</w:t>
      </w:r>
    </w:p>
    <w:p w14:paraId="2BF6C5D4" w14:textId="013E3E61"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الحوادث والإصابات في مواقع العمل من المخاطر التي تؤثر بشدة على سير العمل. قد تؤدي هذه الحوادث إلى فقدان وقت العمل، أو توقف المشروع مؤقتًا، أو زيادة تكاليف التأمين (</w:t>
      </w:r>
      <w:r w:rsidRPr="00491D9F">
        <w:rPr>
          <w:rFonts w:ascii="Simplified Arabic" w:hAnsi="Simplified Arabic" w:cs="Simplified Arabic" w:hint="cs"/>
          <w:sz w:val="24"/>
          <w:szCs w:val="24"/>
        </w:rPr>
        <w:t>Pritchard, 2014</w:t>
      </w:r>
      <w:r w:rsidRPr="00491D9F">
        <w:rPr>
          <w:rFonts w:ascii="Simplified Arabic" w:hAnsi="Simplified Arabic" w:cs="Simplified Arabic" w:hint="cs"/>
          <w:sz w:val="24"/>
          <w:szCs w:val="24"/>
          <w:rtl/>
        </w:rPr>
        <w:t>).</w:t>
      </w:r>
    </w:p>
    <w:p w14:paraId="43F290D1" w14:textId="4BEBB933"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6.2 نقص المهارات</w:t>
      </w:r>
    </w:p>
    <w:p w14:paraId="2C0F6356" w14:textId="77777777" w:rsidR="00253635" w:rsidRPr="00491D9F" w:rsidRDefault="00253635" w:rsidP="00253635">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قد يؤدي نقص المهارات بين العمال إلى حدوث أخطاء أثناء التنفيذ قد تؤدي إلى أضرار في المواد أو في تصميمات البناء. من الضروري أن يتم تدريب العمال بشكل مستمر لضمان تقليل هذا النوع من المخاطر (</w:t>
      </w:r>
      <w:r w:rsidRPr="00491D9F">
        <w:rPr>
          <w:rFonts w:ascii="Simplified Arabic" w:hAnsi="Simplified Arabic" w:cs="Simplified Arabic" w:hint="cs"/>
          <w:sz w:val="24"/>
          <w:szCs w:val="24"/>
        </w:rPr>
        <w:t>Hillson &amp; Murray-Webster, 2020</w:t>
      </w:r>
      <w:r w:rsidRPr="00491D9F">
        <w:rPr>
          <w:rFonts w:ascii="Simplified Arabic" w:hAnsi="Simplified Arabic" w:cs="Simplified Arabic" w:hint="cs"/>
          <w:sz w:val="24"/>
          <w:szCs w:val="24"/>
          <w:rtl/>
        </w:rPr>
        <w:t>).</w:t>
      </w:r>
    </w:p>
    <w:p w14:paraId="78EE3F04" w14:textId="64585706" w:rsidR="002A754F" w:rsidRPr="00491D9F" w:rsidRDefault="002A754F" w:rsidP="007F6C40">
      <w:pPr>
        <w:pStyle w:val="a2"/>
        <w:rPr>
          <w:rtl/>
        </w:rPr>
      </w:pPr>
      <w:bookmarkStart w:id="162" w:name="_Toc185145438"/>
      <w:bookmarkStart w:id="163" w:name="_Toc185617604"/>
      <w:bookmarkStart w:id="164" w:name="_Toc185617764"/>
      <w:r w:rsidRPr="00491D9F">
        <w:rPr>
          <w:rFonts w:hint="cs"/>
          <w:rtl/>
        </w:rPr>
        <w:t>أهمية تحليل بيانات المخاطر في المشاريع الإنشائية</w:t>
      </w:r>
      <w:bookmarkEnd w:id="162"/>
      <w:bookmarkEnd w:id="163"/>
      <w:bookmarkEnd w:id="164"/>
    </w:p>
    <w:p w14:paraId="34E171F8" w14:textId="08F24E32"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تحليل بيانات المخاطر يعد من العوامل الحيوية لضمان نجاح المشاريع الإنشائية، حيث يوفر للمشرفين على المشاريع الأدوات اللازمة للتنبؤ بالمخاطر وتقييم تأثيراتها المحتملة. في المشاريع الإنشائية، تعد المخاطر من المعوقات الأساسية التي تؤثر على الكفاءة، التكلفة، والجدول الزمني. تزداد هذه المخاطر نتيجة للأبعاد المتعددة والمعقدة لهذه المشاريع، والتي تشمل بيئة العمل، التحديات التقنية، العوامل البشرية، والقيود الزمنية والمالية. ومن هنا تأتي أهمية تحليل بيانات المخاطر، حيث يساهم في اتخاذ قرارات مستنيرة تُسهم في تقليل المخاطر وتحقيق النجاح للمشروع.</w:t>
      </w:r>
    </w:p>
    <w:p w14:paraId="2E226827" w14:textId="52AE8B03"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تحقيق الفعالية في إدارة المخاطر</w:t>
      </w:r>
    </w:p>
    <w:p w14:paraId="6B94587D" w14:textId="0D17CA6F"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القدرة على تحليل بيانات المخاطر أساسية لإدارة المخاطر بشكل فعال. وفقًا لـ (</w:t>
      </w:r>
      <w:r w:rsidRPr="00491D9F">
        <w:rPr>
          <w:rFonts w:ascii="Simplified Arabic" w:hAnsi="Simplified Arabic" w:cs="Simplified Arabic" w:hint="cs"/>
          <w:sz w:val="24"/>
          <w:szCs w:val="24"/>
        </w:rPr>
        <w:t>Hillson, 2017</w:t>
      </w:r>
      <w:r w:rsidRPr="00491D9F">
        <w:rPr>
          <w:rFonts w:ascii="Simplified Arabic" w:hAnsi="Simplified Arabic" w:cs="Simplified Arabic" w:hint="cs"/>
          <w:sz w:val="24"/>
          <w:szCs w:val="24"/>
          <w:rtl/>
        </w:rPr>
        <w:t xml:space="preserve">)، “إن القدرة على تحليل المخاطر بدقة تساعد في تحديد الأولويات بين المخاطر التي تحتاج إلى معالجة فورية وتلك التي يمكن تأجيلها.” من خلال تحليل البيانات بشكل منهجي، يمكن للمشرفين على المشاريع فهم حجم كل خطر وأثره المحتمل على </w:t>
      </w:r>
      <w:r w:rsidRPr="00491D9F">
        <w:rPr>
          <w:rFonts w:ascii="Simplified Arabic" w:hAnsi="Simplified Arabic" w:cs="Simplified Arabic" w:hint="cs"/>
          <w:sz w:val="24"/>
          <w:szCs w:val="24"/>
          <w:rtl/>
        </w:rPr>
        <w:lastRenderedPageBreak/>
        <w:t>المشروع. هذا يسمح بتخصيص الموارد بشكل مناسب لتقليل أو القضاء على المخاطر التي قد تضر بالمشروع، وبالتالي تحسين احتمالات النجاح.</w:t>
      </w:r>
    </w:p>
    <w:p w14:paraId="4BC80EDB" w14:textId="64BDBDB8"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التنبؤ بالمخاطر المستقبلية</w:t>
      </w:r>
    </w:p>
    <w:p w14:paraId="680DC5C0" w14:textId="5E241AED"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يتمثل أحد الأهداف الرئيسية لتحليل بيانات المخاطر في التنبؤ بالمخاطر المستقبلية التي قد تظهر خلال مراحل تنفيذ المشروع. حسب (</w:t>
      </w:r>
      <w:r w:rsidRPr="00491D9F">
        <w:rPr>
          <w:rFonts w:ascii="Simplified Arabic" w:hAnsi="Simplified Arabic" w:cs="Simplified Arabic" w:hint="cs"/>
          <w:sz w:val="24"/>
          <w:szCs w:val="24"/>
        </w:rPr>
        <w:t>Pritchard, 2014</w:t>
      </w:r>
      <w:r w:rsidRPr="00491D9F">
        <w:rPr>
          <w:rFonts w:ascii="Simplified Arabic" w:hAnsi="Simplified Arabic" w:cs="Simplified Arabic" w:hint="cs"/>
          <w:sz w:val="24"/>
          <w:szCs w:val="24"/>
          <w:rtl/>
        </w:rPr>
        <w:t>)، “إن استخدام الأساليب الكمية والنوعية لتحليل بيانات المخاطر يمكن أن يساعد في التنبؤ بكيفية تطور المخاطر مع تقدم المشروع، مما يتيح اتخاذ الإجراءات الوقائية المبكرة.” يمكن للمشرفين على المشروع تحديد التحديات المحتملة ومعالجتها في وقت مبكر، مما يقلل من التأثيرات السلبية التي قد تواجه المشروع مستقبلاً.</w:t>
      </w:r>
    </w:p>
    <w:p w14:paraId="7F703EC6" w14:textId="2A29E332"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تحسين التخطيط والجدولة</w:t>
      </w:r>
    </w:p>
    <w:p w14:paraId="7D491C5F" w14:textId="23FDBAA0"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يساعد تحليل بيانات المخاطر في تحسين التخطيط والجدولة في المشاريع الإنشائية من خلال تحديد المخاطر المرتبطة بالوقت والموارد. كما يعزز قدرة المديرين على تخصيص الموارد بشكل أكثر كفاءة ويضمن التزام المشروع بالجدول الزمني. يشير (</w:t>
      </w:r>
      <w:r w:rsidRPr="00491D9F">
        <w:rPr>
          <w:rFonts w:ascii="Simplified Arabic" w:hAnsi="Simplified Arabic" w:cs="Simplified Arabic" w:hint="cs"/>
          <w:sz w:val="24"/>
          <w:szCs w:val="24"/>
        </w:rPr>
        <w:t>Kerzner, 2017</w:t>
      </w:r>
      <w:r w:rsidRPr="00491D9F">
        <w:rPr>
          <w:rFonts w:ascii="Simplified Arabic" w:hAnsi="Simplified Arabic" w:cs="Simplified Arabic" w:hint="cs"/>
          <w:sz w:val="24"/>
          <w:szCs w:val="24"/>
          <w:rtl/>
        </w:rPr>
        <w:t>) إلى أن “التخطيط الجيد يبدأ بتحليل المخاطر من أجل تخصيص الموارد بشكل أكثر دقة والحد من التأخيرات المحتملة.”</w:t>
      </w:r>
    </w:p>
    <w:p w14:paraId="3B4A232E" w14:textId="57ED4E36"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تحقيق التوازن بين المخاطر والمكافآت</w:t>
      </w:r>
    </w:p>
    <w:p w14:paraId="42CB53B5" w14:textId="45DE4F66"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أحد جوانب تحليل بيانات المخاطر هو فهم العلاقة بين المخاطر والمكافآت. يساعد تحليل المخاطر في تحديد المشاريع التي تحتوي على نسبة مخاطرة مقبولة مقابل المكافآت المحتملة. وفقًا لـ (</w:t>
      </w:r>
      <w:r w:rsidRPr="00491D9F">
        <w:rPr>
          <w:rFonts w:ascii="Simplified Arabic" w:hAnsi="Simplified Arabic" w:cs="Simplified Arabic" w:hint="cs"/>
          <w:sz w:val="24"/>
          <w:szCs w:val="24"/>
        </w:rPr>
        <w:t>Baker et al., 2021</w:t>
      </w:r>
      <w:r w:rsidRPr="00491D9F">
        <w:rPr>
          <w:rFonts w:ascii="Simplified Arabic" w:hAnsi="Simplified Arabic" w:cs="Simplified Arabic" w:hint="cs"/>
          <w:sz w:val="24"/>
          <w:szCs w:val="24"/>
          <w:rtl/>
        </w:rPr>
        <w:t>)، “يجب على الفرق التنفيذية تقييم المخاطر بدقة لتحديد إذا كانت الفوائد المحتملة للمشروع تفوق المخاطر المرتبطة به.” من خلال هذا التقييم، يمكن اتخاذ قرارات أكثر حكمة بشأن المضي قدماً في المشروع أو إعادة تقييم استراتيجيات التنفيذ.</w:t>
      </w:r>
    </w:p>
    <w:p w14:paraId="64EB9D79" w14:textId="7C98D777"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5. تحقيق الأمان والسلامة</w:t>
      </w:r>
    </w:p>
    <w:p w14:paraId="62D2098E" w14:textId="0E8EE127"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من الأمور الجوهرية التي يعززها تحليل بيانات المخاطر في المشاريع الإنشائية هو ضمان الأمان والسلامة في الموقع. يساهم تحليل المخاطر في التعرف على المخاطر المتعلقة بالصحة والسلامة والعمل على تقليل الحوادث والإصابات في </w:t>
      </w:r>
      <w:r w:rsidRPr="00491D9F">
        <w:rPr>
          <w:rFonts w:ascii="Simplified Arabic" w:hAnsi="Simplified Arabic" w:cs="Simplified Arabic" w:hint="cs"/>
          <w:sz w:val="24"/>
          <w:szCs w:val="24"/>
          <w:rtl/>
        </w:rPr>
        <w:lastRenderedPageBreak/>
        <w:t>المواقع الإنشائية. وفقًا لـ (</w:t>
      </w:r>
      <w:r w:rsidRPr="00491D9F">
        <w:rPr>
          <w:rFonts w:ascii="Simplified Arabic" w:hAnsi="Simplified Arabic" w:cs="Simplified Arabic" w:hint="cs"/>
          <w:sz w:val="24"/>
          <w:szCs w:val="24"/>
        </w:rPr>
        <w:t>Zhang et al., 2019</w:t>
      </w:r>
      <w:r w:rsidRPr="00491D9F">
        <w:rPr>
          <w:rFonts w:ascii="Simplified Arabic" w:hAnsi="Simplified Arabic" w:cs="Simplified Arabic" w:hint="cs"/>
          <w:sz w:val="24"/>
          <w:szCs w:val="24"/>
          <w:rtl/>
        </w:rPr>
        <w:t>)، “إن فهم المخاطر المحتملة يساعد في إنشاء بيئة عمل آمنة وبالتالي تحسين مستويات السلامة للمشرفين والعمال.”</w:t>
      </w:r>
    </w:p>
    <w:p w14:paraId="66F429E3" w14:textId="1A603E75"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6. دعم اتخاذ القرارات الاستراتيجية</w:t>
      </w:r>
    </w:p>
    <w:p w14:paraId="221FF593" w14:textId="3FDA762B"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تحليل المخاطر ليس مجرد أداة لخفض المخاطر السلبية، بل هو أيضًا وسيلة لدعم اتخاذ قرارات استراتيجية مستنيرة. من خلال تحليل بيانات المخاطر، يمكن للمشرفين على المشاريع اتخاذ قرارات استراتيجية بشأن اختيار الأساليب التقنية والموارد البشرية والمواد المناسبة التي تساهم في تقليل المخاطر إلى أدنى حد ممكن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w:t>
      </w:r>
    </w:p>
    <w:p w14:paraId="4F90D3AE" w14:textId="3AF42052" w:rsidR="00253635" w:rsidRPr="00491D9F" w:rsidRDefault="00253635" w:rsidP="007F6C40">
      <w:pPr>
        <w:pStyle w:val="a2"/>
        <w:rPr>
          <w:rtl/>
        </w:rPr>
      </w:pPr>
      <w:bookmarkStart w:id="165" w:name="_Toc185145439"/>
      <w:bookmarkStart w:id="166" w:name="_Toc185617605"/>
      <w:bookmarkStart w:id="167" w:name="_Toc185617765"/>
      <w:r w:rsidRPr="00491D9F">
        <w:rPr>
          <w:rFonts w:hint="cs"/>
          <w:rtl/>
        </w:rPr>
        <w:t>أنواع البيانات المستخدمة في تحليل المخاطر في المشاريع الإنشائية</w:t>
      </w:r>
      <w:bookmarkEnd w:id="165"/>
      <w:bookmarkEnd w:id="166"/>
      <w:bookmarkEnd w:id="167"/>
    </w:p>
    <w:p w14:paraId="13A0A895" w14:textId="11A0C1DD"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تحليل المخاطر في المشاريع الإنشائية يعتمد بشكل كبير على البيانات الدقيقة والشاملة التي تُجمع من مصادر متعددة. هناك عدة أنواع من البيانات التي يتم استخدامها لتحليل المخاطر في هذه المشاريع، وتشمل البيانات النوعية والكمية، والتي تعكس جوانب مختلفة من المشروع. يعد جمع البيانات وتحليلها أحد العوامل الأساسية لضمان النجاح في مواجهة المخاطر بشكل فعال.</w:t>
      </w:r>
    </w:p>
    <w:p w14:paraId="0A4F70BE" w14:textId="4288B551"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البيانات التاريخية</w:t>
      </w:r>
    </w:p>
    <w:p w14:paraId="629AD875" w14:textId="5F3A022A"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تعد البيانات التاريخية من أهم أنواع البيانات المستخدمة في تحليل المخاطر في المشاريع الإنشائية. تشير هذه البيانات إلى المعلومات المستخلصة من مشاريع سابقة، سواء كانت تتعلق بالمخاطر التي تم التعامل معها أو بالعوامل التي أدت إلى نجاح أو فشل المشاريع السابقة. وفقًا لـ (</w:t>
      </w:r>
      <w:r w:rsidRPr="00491D9F">
        <w:rPr>
          <w:rFonts w:ascii="Simplified Arabic" w:hAnsi="Simplified Arabic" w:cs="Simplified Arabic" w:hint="cs"/>
          <w:sz w:val="24"/>
          <w:szCs w:val="24"/>
        </w:rPr>
        <w:t>Hillson, 2017</w:t>
      </w:r>
      <w:r w:rsidRPr="00491D9F">
        <w:rPr>
          <w:rFonts w:ascii="Simplified Arabic" w:hAnsi="Simplified Arabic" w:cs="Simplified Arabic" w:hint="cs"/>
          <w:sz w:val="24"/>
          <w:szCs w:val="24"/>
          <w:rtl/>
        </w:rPr>
        <w:t>)، “البيانات التاريخية توفر نظرة دقيقة حول المخاطر التي ظهرت في مشاريع مشابهة، مما يساعد في التنبؤ بالمخاطر المحتملة.” يشمل ذلك تحليل المعلومات حول الحوادث، التأخيرات، مشاكل التكلفة، والأحداث غير المتوقعة.</w:t>
      </w:r>
    </w:p>
    <w:p w14:paraId="5DD7C6D6" w14:textId="4F71FF04"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البيانات النوعية</w:t>
      </w:r>
    </w:p>
    <w:p w14:paraId="5CF74364" w14:textId="63511CA9"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البيانات النوعية تتعلق بالعوامل التي لا يمكن قياسها بدقة باستخدام الأرقام، مثل تقديرات الخبراء حول المخاطر أو رأي الأطراف المعنية حول المشروع. تشمل هذه البيانات مقابلات مع الخبراء، استبيانات، ملاحظات ميدانية، وتحليل القوائم الخاصة بالمخاطر المحتملة. يتم استخدام هذه البيانات لتحليل مخاطر معينة قد لا يمكن تحديدها باستخدام البيانات </w:t>
      </w:r>
      <w:r w:rsidRPr="00491D9F">
        <w:rPr>
          <w:rFonts w:ascii="Simplified Arabic" w:hAnsi="Simplified Arabic" w:cs="Simplified Arabic" w:hint="cs"/>
          <w:sz w:val="24"/>
          <w:szCs w:val="24"/>
          <w:rtl/>
        </w:rPr>
        <w:lastRenderedPageBreak/>
        <w:t>الكمية. يوضح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 أن “البيانات النوعية تساعد في تحديد المخاطر التي قد تكون غامضة أو غير قابلة للقياس.”</w:t>
      </w:r>
    </w:p>
    <w:p w14:paraId="20B09837" w14:textId="39C561ED"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البيانات الكمية</w:t>
      </w:r>
    </w:p>
    <w:p w14:paraId="00791E04" w14:textId="1C54E44D"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البيانات الكمية تشمل الأرقام والقياسات التي يمكن تحليلها باستخدام الأساليب الرياضية والإحصائية. تشمل هذه البيانات قياسات متعلقة بالوقت، التكلفة، الجودة، وسلامة العمل. من خلال هذه البيانات، يمكن استخدام الأساليب الكمية لتحديد الاحتمالات الدقيقة لحدوث المخاطر ومدى تأثيرها على المشروع. وفقًا لـ (</w:t>
      </w:r>
      <w:r w:rsidRPr="00491D9F">
        <w:rPr>
          <w:rFonts w:ascii="Simplified Arabic" w:hAnsi="Simplified Arabic" w:cs="Simplified Arabic" w:hint="cs"/>
          <w:sz w:val="24"/>
          <w:szCs w:val="24"/>
        </w:rPr>
        <w:t>Kerzner, 2017</w:t>
      </w:r>
      <w:r w:rsidRPr="00491D9F">
        <w:rPr>
          <w:rFonts w:ascii="Simplified Arabic" w:hAnsi="Simplified Arabic" w:cs="Simplified Arabic" w:hint="cs"/>
          <w:sz w:val="24"/>
          <w:szCs w:val="24"/>
          <w:rtl/>
        </w:rPr>
        <w:t>)، “تساعد البيانات الكمية في بناء نماذج رياضية دقيقة يمكن استخدامها للتنبؤ بالمخاطر المحتملة وحساب تأثيراتها.”</w:t>
      </w:r>
    </w:p>
    <w:p w14:paraId="14AB44B7" w14:textId="644A9577"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البيانات البيئية</w:t>
      </w:r>
    </w:p>
    <w:p w14:paraId="55A668B1" w14:textId="17BAE37D"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تتعلق البيانات البيئية بجميع العوامل المتعلقة بالبيئة التي يمكن أن تؤثر على المشروع، مثل المناخ، التغيرات البيئية، أو التهديدات البيئية المحتملة مثل الفيضانات أو الزلازل. هذه البيانات حيوية لأنها تساعد في فهم المخاطر الطبيعية التي قد تواجه المشروع. يشير (</w:t>
      </w:r>
      <w:r w:rsidRPr="00491D9F">
        <w:rPr>
          <w:rFonts w:ascii="Simplified Arabic" w:hAnsi="Simplified Arabic" w:cs="Simplified Arabic" w:hint="cs"/>
          <w:sz w:val="24"/>
          <w:szCs w:val="24"/>
        </w:rPr>
        <w:t>Zhang et al., 2019</w:t>
      </w:r>
      <w:r w:rsidRPr="00491D9F">
        <w:rPr>
          <w:rFonts w:ascii="Simplified Arabic" w:hAnsi="Simplified Arabic" w:cs="Simplified Arabic" w:hint="cs"/>
          <w:sz w:val="24"/>
          <w:szCs w:val="24"/>
          <w:rtl/>
        </w:rPr>
        <w:t>) إلى أن “البيانات البيئية تلعب دورًا رئيسيًا في التنبؤ بالمخاطر المرتبطة بالظروف المناخية والتغيرات الطبيعية.”</w:t>
      </w:r>
    </w:p>
    <w:p w14:paraId="0423B257" w14:textId="7FC7314A"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5. البيانات الاجتماعية والبشرية</w:t>
      </w:r>
    </w:p>
    <w:p w14:paraId="2C0B37C5" w14:textId="1A2F70E5" w:rsidR="00253635" w:rsidRPr="00491D9F" w:rsidRDefault="00253635" w:rsidP="00253635">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البيانات الاجتماعية والبشرية تشمل جميع المعلومات المتعلقة بالعمالة، مثل معدلات الحوادث، سلوك العمال، ودرجة التدريب. تعتبر هذه البيانات مهمة جدًا لتحليل المخاطر المتعلقة بالسلامة والصحة في مواقع العمل. يشير (</w:t>
      </w:r>
      <w:r w:rsidRPr="00491D9F">
        <w:rPr>
          <w:rFonts w:ascii="Simplified Arabic" w:hAnsi="Simplified Arabic" w:cs="Simplified Arabic" w:hint="cs"/>
          <w:sz w:val="24"/>
          <w:szCs w:val="24"/>
        </w:rPr>
        <w:t>Pritchard, 2014</w:t>
      </w:r>
      <w:r w:rsidRPr="00491D9F">
        <w:rPr>
          <w:rFonts w:ascii="Simplified Arabic" w:hAnsi="Simplified Arabic" w:cs="Simplified Arabic" w:hint="cs"/>
          <w:sz w:val="24"/>
          <w:szCs w:val="24"/>
          <w:rtl/>
        </w:rPr>
        <w:t>) إلى أن “جمع البيانات المتعلقة بالعمالة يمكن أن يساعد في تحديد المخاطر البشرية التي قد تؤثر على سير العمل مثل الإضرابات أو قلة التدريب.”</w:t>
      </w:r>
    </w:p>
    <w:p w14:paraId="27FBA55A" w14:textId="77B5F2C5" w:rsidR="00253635" w:rsidRPr="00491D9F" w:rsidRDefault="00253635" w:rsidP="00253635">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6. البيانات الفنية</w:t>
      </w:r>
    </w:p>
    <w:p w14:paraId="3E478FA8" w14:textId="77777777" w:rsidR="00253635" w:rsidRPr="00491D9F" w:rsidRDefault="00253635" w:rsidP="00253635">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t>تتعلق البيانات الفنية بجميع المعلومات التي تتعلق بالتصميم الهندسي، والمواد، والأساليب المستخدمة في البناء. تعتبر هذه البيانات مهمة لأنها تؤثر بشكل مباشر على المخاطر التقنية التي قد تواجه المشروع. وفقًا لـ (</w:t>
      </w:r>
      <w:r w:rsidRPr="00491D9F">
        <w:rPr>
          <w:rFonts w:ascii="Simplified Arabic" w:hAnsi="Simplified Arabic" w:cs="Simplified Arabic" w:hint="cs"/>
          <w:sz w:val="24"/>
          <w:szCs w:val="24"/>
        </w:rPr>
        <w:t xml:space="preserve">Baker et al., </w:t>
      </w:r>
      <w:r w:rsidRPr="00491D9F">
        <w:rPr>
          <w:rFonts w:ascii="Simplified Arabic" w:hAnsi="Simplified Arabic" w:cs="Simplified Arabic" w:hint="cs"/>
          <w:sz w:val="24"/>
          <w:szCs w:val="24"/>
        </w:rPr>
        <w:lastRenderedPageBreak/>
        <w:t>2021</w:t>
      </w:r>
      <w:r w:rsidRPr="00491D9F">
        <w:rPr>
          <w:rFonts w:ascii="Simplified Arabic" w:hAnsi="Simplified Arabic" w:cs="Simplified Arabic" w:hint="cs"/>
          <w:sz w:val="24"/>
          <w:szCs w:val="24"/>
          <w:rtl/>
        </w:rPr>
        <w:t>)، “تساهم البيانات الفنية في تحديد العيوب المحتملة في التصاميم أو المواد التي قد تؤدي إلى فشل في تنفيذ المشروع.”</w:t>
      </w:r>
    </w:p>
    <w:p w14:paraId="3711266B" w14:textId="1811E55D" w:rsidR="002A754F" w:rsidRPr="00491D9F" w:rsidRDefault="002A754F" w:rsidP="007F6C40">
      <w:pPr>
        <w:pStyle w:val="a2"/>
        <w:rPr>
          <w:rtl/>
        </w:rPr>
      </w:pPr>
      <w:bookmarkStart w:id="168" w:name="_Toc185145440"/>
      <w:bookmarkStart w:id="169" w:name="_Toc185617606"/>
      <w:bookmarkStart w:id="170" w:name="_Toc185617766"/>
      <w:r w:rsidRPr="00491D9F">
        <w:rPr>
          <w:rFonts w:hint="cs"/>
          <w:rtl/>
        </w:rPr>
        <w:t>تقنيات وأساليب تحليل المخاطر</w:t>
      </w:r>
      <w:r w:rsidR="00D578BC" w:rsidRPr="00491D9F">
        <w:rPr>
          <w:rFonts w:hint="cs"/>
        </w:rPr>
        <w:t xml:space="preserve"> </w:t>
      </w:r>
      <w:r w:rsidR="00D578BC" w:rsidRPr="00491D9F">
        <w:rPr>
          <w:rFonts w:hint="cs"/>
          <w:rtl/>
        </w:rPr>
        <w:t>في المشاريع الانشائية</w:t>
      </w:r>
      <w:bookmarkEnd w:id="168"/>
      <w:bookmarkEnd w:id="169"/>
      <w:bookmarkEnd w:id="170"/>
    </w:p>
    <w:p w14:paraId="657AD712" w14:textId="41629426"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تحليل المخاطر هو عملية حيوية تهدف إلى تحديد المخاطر المحتملة في المشاريع الإنشائية، وتقييم تأثيراتها المحتملة، ومن ثم اتخاذ الإجراءات اللازمة لإدارتها أو تخفيفها. تختلف تقنيات وأساليب تحليل المخاطر بناءً على نوع المشروع، حجمه، والموارد المتاحة، وتعتبر الأساليب المتقدمة مثل التحليل الكمي والنوعي أساسية لتحقيق نتائج فعّالة. تتطلب المشاريع الإنشائية معرفة دقيقة بالمخاطر المحتملة التي قد تواجهها أثناء مراحل التصميم، التنفيذ، والتسليم، ولذلك فإن استخدام تقنيات تحليل المخاطر يساهم في تقليل المخاطر المالية والزمنية والتشغيلية المرتبطة بالمشروعات.</w:t>
      </w:r>
    </w:p>
    <w:p w14:paraId="06637E28" w14:textId="7DDA3AF6"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التحليل النوعي للمخاطر (</w:t>
      </w:r>
      <w:r w:rsidRPr="00491D9F">
        <w:rPr>
          <w:rFonts w:ascii="Simplified Arabic" w:hAnsi="Simplified Arabic" w:cs="Simplified Arabic" w:hint="cs"/>
          <w:b/>
          <w:bCs/>
          <w:sz w:val="24"/>
          <w:szCs w:val="24"/>
        </w:rPr>
        <w:t>Qualitative Risk Analysis</w:t>
      </w:r>
      <w:r w:rsidRPr="00491D9F">
        <w:rPr>
          <w:rFonts w:ascii="Simplified Arabic" w:hAnsi="Simplified Arabic" w:cs="Simplified Arabic" w:hint="cs"/>
          <w:b/>
          <w:bCs/>
          <w:sz w:val="24"/>
          <w:szCs w:val="24"/>
          <w:rtl/>
        </w:rPr>
        <w:t>)</w:t>
      </w:r>
    </w:p>
    <w:p w14:paraId="2EC714A9" w14:textId="2BDABA95"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يُعد التحليل النوعي من الأساليب الأساسية المستخدمة لتحديد المخاطر وتقييم تأثيراتها بناءً على التقديرات والآراء الشخصية للأفراد أو الفرق المتخصصة. يعتمد هذا التحليل على جمع معلومات من خبراء في المجال وتحليل المخاطر باستخدام معايير غير رقمية. يساعد هذا الأسلوب في تصنيف المخاطر حسب أولويتها، حيث يتم تصنيف المخاطر إلى “عالية” ومتوسطة” ومنخفضة” بناءً على احتمالية حدوثها وتأثيراتها المحتملة على المشروع.</w:t>
      </w:r>
    </w:p>
    <w:p w14:paraId="436CD431" w14:textId="0134B4BC"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يتم ذلك من خلال تقنيات مثل ورش العمل الجماعية، المقابلات الشخصية، واستبيانات الخبراء. وفقًا لـ (</w:t>
      </w:r>
      <w:r w:rsidRPr="00491D9F">
        <w:rPr>
          <w:rFonts w:ascii="Simplified Arabic" w:hAnsi="Simplified Arabic" w:cs="Simplified Arabic" w:hint="cs"/>
          <w:sz w:val="24"/>
          <w:szCs w:val="24"/>
        </w:rPr>
        <w:t>Hillson, 2017</w:t>
      </w:r>
      <w:r w:rsidRPr="00491D9F">
        <w:rPr>
          <w:rFonts w:ascii="Simplified Arabic" w:hAnsi="Simplified Arabic" w:cs="Simplified Arabic" w:hint="cs"/>
          <w:sz w:val="24"/>
          <w:szCs w:val="24"/>
          <w:rtl/>
        </w:rPr>
        <w:t>)، “التحليل النوعي يعتمد على تقدير الخبراء لتحديد المخاطر الأكثر أهمية وتحليل التأثيرات المحتملة لهذه المخاطر على المشروع.”</w:t>
      </w:r>
    </w:p>
    <w:p w14:paraId="665E5EBF" w14:textId="5E06322A"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التحليل الكمي للمخاطر (</w:t>
      </w:r>
      <w:r w:rsidRPr="00491D9F">
        <w:rPr>
          <w:rFonts w:ascii="Simplified Arabic" w:hAnsi="Simplified Arabic" w:cs="Simplified Arabic" w:hint="cs"/>
          <w:b/>
          <w:bCs/>
          <w:sz w:val="24"/>
          <w:szCs w:val="24"/>
        </w:rPr>
        <w:t>Quantitative Risk Analysis</w:t>
      </w:r>
      <w:r w:rsidRPr="00491D9F">
        <w:rPr>
          <w:rFonts w:ascii="Simplified Arabic" w:hAnsi="Simplified Arabic" w:cs="Simplified Arabic" w:hint="cs"/>
          <w:b/>
          <w:bCs/>
          <w:sz w:val="24"/>
          <w:szCs w:val="24"/>
          <w:rtl/>
        </w:rPr>
        <w:t>)</w:t>
      </w:r>
    </w:p>
    <w:p w14:paraId="52F59390" w14:textId="26E5E2E8"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التحليل الكمي هو عملية أكثر دقة تعتمد على جمع البيانات الدقيقة واستخدام الأساليب الرياضية والإحصائية لتقييم المخاطر. يستخدم هذا التحليل للحصول على تقديرات دقيقة عن المخاطر المحتملة، وذلك من خلال حساب الاحتمالات المرتبطة بكل خطر وتأثيراته المحتملة على الجدول الزمني والتكلفة والجودة. تعتمد الأساليب الكمية مثل </w:t>
      </w:r>
      <w:r w:rsidRPr="00491D9F">
        <w:rPr>
          <w:rFonts w:ascii="Simplified Arabic" w:hAnsi="Simplified Arabic" w:cs="Simplified Arabic" w:hint="cs"/>
          <w:sz w:val="24"/>
          <w:szCs w:val="24"/>
          <w:rtl/>
        </w:rPr>
        <w:lastRenderedPageBreak/>
        <w:t>تحليل مونت كارلو (</w:t>
      </w:r>
      <w:r w:rsidRPr="00491D9F">
        <w:rPr>
          <w:rFonts w:ascii="Simplified Arabic" w:hAnsi="Simplified Arabic" w:cs="Simplified Arabic" w:hint="cs"/>
          <w:sz w:val="24"/>
          <w:szCs w:val="24"/>
        </w:rPr>
        <w:t>Monte Carlo Simulation</w:t>
      </w:r>
      <w:r w:rsidRPr="00491D9F">
        <w:rPr>
          <w:rFonts w:ascii="Simplified Arabic" w:hAnsi="Simplified Arabic" w:cs="Simplified Arabic" w:hint="cs"/>
          <w:sz w:val="24"/>
          <w:szCs w:val="24"/>
          <w:rtl/>
        </w:rPr>
        <w:t>)، تحليل الشجرة (</w:t>
      </w:r>
      <w:r w:rsidRPr="00491D9F">
        <w:rPr>
          <w:rFonts w:ascii="Simplified Arabic" w:hAnsi="Simplified Arabic" w:cs="Simplified Arabic" w:hint="cs"/>
          <w:sz w:val="24"/>
          <w:szCs w:val="24"/>
        </w:rPr>
        <w:t>Decision Tree Analysis</w:t>
      </w:r>
      <w:r w:rsidRPr="00491D9F">
        <w:rPr>
          <w:rFonts w:ascii="Simplified Arabic" w:hAnsi="Simplified Arabic" w:cs="Simplified Arabic" w:hint="cs"/>
          <w:sz w:val="24"/>
          <w:szCs w:val="24"/>
          <w:rtl/>
        </w:rPr>
        <w:t>)، والنماذج الرياضية على استخدام البيانات الكمية للحصول على نتائج دقيقة.</w:t>
      </w:r>
    </w:p>
    <w:p w14:paraId="32063668" w14:textId="7CDFC87D"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يشير (</w:t>
      </w:r>
      <w:r w:rsidRPr="00491D9F">
        <w:rPr>
          <w:rFonts w:ascii="Simplified Arabic" w:hAnsi="Simplified Arabic" w:cs="Simplified Arabic" w:hint="cs"/>
          <w:sz w:val="24"/>
          <w:szCs w:val="24"/>
        </w:rPr>
        <w:t>Kerzner, 2017</w:t>
      </w:r>
      <w:r w:rsidRPr="00491D9F">
        <w:rPr>
          <w:rFonts w:ascii="Simplified Arabic" w:hAnsi="Simplified Arabic" w:cs="Simplified Arabic" w:hint="cs"/>
          <w:sz w:val="24"/>
          <w:szCs w:val="24"/>
          <w:rtl/>
        </w:rPr>
        <w:t>) إلى أن “التحليل الكمي للمخاطر يوفر تقديرات رقمية بشأن احتمال حدوث المخاطر وآثارها المالية والزمنية، مما يساعد في اتخاذ قرارات أكثر استنارة.” يعتبر هذا التحليل ضروريًا للمشروعات التي تتضمن ميزانيات ضخمة وفرق عمل متعددة، حيث يساعد على تحديد الفجوات المالية والنقدية المتوقعة.</w:t>
      </w:r>
    </w:p>
    <w:p w14:paraId="53C85D66" w14:textId="5C3E9F51"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تحليل السيناريوهات (</w:t>
      </w:r>
      <w:r w:rsidRPr="00491D9F">
        <w:rPr>
          <w:rFonts w:ascii="Simplified Arabic" w:hAnsi="Simplified Arabic" w:cs="Simplified Arabic" w:hint="cs"/>
          <w:b/>
          <w:bCs/>
          <w:sz w:val="24"/>
          <w:szCs w:val="24"/>
        </w:rPr>
        <w:t>Scenario Analysis</w:t>
      </w:r>
      <w:r w:rsidRPr="00491D9F">
        <w:rPr>
          <w:rFonts w:ascii="Simplified Arabic" w:hAnsi="Simplified Arabic" w:cs="Simplified Arabic" w:hint="cs"/>
          <w:b/>
          <w:bCs/>
          <w:sz w:val="24"/>
          <w:szCs w:val="24"/>
          <w:rtl/>
        </w:rPr>
        <w:t>)</w:t>
      </w:r>
    </w:p>
    <w:p w14:paraId="3A2B3954" w14:textId="6972D9BD"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تحليل السيناريوهات هو أسلوب يستخدم لدراسة مجموعة من النتائج الممكنة للمخاطر بناءً على افتراضات مختلفة. يتم ذلك عن طريق إعداد سيناريوهات مختلفة للمستقبل بناءً على متغيرات معينة مثل التغيرات في الأسعار، التقلبات في السوق، أو الظروف البيئية. يساعد هذا الأسلوب في تقييم كيف يمكن أن تتطور المخاطر مع تغير الظروف.</w:t>
      </w:r>
    </w:p>
    <w:p w14:paraId="55676C74" w14:textId="7618166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وفقًا لـ (</w:t>
      </w:r>
      <w:r w:rsidRPr="00491D9F">
        <w:rPr>
          <w:rFonts w:ascii="Simplified Arabic" w:hAnsi="Simplified Arabic" w:cs="Simplified Arabic" w:hint="cs"/>
          <w:sz w:val="24"/>
          <w:szCs w:val="24"/>
        </w:rPr>
        <w:t>Pritchard, 2014</w:t>
      </w:r>
      <w:r w:rsidRPr="00491D9F">
        <w:rPr>
          <w:rFonts w:ascii="Simplified Arabic" w:hAnsi="Simplified Arabic" w:cs="Simplified Arabic" w:hint="cs"/>
          <w:sz w:val="24"/>
          <w:szCs w:val="24"/>
          <w:rtl/>
        </w:rPr>
        <w:t>)، “تُعد تقنية تحليل السيناريو من الأدوات الفعالة لفهم كيف يمكن أن يتغير الخطر بمرور الوقت وتحت ظروف غير متوقعة.” في المشاريع الإنشائية، يمكن استخدام تحليل السيناريوهات لتوقع تأثيرات التغييرات في التصميم أو التقنيات الجديدة على التكاليف أو الجدول الزمني للمشروع.</w:t>
      </w:r>
    </w:p>
    <w:p w14:paraId="722CC3D5" w14:textId="15205918"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تحليل الحساسية (</w:t>
      </w:r>
      <w:r w:rsidRPr="00491D9F">
        <w:rPr>
          <w:rFonts w:ascii="Simplified Arabic" w:hAnsi="Simplified Arabic" w:cs="Simplified Arabic" w:hint="cs"/>
          <w:b/>
          <w:bCs/>
          <w:sz w:val="24"/>
          <w:szCs w:val="24"/>
        </w:rPr>
        <w:t>Sensitivity Analysis</w:t>
      </w:r>
      <w:r w:rsidRPr="00491D9F">
        <w:rPr>
          <w:rFonts w:ascii="Simplified Arabic" w:hAnsi="Simplified Arabic" w:cs="Simplified Arabic" w:hint="cs"/>
          <w:b/>
          <w:bCs/>
          <w:sz w:val="24"/>
          <w:szCs w:val="24"/>
          <w:rtl/>
        </w:rPr>
        <w:t>)</w:t>
      </w:r>
    </w:p>
    <w:p w14:paraId="5008C731" w14:textId="1506A1F2"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تحليل الحساسية هو طريقة لتحديد كيفية تأثير التغيرات في بعض العوامل الرئيسية على النتائج النهائية للمشروع. من خلال هذه التقنية، يتم تحليل كيفية تأثير المتغيرات على أداء المشروع، مثل التكاليف والجدول الزمني. يعتمد تحليل الحساسية بشكل أساسي على اختبار فرضيات مختلفة للنظر في تأثير التغيرات على استقرار المشروع.</w:t>
      </w:r>
    </w:p>
    <w:p w14:paraId="3A909CC3" w14:textId="3A7F8B8B" w:rsidR="00D578BC"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كما يشير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 “يستخدم تحليل الحساسية لفحص كيفية تأثير التغييرات الطفيفة في المدخلات على النتائج، مما يسمح للمشروع بالتكيف مع التغيرات غير المتوقعة.” هذا الأسلوب أساسي في المشاريع الإنشائية، حيث يمكن أن تؤدي التغيرات الطفيفة في الموارد أو المواد إلى تأثيرات كبيرة على الجدول الزمني والتكاليف.</w:t>
      </w:r>
    </w:p>
    <w:p w14:paraId="17421E14" w14:textId="77777777" w:rsidR="00491D9F" w:rsidRDefault="00491D9F" w:rsidP="00D578BC">
      <w:pPr>
        <w:spacing w:line="360" w:lineRule="auto"/>
        <w:rPr>
          <w:rFonts w:ascii="Simplified Arabic" w:hAnsi="Simplified Arabic" w:cs="Simplified Arabic"/>
          <w:sz w:val="24"/>
          <w:szCs w:val="24"/>
          <w:rtl/>
        </w:rPr>
      </w:pPr>
    </w:p>
    <w:p w14:paraId="3B74EA62" w14:textId="77777777" w:rsidR="00491D9F" w:rsidRPr="00491D9F" w:rsidRDefault="00491D9F" w:rsidP="00D578BC">
      <w:pPr>
        <w:spacing w:line="360" w:lineRule="auto"/>
        <w:rPr>
          <w:rFonts w:ascii="Simplified Arabic" w:hAnsi="Simplified Arabic" w:cs="Simplified Arabic"/>
          <w:sz w:val="24"/>
          <w:szCs w:val="24"/>
          <w:rtl/>
        </w:rPr>
      </w:pPr>
    </w:p>
    <w:p w14:paraId="583CC8A0" w14:textId="28D695BD"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5. تحليل الأثر المتعدد (</w:t>
      </w:r>
      <w:r w:rsidRPr="00491D9F">
        <w:rPr>
          <w:rFonts w:ascii="Simplified Arabic" w:hAnsi="Simplified Arabic" w:cs="Simplified Arabic" w:hint="cs"/>
          <w:b/>
          <w:bCs/>
          <w:sz w:val="24"/>
          <w:szCs w:val="24"/>
        </w:rPr>
        <w:t>Multi-Criteria Decision Analysis, MCDA</w:t>
      </w:r>
      <w:r w:rsidRPr="00491D9F">
        <w:rPr>
          <w:rFonts w:ascii="Simplified Arabic" w:hAnsi="Simplified Arabic" w:cs="Simplified Arabic" w:hint="cs"/>
          <w:b/>
          <w:bCs/>
          <w:sz w:val="24"/>
          <w:szCs w:val="24"/>
          <w:rtl/>
        </w:rPr>
        <w:t>)</w:t>
      </w:r>
    </w:p>
    <w:p w14:paraId="5244D65D" w14:textId="4B3B4EDA"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يتم استخدام تحليل الأثر المتعدد في الحالات التي تتعدد فيها المعايير التي يجب أن تؤخذ في الاعتبار عند تحليل المخاطر. يتيح هذا الأسلوب تقييم المخاطر بناءً على عدة معايير في وقت واحد، مثل التكلفة، والجودة، والوقت، وأمان العمل. من خلال هذا التحليل، يمكن تحديد الخيارات التي تحقق التوازن بين هذه المعايير.</w:t>
      </w:r>
    </w:p>
    <w:p w14:paraId="004A279D" w14:textId="3D4CCDD9"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حسب (</w:t>
      </w:r>
      <w:r w:rsidRPr="00491D9F">
        <w:rPr>
          <w:rFonts w:ascii="Simplified Arabic" w:hAnsi="Simplified Arabic" w:cs="Simplified Arabic" w:hint="cs"/>
          <w:sz w:val="24"/>
          <w:szCs w:val="24"/>
        </w:rPr>
        <w:t>Zhang et al., 2019</w:t>
      </w:r>
      <w:r w:rsidRPr="00491D9F">
        <w:rPr>
          <w:rFonts w:ascii="Simplified Arabic" w:hAnsi="Simplified Arabic" w:cs="Simplified Arabic" w:hint="cs"/>
          <w:sz w:val="24"/>
          <w:szCs w:val="24"/>
          <w:rtl/>
        </w:rPr>
        <w:t>)، “إن استخدام تحليل الأثر المتعدد يساعد في تقييم المخاطر بطريقة شاملة يأخذ فيها العديد من العوامل المختلفة في الاعتبار.” يعتبر هذا التحليل مناسبًا للمشروعات المعقدة التي تحتوي على أهداف متعددة يجب تحقيقها في وقت واحد.</w:t>
      </w:r>
    </w:p>
    <w:p w14:paraId="69A4275D" w14:textId="4681D0B4"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6. تحليل العوامل البشرية (</w:t>
      </w:r>
      <w:r w:rsidRPr="00491D9F">
        <w:rPr>
          <w:rFonts w:ascii="Simplified Arabic" w:hAnsi="Simplified Arabic" w:cs="Simplified Arabic" w:hint="cs"/>
          <w:b/>
          <w:bCs/>
          <w:sz w:val="24"/>
          <w:szCs w:val="24"/>
        </w:rPr>
        <w:t>Human Factors Analysis</w:t>
      </w:r>
      <w:r w:rsidRPr="00491D9F">
        <w:rPr>
          <w:rFonts w:ascii="Simplified Arabic" w:hAnsi="Simplified Arabic" w:cs="Simplified Arabic" w:hint="cs"/>
          <w:b/>
          <w:bCs/>
          <w:sz w:val="24"/>
          <w:szCs w:val="24"/>
          <w:rtl/>
        </w:rPr>
        <w:t>)</w:t>
      </w:r>
    </w:p>
    <w:p w14:paraId="2ECCF177" w14:textId="473FAF1A"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تعتبر العوامل البشرية من أهم الجوانب التي يتم تحليلها عند دراسة المخاطر في المشاريع الإنشائية، حيث إن الأشخاص الذين يعملون في المشروع يمكن أن يكونوا المصدر الرئيسي للمخاطر. تحليل العوامل البشرية يشمل تقييم التأثيرات النفسية والاجتماعية على العاملين، مثل الإرهاق، وضغوط العمل، وقلة التدريب. يساعد هذا التحليل في فهم العلاقة بين العاملين والمخاطر وكيفية تقليل العوامل التي قد تؤدي إلى الحوادث.</w:t>
      </w:r>
    </w:p>
    <w:p w14:paraId="5A7C0475" w14:textId="712D58CD"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وفقًا لـ (</w:t>
      </w:r>
      <w:r w:rsidRPr="00491D9F">
        <w:rPr>
          <w:rFonts w:ascii="Simplified Arabic" w:hAnsi="Simplified Arabic" w:cs="Simplified Arabic" w:hint="cs"/>
          <w:sz w:val="24"/>
          <w:szCs w:val="24"/>
        </w:rPr>
        <w:t>Baker et al., 2021</w:t>
      </w:r>
      <w:r w:rsidRPr="00491D9F">
        <w:rPr>
          <w:rFonts w:ascii="Simplified Arabic" w:hAnsi="Simplified Arabic" w:cs="Simplified Arabic" w:hint="cs"/>
          <w:sz w:val="24"/>
          <w:szCs w:val="24"/>
          <w:rtl/>
        </w:rPr>
        <w:t>)، “يعتبر تحليل العوامل البشرية عنصرًا أساسيًا لفهم كيفية تأثير سلوكيات الأفراد على السلامة والأداء العام للمشروع.” يعد هذا النوع من التحليل ضروريًا لتقليل الحوادث وزيادة مستوى الأمان في الموقع.</w:t>
      </w:r>
    </w:p>
    <w:p w14:paraId="103BE60A" w14:textId="73B4A0F0"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7. أساليب التحليل المستمر (</w:t>
      </w:r>
      <w:r w:rsidRPr="00491D9F">
        <w:rPr>
          <w:rFonts w:ascii="Simplified Arabic" w:hAnsi="Simplified Arabic" w:cs="Simplified Arabic" w:hint="cs"/>
          <w:b/>
          <w:bCs/>
          <w:sz w:val="24"/>
          <w:szCs w:val="24"/>
        </w:rPr>
        <w:t>Continuous Risk Monitoring</w:t>
      </w:r>
      <w:r w:rsidRPr="00491D9F">
        <w:rPr>
          <w:rFonts w:ascii="Simplified Arabic" w:hAnsi="Simplified Arabic" w:cs="Simplified Arabic" w:hint="cs"/>
          <w:b/>
          <w:bCs/>
          <w:sz w:val="24"/>
          <w:szCs w:val="24"/>
          <w:rtl/>
        </w:rPr>
        <w:t>)</w:t>
      </w:r>
    </w:p>
    <w:p w14:paraId="1B033378" w14:textId="738F09C0"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يعد التحليل المستمر للمخاطر من الأساليب الحديثة في إدارة المخاطر، حيث يتم جمع وتحليل البيانات بشكل دوري ومستمر طوال فترة المشروع. يساعد هذا الأسلوب في التعرف المبكر على المخاطر الجديدة التي قد تنشأ أثناء مراحل تنفيذ المشروع. من خلال المراقبة المستمرة، يمكن اتخاذ إجراءات فورية لمعالجة هذه المخاطر قبل أن تتفاقم.</w:t>
      </w:r>
    </w:p>
    <w:p w14:paraId="1CDF156D"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كما يوضح (</w:t>
      </w:r>
      <w:r w:rsidRPr="00491D9F">
        <w:rPr>
          <w:rFonts w:ascii="Simplified Arabic" w:hAnsi="Simplified Arabic" w:cs="Simplified Arabic" w:hint="cs"/>
          <w:sz w:val="24"/>
          <w:szCs w:val="24"/>
        </w:rPr>
        <w:t>Hillson, 2017</w:t>
      </w:r>
      <w:r w:rsidRPr="00491D9F">
        <w:rPr>
          <w:rFonts w:ascii="Simplified Arabic" w:hAnsi="Simplified Arabic" w:cs="Simplified Arabic" w:hint="cs"/>
          <w:sz w:val="24"/>
          <w:szCs w:val="24"/>
          <w:rtl/>
        </w:rPr>
        <w:t>)، “يتيح التحليل المستمر مراقبة الوضع الراهن للمشروع والتأكد من أن المخاطر تتم إدارتها بفعالية في جميع مراحل المشروع.”</w:t>
      </w:r>
    </w:p>
    <w:p w14:paraId="44494046" w14:textId="77777777" w:rsidR="00D578BC" w:rsidRPr="00491D9F" w:rsidRDefault="00D578BC" w:rsidP="00D578BC">
      <w:pPr>
        <w:spacing w:line="360" w:lineRule="auto"/>
        <w:rPr>
          <w:rFonts w:ascii="Simplified Arabic" w:hAnsi="Simplified Arabic" w:cs="Simplified Arabic"/>
          <w:sz w:val="24"/>
          <w:szCs w:val="24"/>
          <w:rtl/>
        </w:rPr>
      </w:pPr>
    </w:p>
    <w:p w14:paraId="02F2A690" w14:textId="7F30726F" w:rsidR="00D578BC" w:rsidRPr="00491D9F" w:rsidRDefault="00D578BC" w:rsidP="007F6C40">
      <w:pPr>
        <w:pStyle w:val="a2"/>
        <w:rPr>
          <w:rtl/>
        </w:rPr>
      </w:pPr>
      <w:bookmarkStart w:id="171" w:name="_Toc185145441"/>
      <w:bookmarkStart w:id="172" w:name="_Toc185617607"/>
      <w:bookmarkStart w:id="173" w:name="_Toc185617767"/>
      <w:r w:rsidRPr="00491D9F">
        <w:rPr>
          <w:rFonts w:hint="cs"/>
          <w:rtl/>
        </w:rPr>
        <w:lastRenderedPageBreak/>
        <w:t>البرمجيات والأدوات التكنولوجية لتحليل المخاطر في المشاريع الإنشائية</w:t>
      </w:r>
      <w:bookmarkEnd w:id="171"/>
      <w:bookmarkEnd w:id="172"/>
      <w:bookmarkEnd w:id="173"/>
    </w:p>
    <w:p w14:paraId="5DD64590" w14:textId="00A2FFCB"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مع تقدم التكنولوجيا، أصبحت البرمجيات والأدوات التكنولوجية جزءًا أساسيًا في إدارة المخاطر في المشاريع الإنشائية. إذ توفر هذه الأدوات حلولًا فعالة لتحليل وتقييم المخاطر، مما يسهم في تحسين عملية اتخاذ القرارات وتقليل الخسائر المحتملة. تتيح البرمجيات المتخصصة في تحليل المخاطر جمع وتحليل البيانات، واستخدام نماذج رياضية وإحصائية لتحديد وتقييم المخاطر بشكل أكثر دقة وكفاءة.</w:t>
      </w:r>
    </w:p>
    <w:p w14:paraId="6D633DD6" w14:textId="083BBEC7"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 xml:space="preserve"> </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دور البرمجيات في تحليل المخاطر</w:t>
      </w:r>
    </w:p>
    <w:p w14:paraId="52529531" w14:textId="77129C53"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تلعب البرمجيات دورًا محوريًا في مساعدة فرق العمل في المشاريع الإنشائية على تحديد المخاطر، تقدير تأثيراتها، وتقديم حلول لتخفيف هذه المخاطر. من خلال أدوات البرمجة الحديثة، يستطيع مديرو المشاريع استعراض السيناريوهات المختلفة التي قد تواجه المشروع وتحديد احتمالات المخاطر المحتملة بناءً على مجموعة من المعايير مثل التكلفة، الزمن، والموارد البشرية.</w:t>
      </w:r>
    </w:p>
    <w:p w14:paraId="3A7EA260" w14:textId="125034C6"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برمجيات تحليل المخاطر مثل @</w:t>
      </w:r>
      <w:r w:rsidRPr="00491D9F">
        <w:rPr>
          <w:rFonts w:ascii="Simplified Arabic" w:hAnsi="Simplified Arabic" w:cs="Simplified Arabic" w:hint="cs"/>
          <w:sz w:val="24"/>
          <w:szCs w:val="24"/>
        </w:rPr>
        <w:t>RISK</w:t>
      </w:r>
      <w:r w:rsidRPr="00491D9F">
        <w:rPr>
          <w:rFonts w:ascii="Simplified Arabic" w:hAnsi="Simplified Arabic" w:cs="Simplified Arabic" w:hint="cs"/>
          <w:sz w:val="24"/>
          <w:szCs w:val="24"/>
          <w:rtl/>
        </w:rPr>
        <w:t xml:space="preserve"> و</w:t>
      </w:r>
      <w:r w:rsidRPr="00491D9F">
        <w:rPr>
          <w:rFonts w:ascii="Simplified Arabic" w:hAnsi="Simplified Arabic" w:cs="Simplified Arabic" w:hint="cs"/>
          <w:sz w:val="24"/>
          <w:szCs w:val="24"/>
        </w:rPr>
        <w:t>RiskWatch</w:t>
      </w:r>
      <w:r w:rsidRPr="00491D9F">
        <w:rPr>
          <w:rFonts w:ascii="Simplified Arabic" w:hAnsi="Simplified Arabic" w:cs="Simplified Arabic" w:hint="cs"/>
          <w:sz w:val="24"/>
          <w:szCs w:val="24"/>
          <w:rtl/>
        </w:rPr>
        <w:t xml:space="preserve"> تستخدم محاكاة مونت كارلو لتحليل البيانات المعقدة، حيث تقوم هذه الأدوات بمحاكاة مئات أو آلاف من السيناريوهات المحتملة لتحديد المخاطر الأكثر تأثيرًا. هذه الأدوات تسهم في تحديد أولويات المخاطر بناءً على احتمالات وقوعها وتأثيرها، مما يسهل عملية اتخاذ القرارات الإستراتيجية وتقليل المخاطر المستقبلية (</w:t>
      </w:r>
      <w:proofErr w:type="spellStart"/>
      <w:r w:rsidRPr="00491D9F">
        <w:rPr>
          <w:rFonts w:ascii="Simplified Arabic" w:hAnsi="Simplified Arabic" w:cs="Simplified Arabic" w:hint="cs"/>
          <w:sz w:val="24"/>
          <w:szCs w:val="24"/>
        </w:rPr>
        <w:t>Vose</w:t>
      </w:r>
      <w:proofErr w:type="spellEnd"/>
      <w:r w:rsidRPr="00491D9F">
        <w:rPr>
          <w:rFonts w:ascii="Simplified Arabic" w:hAnsi="Simplified Arabic" w:cs="Simplified Arabic" w:hint="cs"/>
          <w:sz w:val="24"/>
          <w:szCs w:val="24"/>
        </w:rPr>
        <w:t>, 2008</w:t>
      </w:r>
      <w:r w:rsidRPr="00491D9F">
        <w:rPr>
          <w:rFonts w:ascii="Simplified Arabic" w:hAnsi="Simplified Arabic" w:cs="Simplified Arabic" w:hint="cs"/>
          <w:sz w:val="24"/>
          <w:szCs w:val="24"/>
          <w:rtl/>
        </w:rPr>
        <w:t>).</w:t>
      </w:r>
    </w:p>
    <w:p w14:paraId="4655AF2A" w14:textId="2A0554DE"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 xml:space="preserve"> </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أدوات وتقنيات البرمجيات المساعدة</w:t>
      </w:r>
    </w:p>
    <w:p w14:paraId="602DAFA1"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من أبرز الأدوات التكنولوجية المستخدمة في تحليل المخاطر في المشاريع الإنشائية:</w:t>
      </w:r>
    </w:p>
    <w:p w14:paraId="53B7975E"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Pr>
        <w:t>RISK</w:t>
      </w:r>
      <w:r w:rsidRPr="00491D9F">
        <w:rPr>
          <w:rFonts w:ascii="Simplified Arabic" w:hAnsi="Simplified Arabic" w:cs="Simplified Arabic" w:hint="cs"/>
          <w:sz w:val="24"/>
          <w:szCs w:val="24"/>
          <w:rtl/>
        </w:rPr>
        <w:t>: يُستخدم في تحليل المخاطر المالية والمشاريع، حيث يسمح بدمج نماذج المحاكاة مع بيانات المشروع لتقييم تأثير المخاطر المحتملة على المدى القصير والطويل. يعتمد البرنامج على تقنية مونت كارلو التي تساعد في دراسة التوزيع الاحتمالي للمخاطر (</w:t>
      </w:r>
      <w:proofErr w:type="spellStart"/>
      <w:r w:rsidRPr="00491D9F">
        <w:rPr>
          <w:rFonts w:ascii="Simplified Arabic" w:hAnsi="Simplified Arabic" w:cs="Simplified Arabic" w:hint="cs"/>
          <w:sz w:val="24"/>
          <w:szCs w:val="24"/>
        </w:rPr>
        <w:t>Vose</w:t>
      </w:r>
      <w:proofErr w:type="spellEnd"/>
      <w:r w:rsidRPr="00491D9F">
        <w:rPr>
          <w:rFonts w:ascii="Simplified Arabic" w:hAnsi="Simplified Arabic" w:cs="Simplified Arabic" w:hint="cs"/>
          <w:sz w:val="24"/>
          <w:szCs w:val="24"/>
        </w:rPr>
        <w:t>, 2008</w:t>
      </w:r>
      <w:r w:rsidRPr="00491D9F">
        <w:rPr>
          <w:rFonts w:ascii="Simplified Arabic" w:hAnsi="Simplified Arabic" w:cs="Simplified Arabic" w:hint="cs"/>
          <w:sz w:val="24"/>
          <w:szCs w:val="24"/>
          <w:rtl/>
        </w:rPr>
        <w:t>).</w:t>
      </w:r>
    </w:p>
    <w:p w14:paraId="4536CFDC" w14:textId="77777777" w:rsidR="00D578BC" w:rsidRPr="00491D9F" w:rsidRDefault="00D578BC" w:rsidP="00D578BC">
      <w:pPr>
        <w:spacing w:line="360" w:lineRule="auto"/>
        <w:rPr>
          <w:rFonts w:ascii="Simplified Arabic" w:hAnsi="Simplified Arabic" w:cs="Simplified Arabic"/>
          <w:sz w:val="24"/>
          <w:szCs w:val="24"/>
        </w:rPr>
      </w:pPr>
      <w:r w:rsidRPr="00491D9F">
        <w:rPr>
          <w:rFonts w:ascii="Simplified Arabic" w:hAnsi="Simplified Arabic" w:cs="Simplified Arabic" w:hint="cs"/>
          <w:sz w:val="24"/>
          <w:szCs w:val="24"/>
          <w:rtl/>
        </w:rPr>
        <w:lastRenderedPageBreak/>
        <w:tab/>
        <w:t>•</w:t>
      </w:r>
      <w:r w:rsidRPr="00491D9F">
        <w:rPr>
          <w:rFonts w:ascii="Simplified Arabic" w:hAnsi="Simplified Arabic" w:cs="Simplified Arabic" w:hint="cs"/>
          <w:sz w:val="24"/>
          <w:szCs w:val="24"/>
          <w:rtl/>
        </w:rPr>
        <w:tab/>
      </w:r>
      <w:r w:rsidRPr="00491D9F">
        <w:rPr>
          <w:rFonts w:ascii="Simplified Arabic" w:hAnsi="Simplified Arabic" w:cs="Simplified Arabic" w:hint="cs"/>
          <w:sz w:val="24"/>
          <w:szCs w:val="24"/>
        </w:rPr>
        <w:t>RiskWatch</w:t>
      </w:r>
      <w:r w:rsidRPr="00491D9F">
        <w:rPr>
          <w:rFonts w:ascii="Simplified Arabic" w:hAnsi="Simplified Arabic" w:cs="Simplified Arabic" w:hint="cs"/>
          <w:sz w:val="24"/>
          <w:szCs w:val="24"/>
          <w:rtl/>
        </w:rPr>
        <w:t>: هي منصة تستخدم لتقييم المخاطر في مختلف الصناعات بما في ذلك قطاع الإنشاءات. تتيح هذه الأداة للمستخدمين بناء نماذج تحاكي المخاطر الممكنة وتوقع نتائج السيناريوهات المختلفة. كما تساعد في تحليل تأثير المخاطر على الميزانية والجدول الزمني للمشروعات (</w:t>
      </w:r>
      <w:proofErr w:type="spellStart"/>
      <w:r w:rsidRPr="00491D9F">
        <w:rPr>
          <w:rFonts w:ascii="Simplified Arabic" w:hAnsi="Simplified Arabic" w:cs="Simplified Arabic" w:hint="cs"/>
          <w:sz w:val="24"/>
          <w:szCs w:val="24"/>
        </w:rPr>
        <w:t>Celik</w:t>
      </w:r>
      <w:proofErr w:type="spellEnd"/>
      <w:r w:rsidRPr="00491D9F">
        <w:rPr>
          <w:rFonts w:ascii="Simplified Arabic" w:hAnsi="Simplified Arabic" w:cs="Simplified Arabic" w:hint="cs"/>
          <w:sz w:val="24"/>
          <w:szCs w:val="24"/>
        </w:rPr>
        <w:t>, 2016</w:t>
      </w:r>
      <w:r w:rsidRPr="00491D9F">
        <w:rPr>
          <w:rFonts w:ascii="Simplified Arabic" w:hAnsi="Simplified Arabic" w:cs="Simplified Arabic" w:hint="cs"/>
          <w:sz w:val="24"/>
          <w:szCs w:val="24"/>
          <w:rtl/>
        </w:rPr>
        <w:t>).</w:t>
      </w:r>
    </w:p>
    <w:p w14:paraId="055A996A" w14:textId="29958052"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r>
      <w:r w:rsidRPr="00491D9F">
        <w:rPr>
          <w:rFonts w:ascii="Simplified Arabic" w:hAnsi="Simplified Arabic" w:cs="Simplified Arabic" w:hint="cs"/>
          <w:sz w:val="24"/>
          <w:szCs w:val="24"/>
        </w:rPr>
        <w:t>Primavera Risk Analysis</w:t>
      </w:r>
      <w:r w:rsidRPr="00491D9F">
        <w:rPr>
          <w:rFonts w:ascii="Simplified Arabic" w:hAnsi="Simplified Arabic" w:cs="Simplified Arabic" w:hint="cs"/>
          <w:sz w:val="24"/>
          <w:szCs w:val="24"/>
          <w:rtl/>
        </w:rPr>
        <w:t>: هو برنامج آخر يُستخدم في مشاريع الإنشاءات لتحليل المخاطر. يعتمد على تحليل الشبكة الزمنية وتحديد المخاطر التي قد تؤثر على جدول المشروع. يُستخدم لتقديم تقييم شامل للمخاطر التي تواجه المشروع في مراحل مختلفة من التنفيذ (</w:t>
      </w:r>
      <w:r w:rsidRPr="00491D9F">
        <w:rPr>
          <w:rFonts w:ascii="Simplified Arabic" w:hAnsi="Simplified Arabic" w:cs="Simplified Arabic" w:hint="cs"/>
          <w:sz w:val="24"/>
          <w:szCs w:val="24"/>
        </w:rPr>
        <w:t>Project Management Institute, 2013</w:t>
      </w:r>
      <w:r w:rsidRPr="00491D9F">
        <w:rPr>
          <w:rFonts w:ascii="Simplified Arabic" w:hAnsi="Simplified Arabic" w:cs="Simplified Arabic" w:hint="cs"/>
          <w:sz w:val="24"/>
          <w:szCs w:val="24"/>
          <w:rtl/>
        </w:rPr>
        <w:t>).</w:t>
      </w:r>
    </w:p>
    <w:p w14:paraId="72B2813B" w14:textId="6768A20D"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 xml:space="preserve"> </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مزايا استخدام البرمجيات في تحليل المخاطر</w:t>
      </w:r>
    </w:p>
    <w:p w14:paraId="4514AA25"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استخدام البرمجيات المتقدمة يوفر مزايا عديدة في تحليل المخاطر في المشاريع الإنشائية:</w:t>
      </w:r>
    </w:p>
    <w:p w14:paraId="44D03511"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دقة التحليل: توفر البرمجيات القدرة على استخدام بيانات دقيقة وتقنيات تحليل معقدة، مما يضمن الوصول إلى نتائج أكثر دقة.</w:t>
      </w:r>
    </w:p>
    <w:p w14:paraId="0290AF09"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سرعة اتخاذ القرارات: من خلال تحليل المخاطر في الوقت الفعلي، يستطيع مديرو المشاريع اتخاذ قرارات أكثر سرعة وفعالية.</w:t>
      </w:r>
    </w:p>
    <w:p w14:paraId="0397A84B"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التخطيط الاستراتيجي الفعّال: تساعد هذه الأدوات في تعزيز عمليات التخطيط الاستراتيجي من خلال توفير رؤى حول التأثيرات المحتملة للمخاطر على المشروع.</w:t>
      </w:r>
    </w:p>
    <w:p w14:paraId="1EAD3B60" w14:textId="341DCBE1"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تقليل التكاليف والخسائر: من خلال تحديد المخاطر مبكرًا، يمكن للفرق تقليل التكاليف المتعلقة بالتأخير أو الفشل الناتج عن المخاطر غير المدارة.</w:t>
      </w:r>
    </w:p>
    <w:p w14:paraId="7AEF8689" w14:textId="76233394"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 xml:space="preserve"> </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التحديات في استخدام البرمجيات</w:t>
      </w:r>
    </w:p>
    <w:p w14:paraId="52091D8B"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رغم فوائد البرمجيات في تحليل المخاطر، هناك بعض التحديات التي قد تواجه المستخدمين:</w:t>
      </w:r>
    </w:p>
    <w:p w14:paraId="42BF4D5D"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التعقيد في الاستخدام: تتطلب بعض البرامج تدريبًا متخصصًا لفهم كيفية استخدامها بفعالية.</w:t>
      </w:r>
    </w:p>
    <w:p w14:paraId="4007C9E4"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ab/>
        <w:t>•</w:t>
      </w:r>
      <w:r w:rsidRPr="00491D9F">
        <w:rPr>
          <w:rFonts w:ascii="Simplified Arabic" w:hAnsi="Simplified Arabic" w:cs="Simplified Arabic" w:hint="cs"/>
          <w:sz w:val="24"/>
          <w:szCs w:val="24"/>
          <w:rtl/>
        </w:rPr>
        <w:tab/>
        <w:t>تكاليف البرمجيات: قد تكون بعض البرمجيات مكلفة بالنسبة للمشروعات الصغيرة، مما يعوق استخدام هذه الأدوات على نطاق واسع.</w:t>
      </w:r>
    </w:p>
    <w:p w14:paraId="74AA9BE4" w14:textId="3F7EA17D"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التحديثات المستمرة: تعتمد بعض البرمجيات على تحديثات مستمرة لضمان توافقها مع التقنيات والبيانات الحديثة.</w:t>
      </w:r>
    </w:p>
    <w:p w14:paraId="2CEA2E31" w14:textId="78060176" w:rsidR="00D578BC" w:rsidRPr="00491D9F" w:rsidRDefault="00D578BC" w:rsidP="00D578BC">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5.</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 xml:space="preserve"> </w:t>
      </w:r>
      <w:r w:rsidRPr="00491D9F">
        <w:rPr>
          <w:rFonts w:ascii="Segoe UI Symbol" w:hAnsi="Segoe UI Symbol" w:cs="Segoe UI Symbol" w:hint="cs"/>
          <w:b/>
          <w:bCs/>
          <w:sz w:val="24"/>
          <w:szCs w:val="24"/>
          <w:rtl/>
        </w:rPr>
        <w:t>⁠</w:t>
      </w:r>
      <w:r w:rsidRPr="00491D9F">
        <w:rPr>
          <w:rFonts w:ascii="Simplified Arabic" w:hAnsi="Simplified Arabic" w:cs="Simplified Arabic" w:hint="cs"/>
          <w:b/>
          <w:bCs/>
          <w:sz w:val="24"/>
          <w:szCs w:val="24"/>
          <w:rtl/>
        </w:rPr>
        <w:t>التوجهات المستقبلية في أدوات تحليل المخاطر</w:t>
      </w:r>
    </w:p>
    <w:p w14:paraId="63DF5A46" w14:textId="77777777" w:rsidR="00D578BC" w:rsidRPr="00491D9F" w:rsidRDefault="00D578BC" w:rsidP="00D578BC">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في المستقبل، من المتوقع أن تتطور البرمجيات المستخدمة في تحليل المخاطر بشكل أكبر، حيث ستدمج تقنيات الذكاء الاصطناعي وتحليل البيانات الكبيرة (</w:t>
      </w:r>
      <w:r w:rsidRPr="00491D9F">
        <w:rPr>
          <w:rFonts w:ascii="Simplified Arabic" w:hAnsi="Simplified Arabic" w:cs="Simplified Arabic" w:hint="cs"/>
          <w:sz w:val="24"/>
          <w:szCs w:val="24"/>
        </w:rPr>
        <w:t>Big Data</w:t>
      </w:r>
      <w:r w:rsidRPr="00491D9F">
        <w:rPr>
          <w:rFonts w:ascii="Simplified Arabic" w:hAnsi="Simplified Arabic" w:cs="Simplified Arabic" w:hint="cs"/>
          <w:sz w:val="24"/>
          <w:szCs w:val="24"/>
          <w:rtl/>
        </w:rPr>
        <w:t>) لتحليل المخاطر بشكل أكثر دقة وفعالية. هذه الأدوات ستتمكن من تقديم تحليلات دقيقة في الوقت الفعلي استنادًا إلى البيانات المتدفقة من مشاريع الإنشاءات، مما يساعد في اتخاذ قرارات مستنيرة في لحظات حرجة.</w:t>
      </w:r>
    </w:p>
    <w:p w14:paraId="2E6904F7" w14:textId="7DD177D1" w:rsidR="00A91226" w:rsidRPr="00491D9F" w:rsidRDefault="00A91226" w:rsidP="007F6C40">
      <w:pPr>
        <w:pStyle w:val="a2"/>
        <w:rPr>
          <w:rtl/>
        </w:rPr>
      </w:pPr>
      <w:bookmarkStart w:id="174" w:name="_Toc185145442"/>
      <w:bookmarkStart w:id="175" w:name="_Toc185617608"/>
      <w:bookmarkStart w:id="176" w:name="_Toc185617768"/>
      <w:r w:rsidRPr="00491D9F">
        <w:rPr>
          <w:rFonts w:hint="cs"/>
          <w:rtl/>
        </w:rPr>
        <w:t>تحليل البيانات البيئية وتأثيرها على المخاطر في المشاريع الإنشائية</w:t>
      </w:r>
      <w:bookmarkEnd w:id="174"/>
      <w:bookmarkEnd w:id="175"/>
      <w:bookmarkEnd w:id="176"/>
    </w:p>
    <w:p w14:paraId="5628AEB6" w14:textId="67EE9478"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يعد تحليل البيانات البيئية جزءًا أساسيًا من عملية إدارة المخاطر في المشاريع الإنشائية، حيث </w:t>
      </w:r>
      <w:proofErr w:type="gramStart"/>
      <w:r w:rsidRPr="00491D9F">
        <w:rPr>
          <w:rFonts w:ascii="Simplified Arabic" w:hAnsi="Simplified Arabic" w:cs="Simplified Arabic" w:hint="cs"/>
          <w:sz w:val="24"/>
          <w:szCs w:val="24"/>
          <w:rtl/>
        </w:rPr>
        <w:t>أن</w:t>
      </w:r>
      <w:proofErr w:type="gramEnd"/>
      <w:r w:rsidRPr="00491D9F">
        <w:rPr>
          <w:rFonts w:ascii="Simplified Arabic" w:hAnsi="Simplified Arabic" w:cs="Simplified Arabic" w:hint="cs"/>
          <w:sz w:val="24"/>
          <w:szCs w:val="24"/>
          <w:rtl/>
        </w:rPr>
        <w:t xml:space="preserve"> العوامل البيئية تشكل تهديدات محورية يمكن أن تؤثر بشكل كبير على سير العمل وجودة المشروع. تساهم البيانات البيئية في تحديد المخاطر المحتملة مثل الظروف الجوية، الزلازل، الفيضانات، والتقلبات المناخية، التي يمكن أن تؤدي إلى تعطل الأعمال وزيادة التكاليف.</w:t>
      </w:r>
    </w:p>
    <w:p w14:paraId="705A8BEE" w14:textId="46C2B010" w:rsidR="00A91226" w:rsidRPr="00491D9F" w:rsidRDefault="00A91226" w:rsidP="00A91226">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دور البيانات البيئية في تحليل المخاطر</w:t>
      </w:r>
    </w:p>
    <w:p w14:paraId="5CB70E17" w14:textId="77777777"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تُستخدم البيانات البيئية بشكل رئيسي لتقييم تأثير العوامل المناخية والطبيعية على المشروع. تساعد هذه البيانات في تحديد المخاطر الطبيعية التي يمكن أن تؤثر على العمليات الإنشائية مثل الفيضانات، الزلازل، العواصف، والموجات الحرارية. يمكن استخدام تقنيات مثل نمذجة المخاطر البيئية لتحديد مواقع المخاطر وتوقع حدوثها في المستقبل بناءً على البيانات المناخية طويلة الأجل (</w:t>
      </w:r>
      <w:proofErr w:type="spellStart"/>
      <w:r w:rsidRPr="00491D9F">
        <w:rPr>
          <w:rFonts w:ascii="Simplified Arabic" w:hAnsi="Simplified Arabic" w:cs="Simplified Arabic" w:hint="cs"/>
          <w:sz w:val="24"/>
          <w:szCs w:val="24"/>
        </w:rPr>
        <w:t>Benassi</w:t>
      </w:r>
      <w:proofErr w:type="spellEnd"/>
      <w:r w:rsidRPr="00491D9F">
        <w:rPr>
          <w:rFonts w:ascii="Simplified Arabic" w:hAnsi="Simplified Arabic" w:cs="Simplified Arabic" w:hint="cs"/>
          <w:sz w:val="24"/>
          <w:szCs w:val="24"/>
        </w:rPr>
        <w:t>, 2015</w:t>
      </w:r>
      <w:r w:rsidRPr="00491D9F">
        <w:rPr>
          <w:rFonts w:ascii="Simplified Arabic" w:hAnsi="Simplified Arabic" w:cs="Simplified Arabic" w:hint="cs"/>
          <w:sz w:val="24"/>
          <w:szCs w:val="24"/>
          <w:rtl/>
        </w:rPr>
        <w:t>).</w:t>
      </w:r>
    </w:p>
    <w:p w14:paraId="75A46018" w14:textId="77777777" w:rsidR="00A91226" w:rsidRPr="00491D9F" w:rsidRDefault="00A91226" w:rsidP="00A91226">
      <w:pPr>
        <w:spacing w:line="360" w:lineRule="auto"/>
        <w:rPr>
          <w:rFonts w:ascii="Simplified Arabic" w:hAnsi="Simplified Arabic" w:cs="Simplified Arabic"/>
          <w:sz w:val="24"/>
          <w:szCs w:val="24"/>
          <w:rtl/>
        </w:rPr>
      </w:pPr>
    </w:p>
    <w:p w14:paraId="3DFEFB32" w14:textId="35E921F1"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lastRenderedPageBreak/>
        <w:t>تحليل البيانات البيئية يعتمد على دمج المعلومات المتعلقة بحالة الطقس، التربة، مستويات المياه، والبيئة الطبيعية المحيطة بالموقع الإنشائي. يوفر هذا التحليل المعلومات اللازمة لتصميم استراتيجيات فعّالة للتخفيف من المخاطر البيئية المحتملة، مثل استخدام مواد مقاومة للطقس أو تقنيات بناء مرنة ضد الزلازل (</w:t>
      </w:r>
      <w:r w:rsidRPr="00491D9F">
        <w:rPr>
          <w:rFonts w:ascii="Simplified Arabic" w:hAnsi="Simplified Arabic" w:cs="Simplified Arabic" w:hint="cs"/>
          <w:sz w:val="24"/>
          <w:szCs w:val="24"/>
        </w:rPr>
        <w:t>Gaddis et al., 2017</w:t>
      </w:r>
      <w:r w:rsidRPr="00491D9F">
        <w:rPr>
          <w:rFonts w:ascii="Simplified Arabic" w:hAnsi="Simplified Arabic" w:cs="Simplified Arabic" w:hint="cs"/>
          <w:sz w:val="24"/>
          <w:szCs w:val="24"/>
          <w:rtl/>
        </w:rPr>
        <w:t>).</w:t>
      </w:r>
    </w:p>
    <w:p w14:paraId="24B30930" w14:textId="4BC7E302" w:rsidR="00A91226" w:rsidRPr="00491D9F" w:rsidRDefault="00A91226" w:rsidP="00A91226">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تقنيات وأدوات تحليل البيانات البيئية</w:t>
      </w:r>
    </w:p>
    <w:p w14:paraId="037443FE" w14:textId="77777777"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تساعد تقنيات تحليل البيانات البيئية في جمع وتحليل المعلومات المتعلقة بالعوامل الطبيعية التي قد تؤثر على المشروع. تشمل هذه التقنيات:</w:t>
      </w:r>
    </w:p>
    <w:p w14:paraId="1E611AAD" w14:textId="77777777"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الاستشعار عن بُعد: تتيح هذه التقنية مراقبة الظروف البيئية من خلال الأقمار الصناعية والطائرات بدون طيار، مما يوفر بيانات دقيقة حول التغيرات البيئية والتوقعات المستقبلية.</w:t>
      </w:r>
    </w:p>
    <w:p w14:paraId="0E49298E" w14:textId="77777777"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نظم المعلومات الجغرافية (</w:t>
      </w:r>
      <w:r w:rsidRPr="00491D9F">
        <w:rPr>
          <w:rFonts w:ascii="Simplified Arabic" w:hAnsi="Simplified Arabic" w:cs="Simplified Arabic" w:hint="cs"/>
          <w:sz w:val="24"/>
          <w:szCs w:val="24"/>
        </w:rPr>
        <w:t>GIS</w:t>
      </w:r>
      <w:r w:rsidRPr="00491D9F">
        <w:rPr>
          <w:rFonts w:ascii="Simplified Arabic" w:hAnsi="Simplified Arabic" w:cs="Simplified Arabic" w:hint="cs"/>
          <w:sz w:val="24"/>
          <w:szCs w:val="24"/>
          <w:rtl/>
        </w:rPr>
        <w:t xml:space="preserve">): تستخدم نظم </w:t>
      </w:r>
      <w:r w:rsidRPr="00491D9F">
        <w:rPr>
          <w:rFonts w:ascii="Simplified Arabic" w:hAnsi="Simplified Arabic" w:cs="Simplified Arabic" w:hint="cs"/>
          <w:sz w:val="24"/>
          <w:szCs w:val="24"/>
        </w:rPr>
        <w:t>GIS</w:t>
      </w:r>
      <w:r w:rsidRPr="00491D9F">
        <w:rPr>
          <w:rFonts w:ascii="Simplified Arabic" w:hAnsi="Simplified Arabic" w:cs="Simplified Arabic" w:hint="cs"/>
          <w:sz w:val="24"/>
          <w:szCs w:val="24"/>
          <w:rtl/>
        </w:rPr>
        <w:t xml:space="preserve"> لتحليل الخرائط البيئية والموارد الطبيعية وتحديد المواقع الجغرافية التي قد تشكل مخاطر محتملة للمشروع.</w:t>
      </w:r>
    </w:p>
    <w:p w14:paraId="53EC7125" w14:textId="500D4CC1"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نمذجة المحاكاة البيئية: يستخدم هذا الأسلوب لمحاكاة التأثيرات البيئية على المشروع، مثل محاكاة تأثير الفيضانات أو العواصف على الموقع الإنشائي. يساعد في التنبؤ بكيفية تأثير هذه العوامل على التكاليف والجدول الزمني (</w:t>
      </w:r>
      <w:r w:rsidRPr="00491D9F">
        <w:rPr>
          <w:rFonts w:ascii="Simplified Arabic" w:hAnsi="Simplified Arabic" w:cs="Simplified Arabic" w:hint="cs"/>
          <w:sz w:val="24"/>
          <w:szCs w:val="24"/>
        </w:rPr>
        <w:t>Gaddis et al., 2017</w:t>
      </w:r>
      <w:r w:rsidRPr="00491D9F">
        <w:rPr>
          <w:rFonts w:ascii="Simplified Arabic" w:hAnsi="Simplified Arabic" w:cs="Simplified Arabic" w:hint="cs"/>
          <w:sz w:val="24"/>
          <w:szCs w:val="24"/>
          <w:rtl/>
        </w:rPr>
        <w:t>).</w:t>
      </w:r>
    </w:p>
    <w:p w14:paraId="730075D8" w14:textId="4E5C9001" w:rsidR="00A91226" w:rsidRPr="00491D9F" w:rsidRDefault="00A91226" w:rsidP="00A91226">
      <w:pPr>
        <w:spacing w:line="360" w:lineRule="auto"/>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أهمية تحليل البيانات البيئية</w:t>
      </w:r>
    </w:p>
    <w:p w14:paraId="6C11B173" w14:textId="77777777" w:rsidR="00A91226" w:rsidRPr="00491D9F" w:rsidRDefault="00A91226" w:rsidP="00A91226">
      <w:pPr>
        <w:spacing w:line="360" w:lineRule="auto"/>
        <w:rPr>
          <w:rFonts w:ascii="Simplified Arabic" w:hAnsi="Simplified Arabic" w:cs="Simplified Arabic"/>
          <w:sz w:val="24"/>
          <w:szCs w:val="24"/>
          <w:rtl/>
        </w:rPr>
      </w:pPr>
      <w:r w:rsidRPr="00491D9F">
        <w:rPr>
          <w:rFonts w:ascii="Simplified Arabic" w:hAnsi="Simplified Arabic" w:cs="Simplified Arabic" w:hint="cs"/>
          <w:sz w:val="24"/>
          <w:szCs w:val="24"/>
          <w:rtl/>
        </w:rPr>
        <w:t>تحليل البيانات البيئية يعد أمرًا بالغ الأهمية لضمان استدامة المشاريع الإنشائية وتقليل الأضرار المحتملة التي قد تنتج عن المخاطر البيئية. من خلال التنبؤ والتخطيط الاستباقي، يمكن أن تساعد هذه البيانات في تطوير حلول وقائية، مثل تصميم هياكل مقاومة للطقس أو تحديد مواقع بناء أكثر أمانًا.</w:t>
      </w:r>
    </w:p>
    <w:p w14:paraId="0EA3E2BC" w14:textId="77777777" w:rsidR="00A91226" w:rsidRPr="00491D9F" w:rsidRDefault="00A91226" w:rsidP="00A91226">
      <w:pPr>
        <w:spacing w:line="360" w:lineRule="auto"/>
        <w:rPr>
          <w:rFonts w:ascii="Simplified Arabic" w:hAnsi="Simplified Arabic" w:cs="Simplified Arabic"/>
          <w:sz w:val="24"/>
          <w:szCs w:val="24"/>
          <w:rtl/>
        </w:rPr>
      </w:pPr>
    </w:p>
    <w:p w14:paraId="2611022E" w14:textId="77777777" w:rsidR="00A91226" w:rsidRPr="00491D9F" w:rsidRDefault="00A91226" w:rsidP="00A91226">
      <w:pPr>
        <w:spacing w:line="360" w:lineRule="auto"/>
        <w:rPr>
          <w:rFonts w:ascii="Simplified Arabic" w:hAnsi="Simplified Arabic" w:cs="Simplified Arabic"/>
          <w:sz w:val="24"/>
          <w:szCs w:val="24"/>
          <w:rtl/>
        </w:rPr>
      </w:pPr>
    </w:p>
    <w:p w14:paraId="4B939638" w14:textId="77777777" w:rsidR="00A91226" w:rsidRPr="00491D9F" w:rsidRDefault="00A91226" w:rsidP="00A91226">
      <w:pPr>
        <w:spacing w:line="360" w:lineRule="auto"/>
        <w:rPr>
          <w:rFonts w:ascii="Simplified Arabic" w:hAnsi="Simplified Arabic" w:cs="Simplified Arabic"/>
          <w:sz w:val="24"/>
          <w:szCs w:val="24"/>
          <w:rtl/>
        </w:rPr>
      </w:pPr>
    </w:p>
    <w:p w14:paraId="6FDA05EE" w14:textId="0C5CFCA0" w:rsidR="00A91226" w:rsidRPr="00491D9F" w:rsidRDefault="00A91226" w:rsidP="007F6C40">
      <w:pPr>
        <w:pStyle w:val="a2"/>
        <w:rPr>
          <w:rtl/>
        </w:rPr>
      </w:pPr>
      <w:bookmarkStart w:id="177" w:name="_Toc185145443"/>
      <w:bookmarkStart w:id="178" w:name="_Toc185617609"/>
      <w:bookmarkStart w:id="179" w:name="_Toc185617769"/>
      <w:bookmarkEnd w:id="98"/>
      <w:bookmarkEnd w:id="99"/>
      <w:bookmarkEnd w:id="100"/>
      <w:bookmarkEnd w:id="104"/>
      <w:bookmarkEnd w:id="105"/>
      <w:r w:rsidRPr="00491D9F">
        <w:rPr>
          <w:rFonts w:hint="cs"/>
          <w:rtl/>
        </w:rPr>
        <w:lastRenderedPageBreak/>
        <w:t>أهمية تحليل بيانات المخاطر في تخطيط الطوارئ والوقاية</w:t>
      </w:r>
      <w:bookmarkEnd w:id="177"/>
      <w:bookmarkEnd w:id="178"/>
      <w:bookmarkEnd w:id="179"/>
    </w:p>
    <w:p w14:paraId="37DADB56" w14:textId="66542D63"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تعد عملية تحليل بيانات المخاطر ركيزة أساسية في إعداد خطط الطوارئ والتدابير الوقائية في المشاريع الإنشائية. إن فهم المخاطر المتوقعة والتفاعل معها بطريقة استراتيجية يمكن أن يكون فارقًا حاسمًا في تقليل الخسائر البشرية والمادية. يتطلب التخطيط للطوارئ والوقاية معرفة دقيقة بالمخاطر التي قد تواجه المشروع، وهو ما يتطلب تحليلًا مستمرًا ودقيقًا للبيانات المرتبطة بهذه المخاطر.</w:t>
      </w:r>
    </w:p>
    <w:p w14:paraId="177E4481" w14:textId="465E0FB2" w:rsidR="00A91226" w:rsidRPr="00491D9F" w:rsidRDefault="00A91226" w:rsidP="00A91226">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تحليل المخاطر في التخطيط للطوارئ</w:t>
      </w:r>
    </w:p>
    <w:p w14:paraId="1ED9750B" w14:textId="218D0C9D"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تخطيط الطوارئ يتطلب معرفة شاملة بكل العوامل المحتملة التي قد تؤثر على المشروع. يتضمن هذا تحديد المخاطر المحتملة، مثل الكوارث الطبيعية، الحوادث الصناعية، أو المخاطر البشرية مثل الأخطاء أو الإهمال. بناءً على تحليل بيانات المخاطر، يتم تطوير خطط الطوارئ التي تشمل الإجراءات الفورية الواجب اتخاذها في حالة حدوث مخاطر معينة. من خلال معرفة احتمالية حدوث المخاطر وتأثيرها المحتمل، يمكن تحديد الأدوات والموارد الضرورية للتعامل مع الأزمات بكفاءة (</w:t>
      </w:r>
      <w:r w:rsidRPr="00491D9F">
        <w:rPr>
          <w:rFonts w:ascii="Simplified Arabic" w:hAnsi="Simplified Arabic" w:cs="Simplified Arabic" w:hint="cs"/>
          <w:sz w:val="24"/>
          <w:szCs w:val="24"/>
        </w:rPr>
        <w:t>Hopkin, 2018</w:t>
      </w:r>
      <w:r w:rsidRPr="00491D9F">
        <w:rPr>
          <w:rFonts w:ascii="Simplified Arabic" w:hAnsi="Simplified Arabic" w:cs="Simplified Arabic" w:hint="cs"/>
          <w:sz w:val="24"/>
          <w:szCs w:val="24"/>
          <w:rtl/>
        </w:rPr>
        <w:t>).</w:t>
      </w:r>
    </w:p>
    <w:p w14:paraId="24800DE4" w14:textId="3B299A8F"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من الأمثلة على دور تحليل البيانات في تخطيط الطوارئ هو تحديد آليات التخفيف من المخاطر مثل الإخلاء الآمن، توفير المعدات الطبية اللازمة، وتقوية هياكل البناء لضمان سلامة العاملين أثناء الكوارث الطبيعية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2015</w:t>
      </w:r>
      <w:r w:rsidRPr="00491D9F">
        <w:rPr>
          <w:rFonts w:ascii="Simplified Arabic" w:hAnsi="Simplified Arabic" w:cs="Simplified Arabic" w:hint="cs"/>
          <w:sz w:val="24"/>
          <w:szCs w:val="24"/>
          <w:rtl/>
        </w:rPr>
        <w:t>). يساعد هذا التحليل في تخفيض الوقت والجهد المطلوبين لاستجابة الطوارئ، ما يعزز فاعلية التدابير المتخذة.</w:t>
      </w:r>
    </w:p>
    <w:p w14:paraId="592D0F5B" w14:textId="461B2A47" w:rsidR="00A91226" w:rsidRPr="00491D9F" w:rsidRDefault="00A91226" w:rsidP="00A91226">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الوقاية والتقنيات الوقائية</w:t>
      </w:r>
    </w:p>
    <w:p w14:paraId="5C0EB7B3" w14:textId="1B31C6D4"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 xml:space="preserve">إن الوقاية لا تقل أهمية عن التخطيط للطوارئ، حيث </w:t>
      </w:r>
      <w:proofErr w:type="gramStart"/>
      <w:r w:rsidRPr="00491D9F">
        <w:rPr>
          <w:rFonts w:ascii="Simplified Arabic" w:hAnsi="Simplified Arabic" w:cs="Simplified Arabic" w:hint="cs"/>
          <w:sz w:val="24"/>
          <w:szCs w:val="24"/>
          <w:rtl/>
        </w:rPr>
        <w:t>أن</w:t>
      </w:r>
      <w:proofErr w:type="gramEnd"/>
      <w:r w:rsidRPr="00491D9F">
        <w:rPr>
          <w:rFonts w:ascii="Simplified Arabic" w:hAnsi="Simplified Arabic" w:cs="Simplified Arabic" w:hint="cs"/>
          <w:sz w:val="24"/>
          <w:szCs w:val="24"/>
          <w:rtl/>
        </w:rPr>
        <w:t xml:space="preserve"> الوقاية الفعالة يمكن أن تمنع حدوث المخاطر أو تقلل من تأثيرها. يشمل تحليل المخاطر البيئية، مثل التنبؤ بالكوارث الطبيعية أو المشاكل الهيكلية، ما يساهم في اتخاذ تدابير وقائية مثل تحسين تصميمات المباني، استخدام مواد مقاومة للحريق أو الزلازل، وتطبيق تدابير الصحة والسلامة في موقع العمل. كما يساعد تحليل بيانات المخاطر في تحديد الأنماط المتكررة للمشاكل على مواقع البناء، مما يسمح باتخاذ إجراءات وقائية أكثر استهدافًا مثل التوعية المستمرة للعاملين وتدريبهم على كيفية تجنب الحوادث (</w:t>
      </w:r>
      <w:r w:rsidRPr="00491D9F">
        <w:rPr>
          <w:rFonts w:ascii="Simplified Arabic" w:hAnsi="Simplified Arabic" w:cs="Simplified Arabic" w:hint="cs"/>
          <w:sz w:val="24"/>
          <w:szCs w:val="24"/>
        </w:rPr>
        <w:t>Gaddis et al., 2017</w:t>
      </w:r>
      <w:r w:rsidRPr="00491D9F">
        <w:rPr>
          <w:rFonts w:ascii="Simplified Arabic" w:hAnsi="Simplified Arabic" w:cs="Simplified Arabic" w:hint="cs"/>
          <w:sz w:val="24"/>
          <w:szCs w:val="24"/>
          <w:rtl/>
        </w:rPr>
        <w:t>).</w:t>
      </w:r>
    </w:p>
    <w:p w14:paraId="0B189231" w14:textId="5FA56F1B" w:rsidR="00A91226" w:rsidRPr="00491D9F" w:rsidRDefault="00A91226" w:rsidP="00A91226">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3. دور البيانات في قياس فعالية خطط الطوارئ</w:t>
      </w:r>
    </w:p>
    <w:p w14:paraId="35801AA9" w14:textId="68A45292"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بعد تنفيذ خطط الطوارئ، يصبح من الضروري قياس فعاليتها باستخدام بيانات المخاطر لتحسين الأداء المستقبلي. هذا يتضمن قياس مدى استجابة العاملين ومدى نجاح الخطط الوقائية في الحد من الخسائر. من خلال تحليل البيانات المتعلقة بكيفية تفاعل الفرق مع الأزمات، يمكن تحديد الثغرات أو جوانب التحسين التي يمكن إدخالها في الخطط المستقبلية.</w:t>
      </w:r>
    </w:p>
    <w:p w14:paraId="1CCA7996" w14:textId="03009D3C" w:rsidR="00A91226" w:rsidRPr="00491D9F" w:rsidRDefault="00A91226" w:rsidP="00A91226">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التحديات في تخطيط الطوارئ والوقاية</w:t>
      </w:r>
    </w:p>
    <w:p w14:paraId="2BAA939D" w14:textId="7B9EED3C" w:rsidR="004042A7" w:rsidRPr="00491D9F" w:rsidRDefault="00A91226" w:rsidP="00A91226">
      <w:pPr>
        <w:rPr>
          <w:rFonts w:ascii="Simplified Arabic" w:hAnsi="Simplified Arabic" w:cs="Simplified Arabic"/>
          <w:b/>
          <w:bCs/>
          <w:sz w:val="28"/>
          <w:szCs w:val="28"/>
          <w:rtl/>
        </w:rPr>
      </w:pPr>
      <w:r w:rsidRPr="00491D9F">
        <w:rPr>
          <w:rFonts w:ascii="Simplified Arabic" w:hAnsi="Simplified Arabic" w:cs="Simplified Arabic" w:hint="cs"/>
          <w:sz w:val="24"/>
          <w:szCs w:val="24"/>
          <w:rtl/>
        </w:rPr>
        <w:lastRenderedPageBreak/>
        <w:t>رغم الفوائد العديدة لتحليل بيانات المخاطر، إلا أن هناك تحديات قد تواجه تطبيقها في مشاريع البناء. من هذه التحديات جمع البيانات الدقيقة في الوقت الفعلي، واختيار الأدوات المناسبة لتحليل البيانات البيئية، وضمان تدريب العاملين على خطط الطوارئ. قد يتطلب الأمر أيضًا تنسيقًا بين مختلف فرق العمل والمستويات الإدارية لضمان فعالية هذه العمليات (</w:t>
      </w:r>
      <w:proofErr w:type="spellStart"/>
      <w:r w:rsidRPr="00491D9F">
        <w:rPr>
          <w:rFonts w:ascii="Simplified Arabic" w:hAnsi="Simplified Arabic" w:cs="Simplified Arabic" w:hint="cs"/>
          <w:sz w:val="24"/>
          <w:szCs w:val="24"/>
        </w:rPr>
        <w:t>Benassi</w:t>
      </w:r>
      <w:proofErr w:type="spellEnd"/>
      <w:r w:rsidRPr="00491D9F">
        <w:rPr>
          <w:rFonts w:ascii="Simplified Arabic" w:hAnsi="Simplified Arabic" w:cs="Simplified Arabic" w:hint="cs"/>
          <w:sz w:val="24"/>
          <w:szCs w:val="24"/>
        </w:rPr>
        <w:t>, 2015</w:t>
      </w:r>
      <w:r w:rsidRPr="00491D9F">
        <w:rPr>
          <w:rFonts w:ascii="Simplified Arabic" w:hAnsi="Simplified Arabic" w:cs="Simplified Arabic" w:hint="cs"/>
          <w:sz w:val="24"/>
          <w:szCs w:val="24"/>
          <w:rtl/>
        </w:rPr>
        <w:t>).</w:t>
      </w:r>
    </w:p>
    <w:p w14:paraId="72A7E0BA" w14:textId="77777777" w:rsidR="004042A7" w:rsidRPr="00491D9F" w:rsidRDefault="004042A7" w:rsidP="004042A7">
      <w:pPr>
        <w:rPr>
          <w:rFonts w:ascii="Simplified Arabic" w:hAnsi="Simplified Arabic" w:cs="Simplified Arabic"/>
          <w:sz w:val="24"/>
          <w:szCs w:val="24"/>
          <w:rtl/>
        </w:rPr>
      </w:pPr>
    </w:p>
    <w:p w14:paraId="2134EF96" w14:textId="1B001B33" w:rsidR="00A91226" w:rsidRPr="00491D9F" w:rsidRDefault="00A91226" w:rsidP="007F6C40">
      <w:pPr>
        <w:pStyle w:val="a2"/>
        <w:rPr>
          <w:rtl/>
        </w:rPr>
      </w:pPr>
      <w:bookmarkStart w:id="180" w:name="_Toc185145444"/>
      <w:bookmarkStart w:id="181" w:name="_Toc185617610"/>
      <w:bookmarkStart w:id="182" w:name="_Toc185617770"/>
      <w:r w:rsidRPr="00491D9F">
        <w:rPr>
          <w:rFonts w:hint="cs"/>
          <w:rtl/>
        </w:rPr>
        <w:t>قياس فعالية استراتيجيات إدارة المخاطر</w:t>
      </w:r>
      <w:bookmarkEnd w:id="180"/>
      <w:bookmarkEnd w:id="181"/>
      <w:bookmarkEnd w:id="182"/>
    </w:p>
    <w:p w14:paraId="29B2445C" w14:textId="6E202581"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إن تقييم فعالية استراتيجيات إدارة المخاطر يعد جزءًا أساسيًا من عملية تحسين الأداء في المشاريع الإنشائية. بمجرد تنفيذ استراتيجيات المخاطر، يصبح من الضروري تحديد مدى نجاح هذه الاستراتيجيات في تحقيق أهداف إدارة المخاطر مثل تقليل الخسائر المالية، وتقليل الحوادث، وتحسين الجدول الزمني للمشروع. يعتمد ذلك على وجود آليات قياس دقيقة تسمح بتحليل فعالية الاستراتيجيات المتبعة.</w:t>
      </w:r>
    </w:p>
    <w:p w14:paraId="7A83B524" w14:textId="624BA59F" w:rsidR="00A91226" w:rsidRPr="00491D9F" w:rsidRDefault="00A91226" w:rsidP="00A91226">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1. مؤشرات الأداء الرئيسية (</w:t>
      </w:r>
      <w:r w:rsidRPr="00491D9F">
        <w:rPr>
          <w:rFonts w:ascii="Simplified Arabic" w:hAnsi="Simplified Arabic" w:cs="Simplified Arabic" w:hint="cs"/>
          <w:b/>
          <w:bCs/>
          <w:sz w:val="24"/>
          <w:szCs w:val="24"/>
        </w:rPr>
        <w:t>KPIs</w:t>
      </w:r>
      <w:r w:rsidRPr="00491D9F">
        <w:rPr>
          <w:rFonts w:ascii="Simplified Arabic" w:hAnsi="Simplified Arabic" w:cs="Simplified Arabic" w:hint="cs"/>
          <w:b/>
          <w:bCs/>
          <w:sz w:val="24"/>
          <w:szCs w:val="24"/>
          <w:rtl/>
        </w:rPr>
        <w:t>) في قياس فعالية استراتيجيات إدارة المخاطر</w:t>
      </w:r>
    </w:p>
    <w:p w14:paraId="29C926F5" w14:textId="77777777"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مؤشرات الأداء الرئيسية (</w:t>
      </w:r>
      <w:r w:rsidRPr="00491D9F">
        <w:rPr>
          <w:rFonts w:ascii="Simplified Arabic" w:hAnsi="Simplified Arabic" w:cs="Simplified Arabic" w:hint="cs"/>
          <w:sz w:val="24"/>
          <w:szCs w:val="24"/>
        </w:rPr>
        <w:t>KPIs</w:t>
      </w:r>
      <w:r w:rsidRPr="00491D9F">
        <w:rPr>
          <w:rFonts w:ascii="Simplified Arabic" w:hAnsi="Simplified Arabic" w:cs="Simplified Arabic" w:hint="cs"/>
          <w:sz w:val="24"/>
          <w:szCs w:val="24"/>
          <w:rtl/>
        </w:rPr>
        <w:t xml:space="preserve">) هي أدوات أساسية لقياس فعالية استراتيجيات إدارة المخاطر في المشاريع الإنشائية. تُستخدم هذه المؤشرات لتحديد مدى النجاح في تحقيق الأهداف الخاصة بإدارة المخاطر مثل الحد من الحوادث أو تقليل التكاليف المتعلقة بالمخاطر. تتضمن الأمثلة على </w:t>
      </w:r>
      <w:r w:rsidRPr="00491D9F">
        <w:rPr>
          <w:rFonts w:ascii="Simplified Arabic" w:hAnsi="Simplified Arabic" w:cs="Simplified Arabic" w:hint="cs"/>
          <w:sz w:val="24"/>
          <w:szCs w:val="24"/>
        </w:rPr>
        <w:t>KPIs</w:t>
      </w:r>
      <w:r w:rsidRPr="00491D9F">
        <w:rPr>
          <w:rFonts w:ascii="Simplified Arabic" w:hAnsi="Simplified Arabic" w:cs="Simplified Arabic" w:hint="cs"/>
          <w:sz w:val="24"/>
          <w:szCs w:val="24"/>
          <w:rtl/>
        </w:rPr>
        <w:t xml:space="preserve"> في هذا السياق:</w:t>
      </w:r>
    </w:p>
    <w:p w14:paraId="24E848AB" w14:textId="77777777"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معدل الحوادث والإصابات: يقيس عدد الحوادث التي تحدث مقارنةً بمستوى المخاطر المتوقعة. يساعد ذلك في تقييم ما إذا كانت استراتيجيات السلامة فعّالة.</w:t>
      </w:r>
    </w:p>
    <w:p w14:paraId="7E387C6B" w14:textId="77777777"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التكاليف المرتبطة بالمخاطر: يقيس التكاليف الناتجة عن التعامل مع المخاطر مثل التأخيرات، الأضرار، والحوادث. يساعد في تحديد ما إذا كانت الاستراتيجيات قد أدت إلى تخفيض التكاليف.</w:t>
      </w:r>
    </w:p>
    <w:p w14:paraId="149B19E1" w14:textId="0B238291"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الوقت الضائع: يقيس الوقت الذي يُفقد بسبب المخاطر والتأخيرات، مما يساعد في تحديد مدى تأثير إدارة المخاطر على الجدول الزمني للمشروع (</w:t>
      </w:r>
      <w:r w:rsidRPr="00491D9F">
        <w:rPr>
          <w:rFonts w:ascii="Simplified Arabic" w:hAnsi="Simplified Arabic" w:cs="Simplified Arabic" w:hint="cs"/>
          <w:sz w:val="24"/>
          <w:szCs w:val="24"/>
        </w:rPr>
        <w:t>Hopkin, 2018</w:t>
      </w:r>
      <w:r w:rsidRPr="00491D9F">
        <w:rPr>
          <w:rFonts w:ascii="Simplified Arabic" w:hAnsi="Simplified Arabic" w:cs="Simplified Arabic" w:hint="cs"/>
          <w:sz w:val="24"/>
          <w:szCs w:val="24"/>
          <w:rtl/>
        </w:rPr>
        <w:t>).</w:t>
      </w:r>
    </w:p>
    <w:p w14:paraId="34FB708F" w14:textId="0B1DA3D9" w:rsidR="00A91226" w:rsidRPr="00491D9F" w:rsidRDefault="00A91226" w:rsidP="00A91226">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2. تحليل الأداء بعد تطبيق استراتيجيات إدارة المخاطر</w:t>
      </w:r>
    </w:p>
    <w:p w14:paraId="56C58341" w14:textId="6C54BA22"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بعد تنفيذ استراتيجيات إدارة المخاطر، يجب أن يتم تقييم الأداء من خلال جمع البيانات المتعلقة بالمخاطر التي تم التعامل معها، مثل تقييم الإجراءات الوقائية ونتائج خطة الطوارئ. من خلال هذه البيانات، يتم تحديد ما إذا كانت استراتيجيات المخاطر قد ساهمت في تقليل الأضرار المترتبة على الحوادث أو المخاطر. يوفر هذا التحليل نظرة واضحة عن الأداء ويساعد في تعديل الاستراتيجيات المستقبلية (</w:t>
      </w:r>
      <w:proofErr w:type="spellStart"/>
      <w:r w:rsidRPr="00491D9F">
        <w:rPr>
          <w:rFonts w:ascii="Simplified Arabic" w:hAnsi="Simplified Arabic" w:cs="Simplified Arabic" w:hint="cs"/>
          <w:sz w:val="24"/>
          <w:szCs w:val="24"/>
        </w:rPr>
        <w:t>Benassi</w:t>
      </w:r>
      <w:proofErr w:type="spellEnd"/>
      <w:r w:rsidRPr="00491D9F">
        <w:rPr>
          <w:rFonts w:ascii="Simplified Arabic" w:hAnsi="Simplified Arabic" w:cs="Simplified Arabic" w:hint="cs"/>
          <w:sz w:val="24"/>
          <w:szCs w:val="24"/>
        </w:rPr>
        <w:t>, 2015</w:t>
      </w:r>
      <w:r w:rsidRPr="00491D9F">
        <w:rPr>
          <w:rFonts w:ascii="Simplified Arabic" w:hAnsi="Simplified Arabic" w:cs="Simplified Arabic" w:hint="cs"/>
          <w:sz w:val="24"/>
          <w:szCs w:val="24"/>
          <w:rtl/>
        </w:rPr>
        <w:t>).</w:t>
      </w:r>
    </w:p>
    <w:p w14:paraId="3F1733CB" w14:textId="77777777" w:rsidR="005202B7" w:rsidRPr="00491D9F" w:rsidRDefault="005202B7" w:rsidP="00A91226">
      <w:pPr>
        <w:rPr>
          <w:rFonts w:ascii="Simplified Arabic" w:hAnsi="Simplified Arabic" w:cs="Simplified Arabic"/>
          <w:sz w:val="24"/>
          <w:szCs w:val="24"/>
          <w:rtl/>
        </w:rPr>
      </w:pPr>
    </w:p>
    <w:p w14:paraId="1A53E68F" w14:textId="77777777" w:rsidR="005202B7" w:rsidRPr="00491D9F" w:rsidRDefault="005202B7" w:rsidP="00A91226">
      <w:pPr>
        <w:rPr>
          <w:rFonts w:ascii="Simplified Arabic" w:hAnsi="Simplified Arabic" w:cs="Simplified Arabic"/>
          <w:sz w:val="24"/>
          <w:szCs w:val="24"/>
          <w:rtl/>
        </w:rPr>
      </w:pPr>
    </w:p>
    <w:p w14:paraId="7E1D3793" w14:textId="34235420" w:rsidR="00A91226" w:rsidRPr="00491D9F" w:rsidRDefault="00A91226" w:rsidP="005202B7">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lastRenderedPageBreak/>
        <w:t>3. أدوات قياس فعالية استراتيجيات إدارة المخاطر</w:t>
      </w:r>
    </w:p>
    <w:p w14:paraId="41E9FC9C" w14:textId="77777777"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تختلف الأدوات المستخدمة لقياس فعالية استراتيجيات إدارة المخاطر حسب نوع المشروع والمخاطر المتوقعة. من بين الأدوات التي تُستخدم:</w:t>
      </w:r>
    </w:p>
    <w:p w14:paraId="488CD067" w14:textId="77777777"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نظام مراقبة الأداء: يساعد هذا النظام في متابعة مدى التزام فريق المشروع باستراتيجيات إدارة المخاطر.</w:t>
      </w:r>
    </w:p>
    <w:p w14:paraId="5D23D030" w14:textId="77777777"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تحليل تكلفة المخاطر: يستخدم لتقييم التكاليف المرتبطة بالمخاطر ومعرفة مدى فاعلية الاستراتيجيات في الحد من هذه التكاليف.</w:t>
      </w:r>
    </w:p>
    <w:p w14:paraId="3155CEED" w14:textId="2A85E923" w:rsidR="00A91226"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ab/>
        <w:t>•</w:t>
      </w:r>
      <w:r w:rsidRPr="00491D9F">
        <w:rPr>
          <w:rFonts w:ascii="Simplified Arabic" w:hAnsi="Simplified Arabic" w:cs="Simplified Arabic" w:hint="cs"/>
          <w:sz w:val="24"/>
          <w:szCs w:val="24"/>
          <w:rtl/>
        </w:rPr>
        <w:tab/>
        <w:t>مراجعة ما بعد الحدث: تتضمن هذه المراجعة تقييم استجابة المشروع للمخاطر بعد وقوعها، وذلك لتحليل الاستراتيجيات المستخدمة ومدى نجاحها (</w:t>
      </w:r>
      <w:proofErr w:type="spellStart"/>
      <w:r w:rsidRPr="00491D9F">
        <w:rPr>
          <w:rFonts w:ascii="Simplified Arabic" w:hAnsi="Simplified Arabic" w:cs="Simplified Arabic" w:hint="cs"/>
          <w:sz w:val="24"/>
          <w:szCs w:val="24"/>
        </w:rPr>
        <w:t>Aven</w:t>
      </w:r>
      <w:proofErr w:type="spellEnd"/>
      <w:r w:rsidRPr="00491D9F">
        <w:rPr>
          <w:rFonts w:ascii="Simplified Arabic" w:hAnsi="Simplified Arabic" w:cs="Simplified Arabic" w:hint="cs"/>
          <w:sz w:val="24"/>
          <w:szCs w:val="24"/>
        </w:rPr>
        <w:t>, 2015</w:t>
      </w:r>
      <w:r w:rsidRPr="00491D9F">
        <w:rPr>
          <w:rFonts w:ascii="Simplified Arabic" w:hAnsi="Simplified Arabic" w:cs="Simplified Arabic" w:hint="cs"/>
          <w:sz w:val="24"/>
          <w:szCs w:val="24"/>
          <w:rtl/>
        </w:rPr>
        <w:t>).</w:t>
      </w:r>
    </w:p>
    <w:p w14:paraId="6E3C6FEE" w14:textId="6E4DAA98" w:rsidR="00A91226" w:rsidRPr="00491D9F" w:rsidRDefault="00A91226" w:rsidP="00A91226">
      <w:pPr>
        <w:rPr>
          <w:rFonts w:ascii="Simplified Arabic" w:hAnsi="Simplified Arabic" w:cs="Simplified Arabic"/>
          <w:b/>
          <w:bCs/>
          <w:sz w:val="24"/>
          <w:szCs w:val="24"/>
          <w:rtl/>
        </w:rPr>
      </w:pPr>
      <w:r w:rsidRPr="00491D9F">
        <w:rPr>
          <w:rFonts w:ascii="Simplified Arabic" w:hAnsi="Simplified Arabic" w:cs="Simplified Arabic" w:hint="cs"/>
          <w:b/>
          <w:bCs/>
          <w:sz w:val="24"/>
          <w:szCs w:val="24"/>
          <w:rtl/>
        </w:rPr>
        <w:t>4. التحديات في قياس فعالية استراتيجيات إدارة المخاطر</w:t>
      </w:r>
    </w:p>
    <w:p w14:paraId="2029E23B" w14:textId="1F9EEF6E" w:rsidR="004042A7" w:rsidRPr="00491D9F" w:rsidRDefault="00A91226" w:rsidP="00A91226">
      <w:pPr>
        <w:rPr>
          <w:rFonts w:ascii="Simplified Arabic" w:hAnsi="Simplified Arabic" w:cs="Simplified Arabic"/>
          <w:sz w:val="24"/>
          <w:szCs w:val="24"/>
          <w:rtl/>
        </w:rPr>
      </w:pPr>
      <w:r w:rsidRPr="00491D9F">
        <w:rPr>
          <w:rFonts w:ascii="Simplified Arabic" w:hAnsi="Simplified Arabic" w:cs="Simplified Arabic" w:hint="cs"/>
          <w:sz w:val="24"/>
          <w:szCs w:val="24"/>
          <w:rtl/>
        </w:rPr>
        <w:t>من التحديات التي قد تواجه قياس فعالية استراتيجيات إدارة المخاطر هو قلة البيانات الدقيقة والمتاحة، أو نقص التدريب اللازم للعاملين على استخدام أدوات القياس. إضافة إلى ذلك، قد تكون بعض المخاطر غير قابلة للتنبؤ أو يصعب قياس تأثيراتها بشكل دقيق، ما يجعل عملية القياس أكثر تعقيدًا (</w:t>
      </w:r>
      <w:r w:rsidRPr="00491D9F">
        <w:rPr>
          <w:rFonts w:ascii="Simplified Arabic" w:hAnsi="Simplified Arabic" w:cs="Simplified Arabic" w:hint="cs"/>
          <w:sz w:val="24"/>
          <w:szCs w:val="24"/>
        </w:rPr>
        <w:t>Gaddis et al., 2017</w:t>
      </w:r>
      <w:r w:rsidRPr="00491D9F">
        <w:rPr>
          <w:rFonts w:ascii="Simplified Arabic" w:hAnsi="Simplified Arabic" w:cs="Simplified Arabic" w:hint="cs"/>
          <w:sz w:val="24"/>
          <w:szCs w:val="24"/>
          <w:rtl/>
        </w:rPr>
        <w:t>).</w:t>
      </w:r>
    </w:p>
    <w:p w14:paraId="6957358C" w14:textId="77777777" w:rsidR="005202B7" w:rsidRDefault="005202B7" w:rsidP="00A91226">
      <w:pPr>
        <w:rPr>
          <w:rFonts w:ascii="Simplified Arabic" w:hAnsi="Simplified Arabic" w:cs="Simplified Arabic"/>
          <w:sz w:val="24"/>
          <w:szCs w:val="24"/>
          <w:rtl/>
        </w:rPr>
      </w:pPr>
    </w:p>
    <w:p w14:paraId="70C4B800" w14:textId="77777777" w:rsidR="005202B7" w:rsidRDefault="005202B7" w:rsidP="00A91226">
      <w:pPr>
        <w:rPr>
          <w:rFonts w:ascii="Simplified Arabic" w:hAnsi="Simplified Arabic" w:cs="Simplified Arabic"/>
          <w:sz w:val="24"/>
          <w:szCs w:val="24"/>
          <w:rtl/>
        </w:rPr>
      </w:pPr>
    </w:p>
    <w:p w14:paraId="797EDB04" w14:textId="77777777" w:rsidR="005202B7" w:rsidRDefault="005202B7" w:rsidP="00A91226">
      <w:pPr>
        <w:rPr>
          <w:rFonts w:ascii="Simplified Arabic" w:hAnsi="Simplified Arabic" w:cs="Simplified Arabic"/>
          <w:sz w:val="24"/>
          <w:szCs w:val="24"/>
          <w:rtl/>
        </w:rPr>
      </w:pPr>
    </w:p>
    <w:p w14:paraId="60ABE506" w14:textId="77777777" w:rsidR="005202B7" w:rsidRDefault="005202B7" w:rsidP="00A91226">
      <w:pPr>
        <w:rPr>
          <w:rFonts w:ascii="Simplified Arabic" w:hAnsi="Simplified Arabic" w:cs="Simplified Arabic"/>
          <w:sz w:val="24"/>
          <w:szCs w:val="24"/>
          <w:rtl/>
        </w:rPr>
      </w:pPr>
    </w:p>
    <w:p w14:paraId="7DA13D25" w14:textId="77777777" w:rsidR="005202B7" w:rsidRDefault="005202B7" w:rsidP="00A91226">
      <w:pPr>
        <w:rPr>
          <w:rFonts w:ascii="Simplified Arabic" w:hAnsi="Simplified Arabic" w:cs="Simplified Arabic"/>
          <w:sz w:val="24"/>
          <w:szCs w:val="24"/>
          <w:rtl/>
        </w:rPr>
      </w:pPr>
    </w:p>
    <w:p w14:paraId="0612EA8A" w14:textId="77777777" w:rsidR="005202B7" w:rsidRDefault="005202B7" w:rsidP="00A91226">
      <w:pPr>
        <w:rPr>
          <w:rFonts w:ascii="Simplified Arabic" w:hAnsi="Simplified Arabic" w:cs="Simplified Arabic"/>
          <w:sz w:val="24"/>
          <w:szCs w:val="24"/>
          <w:rtl/>
        </w:rPr>
      </w:pPr>
    </w:p>
    <w:p w14:paraId="56B088B6" w14:textId="77777777" w:rsidR="005202B7" w:rsidRDefault="005202B7" w:rsidP="00A91226">
      <w:pPr>
        <w:rPr>
          <w:rFonts w:ascii="Simplified Arabic" w:hAnsi="Simplified Arabic" w:cs="Simplified Arabic"/>
          <w:sz w:val="24"/>
          <w:szCs w:val="24"/>
          <w:rtl/>
        </w:rPr>
      </w:pPr>
    </w:p>
    <w:p w14:paraId="7D0AB099" w14:textId="77777777" w:rsidR="005202B7" w:rsidRDefault="005202B7" w:rsidP="00A91226">
      <w:pPr>
        <w:rPr>
          <w:rFonts w:ascii="Simplified Arabic" w:hAnsi="Simplified Arabic" w:cs="Simplified Arabic"/>
          <w:sz w:val="24"/>
          <w:szCs w:val="24"/>
          <w:rtl/>
        </w:rPr>
      </w:pPr>
    </w:p>
    <w:p w14:paraId="276D49F4" w14:textId="77777777" w:rsidR="005202B7" w:rsidRDefault="005202B7" w:rsidP="00A91226">
      <w:pPr>
        <w:rPr>
          <w:rFonts w:ascii="Simplified Arabic" w:hAnsi="Simplified Arabic" w:cs="Simplified Arabic"/>
          <w:sz w:val="24"/>
          <w:szCs w:val="24"/>
          <w:rtl/>
        </w:rPr>
      </w:pPr>
    </w:p>
    <w:p w14:paraId="38E9416C" w14:textId="77777777" w:rsidR="005202B7" w:rsidRDefault="005202B7" w:rsidP="00A91226">
      <w:pPr>
        <w:rPr>
          <w:rFonts w:ascii="Simplified Arabic" w:hAnsi="Simplified Arabic" w:cs="Simplified Arabic"/>
          <w:sz w:val="24"/>
          <w:szCs w:val="24"/>
          <w:rtl/>
        </w:rPr>
      </w:pPr>
    </w:p>
    <w:p w14:paraId="67267C0B" w14:textId="77777777" w:rsidR="005202B7" w:rsidRDefault="005202B7" w:rsidP="00A91226">
      <w:pPr>
        <w:rPr>
          <w:rFonts w:ascii="Simplified Arabic" w:hAnsi="Simplified Arabic" w:cs="Simplified Arabic"/>
          <w:sz w:val="24"/>
          <w:szCs w:val="24"/>
          <w:rtl/>
        </w:rPr>
      </w:pPr>
    </w:p>
    <w:p w14:paraId="3F6FAAC0" w14:textId="77777777" w:rsidR="005202B7" w:rsidRPr="00A91226" w:rsidRDefault="005202B7" w:rsidP="005202B7">
      <w:pPr>
        <w:rPr>
          <w:rFonts w:ascii="Simplified Arabic" w:hAnsi="Simplified Arabic" w:cs="Simplified Arabic"/>
          <w:sz w:val="24"/>
          <w:szCs w:val="24"/>
          <w:rtl/>
        </w:rPr>
      </w:pPr>
    </w:p>
    <w:p w14:paraId="294B4FBC" w14:textId="23935185" w:rsidR="005202B7" w:rsidRPr="005202B7" w:rsidRDefault="005202B7" w:rsidP="007F6C40">
      <w:pPr>
        <w:pStyle w:val="a2"/>
        <w:rPr>
          <w:rtl/>
        </w:rPr>
      </w:pPr>
      <w:bookmarkStart w:id="183" w:name="_Toc185145445"/>
      <w:bookmarkStart w:id="184" w:name="_Toc185617611"/>
      <w:bookmarkStart w:id="185" w:name="_Toc185617771"/>
      <w:bookmarkEnd w:id="106"/>
      <w:bookmarkEnd w:id="107"/>
      <w:r w:rsidRPr="005202B7">
        <w:rPr>
          <w:rFonts w:hint="cs"/>
          <w:rtl/>
        </w:rPr>
        <w:lastRenderedPageBreak/>
        <w:t>خلاصة الإطار النظري</w:t>
      </w:r>
      <w:bookmarkEnd w:id="183"/>
      <w:bookmarkEnd w:id="184"/>
      <w:bookmarkEnd w:id="185"/>
    </w:p>
    <w:p w14:paraId="02A82F8D" w14:textId="07D1EE05" w:rsidR="005202B7" w:rsidRPr="005202B7" w:rsidRDefault="005202B7" w:rsidP="005202B7">
      <w:pPr>
        <w:rPr>
          <w:rFonts w:ascii="Simplified Arabic" w:hAnsi="Simplified Arabic" w:cs="Simplified Arabic"/>
          <w:sz w:val="24"/>
          <w:szCs w:val="24"/>
          <w:rtl/>
        </w:rPr>
      </w:pPr>
      <w:r w:rsidRPr="005202B7">
        <w:rPr>
          <w:rFonts w:ascii="Simplified Arabic" w:hAnsi="Simplified Arabic" w:cs="Simplified Arabic" w:hint="cs"/>
          <w:sz w:val="24"/>
          <w:szCs w:val="24"/>
          <w:rtl/>
        </w:rPr>
        <w:t>يتناول هذا الإطار النظري أهمية تطبيق استراتيجيات الصحة والسلامة المهنية الحديثة في المشاريع الإنشائية. بدايةً، تم تعريف الصحة والسلامة المهنية كعناصر أساسية في الحفاظ على سلامة العاملين والحد من المخاطر المرتبطة بالعمل في مواقع البناء. كما تم تسليط الضوء على أهمية تحليل المخاطر في تحسين الأداء ورفع كفاءة المشاريع الإنشائية عبر تطبيق استراتيجيات فعالة تتعلق بالتخطيط الطارئ والوقاية.</w:t>
      </w:r>
    </w:p>
    <w:p w14:paraId="4DB50F2F" w14:textId="1BA4FD3A" w:rsidR="005202B7" w:rsidRPr="005202B7" w:rsidRDefault="005202B7" w:rsidP="005202B7">
      <w:pPr>
        <w:rPr>
          <w:rFonts w:ascii="Simplified Arabic" w:hAnsi="Simplified Arabic" w:cs="Simplified Arabic"/>
          <w:sz w:val="24"/>
          <w:szCs w:val="24"/>
          <w:rtl/>
        </w:rPr>
      </w:pPr>
      <w:r w:rsidRPr="005202B7">
        <w:rPr>
          <w:rFonts w:ascii="Simplified Arabic" w:hAnsi="Simplified Arabic" w:cs="Simplified Arabic" w:hint="cs"/>
          <w:sz w:val="24"/>
          <w:szCs w:val="24"/>
          <w:rtl/>
        </w:rPr>
        <w:t>تم التركيز على استراتيجيات حديثة تساهم في تعزيز السلامة وتقليل الحوادث، مع الأخذ في الاعتبار دور البرمجيات التكنولوجية والأدوات الذكية في دعم هذه الاستراتيجيات وتحليل البيانات البيئية وتأثيرها على المخاطر في المشاريع. وناقش الإطار النظري تحديات تطبيق هذه الاستراتيجيات، بما في ذلك التحديات التنظيمية، والمالية، والتكنولوجية التي تواجه بعض المشاريع. كما تم تحليل العلاقة بين استراتيجيات الصحة والسلامة المهنية وكفاءة المشاريع، مع إبراز دور تحليل المخاطر في ضبط مؤشرات الأداء مثل التكلفة، الوقت والجودة.</w:t>
      </w:r>
    </w:p>
    <w:p w14:paraId="279FBF49" w14:textId="36145DF9" w:rsidR="00CA0E97" w:rsidRPr="005202B7" w:rsidRDefault="005202B7" w:rsidP="005202B7">
      <w:pPr>
        <w:rPr>
          <w:rFonts w:ascii="Simplified Arabic" w:hAnsi="Simplified Arabic" w:cs="Simplified Arabic"/>
          <w:b/>
          <w:bCs/>
          <w:sz w:val="28"/>
          <w:szCs w:val="28"/>
          <w:rtl/>
        </w:rPr>
      </w:pPr>
      <w:r w:rsidRPr="005202B7">
        <w:rPr>
          <w:rFonts w:ascii="Simplified Arabic" w:hAnsi="Simplified Arabic" w:cs="Simplified Arabic" w:hint="cs"/>
          <w:sz w:val="24"/>
          <w:szCs w:val="24"/>
          <w:rtl/>
        </w:rPr>
        <w:t>أخيرًا، تم التأكيد على أهمية تحليل بيانات المخاطر في تخطيط الطوارئ والوقاية، فضلاً عن قياس فعالية استراتيجيات إدارة المخاطر في تحسين كفاءة المشاريع وزيادة الفاعلية. هذه الدراسة تبرز ضرورة استخدام تقنيات وأساليب تحليل المخاطر المتطورة لضمان بيئة عمل آمنة ومستدامة في المشاريع الإنشائية.</w:t>
      </w:r>
    </w:p>
    <w:p w14:paraId="03F7E477" w14:textId="77777777" w:rsidR="00CA0E97" w:rsidRDefault="00CA0E97" w:rsidP="00B71C07">
      <w:pPr>
        <w:rPr>
          <w:rFonts w:ascii="Simplified Arabic" w:hAnsi="Simplified Arabic" w:cs="Simplified Arabic"/>
          <w:b/>
          <w:bCs/>
          <w:sz w:val="28"/>
          <w:szCs w:val="28"/>
          <w:rtl/>
        </w:rPr>
      </w:pPr>
    </w:p>
    <w:p w14:paraId="3B56D290" w14:textId="77777777" w:rsidR="00CA0E97" w:rsidRDefault="00CA0E97" w:rsidP="00B71C07">
      <w:pPr>
        <w:rPr>
          <w:rFonts w:ascii="Simplified Arabic" w:hAnsi="Simplified Arabic" w:cs="Simplified Arabic"/>
          <w:b/>
          <w:bCs/>
          <w:sz w:val="28"/>
          <w:szCs w:val="28"/>
          <w:rtl/>
        </w:rPr>
      </w:pPr>
    </w:p>
    <w:p w14:paraId="341EF599" w14:textId="77777777" w:rsidR="00F44433" w:rsidRDefault="00F44433" w:rsidP="00F44433">
      <w:pPr>
        <w:rPr>
          <w:rFonts w:ascii="Simplified Arabic" w:hAnsi="Simplified Arabic" w:cs="Simplified Arabic"/>
          <w:sz w:val="28"/>
          <w:szCs w:val="28"/>
          <w:rtl/>
        </w:rPr>
      </w:pPr>
    </w:p>
    <w:p w14:paraId="29F6DE02" w14:textId="77777777" w:rsidR="00F44433" w:rsidRDefault="00F44433" w:rsidP="00F44433">
      <w:pPr>
        <w:rPr>
          <w:rFonts w:ascii="Simplified Arabic" w:hAnsi="Simplified Arabic" w:cs="Simplified Arabic"/>
          <w:sz w:val="28"/>
          <w:szCs w:val="28"/>
          <w:rtl/>
        </w:rPr>
      </w:pPr>
    </w:p>
    <w:p w14:paraId="60A22022" w14:textId="77777777" w:rsidR="006035A3" w:rsidRDefault="006035A3" w:rsidP="005657D8">
      <w:pPr>
        <w:jc w:val="both"/>
        <w:rPr>
          <w:rFonts w:ascii="Simplified Arabic" w:hAnsi="Simplified Arabic" w:cs="Simplified Arabic"/>
          <w:sz w:val="28"/>
          <w:szCs w:val="28"/>
          <w:rtl/>
        </w:rPr>
      </w:pPr>
    </w:p>
    <w:p w14:paraId="04E9F741" w14:textId="77777777" w:rsidR="004C52E6" w:rsidRDefault="004C52E6" w:rsidP="005657D8">
      <w:pPr>
        <w:jc w:val="both"/>
        <w:rPr>
          <w:rFonts w:ascii="AppleSystemUIFont" w:hAnsi="AppleSystemUIFont" w:cs="AppleSystemUIFont"/>
          <w:kern w:val="0"/>
          <w:sz w:val="26"/>
          <w:szCs w:val="26"/>
        </w:rPr>
      </w:pPr>
    </w:p>
    <w:p w14:paraId="101BFDAD" w14:textId="77777777" w:rsidR="006035A3" w:rsidRDefault="006035A3" w:rsidP="005657D8">
      <w:pPr>
        <w:jc w:val="both"/>
        <w:rPr>
          <w:rFonts w:ascii="AppleSystemUIFont" w:hAnsi="AppleSystemUIFont" w:cs="AppleSystemUIFont"/>
          <w:kern w:val="0"/>
          <w:sz w:val="26"/>
          <w:szCs w:val="26"/>
        </w:rPr>
      </w:pPr>
    </w:p>
    <w:p w14:paraId="485EB2E8" w14:textId="77777777" w:rsidR="006035A3" w:rsidRDefault="006035A3" w:rsidP="00004A97">
      <w:pPr>
        <w:bidi w:val="0"/>
        <w:jc w:val="both"/>
        <w:rPr>
          <w:rFonts w:ascii="AppleSystemUIFont" w:hAnsi="AppleSystemUIFont" w:cs="AppleSystemUIFont"/>
          <w:kern w:val="0"/>
          <w:sz w:val="26"/>
          <w:szCs w:val="26"/>
        </w:rPr>
      </w:pPr>
    </w:p>
    <w:p w14:paraId="19250173" w14:textId="77777777" w:rsidR="006035A3" w:rsidRDefault="006035A3" w:rsidP="005657D8">
      <w:pPr>
        <w:jc w:val="both"/>
        <w:rPr>
          <w:rFonts w:ascii="AppleSystemUIFont" w:hAnsi="AppleSystemUIFont" w:cs="AppleSystemUIFont"/>
          <w:kern w:val="0"/>
          <w:sz w:val="26"/>
          <w:szCs w:val="26"/>
        </w:rPr>
      </w:pPr>
    </w:p>
    <w:p w14:paraId="38154A70" w14:textId="77777777" w:rsidR="006035A3" w:rsidRDefault="006035A3" w:rsidP="005657D8">
      <w:pPr>
        <w:jc w:val="both"/>
        <w:rPr>
          <w:rFonts w:ascii="AppleSystemUIFont" w:hAnsi="AppleSystemUIFont" w:cs="AppleSystemUIFont"/>
          <w:kern w:val="0"/>
          <w:sz w:val="26"/>
          <w:szCs w:val="26"/>
        </w:rPr>
      </w:pPr>
    </w:p>
    <w:p w14:paraId="4F95145F" w14:textId="77777777" w:rsidR="006035A3" w:rsidRDefault="006035A3" w:rsidP="005657D8">
      <w:pPr>
        <w:jc w:val="both"/>
        <w:rPr>
          <w:rFonts w:ascii="AppleSystemUIFont" w:hAnsi="AppleSystemUIFont" w:cs="AppleSystemUIFont"/>
          <w:kern w:val="0"/>
          <w:sz w:val="26"/>
          <w:szCs w:val="26"/>
        </w:rPr>
      </w:pPr>
    </w:p>
    <w:p w14:paraId="1B093A41" w14:textId="77777777" w:rsidR="006035A3" w:rsidRDefault="006035A3" w:rsidP="005657D8">
      <w:pPr>
        <w:jc w:val="both"/>
        <w:rPr>
          <w:rFonts w:ascii="AppleSystemUIFont" w:hAnsi="AppleSystemUIFont" w:cs="AppleSystemUIFont"/>
          <w:kern w:val="0"/>
          <w:sz w:val="26"/>
          <w:szCs w:val="26"/>
          <w:rtl/>
        </w:rPr>
      </w:pPr>
    </w:p>
    <w:p w14:paraId="0E790E58" w14:textId="77777777" w:rsidR="00511848" w:rsidRDefault="00511848" w:rsidP="005657D8">
      <w:pPr>
        <w:jc w:val="both"/>
        <w:rPr>
          <w:rFonts w:ascii="AppleSystemUIFont" w:hAnsi="AppleSystemUIFont" w:cs="AppleSystemUIFont"/>
          <w:kern w:val="0"/>
          <w:sz w:val="26"/>
          <w:szCs w:val="26"/>
        </w:rPr>
      </w:pPr>
    </w:p>
    <w:p w14:paraId="16C31E65" w14:textId="77777777" w:rsidR="006035A3" w:rsidRDefault="006035A3" w:rsidP="005657D8">
      <w:pPr>
        <w:jc w:val="both"/>
        <w:rPr>
          <w:rFonts w:ascii="AppleSystemUIFont" w:hAnsi="AppleSystemUIFont" w:cs="AppleSystemUIFont"/>
          <w:kern w:val="0"/>
          <w:sz w:val="26"/>
          <w:szCs w:val="26"/>
          <w:rtl/>
        </w:rPr>
      </w:pPr>
    </w:p>
    <w:p w14:paraId="2AFE9589" w14:textId="77777777" w:rsidR="002F7E34" w:rsidRDefault="002F7E34" w:rsidP="005657D8">
      <w:pPr>
        <w:jc w:val="both"/>
        <w:rPr>
          <w:rFonts w:ascii="AppleSystemUIFont" w:hAnsi="AppleSystemUIFont" w:cs="AppleSystemUIFont"/>
          <w:kern w:val="0"/>
          <w:sz w:val="26"/>
          <w:szCs w:val="26"/>
          <w:rtl/>
        </w:rPr>
      </w:pPr>
    </w:p>
    <w:p w14:paraId="487ACFC7" w14:textId="77777777" w:rsidR="002F7E34" w:rsidRPr="005657D8" w:rsidRDefault="002F7E34" w:rsidP="005657D8">
      <w:pPr>
        <w:jc w:val="both"/>
        <w:rPr>
          <w:rFonts w:ascii="AppleSystemUIFont" w:hAnsi="AppleSystemUIFont" w:cs="AppleSystemUIFont"/>
          <w:kern w:val="0"/>
          <w:sz w:val="26"/>
          <w:szCs w:val="26"/>
          <w:rtl/>
        </w:rPr>
      </w:pPr>
    </w:p>
    <w:p w14:paraId="5CD63158" w14:textId="62C19F35" w:rsidR="002F7E34" w:rsidRDefault="004163C7" w:rsidP="00BC6C9A">
      <w:pPr>
        <w:pStyle w:val="a1"/>
        <w:bidi/>
        <w:jc w:val="center"/>
        <w:rPr>
          <w:rtl/>
        </w:rPr>
      </w:pPr>
      <w:bookmarkStart w:id="186" w:name="_Toc185145475"/>
      <w:bookmarkStart w:id="187" w:name="_Toc185617637"/>
      <w:bookmarkStart w:id="188" w:name="_Toc185617797"/>
      <w:r w:rsidRPr="002F7E34">
        <w:t>Abstract</w:t>
      </w:r>
      <w:bookmarkEnd w:id="186"/>
      <w:bookmarkEnd w:id="187"/>
      <w:bookmarkEnd w:id="188"/>
    </w:p>
    <w:p w14:paraId="7C1303C7" w14:textId="77777777" w:rsidR="002F7E34" w:rsidRPr="002F7E34" w:rsidRDefault="002F7E34" w:rsidP="00637E8D">
      <w:pPr>
        <w:jc w:val="center"/>
        <w:rPr>
          <w:rFonts w:asciiTheme="majorBidi" w:hAnsiTheme="majorBidi" w:cstheme="majorBidi"/>
          <w:b/>
          <w:bCs/>
          <w:sz w:val="28"/>
          <w:szCs w:val="28"/>
          <w:rtl/>
        </w:rPr>
      </w:pPr>
    </w:p>
    <w:p w14:paraId="589DA5F4" w14:textId="72A1248B" w:rsidR="00637E8D" w:rsidRPr="002F7E34" w:rsidRDefault="00637E8D" w:rsidP="0067176D">
      <w:pPr>
        <w:jc w:val="right"/>
        <w:rPr>
          <w:rFonts w:asciiTheme="majorBidi" w:hAnsiTheme="majorBidi" w:cstheme="majorBidi"/>
          <w:sz w:val="24"/>
          <w:szCs w:val="24"/>
          <w:rtl/>
        </w:rPr>
      </w:pPr>
      <w:r w:rsidRPr="002F7E34">
        <w:rPr>
          <w:rFonts w:asciiTheme="majorBidi" w:hAnsiTheme="majorBidi" w:cstheme="majorBidi"/>
          <w:sz w:val="24"/>
          <w:szCs w:val="24"/>
        </w:rPr>
        <w:t>This study aimed to evaluate the impact of modern occupational health and safety strategies on the efficiency of rehabilitation and construction projects executed by companies contracted with Saudi Electricity Company. These projects face continuous challenges related to worker health and safety and their impact on productivity and performance quality, despite the adoption of modern occupational health and safety strategies. The study focuses on analyzing the effectiveness of these strategies in reducing accident and injury rates, improving productivity, and enhancing performance quality in Saudi Electricity Company projects.</w:t>
      </w:r>
    </w:p>
    <w:p w14:paraId="64B6A039" w14:textId="2A8A9EFE" w:rsidR="00637E8D" w:rsidRPr="002F7E34" w:rsidRDefault="00637E8D" w:rsidP="0067176D">
      <w:pPr>
        <w:jc w:val="right"/>
        <w:rPr>
          <w:rFonts w:asciiTheme="majorBidi" w:hAnsiTheme="majorBidi" w:cstheme="majorBidi"/>
          <w:sz w:val="24"/>
          <w:szCs w:val="24"/>
          <w:rtl/>
        </w:rPr>
      </w:pPr>
      <w:r w:rsidRPr="002F7E34">
        <w:rPr>
          <w:rFonts w:asciiTheme="majorBidi" w:hAnsiTheme="majorBidi" w:cstheme="majorBidi"/>
          <w:sz w:val="24"/>
          <w:szCs w:val="24"/>
        </w:rPr>
        <w:t>The study adopted a descriptive-analytical methodology and used a questionnaire as a tool for collecting primary data. The questionnaire was distributed to engineers and supervisors working on construction projects contracted by Saudi Electricity Company. A total of 236 questionnaires were obtained, and 200 valid questionnaires were selected for analysis. Data were analyzed, and hypotheses were tested using SPSS software.</w:t>
      </w:r>
    </w:p>
    <w:p w14:paraId="68ACC4B9" w14:textId="2302495F" w:rsidR="00637E8D" w:rsidRPr="002F7E34" w:rsidRDefault="00637E8D" w:rsidP="0067176D">
      <w:pPr>
        <w:jc w:val="right"/>
        <w:rPr>
          <w:rFonts w:asciiTheme="majorBidi" w:hAnsiTheme="majorBidi" w:cstheme="majorBidi"/>
          <w:sz w:val="24"/>
          <w:szCs w:val="24"/>
          <w:rtl/>
        </w:rPr>
      </w:pPr>
      <w:r w:rsidRPr="002F7E34">
        <w:rPr>
          <w:rFonts w:asciiTheme="majorBidi" w:hAnsiTheme="majorBidi" w:cstheme="majorBidi"/>
          <w:sz w:val="24"/>
          <w:szCs w:val="24"/>
        </w:rPr>
        <w:t>The results of the study showed that the application of modern occupational health and safety strategies positively impacts project efficiency by reducing accidents and injuries and improving productivity and performance quality. Furthermore, adopting modern technologies in this area contributes to reducing delay costs and enhancing awareness and training on health and safety in the workplace.</w:t>
      </w:r>
    </w:p>
    <w:p w14:paraId="7C198DED" w14:textId="0FC3BE06" w:rsidR="00637E8D" w:rsidRPr="002F7E34" w:rsidRDefault="00637E8D" w:rsidP="0067176D">
      <w:pPr>
        <w:jc w:val="right"/>
        <w:rPr>
          <w:rFonts w:asciiTheme="majorBidi" w:hAnsiTheme="majorBidi" w:cstheme="majorBidi"/>
          <w:sz w:val="24"/>
          <w:szCs w:val="24"/>
          <w:rtl/>
        </w:rPr>
      </w:pPr>
      <w:r w:rsidRPr="002F7E34">
        <w:rPr>
          <w:rFonts w:asciiTheme="majorBidi" w:hAnsiTheme="majorBidi" w:cstheme="majorBidi"/>
          <w:sz w:val="24"/>
          <w:szCs w:val="24"/>
        </w:rPr>
        <w:t>The study provided several recommendations to enhance the implementation of occupational health and safety strategies, which contribute to the sustainability of projects, improve working environments, and strengthen the ability of companies contracted with Saudi Electricity Company to achieve their goals with higher efficiency and quality.</w:t>
      </w:r>
    </w:p>
    <w:p w14:paraId="01861090" w14:textId="0A579063" w:rsidR="008F1EAE" w:rsidRPr="002F7E34" w:rsidRDefault="00637E8D" w:rsidP="005657D8">
      <w:pPr>
        <w:jc w:val="right"/>
        <w:rPr>
          <w:rFonts w:asciiTheme="majorBidi" w:hAnsiTheme="majorBidi" w:cstheme="majorBidi"/>
          <w:sz w:val="24"/>
          <w:szCs w:val="24"/>
          <w:rtl/>
        </w:rPr>
      </w:pPr>
      <w:r w:rsidRPr="002F7E34">
        <w:rPr>
          <w:rFonts w:asciiTheme="majorBidi" w:hAnsiTheme="majorBidi" w:cstheme="majorBidi"/>
          <w:b/>
          <w:bCs/>
          <w:sz w:val="24"/>
          <w:szCs w:val="24"/>
        </w:rPr>
        <w:t>Keywords:</w:t>
      </w:r>
      <w:r w:rsidRPr="002F7E34">
        <w:rPr>
          <w:rFonts w:asciiTheme="majorBidi" w:hAnsiTheme="majorBidi" w:cstheme="majorBidi"/>
          <w:sz w:val="24"/>
          <w:szCs w:val="24"/>
        </w:rPr>
        <w:t xml:space="preserve"> Occupational Health and Safety Strategies, Project Efficiency, Productivity, Accidents and Injuries, Saudi Electricity Company</w:t>
      </w:r>
      <w:r w:rsidR="00FA160A" w:rsidRPr="002F7E34">
        <w:rPr>
          <w:rFonts w:asciiTheme="majorBidi" w:hAnsiTheme="majorBidi" w:cstheme="majorBidi"/>
          <w:sz w:val="24"/>
          <w:szCs w:val="24"/>
        </w:rPr>
        <w:t>.</w:t>
      </w:r>
    </w:p>
    <w:p w14:paraId="1224B0BF" w14:textId="77777777" w:rsidR="009125CE" w:rsidRPr="002F7E34" w:rsidRDefault="009125CE" w:rsidP="009125CE">
      <w:pPr>
        <w:rPr>
          <w:rFonts w:ascii="Sakkal Majalla" w:hAnsi="Sakkal Majalla" w:cs="Sakkal Majalla"/>
          <w:sz w:val="28"/>
          <w:szCs w:val="28"/>
          <w:u w:val="single"/>
          <w:rtl/>
        </w:rPr>
      </w:pPr>
    </w:p>
    <w:p w14:paraId="7D70B785" w14:textId="77777777" w:rsidR="0067176D" w:rsidRDefault="0067176D" w:rsidP="009125CE">
      <w:pPr>
        <w:rPr>
          <w:rFonts w:ascii="Sakkal Majalla" w:hAnsi="Sakkal Majalla" w:cs="Sakkal Majalla"/>
          <w:sz w:val="28"/>
          <w:szCs w:val="28"/>
          <w:u w:val="single"/>
          <w:rtl/>
        </w:rPr>
      </w:pPr>
    </w:p>
    <w:p w14:paraId="5A4EB2F6" w14:textId="77777777" w:rsidR="002F7E34" w:rsidRDefault="002F7E34" w:rsidP="009125CE">
      <w:pPr>
        <w:rPr>
          <w:rFonts w:ascii="Sakkal Majalla" w:hAnsi="Sakkal Majalla" w:cs="Sakkal Majalla"/>
          <w:sz w:val="28"/>
          <w:szCs w:val="28"/>
          <w:u w:val="single"/>
          <w:rtl/>
        </w:rPr>
      </w:pPr>
    </w:p>
    <w:p w14:paraId="2F116271" w14:textId="77777777" w:rsidR="002F7E34" w:rsidRDefault="002F7E34" w:rsidP="009125CE">
      <w:pPr>
        <w:rPr>
          <w:rFonts w:ascii="Sakkal Majalla" w:hAnsi="Sakkal Majalla" w:cs="Sakkal Majalla"/>
          <w:sz w:val="28"/>
          <w:szCs w:val="28"/>
          <w:u w:val="single"/>
          <w:rtl/>
        </w:rPr>
      </w:pPr>
    </w:p>
    <w:p w14:paraId="45CAF7DE" w14:textId="77777777" w:rsidR="002F7E34" w:rsidRDefault="002F7E34" w:rsidP="009125CE">
      <w:pPr>
        <w:rPr>
          <w:rFonts w:ascii="Sakkal Majalla" w:hAnsi="Sakkal Majalla" w:cs="Sakkal Majalla"/>
          <w:sz w:val="28"/>
          <w:szCs w:val="28"/>
          <w:u w:val="single"/>
          <w:rtl/>
        </w:rPr>
      </w:pPr>
    </w:p>
    <w:p w14:paraId="3F5675BD" w14:textId="77777777" w:rsidR="002F7E34" w:rsidRDefault="002F7E34" w:rsidP="009125CE">
      <w:pPr>
        <w:rPr>
          <w:rFonts w:ascii="Sakkal Majalla" w:hAnsi="Sakkal Majalla" w:cs="Sakkal Majalla"/>
          <w:sz w:val="28"/>
          <w:szCs w:val="28"/>
          <w:u w:val="single"/>
          <w:rtl/>
        </w:rPr>
      </w:pPr>
    </w:p>
    <w:p w14:paraId="60AC88AE" w14:textId="3E595745" w:rsidR="009125CE" w:rsidRPr="003C4713" w:rsidRDefault="009125CE" w:rsidP="009125CE">
      <w:pPr>
        <w:bidi w:val="0"/>
        <w:rPr>
          <w:rFonts w:asciiTheme="majorBidi" w:hAnsiTheme="majorBidi" w:cstheme="majorBidi"/>
          <w:b/>
          <w:bCs/>
          <w:sz w:val="28"/>
          <w:szCs w:val="28"/>
          <w:u w:val="single"/>
        </w:rPr>
      </w:pPr>
      <w:r w:rsidRPr="003C4713">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C4713">
        <w:rPr>
          <w:rFonts w:asciiTheme="majorBidi" w:hAnsiTheme="majorBidi" w:cstheme="majorBidi"/>
          <w:b/>
          <w:bCs/>
          <w:sz w:val="28"/>
          <w:szCs w:val="28"/>
          <w:u w:val="single"/>
        </w:rPr>
        <w:t xml:space="preserve">Midocean University </w:t>
      </w:r>
      <w:r w:rsidR="003C4713">
        <w:rPr>
          <w:rFonts w:asciiTheme="majorBidi" w:hAnsiTheme="majorBidi" w:cstheme="majorBidi"/>
          <w:b/>
          <w:bCs/>
          <w:sz w:val="28"/>
          <w:szCs w:val="28"/>
          <w:u w:val="single"/>
        </w:rPr>
        <w:t xml:space="preserve">  </w:t>
      </w:r>
    </w:p>
    <w:p w14:paraId="188EE430" w14:textId="0AE621D2" w:rsidR="009125CE" w:rsidRPr="003C4713" w:rsidRDefault="009125CE" w:rsidP="009125CE">
      <w:pPr>
        <w:bidi w:val="0"/>
        <w:rPr>
          <w:rFonts w:asciiTheme="majorBidi" w:hAnsiTheme="majorBidi" w:cstheme="majorBidi"/>
          <w:b/>
          <w:bCs/>
          <w:sz w:val="28"/>
          <w:szCs w:val="28"/>
          <w:u w:val="single"/>
        </w:rPr>
      </w:pPr>
      <w:r w:rsidRPr="003C4713">
        <w:rPr>
          <w:rFonts w:asciiTheme="majorBidi" w:hAnsiTheme="majorBidi" w:cstheme="majorBidi"/>
          <w:b/>
          <w:bCs/>
          <w:sz w:val="28"/>
          <w:szCs w:val="28"/>
          <w:u w:val="single"/>
        </w:rPr>
        <w:t>College of Management</w:t>
      </w:r>
    </w:p>
    <w:p w14:paraId="20966BA7" w14:textId="34C11DD9" w:rsidR="009125CE" w:rsidRPr="003C4713" w:rsidRDefault="009125CE" w:rsidP="009125CE">
      <w:pPr>
        <w:bidi w:val="0"/>
        <w:rPr>
          <w:rFonts w:asciiTheme="majorBidi" w:hAnsiTheme="majorBidi" w:cstheme="majorBidi"/>
          <w:b/>
          <w:bCs/>
          <w:sz w:val="28"/>
          <w:szCs w:val="28"/>
          <w:u w:val="single"/>
          <w:rtl/>
        </w:rPr>
      </w:pPr>
      <w:r w:rsidRPr="003C4713">
        <w:rPr>
          <w:rFonts w:asciiTheme="majorBidi" w:hAnsiTheme="majorBidi" w:cstheme="majorBidi"/>
          <w:b/>
          <w:bCs/>
          <w:sz w:val="28"/>
          <w:szCs w:val="28"/>
          <w:u w:val="single"/>
        </w:rPr>
        <w:t>Department of</w:t>
      </w:r>
      <w:r w:rsidR="000D551B" w:rsidRPr="003C4713">
        <w:rPr>
          <w:rFonts w:asciiTheme="majorBidi" w:hAnsiTheme="majorBidi" w:cstheme="majorBidi"/>
          <w:b/>
          <w:bCs/>
          <w:sz w:val="28"/>
          <w:szCs w:val="28"/>
          <w:u w:val="single"/>
        </w:rPr>
        <w:t xml:space="preserve"> 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Pr>
      </w:pPr>
    </w:p>
    <w:p w14:paraId="5628D3F8" w14:textId="77777777" w:rsidR="000D551B" w:rsidRDefault="000D551B" w:rsidP="009125CE">
      <w:pPr>
        <w:rPr>
          <w:rFonts w:ascii="Sakkal Majalla" w:hAnsi="Sakkal Majalla" w:cs="Sakkal Majalla"/>
          <w:sz w:val="28"/>
          <w:szCs w:val="28"/>
        </w:rPr>
      </w:pPr>
    </w:p>
    <w:p w14:paraId="1F5D679A" w14:textId="77777777" w:rsidR="000D551B" w:rsidRDefault="000D551B" w:rsidP="009125CE">
      <w:pPr>
        <w:rPr>
          <w:rFonts w:ascii="Sakkal Majalla" w:hAnsi="Sakkal Majalla" w:cs="Sakkal Majalla"/>
          <w:sz w:val="28"/>
          <w:szCs w:val="28"/>
        </w:rPr>
      </w:pPr>
    </w:p>
    <w:p w14:paraId="2FAB8013" w14:textId="77777777" w:rsidR="000D551B" w:rsidRDefault="000D551B" w:rsidP="009125CE">
      <w:pPr>
        <w:rPr>
          <w:rFonts w:ascii="Sakkal Majalla" w:hAnsi="Sakkal Majalla" w:cs="Sakkal Majalla"/>
          <w:sz w:val="28"/>
          <w:szCs w:val="28"/>
        </w:rPr>
      </w:pPr>
    </w:p>
    <w:p w14:paraId="36922FA7" w14:textId="77777777" w:rsidR="003C4713" w:rsidRDefault="003C4713" w:rsidP="009125CE">
      <w:pPr>
        <w:rPr>
          <w:rFonts w:ascii="Sakkal Majalla" w:hAnsi="Sakkal Majalla" w:cs="Sakkal Majalla"/>
          <w:sz w:val="28"/>
          <w:szCs w:val="28"/>
          <w:rtl/>
        </w:rPr>
      </w:pPr>
    </w:p>
    <w:p w14:paraId="6B2E65AC" w14:textId="77777777" w:rsidR="000D551B" w:rsidRPr="003C4713" w:rsidRDefault="000D551B" w:rsidP="000D551B">
      <w:pPr>
        <w:spacing w:line="240" w:lineRule="auto"/>
        <w:jc w:val="center"/>
        <w:rPr>
          <w:rFonts w:asciiTheme="majorBidi" w:hAnsiTheme="majorBidi" w:cstheme="majorBidi"/>
          <w:b/>
          <w:bCs/>
          <w:sz w:val="28"/>
          <w:szCs w:val="28"/>
          <w:rtl/>
          <w:lang w:bidi="ar-EG"/>
        </w:rPr>
      </w:pPr>
      <w:r w:rsidRPr="003C4713">
        <w:rPr>
          <w:rFonts w:asciiTheme="majorBidi" w:hAnsiTheme="majorBidi" w:cstheme="majorBidi"/>
          <w:b/>
          <w:bCs/>
          <w:sz w:val="28"/>
          <w:szCs w:val="28"/>
          <w:lang w:bidi="ar-EG"/>
        </w:rPr>
        <w:t>The Impact of Modern Occupational Health and Safety Strategies on The Efficiency of Rehabilitation and Construction Projects for Saudi Electricity Company Facilities</w:t>
      </w:r>
    </w:p>
    <w:p w14:paraId="4902DBD3" w14:textId="77777777" w:rsidR="009125CE" w:rsidRPr="003C4713" w:rsidRDefault="009125CE" w:rsidP="009125CE">
      <w:pPr>
        <w:rPr>
          <w:rFonts w:asciiTheme="majorBidi" w:hAnsiTheme="majorBidi" w:cstheme="majorBidi"/>
          <w:sz w:val="28"/>
          <w:szCs w:val="28"/>
          <w:lang w:bidi="ar-EG"/>
        </w:rPr>
      </w:pPr>
    </w:p>
    <w:p w14:paraId="692F30FE" w14:textId="5277796F" w:rsidR="009125CE" w:rsidRPr="003C4713" w:rsidRDefault="009125CE" w:rsidP="009125CE">
      <w:pPr>
        <w:tabs>
          <w:tab w:val="left" w:pos="5562"/>
        </w:tabs>
        <w:rPr>
          <w:rFonts w:asciiTheme="majorBidi" w:hAnsiTheme="majorBidi" w:cstheme="majorBidi"/>
          <w:sz w:val="28"/>
          <w:szCs w:val="28"/>
          <w:rtl/>
        </w:rPr>
      </w:pPr>
      <w:r w:rsidRPr="003C4713">
        <w:rPr>
          <w:rFonts w:asciiTheme="majorBidi" w:hAnsiTheme="majorBidi" w:cstheme="majorBidi"/>
          <w:sz w:val="28"/>
          <w:szCs w:val="28"/>
          <w:rtl/>
        </w:rPr>
        <w:tab/>
      </w:r>
    </w:p>
    <w:p w14:paraId="0EAD9CF2" w14:textId="77777777" w:rsidR="009125CE" w:rsidRPr="003C4713" w:rsidRDefault="009125CE" w:rsidP="009125CE">
      <w:pPr>
        <w:tabs>
          <w:tab w:val="left" w:pos="5562"/>
        </w:tabs>
        <w:rPr>
          <w:rFonts w:asciiTheme="majorBidi" w:hAnsiTheme="majorBidi" w:cstheme="majorBidi"/>
          <w:sz w:val="28"/>
          <w:szCs w:val="28"/>
          <w:rtl/>
        </w:rPr>
      </w:pPr>
    </w:p>
    <w:p w14:paraId="55C6339D" w14:textId="77777777" w:rsidR="009125CE" w:rsidRPr="003C4713" w:rsidRDefault="009125CE" w:rsidP="009125CE">
      <w:pPr>
        <w:tabs>
          <w:tab w:val="left" w:pos="5562"/>
        </w:tabs>
        <w:rPr>
          <w:rFonts w:asciiTheme="majorBidi" w:hAnsiTheme="majorBidi" w:cstheme="majorBidi"/>
          <w:sz w:val="28"/>
          <w:szCs w:val="28"/>
          <w:rtl/>
        </w:rPr>
      </w:pPr>
    </w:p>
    <w:p w14:paraId="17A525A5" w14:textId="6106C18C" w:rsidR="009125CE" w:rsidRPr="003C4713" w:rsidRDefault="009125CE" w:rsidP="009125CE">
      <w:pPr>
        <w:jc w:val="center"/>
        <w:rPr>
          <w:rFonts w:asciiTheme="majorBidi" w:hAnsiTheme="majorBidi" w:cstheme="majorBidi"/>
          <w:b/>
          <w:bCs/>
          <w:sz w:val="28"/>
          <w:szCs w:val="28"/>
        </w:rPr>
      </w:pPr>
      <w:r w:rsidRPr="003C4713">
        <w:rPr>
          <w:rFonts w:asciiTheme="majorBidi" w:hAnsiTheme="majorBidi" w:cstheme="majorBidi"/>
          <w:b/>
          <w:bCs/>
          <w:sz w:val="28"/>
          <w:szCs w:val="28"/>
        </w:rPr>
        <w:t>Prepared by:</w:t>
      </w:r>
    </w:p>
    <w:p w14:paraId="3527C9AE" w14:textId="0DDC606A" w:rsidR="000D551B" w:rsidRPr="003C4713" w:rsidRDefault="000D551B" w:rsidP="000D551B">
      <w:pPr>
        <w:autoSpaceDE w:val="0"/>
        <w:autoSpaceDN w:val="0"/>
        <w:bidi w:val="0"/>
        <w:adjustRightInd w:val="0"/>
        <w:spacing w:after="0" w:line="240" w:lineRule="auto"/>
        <w:jc w:val="center"/>
        <w:rPr>
          <w:rFonts w:asciiTheme="majorBidi" w:hAnsiTheme="majorBidi" w:cstheme="majorBidi"/>
          <w:kern w:val="0"/>
          <w:sz w:val="26"/>
          <w:szCs w:val="26"/>
        </w:rPr>
      </w:pPr>
      <w:r w:rsidRPr="003C4713">
        <w:rPr>
          <w:rFonts w:asciiTheme="majorBidi" w:hAnsiTheme="majorBidi" w:cstheme="majorBidi"/>
          <w:kern w:val="0"/>
          <w:sz w:val="26"/>
          <w:szCs w:val="26"/>
        </w:rPr>
        <w:t xml:space="preserve"> Abdulrahman Ali Al-Qahtani</w:t>
      </w:r>
    </w:p>
    <w:p w14:paraId="2851F391" w14:textId="77777777" w:rsidR="009125CE" w:rsidRPr="003C4713" w:rsidRDefault="009125CE" w:rsidP="009125CE">
      <w:pPr>
        <w:jc w:val="center"/>
        <w:rPr>
          <w:rFonts w:asciiTheme="majorBidi" w:hAnsiTheme="majorBidi" w:cstheme="majorBidi"/>
          <w:b/>
          <w:bCs/>
          <w:sz w:val="28"/>
          <w:szCs w:val="28"/>
        </w:rPr>
      </w:pPr>
    </w:p>
    <w:p w14:paraId="0E2ACB58" w14:textId="77777777" w:rsidR="009125CE" w:rsidRPr="003C4713" w:rsidRDefault="009125CE" w:rsidP="009125CE">
      <w:pPr>
        <w:jc w:val="center"/>
        <w:rPr>
          <w:rFonts w:asciiTheme="majorBidi" w:hAnsiTheme="majorBidi" w:cstheme="majorBidi"/>
          <w:b/>
          <w:bCs/>
          <w:sz w:val="28"/>
          <w:szCs w:val="28"/>
        </w:rPr>
      </w:pPr>
    </w:p>
    <w:p w14:paraId="7919F0CA" w14:textId="7396D6CB" w:rsidR="009125CE" w:rsidRPr="003C4713" w:rsidRDefault="009125CE" w:rsidP="009125CE">
      <w:pPr>
        <w:jc w:val="center"/>
        <w:rPr>
          <w:rFonts w:asciiTheme="majorBidi" w:hAnsiTheme="majorBidi" w:cstheme="majorBidi"/>
          <w:b/>
          <w:bCs/>
          <w:sz w:val="28"/>
          <w:szCs w:val="28"/>
        </w:rPr>
      </w:pPr>
      <w:r w:rsidRPr="003C4713">
        <w:rPr>
          <w:rFonts w:asciiTheme="majorBidi" w:hAnsiTheme="majorBidi" w:cstheme="majorBidi"/>
          <w:b/>
          <w:bCs/>
          <w:sz w:val="28"/>
          <w:szCs w:val="28"/>
        </w:rPr>
        <w:t>Supervised by:</w:t>
      </w:r>
    </w:p>
    <w:p w14:paraId="6591CDA0" w14:textId="4B62D323" w:rsidR="000D551B" w:rsidRPr="003C4713" w:rsidRDefault="000D551B" w:rsidP="009125CE">
      <w:pPr>
        <w:jc w:val="center"/>
        <w:rPr>
          <w:rFonts w:asciiTheme="majorBidi" w:hAnsiTheme="majorBidi" w:cstheme="majorBidi"/>
          <w:sz w:val="28"/>
          <w:szCs w:val="28"/>
        </w:rPr>
      </w:pPr>
      <w:r w:rsidRPr="003C4713">
        <w:rPr>
          <w:rFonts w:asciiTheme="majorBidi" w:hAnsiTheme="majorBidi" w:cstheme="majorBidi"/>
          <w:sz w:val="28"/>
          <w:szCs w:val="28"/>
        </w:rPr>
        <w:t>Dr. Asma Abu Anza</w:t>
      </w:r>
    </w:p>
    <w:p w14:paraId="33679F79" w14:textId="77777777" w:rsidR="009125CE" w:rsidRPr="003C4713" w:rsidRDefault="009125CE" w:rsidP="009125CE">
      <w:pPr>
        <w:jc w:val="center"/>
        <w:rPr>
          <w:rFonts w:asciiTheme="majorBidi" w:hAnsiTheme="majorBidi" w:cstheme="majorBidi"/>
          <w:b/>
          <w:bCs/>
          <w:sz w:val="28"/>
          <w:szCs w:val="28"/>
        </w:rPr>
      </w:pPr>
    </w:p>
    <w:p w14:paraId="0BC0F18B" w14:textId="77777777" w:rsidR="009125CE" w:rsidRDefault="009125CE" w:rsidP="009125CE">
      <w:pPr>
        <w:jc w:val="center"/>
        <w:rPr>
          <w:rFonts w:asciiTheme="majorBidi" w:hAnsiTheme="majorBidi" w:cstheme="majorBidi"/>
          <w:b/>
          <w:bCs/>
          <w:sz w:val="28"/>
          <w:szCs w:val="28"/>
        </w:rPr>
      </w:pPr>
    </w:p>
    <w:p w14:paraId="6B384F71" w14:textId="77777777" w:rsidR="003C4713" w:rsidRPr="003C4713" w:rsidRDefault="003C4713" w:rsidP="009125CE">
      <w:pPr>
        <w:jc w:val="center"/>
        <w:rPr>
          <w:rFonts w:asciiTheme="majorBidi" w:hAnsiTheme="majorBidi" w:cstheme="majorBidi"/>
          <w:b/>
          <w:bCs/>
          <w:sz w:val="28"/>
          <w:szCs w:val="28"/>
        </w:rPr>
      </w:pPr>
    </w:p>
    <w:p w14:paraId="6E52896B" w14:textId="3EBD5CA3" w:rsidR="009125CE" w:rsidRPr="003C4713" w:rsidRDefault="009125CE" w:rsidP="009125CE">
      <w:pPr>
        <w:jc w:val="center"/>
        <w:rPr>
          <w:rFonts w:ascii="Sakkal Majalla" w:hAnsi="Sakkal Majalla" w:cs="Sakkal Majalla"/>
          <w:sz w:val="28"/>
          <w:szCs w:val="28"/>
        </w:rPr>
      </w:pPr>
      <w:r w:rsidRPr="003C4713">
        <w:rPr>
          <w:rFonts w:asciiTheme="majorBidi" w:hAnsiTheme="majorBidi" w:cstheme="majorBidi"/>
          <w:b/>
          <w:bCs/>
          <w:sz w:val="28"/>
          <w:szCs w:val="28"/>
        </w:rPr>
        <w:t>Year:</w:t>
      </w:r>
      <w:r w:rsidRPr="003C4713">
        <w:rPr>
          <w:rFonts w:asciiTheme="majorBidi" w:hAnsiTheme="majorBidi" w:cstheme="majorBidi"/>
          <w:sz w:val="28"/>
          <w:szCs w:val="28"/>
        </w:rPr>
        <w:t>202</w:t>
      </w:r>
      <w:r w:rsidR="004163C7" w:rsidRPr="003C4713">
        <w:rPr>
          <w:rFonts w:asciiTheme="majorBidi" w:hAnsiTheme="majorBidi" w:cstheme="majorBidi"/>
          <w:sz w:val="28"/>
          <w:szCs w:val="28"/>
        </w:rPr>
        <w:t>4</w:t>
      </w:r>
    </w:p>
    <w:sectPr w:rsidR="009125CE" w:rsidRPr="003C4713" w:rsidSect="00031B2A">
      <w:footerReference w:type="even"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8DFF7" w14:textId="77777777" w:rsidR="00F4695F" w:rsidRDefault="00F4695F" w:rsidP="009125CE">
      <w:pPr>
        <w:spacing w:after="0" w:line="240" w:lineRule="auto"/>
      </w:pPr>
      <w:r>
        <w:separator/>
      </w:r>
    </w:p>
  </w:endnote>
  <w:endnote w:type="continuationSeparator" w:id="0">
    <w:p w14:paraId="1BDF9876" w14:textId="77777777" w:rsidR="00F4695F" w:rsidRDefault="00F469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626619200"/>
      <w:docPartObj>
        <w:docPartGallery w:val="Page Numbers (Bottom of Page)"/>
        <w:docPartUnique/>
      </w:docPartObj>
    </w:sdtPr>
    <w:sdtContent>
      <w:p w14:paraId="04C6723D" w14:textId="3BF4C36E" w:rsidR="00031B2A" w:rsidRDefault="00031B2A" w:rsidP="00B6690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BC6C9A">
          <w:rPr>
            <w:rStyle w:val="PageNumber"/>
            <w:noProof/>
            <w:rtl/>
          </w:rPr>
          <w:t>5</w:t>
        </w:r>
        <w:r>
          <w:rPr>
            <w:rStyle w:val="PageNumber"/>
            <w:rtl/>
          </w:rPr>
          <w:fldChar w:fldCharType="end"/>
        </w:r>
      </w:p>
    </w:sdtContent>
  </w:sdt>
  <w:p w14:paraId="0A4B45EE" w14:textId="77777777" w:rsidR="00031B2A" w:rsidRDefault="00031B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526599385"/>
      <w:docPartObj>
        <w:docPartGallery w:val="Page Numbers (Bottom of Page)"/>
        <w:docPartUnique/>
      </w:docPartObj>
    </w:sdtPr>
    <w:sdtContent>
      <w:p w14:paraId="3035E396" w14:textId="46AF4B64" w:rsidR="00031B2A" w:rsidRDefault="00031B2A" w:rsidP="00B6690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236D3924" w14:textId="77777777" w:rsidR="00031B2A" w:rsidRDefault="00031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6D58B" w14:textId="77777777" w:rsidR="00F4695F" w:rsidRDefault="00F4695F" w:rsidP="009125CE">
      <w:pPr>
        <w:spacing w:after="0" w:line="240" w:lineRule="auto"/>
      </w:pPr>
      <w:r>
        <w:separator/>
      </w:r>
    </w:p>
  </w:footnote>
  <w:footnote w:type="continuationSeparator" w:id="0">
    <w:p w14:paraId="2AD24D38" w14:textId="77777777" w:rsidR="00F4695F" w:rsidRDefault="00F4695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B7D"/>
    <w:multiLevelType w:val="hybridMultilevel"/>
    <w:tmpl w:val="4D4A8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865B0"/>
    <w:multiLevelType w:val="hybridMultilevel"/>
    <w:tmpl w:val="B85C1D86"/>
    <w:lvl w:ilvl="0" w:tplc="04090001">
      <w:start w:val="1"/>
      <w:numFmt w:val="bullet"/>
      <w:lvlText w:val=""/>
      <w:lvlJc w:val="left"/>
      <w:pPr>
        <w:ind w:left="1600" w:hanging="360"/>
      </w:pPr>
      <w:rPr>
        <w:rFonts w:ascii="Symbol" w:hAnsi="Symbol"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2" w15:restartNumberingAfterBreak="0">
    <w:nsid w:val="06034FA9"/>
    <w:multiLevelType w:val="hybridMultilevel"/>
    <w:tmpl w:val="7EC0EF50"/>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5D3EF7"/>
    <w:multiLevelType w:val="hybridMultilevel"/>
    <w:tmpl w:val="C0F64B6E"/>
    <w:lvl w:ilvl="0" w:tplc="28FE0428">
      <w:start w:val="1"/>
      <w:numFmt w:val="decimal"/>
      <w:lvlText w:val="%1."/>
      <w:lvlJc w:val="left"/>
      <w:pPr>
        <w:ind w:left="1240" w:hanging="360"/>
      </w:pPr>
      <w:rPr>
        <w:rFonts w:cs="Times New Roman"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4" w15:restartNumberingAfterBreak="0">
    <w:nsid w:val="0E2D7C71"/>
    <w:multiLevelType w:val="hybridMultilevel"/>
    <w:tmpl w:val="151AC332"/>
    <w:lvl w:ilvl="0" w:tplc="E44E10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3372AA"/>
    <w:multiLevelType w:val="hybridMultilevel"/>
    <w:tmpl w:val="DCC05608"/>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4635018"/>
    <w:multiLevelType w:val="hybridMultilevel"/>
    <w:tmpl w:val="C38C6BBE"/>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A950BE"/>
    <w:multiLevelType w:val="hybridMultilevel"/>
    <w:tmpl w:val="197AB9E2"/>
    <w:lvl w:ilvl="0" w:tplc="29286116">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C31BA"/>
    <w:multiLevelType w:val="hybridMultilevel"/>
    <w:tmpl w:val="E81C13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C25691"/>
    <w:multiLevelType w:val="hybridMultilevel"/>
    <w:tmpl w:val="69484EEE"/>
    <w:lvl w:ilvl="0" w:tplc="489886B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FC24F1"/>
    <w:multiLevelType w:val="multilevel"/>
    <w:tmpl w:val="D97C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75B2F"/>
    <w:multiLevelType w:val="hybridMultilevel"/>
    <w:tmpl w:val="B43AB29A"/>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3B2F50"/>
    <w:multiLevelType w:val="hybridMultilevel"/>
    <w:tmpl w:val="73785616"/>
    <w:lvl w:ilvl="0" w:tplc="6764F54E">
      <w:start w:val="1"/>
      <w:numFmt w:val="decimalFullWidth"/>
      <w:lvlText w:val="%1-"/>
      <w:lvlJc w:val="left"/>
      <w:pPr>
        <w:ind w:left="390" w:hanging="360"/>
      </w:pPr>
      <w:rPr>
        <w:rFonts w:hint="default"/>
        <w:sz w:val="22"/>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3" w15:restartNumberingAfterBreak="0">
    <w:nsid w:val="21C65195"/>
    <w:multiLevelType w:val="hybridMultilevel"/>
    <w:tmpl w:val="BEA2043A"/>
    <w:lvl w:ilvl="0" w:tplc="BDECA00E">
      <w:numFmt w:val="bullet"/>
      <w:lvlText w:val="•"/>
      <w:lvlJc w:val="left"/>
      <w:pPr>
        <w:ind w:left="7640" w:hanging="69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1DD4167"/>
    <w:multiLevelType w:val="hybridMultilevel"/>
    <w:tmpl w:val="0CAA144E"/>
    <w:lvl w:ilvl="0" w:tplc="764EF288">
      <w:start w:val="1"/>
      <w:numFmt w:val="decimal"/>
      <w:lvlText w:val="%1-"/>
      <w:lvlJc w:val="left"/>
      <w:pPr>
        <w:ind w:left="690" w:hanging="660"/>
      </w:pPr>
      <w:rPr>
        <w:rFonts w:ascii="Arial" w:eastAsia="Arial" w:hAnsi="Arial" w:cs="Arial" w:hint="default"/>
        <w:b/>
        <w:color w:val="010205"/>
        <w:sz w:val="28"/>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5" w15:restartNumberingAfterBreak="0">
    <w:nsid w:val="21E637CC"/>
    <w:multiLevelType w:val="hybridMultilevel"/>
    <w:tmpl w:val="82A8D3F4"/>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6" w15:restartNumberingAfterBreak="0">
    <w:nsid w:val="228D2A41"/>
    <w:multiLevelType w:val="hybridMultilevel"/>
    <w:tmpl w:val="7780D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457C4F"/>
    <w:multiLevelType w:val="hybridMultilevel"/>
    <w:tmpl w:val="60D8CE50"/>
    <w:lvl w:ilvl="0" w:tplc="81785D32">
      <w:start w:val="1"/>
      <w:numFmt w:val="decimalFullWidth"/>
      <w:lvlText w:val="%1-"/>
      <w:lvlJc w:val="left"/>
      <w:pPr>
        <w:ind w:left="720" w:hanging="360"/>
      </w:pPr>
      <w:rPr>
        <w:rFonts w:ascii="Simplified Arabic" w:hAnsi="Simplified Arabic" w:cs="Simplified Arabic"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0950CC"/>
    <w:multiLevelType w:val="hybridMultilevel"/>
    <w:tmpl w:val="D4CC1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006F8A"/>
    <w:multiLevelType w:val="hybridMultilevel"/>
    <w:tmpl w:val="7EAADF8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4987658"/>
    <w:multiLevelType w:val="hybridMultilevel"/>
    <w:tmpl w:val="CF50D81C"/>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6D66B5F"/>
    <w:multiLevelType w:val="hybridMultilevel"/>
    <w:tmpl w:val="EAE4C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AA0071"/>
    <w:multiLevelType w:val="hybridMultilevel"/>
    <w:tmpl w:val="A300C9E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8D61C4E"/>
    <w:multiLevelType w:val="hybridMultilevel"/>
    <w:tmpl w:val="C0FACBE2"/>
    <w:lvl w:ilvl="0" w:tplc="33AA89EC">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9D778E"/>
    <w:multiLevelType w:val="hybridMultilevel"/>
    <w:tmpl w:val="84727892"/>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5" w15:restartNumberingAfterBreak="0">
    <w:nsid w:val="39A11231"/>
    <w:multiLevelType w:val="multilevel"/>
    <w:tmpl w:val="509A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A96685"/>
    <w:multiLevelType w:val="hybridMultilevel"/>
    <w:tmpl w:val="CE6CB8E2"/>
    <w:lvl w:ilvl="0" w:tplc="68E0C50A">
      <w:start w:val="1"/>
      <w:numFmt w:val="decimal"/>
      <w:lvlText w:val="%1."/>
      <w:lvlJc w:val="left"/>
      <w:pPr>
        <w:ind w:left="7540" w:hanging="6660"/>
      </w:pPr>
      <w:rPr>
        <w:rFonts w:cs="Times New Roman"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7" w15:restartNumberingAfterBreak="0">
    <w:nsid w:val="42615101"/>
    <w:multiLevelType w:val="hybridMultilevel"/>
    <w:tmpl w:val="C03EAC58"/>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8" w15:restartNumberingAfterBreak="0">
    <w:nsid w:val="43A12C4C"/>
    <w:multiLevelType w:val="hybridMultilevel"/>
    <w:tmpl w:val="44246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C3088A"/>
    <w:multiLevelType w:val="hybridMultilevel"/>
    <w:tmpl w:val="7F22D2AA"/>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BA7901"/>
    <w:multiLevelType w:val="hybridMultilevel"/>
    <w:tmpl w:val="FCEA2C0A"/>
    <w:lvl w:ilvl="0" w:tplc="2F5E80B4">
      <w:start w:val="1"/>
      <w:numFmt w:val="decimal"/>
      <w:lvlText w:val="%1."/>
      <w:lvlJc w:val="left"/>
      <w:pPr>
        <w:ind w:left="8380" w:hanging="7500"/>
      </w:pPr>
      <w:rPr>
        <w:rFonts w:cs="Times New Roman"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31" w15:restartNumberingAfterBreak="0">
    <w:nsid w:val="4F6E0496"/>
    <w:multiLevelType w:val="hybridMultilevel"/>
    <w:tmpl w:val="4992D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F9367B"/>
    <w:multiLevelType w:val="hybridMultilevel"/>
    <w:tmpl w:val="85B4C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271FF3"/>
    <w:multiLevelType w:val="hybridMultilevel"/>
    <w:tmpl w:val="92E6304A"/>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0EE73EA"/>
    <w:multiLevelType w:val="hybridMultilevel"/>
    <w:tmpl w:val="2E5CEA8A"/>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12FCF"/>
    <w:multiLevelType w:val="hybridMultilevel"/>
    <w:tmpl w:val="BE102186"/>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30E169A"/>
    <w:multiLevelType w:val="hybridMultilevel"/>
    <w:tmpl w:val="9C62C4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3522F49"/>
    <w:multiLevelType w:val="hybridMultilevel"/>
    <w:tmpl w:val="9E103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F349B7"/>
    <w:multiLevelType w:val="hybridMultilevel"/>
    <w:tmpl w:val="81C01918"/>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9" w15:restartNumberingAfterBreak="0">
    <w:nsid w:val="58C12B51"/>
    <w:multiLevelType w:val="hybridMultilevel"/>
    <w:tmpl w:val="0B68FF90"/>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B324961"/>
    <w:multiLevelType w:val="hybridMultilevel"/>
    <w:tmpl w:val="9C8AC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4A7CC7"/>
    <w:multiLevelType w:val="hybridMultilevel"/>
    <w:tmpl w:val="50F09CC0"/>
    <w:lvl w:ilvl="0" w:tplc="89DAF080">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ED052A"/>
    <w:multiLevelType w:val="hybridMultilevel"/>
    <w:tmpl w:val="796A7B0E"/>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3" w15:restartNumberingAfterBreak="0">
    <w:nsid w:val="5DF36C02"/>
    <w:multiLevelType w:val="hybridMultilevel"/>
    <w:tmpl w:val="B9240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E1F1381"/>
    <w:multiLevelType w:val="hybridMultilevel"/>
    <w:tmpl w:val="C1D6A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1146C0"/>
    <w:multiLevelType w:val="hybridMultilevel"/>
    <w:tmpl w:val="D84454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3224942"/>
    <w:multiLevelType w:val="hybridMultilevel"/>
    <w:tmpl w:val="5CA804A8"/>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7" w15:restartNumberingAfterBreak="0">
    <w:nsid w:val="66C26226"/>
    <w:multiLevelType w:val="hybridMultilevel"/>
    <w:tmpl w:val="1A82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B66C72"/>
    <w:multiLevelType w:val="hybridMultilevel"/>
    <w:tmpl w:val="A300C9E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A161509"/>
    <w:multiLevelType w:val="hybridMultilevel"/>
    <w:tmpl w:val="3B6C13B6"/>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0" w15:restartNumberingAfterBreak="0">
    <w:nsid w:val="6AEA5547"/>
    <w:multiLevelType w:val="hybridMultilevel"/>
    <w:tmpl w:val="88DE13B4"/>
    <w:lvl w:ilvl="0" w:tplc="ECCE1A20">
      <w:start w:val="1"/>
      <w:numFmt w:val="decimal"/>
      <w:lvlText w:val="%1."/>
      <w:lvlJc w:val="left"/>
      <w:pPr>
        <w:ind w:left="8640" w:hanging="79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B894761"/>
    <w:multiLevelType w:val="hybridMultilevel"/>
    <w:tmpl w:val="157CB556"/>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2" w15:restartNumberingAfterBreak="0">
    <w:nsid w:val="6BE5008F"/>
    <w:multiLevelType w:val="hybridMultilevel"/>
    <w:tmpl w:val="1F4C06CA"/>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C500E46"/>
    <w:multiLevelType w:val="hybridMultilevel"/>
    <w:tmpl w:val="38F45854"/>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6DD37726"/>
    <w:multiLevelType w:val="hybridMultilevel"/>
    <w:tmpl w:val="A2F071E4"/>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5" w15:restartNumberingAfterBreak="0">
    <w:nsid w:val="6E272D2A"/>
    <w:multiLevelType w:val="hybridMultilevel"/>
    <w:tmpl w:val="224AC82A"/>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6E9649F0"/>
    <w:multiLevelType w:val="hybridMultilevel"/>
    <w:tmpl w:val="7AA475C2"/>
    <w:lvl w:ilvl="0" w:tplc="61DC996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209157A"/>
    <w:multiLevelType w:val="hybridMultilevel"/>
    <w:tmpl w:val="55224998"/>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58" w15:restartNumberingAfterBreak="0">
    <w:nsid w:val="74996A84"/>
    <w:multiLevelType w:val="hybridMultilevel"/>
    <w:tmpl w:val="DED658BE"/>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78BD48A2"/>
    <w:multiLevelType w:val="hybridMultilevel"/>
    <w:tmpl w:val="40F217A8"/>
    <w:lvl w:ilvl="0" w:tplc="DEC23356">
      <w:numFmt w:val="bullet"/>
      <w:lvlText w:val="•"/>
      <w:lvlJc w:val="left"/>
      <w:pPr>
        <w:ind w:left="2169" w:hanging="720"/>
      </w:pPr>
      <w:rPr>
        <w:rFonts w:ascii="Simplified Arabic" w:eastAsiaTheme="minorHAnsi" w:hAnsi="Simplified Arabic" w:cs="Simplified Arabic"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60" w15:restartNumberingAfterBreak="0">
    <w:nsid w:val="7A445DDD"/>
    <w:multiLevelType w:val="hybridMultilevel"/>
    <w:tmpl w:val="86304738"/>
    <w:lvl w:ilvl="0" w:tplc="DEC23356">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B4A1CE7"/>
    <w:multiLevelType w:val="hybridMultilevel"/>
    <w:tmpl w:val="A300C9E4"/>
    <w:lvl w:ilvl="0" w:tplc="FFFFFFFF">
      <w:start w:val="1"/>
      <w:numFmt w:val="decimalFullWidth"/>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62" w15:restartNumberingAfterBreak="0">
    <w:nsid w:val="7E1D6ACC"/>
    <w:multiLevelType w:val="hybridMultilevel"/>
    <w:tmpl w:val="31003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33166426">
      <w:numFmt w:val="bullet"/>
      <w:lvlText w:val="-"/>
      <w:lvlJc w:val="left"/>
      <w:pPr>
        <w:ind w:left="9120" w:hanging="732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7B6C18"/>
    <w:multiLevelType w:val="hybridMultilevel"/>
    <w:tmpl w:val="37AE6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780327">
    <w:abstractNumId w:val="47"/>
  </w:num>
  <w:num w:numId="2" w16cid:durableId="917399667">
    <w:abstractNumId w:val="40"/>
  </w:num>
  <w:num w:numId="3" w16cid:durableId="268046618">
    <w:abstractNumId w:val="39"/>
  </w:num>
  <w:num w:numId="4" w16cid:durableId="58940981">
    <w:abstractNumId w:val="34"/>
  </w:num>
  <w:num w:numId="5" w16cid:durableId="1655066736">
    <w:abstractNumId w:val="11"/>
  </w:num>
  <w:num w:numId="6" w16cid:durableId="148133782">
    <w:abstractNumId w:val="41"/>
  </w:num>
  <w:num w:numId="7" w16cid:durableId="1304701180">
    <w:abstractNumId w:val="2"/>
  </w:num>
  <w:num w:numId="8" w16cid:durableId="304436001">
    <w:abstractNumId w:val="29"/>
  </w:num>
  <w:num w:numId="9" w16cid:durableId="499080957">
    <w:abstractNumId w:val="31"/>
  </w:num>
  <w:num w:numId="10" w16cid:durableId="1562788290">
    <w:abstractNumId w:val="4"/>
  </w:num>
  <w:num w:numId="11" w16cid:durableId="1584875792">
    <w:abstractNumId w:val="19"/>
  </w:num>
  <w:num w:numId="12" w16cid:durableId="1836260044">
    <w:abstractNumId w:val="21"/>
  </w:num>
  <w:num w:numId="13" w16cid:durableId="1695223905">
    <w:abstractNumId w:val="7"/>
  </w:num>
  <w:num w:numId="14" w16cid:durableId="286546971">
    <w:abstractNumId w:val="28"/>
  </w:num>
  <w:num w:numId="15" w16cid:durableId="663976264">
    <w:abstractNumId w:val="23"/>
  </w:num>
  <w:num w:numId="16" w16cid:durableId="2100562117">
    <w:abstractNumId w:val="25"/>
  </w:num>
  <w:num w:numId="17" w16cid:durableId="1828281627">
    <w:abstractNumId w:val="10"/>
  </w:num>
  <w:num w:numId="18" w16cid:durableId="1207108977">
    <w:abstractNumId w:val="45"/>
  </w:num>
  <w:num w:numId="19" w16cid:durableId="2012947990">
    <w:abstractNumId w:val="36"/>
  </w:num>
  <w:num w:numId="20" w16cid:durableId="557472932">
    <w:abstractNumId w:val="14"/>
  </w:num>
  <w:num w:numId="21" w16cid:durableId="1286157148">
    <w:abstractNumId w:val="17"/>
  </w:num>
  <w:num w:numId="22" w16cid:durableId="239024115">
    <w:abstractNumId w:val="22"/>
  </w:num>
  <w:num w:numId="23" w16cid:durableId="268851940">
    <w:abstractNumId w:val="48"/>
  </w:num>
  <w:num w:numId="24" w16cid:durableId="306979895">
    <w:abstractNumId w:val="61"/>
  </w:num>
  <w:num w:numId="25" w16cid:durableId="330645235">
    <w:abstractNumId w:val="12"/>
  </w:num>
  <w:num w:numId="26" w16cid:durableId="14771601">
    <w:abstractNumId w:val="56"/>
  </w:num>
  <w:num w:numId="27" w16cid:durableId="619144592">
    <w:abstractNumId w:val="15"/>
  </w:num>
  <w:num w:numId="28" w16cid:durableId="1284190420">
    <w:abstractNumId w:val="13"/>
  </w:num>
  <w:num w:numId="29" w16cid:durableId="1145393944">
    <w:abstractNumId w:val="0"/>
  </w:num>
  <w:num w:numId="30" w16cid:durableId="1555893957">
    <w:abstractNumId w:val="43"/>
  </w:num>
  <w:num w:numId="31" w16cid:durableId="76103256">
    <w:abstractNumId w:val="63"/>
  </w:num>
  <w:num w:numId="32" w16cid:durableId="1743068191">
    <w:abstractNumId w:val="30"/>
  </w:num>
  <w:num w:numId="33" w16cid:durableId="1205874437">
    <w:abstractNumId w:val="1"/>
  </w:num>
  <w:num w:numId="34" w16cid:durableId="1000742079">
    <w:abstractNumId w:val="3"/>
  </w:num>
  <w:num w:numId="35" w16cid:durableId="941886436">
    <w:abstractNumId w:val="37"/>
  </w:num>
  <w:num w:numId="36" w16cid:durableId="592014178">
    <w:abstractNumId w:val="44"/>
  </w:num>
  <w:num w:numId="37" w16cid:durableId="118454474">
    <w:abstractNumId w:val="26"/>
  </w:num>
  <w:num w:numId="38" w16cid:durableId="1537547182">
    <w:abstractNumId w:val="16"/>
  </w:num>
  <w:num w:numId="39" w16cid:durableId="341975152">
    <w:abstractNumId w:val="18"/>
  </w:num>
  <w:num w:numId="40" w16cid:durableId="362825522">
    <w:abstractNumId w:val="8"/>
  </w:num>
  <w:num w:numId="41" w16cid:durableId="1511219776">
    <w:abstractNumId w:val="62"/>
  </w:num>
  <w:num w:numId="42" w16cid:durableId="1832599551">
    <w:abstractNumId w:val="32"/>
  </w:num>
  <w:num w:numId="43" w16cid:durableId="1274704000">
    <w:abstractNumId w:val="24"/>
  </w:num>
  <w:num w:numId="44" w16cid:durableId="72287007">
    <w:abstractNumId w:val="6"/>
  </w:num>
  <w:num w:numId="45" w16cid:durableId="343945547">
    <w:abstractNumId w:val="27"/>
  </w:num>
  <w:num w:numId="46" w16cid:durableId="1149320736">
    <w:abstractNumId w:val="52"/>
  </w:num>
  <w:num w:numId="47" w16cid:durableId="237440820">
    <w:abstractNumId w:val="46"/>
  </w:num>
  <w:num w:numId="48" w16cid:durableId="1416633000">
    <w:abstractNumId w:val="33"/>
  </w:num>
  <w:num w:numId="49" w16cid:durableId="164324454">
    <w:abstractNumId w:val="57"/>
  </w:num>
  <w:num w:numId="50" w16cid:durableId="1697461687">
    <w:abstractNumId w:val="35"/>
  </w:num>
  <w:num w:numId="51" w16cid:durableId="2038192743">
    <w:abstractNumId w:val="51"/>
  </w:num>
  <w:num w:numId="52" w16cid:durableId="1683513113">
    <w:abstractNumId w:val="53"/>
  </w:num>
  <w:num w:numId="53" w16cid:durableId="632832900">
    <w:abstractNumId w:val="54"/>
  </w:num>
  <w:num w:numId="54" w16cid:durableId="101268578">
    <w:abstractNumId w:val="60"/>
  </w:num>
  <w:num w:numId="55" w16cid:durableId="194540027">
    <w:abstractNumId w:val="49"/>
  </w:num>
  <w:num w:numId="56" w16cid:durableId="1954290738">
    <w:abstractNumId w:val="58"/>
  </w:num>
  <w:num w:numId="57" w16cid:durableId="1044132502">
    <w:abstractNumId w:val="42"/>
  </w:num>
  <w:num w:numId="58" w16cid:durableId="563570240">
    <w:abstractNumId w:val="5"/>
  </w:num>
  <w:num w:numId="59" w16cid:durableId="1649558101">
    <w:abstractNumId w:val="59"/>
  </w:num>
  <w:num w:numId="60" w16cid:durableId="960918225">
    <w:abstractNumId w:val="55"/>
  </w:num>
  <w:num w:numId="61" w16cid:durableId="495848754">
    <w:abstractNumId w:val="38"/>
  </w:num>
  <w:num w:numId="62" w16cid:durableId="756906711">
    <w:abstractNumId w:val="20"/>
  </w:num>
  <w:num w:numId="63" w16cid:durableId="1795753304">
    <w:abstractNumId w:val="9"/>
  </w:num>
  <w:num w:numId="64" w16cid:durableId="343172042">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A97"/>
    <w:rsid w:val="00007F84"/>
    <w:rsid w:val="00014B14"/>
    <w:rsid w:val="00027A74"/>
    <w:rsid w:val="00031B2A"/>
    <w:rsid w:val="00034A5B"/>
    <w:rsid w:val="00052DC4"/>
    <w:rsid w:val="000579FD"/>
    <w:rsid w:val="000803AE"/>
    <w:rsid w:val="00083B74"/>
    <w:rsid w:val="0008519F"/>
    <w:rsid w:val="00090F21"/>
    <w:rsid w:val="000949E8"/>
    <w:rsid w:val="000A54B8"/>
    <w:rsid w:val="000B6616"/>
    <w:rsid w:val="000C13DA"/>
    <w:rsid w:val="000C7281"/>
    <w:rsid w:val="000D551B"/>
    <w:rsid w:val="000D7C1D"/>
    <w:rsid w:val="000E136C"/>
    <w:rsid w:val="000F44B4"/>
    <w:rsid w:val="000F5697"/>
    <w:rsid w:val="00115D9D"/>
    <w:rsid w:val="00141445"/>
    <w:rsid w:val="001428CC"/>
    <w:rsid w:val="0014729B"/>
    <w:rsid w:val="00147A2F"/>
    <w:rsid w:val="00157B0C"/>
    <w:rsid w:val="001902DB"/>
    <w:rsid w:val="001C2162"/>
    <w:rsid w:val="001C3C72"/>
    <w:rsid w:val="001C6AB7"/>
    <w:rsid w:val="001D55DB"/>
    <w:rsid w:val="001F50E1"/>
    <w:rsid w:val="00253635"/>
    <w:rsid w:val="00256BD5"/>
    <w:rsid w:val="0028653E"/>
    <w:rsid w:val="002A754F"/>
    <w:rsid w:val="002B4F56"/>
    <w:rsid w:val="002B58EB"/>
    <w:rsid w:val="002D2066"/>
    <w:rsid w:val="002F0FC7"/>
    <w:rsid w:val="002F7E34"/>
    <w:rsid w:val="0030591B"/>
    <w:rsid w:val="003102AB"/>
    <w:rsid w:val="003324BC"/>
    <w:rsid w:val="003635D2"/>
    <w:rsid w:val="0037060E"/>
    <w:rsid w:val="00373292"/>
    <w:rsid w:val="003C3552"/>
    <w:rsid w:val="003C4713"/>
    <w:rsid w:val="003E3481"/>
    <w:rsid w:val="003F48BD"/>
    <w:rsid w:val="0040114A"/>
    <w:rsid w:val="004042A7"/>
    <w:rsid w:val="004163C7"/>
    <w:rsid w:val="0042689A"/>
    <w:rsid w:val="00447DD2"/>
    <w:rsid w:val="00464734"/>
    <w:rsid w:val="00481367"/>
    <w:rsid w:val="004815DF"/>
    <w:rsid w:val="004878A3"/>
    <w:rsid w:val="004911D7"/>
    <w:rsid w:val="00491D9F"/>
    <w:rsid w:val="004A1896"/>
    <w:rsid w:val="004C52E6"/>
    <w:rsid w:val="004C5538"/>
    <w:rsid w:val="004D1A02"/>
    <w:rsid w:val="004D61F2"/>
    <w:rsid w:val="004F49FD"/>
    <w:rsid w:val="00504E86"/>
    <w:rsid w:val="00511848"/>
    <w:rsid w:val="005202B7"/>
    <w:rsid w:val="00520786"/>
    <w:rsid w:val="0052438E"/>
    <w:rsid w:val="00533360"/>
    <w:rsid w:val="005551E3"/>
    <w:rsid w:val="0055533E"/>
    <w:rsid w:val="00561CF8"/>
    <w:rsid w:val="005657D8"/>
    <w:rsid w:val="00570974"/>
    <w:rsid w:val="0058514C"/>
    <w:rsid w:val="00586954"/>
    <w:rsid w:val="005B03DE"/>
    <w:rsid w:val="005B3CA4"/>
    <w:rsid w:val="005D195C"/>
    <w:rsid w:val="005D77B6"/>
    <w:rsid w:val="005F6774"/>
    <w:rsid w:val="006035A3"/>
    <w:rsid w:val="00623CDA"/>
    <w:rsid w:val="00637E8D"/>
    <w:rsid w:val="006426B1"/>
    <w:rsid w:val="00652C29"/>
    <w:rsid w:val="00661BC8"/>
    <w:rsid w:val="00662D64"/>
    <w:rsid w:val="006645DB"/>
    <w:rsid w:val="006716A4"/>
    <w:rsid w:val="0067176D"/>
    <w:rsid w:val="00673828"/>
    <w:rsid w:val="006811C8"/>
    <w:rsid w:val="00681668"/>
    <w:rsid w:val="00681C34"/>
    <w:rsid w:val="00684267"/>
    <w:rsid w:val="006845AC"/>
    <w:rsid w:val="006878B6"/>
    <w:rsid w:val="006948DE"/>
    <w:rsid w:val="006D48AD"/>
    <w:rsid w:val="006E7F3A"/>
    <w:rsid w:val="006F1232"/>
    <w:rsid w:val="00714B29"/>
    <w:rsid w:val="0071556E"/>
    <w:rsid w:val="007163CC"/>
    <w:rsid w:val="007252BF"/>
    <w:rsid w:val="00730EF6"/>
    <w:rsid w:val="0073507D"/>
    <w:rsid w:val="007943A3"/>
    <w:rsid w:val="007956FF"/>
    <w:rsid w:val="00796FFF"/>
    <w:rsid w:val="007B0E54"/>
    <w:rsid w:val="007D65BE"/>
    <w:rsid w:val="007E3A20"/>
    <w:rsid w:val="007F6C40"/>
    <w:rsid w:val="007F6D11"/>
    <w:rsid w:val="00814224"/>
    <w:rsid w:val="008147BD"/>
    <w:rsid w:val="00823D75"/>
    <w:rsid w:val="008471FA"/>
    <w:rsid w:val="00855CEF"/>
    <w:rsid w:val="00864545"/>
    <w:rsid w:val="00877AAC"/>
    <w:rsid w:val="00886F6A"/>
    <w:rsid w:val="00896FE4"/>
    <w:rsid w:val="008A0283"/>
    <w:rsid w:val="008A12AF"/>
    <w:rsid w:val="008C1E16"/>
    <w:rsid w:val="008C4506"/>
    <w:rsid w:val="008E69D9"/>
    <w:rsid w:val="008F1EAE"/>
    <w:rsid w:val="009125CE"/>
    <w:rsid w:val="00933B17"/>
    <w:rsid w:val="00940F6B"/>
    <w:rsid w:val="00946F5F"/>
    <w:rsid w:val="0095506C"/>
    <w:rsid w:val="00967E6E"/>
    <w:rsid w:val="00982B12"/>
    <w:rsid w:val="009957BE"/>
    <w:rsid w:val="009A0884"/>
    <w:rsid w:val="009B6888"/>
    <w:rsid w:val="009C0161"/>
    <w:rsid w:val="009D108D"/>
    <w:rsid w:val="009E1436"/>
    <w:rsid w:val="009E5668"/>
    <w:rsid w:val="00A04F5B"/>
    <w:rsid w:val="00A06720"/>
    <w:rsid w:val="00A53AC3"/>
    <w:rsid w:val="00A91226"/>
    <w:rsid w:val="00A93261"/>
    <w:rsid w:val="00A95A1E"/>
    <w:rsid w:val="00AA79E9"/>
    <w:rsid w:val="00AB0A70"/>
    <w:rsid w:val="00AF5F4A"/>
    <w:rsid w:val="00B04867"/>
    <w:rsid w:val="00B0535F"/>
    <w:rsid w:val="00B07CEF"/>
    <w:rsid w:val="00B23EA0"/>
    <w:rsid w:val="00B2717F"/>
    <w:rsid w:val="00B3590D"/>
    <w:rsid w:val="00B5032B"/>
    <w:rsid w:val="00B5520C"/>
    <w:rsid w:val="00B63B0F"/>
    <w:rsid w:val="00B71C07"/>
    <w:rsid w:val="00B7678A"/>
    <w:rsid w:val="00B92734"/>
    <w:rsid w:val="00BA187B"/>
    <w:rsid w:val="00BC094B"/>
    <w:rsid w:val="00BC0B27"/>
    <w:rsid w:val="00BC1A46"/>
    <w:rsid w:val="00BC42D1"/>
    <w:rsid w:val="00BC6C9A"/>
    <w:rsid w:val="00BE0843"/>
    <w:rsid w:val="00BF016A"/>
    <w:rsid w:val="00BF472B"/>
    <w:rsid w:val="00BF731C"/>
    <w:rsid w:val="00C16E10"/>
    <w:rsid w:val="00C24183"/>
    <w:rsid w:val="00C4275E"/>
    <w:rsid w:val="00C47CE9"/>
    <w:rsid w:val="00C52609"/>
    <w:rsid w:val="00C575B8"/>
    <w:rsid w:val="00C67A2F"/>
    <w:rsid w:val="00C72744"/>
    <w:rsid w:val="00C745A1"/>
    <w:rsid w:val="00C76686"/>
    <w:rsid w:val="00C76AC7"/>
    <w:rsid w:val="00C77907"/>
    <w:rsid w:val="00C833DB"/>
    <w:rsid w:val="00C90FDF"/>
    <w:rsid w:val="00C9185A"/>
    <w:rsid w:val="00CA0E97"/>
    <w:rsid w:val="00CA704C"/>
    <w:rsid w:val="00CB2A44"/>
    <w:rsid w:val="00CB4EFD"/>
    <w:rsid w:val="00CF7E97"/>
    <w:rsid w:val="00D04F62"/>
    <w:rsid w:val="00D17AD9"/>
    <w:rsid w:val="00D21E76"/>
    <w:rsid w:val="00D22171"/>
    <w:rsid w:val="00D3223E"/>
    <w:rsid w:val="00D3429F"/>
    <w:rsid w:val="00D52480"/>
    <w:rsid w:val="00D578BC"/>
    <w:rsid w:val="00D629E5"/>
    <w:rsid w:val="00D65285"/>
    <w:rsid w:val="00D709C7"/>
    <w:rsid w:val="00D823AB"/>
    <w:rsid w:val="00D879E1"/>
    <w:rsid w:val="00DB2413"/>
    <w:rsid w:val="00DC111A"/>
    <w:rsid w:val="00DC5556"/>
    <w:rsid w:val="00DE5430"/>
    <w:rsid w:val="00E65214"/>
    <w:rsid w:val="00E80FD9"/>
    <w:rsid w:val="00EB307F"/>
    <w:rsid w:val="00EF6E3D"/>
    <w:rsid w:val="00F21468"/>
    <w:rsid w:val="00F24B5C"/>
    <w:rsid w:val="00F278C7"/>
    <w:rsid w:val="00F32D53"/>
    <w:rsid w:val="00F44433"/>
    <w:rsid w:val="00F4695F"/>
    <w:rsid w:val="00F546CE"/>
    <w:rsid w:val="00F74092"/>
    <w:rsid w:val="00F925D0"/>
    <w:rsid w:val="00FA160A"/>
    <w:rsid w:val="00FA78F1"/>
    <w:rsid w:val="00FC0CEE"/>
    <w:rsid w:val="00FC33D3"/>
    <w:rsid w:val="00FF72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207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09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C6C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C6C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semiHidden/>
    <w:unhideWhenUsed/>
    <w:qFormat/>
    <w:rsid w:val="002B4F56"/>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C16E10"/>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47A2F"/>
    <w:pPr>
      <w:spacing w:after="0" w:line="240" w:lineRule="auto"/>
    </w:pPr>
  </w:style>
  <w:style w:type="paragraph" w:styleId="ListParagraph">
    <w:name w:val="List Paragraph"/>
    <w:basedOn w:val="Normal"/>
    <w:uiPriority w:val="34"/>
    <w:qFormat/>
    <w:rsid w:val="00CA0E97"/>
    <w:pPr>
      <w:ind w:left="720"/>
      <w:contextualSpacing/>
    </w:pPr>
  </w:style>
  <w:style w:type="paragraph" w:styleId="NormalWeb">
    <w:name w:val="Normal (Web)"/>
    <w:basedOn w:val="Normal"/>
    <w:uiPriority w:val="99"/>
    <w:unhideWhenUsed/>
    <w:rsid w:val="004F49FD"/>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customStyle="1" w:styleId="ts-alignment-element">
    <w:name w:val="ts-alignment-element"/>
    <w:basedOn w:val="DefaultParagraphFont"/>
    <w:rsid w:val="00FF7294"/>
  </w:style>
  <w:style w:type="table" w:styleId="GridTable1Light-Accent3">
    <w:name w:val="Grid Table 1 Light Accent 3"/>
    <w:basedOn w:val="TableNormal"/>
    <w:uiPriority w:val="46"/>
    <w:rsid w:val="00D3429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D3429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D3429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D3429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3429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3429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B23EA0"/>
    <w:pPr>
      <w:spacing w:after="200" w:line="240" w:lineRule="auto"/>
    </w:pPr>
    <w:rPr>
      <w:i/>
      <w:iCs/>
      <w:color w:val="44546A" w:themeColor="text2"/>
      <w:sz w:val="18"/>
      <w:szCs w:val="18"/>
    </w:rPr>
  </w:style>
  <w:style w:type="character" w:styleId="Hyperlink">
    <w:name w:val="Hyperlink"/>
    <w:basedOn w:val="DefaultParagraphFont"/>
    <w:uiPriority w:val="99"/>
    <w:unhideWhenUsed/>
    <w:rsid w:val="0040114A"/>
    <w:rPr>
      <w:color w:val="0563C1" w:themeColor="hyperlink"/>
      <w:u w:val="single"/>
    </w:rPr>
  </w:style>
  <w:style w:type="character" w:styleId="UnresolvedMention">
    <w:name w:val="Unresolved Mention"/>
    <w:basedOn w:val="DefaultParagraphFont"/>
    <w:uiPriority w:val="99"/>
    <w:semiHidden/>
    <w:unhideWhenUsed/>
    <w:rsid w:val="0040114A"/>
    <w:rPr>
      <w:color w:val="605E5C"/>
      <w:shd w:val="clear" w:color="auto" w:fill="E1DFDD"/>
    </w:rPr>
  </w:style>
  <w:style w:type="character" w:styleId="FollowedHyperlink">
    <w:name w:val="FollowedHyperlink"/>
    <w:basedOn w:val="DefaultParagraphFont"/>
    <w:uiPriority w:val="99"/>
    <w:semiHidden/>
    <w:unhideWhenUsed/>
    <w:rsid w:val="003635D2"/>
    <w:rPr>
      <w:color w:val="954F72" w:themeColor="followedHyperlink"/>
      <w:u w:val="single"/>
    </w:rPr>
  </w:style>
  <w:style w:type="character" w:customStyle="1" w:styleId="Heading1Char">
    <w:name w:val="Heading 1 Char"/>
    <w:basedOn w:val="DefaultParagraphFont"/>
    <w:link w:val="Heading1"/>
    <w:uiPriority w:val="9"/>
    <w:rsid w:val="005207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0786"/>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520786"/>
    <w:pPr>
      <w:spacing w:before="360" w:after="360"/>
    </w:pPr>
    <w:rPr>
      <w:rFonts w:cstheme="minorHAnsi"/>
      <w:b/>
      <w:bCs/>
      <w:caps/>
      <w:szCs w:val="26"/>
      <w:u w:val="single"/>
    </w:rPr>
  </w:style>
  <w:style w:type="paragraph" w:styleId="TOC2">
    <w:name w:val="toc 2"/>
    <w:basedOn w:val="Normal"/>
    <w:next w:val="Normal"/>
    <w:autoRedefine/>
    <w:uiPriority w:val="39"/>
    <w:unhideWhenUsed/>
    <w:rsid w:val="00520786"/>
    <w:pPr>
      <w:spacing w:after="0"/>
    </w:pPr>
    <w:rPr>
      <w:rFonts w:cstheme="minorHAnsi"/>
      <w:b/>
      <w:bCs/>
      <w:smallCaps/>
      <w:szCs w:val="26"/>
    </w:rPr>
  </w:style>
  <w:style w:type="paragraph" w:styleId="TOC3">
    <w:name w:val="toc 3"/>
    <w:basedOn w:val="Normal"/>
    <w:next w:val="Normal"/>
    <w:autoRedefine/>
    <w:uiPriority w:val="39"/>
    <w:unhideWhenUsed/>
    <w:rsid w:val="00520786"/>
    <w:pPr>
      <w:spacing w:after="0"/>
    </w:pPr>
    <w:rPr>
      <w:rFonts w:cstheme="minorHAnsi"/>
      <w:smallCaps/>
      <w:szCs w:val="26"/>
    </w:rPr>
  </w:style>
  <w:style w:type="paragraph" w:styleId="TOC4">
    <w:name w:val="toc 4"/>
    <w:basedOn w:val="Normal"/>
    <w:next w:val="Normal"/>
    <w:autoRedefine/>
    <w:uiPriority w:val="39"/>
    <w:unhideWhenUsed/>
    <w:rsid w:val="00520786"/>
    <w:pPr>
      <w:spacing w:after="0"/>
    </w:pPr>
    <w:rPr>
      <w:rFonts w:cstheme="minorHAnsi"/>
      <w:szCs w:val="26"/>
    </w:rPr>
  </w:style>
  <w:style w:type="paragraph" w:styleId="TOC5">
    <w:name w:val="toc 5"/>
    <w:basedOn w:val="Normal"/>
    <w:next w:val="Normal"/>
    <w:autoRedefine/>
    <w:uiPriority w:val="39"/>
    <w:unhideWhenUsed/>
    <w:rsid w:val="00520786"/>
    <w:pPr>
      <w:spacing w:after="0"/>
    </w:pPr>
    <w:rPr>
      <w:rFonts w:cstheme="minorHAnsi"/>
      <w:szCs w:val="26"/>
    </w:rPr>
  </w:style>
  <w:style w:type="paragraph" w:styleId="TOC6">
    <w:name w:val="toc 6"/>
    <w:basedOn w:val="Normal"/>
    <w:next w:val="Normal"/>
    <w:autoRedefine/>
    <w:uiPriority w:val="39"/>
    <w:unhideWhenUsed/>
    <w:rsid w:val="00520786"/>
    <w:pPr>
      <w:spacing w:after="0"/>
    </w:pPr>
    <w:rPr>
      <w:rFonts w:cstheme="minorHAnsi"/>
      <w:szCs w:val="26"/>
    </w:rPr>
  </w:style>
  <w:style w:type="paragraph" w:styleId="TOC7">
    <w:name w:val="toc 7"/>
    <w:basedOn w:val="Normal"/>
    <w:next w:val="Normal"/>
    <w:autoRedefine/>
    <w:uiPriority w:val="39"/>
    <w:unhideWhenUsed/>
    <w:rsid w:val="00520786"/>
    <w:pPr>
      <w:spacing w:after="0"/>
    </w:pPr>
    <w:rPr>
      <w:rFonts w:cstheme="minorHAnsi"/>
      <w:szCs w:val="26"/>
    </w:rPr>
  </w:style>
  <w:style w:type="paragraph" w:styleId="TOC8">
    <w:name w:val="toc 8"/>
    <w:basedOn w:val="Normal"/>
    <w:next w:val="Normal"/>
    <w:autoRedefine/>
    <w:uiPriority w:val="39"/>
    <w:unhideWhenUsed/>
    <w:rsid w:val="00520786"/>
    <w:pPr>
      <w:spacing w:after="0"/>
    </w:pPr>
    <w:rPr>
      <w:rFonts w:cstheme="minorHAnsi"/>
      <w:szCs w:val="26"/>
    </w:rPr>
  </w:style>
  <w:style w:type="paragraph" w:styleId="TOC9">
    <w:name w:val="toc 9"/>
    <w:basedOn w:val="Normal"/>
    <w:next w:val="Normal"/>
    <w:autoRedefine/>
    <w:uiPriority w:val="39"/>
    <w:unhideWhenUsed/>
    <w:rsid w:val="00520786"/>
    <w:pPr>
      <w:spacing w:after="0"/>
    </w:pPr>
    <w:rPr>
      <w:rFonts w:cstheme="minorHAnsi"/>
      <w:szCs w:val="26"/>
    </w:rPr>
  </w:style>
  <w:style w:type="paragraph" w:styleId="TableofFigures">
    <w:name w:val="table of figures"/>
    <w:basedOn w:val="Normal"/>
    <w:next w:val="Normal"/>
    <w:uiPriority w:val="99"/>
    <w:unhideWhenUsed/>
    <w:rsid w:val="00520786"/>
    <w:pPr>
      <w:spacing w:after="0"/>
    </w:pPr>
  </w:style>
  <w:style w:type="character" w:customStyle="1" w:styleId="Heading2Char">
    <w:name w:val="Heading 2 Char"/>
    <w:basedOn w:val="DefaultParagraphFont"/>
    <w:link w:val="Heading2"/>
    <w:uiPriority w:val="9"/>
    <w:rsid w:val="00D709C7"/>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716A4"/>
    <w:pPr>
      <w:bidi/>
      <w:spacing w:after="0" w:line="240" w:lineRule="auto"/>
    </w:pPr>
  </w:style>
  <w:style w:type="paragraph" w:styleId="Title">
    <w:name w:val="Title"/>
    <w:basedOn w:val="Normal"/>
    <w:next w:val="Normal"/>
    <w:link w:val="TitleChar"/>
    <w:uiPriority w:val="10"/>
    <w:qFormat/>
    <w:rsid w:val="006716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6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6A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716A4"/>
    <w:rPr>
      <w:rFonts w:eastAsiaTheme="minorEastAsia"/>
      <w:color w:val="5A5A5A" w:themeColor="text1" w:themeTint="A5"/>
      <w:spacing w:val="15"/>
    </w:rPr>
  </w:style>
  <w:style w:type="character" w:styleId="Strong">
    <w:name w:val="Strong"/>
    <w:basedOn w:val="DefaultParagraphFont"/>
    <w:uiPriority w:val="22"/>
    <w:qFormat/>
    <w:rsid w:val="006716A4"/>
    <w:rPr>
      <w:b/>
      <w:bCs/>
    </w:rPr>
  </w:style>
  <w:style w:type="paragraph" w:styleId="Quote">
    <w:name w:val="Quote"/>
    <w:basedOn w:val="Normal"/>
    <w:next w:val="Normal"/>
    <w:link w:val="QuoteChar"/>
    <w:uiPriority w:val="29"/>
    <w:qFormat/>
    <w:rsid w:val="006716A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716A4"/>
    <w:rPr>
      <w:i/>
      <w:iCs/>
      <w:color w:val="404040" w:themeColor="text1" w:themeTint="BF"/>
    </w:rPr>
  </w:style>
  <w:style w:type="paragraph" w:styleId="IntenseQuote">
    <w:name w:val="Intense Quote"/>
    <w:basedOn w:val="Normal"/>
    <w:next w:val="Normal"/>
    <w:link w:val="IntenseQuoteChar"/>
    <w:uiPriority w:val="30"/>
    <w:qFormat/>
    <w:rsid w:val="006716A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716A4"/>
    <w:rPr>
      <w:i/>
      <w:iCs/>
      <w:color w:val="4472C4" w:themeColor="accent1"/>
    </w:rPr>
  </w:style>
  <w:style w:type="paragraph" w:customStyle="1" w:styleId="a">
    <w:name w:val="العناوين الوسطية"/>
    <w:qFormat/>
    <w:rsid w:val="006716A4"/>
    <w:pPr>
      <w:spacing w:line="360" w:lineRule="auto"/>
      <w:jc w:val="center"/>
    </w:pPr>
    <w:rPr>
      <w:rFonts w:ascii="Simplified Arabic" w:hAnsi="Simplified Arabic" w:cs="Simplified Arabic"/>
      <w:b/>
      <w:color w:val="000000" w:themeColor="text1"/>
      <w:sz w:val="32"/>
    </w:rPr>
  </w:style>
  <w:style w:type="paragraph" w:customStyle="1" w:styleId="a0">
    <w:name w:val="عناوين الفصول"/>
    <w:qFormat/>
    <w:rsid w:val="0030591B"/>
    <w:pPr>
      <w:jc w:val="center"/>
    </w:pPr>
    <w:rPr>
      <w:rFonts w:ascii="Simplified Arabic" w:eastAsia="Simplified Arabic" w:hAnsi="Simplified Arabic" w:cs="Simplified Arabic"/>
      <w:b/>
      <w:bCs/>
      <w:color w:val="000000" w:themeColor="text1"/>
      <w:sz w:val="40"/>
      <w:szCs w:val="40"/>
    </w:rPr>
  </w:style>
  <w:style w:type="paragraph" w:customStyle="1" w:styleId="a1">
    <w:name w:val="العناوين الرئيسية"/>
    <w:qFormat/>
    <w:rsid w:val="007F6C40"/>
    <w:pPr>
      <w:spacing w:line="360" w:lineRule="auto"/>
    </w:pPr>
    <w:rPr>
      <w:rFonts w:ascii="Simplified Arabic" w:eastAsia="Simplified Arabic" w:hAnsi="Simplified Arabic" w:cs="Simplified Arabic"/>
      <w:b/>
      <w:bCs/>
      <w:color w:val="000000" w:themeColor="text1"/>
      <w:sz w:val="32"/>
      <w:szCs w:val="28"/>
    </w:rPr>
  </w:style>
  <w:style w:type="paragraph" w:customStyle="1" w:styleId="a2">
    <w:name w:val="فرعية"/>
    <w:qFormat/>
    <w:rsid w:val="007F6C40"/>
    <w:pPr>
      <w:bidi/>
    </w:pPr>
    <w:rPr>
      <w:rFonts w:ascii="Simplified Arabic" w:eastAsia="Simplified Arabic" w:hAnsi="Simplified Arabic" w:cs="Simplified Arabic"/>
      <w:b/>
      <w:bCs/>
      <w:color w:val="000000" w:themeColor="text1"/>
      <w:sz w:val="28"/>
      <w:szCs w:val="28"/>
    </w:rPr>
  </w:style>
  <w:style w:type="character" w:styleId="PageNumber">
    <w:name w:val="page number"/>
    <w:basedOn w:val="DefaultParagraphFont"/>
    <w:uiPriority w:val="99"/>
    <w:semiHidden/>
    <w:unhideWhenUsed/>
    <w:rsid w:val="00031B2A"/>
  </w:style>
  <w:style w:type="character" w:customStyle="1" w:styleId="Heading3Char">
    <w:name w:val="Heading 3 Char"/>
    <w:basedOn w:val="DefaultParagraphFont"/>
    <w:link w:val="Heading3"/>
    <w:uiPriority w:val="9"/>
    <w:semiHidden/>
    <w:rsid w:val="00BC6C9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C6C9A"/>
    <w:rPr>
      <w:rFonts w:asciiTheme="majorHAnsi" w:eastAsiaTheme="majorEastAsia" w:hAnsiTheme="majorHAnsi" w:cstheme="majorBidi"/>
      <w:i/>
      <w:iCs/>
      <w:color w:val="2F5496" w:themeColor="accent1" w:themeShade="BF"/>
    </w:rPr>
  </w:style>
  <w:style w:type="paragraph" w:customStyle="1" w:styleId="a3">
    <w:name w:val="ملاحق"/>
    <w:qFormat/>
    <w:rsid w:val="003F48BD"/>
    <w:pPr>
      <w:jc w:val="center"/>
    </w:pPr>
    <w:rPr>
      <w:rFonts w:ascii="Simplified Arabic" w:eastAsia="Simplified Arabic" w:hAnsi="Simplified Arabic" w:cs="Simplified Arabic"/>
      <w:b/>
      <w:bCs/>
      <w:color w:val="000000" w:themeColor="text1"/>
      <w:sz w:val="28"/>
      <w:szCs w:val="28"/>
    </w:rPr>
  </w:style>
  <w:style w:type="paragraph" w:customStyle="1" w:styleId="a4">
    <w:name w:val="ملاحق البحث"/>
    <w:qFormat/>
    <w:rsid w:val="002B4F56"/>
    <w:pPr>
      <w:bidi/>
      <w:jc w:val="right"/>
    </w:pPr>
    <w:rPr>
      <w:rFonts w:ascii="Simplified Arabic" w:eastAsia="Simplified Arabic" w:hAnsi="Simplified Arabic" w:cs="Simplified Arabic"/>
      <w:b/>
      <w:bCs/>
      <w:color w:val="000000" w:themeColor="text1"/>
      <w:sz w:val="28"/>
      <w:szCs w:val="28"/>
    </w:rPr>
  </w:style>
  <w:style w:type="character" w:customStyle="1" w:styleId="Heading8Char">
    <w:name w:val="Heading 8 Char"/>
    <w:basedOn w:val="DefaultParagraphFont"/>
    <w:link w:val="Heading8"/>
    <w:uiPriority w:val="9"/>
    <w:semiHidden/>
    <w:rsid w:val="002B4F56"/>
    <w:rPr>
      <w:rFonts w:asciiTheme="majorHAnsi" w:eastAsiaTheme="majorEastAsia" w:hAnsiTheme="majorHAnsi" w:cstheme="majorBidi"/>
      <w:color w:val="272727" w:themeColor="text1" w:themeTint="D8"/>
      <w:sz w:val="21"/>
      <w:szCs w:val="21"/>
    </w:rPr>
  </w:style>
  <w:style w:type="paragraph" w:customStyle="1" w:styleId="a5">
    <w:name w:val="جداول"/>
    <w:qFormat/>
    <w:rsid w:val="00C76AC7"/>
    <w:pPr>
      <w:keepNext/>
      <w:jc w:val="right"/>
    </w:pPr>
    <w:rPr>
      <w:rFonts w:ascii="Simplified Arabic" w:eastAsia="Simplified Arabic" w:hAnsi="Simplified Arabic" w:cs="Simplified Arabic"/>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18490">
      <w:bodyDiv w:val="1"/>
      <w:marLeft w:val="0"/>
      <w:marRight w:val="0"/>
      <w:marTop w:val="0"/>
      <w:marBottom w:val="0"/>
      <w:divBdr>
        <w:top w:val="none" w:sz="0" w:space="0" w:color="auto"/>
        <w:left w:val="none" w:sz="0" w:space="0" w:color="auto"/>
        <w:bottom w:val="none" w:sz="0" w:space="0" w:color="auto"/>
        <w:right w:val="none" w:sz="0" w:space="0" w:color="auto"/>
      </w:divBdr>
      <w:divsChild>
        <w:div w:id="2119323954">
          <w:marLeft w:val="0"/>
          <w:marRight w:val="0"/>
          <w:marTop w:val="0"/>
          <w:marBottom w:val="75"/>
          <w:divBdr>
            <w:top w:val="none" w:sz="0" w:space="0" w:color="auto"/>
            <w:left w:val="none" w:sz="0" w:space="0" w:color="auto"/>
            <w:bottom w:val="none" w:sz="0" w:space="0" w:color="auto"/>
            <w:right w:val="none" w:sz="0" w:space="0" w:color="auto"/>
          </w:divBdr>
        </w:div>
        <w:div w:id="49229322">
          <w:marLeft w:val="0"/>
          <w:marRight w:val="0"/>
          <w:marTop w:val="0"/>
          <w:marBottom w:val="75"/>
          <w:divBdr>
            <w:top w:val="none" w:sz="0" w:space="0" w:color="auto"/>
            <w:left w:val="none" w:sz="0" w:space="0" w:color="auto"/>
            <w:bottom w:val="none" w:sz="0" w:space="0" w:color="auto"/>
            <w:right w:val="none" w:sz="0" w:space="0" w:color="auto"/>
          </w:divBdr>
        </w:div>
        <w:div w:id="1825968660">
          <w:marLeft w:val="0"/>
          <w:marRight w:val="0"/>
          <w:marTop w:val="0"/>
          <w:marBottom w:val="75"/>
          <w:divBdr>
            <w:top w:val="none" w:sz="0" w:space="0" w:color="auto"/>
            <w:left w:val="none" w:sz="0" w:space="0" w:color="auto"/>
            <w:bottom w:val="none" w:sz="0" w:space="0" w:color="auto"/>
            <w:right w:val="none" w:sz="0" w:space="0" w:color="auto"/>
          </w:divBdr>
        </w:div>
      </w:divsChild>
    </w:div>
    <w:div w:id="731544787">
      <w:bodyDiv w:val="1"/>
      <w:marLeft w:val="0"/>
      <w:marRight w:val="0"/>
      <w:marTop w:val="0"/>
      <w:marBottom w:val="0"/>
      <w:divBdr>
        <w:top w:val="none" w:sz="0" w:space="0" w:color="auto"/>
        <w:left w:val="none" w:sz="0" w:space="0" w:color="auto"/>
        <w:bottom w:val="none" w:sz="0" w:space="0" w:color="auto"/>
        <w:right w:val="none" w:sz="0" w:space="0" w:color="auto"/>
      </w:divBdr>
    </w:div>
    <w:div w:id="976492419">
      <w:bodyDiv w:val="1"/>
      <w:marLeft w:val="0"/>
      <w:marRight w:val="0"/>
      <w:marTop w:val="0"/>
      <w:marBottom w:val="0"/>
      <w:divBdr>
        <w:top w:val="none" w:sz="0" w:space="0" w:color="auto"/>
        <w:left w:val="none" w:sz="0" w:space="0" w:color="auto"/>
        <w:bottom w:val="none" w:sz="0" w:space="0" w:color="auto"/>
        <w:right w:val="none" w:sz="0" w:space="0" w:color="auto"/>
      </w:divBdr>
      <w:divsChild>
        <w:div w:id="659500794">
          <w:marLeft w:val="0"/>
          <w:marRight w:val="0"/>
          <w:marTop w:val="0"/>
          <w:marBottom w:val="75"/>
          <w:divBdr>
            <w:top w:val="none" w:sz="0" w:space="0" w:color="auto"/>
            <w:left w:val="none" w:sz="0" w:space="0" w:color="auto"/>
            <w:bottom w:val="none" w:sz="0" w:space="0" w:color="auto"/>
            <w:right w:val="none" w:sz="0" w:space="0" w:color="auto"/>
          </w:divBdr>
        </w:div>
        <w:div w:id="1019235091">
          <w:marLeft w:val="0"/>
          <w:marRight w:val="0"/>
          <w:marTop w:val="0"/>
          <w:marBottom w:val="75"/>
          <w:divBdr>
            <w:top w:val="none" w:sz="0" w:space="0" w:color="auto"/>
            <w:left w:val="none" w:sz="0" w:space="0" w:color="auto"/>
            <w:bottom w:val="none" w:sz="0" w:space="0" w:color="auto"/>
            <w:right w:val="none" w:sz="0" w:space="0" w:color="auto"/>
          </w:divBdr>
        </w:div>
      </w:divsChild>
    </w:div>
    <w:div w:id="998659041">
      <w:bodyDiv w:val="1"/>
      <w:marLeft w:val="0"/>
      <w:marRight w:val="0"/>
      <w:marTop w:val="0"/>
      <w:marBottom w:val="0"/>
      <w:divBdr>
        <w:top w:val="none" w:sz="0" w:space="0" w:color="auto"/>
        <w:left w:val="none" w:sz="0" w:space="0" w:color="auto"/>
        <w:bottom w:val="none" w:sz="0" w:space="0" w:color="auto"/>
        <w:right w:val="none" w:sz="0" w:space="0" w:color="auto"/>
      </w:divBdr>
      <w:divsChild>
        <w:div w:id="1344090310">
          <w:marLeft w:val="0"/>
          <w:marRight w:val="0"/>
          <w:marTop w:val="0"/>
          <w:marBottom w:val="0"/>
          <w:divBdr>
            <w:top w:val="none" w:sz="0" w:space="0" w:color="auto"/>
            <w:left w:val="none" w:sz="0" w:space="0" w:color="auto"/>
            <w:bottom w:val="none" w:sz="0" w:space="0" w:color="auto"/>
            <w:right w:val="none" w:sz="0" w:space="0" w:color="auto"/>
          </w:divBdr>
          <w:divsChild>
            <w:div w:id="311637435">
              <w:marLeft w:val="0"/>
              <w:marRight w:val="0"/>
              <w:marTop w:val="0"/>
              <w:marBottom w:val="225"/>
              <w:divBdr>
                <w:top w:val="none" w:sz="0" w:space="0" w:color="auto"/>
                <w:left w:val="none" w:sz="0" w:space="0" w:color="auto"/>
                <w:bottom w:val="none" w:sz="0" w:space="0" w:color="auto"/>
                <w:right w:val="none" w:sz="0" w:space="0" w:color="auto"/>
              </w:divBdr>
              <w:divsChild>
                <w:div w:id="203537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76033">
          <w:marLeft w:val="0"/>
          <w:marRight w:val="0"/>
          <w:marTop w:val="0"/>
          <w:marBottom w:val="225"/>
          <w:divBdr>
            <w:top w:val="none" w:sz="0" w:space="0" w:color="auto"/>
            <w:left w:val="none" w:sz="0" w:space="0" w:color="auto"/>
            <w:bottom w:val="none" w:sz="0" w:space="0" w:color="auto"/>
            <w:right w:val="none" w:sz="0" w:space="0" w:color="auto"/>
          </w:divBdr>
          <w:divsChild>
            <w:div w:id="792285316">
              <w:marLeft w:val="0"/>
              <w:marRight w:val="0"/>
              <w:marTop w:val="0"/>
              <w:marBottom w:val="0"/>
              <w:divBdr>
                <w:top w:val="none" w:sz="0" w:space="0" w:color="auto"/>
                <w:left w:val="none" w:sz="0" w:space="0" w:color="auto"/>
                <w:bottom w:val="none" w:sz="0" w:space="0" w:color="auto"/>
                <w:right w:val="none" w:sz="0" w:space="0" w:color="auto"/>
              </w:divBdr>
              <w:divsChild>
                <w:div w:id="68651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0233">
          <w:marLeft w:val="0"/>
          <w:marRight w:val="0"/>
          <w:marTop w:val="0"/>
          <w:marBottom w:val="0"/>
          <w:divBdr>
            <w:top w:val="none" w:sz="0" w:space="0" w:color="auto"/>
            <w:left w:val="none" w:sz="0" w:space="0" w:color="auto"/>
            <w:bottom w:val="none" w:sz="0" w:space="0" w:color="auto"/>
            <w:right w:val="none" w:sz="0" w:space="0" w:color="auto"/>
          </w:divBdr>
          <w:divsChild>
            <w:div w:id="1602909799">
              <w:marLeft w:val="0"/>
              <w:marRight w:val="0"/>
              <w:marTop w:val="0"/>
              <w:marBottom w:val="225"/>
              <w:divBdr>
                <w:top w:val="none" w:sz="0" w:space="0" w:color="auto"/>
                <w:left w:val="none" w:sz="0" w:space="0" w:color="auto"/>
                <w:bottom w:val="none" w:sz="0" w:space="0" w:color="auto"/>
                <w:right w:val="none" w:sz="0" w:space="0" w:color="auto"/>
              </w:divBdr>
              <w:divsChild>
                <w:div w:id="31510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911989">
      <w:bodyDiv w:val="1"/>
      <w:marLeft w:val="0"/>
      <w:marRight w:val="0"/>
      <w:marTop w:val="0"/>
      <w:marBottom w:val="0"/>
      <w:divBdr>
        <w:top w:val="none" w:sz="0" w:space="0" w:color="auto"/>
        <w:left w:val="none" w:sz="0" w:space="0" w:color="auto"/>
        <w:bottom w:val="none" w:sz="0" w:space="0" w:color="auto"/>
        <w:right w:val="none" w:sz="0" w:space="0" w:color="auto"/>
      </w:divBdr>
      <w:divsChild>
        <w:div w:id="1972207508">
          <w:marLeft w:val="0"/>
          <w:marRight w:val="0"/>
          <w:marTop w:val="0"/>
          <w:marBottom w:val="75"/>
          <w:divBdr>
            <w:top w:val="none" w:sz="0" w:space="0" w:color="auto"/>
            <w:left w:val="none" w:sz="0" w:space="0" w:color="auto"/>
            <w:bottom w:val="none" w:sz="0" w:space="0" w:color="auto"/>
            <w:right w:val="none" w:sz="0" w:space="0" w:color="auto"/>
          </w:divBdr>
        </w:div>
        <w:div w:id="216750035">
          <w:marLeft w:val="0"/>
          <w:marRight w:val="0"/>
          <w:marTop w:val="0"/>
          <w:marBottom w:val="75"/>
          <w:divBdr>
            <w:top w:val="none" w:sz="0" w:space="0" w:color="auto"/>
            <w:left w:val="none" w:sz="0" w:space="0" w:color="auto"/>
            <w:bottom w:val="none" w:sz="0" w:space="0" w:color="auto"/>
            <w:right w:val="none" w:sz="0" w:space="0" w:color="auto"/>
          </w:divBdr>
        </w:div>
      </w:divsChild>
    </w:div>
    <w:div w:id="1535580015">
      <w:bodyDiv w:val="1"/>
      <w:marLeft w:val="0"/>
      <w:marRight w:val="0"/>
      <w:marTop w:val="0"/>
      <w:marBottom w:val="0"/>
      <w:divBdr>
        <w:top w:val="none" w:sz="0" w:space="0" w:color="auto"/>
        <w:left w:val="none" w:sz="0" w:space="0" w:color="auto"/>
        <w:bottom w:val="none" w:sz="0" w:space="0" w:color="auto"/>
        <w:right w:val="none" w:sz="0" w:space="0" w:color="auto"/>
      </w:divBdr>
    </w:div>
    <w:div w:id="1624459118">
      <w:bodyDiv w:val="1"/>
      <w:marLeft w:val="0"/>
      <w:marRight w:val="0"/>
      <w:marTop w:val="0"/>
      <w:marBottom w:val="0"/>
      <w:divBdr>
        <w:top w:val="none" w:sz="0" w:space="0" w:color="auto"/>
        <w:left w:val="none" w:sz="0" w:space="0" w:color="auto"/>
        <w:bottom w:val="none" w:sz="0" w:space="0" w:color="auto"/>
        <w:right w:val="none" w:sz="0" w:space="0" w:color="auto"/>
      </w:divBdr>
      <w:divsChild>
        <w:div w:id="27226002">
          <w:marLeft w:val="0"/>
          <w:marRight w:val="0"/>
          <w:marTop w:val="0"/>
          <w:marBottom w:val="75"/>
          <w:divBdr>
            <w:top w:val="none" w:sz="0" w:space="0" w:color="auto"/>
            <w:left w:val="none" w:sz="0" w:space="0" w:color="auto"/>
            <w:bottom w:val="none" w:sz="0" w:space="0" w:color="auto"/>
            <w:right w:val="none" w:sz="0" w:space="0" w:color="auto"/>
          </w:divBdr>
        </w:div>
        <w:div w:id="1495486791">
          <w:marLeft w:val="0"/>
          <w:marRight w:val="0"/>
          <w:marTop w:val="0"/>
          <w:marBottom w:val="75"/>
          <w:divBdr>
            <w:top w:val="none" w:sz="0" w:space="0" w:color="auto"/>
            <w:left w:val="none" w:sz="0" w:space="0" w:color="auto"/>
            <w:bottom w:val="none" w:sz="0" w:space="0" w:color="auto"/>
            <w:right w:val="none" w:sz="0" w:space="0" w:color="auto"/>
          </w:divBdr>
        </w:div>
        <w:div w:id="1858275568">
          <w:marLeft w:val="0"/>
          <w:marRight w:val="0"/>
          <w:marTop w:val="0"/>
          <w:marBottom w:val="75"/>
          <w:divBdr>
            <w:top w:val="none" w:sz="0" w:space="0" w:color="auto"/>
            <w:left w:val="none" w:sz="0" w:space="0" w:color="auto"/>
            <w:bottom w:val="none" w:sz="0" w:space="0" w:color="auto"/>
            <w:right w:val="none" w:sz="0" w:space="0" w:color="auto"/>
          </w:divBdr>
        </w:div>
      </w:divsChild>
    </w:div>
    <w:div w:id="1677268401">
      <w:bodyDiv w:val="1"/>
      <w:marLeft w:val="0"/>
      <w:marRight w:val="0"/>
      <w:marTop w:val="0"/>
      <w:marBottom w:val="0"/>
      <w:divBdr>
        <w:top w:val="none" w:sz="0" w:space="0" w:color="auto"/>
        <w:left w:val="none" w:sz="0" w:space="0" w:color="auto"/>
        <w:bottom w:val="none" w:sz="0" w:space="0" w:color="auto"/>
        <w:right w:val="none" w:sz="0" w:space="0" w:color="auto"/>
      </w:divBdr>
      <w:divsChild>
        <w:div w:id="603222107">
          <w:marLeft w:val="0"/>
          <w:marRight w:val="0"/>
          <w:marTop w:val="0"/>
          <w:marBottom w:val="75"/>
          <w:divBdr>
            <w:top w:val="none" w:sz="0" w:space="0" w:color="auto"/>
            <w:left w:val="none" w:sz="0" w:space="0" w:color="auto"/>
            <w:bottom w:val="none" w:sz="0" w:space="0" w:color="auto"/>
            <w:right w:val="none" w:sz="0" w:space="0" w:color="auto"/>
          </w:divBdr>
        </w:div>
        <w:div w:id="17391342">
          <w:marLeft w:val="0"/>
          <w:marRight w:val="0"/>
          <w:marTop w:val="0"/>
          <w:marBottom w:val="75"/>
          <w:divBdr>
            <w:top w:val="none" w:sz="0" w:space="0" w:color="auto"/>
            <w:left w:val="none" w:sz="0" w:space="0" w:color="auto"/>
            <w:bottom w:val="none" w:sz="0" w:space="0" w:color="auto"/>
            <w:right w:val="none" w:sz="0" w:space="0" w:color="auto"/>
          </w:divBdr>
        </w:div>
      </w:divsChild>
    </w:div>
    <w:div w:id="1943679839">
      <w:bodyDiv w:val="1"/>
      <w:marLeft w:val="0"/>
      <w:marRight w:val="0"/>
      <w:marTop w:val="0"/>
      <w:marBottom w:val="0"/>
      <w:divBdr>
        <w:top w:val="none" w:sz="0" w:space="0" w:color="auto"/>
        <w:left w:val="none" w:sz="0" w:space="0" w:color="auto"/>
        <w:bottom w:val="none" w:sz="0" w:space="0" w:color="auto"/>
        <w:right w:val="none" w:sz="0" w:space="0" w:color="auto"/>
      </w:divBdr>
      <w:divsChild>
        <w:div w:id="1096634978">
          <w:marLeft w:val="-75"/>
          <w:marRight w:val="0"/>
          <w:marTop w:val="0"/>
          <w:marBottom w:val="0"/>
          <w:divBdr>
            <w:top w:val="none" w:sz="0" w:space="0" w:color="auto"/>
            <w:left w:val="none" w:sz="0" w:space="0" w:color="auto"/>
            <w:bottom w:val="none" w:sz="0" w:space="0" w:color="auto"/>
            <w:right w:val="none" w:sz="0" w:space="0" w:color="auto"/>
          </w:divBdr>
          <w:divsChild>
            <w:div w:id="2023165447">
              <w:marLeft w:val="0"/>
              <w:marRight w:val="0"/>
              <w:marTop w:val="0"/>
              <w:marBottom w:val="0"/>
              <w:divBdr>
                <w:top w:val="none" w:sz="0" w:space="0" w:color="auto"/>
                <w:left w:val="none" w:sz="0" w:space="0" w:color="auto"/>
                <w:bottom w:val="none" w:sz="0" w:space="0" w:color="auto"/>
                <w:right w:val="none" w:sz="0" w:space="0" w:color="auto"/>
              </w:divBdr>
              <w:divsChild>
                <w:div w:id="65753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83071">
          <w:marLeft w:val="0"/>
          <w:marRight w:val="0"/>
          <w:marTop w:val="0"/>
          <w:marBottom w:val="75"/>
          <w:divBdr>
            <w:top w:val="none" w:sz="0" w:space="0" w:color="auto"/>
            <w:left w:val="none" w:sz="0" w:space="0" w:color="auto"/>
            <w:bottom w:val="none" w:sz="0" w:space="0" w:color="auto"/>
            <w:right w:val="none" w:sz="0" w:space="0" w:color="auto"/>
          </w:divBdr>
        </w:div>
        <w:div w:id="241647009">
          <w:marLeft w:val="0"/>
          <w:marRight w:val="0"/>
          <w:marTop w:val="0"/>
          <w:marBottom w:val="7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628948-7EEF-2545-B679-90CE1AA2725C}" type="doc">
      <dgm:prSet loTypeId="urn:microsoft.com/office/officeart/2008/layout/HorizontalMultiLevelHierarchy" loCatId="" qsTypeId="urn:microsoft.com/office/officeart/2005/8/quickstyle/simple2" qsCatId="simple" csTypeId="urn:microsoft.com/office/officeart/2005/8/colors/accent0_1" csCatId="mainScheme" phldr="1"/>
      <dgm:spPr/>
      <dgm:t>
        <a:bodyPr/>
        <a:lstStyle/>
        <a:p>
          <a:endParaRPr lang="en-US"/>
        </a:p>
      </dgm:t>
    </dgm:pt>
    <dgm:pt modelId="{07497CF3-680C-0542-BD8A-E7DDF01072CE}">
      <dgm:prSet phldrT="[Text]" custT="1"/>
      <dgm:spPr/>
      <dgm:t>
        <a:bodyPr/>
        <a:lstStyle/>
        <a:p>
          <a:pPr algn="ctr"/>
          <a:r>
            <a:rPr lang="ar-SA" sz="600" b="1">
              <a:latin typeface="Simplified Arabic" panose="02020603050405020304" pitchFamily="18" charset="-78"/>
              <a:cs typeface="Simplified Arabic" panose="02020603050405020304" pitchFamily="18" charset="-78"/>
            </a:rPr>
            <a:t>المتغير التابع</a:t>
          </a:r>
        </a:p>
        <a:p>
          <a:pPr algn="ctr"/>
          <a:r>
            <a:rPr lang="ar-SA" sz="600" b="1">
              <a:latin typeface="Simplified Arabic" panose="02020603050405020304" pitchFamily="18" charset="-78"/>
              <a:cs typeface="Simplified Arabic" panose="02020603050405020304" pitchFamily="18" charset="-78"/>
            </a:rPr>
            <a:t>كفاءة مشاريع التأهيل والإنشاء</a:t>
          </a:r>
        </a:p>
      </dgm:t>
    </dgm:pt>
    <dgm:pt modelId="{AC3A33DD-070F-5D4E-BAFB-FA11E93C55AA}" type="parTrans" cxnId="{026C2474-F0CD-2A4A-8336-BB63D8FB639A}">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458CC4D6-4EFA-1148-8A70-991D077DCCC6}" type="sibTrans" cxnId="{026C2474-F0CD-2A4A-8336-BB63D8FB639A}">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61B904E8-9CA9-0346-900D-3235E36E3C38}">
      <dgm:prSet phldrT="[Text]" custT="1"/>
      <dgm:spPr/>
      <dgm:t>
        <a:bodyPr/>
        <a:lstStyle/>
        <a:p>
          <a:pPr algn="ctr"/>
          <a:r>
            <a:rPr lang="ar-EG" sz="600" b="1">
              <a:latin typeface="Simplified Arabic" panose="02020603050405020304" pitchFamily="18" charset="-78"/>
              <a:cs typeface="Simplified Arabic" panose="02020603050405020304" pitchFamily="18" charset="-78"/>
            </a:rPr>
            <a:t>معدل الحوادث والإصابات</a:t>
          </a:r>
          <a:endParaRPr lang="en-US" sz="600" b="1">
            <a:latin typeface="Simplified Arabic" panose="02020603050405020304" pitchFamily="18" charset="-78"/>
            <a:cs typeface="Simplified Arabic" panose="02020603050405020304" pitchFamily="18" charset="-78"/>
          </a:endParaRPr>
        </a:p>
      </dgm:t>
    </dgm:pt>
    <dgm:pt modelId="{27B658D2-F9CA-A842-8251-116A3D054A09}" type="parTrans" cxnId="{9739A79B-7FB0-0541-ADD9-2578B1FC8C01}">
      <dgm:prSet custT="1"/>
      <dgm:spPr/>
      <dgm:t>
        <a:bodyPr/>
        <a:lstStyle/>
        <a:p>
          <a:pPr algn="ctr"/>
          <a:endParaRPr lang="en-US" sz="500" b="1">
            <a:latin typeface="Simplified Arabic" panose="02020603050405020304" pitchFamily="18" charset="-78"/>
            <a:cs typeface="Simplified Arabic" panose="02020603050405020304" pitchFamily="18" charset="-78"/>
          </a:endParaRPr>
        </a:p>
      </dgm:t>
    </dgm:pt>
    <dgm:pt modelId="{0134541C-787A-5548-B255-DB59EC669913}" type="sibTrans" cxnId="{9739A79B-7FB0-0541-ADD9-2578B1FC8C01}">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8038DB47-C2D9-4E42-AEB3-A4F6F4731555}">
      <dgm:prSet phldrT="[Text]" custT="1"/>
      <dgm:spPr/>
      <dgm:t>
        <a:bodyPr/>
        <a:lstStyle/>
        <a:p>
          <a:pPr algn="ctr"/>
          <a:r>
            <a:rPr lang="ar-EG" sz="600" b="1">
              <a:latin typeface="Simplified Arabic" panose="02020603050405020304" pitchFamily="18" charset="-78"/>
              <a:cs typeface="Simplified Arabic" panose="02020603050405020304" pitchFamily="18" charset="-78"/>
            </a:rPr>
            <a:t>الإنتاجية وجودة الأداء</a:t>
          </a:r>
          <a:endParaRPr lang="en-US" sz="600" b="1">
            <a:latin typeface="Simplified Arabic" panose="02020603050405020304" pitchFamily="18" charset="-78"/>
            <a:cs typeface="Simplified Arabic" panose="02020603050405020304" pitchFamily="18" charset="-78"/>
          </a:endParaRPr>
        </a:p>
      </dgm:t>
    </dgm:pt>
    <dgm:pt modelId="{F95C28E8-EDEC-B74D-A828-533E47E0733C}" type="parTrans" cxnId="{27FCB755-EBF9-964C-875F-DD78BAA2E8FC}">
      <dgm:prSet custT="1"/>
      <dgm:spPr/>
      <dgm:t>
        <a:bodyPr/>
        <a:lstStyle/>
        <a:p>
          <a:pPr algn="ctr"/>
          <a:endParaRPr lang="en-US" sz="500" b="1">
            <a:latin typeface="Simplified Arabic" panose="02020603050405020304" pitchFamily="18" charset="-78"/>
            <a:cs typeface="Simplified Arabic" panose="02020603050405020304" pitchFamily="18" charset="-78"/>
          </a:endParaRPr>
        </a:p>
      </dgm:t>
    </dgm:pt>
    <dgm:pt modelId="{A8BE63BF-B568-9B42-BC6C-4407A667A9B6}" type="sibTrans" cxnId="{27FCB755-EBF9-964C-875F-DD78BAA2E8FC}">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F99AFA52-18F5-3A4E-99A7-71A2E07CB5DC}">
      <dgm:prSet phldrT="[Text]" custT="1"/>
      <dgm:spPr/>
      <dgm:t>
        <a:bodyPr/>
        <a:lstStyle/>
        <a:p>
          <a:pPr algn="ctr"/>
          <a:r>
            <a:rPr lang="ar-EG" sz="600" b="1">
              <a:latin typeface="Simplified Arabic" panose="02020603050405020304" pitchFamily="18" charset="-78"/>
              <a:cs typeface="Simplified Arabic" panose="02020603050405020304" pitchFamily="18" charset="-78"/>
            </a:rPr>
            <a:t>التكاليف الناتجة عن التأخير</a:t>
          </a:r>
          <a:endParaRPr lang="en-US" sz="600" b="1">
            <a:latin typeface="Simplified Arabic" panose="02020603050405020304" pitchFamily="18" charset="-78"/>
            <a:cs typeface="Simplified Arabic" panose="02020603050405020304" pitchFamily="18" charset="-78"/>
          </a:endParaRPr>
        </a:p>
      </dgm:t>
    </dgm:pt>
    <dgm:pt modelId="{6D61C4E0-C6E1-1443-A10A-BEA686FF66BF}" type="parTrans" cxnId="{392E402C-E586-CE4E-B28F-C37DC2A7F81B}">
      <dgm:prSet custT="1"/>
      <dgm:spPr/>
      <dgm:t>
        <a:bodyPr/>
        <a:lstStyle/>
        <a:p>
          <a:pPr algn="ctr"/>
          <a:endParaRPr lang="en-US" sz="500" b="1">
            <a:latin typeface="Simplified Arabic" panose="02020603050405020304" pitchFamily="18" charset="-78"/>
            <a:cs typeface="Simplified Arabic" panose="02020603050405020304" pitchFamily="18" charset="-78"/>
          </a:endParaRPr>
        </a:p>
      </dgm:t>
    </dgm:pt>
    <dgm:pt modelId="{B818715A-00E9-2A4F-BB9E-6C0F9E0895F2}" type="sibTrans" cxnId="{392E402C-E586-CE4E-B28F-C37DC2A7F81B}">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4DA521A4-A113-6B40-AEE4-92B8404EF6C5}">
      <dgm:prSet phldrT="[Text]" custT="1"/>
      <dgm:spPr/>
      <dgm:t>
        <a:bodyPr/>
        <a:lstStyle/>
        <a:p>
          <a:pPr algn="ctr"/>
          <a:r>
            <a:rPr lang="ar-EG" sz="600" b="1">
              <a:latin typeface="Simplified Arabic" panose="02020603050405020304" pitchFamily="18" charset="-78"/>
              <a:cs typeface="Simplified Arabic" panose="02020603050405020304" pitchFamily="18" charset="-78"/>
            </a:rPr>
            <a:t>جودة الأداء النهائي</a:t>
          </a:r>
          <a:endParaRPr lang="en-US" sz="600" b="1">
            <a:latin typeface="Simplified Arabic" panose="02020603050405020304" pitchFamily="18" charset="-78"/>
            <a:cs typeface="Simplified Arabic" panose="02020603050405020304" pitchFamily="18" charset="-78"/>
          </a:endParaRPr>
        </a:p>
      </dgm:t>
    </dgm:pt>
    <dgm:pt modelId="{30B0464E-1143-A94F-957F-46368C8FF813}" type="parTrans" cxnId="{6E5C30F5-A0C8-C04E-85A0-416147BD4DE5}">
      <dgm:prSet custT="1"/>
      <dgm:spPr/>
      <dgm:t>
        <a:bodyPr/>
        <a:lstStyle/>
        <a:p>
          <a:pPr algn="ctr"/>
          <a:endParaRPr lang="en-US" sz="500" b="1">
            <a:latin typeface="Simplified Arabic" panose="02020603050405020304" pitchFamily="18" charset="-78"/>
            <a:cs typeface="Simplified Arabic" panose="02020603050405020304" pitchFamily="18" charset="-78"/>
          </a:endParaRPr>
        </a:p>
      </dgm:t>
    </dgm:pt>
    <dgm:pt modelId="{18DE40F3-85FF-5A43-9F3C-807FEF058ABD}" type="sibTrans" cxnId="{6E5C30F5-A0C8-C04E-85A0-416147BD4DE5}">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FDDB5A1F-F1EC-984B-AB45-8896BC9A972A}">
      <dgm:prSet phldrT="[Text]" custT="1"/>
      <dgm:spPr/>
      <dgm:t>
        <a:bodyPr/>
        <a:lstStyle/>
        <a:p>
          <a:pPr algn="ctr"/>
          <a:r>
            <a:rPr lang="ar-SA" sz="600" b="1">
              <a:latin typeface="Simplified Arabic" panose="02020603050405020304" pitchFamily="18" charset="-78"/>
              <a:cs typeface="Simplified Arabic" panose="02020603050405020304" pitchFamily="18" charset="-78"/>
            </a:rPr>
            <a:t>المتغير المستقل</a:t>
          </a:r>
        </a:p>
        <a:p>
          <a:pPr algn="ctr"/>
          <a:r>
            <a:rPr lang="ar-EG" sz="600" b="1">
              <a:latin typeface="Simplified Arabic" panose="02020603050405020304" pitchFamily="18" charset="-78"/>
              <a:cs typeface="Simplified Arabic" panose="02020603050405020304" pitchFamily="18" charset="-78"/>
            </a:rPr>
            <a:t>الاستراتيجيات الحديثة للصحة والسلامة المهنية</a:t>
          </a:r>
          <a:endParaRPr lang="en-US" sz="600" b="1">
            <a:latin typeface="Simplified Arabic" panose="02020603050405020304" pitchFamily="18" charset="-78"/>
            <a:cs typeface="Simplified Arabic" panose="02020603050405020304" pitchFamily="18" charset="-78"/>
          </a:endParaRPr>
        </a:p>
      </dgm:t>
    </dgm:pt>
    <dgm:pt modelId="{9C184519-468F-CD40-B680-1BA267879DCA}" type="parTrans" cxnId="{EF7FFC92-9E16-A844-8605-C0BC4BB4484C}">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5A20AEC7-5FCF-4B4D-9C41-43DF7538F0D0}" type="sibTrans" cxnId="{EF7FFC92-9E16-A844-8605-C0BC4BB4484C}">
      <dgm:prSet/>
      <dgm:spPr/>
      <dgm:t>
        <a:bodyPr/>
        <a:lstStyle/>
        <a:p>
          <a:pPr algn="ctr"/>
          <a:endParaRPr lang="en-US" sz="1800" b="1">
            <a:latin typeface="Simplified Arabic" panose="02020603050405020304" pitchFamily="18" charset="-78"/>
            <a:cs typeface="Simplified Arabic" panose="02020603050405020304" pitchFamily="18" charset="-78"/>
          </a:endParaRPr>
        </a:p>
      </dgm:t>
    </dgm:pt>
    <dgm:pt modelId="{54EEF48E-89E1-4446-94A6-BD136660740F}" type="pres">
      <dgm:prSet presAssocID="{AB628948-7EEF-2545-B679-90CE1AA2725C}" presName="Name0" presStyleCnt="0">
        <dgm:presLayoutVars>
          <dgm:chPref val="1"/>
          <dgm:dir/>
          <dgm:animOne val="branch"/>
          <dgm:animLvl val="lvl"/>
          <dgm:resizeHandles val="exact"/>
        </dgm:presLayoutVars>
      </dgm:prSet>
      <dgm:spPr/>
    </dgm:pt>
    <dgm:pt modelId="{AF18973E-9DBA-A44B-B4AD-B747F31C1B42}" type="pres">
      <dgm:prSet presAssocID="{07497CF3-680C-0542-BD8A-E7DDF01072CE}" presName="root1" presStyleCnt="0"/>
      <dgm:spPr/>
    </dgm:pt>
    <dgm:pt modelId="{D7380E7D-3670-B54D-849C-C7EB79D2F8A4}" type="pres">
      <dgm:prSet presAssocID="{07497CF3-680C-0542-BD8A-E7DDF01072CE}" presName="LevelOneTextNode" presStyleLbl="node0" presStyleIdx="0" presStyleCnt="2">
        <dgm:presLayoutVars>
          <dgm:chPref val="3"/>
        </dgm:presLayoutVars>
      </dgm:prSet>
      <dgm:spPr/>
    </dgm:pt>
    <dgm:pt modelId="{8A3B3FE4-6249-FB4C-98D8-20C8EF6489E2}" type="pres">
      <dgm:prSet presAssocID="{07497CF3-680C-0542-BD8A-E7DDF01072CE}" presName="level2hierChild" presStyleCnt="0"/>
      <dgm:spPr/>
    </dgm:pt>
    <dgm:pt modelId="{2E48A1B4-F778-514B-B5DC-E15CCA31860D}" type="pres">
      <dgm:prSet presAssocID="{27B658D2-F9CA-A842-8251-116A3D054A09}" presName="conn2-1" presStyleLbl="parChTrans1D2" presStyleIdx="0" presStyleCnt="4"/>
      <dgm:spPr/>
    </dgm:pt>
    <dgm:pt modelId="{4C9280D0-C02E-954A-A232-BF4892942509}" type="pres">
      <dgm:prSet presAssocID="{27B658D2-F9CA-A842-8251-116A3D054A09}" presName="connTx" presStyleLbl="parChTrans1D2" presStyleIdx="0" presStyleCnt="4"/>
      <dgm:spPr/>
    </dgm:pt>
    <dgm:pt modelId="{B88A0151-44D2-4F4F-AF5B-C6E5D3420786}" type="pres">
      <dgm:prSet presAssocID="{61B904E8-9CA9-0346-900D-3235E36E3C38}" presName="root2" presStyleCnt="0"/>
      <dgm:spPr/>
    </dgm:pt>
    <dgm:pt modelId="{EDFDD43F-12AF-394F-B57A-558775213219}" type="pres">
      <dgm:prSet presAssocID="{61B904E8-9CA9-0346-900D-3235E36E3C38}" presName="LevelTwoTextNode" presStyleLbl="node2" presStyleIdx="0" presStyleCnt="4">
        <dgm:presLayoutVars>
          <dgm:chPref val="3"/>
        </dgm:presLayoutVars>
      </dgm:prSet>
      <dgm:spPr/>
    </dgm:pt>
    <dgm:pt modelId="{BFD62BFE-637A-544B-A541-75D6EE7F7EA1}" type="pres">
      <dgm:prSet presAssocID="{61B904E8-9CA9-0346-900D-3235E36E3C38}" presName="level3hierChild" presStyleCnt="0"/>
      <dgm:spPr/>
    </dgm:pt>
    <dgm:pt modelId="{638BCF93-B732-4E47-B2F6-CAC94C85A631}" type="pres">
      <dgm:prSet presAssocID="{F95C28E8-EDEC-B74D-A828-533E47E0733C}" presName="conn2-1" presStyleLbl="parChTrans1D2" presStyleIdx="1" presStyleCnt="4"/>
      <dgm:spPr/>
    </dgm:pt>
    <dgm:pt modelId="{44A09EA0-2943-5C4B-896F-BE342FE267FE}" type="pres">
      <dgm:prSet presAssocID="{F95C28E8-EDEC-B74D-A828-533E47E0733C}" presName="connTx" presStyleLbl="parChTrans1D2" presStyleIdx="1" presStyleCnt="4"/>
      <dgm:spPr/>
    </dgm:pt>
    <dgm:pt modelId="{28CEE45E-9B89-2742-8069-5B6096B7D2BE}" type="pres">
      <dgm:prSet presAssocID="{8038DB47-C2D9-4E42-AEB3-A4F6F4731555}" presName="root2" presStyleCnt="0"/>
      <dgm:spPr/>
    </dgm:pt>
    <dgm:pt modelId="{18564BC2-D151-6F44-8B6F-55ECB97C0A02}" type="pres">
      <dgm:prSet presAssocID="{8038DB47-C2D9-4E42-AEB3-A4F6F4731555}" presName="LevelTwoTextNode" presStyleLbl="node2" presStyleIdx="1" presStyleCnt="4">
        <dgm:presLayoutVars>
          <dgm:chPref val="3"/>
        </dgm:presLayoutVars>
      </dgm:prSet>
      <dgm:spPr/>
    </dgm:pt>
    <dgm:pt modelId="{FA572122-AA2A-E940-A478-1EB495EEA717}" type="pres">
      <dgm:prSet presAssocID="{8038DB47-C2D9-4E42-AEB3-A4F6F4731555}" presName="level3hierChild" presStyleCnt="0"/>
      <dgm:spPr/>
    </dgm:pt>
    <dgm:pt modelId="{37EEB9E1-C19F-ED4A-8F33-253D692139A8}" type="pres">
      <dgm:prSet presAssocID="{6D61C4E0-C6E1-1443-A10A-BEA686FF66BF}" presName="conn2-1" presStyleLbl="parChTrans1D2" presStyleIdx="2" presStyleCnt="4"/>
      <dgm:spPr/>
    </dgm:pt>
    <dgm:pt modelId="{A4DC6DC4-34C4-224E-ABCC-B340FE30B904}" type="pres">
      <dgm:prSet presAssocID="{6D61C4E0-C6E1-1443-A10A-BEA686FF66BF}" presName="connTx" presStyleLbl="parChTrans1D2" presStyleIdx="2" presStyleCnt="4"/>
      <dgm:spPr/>
    </dgm:pt>
    <dgm:pt modelId="{A36729F5-C807-7148-86B7-212214C8B0A7}" type="pres">
      <dgm:prSet presAssocID="{F99AFA52-18F5-3A4E-99A7-71A2E07CB5DC}" presName="root2" presStyleCnt="0"/>
      <dgm:spPr/>
    </dgm:pt>
    <dgm:pt modelId="{ED6D325A-2C74-D14B-A100-B5E4F9FBCBF5}" type="pres">
      <dgm:prSet presAssocID="{F99AFA52-18F5-3A4E-99A7-71A2E07CB5DC}" presName="LevelTwoTextNode" presStyleLbl="node2" presStyleIdx="2" presStyleCnt="4">
        <dgm:presLayoutVars>
          <dgm:chPref val="3"/>
        </dgm:presLayoutVars>
      </dgm:prSet>
      <dgm:spPr/>
    </dgm:pt>
    <dgm:pt modelId="{C7A978CF-45CC-7345-9E81-355C160983BB}" type="pres">
      <dgm:prSet presAssocID="{F99AFA52-18F5-3A4E-99A7-71A2E07CB5DC}" presName="level3hierChild" presStyleCnt="0"/>
      <dgm:spPr/>
    </dgm:pt>
    <dgm:pt modelId="{702E7BF1-D401-F748-AC33-8C4F38200CC3}" type="pres">
      <dgm:prSet presAssocID="{30B0464E-1143-A94F-957F-46368C8FF813}" presName="conn2-1" presStyleLbl="parChTrans1D2" presStyleIdx="3" presStyleCnt="4"/>
      <dgm:spPr/>
    </dgm:pt>
    <dgm:pt modelId="{0648AA90-6C5A-8346-A809-8C63BA22FFA5}" type="pres">
      <dgm:prSet presAssocID="{30B0464E-1143-A94F-957F-46368C8FF813}" presName="connTx" presStyleLbl="parChTrans1D2" presStyleIdx="3" presStyleCnt="4"/>
      <dgm:spPr/>
    </dgm:pt>
    <dgm:pt modelId="{156D137A-1FC9-6A41-825F-00056ECE3553}" type="pres">
      <dgm:prSet presAssocID="{4DA521A4-A113-6B40-AEE4-92B8404EF6C5}" presName="root2" presStyleCnt="0"/>
      <dgm:spPr/>
    </dgm:pt>
    <dgm:pt modelId="{5C8637FA-AFEF-D94D-8697-B7D5FDA3CDB5}" type="pres">
      <dgm:prSet presAssocID="{4DA521A4-A113-6B40-AEE4-92B8404EF6C5}" presName="LevelTwoTextNode" presStyleLbl="node2" presStyleIdx="3" presStyleCnt="4">
        <dgm:presLayoutVars>
          <dgm:chPref val="3"/>
        </dgm:presLayoutVars>
      </dgm:prSet>
      <dgm:spPr/>
    </dgm:pt>
    <dgm:pt modelId="{F453AED6-75CD-5D48-B605-870758FF5C7C}" type="pres">
      <dgm:prSet presAssocID="{4DA521A4-A113-6B40-AEE4-92B8404EF6C5}" presName="level3hierChild" presStyleCnt="0"/>
      <dgm:spPr/>
    </dgm:pt>
    <dgm:pt modelId="{C828B79B-8D9B-7A4E-A2F6-B1427CCFD39F}" type="pres">
      <dgm:prSet presAssocID="{FDDB5A1F-F1EC-984B-AB45-8896BC9A972A}" presName="root1" presStyleCnt="0"/>
      <dgm:spPr/>
    </dgm:pt>
    <dgm:pt modelId="{8A041BA9-EEE3-E847-805A-D6D8C71FE5C2}" type="pres">
      <dgm:prSet presAssocID="{FDDB5A1F-F1EC-984B-AB45-8896BC9A972A}" presName="LevelOneTextNode" presStyleLbl="node0" presStyleIdx="1" presStyleCnt="2" custLinFactX="-48383" custLinFactY="-3832" custLinFactNeighborX="-100000" custLinFactNeighborY="-100000">
        <dgm:presLayoutVars>
          <dgm:chPref val="3"/>
        </dgm:presLayoutVars>
      </dgm:prSet>
      <dgm:spPr/>
    </dgm:pt>
    <dgm:pt modelId="{AF261131-5F7F-AB47-A9EF-5921862A5BAD}" type="pres">
      <dgm:prSet presAssocID="{FDDB5A1F-F1EC-984B-AB45-8896BC9A972A}" presName="level2hierChild" presStyleCnt="0"/>
      <dgm:spPr/>
    </dgm:pt>
  </dgm:ptLst>
  <dgm:cxnLst>
    <dgm:cxn modelId="{6EEBDF0E-6D21-354D-B77F-CA113DA51880}" type="presOf" srcId="{F99AFA52-18F5-3A4E-99A7-71A2E07CB5DC}" destId="{ED6D325A-2C74-D14B-A100-B5E4F9FBCBF5}" srcOrd="0" destOrd="0" presId="urn:microsoft.com/office/officeart/2008/layout/HorizontalMultiLevelHierarchy"/>
    <dgm:cxn modelId="{337CFD0F-A5FB-8F43-B383-91FBDF6F637A}" type="presOf" srcId="{F95C28E8-EDEC-B74D-A828-533E47E0733C}" destId="{44A09EA0-2943-5C4B-896F-BE342FE267FE}" srcOrd="1" destOrd="0" presId="urn:microsoft.com/office/officeart/2008/layout/HorizontalMultiLevelHierarchy"/>
    <dgm:cxn modelId="{10CD7F28-8013-204E-8CC9-472CB502793B}" type="presOf" srcId="{4DA521A4-A113-6B40-AEE4-92B8404EF6C5}" destId="{5C8637FA-AFEF-D94D-8697-B7D5FDA3CDB5}" srcOrd="0" destOrd="0" presId="urn:microsoft.com/office/officeart/2008/layout/HorizontalMultiLevelHierarchy"/>
    <dgm:cxn modelId="{392E402C-E586-CE4E-B28F-C37DC2A7F81B}" srcId="{07497CF3-680C-0542-BD8A-E7DDF01072CE}" destId="{F99AFA52-18F5-3A4E-99A7-71A2E07CB5DC}" srcOrd="2" destOrd="0" parTransId="{6D61C4E0-C6E1-1443-A10A-BEA686FF66BF}" sibTransId="{B818715A-00E9-2A4F-BB9E-6C0F9E0895F2}"/>
    <dgm:cxn modelId="{42B99A41-95B3-C34E-BA81-A5878F67F103}" type="presOf" srcId="{27B658D2-F9CA-A842-8251-116A3D054A09}" destId="{2E48A1B4-F778-514B-B5DC-E15CCA31860D}" srcOrd="0" destOrd="0" presId="urn:microsoft.com/office/officeart/2008/layout/HorizontalMultiLevelHierarchy"/>
    <dgm:cxn modelId="{D78B9944-4C2F-2B46-83CE-C2BE9940AB2D}" type="presOf" srcId="{61B904E8-9CA9-0346-900D-3235E36E3C38}" destId="{EDFDD43F-12AF-394F-B57A-558775213219}" srcOrd="0" destOrd="0" presId="urn:microsoft.com/office/officeart/2008/layout/HorizontalMultiLevelHierarchy"/>
    <dgm:cxn modelId="{9BA09947-D3EA-3E47-A293-DD1F3817FE5B}" type="presOf" srcId="{FDDB5A1F-F1EC-984B-AB45-8896BC9A972A}" destId="{8A041BA9-EEE3-E847-805A-D6D8C71FE5C2}" srcOrd="0" destOrd="0" presId="urn:microsoft.com/office/officeart/2008/layout/HorizontalMultiLevelHierarchy"/>
    <dgm:cxn modelId="{F73DEC49-D540-1F4A-84EB-5E93AD6E3BEF}" type="presOf" srcId="{30B0464E-1143-A94F-957F-46368C8FF813}" destId="{702E7BF1-D401-F748-AC33-8C4F38200CC3}" srcOrd="0" destOrd="0" presId="urn:microsoft.com/office/officeart/2008/layout/HorizontalMultiLevelHierarchy"/>
    <dgm:cxn modelId="{F90CA855-5611-4143-856B-37881A1640D3}" type="presOf" srcId="{27B658D2-F9CA-A842-8251-116A3D054A09}" destId="{4C9280D0-C02E-954A-A232-BF4892942509}" srcOrd="1" destOrd="0" presId="urn:microsoft.com/office/officeart/2008/layout/HorizontalMultiLevelHierarchy"/>
    <dgm:cxn modelId="{27FCB755-EBF9-964C-875F-DD78BAA2E8FC}" srcId="{07497CF3-680C-0542-BD8A-E7DDF01072CE}" destId="{8038DB47-C2D9-4E42-AEB3-A4F6F4731555}" srcOrd="1" destOrd="0" parTransId="{F95C28E8-EDEC-B74D-A828-533E47E0733C}" sibTransId="{A8BE63BF-B568-9B42-BC6C-4407A667A9B6}"/>
    <dgm:cxn modelId="{46D22A5C-F732-8E4D-A31D-AC2B5FCF6C7D}" type="presOf" srcId="{07497CF3-680C-0542-BD8A-E7DDF01072CE}" destId="{D7380E7D-3670-B54D-849C-C7EB79D2F8A4}" srcOrd="0" destOrd="0" presId="urn:microsoft.com/office/officeart/2008/layout/HorizontalMultiLevelHierarchy"/>
    <dgm:cxn modelId="{ADB2F15D-EC2D-134D-914F-8F4768E33E65}" type="presOf" srcId="{8038DB47-C2D9-4E42-AEB3-A4F6F4731555}" destId="{18564BC2-D151-6F44-8B6F-55ECB97C0A02}" srcOrd="0" destOrd="0" presId="urn:microsoft.com/office/officeart/2008/layout/HorizontalMultiLevelHierarchy"/>
    <dgm:cxn modelId="{6BD52F70-337A-E447-8795-591189DFA886}" type="presOf" srcId="{F95C28E8-EDEC-B74D-A828-533E47E0733C}" destId="{638BCF93-B732-4E47-B2F6-CAC94C85A631}" srcOrd="0" destOrd="0" presId="urn:microsoft.com/office/officeart/2008/layout/HorizontalMultiLevelHierarchy"/>
    <dgm:cxn modelId="{A6FBCB73-6073-164A-81F8-5F64E317F222}" type="presOf" srcId="{30B0464E-1143-A94F-957F-46368C8FF813}" destId="{0648AA90-6C5A-8346-A809-8C63BA22FFA5}" srcOrd="1" destOrd="0" presId="urn:microsoft.com/office/officeart/2008/layout/HorizontalMultiLevelHierarchy"/>
    <dgm:cxn modelId="{026C2474-F0CD-2A4A-8336-BB63D8FB639A}" srcId="{AB628948-7EEF-2545-B679-90CE1AA2725C}" destId="{07497CF3-680C-0542-BD8A-E7DDF01072CE}" srcOrd="0" destOrd="0" parTransId="{AC3A33DD-070F-5D4E-BAFB-FA11E93C55AA}" sibTransId="{458CC4D6-4EFA-1148-8A70-991D077DCCC6}"/>
    <dgm:cxn modelId="{88474A76-8C73-7D40-9B40-4F49DC021C49}" type="presOf" srcId="{6D61C4E0-C6E1-1443-A10A-BEA686FF66BF}" destId="{37EEB9E1-C19F-ED4A-8F33-253D692139A8}" srcOrd="0" destOrd="0" presId="urn:microsoft.com/office/officeart/2008/layout/HorizontalMultiLevelHierarchy"/>
    <dgm:cxn modelId="{41856285-4743-314C-8ADA-2F1884CEE068}" type="presOf" srcId="{AB628948-7EEF-2545-B679-90CE1AA2725C}" destId="{54EEF48E-89E1-4446-94A6-BD136660740F}" srcOrd="0" destOrd="0" presId="urn:microsoft.com/office/officeart/2008/layout/HorizontalMultiLevelHierarchy"/>
    <dgm:cxn modelId="{EF7FFC92-9E16-A844-8605-C0BC4BB4484C}" srcId="{AB628948-7EEF-2545-B679-90CE1AA2725C}" destId="{FDDB5A1F-F1EC-984B-AB45-8896BC9A972A}" srcOrd="1" destOrd="0" parTransId="{9C184519-468F-CD40-B680-1BA267879DCA}" sibTransId="{5A20AEC7-5FCF-4B4D-9C41-43DF7538F0D0}"/>
    <dgm:cxn modelId="{9739A79B-7FB0-0541-ADD9-2578B1FC8C01}" srcId="{07497CF3-680C-0542-BD8A-E7DDF01072CE}" destId="{61B904E8-9CA9-0346-900D-3235E36E3C38}" srcOrd="0" destOrd="0" parTransId="{27B658D2-F9CA-A842-8251-116A3D054A09}" sibTransId="{0134541C-787A-5548-B255-DB59EC669913}"/>
    <dgm:cxn modelId="{7341F0CA-D825-EA4E-BEA8-16C6C9F1835E}" type="presOf" srcId="{6D61C4E0-C6E1-1443-A10A-BEA686FF66BF}" destId="{A4DC6DC4-34C4-224E-ABCC-B340FE30B904}" srcOrd="1" destOrd="0" presId="urn:microsoft.com/office/officeart/2008/layout/HorizontalMultiLevelHierarchy"/>
    <dgm:cxn modelId="{6E5C30F5-A0C8-C04E-85A0-416147BD4DE5}" srcId="{07497CF3-680C-0542-BD8A-E7DDF01072CE}" destId="{4DA521A4-A113-6B40-AEE4-92B8404EF6C5}" srcOrd="3" destOrd="0" parTransId="{30B0464E-1143-A94F-957F-46368C8FF813}" sibTransId="{18DE40F3-85FF-5A43-9F3C-807FEF058ABD}"/>
    <dgm:cxn modelId="{EFD5DCF0-4011-9B45-AB01-529D991825A1}" type="presParOf" srcId="{54EEF48E-89E1-4446-94A6-BD136660740F}" destId="{AF18973E-9DBA-A44B-B4AD-B747F31C1B42}" srcOrd="0" destOrd="0" presId="urn:microsoft.com/office/officeart/2008/layout/HorizontalMultiLevelHierarchy"/>
    <dgm:cxn modelId="{EBDA8F42-31E5-C343-89C1-AB70B971DE3E}" type="presParOf" srcId="{AF18973E-9DBA-A44B-B4AD-B747F31C1B42}" destId="{D7380E7D-3670-B54D-849C-C7EB79D2F8A4}" srcOrd="0" destOrd="0" presId="urn:microsoft.com/office/officeart/2008/layout/HorizontalMultiLevelHierarchy"/>
    <dgm:cxn modelId="{DDC54EEA-59E6-2348-8609-28AD2152B93E}" type="presParOf" srcId="{AF18973E-9DBA-A44B-B4AD-B747F31C1B42}" destId="{8A3B3FE4-6249-FB4C-98D8-20C8EF6489E2}" srcOrd="1" destOrd="0" presId="urn:microsoft.com/office/officeart/2008/layout/HorizontalMultiLevelHierarchy"/>
    <dgm:cxn modelId="{26F69EC3-8B6E-2A46-ACE4-5FBEFAB54EA2}" type="presParOf" srcId="{8A3B3FE4-6249-FB4C-98D8-20C8EF6489E2}" destId="{2E48A1B4-F778-514B-B5DC-E15CCA31860D}" srcOrd="0" destOrd="0" presId="urn:microsoft.com/office/officeart/2008/layout/HorizontalMultiLevelHierarchy"/>
    <dgm:cxn modelId="{9210699C-C1BD-6B42-A59C-0644EC1F2699}" type="presParOf" srcId="{2E48A1B4-F778-514B-B5DC-E15CCA31860D}" destId="{4C9280D0-C02E-954A-A232-BF4892942509}" srcOrd="0" destOrd="0" presId="urn:microsoft.com/office/officeart/2008/layout/HorizontalMultiLevelHierarchy"/>
    <dgm:cxn modelId="{8E4052C5-1AA4-B54D-ACF7-1206E2A1E0D7}" type="presParOf" srcId="{8A3B3FE4-6249-FB4C-98D8-20C8EF6489E2}" destId="{B88A0151-44D2-4F4F-AF5B-C6E5D3420786}" srcOrd="1" destOrd="0" presId="urn:microsoft.com/office/officeart/2008/layout/HorizontalMultiLevelHierarchy"/>
    <dgm:cxn modelId="{FBE582E9-AD24-E84F-8770-B6C32BD3AAB9}" type="presParOf" srcId="{B88A0151-44D2-4F4F-AF5B-C6E5D3420786}" destId="{EDFDD43F-12AF-394F-B57A-558775213219}" srcOrd="0" destOrd="0" presId="urn:microsoft.com/office/officeart/2008/layout/HorizontalMultiLevelHierarchy"/>
    <dgm:cxn modelId="{DD9606EB-2335-F741-B9FA-EDD9FD9AE39F}" type="presParOf" srcId="{B88A0151-44D2-4F4F-AF5B-C6E5D3420786}" destId="{BFD62BFE-637A-544B-A541-75D6EE7F7EA1}" srcOrd="1" destOrd="0" presId="urn:microsoft.com/office/officeart/2008/layout/HorizontalMultiLevelHierarchy"/>
    <dgm:cxn modelId="{86F3E937-3346-5D4B-9650-2BB1708C0018}" type="presParOf" srcId="{8A3B3FE4-6249-FB4C-98D8-20C8EF6489E2}" destId="{638BCF93-B732-4E47-B2F6-CAC94C85A631}" srcOrd="2" destOrd="0" presId="urn:microsoft.com/office/officeart/2008/layout/HorizontalMultiLevelHierarchy"/>
    <dgm:cxn modelId="{19C7191D-E3AF-E141-9B18-47986131C1CF}" type="presParOf" srcId="{638BCF93-B732-4E47-B2F6-CAC94C85A631}" destId="{44A09EA0-2943-5C4B-896F-BE342FE267FE}" srcOrd="0" destOrd="0" presId="urn:microsoft.com/office/officeart/2008/layout/HorizontalMultiLevelHierarchy"/>
    <dgm:cxn modelId="{3809E39B-DC34-1E47-8F06-BB33FB1AD87D}" type="presParOf" srcId="{8A3B3FE4-6249-FB4C-98D8-20C8EF6489E2}" destId="{28CEE45E-9B89-2742-8069-5B6096B7D2BE}" srcOrd="3" destOrd="0" presId="urn:microsoft.com/office/officeart/2008/layout/HorizontalMultiLevelHierarchy"/>
    <dgm:cxn modelId="{2314E03F-3AC0-6948-B3CC-42D1B020BED6}" type="presParOf" srcId="{28CEE45E-9B89-2742-8069-5B6096B7D2BE}" destId="{18564BC2-D151-6F44-8B6F-55ECB97C0A02}" srcOrd="0" destOrd="0" presId="urn:microsoft.com/office/officeart/2008/layout/HorizontalMultiLevelHierarchy"/>
    <dgm:cxn modelId="{BB7FCBD2-CE1E-974B-8F9D-9BCE06BDB0F2}" type="presParOf" srcId="{28CEE45E-9B89-2742-8069-5B6096B7D2BE}" destId="{FA572122-AA2A-E940-A478-1EB495EEA717}" srcOrd="1" destOrd="0" presId="urn:microsoft.com/office/officeart/2008/layout/HorizontalMultiLevelHierarchy"/>
    <dgm:cxn modelId="{FE8032CB-3B27-2346-9B73-A567416987B0}" type="presParOf" srcId="{8A3B3FE4-6249-FB4C-98D8-20C8EF6489E2}" destId="{37EEB9E1-C19F-ED4A-8F33-253D692139A8}" srcOrd="4" destOrd="0" presId="urn:microsoft.com/office/officeart/2008/layout/HorizontalMultiLevelHierarchy"/>
    <dgm:cxn modelId="{96A49DDB-DCA2-1E48-A3F4-DCC143FF0594}" type="presParOf" srcId="{37EEB9E1-C19F-ED4A-8F33-253D692139A8}" destId="{A4DC6DC4-34C4-224E-ABCC-B340FE30B904}" srcOrd="0" destOrd="0" presId="urn:microsoft.com/office/officeart/2008/layout/HorizontalMultiLevelHierarchy"/>
    <dgm:cxn modelId="{449B74D3-AE82-0146-B3BD-20144D70F940}" type="presParOf" srcId="{8A3B3FE4-6249-FB4C-98D8-20C8EF6489E2}" destId="{A36729F5-C807-7148-86B7-212214C8B0A7}" srcOrd="5" destOrd="0" presId="urn:microsoft.com/office/officeart/2008/layout/HorizontalMultiLevelHierarchy"/>
    <dgm:cxn modelId="{2082C538-F615-B045-A929-9B50C0478EA7}" type="presParOf" srcId="{A36729F5-C807-7148-86B7-212214C8B0A7}" destId="{ED6D325A-2C74-D14B-A100-B5E4F9FBCBF5}" srcOrd="0" destOrd="0" presId="urn:microsoft.com/office/officeart/2008/layout/HorizontalMultiLevelHierarchy"/>
    <dgm:cxn modelId="{DC2320A4-A675-0E40-88B9-8B922FE3D75C}" type="presParOf" srcId="{A36729F5-C807-7148-86B7-212214C8B0A7}" destId="{C7A978CF-45CC-7345-9E81-355C160983BB}" srcOrd="1" destOrd="0" presId="urn:microsoft.com/office/officeart/2008/layout/HorizontalMultiLevelHierarchy"/>
    <dgm:cxn modelId="{4AC6CCD0-E3CF-CD4D-A13F-928B0310EAB7}" type="presParOf" srcId="{8A3B3FE4-6249-FB4C-98D8-20C8EF6489E2}" destId="{702E7BF1-D401-F748-AC33-8C4F38200CC3}" srcOrd="6" destOrd="0" presId="urn:microsoft.com/office/officeart/2008/layout/HorizontalMultiLevelHierarchy"/>
    <dgm:cxn modelId="{B13EB908-EEFB-8C4F-A91D-24F4023F27A5}" type="presParOf" srcId="{702E7BF1-D401-F748-AC33-8C4F38200CC3}" destId="{0648AA90-6C5A-8346-A809-8C63BA22FFA5}" srcOrd="0" destOrd="0" presId="urn:microsoft.com/office/officeart/2008/layout/HorizontalMultiLevelHierarchy"/>
    <dgm:cxn modelId="{0B317575-85E9-604F-A1A5-925CE35E3007}" type="presParOf" srcId="{8A3B3FE4-6249-FB4C-98D8-20C8EF6489E2}" destId="{156D137A-1FC9-6A41-825F-00056ECE3553}" srcOrd="7" destOrd="0" presId="urn:microsoft.com/office/officeart/2008/layout/HorizontalMultiLevelHierarchy"/>
    <dgm:cxn modelId="{02CF679B-3451-A64A-9777-93262BDF4339}" type="presParOf" srcId="{156D137A-1FC9-6A41-825F-00056ECE3553}" destId="{5C8637FA-AFEF-D94D-8697-B7D5FDA3CDB5}" srcOrd="0" destOrd="0" presId="urn:microsoft.com/office/officeart/2008/layout/HorizontalMultiLevelHierarchy"/>
    <dgm:cxn modelId="{C52CBD7D-AF3C-9847-946F-EC2C7BD59B12}" type="presParOf" srcId="{156D137A-1FC9-6A41-825F-00056ECE3553}" destId="{F453AED6-75CD-5D48-B605-870758FF5C7C}" srcOrd="1" destOrd="0" presId="urn:microsoft.com/office/officeart/2008/layout/HorizontalMultiLevelHierarchy"/>
    <dgm:cxn modelId="{58652F83-767D-A846-83C0-150DF03D7B86}" type="presParOf" srcId="{54EEF48E-89E1-4446-94A6-BD136660740F}" destId="{C828B79B-8D9B-7A4E-A2F6-B1427CCFD39F}" srcOrd="1" destOrd="0" presId="urn:microsoft.com/office/officeart/2008/layout/HorizontalMultiLevelHierarchy"/>
    <dgm:cxn modelId="{17E78AE0-9E26-AE4D-A754-4130AE2B4F49}" type="presParOf" srcId="{C828B79B-8D9B-7A4E-A2F6-B1427CCFD39F}" destId="{8A041BA9-EEE3-E847-805A-D6D8C71FE5C2}" srcOrd="0" destOrd="0" presId="urn:microsoft.com/office/officeart/2008/layout/HorizontalMultiLevelHierarchy"/>
    <dgm:cxn modelId="{CAC19CC6-5714-4E40-915D-22CB317210A7}" type="presParOf" srcId="{C828B79B-8D9B-7A4E-A2F6-B1427CCFD39F}" destId="{AF261131-5F7F-AB47-A9EF-5921862A5BAD}"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2E7BF1-D401-F748-AC33-8C4F38200CC3}">
      <dsp:nvSpPr>
        <dsp:cNvPr id="0" name=""/>
        <dsp:cNvSpPr/>
      </dsp:nvSpPr>
      <dsp:spPr>
        <a:xfrm>
          <a:off x="2464379" y="985238"/>
          <a:ext cx="245477" cy="701631"/>
        </a:xfrm>
        <a:custGeom>
          <a:avLst/>
          <a:gdLst/>
          <a:ahLst/>
          <a:cxnLst/>
          <a:rect l="0" t="0" r="0" b="0"/>
          <a:pathLst>
            <a:path>
              <a:moveTo>
                <a:pt x="0" y="0"/>
              </a:moveTo>
              <a:lnTo>
                <a:pt x="122738" y="0"/>
              </a:lnTo>
              <a:lnTo>
                <a:pt x="122738" y="701631"/>
              </a:lnTo>
              <a:lnTo>
                <a:pt x="245477" y="70163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Simplified Arabic" panose="02020603050405020304" pitchFamily="18" charset="-78"/>
            <a:cs typeface="Simplified Arabic" panose="02020603050405020304" pitchFamily="18" charset="-78"/>
          </a:endParaRPr>
        </a:p>
      </dsp:txBody>
      <dsp:txXfrm>
        <a:off x="2568534" y="1317470"/>
        <a:ext cx="37166" cy="37166"/>
      </dsp:txXfrm>
    </dsp:sp>
    <dsp:sp modelId="{37EEB9E1-C19F-ED4A-8F33-253D692139A8}">
      <dsp:nvSpPr>
        <dsp:cNvPr id="0" name=""/>
        <dsp:cNvSpPr/>
      </dsp:nvSpPr>
      <dsp:spPr>
        <a:xfrm>
          <a:off x="2464379" y="985238"/>
          <a:ext cx="245477" cy="233877"/>
        </a:xfrm>
        <a:custGeom>
          <a:avLst/>
          <a:gdLst/>
          <a:ahLst/>
          <a:cxnLst/>
          <a:rect l="0" t="0" r="0" b="0"/>
          <a:pathLst>
            <a:path>
              <a:moveTo>
                <a:pt x="0" y="0"/>
              </a:moveTo>
              <a:lnTo>
                <a:pt x="122738" y="0"/>
              </a:lnTo>
              <a:lnTo>
                <a:pt x="122738" y="233877"/>
              </a:lnTo>
              <a:lnTo>
                <a:pt x="245477" y="23387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Simplified Arabic" panose="02020603050405020304" pitchFamily="18" charset="-78"/>
            <a:cs typeface="Simplified Arabic" panose="02020603050405020304" pitchFamily="18" charset="-78"/>
          </a:endParaRPr>
        </a:p>
      </dsp:txBody>
      <dsp:txXfrm>
        <a:off x="2578641" y="1093700"/>
        <a:ext cx="16952" cy="16952"/>
      </dsp:txXfrm>
    </dsp:sp>
    <dsp:sp modelId="{638BCF93-B732-4E47-B2F6-CAC94C85A631}">
      <dsp:nvSpPr>
        <dsp:cNvPr id="0" name=""/>
        <dsp:cNvSpPr/>
      </dsp:nvSpPr>
      <dsp:spPr>
        <a:xfrm>
          <a:off x="2464379" y="751361"/>
          <a:ext cx="245477" cy="233877"/>
        </a:xfrm>
        <a:custGeom>
          <a:avLst/>
          <a:gdLst/>
          <a:ahLst/>
          <a:cxnLst/>
          <a:rect l="0" t="0" r="0" b="0"/>
          <a:pathLst>
            <a:path>
              <a:moveTo>
                <a:pt x="0" y="233877"/>
              </a:moveTo>
              <a:lnTo>
                <a:pt x="122738" y="233877"/>
              </a:lnTo>
              <a:lnTo>
                <a:pt x="122738" y="0"/>
              </a:lnTo>
              <a:lnTo>
                <a:pt x="245477"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Simplified Arabic" panose="02020603050405020304" pitchFamily="18" charset="-78"/>
            <a:cs typeface="Simplified Arabic" panose="02020603050405020304" pitchFamily="18" charset="-78"/>
          </a:endParaRPr>
        </a:p>
      </dsp:txBody>
      <dsp:txXfrm>
        <a:off x="2578641" y="859823"/>
        <a:ext cx="16952" cy="16952"/>
      </dsp:txXfrm>
    </dsp:sp>
    <dsp:sp modelId="{2E48A1B4-F778-514B-B5DC-E15CCA31860D}">
      <dsp:nvSpPr>
        <dsp:cNvPr id="0" name=""/>
        <dsp:cNvSpPr/>
      </dsp:nvSpPr>
      <dsp:spPr>
        <a:xfrm>
          <a:off x="2464379" y="283606"/>
          <a:ext cx="245477" cy="701631"/>
        </a:xfrm>
        <a:custGeom>
          <a:avLst/>
          <a:gdLst/>
          <a:ahLst/>
          <a:cxnLst/>
          <a:rect l="0" t="0" r="0" b="0"/>
          <a:pathLst>
            <a:path>
              <a:moveTo>
                <a:pt x="0" y="701631"/>
              </a:moveTo>
              <a:lnTo>
                <a:pt x="122738" y="701631"/>
              </a:lnTo>
              <a:lnTo>
                <a:pt x="122738" y="0"/>
              </a:lnTo>
              <a:lnTo>
                <a:pt x="245477" y="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b="1" kern="1200">
            <a:latin typeface="Simplified Arabic" panose="02020603050405020304" pitchFamily="18" charset="-78"/>
            <a:cs typeface="Simplified Arabic" panose="02020603050405020304" pitchFamily="18" charset="-78"/>
          </a:endParaRPr>
        </a:p>
      </dsp:txBody>
      <dsp:txXfrm>
        <a:off x="2568534" y="615839"/>
        <a:ext cx="37166" cy="37166"/>
      </dsp:txXfrm>
    </dsp:sp>
    <dsp:sp modelId="{D7380E7D-3670-B54D-849C-C7EB79D2F8A4}">
      <dsp:nvSpPr>
        <dsp:cNvPr id="0" name=""/>
        <dsp:cNvSpPr/>
      </dsp:nvSpPr>
      <dsp:spPr>
        <a:xfrm rot="16200000">
          <a:off x="1292531" y="798136"/>
          <a:ext cx="1969492" cy="374203"/>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SA" sz="600" b="1" kern="1200">
              <a:latin typeface="Simplified Arabic" panose="02020603050405020304" pitchFamily="18" charset="-78"/>
              <a:cs typeface="Simplified Arabic" panose="02020603050405020304" pitchFamily="18" charset="-78"/>
            </a:rPr>
            <a:t>المتغير التابع</a:t>
          </a:r>
        </a:p>
        <a:p>
          <a:pPr marL="0" lvl="0" indent="0" algn="ctr" defTabSz="266700">
            <a:lnSpc>
              <a:spcPct val="90000"/>
            </a:lnSpc>
            <a:spcBef>
              <a:spcPct val="0"/>
            </a:spcBef>
            <a:spcAft>
              <a:spcPct val="35000"/>
            </a:spcAft>
            <a:buNone/>
          </a:pPr>
          <a:r>
            <a:rPr lang="ar-SA" sz="600" b="1" kern="1200">
              <a:latin typeface="Simplified Arabic" panose="02020603050405020304" pitchFamily="18" charset="-78"/>
              <a:cs typeface="Simplified Arabic" panose="02020603050405020304" pitchFamily="18" charset="-78"/>
            </a:rPr>
            <a:t>كفاءة مشاريع التأهيل والإنشاء</a:t>
          </a:r>
        </a:p>
      </dsp:txBody>
      <dsp:txXfrm>
        <a:off x="1292531" y="798136"/>
        <a:ext cx="1969492" cy="374203"/>
      </dsp:txXfrm>
    </dsp:sp>
    <dsp:sp modelId="{EDFDD43F-12AF-394F-B57A-558775213219}">
      <dsp:nvSpPr>
        <dsp:cNvPr id="0" name=""/>
        <dsp:cNvSpPr/>
      </dsp:nvSpPr>
      <dsp:spPr>
        <a:xfrm>
          <a:off x="2709856" y="96505"/>
          <a:ext cx="1227387" cy="374203"/>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EG" sz="600" b="1" kern="1200">
              <a:latin typeface="Simplified Arabic" panose="02020603050405020304" pitchFamily="18" charset="-78"/>
              <a:cs typeface="Simplified Arabic" panose="02020603050405020304" pitchFamily="18" charset="-78"/>
            </a:rPr>
            <a:t>معدل الحوادث والإصابات</a:t>
          </a:r>
          <a:endParaRPr lang="en-US" sz="600" b="1" kern="1200">
            <a:latin typeface="Simplified Arabic" panose="02020603050405020304" pitchFamily="18" charset="-78"/>
            <a:cs typeface="Simplified Arabic" panose="02020603050405020304" pitchFamily="18" charset="-78"/>
          </a:endParaRPr>
        </a:p>
      </dsp:txBody>
      <dsp:txXfrm>
        <a:off x="2709856" y="96505"/>
        <a:ext cx="1227387" cy="374203"/>
      </dsp:txXfrm>
    </dsp:sp>
    <dsp:sp modelId="{18564BC2-D151-6F44-8B6F-55ECB97C0A02}">
      <dsp:nvSpPr>
        <dsp:cNvPr id="0" name=""/>
        <dsp:cNvSpPr/>
      </dsp:nvSpPr>
      <dsp:spPr>
        <a:xfrm>
          <a:off x="2709856" y="564259"/>
          <a:ext cx="1227387" cy="374203"/>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EG" sz="600" b="1" kern="1200">
              <a:latin typeface="Simplified Arabic" panose="02020603050405020304" pitchFamily="18" charset="-78"/>
              <a:cs typeface="Simplified Arabic" panose="02020603050405020304" pitchFamily="18" charset="-78"/>
            </a:rPr>
            <a:t>الإنتاجية وجودة الأداء</a:t>
          </a:r>
          <a:endParaRPr lang="en-US" sz="600" b="1" kern="1200">
            <a:latin typeface="Simplified Arabic" panose="02020603050405020304" pitchFamily="18" charset="-78"/>
            <a:cs typeface="Simplified Arabic" panose="02020603050405020304" pitchFamily="18" charset="-78"/>
          </a:endParaRPr>
        </a:p>
      </dsp:txBody>
      <dsp:txXfrm>
        <a:off x="2709856" y="564259"/>
        <a:ext cx="1227387" cy="374203"/>
      </dsp:txXfrm>
    </dsp:sp>
    <dsp:sp modelId="{ED6D325A-2C74-D14B-A100-B5E4F9FBCBF5}">
      <dsp:nvSpPr>
        <dsp:cNvPr id="0" name=""/>
        <dsp:cNvSpPr/>
      </dsp:nvSpPr>
      <dsp:spPr>
        <a:xfrm>
          <a:off x="2709856" y="1032013"/>
          <a:ext cx="1227387" cy="374203"/>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EG" sz="600" b="1" kern="1200">
              <a:latin typeface="Simplified Arabic" panose="02020603050405020304" pitchFamily="18" charset="-78"/>
              <a:cs typeface="Simplified Arabic" panose="02020603050405020304" pitchFamily="18" charset="-78"/>
            </a:rPr>
            <a:t>التكاليف الناتجة عن التأخير</a:t>
          </a:r>
          <a:endParaRPr lang="en-US" sz="600" b="1" kern="1200">
            <a:latin typeface="Simplified Arabic" panose="02020603050405020304" pitchFamily="18" charset="-78"/>
            <a:cs typeface="Simplified Arabic" panose="02020603050405020304" pitchFamily="18" charset="-78"/>
          </a:endParaRPr>
        </a:p>
      </dsp:txBody>
      <dsp:txXfrm>
        <a:off x="2709856" y="1032013"/>
        <a:ext cx="1227387" cy="374203"/>
      </dsp:txXfrm>
    </dsp:sp>
    <dsp:sp modelId="{5C8637FA-AFEF-D94D-8697-B7D5FDA3CDB5}">
      <dsp:nvSpPr>
        <dsp:cNvPr id="0" name=""/>
        <dsp:cNvSpPr/>
      </dsp:nvSpPr>
      <dsp:spPr>
        <a:xfrm>
          <a:off x="2709856" y="1499768"/>
          <a:ext cx="1227387" cy="374203"/>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EG" sz="600" b="1" kern="1200">
              <a:latin typeface="Simplified Arabic" panose="02020603050405020304" pitchFamily="18" charset="-78"/>
              <a:cs typeface="Simplified Arabic" panose="02020603050405020304" pitchFamily="18" charset="-78"/>
            </a:rPr>
            <a:t>جودة الأداء النهائي</a:t>
          </a:r>
          <a:endParaRPr lang="en-US" sz="600" b="1" kern="1200">
            <a:latin typeface="Simplified Arabic" panose="02020603050405020304" pitchFamily="18" charset="-78"/>
            <a:cs typeface="Simplified Arabic" panose="02020603050405020304" pitchFamily="18" charset="-78"/>
          </a:endParaRPr>
        </a:p>
      </dsp:txBody>
      <dsp:txXfrm>
        <a:off x="2709856" y="1499768"/>
        <a:ext cx="1227387" cy="374203"/>
      </dsp:txXfrm>
    </dsp:sp>
    <dsp:sp modelId="{8A041BA9-EEE3-E847-805A-D6D8C71FE5C2}">
      <dsp:nvSpPr>
        <dsp:cNvPr id="0" name=""/>
        <dsp:cNvSpPr/>
      </dsp:nvSpPr>
      <dsp:spPr>
        <a:xfrm rot="16200000">
          <a:off x="737276" y="816216"/>
          <a:ext cx="1969492" cy="374203"/>
        </a:xfrm>
        <a:prstGeom prst="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SA" sz="600" b="1" kern="1200">
              <a:latin typeface="Simplified Arabic" panose="02020603050405020304" pitchFamily="18" charset="-78"/>
              <a:cs typeface="Simplified Arabic" panose="02020603050405020304" pitchFamily="18" charset="-78"/>
            </a:rPr>
            <a:t>المتغير المستقل</a:t>
          </a:r>
        </a:p>
        <a:p>
          <a:pPr marL="0" lvl="0" indent="0" algn="ctr" defTabSz="266700">
            <a:lnSpc>
              <a:spcPct val="90000"/>
            </a:lnSpc>
            <a:spcBef>
              <a:spcPct val="0"/>
            </a:spcBef>
            <a:spcAft>
              <a:spcPct val="35000"/>
            </a:spcAft>
            <a:buNone/>
          </a:pPr>
          <a:r>
            <a:rPr lang="ar-EG" sz="600" b="1" kern="1200">
              <a:latin typeface="Simplified Arabic" panose="02020603050405020304" pitchFamily="18" charset="-78"/>
              <a:cs typeface="Simplified Arabic" panose="02020603050405020304" pitchFamily="18" charset="-78"/>
            </a:rPr>
            <a:t>الاستراتيجيات الحديثة للصحة والسلامة المهنية</a:t>
          </a:r>
          <a:endParaRPr lang="en-US" sz="600" b="1" kern="1200">
            <a:latin typeface="Simplified Arabic" panose="02020603050405020304" pitchFamily="18" charset="-78"/>
            <a:cs typeface="Simplified Arabic" panose="02020603050405020304" pitchFamily="18" charset="-78"/>
          </a:endParaRPr>
        </a:p>
      </dsp:txBody>
      <dsp:txXfrm>
        <a:off x="737276" y="816216"/>
        <a:ext cx="1969492" cy="374203"/>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CF8E2-62A5-A847-8793-088FA46EC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68</Pages>
  <Words>13607</Words>
  <Characters>77566</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ريم الأحمري</cp:lastModifiedBy>
  <cp:revision>2</cp:revision>
  <cp:lastPrinted>2024-12-20T17:20:00Z</cp:lastPrinted>
  <dcterms:created xsi:type="dcterms:W3CDTF">2024-12-20T20:01:00Z</dcterms:created>
  <dcterms:modified xsi:type="dcterms:W3CDTF">2024-12-20T20:01:00Z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