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06FF4483" w:rsidR="009125CE" w:rsidRPr="00646233" w:rsidRDefault="009125CE" w:rsidP="00646233">
      <w:pPr>
        <w:spacing w:line="276" w:lineRule="auto"/>
        <w:jc w:val="both"/>
        <w:rPr>
          <w:rFonts w:ascii="Simplified Arabic" w:hAnsi="Simplified Arabic" w:cs="Simplified Arabic"/>
          <w:sz w:val="28"/>
          <w:szCs w:val="28"/>
          <w:lang w:bidi="ar-EG"/>
        </w:rPr>
      </w:pPr>
      <w:r w:rsidRPr="00646233">
        <w:rPr>
          <w:rFonts w:ascii="Simplified Arabic" w:hAnsi="Simplified Arabic" w:cs="Simplified Arabic" w:hint="cs"/>
          <w:sz w:val="28"/>
          <w:szCs w:val="28"/>
          <w:rtl/>
          <w:lang w:bidi="ar-EG"/>
        </w:rPr>
        <w:t xml:space="preserve">جامعة ميدأوشن </w:t>
      </w:r>
    </w:p>
    <w:p w14:paraId="1E957002" w14:textId="349B34A9" w:rsidR="00F546CE" w:rsidRPr="00646233" w:rsidRDefault="009125CE"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noProof/>
          <w:sz w:val="28"/>
          <w:szCs w:val="28"/>
        </w:rPr>
        <w:drawing>
          <wp:anchor distT="0" distB="0" distL="114300" distR="114300" simplePos="0" relativeHeight="251656192" behindDoc="0" locked="0" layoutInCell="1" allowOverlap="1" wp14:anchorId="4117FFF0" wp14:editId="360AC63D">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6233">
        <w:rPr>
          <w:rFonts w:ascii="Simplified Arabic" w:hAnsi="Simplified Arabic" w:cs="Simplified Arabic" w:hint="cs"/>
          <w:sz w:val="28"/>
          <w:szCs w:val="28"/>
          <w:lang w:bidi="ar-EG"/>
        </w:rPr>
        <w:t xml:space="preserve">    </w:t>
      </w:r>
      <w:r w:rsidRPr="00646233">
        <w:rPr>
          <w:rFonts w:ascii="Simplified Arabic" w:hAnsi="Simplified Arabic" w:cs="Simplified Arabic" w:hint="cs"/>
          <w:sz w:val="28"/>
          <w:szCs w:val="28"/>
          <w:rtl/>
          <w:lang w:bidi="ar-EG"/>
        </w:rPr>
        <w:t xml:space="preserve">كلية </w:t>
      </w:r>
      <w:r w:rsidR="008C42C1" w:rsidRPr="00646233">
        <w:rPr>
          <w:rFonts w:ascii="Simplified Arabic" w:hAnsi="Simplified Arabic" w:cs="Simplified Arabic" w:hint="cs"/>
          <w:sz w:val="28"/>
          <w:szCs w:val="28"/>
          <w:rtl/>
          <w:lang w:bidi="ar-EG"/>
        </w:rPr>
        <w:t>الإدارة</w:t>
      </w:r>
      <w:r w:rsidRPr="00646233">
        <w:rPr>
          <w:rFonts w:ascii="Simplified Arabic" w:hAnsi="Simplified Arabic" w:cs="Simplified Arabic" w:hint="cs"/>
          <w:sz w:val="28"/>
          <w:szCs w:val="28"/>
          <w:rtl/>
          <w:lang w:bidi="ar-EG"/>
        </w:rPr>
        <w:t xml:space="preserve"> </w:t>
      </w:r>
    </w:p>
    <w:p w14:paraId="5F6542BF" w14:textId="49BD4606" w:rsidR="009125CE" w:rsidRPr="00646233" w:rsidRDefault="00F86421" w:rsidP="00646233">
      <w:pPr>
        <w:spacing w:line="276" w:lineRule="auto"/>
        <w:jc w:val="both"/>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 xml:space="preserve">ماجستير ادارة </w:t>
      </w:r>
      <w:r w:rsidR="00D613EE">
        <w:rPr>
          <w:rFonts w:ascii="Simplified Arabic" w:hAnsi="Simplified Arabic" w:cs="Simplified Arabic" w:hint="cs"/>
          <w:sz w:val="28"/>
          <w:szCs w:val="28"/>
          <w:rtl/>
          <w:lang w:bidi="ar-EG"/>
        </w:rPr>
        <w:t>ا</w:t>
      </w:r>
      <w:r w:rsidR="003E6EC0">
        <w:rPr>
          <w:rFonts w:ascii="Simplified Arabic" w:hAnsi="Simplified Arabic" w:cs="Simplified Arabic" w:hint="cs"/>
          <w:sz w:val="28"/>
          <w:szCs w:val="28"/>
          <w:rtl/>
          <w:lang w:bidi="ar-EG"/>
        </w:rPr>
        <w:t>لاعمال</w:t>
      </w:r>
    </w:p>
    <w:p w14:paraId="6B449BCF" w14:textId="77777777" w:rsidR="00CC6261" w:rsidRPr="00646233" w:rsidRDefault="00CC6261" w:rsidP="00646233">
      <w:pPr>
        <w:spacing w:line="276" w:lineRule="auto"/>
        <w:jc w:val="both"/>
        <w:rPr>
          <w:rFonts w:ascii="Simplified Arabic" w:hAnsi="Simplified Arabic" w:cs="Simplified Arabic"/>
          <w:sz w:val="28"/>
          <w:szCs w:val="28"/>
          <w:rtl/>
        </w:rPr>
      </w:pPr>
    </w:p>
    <w:p w14:paraId="5DCF5A82" w14:textId="77777777" w:rsidR="001138AC" w:rsidRPr="00646233" w:rsidRDefault="001138AC" w:rsidP="00646233">
      <w:pPr>
        <w:spacing w:line="276" w:lineRule="auto"/>
        <w:jc w:val="both"/>
        <w:rPr>
          <w:rFonts w:ascii="Simplified Arabic" w:hAnsi="Simplified Arabic" w:cs="Simplified Arabic"/>
          <w:b/>
          <w:bCs/>
          <w:sz w:val="28"/>
          <w:szCs w:val="28"/>
          <w:rtl/>
        </w:rPr>
      </w:pPr>
    </w:p>
    <w:p w14:paraId="24111558" w14:textId="77777777" w:rsidR="003E6EC0" w:rsidRDefault="003E6EC0" w:rsidP="00646233">
      <w:pPr>
        <w:spacing w:line="276" w:lineRule="auto"/>
        <w:jc w:val="center"/>
        <w:rPr>
          <w:rFonts w:ascii="Simplified Arabic" w:hAnsi="Simplified Arabic" w:cs="Simplified Arabic"/>
          <w:b/>
          <w:bCs/>
          <w:sz w:val="28"/>
          <w:szCs w:val="28"/>
          <w:rtl/>
        </w:rPr>
      </w:pPr>
      <w:r w:rsidRPr="003E6EC0">
        <w:rPr>
          <w:rFonts w:ascii="Simplified Arabic" w:hAnsi="Simplified Arabic" w:cs="Simplified Arabic"/>
          <w:b/>
          <w:bCs/>
          <w:sz w:val="36"/>
          <w:szCs w:val="36"/>
          <w:rtl/>
        </w:rPr>
        <w:t>دور تحليلات البيانات الضخمة (</w:t>
      </w:r>
      <w:r w:rsidRPr="003E6EC0">
        <w:rPr>
          <w:rFonts w:ascii="Simplified Arabic" w:hAnsi="Simplified Arabic" w:cs="Simplified Arabic"/>
          <w:b/>
          <w:bCs/>
          <w:sz w:val="36"/>
          <w:szCs w:val="36"/>
        </w:rPr>
        <w:t>Big Data Analytics</w:t>
      </w:r>
      <w:r w:rsidRPr="003E6EC0">
        <w:rPr>
          <w:rFonts w:ascii="Simplified Arabic" w:hAnsi="Simplified Arabic" w:cs="Simplified Arabic"/>
          <w:b/>
          <w:bCs/>
          <w:sz w:val="36"/>
          <w:szCs w:val="36"/>
          <w:rtl/>
        </w:rPr>
        <w:t>) في تحسين كفاءة العمليات الإدارية بوحدات العناية المركزة القلبية – دراسة ميدانية في مدينة الملك فهد الطبية بالرياض</w:t>
      </w:r>
    </w:p>
    <w:p w14:paraId="46E4F57F" w14:textId="59883175" w:rsidR="00E500AF" w:rsidRPr="00646233" w:rsidRDefault="009125CE" w:rsidP="004719B7">
      <w:pPr>
        <w:spacing w:line="276" w:lineRule="auto"/>
        <w:jc w:val="center"/>
        <w:rPr>
          <w:rFonts w:ascii="Simplified Arabic" w:hAnsi="Simplified Arabic" w:cs="Simplified Arabic"/>
          <w:b/>
          <w:bCs/>
          <w:sz w:val="28"/>
          <w:szCs w:val="28"/>
          <w:rtl/>
          <w:lang w:bidi="ar-EG"/>
        </w:rPr>
      </w:pPr>
      <w:r w:rsidRPr="00646233">
        <w:rPr>
          <w:rFonts w:ascii="Simplified Arabic" w:hAnsi="Simplified Arabic" w:cs="Simplified Arabic" w:hint="cs"/>
          <w:b/>
          <w:bCs/>
          <w:sz w:val="28"/>
          <w:szCs w:val="28"/>
          <w:rtl/>
          <w:lang w:bidi="ar-EG"/>
        </w:rPr>
        <w:t>إعداد الطالب/</w:t>
      </w:r>
      <w:r w:rsidR="00B42806">
        <w:rPr>
          <w:rFonts w:ascii="Simplified Arabic" w:hAnsi="Simplified Arabic" w:cs="Simplified Arabic" w:hint="cs"/>
          <w:b/>
          <w:bCs/>
          <w:sz w:val="28"/>
          <w:szCs w:val="28"/>
          <w:rtl/>
          <w:lang w:bidi="ar-EG"/>
        </w:rPr>
        <w:t xml:space="preserve"> عبدالرحمن منصور السويح</w:t>
      </w:r>
      <w:r w:rsidR="00F350A3">
        <w:rPr>
          <w:rFonts w:ascii="Simplified Arabic" w:hAnsi="Simplified Arabic" w:cs="Simplified Arabic" w:hint="cs"/>
          <w:b/>
          <w:bCs/>
          <w:sz w:val="28"/>
          <w:szCs w:val="28"/>
          <w:rtl/>
          <w:lang w:bidi="ar-EG"/>
        </w:rPr>
        <w:t xml:space="preserve"> </w:t>
      </w:r>
    </w:p>
    <w:p w14:paraId="17741E33" w14:textId="77777777" w:rsidR="009A6DA0" w:rsidRDefault="009A6DA0" w:rsidP="00646233">
      <w:pPr>
        <w:spacing w:line="276" w:lineRule="auto"/>
        <w:jc w:val="center"/>
        <w:rPr>
          <w:rFonts w:ascii="Simplified Arabic" w:hAnsi="Simplified Arabic" w:cs="Simplified Arabic"/>
          <w:sz w:val="28"/>
          <w:szCs w:val="28"/>
          <w:rtl/>
        </w:rPr>
      </w:pPr>
    </w:p>
    <w:p w14:paraId="07E9F6ED" w14:textId="77777777" w:rsidR="00E51242" w:rsidRDefault="00E51242" w:rsidP="00646233">
      <w:pPr>
        <w:spacing w:line="276" w:lineRule="auto"/>
        <w:jc w:val="center"/>
        <w:rPr>
          <w:rFonts w:ascii="Simplified Arabic" w:hAnsi="Simplified Arabic" w:cs="Simplified Arabic"/>
          <w:sz w:val="28"/>
          <w:szCs w:val="28"/>
          <w:rtl/>
          <w:lang w:bidi="ar-EG"/>
        </w:rPr>
      </w:pPr>
    </w:p>
    <w:p w14:paraId="7F78DF83" w14:textId="77777777" w:rsidR="009A6DA0" w:rsidRDefault="009A6DA0" w:rsidP="00646233">
      <w:pPr>
        <w:spacing w:line="276" w:lineRule="auto"/>
        <w:jc w:val="center"/>
        <w:rPr>
          <w:rFonts w:ascii="Simplified Arabic" w:hAnsi="Simplified Arabic" w:cs="Simplified Arabic"/>
          <w:sz w:val="28"/>
          <w:szCs w:val="28"/>
          <w:rtl/>
          <w:lang w:bidi="ar-EG"/>
        </w:rPr>
      </w:pPr>
    </w:p>
    <w:p w14:paraId="5F4EE2DE" w14:textId="5CB74FAF" w:rsidR="009125CE" w:rsidRPr="00646233" w:rsidRDefault="009125CE" w:rsidP="00646233">
      <w:pPr>
        <w:spacing w:line="276" w:lineRule="auto"/>
        <w:jc w:val="center"/>
        <w:rPr>
          <w:rFonts w:ascii="Simplified Arabic" w:hAnsi="Simplified Arabic" w:cs="Simplified Arabic"/>
          <w:sz w:val="28"/>
          <w:szCs w:val="28"/>
          <w:rtl/>
          <w:lang w:bidi="ar-EG"/>
        </w:rPr>
      </w:pPr>
      <w:r w:rsidRPr="00646233">
        <w:rPr>
          <w:rFonts w:ascii="Simplified Arabic" w:hAnsi="Simplified Arabic" w:cs="Simplified Arabic" w:hint="cs"/>
          <w:sz w:val="28"/>
          <w:szCs w:val="28"/>
          <w:rtl/>
          <w:lang w:bidi="ar-EG"/>
        </w:rPr>
        <w:t>إشراف/</w:t>
      </w:r>
    </w:p>
    <w:p w14:paraId="39900BA8" w14:textId="2AEEBC0B" w:rsidR="00D32470" w:rsidRPr="00646233" w:rsidRDefault="00BA5817"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 الفيصل عبد الحميد محمد حسن</w:t>
      </w:r>
    </w:p>
    <w:p w14:paraId="425D9CC5" w14:textId="23B0BB0E" w:rsidR="000A06E6" w:rsidRPr="00646233" w:rsidRDefault="000A06E6" w:rsidP="00646233">
      <w:pPr>
        <w:spacing w:line="276" w:lineRule="auto"/>
        <w:ind w:firstLine="720"/>
        <w:jc w:val="center"/>
        <w:rPr>
          <w:rFonts w:ascii="Simplified Arabic" w:eastAsia="Calibri" w:hAnsi="Simplified Arabic" w:cs="Simplified Arabic"/>
          <w:kern w:val="0"/>
          <w:sz w:val="28"/>
          <w:szCs w:val="28"/>
          <w:rtl/>
          <w:lang w:bidi="ar-EG"/>
          <w14:ligatures w14:val="none"/>
        </w:rPr>
      </w:pPr>
      <w:r w:rsidRPr="00646233">
        <w:rPr>
          <w:rFonts w:ascii="Simplified Arabic" w:eastAsia="Calibri" w:hAnsi="Simplified Arabic" w:cs="Simplified Arabic" w:hint="cs"/>
          <w:kern w:val="0"/>
          <w:sz w:val="28"/>
          <w:szCs w:val="28"/>
          <w:rtl/>
          <w:lang w:bidi="ar-EG"/>
          <w14:ligatures w14:val="none"/>
        </w:rPr>
        <w:t>د.فايز جراد</w:t>
      </w:r>
    </w:p>
    <w:p w14:paraId="75185671" w14:textId="77777777" w:rsidR="004B118D" w:rsidRDefault="004B118D"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55582D5A" w14:textId="77777777" w:rsidR="00646233" w:rsidRPr="00646233" w:rsidRDefault="00646233" w:rsidP="00646233">
      <w:pPr>
        <w:spacing w:line="276" w:lineRule="auto"/>
        <w:ind w:firstLine="720"/>
        <w:jc w:val="center"/>
        <w:rPr>
          <w:rFonts w:ascii="Simplified Arabic" w:eastAsia="Calibri" w:hAnsi="Simplified Arabic" w:cs="Simplified Arabic"/>
          <w:kern w:val="0"/>
          <w:sz w:val="28"/>
          <w:szCs w:val="28"/>
          <w:rtl/>
          <w:lang w:bidi="ar-EG"/>
          <w14:ligatures w14:val="none"/>
        </w:rPr>
      </w:pPr>
    </w:p>
    <w:p w14:paraId="05DD91B1" w14:textId="1ED07C4D" w:rsidR="00646233" w:rsidRDefault="009125CE" w:rsidP="00646233">
      <w:pPr>
        <w:spacing w:line="276" w:lineRule="auto"/>
        <w:jc w:val="center"/>
        <w:rPr>
          <w:rFonts w:ascii="Simplified Arabic" w:hAnsi="Simplified Arabic" w:cs="Simplified Arabic"/>
          <w:sz w:val="28"/>
          <w:szCs w:val="28"/>
          <w:rtl/>
        </w:rPr>
      </w:pPr>
      <w:r w:rsidRPr="00646233">
        <w:rPr>
          <w:rFonts w:ascii="Simplified Arabic" w:hAnsi="Simplified Arabic" w:cs="Simplified Arabic" w:hint="cs"/>
          <w:sz w:val="28"/>
          <w:szCs w:val="28"/>
          <w:rtl/>
          <w:lang w:bidi="ar-EG"/>
        </w:rPr>
        <w:t>العام الدراسي:</w:t>
      </w:r>
      <w:r w:rsidR="00F30BD7" w:rsidRPr="00646233">
        <w:rPr>
          <w:rFonts w:ascii="Simplified Arabic" w:hAnsi="Simplified Arabic" w:cs="Simplified Arabic" w:hint="cs"/>
          <w:sz w:val="28"/>
          <w:szCs w:val="28"/>
          <w:lang w:bidi="ar-EG"/>
        </w:rPr>
        <w:t>202</w:t>
      </w:r>
      <w:r w:rsidR="00E27D3B" w:rsidRPr="00646233">
        <w:rPr>
          <w:rFonts w:ascii="Simplified Arabic" w:hAnsi="Simplified Arabic" w:cs="Simplified Arabic" w:hint="cs"/>
          <w:sz w:val="28"/>
          <w:szCs w:val="28"/>
          <w:lang w:bidi="ar-EG"/>
        </w:rPr>
        <w:t>6</w:t>
      </w:r>
    </w:p>
    <w:p w14:paraId="3F3D5DD4" w14:textId="77777777" w:rsidR="00646233" w:rsidRDefault="00646233">
      <w:pPr>
        <w:bidi w:val="0"/>
        <w:rPr>
          <w:rFonts w:ascii="Simplified Arabic" w:hAnsi="Simplified Arabic" w:cs="Simplified Arabic"/>
          <w:sz w:val="28"/>
          <w:szCs w:val="28"/>
          <w:rtl/>
        </w:rPr>
      </w:pPr>
      <w:r>
        <w:rPr>
          <w:rFonts w:ascii="Simplified Arabic" w:hAnsi="Simplified Arabic" w:cs="Simplified Arabic"/>
          <w:sz w:val="28"/>
          <w:szCs w:val="28"/>
          <w:rtl/>
        </w:rPr>
        <w:br w:type="page"/>
      </w:r>
    </w:p>
    <w:sdt>
      <w:sdtPr>
        <w:rPr>
          <w:rFonts w:asciiTheme="minorHAnsi" w:eastAsiaTheme="minorHAnsi" w:hAnsiTheme="minorHAnsi" w:cstheme="minorBidi" w:hint="cs"/>
          <w:b w:val="0"/>
          <w:bCs w:val="0"/>
          <w:sz w:val="22"/>
          <w:szCs w:val="22"/>
          <w:rtl/>
        </w:rPr>
        <w:id w:val="879445717"/>
        <w:docPartObj>
          <w:docPartGallery w:val="Table of Contents"/>
          <w:docPartUnique/>
        </w:docPartObj>
      </w:sdtPr>
      <w:sdtEndPr>
        <w:rPr>
          <w:noProof/>
          <w:sz w:val="28"/>
          <w:szCs w:val="28"/>
        </w:rPr>
      </w:sdtEndPr>
      <w:sdtContent>
        <w:p w14:paraId="202ADDF0" w14:textId="695E1567" w:rsidR="00377D51" w:rsidRPr="008F750F" w:rsidRDefault="00377D51" w:rsidP="00D613EE">
          <w:pPr>
            <w:pStyle w:val="Heading1"/>
            <w:rPr>
              <w:rtl/>
            </w:rPr>
          </w:pPr>
        </w:p>
        <w:p w14:paraId="50C47CB6" w14:textId="09A7C655" w:rsidR="00A96B68" w:rsidRPr="00A96B68" w:rsidRDefault="00377D51">
          <w:pPr>
            <w:pStyle w:val="TOC1"/>
            <w:tabs>
              <w:tab w:val="right" w:leader="dot" w:pos="8822"/>
            </w:tabs>
            <w:rPr>
              <w:rFonts w:ascii="Simplified Arabic" w:eastAsiaTheme="minorEastAsia" w:hAnsi="Simplified Arabic" w:cs="Simplified Arabic"/>
              <w:noProof/>
              <w:sz w:val="28"/>
              <w:szCs w:val="28"/>
              <w:rtl/>
            </w:rPr>
          </w:pPr>
          <w:r w:rsidRPr="008F750F">
            <w:rPr>
              <w:rFonts w:ascii="Simplified Arabic" w:hAnsi="Simplified Arabic" w:cs="Simplified Arabic" w:hint="cs"/>
              <w:sz w:val="32"/>
              <w:szCs w:val="32"/>
            </w:rPr>
            <w:fldChar w:fldCharType="begin"/>
          </w:r>
          <w:r w:rsidRPr="008F750F">
            <w:rPr>
              <w:rFonts w:ascii="Simplified Arabic" w:hAnsi="Simplified Arabic" w:cs="Simplified Arabic" w:hint="cs"/>
              <w:sz w:val="32"/>
              <w:szCs w:val="32"/>
            </w:rPr>
            <w:instrText xml:space="preserve"> TOC \o "1-3" \h \z \u </w:instrText>
          </w:r>
          <w:r w:rsidRPr="008F750F">
            <w:rPr>
              <w:rFonts w:ascii="Simplified Arabic" w:hAnsi="Simplified Arabic" w:cs="Simplified Arabic" w:hint="cs"/>
              <w:sz w:val="32"/>
              <w:szCs w:val="32"/>
            </w:rPr>
            <w:fldChar w:fldCharType="separate"/>
          </w:r>
          <w:hyperlink w:anchor="_Toc231919267" w:history="1">
            <w:r w:rsidR="00A96B68" w:rsidRPr="00A96B68">
              <w:rPr>
                <w:rStyle w:val="Hyperlink"/>
                <w:rFonts w:ascii="Simplified Arabic" w:hAnsi="Simplified Arabic" w:cs="Simplified Arabic" w:hint="cs"/>
                <w:noProof/>
                <w:sz w:val="28"/>
                <w:szCs w:val="28"/>
                <w:rtl/>
              </w:rPr>
              <w:t>مقدمة:</w:t>
            </w:r>
            <w:r w:rsidR="00A96B68" w:rsidRPr="00A96B68">
              <w:rPr>
                <w:rFonts w:ascii="Simplified Arabic" w:hAnsi="Simplified Arabic" w:cs="Simplified Arabic" w:hint="cs"/>
                <w:noProof/>
                <w:webHidden/>
                <w:sz w:val="28"/>
                <w:szCs w:val="28"/>
                <w:rtl/>
              </w:rPr>
              <w:tab/>
            </w:r>
            <w:r w:rsidR="00A96B68" w:rsidRPr="00A96B68">
              <w:rPr>
                <w:rFonts w:ascii="Simplified Arabic" w:hAnsi="Simplified Arabic" w:cs="Simplified Arabic" w:hint="cs"/>
                <w:noProof/>
                <w:webHidden/>
                <w:sz w:val="28"/>
                <w:szCs w:val="28"/>
                <w:rtl/>
              </w:rPr>
              <w:fldChar w:fldCharType="begin"/>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Pr>
              <w:instrText>PAGEREF</w:instrText>
            </w:r>
            <w:r w:rsidR="00A96B68" w:rsidRPr="00A96B68">
              <w:rPr>
                <w:rFonts w:ascii="Simplified Arabic" w:hAnsi="Simplified Arabic" w:cs="Simplified Arabic" w:hint="cs"/>
                <w:noProof/>
                <w:webHidden/>
                <w:sz w:val="28"/>
                <w:szCs w:val="28"/>
                <w:rtl/>
              </w:rPr>
              <w:instrText xml:space="preserve"> _</w:instrText>
            </w:r>
            <w:r w:rsidR="00A96B68" w:rsidRPr="00A96B68">
              <w:rPr>
                <w:rFonts w:ascii="Simplified Arabic" w:hAnsi="Simplified Arabic" w:cs="Simplified Arabic" w:hint="cs"/>
                <w:noProof/>
                <w:webHidden/>
                <w:sz w:val="28"/>
                <w:szCs w:val="28"/>
              </w:rPr>
              <w:instrText>Toc231919267 \h</w:instrText>
            </w:r>
            <w:r w:rsidR="00A96B68" w:rsidRPr="00A96B68">
              <w:rPr>
                <w:rFonts w:ascii="Simplified Arabic" w:hAnsi="Simplified Arabic" w:cs="Simplified Arabic" w:hint="cs"/>
                <w:noProof/>
                <w:webHidden/>
                <w:sz w:val="28"/>
                <w:szCs w:val="28"/>
                <w:rtl/>
              </w:rPr>
              <w:instrText xml:space="preserve"> </w:instrText>
            </w:r>
            <w:r w:rsidR="00A96B68" w:rsidRPr="00A96B68">
              <w:rPr>
                <w:rFonts w:ascii="Simplified Arabic" w:hAnsi="Simplified Arabic" w:cs="Simplified Arabic" w:hint="cs"/>
                <w:noProof/>
                <w:webHidden/>
                <w:sz w:val="28"/>
                <w:szCs w:val="28"/>
                <w:rtl/>
              </w:rPr>
            </w:r>
            <w:r w:rsidR="00A96B68"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3</w:t>
            </w:r>
            <w:r w:rsidR="00A96B68" w:rsidRPr="00A96B68">
              <w:rPr>
                <w:rFonts w:ascii="Simplified Arabic" w:hAnsi="Simplified Arabic" w:cs="Simplified Arabic" w:hint="cs"/>
                <w:noProof/>
                <w:webHidden/>
                <w:sz w:val="28"/>
                <w:szCs w:val="28"/>
                <w:rtl/>
              </w:rPr>
              <w:fldChar w:fldCharType="end"/>
            </w:r>
          </w:hyperlink>
        </w:p>
        <w:p w14:paraId="1CF1400A" w14:textId="68927BB1"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8" w:history="1">
            <w:r w:rsidRPr="00A96B68">
              <w:rPr>
                <w:rStyle w:val="Hyperlink"/>
                <w:rFonts w:ascii="Simplified Arabic" w:hAnsi="Simplified Arabic" w:cs="Simplified Arabic" w:hint="cs"/>
                <w:noProof/>
                <w:sz w:val="28"/>
                <w:szCs w:val="28"/>
                <w:rtl/>
              </w:rPr>
              <w:t>مشكلة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Toc231919268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6E328504" w14:textId="56A25C0A"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69" w:history="1">
            <w:r w:rsidRPr="00A96B68">
              <w:rPr>
                <w:rStyle w:val="Hyperlink"/>
                <w:rFonts w:ascii="Simplified Arabic" w:eastAsia="Times New Roman" w:hAnsi="Simplified Arabic" w:cs="Simplified Arabic" w:hint="cs"/>
                <w:noProof/>
                <w:kern w:val="36"/>
                <w:sz w:val="28"/>
                <w:szCs w:val="28"/>
                <w:rtl/>
                <w14:ligatures w14:val="none"/>
              </w:rPr>
              <w:t>أهداف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Toc231919269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4</w:t>
            </w:r>
            <w:r w:rsidRPr="00A96B68">
              <w:rPr>
                <w:rFonts w:ascii="Simplified Arabic" w:hAnsi="Simplified Arabic" w:cs="Simplified Arabic" w:hint="cs"/>
                <w:noProof/>
                <w:webHidden/>
                <w:sz w:val="28"/>
                <w:szCs w:val="28"/>
                <w:rtl/>
              </w:rPr>
              <w:fldChar w:fldCharType="end"/>
            </w:r>
          </w:hyperlink>
        </w:p>
        <w:p w14:paraId="2325CBF0" w14:textId="1B66DCCD"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0" w:history="1">
            <w:r w:rsidRPr="00A96B68">
              <w:rPr>
                <w:rStyle w:val="Hyperlink"/>
                <w:rFonts w:ascii="Simplified Arabic" w:hAnsi="Simplified Arabic" w:cs="Simplified Arabic" w:hint="cs"/>
                <w:noProof/>
                <w:sz w:val="28"/>
                <w:szCs w:val="28"/>
                <w:rtl/>
              </w:rPr>
              <w:t>أسئلة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Toc231919270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5</w:t>
            </w:r>
            <w:r w:rsidRPr="00A96B68">
              <w:rPr>
                <w:rFonts w:ascii="Simplified Arabic" w:hAnsi="Simplified Arabic" w:cs="Simplified Arabic" w:hint="cs"/>
                <w:noProof/>
                <w:webHidden/>
                <w:sz w:val="28"/>
                <w:szCs w:val="28"/>
                <w:rtl/>
              </w:rPr>
              <w:fldChar w:fldCharType="end"/>
            </w:r>
          </w:hyperlink>
        </w:p>
        <w:p w14:paraId="7C0D75CC" w14:textId="03781D6B"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1" w:history="1">
            <w:r w:rsidRPr="00A96B68">
              <w:rPr>
                <w:rStyle w:val="Hyperlink"/>
                <w:rFonts w:ascii="Simplified Arabic" w:hAnsi="Simplified Arabic" w:cs="Simplified Arabic" w:hint="cs"/>
                <w:noProof/>
                <w:sz w:val="28"/>
                <w:szCs w:val="28"/>
                <w:rtl/>
              </w:rPr>
              <w:t>فروض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Toc231919271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6</w:t>
            </w:r>
            <w:r w:rsidRPr="00A96B68">
              <w:rPr>
                <w:rFonts w:ascii="Simplified Arabic" w:hAnsi="Simplified Arabic" w:cs="Simplified Arabic" w:hint="cs"/>
                <w:noProof/>
                <w:webHidden/>
                <w:sz w:val="28"/>
                <w:szCs w:val="28"/>
                <w:rtl/>
              </w:rPr>
              <w:fldChar w:fldCharType="end"/>
            </w:r>
          </w:hyperlink>
        </w:p>
        <w:p w14:paraId="2B6D1B7B" w14:textId="443B2135"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2" w:history="1">
            <w:r w:rsidRPr="00A96B68">
              <w:rPr>
                <w:rStyle w:val="Hyperlink"/>
                <w:rFonts w:ascii="Simplified Arabic" w:hAnsi="Simplified Arabic" w:cs="Simplified Arabic" w:hint="cs"/>
                <w:noProof/>
                <w:sz w:val="28"/>
                <w:szCs w:val="28"/>
                <w:rtl/>
              </w:rPr>
              <w:t>أهمية الدراسة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Toc231919272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7</w:t>
            </w:r>
            <w:r w:rsidRPr="00A96B68">
              <w:rPr>
                <w:rFonts w:ascii="Simplified Arabic" w:hAnsi="Simplified Arabic" w:cs="Simplified Arabic" w:hint="cs"/>
                <w:noProof/>
                <w:webHidden/>
                <w:sz w:val="28"/>
                <w:szCs w:val="28"/>
                <w:rtl/>
              </w:rPr>
              <w:fldChar w:fldCharType="end"/>
            </w:r>
          </w:hyperlink>
        </w:p>
        <w:p w14:paraId="13C407A4" w14:textId="61D1C3A5"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3" w:history="1">
            <w:r w:rsidRPr="00A96B68">
              <w:rPr>
                <w:rStyle w:val="Hyperlink"/>
                <w:rFonts w:ascii="Simplified Arabic" w:hAnsi="Simplified Arabic" w:cs="Simplified Arabic" w:hint="cs"/>
                <w:noProof/>
                <w:sz w:val="28"/>
                <w:szCs w:val="28"/>
                <w:rtl/>
              </w:rPr>
              <w:t>الدراسات السابقة: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Toc231919273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6265DCC4" w14:textId="37909B2F"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4" w:history="1">
            <w:r w:rsidRPr="00A96B68">
              <w:rPr>
                <w:rStyle w:val="Hyperlink"/>
                <w:rFonts w:ascii="Simplified Arabic" w:eastAsia="Times New Roman" w:hAnsi="Simplified Arabic" w:cs="Simplified Arabic" w:hint="cs"/>
                <w:noProof/>
                <w:kern w:val="36"/>
                <w:sz w:val="28"/>
                <w:szCs w:val="28"/>
                <w:rtl/>
                <w14:ligatures w14:val="none"/>
              </w:rPr>
              <w:t>الفجوة البحثية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Toc231919274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8</w:t>
            </w:r>
            <w:r w:rsidRPr="00A96B68">
              <w:rPr>
                <w:rFonts w:ascii="Simplified Arabic" w:hAnsi="Simplified Arabic" w:cs="Simplified Arabic" w:hint="cs"/>
                <w:noProof/>
                <w:webHidden/>
                <w:sz w:val="28"/>
                <w:szCs w:val="28"/>
                <w:rtl/>
              </w:rPr>
              <w:fldChar w:fldCharType="end"/>
            </w:r>
          </w:hyperlink>
        </w:p>
        <w:p w14:paraId="78D34243" w14:textId="6E319E8E"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5" w:history="1">
            <w:r w:rsidRPr="00A96B68">
              <w:rPr>
                <w:rStyle w:val="Hyperlink"/>
                <w:rFonts w:ascii="Simplified Arabic" w:hAnsi="Simplified Arabic" w:cs="Simplified Arabic" w:hint="cs"/>
                <w:noProof/>
                <w:sz w:val="28"/>
                <w:szCs w:val="28"/>
                <w:rtl/>
              </w:rPr>
              <w:t>المنطلقات النظرية للدراسة:</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Toc231919275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14</w:t>
            </w:r>
            <w:r w:rsidRPr="00A96B68">
              <w:rPr>
                <w:rFonts w:ascii="Simplified Arabic" w:hAnsi="Simplified Arabic" w:cs="Simplified Arabic" w:hint="cs"/>
                <w:noProof/>
                <w:webHidden/>
                <w:sz w:val="28"/>
                <w:szCs w:val="28"/>
                <w:rtl/>
              </w:rPr>
              <w:fldChar w:fldCharType="end"/>
            </w:r>
          </w:hyperlink>
        </w:p>
        <w:p w14:paraId="5BA1F63B" w14:textId="145400B0"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6" w:history="1">
            <w:r w:rsidRPr="00A96B68">
              <w:rPr>
                <w:rStyle w:val="Hyperlink"/>
                <w:rFonts w:ascii="Simplified Arabic" w:hAnsi="Simplified Arabic" w:cs="Simplified Arabic" w:hint="cs"/>
                <w:noProof/>
                <w:sz w:val="28"/>
                <w:szCs w:val="28"/>
                <w:rtl/>
              </w:rPr>
              <w:t>المنهجية وطرق البحث:</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Toc231919276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15</w:t>
            </w:r>
            <w:r w:rsidRPr="00A96B68">
              <w:rPr>
                <w:rFonts w:ascii="Simplified Arabic" w:hAnsi="Simplified Arabic" w:cs="Simplified Arabic" w:hint="cs"/>
                <w:noProof/>
                <w:webHidden/>
                <w:sz w:val="28"/>
                <w:szCs w:val="28"/>
                <w:rtl/>
              </w:rPr>
              <w:fldChar w:fldCharType="end"/>
            </w:r>
          </w:hyperlink>
        </w:p>
        <w:p w14:paraId="6F7012DE" w14:textId="3E9ECBFC" w:rsidR="00A96B68" w:rsidRPr="00A96B68" w:rsidRDefault="00A96B68">
          <w:pPr>
            <w:pStyle w:val="TOC1"/>
            <w:tabs>
              <w:tab w:val="right" w:leader="dot" w:pos="8822"/>
            </w:tabs>
            <w:rPr>
              <w:rFonts w:ascii="Simplified Arabic" w:eastAsiaTheme="minorEastAsia" w:hAnsi="Simplified Arabic" w:cs="Simplified Arabic"/>
              <w:noProof/>
              <w:sz w:val="28"/>
              <w:szCs w:val="28"/>
              <w:rtl/>
            </w:rPr>
          </w:pPr>
          <w:hyperlink w:anchor="_Toc231919277" w:history="1">
            <w:r w:rsidRPr="00A96B68">
              <w:rPr>
                <w:rStyle w:val="Hyperlink"/>
                <w:rFonts w:ascii="Simplified Arabic" w:hAnsi="Simplified Arabic" w:cs="Simplified Arabic" w:hint="cs"/>
                <w:noProof/>
                <w:sz w:val="28"/>
                <w:szCs w:val="28"/>
                <w:rtl/>
              </w:rPr>
              <w:t>المراجع:</w:t>
            </w:r>
            <w:r w:rsidRPr="00A96B68">
              <w:rPr>
                <w:rFonts w:ascii="Simplified Arabic" w:hAnsi="Simplified Arabic" w:cs="Simplified Arabic" w:hint="cs"/>
                <w:noProof/>
                <w:webHidden/>
                <w:sz w:val="28"/>
                <w:szCs w:val="28"/>
                <w:rtl/>
              </w:rPr>
              <w:tab/>
            </w:r>
            <w:r w:rsidRPr="00A96B68">
              <w:rPr>
                <w:rFonts w:ascii="Simplified Arabic" w:hAnsi="Simplified Arabic" w:cs="Simplified Arabic" w:hint="cs"/>
                <w:noProof/>
                <w:webHidden/>
                <w:sz w:val="28"/>
                <w:szCs w:val="28"/>
                <w:rtl/>
              </w:rPr>
              <w:fldChar w:fldCharType="begin"/>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Pr>
              <w:instrText>PAGEREF</w:instrText>
            </w:r>
            <w:r w:rsidRPr="00A96B68">
              <w:rPr>
                <w:rFonts w:ascii="Simplified Arabic" w:hAnsi="Simplified Arabic" w:cs="Simplified Arabic" w:hint="cs"/>
                <w:noProof/>
                <w:webHidden/>
                <w:sz w:val="28"/>
                <w:szCs w:val="28"/>
                <w:rtl/>
              </w:rPr>
              <w:instrText xml:space="preserve"> _</w:instrText>
            </w:r>
            <w:r w:rsidRPr="00A96B68">
              <w:rPr>
                <w:rFonts w:ascii="Simplified Arabic" w:hAnsi="Simplified Arabic" w:cs="Simplified Arabic" w:hint="cs"/>
                <w:noProof/>
                <w:webHidden/>
                <w:sz w:val="28"/>
                <w:szCs w:val="28"/>
              </w:rPr>
              <w:instrText>Toc231919277 \h</w:instrText>
            </w:r>
            <w:r w:rsidRPr="00A96B68">
              <w:rPr>
                <w:rFonts w:ascii="Simplified Arabic" w:hAnsi="Simplified Arabic" w:cs="Simplified Arabic" w:hint="cs"/>
                <w:noProof/>
                <w:webHidden/>
                <w:sz w:val="28"/>
                <w:szCs w:val="28"/>
                <w:rtl/>
              </w:rPr>
              <w:instrText xml:space="preserve"> </w:instrText>
            </w:r>
            <w:r w:rsidRPr="00A96B68">
              <w:rPr>
                <w:rFonts w:ascii="Simplified Arabic" w:hAnsi="Simplified Arabic" w:cs="Simplified Arabic" w:hint="cs"/>
                <w:noProof/>
                <w:webHidden/>
                <w:sz w:val="28"/>
                <w:szCs w:val="28"/>
                <w:rtl/>
              </w:rPr>
            </w:r>
            <w:r w:rsidRPr="00A96B68">
              <w:rPr>
                <w:rFonts w:ascii="Simplified Arabic" w:hAnsi="Simplified Arabic" w:cs="Simplified Arabic" w:hint="cs"/>
                <w:noProof/>
                <w:webHidden/>
                <w:sz w:val="28"/>
                <w:szCs w:val="28"/>
                <w:rtl/>
              </w:rPr>
              <w:fldChar w:fldCharType="separate"/>
            </w:r>
            <w:r w:rsidR="00BA616A">
              <w:rPr>
                <w:rFonts w:ascii="Simplified Arabic" w:hAnsi="Simplified Arabic" w:cs="Simplified Arabic"/>
                <w:noProof/>
                <w:webHidden/>
                <w:sz w:val="28"/>
                <w:szCs w:val="28"/>
                <w:rtl/>
              </w:rPr>
              <w:t>22</w:t>
            </w:r>
            <w:r w:rsidRPr="00A96B68">
              <w:rPr>
                <w:rFonts w:ascii="Simplified Arabic" w:hAnsi="Simplified Arabic" w:cs="Simplified Arabic" w:hint="cs"/>
                <w:noProof/>
                <w:webHidden/>
                <w:sz w:val="28"/>
                <w:szCs w:val="28"/>
                <w:rtl/>
              </w:rPr>
              <w:fldChar w:fldCharType="end"/>
            </w:r>
          </w:hyperlink>
        </w:p>
        <w:p w14:paraId="2791013A" w14:textId="0C530172" w:rsidR="00377D51" w:rsidRPr="00646233" w:rsidRDefault="00377D51" w:rsidP="00646233">
          <w:pPr>
            <w:spacing w:line="276" w:lineRule="auto"/>
            <w:jc w:val="both"/>
            <w:rPr>
              <w:rFonts w:ascii="Simplified Arabic" w:hAnsi="Simplified Arabic" w:cs="Simplified Arabic"/>
              <w:sz w:val="28"/>
              <w:szCs w:val="28"/>
            </w:rPr>
          </w:pPr>
          <w:r w:rsidRPr="008F750F">
            <w:rPr>
              <w:rFonts w:ascii="Simplified Arabic" w:hAnsi="Simplified Arabic" w:cs="Simplified Arabic" w:hint="cs"/>
              <w:noProof/>
              <w:sz w:val="32"/>
              <w:szCs w:val="32"/>
            </w:rPr>
            <w:fldChar w:fldCharType="end"/>
          </w:r>
        </w:p>
      </w:sdtContent>
    </w:sdt>
    <w:p w14:paraId="609C6800" w14:textId="77777777" w:rsidR="008F750F" w:rsidRDefault="008F750F">
      <w:pPr>
        <w:bidi w:val="0"/>
        <w:rPr>
          <w:rFonts w:ascii="Simplified Arabic" w:eastAsiaTheme="majorEastAsia" w:hAnsi="Simplified Arabic" w:cs="Simplified Arabic"/>
          <w:b/>
          <w:bCs/>
          <w:sz w:val="28"/>
          <w:szCs w:val="28"/>
          <w:rtl/>
        </w:rPr>
      </w:pPr>
      <w:bookmarkStart w:id="0" w:name="_Toc169790487"/>
      <w:r>
        <w:rPr>
          <w:sz w:val="28"/>
          <w:szCs w:val="28"/>
          <w:rtl/>
        </w:rPr>
        <w:br w:type="page"/>
      </w:r>
    </w:p>
    <w:p w14:paraId="035BF540" w14:textId="129105E9" w:rsidR="009125CE" w:rsidRPr="00646233" w:rsidRDefault="00A74F76" w:rsidP="00D613EE">
      <w:pPr>
        <w:pStyle w:val="Heading1"/>
        <w:rPr>
          <w:rtl/>
        </w:rPr>
      </w:pPr>
      <w:bookmarkStart w:id="1" w:name="_Toc231919267"/>
      <w:r w:rsidRPr="00646233">
        <w:rPr>
          <w:rFonts w:hint="cs"/>
          <w:rtl/>
        </w:rPr>
        <w:lastRenderedPageBreak/>
        <w:t>مقدمة</w:t>
      </w:r>
      <w:r w:rsidR="009125CE" w:rsidRPr="00646233">
        <w:rPr>
          <w:rFonts w:hint="cs"/>
          <w:rtl/>
        </w:rPr>
        <w:t>:</w:t>
      </w:r>
      <w:bookmarkEnd w:id="0"/>
      <w:bookmarkEnd w:id="1"/>
    </w:p>
    <w:p w14:paraId="78E56944" w14:textId="660EEFB9" w:rsidR="00BA616A" w:rsidRPr="00BA616A" w:rsidRDefault="00BA616A" w:rsidP="00BA616A">
      <w:pPr>
        <w:pStyle w:val="NormalWeb"/>
        <w:bidi/>
        <w:spacing w:line="276" w:lineRule="auto"/>
        <w:jc w:val="both"/>
        <w:rPr>
          <w:rFonts w:ascii="Simplified Arabic" w:hAnsi="Simplified Arabic" w:cs="Simplified Arabic"/>
          <w:sz w:val="28"/>
          <w:szCs w:val="28"/>
        </w:rPr>
      </w:pPr>
      <w:bookmarkStart w:id="2" w:name="_Hlk172151144"/>
      <w:bookmarkStart w:id="3" w:name="_Toc169790489"/>
      <w:r w:rsidRPr="00BA616A">
        <w:rPr>
          <w:rFonts w:ascii="Simplified Arabic" w:hAnsi="Simplified Arabic" w:cs="Simplified Arabic"/>
          <w:sz w:val="28"/>
          <w:szCs w:val="28"/>
          <w:rtl/>
        </w:rPr>
        <w:t>يشهد العالم في ظل الثورة الصناعية الرابعة تحولات جذرية في طبيعة المعرفة وأساليب إدارة المؤسسات، حيث أصبحت البيانات تُمثّل الثروة الحقيقية للمنظمات المعاصرة، والركيزة الأساسية في صناعة القرار الاستراتيجي. ومع التطور الهائل في تقنيات المعلومات والاتصالات وانتشار الأجهزة الذكية وإنترنت الأشياء، تضاعفت كميات البيانات المتولّدة يومياً بصورة غير مسبوقة، مما أفرز ما يُعرف بظاهرة "البيانات الضخمة</w:t>
      </w:r>
      <w:r w:rsidRPr="00BA616A">
        <w:rPr>
          <w:rFonts w:ascii="Simplified Arabic" w:hAnsi="Simplified Arabic" w:cs="Simplified Arabic"/>
          <w:sz w:val="28"/>
          <w:szCs w:val="28"/>
        </w:rPr>
        <w:t xml:space="preserve">" (Big Data) </w:t>
      </w:r>
      <w:r w:rsidRPr="00BA616A">
        <w:rPr>
          <w:rFonts w:ascii="Simplified Arabic" w:hAnsi="Simplified Arabic" w:cs="Simplified Arabic"/>
          <w:sz w:val="28"/>
          <w:szCs w:val="28"/>
          <w:rtl/>
        </w:rPr>
        <w:t>التي باتت تُشكّل تحدياً وفرصة في الوقت ذاته للمؤسسات الباحثة عن التميز والريادة في بيئة الأعمال الرقمية</w:t>
      </w:r>
      <w:r w:rsidRPr="00BA616A">
        <w:rPr>
          <w:rFonts w:ascii="Simplified Arabic" w:hAnsi="Simplified Arabic" w:cs="Simplified Arabic"/>
          <w:sz w:val="28"/>
          <w:szCs w:val="28"/>
        </w:rPr>
        <w:t xml:space="preserve"> (</w:t>
      </w:r>
      <w:proofErr w:type="spellStart"/>
      <w:r w:rsidRPr="00BA616A">
        <w:rPr>
          <w:rFonts w:ascii="Simplified Arabic" w:hAnsi="Simplified Arabic" w:cs="Simplified Arabic"/>
          <w:sz w:val="28"/>
          <w:szCs w:val="28"/>
        </w:rPr>
        <w:t>Paramesha</w:t>
      </w:r>
      <w:proofErr w:type="spellEnd"/>
      <w:r>
        <w:rPr>
          <w:rFonts w:ascii="Simplified Arabic" w:hAnsi="Simplified Arabic" w:cs="Simplified Arabic"/>
          <w:sz w:val="28"/>
          <w:szCs w:val="28"/>
        </w:rPr>
        <w:t xml:space="preserve"> et al</w:t>
      </w:r>
      <w:r w:rsidRPr="00BA616A">
        <w:rPr>
          <w:rFonts w:ascii="Simplified Arabic" w:hAnsi="Simplified Arabic" w:cs="Simplified Arabic"/>
          <w:sz w:val="28"/>
          <w:szCs w:val="28"/>
        </w:rPr>
        <w:t>, 2024).</w:t>
      </w:r>
    </w:p>
    <w:p w14:paraId="14045D7A" w14:textId="77777777" w:rsidR="00BA616A" w:rsidRPr="00BA616A" w:rsidRDefault="00BA616A" w:rsidP="00BA616A">
      <w:pPr>
        <w:pStyle w:val="NormalWeb"/>
        <w:bidi/>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وتُعدّ </w:t>
      </w:r>
      <w:r w:rsidRPr="00BA616A">
        <w:rPr>
          <w:rFonts w:ascii="Simplified Arabic" w:hAnsi="Simplified Arabic" w:cs="Simplified Arabic"/>
          <w:b/>
          <w:bCs/>
          <w:sz w:val="28"/>
          <w:szCs w:val="28"/>
          <w:rtl/>
        </w:rPr>
        <w:t>تحليلات البيانات الضخمة</w:t>
      </w:r>
      <w:r w:rsidRPr="00BA616A">
        <w:rPr>
          <w:rFonts w:ascii="Simplified Arabic" w:hAnsi="Simplified Arabic" w:cs="Simplified Arabic"/>
          <w:b/>
          <w:bCs/>
          <w:sz w:val="28"/>
          <w:szCs w:val="28"/>
        </w:rPr>
        <w:t xml:space="preserve"> (Big Data Analytics)</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من أهم التقنيات الحديثة التي أحدثت نقلة نوعية في طريقة تعامل المؤسسات مع البيانات، إذ تُتيح للمنظمات استخلاص رؤى عميقة وأنماط خفية من كميات هائلة من البيانات المتنوعة، سواء كانت مهيكلة أو غير مهيكلة، بسرعات عالية وبدرجة كبيرة من الموثوقية. وقد اعتمدت معظم الأدبيات الحديثة على أبعاد تحليلات البيانات الضخمة المعروفة بـ</w:t>
      </w:r>
      <w:r w:rsidRPr="00BA616A">
        <w:rPr>
          <w:rFonts w:ascii="Simplified Arabic" w:hAnsi="Simplified Arabic" w:cs="Simplified Arabic"/>
          <w:sz w:val="28"/>
          <w:szCs w:val="28"/>
        </w:rPr>
        <w:t xml:space="preserve">(V's) </w:t>
      </w:r>
      <w:r w:rsidRPr="00BA616A">
        <w:rPr>
          <w:rFonts w:ascii="Simplified Arabic" w:hAnsi="Simplified Arabic" w:cs="Simplified Arabic"/>
          <w:sz w:val="28"/>
          <w:szCs w:val="28"/>
          <w:rtl/>
        </w:rPr>
        <w:t xml:space="preserve">والتي تشمل: حجم البيانات </w:t>
      </w:r>
      <w:r w:rsidRPr="00BA616A">
        <w:rPr>
          <w:rFonts w:ascii="Simplified Arabic" w:hAnsi="Simplified Arabic" w:cs="Simplified Arabic"/>
          <w:sz w:val="28"/>
          <w:szCs w:val="28"/>
        </w:rPr>
        <w:t>(Volume)</w:t>
      </w:r>
      <w:r w:rsidRPr="00BA616A">
        <w:rPr>
          <w:rFonts w:ascii="Simplified Arabic" w:hAnsi="Simplified Arabic" w:cs="Simplified Arabic"/>
          <w:sz w:val="28"/>
          <w:szCs w:val="28"/>
          <w:rtl/>
        </w:rPr>
        <w:t>، وسرعتها</w:t>
      </w:r>
      <w:r w:rsidRPr="00BA616A">
        <w:rPr>
          <w:rFonts w:ascii="Simplified Arabic" w:hAnsi="Simplified Arabic" w:cs="Simplified Arabic"/>
          <w:sz w:val="28"/>
          <w:szCs w:val="28"/>
        </w:rPr>
        <w:t xml:space="preserve"> (Velocity)</w:t>
      </w:r>
      <w:r w:rsidRPr="00BA616A">
        <w:rPr>
          <w:rFonts w:ascii="Simplified Arabic" w:hAnsi="Simplified Arabic" w:cs="Simplified Arabic"/>
          <w:sz w:val="28"/>
          <w:szCs w:val="28"/>
          <w:rtl/>
        </w:rPr>
        <w:t>، وتنوعها</w:t>
      </w:r>
      <w:r w:rsidRPr="00BA616A">
        <w:rPr>
          <w:rFonts w:ascii="Simplified Arabic" w:hAnsi="Simplified Arabic" w:cs="Simplified Arabic"/>
          <w:sz w:val="28"/>
          <w:szCs w:val="28"/>
        </w:rPr>
        <w:t xml:space="preserve"> (Variety)</w:t>
      </w:r>
      <w:r w:rsidRPr="00BA616A">
        <w:rPr>
          <w:rFonts w:ascii="Simplified Arabic" w:hAnsi="Simplified Arabic" w:cs="Simplified Arabic"/>
          <w:sz w:val="28"/>
          <w:szCs w:val="28"/>
          <w:rtl/>
        </w:rPr>
        <w:t>، وموثوقيتها</w:t>
      </w:r>
      <w:r w:rsidRPr="00BA616A">
        <w:rPr>
          <w:rFonts w:ascii="Simplified Arabic" w:hAnsi="Simplified Arabic" w:cs="Simplified Arabic"/>
          <w:sz w:val="28"/>
          <w:szCs w:val="28"/>
        </w:rPr>
        <w:t xml:space="preserve"> (Veracity)</w:t>
      </w:r>
      <w:r w:rsidRPr="00BA616A">
        <w:rPr>
          <w:rFonts w:ascii="Simplified Arabic" w:hAnsi="Simplified Arabic" w:cs="Simplified Arabic"/>
          <w:sz w:val="28"/>
          <w:szCs w:val="28"/>
          <w:rtl/>
        </w:rPr>
        <w:t>، باعتبارها الأبعاد الجوهرية التي تُشكّل ماهية هذه التقنية وتُحدد قدرتها على إحداث القيمة المضافة للمؤسسات (المطيري، 2026)</w:t>
      </w:r>
      <w:r w:rsidRPr="00BA616A">
        <w:rPr>
          <w:rFonts w:ascii="Simplified Arabic" w:hAnsi="Simplified Arabic" w:cs="Simplified Arabic"/>
          <w:sz w:val="28"/>
          <w:szCs w:val="28"/>
        </w:rPr>
        <w:t>.</w:t>
      </w:r>
    </w:p>
    <w:p w14:paraId="0682C9E5" w14:textId="77777777" w:rsidR="00BA616A" w:rsidRPr="00BA616A" w:rsidRDefault="00BA616A" w:rsidP="00BA616A">
      <w:pPr>
        <w:pStyle w:val="NormalWeb"/>
        <w:bidi/>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وقد امتد توظيف تحليلات البيانات الضخمة ليشمل قطاعات حيوية متعددة، من بينها القطاع المصرفي، والصناعي، والتسويقي، والصحي، حيث أصبحت أداة استراتيجية لا غنى عنها في دعم اتخاذ القرارات وتعزيز التنافسية المؤسسية. وفي القطاع الصحي على وجه التحديد، تكتسب تحليلات البيانات الضخمة أهمية بالغة نظراً لما تُتيحه من قدرات في إدارة السجلات الطبية الإلكترونية، ورصد المؤشرات الحيوية للمرضى، والتنبؤ بالحالات الحرجة، وتحسين جودة الخدمات الصحية المُقدّمة، خاصة في الوحدات الحرجة كوحدات العناية المركزة القلبية التي تتطلب سرعة ودقة عاليتين في معالجة البيانات واتخاذ القرارات</w:t>
      </w:r>
      <w:r w:rsidRPr="00BA616A">
        <w:rPr>
          <w:rFonts w:ascii="Simplified Arabic" w:hAnsi="Simplified Arabic" w:cs="Simplified Arabic"/>
          <w:sz w:val="28"/>
          <w:szCs w:val="28"/>
        </w:rPr>
        <w:t xml:space="preserve"> (Hossain et al., 2024).</w:t>
      </w:r>
    </w:p>
    <w:p w14:paraId="18B3CD9D" w14:textId="5FFCF199" w:rsidR="00BA616A" w:rsidRPr="00BA616A" w:rsidRDefault="00BA616A" w:rsidP="00BA616A">
      <w:pPr>
        <w:pStyle w:val="NormalWeb"/>
        <w:bidi/>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تُعدّ كفاءة العمليات الإدارية من المفاهيم الجوهرية في علم الإدارة الحديثة، إذ تُمثّل الدرجة التي تستطيع المؤسسة من خلالها تحقيق أهدافها بأقل قدر من الموارد المتاحة وفي أقصر وقت ممكن، مع المحافظة على الجودة المطلوبة. وقد تصاعد الاهتمام بكفاءة العمليات الإدارية في السنوات الأخيرة، نتيجة تزايد </w:t>
      </w:r>
      <w:r w:rsidRPr="00BA616A">
        <w:rPr>
          <w:rFonts w:ascii="Simplified Arabic" w:hAnsi="Simplified Arabic" w:cs="Simplified Arabic"/>
          <w:sz w:val="28"/>
          <w:szCs w:val="28"/>
          <w:rtl/>
        </w:rPr>
        <w:lastRenderedPageBreak/>
        <w:t xml:space="preserve">التحديات التي تواجه المؤسسات في ظل البيئة التنافسية المعقدة والمتغيرة، مما دفع المؤسسات إلى البحث عن أساليب وتقنيات حديثة تُمكّنها من تحسين أدائها الإداري والتشغيلي (الشمري، </w:t>
      </w:r>
      <w:r w:rsidRPr="00BA616A">
        <w:rPr>
          <w:rFonts w:ascii="Simplified Arabic" w:hAnsi="Simplified Arabic" w:cs="Simplified Arabic"/>
          <w:sz w:val="28"/>
          <w:szCs w:val="28"/>
        </w:rPr>
        <w:t>2025</w:t>
      </w:r>
      <w:r>
        <w:rPr>
          <w:rFonts w:ascii="Simplified Arabic" w:hAnsi="Simplified Arabic" w:cs="Simplified Arabic" w:hint="cs"/>
          <w:sz w:val="28"/>
          <w:szCs w:val="28"/>
          <w:rtl/>
        </w:rPr>
        <w:t>)</w:t>
      </w:r>
    </w:p>
    <w:p w14:paraId="44E3C15F" w14:textId="77777777" w:rsidR="00BA616A" w:rsidRPr="00BA616A" w:rsidRDefault="00BA616A" w:rsidP="00BA616A">
      <w:pPr>
        <w:pStyle w:val="NormalWeb"/>
        <w:bidi/>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وتتجلى كفاءة العمليات الإدارية في عدة مظاهر، من أبرزها: سرعة إنجاز المهام، وترشيد التكاليف، وجودة المخرجات، ودقة اتخاذ القرارات، وفعالية التواصل بين المستويات الإدارية المختلفة، فضلاً عن القدرة على الاستجابة السريعة للمتغيرات البيئية. وقد أصبحت كفاءة العمليات الإدارية أحد المعايير الأساسية التي تُقاس بها فاعلية المؤسسات الحديثة، باعتبارها انعكاساً مباشراً لمستوى التنظيم والتخطيط والرقابة والقيادة داخل المؤسسة (مدلول والعنزي، 2025)</w:t>
      </w:r>
      <w:r w:rsidRPr="00BA616A">
        <w:rPr>
          <w:rFonts w:ascii="Simplified Arabic" w:hAnsi="Simplified Arabic" w:cs="Simplified Arabic"/>
          <w:sz w:val="28"/>
          <w:szCs w:val="28"/>
        </w:rPr>
        <w:t>.</w:t>
      </w:r>
    </w:p>
    <w:p w14:paraId="707E4255" w14:textId="17103D6D" w:rsidR="00BA616A" w:rsidRPr="00BA616A" w:rsidRDefault="00BA616A" w:rsidP="00BA616A">
      <w:pPr>
        <w:pStyle w:val="NormalWeb"/>
        <w:bidi/>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ويكتسب موضوع كفاءة العمليات الإدارية في القطاع الصحي أهمية مضاعفة، نظراً لطبيعة الخدمات الصحية الحساسة وارتباطها المباشر بحياة الإنسان وسلامته. وتُعدّ وحدات العناية المركزة القلبية من أكثر الوحدات الطبية تعقيداً واحتياجاً لمستويات عالية من الكفاءة الإدارية، إذ تتطلب تنسيقاً دقيقاً بين الكوادر الطبية والإدارية، وإدارة فعّالة للموارد، وسرعة في الاستجابة للحالات الطارئة، ودقة في توثيق البيانات وتحليلها لاتخاذ القرارات العلاجية والإدارية المناسبة (حنوف وصويلح، 2025</w:t>
      </w:r>
      <w:r>
        <w:rPr>
          <w:rFonts w:ascii="Simplified Arabic" w:hAnsi="Simplified Arabic" w:cs="Simplified Arabic" w:hint="cs"/>
          <w:sz w:val="28"/>
          <w:szCs w:val="28"/>
          <w:rtl/>
        </w:rPr>
        <w:t>) .</w:t>
      </w:r>
    </w:p>
    <w:p w14:paraId="0DFD0AD3" w14:textId="60277282" w:rsidR="00BA616A" w:rsidRPr="00BA616A" w:rsidRDefault="00BA616A" w:rsidP="00BA616A">
      <w:pPr>
        <w:pStyle w:val="NormalWeb"/>
        <w:bidi/>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ومن هذا المنطلق، تأتي الدراسة الحالية لاستكشاف العلاقة بين تحليلات البيانات الضخمة بأبعادها الأربعة وكفاءة العمليات الإدارية في وحدات العناية المركزة القلبية بمدينة الملك فهد الطبية بالرياض، سعياً إلى تقديم رؤى علمية وعملية تُسهم في تطوير الأداء الإداري للقطاع الصحي السعودي بما يتواكب مع مستهدفات رؤية المملكة </w:t>
      </w:r>
      <w:r w:rsidRPr="00BA616A">
        <w:rPr>
          <w:rFonts w:ascii="Simplified Arabic" w:hAnsi="Simplified Arabic" w:cs="Simplified Arabic"/>
          <w:sz w:val="28"/>
          <w:szCs w:val="28"/>
        </w:rPr>
        <w:t xml:space="preserve">2030 </w:t>
      </w:r>
      <w:r w:rsidRPr="00BA616A">
        <w:rPr>
          <w:rFonts w:ascii="Simplified Arabic" w:hAnsi="Simplified Arabic" w:cs="Simplified Arabic"/>
          <w:sz w:val="28"/>
          <w:szCs w:val="28"/>
          <w:rtl/>
        </w:rPr>
        <w:t>في التحول الرقمي والارتقاء بجودة الخدمات الصحية</w:t>
      </w:r>
      <w:r w:rsidRPr="00BA616A">
        <w:rPr>
          <w:rFonts w:ascii="Simplified Arabic" w:hAnsi="Simplified Arabic" w:cs="Simplified Arabic"/>
          <w:sz w:val="28"/>
          <w:szCs w:val="28"/>
        </w:rPr>
        <w:t>.</w:t>
      </w:r>
    </w:p>
    <w:p w14:paraId="287BEB69" w14:textId="2AD5EDBF" w:rsidR="00EE0BB8" w:rsidRPr="00646233" w:rsidRDefault="00EE0BB8" w:rsidP="00D613EE">
      <w:pPr>
        <w:pStyle w:val="Heading1"/>
        <w:rPr>
          <w:rtl/>
        </w:rPr>
      </w:pPr>
      <w:bookmarkStart w:id="4" w:name="_Toc231919268"/>
      <w:r w:rsidRPr="00646233">
        <w:rPr>
          <w:rFonts w:hint="cs"/>
          <w:rtl/>
        </w:rPr>
        <w:t>مشكلة الدراسة</w:t>
      </w:r>
      <w:bookmarkEnd w:id="4"/>
    </w:p>
    <w:p w14:paraId="34CD3552" w14:textId="77777777" w:rsidR="00BA616A" w:rsidRPr="00BA616A" w:rsidRDefault="00BA616A" w:rsidP="00BA616A">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bookmarkStart w:id="5" w:name="_Toc231919269"/>
      <w:bookmarkStart w:id="6" w:name="_Toc169790500"/>
      <w:bookmarkEnd w:id="2"/>
      <w:bookmarkEnd w:id="3"/>
      <w:r w:rsidRPr="00BA616A">
        <w:rPr>
          <w:rFonts w:ascii="Simplified Arabic" w:eastAsia="Times New Roman" w:hAnsi="Simplified Arabic" w:cs="Simplified Arabic"/>
          <w:kern w:val="0"/>
          <w:sz w:val="28"/>
          <w:szCs w:val="28"/>
          <w:rtl/>
          <w14:ligatures w14:val="none"/>
        </w:rPr>
        <w:t>تواجه المؤسسات الصحية المعاصرة، ولا سيما تلك التي تُقدم خدمات الرعاية الحرجة كوحدات العناية المركزة القلبية، تحديات إدارية وتشغيلية متشعّبة، تنبع من الطبيعة المعقدة لهذه الوحدات التي تتعامل مع حجم هائل من البيانات الطبية والإدارية المتدفقة بشكل مستمر، وفي بيئة تتسم بالحساسية الفائقة وضيق الوقت وقلة هامش الخطأ. ورغم التطور التكنولوجي المتسارع وإتاحة أدوات تحليلات البيانات الضخمة، إلا أن كثيراً من المؤسسات الصحية ما زالت تُعاني من قصور في توظيف هذه التقنيات بفاعلية، مما ينعكس سلباً على كفاءة عملياتها الإدارية وجودة الخدمات الصحية المُقدّمة</w:t>
      </w:r>
      <w:r w:rsidRPr="00BA616A">
        <w:rPr>
          <w:rFonts w:ascii="Simplified Arabic" w:eastAsia="Times New Roman" w:hAnsi="Simplified Arabic" w:cs="Simplified Arabic"/>
          <w:kern w:val="0"/>
          <w:sz w:val="28"/>
          <w:szCs w:val="28"/>
          <w14:ligatures w14:val="none"/>
        </w:rPr>
        <w:t>.</w:t>
      </w:r>
    </w:p>
    <w:p w14:paraId="3F83600F" w14:textId="77777777" w:rsidR="00BA616A" w:rsidRPr="00BA616A" w:rsidRDefault="00BA616A" w:rsidP="00BA616A">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BA616A">
        <w:rPr>
          <w:rFonts w:ascii="Simplified Arabic" w:eastAsia="Times New Roman" w:hAnsi="Simplified Arabic" w:cs="Simplified Arabic"/>
          <w:kern w:val="0"/>
          <w:sz w:val="28"/>
          <w:szCs w:val="28"/>
          <w:rtl/>
          <w14:ligatures w14:val="none"/>
        </w:rPr>
        <w:lastRenderedPageBreak/>
        <w:t>وقد أشارت دراسة</w:t>
      </w:r>
      <w:r w:rsidRPr="00BA616A">
        <w:rPr>
          <w:rFonts w:ascii="Simplified Arabic" w:eastAsia="Times New Roman" w:hAnsi="Simplified Arabic" w:cs="Simplified Arabic"/>
          <w:kern w:val="0"/>
          <w:sz w:val="28"/>
          <w:szCs w:val="28"/>
          <w14:ligatures w14:val="none"/>
        </w:rPr>
        <w:t xml:space="preserve"> (Hossain et al., 2024) </w:t>
      </w:r>
      <w:r w:rsidRPr="00BA616A">
        <w:rPr>
          <w:rFonts w:ascii="Simplified Arabic" w:eastAsia="Times New Roman" w:hAnsi="Simplified Arabic" w:cs="Simplified Arabic"/>
          <w:kern w:val="0"/>
          <w:sz w:val="28"/>
          <w:szCs w:val="28"/>
          <w:rtl/>
          <w14:ligatures w14:val="none"/>
        </w:rPr>
        <w:t>إلى أن تكامل تحليلات البيانات الضخمة مع نظم المعلومات الإدارية يُحسّن جودة القرارات الإدارية، كما أكّدت دراسة</w:t>
      </w:r>
      <w:r w:rsidRPr="00BA616A">
        <w:rPr>
          <w:rFonts w:ascii="Simplified Arabic" w:eastAsia="Times New Roman" w:hAnsi="Simplified Arabic" w:cs="Simplified Arabic"/>
          <w:kern w:val="0"/>
          <w:sz w:val="28"/>
          <w:szCs w:val="28"/>
          <w14:ligatures w14:val="none"/>
        </w:rPr>
        <w:t xml:space="preserve"> (</w:t>
      </w:r>
      <w:proofErr w:type="spellStart"/>
      <w:r w:rsidRPr="00BA616A">
        <w:rPr>
          <w:rFonts w:ascii="Simplified Arabic" w:eastAsia="Times New Roman" w:hAnsi="Simplified Arabic" w:cs="Simplified Arabic"/>
          <w:kern w:val="0"/>
          <w:sz w:val="28"/>
          <w:szCs w:val="28"/>
          <w14:ligatures w14:val="none"/>
        </w:rPr>
        <w:t>Adesina</w:t>
      </w:r>
      <w:proofErr w:type="spellEnd"/>
      <w:r w:rsidRPr="00BA616A">
        <w:rPr>
          <w:rFonts w:ascii="Simplified Arabic" w:eastAsia="Times New Roman" w:hAnsi="Simplified Arabic" w:cs="Simplified Arabic"/>
          <w:kern w:val="0"/>
          <w:sz w:val="28"/>
          <w:szCs w:val="28"/>
          <w14:ligatures w14:val="none"/>
        </w:rPr>
        <w:t xml:space="preserve">, </w:t>
      </w:r>
      <w:proofErr w:type="spellStart"/>
      <w:r w:rsidRPr="00BA616A">
        <w:rPr>
          <w:rFonts w:ascii="Simplified Arabic" w:eastAsia="Times New Roman" w:hAnsi="Simplified Arabic" w:cs="Simplified Arabic"/>
          <w:kern w:val="0"/>
          <w:sz w:val="28"/>
          <w:szCs w:val="28"/>
          <w14:ligatures w14:val="none"/>
        </w:rPr>
        <w:t>Iyelolu</w:t>
      </w:r>
      <w:proofErr w:type="spellEnd"/>
      <w:r w:rsidRPr="00BA616A">
        <w:rPr>
          <w:rFonts w:ascii="Simplified Arabic" w:eastAsia="Times New Roman" w:hAnsi="Simplified Arabic" w:cs="Simplified Arabic"/>
          <w:kern w:val="0"/>
          <w:sz w:val="28"/>
          <w:szCs w:val="28"/>
          <w14:ligatures w14:val="none"/>
        </w:rPr>
        <w:t xml:space="preserve">, &amp; Paul, 2024) </w:t>
      </w:r>
      <w:r w:rsidRPr="00BA616A">
        <w:rPr>
          <w:rFonts w:ascii="Simplified Arabic" w:eastAsia="Times New Roman" w:hAnsi="Simplified Arabic" w:cs="Simplified Arabic"/>
          <w:kern w:val="0"/>
          <w:sz w:val="28"/>
          <w:szCs w:val="28"/>
          <w:rtl/>
          <w14:ligatures w14:val="none"/>
        </w:rPr>
        <w:t>على أن التحليلات المتقدمة تُسهم بشكل كبير في تحسين العمليات وزيادة الكفاءة في المؤسسات. وعلى الرغم من هذه النتائج المُشجِّعة، إلا أن البيئة الصحية السعودية بوجه عام، ووحدات العناية المركزة القلبية بمدينة الملك فهد الطبية بالرياض بوجه خاص، لم تحظَ بالقدر الكافي من الدراسات التي تتناول العلاقة بين تحليلات البيانات الضخمة وكفاءة العمليات الإدارية، مما يُشكّل فجوة بحثية جديرة بالاهتمام</w:t>
      </w:r>
      <w:r w:rsidRPr="00BA616A">
        <w:rPr>
          <w:rFonts w:ascii="Simplified Arabic" w:eastAsia="Times New Roman" w:hAnsi="Simplified Arabic" w:cs="Simplified Arabic"/>
          <w:kern w:val="0"/>
          <w:sz w:val="28"/>
          <w:szCs w:val="28"/>
          <w14:ligatures w14:val="none"/>
        </w:rPr>
        <w:t>.</w:t>
      </w:r>
    </w:p>
    <w:p w14:paraId="2E08EE0D" w14:textId="77777777" w:rsidR="00BA616A" w:rsidRPr="00BA616A" w:rsidRDefault="00BA616A" w:rsidP="00BA616A">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BA616A">
        <w:rPr>
          <w:rFonts w:ascii="Simplified Arabic" w:eastAsia="Times New Roman" w:hAnsi="Simplified Arabic" w:cs="Simplified Arabic"/>
          <w:kern w:val="0"/>
          <w:sz w:val="28"/>
          <w:szCs w:val="28"/>
          <w:rtl/>
          <w14:ligatures w14:val="none"/>
        </w:rPr>
        <w:t>وقد لاحظ الباحث من خلال الاطلاع الميداني والمراجعة الأكاديمية وجود مؤشرات تدل على عدم استثمار الإمكانات الكاملة لتحليلات البيانات الضخمة في إدارة وحدات العناية المركزة القلبية بمدينة الملك فهد الطبية بالرياض، رغم توفر البنية التحتية التقنية والكوادر البشرية المؤهلة نسبياً. ويتجلى ذلك في وجود بعض مظاهر التأخر في معالجة البيانات، وضعف الاستفادة من البيانات المتولدة من الأجهزة الطبية في اتخاذ القرارات الإدارية، وتباين مستويات الكفاءة بين الوحدات المختلفة، فضلاً عن الحاجة الملحّة إلى تطوير آليات صنع القرار المستندة إلى البيانات</w:t>
      </w:r>
      <w:r w:rsidRPr="00BA616A">
        <w:rPr>
          <w:rFonts w:ascii="Simplified Arabic" w:eastAsia="Times New Roman" w:hAnsi="Simplified Arabic" w:cs="Simplified Arabic"/>
          <w:kern w:val="0"/>
          <w:sz w:val="28"/>
          <w:szCs w:val="28"/>
          <w14:ligatures w14:val="none"/>
        </w:rPr>
        <w:t>.</w:t>
      </w:r>
    </w:p>
    <w:p w14:paraId="27A130F5" w14:textId="77777777" w:rsidR="00BA616A" w:rsidRPr="00BA616A" w:rsidRDefault="00BA616A" w:rsidP="00BA616A">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BA616A">
        <w:rPr>
          <w:rFonts w:ascii="Simplified Arabic" w:eastAsia="Times New Roman" w:hAnsi="Simplified Arabic" w:cs="Simplified Arabic"/>
          <w:kern w:val="0"/>
          <w:sz w:val="28"/>
          <w:szCs w:val="28"/>
          <w:rtl/>
          <w14:ligatures w14:val="none"/>
        </w:rPr>
        <w:t xml:space="preserve">ومن هنا، تتبلور </w:t>
      </w:r>
      <w:r w:rsidRPr="00BA616A">
        <w:rPr>
          <w:rFonts w:ascii="Simplified Arabic" w:eastAsia="Times New Roman" w:hAnsi="Simplified Arabic" w:cs="Simplified Arabic"/>
          <w:b/>
          <w:bCs/>
          <w:kern w:val="0"/>
          <w:sz w:val="28"/>
          <w:szCs w:val="28"/>
          <w:rtl/>
          <w14:ligatures w14:val="none"/>
        </w:rPr>
        <w:t>مشكلة الدراسة الحالية</w:t>
      </w:r>
      <w:r w:rsidRPr="00BA616A">
        <w:rPr>
          <w:rFonts w:ascii="Simplified Arabic" w:eastAsia="Times New Roman" w:hAnsi="Simplified Arabic" w:cs="Simplified Arabic"/>
          <w:kern w:val="0"/>
          <w:sz w:val="28"/>
          <w:szCs w:val="28"/>
          <w:rtl/>
          <w14:ligatures w14:val="none"/>
        </w:rPr>
        <w:t xml:space="preserve"> في محاولة الإجابة عن التساؤل الرئيسي الآتي</w:t>
      </w:r>
      <w:r w:rsidRPr="00BA616A">
        <w:rPr>
          <w:rFonts w:ascii="Simplified Arabic" w:eastAsia="Times New Roman" w:hAnsi="Simplified Arabic" w:cs="Simplified Arabic"/>
          <w:kern w:val="0"/>
          <w:sz w:val="28"/>
          <w:szCs w:val="28"/>
          <w14:ligatures w14:val="none"/>
        </w:rPr>
        <w:t>:</w:t>
      </w:r>
    </w:p>
    <w:p w14:paraId="6DDFDE60" w14:textId="77777777" w:rsidR="00BA616A" w:rsidRPr="00BA616A" w:rsidRDefault="00BA616A" w:rsidP="00BA616A">
      <w:pPr>
        <w:spacing w:before="100" w:beforeAutospacing="1" w:after="100" w:afterAutospacing="1" w:line="276" w:lineRule="auto"/>
        <w:jc w:val="both"/>
        <w:outlineLvl w:val="0"/>
        <w:rPr>
          <w:rFonts w:ascii="Simplified Arabic" w:eastAsia="Times New Roman" w:hAnsi="Simplified Arabic" w:cs="Simplified Arabic"/>
          <w:kern w:val="0"/>
          <w:sz w:val="28"/>
          <w:szCs w:val="28"/>
          <w14:ligatures w14:val="none"/>
        </w:rPr>
      </w:pPr>
      <w:r w:rsidRPr="00BA616A">
        <w:rPr>
          <w:rFonts w:ascii="Simplified Arabic" w:eastAsia="Times New Roman" w:hAnsi="Simplified Arabic" w:cs="Simplified Arabic"/>
          <w:b/>
          <w:bCs/>
          <w:kern w:val="0"/>
          <w:sz w:val="28"/>
          <w:szCs w:val="28"/>
          <w14:ligatures w14:val="none"/>
        </w:rPr>
        <w:t>"</w:t>
      </w:r>
      <w:r w:rsidRPr="00BA616A">
        <w:rPr>
          <w:rFonts w:ascii="Simplified Arabic" w:eastAsia="Times New Roman" w:hAnsi="Simplified Arabic" w:cs="Simplified Arabic"/>
          <w:b/>
          <w:bCs/>
          <w:kern w:val="0"/>
          <w:sz w:val="28"/>
          <w:szCs w:val="28"/>
          <w:rtl/>
          <w14:ligatures w14:val="none"/>
        </w:rPr>
        <w:t>ما أثر تحليلات البيانات الضخمة بأبعادها (حجم البيانات، سرعة البيانات، تنوع البيانات، موثوقية البيانات) على كفاءة العمليات الإدارية في وحدات العناية المركزة القلبية بمدينة الملك فهد الطبية بالرياض؟</w:t>
      </w:r>
      <w:r w:rsidRPr="00BA616A">
        <w:rPr>
          <w:rFonts w:ascii="Simplified Arabic" w:eastAsia="Times New Roman" w:hAnsi="Simplified Arabic" w:cs="Simplified Arabic"/>
          <w:b/>
          <w:bCs/>
          <w:kern w:val="0"/>
          <w:sz w:val="28"/>
          <w:szCs w:val="28"/>
          <w14:ligatures w14:val="none"/>
        </w:rPr>
        <w:t>"</w:t>
      </w:r>
    </w:p>
    <w:p w14:paraId="0A6A1D6C" w14:textId="54060FB4" w:rsidR="00E23058" w:rsidRPr="00646233" w:rsidRDefault="00646233"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Pr>
          <w:rFonts w:ascii="Simplified Arabic" w:eastAsia="Times New Roman" w:hAnsi="Simplified Arabic" w:cs="Simplified Arabic" w:hint="cs"/>
          <w:b/>
          <w:bCs/>
          <w:kern w:val="36"/>
          <w:sz w:val="28"/>
          <w:szCs w:val="28"/>
          <w:rtl/>
          <w14:ligatures w14:val="none"/>
        </w:rPr>
        <w:t>أ</w:t>
      </w:r>
      <w:r w:rsidR="00E23058" w:rsidRPr="00646233">
        <w:rPr>
          <w:rFonts w:ascii="Simplified Arabic" w:eastAsia="Times New Roman" w:hAnsi="Simplified Arabic" w:cs="Simplified Arabic" w:hint="cs"/>
          <w:b/>
          <w:bCs/>
          <w:kern w:val="36"/>
          <w:sz w:val="28"/>
          <w:szCs w:val="28"/>
          <w:rtl/>
          <w14:ligatures w14:val="none"/>
        </w:rPr>
        <w:t>هد</w:t>
      </w:r>
      <w:r>
        <w:rPr>
          <w:rFonts w:ascii="Simplified Arabic" w:eastAsia="Times New Roman" w:hAnsi="Simplified Arabic" w:cs="Simplified Arabic" w:hint="cs"/>
          <w:b/>
          <w:bCs/>
          <w:kern w:val="36"/>
          <w:sz w:val="28"/>
          <w:szCs w:val="28"/>
          <w:rtl/>
          <w14:ligatures w14:val="none"/>
        </w:rPr>
        <w:t>ا</w:t>
      </w:r>
      <w:r w:rsidR="00E23058" w:rsidRPr="00646233">
        <w:rPr>
          <w:rFonts w:ascii="Simplified Arabic" w:eastAsia="Times New Roman" w:hAnsi="Simplified Arabic" w:cs="Simplified Arabic" w:hint="cs"/>
          <w:b/>
          <w:bCs/>
          <w:kern w:val="36"/>
          <w:sz w:val="28"/>
          <w:szCs w:val="28"/>
          <w:rtl/>
          <w14:ligatures w14:val="none"/>
        </w:rPr>
        <w:t>ف الدراسة</w:t>
      </w:r>
      <w:bookmarkEnd w:id="5"/>
    </w:p>
    <w:p w14:paraId="4D564EEF" w14:textId="247C4A69" w:rsidR="00BA616A" w:rsidRPr="00BA616A" w:rsidRDefault="00BA616A" w:rsidP="00BA616A">
      <w:pPr>
        <w:pStyle w:val="NormalWeb"/>
        <w:bidi/>
        <w:jc w:val="both"/>
        <w:rPr>
          <w:rFonts w:ascii="Simplified Arabic" w:hAnsi="Simplified Arabic" w:cs="Simplified Arabic"/>
          <w:b/>
          <w:bCs/>
          <w:sz w:val="28"/>
          <w:szCs w:val="28"/>
        </w:rPr>
      </w:pPr>
      <w:bookmarkStart w:id="7" w:name="_Toc231919270"/>
      <w:r w:rsidRPr="00BA616A">
        <w:rPr>
          <w:rFonts w:ascii="Simplified Arabic" w:hAnsi="Simplified Arabic" w:cs="Simplified Arabic" w:hint="cs"/>
          <w:b/>
          <w:bCs/>
          <w:sz w:val="28"/>
          <w:szCs w:val="28"/>
          <w:rtl/>
        </w:rPr>
        <w:t xml:space="preserve">تهدف الدراسة الحالية إلى </w:t>
      </w:r>
      <w:r w:rsidRPr="00BA616A">
        <w:rPr>
          <w:rStyle w:val="Strong"/>
          <w:rFonts w:ascii="Simplified Arabic" w:hAnsi="Simplified Arabic" w:cs="Simplified Arabic" w:hint="cs"/>
          <w:b w:val="0"/>
          <w:bCs w:val="0"/>
          <w:sz w:val="28"/>
          <w:szCs w:val="28"/>
          <w:rtl/>
        </w:rPr>
        <w:t>دراسة أثر تحليلات البيانات الضخمة بأبعادها (حجم البيانات</w:t>
      </w:r>
      <w:r w:rsidRPr="00BA616A">
        <w:rPr>
          <w:rStyle w:val="Strong"/>
          <w:rFonts w:ascii="Simplified Arabic" w:hAnsi="Simplified Arabic" w:cs="Simplified Arabic" w:hint="cs"/>
          <w:b w:val="0"/>
          <w:bCs w:val="0"/>
          <w:sz w:val="28"/>
          <w:szCs w:val="28"/>
        </w:rPr>
        <w:t xml:space="preserve"> Volume</w:t>
      </w:r>
      <w:r w:rsidRPr="00BA616A">
        <w:rPr>
          <w:rStyle w:val="Strong"/>
          <w:rFonts w:ascii="Simplified Arabic" w:hAnsi="Simplified Arabic" w:cs="Simplified Arabic" w:hint="cs"/>
          <w:b w:val="0"/>
          <w:bCs w:val="0"/>
          <w:sz w:val="28"/>
          <w:szCs w:val="28"/>
          <w:rtl/>
        </w:rPr>
        <w:t xml:space="preserve">، سرعة البيانات </w:t>
      </w:r>
      <w:r w:rsidRPr="00BA616A">
        <w:rPr>
          <w:rStyle w:val="Strong"/>
          <w:rFonts w:ascii="Simplified Arabic" w:hAnsi="Simplified Arabic" w:cs="Simplified Arabic" w:hint="cs"/>
          <w:b w:val="0"/>
          <w:bCs w:val="0"/>
          <w:sz w:val="28"/>
          <w:szCs w:val="28"/>
        </w:rPr>
        <w:t>Velocity</w:t>
      </w:r>
      <w:r w:rsidRPr="00BA616A">
        <w:rPr>
          <w:rStyle w:val="Strong"/>
          <w:rFonts w:ascii="Simplified Arabic" w:hAnsi="Simplified Arabic" w:cs="Simplified Arabic" w:hint="cs"/>
          <w:b w:val="0"/>
          <w:bCs w:val="0"/>
          <w:sz w:val="28"/>
          <w:szCs w:val="28"/>
          <w:rtl/>
        </w:rPr>
        <w:t>، تنوع البيانات</w:t>
      </w:r>
      <w:r w:rsidRPr="00BA616A">
        <w:rPr>
          <w:rStyle w:val="Strong"/>
          <w:rFonts w:ascii="Simplified Arabic" w:hAnsi="Simplified Arabic" w:cs="Simplified Arabic" w:hint="cs"/>
          <w:b w:val="0"/>
          <w:bCs w:val="0"/>
          <w:sz w:val="28"/>
          <w:szCs w:val="28"/>
        </w:rPr>
        <w:t xml:space="preserve"> Variety</w:t>
      </w:r>
      <w:r w:rsidRPr="00BA616A">
        <w:rPr>
          <w:rStyle w:val="Strong"/>
          <w:rFonts w:ascii="Simplified Arabic" w:hAnsi="Simplified Arabic" w:cs="Simplified Arabic" w:hint="cs"/>
          <w:b w:val="0"/>
          <w:bCs w:val="0"/>
          <w:sz w:val="28"/>
          <w:szCs w:val="28"/>
          <w:rtl/>
        </w:rPr>
        <w:t>، موثوقية البيانات</w:t>
      </w:r>
      <w:r w:rsidRPr="00BA616A">
        <w:rPr>
          <w:rStyle w:val="Strong"/>
          <w:rFonts w:ascii="Simplified Arabic" w:hAnsi="Simplified Arabic" w:cs="Simplified Arabic" w:hint="cs"/>
          <w:b w:val="0"/>
          <w:bCs w:val="0"/>
          <w:sz w:val="28"/>
          <w:szCs w:val="28"/>
        </w:rPr>
        <w:t xml:space="preserve"> Veracity </w:t>
      </w:r>
      <w:r>
        <w:rPr>
          <w:rStyle w:val="Strong"/>
          <w:rFonts w:ascii="Simplified Arabic" w:hAnsi="Simplified Arabic" w:cs="Simplified Arabic" w:hint="cs"/>
          <w:b w:val="0"/>
          <w:bCs w:val="0"/>
          <w:sz w:val="28"/>
          <w:szCs w:val="28"/>
          <w:rtl/>
          <w:lang w:bidi="ar-EG"/>
        </w:rPr>
        <w:t>)</w:t>
      </w:r>
      <w:r w:rsidRPr="00BA616A">
        <w:rPr>
          <w:rStyle w:val="Strong"/>
          <w:rFonts w:ascii="Simplified Arabic" w:hAnsi="Simplified Arabic" w:cs="Simplified Arabic" w:hint="cs"/>
          <w:b w:val="0"/>
          <w:bCs w:val="0"/>
          <w:sz w:val="28"/>
          <w:szCs w:val="28"/>
          <w:rtl/>
        </w:rPr>
        <w:t>على كفاءة العمليات الإدارية في وحدات العناية المركزة القلبية بمدينة الملك فهد الطبية بالرياض</w:t>
      </w:r>
      <w:r w:rsidRPr="00BA616A">
        <w:rPr>
          <w:rFonts w:ascii="Simplified Arabic" w:hAnsi="Simplified Arabic" w:cs="Simplified Arabic" w:hint="cs"/>
          <w:b/>
          <w:bCs/>
          <w:sz w:val="28"/>
          <w:szCs w:val="28"/>
        </w:rPr>
        <w:t>.</w:t>
      </w:r>
    </w:p>
    <w:p w14:paraId="55AE9F58" w14:textId="77777777" w:rsidR="00BA616A" w:rsidRPr="00BA616A" w:rsidRDefault="00BA616A" w:rsidP="00BA616A">
      <w:pPr>
        <w:pStyle w:val="NormalWeb"/>
        <w:bidi/>
        <w:jc w:val="both"/>
        <w:rPr>
          <w:rFonts w:ascii="Simplified Arabic" w:hAnsi="Simplified Arabic" w:cs="Simplified Arabic"/>
          <w:sz w:val="28"/>
          <w:szCs w:val="28"/>
        </w:rPr>
      </w:pPr>
      <w:r w:rsidRPr="00BA616A">
        <w:rPr>
          <w:rFonts w:ascii="Simplified Arabic" w:hAnsi="Simplified Arabic" w:cs="Simplified Arabic" w:hint="cs"/>
          <w:sz w:val="28"/>
          <w:szCs w:val="28"/>
          <w:rtl/>
        </w:rPr>
        <w:t>ويتفرّع من الهدف الرئيسي عدة أهداف فرعية، تتمثل فيما يلي</w:t>
      </w:r>
      <w:r w:rsidRPr="00BA616A">
        <w:rPr>
          <w:rFonts w:ascii="Simplified Arabic" w:hAnsi="Simplified Arabic" w:cs="Simplified Arabic" w:hint="cs"/>
          <w:sz w:val="28"/>
          <w:szCs w:val="28"/>
        </w:rPr>
        <w:t>:</w:t>
      </w:r>
    </w:p>
    <w:p w14:paraId="06D928F6" w14:textId="77777777" w:rsidR="00BA616A" w:rsidRPr="00BA616A" w:rsidRDefault="00BA616A" w:rsidP="00BA616A">
      <w:pPr>
        <w:numPr>
          <w:ilvl w:val="0"/>
          <w:numId w:val="28"/>
        </w:numPr>
        <w:spacing w:before="100" w:beforeAutospacing="1" w:after="100" w:afterAutospacing="1" w:line="240" w:lineRule="auto"/>
        <w:jc w:val="both"/>
        <w:rPr>
          <w:rFonts w:ascii="Simplified Arabic" w:hAnsi="Simplified Arabic" w:cs="Simplified Arabic"/>
          <w:sz w:val="28"/>
          <w:szCs w:val="28"/>
        </w:rPr>
      </w:pPr>
      <w:r w:rsidRPr="00BA616A">
        <w:rPr>
          <w:rFonts w:ascii="Simplified Arabic" w:hAnsi="Simplified Arabic" w:cs="Simplified Arabic" w:hint="cs"/>
          <w:sz w:val="28"/>
          <w:szCs w:val="28"/>
          <w:rtl/>
        </w:rPr>
        <w:t xml:space="preserve">قياس أثر بُعد </w:t>
      </w:r>
      <w:r w:rsidRPr="00BA616A">
        <w:rPr>
          <w:rStyle w:val="Strong"/>
          <w:rFonts w:ascii="Simplified Arabic" w:hAnsi="Simplified Arabic" w:cs="Simplified Arabic" w:hint="cs"/>
          <w:sz w:val="28"/>
          <w:szCs w:val="28"/>
          <w:rtl/>
        </w:rPr>
        <w:t>حجم البيانات</w:t>
      </w:r>
      <w:r w:rsidRPr="00BA616A">
        <w:rPr>
          <w:rStyle w:val="Strong"/>
          <w:rFonts w:ascii="Simplified Arabic" w:hAnsi="Simplified Arabic" w:cs="Simplified Arabic" w:hint="cs"/>
          <w:sz w:val="28"/>
          <w:szCs w:val="28"/>
        </w:rPr>
        <w:t xml:space="preserve"> (Volume)</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hint="cs"/>
          <w:sz w:val="28"/>
          <w:szCs w:val="28"/>
        </w:rPr>
        <w:t>.</w:t>
      </w:r>
    </w:p>
    <w:p w14:paraId="5405273A" w14:textId="77777777" w:rsidR="00BA616A" w:rsidRPr="00BA616A" w:rsidRDefault="00BA616A" w:rsidP="00BA616A">
      <w:pPr>
        <w:numPr>
          <w:ilvl w:val="0"/>
          <w:numId w:val="28"/>
        </w:numPr>
        <w:spacing w:before="100" w:beforeAutospacing="1" w:after="100" w:afterAutospacing="1" w:line="240" w:lineRule="auto"/>
        <w:jc w:val="both"/>
        <w:rPr>
          <w:rFonts w:ascii="Simplified Arabic" w:hAnsi="Simplified Arabic" w:cs="Simplified Arabic"/>
          <w:sz w:val="28"/>
          <w:szCs w:val="28"/>
        </w:rPr>
      </w:pPr>
      <w:r w:rsidRPr="00BA616A">
        <w:rPr>
          <w:rFonts w:ascii="Simplified Arabic" w:hAnsi="Simplified Arabic" w:cs="Simplified Arabic" w:hint="cs"/>
          <w:sz w:val="28"/>
          <w:szCs w:val="28"/>
          <w:rtl/>
        </w:rPr>
        <w:lastRenderedPageBreak/>
        <w:t xml:space="preserve">قياس أثر بُعد </w:t>
      </w:r>
      <w:r w:rsidRPr="00BA616A">
        <w:rPr>
          <w:rStyle w:val="Strong"/>
          <w:rFonts w:ascii="Simplified Arabic" w:hAnsi="Simplified Arabic" w:cs="Simplified Arabic" w:hint="cs"/>
          <w:sz w:val="28"/>
          <w:szCs w:val="28"/>
          <w:rtl/>
        </w:rPr>
        <w:t>سرعة البيانات</w:t>
      </w:r>
      <w:r w:rsidRPr="00BA616A">
        <w:rPr>
          <w:rStyle w:val="Strong"/>
          <w:rFonts w:ascii="Simplified Arabic" w:hAnsi="Simplified Arabic" w:cs="Simplified Arabic" w:hint="cs"/>
          <w:sz w:val="28"/>
          <w:szCs w:val="28"/>
        </w:rPr>
        <w:t xml:space="preserve"> (Velocity)</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hint="cs"/>
          <w:sz w:val="28"/>
          <w:szCs w:val="28"/>
        </w:rPr>
        <w:t>.</w:t>
      </w:r>
    </w:p>
    <w:p w14:paraId="64BECF4F" w14:textId="77777777" w:rsidR="00BA616A" w:rsidRPr="00BA616A" w:rsidRDefault="00BA616A" w:rsidP="00BA616A">
      <w:pPr>
        <w:numPr>
          <w:ilvl w:val="0"/>
          <w:numId w:val="28"/>
        </w:numPr>
        <w:spacing w:before="100" w:beforeAutospacing="1" w:after="100" w:afterAutospacing="1" w:line="240" w:lineRule="auto"/>
        <w:jc w:val="both"/>
        <w:rPr>
          <w:rFonts w:ascii="Simplified Arabic" w:hAnsi="Simplified Arabic" w:cs="Simplified Arabic"/>
          <w:sz w:val="28"/>
          <w:szCs w:val="28"/>
        </w:rPr>
      </w:pPr>
      <w:r w:rsidRPr="00BA616A">
        <w:rPr>
          <w:rFonts w:ascii="Simplified Arabic" w:hAnsi="Simplified Arabic" w:cs="Simplified Arabic" w:hint="cs"/>
          <w:sz w:val="28"/>
          <w:szCs w:val="28"/>
          <w:rtl/>
        </w:rPr>
        <w:t xml:space="preserve">قياس أثر بُعد </w:t>
      </w:r>
      <w:r w:rsidRPr="00BA616A">
        <w:rPr>
          <w:rStyle w:val="Strong"/>
          <w:rFonts w:ascii="Simplified Arabic" w:hAnsi="Simplified Arabic" w:cs="Simplified Arabic" w:hint="cs"/>
          <w:sz w:val="28"/>
          <w:szCs w:val="28"/>
          <w:rtl/>
        </w:rPr>
        <w:t>تنوع البيانات</w:t>
      </w:r>
      <w:r w:rsidRPr="00BA616A">
        <w:rPr>
          <w:rStyle w:val="Strong"/>
          <w:rFonts w:ascii="Simplified Arabic" w:hAnsi="Simplified Arabic" w:cs="Simplified Arabic" w:hint="cs"/>
          <w:sz w:val="28"/>
          <w:szCs w:val="28"/>
        </w:rPr>
        <w:t xml:space="preserve"> (Variety)</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hint="cs"/>
          <w:sz w:val="28"/>
          <w:szCs w:val="28"/>
        </w:rPr>
        <w:t>.</w:t>
      </w:r>
    </w:p>
    <w:p w14:paraId="0723F17B" w14:textId="77777777" w:rsidR="00BA616A" w:rsidRPr="00BA616A" w:rsidRDefault="00BA616A" w:rsidP="00BA616A">
      <w:pPr>
        <w:numPr>
          <w:ilvl w:val="0"/>
          <w:numId w:val="28"/>
        </w:numPr>
        <w:spacing w:before="100" w:beforeAutospacing="1" w:after="100" w:afterAutospacing="1" w:line="240" w:lineRule="auto"/>
        <w:jc w:val="both"/>
        <w:rPr>
          <w:rFonts w:ascii="Simplified Arabic" w:hAnsi="Simplified Arabic" w:cs="Simplified Arabic"/>
          <w:sz w:val="28"/>
          <w:szCs w:val="28"/>
        </w:rPr>
      </w:pPr>
      <w:r w:rsidRPr="00BA616A">
        <w:rPr>
          <w:rFonts w:ascii="Simplified Arabic" w:hAnsi="Simplified Arabic" w:cs="Simplified Arabic" w:hint="cs"/>
          <w:sz w:val="28"/>
          <w:szCs w:val="28"/>
          <w:rtl/>
        </w:rPr>
        <w:t xml:space="preserve">قياس أثر بُعد </w:t>
      </w:r>
      <w:r w:rsidRPr="00BA616A">
        <w:rPr>
          <w:rStyle w:val="Strong"/>
          <w:rFonts w:ascii="Simplified Arabic" w:hAnsi="Simplified Arabic" w:cs="Simplified Arabic" w:hint="cs"/>
          <w:sz w:val="28"/>
          <w:szCs w:val="28"/>
          <w:rtl/>
        </w:rPr>
        <w:t>موثوقية البيانات</w:t>
      </w:r>
      <w:r w:rsidRPr="00BA616A">
        <w:rPr>
          <w:rStyle w:val="Strong"/>
          <w:rFonts w:ascii="Simplified Arabic" w:hAnsi="Simplified Arabic" w:cs="Simplified Arabic" w:hint="cs"/>
          <w:sz w:val="28"/>
          <w:szCs w:val="28"/>
        </w:rPr>
        <w:t xml:space="preserve"> (Veracity)</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hint="cs"/>
          <w:sz w:val="28"/>
          <w:szCs w:val="28"/>
        </w:rPr>
        <w:t>.</w:t>
      </w:r>
    </w:p>
    <w:p w14:paraId="051E05E5" w14:textId="77777777" w:rsidR="00BA616A" w:rsidRPr="00BA616A" w:rsidRDefault="00BA616A" w:rsidP="00BA616A">
      <w:pPr>
        <w:numPr>
          <w:ilvl w:val="0"/>
          <w:numId w:val="28"/>
        </w:numPr>
        <w:spacing w:before="100" w:beforeAutospacing="1" w:after="100" w:afterAutospacing="1" w:line="240" w:lineRule="auto"/>
        <w:jc w:val="both"/>
        <w:rPr>
          <w:rFonts w:ascii="Simplified Arabic" w:hAnsi="Simplified Arabic" w:cs="Simplified Arabic"/>
          <w:sz w:val="28"/>
          <w:szCs w:val="28"/>
        </w:rPr>
      </w:pPr>
      <w:r w:rsidRPr="00BA616A">
        <w:rPr>
          <w:rFonts w:ascii="Simplified Arabic" w:hAnsi="Simplified Arabic" w:cs="Simplified Arabic" w:hint="cs"/>
          <w:sz w:val="28"/>
          <w:szCs w:val="28"/>
          <w:rtl/>
        </w:rPr>
        <w:t>تقديم مجموعة من التوصيات والمقترحات العلمية والعملية التي تُسهم في تعزيز توظيف تحليلات البيانات الضخمة لتحسين كفاءة العمليات الإدارية بوحدات العناية المركزة القلبية بمدينة الملك فهد الطبية بالرياض</w:t>
      </w:r>
      <w:r w:rsidRPr="00BA616A">
        <w:rPr>
          <w:rFonts w:ascii="Simplified Arabic" w:hAnsi="Simplified Arabic" w:cs="Simplified Arabic" w:hint="cs"/>
          <w:sz w:val="28"/>
          <w:szCs w:val="28"/>
        </w:rPr>
        <w:t>.</w:t>
      </w:r>
    </w:p>
    <w:p w14:paraId="7695033D" w14:textId="77777777" w:rsidR="00DB7429" w:rsidRPr="00DB7429" w:rsidRDefault="00DB7429" w:rsidP="00D613EE">
      <w:pPr>
        <w:pStyle w:val="Heading1"/>
      </w:pPr>
      <w:r w:rsidRPr="00DB7429">
        <w:rPr>
          <w:rtl/>
        </w:rPr>
        <w:t>أسئلة الدراسة</w:t>
      </w:r>
      <w:bookmarkEnd w:id="7"/>
    </w:p>
    <w:p w14:paraId="4DAA35AB"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السؤال الرئيسي</w:t>
      </w:r>
    </w:p>
    <w:p w14:paraId="65029CEF" w14:textId="77777777" w:rsidR="00BA616A" w:rsidRPr="00BA616A" w:rsidRDefault="00BA616A" w:rsidP="00BA616A">
      <w:pPr>
        <w:pStyle w:val="ListParagraph"/>
        <w:numPr>
          <w:ilvl w:val="0"/>
          <w:numId w:val="30"/>
        </w:numPr>
        <w:rPr>
          <w:rFonts w:ascii="Simplified Arabic" w:hAnsi="Simplified Arabic" w:cs="Simplified Arabic"/>
          <w:sz w:val="28"/>
          <w:szCs w:val="28"/>
        </w:rPr>
      </w:pPr>
      <w:bookmarkStart w:id="8" w:name="_Toc231919271"/>
      <w:r w:rsidRPr="00BA616A">
        <w:rPr>
          <w:rFonts w:ascii="Simplified Arabic" w:hAnsi="Simplified Arabic" w:cs="Simplified Arabic"/>
          <w:sz w:val="28"/>
          <w:szCs w:val="28"/>
          <w:rtl/>
        </w:rPr>
        <w:t xml:space="preserve">تهدف الدراسة الحالية إلى دراسة أثر تحليلات البيانات الضخمة بأبعادها (حجم البيانات </w:t>
      </w:r>
      <w:r w:rsidRPr="00BA616A">
        <w:rPr>
          <w:rFonts w:ascii="Simplified Arabic" w:hAnsi="Simplified Arabic" w:cs="Simplified Arabic"/>
          <w:sz w:val="28"/>
          <w:szCs w:val="28"/>
        </w:rPr>
        <w:t>Volume</w:t>
      </w:r>
      <w:r w:rsidRPr="00BA616A">
        <w:rPr>
          <w:rFonts w:ascii="Simplified Arabic" w:hAnsi="Simplified Arabic" w:cs="Simplified Arabic"/>
          <w:sz w:val="28"/>
          <w:szCs w:val="28"/>
          <w:rtl/>
        </w:rPr>
        <w:t xml:space="preserve">، سرعة البيانات </w:t>
      </w:r>
      <w:r w:rsidRPr="00BA616A">
        <w:rPr>
          <w:rFonts w:ascii="Simplified Arabic" w:hAnsi="Simplified Arabic" w:cs="Simplified Arabic"/>
          <w:sz w:val="28"/>
          <w:szCs w:val="28"/>
        </w:rPr>
        <w:t>Velocity</w:t>
      </w:r>
      <w:r w:rsidRPr="00BA616A">
        <w:rPr>
          <w:rFonts w:ascii="Simplified Arabic" w:hAnsi="Simplified Arabic" w:cs="Simplified Arabic"/>
          <w:sz w:val="28"/>
          <w:szCs w:val="28"/>
          <w:rtl/>
        </w:rPr>
        <w:t xml:space="preserve">، تنوع البيانات </w:t>
      </w:r>
      <w:r w:rsidRPr="00BA616A">
        <w:rPr>
          <w:rFonts w:ascii="Simplified Arabic" w:hAnsi="Simplified Arabic" w:cs="Simplified Arabic"/>
          <w:sz w:val="28"/>
          <w:szCs w:val="28"/>
        </w:rPr>
        <w:t>Variety</w:t>
      </w:r>
      <w:r w:rsidRPr="00BA616A">
        <w:rPr>
          <w:rFonts w:ascii="Simplified Arabic" w:hAnsi="Simplified Arabic" w:cs="Simplified Arabic"/>
          <w:sz w:val="28"/>
          <w:szCs w:val="28"/>
          <w:rtl/>
        </w:rPr>
        <w:t xml:space="preserve">، موثوقية البيانات </w:t>
      </w:r>
      <w:r w:rsidRPr="00BA616A">
        <w:rPr>
          <w:rFonts w:ascii="Simplified Arabic" w:hAnsi="Simplified Arabic" w:cs="Simplified Arabic"/>
          <w:sz w:val="28"/>
          <w:szCs w:val="28"/>
        </w:rPr>
        <w:t>Veracity</w:t>
      </w:r>
      <w:r w:rsidRPr="00BA616A">
        <w:rPr>
          <w:rFonts w:ascii="Simplified Arabic" w:hAnsi="Simplified Arabic" w:cs="Simplified Arabic"/>
          <w:sz w:val="28"/>
          <w:szCs w:val="28"/>
          <w:rtl/>
        </w:rPr>
        <w:t>) على كفاءة العمليات الإدارية في وحدات العناية المركزة القلبية بمدينة الملك فهد الطبية بالرياض.</w:t>
      </w:r>
    </w:p>
    <w:p w14:paraId="5573A77D" w14:textId="77777777" w:rsidR="00BA616A" w:rsidRPr="00BA616A" w:rsidRDefault="00BA616A" w:rsidP="00BA616A">
      <w:pPr>
        <w:ind w:left="360"/>
        <w:rPr>
          <w:rFonts w:ascii="Simplified Arabic" w:hAnsi="Simplified Arabic" w:cs="Simplified Arabic"/>
          <w:sz w:val="28"/>
          <w:szCs w:val="28"/>
        </w:rPr>
      </w:pPr>
      <w:r w:rsidRPr="00BA616A">
        <w:rPr>
          <w:rFonts w:ascii="Simplified Arabic" w:hAnsi="Simplified Arabic" w:cs="Simplified Arabic"/>
          <w:sz w:val="28"/>
          <w:szCs w:val="28"/>
          <w:rtl/>
        </w:rPr>
        <w:t>ويتفرّع من الهدف الرئيسي عدة أهداف فرعية، تتمثل فيما يلي:</w:t>
      </w:r>
    </w:p>
    <w:p w14:paraId="5B611405" w14:textId="77777777" w:rsidR="00BA616A" w:rsidRPr="00BA616A" w:rsidRDefault="00BA616A" w:rsidP="00BA616A">
      <w:pPr>
        <w:pStyle w:val="ListParagraph"/>
        <w:numPr>
          <w:ilvl w:val="0"/>
          <w:numId w:val="30"/>
        </w:numPr>
        <w:rPr>
          <w:rFonts w:ascii="Simplified Arabic" w:hAnsi="Simplified Arabic" w:cs="Simplified Arabic"/>
          <w:sz w:val="28"/>
          <w:szCs w:val="28"/>
        </w:rPr>
      </w:pPr>
      <w:r w:rsidRPr="00BA616A">
        <w:rPr>
          <w:rFonts w:ascii="Simplified Arabic" w:hAnsi="Simplified Arabic" w:cs="Simplified Arabic"/>
          <w:sz w:val="28"/>
          <w:szCs w:val="28"/>
          <w:rtl/>
        </w:rPr>
        <w:t>قياس أثر بُعد حجم البيانات (</w:t>
      </w:r>
      <w:r w:rsidRPr="00BA616A">
        <w:rPr>
          <w:rFonts w:ascii="Simplified Arabic" w:hAnsi="Simplified Arabic" w:cs="Simplified Arabic"/>
          <w:sz w:val="28"/>
          <w:szCs w:val="28"/>
        </w:rPr>
        <w:t>Volume</w:t>
      </w:r>
      <w:r w:rsidRPr="00BA616A">
        <w:rPr>
          <w:rFonts w:ascii="Simplified Arabic" w:hAnsi="Simplified Arabic" w:cs="Simplified Arabic"/>
          <w:sz w:val="28"/>
          <w:szCs w:val="28"/>
          <w:rtl/>
        </w:rPr>
        <w:t>) على كفاءة العمليات الإدارية في وحدات العناية المركزة القلبية محل الدراسة.</w:t>
      </w:r>
    </w:p>
    <w:p w14:paraId="3649F3FC" w14:textId="77777777" w:rsidR="00BA616A" w:rsidRPr="00BA616A" w:rsidRDefault="00BA616A" w:rsidP="00BA616A">
      <w:pPr>
        <w:pStyle w:val="ListParagraph"/>
        <w:numPr>
          <w:ilvl w:val="0"/>
          <w:numId w:val="30"/>
        </w:numPr>
        <w:rPr>
          <w:rFonts w:ascii="Simplified Arabic" w:hAnsi="Simplified Arabic" w:cs="Simplified Arabic"/>
          <w:sz w:val="28"/>
          <w:szCs w:val="28"/>
        </w:rPr>
      </w:pPr>
      <w:r w:rsidRPr="00BA616A">
        <w:rPr>
          <w:rFonts w:ascii="Simplified Arabic" w:hAnsi="Simplified Arabic" w:cs="Simplified Arabic"/>
          <w:sz w:val="28"/>
          <w:szCs w:val="28"/>
          <w:rtl/>
        </w:rPr>
        <w:t>قياس أثر بُعد سرعة البيانات (</w:t>
      </w:r>
      <w:r w:rsidRPr="00BA616A">
        <w:rPr>
          <w:rFonts w:ascii="Simplified Arabic" w:hAnsi="Simplified Arabic" w:cs="Simplified Arabic"/>
          <w:sz w:val="28"/>
          <w:szCs w:val="28"/>
        </w:rPr>
        <w:t>Velocity</w:t>
      </w:r>
      <w:r w:rsidRPr="00BA616A">
        <w:rPr>
          <w:rFonts w:ascii="Simplified Arabic" w:hAnsi="Simplified Arabic" w:cs="Simplified Arabic"/>
          <w:sz w:val="28"/>
          <w:szCs w:val="28"/>
          <w:rtl/>
        </w:rPr>
        <w:t>) على كفاءة العمليات الإدارية في وحدات العناية المركزة القلبية محل الدراسة.</w:t>
      </w:r>
    </w:p>
    <w:p w14:paraId="4E21E12A" w14:textId="77777777" w:rsidR="00BA616A" w:rsidRPr="00BA616A" w:rsidRDefault="00BA616A" w:rsidP="00BA616A">
      <w:pPr>
        <w:pStyle w:val="ListParagraph"/>
        <w:numPr>
          <w:ilvl w:val="0"/>
          <w:numId w:val="30"/>
        </w:numPr>
        <w:rPr>
          <w:rFonts w:ascii="Simplified Arabic" w:hAnsi="Simplified Arabic" w:cs="Simplified Arabic"/>
          <w:sz w:val="28"/>
          <w:szCs w:val="28"/>
        </w:rPr>
      </w:pPr>
      <w:r w:rsidRPr="00BA616A">
        <w:rPr>
          <w:rFonts w:ascii="Simplified Arabic" w:hAnsi="Simplified Arabic" w:cs="Simplified Arabic"/>
          <w:sz w:val="28"/>
          <w:szCs w:val="28"/>
          <w:rtl/>
        </w:rPr>
        <w:t>قياس أثر بُعد تنوع البيانات (</w:t>
      </w:r>
      <w:r w:rsidRPr="00BA616A">
        <w:rPr>
          <w:rFonts w:ascii="Simplified Arabic" w:hAnsi="Simplified Arabic" w:cs="Simplified Arabic"/>
          <w:sz w:val="28"/>
          <w:szCs w:val="28"/>
        </w:rPr>
        <w:t>Variety</w:t>
      </w:r>
      <w:r w:rsidRPr="00BA616A">
        <w:rPr>
          <w:rFonts w:ascii="Simplified Arabic" w:hAnsi="Simplified Arabic" w:cs="Simplified Arabic"/>
          <w:sz w:val="28"/>
          <w:szCs w:val="28"/>
          <w:rtl/>
        </w:rPr>
        <w:t>) على كفاءة العمليات الإدارية في وحدات العناية المركزة القلبية محل الدراسة.</w:t>
      </w:r>
    </w:p>
    <w:p w14:paraId="04C7E134" w14:textId="77777777" w:rsidR="00BA616A" w:rsidRPr="00BA616A" w:rsidRDefault="00BA616A" w:rsidP="00BA616A">
      <w:pPr>
        <w:pStyle w:val="ListParagraph"/>
        <w:numPr>
          <w:ilvl w:val="0"/>
          <w:numId w:val="30"/>
        </w:numPr>
        <w:rPr>
          <w:rFonts w:ascii="Simplified Arabic" w:hAnsi="Simplified Arabic" w:cs="Simplified Arabic"/>
          <w:sz w:val="28"/>
          <w:szCs w:val="28"/>
        </w:rPr>
      </w:pPr>
      <w:r w:rsidRPr="00BA616A">
        <w:rPr>
          <w:rFonts w:ascii="Simplified Arabic" w:hAnsi="Simplified Arabic" w:cs="Simplified Arabic"/>
          <w:sz w:val="28"/>
          <w:szCs w:val="28"/>
          <w:rtl/>
        </w:rPr>
        <w:t>قياس أثر بُعد موثوقية البيانات (</w:t>
      </w:r>
      <w:r w:rsidRPr="00BA616A">
        <w:rPr>
          <w:rFonts w:ascii="Simplified Arabic" w:hAnsi="Simplified Arabic" w:cs="Simplified Arabic"/>
          <w:sz w:val="28"/>
          <w:szCs w:val="28"/>
        </w:rPr>
        <w:t>Veracity</w:t>
      </w:r>
      <w:r w:rsidRPr="00BA616A">
        <w:rPr>
          <w:rFonts w:ascii="Simplified Arabic" w:hAnsi="Simplified Arabic" w:cs="Simplified Arabic"/>
          <w:sz w:val="28"/>
          <w:szCs w:val="28"/>
          <w:rtl/>
        </w:rPr>
        <w:t>) على كفاءة العمليات الإدارية في وحدات العناية المركزة القلبية محل الدراسة.</w:t>
      </w:r>
    </w:p>
    <w:p w14:paraId="2B0B90D1" w14:textId="77777777" w:rsidR="00BA616A" w:rsidRPr="00BA616A" w:rsidRDefault="00BA616A" w:rsidP="00BA616A">
      <w:pPr>
        <w:pStyle w:val="ListParagraph"/>
        <w:numPr>
          <w:ilvl w:val="0"/>
          <w:numId w:val="30"/>
        </w:numPr>
        <w:rPr>
          <w:rFonts w:ascii="Simplified Arabic" w:hAnsi="Simplified Arabic" w:cs="Simplified Arabic"/>
          <w:sz w:val="28"/>
          <w:szCs w:val="28"/>
        </w:rPr>
      </w:pPr>
      <w:r w:rsidRPr="00BA616A">
        <w:rPr>
          <w:rFonts w:ascii="Simplified Arabic" w:hAnsi="Simplified Arabic" w:cs="Simplified Arabic"/>
          <w:sz w:val="28"/>
          <w:szCs w:val="28"/>
          <w:rtl/>
        </w:rPr>
        <w:lastRenderedPageBreak/>
        <w:t>تقديم مجموعة من التوصيات والمقترحات العلمية والعملية التي تُسهم في تعزيز توظيف تحليلات البيانات الضخمة لتحسين كفاءة العمليات الإدارية بوحدات العناية المركزة القلبية بمدينة الملك فهد الطبية بالرياض.</w:t>
      </w:r>
    </w:p>
    <w:p w14:paraId="5143305E" w14:textId="77777777" w:rsidR="00DB7429" w:rsidRPr="00DB7429" w:rsidRDefault="00DB7429" w:rsidP="00D613EE">
      <w:pPr>
        <w:pStyle w:val="Heading1"/>
      </w:pPr>
      <w:r w:rsidRPr="00DB7429">
        <w:rPr>
          <w:rtl/>
        </w:rPr>
        <w:t>فروض الدراسة</w:t>
      </w:r>
      <w:bookmarkEnd w:id="8"/>
    </w:p>
    <w:p w14:paraId="5CDF7EDF"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في ضوء أهداف الدراسة وأسئلتها، تسعى الدراسة إلى اختبار صحة الفروض الآتية</w:t>
      </w:r>
      <w:r w:rsidRPr="00BA616A">
        <w:rPr>
          <w:rFonts w:ascii="Simplified Arabic" w:hAnsi="Simplified Arabic" w:cs="Simplified Arabic"/>
          <w:sz w:val="28"/>
          <w:szCs w:val="28"/>
        </w:rPr>
        <w:t>:</w:t>
      </w:r>
    </w:p>
    <w:p w14:paraId="051327ED"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الفرض الرئيسي</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يوجد أثر ذو دلالة إحصائية عند مستوى معنوية</w:t>
      </w:r>
      <w:r w:rsidRPr="00BA616A">
        <w:rPr>
          <w:rFonts w:ascii="Simplified Arabic" w:hAnsi="Simplified Arabic" w:cs="Simplified Arabic"/>
          <w:sz w:val="28"/>
          <w:szCs w:val="28"/>
        </w:rPr>
        <w:t xml:space="preserve"> (</w:t>
      </w:r>
      <w:r w:rsidRPr="00BA616A">
        <w:rPr>
          <w:rFonts w:ascii="Cambria" w:hAnsi="Cambria" w:cs="Cambria"/>
          <w:sz w:val="28"/>
          <w:szCs w:val="28"/>
        </w:rPr>
        <w:t>α</w:t>
      </w:r>
      <w:r w:rsidRPr="00BA616A">
        <w:rPr>
          <w:rFonts w:ascii="Simplified Arabic" w:hAnsi="Simplified Arabic" w:cs="Simplified Arabic"/>
          <w:sz w:val="28"/>
          <w:szCs w:val="28"/>
        </w:rPr>
        <w:t xml:space="preserve"> </w:t>
      </w:r>
      <w:r w:rsidRPr="00BA616A">
        <w:rPr>
          <w:rFonts w:ascii="Cambria Math" w:hAnsi="Cambria Math" w:cs="Cambria Math"/>
          <w:sz w:val="28"/>
          <w:szCs w:val="28"/>
        </w:rPr>
        <w:t>≤</w:t>
      </w:r>
      <w:r w:rsidRPr="00BA616A">
        <w:rPr>
          <w:rFonts w:ascii="Simplified Arabic" w:hAnsi="Simplified Arabic" w:cs="Simplified Arabic"/>
          <w:sz w:val="28"/>
          <w:szCs w:val="28"/>
        </w:rPr>
        <w:t xml:space="preserve"> 0.05) </w:t>
      </w:r>
      <w:r w:rsidRPr="00BA616A">
        <w:rPr>
          <w:rFonts w:ascii="Simplified Arabic" w:hAnsi="Simplified Arabic" w:cs="Simplified Arabic"/>
          <w:sz w:val="28"/>
          <w:szCs w:val="28"/>
          <w:rtl/>
        </w:rPr>
        <w:t>لتحليلات البيانات الضخمة بأبعادها (حجم البيانات، سرعة البيانات، تنوع البيانات، موثوقية البيانات) على كفاءة العمليات الإدارية في وحدات العناية المركزة القلبية بمدينة الملك فهد الطبية بالرياض</w:t>
      </w:r>
      <w:r w:rsidRPr="00BA616A">
        <w:rPr>
          <w:rFonts w:ascii="Simplified Arabic" w:hAnsi="Simplified Arabic" w:cs="Simplified Arabic"/>
          <w:sz w:val="28"/>
          <w:szCs w:val="28"/>
        </w:rPr>
        <w:t>."</w:t>
      </w:r>
    </w:p>
    <w:p w14:paraId="4AEF6CB0"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ويتفرّع من هذا الفرض الرئيسي خمسة فروض فرعية، هي</w:t>
      </w:r>
      <w:r w:rsidRPr="00BA616A">
        <w:rPr>
          <w:rFonts w:ascii="Simplified Arabic" w:hAnsi="Simplified Arabic" w:cs="Simplified Arabic"/>
          <w:sz w:val="28"/>
          <w:szCs w:val="28"/>
        </w:rPr>
        <w:t>:</w:t>
      </w:r>
    </w:p>
    <w:p w14:paraId="5E29819D"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الفرض الفرعي الأول</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يوجد أثر ذو دلالة إحصائية عند مستوى معنوية</w:t>
      </w:r>
      <w:r w:rsidRPr="00BA616A">
        <w:rPr>
          <w:rFonts w:ascii="Simplified Arabic" w:hAnsi="Simplified Arabic" w:cs="Simplified Arabic"/>
          <w:sz w:val="28"/>
          <w:szCs w:val="28"/>
        </w:rPr>
        <w:t xml:space="preserve"> (</w:t>
      </w:r>
      <w:r w:rsidRPr="00BA616A">
        <w:rPr>
          <w:rFonts w:ascii="Cambria" w:hAnsi="Cambria" w:cs="Cambria"/>
          <w:sz w:val="28"/>
          <w:szCs w:val="28"/>
        </w:rPr>
        <w:t>α</w:t>
      </w:r>
      <w:r w:rsidRPr="00BA616A">
        <w:rPr>
          <w:rFonts w:ascii="Simplified Arabic" w:hAnsi="Simplified Arabic" w:cs="Simplified Arabic"/>
          <w:sz w:val="28"/>
          <w:szCs w:val="28"/>
        </w:rPr>
        <w:t xml:space="preserve"> </w:t>
      </w:r>
      <w:r w:rsidRPr="00BA616A">
        <w:rPr>
          <w:rFonts w:ascii="Cambria Math" w:hAnsi="Cambria Math" w:cs="Cambria Math"/>
          <w:sz w:val="28"/>
          <w:szCs w:val="28"/>
        </w:rPr>
        <w:t>≤</w:t>
      </w:r>
      <w:r w:rsidRPr="00BA616A">
        <w:rPr>
          <w:rFonts w:ascii="Simplified Arabic" w:hAnsi="Simplified Arabic" w:cs="Simplified Arabic"/>
          <w:sz w:val="28"/>
          <w:szCs w:val="28"/>
        </w:rPr>
        <w:t xml:space="preserve"> 0.05) </w:t>
      </w:r>
      <w:r w:rsidRPr="00BA616A">
        <w:rPr>
          <w:rFonts w:ascii="Simplified Arabic" w:hAnsi="Simplified Arabic" w:cs="Simplified Arabic"/>
          <w:sz w:val="28"/>
          <w:szCs w:val="28"/>
          <w:rtl/>
        </w:rPr>
        <w:t xml:space="preserve">لبُعد حجم البيانات </w:t>
      </w:r>
      <w:r w:rsidRPr="00BA616A">
        <w:rPr>
          <w:rFonts w:ascii="Simplified Arabic" w:hAnsi="Simplified Arabic" w:cs="Simplified Arabic"/>
          <w:sz w:val="28"/>
          <w:szCs w:val="28"/>
        </w:rPr>
        <w:t xml:space="preserve">(Volume) </w:t>
      </w:r>
      <w:r w:rsidRPr="00BA616A">
        <w:rPr>
          <w:rFonts w:ascii="Simplified Arabic" w:hAnsi="Simplified Arabic" w:cs="Simplified Arabic"/>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sz w:val="28"/>
          <w:szCs w:val="28"/>
        </w:rPr>
        <w:t>.</w:t>
      </w:r>
    </w:p>
    <w:p w14:paraId="795E5087"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الفرض الفرعي الثاني</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يوجد أثر ذو دلالة إحصائية عند مستوى معنوية</w:t>
      </w:r>
      <w:r w:rsidRPr="00BA616A">
        <w:rPr>
          <w:rFonts w:ascii="Simplified Arabic" w:hAnsi="Simplified Arabic" w:cs="Simplified Arabic"/>
          <w:sz w:val="28"/>
          <w:szCs w:val="28"/>
        </w:rPr>
        <w:t xml:space="preserve"> (</w:t>
      </w:r>
      <w:r w:rsidRPr="00BA616A">
        <w:rPr>
          <w:rFonts w:ascii="Cambria" w:hAnsi="Cambria" w:cs="Cambria"/>
          <w:sz w:val="28"/>
          <w:szCs w:val="28"/>
        </w:rPr>
        <w:t>α</w:t>
      </w:r>
      <w:r w:rsidRPr="00BA616A">
        <w:rPr>
          <w:rFonts w:ascii="Simplified Arabic" w:hAnsi="Simplified Arabic" w:cs="Simplified Arabic"/>
          <w:sz w:val="28"/>
          <w:szCs w:val="28"/>
        </w:rPr>
        <w:t xml:space="preserve"> </w:t>
      </w:r>
      <w:r w:rsidRPr="00BA616A">
        <w:rPr>
          <w:rFonts w:ascii="Cambria Math" w:hAnsi="Cambria Math" w:cs="Cambria Math"/>
          <w:sz w:val="28"/>
          <w:szCs w:val="28"/>
        </w:rPr>
        <w:t>≤</w:t>
      </w:r>
      <w:r w:rsidRPr="00BA616A">
        <w:rPr>
          <w:rFonts w:ascii="Simplified Arabic" w:hAnsi="Simplified Arabic" w:cs="Simplified Arabic"/>
          <w:sz w:val="28"/>
          <w:szCs w:val="28"/>
        </w:rPr>
        <w:t xml:space="preserve"> 0.05) </w:t>
      </w:r>
      <w:r w:rsidRPr="00BA616A">
        <w:rPr>
          <w:rFonts w:ascii="Simplified Arabic" w:hAnsi="Simplified Arabic" w:cs="Simplified Arabic"/>
          <w:sz w:val="28"/>
          <w:szCs w:val="28"/>
          <w:rtl/>
        </w:rPr>
        <w:t xml:space="preserve">لبُعد سرعة البيانات </w:t>
      </w:r>
      <w:r w:rsidRPr="00BA616A">
        <w:rPr>
          <w:rFonts w:ascii="Simplified Arabic" w:hAnsi="Simplified Arabic" w:cs="Simplified Arabic"/>
          <w:sz w:val="28"/>
          <w:szCs w:val="28"/>
        </w:rPr>
        <w:t xml:space="preserve">(Velocity) </w:t>
      </w:r>
      <w:r w:rsidRPr="00BA616A">
        <w:rPr>
          <w:rFonts w:ascii="Simplified Arabic" w:hAnsi="Simplified Arabic" w:cs="Simplified Arabic"/>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sz w:val="28"/>
          <w:szCs w:val="28"/>
        </w:rPr>
        <w:t>.</w:t>
      </w:r>
    </w:p>
    <w:p w14:paraId="32444BD9"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الفرض الفرعي الثالث</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يوجد أثر ذو دلالة إحصائية عند مستوى معنوية</w:t>
      </w:r>
      <w:r w:rsidRPr="00BA616A">
        <w:rPr>
          <w:rFonts w:ascii="Simplified Arabic" w:hAnsi="Simplified Arabic" w:cs="Simplified Arabic"/>
          <w:sz w:val="28"/>
          <w:szCs w:val="28"/>
        </w:rPr>
        <w:t xml:space="preserve"> (</w:t>
      </w:r>
      <w:r w:rsidRPr="00BA616A">
        <w:rPr>
          <w:rFonts w:ascii="Cambria" w:hAnsi="Cambria" w:cs="Cambria"/>
          <w:sz w:val="28"/>
          <w:szCs w:val="28"/>
        </w:rPr>
        <w:t>α</w:t>
      </w:r>
      <w:r w:rsidRPr="00BA616A">
        <w:rPr>
          <w:rFonts w:ascii="Simplified Arabic" w:hAnsi="Simplified Arabic" w:cs="Simplified Arabic"/>
          <w:sz w:val="28"/>
          <w:szCs w:val="28"/>
        </w:rPr>
        <w:t xml:space="preserve"> </w:t>
      </w:r>
      <w:r w:rsidRPr="00BA616A">
        <w:rPr>
          <w:rFonts w:ascii="Cambria Math" w:hAnsi="Cambria Math" w:cs="Cambria Math"/>
          <w:sz w:val="28"/>
          <w:szCs w:val="28"/>
        </w:rPr>
        <w:t>≤</w:t>
      </w:r>
      <w:r w:rsidRPr="00BA616A">
        <w:rPr>
          <w:rFonts w:ascii="Simplified Arabic" w:hAnsi="Simplified Arabic" w:cs="Simplified Arabic"/>
          <w:sz w:val="28"/>
          <w:szCs w:val="28"/>
        </w:rPr>
        <w:t xml:space="preserve"> 0.05) </w:t>
      </w:r>
      <w:r w:rsidRPr="00BA616A">
        <w:rPr>
          <w:rFonts w:ascii="Simplified Arabic" w:hAnsi="Simplified Arabic" w:cs="Simplified Arabic"/>
          <w:sz w:val="28"/>
          <w:szCs w:val="28"/>
          <w:rtl/>
        </w:rPr>
        <w:t xml:space="preserve">لبُعد تنوع البيانات </w:t>
      </w:r>
      <w:r w:rsidRPr="00BA616A">
        <w:rPr>
          <w:rFonts w:ascii="Simplified Arabic" w:hAnsi="Simplified Arabic" w:cs="Simplified Arabic"/>
          <w:sz w:val="28"/>
          <w:szCs w:val="28"/>
        </w:rPr>
        <w:t xml:space="preserve">(Variety) </w:t>
      </w:r>
      <w:r w:rsidRPr="00BA616A">
        <w:rPr>
          <w:rFonts w:ascii="Simplified Arabic" w:hAnsi="Simplified Arabic" w:cs="Simplified Arabic"/>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sz w:val="28"/>
          <w:szCs w:val="28"/>
        </w:rPr>
        <w:t>.</w:t>
      </w:r>
    </w:p>
    <w:p w14:paraId="011E809A"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الفرض الفرعي الرابع</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يوجد أثر ذو دلالة إحصائية عند مستوى معنوية</w:t>
      </w:r>
      <w:r w:rsidRPr="00BA616A">
        <w:rPr>
          <w:rFonts w:ascii="Simplified Arabic" w:hAnsi="Simplified Arabic" w:cs="Simplified Arabic"/>
          <w:sz w:val="28"/>
          <w:szCs w:val="28"/>
        </w:rPr>
        <w:t xml:space="preserve"> (</w:t>
      </w:r>
      <w:r w:rsidRPr="00BA616A">
        <w:rPr>
          <w:rFonts w:ascii="Cambria" w:hAnsi="Cambria" w:cs="Cambria"/>
          <w:sz w:val="28"/>
          <w:szCs w:val="28"/>
        </w:rPr>
        <w:t>α</w:t>
      </w:r>
      <w:r w:rsidRPr="00BA616A">
        <w:rPr>
          <w:rFonts w:ascii="Simplified Arabic" w:hAnsi="Simplified Arabic" w:cs="Simplified Arabic"/>
          <w:sz w:val="28"/>
          <w:szCs w:val="28"/>
        </w:rPr>
        <w:t xml:space="preserve"> </w:t>
      </w:r>
      <w:r w:rsidRPr="00BA616A">
        <w:rPr>
          <w:rFonts w:ascii="Cambria Math" w:hAnsi="Cambria Math" w:cs="Cambria Math"/>
          <w:sz w:val="28"/>
          <w:szCs w:val="28"/>
        </w:rPr>
        <w:t>≤</w:t>
      </w:r>
      <w:r w:rsidRPr="00BA616A">
        <w:rPr>
          <w:rFonts w:ascii="Simplified Arabic" w:hAnsi="Simplified Arabic" w:cs="Simplified Arabic"/>
          <w:sz w:val="28"/>
          <w:szCs w:val="28"/>
        </w:rPr>
        <w:t xml:space="preserve"> 0.05) </w:t>
      </w:r>
      <w:r w:rsidRPr="00BA616A">
        <w:rPr>
          <w:rFonts w:ascii="Simplified Arabic" w:hAnsi="Simplified Arabic" w:cs="Simplified Arabic"/>
          <w:sz w:val="28"/>
          <w:szCs w:val="28"/>
          <w:rtl/>
        </w:rPr>
        <w:t xml:space="preserve">لبُعد موثوقية البيانات </w:t>
      </w:r>
      <w:r w:rsidRPr="00BA616A">
        <w:rPr>
          <w:rFonts w:ascii="Simplified Arabic" w:hAnsi="Simplified Arabic" w:cs="Simplified Arabic"/>
          <w:sz w:val="28"/>
          <w:szCs w:val="28"/>
        </w:rPr>
        <w:t xml:space="preserve">(Veracity) </w:t>
      </w:r>
      <w:r w:rsidRPr="00BA616A">
        <w:rPr>
          <w:rFonts w:ascii="Simplified Arabic" w:hAnsi="Simplified Arabic" w:cs="Simplified Arabic"/>
          <w:sz w:val="28"/>
          <w:szCs w:val="28"/>
          <w:rtl/>
        </w:rPr>
        <w:t>على كفاءة العمليات الإدارية في وحدات العناية المركزة القلبية محل الدراسة</w:t>
      </w:r>
      <w:r w:rsidRPr="00BA616A">
        <w:rPr>
          <w:rFonts w:ascii="Simplified Arabic" w:hAnsi="Simplified Arabic" w:cs="Simplified Arabic"/>
          <w:sz w:val="28"/>
          <w:szCs w:val="28"/>
        </w:rPr>
        <w:t>.</w:t>
      </w:r>
    </w:p>
    <w:p w14:paraId="212151CA" w14:textId="77777777" w:rsidR="00DB7429" w:rsidRPr="00DB7429" w:rsidRDefault="00DB7429" w:rsidP="00D613EE">
      <w:pPr>
        <w:pStyle w:val="Heading1"/>
      </w:pPr>
      <w:bookmarkStart w:id="9" w:name="_Toc231919272"/>
      <w:r w:rsidRPr="00DB7429">
        <w:rPr>
          <w:rtl/>
        </w:rPr>
        <w:t>أهمية الدراسة</w:t>
      </w:r>
      <w:bookmarkEnd w:id="9"/>
    </w:p>
    <w:p w14:paraId="164B8029"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العلمية (النظرية)</w:t>
      </w:r>
    </w:p>
    <w:p w14:paraId="69806D33" w14:textId="7A1A55C3" w:rsidR="00DB7429" w:rsidRPr="00DB7429"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تستمد الدراسة الحالية أهميتها العلمية من كونها تتناول موضوعاً حديثاً يحظى باهتمام متزايد على المستويين الأكاديمي والمهني، وهو موضوع تحليلات البيانات الضخمة وانعكاساتها على كفاءة العمليات </w:t>
      </w:r>
      <w:r w:rsidRPr="00BA616A">
        <w:rPr>
          <w:rFonts w:ascii="Simplified Arabic" w:hAnsi="Simplified Arabic" w:cs="Simplified Arabic"/>
          <w:sz w:val="28"/>
          <w:szCs w:val="28"/>
          <w:rtl/>
        </w:rPr>
        <w:lastRenderedPageBreak/>
        <w:t>الإدارية في القطاع الصحي</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كما تُسهم الدراسة في إثراء المكتبة العربية بإطار نظري متكامل يجمع بين أبعاد تحليلات البيانات الضخمة وكفاءة العمليات الإدارية، في ظل ندرة الدراسات التي ربطت بين هذين المتغيرين في البيئة الصحية السعودية تحديداً، وفي وحدات العناية المركزة القلبية على وجه الخصوص. وتفتح الدراسة آفاقاً بحثية جديدة أمام الباحثين لاستكمال الجوانب التي لم تتطرق إليها، كما يمكن أن تُشكّل نقطة انطلاق لدراسات مستقبلية في بيئات صحية مماثلة</w:t>
      </w:r>
      <w:r w:rsidR="00DB7429" w:rsidRPr="00DB7429">
        <w:rPr>
          <w:rFonts w:ascii="Simplified Arabic" w:hAnsi="Simplified Arabic" w:cs="Simplified Arabic"/>
          <w:sz w:val="28"/>
          <w:szCs w:val="28"/>
        </w:rPr>
        <w:t>.</w:t>
      </w:r>
    </w:p>
    <w:p w14:paraId="7EEA223A" w14:textId="77777777" w:rsidR="00DB7429" w:rsidRPr="00DB7429" w:rsidRDefault="00DB7429" w:rsidP="00DB7429">
      <w:pPr>
        <w:spacing w:line="276" w:lineRule="auto"/>
        <w:jc w:val="both"/>
        <w:rPr>
          <w:rFonts w:ascii="Simplified Arabic" w:hAnsi="Simplified Arabic" w:cs="Simplified Arabic"/>
          <w:b/>
          <w:bCs/>
          <w:sz w:val="28"/>
          <w:szCs w:val="28"/>
        </w:rPr>
      </w:pPr>
      <w:r w:rsidRPr="00DB7429">
        <w:rPr>
          <w:rFonts w:ascii="Simplified Arabic" w:hAnsi="Simplified Arabic" w:cs="Simplified Arabic"/>
          <w:b/>
          <w:bCs/>
          <w:sz w:val="28"/>
          <w:szCs w:val="28"/>
          <w:rtl/>
        </w:rPr>
        <w:t>الأهمية العملية (التطبيقية)</w:t>
      </w:r>
    </w:p>
    <w:p w14:paraId="4C34A687" w14:textId="77777777" w:rsidR="00BA616A" w:rsidRPr="00BA616A" w:rsidRDefault="00BA616A" w:rsidP="00BA616A">
      <w:pPr>
        <w:spacing w:line="276" w:lineRule="auto"/>
        <w:jc w:val="both"/>
        <w:rPr>
          <w:rFonts w:ascii="Simplified Arabic" w:hAnsi="Simplified Arabic" w:cs="Simplified Arabic"/>
          <w:sz w:val="28"/>
          <w:szCs w:val="28"/>
        </w:rPr>
      </w:pPr>
      <w:r w:rsidRPr="00BA616A">
        <w:rPr>
          <w:rFonts w:ascii="Simplified Arabic" w:hAnsi="Simplified Arabic" w:cs="Simplified Arabic"/>
          <w:sz w:val="28"/>
          <w:szCs w:val="28"/>
          <w:rtl/>
        </w:rPr>
        <w:t>تتمثل الأهمية العملية للدراسة في كونها تُجرى على إحدى أهم المؤسسات الصحية في المملكة العربية السعودية وهي مدينة الملك فهد الطبية بالرياض، حيث يُتوقع أن تُسهم نتائجها في تزويد صانعي القرار في القطاع الصحي السعودي بمعلومات دقيقة حول واقع تطبيق تحليلات البيانات الضخمة وأثرها على كفاءة العمليات الإدارية. كما تُقدم الدراسة توصيات عملية يمكن الاستفادة منها في تطوير الأداء الإداري بوحدات العناية المركزة القلبية، بما يدعم تحقيق مستهدفات رؤية المملكة 2030 في تطوير القطاع الصحي وتبنّي التحول الرقمي. وتُسهم الدراسة كذلك في توعية القيادات الصحية بأهمية الاستثمار في تقنيات البيانات الضخمة وتأهيل الكوادر البشرية اللازمة لتوظيفها بفاعلية، مما ينعكس إيجاباً على جودة الرعاية الصحية المُقدمة للمرضى</w:t>
      </w:r>
      <w:r w:rsidRPr="00BA616A">
        <w:rPr>
          <w:rFonts w:ascii="Simplified Arabic" w:hAnsi="Simplified Arabic" w:cs="Simplified Arabic"/>
          <w:sz w:val="28"/>
          <w:szCs w:val="28"/>
        </w:rPr>
        <w:t>.</w:t>
      </w:r>
    </w:p>
    <w:p w14:paraId="2376397F" w14:textId="362EEA94" w:rsidR="001C42F9" w:rsidRPr="00646233" w:rsidRDefault="00D22171" w:rsidP="00D613EE">
      <w:pPr>
        <w:pStyle w:val="Heading1"/>
        <w:rPr>
          <w:rtl/>
        </w:rPr>
      </w:pPr>
      <w:bookmarkStart w:id="10" w:name="_Toc231919273"/>
      <w:r w:rsidRPr="00646233">
        <w:rPr>
          <w:rFonts w:hint="cs"/>
          <w:rtl/>
        </w:rPr>
        <w:t>الدراسات السابقة</w:t>
      </w:r>
      <w:r w:rsidR="00A74F76" w:rsidRPr="00646233">
        <w:rPr>
          <w:rFonts w:hint="cs"/>
          <w:rtl/>
        </w:rPr>
        <w:t>:</w:t>
      </w:r>
      <w:bookmarkStart w:id="11" w:name="_Toc170243312"/>
      <w:bookmarkEnd w:id="6"/>
      <w:bookmarkEnd w:id="10"/>
    </w:p>
    <w:p w14:paraId="56E8F396"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bookmarkStart w:id="12" w:name="_Toc231919274"/>
      <w:bookmarkStart w:id="13" w:name="_Toc169790501"/>
      <w:bookmarkEnd w:id="11"/>
      <w:r w:rsidRPr="004C4ABC">
        <w:rPr>
          <w:rFonts w:ascii="Simplified Arabic" w:eastAsia="Times New Roman" w:hAnsi="Simplified Arabic" w:cs="Simplified Arabic" w:hint="cs"/>
          <w:kern w:val="0"/>
          <w:sz w:val="28"/>
          <w:szCs w:val="28"/>
          <w:rtl/>
          <w14:ligatures w14:val="none"/>
        </w:rPr>
        <w:t xml:space="preserve">تُعدّ مراجعة الدراسات السابقة من الركائز الأساسية في البحث العلمي، إذ تُسهم في بناء الإطار المعرفي للدراسة، وتحديد الفجوة البحثية، والاستفادة من النتائج والتوصيات التي توصّل إليها الباحثون السابقون. وفي ضوء موضوع الدراسة الحالية المتعلق بـ </w:t>
      </w:r>
      <w:r w:rsidRPr="004C4ABC">
        <w:rPr>
          <w:rFonts w:ascii="Simplified Arabic" w:eastAsia="Times New Roman" w:hAnsi="Simplified Arabic" w:cs="Simplified Arabic" w:hint="cs"/>
          <w:kern w:val="0"/>
          <w:sz w:val="28"/>
          <w:szCs w:val="28"/>
          <w14:ligatures w14:val="none"/>
        </w:rPr>
        <w:t>"</w:t>
      </w:r>
      <w:r w:rsidRPr="004C4ABC">
        <w:rPr>
          <w:rFonts w:ascii="Simplified Arabic" w:eastAsia="Times New Roman" w:hAnsi="Simplified Arabic" w:cs="Simplified Arabic" w:hint="cs"/>
          <w:kern w:val="0"/>
          <w:sz w:val="28"/>
          <w:szCs w:val="28"/>
          <w:rtl/>
          <w14:ligatures w14:val="none"/>
        </w:rPr>
        <w:t>دور تحليلات البيانات الضخمة</w:t>
      </w:r>
      <w:r w:rsidRPr="004C4ABC">
        <w:rPr>
          <w:rFonts w:ascii="Simplified Arabic" w:eastAsia="Times New Roman" w:hAnsi="Simplified Arabic" w:cs="Simplified Arabic" w:hint="cs"/>
          <w:kern w:val="0"/>
          <w:sz w:val="28"/>
          <w:szCs w:val="28"/>
          <w14:ligatures w14:val="none"/>
        </w:rPr>
        <w:t xml:space="preserve"> (Big Data Analytics) </w:t>
      </w:r>
      <w:r w:rsidRPr="004C4ABC">
        <w:rPr>
          <w:rFonts w:ascii="Simplified Arabic" w:eastAsia="Times New Roman" w:hAnsi="Simplified Arabic" w:cs="Simplified Arabic" w:hint="cs"/>
          <w:kern w:val="0"/>
          <w:sz w:val="28"/>
          <w:szCs w:val="28"/>
          <w:rtl/>
          <w14:ligatures w14:val="none"/>
        </w:rPr>
        <w:t>في تحسين كفاءة العمليات الإدارية بوحدات العناية المركزة القلبية – دراسة ميدانية في مدينة الملك فهد الطبية بالرياض</w:t>
      </w:r>
      <w:r w:rsidRPr="004C4ABC">
        <w:rPr>
          <w:rFonts w:ascii="Simplified Arabic" w:eastAsia="Times New Roman" w:hAnsi="Simplified Arabic" w:cs="Simplified Arabic" w:hint="cs"/>
          <w:kern w:val="0"/>
          <w:sz w:val="28"/>
          <w:szCs w:val="28"/>
          <w14:ligatures w14:val="none"/>
        </w:rPr>
        <w:t>"</w:t>
      </w:r>
      <w:r w:rsidRPr="004C4ABC">
        <w:rPr>
          <w:rFonts w:ascii="Simplified Arabic" w:eastAsia="Times New Roman" w:hAnsi="Simplified Arabic" w:cs="Simplified Arabic" w:hint="cs"/>
          <w:kern w:val="0"/>
          <w:sz w:val="28"/>
          <w:szCs w:val="28"/>
          <w:rtl/>
          <w14:ligatures w14:val="none"/>
        </w:rPr>
        <w:t>، فقد قام الباحث بمراجعة عدد من الدراسات العربية والأجنبية ذات الصلة بمتغيرات الدراسة، وتم تقسيمها إلى محورين رئيسيين على النحو الآتي</w:t>
      </w:r>
      <w:r w:rsidRPr="004C4ABC">
        <w:rPr>
          <w:rFonts w:ascii="Simplified Arabic" w:eastAsia="Times New Roman" w:hAnsi="Simplified Arabic" w:cs="Simplified Arabic" w:hint="cs"/>
          <w:kern w:val="0"/>
          <w:sz w:val="28"/>
          <w:szCs w:val="28"/>
          <w14:ligatures w14:val="none"/>
        </w:rPr>
        <w:t>:</w:t>
      </w:r>
    </w:p>
    <w:p w14:paraId="41D5B64E" w14:textId="77777777" w:rsidR="004C4ABC" w:rsidRPr="004C4ABC" w:rsidRDefault="004C4ABC" w:rsidP="004C4ABC">
      <w:pPr>
        <w:numPr>
          <w:ilvl w:val="0"/>
          <w:numId w:val="3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المحور الأول</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الدراسات التي تناولت المتغير المستقل (تحليلات البيانات الضخمة) وعلاقته بمتغيرات أخرى</w:t>
      </w:r>
      <w:r w:rsidRPr="004C4ABC">
        <w:rPr>
          <w:rFonts w:ascii="Simplified Arabic" w:eastAsia="Times New Roman" w:hAnsi="Simplified Arabic" w:cs="Simplified Arabic" w:hint="cs"/>
          <w:kern w:val="0"/>
          <w:sz w:val="28"/>
          <w:szCs w:val="28"/>
          <w14:ligatures w14:val="none"/>
        </w:rPr>
        <w:t>.</w:t>
      </w:r>
    </w:p>
    <w:p w14:paraId="3EBFAEFE" w14:textId="77777777" w:rsidR="004C4ABC" w:rsidRPr="004C4ABC" w:rsidRDefault="004C4ABC" w:rsidP="004C4ABC">
      <w:pPr>
        <w:numPr>
          <w:ilvl w:val="0"/>
          <w:numId w:val="33"/>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lastRenderedPageBreak/>
        <w:t>المحور الثاني</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الدراسات التي تناولت المتغير التابع (كفاءة العمليات الإدارية) وعلاقته بمتغيرات أخرى</w:t>
      </w:r>
      <w:r w:rsidRPr="004C4ABC">
        <w:rPr>
          <w:rFonts w:ascii="Simplified Arabic" w:eastAsia="Times New Roman" w:hAnsi="Simplified Arabic" w:cs="Simplified Arabic" w:hint="cs"/>
          <w:kern w:val="0"/>
          <w:sz w:val="28"/>
          <w:szCs w:val="28"/>
          <w14:ligatures w14:val="none"/>
        </w:rPr>
        <w:t>.</w:t>
      </w:r>
    </w:p>
    <w:p w14:paraId="5AA92C40"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وقد تم عرض الدراسات وفقاً للترتيب الزمني من الأحدث إلى الأقدم داخل كل محور</w:t>
      </w:r>
      <w:r w:rsidRPr="004C4ABC">
        <w:rPr>
          <w:rFonts w:ascii="Simplified Arabic" w:eastAsia="Times New Roman" w:hAnsi="Simplified Arabic" w:cs="Simplified Arabic" w:hint="cs"/>
          <w:kern w:val="0"/>
          <w:sz w:val="28"/>
          <w:szCs w:val="28"/>
          <w14:ligatures w14:val="none"/>
        </w:rPr>
        <w:t>.</w:t>
      </w:r>
    </w:p>
    <w:p w14:paraId="30862EEF" w14:textId="77777777" w:rsidR="004C4ABC" w:rsidRPr="004C4ABC" w:rsidRDefault="004C4ABC" w:rsidP="004C4ABC">
      <w:pPr>
        <w:spacing w:before="100" w:beforeAutospacing="1" w:after="100" w:afterAutospacing="1" w:line="240" w:lineRule="auto"/>
        <w:jc w:val="both"/>
        <w:outlineLvl w:val="1"/>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المحور الأول: الدراسات المتعلقة بالمتغير المستقل (تحليلات البيانات الضخمة) وعلاقته بمتغيرات أخرى</w:t>
      </w:r>
    </w:p>
    <w:p w14:paraId="2C3B7B27" w14:textId="6C759E0F"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الأولى: محمود</w:t>
      </w:r>
      <w:r>
        <w:rPr>
          <w:rFonts w:ascii="Simplified Arabic" w:eastAsia="Times New Roman" w:hAnsi="Simplified Arabic" w:cs="Simplified Arabic"/>
          <w:kern w:val="0"/>
          <w:sz w:val="28"/>
          <w:szCs w:val="28"/>
          <w14:ligatures w14:val="none"/>
        </w:rPr>
        <w:t xml:space="preserve"> </w:t>
      </w:r>
      <w:r>
        <w:rPr>
          <w:rFonts w:ascii="Simplified Arabic" w:eastAsia="Times New Roman" w:hAnsi="Simplified Arabic" w:cs="Simplified Arabic" w:hint="cs"/>
          <w:kern w:val="0"/>
          <w:sz w:val="28"/>
          <w:szCs w:val="28"/>
          <w:rtl/>
          <w:lang w:bidi="ar-EG"/>
          <w14:ligatures w14:val="none"/>
        </w:rPr>
        <w:t xml:space="preserve">واخرون </w:t>
      </w:r>
      <w:r w:rsidRPr="004C4ABC">
        <w:rPr>
          <w:rFonts w:ascii="Simplified Arabic" w:eastAsia="Times New Roman" w:hAnsi="Simplified Arabic" w:cs="Simplified Arabic" w:hint="cs"/>
          <w:kern w:val="0"/>
          <w:sz w:val="28"/>
          <w:szCs w:val="28"/>
          <w14:ligatures w14:val="none"/>
        </w:rPr>
        <w:t xml:space="preserve"> (2026)</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تحليلات البيانات الضخمة في تحسين ممارسات الاقتصاد الدائري: دراسة تطبيقية على قطاع الصناعات الغذائية في مصر</w:t>
      </w:r>
      <w:r w:rsidRPr="004C4ABC">
        <w:rPr>
          <w:rFonts w:ascii="Simplified Arabic" w:eastAsia="Times New Roman" w:hAnsi="Simplified Arabic" w:cs="Simplified Arabic" w:hint="cs"/>
          <w:kern w:val="0"/>
          <w:sz w:val="28"/>
          <w:szCs w:val="28"/>
          <w14:ligatures w14:val="none"/>
        </w:rPr>
        <w:t>.</w:t>
      </w:r>
    </w:p>
    <w:p w14:paraId="00F052B3"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تحليلات البيانات الضخمة بأبعاده (البنية التحتية التقنية، القدرات الإدارية، القدرات البشرية) على تحسين ممارسات الاقتصاد الدائري في قطاع الصناعات الغذائية بمصر. واستخدمت الدراسة المنهج الوصفي التحليلي، وتكونت العينة من مديري وعاملي شركات الصناعات الغذائية في مصر</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وتوصّلت نتائج الدراسة إلى وجود تأثير إيجابي ذي دلالة إحصائية لتحليلات البيانات الضخمة في تحسين ممارسات الاقتصاد الدائري. وأوصت الدراسة بضرورة تبنّي الشركات لتقنيات تحليلات البيانات الضخمة وتطوير البنية التحتية الرقمية اللازمة لتفعيل ممارسات الاقتصاد الدائري</w:t>
      </w:r>
      <w:r w:rsidRPr="004C4ABC">
        <w:rPr>
          <w:rFonts w:ascii="Simplified Arabic" w:eastAsia="Times New Roman" w:hAnsi="Simplified Arabic" w:cs="Simplified Arabic" w:hint="cs"/>
          <w:kern w:val="0"/>
          <w:sz w:val="28"/>
          <w:szCs w:val="28"/>
          <w14:ligatures w14:val="none"/>
        </w:rPr>
        <w:t>.</w:t>
      </w:r>
    </w:p>
    <w:p w14:paraId="2E243054" w14:textId="79E8CF01"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الثانية: المطيري</w:t>
      </w:r>
      <w:r w:rsidRPr="004C4ABC">
        <w:rPr>
          <w:rFonts w:ascii="Simplified Arabic" w:eastAsia="Times New Roman" w:hAnsi="Simplified Arabic" w:cs="Simplified Arabic" w:hint="cs"/>
          <w:kern w:val="0"/>
          <w:sz w:val="28"/>
          <w:szCs w:val="28"/>
          <w14:ligatures w14:val="none"/>
        </w:rPr>
        <w:t xml:space="preserve"> (2026)</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تحليلات البيانات الضخمة في دعم التميز المؤسسي: دراسة تطبيقية على وزارة الداخلية الكويتية</w:t>
      </w:r>
      <w:r w:rsidRPr="004C4ABC">
        <w:rPr>
          <w:rFonts w:ascii="Simplified Arabic" w:eastAsia="Times New Roman" w:hAnsi="Simplified Arabic" w:cs="Simplified Arabic" w:hint="cs"/>
          <w:kern w:val="0"/>
          <w:sz w:val="28"/>
          <w:szCs w:val="28"/>
          <w14:ligatures w14:val="none"/>
        </w:rPr>
        <w:t>.</w:t>
      </w:r>
    </w:p>
    <w:p w14:paraId="3D5EE56A"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تحليلات البيانات الضخمة بأبعاده (الحجم، السرعة، التنوع، القيمة، الموثوقية) على التميز المؤسسي في وزارة الداخلية الكويتية. واستخدمت الدراسة المنهج الوصفي التحليلي، وتكونت العينة من (380) موظفاً من العاملين في وزارة الداخلية الكويتية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وتوصّلت نتائج الدراسة إلى وجود علاقة ارتباطية وتأثيرية إيجابية ذات دلالة إحصائية بين تحليلات البيانات الضخمة والتميز المؤسسي. وأوصت الدراسة بتعزيز استخدام أدوات تحليلات البيانات الضخمة في المؤسسات الحكومية وتدريب الكوادر البشرية على استخدامها</w:t>
      </w:r>
      <w:r w:rsidRPr="004C4ABC">
        <w:rPr>
          <w:rFonts w:ascii="Simplified Arabic" w:eastAsia="Times New Roman" w:hAnsi="Simplified Arabic" w:cs="Simplified Arabic" w:hint="cs"/>
          <w:kern w:val="0"/>
          <w:sz w:val="28"/>
          <w:szCs w:val="28"/>
          <w14:ligatures w14:val="none"/>
        </w:rPr>
        <w:t>.</w:t>
      </w:r>
    </w:p>
    <w:p w14:paraId="4F6BCEE8" w14:textId="05FE1135"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الثالثة: النجار</w:t>
      </w:r>
      <w:r>
        <w:rPr>
          <w:rFonts w:ascii="Simplified Arabic" w:eastAsia="Times New Roman" w:hAnsi="Simplified Arabic" w:cs="Simplified Arabic" w:hint="cs"/>
          <w:kern w:val="0"/>
          <w:sz w:val="28"/>
          <w:szCs w:val="28"/>
          <w:rtl/>
          <w14:ligatures w14:val="none"/>
        </w:rPr>
        <w:t xml:space="preserve">واخرون </w:t>
      </w:r>
      <w:r w:rsidRPr="004C4ABC">
        <w:rPr>
          <w:rFonts w:ascii="Simplified Arabic" w:eastAsia="Times New Roman" w:hAnsi="Simplified Arabic" w:cs="Simplified Arabic" w:hint="cs"/>
          <w:kern w:val="0"/>
          <w:sz w:val="28"/>
          <w:szCs w:val="28"/>
          <w14:ligatures w14:val="none"/>
        </w:rPr>
        <w:t xml:space="preserve"> (2024)</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تحليلات البيانات الضخمة في التنبؤ بنية تحول العملاء باستخدام تحليل المشاعر</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دراسة تطبيقية على شركات التليفون المحمول في مصر</w:t>
      </w:r>
      <w:r w:rsidRPr="004C4ABC">
        <w:rPr>
          <w:rFonts w:ascii="Simplified Arabic" w:eastAsia="Times New Roman" w:hAnsi="Simplified Arabic" w:cs="Simplified Arabic" w:hint="cs"/>
          <w:kern w:val="0"/>
          <w:sz w:val="28"/>
          <w:szCs w:val="28"/>
          <w14:ligatures w14:val="none"/>
        </w:rPr>
        <w:t>.</w:t>
      </w:r>
    </w:p>
    <w:p w14:paraId="75ED6B20"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 xml:space="preserve">هدفت الدراسة إلى التعرف على دور تحليلات البيانات الضخمة بأبعاده (تحليل المشاعر، التنقيب في البيانات، التحليل التنبؤي) على التنبؤ بنية تحول العملاء في شركات التليفون المحمول بمصر. واستخدمت الدراسة المنهج الوصفي التحليلي، وتكونت العينة من عملاء شركات التليفون المحمول في </w:t>
      </w:r>
      <w:r w:rsidRPr="004C4ABC">
        <w:rPr>
          <w:rFonts w:ascii="Simplified Arabic" w:eastAsia="Times New Roman" w:hAnsi="Simplified Arabic" w:cs="Simplified Arabic" w:hint="cs"/>
          <w:kern w:val="0"/>
          <w:sz w:val="28"/>
          <w:szCs w:val="28"/>
          <w:rtl/>
          <w14:ligatures w14:val="none"/>
        </w:rPr>
        <w:lastRenderedPageBreak/>
        <w:t>مصر. وتوصّلت نتائج الدراسة إلى أن تحليلات البيانات الضخمة تُسهم بشكل فعّال في التنبؤ بنية تحول العملاء من خلال تحليل المشاعر. وأوصت الدراسة بضرورة استثمار شركات الاتصالات في تقنيات تحليل المشاعر للاحتفاظ بالعملاء</w:t>
      </w:r>
      <w:r w:rsidRPr="004C4ABC">
        <w:rPr>
          <w:rFonts w:ascii="Simplified Arabic" w:eastAsia="Times New Roman" w:hAnsi="Simplified Arabic" w:cs="Simplified Arabic" w:hint="cs"/>
          <w:kern w:val="0"/>
          <w:sz w:val="28"/>
          <w:szCs w:val="28"/>
          <w14:ligatures w14:val="none"/>
        </w:rPr>
        <w:t>.</w:t>
      </w:r>
    </w:p>
    <w:p w14:paraId="491EF97C" w14:textId="0F76B28B"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الرابعة: أبو زيد</w:t>
      </w:r>
      <w:r w:rsidRPr="004C4ABC">
        <w:rPr>
          <w:rFonts w:ascii="Simplified Arabic" w:eastAsia="Times New Roman" w:hAnsi="Simplified Arabic" w:cs="Simplified Arabic" w:hint="cs"/>
          <w:kern w:val="0"/>
          <w:sz w:val="28"/>
          <w:szCs w:val="28"/>
          <w14:ligatures w14:val="none"/>
        </w:rPr>
        <w:t xml:space="preserve"> (2024)</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قدرات تحليلات البيانات الضخمة في السلوك الشرائي: دراسة ميدانية</w:t>
      </w:r>
      <w:r w:rsidRPr="004C4ABC">
        <w:rPr>
          <w:rFonts w:ascii="Simplified Arabic" w:eastAsia="Times New Roman" w:hAnsi="Simplified Arabic" w:cs="Simplified Arabic" w:hint="cs"/>
          <w:kern w:val="0"/>
          <w:sz w:val="28"/>
          <w:szCs w:val="28"/>
          <w14:ligatures w14:val="none"/>
        </w:rPr>
        <w:t>.</w:t>
      </w:r>
    </w:p>
    <w:p w14:paraId="4455DF9D"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 xml:space="preserve">هدفت الدراسة إلى التعرف على دور قدرات تحليلات البيانات الضخمة بأبعاده (القدرات التقنية، القدرات الإدارية، القدرات البشرية) على السلوك الشرائي للمستهلكين. واستخدمت الدراسة المنهج الوصفي التحليلي، وتكونت العينة من </w:t>
      </w:r>
      <w:r w:rsidRPr="004C4ABC">
        <w:rPr>
          <w:rFonts w:ascii="Simplified Arabic" w:eastAsia="Times New Roman" w:hAnsi="Simplified Arabic" w:cs="Simplified Arabic" w:hint="cs"/>
          <w:kern w:val="0"/>
          <w:sz w:val="28"/>
          <w:szCs w:val="28"/>
          <w14:ligatures w14:val="none"/>
        </w:rPr>
        <w:t xml:space="preserve">(400) </w:t>
      </w:r>
      <w:r w:rsidRPr="004C4ABC">
        <w:rPr>
          <w:rFonts w:ascii="Simplified Arabic" w:eastAsia="Times New Roman" w:hAnsi="Simplified Arabic" w:cs="Simplified Arabic" w:hint="cs"/>
          <w:kern w:val="0"/>
          <w:sz w:val="28"/>
          <w:szCs w:val="28"/>
          <w:rtl/>
          <w14:ligatures w14:val="none"/>
        </w:rPr>
        <w:t>مستهلك. وتوصّلت نتائج الدراسة إلى وجود تأثير إيجابي ذي دلالة إحصائية لقدرات تحليلات البيانات الضخمة على السلوك الشرائي للمستهلكين</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وأوصت الدراسة بضرورة توظيف الشركات لقدرات تحليلات البيانات الضخمة لفهم سلوك المستهلكين وتوجيه قراراتهم الشرائية</w:t>
      </w:r>
      <w:r w:rsidRPr="004C4ABC">
        <w:rPr>
          <w:rFonts w:ascii="Simplified Arabic" w:eastAsia="Times New Roman" w:hAnsi="Simplified Arabic" w:cs="Simplified Arabic" w:hint="cs"/>
          <w:kern w:val="0"/>
          <w:sz w:val="28"/>
          <w:szCs w:val="28"/>
          <w14:ligatures w14:val="none"/>
        </w:rPr>
        <w:t>.</w:t>
      </w:r>
    </w:p>
    <w:p w14:paraId="4E327D56" w14:textId="50387746"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الخامسة: المطيري</w:t>
      </w:r>
      <w:r>
        <w:rPr>
          <w:rFonts w:ascii="Simplified Arabic" w:eastAsia="Times New Roman" w:hAnsi="Simplified Arabic" w:cs="Simplified Arabic" w:hint="cs"/>
          <w:kern w:val="0"/>
          <w:sz w:val="28"/>
          <w:szCs w:val="28"/>
          <w:rtl/>
          <w14:ligatures w14:val="none"/>
        </w:rPr>
        <w:t xml:space="preserve"> واخرون</w:t>
      </w:r>
      <w:r w:rsidRPr="004C4ABC">
        <w:rPr>
          <w:rFonts w:ascii="Simplified Arabic" w:eastAsia="Times New Roman" w:hAnsi="Simplified Arabic" w:cs="Simplified Arabic" w:hint="cs"/>
          <w:kern w:val="0"/>
          <w:sz w:val="28"/>
          <w:szCs w:val="28"/>
          <w14:ligatures w14:val="none"/>
        </w:rPr>
        <w:t xml:space="preserve"> (2023)</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تحليلات البيانات الضخمة في تفعيل منهجية المراجعة التسويقية: دراسة ميدانية</w:t>
      </w:r>
      <w:r w:rsidRPr="004C4ABC">
        <w:rPr>
          <w:rFonts w:ascii="Simplified Arabic" w:eastAsia="Times New Roman" w:hAnsi="Simplified Arabic" w:cs="Simplified Arabic" w:hint="cs"/>
          <w:kern w:val="0"/>
          <w:sz w:val="28"/>
          <w:szCs w:val="28"/>
          <w14:ligatures w14:val="none"/>
        </w:rPr>
        <w:t>.</w:t>
      </w:r>
    </w:p>
    <w:p w14:paraId="01FF2B7B"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تحليلات البيانات الضخمة بأبعاده (الحجم، التنوع، السرعة، القيمة) على تفعيل منهجية المراجعة التسويقية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من المديرين والعاملين في إدارات التسويق. وتوصّلت نتائج الدراسة إلى وجود تأثير إيجابي ذي دلالة إحصائية لتحليلات البيانات الضخمة في تفعيل منهجية المراجعة التسويقية. وأوصت الدراسة بضرورة دمج تحليلات البيانات الضخمة في عمليات المراجعة التسويقية لتحسين الأداء التسويقي</w:t>
      </w:r>
      <w:r w:rsidRPr="004C4ABC">
        <w:rPr>
          <w:rFonts w:ascii="Simplified Arabic" w:eastAsia="Times New Roman" w:hAnsi="Simplified Arabic" w:cs="Simplified Arabic" w:hint="cs"/>
          <w:kern w:val="0"/>
          <w:sz w:val="28"/>
          <w:szCs w:val="28"/>
          <w14:ligatures w14:val="none"/>
        </w:rPr>
        <w:t>.</w:t>
      </w:r>
    </w:p>
    <w:p w14:paraId="1CBFBC7F" w14:textId="60611F14"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السادسة: رشوان</w:t>
      </w:r>
      <w:r w:rsidRPr="004C4ABC">
        <w:rPr>
          <w:rFonts w:ascii="Simplified Arabic" w:eastAsia="Times New Roman" w:hAnsi="Simplified Arabic" w:cs="Simplified Arabic" w:hint="cs"/>
          <w:kern w:val="0"/>
          <w:sz w:val="28"/>
          <w:szCs w:val="28"/>
          <w14:ligatures w14:val="none"/>
        </w:rPr>
        <w:t xml:space="preserve"> (2022)</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تأثير تحليلات البيانات الضخمة على استدامة أداء سلسلة التوريد: الدور الوسيط لرشاقة ومرونة سلسلة التوريد: دراسة تطبيقية على قطاع الصناعات الغذائية في محافظة الإسكندرية</w:t>
      </w:r>
      <w:r w:rsidRPr="004C4ABC">
        <w:rPr>
          <w:rFonts w:ascii="Simplified Arabic" w:eastAsia="Times New Roman" w:hAnsi="Simplified Arabic" w:cs="Simplified Arabic" w:hint="cs"/>
          <w:kern w:val="0"/>
          <w:sz w:val="28"/>
          <w:szCs w:val="28"/>
          <w14:ligatures w14:val="none"/>
        </w:rPr>
        <w:t>.</w:t>
      </w:r>
    </w:p>
    <w:p w14:paraId="02AF079E"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 xml:space="preserve">هدفت الدراسة إلى التعرف على تأثير تحليلات البيانات الضخمة بأبعاده (الحجم، السرعة، التنوع، الموثوقية) على استدامة أداء سلسلة التوريد بوجود رشاقة ومرونة سلسلة التوريد كمتغير وسيط في قطاع الصناعات الغذائية بمحافظة الإسكندرية. واستخدمت الدراسة المنهج الوصفي التحليلي، وتكونت العينة من (350) مديراً في شركات الصناعات الغذائية بالإسكندرية. وتوصّلت نتائج الدراسة إلى وجود تأثير إيجابي ذي دلالة إحصائية لتحليلات البيانات الضخمة على استدامة أداء سلسلة التوريد من خلال الدور </w:t>
      </w:r>
      <w:r w:rsidRPr="004C4ABC">
        <w:rPr>
          <w:rFonts w:ascii="Simplified Arabic" w:eastAsia="Times New Roman" w:hAnsi="Simplified Arabic" w:cs="Simplified Arabic" w:hint="cs"/>
          <w:kern w:val="0"/>
          <w:sz w:val="28"/>
          <w:szCs w:val="28"/>
          <w:rtl/>
          <w14:ligatures w14:val="none"/>
        </w:rPr>
        <w:lastRenderedPageBreak/>
        <w:t>الوسيط لرشاقة ومرونة سلسلة التوريد. وأوصت الدراسة بضرورة تبنّي شركات الصناعات الغذائية لتحليلات البيانات الضخمة لتعزيز استدامة سلاسل التوريد</w:t>
      </w:r>
      <w:r w:rsidRPr="004C4ABC">
        <w:rPr>
          <w:rFonts w:ascii="Simplified Arabic" w:eastAsia="Times New Roman" w:hAnsi="Simplified Arabic" w:cs="Simplified Arabic" w:hint="cs"/>
          <w:kern w:val="0"/>
          <w:sz w:val="28"/>
          <w:szCs w:val="28"/>
          <w14:ligatures w14:val="none"/>
        </w:rPr>
        <w:t>.</w:t>
      </w:r>
    </w:p>
    <w:p w14:paraId="69037025" w14:textId="4EF89DC5"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السابعة: الشيتي</w:t>
      </w:r>
      <w:r w:rsidRPr="004C4ABC">
        <w:rPr>
          <w:rFonts w:ascii="Simplified Arabic" w:eastAsia="Times New Roman" w:hAnsi="Simplified Arabic" w:cs="Simplified Arabic" w:hint="cs"/>
          <w:kern w:val="0"/>
          <w:sz w:val="28"/>
          <w:szCs w:val="28"/>
          <w14:ligatures w14:val="none"/>
        </w:rPr>
        <w:t xml:space="preserve"> (2021)</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تحليلات البيانات الضخمة في البنوك السعودية: واقعها ومستوى الاستفادة منها في دعم القرارات التمويلية</w:t>
      </w:r>
      <w:r w:rsidRPr="004C4ABC">
        <w:rPr>
          <w:rFonts w:ascii="Simplified Arabic" w:eastAsia="Times New Roman" w:hAnsi="Simplified Arabic" w:cs="Simplified Arabic" w:hint="cs"/>
          <w:kern w:val="0"/>
          <w:sz w:val="28"/>
          <w:szCs w:val="28"/>
          <w14:ligatures w14:val="none"/>
        </w:rPr>
        <w:t>.</w:t>
      </w:r>
    </w:p>
    <w:p w14:paraId="43F220AB"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واقع تحليلات البيانات الضخمة بأبعاده (البنية التحتية، الكوادر البشرية، الأدوات والتقنيات) ومستوى الاستفادة منها في دعم القرارات التمويلية في البنوك السعودية. واستخدمت الدراسة المنهج الوصفي التحليلي، وتكونت العينة من العاملين في إدارات الائتمان والتمويل بالبنوك السعودية. وتوصّلت نتائج الدراسة إلى أن مستوى استخدام تحليلات البيانات الضخمة في البنوك السعودية متوسط، وأنها تُسهم بشكل فعّال في دعم القرارات التمويلية. وأوصت الدراسة بضرورة تطوير البنية التحتية لتحليلات البيانات الضخمة وتأهيل الكوادر البشرية في البنوك السعودية</w:t>
      </w:r>
      <w:r w:rsidRPr="004C4ABC">
        <w:rPr>
          <w:rFonts w:ascii="Simplified Arabic" w:eastAsia="Times New Roman" w:hAnsi="Simplified Arabic" w:cs="Simplified Arabic" w:hint="cs"/>
          <w:kern w:val="0"/>
          <w:sz w:val="28"/>
          <w:szCs w:val="28"/>
          <w14:ligatures w14:val="none"/>
        </w:rPr>
        <w:t>.</w:t>
      </w:r>
    </w:p>
    <w:p w14:paraId="3ADC292C" w14:textId="77777777"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الثامنة</w:t>
      </w:r>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Paramesha</w:t>
      </w:r>
      <w:proofErr w:type="spellEnd"/>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Rane</w:t>
      </w:r>
      <w:proofErr w:type="spellEnd"/>
      <w:r w:rsidRPr="004C4ABC">
        <w:rPr>
          <w:rFonts w:ascii="Simplified Arabic" w:eastAsia="Times New Roman" w:hAnsi="Simplified Arabic" w:cs="Simplified Arabic" w:hint="cs"/>
          <w:kern w:val="0"/>
          <w:sz w:val="28"/>
          <w:szCs w:val="28"/>
          <w14:ligatures w14:val="none"/>
        </w:rPr>
        <w:t xml:space="preserve">, &amp; </w:t>
      </w:r>
      <w:proofErr w:type="spellStart"/>
      <w:r w:rsidRPr="004C4ABC">
        <w:rPr>
          <w:rFonts w:ascii="Simplified Arabic" w:eastAsia="Times New Roman" w:hAnsi="Simplified Arabic" w:cs="Simplified Arabic" w:hint="cs"/>
          <w:kern w:val="0"/>
          <w:sz w:val="28"/>
          <w:szCs w:val="28"/>
          <w14:ligatures w14:val="none"/>
        </w:rPr>
        <w:t>Rane</w:t>
      </w:r>
      <w:proofErr w:type="spellEnd"/>
      <w:r w:rsidRPr="004C4ABC">
        <w:rPr>
          <w:rFonts w:ascii="Simplified Arabic" w:eastAsia="Times New Roman" w:hAnsi="Simplified Arabic" w:cs="Simplified Arabic" w:hint="cs"/>
          <w:kern w:val="0"/>
          <w:sz w:val="28"/>
          <w:szCs w:val="28"/>
          <w14:ligatures w14:val="none"/>
        </w:rPr>
        <w:t xml:space="preserve"> (2024)</w:t>
      </w:r>
    </w:p>
    <w:p w14:paraId="2B2449CA"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Big data analytics, artificial intelligence, machine learning, internet of things, and blockchain for enhanced business intelligence.</w:t>
      </w:r>
    </w:p>
    <w:p w14:paraId="2A2F84D4"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تحليلات البيانات الضخمة بأبعاده (التحليل الوصفي، التحليل التشخيصي، التحليل التنبؤي، التحليل الإرشادي) إلى جانب الذكاء الاصطناعي وتعلم الآلة وإنترنت الأشياء والبلوك تشين على تعزيز ذكاء الأعمال</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واستخدمت الدراسة المنهج الوصفي التحليلي المعتمد على المراجعة الأدبية، وتكونت العينة من مجموعة من الدراسات والأبحاث السابقة في مجال تحليلات البيانات الضخمة وذكاء الأعمال. وتوصّلت نتائج الدراسة إلى أن تحليلات البيانات الضخمة تُعزز ذكاء الأعمال بشكل كبير عند دمجها مع التقنيات الناشئة الأخرى. وأوصت الدراسة بضرورة التكامل بين تحليلات البيانات الضخمة والتقنيات الناشئة لتحقيق ميزة تنافسية مستدامة</w:t>
      </w:r>
      <w:r w:rsidRPr="004C4ABC">
        <w:rPr>
          <w:rFonts w:ascii="Simplified Arabic" w:eastAsia="Times New Roman" w:hAnsi="Simplified Arabic" w:cs="Simplified Arabic" w:hint="cs"/>
          <w:kern w:val="0"/>
          <w:sz w:val="28"/>
          <w:szCs w:val="28"/>
          <w14:ligatures w14:val="none"/>
        </w:rPr>
        <w:t>.</w:t>
      </w:r>
    </w:p>
    <w:p w14:paraId="7C078690" w14:textId="77777777"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التاسعة</w:t>
      </w:r>
      <w:r w:rsidRPr="004C4ABC">
        <w:rPr>
          <w:rFonts w:ascii="Simplified Arabic" w:eastAsia="Times New Roman" w:hAnsi="Simplified Arabic" w:cs="Simplified Arabic" w:hint="cs"/>
          <w:kern w:val="0"/>
          <w:sz w:val="28"/>
          <w:szCs w:val="28"/>
          <w14:ligatures w14:val="none"/>
        </w:rPr>
        <w:t>: Hossain et al. (2024)</w:t>
      </w:r>
    </w:p>
    <w:p w14:paraId="47C24271"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Integration of Big Data Analytics in Management Information Systems for Business Intelligence.</w:t>
      </w:r>
    </w:p>
    <w:p w14:paraId="027BB3E9"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 xml:space="preserve">هدفت الدراسة إلى التعرف على دور تكامل تحليلات البيانات الضخمة بأبعاده (جمع البيانات، معالجة البيانات، تحليل البيانات، تصور البيانات) في نظم المعلومات الإدارية لتعزيز ذكاء الأعمال. واستخدمت </w:t>
      </w:r>
      <w:r w:rsidRPr="004C4ABC">
        <w:rPr>
          <w:rFonts w:ascii="Simplified Arabic" w:eastAsia="Times New Roman" w:hAnsi="Simplified Arabic" w:cs="Simplified Arabic" w:hint="cs"/>
          <w:kern w:val="0"/>
          <w:sz w:val="28"/>
          <w:szCs w:val="28"/>
          <w:rtl/>
          <w14:ligatures w14:val="none"/>
        </w:rPr>
        <w:lastRenderedPageBreak/>
        <w:t>الدراسة المنهج الوصفي التحليلي، وتكونت العينة من المديرين والمتخصصين في نظم المعلومات الإدارية. وتوصّلت نتائج الدراسة إلى أن تكامل تحليلات البيانات الضخمة مع نظم المعلومات الإدارية يُحسّن جودة القرارات الإدارية ويُعزز ذكاء الأعمال. وأوصت الدراسة بضرورة دمج تحليلات البيانات الضخمة في نظم المعلومات الإدارية في المؤسسات</w:t>
      </w:r>
      <w:r w:rsidRPr="004C4ABC">
        <w:rPr>
          <w:rFonts w:ascii="Simplified Arabic" w:eastAsia="Times New Roman" w:hAnsi="Simplified Arabic" w:cs="Simplified Arabic" w:hint="cs"/>
          <w:kern w:val="0"/>
          <w:sz w:val="28"/>
          <w:szCs w:val="28"/>
          <w14:ligatures w14:val="none"/>
        </w:rPr>
        <w:t>.</w:t>
      </w:r>
    </w:p>
    <w:p w14:paraId="5EB1905D" w14:textId="77777777"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العاشرة</w:t>
      </w:r>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Nisar</w:t>
      </w:r>
      <w:proofErr w:type="spellEnd"/>
      <w:r w:rsidRPr="004C4ABC">
        <w:rPr>
          <w:rFonts w:ascii="Simplified Arabic" w:eastAsia="Times New Roman" w:hAnsi="Simplified Arabic" w:cs="Simplified Arabic" w:hint="cs"/>
          <w:kern w:val="0"/>
          <w:sz w:val="28"/>
          <w:szCs w:val="28"/>
          <w14:ligatures w14:val="none"/>
        </w:rPr>
        <w:t xml:space="preserve"> et al. (2021)</w:t>
      </w:r>
    </w:p>
    <w:p w14:paraId="5CFC2BC2"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Big data management and environmental performance: role of big data decision-making capabilities and decision-making quality.</w:t>
      </w:r>
    </w:p>
    <w:p w14:paraId="51279881"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 xml:space="preserve">هدفت الدراسة إلى التعرف على دور إدارة البيانات الضخمة بأبعاده (قدرات اتخاذ القرار بالبيانات الضخمة، جودة اتخاذ القرار) على الأداء البيئي للمؤسسات. واستخدمت الدراسة المنهج الكمي التحليلي، وتكونت العينة من </w:t>
      </w:r>
      <w:r w:rsidRPr="004C4ABC">
        <w:rPr>
          <w:rFonts w:ascii="Simplified Arabic" w:eastAsia="Times New Roman" w:hAnsi="Simplified Arabic" w:cs="Simplified Arabic" w:hint="cs"/>
          <w:kern w:val="0"/>
          <w:sz w:val="28"/>
          <w:szCs w:val="28"/>
          <w14:ligatures w14:val="none"/>
        </w:rPr>
        <w:t xml:space="preserve">(375) </w:t>
      </w:r>
      <w:r w:rsidRPr="004C4ABC">
        <w:rPr>
          <w:rFonts w:ascii="Simplified Arabic" w:eastAsia="Times New Roman" w:hAnsi="Simplified Arabic" w:cs="Simplified Arabic" w:hint="cs"/>
          <w:kern w:val="0"/>
          <w:sz w:val="28"/>
          <w:szCs w:val="28"/>
          <w:rtl/>
          <w14:ligatures w14:val="none"/>
        </w:rPr>
        <w:t>مديراً في الشركات الصناعية. وتوصّلت نتائج الدراسة إلى وجود تأثير إيجابي ذي دلالة إحصائية لإدارة البيانات الضخمة على الأداء البيئي من خلال الدور الوسيط لقدرات وجودة اتخاذ القرار. وأوصت الدراسة بضرورة تطوير قدرات اتخاذ القرار المبنية على البيانات الضخمة لتحسين الأداء البيئي</w:t>
      </w:r>
      <w:r w:rsidRPr="004C4ABC">
        <w:rPr>
          <w:rFonts w:ascii="Simplified Arabic" w:eastAsia="Times New Roman" w:hAnsi="Simplified Arabic" w:cs="Simplified Arabic" w:hint="cs"/>
          <w:kern w:val="0"/>
          <w:sz w:val="28"/>
          <w:szCs w:val="28"/>
          <w14:ligatures w14:val="none"/>
        </w:rPr>
        <w:t>.</w:t>
      </w:r>
    </w:p>
    <w:p w14:paraId="1693893B" w14:textId="77777777" w:rsidR="004C4ABC" w:rsidRPr="004C4ABC" w:rsidRDefault="004C4ABC" w:rsidP="004C4ABC">
      <w:pPr>
        <w:spacing w:before="100" w:beforeAutospacing="1" w:after="100" w:afterAutospacing="1" w:line="240" w:lineRule="auto"/>
        <w:jc w:val="both"/>
        <w:outlineLvl w:val="1"/>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المحور الثاني: الدراسات المتعلقة بالمتغير التابع (كفاءة العمليات الإدارية) وعلاقته بمتغيرات أخرى</w:t>
      </w:r>
    </w:p>
    <w:p w14:paraId="03E193A5" w14:textId="7E822473"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الأولى: مدلول والعنزي</w:t>
      </w:r>
      <w:r w:rsidRPr="004C4ABC">
        <w:rPr>
          <w:rFonts w:ascii="Simplified Arabic" w:eastAsia="Times New Roman" w:hAnsi="Simplified Arabic" w:cs="Simplified Arabic" w:hint="cs"/>
          <w:kern w:val="0"/>
          <w:sz w:val="28"/>
          <w:szCs w:val="28"/>
          <w14:ligatures w14:val="none"/>
        </w:rPr>
        <w:t xml:space="preserve"> (2025)</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أدوات الذكاء الاصطناعي في تحسين كفاءة العمليات المصرفية</w:t>
      </w:r>
      <w:r w:rsidRPr="004C4ABC">
        <w:rPr>
          <w:rFonts w:ascii="Simplified Arabic" w:eastAsia="Times New Roman" w:hAnsi="Simplified Arabic" w:cs="Simplified Arabic" w:hint="cs"/>
          <w:kern w:val="0"/>
          <w:sz w:val="28"/>
          <w:szCs w:val="28"/>
          <w14:ligatures w14:val="none"/>
        </w:rPr>
        <w:t>.</w:t>
      </w:r>
    </w:p>
    <w:p w14:paraId="7FE9D46A"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أدوات الذكاء الاصطناعي بأبعاده (التعلم الآلي، معالجة اللغة الطبيعية، الروبوتات الذكية، التحليلات التنبؤية) على تحسين كفاءة العمليات المصرفية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من العاملين في القطاع المصرفي. وتوصّلت نتائج الدراسة إلى وجود تأثير إيجابي ذي دلالة إحصائية لأدوات الذكاء الاصطناعي في تحسين كفاءة العمليات المصرفية وتقليل التكاليف وزيادة سرعة الإنجاز. وأوصت الدراسة بضرورة تبنّي البنوك لأدوات الذكاء الاصطناعي وتدريب الكوادر البشرية على استخدامها</w:t>
      </w:r>
      <w:r w:rsidRPr="004C4ABC">
        <w:rPr>
          <w:rFonts w:ascii="Simplified Arabic" w:eastAsia="Times New Roman" w:hAnsi="Simplified Arabic" w:cs="Simplified Arabic" w:hint="cs"/>
          <w:kern w:val="0"/>
          <w:sz w:val="28"/>
          <w:szCs w:val="28"/>
          <w14:ligatures w14:val="none"/>
        </w:rPr>
        <w:t>.</w:t>
      </w:r>
    </w:p>
    <w:p w14:paraId="79145408" w14:textId="35F18A85"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الثانية: حنوف وصويلح</w:t>
      </w:r>
      <w:r w:rsidRPr="004C4ABC">
        <w:rPr>
          <w:rFonts w:ascii="Simplified Arabic" w:eastAsia="Times New Roman" w:hAnsi="Simplified Arabic" w:cs="Simplified Arabic" w:hint="cs"/>
          <w:kern w:val="0"/>
          <w:sz w:val="28"/>
          <w:szCs w:val="28"/>
          <w14:ligatures w14:val="none"/>
        </w:rPr>
        <w:t xml:space="preserve"> (2025)</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استخدام تقنيات الذكاء الاصطناعي في تحسين العمليات الإدارية: دراسة تجربة شركة الخدمات المصرفية والمالية الأمريكية جي بي مورغان</w:t>
      </w:r>
      <w:r w:rsidRPr="004C4ABC">
        <w:rPr>
          <w:rFonts w:ascii="Simplified Arabic" w:eastAsia="Times New Roman" w:hAnsi="Simplified Arabic" w:cs="Simplified Arabic" w:hint="cs"/>
          <w:kern w:val="0"/>
          <w:sz w:val="28"/>
          <w:szCs w:val="28"/>
          <w14:ligatures w14:val="none"/>
        </w:rPr>
        <w:t>.</w:t>
      </w:r>
    </w:p>
    <w:p w14:paraId="1BE8B96F"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lastRenderedPageBreak/>
        <w:t>هدفت الدراسة إلى التعرف على دور تقنيات الذكاء الاصطناعي بأبعاده (الأتمتة الذكية، التحليلات المتقدمة، الروبوتات، التعلم العميق) على تحسين العمليات الإدارية من خلال تجربة شركة جي بي مورغان. واستخدمت الدراسة منهج دراسة الحالة، وتكونت العينة من شركة الخدمات المصرفية والمالية الأمريكية جي بي مورغان</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وتوصّلت نتائج الدراسة إلى أن استخدام تقنيات الذكاء الاصطناعي أسهم بشكل كبير في تحسين العمليات الإدارية وتقليل الأخطاء وزيادة الإنتاجية في الشركة. وأوصت الدراسة بضرورة تبنّي المؤسسات المالية لتقنيات الذكاء الاصطناعي لتحسين عملياتها الإدارية</w:t>
      </w:r>
      <w:r w:rsidRPr="004C4ABC">
        <w:rPr>
          <w:rFonts w:ascii="Simplified Arabic" w:eastAsia="Times New Roman" w:hAnsi="Simplified Arabic" w:cs="Simplified Arabic" w:hint="cs"/>
          <w:kern w:val="0"/>
          <w:sz w:val="28"/>
          <w:szCs w:val="28"/>
          <w14:ligatures w14:val="none"/>
        </w:rPr>
        <w:t>.</w:t>
      </w:r>
    </w:p>
    <w:p w14:paraId="132C9037" w14:textId="5FD839E4"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الثالثة: الشمري</w:t>
      </w:r>
      <w:r w:rsidRPr="004C4ABC">
        <w:rPr>
          <w:rFonts w:ascii="Simplified Arabic" w:eastAsia="Times New Roman" w:hAnsi="Simplified Arabic" w:cs="Simplified Arabic" w:hint="cs"/>
          <w:kern w:val="0"/>
          <w:sz w:val="28"/>
          <w:szCs w:val="28"/>
          <w14:ligatures w14:val="none"/>
        </w:rPr>
        <w:t xml:space="preserve"> (2025)</w:t>
      </w:r>
      <w:r>
        <w:rPr>
          <w:rFonts w:ascii="Simplified Arabic" w:eastAsia="Times New Roman" w:hAnsi="Simplified Arabic" w:cs="Simplified Arabic" w:hint="cs"/>
          <w:kern w:val="0"/>
          <w:sz w:val="28"/>
          <w:szCs w:val="28"/>
          <w:rtl/>
          <w14:ligatures w14:val="none"/>
        </w:rPr>
        <w:t xml:space="preserve">  </w:t>
      </w: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دور الذكاء الاصطناعي في رفع كفاءة العمليات الإدارية</w:t>
      </w:r>
      <w:r w:rsidRPr="004C4ABC">
        <w:rPr>
          <w:rFonts w:ascii="Simplified Arabic" w:eastAsia="Times New Roman" w:hAnsi="Simplified Arabic" w:cs="Simplified Arabic" w:hint="cs"/>
          <w:kern w:val="0"/>
          <w:sz w:val="28"/>
          <w:szCs w:val="28"/>
          <w14:ligatures w14:val="none"/>
        </w:rPr>
        <w:t>.</w:t>
      </w:r>
    </w:p>
    <w:p w14:paraId="2FA53937"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الذكاء الاصطناعي بأبعاده (التعلم الآلي، الأتمتة، اتخاذ القرار الذكي، إدارة البيانات) على رفع كفاءة العمليات الإدارية في المؤسسات. واستخدمت الدراسة المنهج الوصفي التحليلي، وتكونت العينة من المديرين والعاملين في المؤسسات الإدارية. وتوصّلت نتائج الدراسة إلى وجود تأثير إيجابي ذي دلالة إحصائية للذكاء الاصطناعي في رفع كفاءة العمليات الإدارية من خلال تسريع اتخاذ القرارات وتحسين جودتها. وأوصت الدراسة بضرورة تطوير البنية التحتية للذكاء الاصطناعي وتأهيل الكوادر البشرية لاستخدامه</w:t>
      </w:r>
      <w:r w:rsidRPr="004C4ABC">
        <w:rPr>
          <w:rFonts w:ascii="Simplified Arabic" w:eastAsia="Times New Roman" w:hAnsi="Simplified Arabic" w:cs="Simplified Arabic" w:hint="cs"/>
          <w:kern w:val="0"/>
          <w:sz w:val="28"/>
          <w:szCs w:val="28"/>
          <w14:ligatures w14:val="none"/>
        </w:rPr>
        <w:t>.</w:t>
      </w:r>
    </w:p>
    <w:p w14:paraId="7090C566" w14:textId="77777777"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الرابعة</w:t>
      </w:r>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Riipa</w:t>
      </w:r>
      <w:proofErr w:type="spellEnd"/>
      <w:r w:rsidRPr="004C4ABC">
        <w:rPr>
          <w:rFonts w:ascii="Simplified Arabic" w:eastAsia="Times New Roman" w:hAnsi="Simplified Arabic" w:cs="Simplified Arabic" w:hint="cs"/>
          <w:kern w:val="0"/>
          <w:sz w:val="28"/>
          <w:szCs w:val="28"/>
          <w14:ligatures w14:val="none"/>
        </w:rPr>
        <w:t xml:space="preserve"> et al. (2025)</w:t>
      </w:r>
    </w:p>
    <w:p w14:paraId="7CF1D2C3"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Role of data analytics in enhancing business decision-making and operational efficiency.</w:t>
      </w:r>
    </w:p>
    <w:p w14:paraId="642F74A7"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تحليلات البيانات بأبعاده (التحليل الوصفي، التحليل التنبؤي، التحليل الإرشادي) على تعزيز اتخاذ القرارات في الأعمال والكفاءة التشغيلية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واستخدمت الدراسة المنهج الوصفي التحليلي، وتكونت العينة من (400) مدير في شركات متعددة القطاعات. وتوصّلت نتائج الدراسة إلى وجود تأثير إيجابي ذي دلالة إحصائية لتحليلات البيانات في تعزيز جودة اتخاذ القرارات وتحسين الكفاءة التشغيلية. وأوصت الدراسة بضرورة استثمار الشركات في تحليلات البيانات لتحسين عملياتها التشغيلية</w:t>
      </w:r>
      <w:r w:rsidRPr="004C4ABC">
        <w:rPr>
          <w:rFonts w:ascii="Simplified Arabic" w:eastAsia="Times New Roman" w:hAnsi="Simplified Arabic" w:cs="Simplified Arabic" w:hint="cs"/>
          <w:kern w:val="0"/>
          <w:sz w:val="28"/>
          <w:szCs w:val="28"/>
          <w14:ligatures w14:val="none"/>
        </w:rPr>
        <w:t>.</w:t>
      </w:r>
    </w:p>
    <w:p w14:paraId="0B9B2794" w14:textId="77777777"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الخامسة</w:t>
      </w:r>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Kobets</w:t>
      </w:r>
      <w:proofErr w:type="spellEnd"/>
      <w:r w:rsidRPr="004C4ABC">
        <w:rPr>
          <w:rFonts w:ascii="Simplified Arabic" w:eastAsia="Times New Roman" w:hAnsi="Simplified Arabic" w:cs="Simplified Arabic" w:hint="cs"/>
          <w:kern w:val="0"/>
          <w:sz w:val="28"/>
          <w:szCs w:val="28"/>
          <w14:ligatures w14:val="none"/>
        </w:rPr>
        <w:t xml:space="preserve"> et al. (2025)</w:t>
      </w:r>
    </w:p>
    <w:p w14:paraId="5A4A045F"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Using big data to increase the efficiency of business processes in the digital economy of Ukraine.</w:t>
      </w:r>
    </w:p>
    <w:p w14:paraId="6496A5C6"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lastRenderedPageBreak/>
        <w:t>هدفت الدراسة إلى التعرف على دور البيانات الضخمة بأبعاده (جمع البيانات، تخزينها، تحليلها، توظيفها في اتخاذ القرار) على زيادة كفاءة العمليات التجارية في الاقتصاد الرقمي بأوكرانيا. واستخدمت الدراسة المنهج الوصفي التحليلي، وتكونت العينة من شركات تعمل في الاقتصاد الرقمي الأوكراني. وتوصّلت نتائج الدراسة إلى أن استخدام البيانات الضخمة يُسهم بشكل كبير في زيادة كفاءة العمليات التجارية وتقليل التكاليف وتحسين الإنتاجية. وأوصت الدراسة بضرورة تبنّي الشركات في الاقتصاد الرقمي لتقنيات البيانات الضخمة لتحسين كفاءة عملياتها</w:t>
      </w:r>
      <w:r w:rsidRPr="004C4ABC">
        <w:rPr>
          <w:rFonts w:ascii="Simplified Arabic" w:eastAsia="Times New Roman" w:hAnsi="Simplified Arabic" w:cs="Simplified Arabic" w:hint="cs"/>
          <w:kern w:val="0"/>
          <w:sz w:val="28"/>
          <w:szCs w:val="28"/>
          <w14:ligatures w14:val="none"/>
        </w:rPr>
        <w:t>.</w:t>
      </w:r>
    </w:p>
    <w:p w14:paraId="0262810A" w14:textId="77777777" w:rsidR="004C4ABC" w:rsidRPr="004C4ABC" w:rsidRDefault="004C4ABC" w:rsidP="004C4ABC">
      <w:pPr>
        <w:spacing w:before="100" w:beforeAutospacing="1" w:after="100" w:afterAutospacing="1" w:line="240" w:lineRule="auto"/>
        <w:jc w:val="both"/>
        <w:outlineLvl w:val="2"/>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الدراسة السادسة</w:t>
      </w:r>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Adesina</w:t>
      </w:r>
      <w:proofErr w:type="spellEnd"/>
      <w:r w:rsidRPr="004C4ABC">
        <w:rPr>
          <w:rFonts w:ascii="Simplified Arabic" w:eastAsia="Times New Roman" w:hAnsi="Simplified Arabic" w:cs="Simplified Arabic" w:hint="cs"/>
          <w:kern w:val="0"/>
          <w:sz w:val="28"/>
          <w:szCs w:val="28"/>
          <w14:ligatures w14:val="none"/>
        </w:rPr>
        <w:t xml:space="preserve">, </w:t>
      </w:r>
      <w:proofErr w:type="spellStart"/>
      <w:r w:rsidRPr="004C4ABC">
        <w:rPr>
          <w:rFonts w:ascii="Simplified Arabic" w:eastAsia="Times New Roman" w:hAnsi="Simplified Arabic" w:cs="Simplified Arabic" w:hint="cs"/>
          <w:kern w:val="0"/>
          <w:sz w:val="28"/>
          <w:szCs w:val="28"/>
          <w14:ligatures w14:val="none"/>
        </w:rPr>
        <w:t>Iyelolu</w:t>
      </w:r>
      <w:proofErr w:type="spellEnd"/>
      <w:r w:rsidRPr="004C4ABC">
        <w:rPr>
          <w:rFonts w:ascii="Simplified Arabic" w:eastAsia="Times New Roman" w:hAnsi="Simplified Arabic" w:cs="Simplified Arabic" w:hint="cs"/>
          <w:kern w:val="0"/>
          <w:sz w:val="28"/>
          <w:szCs w:val="28"/>
          <w14:ligatures w14:val="none"/>
        </w:rPr>
        <w:t>, &amp; Paul (2024)</w:t>
      </w:r>
    </w:p>
    <w:p w14:paraId="17FD0386"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عنوان الدراسة</w:t>
      </w:r>
      <w:r w:rsidRPr="004C4ABC">
        <w:rPr>
          <w:rFonts w:ascii="Simplified Arabic" w:eastAsia="Times New Roman" w:hAnsi="Simplified Arabic" w:cs="Simplified Arabic" w:hint="cs"/>
          <w:kern w:val="0"/>
          <w:sz w:val="28"/>
          <w:szCs w:val="28"/>
          <w14:ligatures w14:val="none"/>
        </w:rPr>
        <w:t>: Optimizing business processes with advanced analytics: techniques for efficiency and productivity improvement.</w:t>
      </w:r>
    </w:p>
    <w:p w14:paraId="607CE992" w14:textId="77777777" w:rsidR="004C4ABC" w:rsidRPr="004C4ABC" w:rsidRDefault="004C4ABC" w:rsidP="004C4ABC">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C4ABC">
        <w:rPr>
          <w:rFonts w:ascii="Simplified Arabic" w:eastAsia="Times New Roman" w:hAnsi="Simplified Arabic" w:cs="Simplified Arabic" w:hint="cs"/>
          <w:kern w:val="0"/>
          <w:sz w:val="28"/>
          <w:szCs w:val="28"/>
          <w:rtl/>
          <w14:ligatures w14:val="none"/>
        </w:rPr>
        <w:t>هدفت الدراسة إلى التعرف على دور التحليلات المتقدمة بأبعاده (التحليل التنبؤي، التحليل الإرشادي، تحليلات البيانات الضخمة، تعلم الآلة) على تحسين العمليات التجارية وزيادة الكفاءة والإنتاجية</w:t>
      </w:r>
      <w:r w:rsidRPr="004C4ABC">
        <w:rPr>
          <w:rFonts w:ascii="Simplified Arabic" w:eastAsia="Times New Roman" w:hAnsi="Simplified Arabic" w:cs="Simplified Arabic" w:hint="cs"/>
          <w:kern w:val="0"/>
          <w:sz w:val="28"/>
          <w:szCs w:val="28"/>
          <w14:ligatures w14:val="none"/>
        </w:rPr>
        <w:t xml:space="preserve">. </w:t>
      </w:r>
      <w:r w:rsidRPr="004C4ABC">
        <w:rPr>
          <w:rFonts w:ascii="Simplified Arabic" w:eastAsia="Times New Roman" w:hAnsi="Simplified Arabic" w:cs="Simplified Arabic" w:hint="cs"/>
          <w:kern w:val="0"/>
          <w:sz w:val="28"/>
          <w:szCs w:val="28"/>
          <w:rtl/>
          <w14:ligatures w14:val="none"/>
        </w:rPr>
        <w:t>واستخدمت الدراسة المنهج الوصفي التحليلي المعتمد على المراجعة الأدبية، وتكونت العينة من مجموعة من الدراسات والأبحاث السابقة في مجال التحليلات المتقدمة وكفاءة العمليات. وتوصّلت نتائج الدراسة إلى أن التحليلات المتقدمة تُسهم بشكل كبير في تحسين العمليات التجارية وزيادة الكفاءة والإنتاجية في المؤسسات. وأوصت الدراسة بضرورة تبنّي المؤسسات للتحليلات المتقدمة وتطوير قدراتها التقنية والبشرية في هذا المجال</w:t>
      </w:r>
      <w:r w:rsidRPr="004C4ABC">
        <w:rPr>
          <w:rFonts w:ascii="Simplified Arabic" w:eastAsia="Times New Roman" w:hAnsi="Simplified Arabic" w:cs="Simplified Arabic" w:hint="cs"/>
          <w:kern w:val="0"/>
          <w:sz w:val="28"/>
          <w:szCs w:val="28"/>
          <w14:ligatures w14:val="none"/>
        </w:rPr>
        <w:t>.</w:t>
      </w:r>
    </w:p>
    <w:p w14:paraId="6FA6B7BD" w14:textId="77777777" w:rsidR="00CC6261" w:rsidRPr="00646233" w:rsidRDefault="00CC6261" w:rsidP="00646233">
      <w:pPr>
        <w:spacing w:before="100" w:beforeAutospacing="1" w:after="100" w:afterAutospacing="1" w:line="276" w:lineRule="auto"/>
        <w:jc w:val="both"/>
        <w:outlineLvl w:val="0"/>
        <w:rPr>
          <w:rFonts w:ascii="Simplified Arabic" w:eastAsia="Times New Roman" w:hAnsi="Simplified Arabic" w:cs="Simplified Arabic"/>
          <w:b/>
          <w:bCs/>
          <w:kern w:val="36"/>
          <w:sz w:val="28"/>
          <w:szCs w:val="28"/>
          <w14:ligatures w14:val="none"/>
        </w:rPr>
      </w:pPr>
      <w:r w:rsidRPr="00646233">
        <w:rPr>
          <w:rFonts w:ascii="Simplified Arabic" w:eastAsia="Times New Roman" w:hAnsi="Simplified Arabic" w:cs="Simplified Arabic" w:hint="cs"/>
          <w:b/>
          <w:bCs/>
          <w:kern w:val="36"/>
          <w:sz w:val="28"/>
          <w:szCs w:val="28"/>
          <w:rtl/>
          <w14:ligatures w14:val="none"/>
        </w:rPr>
        <w:t>الفجوة البحثية</w:t>
      </w:r>
      <w:bookmarkEnd w:id="12"/>
    </w:p>
    <w:p w14:paraId="35649BC5" w14:textId="77777777" w:rsidR="00BA616A" w:rsidRPr="00BA616A" w:rsidRDefault="00BA616A" w:rsidP="00BA616A">
      <w:pPr>
        <w:jc w:val="both"/>
        <w:rPr>
          <w:rFonts w:ascii="Simplified Arabic" w:hAnsi="Simplified Arabic" w:cs="Simplified Arabic"/>
          <w:sz w:val="28"/>
          <w:szCs w:val="28"/>
        </w:rPr>
      </w:pPr>
      <w:bookmarkStart w:id="14" w:name="_Toc231919275"/>
      <w:r w:rsidRPr="00BA616A">
        <w:rPr>
          <w:rFonts w:ascii="Simplified Arabic" w:hAnsi="Simplified Arabic" w:cs="Simplified Arabic"/>
          <w:sz w:val="28"/>
          <w:szCs w:val="28"/>
          <w:rtl/>
        </w:rPr>
        <w:t xml:space="preserve">من خلال الاستعراض المنهجي للدراسات السابقة العربية والأجنبية، يتضح أن هناك أوجه اتفاق وأوجه اختلاف بين هذه الدراسات والدراسة الحالية. فمن حيث </w:t>
      </w:r>
      <w:r w:rsidRPr="00BA616A">
        <w:rPr>
          <w:rFonts w:ascii="Simplified Arabic" w:hAnsi="Simplified Arabic" w:cs="Simplified Arabic"/>
          <w:b/>
          <w:bCs/>
          <w:sz w:val="28"/>
          <w:szCs w:val="28"/>
          <w:rtl/>
        </w:rPr>
        <w:t>أوجه الاتفاق</w:t>
      </w:r>
      <w:r w:rsidRPr="00BA616A">
        <w:rPr>
          <w:rFonts w:ascii="Simplified Arabic" w:hAnsi="Simplified Arabic" w:cs="Simplified Arabic"/>
          <w:sz w:val="28"/>
          <w:szCs w:val="28"/>
          <w:rtl/>
        </w:rPr>
        <w:t xml:space="preserve">، تتفق الدراسة الحالية مع معظم الدراسات السابقة في تناولها لمتغير تحليلات البيانات الضخمة بوصفه متغيراً مستقلاً، كما هو الحال في دراسة (محمود وآخرون، </w:t>
      </w:r>
      <w:r w:rsidRPr="00BA616A">
        <w:rPr>
          <w:rFonts w:ascii="Simplified Arabic" w:hAnsi="Simplified Arabic" w:cs="Simplified Arabic"/>
          <w:sz w:val="28"/>
          <w:szCs w:val="28"/>
        </w:rPr>
        <w:t>2026)</w:t>
      </w:r>
      <w:r w:rsidRPr="00BA616A">
        <w:rPr>
          <w:rFonts w:ascii="Simplified Arabic" w:hAnsi="Simplified Arabic" w:cs="Simplified Arabic"/>
          <w:sz w:val="28"/>
          <w:szCs w:val="28"/>
          <w:rtl/>
        </w:rPr>
        <w:t>، ودراسة (المطيري، 2026)، ودراسة (رشوان، 2022). كما تتفق معها في اعتماد المنهج الوصفي التحليلي أداةً للدراسة، والاستبانة وسيلةً لجمع البيانات. ومن حيث الأبعاد، تتفق الدراسة الحالية مع دراسة (المطيري، 2026) ودراسة (رشوان، 2022) في تبنّي أبعاد تحليلات البيانات الضخمة المعروفة بـ</w:t>
      </w:r>
      <w:r w:rsidRPr="00BA616A">
        <w:rPr>
          <w:rFonts w:ascii="Simplified Arabic" w:hAnsi="Simplified Arabic" w:cs="Simplified Arabic"/>
          <w:sz w:val="28"/>
          <w:szCs w:val="28"/>
        </w:rPr>
        <w:t xml:space="preserve">(V's). </w:t>
      </w:r>
      <w:r w:rsidRPr="00BA616A">
        <w:rPr>
          <w:rFonts w:ascii="Simplified Arabic" w:hAnsi="Simplified Arabic" w:cs="Simplified Arabic"/>
          <w:sz w:val="28"/>
          <w:szCs w:val="28"/>
          <w:rtl/>
        </w:rPr>
        <w:t>كذلك تتفق الدراسة الحالية مع دراسات (مدلول والعنزي، 2025)، و(الشمري، 2025)، و(حنوف وصويلح، 2025) في تناولها لمتغير كفاءة العمليات الإدارية كمتغير تابع</w:t>
      </w:r>
      <w:r w:rsidRPr="00BA616A">
        <w:rPr>
          <w:rFonts w:ascii="Simplified Arabic" w:hAnsi="Simplified Arabic" w:cs="Simplified Arabic"/>
          <w:sz w:val="28"/>
          <w:szCs w:val="28"/>
        </w:rPr>
        <w:t>.</w:t>
      </w:r>
    </w:p>
    <w:p w14:paraId="6FB891A1" w14:textId="77777777" w:rsidR="00BA616A" w:rsidRPr="00BA616A" w:rsidRDefault="00BA616A" w:rsidP="00BA616A">
      <w:pPr>
        <w:jc w:val="both"/>
        <w:rPr>
          <w:rFonts w:ascii="Simplified Arabic" w:hAnsi="Simplified Arabic" w:cs="Simplified Arabic"/>
          <w:sz w:val="28"/>
          <w:szCs w:val="28"/>
        </w:rPr>
      </w:pPr>
      <w:r w:rsidRPr="00BA616A">
        <w:rPr>
          <w:rFonts w:ascii="Simplified Arabic" w:hAnsi="Simplified Arabic" w:cs="Simplified Arabic"/>
          <w:sz w:val="28"/>
          <w:szCs w:val="28"/>
          <w:rtl/>
        </w:rPr>
        <w:lastRenderedPageBreak/>
        <w:t xml:space="preserve">أما من حيث </w:t>
      </w:r>
      <w:r w:rsidRPr="00BA616A">
        <w:rPr>
          <w:rFonts w:ascii="Simplified Arabic" w:hAnsi="Simplified Arabic" w:cs="Simplified Arabic"/>
          <w:b/>
          <w:bCs/>
          <w:sz w:val="28"/>
          <w:szCs w:val="28"/>
          <w:rtl/>
        </w:rPr>
        <w:t>أوجه الاختلاف</w:t>
      </w:r>
      <w:r w:rsidRPr="00BA616A">
        <w:rPr>
          <w:rFonts w:ascii="Simplified Arabic" w:hAnsi="Simplified Arabic" w:cs="Simplified Arabic"/>
          <w:sz w:val="28"/>
          <w:szCs w:val="28"/>
          <w:rtl/>
        </w:rPr>
        <w:t xml:space="preserve">، فتختلف الدراسة الحالية عن الدراسات السابقة في عدة جوانب جوهرية؛ فمن </w:t>
      </w:r>
      <w:r w:rsidRPr="00BA616A">
        <w:rPr>
          <w:rFonts w:ascii="Simplified Arabic" w:hAnsi="Simplified Arabic" w:cs="Simplified Arabic"/>
          <w:b/>
          <w:bCs/>
          <w:sz w:val="28"/>
          <w:szCs w:val="28"/>
          <w:rtl/>
        </w:rPr>
        <w:t>حيث الهدف</w:t>
      </w:r>
      <w:r w:rsidRPr="00BA616A">
        <w:rPr>
          <w:rFonts w:ascii="Simplified Arabic" w:hAnsi="Simplified Arabic" w:cs="Simplified Arabic"/>
          <w:sz w:val="28"/>
          <w:szCs w:val="28"/>
          <w:rtl/>
        </w:rPr>
        <w:t xml:space="preserve">، تسعى الدراسة الحالية إلى دراسة أثر تحليلات البيانات الضخمة على كفاءة العمليات الإدارية في بيئة صحية حرجة، وهو هدف لم تتناوله الدراسات السابقة بهذا التركيب من المتغيرات. ومن </w:t>
      </w:r>
      <w:r w:rsidRPr="00BA616A">
        <w:rPr>
          <w:rFonts w:ascii="Simplified Arabic" w:hAnsi="Simplified Arabic" w:cs="Simplified Arabic"/>
          <w:b/>
          <w:bCs/>
          <w:sz w:val="28"/>
          <w:szCs w:val="28"/>
          <w:rtl/>
        </w:rPr>
        <w:t>حيث الأبعاد</w:t>
      </w:r>
      <w:r w:rsidRPr="00BA616A">
        <w:rPr>
          <w:rFonts w:ascii="Simplified Arabic" w:hAnsi="Simplified Arabic" w:cs="Simplified Arabic"/>
          <w:sz w:val="28"/>
          <w:szCs w:val="28"/>
          <w:rtl/>
        </w:rPr>
        <w:t xml:space="preserve">، رغم اتفاق الدراسة مع بعض الدراسات في الأبعاد، إلا أنها تختلف عن دراسات أخرى تناولت أبعاداً مغايرة كالقدرات التقنية والإدارية والبشرية كما في دراسة (أبو زيد، 2024). ومن </w:t>
      </w:r>
      <w:r w:rsidRPr="00BA616A">
        <w:rPr>
          <w:rFonts w:ascii="Simplified Arabic" w:hAnsi="Simplified Arabic" w:cs="Simplified Arabic"/>
          <w:b/>
          <w:bCs/>
          <w:sz w:val="28"/>
          <w:szCs w:val="28"/>
          <w:rtl/>
        </w:rPr>
        <w:t>حيث المنهج</w:t>
      </w:r>
      <w:r w:rsidRPr="00BA616A">
        <w:rPr>
          <w:rFonts w:ascii="Simplified Arabic" w:hAnsi="Simplified Arabic" w:cs="Simplified Arabic"/>
          <w:sz w:val="28"/>
          <w:szCs w:val="28"/>
          <w:rtl/>
        </w:rPr>
        <w:t xml:space="preserve">، تتميز الدراسة الحالية بدمج المنهج الوصفي التحليلي مع التطبيق الميداني في بيئة طبية متخصصة. أما من </w:t>
      </w:r>
      <w:r w:rsidRPr="00BA616A">
        <w:rPr>
          <w:rFonts w:ascii="Simplified Arabic" w:hAnsi="Simplified Arabic" w:cs="Simplified Arabic"/>
          <w:b/>
          <w:bCs/>
          <w:sz w:val="28"/>
          <w:szCs w:val="28"/>
          <w:rtl/>
        </w:rPr>
        <w:t>حيث بيئة التطبيق</w:t>
      </w:r>
      <w:r w:rsidRPr="00BA616A">
        <w:rPr>
          <w:rFonts w:ascii="Simplified Arabic" w:hAnsi="Simplified Arabic" w:cs="Simplified Arabic"/>
          <w:sz w:val="28"/>
          <w:szCs w:val="28"/>
          <w:rtl/>
        </w:rPr>
        <w:t xml:space="preserve">، فهنا يتجلى الاختلاف الأبرز، إذ ركّزت الدراسات السابقة على بيئات تطبيق متنوعة كقطاع الصناعات الغذائية، والقطاع المصرفي، وقطاع الاتصالات، والقطاع الحكومي، في حين تتفرّد الدراسة الحالية بتطبيقها على </w:t>
      </w:r>
      <w:r w:rsidRPr="00BA616A">
        <w:rPr>
          <w:rFonts w:ascii="Simplified Arabic" w:hAnsi="Simplified Arabic" w:cs="Simplified Arabic"/>
          <w:b/>
          <w:bCs/>
          <w:sz w:val="28"/>
          <w:szCs w:val="28"/>
          <w:rtl/>
        </w:rPr>
        <w:t>وحدات العناية المركزة القلبية بمدينة الملك فهد الطبية بالرياض</w:t>
      </w:r>
      <w:r w:rsidRPr="00BA616A">
        <w:rPr>
          <w:rFonts w:ascii="Simplified Arabic" w:hAnsi="Simplified Arabic" w:cs="Simplified Arabic"/>
          <w:sz w:val="28"/>
          <w:szCs w:val="28"/>
          <w:rtl/>
        </w:rPr>
        <w:t>، وهي بيئة بحثية لم تحظَ بدراسات سابقة كافية في هذا السياق، مما يُشكّل الفجوة البحثية الحقيقية التي تسعى الدراسة الحالية إلى سدّها وتقديم إسهام علمي وعملي متميز فيها</w:t>
      </w:r>
    </w:p>
    <w:p w14:paraId="0F731D52" w14:textId="7D534D88" w:rsidR="00A74F76" w:rsidRPr="00646233" w:rsidRDefault="00A74F76" w:rsidP="001412E5">
      <w:pPr>
        <w:pStyle w:val="Heading1"/>
        <w:rPr>
          <w:rtl/>
          <w:lang w:bidi="ar-EG"/>
        </w:rPr>
      </w:pPr>
      <w:r w:rsidRPr="00646233">
        <w:rPr>
          <w:rFonts w:hint="cs"/>
          <w:rtl/>
        </w:rPr>
        <w:t>المنطلقات النظرية للدراسة:</w:t>
      </w:r>
      <w:bookmarkEnd w:id="13"/>
      <w:bookmarkEnd w:id="14"/>
    </w:p>
    <w:p w14:paraId="1AA9419A" w14:textId="77777777" w:rsidR="00BA616A" w:rsidRPr="00BA616A" w:rsidRDefault="00BA616A" w:rsidP="00BA616A">
      <w:pPr>
        <w:rPr>
          <w:rFonts w:ascii="Simplified Arabic" w:hAnsi="Simplified Arabic" w:cs="Simplified Arabic"/>
          <w:sz w:val="28"/>
          <w:szCs w:val="28"/>
        </w:rPr>
      </w:pPr>
      <w:bookmarkStart w:id="15" w:name="_Toc169790502"/>
      <w:bookmarkStart w:id="16" w:name="_Toc231919276"/>
      <w:r w:rsidRPr="00BA616A">
        <w:rPr>
          <w:rFonts w:ascii="Simplified Arabic" w:hAnsi="Simplified Arabic" w:cs="Simplified Arabic" w:hint="cs"/>
          <w:sz w:val="28"/>
          <w:szCs w:val="28"/>
          <w:rtl/>
        </w:rPr>
        <w:t>أولاً: تحليلات البيانات الضخمة</w:t>
      </w:r>
      <w:r w:rsidRPr="00BA616A">
        <w:rPr>
          <w:rFonts w:ascii="Simplified Arabic" w:hAnsi="Simplified Arabic" w:cs="Simplified Arabic" w:hint="cs"/>
          <w:sz w:val="28"/>
          <w:szCs w:val="28"/>
        </w:rPr>
        <w:t xml:space="preserve"> (Big Data Analytics)</w:t>
      </w:r>
    </w:p>
    <w:p w14:paraId="6A467ECB"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مفهوم تحليلات البيانات الضخمة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يُشير مفهوم تحليلات البيانات الضخمة إلى مجموعة من التقنيات والأدوات والعمليات المتقدمة التي تُستخدم لجمع وتخزين ومعالجة وتحليل كميات ضخمة ومتنوعة من البيانات بسرعة عالية، بهدف استخلاص رؤى ذات قيمة تدعم اتخاذ القرارات الاستراتيجية والتشغيلية. وعرّفها (المطيري، 2026) بأنها "عملية فحص وتحليل مجموعات كبيرة من البيانات المتنوعة لكشف الأنماط الخفية والارتباطات غير المعروفة واتجاهات السوق وتفضيلات العملاء والمعلومات المفيدة الأخرى التي يمكن أن تساعد المنظمات على اتخاذ قرارات أكثر استنارة</w:t>
      </w:r>
      <w:r w:rsidRPr="00BA616A">
        <w:rPr>
          <w:rFonts w:ascii="Simplified Arabic" w:hAnsi="Simplified Arabic" w:cs="Simplified Arabic" w:hint="cs"/>
          <w:sz w:val="28"/>
          <w:szCs w:val="28"/>
        </w:rPr>
        <w:t>".</w:t>
      </w:r>
    </w:p>
    <w:p w14:paraId="2D7B2763"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نشأة تحليلات البيانات الضخمة وتطورها</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ظهر مصطلح البيانات الضخمة في تسعينيات القرن الماضي، وتطوّر بشكل متسارع مع ظهور الإنترنت ووسائل التواصل الاجتماعي وإنترنت الأشياء، حتى أصبح من أبرز ركائز الثورة الصناعية الرابعة. وقد تطور مفهوم تحليلات البيانات الضخمة من مجرد معالجة البيانات إلى تقنيات متقدمة تشمل التعلم الآلي والذكاء الاصطناعي، مما عزّز قدرتها على دعم اتخاذ القرارات</w:t>
      </w:r>
      <w:r w:rsidRPr="00BA616A">
        <w:rPr>
          <w:rFonts w:ascii="Simplified Arabic" w:hAnsi="Simplified Arabic" w:cs="Simplified Arabic" w:hint="cs"/>
          <w:sz w:val="28"/>
          <w:szCs w:val="28"/>
        </w:rPr>
        <w:t xml:space="preserve"> (</w:t>
      </w:r>
      <w:proofErr w:type="spellStart"/>
      <w:r w:rsidRPr="00BA616A">
        <w:rPr>
          <w:rFonts w:ascii="Simplified Arabic" w:hAnsi="Simplified Arabic" w:cs="Simplified Arabic" w:hint="cs"/>
          <w:sz w:val="28"/>
          <w:szCs w:val="28"/>
        </w:rPr>
        <w:t>Paramesha</w:t>
      </w:r>
      <w:proofErr w:type="spellEnd"/>
      <w:r w:rsidRPr="00BA616A">
        <w:rPr>
          <w:rFonts w:ascii="Simplified Arabic" w:hAnsi="Simplified Arabic" w:cs="Simplified Arabic" w:hint="cs"/>
          <w:sz w:val="28"/>
          <w:szCs w:val="28"/>
        </w:rPr>
        <w:t xml:space="preserve">, </w:t>
      </w:r>
      <w:proofErr w:type="spellStart"/>
      <w:r w:rsidRPr="00BA616A">
        <w:rPr>
          <w:rFonts w:ascii="Simplified Arabic" w:hAnsi="Simplified Arabic" w:cs="Simplified Arabic" w:hint="cs"/>
          <w:sz w:val="28"/>
          <w:szCs w:val="28"/>
        </w:rPr>
        <w:t>Rane</w:t>
      </w:r>
      <w:proofErr w:type="spellEnd"/>
      <w:r w:rsidRPr="00BA616A">
        <w:rPr>
          <w:rFonts w:ascii="Simplified Arabic" w:hAnsi="Simplified Arabic" w:cs="Simplified Arabic" w:hint="cs"/>
          <w:sz w:val="28"/>
          <w:szCs w:val="28"/>
        </w:rPr>
        <w:t xml:space="preserve">, &amp; </w:t>
      </w:r>
      <w:proofErr w:type="spellStart"/>
      <w:r w:rsidRPr="00BA616A">
        <w:rPr>
          <w:rFonts w:ascii="Simplified Arabic" w:hAnsi="Simplified Arabic" w:cs="Simplified Arabic" w:hint="cs"/>
          <w:sz w:val="28"/>
          <w:szCs w:val="28"/>
        </w:rPr>
        <w:t>Rane</w:t>
      </w:r>
      <w:proofErr w:type="spellEnd"/>
      <w:r w:rsidRPr="00BA616A">
        <w:rPr>
          <w:rFonts w:ascii="Simplified Arabic" w:hAnsi="Simplified Arabic" w:cs="Simplified Arabic" w:hint="cs"/>
          <w:sz w:val="28"/>
          <w:szCs w:val="28"/>
        </w:rPr>
        <w:t>, 2024).</w:t>
      </w:r>
    </w:p>
    <w:p w14:paraId="68A2BB2F"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lastRenderedPageBreak/>
        <w:t>أهمية تحليلات البيانات الضخمة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تكمن أهمية تحليلات البيانات الضخمة في كونها تُمكّن المؤسسات من تحويل البيانات الخام إلى معرفة قابلة للتطبيق، مما يُسهم في تحسين الأداء، وزيادة الكفاءة التشغيلية، وترشيد التكاليف، وتعزيز التنافسية، ودعم الابتكار. كما تُتيح هذه التحليلات للمؤسسات الاستجابة السريعة لمتغيرات البيئة المحيطة، والتنبؤ بالاتجاهات المستقبلية، وفهم سلوك العملاء بشكل أعمق (أبو زيد، 2024)</w:t>
      </w:r>
      <w:r w:rsidRPr="00BA616A">
        <w:rPr>
          <w:rFonts w:ascii="Simplified Arabic" w:hAnsi="Simplified Arabic" w:cs="Simplified Arabic" w:hint="cs"/>
          <w:sz w:val="28"/>
          <w:szCs w:val="28"/>
        </w:rPr>
        <w:t>.</w:t>
      </w:r>
    </w:p>
    <w:p w14:paraId="45F3D915"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أبعاد تحليلات البيانات الضخمة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تتفق معظم الأدبيات على أن تحليلات البيانات الضخمة تتكوّن من أربعة أبعاد رئيسية تُعرف بـ</w:t>
      </w:r>
      <w:r w:rsidRPr="00BA616A">
        <w:rPr>
          <w:rFonts w:ascii="Simplified Arabic" w:hAnsi="Simplified Arabic" w:cs="Simplified Arabic" w:hint="cs"/>
          <w:sz w:val="28"/>
          <w:szCs w:val="28"/>
        </w:rPr>
        <w:t>(4V's)</w:t>
      </w:r>
      <w:r w:rsidRPr="00BA616A">
        <w:rPr>
          <w:rFonts w:ascii="Simplified Arabic" w:hAnsi="Simplified Arabic" w:cs="Simplified Arabic" w:hint="cs"/>
          <w:sz w:val="28"/>
          <w:szCs w:val="28"/>
          <w:rtl/>
        </w:rPr>
        <w:t>، وهي</w:t>
      </w:r>
      <w:r w:rsidRPr="00BA616A">
        <w:rPr>
          <w:rFonts w:ascii="Simplified Arabic" w:hAnsi="Simplified Arabic" w:cs="Simplified Arabic" w:hint="cs"/>
          <w:sz w:val="28"/>
          <w:szCs w:val="28"/>
        </w:rPr>
        <w:t>:</w:t>
      </w:r>
    </w:p>
    <w:p w14:paraId="36DBE0C2"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حجم البيانات</w:t>
      </w:r>
      <w:r w:rsidRPr="00BA616A">
        <w:rPr>
          <w:rFonts w:ascii="Simplified Arabic" w:hAnsi="Simplified Arabic" w:cs="Simplified Arabic" w:hint="cs"/>
          <w:sz w:val="28"/>
          <w:szCs w:val="28"/>
        </w:rPr>
        <w:t xml:space="preserve"> (Volume): </w:t>
      </w:r>
      <w:r w:rsidRPr="00BA616A">
        <w:rPr>
          <w:rFonts w:ascii="Simplified Arabic" w:hAnsi="Simplified Arabic" w:cs="Simplified Arabic" w:hint="cs"/>
          <w:sz w:val="28"/>
          <w:szCs w:val="28"/>
          <w:rtl/>
        </w:rPr>
        <w:t>يُشير إلى الكميات الهائلة من البيانات التي تتولّد وتُجمع وتُعالج من مصادر متعددة، وتُقاس بالتيرابايت والبيتابايت</w:t>
      </w:r>
      <w:r w:rsidRPr="00BA616A">
        <w:rPr>
          <w:rFonts w:ascii="Simplified Arabic" w:hAnsi="Simplified Arabic" w:cs="Simplified Arabic" w:hint="cs"/>
          <w:sz w:val="28"/>
          <w:szCs w:val="28"/>
        </w:rPr>
        <w:t>.</w:t>
      </w:r>
    </w:p>
    <w:p w14:paraId="2C4A3C0F"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سرعة البيانات</w:t>
      </w:r>
      <w:r w:rsidRPr="00BA616A">
        <w:rPr>
          <w:rFonts w:ascii="Simplified Arabic" w:hAnsi="Simplified Arabic" w:cs="Simplified Arabic" w:hint="cs"/>
          <w:sz w:val="28"/>
          <w:szCs w:val="28"/>
        </w:rPr>
        <w:t xml:space="preserve"> (Velocity): </w:t>
      </w:r>
      <w:r w:rsidRPr="00BA616A">
        <w:rPr>
          <w:rFonts w:ascii="Simplified Arabic" w:hAnsi="Simplified Arabic" w:cs="Simplified Arabic" w:hint="cs"/>
          <w:sz w:val="28"/>
          <w:szCs w:val="28"/>
          <w:rtl/>
        </w:rPr>
        <w:t>تُشير إلى السرعة العالية التي تتدفق بها البيانات وتُعالج وتُحلّل في الوقت الفعلي</w:t>
      </w:r>
      <w:r w:rsidRPr="00BA616A">
        <w:rPr>
          <w:rFonts w:ascii="Simplified Arabic" w:hAnsi="Simplified Arabic" w:cs="Simplified Arabic" w:hint="cs"/>
          <w:sz w:val="28"/>
          <w:szCs w:val="28"/>
        </w:rPr>
        <w:t xml:space="preserve"> (Real-Time).</w:t>
      </w:r>
    </w:p>
    <w:p w14:paraId="36EECD2A"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تنوع البيانات</w:t>
      </w:r>
      <w:r w:rsidRPr="00BA616A">
        <w:rPr>
          <w:rFonts w:ascii="Simplified Arabic" w:hAnsi="Simplified Arabic" w:cs="Simplified Arabic" w:hint="cs"/>
          <w:sz w:val="28"/>
          <w:szCs w:val="28"/>
        </w:rPr>
        <w:t xml:space="preserve"> (Variety): </w:t>
      </w:r>
      <w:r w:rsidRPr="00BA616A">
        <w:rPr>
          <w:rFonts w:ascii="Simplified Arabic" w:hAnsi="Simplified Arabic" w:cs="Simplified Arabic" w:hint="cs"/>
          <w:sz w:val="28"/>
          <w:szCs w:val="28"/>
          <w:rtl/>
        </w:rPr>
        <w:t>يُعبّر عن التعدد الكبير في أنواع البيانات وأشكالها، سواء كانت مهيكلة كقواعد البيانات التقليدية، أو شبه مهيكلة، أو غير مهيكلة كالنصوص والصور والفيديوهات</w:t>
      </w:r>
      <w:r w:rsidRPr="00BA616A">
        <w:rPr>
          <w:rFonts w:ascii="Simplified Arabic" w:hAnsi="Simplified Arabic" w:cs="Simplified Arabic" w:hint="cs"/>
          <w:sz w:val="28"/>
          <w:szCs w:val="28"/>
        </w:rPr>
        <w:t>.</w:t>
      </w:r>
    </w:p>
    <w:p w14:paraId="02418334"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موثوقية البيانات</w:t>
      </w:r>
      <w:r w:rsidRPr="00BA616A">
        <w:rPr>
          <w:rFonts w:ascii="Simplified Arabic" w:hAnsi="Simplified Arabic" w:cs="Simplified Arabic" w:hint="cs"/>
          <w:sz w:val="28"/>
          <w:szCs w:val="28"/>
        </w:rPr>
        <w:t xml:space="preserve"> (Veracity): </w:t>
      </w:r>
      <w:r w:rsidRPr="00BA616A">
        <w:rPr>
          <w:rFonts w:ascii="Simplified Arabic" w:hAnsi="Simplified Arabic" w:cs="Simplified Arabic" w:hint="cs"/>
          <w:sz w:val="28"/>
          <w:szCs w:val="28"/>
          <w:rtl/>
        </w:rPr>
        <w:t>تُشير إلى درجة دقة البيانات وصحتها وموثوقيتها، وهو بُعد بالغ الأهمية لضمان جودة القرارات المبنية عليها (رشوان، 2022)</w:t>
      </w:r>
      <w:r w:rsidRPr="00BA616A">
        <w:rPr>
          <w:rFonts w:ascii="Simplified Arabic" w:hAnsi="Simplified Arabic" w:cs="Simplified Arabic" w:hint="cs"/>
          <w:sz w:val="28"/>
          <w:szCs w:val="28"/>
        </w:rPr>
        <w:t>.</w:t>
      </w:r>
    </w:p>
    <w:p w14:paraId="2653052F" w14:textId="724DBD30"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تحليلات البيانات الضخمة في القطاع الصحي</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 xml:space="preserve">يحظى توظيف تحليلات البيانات الضخمة في القطاع الصحي باهتمام متزايد، نظراً لقدرتها على تحسين جودة الرعاية الصحية، ودعم القرارات الطبية والإدارية، وإدارة الموارد بكفاءة، والتنبؤ بالحالات الحرجة. وفي وحدات العناية المركزة القلبية تحديداً، تُسهم هذه التحليلات في رصد المؤشرات الحيوية للمرضى لحظياً، وتوقّع المضاعفات، وتحسين إدارة الموارد البشرية والمادية </w:t>
      </w:r>
      <w:r>
        <w:rPr>
          <w:rFonts w:ascii="Simplified Arabic" w:hAnsi="Simplified Arabic" w:cs="Simplified Arabic" w:hint="cs"/>
          <w:sz w:val="28"/>
          <w:szCs w:val="28"/>
          <w:rtl/>
        </w:rPr>
        <w:t>(</w:t>
      </w:r>
      <w:r w:rsidRPr="00BA616A">
        <w:rPr>
          <w:rFonts w:ascii="Simplified Arabic" w:hAnsi="Simplified Arabic" w:cs="Simplified Arabic" w:hint="cs"/>
          <w:sz w:val="28"/>
          <w:szCs w:val="28"/>
          <w:rtl/>
        </w:rPr>
        <w:t>النجار وآخرون، 2024</w:t>
      </w:r>
      <w:r>
        <w:rPr>
          <w:rFonts w:ascii="Simplified Arabic" w:hAnsi="Simplified Arabic" w:cs="Simplified Arabic" w:hint="cs"/>
          <w:sz w:val="28"/>
          <w:szCs w:val="28"/>
          <w:rtl/>
        </w:rPr>
        <w:t>)</w:t>
      </w:r>
    </w:p>
    <w:p w14:paraId="59FAA4C1" w14:textId="77777777" w:rsidR="00BA616A" w:rsidRPr="00BA616A" w:rsidRDefault="00BA616A" w:rsidP="00BA616A">
      <w:pPr>
        <w:rPr>
          <w:rFonts w:ascii="Simplified Arabic" w:hAnsi="Simplified Arabic" w:cs="Simplified Arabic"/>
          <w:b/>
          <w:bCs/>
          <w:sz w:val="28"/>
          <w:szCs w:val="28"/>
        </w:rPr>
      </w:pPr>
      <w:r w:rsidRPr="00BA616A">
        <w:rPr>
          <w:rFonts w:ascii="Simplified Arabic" w:hAnsi="Simplified Arabic" w:cs="Simplified Arabic" w:hint="cs"/>
          <w:b/>
          <w:bCs/>
          <w:sz w:val="28"/>
          <w:szCs w:val="28"/>
          <w:rtl/>
        </w:rPr>
        <w:t>ثانياً: كفاءة العمليات الإدارية</w:t>
      </w:r>
    </w:p>
    <w:p w14:paraId="7F8F784B"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مفهوم كفاءة العمليات الإدارية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تُعرّف كفاءة العمليات الإدارية بأنها قدرة المؤسسة على تحقيق أهدافها باستخدام أقل قدر ممكن من الموارد المتاحة، مع تحقيق أعلى مستوى من الجودة في أقصر وقت ممكن. وتُعدّ الكفاءة الإدارية انعكاساً للعلاقة بين المخرجات والمدخلات، حيث كلما زادت المخرجات النوعية مقارنة بالمدخلات المستخدمة، ارتفع مستوى الكفاءة (الشمري، 2025)</w:t>
      </w:r>
      <w:r w:rsidRPr="00BA616A">
        <w:rPr>
          <w:rFonts w:ascii="Simplified Arabic" w:hAnsi="Simplified Arabic" w:cs="Simplified Arabic" w:hint="cs"/>
          <w:sz w:val="28"/>
          <w:szCs w:val="28"/>
        </w:rPr>
        <w:t>.</w:t>
      </w:r>
    </w:p>
    <w:p w14:paraId="3E06E2F0"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lastRenderedPageBreak/>
        <w:t>أهمية كفاءة العمليات الإدارية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تنبع أهمية كفاءة العمليات الإدارية من كونها تُمثّل المعيار الأساسي لقياس فاعلية المؤسسات وقدرتها التنافسية. فمن خلال تحقيق كفاءة عالية في العمليات الإدارية، تتمكن المؤسسات من ترشيد التكاليف، وتحسين الإنتاجية، ورفع جودة الخدمات، وتعزيز رضا العملاء، والاستجابة السريعة للمتغيرات البيئية (مدلول والعنزي، 2025)</w:t>
      </w:r>
      <w:r w:rsidRPr="00BA616A">
        <w:rPr>
          <w:rFonts w:ascii="Simplified Arabic" w:hAnsi="Simplified Arabic" w:cs="Simplified Arabic" w:hint="cs"/>
          <w:sz w:val="28"/>
          <w:szCs w:val="28"/>
        </w:rPr>
        <w:t>.</w:t>
      </w:r>
    </w:p>
    <w:p w14:paraId="293CD73F"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مؤشرات كفاءة العمليات الإدارية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يمكن قياس كفاءة العمليات الإدارية من خلال عدة مؤشرات، منها: سرعة إنجاز المهام، ودقة المخرجات، وانخفاض معدلات الأخطاء، وترشيد استخدام الموارد، ورضا المستفيدين، وفعالية اتخاذ القرارات، وجودة التواصل بين المستويات الإدارية المختلفة</w:t>
      </w:r>
      <w:r w:rsidRPr="00BA616A">
        <w:rPr>
          <w:rFonts w:ascii="Simplified Arabic" w:hAnsi="Simplified Arabic" w:cs="Simplified Arabic" w:hint="cs"/>
          <w:sz w:val="28"/>
          <w:szCs w:val="28"/>
        </w:rPr>
        <w:t xml:space="preserve"> (</w:t>
      </w:r>
      <w:proofErr w:type="spellStart"/>
      <w:r w:rsidRPr="00BA616A">
        <w:rPr>
          <w:rFonts w:ascii="Simplified Arabic" w:hAnsi="Simplified Arabic" w:cs="Simplified Arabic" w:hint="cs"/>
          <w:sz w:val="28"/>
          <w:szCs w:val="28"/>
        </w:rPr>
        <w:t>Riipa</w:t>
      </w:r>
      <w:proofErr w:type="spellEnd"/>
      <w:r w:rsidRPr="00BA616A">
        <w:rPr>
          <w:rFonts w:ascii="Simplified Arabic" w:hAnsi="Simplified Arabic" w:cs="Simplified Arabic" w:hint="cs"/>
          <w:sz w:val="28"/>
          <w:szCs w:val="28"/>
        </w:rPr>
        <w:t xml:space="preserve"> et al., 2025).</w:t>
      </w:r>
    </w:p>
    <w:p w14:paraId="1E1A5F5C"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كفاءة العمليات الإدارية في القطاع الصحي</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يكتسب موضوع كفاءة العمليات الإدارية في القطاع الصحي أهمية استثنائية نظراً لطبيعة الخدمات المُقدمة وارتباطها بحياة الإنسان. وفي وحدات العناية المركزة القلبية، تُعدّ الكفاءة الإدارية عاملاً حاسماً في تحديد جودة الرعاية المُقدمة للمرضى، حيث تتطلب هذه الوحدات تنسيقاً دقيقاً بين الكوادر الطبية والإدارية، وإدارة فعّالة للأجهزة والمستلزمات، وسرعة في الاستجابة للحالات الطارئة (حنوف وصويلح، 2025)</w:t>
      </w:r>
      <w:r w:rsidRPr="00BA616A">
        <w:rPr>
          <w:rFonts w:ascii="Simplified Arabic" w:hAnsi="Simplified Arabic" w:cs="Simplified Arabic" w:hint="cs"/>
          <w:sz w:val="28"/>
          <w:szCs w:val="28"/>
        </w:rPr>
        <w:t>.</w:t>
      </w:r>
    </w:p>
    <w:p w14:paraId="74C90D3B" w14:textId="77777777" w:rsidR="00BA616A" w:rsidRPr="00BA616A" w:rsidRDefault="00BA616A" w:rsidP="00BA616A">
      <w:pPr>
        <w:rPr>
          <w:rFonts w:ascii="Simplified Arabic" w:hAnsi="Simplified Arabic" w:cs="Simplified Arabic"/>
          <w:sz w:val="28"/>
          <w:szCs w:val="28"/>
        </w:rPr>
      </w:pPr>
      <w:r w:rsidRPr="00BA616A">
        <w:rPr>
          <w:rFonts w:ascii="Simplified Arabic" w:hAnsi="Simplified Arabic" w:cs="Simplified Arabic" w:hint="cs"/>
          <w:sz w:val="28"/>
          <w:szCs w:val="28"/>
          <w:rtl/>
        </w:rPr>
        <w:t>العلاقة بين تحليلات البيانات الضخمة وكفاءة العمليات الإدارية</w:t>
      </w:r>
      <w:r w:rsidRPr="00BA616A">
        <w:rPr>
          <w:rFonts w:ascii="Simplified Arabic" w:hAnsi="Simplified Arabic" w:cs="Simplified Arabic" w:hint="cs"/>
          <w:sz w:val="28"/>
          <w:szCs w:val="28"/>
        </w:rPr>
        <w:t xml:space="preserve">: </w:t>
      </w:r>
      <w:r w:rsidRPr="00BA616A">
        <w:rPr>
          <w:rFonts w:ascii="Simplified Arabic" w:hAnsi="Simplified Arabic" w:cs="Simplified Arabic" w:hint="cs"/>
          <w:sz w:val="28"/>
          <w:szCs w:val="28"/>
          <w:rtl/>
        </w:rPr>
        <w:t xml:space="preserve">أثبتت العديد من الدراسات أن توظيف تحليلات البيانات الضخمة يُسهم بشكل مباشر في تحسين كفاءة العمليات الإدارية، من خلال توفير معلومات دقيقة وآنية تدعم اتخاذ القرارات، وتُتيح تحديد نقاط الضعف وفرص التحسين في العمليات. كما تُمكّن هذه التحليلات المؤسسات من أتمتة الكثير من العمليات الروتينية، وتوقع الاحتياجات المستقبلية، وإدارة الموارد بكفاءة عالية </w:t>
      </w:r>
      <w:r w:rsidRPr="00BA616A">
        <w:rPr>
          <w:rFonts w:ascii="Simplified Arabic" w:hAnsi="Simplified Arabic" w:cs="Simplified Arabic" w:hint="cs"/>
          <w:sz w:val="28"/>
          <w:szCs w:val="28"/>
        </w:rPr>
        <w:t>(</w:t>
      </w:r>
      <w:proofErr w:type="spellStart"/>
      <w:r w:rsidRPr="00BA616A">
        <w:rPr>
          <w:rFonts w:ascii="Simplified Arabic" w:hAnsi="Simplified Arabic" w:cs="Simplified Arabic" w:hint="cs"/>
          <w:sz w:val="28"/>
          <w:szCs w:val="28"/>
        </w:rPr>
        <w:t>Kobets</w:t>
      </w:r>
      <w:proofErr w:type="spellEnd"/>
      <w:r w:rsidRPr="00BA616A">
        <w:rPr>
          <w:rFonts w:ascii="Simplified Arabic" w:hAnsi="Simplified Arabic" w:cs="Simplified Arabic" w:hint="cs"/>
          <w:sz w:val="28"/>
          <w:szCs w:val="28"/>
        </w:rPr>
        <w:t xml:space="preserve"> et al., 2025).</w:t>
      </w:r>
    </w:p>
    <w:p w14:paraId="2E715580" w14:textId="2C2BF3D0" w:rsidR="00D22171" w:rsidRPr="00646233" w:rsidRDefault="00304304" w:rsidP="00D613EE">
      <w:pPr>
        <w:pStyle w:val="Heading1"/>
        <w:rPr>
          <w:rtl/>
        </w:rPr>
      </w:pPr>
      <w:r w:rsidRPr="00646233">
        <w:rPr>
          <w:rFonts w:hint="cs"/>
          <w:rtl/>
        </w:rPr>
        <w:t>ا</w:t>
      </w:r>
      <w:r w:rsidR="00D22171" w:rsidRPr="00646233">
        <w:rPr>
          <w:rFonts w:hint="cs"/>
          <w:rtl/>
        </w:rPr>
        <w:t>لمنهجية وطرق البحث</w:t>
      </w:r>
      <w:r w:rsidR="00A74F76" w:rsidRPr="00646233">
        <w:rPr>
          <w:rFonts w:hint="cs"/>
          <w:rtl/>
        </w:rPr>
        <w:t>:</w:t>
      </w:r>
      <w:bookmarkEnd w:id="15"/>
      <w:bookmarkEnd w:id="16"/>
    </w:p>
    <w:p w14:paraId="27F4F1B2" w14:textId="77777777" w:rsidR="00BA616A" w:rsidRPr="00BA616A" w:rsidRDefault="00BA616A" w:rsidP="00BA616A">
      <w:pPr>
        <w:pStyle w:val="NormalWeb"/>
        <w:bidi/>
        <w:ind w:left="360"/>
        <w:jc w:val="both"/>
        <w:rPr>
          <w:rFonts w:ascii="Simplified Arabic" w:hAnsi="Simplified Arabic" w:cs="Simplified Arabic"/>
          <w:sz w:val="28"/>
          <w:szCs w:val="28"/>
        </w:rPr>
      </w:pPr>
      <w:bookmarkStart w:id="17" w:name="_Toc169790506"/>
      <w:r w:rsidRPr="00BA616A">
        <w:rPr>
          <w:rFonts w:ascii="Simplified Arabic" w:hAnsi="Simplified Arabic" w:cs="Simplified Arabic"/>
          <w:sz w:val="28"/>
          <w:szCs w:val="28"/>
          <w:rtl/>
        </w:rPr>
        <w:t xml:space="preserve">سوف تعتمد الدراسة الحالية على </w:t>
      </w:r>
      <w:r w:rsidRPr="00BA616A">
        <w:rPr>
          <w:rFonts w:ascii="Simplified Arabic" w:hAnsi="Simplified Arabic" w:cs="Simplified Arabic"/>
          <w:b/>
          <w:bCs/>
          <w:sz w:val="28"/>
          <w:szCs w:val="28"/>
          <w:rtl/>
        </w:rPr>
        <w:t>المنهج الوصفي التحليلي</w:t>
      </w:r>
      <w:r w:rsidRPr="00BA616A">
        <w:rPr>
          <w:rFonts w:ascii="Simplified Arabic" w:hAnsi="Simplified Arabic" w:cs="Simplified Arabic"/>
          <w:sz w:val="28"/>
          <w:szCs w:val="28"/>
          <w:rtl/>
        </w:rPr>
        <w:t>، باعتباره المنهج الأنسب لطبيعة الدراسة وأهدافها، إذ يقوم هذا المنهج على وصف الظاهرة محل الدراسة وصفاً دقيقاً، وتحليل العلاقات بين متغيراتها، والكشف عن الأثر الذي يُحدثه المتغير المستقل (تحليلات البيانات الضخمة بأبعادها الأربعة) على المتغير التابع (كفاءة العمليات الإدارية) في وحدات العناية المركزة القلبية بمدينة الملك فهد الطبية بالرياض</w:t>
      </w:r>
      <w:r w:rsidRPr="00BA616A">
        <w:rPr>
          <w:rFonts w:ascii="Simplified Arabic" w:hAnsi="Simplified Arabic" w:cs="Simplified Arabic"/>
          <w:sz w:val="28"/>
          <w:szCs w:val="28"/>
        </w:rPr>
        <w:t>.</w:t>
      </w:r>
    </w:p>
    <w:p w14:paraId="7AE8F946"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lastRenderedPageBreak/>
        <w:t>وسوف يقوم الباحث بجمع البيانات من مصادرها الأولية والثانوية، ثم تحليلها إحصائياً باستخدام الأساليب الإحصائية المناسبة، وذلك بهدف اختبار فروض الدراسة والإجابة عن تساؤلاتها، والوصول إلى نتائج علمية دقيقة يمكن تعميمها ضمن حدود الدراسة، وبناء عليها سوف يتم تقديم مجموعة من التوصيات والمقترحات العملية التي تخدم الجهة محل الدراسة</w:t>
      </w:r>
      <w:r w:rsidRPr="00BA616A">
        <w:rPr>
          <w:rFonts w:ascii="Simplified Arabic" w:hAnsi="Simplified Arabic" w:cs="Simplified Arabic"/>
          <w:sz w:val="28"/>
          <w:szCs w:val="28"/>
        </w:rPr>
        <w:t>.</w:t>
      </w:r>
    </w:p>
    <w:p w14:paraId="48CBC604" w14:textId="77777777" w:rsidR="001412E5" w:rsidRPr="001412E5" w:rsidRDefault="001412E5" w:rsidP="001412E5">
      <w:pPr>
        <w:pStyle w:val="Heading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مجتمع وعينة الدراسة</w:t>
      </w:r>
    </w:p>
    <w:p w14:paraId="7BCBDD4D"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سوف يتكوّن </w:t>
      </w:r>
      <w:r w:rsidRPr="00BA616A">
        <w:rPr>
          <w:rFonts w:ascii="Simplified Arabic" w:hAnsi="Simplified Arabic" w:cs="Simplified Arabic"/>
          <w:b/>
          <w:bCs/>
          <w:sz w:val="28"/>
          <w:szCs w:val="28"/>
          <w:rtl/>
        </w:rPr>
        <w:t>مجتمع الدراسة</w:t>
      </w:r>
      <w:r w:rsidRPr="00BA616A">
        <w:rPr>
          <w:rFonts w:ascii="Simplified Arabic" w:hAnsi="Simplified Arabic" w:cs="Simplified Arabic"/>
          <w:sz w:val="28"/>
          <w:szCs w:val="28"/>
          <w:rtl/>
        </w:rPr>
        <w:t xml:space="preserve"> من جميع العاملين في وحدات العناية المركزة القلبية بمدينة الملك فهد الطبية بالرياض، ويشمل ذلك الأطباء والممرضين والإداريين والفنيين العاملين في هذه الوحدات، والبالغ عددهم وفقاً لإحصائيات إدارة الموارد البشرية بالمدينة الطبية حوالي </w:t>
      </w:r>
      <w:r w:rsidRPr="00BA616A">
        <w:rPr>
          <w:rFonts w:ascii="Simplified Arabic" w:hAnsi="Simplified Arabic" w:cs="Simplified Arabic"/>
          <w:b/>
          <w:bCs/>
          <w:sz w:val="28"/>
          <w:szCs w:val="28"/>
        </w:rPr>
        <w:t xml:space="preserve">(450) </w:t>
      </w:r>
      <w:r w:rsidRPr="00BA616A">
        <w:rPr>
          <w:rFonts w:ascii="Simplified Arabic" w:hAnsi="Simplified Arabic" w:cs="Simplified Arabic"/>
          <w:b/>
          <w:bCs/>
          <w:sz w:val="28"/>
          <w:szCs w:val="28"/>
          <w:rtl/>
        </w:rPr>
        <w:t>موظفاً وموظفة</w:t>
      </w:r>
      <w:r w:rsidRPr="00BA616A">
        <w:rPr>
          <w:rFonts w:ascii="Simplified Arabic" w:hAnsi="Simplified Arabic" w:cs="Simplified Arabic"/>
          <w:sz w:val="28"/>
          <w:szCs w:val="28"/>
          <w:rtl/>
        </w:rPr>
        <w:t>، يتوزّعون على مختلف الوحدات والأقسام التابعة لمركز الأمير سلطان لطب وجراحة القلب</w:t>
      </w:r>
      <w:r w:rsidRPr="00BA616A">
        <w:rPr>
          <w:rFonts w:ascii="Simplified Arabic" w:hAnsi="Simplified Arabic" w:cs="Simplified Arabic"/>
          <w:sz w:val="28"/>
          <w:szCs w:val="28"/>
        </w:rPr>
        <w:t>.</w:t>
      </w:r>
    </w:p>
    <w:p w14:paraId="56F5C889"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أما </w:t>
      </w:r>
      <w:r w:rsidRPr="00BA616A">
        <w:rPr>
          <w:rFonts w:ascii="Simplified Arabic" w:hAnsi="Simplified Arabic" w:cs="Simplified Arabic"/>
          <w:b/>
          <w:bCs/>
          <w:sz w:val="28"/>
          <w:szCs w:val="28"/>
          <w:rtl/>
        </w:rPr>
        <w:t>عينة الدراسة</w:t>
      </w:r>
      <w:r w:rsidRPr="00BA616A">
        <w:rPr>
          <w:rFonts w:ascii="Simplified Arabic" w:hAnsi="Simplified Arabic" w:cs="Simplified Arabic"/>
          <w:sz w:val="28"/>
          <w:szCs w:val="28"/>
          <w:rtl/>
        </w:rPr>
        <w:t xml:space="preserve"> فسوف يتم سحبها بأسلوب </w:t>
      </w:r>
      <w:r w:rsidRPr="00BA616A">
        <w:rPr>
          <w:rFonts w:ascii="Simplified Arabic" w:hAnsi="Simplified Arabic" w:cs="Simplified Arabic"/>
          <w:b/>
          <w:bCs/>
          <w:sz w:val="28"/>
          <w:szCs w:val="28"/>
          <w:rtl/>
        </w:rPr>
        <w:t>العينة العشوائية الطبقية</w:t>
      </w:r>
      <w:r w:rsidRPr="00BA616A">
        <w:rPr>
          <w:rFonts w:ascii="Simplified Arabic" w:hAnsi="Simplified Arabic" w:cs="Simplified Arabic"/>
          <w:sz w:val="28"/>
          <w:szCs w:val="28"/>
          <w:rtl/>
        </w:rPr>
        <w:t xml:space="preserve"> بما يضمن تمثيل جميع فئات مجتمع الدراسة، وقد تم تحديد حجم العينة باستخدام معادلة (ستيفن ثامبسون) عند مستوى ثقة (95%) وهامش خطأ (5%)، حيث بلغ حجم العينة </w:t>
      </w:r>
      <w:r w:rsidRPr="00BA616A">
        <w:rPr>
          <w:rFonts w:ascii="Simplified Arabic" w:hAnsi="Simplified Arabic" w:cs="Simplified Arabic"/>
          <w:b/>
          <w:bCs/>
          <w:sz w:val="28"/>
          <w:szCs w:val="28"/>
        </w:rPr>
        <w:t xml:space="preserve">(207) </w:t>
      </w:r>
      <w:r w:rsidRPr="00BA616A">
        <w:rPr>
          <w:rFonts w:ascii="Simplified Arabic" w:hAnsi="Simplified Arabic" w:cs="Simplified Arabic"/>
          <w:b/>
          <w:bCs/>
          <w:sz w:val="28"/>
          <w:szCs w:val="28"/>
          <w:rtl/>
        </w:rPr>
        <w:t>مفردة</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وسوف يتم توزيع</w:t>
      </w:r>
      <w:r w:rsidRPr="00BA616A">
        <w:rPr>
          <w:rFonts w:ascii="Simplified Arabic" w:hAnsi="Simplified Arabic" w:cs="Simplified Arabic"/>
          <w:sz w:val="28"/>
          <w:szCs w:val="28"/>
        </w:rPr>
        <w:t xml:space="preserve"> (220) </w:t>
      </w:r>
      <w:r w:rsidRPr="00BA616A">
        <w:rPr>
          <w:rFonts w:ascii="Simplified Arabic" w:hAnsi="Simplified Arabic" w:cs="Simplified Arabic"/>
          <w:sz w:val="28"/>
          <w:szCs w:val="28"/>
          <w:rtl/>
        </w:rPr>
        <w:t>استبانة على أفراد العينة لمواجهة احتمالات عدم الاستجابة أو وجود استبانات غير صالحة للتحليل الإحصائي، ويُتوقع استرداد ما لا يقل عن (200) استبانة صالحة للتحليل بنسبة استجابة لا تقل عن</w:t>
      </w:r>
      <w:r w:rsidRPr="00BA616A">
        <w:rPr>
          <w:rFonts w:ascii="Simplified Arabic" w:hAnsi="Simplified Arabic" w:cs="Simplified Arabic"/>
          <w:sz w:val="28"/>
          <w:szCs w:val="28"/>
        </w:rPr>
        <w:t xml:space="preserve"> (90%).</w:t>
      </w:r>
    </w:p>
    <w:p w14:paraId="02D148AB" w14:textId="77777777" w:rsidR="001412E5" w:rsidRPr="001412E5" w:rsidRDefault="001412E5" w:rsidP="001412E5">
      <w:pPr>
        <w:pStyle w:val="Heading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t>مصادر جمع البيانات</w:t>
      </w:r>
    </w:p>
    <w:p w14:paraId="699D2158"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سوف يعتمد الباحث في جمع البيانات اللازمة لإجراء الدراسة على نوعين من المصادر، هما</w:t>
      </w:r>
      <w:r w:rsidRPr="00BA616A">
        <w:rPr>
          <w:rFonts w:ascii="Simplified Arabic" w:hAnsi="Simplified Arabic" w:cs="Simplified Arabic"/>
          <w:sz w:val="28"/>
          <w:szCs w:val="28"/>
        </w:rPr>
        <w:t>:</w:t>
      </w:r>
    </w:p>
    <w:p w14:paraId="4C151977"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المصادر الثانوية</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وتشمل الكتب والمراجع العلمية، والدوريات والمجلات المحكمة، والرسائل الجامعية، والأبحاث المنشورة، والتقارير الرسمية الصادرة عن وزارة الصحة السعودية ومدينة الملك فهد الطبية، إضافة إلى المواقع الإلكترونية الموثوقة وقواعد البيانات العلمية، وذلك بهدف بناء الإطار النظري للدراسة وعرض الدراسات السابقة</w:t>
      </w:r>
      <w:r w:rsidRPr="00BA616A">
        <w:rPr>
          <w:rFonts w:ascii="Simplified Arabic" w:hAnsi="Simplified Arabic" w:cs="Simplified Arabic"/>
          <w:sz w:val="28"/>
          <w:szCs w:val="28"/>
        </w:rPr>
        <w:t>.</w:t>
      </w:r>
    </w:p>
    <w:p w14:paraId="607EC4AB"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المصادر الأولية</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وتتمثل في البيانات التي سوف يتم جمعها مباشرة من ميدان الدراسة عن طريق توزيع استبانة إلكترونية وورقية على أفراد عينة الدراسة من العاملين في وحدات العناية المركزة القلبية بمدينة الملك فهد الطبية بالرياض</w:t>
      </w:r>
      <w:r w:rsidRPr="00BA616A">
        <w:rPr>
          <w:rFonts w:ascii="Simplified Arabic" w:hAnsi="Simplified Arabic" w:cs="Simplified Arabic"/>
          <w:sz w:val="28"/>
          <w:szCs w:val="28"/>
        </w:rPr>
        <w:t>.</w:t>
      </w:r>
    </w:p>
    <w:p w14:paraId="187BDA79" w14:textId="77777777" w:rsidR="001412E5" w:rsidRPr="001412E5" w:rsidRDefault="001412E5" w:rsidP="001412E5">
      <w:pPr>
        <w:pStyle w:val="Heading2"/>
        <w:ind w:left="360"/>
        <w:jc w:val="both"/>
        <w:rPr>
          <w:rFonts w:ascii="Simplified Arabic" w:hAnsi="Simplified Arabic" w:cs="Simplified Arabic"/>
          <w:color w:val="auto"/>
          <w:sz w:val="28"/>
          <w:szCs w:val="28"/>
        </w:rPr>
      </w:pPr>
      <w:r w:rsidRPr="001412E5">
        <w:rPr>
          <w:rFonts w:ascii="Simplified Arabic" w:hAnsi="Simplified Arabic" w:cs="Simplified Arabic" w:hint="cs"/>
          <w:color w:val="auto"/>
          <w:sz w:val="28"/>
          <w:szCs w:val="28"/>
          <w:rtl/>
        </w:rPr>
        <w:lastRenderedPageBreak/>
        <w:t>أداة الدراسة</w:t>
      </w:r>
    </w:p>
    <w:p w14:paraId="2B4D284A"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سوف يعتمد الباحث على </w:t>
      </w:r>
      <w:r w:rsidRPr="00BA616A">
        <w:rPr>
          <w:rFonts w:ascii="Simplified Arabic" w:hAnsi="Simplified Arabic" w:cs="Simplified Arabic"/>
          <w:b/>
          <w:bCs/>
          <w:sz w:val="28"/>
          <w:szCs w:val="28"/>
          <w:rtl/>
        </w:rPr>
        <w:t>الاستبانة</w:t>
      </w:r>
      <w:r w:rsidRPr="00BA616A">
        <w:rPr>
          <w:rFonts w:ascii="Simplified Arabic" w:hAnsi="Simplified Arabic" w:cs="Simplified Arabic"/>
          <w:sz w:val="28"/>
          <w:szCs w:val="28"/>
          <w:rtl/>
        </w:rPr>
        <w:t xml:space="preserve"> أداةً رئيسية لجمع البيانات من أفراد عينة الدراسة، وذلك لمناسبتها لطبيعة الدراسة وأهدافها. وسوف يتم تصميم الاستبانة وفقاً لمقياس ليكرت الخماسي، وتتكوّن من ثلاثة أقسام رئيسية على النحو الآتي</w:t>
      </w:r>
      <w:r w:rsidRPr="00BA616A">
        <w:rPr>
          <w:rFonts w:ascii="Simplified Arabic" w:hAnsi="Simplified Arabic" w:cs="Simplified Arabic"/>
          <w:sz w:val="28"/>
          <w:szCs w:val="28"/>
        </w:rPr>
        <w:t>:</w:t>
      </w:r>
    </w:p>
    <w:p w14:paraId="4A0F75E0"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القسم الأول</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البيانات الديموغرافية لأفراد عينة الدراسة، وتشمل (النوع، العمر، المؤهل العلمي، سنوات الخبرة، المسمى الوظيفي)</w:t>
      </w:r>
      <w:r w:rsidRPr="00BA616A">
        <w:rPr>
          <w:rFonts w:ascii="Simplified Arabic" w:hAnsi="Simplified Arabic" w:cs="Simplified Arabic"/>
          <w:sz w:val="28"/>
          <w:szCs w:val="28"/>
        </w:rPr>
        <w:t>.</w:t>
      </w:r>
    </w:p>
    <w:p w14:paraId="4E29E7CB"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القسم الثاني</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فقرات قياس المتغير المستقل (تحليلات البيانات الضخمة) بأبعادها الأربعة، وتتوزّع كما يلي</w:t>
      </w:r>
      <w:r w:rsidRPr="00BA616A">
        <w:rPr>
          <w:rFonts w:ascii="Simplified Arabic" w:hAnsi="Simplified Arabic" w:cs="Simplified Arabic"/>
          <w:sz w:val="28"/>
          <w:szCs w:val="28"/>
        </w:rPr>
        <w:t>:</w:t>
      </w:r>
    </w:p>
    <w:tbl>
      <w:tblPr>
        <w:tblStyle w:val="TableGrid"/>
        <w:bidiVisual/>
        <w:tblW w:w="0" w:type="auto"/>
        <w:tblLook w:val="04A0" w:firstRow="1" w:lastRow="0" w:firstColumn="1" w:lastColumn="0" w:noHBand="0" w:noVBand="1"/>
      </w:tblPr>
      <w:tblGrid>
        <w:gridCol w:w="3122"/>
        <w:gridCol w:w="1617"/>
      </w:tblGrid>
      <w:tr w:rsidR="00BA616A" w:rsidRPr="00BA616A" w14:paraId="204854B7" w14:textId="77777777" w:rsidTr="00BA616A">
        <w:tc>
          <w:tcPr>
            <w:tcW w:w="0" w:type="auto"/>
            <w:hideMark/>
          </w:tcPr>
          <w:p w14:paraId="38AE3349" w14:textId="77777777" w:rsidR="00BA616A" w:rsidRPr="00BA616A" w:rsidRDefault="00BA616A" w:rsidP="00BA616A">
            <w:pPr>
              <w:pStyle w:val="NormalWeb"/>
              <w:bidi/>
              <w:ind w:left="360"/>
              <w:jc w:val="both"/>
              <w:rPr>
                <w:rFonts w:ascii="Simplified Arabic" w:hAnsi="Simplified Arabic" w:cs="Simplified Arabic"/>
                <w:b/>
                <w:bCs/>
                <w:sz w:val="28"/>
                <w:szCs w:val="28"/>
              </w:rPr>
            </w:pPr>
            <w:r w:rsidRPr="00BA616A">
              <w:rPr>
                <w:rFonts w:ascii="Simplified Arabic" w:hAnsi="Simplified Arabic" w:cs="Simplified Arabic"/>
                <w:b/>
                <w:bCs/>
                <w:sz w:val="28"/>
                <w:szCs w:val="28"/>
                <w:rtl/>
              </w:rPr>
              <w:t>البُعد</w:t>
            </w:r>
          </w:p>
        </w:tc>
        <w:tc>
          <w:tcPr>
            <w:tcW w:w="0" w:type="auto"/>
            <w:hideMark/>
          </w:tcPr>
          <w:p w14:paraId="0DF23783" w14:textId="77777777" w:rsidR="00BA616A" w:rsidRPr="00BA616A" w:rsidRDefault="00BA616A" w:rsidP="00BA616A">
            <w:pPr>
              <w:pStyle w:val="NormalWeb"/>
              <w:bidi/>
              <w:ind w:left="360"/>
              <w:jc w:val="both"/>
              <w:rPr>
                <w:rFonts w:ascii="Simplified Arabic" w:hAnsi="Simplified Arabic" w:cs="Simplified Arabic"/>
                <w:b/>
                <w:bCs/>
                <w:sz w:val="28"/>
                <w:szCs w:val="28"/>
              </w:rPr>
            </w:pPr>
            <w:r w:rsidRPr="00BA616A">
              <w:rPr>
                <w:rFonts w:ascii="Simplified Arabic" w:hAnsi="Simplified Arabic" w:cs="Simplified Arabic"/>
                <w:b/>
                <w:bCs/>
                <w:sz w:val="28"/>
                <w:szCs w:val="28"/>
                <w:rtl/>
              </w:rPr>
              <w:t>عدد الفقرات</w:t>
            </w:r>
          </w:p>
        </w:tc>
      </w:tr>
      <w:tr w:rsidR="00BA616A" w:rsidRPr="00BA616A" w14:paraId="0CA28082" w14:textId="77777777" w:rsidTr="00BA616A">
        <w:tc>
          <w:tcPr>
            <w:tcW w:w="0" w:type="auto"/>
            <w:hideMark/>
          </w:tcPr>
          <w:p w14:paraId="11E6A5D5"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حجم البيانات</w:t>
            </w:r>
            <w:r w:rsidRPr="00BA616A">
              <w:rPr>
                <w:rFonts w:ascii="Simplified Arabic" w:hAnsi="Simplified Arabic" w:cs="Simplified Arabic"/>
                <w:sz w:val="28"/>
                <w:szCs w:val="28"/>
              </w:rPr>
              <w:t xml:space="preserve"> (Volume)</w:t>
            </w:r>
          </w:p>
        </w:tc>
        <w:tc>
          <w:tcPr>
            <w:tcW w:w="0" w:type="auto"/>
            <w:hideMark/>
          </w:tcPr>
          <w:p w14:paraId="58749C71"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Pr>
              <w:t xml:space="preserve">4 </w:t>
            </w:r>
            <w:r w:rsidRPr="00BA616A">
              <w:rPr>
                <w:rFonts w:ascii="Simplified Arabic" w:hAnsi="Simplified Arabic" w:cs="Simplified Arabic"/>
                <w:sz w:val="28"/>
                <w:szCs w:val="28"/>
                <w:rtl/>
              </w:rPr>
              <w:t>فقرات</w:t>
            </w:r>
          </w:p>
        </w:tc>
      </w:tr>
      <w:tr w:rsidR="00BA616A" w:rsidRPr="00BA616A" w14:paraId="07CC337C" w14:textId="77777777" w:rsidTr="00BA616A">
        <w:tc>
          <w:tcPr>
            <w:tcW w:w="0" w:type="auto"/>
            <w:hideMark/>
          </w:tcPr>
          <w:p w14:paraId="5128AC74"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سرعة البيانات</w:t>
            </w:r>
            <w:r w:rsidRPr="00BA616A">
              <w:rPr>
                <w:rFonts w:ascii="Simplified Arabic" w:hAnsi="Simplified Arabic" w:cs="Simplified Arabic"/>
                <w:sz w:val="28"/>
                <w:szCs w:val="28"/>
              </w:rPr>
              <w:t xml:space="preserve"> (Velocity)</w:t>
            </w:r>
          </w:p>
        </w:tc>
        <w:tc>
          <w:tcPr>
            <w:tcW w:w="0" w:type="auto"/>
            <w:hideMark/>
          </w:tcPr>
          <w:p w14:paraId="206CC4F2"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Pr>
              <w:t xml:space="preserve">4 </w:t>
            </w:r>
            <w:r w:rsidRPr="00BA616A">
              <w:rPr>
                <w:rFonts w:ascii="Simplified Arabic" w:hAnsi="Simplified Arabic" w:cs="Simplified Arabic"/>
                <w:sz w:val="28"/>
                <w:szCs w:val="28"/>
                <w:rtl/>
              </w:rPr>
              <w:t>فقرات</w:t>
            </w:r>
          </w:p>
        </w:tc>
      </w:tr>
      <w:tr w:rsidR="00BA616A" w:rsidRPr="00BA616A" w14:paraId="56AE0A73" w14:textId="77777777" w:rsidTr="00BA616A">
        <w:tc>
          <w:tcPr>
            <w:tcW w:w="0" w:type="auto"/>
            <w:hideMark/>
          </w:tcPr>
          <w:p w14:paraId="3FDFDF08"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تنوع البيانات</w:t>
            </w:r>
            <w:r w:rsidRPr="00BA616A">
              <w:rPr>
                <w:rFonts w:ascii="Simplified Arabic" w:hAnsi="Simplified Arabic" w:cs="Simplified Arabic"/>
                <w:sz w:val="28"/>
                <w:szCs w:val="28"/>
              </w:rPr>
              <w:t xml:space="preserve"> (Variety)</w:t>
            </w:r>
          </w:p>
        </w:tc>
        <w:tc>
          <w:tcPr>
            <w:tcW w:w="0" w:type="auto"/>
            <w:hideMark/>
          </w:tcPr>
          <w:p w14:paraId="0A7C1E96"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Pr>
              <w:t xml:space="preserve">4 </w:t>
            </w:r>
            <w:r w:rsidRPr="00BA616A">
              <w:rPr>
                <w:rFonts w:ascii="Simplified Arabic" w:hAnsi="Simplified Arabic" w:cs="Simplified Arabic"/>
                <w:sz w:val="28"/>
                <w:szCs w:val="28"/>
                <w:rtl/>
              </w:rPr>
              <w:t>فقرات</w:t>
            </w:r>
          </w:p>
        </w:tc>
      </w:tr>
      <w:tr w:rsidR="00BA616A" w:rsidRPr="00BA616A" w14:paraId="79B995D7" w14:textId="77777777" w:rsidTr="00BA616A">
        <w:tc>
          <w:tcPr>
            <w:tcW w:w="0" w:type="auto"/>
            <w:hideMark/>
          </w:tcPr>
          <w:p w14:paraId="6DD3D330"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موثوقية البيانات</w:t>
            </w:r>
            <w:r w:rsidRPr="00BA616A">
              <w:rPr>
                <w:rFonts w:ascii="Simplified Arabic" w:hAnsi="Simplified Arabic" w:cs="Simplified Arabic"/>
                <w:sz w:val="28"/>
                <w:szCs w:val="28"/>
              </w:rPr>
              <w:t xml:space="preserve"> (Veracity)</w:t>
            </w:r>
          </w:p>
        </w:tc>
        <w:tc>
          <w:tcPr>
            <w:tcW w:w="0" w:type="auto"/>
            <w:hideMark/>
          </w:tcPr>
          <w:p w14:paraId="7259CA7A"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Pr>
              <w:t xml:space="preserve">4 </w:t>
            </w:r>
            <w:r w:rsidRPr="00BA616A">
              <w:rPr>
                <w:rFonts w:ascii="Simplified Arabic" w:hAnsi="Simplified Arabic" w:cs="Simplified Arabic"/>
                <w:sz w:val="28"/>
                <w:szCs w:val="28"/>
                <w:rtl/>
              </w:rPr>
              <w:t>فقرات</w:t>
            </w:r>
          </w:p>
        </w:tc>
      </w:tr>
      <w:tr w:rsidR="00BA616A" w:rsidRPr="00BA616A" w14:paraId="787B1203" w14:textId="77777777" w:rsidTr="00BA616A">
        <w:tc>
          <w:tcPr>
            <w:tcW w:w="0" w:type="auto"/>
            <w:hideMark/>
          </w:tcPr>
          <w:p w14:paraId="5FB64C1E"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الإجمالي</w:t>
            </w:r>
          </w:p>
        </w:tc>
        <w:tc>
          <w:tcPr>
            <w:tcW w:w="0" w:type="auto"/>
            <w:hideMark/>
          </w:tcPr>
          <w:p w14:paraId="6F931434"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Pr>
              <w:t xml:space="preserve">16 </w:t>
            </w:r>
            <w:r w:rsidRPr="00BA616A">
              <w:rPr>
                <w:rFonts w:ascii="Simplified Arabic" w:hAnsi="Simplified Arabic" w:cs="Simplified Arabic"/>
                <w:b/>
                <w:bCs/>
                <w:sz w:val="28"/>
                <w:szCs w:val="28"/>
                <w:rtl/>
              </w:rPr>
              <w:t>فقرة</w:t>
            </w:r>
          </w:p>
        </w:tc>
      </w:tr>
    </w:tbl>
    <w:p w14:paraId="246EF880"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القسم الثالث</w:t>
      </w:r>
      <w:r w:rsidRPr="00BA616A">
        <w:rPr>
          <w:rFonts w:ascii="Simplified Arabic" w:hAnsi="Simplified Arabic" w:cs="Simplified Arabic"/>
          <w:b/>
          <w:bCs/>
          <w:sz w:val="28"/>
          <w:szCs w:val="28"/>
        </w:rPr>
        <w: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 xml:space="preserve">فقرات قياس المتغير التابع (كفاءة العمليات الإدارية) وهو متغير أحادي المحور ويتكوّن من </w:t>
      </w:r>
      <w:r w:rsidRPr="00BA616A">
        <w:rPr>
          <w:rFonts w:ascii="Simplified Arabic" w:hAnsi="Simplified Arabic" w:cs="Simplified Arabic"/>
          <w:b/>
          <w:bCs/>
          <w:sz w:val="28"/>
          <w:szCs w:val="28"/>
        </w:rPr>
        <w:t xml:space="preserve">(10) </w:t>
      </w:r>
      <w:r w:rsidRPr="00BA616A">
        <w:rPr>
          <w:rFonts w:ascii="Simplified Arabic" w:hAnsi="Simplified Arabic" w:cs="Simplified Arabic"/>
          <w:b/>
          <w:bCs/>
          <w:sz w:val="28"/>
          <w:szCs w:val="28"/>
          <w:rtl/>
        </w:rPr>
        <w:t>فقرات</w:t>
      </w:r>
      <w:r w:rsidRPr="00BA616A">
        <w:rPr>
          <w:rFonts w:ascii="Simplified Arabic" w:hAnsi="Simplified Arabic" w:cs="Simplified Arabic"/>
          <w:sz w:val="28"/>
          <w:szCs w:val="28"/>
        </w:rPr>
        <w:t>.</w:t>
      </w:r>
    </w:p>
    <w:p w14:paraId="3AEEA767" w14:textId="1BB9079D" w:rsidR="001412E5" w:rsidRPr="001412E5"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 xml:space="preserve">وبذلك يكون </w:t>
      </w:r>
      <w:r w:rsidRPr="00BA616A">
        <w:rPr>
          <w:rFonts w:ascii="Simplified Arabic" w:hAnsi="Simplified Arabic" w:cs="Simplified Arabic"/>
          <w:b/>
          <w:bCs/>
          <w:sz w:val="28"/>
          <w:szCs w:val="28"/>
          <w:rtl/>
        </w:rPr>
        <w:t>إجمالي عدد فقرات الاستبانة (26) فقرة</w:t>
      </w:r>
      <w:r w:rsidRPr="00BA616A">
        <w:rPr>
          <w:rFonts w:ascii="Simplified Arabic" w:hAnsi="Simplified Arabic" w:cs="Simplified Arabic"/>
          <w:sz w:val="28"/>
          <w:szCs w:val="28"/>
          <w:rtl/>
        </w:rPr>
        <w:t xml:space="preserve"> موزّعة على متغيرات الدراسة</w:t>
      </w:r>
      <w:r w:rsidRPr="00BA616A">
        <w:rPr>
          <w:rFonts w:ascii="Simplified Arabic" w:hAnsi="Simplified Arabic" w:cs="Simplified Arabic"/>
          <w:sz w:val="28"/>
          <w:szCs w:val="28"/>
        </w:rPr>
        <w:t>.</w:t>
      </w:r>
    </w:p>
    <w:p w14:paraId="35BD06B6" w14:textId="77777777" w:rsidR="001412E5" w:rsidRPr="00BA616A" w:rsidRDefault="001412E5" w:rsidP="001412E5">
      <w:pPr>
        <w:pStyle w:val="Heading2"/>
        <w:ind w:left="360"/>
        <w:jc w:val="both"/>
        <w:rPr>
          <w:rFonts w:ascii="Simplified Arabic" w:hAnsi="Simplified Arabic" w:cs="Simplified Arabic"/>
          <w:b/>
          <w:bCs/>
          <w:color w:val="auto"/>
          <w:sz w:val="28"/>
          <w:szCs w:val="28"/>
        </w:rPr>
      </w:pPr>
      <w:r w:rsidRPr="00BA616A">
        <w:rPr>
          <w:rFonts w:ascii="Simplified Arabic" w:hAnsi="Simplified Arabic" w:cs="Simplified Arabic" w:hint="cs"/>
          <w:b/>
          <w:bCs/>
          <w:color w:val="auto"/>
          <w:sz w:val="28"/>
          <w:szCs w:val="28"/>
          <w:rtl/>
        </w:rPr>
        <w:t>الأساليب الإحصائية المستخدمة</w:t>
      </w:r>
    </w:p>
    <w:p w14:paraId="5355ED13" w14:textId="77777777" w:rsidR="00BA616A" w:rsidRPr="00BA616A" w:rsidRDefault="00BA616A" w:rsidP="00BA616A">
      <w:pPr>
        <w:pStyle w:val="NormalWeb"/>
        <w:bidi/>
        <w:ind w:left="360"/>
        <w:jc w:val="both"/>
        <w:rPr>
          <w:rFonts w:ascii="Simplified Arabic" w:hAnsi="Simplified Arabic" w:cs="Simplified Arabic"/>
          <w:sz w:val="28"/>
          <w:szCs w:val="28"/>
        </w:rPr>
      </w:pPr>
      <w:r w:rsidRPr="00BA616A">
        <w:rPr>
          <w:rFonts w:ascii="Simplified Arabic" w:hAnsi="Simplified Arabic" w:cs="Simplified Arabic"/>
          <w:sz w:val="28"/>
          <w:szCs w:val="28"/>
          <w:rtl/>
        </w:rPr>
        <w:t>سوف يتم تحليل البيانات التي تم جمعها باستخدام برنامج الحزمة الإحصائية للعلوم الاجتماعية</w:t>
      </w:r>
      <w:r w:rsidRPr="00BA616A">
        <w:rPr>
          <w:rFonts w:ascii="Simplified Arabic" w:hAnsi="Simplified Arabic" w:cs="Simplified Arabic"/>
          <w:sz w:val="28"/>
          <w:szCs w:val="28"/>
        </w:rPr>
        <w:t xml:space="preserve"> (SPSS) </w:t>
      </w:r>
      <w:r w:rsidRPr="00BA616A">
        <w:rPr>
          <w:rFonts w:ascii="Simplified Arabic" w:hAnsi="Simplified Arabic" w:cs="Simplified Arabic"/>
          <w:sz w:val="28"/>
          <w:szCs w:val="28"/>
          <w:rtl/>
        </w:rPr>
        <w:t xml:space="preserve">وبرنامج </w:t>
      </w:r>
      <w:r w:rsidRPr="00BA616A">
        <w:rPr>
          <w:rFonts w:ascii="Simplified Arabic" w:hAnsi="Simplified Arabic" w:cs="Simplified Arabic"/>
          <w:sz w:val="28"/>
          <w:szCs w:val="28"/>
        </w:rPr>
        <w:t>(AMOS)</w:t>
      </w:r>
      <w:r w:rsidRPr="00BA616A">
        <w:rPr>
          <w:rFonts w:ascii="Simplified Arabic" w:hAnsi="Simplified Arabic" w:cs="Simplified Arabic"/>
          <w:sz w:val="28"/>
          <w:szCs w:val="28"/>
          <w:rtl/>
        </w:rPr>
        <w:t>، وذلك من خلال تطبيق مجموعة من الأساليب الإحصائية المناسبة، تشمل</w:t>
      </w:r>
      <w:r w:rsidRPr="00BA616A">
        <w:rPr>
          <w:rFonts w:ascii="Simplified Arabic" w:hAnsi="Simplified Arabic" w:cs="Simplified Arabic"/>
          <w:sz w:val="28"/>
          <w:szCs w:val="28"/>
        </w:rPr>
        <w:t>:</w:t>
      </w:r>
    </w:p>
    <w:p w14:paraId="2274C12E"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التكرارات والنسب المئوية</w:t>
      </w:r>
      <w:r w:rsidRPr="00BA616A">
        <w:rPr>
          <w:rFonts w:ascii="Simplified Arabic" w:hAnsi="Simplified Arabic" w:cs="Simplified Arabic"/>
          <w:sz w:val="28"/>
          <w:szCs w:val="28"/>
          <w:rtl/>
        </w:rPr>
        <w:t xml:space="preserve"> لوصف خصائص عينة الدراسة الديموغرافية</w:t>
      </w:r>
      <w:r w:rsidRPr="00BA616A">
        <w:rPr>
          <w:rFonts w:ascii="Simplified Arabic" w:hAnsi="Simplified Arabic" w:cs="Simplified Arabic"/>
          <w:sz w:val="28"/>
          <w:szCs w:val="28"/>
        </w:rPr>
        <w:t>.</w:t>
      </w:r>
    </w:p>
    <w:p w14:paraId="7423BBED"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المتوسطات الحسابية والانحرافات المعيارية</w:t>
      </w:r>
      <w:r w:rsidRPr="00BA616A">
        <w:rPr>
          <w:rFonts w:ascii="Simplified Arabic" w:hAnsi="Simplified Arabic" w:cs="Simplified Arabic"/>
          <w:sz w:val="28"/>
          <w:szCs w:val="28"/>
          <w:rtl/>
        </w:rPr>
        <w:t xml:space="preserve"> لقياس مستوى استجابات أفراد العينة على فقرات الاستبانة</w:t>
      </w:r>
      <w:r w:rsidRPr="00BA616A">
        <w:rPr>
          <w:rFonts w:ascii="Simplified Arabic" w:hAnsi="Simplified Arabic" w:cs="Simplified Arabic"/>
          <w:sz w:val="28"/>
          <w:szCs w:val="28"/>
        </w:rPr>
        <w:t>.</w:t>
      </w:r>
    </w:p>
    <w:p w14:paraId="19ED7879"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lastRenderedPageBreak/>
        <w:t>معامل ألفا كرونباخ</w:t>
      </w:r>
      <w:r w:rsidRPr="00BA616A">
        <w:rPr>
          <w:rFonts w:ascii="Simplified Arabic" w:hAnsi="Simplified Arabic" w:cs="Simplified Arabic"/>
          <w:b/>
          <w:bCs/>
          <w:sz w:val="28"/>
          <w:szCs w:val="28"/>
        </w:rPr>
        <w:t xml:space="preserve"> (</w:t>
      </w:r>
      <w:proofErr w:type="spellStart"/>
      <w:r w:rsidRPr="00BA616A">
        <w:rPr>
          <w:rFonts w:ascii="Simplified Arabic" w:hAnsi="Simplified Arabic" w:cs="Simplified Arabic"/>
          <w:b/>
          <w:bCs/>
          <w:sz w:val="28"/>
          <w:szCs w:val="28"/>
        </w:rPr>
        <w:t>Cronbach's</w:t>
      </w:r>
      <w:proofErr w:type="spellEnd"/>
      <w:r w:rsidRPr="00BA616A">
        <w:rPr>
          <w:rFonts w:ascii="Simplified Arabic" w:hAnsi="Simplified Arabic" w:cs="Simplified Arabic"/>
          <w:b/>
          <w:bCs/>
          <w:sz w:val="28"/>
          <w:szCs w:val="28"/>
        </w:rPr>
        <w:t xml:space="preserve"> Alpha)</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لقياس ثبات أداة الدراسة</w:t>
      </w:r>
      <w:r w:rsidRPr="00BA616A">
        <w:rPr>
          <w:rFonts w:ascii="Simplified Arabic" w:hAnsi="Simplified Arabic" w:cs="Simplified Arabic"/>
          <w:sz w:val="28"/>
          <w:szCs w:val="28"/>
        </w:rPr>
        <w:t>.</w:t>
      </w:r>
    </w:p>
    <w:p w14:paraId="463379B9"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معامل ارتباط بيرسون</w:t>
      </w:r>
      <w:r w:rsidRPr="00BA616A">
        <w:rPr>
          <w:rFonts w:ascii="Simplified Arabic" w:hAnsi="Simplified Arabic" w:cs="Simplified Arabic"/>
          <w:b/>
          <w:bCs/>
          <w:sz w:val="28"/>
          <w:szCs w:val="28"/>
        </w:rPr>
        <w:t xml:space="preserve"> (Pearson Correlation)</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لاختبار صدق الاتساق الداخلي وقياس العلاقة بين متغيرات الدراسة</w:t>
      </w:r>
      <w:r w:rsidRPr="00BA616A">
        <w:rPr>
          <w:rFonts w:ascii="Simplified Arabic" w:hAnsi="Simplified Arabic" w:cs="Simplified Arabic"/>
          <w:sz w:val="28"/>
          <w:szCs w:val="28"/>
        </w:rPr>
        <w:t>.</w:t>
      </w:r>
    </w:p>
    <w:p w14:paraId="3FD177C9"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تحليل الانحدار الخطي البسيط والمتعدد</w:t>
      </w:r>
      <w:r w:rsidRPr="00BA616A">
        <w:rPr>
          <w:rFonts w:ascii="Simplified Arabic" w:hAnsi="Simplified Arabic" w:cs="Simplified Arabic"/>
          <w:sz w:val="28"/>
          <w:szCs w:val="28"/>
          <w:rtl/>
        </w:rPr>
        <w:t xml:space="preserve"> لاختبار أثر المتغير المستقل بأبعاده على المتغير التابع</w:t>
      </w:r>
      <w:r w:rsidRPr="00BA616A">
        <w:rPr>
          <w:rFonts w:ascii="Simplified Arabic" w:hAnsi="Simplified Arabic" w:cs="Simplified Arabic"/>
          <w:sz w:val="28"/>
          <w:szCs w:val="28"/>
        </w:rPr>
        <w:t>.</w:t>
      </w:r>
    </w:p>
    <w:p w14:paraId="61ED4218"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اختبار</w:t>
      </w:r>
      <w:r w:rsidRPr="00BA616A">
        <w:rPr>
          <w:rFonts w:ascii="Simplified Arabic" w:hAnsi="Simplified Arabic" w:cs="Simplified Arabic"/>
          <w:b/>
          <w:bCs/>
          <w:sz w:val="28"/>
          <w:szCs w:val="28"/>
        </w:rPr>
        <w:t xml:space="preserve"> (T-Test)</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للكشف عن الفروق بين متوسطات استجابات العينة تبعاً للمتغيرات الثنائية</w:t>
      </w:r>
      <w:r w:rsidRPr="00BA616A">
        <w:rPr>
          <w:rFonts w:ascii="Simplified Arabic" w:hAnsi="Simplified Arabic" w:cs="Simplified Arabic"/>
          <w:sz w:val="28"/>
          <w:szCs w:val="28"/>
        </w:rPr>
        <w:t>.</w:t>
      </w:r>
    </w:p>
    <w:p w14:paraId="660D7805"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تحليل التباين الأحادي</w:t>
      </w:r>
      <w:r w:rsidRPr="00BA616A">
        <w:rPr>
          <w:rFonts w:ascii="Simplified Arabic" w:hAnsi="Simplified Arabic" w:cs="Simplified Arabic"/>
          <w:b/>
          <w:bCs/>
          <w:sz w:val="28"/>
          <w:szCs w:val="28"/>
        </w:rPr>
        <w:t xml:space="preserve"> (One Way ANOVA)</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للكشف عن الفروق بين متوسطات استجابات العينة تبعاً للمتغيرات الديموغرافية ذات الفئات الثلاث فأكثر</w:t>
      </w:r>
      <w:r w:rsidRPr="00BA616A">
        <w:rPr>
          <w:rFonts w:ascii="Simplified Arabic" w:hAnsi="Simplified Arabic" w:cs="Simplified Arabic"/>
          <w:sz w:val="28"/>
          <w:szCs w:val="28"/>
        </w:rPr>
        <w:t>.</w:t>
      </w:r>
    </w:p>
    <w:p w14:paraId="2DC247D6" w14:textId="77777777" w:rsidR="00BA616A" w:rsidRPr="00BA616A" w:rsidRDefault="00BA616A" w:rsidP="00BA616A">
      <w:pPr>
        <w:pStyle w:val="NormalWeb"/>
        <w:numPr>
          <w:ilvl w:val="0"/>
          <w:numId w:val="35"/>
        </w:numPr>
        <w:bidi/>
        <w:jc w:val="both"/>
        <w:rPr>
          <w:rFonts w:ascii="Simplified Arabic" w:hAnsi="Simplified Arabic" w:cs="Simplified Arabic"/>
          <w:sz w:val="28"/>
          <w:szCs w:val="28"/>
        </w:rPr>
      </w:pPr>
      <w:r w:rsidRPr="00BA616A">
        <w:rPr>
          <w:rFonts w:ascii="Simplified Arabic" w:hAnsi="Simplified Arabic" w:cs="Simplified Arabic"/>
          <w:b/>
          <w:bCs/>
          <w:sz w:val="28"/>
          <w:szCs w:val="28"/>
          <w:rtl/>
        </w:rPr>
        <w:t>معامل تضخّم التباين</w:t>
      </w:r>
      <w:r w:rsidRPr="00BA616A">
        <w:rPr>
          <w:rFonts w:ascii="Simplified Arabic" w:hAnsi="Simplified Arabic" w:cs="Simplified Arabic"/>
          <w:b/>
          <w:bCs/>
          <w:sz w:val="28"/>
          <w:szCs w:val="28"/>
        </w:rPr>
        <w:t xml:space="preserve"> (VIF)</w:t>
      </w:r>
      <w:r w:rsidRPr="00BA616A">
        <w:rPr>
          <w:rFonts w:ascii="Simplified Arabic" w:hAnsi="Simplified Arabic" w:cs="Simplified Arabic"/>
          <w:sz w:val="28"/>
          <w:szCs w:val="28"/>
        </w:rPr>
        <w:t xml:space="preserve"> </w:t>
      </w:r>
      <w:r w:rsidRPr="00BA616A">
        <w:rPr>
          <w:rFonts w:ascii="Simplified Arabic" w:hAnsi="Simplified Arabic" w:cs="Simplified Arabic"/>
          <w:sz w:val="28"/>
          <w:szCs w:val="28"/>
          <w:rtl/>
        </w:rPr>
        <w:t>للكشف عن الازدواج الخطي بين المتغيرات المستقلة</w:t>
      </w:r>
      <w:r w:rsidRPr="00BA616A">
        <w:rPr>
          <w:rFonts w:ascii="Simplified Arabic" w:hAnsi="Simplified Arabic" w:cs="Simplified Arabic"/>
          <w:sz w:val="28"/>
          <w:szCs w:val="28"/>
        </w:rPr>
        <w:t>.</w:t>
      </w:r>
    </w:p>
    <w:p w14:paraId="282678C3" w14:textId="77777777" w:rsidR="001412E5" w:rsidRPr="00BA616A" w:rsidRDefault="001412E5" w:rsidP="001412E5">
      <w:pPr>
        <w:pStyle w:val="Heading2"/>
        <w:ind w:left="360"/>
        <w:jc w:val="both"/>
        <w:rPr>
          <w:rFonts w:ascii="Simplified Arabic" w:hAnsi="Simplified Arabic" w:cs="Simplified Arabic"/>
          <w:b/>
          <w:bCs/>
          <w:color w:val="auto"/>
          <w:sz w:val="28"/>
          <w:szCs w:val="28"/>
        </w:rPr>
      </w:pPr>
      <w:r w:rsidRPr="00BA616A">
        <w:rPr>
          <w:rFonts w:ascii="Simplified Arabic" w:hAnsi="Simplified Arabic" w:cs="Simplified Arabic" w:hint="cs"/>
          <w:b/>
          <w:bCs/>
          <w:color w:val="auto"/>
          <w:sz w:val="28"/>
          <w:szCs w:val="28"/>
          <w:rtl/>
        </w:rPr>
        <w:t>حدود الدراسة</w:t>
      </w:r>
    </w:p>
    <w:p w14:paraId="66F38A75" w14:textId="77777777" w:rsidR="001412E5" w:rsidRPr="001412E5" w:rsidRDefault="001412E5" w:rsidP="001412E5">
      <w:pPr>
        <w:pStyle w:val="NormalWeb"/>
        <w:bidi/>
        <w:ind w:left="360"/>
        <w:jc w:val="both"/>
        <w:rPr>
          <w:rFonts w:ascii="Simplified Arabic" w:hAnsi="Simplified Arabic" w:cs="Simplified Arabic"/>
          <w:sz w:val="28"/>
          <w:szCs w:val="28"/>
        </w:rPr>
      </w:pPr>
      <w:r w:rsidRPr="001412E5">
        <w:rPr>
          <w:rFonts w:ascii="Simplified Arabic" w:hAnsi="Simplified Arabic" w:cs="Simplified Arabic" w:hint="cs"/>
          <w:sz w:val="28"/>
          <w:szCs w:val="28"/>
          <w:rtl/>
        </w:rPr>
        <w:t>تقتصر الدراسة الحالية على الحدود التالية</w:t>
      </w:r>
      <w:r w:rsidRPr="001412E5">
        <w:rPr>
          <w:rFonts w:ascii="Simplified Arabic" w:hAnsi="Simplified Arabic" w:cs="Simplified Arabic" w:hint="cs"/>
          <w:sz w:val="28"/>
          <w:szCs w:val="28"/>
        </w:rPr>
        <w:t>:</w:t>
      </w:r>
    </w:p>
    <w:p w14:paraId="448A3F80" w14:textId="77777777" w:rsidR="00BA616A" w:rsidRPr="00BA616A" w:rsidRDefault="00BA616A" w:rsidP="00BA616A">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BA616A">
        <w:rPr>
          <w:rFonts w:ascii="Simplified Arabic" w:eastAsia="Times New Roman" w:hAnsi="Simplified Arabic" w:cs="Simplified Arabic"/>
          <w:b/>
          <w:bCs/>
          <w:kern w:val="0"/>
          <w:sz w:val="28"/>
          <w:szCs w:val="28"/>
          <w:rtl/>
          <w14:ligatures w14:val="none"/>
        </w:rPr>
        <w:t>الحدود الموضوعية</w:t>
      </w:r>
      <w:r w:rsidRPr="00BA616A">
        <w:rPr>
          <w:rFonts w:ascii="Simplified Arabic" w:eastAsia="Times New Roman" w:hAnsi="Simplified Arabic" w:cs="Simplified Arabic"/>
          <w:b/>
          <w:bCs/>
          <w:kern w:val="0"/>
          <w:sz w:val="28"/>
          <w:szCs w:val="28"/>
          <w14:ligatures w14:val="none"/>
        </w:rPr>
        <w:t xml:space="preserve">: </w:t>
      </w:r>
      <w:r w:rsidRPr="00BA616A">
        <w:rPr>
          <w:rFonts w:ascii="Simplified Arabic" w:eastAsia="Times New Roman" w:hAnsi="Simplified Arabic" w:cs="Simplified Arabic"/>
          <w:kern w:val="0"/>
          <w:sz w:val="28"/>
          <w:szCs w:val="28"/>
          <w:rtl/>
          <w14:ligatures w14:val="none"/>
        </w:rPr>
        <w:t>تقتصر الدراسة على بحث أثر تحليلات البيانات الضخمة بأبعادها الأربعة (حجم البيانات، سرعة البيانات، تنوع البيانات، موثوقية البيانات) على كفاءة العمليات الإدارية</w:t>
      </w:r>
      <w:r w:rsidRPr="00BA616A">
        <w:rPr>
          <w:rFonts w:ascii="Simplified Arabic" w:eastAsia="Times New Roman" w:hAnsi="Simplified Arabic" w:cs="Simplified Arabic"/>
          <w:b/>
          <w:bCs/>
          <w:kern w:val="0"/>
          <w:sz w:val="28"/>
          <w:szCs w:val="28"/>
          <w14:ligatures w14:val="none"/>
        </w:rPr>
        <w:t>.</w:t>
      </w:r>
    </w:p>
    <w:p w14:paraId="06B2E7D2" w14:textId="77777777" w:rsidR="00BA616A" w:rsidRPr="00BA616A" w:rsidRDefault="00BA616A" w:rsidP="00BA616A">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BA616A">
        <w:rPr>
          <w:rFonts w:ascii="Simplified Arabic" w:eastAsia="Times New Roman" w:hAnsi="Simplified Arabic" w:cs="Simplified Arabic"/>
          <w:b/>
          <w:bCs/>
          <w:kern w:val="0"/>
          <w:sz w:val="28"/>
          <w:szCs w:val="28"/>
          <w:rtl/>
          <w14:ligatures w14:val="none"/>
        </w:rPr>
        <w:t>الحدود المكانية</w:t>
      </w:r>
      <w:r w:rsidRPr="00BA616A">
        <w:rPr>
          <w:rFonts w:ascii="Simplified Arabic" w:eastAsia="Times New Roman" w:hAnsi="Simplified Arabic" w:cs="Simplified Arabic"/>
          <w:b/>
          <w:bCs/>
          <w:kern w:val="0"/>
          <w:sz w:val="28"/>
          <w:szCs w:val="28"/>
          <w14:ligatures w14:val="none"/>
        </w:rPr>
        <w:t xml:space="preserve">: </w:t>
      </w:r>
      <w:r w:rsidRPr="00BA616A">
        <w:rPr>
          <w:rFonts w:ascii="Simplified Arabic" w:eastAsia="Times New Roman" w:hAnsi="Simplified Arabic" w:cs="Simplified Arabic"/>
          <w:kern w:val="0"/>
          <w:sz w:val="28"/>
          <w:szCs w:val="28"/>
          <w:rtl/>
          <w14:ligatures w14:val="none"/>
        </w:rPr>
        <w:t>تقتصر الدراسة على وحدات العناية المركزة القلبية بمدينة الملك فهد الطبية في مدينة الرياض بالمملكة العربية السعودية</w:t>
      </w:r>
      <w:r w:rsidRPr="00BA616A">
        <w:rPr>
          <w:rFonts w:ascii="Simplified Arabic" w:eastAsia="Times New Roman" w:hAnsi="Simplified Arabic" w:cs="Simplified Arabic"/>
          <w:kern w:val="0"/>
          <w:sz w:val="28"/>
          <w:szCs w:val="28"/>
          <w14:ligatures w14:val="none"/>
        </w:rPr>
        <w:t>.</w:t>
      </w:r>
    </w:p>
    <w:p w14:paraId="1874205C" w14:textId="77777777" w:rsidR="00BA616A" w:rsidRPr="00BA616A" w:rsidRDefault="00BA616A" w:rsidP="00BA616A">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BA616A">
        <w:rPr>
          <w:rFonts w:ascii="Simplified Arabic" w:eastAsia="Times New Roman" w:hAnsi="Simplified Arabic" w:cs="Simplified Arabic"/>
          <w:b/>
          <w:bCs/>
          <w:kern w:val="0"/>
          <w:sz w:val="28"/>
          <w:szCs w:val="28"/>
          <w:rtl/>
          <w14:ligatures w14:val="none"/>
        </w:rPr>
        <w:t>الحدود البشرية</w:t>
      </w:r>
      <w:r w:rsidRPr="00BA616A">
        <w:rPr>
          <w:rFonts w:ascii="Simplified Arabic" w:eastAsia="Times New Roman" w:hAnsi="Simplified Arabic" w:cs="Simplified Arabic"/>
          <w:b/>
          <w:bCs/>
          <w:kern w:val="0"/>
          <w:sz w:val="28"/>
          <w:szCs w:val="28"/>
          <w14:ligatures w14:val="none"/>
        </w:rPr>
        <w:t xml:space="preserve">: </w:t>
      </w:r>
      <w:r w:rsidRPr="00BA616A">
        <w:rPr>
          <w:rFonts w:ascii="Simplified Arabic" w:eastAsia="Times New Roman" w:hAnsi="Simplified Arabic" w:cs="Simplified Arabic"/>
          <w:kern w:val="0"/>
          <w:sz w:val="28"/>
          <w:szCs w:val="28"/>
          <w:rtl/>
          <w14:ligatures w14:val="none"/>
        </w:rPr>
        <w:t>تقتصر الدراسة على العاملين في وحدات العناية المركزة القلبية بمدينة الملك فهد الطبية بالرياض من الأطباء والممرضين والإداريين والفنيين</w:t>
      </w:r>
      <w:r w:rsidRPr="00BA616A">
        <w:rPr>
          <w:rFonts w:ascii="Simplified Arabic" w:eastAsia="Times New Roman" w:hAnsi="Simplified Arabic" w:cs="Simplified Arabic"/>
          <w:b/>
          <w:bCs/>
          <w:kern w:val="0"/>
          <w:sz w:val="28"/>
          <w:szCs w:val="28"/>
          <w14:ligatures w14:val="none"/>
        </w:rPr>
        <w:t>.</w:t>
      </w:r>
    </w:p>
    <w:p w14:paraId="3A0A1E52" w14:textId="77777777" w:rsidR="00BA616A" w:rsidRPr="00BA616A" w:rsidRDefault="00BA616A" w:rsidP="00BA616A">
      <w:pPr>
        <w:spacing w:before="100" w:beforeAutospacing="1" w:after="100" w:afterAutospacing="1" w:line="276" w:lineRule="auto"/>
        <w:ind w:left="360"/>
        <w:jc w:val="both"/>
        <w:rPr>
          <w:rFonts w:ascii="Simplified Arabic" w:eastAsia="Times New Roman" w:hAnsi="Simplified Arabic" w:cs="Simplified Arabic"/>
          <w:b/>
          <w:bCs/>
          <w:kern w:val="0"/>
          <w:sz w:val="28"/>
          <w:szCs w:val="28"/>
          <w14:ligatures w14:val="none"/>
        </w:rPr>
      </w:pPr>
      <w:r w:rsidRPr="00BA616A">
        <w:rPr>
          <w:rFonts w:ascii="Simplified Arabic" w:eastAsia="Times New Roman" w:hAnsi="Simplified Arabic" w:cs="Simplified Arabic"/>
          <w:b/>
          <w:bCs/>
          <w:kern w:val="0"/>
          <w:sz w:val="28"/>
          <w:szCs w:val="28"/>
          <w:rtl/>
          <w14:ligatures w14:val="none"/>
        </w:rPr>
        <w:t>الحدود الزمنية</w:t>
      </w:r>
      <w:r w:rsidRPr="00BA616A">
        <w:rPr>
          <w:rFonts w:ascii="Simplified Arabic" w:eastAsia="Times New Roman" w:hAnsi="Simplified Arabic" w:cs="Simplified Arabic"/>
          <w:b/>
          <w:bCs/>
          <w:kern w:val="0"/>
          <w:sz w:val="28"/>
          <w:szCs w:val="28"/>
          <w14:ligatures w14:val="none"/>
        </w:rPr>
        <w:t xml:space="preserve">: </w:t>
      </w:r>
      <w:r w:rsidRPr="00BA616A">
        <w:rPr>
          <w:rFonts w:ascii="Simplified Arabic" w:eastAsia="Times New Roman" w:hAnsi="Simplified Arabic" w:cs="Simplified Arabic"/>
          <w:kern w:val="0"/>
          <w:sz w:val="28"/>
          <w:szCs w:val="28"/>
          <w:rtl/>
          <w14:ligatures w14:val="none"/>
        </w:rPr>
        <w:t>سوف يتم تطبيق الدراسة الميدانية خلال العام (2026م)</w:t>
      </w:r>
      <w:r w:rsidRPr="00BA616A">
        <w:rPr>
          <w:rFonts w:ascii="Simplified Arabic" w:eastAsia="Times New Roman" w:hAnsi="Simplified Arabic" w:cs="Simplified Arabic"/>
          <w:kern w:val="0"/>
          <w:sz w:val="28"/>
          <w:szCs w:val="28"/>
          <w14:ligatures w14:val="none"/>
        </w:rPr>
        <w:t>.</w:t>
      </w:r>
    </w:p>
    <w:p w14:paraId="33BE16AF" w14:textId="2BA7A382" w:rsidR="008F750F" w:rsidRPr="001412E5" w:rsidRDefault="008F750F" w:rsidP="001412E5">
      <w:pPr>
        <w:spacing w:before="100" w:beforeAutospacing="1" w:after="100" w:afterAutospacing="1" w:line="276" w:lineRule="auto"/>
        <w:ind w:left="360"/>
        <w:jc w:val="both"/>
        <w:rPr>
          <w:rFonts w:ascii="Simplified Arabic" w:eastAsia="Times New Roman" w:hAnsi="Simplified Arabic" w:cs="Simplified Arabic"/>
          <w:b/>
          <w:bCs/>
          <w:kern w:val="0"/>
          <w:sz w:val="28"/>
          <w:szCs w:val="28"/>
          <w:rtl/>
          <w14:ligatures w14:val="none"/>
        </w:rPr>
      </w:pPr>
      <w:r w:rsidRPr="001412E5">
        <w:rPr>
          <w:rFonts w:ascii="Simplified Arabic" w:eastAsia="Times New Roman" w:hAnsi="Simplified Arabic" w:cs="Simplified Arabic" w:hint="cs"/>
          <w:kern w:val="0"/>
          <w:sz w:val="28"/>
          <w:szCs w:val="28"/>
          <w:rtl/>
          <w14:ligatures w14:val="none"/>
        </w:rPr>
        <w:br w:type="page"/>
      </w:r>
    </w:p>
    <w:p w14:paraId="11238A06" w14:textId="7275FED5" w:rsidR="00B57582" w:rsidRPr="00646233" w:rsidRDefault="00A74F76" w:rsidP="00D613EE">
      <w:pPr>
        <w:pStyle w:val="Heading1"/>
        <w:rPr>
          <w:rtl/>
        </w:rPr>
      </w:pPr>
      <w:bookmarkStart w:id="18" w:name="_Toc231919277"/>
      <w:r w:rsidRPr="00646233">
        <w:rPr>
          <w:rFonts w:hint="cs"/>
          <w:rtl/>
        </w:rPr>
        <w:lastRenderedPageBreak/>
        <w:t>المراجع:</w:t>
      </w:r>
      <w:bookmarkEnd w:id="17"/>
      <w:bookmarkEnd w:id="18"/>
      <w:r w:rsidRPr="00646233">
        <w:rPr>
          <w:rFonts w:hint="cs"/>
          <w:rtl/>
        </w:rPr>
        <w:t xml:space="preserve"> </w:t>
      </w:r>
    </w:p>
    <w:p w14:paraId="3AEA4699" w14:textId="77777777" w:rsidR="00FF4634" w:rsidRPr="00646233" w:rsidRDefault="00FF4634" w:rsidP="00D613EE">
      <w:pPr>
        <w:pStyle w:val="Heading1"/>
        <w:rPr>
          <w:rFonts w:eastAsia="Times New Roman"/>
        </w:rPr>
      </w:pPr>
      <w:bookmarkStart w:id="19" w:name="_Toc231919278"/>
      <w:r w:rsidRPr="00646233">
        <w:rPr>
          <w:rFonts w:eastAsia="Times New Roman" w:hint="cs"/>
          <w:rtl/>
        </w:rPr>
        <w:t>أولاً: المراجع العربية</w:t>
      </w:r>
      <w:bookmarkEnd w:id="19"/>
    </w:p>
    <w:p w14:paraId="736D8C08" w14:textId="383C85F7" w:rsidR="00D613EE" w:rsidRDefault="004C4ABC" w:rsidP="00D613EE">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النجار، طارق، أحمد، حسين مصيلحي سيد، و العباسي، إيناس محمد محمد. (2024). دور تحليلات البيانات الضخمة في التنبؤ بنية تحول العملاء باستخدام تحليل المشاعر: دراسة تطبيقية على شركات التليفون المحمول في مصر. مجلة الدراسات التجارية المعاصرة، ع17 ، 1286 - 1336. مسترجع من </w:t>
      </w:r>
      <w:r>
        <w:fldChar w:fldCharType="begin"/>
      </w:r>
      <w:r>
        <w:instrText>HYPERLINK "http://search.mandumah.com/Record/1622688"</w:instrText>
      </w:r>
      <w:r>
        <w:fldChar w:fldCharType="separate"/>
      </w:r>
      <w:r w:rsidRPr="00C31169">
        <w:rPr>
          <w:rStyle w:val="Hyperlink"/>
          <w:rFonts w:ascii="Simplified Arabic" w:hAnsi="Simplified Arabic" w:cs="Simplified Arabic"/>
          <w:sz w:val="28"/>
          <w:szCs w:val="28"/>
        </w:rPr>
        <w:t>http://search.mandumah.com/Record/1622688</w:t>
      </w:r>
      <w:r>
        <w:fldChar w:fldCharType="end"/>
      </w:r>
    </w:p>
    <w:p w14:paraId="55FD6696" w14:textId="7EC70488"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رشوان، أحمد محمد عبدالعال. (2022). تأثير تحليلات البيانات الضخمة على استدامة أداء سلسلة التوريد: الدور الوسيط لرشاقة ومرونة سلسلة التوريد: دراسة تطبيقية على قطاع الصناعات الغذائية في محافظة الإسكندرية. مجلة الدراسات المالية والتجارية، ع2 ، 473 - 511. مسترجع من </w:t>
      </w:r>
      <w:r>
        <w:fldChar w:fldCharType="begin"/>
      </w:r>
      <w:r>
        <w:instrText>HYPERLINK "http://search.mandumah.com/Record/1311729"</w:instrText>
      </w:r>
      <w:r>
        <w:fldChar w:fldCharType="separate"/>
      </w:r>
      <w:r w:rsidRPr="00C31169">
        <w:rPr>
          <w:rStyle w:val="Hyperlink"/>
          <w:rFonts w:ascii="Simplified Arabic" w:hAnsi="Simplified Arabic" w:cs="Simplified Arabic"/>
          <w:sz w:val="28"/>
          <w:szCs w:val="28"/>
        </w:rPr>
        <w:t>http://search.mandumah.com/Record/1311729</w:t>
      </w:r>
      <w:r>
        <w:fldChar w:fldCharType="end"/>
      </w:r>
    </w:p>
    <w:p w14:paraId="62BE26FA" w14:textId="724D31F8"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أبو زيد، داليا عبدالعاطي محمد. (2024). دور قدرات تحليلات البيانات الضخمة في السلوك الشرائي: دراسة ميدانية. المجلة العلمية للدراسات والبحوث المالية والتجارية، مج5, ع1 ، 229 - 266. مسترجع من </w:t>
      </w:r>
      <w:r>
        <w:fldChar w:fldCharType="begin"/>
      </w:r>
      <w:r>
        <w:instrText>HYPERLINK "http://search.mandumah.com/Record/1616225"</w:instrText>
      </w:r>
      <w:r>
        <w:fldChar w:fldCharType="separate"/>
      </w:r>
      <w:r w:rsidRPr="00C31169">
        <w:rPr>
          <w:rStyle w:val="Hyperlink"/>
          <w:rFonts w:ascii="Simplified Arabic" w:hAnsi="Simplified Arabic" w:cs="Simplified Arabic"/>
          <w:sz w:val="28"/>
          <w:szCs w:val="28"/>
        </w:rPr>
        <w:t>http://search.mandumah.com/Record/1616225</w:t>
      </w:r>
      <w:r>
        <w:fldChar w:fldCharType="end"/>
      </w:r>
    </w:p>
    <w:p w14:paraId="6D9E2820" w14:textId="59FF8200"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محمود، محمود عبدالرحمن كامل، أمين، هشام أمين إمام، و ندا، دعاء عصام عبدالمحسن. (2026). دور تحليلات البيانات الضخمة في تحسين ممارسات الاقتصاد الدائري: دراسة تطبيقية على قطاع الصناعات الغذائية في مصر. مجلة الدراسات والبحوث التجارية، س46, ع1 ، 718 - 759. مسترجع من </w:t>
      </w:r>
      <w:r>
        <w:fldChar w:fldCharType="begin"/>
      </w:r>
      <w:r>
        <w:instrText>HYPERLINK "http://search.mandumah.com/Record/1671954"</w:instrText>
      </w:r>
      <w:r>
        <w:fldChar w:fldCharType="separate"/>
      </w:r>
      <w:r w:rsidRPr="00C31169">
        <w:rPr>
          <w:rStyle w:val="Hyperlink"/>
          <w:rFonts w:ascii="Simplified Arabic" w:hAnsi="Simplified Arabic" w:cs="Simplified Arabic"/>
          <w:sz w:val="28"/>
          <w:szCs w:val="28"/>
        </w:rPr>
        <w:t>http://search.mandumah.com/Record/1671954</w:t>
      </w:r>
      <w:r>
        <w:fldChar w:fldCharType="end"/>
      </w:r>
    </w:p>
    <w:p w14:paraId="53C6482F" w14:textId="4149CD8C"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المطيري، حسن فيجان فلاح، السيد، محمد صابر حمودة، و عبدالرحمن، مروة أحمد. (2023). دور تحليلات البيانات الضخمة في تفعيل منهجية المراجعة التسويقية: دراسة ميدانية. المجلة العلمیة للدراسات والبحوث المالیة والإداریة، مج15, عدد خاص ، 1 - 21. مسترجع من </w:t>
      </w:r>
      <w:r>
        <w:fldChar w:fldCharType="begin"/>
      </w:r>
      <w:r>
        <w:instrText>HYPERLINK "http://search.mandumah.com/Record/1438975"</w:instrText>
      </w:r>
      <w:r>
        <w:fldChar w:fldCharType="separate"/>
      </w:r>
      <w:r w:rsidRPr="00C31169">
        <w:rPr>
          <w:rStyle w:val="Hyperlink"/>
          <w:rFonts w:ascii="Simplified Arabic" w:hAnsi="Simplified Arabic" w:cs="Simplified Arabic"/>
          <w:sz w:val="28"/>
          <w:szCs w:val="28"/>
        </w:rPr>
        <w:t>http://search.mandumah.com/Record/1438975</w:t>
      </w:r>
      <w:r>
        <w:fldChar w:fldCharType="end"/>
      </w:r>
    </w:p>
    <w:p w14:paraId="7396920F" w14:textId="4849DCD3"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المطيري، خالد تراحيب فايح. (2026). دور تحليلات البيانات الضخمة في دعم التميز المؤسسي: دراسة تطبيقية على وزارة الداخلية الكويتية. المجلة العلمیة للدراسات والبحوث المالیة </w:t>
      </w:r>
      <w:r w:rsidRPr="004C4ABC">
        <w:rPr>
          <w:rFonts w:ascii="Simplified Arabic" w:hAnsi="Simplified Arabic" w:cs="Simplified Arabic"/>
          <w:sz w:val="28"/>
          <w:szCs w:val="28"/>
          <w:rtl/>
        </w:rPr>
        <w:lastRenderedPageBreak/>
        <w:t xml:space="preserve">والإداریة، مج18, ع1 ، 402 - 436. مسترجع من </w:t>
      </w:r>
      <w:r>
        <w:fldChar w:fldCharType="begin"/>
      </w:r>
      <w:r>
        <w:instrText>HYPERLINK "http://search.mandumah.com/Record/1675868"</w:instrText>
      </w:r>
      <w:r>
        <w:fldChar w:fldCharType="separate"/>
      </w:r>
      <w:r w:rsidRPr="00C31169">
        <w:rPr>
          <w:rStyle w:val="Hyperlink"/>
          <w:rFonts w:ascii="Simplified Arabic" w:hAnsi="Simplified Arabic" w:cs="Simplified Arabic"/>
          <w:sz w:val="28"/>
          <w:szCs w:val="28"/>
        </w:rPr>
        <w:t>http://search.mandumah.com/Record/1675868</w:t>
      </w:r>
      <w:r>
        <w:fldChar w:fldCharType="end"/>
      </w:r>
    </w:p>
    <w:p w14:paraId="377DFBE1" w14:textId="6FA97748"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الشيتى، إيناس محمد إبراهيم. (2021). تحليلات البيانات الضخمة في البنوك السعودية: واقعها ومستوى الإستفادة منها في دعم القرارات التمويلية. مجلة جامعة الإسكندرية للعلوم الإدارية، مج58, ع3 ، 189 - 230. مسترجع من </w:t>
      </w:r>
      <w:r>
        <w:fldChar w:fldCharType="begin"/>
      </w:r>
      <w:r>
        <w:instrText>HYPERLINK "http://search.mandumah.com/Record/1224439"</w:instrText>
      </w:r>
      <w:r>
        <w:fldChar w:fldCharType="separate"/>
      </w:r>
      <w:r w:rsidRPr="00C31169">
        <w:rPr>
          <w:rStyle w:val="Hyperlink"/>
          <w:rFonts w:ascii="Simplified Arabic" w:hAnsi="Simplified Arabic" w:cs="Simplified Arabic"/>
          <w:sz w:val="28"/>
          <w:szCs w:val="28"/>
        </w:rPr>
        <w:t>http://search.mandumah.com/Record/1224439</w:t>
      </w:r>
      <w:r>
        <w:fldChar w:fldCharType="end"/>
      </w:r>
    </w:p>
    <w:p w14:paraId="0BDE8922" w14:textId="65EB5174"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مدلول، سلوى رزاق، و العنزي، أسعد منشد محمد. (2025). دور أدوات الذكاء الاصطناعي في تحسين كفاءة العمليات المصرفية. مجلة كلية الإدارة والاقتصاد للدراسات الاقتصادية والإدارية والمالية، مج17, ع4 ، 222 - 246. مسترجع من </w:t>
      </w:r>
      <w:r>
        <w:fldChar w:fldCharType="begin"/>
      </w:r>
      <w:r>
        <w:instrText>HYPERLINK "http://search.mandumah.com/Record/1649779"</w:instrText>
      </w:r>
      <w:r>
        <w:fldChar w:fldCharType="separate"/>
      </w:r>
      <w:r w:rsidRPr="00C31169">
        <w:rPr>
          <w:rStyle w:val="Hyperlink"/>
          <w:rFonts w:ascii="Simplified Arabic" w:hAnsi="Simplified Arabic" w:cs="Simplified Arabic"/>
          <w:sz w:val="28"/>
          <w:szCs w:val="28"/>
        </w:rPr>
        <w:t>http://search.mandumah.com/Record/1649779</w:t>
      </w:r>
      <w:r>
        <w:fldChar w:fldCharType="end"/>
      </w:r>
    </w:p>
    <w:p w14:paraId="44C55A8B" w14:textId="53494E66" w:rsidR="004C4ABC" w:rsidRDefault="004C4ABC" w:rsidP="004C4ABC">
      <w:pPr>
        <w:pStyle w:val="NormalWeb"/>
        <w:numPr>
          <w:ilvl w:val="0"/>
          <w:numId w:val="13"/>
        </w:numPr>
        <w:bidi/>
        <w:spacing w:line="276" w:lineRule="auto"/>
        <w:jc w:val="both"/>
        <w:rPr>
          <w:rFonts w:ascii="Simplified Arabic" w:hAnsi="Simplified Arabic" w:cs="Simplified Arabic"/>
          <w:sz w:val="28"/>
          <w:szCs w:val="28"/>
        </w:rPr>
      </w:pPr>
      <w:r w:rsidRPr="004C4ABC">
        <w:rPr>
          <w:rFonts w:ascii="Simplified Arabic" w:hAnsi="Simplified Arabic" w:cs="Simplified Arabic"/>
          <w:sz w:val="28"/>
          <w:szCs w:val="28"/>
          <w:rtl/>
        </w:rPr>
        <w:t xml:space="preserve">حنوف، عبدالرحمن، و صويلح، جهينة. (2025). دور استخدام تقنيات الذكاء الاصطناعي في تحسين العمليات الإدارية: دراسة تجربة شركة الخدمات المصرفية والمالية الأمريكية جي بي مورغان. مجلة الإدارة والتنمية للبحوث والدراسات، مج14, ع1 ، 182 - 201. مسترجع من </w:t>
      </w:r>
      <w:r>
        <w:fldChar w:fldCharType="begin"/>
      </w:r>
      <w:r>
        <w:instrText>HYPERLINK "http://search.mandumah.com/Record/1594326"</w:instrText>
      </w:r>
      <w:r>
        <w:fldChar w:fldCharType="separate"/>
      </w:r>
      <w:r w:rsidRPr="00C31169">
        <w:rPr>
          <w:rStyle w:val="Hyperlink"/>
          <w:rFonts w:ascii="Simplified Arabic" w:hAnsi="Simplified Arabic" w:cs="Simplified Arabic"/>
          <w:sz w:val="28"/>
          <w:szCs w:val="28"/>
        </w:rPr>
        <w:t>http://search.mandumah.com/Record/1594326</w:t>
      </w:r>
      <w:r>
        <w:fldChar w:fldCharType="end"/>
      </w:r>
    </w:p>
    <w:p w14:paraId="1BC0B553" w14:textId="5DA6B0D8" w:rsidR="004C4ABC" w:rsidRPr="008F750F" w:rsidRDefault="004C4ABC" w:rsidP="004C4ABC">
      <w:pPr>
        <w:pStyle w:val="NormalWeb"/>
        <w:numPr>
          <w:ilvl w:val="0"/>
          <w:numId w:val="13"/>
        </w:numPr>
        <w:bidi/>
        <w:spacing w:line="276" w:lineRule="auto"/>
        <w:jc w:val="both"/>
        <w:rPr>
          <w:rFonts w:ascii="Simplified Arabic" w:hAnsi="Simplified Arabic" w:cs="Simplified Arabic"/>
          <w:sz w:val="28"/>
          <w:szCs w:val="28"/>
          <w:rtl/>
        </w:rPr>
      </w:pPr>
      <w:r w:rsidRPr="004C4ABC">
        <w:rPr>
          <w:rFonts w:ascii="Simplified Arabic" w:hAnsi="Simplified Arabic" w:cs="Simplified Arabic"/>
          <w:sz w:val="28"/>
          <w:szCs w:val="28"/>
          <w:rtl/>
        </w:rPr>
        <w:t xml:space="preserve">الشمري، عدي بن سعيد فهيد. (2025). دور الذكاء الاصطناعي في رفع كفاءة العمليات الإدارية. المجلة العلمية للبحوث الإدارية والمحاسبية والاقتصادية والقانونية، مج3, ع1 ، 76 - 89. مسترجع من </w:t>
      </w:r>
      <w:r w:rsidRPr="004C4ABC">
        <w:rPr>
          <w:rFonts w:ascii="Simplified Arabic" w:hAnsi="Simplified Arabic" w:cs="Simplified Arabic"/>
          <w:sz w:val="28"/>
          <w:szCs w:val="28"/>
        </w:rPr>
        <w:t>http://search.mandumah.com/Record/1653588</w:t>
      </w:r>
    </w:p>
    <w:p w14:paraId="1AC6C761" w14:textId="17BEF775" w:rsidR="008F750F" w:rsidRPr="008F750F" w:rsidRDefault="008F750F" w:rsidP="008F750F">
      <w:pPr>
        <w:pStyle w:val="Heading3"/>
        <w:ind w:left="360"/>
        <w:rPr>
          <w:rFonts w:ascii="Simplified Arabic" w:hAnsi="Simplified Arabic" w:cs="Simplified Arabic"/>
          <w:b/>
          <w:bCs/>
          <w:sz w:val="28"/>
          <w:szCs w:val="28"/>
        </w:rPr>
      </w:pPr>
      <w:bookmarkStart w:id="20" w:name="_Toc231919279"/>
      <w:r w:rsidRPr="008F750F">
        <w:rPr>
          <w:rFonts w:ascii="Simplified Arabic" w:hAnsi="Simplified Arabic" w:cs="Simplified Arabic" w:hint="cs"/>
          <w:b/>
          <w:bCs/>
          <w:sz w:val="28"/>
          <w:szCs w:val="28"/>
          <w:rtl/>
        </w:rPr>
        <w:t>المراجع الأجنبية</w:t>
      </w:r>
      <w:bookmarkEnd w:id="20"/>
    </w:p>
    <w:p w14:paraId="091449EE" w14:textId="4C24BCE5" w:rsidR="00D613EE" w:rsidRDefault="004C4ABC" w:rsidP="004C4ABC">
      <w:pPr>
        <w:bidi w:val="0"/>
        <w:rPr>
          <w:rFonts w:ascii="Simplified Arabic" w:eastAsia="Calibri" w:hAnsi="Simplified Arabic" w:cs="Simplified Arabic"/>
          <w:sz w:val="28"/>
          <w:szCs w:val="28"/>
          <w:lang w:bidi="ar-EG"/>
        </w:rPr>
      </w:pPr>
      <w:r w:rsidRPr="004C4ABC">
        <w:rPr>
          <w:rFonts w:ascii="Simplified Arabic" w:eastAsia="Times New Roman" w:hAnsi="Simplified Arabic" w:cs="Simplified Arabic"/>
          <w:kern w:val="0"/>
          <w:sz w:val="28"/>
          <w:szCs w:val="28"/>
          <w14:ligatures w14:val="none"/>
        </w:rPr>
        <w:t xml:space="preserve">Hossain, Q., Yasmin, F., </w:t>
      </w:r>
      <w:proofErr w:type="spellStart"/>
      <w:r w:rsidRPr="004C4ABC">
        <w:rPr>
          <w:rFonts w:ascii="Simplified Arabic" w:eastAsia="Times New Roman" w:hAnsi="Simplified Arabic" w:cs="Simplified Arabic"/>
          <w:kern w:val="0"/>
          <w:sz w:val="28"/>
          <w:szCs w:val="28"/>
          <w14:ligatures w14:val="none"/>
        </w:rPr>
        <w:t>Biswas</w:t>
      </w:r>
      <w:proofErr w:type="spellEnd"/>
      <w:r w:rsidRPr="004C4ABC">
        <w:rPr>
          <w:rFonts w:ascii="Simplified Arabic" w:eastAsia="Times New Roman" w:hAnsi="Simplified Arabic" w:cs="Simplified Arabic"/>
          <w:kern w:val="0"/>
          <w:sz w:val="28"/>
          <w:szCs w:val="28"/>
          <w14:ligatures w14:val="none"/>
        </w:rPr>
        <w:t xml:space="preserve">, T. R., &amp; Asha, N. B. (2024). Integration of Big Data Analytics in Management Information Systems for Business Intelligence. </w:t>
      </w:r>
      <w:r w:rsidRPr="004C4ABC">
        <w:rPr>
          <w:rFonts w:ascii="Simplified Arabic" w:eastAsia="Times New Roman" w:hAnsi="Simplified Arabic" w:cs="Simplified Arabic"/>
          <w:i/>
          <w:iCs/>
          <w:kern w:val="0"/>
          <w:sz w:val="28"/>
          <w:szCs w:val="28"/>
          <w14:ligatures w14:val="none"/>
        </w:rPr>
        <w:t xml:space="preserve">Saudi J Bus </w:t>
      </w:r>
      <w:proofErr w:type="spellStart"/>
      <w:r w:rsidRPr="004C4ABC">
        <w:rPr>
          <w:rFonts w:ascii="Simplified Arabic" w:eastAsia="Times New Roman" w:hAnsi="Simplified Arabic" w:cs="Simplified Arabic"/>
          <w:i/>
          <w:iCs/>
          <w:kern w:val="0"/>
          <w:sz w:val="28"/>
          <w:szCs w:val="28"/>
          <w14:ligatures w14:val="none"/>
        </w:rPr>
        <w:t>Manag</w:t>
      </w:r>
      <w:proofErr w:type="spellEnd"/>
      <w:r w:rsidRPr="004C4ABC">
        <w:rPr>
          <w:rFonts w:ascii="Simplified Arabic" w:eastAsia="Times New Roman" w:hAnsi="Simplified Arabic" w:cs="Simplified Arabic"/>
          <w:i/>
          <w:iCs/>
          <w:kern w:val="0"/>
          <w:sz w:val="28"/>
          <w:szCs w:val="28"/>
          <w14:ligatures w14:val="none"/>
        </w:rPr>
        <w:t xml:space="preserve"> Stud</w:t>
      </w:r>
      <w:r w:rsidRPr="004C4ABC">
        <w:rPr>
          <w:rFonts w:ascii="Simplified Arabic" w:eastAsia="Times New Roman" w:hAnsi="Simplified Arabic" w:cs="Simplified Arabic"/>
          <w:kern w:val="0"/>
          <w:sz w:val="28"/>
          <w:szCs w:val="28"/>
          <w14:ligatures w14:val="none"/>
        </w:rPr>
        <w:t xml:space="preserve">, </w:t>
      </w:r>
      <w:r w:rsidRPr="004C4ABC">
        <w:rPr>
          <w:rFonts w:ascii="Simplified Arabic" w:eastAsia="Times New Roman" w:hAnsi="Simplified Arabic" w:cs="Simplified Arabic"/>
          <w:i/>
          <w:iCs/>
          <w:kern w:val="0"/>
          <w:sz w:val="28"/>
          <w:szCs w:val="28"/>
          <w14:ligatures w14:val="none"/>
        </w:rPr>
        <w:t>9</w:t>
      </w:r>
      <w:r w:rsidRPr="004C4ABC">
        <w:rPr>
          <w:rFonts w:ascii="Simplified Arabic" w:eastAsia="Times New Roman" w:hAnsi="Simplified Arabic" w:cs="Simplified Arabic"/>
          <w:kern w:val="0"/>
          <w:sz w:val="28"/>
          <w:szCs w:val="28"/>
          <w14:ligatures w14:val="none"/>
        </w:rPr>
        <w:t>(9), 192-203.</w:t>
      </w:r>
    </w:p>
    <w:p w14:paraId="52A7EEFA" w14:textId="48D25B66" w:rsidR="004C4ABC" w:rsidRDefault="004C4ABC" w:rsidP="004C4ABC">
      <w:pPr>
        <w:bidi w:val="0"/>
        <w:rPr>
          <w:rFonts w:ascii="Simplified Arabic" w:eastAsia="Calibri" w:hAnsi="Simplified Arabic" w:cs="Simplified Arabic"/>
          <w:sz w:val="28"/>
          <w:szCs w:val="28"/>
          <w:lang w:bidi="ar-EG"/>
        </w:rPr>
      </w:pPr>
      <w:proofErr w:type="spellStart"/>
      <w:r w:rsidRPr="004C4ABC">
        <w:rPr>
          <w:rFonts w:ascii="Simplified Arabic" w:eastAsia="Calibri" w:hAnsi="Simplified Arabic" w:cs="Simplified Arabic"/>
          <w:sz w:val="28"/>
          <w:szCs w:val="28"/>
          <w:lang w:bidi="ar-EG"/>
        </w:rPr>
        <w:t>Adesina</w:t>
      </w:r>
      <w:proofErr w:type="spellEnd"/>
      <w:r w:rsidRPr="004C4ABC">
        <w:rPr>
          <w:rFonts w:ascii="Simplified Arabic" w:eastAsia="Calibri" w:hAnsi="Simplified Arabic" w:cs="Simplified Arabic"/>
          <w:sz w:val="28"/>
          <w:szCs w:val="28"/>
          <w:lang w:bidi="ar-EG"/>
        </w:rPr>
        <w:t xml:space="preserve">, A. A., </w:t>
      </w:r>
      <w:proofErr w:type="spellStart"/>
      <w:r w:rsidRPr="004C4ABC">
        <w:rPr>
          <w:rFonts w:ascii="Simplified Arabic" w:eastAsia="Calibri" w:hAnsi="Simplified Arabic" w:cs="Simplified Arabic"/>
          <w:sz w:val="28"/>
          <w:szCs w:val="28"/>
          <w:lang w:bidi="ar-EG"/>
        </w:rPr>
        <w:t>Iyelolu</w:t>
      </w:r>
      <w:proofErr w:type="spellEnd"/>
      <w:r w:rsidRPr="004C4ABC">
        <w:rPr>
          <w:rFonts w:ascii="Simplified Arabic" w:eastAsia="Calibri" w:hAnsi="Simplified Arabic" w:cs="Simplified Arabic"/>
          <w:sz w:val="28"/>
          <w:szCs w:val="28"/>
          <w:lang w:bidi="ar-EG"/>
        </w:rPr>
        <w:t>, T. V., &amp; Paul, P. O. (2024). Optimizing business processes with advanced analytics: techniques for efficiency and productivity improvement. World Journal of Advanced Research and Reviews, 22(3), 1917-1926</w:t>
      </w:r>
    </w:p>
    <w:p w14:paraId="4FD9A0BE" w14:textId="58C3C923" w:rsidR="004C4ABC" w:rsidRDefault="004C4ABC" w:rsidP="004C4ABC">
      <w:pPr>
        <w:bidi w:val="0"/>
        <w:rPr>
          <w:rFonts w:ascii="Simplified Arabic" w:eastAsia="Calibri" w:hAnsi="Simplified Arabic" w:cs="Simplified Arabic"/>
          <w:sz w:val="28"/>
          <w:szCs w:val="28"/>
          <w:lang w:bidi="ar-EG"/>
        </w:rPr>
      </w:pPr>
      <w:proofErr w:type="spellStart"/>
      <w:r w:rsidRPr="004C4ABC">
        <w:rPr>
          <w:rFonts w:ascii="Simplified Arabic" w:eastAsia="Calibri" w:hAnsi="Simplified Arabic" w:cs="Simplified Arabic"/>
          <w:sz w:val="28"/>
          <w:szCs w:val="28"/>
          <w:lang w:bidi="ar-EG"/>
        </w:rPr>
        <w:lastRenderedPageBreak/>
        <w:t>Riipa</w:t>
      </w:r>
      <w:proofErr w:type="spellEnd"/>
      <w:r w:rsidRPr="004C4ABC">
        <w:rPr>
          <w:rFonts w:ascii="Simplified Arabic" w:eastAsia="Calibri" w:hAnsi="Simplified Arabic" w:cs="Simplified Arabic"/>
          <w:sz w:val="28"/>
          <w:szCs w:val="28"/>
          <w:lang w:bidi="ar-EG"/>
        </w:rPr>
        <w:t xml:space="preserve">, M. B., Begum, N., </w:t>
      </w:r>
      <w:proofErr w:type="spellStart"/>
      <w:r w:rsidRPr="004C4ABC">
        <w:rPr>
          <w:rFonts w:ascii="Simplified Arabic" w:eastAsia="Calibri" w:hAnsi="Simplified Arabic" w:cs="Simplified Arabic"/>
          <w:sz w:val="28"/>
          <w:szCs w:val="28"/>
          <w:lang w:bidi="ar-EG"/>
        </w:rPr>
        <w:t>Hriday</w:t>
      </w:r>
      <w:proofErr w:type="spellEnd"/>
      <w:r w:rsidRPr="004C4ABC">
        <w:rPr>
          <w:rFonts w:ascii="Simplified Arabic" w:eastAsia="Calibri" w:hAnsi="Simplified Arabic" w:cs="Simplified Arabic"/>
          <w:sz w:val="28"/>
          <w:szCs w:val="28"/>
          <w:lang w:bidi="ar-EG"/>
        </w:rPr>
        <w:t xml:space="preserve">, M. S. H., &amp; </w:t>
      </w:r>
      <w:proofErr w:type="spellStart"/>
      <w:r w:rsidRPr="004C4ABC">
        <w:rPr>
          <w:rFonts w:ascii="Simplified Arabic" w:eastAsia="Calibri" w:hAnsi="Simplified Arabic" w:cs="Simplified Arabic"/>
          <w:sz w:val="28"/>
          <w:szCs w:val="28"/>
          <w:lang w:bidi="ar-EG"/>
        </w:rPr>
        <w:t>Haque</w:t>
      </w:r>
      <w:proofErr w:type="spellEnd"/>
      <w:r w:rsidRPr="004C4ABC">
        <w:rPr>
          <w:rFonts w:ascii="Simplified Arabic" w:eastAsia="Calibri" w:hAnsi="Simplified Arabic" w:cs="Simplified Arabic"/>
          <w:sz w:val="28"/>
          <w:szCs w:val="28"/>
          <w:lang w:bidi="ar-EG"/>
        </w:rPr>
        <w:t>, S. A. (2025). Role of data analytics in enhancing business decision-making and operational efficiency. International Journal of Communication Networks and Information Security, 17(2), 400-412.</w:t>
      </w:r>
      <w:r w:rsidRPr="004C4ABC">
        <w:rPr>
          <w:rFonts w:ascii="Simplified Arabic" w:eastAsia="Calibri" w:hAnsi="Simplified Arabic" w:cs="Simplified Arabic"/>
          <w:sz w:val="28"/>
          <w:szCs w:val="28"/>
          <w:rtl/>
          <w:lang w:bidi="ar-EG"/>
        </w:rPr>
        <w:t>‏</w:t>
      </w:r>
    </w:p>
    <w:p w14:paraId="57BB3BB8" w14:textId="5FAC68F8" w:rsidR="004C4ABC" w:rsidRDefault="004C4ABC" w:rsidP="004C4ABC">
      <w:pPr>
        <w:bidi w:val="0"/>
        <w:rPr>
          <w:rFonts w:ascii="Simplified Arabic" w:eastAsia="Calibri" w:hAnsi="Simplified Arabic" w:cs="Simplified Arabic"/>
          <w:sz w:val="28"/>
          <w:szCs w:val="28"/>
          <w:lang w:bidi="ar-EG"/>
        </w:rPr>
      </w:pPr>
      <w:proofErr w:type="spellStart"/>
      <w:r w:rsidRPr="004C4ABC">
        <w:rPr>
          <w:rFonts w:ascii="Simplified Arabic" w:eastAsia="Calibri" w:hAnsi="Simplified Arabic" w:cs="Simplified Arabic"/>
          <w:sz w:val="28"/>
          <w:szCs w:val="28"/>
          <w:lang w:bidi="ar-EG"/>
        </w:rPr>
        <w:t>Kobets</w:t>
      </w:r>
      <w:proofErr w:type="spellEnd"/>
      <w:r w:rsidRPr="004C4ABC">
        <w:rPr>
          <w:rFonts w:ascii="Simplified Arabic" w:eastAsia="Calibri" w:hAnsi="Simplified Arabic" w:cs="Simplified Arabic"/>
          <w:sz w:val="28"/>
          <w:szCs w:val="28"/>
          <w:lang w:bidi="ar-EG"/>
        </w:rPr>
        <w:t xml:space="preserve">, D., </w:t>
      </w:r>
      <w:proofErr w:type="spellStart"/>
      <w:r w:rsidRPr="004C4ABC">
        <w:rPr>
          <w:rFonts w:ascii="Simplified Arabic" w:eastAsia="Calibri" w:hAnsi="Simplified Arabic" w:cs="Simplified Arabic"/>
          <w:sz w:val="28"/>
          <w:szCs w:val="28"/>
          <w:lang w:bidi="ar-EG"/>
        </w:rPr>
        <w:t>Vorkunova</w:t>
      </w:r>
      <w:proofErr w:type="spellEnd"/>
      <w:r w:rsidRPr="004C4ABC">
        <w:rPr>
          <w:rFonts w:ascii="Simplified Arabic" w:eastAsia="Calibri" w:hAnsi="Simplified Arabic" w:cs="Simplified Arabic"/>
          <w:sz w:val="28"/>
          <w:szCs w:val="28"/>
          <w:lang w:bidi="ar-EG"/>
        </w:rPr>
        <w:t xml:space="preserve">, O., </w:t>
      </w:r>
      <w:proofErr w:type="spellStart"/>
      <w:r w:rsidRPr="004C4ABC">
        <w:rPr>
          <w:rFonts w:ascii="Simplified Arabic" w:eastAsia="Calibri" w:hAnsi="Simplified Arabic" w:cs="Simplified Arabic"/>
          <w:sz w:val="28"/>
          <w:szCs w:val="28"/>
          <w:lang w:bidi="ar-EG"/>
        </w:rPr>
        <w:t>Yaremenko</w:t>
      </w:r>
      <w:proofErr w:type="spellEnd"/>
      <w:r w:rsidRPr="004C4ABC">
        <w:rPr>
          <w:rFonts w:ascii="Simplified Arabic" w:eastAsia="Calibri" w:hAnsi="Simplified Arabic" w:cs="Simplified Arabic"/>
          <w:sz w:val="28"/>
          <w:szCs w:val="28"/>
          <w:lang w:bidi="ar-EG"/>
        </w:rPr>
        <w:t xml:space="preserve">, L., </w:t>
      </w:r>
      <w:proofErr w:type="spellStart"/>
      <w:r w:rsidRPr="004C4ABC">
        <w:rPr>
          <w:rFonts w:ascii="Simplified Arabic" w:eastAsia="Calibri" w:hAnsi="Simplified Arabic" w:cs="Simplified Arabic"/>
          <w:sz w:val="28"/>
          <w:szCs w:val="28"/>
          <w:lang w:bidi="ar-EG"/>
        </w:rPr>
        <w:t>Krasnoshchok</w:t>
      </w:r>
      <w:proofErr w:type="spellEnd"/>
      <w:r w:rsidRPr="004C4ABC">
        <w:rPr>
          <w:rFonts w:ascii="Simplified Arabic" w:eastAsia="Calibri" w:hAnsi="Simplified Arabic" w:cs="Simplified Arabic"/>
          <w:sz w:val="28"/>
          <w:szCs w:val="28"/>
          <w:lang w:bidi="ar-EG"/>
        </w:rPr>
        <w:t xml:space="preserve">, V., &amp; </w:t>
      </w:r>
      <w:proofErr w:type="spellStart"/>
      <w:r w:rsidRPr="004C4ABC">
        <w:rPr>
          <w:rFonts w:ascii="Simplified Arabic" w:eastAsia="Calibri" w:hAnsi="Simplified Arabic" w:cs="Simplified Arabic"/>
          <w:sz w:val="28"/>
          <w:szCs w:val="28"/>
          <w:lang w:bidi="ar-EG"/>
        </w:rPr>
        <w:t>Zhurba</w:t>
      </w:r>
      <w:proofErr w:type="spellEnd"/>
      <w:r w:rsidRPr="004C4ABC">
        <w:rPr>
          <w:rFonts w:ascii="Simplified Arabic" w:eastAsia="Calibri" w:hAnsi="Simplified Arabic" w:cs="Simplified Arabic"/>
          <w:sz w:val="28"/>
          <w:szCs w:val="28"/>
          <w:lang w:bidi="ar-EG"/>
        </w:rPr>
        <w:t>, O. (2025). Using big data to increase the efficiency of business processes in the digital economy of Ukraine. Periodicals of Engineering and Natural Sciences, 13(1), 97-110.</w:t>
      </w:r>
      <w:r w:rsidRPr="004C4ABC">
        <w:rPr>
          <w:rFonts w:ascii="Simplified Arabic" w:eastAsia="Calibri" w:hAnsi="Simplified Arabic" w:cs="Simplified Arabic"/>
          <w:sz w:val="28"/>
          <w:szCs w:val="28"/>
          <w:rtl/>
          <w:lang w:bidi="ar-EG"/>
        </w:rPr>
        <w:t>‏</w:t>
      </w:r>
    </w:p>
    <w:p w14:paraId="67D0E30C" w14:textId="5CFBA9C9" w:rsidR="004C4ABC" w:rsidRDefault="004C4ABC" w:rsidP="004C4ABC">
      <w:pPr>
        <w:bidi w:val="0"/>
        <w:rPr>
          <w:rFonts w:ascii="Simplified Arabic" w:eastAsia="Calibri" w:hAnsi="Simplified Arabic" w:cs="Simplified Arabic"/>
          <w:sz w:val="28"/>
          <w:szCs w:val="28"/>
          <w:lang w:bidi="ar-EG"/>
        </w:rPr>
      </w:pPr>
      <w:r w:rsidRPr="004C4ABC">
        <w:rPr>
          <w:rFonts w:ascii="Simplified Arabic" w:eastAsia="Calibri" w:hAnsi="Simplified Arabic" w:cs="Simplified Arabic"/>
          <w:sz w:val="28"/>
          <w:szCs w:val="28"/>
          <w:lang w:val="pl-PL" w:bidi="ar-EG"/>
        </w:rPr>
        <w:t xml:space="preserve">Paramesha, M., Rane, N., &amp; Rane, J. (2024). </w:t>
      </w:r>
      <w:r w:rsidRPr="004C4ABC">
        <w:rPr>
          <w:rFonts w:ascii="Simplified Arabic" w:eastAsia="Calibri" w:hAnsi="Simplified Arabic" w:cs="Simplified Arabic"/>
          <w:sz w:val="28"/>
          <w:szCs w:val="28"/>
          <w:lang w:bidi="ar-EG"/>
        </w:rPr>
        <w:t>Big data analytics, artificial intelligence, machine learning, internet of things, and blockchain for enhanced business intelligence. Artificial Intelligence, Machine Learning, Internet of Things, and Blockchain for Enhanced Business Intelligence (June 6, 2024).</w:t>
      </w:r>
      <w:r w:rsidRPr="004C4ABC">
        <w:rPr>
          <w:rFonts w:ascii="Simplified Arabic" w:eastAsia="Calibri" w:hAnsi="Simplified Arabic" w:cs="Simplified Arabic"/>
          <w:sz w:val="28"/>
          <w:szCs w:val="28"/>
          <w:rtl/>
          <w:lang w:bidi="ar-EG"/>
        </w:rPr>
        <w:t>‏</w:t>
      </w:r>
    </w:p>
    <w:p w14:paraId="3FE527DC" w14:textId="70489A77" w:rsidR="004C4ABC" w:rsidRDefault="004C4ABC" w:rsidP="004C4ABC">
      <w:pPr>
        <w:bidi w:val="0"/>
        <w:rPr>
          <w:rFonts w:ascii="Simplified Arabic" w:eastAsia="Calibri" w:hAnsi="Simplified Arabic" w:cs="Simplified Arabic"/>
          <w:sz w:val="28"/>
          <w:szCs w:val="28"/>
          <w:lang w:bidi="ar-EG"/>
        </w:rPr>
      </w:pPr>
      <w:r w:rsidRPr="004C4ABC">
        <w:rPr>
          <w:rFonts w:ascii="Simplified Arabic" w:eastAsia="Calibri" w:hAnsi="Simplified Arabic" w:cs="Simplified Arabic"/>
          <w:sz w:val="28"/>
          <w:szCs w:val="28"/>
          <w:lang w:val="pl-PL" w:bidi="ar-EG"/>
        </w:rPr>
        <w:t xml:space="preserve">Nisar, Q. A., Nasir, N., Jamshed, S., Naz, S., Ali, M., &amp; Ali, S. (2021). </w:t>
      </w:r>
      <w:r w:rsidRPr="004C4ABC">
        <w:rPr>
          <w:rFonts w:ascii="Simplified Arabic" w:eastAsia="Calibri" w:hAnsi="Simplified Arabic" w:cs="Simplified Arabic"/>
          <w:sz w:val="28"/>
          <w:szCs w:val="28"/>
          <w:lang w:bidi="ar-EG"/>
        </w:rPr>
        <w:t>Big data management and environmental performance: role of big data decision-making capabilities and decision-making quality. Journal of Enterprise Information Management, 34(4), 1061-1096</w:t>
      </w:r>
    </w:p>
    <w:p w14:paraId="322BB8DD" w14:textId="77777777" w:rsidR="004C4ABC" w:rsidRDefault="004C4ABC" w:rsidP="004C4ABC">
      <w:pPr>
        <w:bidi w:val="0"/>
        <w:rPr>
          <w:rFonts w:ascii="Simplified Arabic" w:eastAsia="Calibri" w:hAnsi="Simplified Arabic" w:cs="Simplified Arabic"/>
          <w:sz w:val="28"/>
          <w:szCs w:val="28"/>
          <w:lang w:bidi="ar-EG"/>
        </w:rPr>
      </w:pPr>
    </w:p>
    <w:p w14:paraId="118B2E7A" w14:textId="77777777" w:rsidR="00E51242" w:rsidRDefault="00E51242" w:rsidP="00E51242">
      <w:pPr>
        <w:bidi w:val="0"/>
        <w:rPr>
          <w:rFonts w:ascii="Simplified Arabic" w:eastAsia="Calibri" w:hAnsi="Simplified Arabic" w:cs="Simplified Arabic"/>
          <w:sz w:val="28"/>
          <w:szCs w:val="28"/>
          <w:rtl/>
          <w:lang w:bidi="ar-EG"/>
        </w:rPr>
      </w:pPr>
    </w:p>
    <w:p w14:paraId="6916A354" w14:textId="77777777" w:rsidR="00E51242" w:rsidRDefault="00E51242" w:rsidP="00E51242">
      <w:pPr>
        <w:bidi w:val="0"/>
        <w:rPr>
          <w:rFonts w:ascii="Simplified Arabic" w:eastAsia="Calibri" w:hAnsi="Simplified Arabic" w:cs="Simplified Arabic"/>
          <w:sz w:val="28"/>
          <w:szCs w:val="28"/>
          <w:rtl/>
          <w:lang w:bidi="ar-EG"/>
        </w:rPr>
      </w:pPr>
    </w:p>
    <w:p w14:paraId="14C6A9AD" w14:textId="77777777" w:rsidR="00E51242" w:rsidRDefault="00E51242" w:rsidP="00E51242">
      <w:pPr>
        <w:bidi w:val="0"/>
        <w:rPr>
          <w:rFonts w:ascii="Simplified Arabic" w:eastAsia="Calibri" w:hAnsi="Simplified Arabic" w:cs="Simplified Arabic"/>
          <w:sz w:val="28"/>
          <w:szCs w:val="28"/>
          <w:rtl/>
          <w:lang w:bidi="ar-EG"/>
        </w:rPr>
      </w:pPr>
    </w:p>
    <w:p w14:paraId="461F8D22" w14:textId="77777777" w:rsidR="00E51242" w:rsidRDefault="00E51242" w:rsidP="00E51242">
      <w:pPr>
        <w:bidi w:val="0"/>
        <w:rPr>
          <w:rFonts w:ascii="Simplified Arabic" w:eastAsia="Calibri" w:hAnsi="Simplified Arabic" w:cs="Simplified Arabic"/>
          <w:sz w:val="28"/>
          <w:szCs w:val="28"/>
          <w:rtl/>
          <w:lang w:bidi="ar-EG"/>
        </w:rPr>
      </w:pPr>
    </w:p>
    <w:p w14:paraId="28E4F725" w14:textId="77777777" w:rsidR="00E51242" w:rsidRDefault="00E51242" w:rsidP="00E51242">
      <w:pPr>
        <w:bidi w:val="0"/>
        <w:rPr>
          <w:rFonts w:ascii="Simplified Arabic" w:eastAsia="Calibri" w:hAnsi="Simplified Arabic" w:cs="Simplified Arabic"/>
          <w:sz w:val="28"/>
          <w:szCs w:val="28"/>
          <w:rtl/>
          <w:lang w:bidi="ar-EG"/>
        </w:rPr>
      </w:pPr>
    </w:p>
    <w:p w14:paraId="4931558F" w14:textId="4376353B" w:rsidR="008F750F" w:rsidRDefault="008F750F" w:rsidP="00E51242">
      <w:pPr>
        <w:bidi w:val="0"/>
        <w:rPr>
          <w:rFonts w:ascii="Simplified Arabic" w:eastAsia="Calibri" w:hAnsi="Simplified Arabic" w:cs="Simplified Arabic"/>
          <w:sz w:val="28"/>
          <w:szCs w:val="28"/>
          <w:rtl/>
          <w:lang w:bidi="ar-EG"/>
        </w:rPr>
      </w:pPr>
      <w:r>
        <w:rPr>
          <w:rFonts w:ascii="Simplified Arabic" w:eastAsia="Calibri" w:hAnsi="Simplified Arabic" w:cs="Simplified Arabic"/>
          <w:sz w:val="28"/>
          <w:szCs w:val="28"/>
          <w:rtl/>
          <w:lang w:bidi="ar-EG"/>
        </w:rPr>
        <w:br w:type="page"/>
      </w:r>
    </w:p>
    <w:p w14:paraId="385AC884" w14:textId="77777777" w:rsidR="002C04F8" w:rsidRPr="00646233" w:rsidRDefault="002C04F8" w:rsidP="00646233">
      <w:pPr>
        <w:spacing w:line="276" w:lineRule="auto"/>
        <w:jc w:val="both"/>
        <w:rPr>
          <w:rFonts w:ascii="Simplified Arabic" w:eastAsia="Calibri" w:hAnsi="Simplified Arabic" w:cs="Simplified Arabic"/>
          <w:sz w:val="28"/>
          <w:szCs w:val="28"/>
          <w:rtl/>
          <w:lang w:bidi="ar-EG"/>
        </w:rPr>
      </w:pPr>
    </w:p>
    <w:p w14:paraId="29D4231B" w14:textId="71AF7253" w:rsidR="0081623B" w:rsidRPr="00646233" w:rsidRDefault="00E27D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hAnsi="Simplified Arabic" w:cs="Simplified Arabic" w:hint="cs"/>
          <w:noProof/>
          <w:sz w:val="28"/>
          <w:szCs w:val="28"/>
          <w:lang w:bidi="ar-EG"/>
        </w:rPr>
        <w:drawing>
          <wp:anchor distT="0" distB="0" distL="114300" distR="114300" simplePos="0" relativeHeight="251684864" behindDoc="1" locked="0" layoutInCell="1" allowOverlap="1" wp14:anchorId="10B9448C" wp14:editId="2A8516F3">
            <wp:simplePos x="0" y="0"/>
            <wp:positionH relativeFrom="column">
              <wp:posOffset>3627120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646233">
        <w:rPr>
          <w:rFonts w:ascii="Simplified Arabic" w:eastAsia="Calibri" w:hAnsi="Simplified Arabic" w:cs="Simplified Arabic" w:hint="cs"/>
          <w:kern w:val="0"/>
          <w:sz w:val="28"/>
          <w:szCs w:val="28"/>
          <w:lang w:bidi="ar-EG"/>
          <w14:ligatures w14:val="none"/>
        </w:rPr>
        <w:t>Mid</w:t>
      </w:r>
      <w:r w:rsidR="000D353F" w:rsidRPr="00646233">
        <w:rPr>
          <w:rFonts w:ascii="Simplified Arabic" w:eastAsia="Calibri" w:hAnsi="Simplified Arabic" w:cs="Simplified Arabic" w:hint="cs"/>
          <w:kern w:val="0"/>
          <w:sz w:val="28"/>
          <w:szCs w:val="28"/>
          <w:lang w:bidi="ar-EG"/>
          <w14:ligatures w14:val="none"/>
        </w:rPr>
        <w:t xml:space="preserve"> </w:t>
      </w:r>
      <w:r w:rsidR="0081623B" w:rsidRPr="00646233">
        <w:rPr>
          <w:rFonts w:ascii="Simplified Arabic" w:eastAsia="Calibri" w:hAnsi="Simplified Arabic" w:cs="Simplified Arabic" w:hint="cs"/>
          <w:kern w:val="0"/>
          <w:sz w:val="28"/>
          <w:szCs w:val="28"/>
          <w:lang w:bidi="ar-EG"/>
          <w14:ligatures w14:val="none"/>
        </w:rPr>
        <w:t>Ocean University</w:t>
      </w:r>
    </w:p>
    <w:p w14:paraId="4A539B4C" w14:textId="235118D1"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College of Management</w:t>
      </w:r>
    </w:p>
    <w:p w14:paraId="5F6F9676" w14:textId="3C5EEAA9" w:rsidR="003E6EC0" w:rsidRDefault="00857739" w:rsidP="008F750F">
      <w:pPr>
        <w:bidi w:val="0"/>
        <w:spacing w:line="276" w:lineRule="auto"/>
        <w:jc w:val="both"/>
        <w:rPr>
          <w:rFonts w:ascii="Simplified Arabic" w:eastAsia="Calibri" w:hAnsi="Simplified Arabic" w:cs="Simplified Arabic"/>
          <w:kern w:val="0"/>
          <w:sz w:val="28"/>
          <w:szCs w:val="28"/>
          <w14:ligatures w14:val="none"/>
        </w:rPr>
      </w:pPr>
      <w:r w:rsidRPr="00646233">
        <w:rPr>
          <w:rFonts w:ascii="Simplified Arabic" w:eastAsia="Calibri" w:hAnsi="Simplified Arabic" w:cs="Simplified Arabic" w:hint="cs"/>
          <w:kern w:val="0"/>
          <w:sz w:val="28"/>
          <w:szCs w:val="28"/>
          <w:lang w:bidi="ar-EG"/>
          <w14:ligatures w14:val="none"/>
        </w:rPr>
        <w:t xml:space="preserve">Department of </w:t>
      </w:r>
      <w:r w:rsidR="003E6EC0">
        <w:rPr>
          <w:rFonts w:ascii="Simplified Arabic" w:eastAsia="Calibri" w:hAnsi="Simplified Arabic" w:cs="Simplified Arabic"/>
          <w:kern w:val="0"/>
          <w:sz w:val="28"/>
          <w:szCs w:val="28"/>
          <w14:ligatures w14:val="none"/>
        </w:rPr>
        <w:t>business administration</w:t>
      </w:r>
    </w:p>
    <w:p w14:paraId="0479A04F" w14:textId="3FA65AB5" w:rsidR="0081623B" w:rsidRPr="00646233" w:rsidRDefault="0081623B" w:rsidP="008F750F">
      <w:pPr>
        <w:bidi w:val="0"/>
        <w:spacing w:line="276" w:lineRule="auto"/>
        <w:jc w:val="both"/>
        <w:rPr>
          <w:rFonts w:ascii="Simplified Arabic" w:eastAsia="Calibri" w:hAnsi="Simplified Arabic" w:cs="Simplified Arabic"/>
          <w:kern w:val="0"/>
          <w:sz w:val="28"/>
          <w:szCs w:val="28"/>
          <w:lang w:bidi="ar-EG"/>
          <w14:ligatures w14:val="none"/>
        </w:rPr>
      </w:pPr>
    </w:p>
    <w:p w14:paraId="04411127" w14:textId="77777777" w:rsidR="00E27D3B" w:rsidRPr="00646233" w:rsidRDefault="00E27D3B" w:rsidP="008F750F">
      <w:pPr>
        <w:bidi w:val="0"/>
        <w:spacing w:line="276" w:lineRule="auto"/>
        <w:jc w:val="both"/>
        <w:rPr>
          <w:rFonts w:ascii="Simplified Arabic" w:eastAsia="Calibri" w:hAnsi="Simplified Arabic" w:cs="Simplified Arabic"/>
          <w:kern w:val="0"/>
          <w:sz w:val="28"/>
          <w:szCs w:val="28"/>
          <w14:ligatures w14:val="none"/>
        </w:rPr>
      </w:pPr>
    </w:p>
    <w:p w14:paraId="74AE900D" w14:textId="77777777" w:rsidR="003E6EC0" w:rsidRDefault="003E6EC0" w:rsidP="001412E5">
      <w:pPr>
        <w:bidi w:val="0"/>
        <w:spacing w:line="276" w:lineRule="auto"/>
        <w:jc w:val="center"/>
        <w:rPr>
          <w:rFonts w:ascii="Simplified Arabic" w:eastAsia="Calibri" w:hAnsi="Simplified Arabic" w:cs="Simplified Arabic"/>
          <w:kern w:val="0"/>
          <w:sz w:val="28"/>
          <w:szCs w:val="28"/>
          <w:rtl/>
          <w:lang w:bidi="ar-EG"/>
          <w14:ligatures w14:val="none"/>
        </w:rPr>
      </w:pPr>
      <w:r w:rsidRPr="003E6EC0">
        <w:rPr>
          <w:rFonts w:ascii="Simplified Arabic" w:eastAsia="Calibri" w:hAnsi="Simplified Arabic" w:cs="Simplified Arabic"/>
          <w:b/>
          <w:bCs/>
          <w:kern w:val="0"/>
          <w:sz w:val="28"/>
          <w:szCs w:val="28"/>
          <w:lang w:bidi="ar-EG"/>
          <w14:ligatures w14:val="none"/>
        </w:rPr>
        <w:t>The role of Big Data Analytics in improving the efficiency of administrative processes in cardiac intensive care units – a field study at King Fahd Medical City in Riyadh</w:t>
      </w:r>
    </w:p>
    <w:p w14:paraId="24532F5F" w14:textId="6178DC76" w:rsidR="000D353F" w:rsidRPr="00646233" w:rsidRDefault="000D353F" w:rsidP="003E6EC0">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Prepared by:</w:t>
      </w:r>
    </w:p>
    <w:p w14:paraId="5596E526" w14:textId="77777777" w:rsidR="00646233" w:rsidRDefault="00646233" w:rsidP="008F750F">
      <w:pPr>
        <w:bidi w:val="0"/>
        <w:spacing w:line="276" w:lineRule="auto"/>
        <w:jc w:val="center"/>
        <w:rPr>
          <w:rFonts w:ascii="Simplified Arabic" w:eastAsia="Calibri" w:hAnsi="Simplified Arabic" w:cs="Simplified Arabic"/>
          <w:b/>
          <w:bCs/>
          <w:kern w:val="0"/>
          <w:sz w:val="28"/>
          <w:szCs w:val="28"/>
          <w:rtl/>
          <w:lang w:bidi="ar-EG"/>
          <w14:ligatures w14:val="none"/>
        </w:rPr>
      </w:pPr>
    </w:p>
    <w:p w14:paraId="1F12718F" w14:textId="77777777" w:rsidR="00A96B68" w:rsidRPr="00646233" w:rsidRDefault="00A96B68" w:rsidP="00A96B68">
      <w:pPr>
        <w:bidi w:val="0"/>
        <w:spacing w:line="276" w:lineRule="auto"/>
        <w:jc w:val="center"/>
        <w:rPr>
          <w:rFonts w:ascii="Simplified Arabic" w:eastAsia="Calibri" w:hAnsi="Simplified Arabic" w:cs="Simplified Arabic"/>
          <w:kern w:val="0"/>
          <w:sz w:val="28"/>
          <w:szCs w:val="28"/>
          <w:lang w:bidi="ar-EG"/>
          <w14:ligatures w14:val="none"/>
        </w:rPr>
      </w:pPr>
    </w:p>
    <w:p w14:paraId="68287F43" w14:textId="77777777" w:rsidR="00E27D3B" w:rsidRPr="00646233" w:rsidRDefault="00E27D3B" w:rsidP="008F750F">
      <w:pPr>
        <w:bidi w:val="0"/>
        <w:spacing w:line="276" w:lineRule="auto"/>
        <w:jc w:val="center"/>
        <w:rPr>
          <w:rFonts w:ascii="Simplified Arabic" w:eastAsia="Calibri" w:hAnsi="Simplified Arabic" w:cs="Simplified Arabic"/>
          <w:kern w:val="0"/>
          <w:sz w:val="28"/>
          <w:szCs w:val="28"/>
          <w:lang w:bidi="ar-EG"/>
          <w14:ligatures w14:val="none"/>
        </w:rPr>
      </w:pPr>
    </w:p>
    <w:p w14:paraId="11FA3077" w14:textId="6B098B0E" w:rsidR="0081623B" w:rsidRPr="00646233" w:rsidRDefault="0081623B"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Supervision:</w:t>
      </w:r>
    </w:p>
    <w:p w14:paraId="2193DAD0" w14:textId="1D693C40" w:rsidR="0081623B" w:rsidRPr="00646233" w:rsidRDefault="00BA5817"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Dr. Al-Faisal Abdelhamid Mohamed Hassan</w:t>
      </w:r>
    </w:p>
    <w:p w14:paraId="3ED536AF" w14:textId="0AC79DD0" w:rsidR="000A06E6" w:rsidRPr="00646233" w:rsidRDefault="000A06E6" w:rsidP="008F750F">
      <w:pPr>
        <w:bidi w:val="0"/>
        <w:spacing w:line="276" w:lineRule="auto"/>
        <w:jc w:val="center"/>
        <w:rPr>
          <w:rFonts w:ascii="Simplified Arabic" w:eastAsia="Calibri" w:hAnsi="Simplified Arabic" w:cs="Simplified Arabic"/>
          <w:kern w:val="0"/>
          <w:sz w:val="28"/>
          <w:szCs w:val="28"/>
          <w:lang w:bidi="ar-EG"/>
          <w14:ligatures w14:val="none"/>
        </w:rPr>
      </w:pPr>
      <w:r w:rsidRPr="00646233">
        <w:rPr>
          <w:rFonts w:ascii="Simplified Arabic" w:eastAsia="Calibri" w:hAnsi="Simplified Arabic" w:cs="Simplified Arabic" w:hint="cs"/>
          <w:kern w:val="0"/>
          <w:sz w:val="28"/>
          <w:szCs w:val="28"/>
          <w:lang w:bidi="ar-EG"/>
          <w14:ligatures w14:val="none"/>
        </w:rPr>
        <w:t xml:space="preserve">Dr. </w:t>
      </w:r>
      <w:proofErr w:type="spellStart"/>
      <w:r w:rsidRPr="00646233">
        <w:rPr>
          <w:rFonts w:ascii="Simplified Arabic" w:eastAsia="Calibri" w:hAnsi="Simplified Arabic" w:cs="Simplified Arabic" w:hint="cs"/>
          <w:kern w:val="0"/>
          <w:sz w:val="28"/>
          <w:szCs w:val="28"/>
          <w:lang w:bidi="ar-EG"/>
          <w14:ligatures w14:val="none"/>
        </w:rPr>
        <w:t>Fayez</w:t>
      </w:r>
      <w:proofErr w:type="spellEnd"/>
      <w:r w:rsidRPr="00646233">
        <w:rPr>
          <w:rFonts w:ascii="Simplified Arabic" w:eastAsia="Calibri" w:hAnsi="Simplified Arabic" w:cs="Simplified Arabic" w:hint="cs"/>
          <w:kern w:val="0"/>
          <w:sz w:val="28"/>
          <w:szCs w:val="28"/>
          <w:lang w:bidi="ar-EG"/>
          <w14:ligatures w14:val="none"/>
        </w:rPr>
        <w:t xml:space="preserve"> Jarad</w:t>
      </w:r>
    </w:p>
    <w:p w14:paraId="6E52896B" w14:textId="5E643C77" w:rsidR="009125CE" w:rsidRPr="00646233" w:rsidRDefault="0081623B" w:rsidP="008F750F">
      <w:pPr>
        <w:bidi w:val="0"/>
        <w:spacing w:line="276" w:lineRule="auto"/>
        <w:jc w:val="center"/>
        <w:rPr>
          <w:rFonts w:ascii="Simplified Arabic" w:hAnsi="Simplified Arabic" w:cs="Simplified Arabic"/>
          <w:sz w:val="28"/>
          <w:szCs w:val="28"/>
          <w:rtl/>
        </w:rPr>
      </w:pPr>
      <w:r w:rsidRPr="00646233">
        <w:rPr>
          <w:rFonts w:ascii="Simplified Arabic" w:eastAsia="Calibri" w:hAnsi="Simplified Arabic" w:cs="Simplified Arabic" w:hint="cs"/>
          <w:kern w:val="0"/>
          <w:sz w:val="28"/>
          <w:szCs w:val="28"/>
          <w:lang w:bidi="ar-EG"/>
          <w14:ligatures w14:val="none"/>
        </w:rPr>
        <w:t>144</w:t>
      </w:r>
      <w:r w:rsidR="008C300E" w:rsidRPr="00646233">
        <w:rPr>
          <w:rFonts w:ascii="Simplified Arabic" w:eastAsia="Calibri" w:hAnsi="Simplified Arabic" w:cs="Simplified Arabic" w:hint="cs"/>
          <w:kern w:val="0"/>
          <w:sz w:val="28"/>
          <w:szCs w:val="28"/>
          <w:lang w:bidi="ar-EG"/>
          <w14:ligatures w14:val="none"/>
        </w:rPr>
        <w:t>7</w:t>
      </w:r>
      <w:r w:rsidRPr="00646233">
        <w:rPr>
          <w:rFonts w:ascii="Simplified Arabic" w:eastAsia="Calibri" w:hAnsi="Simplified Arabic" w:cs="Simplified Arabic" w:hint="cs"/>
          <w:kern w:val="0"/>
          <w:sz w:val="28"/>
          <w:szCs w:val="28"/>
          <w:lang w:bidi="ar-EG"/>
          <w14:ligatures w14:val="none"/>
        </w:rPr>
        <w:t>-202</w:t>
      </w:r>
      <w:r w:rsidR="00E27D3B" w:rsidRPr="00646233">
        <w:rPr>
          <w:rFonts w:ascii="Simplified Arabic" w:eastAsia="Calibri" w:hAnsi="Simplified Arabic" w:cs="Simplified Arabic" w:hint="cs"/>
          <w:kern w:val="0"/>
          <w:sz w:val="28"/>
          <w:szCs w:val="28"/>
          <w:lang w:bidi="ar-EG"/>
          <w14:ligatures w14:val="none"/>
        </w:rPr>
        <w:t>6</w:t>
      </w:r>
    </w:p>
    <w:sectPr w:rsidR="009125CE" w:rsidRPr="00646233" w:rsidSect="00E27D3B">
      <w:footerReference w:type="default" r:id="rId10"/>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AC2E801" w14:textId="77777777" w:rsidR="00CD0ACB" w:rsidRDefault="00CD0ACB" w:rsidP="009125CE">
      <w:pPr>
        <w:spacing w:after="0" w:line="240" w:lineRule="auto"/>
      </w:pPr>
      <w:r>
        <w:separator/>
      </w:r>
    </w:p>
  </w:endnote>
  <w:endnote w:type="continuationSeparator" w:id="0">
    <w:p w14:paraId="6D3D6323" w14:textId="77777777" w:rsidR="00CD0ACB" w:rsidRDefault="00CD0A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C83C91" w:rsidRDefault="00C83C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047AE1" w14:textId="77777777" w:rsidR="00C83C91" w:rsidRDefault="00C83C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C0C2A21" w14:textId="77777777" w:rsidR="00CD0ACB" w:rsidRDefault="00CD0ACB" w:rsidP="009125CE">
      <w:pPr>
        <w:spacing w:after="0" w:line="240" w:lineRule="auto"/>
      </w:pPr>
      <w:r>
        <w:separator/>
      </w:r>
    </w:p>
  </w:footnote>
  <w:footnote w:type="continuationSeparator" w:id="0">
    <w:p w14:paraId="76694854" w14:textId="77777777" w:rsidR="00CD0ACB" w:rsidRDefault="00CD0AC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FD23AF"/>
    <w:multiLevelType w:val="hybridMultilevel"/>
    <w:tmpl w:val="3D66D276"/>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3F46D2"/>
    <w:multiLevelType w:val="hybridMultilevel"/>
    <w:tmpl w:val="5F94061A"/>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42D5155"/>
    <w:multiLevelType w:val="multilevel"/>
    <w:tmpl w:val="BB14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54FF5"/>
    <w:multiLevelType w:val="hybridMultilevel"/>
    <w:tmpl w:val="80AA6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876958"/>
    <w:multiLevelType w:val="hybridMultilevel"/>
    <w:tmpl w:val="3A92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145FE9"/>
    <w:multiLevelType w:val="multilevel"/>
    <w:tmpl w:val="5BE24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A154C4"/>
    <w:multiLevelType w:val="multilevel"/>
    <w:tmpl w:val="33B41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0360CC"/>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3B35EB"/>
    <w:multiLevelType w:val="hybridMultilevel"/>
    <w:tmpl w:val="5DEEFF7A"/>
    <w:lvl w:ilvl="0" w:tplc="05C6F04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D9C1A4F"/>
    <w:multiLevelType w:val="multilevel"/>
    <w:tmpl w:val="1AD6E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D24BCF"/>
    <w:multiLevelType w:val="multilevel"/>
    <w:tmpl w:val="2D126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483310"/>
    <w:multiLevelType w:val="hybridMultilevel"/>
    <w:tmpl w:val="4536B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CA54F0"/>
    <w:multiLevelType w:val="hybridMultilevel"/>
    <w:tmpl w:val="8B20C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2B11C6"/>
    <w:multiLevelType w:val="hybridMultilevel"/>
    <w:tmpl w:val="1C5EB1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C362F04"/>
    <w:multiLevelType w:val="multilevel"/>
    <w:tmpl w:val="F07C7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E9662F"/>
    <w:multiLevelType w:val="multilevel"/>
    <w:tmpl w:val="C546A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4A08B3"/>
    <w:multiLevelType w:val="multilevel"/>
    <w:tmpl w:val="C17AE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CE2E1C"/>
    <w:multiLevelType w:val="hybridMultilevel"/>
    <w:tmpl w:val="686C96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A4050AD"/>
    <w:multiLevelType w:val="multilevel"/>
    <w:tmpl w:val="7AE66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DC1B37"/>
    <w:multiLevelType w:val="multilevel"/>
    <w:tmpl w:val="70D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D7302C"/>
    <w:multiLevelType w:val="multilevel"/>
    <w:tmpl w:val="73EED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D305E3"/>
    <w:multiLevelType w:val="multilevel"/>
    <w:tmpl w:val="2BE43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A830B70"/>
    <w:multiLevelType w:val="hybridMultilevel"/>
    <w:tmpl w:val="DFD4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E691B6B"/>
    <w:multiLevelType w:val="multilevel"/>
    <w:tmpl w:val="1A7A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25478DA"/>
    <w:multiLevelType w:val="hybridMultilevel"/>
    <w:tmpl w:val="08643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B7180F"/>
    <w:multiLevelType w:val="multilevel"/>
    <w:tmpl w:val="4C9EA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9D6F6A"/>
    <w:multiLevelType w:val="hybridMultilevel"/>
    <w:tmpl w:val="0F4E696E"/>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D69165C"/>
    <w:multiLevelType w:val="multilevel"/>
    <w:tmpl w:val="F9FCD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1300B38"/>
    <w:multiLevelType w:val="hybridMultilevel"/>
    <w:tmpl w:val="2B26C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F318A0"/>
    <w:multiLevelType w:val="multilevel"/>
    <w:tmpl w:val="82E06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C85DED"/>
    <w:multiLevelType w:val="hybridMultilevel"/>
    <w:tmpl w:val="0F5E1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811738B"/>
    <w:multiLevelType w:val="multilevel"/>
    <w:tmpl w:val="E1B47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35281A"/>
    <w:multiLevelType w:val="multilevel"/>
    <w:tmpl w:val="5494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8871433">
    <w:abstractNumId w:val="16"/>
  </w:num>
  <w:num w:numId="2" w16cid:durableId="1768961072">
    <w:abstractNumId w:val="22"/>
  </w:num>
  <w:num w:numId="3" w16cid:durableId="159345653">
    <w:abstractNumId w:val="30"/>
  </w:num>
  <w:num w:numId="4" w16cid:durableId="334843074">
    <w:abstractNumId w:val="33"/>
  </w:num>
  <w:num w:numId="5" w16cid:durableId="619805722">
    <w:abstractNumId w:val="11"/>
  </w:num>
  <w:num w:numId="6" w16cid:durableId="332225791">
    <w:abstractNumId w:val="26"/>
  </w:num>
  <w:num w:numId="7" w16cid:durableId="558173111">
    <w:abstractNumId w:val="25"/>
  </w:num>
  <w:num w:numId="8" w16cid:durableId="1499660698">
    <w:abstractNumId w:val="9"/>
  </w:num>
  <w:num w:numId="9" w16cid:durableId="1967616647">
    <w:abstractNumId w:val="17"/>
  </w:num>
  <w:num w:numId="10" w16cid:durableId="138156738">
    <w:abstractNumId w:val="35"/>
  </w:num>
  <w:num w:numId="11" w16cid:durableId="1213006455">
    <w:abstractNumId w:val="12"/>
  </w:num>
  <w:num w:numId="12" w16cid:durableId="1174881429">
    <w:abstractNumId w:val="23"/>
  </w:num>
  <w:num w:numId="13" w16cid:durableId="200636299">
    <w:abstractNumId w:val="24"/>
  </w:num>
  <w:num w:numId="14" w16cid:durableId="641235366">
    <w:abstractNumId w:val="8"/>
  </w:num>
  <w:num w:numId="15" w16cid:durableId="632103023">
    <w:abstractNumId w:val="29"/>
  </w:num>
  <w:num w:numId="16" w16cid:durableId="607397356">
    <w:abstractNumId w:val="5"/>
  </w:num>
  <w:num w:numId="17" w16cid:durableId="1819803766">
    <w:abstractNumId w:val="34"/>
  </w:num>
  <w:num w:numId="18" w16cid:durableId="1416786388">
    <w:abstractNumId w:val="20"/>
  </w:num>
  <w:num w:numId="19" w16cid:durableId="884147224">
    <w:abstractNumId w:val="2"/>
  </w:num>
  <w:num w:numId="20" w16cid:durableId="2144959664">
    <w:abstractNumId w:val="18"/>
  </w:num>
  <w:num w:numId="21" w16cid:durableId="1622152749">
    <w:abstractNumId w:val="31"/>
  </w:num>
  <w:num w:numId="22" w16cid:durableId="1761294930">
    <w:abstractNumId w:val="32"/>
  </w:num>
  <w:num w:numId="23" w16cid:durableId="1193374314">
    <w:abstractNumId w:val="7"/>
  </w:num>
  <w:num w:numId="24" w16cid:durableId="270473934">
    <w:abstractNumId w:val="3"/>
  </w:num>
  <w:num w:numId="25" w16cid:durableId="385031636">
    <w:abstractNumId w:val="4"/>
  </w:num>
  <w:num w:numId="26" w16cid:durableId="831063784">
    <w:abstractNumId w:val="6"/>
  </w:num>
  <w:num w:numId="27" w16cid:durableId="982003712">
    <w:abstractNumId w:val="13"/>
  </w:num>
  <w:num w:numId="28" w16cid:durableId="718673641">
    <w:abstractNumId w:val="1"/>
  </w:num>
  <w:num w:numId="29" w16cid:durableId="418061769">
    <w:abstractNumId w:val="14"/>
  </w:num>
  <w:num w:numId="30" w16cid:durableId="1756589419">
    <w:abstractNumId w:val="28"/>
  </w:num>
  <w:num w:numId="31" w16cid:durableId="478763870">
    <w:abstractNumId w:val="0"/>
  </w:num>
  <w:num w:numId="32" w16cid:durableId="278418585">
    <w:abstractNumId w:val="27"/>
  </w:num>
  <w:num w:numId="33" w16cid:durableId="633800161">
    <w:abstractNumId w:val="21"/>
  </w:num>
  <w:num w:numId="34" w16cid:durableId="209457216">
    <w:abstractNumId w:val="15"/>
  </w:num>
  <w:num w:numId="35" w16cid:durableId="1572697668">
    <w:abstractNumId w:val="10"/>
  </w:num>
  <w:num w:numId="36" w16cid:durableId="1235966428">
    <w:abstractNumId w:val="19"/>
  </w:num>
  <w:numIdMacAtCleanup w:val="6"/>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12E5"/>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1D97"/>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6EC0"/>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19B7"/>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4ABC"/>
    <w:rsid w:val="004D23E7"/>
    <w:rsid w:val="004D6581"/>
    <w:rsid w:val="004D6B08"/>
    <w:rsid w:val="004E439C"/>
    <w:rsid w:val="004F1444"/>
    <w:rsid w:val="004F2475"/>
    <w:rsid w:val="004F3AF6"/>
    <w:rsid w:val="00500CD3"/>
    <w:rsid w:val="00513B3A"/>
    <w:rsid w:val="005146DA"/>
    <w:rsid w:val="005149CC"/>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2806"/>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A616A"/>
    <w:rsid w:val="00BB1144"/>
    <w:rsid w:val="00BB3514"/>
    <w:rsid w:val="00BB55DA"/>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0ACB"/>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0AF"/>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350A3"/>
    <w:rsid w:val="00F450D5"/>
    <w:rsid w:val="00F540A1"/>
    <w:rsid w:val="00F546CE"/>
    <w:rsid w:val="00F563E2"/>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613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5474</Words>
  <Characters>33293</Characters>
  <Application>Microsoft Office Word</Application>
  <DocSecurity>0</DocSecurity>
  <Lines>277</Lines>
  <Paragraphs>77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alsuwayh</cp:lastModifiedBy>
  <cp:revision>2</cp:revision>
  <cp:lastPrinted>2026-06-18T17:11:00Z</cp:lastPrinted>
  <dcterms:created xsi:type="dcterms:W3CDTF">2026-06-18T17:51:00Z</dcterms:created>
  <dcterms:modified xsi:type="dcterms:W3CDTF">2026-06-18T17:51:00Z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