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A28D47" w14:textId="77777777" w:rsidR="009125CE" w:rsidRPr="003600F6" w:rsidRDefault="009125CE" w:rsidP="009125CE">
      <w:pPr>
        <w:rPr>
          <w:rFonts w:ascii="Simplified Arabic" w:hAnsi="Simplified Arabic" w:cs="Simplified Arabic"/>
          <w:sz w:val="24"/>
          <w:szCs w:val="24"/>
          <w:u w:val="single"/>
        </w:rPr>
      </w:pPr>
    </w:p>
    <w:p w14:paraId="7826C25D" w14:textId="77777777" w:rsidR="009125CE" w:rsidRPr="003600F6" w:rsidRDefault="009125CE" w:rsidP="009125CE">
      <w:pPr>
        <w:rPr>
          <w:rFonts w:ascii="Simplified Arabic" w:hAnsi="Simplified Arabic" w:cs="Simplified Arabic"/>
          <w:sz w:val="24"/>
          <w:szCs w:val="24"/>
          <w:u w:val="single"/>
        </w:rPr>
      </w:pPr>
    </w:p>
    <w:p w14:paraId="21B1282E" w14:textId="77777777" w:rsidR="009125CE" w:rsidRPr="003600F6" w:rsidRDefault="009125CE" w:rsidP="009125CE">
      <w:pPr>
        <w:rPr>
          <w:rFonts w:ascii="Simplified Arabic" w:hAnsi="Simplified Arabic" w:cs="Simplified Arabic"/>
          <w:sz w:val="24"/>
          <w:szCs w:val="24"/>
          <w:u w:val="single"/>
        </w:rPr>
      </w:pPr>
    </w:p>
    <w:p w14:paraId="710C527B" w14:textId="77777777" w:rsidR="009125CE" w:rsidRPr="003600F6" w:rsidRDefault="009125CE" w:rsidP="009125CE">
      <w:pPr>
        <w:rPr>
          <w:rFonts w:ascii="Simplified Arabic" w:hAnsi="Simplified Arabic" w:cs="Simplified Arabic"/>
          <w:sz w:val="24"/>
          <w:szCs w:val="24"/>
          <w:u w:val="single"/>
        </w:rPr>
      </w:pPr>
    </w:p>
    <w:p w14:paraId="25C5D503" w14:textId="77777777" w:rsidR="009125CE" w:rsidRPr="003600F6" w:rsidRDefault="009125CE" w:rsidP="009125CE">
      <w:pPr>
        <w:rPr>
          <w:rFonts w:ascii="Simplified Arabic" w:hAnsi="Simplified Arabic" w:cs="Simplified Arabic"/>
          <w:sz w:val="24"/>
          <w:szCs w:val="24"/>
          <w:u w:val="single"/>
        </w:rPr>
      </w:pPr>
    </w:p>
    <w:p w14:paraId="066A289A" w14:textId="77777777" w:rsidR="009125CE" w:rsidRPr="003600F6" w:rsidRDefault="009125CE" w:rsidP="009125CE">
      <w:pPr>
        <w:rPr>
          <w:rFonts w:ascii="Simplified Arabic" w:hAnsi="Simplified Arabic" w:cs="Simplified Arabic"/>
          <w:sz w:val="24"/>
          <w:szCs w:val="24"/>
          <w:u w:val="single"/>
        </w:rPr>
      </w:pPr>
    </w:p>
    <w:p w14:paraId="050540D1" w14:textId="77777777" w:rsidR="009125CE" w:rsidRPr="003600F6" w:rsidRDefault="009125CE" w:rsidP="009125CE">
      <w:pPr>
        <w:rPr>
          <w:rFonts w:ascii="Simplified Arabic" w:hAnsi="Simplified Arabic" w:cs="Simplified Arabic"/>
          <w:sz w:val="24"/>
          <w:szCs w:val="24"/>
          <w:u w:val="single"/>
        </w:rPr>
      </w:pPr>
    </w:p>
    <w:p w14:paraId="11532365" w14:textId="77777777" w:rsidR="009125CE" w:rsidRPr="003600F6" w:rsidRDefault="009125CE" w:rsidP="009125CE">
      <w:pPr>
        <w:rPr>
          <w:rFonts w:ascii="Simplified Arabic" w:hAnsi="Simplified Arabic" w:cs="Simplified Arabic"/>
          <w:sz w:val="24"/>
          <w:szCs w:val="24"/>
          <w:u w:val="single"/>
        </w:rPr>
      </w:pPr>
    </w:p>
    <w:p w14:paraId="2EEED256" w14:textId="77777777" w:rsidR="009125CE" w:rsidRPr="003600F6" w:rsidRDefault="009125CE" w:rsidP="009125CE">
      <w:pPr>
        <w:rPr>
          <w:rFonts w:ascii="Simplified Arabic" w:hAnsi="Simplified Arabic" w:cs="Simplified Arabic"/>
          <w:sz w:val="24"/>
          <w:szCs w:val="24"/>
          <w:u w:val="single"/>
        </w:rPr>
      </w:pPr>
    </w:p>
    <w:p w14:paraId="1C63B50E" w14:textId="77777777" w:rsidR="009125CE" w:rsidRPr="003600F6" w:rsidRDefault="009125CE" w:rsidP="009125CE">
      <w:pPr>
        <w:rPr>
          <w:rFonts w:ascii="Simplified Arabic" w:hAnsi="Simplified Arabic" w:cs="Simplified Arabic"/>
          <w:sz w:val="24"/>
          <w:szCs w:val="24"/>
          <w:u w:val="single"/>
        </w:rPr>
      </w:pPr>
    </w:p>
    <w:p w14:paraId="16F3599D" w14:textId="77777777" w:rsidR="009125CE" w:rsidRPr="003600F6" w:rsidRDefault="009125CE" w:rsidP="009125CE">
      <w:pPr>
        <w:rPr>
          <w:rFonts w:ascii="Simplified Arabic" w:hAnsi="Simplified Arabic" w:cs="Simplified Arabic"/>
          <w:sz w:val="24"/>
          <w:szCs w:val="24"/>
          <w:u w:val="single"/>
        </w:rPr>
      </w:pPr>
    </w:p>
    <w:p w14:paraId="6C580A02" w14:textId="77777777" w:rsidR="009125CE" w:rsidRPr="003600F6" w:rsidRDefault="009125CE" w:rsidP="009125CE">
      <w:pPr>
        <w:rPr>
          <w:rFonts w:ascii="Simplified Arabic" w:hAnsi="Simplified Arabic" w:cs="Simplified Arabic"/>
          <w:sz w:val="24"/>
          <w:szCs w:val="24"/>
          <w:u w:val="single"/>
        </w:rPr>
      </w:pPr>
    </w:p>
    <w:p w14:paraId="6F674B47" w14:textId="77777777" w:rsidR="009125CE" w:rsidRPr="003600F6" w:rsidRDefault="009125CE" w:rsidP="009125CE">
      <w:pPr>
        <w:rPr>
          <w:rFonts w:ascii="Simplified Arabic" w:hAnsi="Simplified Arabic" w:cs="Simplified Arabic"/>
          <w:sz w:val="24"/>
          <w:szCs w:val="24"/>
          <w:u w:val="single"/>
        </w:rPr>
      </w:pPr>
    </w:p>
    <w:p w14:paraId="20667126" w14:textId="77777777" w:rsidR="009125CE" w:rsidRPr="003600F6" w:rsidRDefault="009125CE" w:rsidP="009125CE">
      <w:pPr>
        <w:rPr>
          <w:rFonts w:ascii="Simplified Arabic" w:hAnsi="Simplified Arabic" w:cs="Simplified Arabic"/>
          <w:sz w:val="24"/>
          <w:szCs w:val="24"/>
          <w:u w:val="single"/>
        </w:rPr>
      </w:pPr>
    </w:p>
    <w:p w14:paraId="0D609D2B" w14:textId="77777777" w:rsidR="009125CE" w:rsidRPr="003600F6" w:rsidRDefault="009125CE" w:rsidP="009125CE">
      <w:pPr>
        <w:rPr>
          <w:rFonts w:ascii="Simplified Arabic" w:hAnsi="Simplified Arabic" w:cs="Simplified Arabic"/>
          <w:sz w:val="24"/>
          <w:szCs w:val="24"/>
          <w:u w:val="single"/>
        </w:rPr>
      </w:pPr>
    </w:p>
    <w:p w14:paraId="700D5866" w14:textId="268A13B5" w:rsidR="009125CE" w:rsidRPr="00065067" w:rsidRDefault="009125CE" w:rsidP="007049B7">
      <w:pPr>
        <w:jc w:val="center"/>
        <w:rPr>
          <w:rFonts w:ascii="Simplified Arabic" w:hAnsi="Simplified Arabic" w:cs="Simplified Arabic"/>
          <w:b/>
          <w:bCs/>
          <w:sz w:val="40"/>
          <w:szCs w:val="40"/>
          <w:u w:val="single"/>
          <w:rtl/>
        </w:rPr>
      </w:pPr>
      <w:r w:rsidRPr="00065067">
        <w:rPr>
          <w:rFonts w:ascii="Simplified Arabic" w:hAnsi="Simplified Arabic" w:cs="Simplified Arabic"/>
          <w:b/>
          <w:bCs/>
          <w:sz w:val="40"/>
          <w:szCs w:val="40"/>
          <w:u w:val="single"/>
          <w:rtl/>
        </w:rPr>
        <w:t>الفصل الأول</w:t>
      </w:r>
    </w:p>
    <w:p w14:paraId="231E38BB" w14:textId="77777777" w:rsidR="009125CE" w:rsidRPr="003600F6" w:rsidRDefault="009125CE" w:rsidP="009125CE">
      <w:pPr>
        <w:rPr>
          <w:rFonts w:ascii="Simplified Arabic" w:hAnsi="Simplified Arabic" w:cs="Simplified Arabic"/>
          <w:sz w:val="24"/>
          <w:szCs w:val="24"/>
          <w:u w:val="single"/>
          <w:rtl/>
        </w:rPr>
      </w:pPr>
    </w:p>
    <w:p w14:paraId="2EA6585C" w14:textId="77777777" w:rsidR="009125CE" w:rsidRPr="003600F6" w:rsidRDefault="009125CE" w:rsidP="009125CE">
      <w:pPr>
        <w:rPr>
          <w:rFonts w:ascii="Simplified Arabic" w:hAnsi="Simplified Arabic" w:cs="Simplified Arabic"/>
          <w:sz w:val="24"/>
          <w:szCs w:val="24"/>
          <w:u w:val="single"/>
          <w:rtl/>
        </w:rPr>
      </w:pPr>
    </w:p>
    <w:p w14:paraId="7F3B8E80" w14:textId="77777777" w:rsidR="009125CE" w:rsidRPr="003600F6" w:rsidRDefault="009125CE" w:rsidP="009125CE">
      <w:pPr>
        <w:rPr>
          <w:rFonts w:ascii="Simplified Arabic" w:hAnsi="Simplified Arabic" w:cs="Simplified Arabic"/>
          <w:sz w:val="24"/>
          <w:szCs w:val="24"/>
          <w:u w:val="single"/>
          <w:rtl/>
        </w:rPr>
      </w:pPr>
    </w:p>
    <w:p w14:paraId="0BA12696" w14:textId="77777777" w:rsidR="009125CE" w:rsidRPr="003600F6" w:rsidRDefault="009125CE" w:rsidP="009125CE">
      <w:pPr>
        <w:rPr>
          <w:rFonts w:ascii="Simplified Arabic" w:hAnsi="Simplified Arabic" w:cs="Simplified Arabic"/>
          <w:sz w:val="24"/>
          <w:szCs w:val="24"/>
          <w:u w:val="single"/>
          <w:rtl/>
        </w:rPr>
      </w:pPr>
    </w:p>
    <w:p w14:paraId="26F6AB57" w14:textId="77777777" w:rsidR="009125CE" w:rsidRPr="003600F6" w:rsidRDefault="009125CE" w:rsidP="009125CE">
      <w:pPr>
        <w:rPr>
          <w:rFonts w:ascii="Simplified Arabic" w:hAnsi="Simplified Arabic" w:cs="Simplified Arabic"/>
          <w:sz w:val="24"/>
          <w:szCs w:val="24"/>
          <w:u w:val="single"/>
          <w:rtl/>
        </w:rPr>
      </w:pPr>
    </w:p>
    <w:p w14:paraId="137908B8" w14:textId="77777777" w:rsidR="009125CE" w:rsidRPr="003600F6" w:rsidRDefault="009125CE" w:rsidP="009125CE">
      <w:pPr>
        <w:rPr>
          <w:rFonts w:ascii="Simplified Arabic" w:hAnsi="Simplified Arabic" w:cs="Simplified Arabic"/>
          <w:sz w:val="24"/>
          <w:szCs w:val="24"/>
          <w:u w:val="single"/>
          <w:rtl/>
        </w:rPr>
      </w:pPr>
    </w:p>
    <w:p w14:paraId="11EDDBDE" w14:textId="77777777" w:rsidR="009125CE" w:rsidRPr="003600F6" w:rsidRDefault="009125CE" w:rsidP="009125CE">
      <w:pPr>
        <w:rPr>
          <w:rFonts w:ascii="Simplified Arabic" w:hAnsi="Simplified Arabic" w:cs="Simplified Arabic"/>
          <w:sz w:val="24"/>
          <w:szCs w:val="24"/>
          <w:u w:val="single"/>
          <w:rtl/>
        </w:rPr>
      </w:pPr>
    </w:p>
    <w:p w14:paraId="1817352F" w14:textId="29EE36ED" w:rsidR="009125CE" w:rsidRPr="00332962" w:rsidRDefault="009125CE" w:rsidP="00332962">
      <w:pPr>
        <w:pStyle w:val="1"/>
        <w:rPr>
          <w:rFonts w:ascii="Simplified Arabic" w:hAnsi="Simplified Arabic" w:cs="Simplified Arabic"/>
          <w:b/>
          <w:bCs/>
          <w:color w:val="auto"/>
          <w:sz w:val="36"/>
          <w:szCs w:val="36"/>
          <w:rtl/>
        </w:rPr>
      </w:pPr>
      <w:bookmarkStart w:id="0" w:name="_Toc181351929"/>
      <w:r w:rsidRPr="00332962">
        <w:rPr>
          <w:rFonts w:ascii="Simplified Arabic" w:hAnsi="Simplified Arabic" w:cs="Simplified Arabic"/>
          <w:b/>
          <w:bCs/>
          <w:color w:val="auto"/>
          <w:sz w:val="36"/>
          <w:szCs w:val="36"/>
          <w:rtl/>
        </w:rPr>
        <w:lastRenderedPageBreak/>
        <w:t>المقدمة:</w:t>
      </w:r>
      <w:bookmarkEnd w:id="0"/>
    </w:p>
    <w:p w14:paraId="435728D7" w14:textId="77777777" w:rsidR="00D43F6B" w:rsidRPr="00065067" w:rsidRDefault="00D43F6B" w:rsidP="00F419A3">
      <w:pPr>
        <w:spacing w:before="120" w:after="120" w:line="240" w:lineRule="auto"/>
        <w:ind w:firstLine="720"/>
        <w:jc w:val="both"/>
        <w:rPr>
          <w:rFonts w:ascii="Simplified Arabic" w:hAnsi="Simplified Arabic" w:cs="Simplified Arabic"/>
          <w:sz w:val="28"/>
          <w:szCs w:val="28"/>
          <w:lang w:bidi="ar-EG"/>
        </w:rPr>
      </w:pPr>
      <w:r w:rsidRPr="00065067">
        <w:rPr>
          <w:rFonts w:ascii="Simplified Arabic" w:hAnsi="Simplified Arabic" w:cs="Simplified Arabic"/>
          <w:sz w:val="28"/>
          <w:szCs w:val="28"/>
          <w:rtl/>
          <w:lang w:bidi="ar-EG"/>
        </w:rPr>
        <w:t>على مر القرون، كانت هناك شركات تتنافس على لعب الدور المهيمن في السوق. في المملكة العربية السعودية، يقدر السكان المنافسة بين الشركات، إلا أن هناك قوى تهدف إلى تنظيم التأثير الذي تمارسه هذه الشركات في السوق</w:t>
      </w:r>
      <w:r w:rsidRPr="00065067">
        <w:rPr>
          <w:rFonts w:ascii="Simplified Arabic" w:hAnsi="Simplified Arabic" w:cs="Simplified Arabic"/>
          <w:sz w:val="28"/>
          <w:szCs w:val="28"/>
          <w:lang w:bidi="ar-EG"/>
        </w:rPr>
        <w:t xml:space="preserve"> (Boldrin &amp; Levine, 2008). </w:t>
      </w:r>
      <w:r w:rsidRPr="00065067">
        <w:rPr>
          <w:rFonts w:ascii="Simplified Arabic" w:hAnsi="Simplified Arabic" w:cs="Simplified Arabic"/>
          <w:sz w:val="28"/>
          <w:szCs w:val="28"/>
          <w:rtl/>
          <w:lang w:bidi="ar-EG"/>
        </w:rPr>
        <w:t>ووفقًا لنظام العدالة في السعودية وفي معظم الدول، تم التخفيف من حدة مثل هذه الحالات التي تحدث نتيجة الخسائر الناتجة عن المنافسة بين الشركات. بالإضافة إلى ذلك، تم وضع قوانين تهدف إلى ضمان وجود قواسم مشتركة بين الشركات</w:t>
      </w:r>
      <w:r w:rsidRPr="00065067">
        <w:rPr>
          <w:rFonts w:ascii="Simplified Arabic" w:hAnsi="Simplified Arabic" w:cs="Simplified Arabic"/>
          <w:sz w:val="28"/>
          <w:szCs w:val="28"/>
          <w:lang w:bidi="ar-EG"/>
        </w:rPr>
        <w:t xml:space="preserve"> (Boldrin &amp; Levine, 2008). </w:t>
      </w:r>
      <w:r w:rsidRPr="00065067">
        <w:rPr>
          <w:rFonts w:ascii="Simplified Arabic" w:hAnsi="Simplified Arabic" w:cs="Simplified Arabic"/>
          <w:sz w:val="28"/>
          <w:szCs w:val="28"/>
          <w:rtl/>
          <w:lang w:bidi="ar-EG"/>
        </w:rPr>
        <w:t>تتضمن هذه العوامل التفوق التكنولوجي، تقليل التكاليف، زيادة الأرباح، واقتصاديات الحجم. وكوسيلة لضمان عدم حصول أي شركة على ميزة تفوق على غيرها في السوق، تم تمرير العديد من القوانين من قبل الحكومات المختلفة في السوق السعودية لضمان السيطرة على السوق</w:t>
      </w:r>
      <w:r w:rsidRPr="00065067">
        <w:rPr>
          <w:rFonts w:ascii="Simplified Arabic" w:hAnsi="Simplified Arabic" w:cs="Simplified Arabic"/>
          <w:sz w:val="28"/>
          <w:szCs w:val="28"/>
          <w:lang w:bidi="ar-EG"/>
        </w:rPr>
        <w:t xml:space="preserve"> (Coccorese, 2009). </w:t>
      </w:r>
      <w:r w:rsidRPr="00065067">
        <w:rPr>
          <w:rFonts w:ascii="Simplified Arabic" w:hAnsi="Simplified Arabic" w:cs="Simplified Arabic"/>
          <w:sz w:val="28"/>
          <w:szCs w:val="28"/>
          <w:rtl/>
          <w:lang w:bidi="ar-EG"/>
        </w:rPr>
        <w:t>وقد تم تمرير العديد من القوانين، بما في ذلك قوانين المنافسة التي تهدف إلى منع الممارسات التجارية التي تستغل المستهلكين بطريقة غير عادلة بسبب المنافسة، والتي تؤدي إلى ارتفاع الأسعار للمنتجات والخدمات</w:t>
      </w:r>
      <w:r w:rsidRPr="00065067">
        <w:rPr>
          <w:rFonts w:ascii="Simplified Arabic" w:hAnsi="Simplified Arabic" w:cs="Simplified Arabic"/>
          <w:sz w:val="28"/>
          <w:szCs w:val="28"/>
          <w:lang w:bidi="ar-EG"/>
        </w:rPr>
        <w:t>.</w:t>
      </w:r>
    </w:p>
    <w:p w14:paraId="01C68591" w14:textId="39EE0BA4" w:rsidR="00D43F6B" w:rsidRPr="00065067" w:rsidRDefault="00D43F6B" w:rsidP="00F419A3">
      <w:pPr>
        <w:spacing w:before="120" w:after="120" w:line="240" w:lineRule="auto"/>
        <w:ind w:firstLine="720"/>
        <w:jc w:val="both"/>
        <w:rPr>
          <w:rFonts w:ascii="Simplified Arabic" w:hAnsi="Simplified Arabic" w:cs="Simplified Arabic"/>
          <w:sz w:val="28"/>
          <w:szCs w:val="28"/>
          <w:lang w:bidi="ar-EG"/>
        </w:rPr>
      </w:pPr>
      <w:r w:rsidRPr="00065067">
        <w:rPr>
          <w:rFonts w:ascii="Simplified Arabic" w:hAnsi="Simplified Arabic" w:cs="Simplified Arabic"/>
          <w:sz w:val="28"/>
          <w:szCs w:val="28"/>
          <w:rtl/>
          <w:lang w:bidi="ar-EG"/>
        </w:rPr>
        <w:t>يُعد الاحتكار سوقًا يمكن أن يمنع الاقتصاد من تحقيق الكفاءة المثلى. يجادل</w:t>
      </w:r>
      <w:r w:rsidRPr="00065067">
        <w:rPr>
          <w:rFonts w:ascii="Simplified Arabic" w:hAnsi="Simplified Arabic" w:cs="Simplified Arabic"/>
          <w:sz w:val="28"/>
          <w:szCs w:val="28"/>
          <w:lang w:bidi="ar-EG"/>
        </w:rPr>
        <w:t xml:space="preserve"> Coccorese (2009) </w:t>
      </w:r>
      <w:r w:rsidR="003600F6" w:rsidRPr="00065067">
        <w:rPr>
          <w:rFonts w:ascii="Simplified Arabic" w:hAnsi="Simplified Arabic" w:cs="Simplified Arabic"/>
          <w:sz w:val="28"/>
          <w:szCs w:val="28"/>
          <w:rtl/>
          <w:lang w:bidi="ar-EG"/>
        </w:rPr>
        <w:t xml:space="preserve"> </w:t>
      </w:r>
      <w:r w:rsidRPr="00065067">
        <w:rPr>
          <w:rFonts w:ascii="Simplified Arabic" w:hAnsi="Simplified Arabic" w:cs="Simplified Arabic"/>
          <w:sz w:val="28"/>
          <w:szCs w:val="28"/>
          <w:rtl/>
          <w:lang w:bidi="ar-EG"/>
        </w:rPr>
        <w:t>بأن الاحتكار يعزز ندرة السلع المحتكرة كوسيلة لزيادة الأرباح، وهو ما يلحق الضرر بالمشترين اقتصاديًا. كما قدم بعض الاقتصاديين حجة تشير إلى أن ندرة الاقتصاد تكون أكثر وضوحًا تحت الاحتكار مقارنةً بالسوق التي تشهد منافسة. بوضوح، يُعتقد أن الاحتكار سيؤدي إلى ندرة اقتصادية أكبر من المنافسة الكاملة إذا سُمح لها بالاستمرار. في نواحٍ عديدة، كما سيتم مناقشته في هذا الفصل، قد يكون الاحتكار متفوقًا على المنافسة المثالية في تحفيز النمو، وبالتالي قد يقلل من الندرة</w:t>
      </w:r>
      <w:r w:rsidRPr="00065067">
        <w:rPr>
          <w:rFonts w:ascii="Simplified Arabic" w:hAnsi="Simplified Arabic" w:cs="Simplified Arabic"/>
          <w:sz w:val="28"/>
          <w:szCs w:val="28"/>
          <w:lang w:bidi="ar-EG"/>
        </w:rPr>
        <w:t>.</w:t>
      </w:r>
    </w:p>
    <w:p w14:paraId="37FECDC3" w14:textId="77777777" w:rsidR="00D43F6B" w:rsidRPr="00065067" w:rsidRDefault="00D43F6B" w:rsidP="00F419A3">
      <w:pPr>
        <w:spacing w:before="120" w:after="120" w:line="240" w:lineRule="auto"/>
        <w:ind w:firstLine="720"/>
        <w:jc w:val="both"/>
        <w:rPr>
          <w:rFonts w:ascii="Simplified Arabic" w:hAnsi="Simplified Arabic" w:cs="Simplified Arabic"/>
          <w:sz w:val="28"/>
          <w:szCs w:val="28"/>
          <w:lang w:bidi="ar-EG"/>
        </w:rPr>
      </w:pPr>
      <w:r w:rsidRPr="00065067">
        <w:rPr>
          <w:rFonts w:ascii="Simplified Arabic" w:hAnsi="Simplified Arabic" w:cs="Simplified Arabic"/>
          <w:sz w:val="28"/>
          <w:szCs w:val="28"/>
          <w:rtl/>
          <w:lang w:bidi="ar-EG"/>
        </w:rPr>
        <w:t>علاوة على ذلك، قد يكون الاحتكار مفيدًا عندما يتم تقليل التكاليف والإنتاج. في هذه الحالة، يمكن أن يتم تلبية الطلب على المنتج من قبل مورد واحد على الأقل. من نواحٍ عديدة، تعتبر المنافسة الكاملة مثالية لنوع السوق التجريدي، وكذلك الحال بالنسبة للاحتكار. هناك صعوبات في تعريف الاحتكار وقياس قوته، وتأتي عيوب القياسات في أشكال متنوعة. يمكن تلخيص نموذج الاحتكار التقليدي الذي يهدف إلى تعظيم الأرباح بافتراض غياب دخول منافسين، ويمكن استكشاف النتائج. يمكن مقارنة مدى الخسائر التي يتكبدها المستهلكون والموردون نتيجة الاحتكار مع بديل المنافسة الكاملة، والذي يُظهر في سياق ثابت أن هذه النتائج قد تعتمد على عدم مرونة الطلب على المنتجات المحتكرة وعدم مرونة التكاليف الهامشية. مثل هذه الحالات قد تؤدي إلى مناقشة الفوائد النسبية للاحتكار والمنافسة الكاملة في سياق ديناميكي يتضمن التغيرات التكنولوجية ومراعاة عدم الكفاءة الإنتاجية التي قد تحدث تحت الاحتكار، والتكاليف الاجتماعية المحتملة لهذه المقارنة فيما يتعلق بعدم الكفاءة التوزيعية</w:t>
      </w:r>
      <w:r w:rsidRPr="00065067">
        <w:rPr>
          <w:rFonts w:ascii="Simplified Arabic" w:hAnsi="Simplified Arabic" w:cs="Simplified Arabic"/>
          <w:sz w:val="28"/>
          <w:szCs w:val="28"/>
          <w:lang w:bidi="ar-EG"/>
        </w:rPr>
        <w:t>.</w:t>
      </w:r>
    </w:p>
    <w:p w14:paraId="452893A0" w14:textId="77777777" w:rsidR="00D43F6B" w:rsidRPr="00065067" w:rsidRDefault="00D43F6B" w:rsidP="00F419A3">
      <w:pPr>
        <w:spacing w:before="120" w:after="120" w:line="240" w:lineRule="auto"/>
        <w:ind w:firstLine="720"/>
        <w:jc w:val="both"/>
        <w:rPr>
          <w:rFonts w:ascii="Simplified Arabic" w:hAnsi="Simplified Arabic" w:cs="Simplified Arabic"/>
          <w:sz w:val="28"/>
          <w:szCs w:val="28"/>
          <w:lang w:bidi="ar-EG"/>
        </w:rPr>
      </w:pPr>
      <w:r w:rsidRPr="00065067">
        <w:rPr>
          <w:rFonts w:ascii="Simplified Arabic" w:hAnsi="Simplified Arabic" w:cs="Simplified Arabic"/>
          <w:sz w:val="28"/>
          <w:szCs w:val="28"/>
          <w:rtl/>
          <w:lang w:bidi="ar-EG"/>
        </w:rPr>
        <w:lastRenderedPageBreak/>
        <w:t>تعتبر شروط الدخول عاملًا مهمًا في تحديد مدى استمرارية الاحتكار وكيف يمكن أن يؤثر على سلوك الشركات. وبالتالي، فإن أي مناقشة حول سلوك الاحتكار يجب أن تأخذ في الاعتبار إمكانية دخول منافسين جدد. هذا الفصل يأخذ في الاعتبار شروط الدخول التي قد تتضمن العوائق المطلقة المتعلقة بالتكاليف والتي قد تنشأ عن حقوق البراءات والاختلافات في التعلم بين الشركات، بالإضافة إلى العقبات القانونية واقتصاديات الحجم مثل تلك الناتجة عن ميزات التكنولوجيا أو الإعلانات والتسويق. عندما يتم توضيح النماذج الاحتكارية، سيتم النظر في بعض اللوائح الحكومية المتعلقة بالاحتكارات والإجراءات الفيدرالية لمنع تكوين الاحتكارات، والسياسات المتناقضة على ما يبدو التي تشجع على تكوين الاحتكارات</w:t>
      </w:r>
      <w:r w:rsidRPr="00065067">
        <w:rPr>
          <w:rFonts w:ascii="Simplified Arabic" w:hAnsi="Simplified Arabic" w:cs="Simplified Arabic"/>
          <w:sz w:val="28"/>
          <w:szCs w:val="28"/>
          <w:lang w:bidi="ar-EG"/>
        </w:rPr>
        <w:t>.</w:t>
      </w:r>
    </w:p>
    <w:p w14:paraId="40B42D2D" w14:textId="77777777" w:rsidR="00D43F6B" w:rsidRPr="00065067" w:rsidRDefault="00D43F6B" w:rsidP="00F419A3">
      <w:pPr>
        <w:spacing w:before="120" w:after="120" w:line="240" w:lineRule="auto"/>
        <w:ind w:firstLine="720"/>
        <w:jc w:val="both"/>
        <w:rPr>
          <w:rFonts w:ascii="Simplified Arabic" w:hAnsi="Simplified Arabic" w:cs="Simplified Arabic"/>
          <w:sz w:val="28"/>
          <w:szCs w:val="28"/>
          <w:lang w:bidi="ar-EG"/>
        </w:rPr>
      </w:pPr>
      <w:r w:rsidRPr="00065067">
        <w:rPr>
          <w:rFonts w:ascii="Simplified Arabic" w:hAnsi="Simplified Arabic" w:cs="Simplified Arabic"/>
          <w:sz w:val="28"/>
          <w:szCs w:val="28"/>
          <w:rtl/>
          <w:lang w:bidi="ar-EG"/>
        </w:rPr>
        <w:t>بالرغم من وجود هذه القوانين، تمكنت العديد من الشركات من إيجاد ثغرات واستغلتها حتى لا يتم محاسبتها بموجب هذه القوانين. عندما لا توجد تدخلات حكومية، ستقوم الشركات بكل ما في وسعها لتحديد الأسعار التي تريدها وتحقيق الأرباح الفاحشة</w:t>
      </w:r>
      <w:r w:rsidRPr="00065067">
        <w:rPr>
          <w:rFonts w:ascii="Simplified Arabic" w:hAnsi="Simplified Arabic" w:cs="Simplified Arabic"/>
          <w:sz w:val="28"/>
          <w:szCs w:val="28"/>
          <w:lang w:bidi="ar-EG"/>
        </w:rPr>
        <w:t xml:space="preserve"> (Coccorese</w:t>
      </w:r>
      <w:r w:rsidRPr="00065067">
        <w:rPr>
          <w:rFonts w:ascii="Simplified Arabic" w:hAnsi="Simplified Arabic" w:cs="Simplified Arabic"/>
          <w:sz w:val="28"/>
          <w:szCs w:val="28"/>
          <w:rtl/>
          <w:lang w:bidi="ar-EG"/>
        </w:rPr>
        <w:t>، 2009</w:t>
      </w:r>
      <w:r w:rsidRPr="00065067">
        <w:rPr>
          <w:rFonts w:ascii="Simplified Arabic" w:hAnsi="Simplified Arabic" w:cs="Simplified Arabic"/>
          <w:sz w:val="28"/>
          <w:szCs w:val="28"/>
          <w:lang w:bidi="ar-EG"/>
        </w:rPr>
        <w:t xml:space="preserve">). </w:t>
      </w:r>
      <w:r w:rsidRPr="00065067">
        <w:rPr>
          <w:rFonts w:ascii="Simplified Arabic" w:hAnsi="Simplified Arabic" w:cs="Simplified Arabic"/>
          <w:sz w:val="28"/>
          <w:szCs w:val="28"/>
          <w:rtl/>
          <w:lang w:bidi="ar-EG"/>
        </w:rPr>
        <w:t>جادل العديد من الاقتصاديين بأنه، نظرًا لكيفية عمل الاحتكارات، هناك حدود معينة يجب تجاوزها ليتم تصنيف شركة ما على أنها احتكار</w:t>
      </w:r>
      <w:r w:rsidRPr="00065067">
        <w:rPr>
          <w:rFonts w:ascii="Simplified Arabic" w:hAnsi="Simplified Arabic" w:cs="Simplified Arabic"/>
          <w:sz w:val="28"/>
          <w:szCs w:val="28"/>
          <w:lang w:bidi="ar-EG"/>
        </w:rPr>
        <w:t>.</w:t>
      </w:r>
    </w:p>
    <w:p w14:paraId="5B35FF32" w14:textId="77777777" w:rsidR="00D43F6B" w:rsidRPr="00065067" w:rsidRDefault="00D43F6B" w:rsidP="00F419A3">
      <w:pPr>
        <w:spacing w:before="120" w:after="120" w:line="240" w:lineRule="auto"/>
        <w:ind w:firstLine="720"/>
        <w:jc w:val="both"/>
        <w:rPr>
          <w:rFonts w:ascii="Simplified Arabic" w:hAnsi="Simplified Arabic" w:cs="Simplified Arabic"/>
          <w:sz w:val="28"/>
          <w:szCs w:val="28"/>
          <w:lang w:bidi="ar-EG"/>
        </w:rPr>
      </w:pPr>
      <w:r w:rsidRPr="00065067">
        <w:rPr>
          <w:rFonts w:ascii="Simplified Arabic" w:hAnsi="Simplified Arabic" w:cs="Simplified Arabic"/>
          <w:sz w:val="28"/>
          <w:szCs w:val="28"/>
          <w:rtl/>
          <w:lang w:bidi="ar-EG"/>
        </w:rPr>
        <w:t>ستتناول هذه الورقة بشكل شامل جوانب الاحتكار، متخذة موقفًا عالميًا وتقوم بإجراء مقارنات محددة مع المملكة العربية السعودية، والتي تعتبر في هذه الحالة المحور الرئيسي للبحث. مع تزايد حالات الاحتكار، سيتم أيضًا تناول السوق التنافسي كبديل أكثر إيجابية، حيث ستوضح الورقة الفرق بين الاثنين والأسباب المطلقة التي تجعل السوق التنافسي يُعتبر أفضل للاقتصاد. بينما تُعد المملكة العربية السعودية أكبر منتج للنفط في العالم، هناك العديد من الأسباب التي تجعل صناعة النفط المحلية تستمر في الاحتفاظ باحتكارها، ولكن هناك أيضًا أسباب تدعو إلى تقليل احتكار الصناعات الأخرى. لا يمكن تحقيق ذلك إلا عندما تنفذ الحكومة الفيدرالية القوانين الموصى بها التي ستحد من هيمنة الاحتكارات. ومع كون الاحتكار موضوعًا مهمًا، سيتم تناول مزاياه وعيوبه لتحديد مكانه على مقياس التأثير الكلي. كما ستقوم الورقة بإجراء بحث باستخدام طرق مختلفة لجمع البيانات، مثل المقابلات والاستبيانات والاستطلاعات. الهدف الرئيسي من جمع البيانات هو الحصول على معلومات مباشرة من الناس، خاصة من رجال الأعمال، حول ما يعتقدونه بشأن الاحتكار. تجدر الإشارة إلى أن الاحتكارات هي عامل وحيد لا يؤدي فقط إلى تدمير الاقتصاد، بل تقلل أيضًا من القوة الابتكارية التي يمكن أن تستفيد منها أي اقتصاد غني</w:t>
      </w:r>
      <w:r w:rsidRPr="00065067">
        <w:rPr>
          <w:rFonts w:ascii="Simplified Arabic" w:hAnsi="Simplified Arabic" w:cs="Simplified Arabic"/>
          <w:sz w:val="28"/>
          <w:szCs w:val="28"/>
          <w:lang w:bidi="ar-EG"/>
        </w:rPr>
        <w:t>.</w:t>
      </w:r>
    </w:p>
    <w:p w14:paraId="4F2CF6D3" w14:textId="77777777" w:rsidR="009125CE" w:rsidRPr="003600F6" w:rsidRDefault="009125CE" w:rsidP="009125CE">
      <w:pPr>
        <w:rPr>
          <w:rFonts w:ascii="Simplified Arabic" w:hAnsi="Simplified Arabic" w:cs="Simplified Arabic"/>
          <w:sz w:val="24"/>
          <w:szCs w:val="24"/>
          <w:rtl/>
          <w:lang w:bidi="ar-EG"/>
        </w:rPr>
      </w:pPr>
    </w:p>
    <w:p w14:paraId="09CC2462" w14:textId="77777777" w:rsidR="00F419A3" w:rsidRDefault="00F419A3" w:rsidP="00D22171">
      <w:pPr>
        <w:rPr>
          <w:rFonts w:ascii="Simplified Arabic" w:hAnsi="Simplified Arabic" w:cs="Simplified Arabic"/>
          <w:sz w:val="24"/>
          <w:szCs w:val="24"/>
          <w:rtl/>
        </w:rPr>
      </w:pPr>
    </w:p>
    <w:p w14:paraId="59041654" w14:textId="0C03D341" w:rsidR="00D22171" w:rsidRPr="00332962" w:rsidRDefault="00D22171" w:rsidP="00332962">
      <w:pPr>
        <w:pStyle w:val="1"/>
        <w:rPr>
          <w:rFonts w:ascii="Simplified Arabic" w:hAnsi="Simplified Arabic" w:cs="Simplified Arabic"/>
          <w:b/>
          <w:bCs/>
          <w:color w:val="auto"/>
          <w:sz w:val="36"/>
          <w:szCs w:val="36"/>
          <w:rtl/>
        </w:rPr>
      </w:pPr>
      <w:bookmarkStart w:id="1" w:name="_Toc181351930"/>
      <w:r w:rsidRPr="00332962">
        <w:rPr>
          <w:rFonts w:ascii="Simplified Arabic" w:hAnsi="Simplified Arabic" w:cs="Simplified Arabic"/>
          <w:b/>
          <w:bCs/>
          <w:color w:val="auto"/>
          <w:sz w:val="36"/>
          <w:szCs w:val="36"/>
          <w:rtl/>
        </w:rPr>
        <w:lastRenderedPageBreak/>
        <w:t>مشكلة الدراسة</w:t>
      </w:r>
      <w:r w:rsidR="00065067" w:rsidRPr="00332962">
        <w:rPr>
          <w:rFonts w:ascii="Simplified Arabic" w:hAnsi="Simplified Arabic" w:cs="Simplified Arabic" w:hint="cs"/>
          <w:b/>
          <w:bCs/>
          <w:color w:val="auto"/>
          <w:sz w:val="36"/>
          <w:szCs w:val="36"/>
          <w:rtl/>
        </w:rPr>
        <w:t>:</w:t>
      </w:r>
      <w:bookmarkEnd w:id="1"/>
    </w:p>
    <w:p w14:paraId="1CA8DD9F" w14:textId="77777777" w:rsidR="001717E8" w:rsidRPr="001717E8" w:rsidRDefault="001717E8" w:rsidP="00065067">
      <w:pPr>
        <w:spacing w:before="120" w:after="360"/>
        <w:ind w:firstLine="720"/>
        <w:jc w:val="both"/>
        <w:rPr>
          <w:rFonts w:ascii="Simplified Arabic" w:hAnsi="Simplified Arabic" w:cs="Simplified Arabic"/>
          <w:sz w:val="28"/>
          <w:szCs w:val="28"/>
        </w:rPr>
      </w:pPr>
      <w:r w:rsidRPr="001717E8">
        <w:rPr>
          <w:rFonts w:ascii="Simplified Arabic" w:hAnsi="Simplified Arabic" w:cs="Simplified Arabic"/>
          <w:sz w:val="28"/>
          <w:szCs w:val="28"/>
          <w:rtl/>
        </w:rPr>
        <w:t>تتمحور مشكلة الدراسة في هذا البحث حول تحليل مفهوم الاحتكار وفهم تطبيقاته في السوق السعودي، مع التركيز على تأثير الاحتكار في القطاعات الاقتصادية الأساسية مثل قطاع النفط والقطاع المصرفي</w:t>
      </w:r>
      <w:r w:rsidRPr="001717E8">
        <w:rPr>
          <w:rFonts w:ascii="Simplified Arabic" w:hAnsi="Simplified Arabic" w:cs="Simplified Arabic"/>
          <w:sz w:val="28"/>
          <w:szCs w:val="28"/>
        </w:rPr>
        <w:t xml:space="preserve">. </w:t>
      </w:r>
      <w:r w:rsidRPr="001717E8">
        <w:rPr>
          <w:rFonts w:ascii="Simplified Arabic" w:hAnsi="Simplified Arabic" w:cs="Simplified Arabic"/>
          <w:sz w:val="28"/>
          <w:szCs w:val="28"/>
          <w:rtl/>
        </w:rPr>
        <w:t>ويتناول البحث عدة جوانب محورية، تتضمن</w:t>
      </w:r>
      <w:r w:rsidRPr="001717E8">
        <w:rPr>
          <w:rFonts w:ascii="Simplified Arabic" w:hAnsi="Simplified Arabic" w:cs="Simplified Arabic"/>
          <w:sz w:val="28"/>
          <w:szCs w:val="28"/>
        </w:rPr>
        <w:t>:</w:t>
      </w:r>
    </w:p>
    <w:p w14:paraId="154AD0FD" w14:textId="215CFC95" w:rsidR="001717E8" w:rsidRPr="00332962" w:rsidRDefault="001717E8" w:rsidP="00332962">
      <w:pPr>
        <w:pStyle w:val="2"/>
        <w:rPr>
          <w:rFonts w:ascii="Simplified Arabic" w:hAnsi="Simplified Arabic" w:cs="Simplified Arabic"/>
          <w:b/>
          <w:bCs/>
          <w:color w:val="auto"/>
          <w:sz w:val="32"/>
          <w:szCs w:val="32"/>
        </w:rPr>
      </w:pPr>
      <w:bookmarkStart w:id="2" w:name="_Toc181351931"/>
      <w:r w:rsidRPr="00332962">
        <w:rPr>
          <w:rFonts w:ascii="Simplified Arabic" w:hAnsi="Simplified Arabic" w:cs="Simplified Arabic"/>
          <w:b/>
          <w:bCs/>
          <w:color w:val="auto"/>
          <w:sz w:val="32"/>
          <w:szCs w:val="32"/>
          <w:rtl/>
        </w:rPr>
        <w:t>نشأة الاحتكار وأسبابه</w:t>
      </w:r>
      <w:r w:rsidRPr="00332962">
        <w:rPr>
          <w:rFonts w:ascii="Simplified Arabic" w:hAnsi="Simplified Arabic" w:cs="Simplified Arabic"/>
          <w:b/>
          <w:bCs/>
          <w:color w:val="auto"/>
          <w:sz w:val="32"/>
          <w:szCs w:val="32"/>
        </w:rPr>
        <w:t>:</w:t>
      </w:r>
      <w:bookmarkEnd w:id="2"/>
    </w:p>
    <w:p w14:paraId="72404489" w14:textId="77777777" w:rsidR="001717E8" w:rsidRPr="001717E8" w:rsidRDefault="001717E8" w:rsidP="00906E87">
      <w:pPr>
        <w:numPr>
          <w:ilvl w:val="0"/>
          <w:numId w:val="3"/>
        </w:numPr>
        <w:spacing w:before="120" w:after="120" w:line="240" w:lineRule="auto"/>
        <w:rPr>
          <w:rFonts w:ascii="Simplified Arabic" w:hAnsi="Simplified Arabic" w:cs="Simplified Arabic"/>
          <w:sz w:val="28"/>
          <w:szCs w:val="28"/>
        </w:rPr>
      </w:pPr>
      <w:r w:rsidRPr="001717E8">
        <w:rPr>
          <w:rFonts w:ascii="Simplified Arabic" w:hAnsi="Simplified Arabic" w:cs="Simplified Arabic"/>
          <w:sz w:val="28"/>
          <w:szCs w:val="28"/>
          <w:rtl/>
        </w:rPr>
        <w:t>كيف تتحول بعض الشركات إلى احتكارية وتستحوذ على السوق</w:t>
      </w:r>
      <w:r w:rsidRPr="001717E8">
        <w:rPr>
          <w:rFonts w:ascii="Simplified Arabic" w:hAnsi="Simplified Arabic" w:cs="Simplified Arabic"/>
          <w:sz w:val="28"/>
          <w:szCs w:val="28"/>
        </w:rPr>
        <w:t>.</w:t>
      </w:r>
    </w:p>
    <w:p w14:paraId="269238AD" w14:textId="77777777" w:rsidR="001717E8" w:rsidRPr="001717E8" w:rsidRDefault="001717E8" w:rsidP="00906E87">
      <w:pPr>
        <w:numPr>
          <w:ilvl w:val="0"/>
          <w:numId w:val="3"/>
        </w:numPr>
        <w:spacing w:before="120" w:after="120" w:line="240" w:lineRule="auto"/>
        <w:rPr>
          <w:rFonts w:ascii="Simplified Arabic" w:hAnsi="Simplified Arabic" w:cs="Simplified Arabic"/>
          <w:sz w:val="28"/>
          <w:szCs w:val="28"/>
        </w:rPr>
      </w:pPr>
      <w:r w:rsidRPr="001717E8">
        <w:rPr>
          <w:rFonts w:ascii="Simplified Arabic" w:hAnsi="Simplified Arabic" w:cs="Simplified Arabic"/>
          <w:sz w:val="28"/>
          <w:szCs w:val="28"/>
          <w:rtl/>
        </w:rPr>
        <w:t>العوامل التي تسهم في بروز الاحتكار، مثل قلة المنافسة، الحواجز التنظيمية، أو امتلاك الشركة موارد حصرية أو تكنولوجيات متقدمة</w:t>
      </w:r>
      <w:r w:rsidRPr="001717E8">
        <w:rPr>
          <w:rFonts w:ascii="Simplified Arabic" w:hAnsi="Simplified Arabic" w:cs="Simplified Arabic"/>
          <w:sz w:val="28"/>
          <w:szCs w:val="28"/>
        </w:rPr>
        <w:t>.</w:t>
      </w:r>
    </w:p>
    <w:p w14:paraId="529516E5" w14:textId="77777777" w:rsidR="001717E8" w:rsidRPr="001717E8" w:rsidRDefault="001717E8" w:rsidP="00906E87">
      <w:pPr>
        <w:numPr>
          <w:ilvl w:val="0"/>
          <w:numId w:val="3"/>
        </w:numPr>
        <w:spacing w:before="120" w:after="120" w:line="240" w:lineRule="auto"/>
        <w:rPr>
          <w:rFonts w:ascii="Simplified Arabic" w:hAnsi="Simplified Arabic" w:cs="Simplified Arabic"/>
          <w:sz w:val="28"/>
          <w:szCs w:val="28"/>
        </w:rPr>
      </w:pPr>
      <w:r w:rsidRPr="001717E8">
        <w:rPr>
          <w:rFonts w:ascii="Simplified Arabic" w:hAnsi="Simplified Arabic" w:cs="Simplified Arabic"/>
          <w:sz w:val="28"/>
          <w:szCs w:val="28"/>
          <w:rtl/>
        </w:rPr>
        <w:t>تأثير السياسات الحكومية في تعزيز أو الحد من نشوء الاحتكارات</w:t>
      </w:r>
      <w:r w:rsidRPr="001717E8">
        <w:rPr>
          <w:rFonts w:ascii="Simplified Arabic" w:hAnsi="Simplified Arabic" w:cs="Simplified Arabic"/>
          <w:sz w:val="28"/>
          <w:szCs w:val="28"/>
        </w:rPr>
        <w:t>.</w:t>
      </w:r>
    </w:p>
    <w:p w14:paraId="3C9C250F" w14:textId="45C018D8" w:rsidR="001717E8" w:rsidRPr="00332962" w:rsidRDefault="001717E8" w:rsidP="00332962">
      <w:pPr>
        <w:pStyle w:val="2"/>
        <w:rPr>
          <w:rFonts w:ascii="Simplified Arabic" w:hAnsi="Simplified Arabic" w:cs="Simplified Arabic"/>
          <w:b/>
          <w:bCs/>
          <w:color w:val="auto"/>
          <w:sz w:val="32"/>
          <w:szCs w:val="32"/>
        </w:rPr>
      </w:pPr>
      <w:bookmarkStart w:id="3" w:name="_Toc181351932"/>
      <w:r w:rsidRPr="00332962">
        <w:rPr>
          <w:rFonts w:ascii="Simplified Arabic" w:hAnsi="Simplified Arabic" w:cs="Simplified Arabic"/>
          <w:b/>
          <w:bCs/>
          <w:color w:val="auto"/>
          <w:sz w:val="32"/>
          <w:szCs w:val="32"/>
          <w:rtl/>
        </w:rPr>
        <w:t>تحديد طبيعة الأسواق الاحتكارية</w:t>
      </w:r>
      <w:r w:rsidRPr="00332962">
        <w:rPr>
          <w:rFonts w:ascii="Simplified Arabic" w:hAnsi="Simplified Arabic" w:cs="Simplified Arabic"/>
          <w:b/>
          <w:bCs/>
          <w:color w:val="auto"/>
          <w:sz w:val="32"/>
          <w:szCs w:val="32"/>
        </w:rPr>
        <w:t>:</w:t>
      </w:r>
      <w:bookmarkEnd w:id="3"/>
    </w:p>
    <w:p w14:paraId="4D46906F" w14:textId="77777777" w:rsidR="001717E8" w:rsidRPr="001717E8" w:rsidRDefault="001717E8" w:rsidP="00906E87">
      <w:pPr>
        <w:numPr>
          <w:ilvl w:val="0"/>
          <w:numId w:val="3"/>
        </w:numPr>
        <w:spacing w:before="120" w:after="120" w:line="240" w:lineRule="auto"/>
        <w:rPr>
          <w:rFonts w:ascii="Simplified Arabic" w:hAnsi="Simplified Arabic" w:cs="Simplified Arabic"/>
          <w:sz w:val="28"/>
          <w:szCs w:val="28"/>
        </w:rPr>
      </w:pPr>
      <w:r w:rsidRPr="001717E8">
        <w:rPr>
          <w:rFonts w:ascii="Simplified Arabic" w:hAnsi="Simplified Arabic" w:cs="Simplified Arabic"/>
          <w:sz w:val="28"/>
          <w:szCs w:val="28"/>
          <w:rtl/>
        </w:rPr>
        <w:t>الفارق بين الاحتكار والمنافسة الكاملة في السوق</w:t>
      </w:r>
      <w:r w:rsidRPr="001717E8">
        <w:rPr>
          <w:rFonts w:ascii="Simplified Arabic" w:hAnsi="Simplified Arabic" w:cs="Simplified Arabic"/>
          <w:sz w:val="28"/>
          <w:szCs w:val="28"/>
        </w:rPr>
        <w:t>.</w:t>
      </w:r>
    </w:p>
    <w:p w14:paraId="271FBFF4" w14:textId="77777777" w:rsidR="001717E8" w:rsidRPr="001717E8" w:rsidRDefault="001717E8" w:rsidP="00906E87">
      <w:pPr>
        <w:numPr>
          <w:ilvl w:val="0"/>
          <w:numId w:val="3"/>
        </w:numPr>
        <w:spacing w:before="120" w:after="120" w:line="240" w:lineRule="auto"/>
        <w:rPr>
          <w:rFonts w:ascii="Simplified Arabic" w:hAnsi="Simplified Arabic" w:cs="Simplified Arabic"/>
          <w:sz w:val="28"/>
          <w:szCs w:val="28"/>
        </w:rPr>
      </w:pPr>
      <w:r w:rsidRPr="001717E8">
        <w:rPr>
          <w:rFonts w:ascii="Simplified Arabic" w:hAnsi="Simplified Arabic" w:cs="Simplified Arabic"/>
          <w:sz w:val="28"/>
          <w:szCs w:val="28"/>
          <w:rtl/>
        </w:rPr>
        <w:t>قياس القوة الاحتكارية للشركات من خلال أدوات مثل مؤشر "لارنر" أو تحليل نسب التركز السوقي</w:t>
      </w:r>
      <w:r w:rsidRPr="001717E8">
        <w:rPr>
          <w:rFonts w:ascii="Simplified Arabic" w:hAnsi="Simplified Arabic" w:cs="Simplified Arabic"/>
          <w:sz w:val="28"/>
          <w:szCs w:val="28"/>
        </w:rPr>
        <w:t>.</w:t>
      </w:r>
    </w:p>
    <w:p w14:paraId="0813AE03" w14:textId="571EA1A1" w:rsidR="001717E8" w:rsidRPr="00332962" w:rsidRDefault="001717E8" w:rsidP="00332962">
      <w:pPr>
        <w:pStyle w:val="2"/>
        <w:rPr>
          <w:rFonts w:ascii="Simplified Arabic" w:hAnsi="Simplified Arabic" w:cs="Simplified Arabic"/>
          <w:b/>
          <w:bCs/>
          <w:color w:val="auto"/>
          <w:sz w:val="32"/>
          <w:szCs w:val="32"/>
        </w:rPr>
      </w:pPr>
      <w:bookmarkStart w:id="4" w:name="_Toc181351933"/>
      <w:r w:rsidRPr="00332962">
        <w:rPr>
          <w:rFonts w:ascii="Simplified Arabic" w:hAnsi="Simplified Arabic" w:cs="Simplified Arabic"/>
          <w:b/>
          <w:bCs/>
          <w:color w:val="auto"/>
          <w:sz w:val="32"/>
          <w:szCs w:val="32"/>
          <w:rtl/>
        </w:rPr>
        <w:t>دراسة أثر الاحتكار في الاقتصاد السعودي</w:t>
      </w:r>
      <w:r w:rsidRPr="00332962">
        <w:rPr>
          <w:rFonts w:ascii="Simplified Arabic" w:hAnsi="Simplified Arabic" w:cs="Simplified Arabic"/>
          <w:b/>
          <w:bCs/>
          <w:color w:val="auto"/>
          <w:sz w:val="32"/>
          <w:szCs w:val="32"/>
        </w:rPr>
        <w:t>:</w:t>
      </w:r>
      <w:bookmarkEnd w:id="4"/>
    </w:p>
    <w:p w14:paraId="76076FAB" w14:textId="77777777" w:rsidR="001717E8" w:rsidRPr="001717E8" w:rsidRDefault="001717E8" w:rsidP="00906E87">
      <w:pPr>
        <w:numPr>
          <w:ilvl w:val="0"/>
          <w:numId w:val="3"/>
        </w:numPr>
        <w:spacing w:before="120" w:after="120" w:line="240" w:lineRule="auto"/>
        <w:rPr>
          <w:rFonts w:ascii="Simplified Arabic" w:hAnsi="Simplified Arabic" w:cs="Simplified Arabic"/>
          <w:sz w:val="28"/>
          <w:szCs w:val="28"/>
        </w:rPr>
      </w:pPr>
      <w:r w:rsidRPr="001717E8">
        <w:rPr>
          <w:rFonts w:ascii="Simplified Arabic" w:hAnsi="Simplified Arabic" w:cs="Simplified Arabic"/>
          <w:b/>
          <w:bCs/>
          <w:sz w:val="28"/>
          <w:szCs w:val="28"/>
          <w:rtl/>
        </w:rPr>
        <w:t>القطاع النفطي</w:t>
      </w:r>
      <w:r w:rsidRPr="001717E8">
        <w:rPr>
          <w:rFonts w:ascii="Simplified Arabic" w:hAnsi="Simplified Arabic" w:cs="Simplified Arabic"/>
          <w:b/>
          <w:bCs/>
          <w:sz w:val="28"/>
          <w:szCs w:val="28"/>
        </w:rPr>
        <w:t>:</w:t>
      </w:r>
      <w:r w:rsidRPr="001717E8">
        <w:rPr>
          <w:rFonts w:ascii="Simplified Arabic" w:hAnsi="Simplified Arabic" w:cs="Simplified Arabic"/>
          <w:sz w:val="28"/>
          <w:szCs w:val="28"/>
        </w:rPr>
        <w:t xml:space="preserve"> </w:t>
      </w:r>
      <w:r w:rsidRPr="001717E8">
        <w:rPr>
          <w:rFonts w:ascii="Simplified Arabic" w:hAnsi="Simplified Arabic" w:cs="Simplified Arabic"/>
          <w:sz w:val="28"/>
          <w:szCs w:val="28"/>
          <w:rtl/>
        </w:rPr>
        <w:t>كونه قطاعاً احتكارياً بشكل شبه كامل بسبب سيطرة الحكومة والشركات الوطنية على الإنتاج والتسعير</w:t>
      </w:r>
      <w:r w:rsidRPr="001717E8">
        <w:rPr>
          <w:rFonts w:ascii="Simplified Arabic" w:hAnsi="Simplified Arabic" w:cs="Simplified Arabic"/>
          <w:sz w:val="28"/>
          <w:szCs w:val="28"/>
        </w:rPr>
        <w:t>.</w:t>
      </w:r>
    </w:p>
    <w:p w14:paraId="1653F75F" w14:textId="560DAB4D" w:rsidR="001717E8" w:rsidRPr="001717E8" w:rsidRDefault="001717E8" w:rsidP="00906E87">
      <w:pPr>
        <w:numPr>
          <w:ilvl w:val="0"/>
          <w:numId w:val="3"/>
        </w:numPr>
        <w:spacing w:before="120" w:after="120" w:line="240" w:lineRule="auto"/>
        <w:rPr>
          <w:rFonts w:ascii="Simplified Arabic" w:hAnsi="Simplified Arabic" w:cs="Simplified Arabic"/>
          <w:sz w:val="28"/>
          <w:szCs w:val="28"/>
        </w:rPr>
      </w:pPr>
      <w:r w:rsidRPr="001717E8">
        <w:rPr>
          <w:rFonts w:ascii="Simplified Arabic" w:hAnsi="Simplified Arabic" w:cs="Simplified Arabic"/>
          <w:b/>
          <w:bCs/>
          <w:sz w:val="28"/>
          <w:szCs w:val="28"/>
          <w:rtl/>
        </w:rPr>
        <w:t>القطاع المصرفي</w:t>
      </w:r>
      <w:r w:rsidRPr="001717E8">
        <w:rPr>
          <w:rFonts w:ascii="Simplified Arabic" w:hAnsi="Simplified Arabic" w:cs="Simplified Arabic"/>
          <w:b/>
          <w:bCs/>
          <w:sz w:val="28"/>
          <w:szCs w:val="28"/>
        </w:rPr>
        <w:t>:</w:t>
      </w:r>
      <w:r w:rsidRPr="001717E8">
        <w:rPr>
          <w:rFonts w:ascii="Simplified Arabic" w:hAnsi="Simplified Arabic" w:cs="Simplified Arabic"/>
          <w:sz w:val="28"/>
          <w:szCs w:val="28"/>
        </w:rPr>
        <w:t xml:space="preserve"> </w:t>
      </w:r>
      <w:r w:rsidRPr="001717E8">
        <w:rPr>
          <w:rFonts w:ascii="Simplified Arabic" w:hAnsi="Simplified Arabic" w:cs="Simplified Arabic"/>
          <w:sz w:val="28"/>
          <w:szCs w:val="28"/>
          <w:rtl/>
        </w:rPr>
        <w:t>تحليل مظاهر الاحتكار في السوق المصرفي السعودي وتأثيرها على المستهلكين</w:t>
      </w:r>
      <w:r w:rsidRPr="001717E8">
        <w:rPr>
          <w:rFonts w:ascii="Simplified Arabic" w:hAnsi="Simplified Arabic" w:cs="Simplified Arabic"/>
          <w:sz w:val="28"/>
          <w:szCs w:val="28"/>
        </w:rPr>
        <w:t>.</w:t>
      </w:r>
      <w:r w:rsidR="00906E87">
        <w:rPr>
          <w:rFonts w:ascii="Simplified Arabic" w:hAnsi="Simplified Arabic" w:cs="Simplified Arabic"/>
          <w:sz w:val="28"/>
          <w:szCs w:val="28"/>
          <w:rtl/>
        </w:rPr>
        <w:tab/>
      </w:r>
    </w:p>
    <w:p w14:paraId="2E45C1EB" w14:textId="77777777" w:rsidR="001717E8" w:rsidRPr="001717E8" w:rsidRDefault="001717E8" w:rsidP="00906E87">
      <w:pPr>
        <w:numPr>
          <w:ilvl w:val="0"/>
          <w:numId w:val="3"/>
        </w:numPr>
        <w:spacing w:before="120" w:after="120" w:line="240" w:lineRule="auto"/>
        <w:rPr>
          <w:rFonts w:ascii="Simplified Arabic" w:hAnsi="Simplified Arabic" w:cs="Simplified Arabic"/>
          <w:sz w:val="28"/>
          <w:szCs w:val="28"/>
        </w:rPr>
      </w:pPr>
      <w:r w:rsidRPr="001717E8">
        <w:rPr>
          <w:rFonts w:ascii="Simplified Arabic" w:hAnsi="Simplified Arabic" w:cs="Simplified Arabic"/>
          <w:sz w:val="28"/>
          <w:szCs w:val="28"/>
          <w:rtl/>
        </w:rPr>
        <w:t>كيف يؤثر الاحتكار على الأسعار، الابتكار، ورفاهية المستهلكين، وما إذا كان يؤدي إلى رفع التكاليف وتقليل الحوافز على الابتكار</w:t>
      </w:r>
      <w:r w:rsidRPr="001717E8">
        <w:rPr>
          <w:rFonts w:ascii="Simplified Arabic" w:hAnsi="Simplified Arabic" w:cs="Simplified Arabic"/>
          <w:sz w:val="28"/>
          <w:szCs w:val="28"/>
        </w:rPr>
        <w:t>.</w:t>
      </w:r>
    </w:p>
    <w:p w14:paraId="452D1602" w14:textId="446CF440" w:rsidR="001717E8" w:rsidRPr="00F35FB8" w:rsidRDefault="001717E8" w:rsidP="00F35FB8">
      <w:pPr>
        <w:pStyle w:val="2"/>
        <w:rPr>
          <w:rFonts w:ascii="Simplified Arabic" w:hAnsi="Simplified Arabic" w:cs="Simplified Arabic"/>
          <w:b/>
          <w:bCs/>
          <w:color w:val="auto"/>
          <w:sz w:val="32"/>
          <w:szCs w:val="32"/>
        </w:rPr>
      </w:pPr>
      <w:bookmarkStart w:id="5" w:name="_Toc181351934"/>
      <w:r w:rsidRPr="00F35FB8">
        <w:rPr>
          <w:rFonts w:ascii="Simplified Arabic" w:hAnsi="Simplified Arabic" w:cs="Simplified Arabic"/>
          <w:b/>
          <w:bCs/>
          <w:color w:val="auto"/>
          <w:sz w:val="32"/>
          <w:szCs w:val="32"/>
          <w:rtl/>
        </w:rPr>
        <w:t>دور الحكومة واللوائح التنظيمية</w:t>
      </w:r>
      <w:r w:rsidRPr="00F35FB8">
        <w:rPr>
          <w:rFonts w:ascii="Simplified Arabic" w:hAnsi="Simplified Arabic" w:cs="Simplified Arabic"/>
          <w:b/>
          <w:bCs/>
          <w:color w:val="auto"/>
          <w:sz w:val="32"/>
          <w:szCs w:val="32"/>
        </w:rPr>
        <w:t>:</w:t>
      </w:r>
      <w:bookmarkEnd w:id="5"/>
    </w:p>
    <w:p w14:paraId="6DB2290F" w14:textId="77777777" w:rsidR="001717E8" w:rsidRPr="001717E8" w:rsidRDefault="001717E8" w:rsidP="001717E8">
      <w:pPr>
        <w:numPr>
          <w:ilvl w:val="0"/>
          <w:numId w:val="6"/>
        </w:numPr>
        <w:rPr>
          <w:rFonts w:ascii="Simplified Arabic" w:hAnsi="Simplified Arabic" w:cs="Simplified Arabic"/>
          <w:sz w:val="28"/>
          <w:szCs w:val="28"/>
        </w:rPr>
      </w:pPr>
      <w:r w:rsidRPr="001717E8">
        <w:rPr>
          <w:rFonts w:ascii="Simplified Arabic" w:hAnsi="Simplified Arabic" w:cs="Simplified Arabic"/>
          <w:sz w:val="28"/>
          <w:szCs w:val="28"/>
          <w:rtl/>
        </w:rPr>
        <w:t>تحليل المبادرات الحكومية والأنظمة القانونية المتعلقة بتنظيم المنافسة ومنع الاحتكار</w:t>
      </w:r>
      <w:r w:rsidRPr="001717E8">
        <w:rPr>
          <w:rFonts w:ascii="Simplified Arabic" w:hAnsi="Simplified Arabic" w:cs="Simplified Arabic"/>
          <w:sz w:val="28"/>
          <w:szCs w:val="28"/>
        </w:rPr>
        <w:t>.</w:t>
      </w:r>
    </w:p>
    <w:p w14:paraId="66DE1896" w14:textId="77777777" w:rsidR="001717E8" w:rsidRPr="001717E8" w:rsidRDefault="001717E8" w:rsidP="001717E8">
      <w:pPr>
        <w:numPr>
          <w:ilvl w:val="0"/>
          <w:numId w:val="6"/>
        </w:numPr>
        <w:rPr>
          <w:rFonts w:ascii="Simplified Arabic" w:hAnsi="Simplified Arabic" w:cs="Simplified Arabic"/>
          <w:sz w:val="28"/>
          <w:szCs w:val="28"/>
        </w:rPr>
      </w:pPr>
      <w:r w:rsidRPr="001717E8">
        <w:rPr>
          <w:rFonts w:ascii="Simplified Arabic" w:hAnsi="Simplified Arabic" w:cs="Simplified Arabic"/>
          <w:sz w:val="28"/>
          <w:szCs w:val="28"/>
          <w:rtl/>
        </w:rPr>
        <w:t>تأثير القوانين التنافسية، ومدى فعاليتها في الحد من الممارسات الاحتكارية</w:t>
      </w:r>
      <w:r w:rsidRPr="001717E8">
        <w:rPr>
          <w:rFonts w:ascii="Simplified Arabic" w:hAnsi="Simplified Arabic" w:cs="Simplified Arabic"/>
          <w:sz w:val="28"/>
          <w:szCs w:val="28"/>
        </w:rPr>
        <w:t>.</w:t>
      </w:r>
    </w:p>
    <w:p w14:paraId="7162214F" w14:textId="77777777" w:rsidR="001717E8" w:rsidRPr="001717E8" w:rsidRDefault="001717E8" w:rsidP="001717E8">
      <w:pPr>
        <w:numPr>
          <w:ilvl w:val="0"/>
          <w:numId w:val="6"/>
        </w:numPr>
        <w:rPr>
          <w:rFonts w:ascii="Simplified Arabic" w:hAnsi="Simplified Arabic" w:cs="Simplified Arabic"/>
          <w:sz w:val="28"/>
          <w:szCs w:val="28"/>
        </w:rPr>
      </w:pPr>
      <w:r w:rsidRPr="001717E8">
        <w:rPr>
          <w:rFonts w:ascii="Simplified Arabic" w:hAnsi="Simplified Arabic" w:cs="Simplified Arabic"/>
          <w:sz w:val="28"/>
          <w:szCs w:val="28"/>
          <w:rtl/>
        </w:rPr>
        <w:lastRenderedPageBreak/>
        <w:t>دراسة جدوى القوانين، مثل قانون منع التركز الاقتصادي، وتأثيرها في تعزيز الأسواق الحرة</w:t>
      </w:r>
      <w:r w:rsidRPr="001717E8">
        <w:rPr>
          <w:rFonts w:ascii="Simplified Arabic" w:hAnsi="Simplified Arabic" w:cs="Simplified Arabic"/>
          <w:sz w:val="28"/>
          <w:szCs w:val="28"/>
        </w:rPr>
        <w:t>.</w:t>
      </w:r>
    </w:p>
    <w:p w14:paraId="5CA4C657" w14:textId="3024C92B" w:rsidR="001717E8" w:rsidRPr="00F35FB8" w:rsidRDefault="001717E8" w:rsidP="00F35FB8">
      <w:pPr>
        <w:pStyle w:val="2"/>
        <w:rPr>
          <w:rFonts w:ascii="Simplified Arabic" w:hAnsi="Simplified Arabic" w:cs="Simplified Arabic"/>
          <w:b/>
          <w:bCs/>
          <w:color w:val="auto"/>
          <w:sz w:val="32"/>
          <w:szCs w:val="32"/>
        </w:rPr>
      </w:pPr>
      <w:bookmarkStart w:id="6" w:name="_Toc181351935"/>
      <w:r w:rsidRPr="00F35FB8">
        <w:rPr>
          <w:rFonts w:ascii="Simplified Arabic" w:hAnsi="Simplified Arabic" w:cs="Simplified Arabic"/>
          <w:b/>
          <w:bCs/>
          <w:color w:val="auto"/>
          <w:sz w:val="32"/>
          <w:szCs w:val="32"/>
          <w:rtl/>
        </w:rPr>
        <w:t>البعد الاجتماعي والاقتصادي للاحتكار</w:t>
      </w:r>
      <w:r w:rsidRPr="00F35FB8">
        <w:rPr>
          <w:rFonts w:ascii="Simplified Arabic" w:hAnsi="Simplified Arabic" w:cs="Simplified Arabic"/>
          <w:b/>
          <w:bCs/>
          <w:color w:val="auto"/>
          <w:sz w:val="32"/>
          <w:szCs w:val="32"/>
        </w:rPr>
        <w:t>:</w:t>
      </w:r>
      <w:bookmarkEnd w:id="6"/>
    </w:p>
    <w:p w14:paraId="3859CE26" w14:textId="77777777" w:rsidR="001717E8" w:rsidRPr="001717E8" w:rsidRDefault="001717E8" w:rsidP="001717E8">
      <w:pPr>
        <w:numPr>
          <w:ilvl w:val="0"/>
          <w:numId w:val="7"/>
        </w:numPr>
        <w:rPr>
          <w:rFonts w:ascii="Simplified Arabic" w:hAnsi="Simplified Arabic" w:cs="Simplified Arabic"/>
          <w:sz w:val="28"/>
          <w:szCs w:val="28"/>
        </w:rPr>
      </w:pPr>
      <w:r w:rsidRPr="001717E8">
        <w:rPr>
          <w:rFonts w:ascii="Simplified Arabic" w:hAnsi="Simplified Arabic" w:cs="Simplified Arabic"/>
          <w:sz w:val="28"/>
          <w:szCs w:val="28"/>
          <w:rtl/>
        </w:rPr>
        <w:t>تأثير الاحتكار على رفاهية المستهلكين وزيادة الأسعار</w:t>
      </w:r>
      <w:r w:rsidRPr="001717E8">
        <w:rPr>
          <w:rFonts w:ascii="Simplified Arabic" w:hAnsi="Simplified Arabic" w:cs="Simplified Arabic"/>
          <w:sz w:val="28"/>
          <w:szCs w:val="28"/>
        </w:rPr>
        <w:t>.</w:t>
      </w:r>
    </w:p>
    <w:p w14:paraId="684659C6" w14:textId="77777777" w:rsidR="001717E8" w:rsidRPr="001717E8" w:rsidRDefault="001717E8" w:rsidP="001717E8">
      <w:pPr>
        <w:numPr>
          <w:ilvl w:val="0"/>
          <w:numId w:val="7"/>
        </w:numPr>
        <w:rPr>
          <w:rFonts w:ascii="Simplified Arabic" w:hAnsi="Simplified Arabic" w:cs="Simplified Arabic"/>
          <w:sz w:val="28"/>
          <w:szCs w:val="28"/>
        </w:rPr>
      </w:pPr>
      <w:r w:rsidRPr="001717E8">
        <w:rPr>
          <w:rFonts w:ascii="Simplified Arabic" w:hAnsi="Simplified Arabic" w:cs="Simplified Arabic"/>
          <w:sz w:val="28"/>
          <w:szCs w:val="28"/>
          <w:rtl/>
        </w:rPr>
        <w:t>مدى ارتباط الاحتكار برضا الموظفين وحقوقهم، حيث قد يؤدي غياب المنافسة إلى تردي ظروف العمل وضعف الحوافز</w:t>
      </w:r>
      <w:r w:rsidRPr="001717E8">
        <w:rPr>
          <w:rFonts w:ascii="Simplified Arabic" w:hAnsi="Simplified Arabic" w:cs="Simplified Arabic"/>
          <w:sz w:val="28"/>
          <w:szCs w:val="28"/>
        </w:rPr>
        <w:t>.</w:t>
      </w:r>
    </w:p>
    <w:p w14:paraId="6DEEF631" w14:textId="77777777" w:rsidR="001717E8" w:rsidRPr="001717E8" w:rsidRDefault="001717E8" w:rsidP="001717E8">
      <w:pPr>
        <w:numPr>
          <w:ilvl w:val="0"/>
          <w:numId w:val="7"/>
        </w:numPr>
        <w:rPr>
          <w:rFonts w:ascii="Simplified Arabic" w:hAnsi="Simplified Arabic" w:cs="Simplified Arabic"/>
          <w:sz w:val="28"/>
          <w:szCs w:val="28"/>
        </w:rPr>
      </w:pPr>
      <w:r w:rsidRPr="001717E8">
        <w:rPr>
          <w:rFonts w:ascii="Simplified Arabic" w:hAnsi="Simplified Arabic" w:cs="Simplified Arabic"/>
          <w:sz w:val="28"/>
          <w:szCs w:val="28"/>
          <w:rtl/>
        </w:rPr>
        <w:t>البحث في التأثير المحتمل للاحتكار على الإبداع والابتكار في السوق، وما إذا كان يعوق نمو الشركات الصغيرة والمتوسطة</w:t>
      </w:r>
      <w:r w:rsidRPr="001717E8">
        <w:rPr>
          <w:rFonts w:ascii="Simplified Arabic" w:hAnsi="Simplified Arabic" w:cs="Simplified Arabic"/>
          <w:sz w:val="28"/>
          <w:szCs w:val="28"/>
        </w:rPr>
        <w:t>.</w:t>
      </w:r>
    </w:p>
    <w:p w14:paraId="036799E9" w14:textId="7FC0EBAC" w:rsidR="001717E8" w:rsidRPr="00F35FB8" w:rsidRDefault="001717E8" w:rsidP="00F35FB8">
      <w:pPr>
        <w:pStyle w:val="2"/>
        <w:rPr>
          <w:rFonts w:ascii="Simplified Arabic" w:hAnsi="Simplified Arabic" w:cs="Simplified Arabic"/>
          <w:b/>
          <w:bCs/>
          <w:color w:val="auto"/>
          <w:sz w:val="32"/>
          <w:szCs w:val="32"/>
        </w:rPr>
      </w:pPr>
      <w:bookmarkStart w:id="7" w:name="_Toc181351936"/>
      <w:r w:rsidRPr="00F35FB8">
        <w:rPr>
          <w:rFonts w:ascii="Simplified Arabic" w:hAnsi="Simplified Arabic" w:cs="Simplified Arabic"/>
          <w:b/>
          <w:bCs/>
          <w:color w:val="auto"/>
          <w:sz w:val="32"/>
          <w:szCs w:val="32"/>
          <w:rtl/>
        </w:rPr>
        <w:t>مقارنة الاحتكار بالمنافسة الحرة</w:t>
      </w:r>
      <w:r w:rsidRPr="00F35FB8">
        <w:rPr>
          <w:rFonts w:ascii="Simplified Arabic" w:hAnsi="Simplified Arabic" w:cs="Simplified Arabic"/>
          <w:b/>
          <w:bCs/>
          <w:color w:val="auto"/>
          <w:sz w:val="32"/>
          <w:szCs w:val="32"/>
        </w:rPr>
        <w:t>:</w:t>
      </w:r>
      <w:bookmarkEnd w:id="7"/>
    </w:p>
    <w:p w14:paraId="38882688" w14:textId="77777777" w:rsidR="001717E8" w:rsidRPr="001717E8" w:rsidRDefault="001717E8" w:rsidP="001717E8">
      <w:pPr>
        <w:numPr>
          <w:ilvl w:val="0"/>
          <w:numId w:val="8"/>
        </w:numPr>
        <w:rPr>
          <w:rFonts w:ascii="Simplified Arabic" w:hAnsi="Simplified Arabic" w:cs="Simplified Arabic"/>
          <w:sz w:val="28"/>
          <w:szCs w:val="28"/>
        </w:rPr>
      </w:pPr>
      <w:r w:rsidRPr="001717E8">
        <w:rPr>
          <w:rFonts w:ascii="Simplified Arabic" w:hAnsi="Simplified Arabic" w:cs="Simplified Arabic"/>
          <w:sz w:val="28"/>
          <w:szCs w:val="28"/>
          <w:rtl/>
        </w:rPr>
        <w:t>توضيح الفوارق بين الأسواق الاحتكارية والأسواق التنافسية</w:t>
      </w:r>
      <w:r w:rsidRPr="001717E8">
        <w:rPr>
          <w:rFonts w:ascii="Simplified Arabic" w:hAnsi="Simplified Arabic" w:cs="Simplified Arabic"/>
          <w:sz w:val="28"/>
          <w:szCs w:val="28"/>
        </w:rPr>
        <w:t>.</w:t>
      </w:r>
    </w:p>
    <w:p w14:paraId="5A3B13A9" w14:textId="77777777" w:rsidR="001717E8" w:rsidRPr="001717E8" w:rsidRDefault="001717E8" w:rsidP="001717E8">
      <w:pPr>
        <w:numPr>
          <w:ilvl w:val="0"/>
          <w:numId w:val="8"/>
        </w:numPr>
        <w:rPr>
          <w:rFonts w:ascii="Simplified Arabic" w:hAnsi="Simplified Arabic" w:cs="Simplified Arabic"/>
          <w:sz w:val="28"/>
          <w:szCs w:val="28"/>
        </w:rPr>
      </w:pPr>
      <w:r w:rsidRPr="001717E8">
        <w:rPr>
          <w:rFonts w:ascii="Simplified Arabic" w:hAnsi="Simplified Arabic" w:cs="Simplified Arabic"/>
          <w:sz w:val="28"/>
          <w:szCs w:val="28"/>
          <w:rtl/>
        </w:rPr>
        <w:t>مناقشة إيجابيات وسلبيات كل نوع من السوق، مع التوصيات بخصوص الأنظمة التي تضمن استقرار السوق السعودي</w:t>
      </w:r>
      <w:r w:rsidRPr="001717E8">
        <w:rPr>
          <w:rFonts w:ascii="Simplified Arabic" w:hAnsi="Simplified Arabic" w:cs="Simplified Arabic"/>
          <w:sz w:val="28"/>
          <w:szCs w:val="28"/>
        </w:rPr>
        <w:t>.</w:t>
      </w:r>
    </w:p>
    <w:p w14:paraId="453ED124" w14:textId="77777777" w:rsidR="001717E8" w:rsidRPr="001717E8" w:rsidRDefault="001717E8" w:rsidP="001717E8">
      <w:pPr>
        <w:rPr>
          <w:rFonts w:ascii="Simplified Arabic" w:hAnsi="Simplified Arabic" w:cs="Simplified Arabic"/>
          <w:b/>
          <w:bCs/>
          <w:sz w:val="32"/>
          <w:szCs w:val="32"/>
        </w:rPr>
      </w:pPr>
      <w:r w:rsidRPr="001717E8">
        <w:rPr>
          <w:rFonts w:ascii="Simplified Arabic" w:hAnsi="Simplified Arabic" w:cs="Simplified Arabic"/>
          <w:b/>
          <w:bCs/>
          <w:sz w:val="32"/>
          <w:szCs w:val="32"/>
          <w:rtl/>
        </w:rPr>
        <w:t>إذن، مشكلة الدراسة الأساسية هي</w:t>
      </w:r>
      <w:r w:rsidRPr="001717E8">
        <w:rPr>
          <w:rFonts w:ascii="Simplified Arabic" w:hAnsi="Simplified Arabic" w:cs="Simplified Arabic"/>
          <w:b/>
          <w:bCs/>
          <w:sz w:val="32"/>
          <w:szCs w:val="32"/>
        </w:rPr>
        <w:t>:</w:t>
      </w:r>
    </w:p>
    <w:p w14:paraId="15EA2E05" w14:textId="7CEDD414" w:rsidR="001717E8" w:rsidRPr="001717E8" w:rsidRDefault="001717E8" w:rsidP="00B54739">
      <w:pPr>
        <w:spacing w:before="120" w:after="120" w:line="240" w:lineRule="auto"/>
        <w:ind w:firstLine="720"/>
        <w:jc w:val="both"/>
        <w:rPr>
          <w:rFonts w:ascii="Simplified Arabic" w:hAnsi="Simplified Arabic" w:cs="Simplified Arabic"/>
          <w:sz w:val="28"/>
          <w:szCs w:val="28"/>
        </w:rPr>
      </w:pPr>
      <w:r w:rsidRPr="001717E8">
        <w:rPr>
          <w:rFonts w:ascii="Simplified Arabic" w:hAnsi="Simplified Arabic" w:cs="Simplified Arabic"/>
          <w:sz w:val="28"/>
          <w:szCs w:val="28"/>
          <w:rtl/>
        </w:rPr>
        <w:t>ما مدى تأثير الاحتكار في السوق السعودي، وما هي العوامل التي تسهم في ظهوره وتشكله في القطاعات المختلفة؟ وكيف يمكن للحكومة والأنظمة التنظيمية تعزيز المنافسة والتصدي للاحتكار لضمان استدامة الاقتصاد؟</w:t>
      </w:r>
    </w:p>
    <w:p w14:paraId="53F4246C" w14:textId="77777777" w:rsidR="001717E8" w:rsidRPr="001717E8" w:rsidRDefault="001717E8" w:rsidP="00B54739">
      <w:pPr>
        <w:spacing w:before="120" w:after="120" w:line="240" w:lineRule="auto"/>
        <w:ind w:firstLine="720"/>
        <w:jc w:val="both"/>
        <w:rPr>
          <w:rFonts w:ascii="Simplified Arabic" w:hAnsi="Simplified Arabic" w:cs="Simplified Arabic"/>
          <w:sz w:val="28"/>
          <w:szCs w:val="28"/>
        </w:rPr>
      </w:pPr>
      <w:r w:rsidRPr="001717E8">
        <w:rPr>
          <w:rFonts w:ascii="Simplified Arabic" w:hAnsi="Simplified Arabic" w:cs="Simplified Arabic"/>
          <w:sz w:val="28"/>
          <w:szCs w:val="28"/>
          <w:rtl/>
        </w:rPr>
        <w:t>هذه المشكلة تهدف إلى فهم طبيعة الاحتكار في السوق السعودي، تحليل تأثيراته المختلفة على الاقتصاد والمجتمع، وتقديم حلول وتوصيات للتعامل معه</w:t>
      </w:r>
      <w:r w:rsidRPr="001717E8">
        <w:rPr>
          <w:rFonts w:ascii="Simplified Arabic" w:hAnsi="Simplified Arabic" w:cs="Simplified Arabic"/>
          <w:sz w:val="28"/>
          <w:szCs w:val="28"/>
        </w:rPr>
        <w:t xml:space="preserve">. </w:t>
      </w:r>
      <w:r w:rsidRPr="001717E8">
        <w:rPr>
          <w:rFonts w:ascii="Simplified Arabic" w:hAnsi="Simplified Arabic" w:cs="Simplified Arabic"/>
          <w:sz w:val="28"/>
          <w:szCs w:val="28"/>
          <w:rtl/>
        </w:rPr>
        <w:t>سيتم ذلك من خلال تحليل عميق لبعض القطاعات الاقتصادية الأساسية، مثل النفط والمصارف، واستعراض الآليات التنظيمية والتشريعية المتاحة لمعالجة التركز الاحتكاري وتعزيز المنافسة</w:t>
      </w:r>
      <w:r w:rsidRPr="001717E8">
        <w:rPr>
          <w:rFonts w:ascii="Simplified Arabic" w:hAnsi="Simplified Arabic" w:cs="Simplified Arabic"/>
          <w:sz w:val="28"/>
          <w:szCs w:val="28"/>
        </w:rPr>
        <w:t>.</w:t>
      </w:r>
    </w:p>
    <w:p w14:paraId="45B33108" w14:textId="77777777" w:rsidR="00F925D0" w:rsidRPr="003600F6" w:rsidRDefault="00F925D0" w:rsidP="00D22171">
      <w:pPr>
        <w:rPr>
          <w:rFonts w:ascii="Simplified Arabic" w:hAnsi="Simplified Arabic" w:cs="Simplified Arabic"/>
          <w:sz w:val="24"/>
          <w:szCs w:val="24"/>
          <w:u w:val="single"/>
          <w:rtl/>
        </w:rPr>
      </w:pPr>
    </w:p>
    <w:p w14:paraId="7248E371" w14:textId="7156C405" w:rsidR="00F925D0" w:rsidRPr="003600F6" w:rsidRDefault="00D43F6B" w:rsidP="00D43F6B">
      <w:pPr>
        <w:rPr>
          <w:rFonts w:ascii="Simplified Arabic" w:hAnsi="Simplified Arabic" w:cs="Simplified Arabic"/>
          <w:sz w:val="24"/>
          <w:szCs w:val="24"/>
          <w:u w:val="single"/>
          <w:rtl/>
        </w:rPr>
      </w:pPr>
      <w:r w:rsidRPr="003600F6">
        <w:rPr>
          <w:rFonts w:ascii="Simplified Arabic" w:hAnsi="Simplified Arabic" w:cs="Simplified Arabic"/>
          <w:b/>
          <w:bCs/>
          <w:sz w:val="24"/>
          <w:szCs w:val="24"/>
          <w:u w:val="single"/>
          <w:rtl/>
        </w:rPr>
        <w:br w:type="page"/>
      </w:r>
    </w:p>
    <w:p w14:paraId="0CD972EE" w14:textId="6A290715" w:rsidR="00D22171" w:rsidRPr="00332962" w:rsidRDefault="00D22171" w:rsidP="00332962">
      <w:pPr>
        <w:pStyle w:val="1"/>
        <w:rPr>
          <w:rFonts w:ascii="Simplified Arabic" w:hAnsi="Simplified Arabic" w:cs="Simplified Arabic"/>
          <w:b/>
          <w:bCs/>
          <w:color w:val="auto"/>
          <w:sz w:val="36"/>
          <w:szCs w:val="36"/>
          <w:rtl/>
        </w:rPr>
      </w:pPr>
      <w:bookmarkStart w:id="8" w:name="_Toc181351937"/>
      <w:r w:rsidRPr="00332962">
        <w:rPr>
          <w:rFonts w:ascii="Simplified Arabic" w:hAnsi="Simplified Arabic" w:cs="Simplified Arabic"/>
          <w:b/>
          <w:bCs/>
          <w:color w:val="auto"/>
          <w:sz w:val="36"/>
          <w:szCs w:val="36"/>
          <w:rtl/>
        </w:rPr>
        <w:lastRenderedPageBreak/>
        <w:t>أهمية الدراسة</w:t>
      </w:r>
      <w:r w:rsidR="00B54739" w:rsidRPr="00332962">
        <w:rPr>
          <w:rFonts w:ascii="Simplified Arabic" w:hAnsi="Simplified Arabic" w:cs="Simplified Arabic" w:hint="cs"/>
          <w:b/>
          <w:bCs/>
          <w:color w:val="auto"/>
          <w:sz w:val="36"/>
          <w:szCs w:val="36"/>
          <w:rtl/>
        </w:rPr>
        <w:t>:</w:t>
      </w:r>
      <w:bookmarkEnd w:id="8"/>
    </w:p>
    <w:p w14:paraId="62102527" w14:textId="77777777" w:rsidR="0021417F" w:rsidRPr="00B54739" w:rsidRDefault="0021417F" w:rsidP="00B54739">
      <w:pPr>
        <w:spacing w:before="120" w:after="120" w:line="240" w:lineRule="auto"/>
        <w:ind w:firstLine="720"/>
        <w:jc w:val="both"/>
        <w:rPr>
          <w:rFonts w:ascii="Simplified Arabic" w:hAnsi="Simplified Arabic" w:cs="Simplified Arabic"/>
          <w:sz w:val="28"/>
          <w:szCs w:val="28"/>
          <w:rtl/>
        </w:rPr>
      </w:pPr>
      <w:r w:rsidRPr="00B54739">
        <w:rPr>
          <w:rFonts w:ascii="Simplified Arabic" w:hAnsi="Simplified Arabic" w:cs="Simplified Arabic"/>
          <w:sz w:val="28"/>
          <w:szCs w:val="28"/>
          <w:rtl/>
        </w:rPr>
        <w:t>تكتسب هذه الدراسة أهمية كبيرة لعدة أسباب مرتبطة بتأثير الاحتكار على الاقتصاد السعودي، خاصة في قطاعي النفط والبنوك، وهي:</w:t>
      </w:r>
    </w:p>
    <w:p w14:paraId="206E3E22" w14:textId="77777777" w:rsidR="0021417F" w:rsidRPr="00B54739" w:rsidRDefault="0021417F" w:rsidP="00B54739">
      <w:pPr>
        <w:spacing w:before="120" w:after="120" w:line="240" w:lineRule="auto"/>
        <w:ind w:firstLine="720"/>
        <w:jc w:val="both"/>
        <w:rPr>
          <w:rFonts w:ascii="Simplified Arabic" w:hAnsi="Simplified Arabic" w:cs="Simplified Arabic"/>
          <w:sz w:val="28"/>
          <w:szCs w:val="28"/>
          <w:rtl/>
        </w:rPr>
      </w:pPr>
    </w:p>
    <w:p w14:paraId="34363FDE" w14:textId="530BEF14" w:rsidR="0021417F" w:rsidRPr="00F35FB8" w:rsidRDefault="0021417F" w:rsidP="00F35FB8">
      <w:pPr>
        <w:pStyle w:val="2"/>
        <w:rPr>
          <w:rFonts w:ascii="Simplified Arabic" w:hAnsi="Simplified Arabic" w:cs="Simplified Arabic"/>
          <w:b/>
          <w:bCs/>
          <w:color w:val="auto"/>
          <w:sz w:val="32"/>
          <w:szCs w:val="32"/>
          <w:rtl/>
        </w:rPr>
      </w:pPr>
      <w:bookmarkStart w:id="9" w:name="_Toc181351938"/>
      <w:r w:rsidRPr="00F35FB8">
        <w:rPr>
          <w:rFonts w:ascii="Simplified Arabic" w:hAnsi="Simplified Arabic" w:cs="Simplified Arabic"/>
          <w:b/>
          <w:bCs/>
          <w:color w:val="auto"/>
          <w:sz w:val="32"/>
          <w:szCs w:val="32"/>
          <w:rtl/>
        </w:rPr>
        <w:t>فهم تأثير الاحتكار على الاقتصاد المحلي:</w:t>
      </w:r>
      <w:bookmarkEnd w:id="9"/>
    </w:p>
    <w:p w14:paraId="203CE40B" w14:textId="77777777" w:rsidR="0021417F" w:rsidRPr="00B54739" w:rsidRDefault="0021417F" w:rsidP="00B54739">
      <w:pPr>
        <w:spacing w:before="360" w:after="120" w:line="240" w:lineRule="auto"/>
        <w:ind w:firstLine="720"/>
        <w:jc w:val="both"/>
        <w:rPr>
          <w:rFonts w:ascii="Simplified Arabic" w:hAnsi="Simplified Arabic" w:cs="Simplified Arabic"/>
          <w:sz w:val="28"/>
          <w:szCs w:val="28"/>
          <w:rtl/>
        </w:rPr>
      </w:pPr>
      <w:r w:rsidRPr="00B54739">
        <w:rPr>
          <w:rFonts w:ascii="Simplified Arabic" w:hAnsi="Simplified Arabic" w:cs="Simplified Arabic"/>
          <w:sz w:val="28"/>
          <w:szCs w:val="28"/>
          <w:rtl/>
        </w:rPr>
        <w:t>يعاني الاقتصاد من تأثير الاحتكار في بعض القطاعات الحيوية، مثل النفط والقطاع المصرفي، حيث يؤدي التركز الاحتكاري إلى رفع الأسعار وتقليل جودة الخدمات.</w:t>
      </w:r>
    </w:p>
    <w:p w14:paraId="5B053CE8" w14:textId="77777777" w:rsidR="0021417F" w:rsidRPr="00B54739" w:rsidRDefault="0021417F" w:rsidP="00B54739">
      <w:pPr>
        <w:spacing w:before="120" w:after="120" w:line="240" w:lineRule="auto"/>
        <w:ind w:firstLine="720"/>
        <w:jc w:val="both"/>
        <w:rPr>
          <w:rFonts w:ascii="Simplified Arabic" w:hAnsi="Simplified Arabic" w:cs="Simplified Arabic"/>
          <w:sz w:val="28"/>
          <w:szCs w:val="28"/>
          <w:rtl/>
        </w:rPr>
      </w:pPr>
      <w:r w:rsidRPr="00B54739">
        <w:rPr>
          <w:rFonts w:ascii="Simplified Arabic" w:hAnsi="Simplified Arabic" w:cs="Simplified Arabic"/>
          <w:sz w:val="28"/>
          <w:szCs w:val="28"/>
          <w:rtl/>
        </w:rPr>
        <w:t>يساعد هذا البحث في تسليط الضوء على كيفية تأثير الاحتكار على ديناميكيات السوق وإمكانات النمو الاقتصادي في السعودية.</w:t>
      </w:r>
    </w:p>
    <w:p w14:paraId="2667CB5B" w14:textId="32127753" w:rsidR="0021417F" w:rsidRPr="00F35FB8" w:rsidRDefault="0021417F" w:rsidP="00F35FB8">
      <w:pPr>
        <w:pStyle w:val="2"/>
        <w:rPr>
          <w:rFonts w:ascii="Simplified Arabic" w:hAnsi="Simplified Arabic" w:cs="Simplified Arabic"/>
          <w:b/>
          <w:bCs/>
          <w:color w:val="auto"/>
          <w:sz w:val="32"/>
          <w:szCs w:val="32"/>
          <w:rtl/>
        </w:rPr>
      </w:pPr>
      <w:bookmarkStart w:id="10" w:name="_Toc181351939"/>
      <w:r w:rsidRPr="00F35FB8">
        <w:rPr>
          <w:rFonts w:ascii="Simplified Arabic" w:hAnsi="Simplified Arabic" w:cs="Simplified Arabic"/>
          <w:b/>
          <w:bCs/>
          <w:color w:val="auto"/>
          <w:sz w:val="32"/>
          <w:szCs w:val="32"/>
          <w:rtl/>
        </w:rPr>
        <w:t>تقييم فعالية الأنظمة والسياسات التنظيمية:</w:t>
      </w:r>
      <w:bookmarkEnd w:id="10"/>
    </w:p>
    <w:p w14:paraId="76F130CE" w14:textId="77777777" w:rsidR="0021417F" w:rsidRPr="00B54739" w:rsidRDefault="0021417F" w:rsidP="00B54739">
      <w:pPr>
        <w:spacing w:before="120" w:after="120" w:line="240" w:lineRule="auto"/>
        <w:ind w:firstLine="720"/>
        <w:jc w:val="both"/>
        <w:rPr>
          <w:rFonts w:ascii="Simplified Arabic" w:hAnsi="Simplified Arabic" w:cs="Simplified Arabic"/>
          <w:sz w:val="28"/>
          <w:szCs w:val="28"/>
          <w:rtl/>
        </w:rPr>
      </w:pPr>
      <w:r w:rsidRPr="00B54739">
        <w:rPr>
          <w:rFonts w:ascii="Simplified Arabic" w:hAnsi="Simplified Arabic" w:cs="Simplified Arabic"/>
          <w:sz w:val="28"/>
          <w:szCs w:val="28"/>
          <w:rtl/>
        </w:rPr>
        <w:t>تأتي أهمية الدراسة من تحليل القوانين التي تهدف إلى مكافحة الاحتكار وتعزيز المنافسة، وتقديم تقييم دقيق لمدى كفاءة هذه السياسات في تحقيق أهدافها.</w:t>
      </w:r>
    </w:p>
    <w:p w14:paraId="1DEA4B5F" w14:textId="77777777" w:rsidR="0021417F" w:rsidRPr="00B54739" w:rsidRDefault="0021417F" w:rsidP="00B54739">
      <w:pPr>
        <w:spacing w:before="120" w:after="120" w:line="240" w:lineRule="auto"/>
        <w:ind w:firstLine="720"/>
        <w:jc w:val="both"/>
        <w:rPr>
          <w:rFonts w:ascii="Simplified Arabic" w:hAnsi="Simplified Arabic" w:cs="Simplified Arabic"/>
          <w:sz w:val="28"/>
          <w:szCs w:val="28"/>
          <w:rtl/>
        </w:rPr>
      </w:pPr>
      <w:r w:rsidRPr="00B54739">
        <w:rPr>
          <w:rFonts w:ascii="Simplified Arabic" w:hAnsi="Simplified Arabic" w:cs="Simplified Arabic"/>
          <w:sz w:val="28"/>
          <w:szCs w:val="28"/>
          <w:rtl/>
        </w:rPr>
        <w:t>يساعد البحث على فهم الثغرات التنظيمية التي قد تستغلها الشركات الاحتكارية، مما يساهم في تحسين الأطر التشريعية.</w:t>
      </w:r>
    </w:p>
    <w:p w14:paraId="5E2878D3" w14:textId="41CF4BD3" w:rsidR="0021417F" w:rsidRPr="00F35FB8" w:rsidRDefault="0021417F" w:rsidP="00F35FB8">
      <w:pPr>
        <w:pStyle w:val="2"/>
        <w:rPr>
          <w:rFonts w:ascii="Simplified Arabic" w:hAnsi="Simplified Arabic" w:cs="Simplified Arabic"/>
          <w:b/>
          <w:bCs/>
          <w:color w:val="auto"/>
          <w:sz w:val="32"/>
          <w:szCs w:val="32"/>
          <w:rtl/>
        </w:rPr>
      </w:pPr>
      <w:bookmarkStart w:id="11" w:name="_Toc181351940"/>
      <w:r w:rsidRPr="00F35FB8">
        <w:rPr>
          <w:rFonts w:ascii="Simplified Arabic" w:hAnsi="Simplified Arabic" w:cs="Simplified Arabic"/>
          <w:b/>
          <w:bCs/>
          <w:color w:val="auto"/>
          <w:sz w:val="32"/>
          <w:szCs w:val="32"/>
          <w:rtl/>
        </w:rPr>
        <w:t>تحفيز الابتكار وتعزيز بيئة تنافسية:</w:t>
      </w:r>
      <w:bookmarkEnd w:id="11"/>
    </w:p>
    <w:p w14:paraId="51B010A4" w14:textId="77777777" w:rsidR="0021417F" w:rsidRPr="00B54739" w:rsidRDefault="0021417F" w:rsidP="00B54739">
      <w:pPr>
        <w:spacing w:before="120" w:after="120" w:line="240" w:lineRule="auto"/>
        <w:ind w:firstLine="720"/>
        <w:jc w:val="both"/>
        <w:rPr>
          <w:rFonts w:ascii="Simplified Arabic" w:hAnsi="Simplified Arabic" w:cs="Simplified Arabic"/>
          <w:sz w:val="28"/>
          <w:szCs w:val="28"/>
          <w:rtl/>
        </w:rPr>
      </w:pPr>
      <w:r w:rsidRPr="00B54739">
        <w:rPr>
          <w:rFonts w:ascii="Simplified Arabic" w:hAnsi="Simplified Arabic" w:cs="Simplified Arabic"/>
          <w:sz w:val="28"/>
          <w:szCs w:val="28"/>
          <w:rtl/>
        </w:rPr>
        <w:t>الاحتكار قد يؤدي إلى إضعاف الحوافز على الابتكار، مما يؤثر سلبًا على تطوير المنتجات والخدمات.</w:t>
      </w:r>
    </w:p>
    <w:p w14:paraId="6A7B432F" w14:textId="77777777" w:rsidR="0021417F" w:rsidRDefault="0021417F" w:rsidP="00B54739">
      <w:pPr>
        <w:spacing w:before="120" w:after="120" w:line="240" w:lineRule="auto"/>
        <w:ind w:firstLine="720"/>
        <w:jc w:val="both"/>
        <w:rPr>
          <w:rFonts w:ascii="Simplified Arabic" w:hAnsi="Simplified Arabic" w:cs="Simplified Arabic"/>
          <w:sz w:val="28"/>
          <w:szCs w:val="28"/>
          <w:rtl/>
        </w:rPr>
      </w:pPr>
      <w:r w:rsidRPr="00B54739">
        <w:rPr>
          <w:rFonts w:ascii="Simplified Arabic" w:hAnsi="Simplified Arabic" w:cs="Simplified Arabic"/>
          <w:sz w:val="28"/>
          <w:szCs w:val="28"/>
          <w:rtl/>
        </w:rPr>
        <w:t>من خلال الدراسة، يمكن تقديم توصيات لتحفيز المنافسة التي تشجع الابتكار وتضمن استمرار التطوير في مختلف الصناعات.</w:t>
      </w:r>
    </w:p>
    <w:p w14:paraId="69592CBD" w14:textId="77777777" w:rsidR="00B54739" w:rsidRDefault="00B54739" w:rsidP="00B54739">
      <w:pPr>
        <w:spacing w:before="120" w:after="120" w:line="240" w:lineRule="auto"/>
        <w:ind w:firstLine="720"/>
        <w:jc w:val="both"/>
        <w:rPr>
          <w:rFonts w:ascii="Simplified Arabic" w:hAnsi="Simplified Arabic" w:cs="Simplified Arabic"/>
          <w:sz w:val="28"/>
          <w:szCs w:val="28"/>
          <w:rtl/>
        </w:rPr>
      </w:pPr>
    </w:p>
    <w:p w14:paraId="78AECA8E" w14:textId="77777777" w:rsidR="00B54739" w:rsidRDefault="00B54739" w:rsidP="00B54739">
      <w:pPr>
        <w:spacing w:before="120" w:after="120" w:line="240" w:lineRule="auto"/>
        <w:ind w:firstLine="720"/>
        <w:jc w:val="both"/>
        <w:rPr>
          <w:rFonts w:ascii="Simplified Arabic" w:hAnsi="Simplified Arabic" w:cs="Simplified Arabic"/>
          <w:sz w:val="28"/>
          <w:szCs w:val="28"/>
          <w:rtl/>
        </w:rPr>
      </w:pPr>
    </w:p>
    <w:p w14:paraId="0C03C4B0" w14:textId="77777777" w:rsidR="00B54739" w:rsidRDefault="00B54739" w:rsidP="00B54739">
      <w:pPr>
        <w:spacing w:before="120" w:after="120" w:line="240" w:lineRule="auto"/>
        <w:ind w:firstLine="720"/>
        <w:jc w:val="both"/>
        <w:rPr>
          <w:rFonts w:ascii="Simplified Arabic" w:hAnsi="Simplified Arabic" w:cs="Simplified Arabic"/>
          <w:sz w:val="28"/>
          <w:szCs w:val="28"/>
          <w:rtl/>
        </w:rPr>
      </w:pPr>
    </w:p>
    <w:p w14:paraId="405A8162" w14:textId="77777777" w:rsidR="004B6BAB" w:rsidRPr="00B54739" w:rsidRDefault="004B6BAB" w:rsidP="00B54739">
      <w:pPr>
        <w:spacing w:before="120" w:after="120" w:line="240" w:lineRule="auto"/>
        <w:ind w:firstLine="720"/>
        <w:jc w:val="both"/>
        <w:rPr>
          <w:rFonts w:ascii="Simplified Arabic" w:hAnsi="Simplified Arabic" w:cs="Simplified Arabic"/>
          <w:sz w:val="28"/>
          <w:szCs w:val="28"/>
          <w:rtl/>
        </w:rPr>
      </w:pPr>
    </w:p>
    <w:p w14:paraId="01F29E79" w14:textId="75DD2E9E" w:rsidR="0021417F" w:rsidRPr="00F35FB8" w:rsidRDefault="0021417F" w:rsidP="00F35FB8">
      <w:pPr>
        <w:pStyle w:val="2"/>
        <w:rPr>
          <w:rFonts w:ascii="Simplified Arabic" w:hAnsi="Simplified Arabic" w:cs="Simplified Arabic"/>
          <w:b/>
          <w:bCs/>
          <w:color w:val="auto"/>
          <w:sz w:val="32"/>
          <w:szCs w:val="32"/>
          <w:rtl/>
        </w:rPr>
      </w:pPr>
      <w:bookmarkStart w:id="12" w:name="_Toc181351941"/>
      <w:r w:rsidRPr="00F35FB8">
        <w:rPr>
          <w:rFonts w:ascii="Simplified Arabic" w:hAnsi="Simplified Arabic" w:cs="Simplified Arabic"/>
          <w:b/>
          <w:bCs/>
          <w:color w:val="auto"/>
          <w:sz w:val="32"/>
          <w:szCs w:val="32"/>
          <w:rtl/>
        </w:rPr>
        <w:lastRenderedPageBreak/>
        <w:t>تحليل دور القطاعات المحتكرة في الاقتصاد السعودي:</w:t>
      </w:r>
      <w:bookmarkEnd w:id="12"/>
    </w:p>
    <w:p w14:paraId="53B6264D" w14:textId="77777777" w:rsidR="0021417F" w:rsidRPr="00B54739" w:rsidRDefault="0021417F" w:rsidP="00B54739">
      <w:pPr>
        <w:spacing w:before="360" w:after="120" w:line="240" w:lineRule="auto"/>
        <w:ind w:firstLine="720"/>
        <w:jc w:val="both"/>
        <w:rPr>
          <w:rFonts w:ascii="Simplified Arabic" w:hAnsi="Simplified Arabic" w:cs="Simplified Arabic"/>
          <w:sz w:val="28"/>
          <w:szCs w:val="28"/>
          <w:rtl/>
        </w:rPr>
      </w:pPr>
      <w:r w:rsidRPr="00B54739">
        <w:rPr>
          <w:rFonts w:ascii="Simplified Arabic" w:hAnsi="Simplified Arabic" w:cs="Simplified Arabic"/>
          <w:sz w:val="28"/>
          <w:szCs w:val="28"/>
          <w:rtl/>
        </w:rPr>
        <w:t>يُعد قطاع النفط من أهم القطاعات التي تديرها الدولة بطريقة احتكارية لتحقيق الإيرادات الحكومية. يناقش البحث مدى الحاجة إلى الحفاظ على هذه السياسة مقارنة بالسياسات التنافسية.</w:t>
      </w:r>
    </w:p>
    <w:p w14:paraId="0DE84779" w14:textId="77777777" w:rsidR="0021417F" w:rsidRPr="00B54739" w:rsidRDefault="0021417F" w:rsidP="00B54739">
      <w:pPr>
        <w:spacing w:before="120" w:after="120" w:line="240" w:lineRule="auto"/>
        <w:ind w:firstLine="720"/>
        <w:jc w:val="both"/>
        <w:rPr>
          <w:rFonts w:ascii="Simplified Arabic" w:hAnsi="Simplified Arabic" w:cs="Simplified Arabic"/>
          <w:sz w:val="28"/>
          <w:szCs w:val="28"/>
          <w:rtl/>
        </w:rPr>
      </w:pPr>
      <w:r w:rsidRPr="00B54739">
        <w:rPr>
          <w:rFonts w:ascii="Simplified Arabic" w:hAnsi="Simplified Arabic" w:cs="Simplified Arabic"/>
          <w:sz w:val="28"/>
          <w:szCs w:val="28"/>
          <w:rtl/>
        </w:rPr>
        <w:t>في المقابل، يساعد البحث على فهم أثر الاحتكار المصرفي في توفير الخدمات المالية وتأثيره على رفاهية المستهلكين.</w:t>
      </w:r>
    </w:p>
    <w:p w14:paraId="690A3BE2" w14:textId="7582AF25" w:rsidR="0021417F" w:rsidRPr="00F35FB8" w:rsidRDefault="0021417F" w:rsidP="00F35FB8">
      <w:pPr>
        <w:pStyle w:val="2"/>
        <w:rPr>
          <w:rFonts w:ascii="Simplified Arabic" w:hAnsi="Simplified Arabic" w:cs="Simplified Arabic"/>
          <w:b/>
          <w:bCs/>
          <w:color w:val="auto"/>
          <w:sz w:val="32"/>
          <w:szCs w:val="32"/>
          <w:rtl/>
        </w:rPr>
      </w:pPr>
      <w:bookmarkStart w:id="13" w:name="_Toc181351942"/>
      <w:r w:rsidRPr="00F35FB8">
        <w:rPr>
          <w:rFonts w:ascii="Simplified Arabic" w:hAnsi="Simplified Arabic" w:cs="Simplified Arabic"/>
          <w:b/>
          <w:bCs/>
          <w:color w:val="auto"/>
          <w:sz w:val="32"/>
          <w:szCs w:val="32"/>
          <w:rtl/>
        </w:rPr>
        <w:t>دعم صانعي القرار برؤى واقعية:</w:t>
      </w:r>
      <w:bookmarkEnd w:id="13"/>
    </w:p>
    <w:p w14:paraId="48A83BB2" w14:textId="77777777" w:rsidR="0021417F" w:rsidRPr="00B54739" w:rsidRDefault="0021417F" w:rsidP="00B54739">
      <w:pPr>
        <w:spacing w:before="120" w:after="120" w:line="240" w:lineRule="auto"/>
        <w:ind w:firstLine="720"/>
        <w:jc w:val="both"/>
        <w:rPr>
          <w:rFonts w:ascii="Simplified Arabic" w:hAnsi="Simplified Arabic" w:cs="Simplified Arabic"/>
          <w:sz w:val="28"/>
          <w:szCs w:val="28"/>
          <w:rtl/>
        </w:rPr>
      </w:pPr>
      <w:r w:rsidRPr="00B54739">
        <w:rPr>
          <w:rFonts w:ascii="Simplified Arabic" w:hAnsi="Simplified Arabic" w:cs="Simplified Arabic"/>
          <w:sz w:val="28"/>
          <w:szCs w:val="28"/>
          <w:rtl/>
        </w:rPr>
        <w:t>يستند البحث إلى آراء خبراء ومديرين في السوق حول تأثير الاحتكار على الأداء الاقتصادي، مما يتيح تقديم رؤى عملية تستند إلى الخبرة الميدانية.</w:t>
      </w:r>
    </w:p>
    <w:p w14:paraId="7906F965" w14:textId="77777777" w:rsidR="0021417F" w:rsidRPr="00B54739" w:rsidRDefault="0021417F" w:rsidP="00B54739">
      <w:pPr>
        <w:spacing w:before="120" w:after="120" w:line="240" w:lineRule="auto"/>
        <w:ind w:firstLine="720"/>
        <w:jc w:val="both"/>
        <w:rPr>
          <w:rFonts w:ascii="Simplified Arabic" w:hAnsi="Simplified Arabic" w:cs="Simplified Arabic"/>
          <w:sz w:val="28"/>
          <w:szCs w:val="28"/>
          <w:rtl/>
        </w:rPr>
      </w:pPr>
      <w:r w:rsidRPr="00B54739">
        <w:rPr>
          <w:rFonts w:ascii="Simplified Arabic" w:hAnsi="Simplified Arabic" w:cs="Simplified Arabic"/>
          <w:sz w:val="28"/>
          <w:szCs w:val="28"/>
          <w:rtl/>
        </w:rPr>
        <w:t>يساعد ذلك صانعي القرار على اتخاذ خطوات فعالة لتطوير سياسات أكثر كفاءة وملاءمة للسوق السعودي.</w:t>
      </w:r>
    </w:p>
    <w:p w14:paraId="16180EA0" w14:textId="3B12780F" w:rsidR="0021417F" w:rsidRPr="00F35FB8" w:rsidRDefault="0021417F" w:rsidP="00F35FB8">
      <w:pPr>
        <w:pStyle w:val="2"/>
        <w:rPr>
          <w:rFonts w:ascii="Simplified Arabic" w:hAnsi="Simplified Arabic" w:cs="Simplified Arabic"/>
          <w:b/>
          <w:bCs/>
          <w:color w:val="auto"/>
          <w:sz w:val="32"/>
          <w:szCs w:val="32"/>
          <w:rtl/>
        </w:rPr>
      </w:pPr>
      <w:bookmarkStart w:id="14" w:name="_Toc181351943"/>
      <w:r w:rsidRPr="00F35FB8">
        <w:rPr>
          <w:rFonts w:ascii="Simplified Arabic" w:hAnsi="Simplified Arabic" w:cs="Simplified Arabic"/>
          <w:b/>
          <w:bCs/>
          <w:color w:val="auto"/>
          <w:sz w:val="32"/>
          <w:szCs w:val="32"/>
          <w:rtl/>
        </w:rPr>
        <w:t>تعزيز استدامة الاقتصاد السعودي:</w:t>
      </w:r>
      <w:bookmarkEnd w:id="14"/>
    </w:p>
    <w:p w14:paraId="33F5D968" w14:textId="77777777" w:rsidR="0021417F" w:rsidRPr="00B54739" w:rsidRDefault="0021417F" w:rsidP="00B54739">
      <w:pPr>
        <w:spacing w:before="120" w:after="120" w:line="240" w:lineRule="auto"/>
        <w:ind w:firstLine="720"/>
        <w:jc w:val="both"/>
        <w:rPr>
          <w:rFonts w:ascii="Simplified Arabic" w:hAnsi="Simplified Arabic" w:cs="Simplified Arabic"/>
          <w:sz w:val="28"/>
          <w:szCs w:val="28"/>
          <w:rtl/>
        </w:rPr>
      </w:pPr>
      <w:r w:rsidRPr="00B54739">
        <w:rPr>
          <w:rFonts w:ascii="Simplified Arabic" w:hAnsi="Simplified Arabic" w:cs="Simplified Arabic"/>
          <w:sz w:val="28"/>
          <w:szCs w:val="28"/>
          <w:rtl/>
        </w:rPr>
        <w:t>تهدف الدراسة إلى تقديم حلول تضمن بيئة تنافسية في السوق، مما يساهم في تحقيق الاستدامة الاقتصادية، ودعم الشركات الناشئة، وتقليل الفجوة بين الشركات الكبيرة والصغيرة.</w:t>
      </w:r>
    </w:p>
    <w:p w14:paraId="594A97E7" w14:textId="79A236FB" w:rsidR="0021417F" w:rsidRPr="00B54739" w:rsidRDefault="0021417F" w:rsidP="00B54739">
      <w:pPr>
        <w:spacing w:before="120" w:after="120" w:line="240" w:lineRule="auto"/>
        <w:ind w:firstLine="720"/>
        <w:jc w:val="both"/>
        <w:rPr>
          <w:rFonts w:ascii="Simplified Arabic" w:hAnsi="Simplified Arabic" w:cs="Simplified Arabic"/>
          <w:sz w:val="28"/>
          <w:szCs w:val="28"/>
          <w:rtl/>
        </w:rPr>
      </w:pPr>
      <w:r w:rsidRPr="00B54739">
        <w:rPr>
          <w:rFonts w:ascii="Simplified Arabic" w:hAnsi="Simplified Arabic" w:cs="Simplified Arabic"/>
          <w:sz w:val="28"/>
          <w:szCs w:val="28"/>
          <w:rtl/>
        </w:rPr>
        <w:t>بالتالي، تبرز أهمية هذه الدراسة في تحليل العلاقة بين الاحتكار والتنمية الاقتصادية وتقديم توصيات عملية تدعم تحقيق الشفافية، الابتكار، والتنافسية في السوق السعودي.</w:t>
      </w:r>
    </w:p>
    <w:p w14:paraId="6192DACE" w14:textId="77777777" w:rsidR="0021417F" w:rsidRPr="00B54739" w:rsidRDefault="0021417F" w:rsidP="00B54739">
      <w:pPr>
        <w:spacing w:before="120" w:after="120" w:line="240" w:lineRule="auto"/>
        <w:ind w:firstLine="720"/>
        <w:jc w:val="both"/>
        <w:rPr>
          <w:rFonts w:ascii="Simplified Arabic" w:hAnsi="Simplified Arabic" w:cs="Simplified Arabic"/>
          <w:sz w:val="28"/>
          <w:szCs w:val="28"/>
          <w:rtl/>
        </w:rPr>
      </w:pPr>
    </w:p>
    <w:p w14:paraId="49CF5093" w14:textId="77777777" w:rsidR="00F925D0" w:rsidRPr="003600F6" w:rsidRDefault="00F925D0" w:rsidP="00D22171">
      <w:pPr>
        <w:rPr>
          <w:rFonts w:ascii="Simplified Arabic" w:hAnsi="Simplified Arabic" w:cs="Simplified Arabic"/>
          <w:sz w:val="24"/>
          <w:szCs w:val="24"/>
          <w:u w:val="single"/>
          <w:rtl/>
        </w:rPr>
      </w:pPr>
    </w:p>
    <w:p w14:paraId="579DE2BF" w14:textId="77777777" w:rsidR="00F925D0" w:rsidRPr="003600F6" w:rsidRDefault="00F925D0" w:rsidP="00D22171">
      <w:pPr>
        <w:rPr>
          <w:rFonts w:ascii="Simplified Arabic" w:hAnsi="Simplified Arabic" w:cs="Simplified Arabic"/>
          <w:sz w:val="24"/>
          <w:szCs w:val="24"/>
          <w:u w:val="single"/>
          <w:rtl/>
        </w:rPr>
      </w:pPr>
    </w:p>
    <w:p w14:paraId="0A77889E" w14:textId="77777777" w:rsidR="0021417F" w:rsidRDefault="0021417F" w:rsidP="00D22171">
      <w:pPr>
        <w:rPr>
          <w:rFonts w:ascii="Simplified Arabic" w:hAnsi="Simplified Arabic" w:cs="Simplified Arabic"/>
          <w:sz w:val="24"/>
          <w:szCs w:val="24"/>
          <w:u w:val="single"/>
          <w:rtl/>
        </w:rPr>
      </w:pPr>
    </w:p>
    <w:p w14:paraId="397094E9" w14:textId="77777777" w:rsidR="004B6BAB" w:rsidRDefault="004B6BAB" w:rsidP="00D22171">
      <w:pPr>
        <w:rPr>
          <w:rFonts w:ascii="Simplified Arabic" w:hAnsi="Simplified Arabic" w:cs="Simplified Arabic"/>
          <w:sz w:val="24"/>
          <w:szCs w:val="24"/>
          <w:u w:val="single"/>
          <w:rtl/>
        </w:rPr>
      </w:pPr>
    </w:p>
    <w:p w14:paraId="3212130F" w14:textId="77777777" w:rsidR="004B6BAB" w:rsidRDefault="004B6BAB" w:rsidP="00D22171">
      <w:pPr>
        <w:rPr>
          <w:rFonts w:ascii="Simplified Arabic" w:hAnsi="Simplified Arabic" w:cs="Simplified Arabic"/>
          <w:sz w:val="24"/>
          <w:szCs w:val="24"/>
          <w:u w:val="single"/>
          <w:rtl/>
        </w:rPr>
      </w:pPr>
    </w:p>
    <w:p w14:paraId="0381BD0C" w14:textId="77777777" w:rsidR="004B6BAB" w:rsidRDefault="004B6BAB" w:rsidP="00D22171">
      <w:pPr>
        <w:rPr>
          <w:rFonts w:ascii="Simplified Arabic" w:hAnsi="Simplified Arabic" w:cs="Simplified Arabic"/>
          <w:sz w:val="24"/>
          <w:szCs w:val="24"/>
          <w:u w:val="single"/>
          <w:rtl/>
        </w:rPr>
      </w:pPr>
    </w:p>
    <w:p w14:paraId="2529CEF7" w14:textId="77777777" w:rsidR="004B6BAB" w:rsidRPr="003600F6" w:rsidRDefault="004B6BAB" w:rsidP="00D22171">
      <w:pPr>
        <w:rPr>
          <w:rFonts w:ascii="Simplified Arabic" w:hAnsi="Simplified Arabic" w:cs="Simplified Arabic"/>
          <w:sz w:val="24"/>
          <w:szCs w:val="24"/>
          <w:u w:val="single"/>
          <w:rtl/>
        </w:rPr>
      </w:pPr>
    </w:p>
    <w:p w14:paraId="0D1AC2D8" w14:textId="0CDBA2EF" w:rsidR="00D22171" w:rsidRPr="00332962" w:rsidRDefault="00D22171" w:rsidP="00332962">
      <w:pPr>
        <w:pStyle w:val="1"/>
        <w:rPr>
          <w:rFonts w:ascii="Simplified Arabic" w:hAnsi="Simplified Arabic" w:cs="Simplified Arabic"/>
          <w:b/>
          <w:bCs/>
          <w:color w:val="auto"/>
          <w:sz w:val="36"/>
          <w:szCs w:val="36"/>
          <w:rtl/>
        </w:rPr>
      </w:pPr>
      <w:bookmarkStart w:id="15" w:name="_Toc181351944"/>
      <w:r w:rsidRPr="00332962">
        <w:rPr>
          <w:rFonts w:ascii="Simplified Arabic" w:hAnsi="Simplified Arabic" w:cs="Simplified Arabic"/>
          <w:b/>
          <w:bCs/>
          <w:color w:val="auto"/>
          <w:sz w:val="36"/>
          <w:szCs w:val="36"/>
          <w:rtl/>
        </w:rPr>
        <w:lastRenderedPageBreak/>
        <w:t>أهداف الدراسة</w:t>
      </w:r>
      <w:bookmarkEnd w:id="15"/>
    </w:p>
    <w:p w14:paraId="000DE7A9" w14:textId="77777777" w:rsidR="0021417F" w:rsidRPr="00F35FB8" w:rsidRDefault="0021417F" w:rsidP="00F35FB8">
      <w:pPr>
        <w:pStyle w:val="2"/>
        <w:rPr>
          <w:rFonts w:ascii="Simplified Arabic" w:hAnsi="Simplified Arabic" w:cs="Simplified Arabic"/>
          <w:b/>
          <w:bCs/>
          <w:color w:val="auto"/>
          <w:sz w:val="32"/>
          <w:szCs w:val="32"/>
          <w:rtl/>
        </w:rPr>
      </w:pPr>
      <w:bookmarkStart w:id="16" w:name="_Toc181351945"/>
      <w:r w:rsidRPr="00F35FB8">
        <w:rPr>
          <w:rFonts w:ascii="Simplified Arabic" w:hAnsi="Simplified Arabic" w:cs="Simplified Arabic"/>
          <w:b/>
          <w:bCs/>
          <w:color w:val="auto"/>
          <w:sz w:val="32"/>
          <w:szCs w:val="32"/>
          <w:rtl/>
        </w:rPr>
        <w:t>تحليل مفهوم الاحتكار وتطبيقاته في السوق السعودي:</w:t>
      </w:r>
      <w:bookmarkEnd w:id="16"/>
    </w:p>
    <w:p w14:paraId="46ADAEC9" w14:textId="77777777" w:rsidR="0021417F" w:rsidRPr="004B6BAB" w:rsidRDefault="0021417F" w:rsidP="004B6BAB">
      <w:pPr>
        <w:spacing w:before="120" w:after="120" w:line="240" w:lineRule="auto"/>
        <w:ind w:firstLine="720"/>
        <w:jc w:val="both"/>
        <w:rPr>
          <w:rFonts w:ascii="Simplified Arabic" w:hAnsi="Simplified Arabic" w:cs="Simplified Arabic"/>
          <w:sz w:val="28"/>
          <w:szCs w:val="28"/>
          <w:rtl/>
        </w:rPr>
      </w:pPr>
      <w:r w:rsidRPr="004B6BAB">
        <w:rPr>
          <w:rFonts w:ascii="Simplified Arabic" w:hAnsi="Simplified Arabic" w:cs="Simplified Arabic"/>
          <w:sz w:val="28"/>
          <w:szCs w:val="28"/>
          <w:rtl/>
        </w:rPr>
        <w:t>فهم كيفية نشوء الاحتكار في القطاعات المختلفة، خاصة في قطاع النفط والقطاع المصرفي.</w:t>
      </w:r>
    </w:p>
    <w:p w14:paraId="10172EDD" w14:textId="571F36F6" w:rsidR="0021417F" w:rsidRPr="004B6BAB" w:rsidRDefault="005C4023" w:rsidP="004B6BAB">
      <w:pPr>
        <w:spacing w:before="120" w:after="36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وتحديد</w:t>
      </w:r>
      <w:r w:rsidR="0021417F" w:rsidRPr="004B6BAB">
        <w:rPr>
          <w:rFonts w:ascii="Simplified Arabic" w:hAnsi="Simplified Arabic" w:cs="Simplified Arabic"/>
          <w:sz w:val="28"/>
          <w:szCs w:val="28"/>
          <w:rtl/>
        </w:rPr>
        <w:t xml:space="preserve"> العوامل التي تساعد الشركات على تحقيق السيطرة الاحتكارية، مثل التفوق التكنولوجي والحواجز أمام دخول منافسين جدد.</w:t>
      </w:r>
    </w:p>
    <w:p w14:paraId="646D7F98" w14:textId="77777777" w:rsidR="0021417F" w:rsidRPr="00F35FB8" w:rsidRDefault="0021417F" w:rsidP="00F35FB8">
      <w:pPr>
        <w:pStyle w:val="2"/>
        <w:rPr>
          <w:rFonts w:ascii="Simplified Arabic" w:hAnsi="Simplified Arabic" w:cs="Simplified Arabic"/>
          <w:b/>
          <w:bCs/>
          <w:color w:val="auto"/>
          <w:sz w:val="32"/>
          <w:szCs w:val="32"/>
          <w:rtl/>
        </w:rPr>
      </w:pPr>
      <w:bookmarkStart w:id="17" w:name="_Toc181351946"/>
      <w:r w:rsidRPr="00F35FB8">
        <w:rPr>
          <w:rFonts w:ascii="Simplified Arabic" w:hAnsi="Simplified Arabic" w:cs="Simplified Arabic"/>
          <w:b/>
          <w:bCs/>
          <w:color w:val="auto"/>
          <w:sz w:val="32"/>
          <w:szCs w:val="32"/>
          <w:rtl/>
        </w:rPr>
        <w:t>تقييم تأثير الاحتكار على الأداء الاقتصادي:</w:t>
      </w:r>
      <w:bookmarkEnd w:id="17"/>
    </w:p>
    <w:p w14:paraId="7BD48728" w14:textId="77777777" w:rsidR="005C4023" w:rsidRDefault="0021417F" w:rsidP="005C4023">
      <w:pPr>
        <w:spacing w:before="120" w:after="120" w:line="240" w:lineRule="auto"/>
        <w:ind w:firstLine="720"/>
        <w:jc w:val="both"/>
        <w:rPr>
          <w:rFonts w:ascii="Simplified Arabic" w:hAnsi="Simplified Arabic" w:cs="Simplified Arabic"/>
          <w:sz w:val="28"/>
          <w:szCs w:val="28"/>
          <w:rtl/>
        </w:rPr>
      </w:pPr>
      <w:r w:rsidRPr="004B6BAB">
        <w:rPr>
          <w:rFonts w:ascii="Simplified Arabic" w:hAnsi="Simplified Arabic" w:cs="Simplified Arabic"/>
          <w:sz w:val="28"/>
          <w:szCs w:val="28"/>
          <w:rtl/>
        </w:rPr>
        <w:t>تحليل تأثير الاحتكار على الأسعار، وجودة المنتجات والخدمات، ومستوى الابتكار.</w:t>
      </w:r>
    </w:p>
    <w:p w14:paraId="009C1450" w14:textId="21A6AC82" w:rsidR="0021417F" w:rsidRPr="004B6BAB" w:rsidRDefault="005C4023" w:rsidP="005C4023">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واستكشاف</w:t>
      </w:r>
      <w:r w:rsidR="0021417F" w:rsidRPr="004B6BAB">
        <w:rPr>
          <w:rFonts w:ascii="Simplified Arabic" w:hAnsi="Simplified Arabic" w:cs="Simplified Arabic"/>
          <w:sz w:val="28"/>
          <w:szCs w:val="28"/>
          <w:rtl/>
        </w:rPr>
        <w:t xml:space="preserve"> كيف يؤدي الاحتكار إلى تقليل المنافسة وخلق بيئة غير متوازنة في السوق.</w:t>
      </w:r>
    </w:p>
    <w:p w14:paraId="7EC3E6AC" w14:textId="77777777" w:rsidR="0021417F" w:rsidRPr="00F35FB8" w:rsidRDefault="0021417F" w:rsidP="00F35FB8">
      <w:pPr>
        <w:pStyle w:val="2"/>
        <w:rPr>
          <w:rFonts w:ascii="Simplified Arabic" w:hAnsi="Simplified Arabic" w:cs="Simplified Arabic"/>
          <w:b/>
          <w:bCs/>
          <w:color w:val="auto"/>
          <w:sz w:val="32"/>
          <w:szCs w:val="32"/>
          <w:rtl/>
        </w:rPr>
      </w:pPr>
      <w:bookmarkStart w:id="18" w:name="_Toc181351947"/>
      <w:r w:rsidRPr="00F35FB8">
        <w:rPr>
          <w:rFonts w:ascii="Simplified Arabic" w:hAnsi="Simplified Arabic" w:cs="Simplified Arabic"/>
          <w:b/>
          <w:bCs/>
          <w:color w:val="auto"/>
          <w:sz w:val="32"/>
          <w:szCs w:val="32"/>
          <w:rtl/>
        </w:rPr>
        <w:t>فحص السياسات والقوانين التنظيمية المتعلقة بمكافحة الاحتكار:</w:t>
      </w:r>
      <w:bookmarkEnd w:id="18"/>
    </w:p>
    <w:p w14:paraId="7D4CF510" w14:textId="77777777" w:rsidR="0021417F" w:rsidRPr="004B6BAB" w:rsidRDefault="0021417F" w:rsidP="005C4023">
      <w:pPr>
        <w:spacing w:before="120" w:after="120" w:line="240" w:lineRule="auto"/>
        <w:ind w:firstLine="720"/>
        <w:jc w:val="both"/>
        <w:rPr>
          <w:rFonts w:ascii="Simplified Arabic" w:hAnsi="Simplified Arabic" w:cs="Simplified Arabic"/>
          <w:sz w:val="28"/>
          <w:szCs w:val="28"/>
          <w:rtl/>
        </w:rPr>
      </w:pPr>
      <w:r w:rsidRPr="004B6BAB">
        <w:rPr>
          <w:rFonts w:ascii="Simplified Arabic" w:hAnsi="Simplified Arabic" w:cs="Simplified Arabic"/>
          <w:sz w:val="28"/>
          <w:szCs w:val="28"/>
          <w:rtl/>
        </w:rPr>
        <w:t>تقييم مدى فعالية القوانين والأنظمة الحكومية في الحد من التركز الاحتكاري وتعزيز المنافسة العادلة.</w:t>
      </w:r>
    </w:p>
    <w:p w14:paraId="0C6268BE" w14:textId="1D81D7D4" w:rsidR="0021417F" w:rsidRPr="004B6BAB" w:rsidRDefault="005C4023" w:rsidP="0021417F">
      <w:pPr>
        <w:rPr>
          <w:rFonts w:ascii="Simplified Arabic" w:hAnsi="Simplified Arabic" w:cs="Simplified Arabic"/>
          <w:sz w:val="28"/>
          <w:szCs w:val="28"/>
          <w:rtl/>
        </w:rPr>
      </w:pPr>
      <w:r>
        <w:rPr>
          <w:rFonts w:ascii="Simplified Arabic" w:hAnsi="Simplified Arabic" w:cs="Simplified Arabic" w:hint="cs"/>
          <w:sz w:val="28"/>
          <w:szCs w:val="28"/>
          <w:rtl/>
        </w:rPr>
        <w:t xml:space="preserve">و </w:t>
      </w:r>
      <w:r w:rsidR="0021417F" w:rsidRPr="004B6BAB">
        <w:rPr>
          <w:rFonts w:ascii="Simplified Arabic" w:hAnsi="Simplified Arabic" w:cs="Simplified Arabic"/>
          <w:sz w:val="28"/>
          <w:szCs w:val="28"/>
          <w:rtl/>
        </w:rPr>
        <w:t>تحديد الثغرات التنظيمية التي قد تستغلها الشركات لتحقيق سيطرة احتكارية.</w:t>
      </w:r>
    </w:p>
    <w:p w14:paraId="3658F34D" w14:textId="77777777" w:rsidR="0021417F" w:rsidRPr="00F35FB8" w:rsidRDefault="0021417F" w:rsidP="00F35FB8">
      <w:pPr>
        <w:pStyle w:val="2"/>
        <w:rPr>
          <w:rFonts w:ascii="Simplified Arabic" w:hAnsi="Simplified Arabic" w:cs="Simplified Arabic"/>
          <w:b/>
          <w:bCs/>
          <w:color w:val="auto"/>
          <w:sz w:val="32"/>
          <w:szCs w:val="32"/>
          <w:rtl/>
        </w:rPr>
      </w:pPr>
      <w:bookmarkStart w:id="19" w:name="_Toc181351948"/>
      <w:r w:rsidRPr="00F35FB8">
        <w:rPr>
          <w:rFonts w:ascii="Simplified Arabic" w:hAnsi="Simplified Arabic" w:cs="Simplified Arabic"/>
          <w:b/>
          <w:bCs/>
          <w:color w:val="auto"/>
          <w:sz w:val="32"/>
          <w:szCs w:val="32"/>
          <w:rtl/>
        </w:rPr>
        <w:t>تحليل حالة المنافسة في القطاعين النفطي والمصرفي:</w:t>
      </w:r>
      <w:bookmarkEnd w:id="19"/>
    </w:p>
    <w:p w14:paraId="35486720" w14:textId="77777777" w:rsidR="0021417F" w:rsidRPr="005C4023" w:rsidRDefault="0021417F" w:rsidP="005C4023">
      <w:pPr>
        <w:spacing w:before="120" w:after="120" w:line="240" w:lineRule="auto"/>
        <w:ind w:firstLine="720"/>
        <w:jc w:val="both"/>
        <w:rPr>
          <w:rFonts w:ascii="Simplified Arabic" w:hAnsi="Simplified Arabic" w:cs="Simplified Arabic"/>
          <w:sz w:val="28"/>
          <w:szCs w:val="28"/>
          <w:rtl/>
        </w:rPr>
      </w:pPr>
      <w:r w:rsidRPr="005C4023">
        <w:rPr>
          <w:rFonts w:ascii="Simplified Arabic" w:hAnsi="Simplified Arabic" w:cs="Simplified Arabic"/>
          <w:sz w:val="28"/>
          <w:szCs w:val="28"/>
          <w:rtl/>
        </w:rPr>
        <w:t>دراسة أثر الاحتكار على قطاع النفط بوصفه مصدرًا رئيسيًا للإيرادات في السعودية، ومدى تأثير السياسة الاحتكارية على الاقتصاد المحلي.</w:t>
      </w:r>
    </w:p>
    <w:p w14:paraId="35A8FEDB" w14:textId="3B4B586E" w:rsidR="0021417F" w:rsidRPr="005C4023" w:rsidRDefault="005C4023" w:rsidP="005C4023">
      <w:pPr>
        <w:spacing w:before="120" w:after="120" w:line="240" w:lineRule="auto"/>
        <w:ind w:firstLine="720"/>
        <w:jc w:val="both"/>
        <w:rPr>
          <w:rFonts w:ascii="Simplified Arabic" w:hAnsi="Simplified Arabic" w:cs="Simplified Arabic"/>
          <w:sz w:val="28"/>
          <w:szCs w:val="28"/>
          <w:rtl/>
        </w:rPr>
      </w:pPr>
      <w:r w:rsidRPr="005C4023">
        <w:rPr>
          <w:rFonts w:ascii="Simplified Arabic" w:hAnsi="Simplified Arabic" w:cs="Simplified Arabic" w:hint="cs"/>
          <w:sz w:val="28"/>
          <w:szCs w:val="28"/>
          <w:rtl/>
        </w:rPr>
        <w:t xml:space="preserve">و </w:t>
      </w:r>
      <w:r w:rsidR="0021417F" w:rsidRPr="005C4023">
        <w:rPr>
          <w:rFonts w:ascii="Simplified Arabic" w:hAnsi="Simplified Arabic" w:cs="Simplified Arabic"/>
          <w:sz w:val="28"/>
          <w:szCs w:val="28"/>
          <w:rtl/>
        </w:rPr>
        <w:t>تقييم الوضع الاحتكاري في القطاع المصرفي ومدى تأثيره على المستهلكين والشركات الصغيرة والمتوسطة.</w:t>
      </w:r>
    </w:p>
    <w:p w14:paraId="2F45F54C" w14:textId="77777777" w:rsidR="0021417F" w:rsidRPr="00F35FB8" w:rsidRDefault="0021417F" w:rsidP="00F35FB8">
      <w:pPr>
        <w:pStyle w:val="2"/>
        <w:rPr>
          <w:rFonts w:ascii="Simplified Arabic" w:hAnsi="Simplified Arabic" w:cs="Simplified Arabic"/>
          <w:b/>
          <w:bCs/>
          <w:color w:val="auto"/>
          <w:sz w:val="32"/>
          <w:szCs w:val="32"/>
          <w:rtl/>
        </w:rPr>
      </w:pPr>
      <w:bookmarkStart w:id="20" w:name="_Toc181351949"/>
      <w:r w:rsidRPr="00F35FB8">
        <w:rPr>
          <w:rFonts w:ascii="Simplified Arabic" w:hAnsi="Simplified Arabic" w:cs="Simplified Arabic"/>
          <w:b/>
          <w:bCs/>
          <w:color w:val="auto"/>
          <w:sz w:val="32"/>
          <w:szCs w:val="32"/>
          <w:rtl/>
        </w:rPr>
        <w:t>جمع آراء المشاركين في السوق:</w:t>
      </w:r>
      <w:bookmarkEnd w:id="20"/>
    </w:p>
    <w:p w14:paraId="165EE647" w14:textId="77777777" w:rsidR="0021417F" w:rsidRPr="005C4023" w:rsidRDefault="0021417F" w:rsidP="005C4023">
      <w:pPr>
        <w:spacing w:before="120" w:after="120" w:line="240" w:lineRule="auto"/>
        <w:ind w:firstLine="720"/>
        <w:jc w:val="both"/>
        <w:rPr>
          <w:rFonts w:ascii="Simplified Arabic" w:hAnsi="Simplified Arabic" w:cs="Simplified Arabic"/>
          <w:sz w:val="28"/>
          <w:szCs w:val="28"/>
          <w:rtl/>
        </w:rPr>
      </w:pPr>
      <w:r w:rsidRPr="005C4023">
        <w:rPr>
          <w:rFonts w:ascii="Simplified Arabic" w:hAnsi="Simplified Arabic" w:cs="Simplified Arabic"/>
          <w:sz w:val="28"/>
          <w:szCs w:val="28"/>
          <w:rtl/>
        </w:rPr>
        <w:t>الحصول على رؤى من الخبراء والمديرين حول أثر الاحتكار على السوق السعودي.</w:t>
      </w:r>
    </w:p>
    <w:p w14:paraId="51B4ED23" w14:textId="01305F5A" w:rsidR="0021417F" w:rsidRDefault="005C4023" w:rsidP="005C4023">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 </w:t>
      </w:r>
      <w:r w:rsidR="0021417F" w:rsidRPr="005C4023">
        <w:rPr>
          <w:rFonts w:ascii="Simplified Arabic" w:hAnsi="Simplified Arabic" w:cs="Simplified Arabic"/>
          <w:sz w:val="28"/>
          <w:szCs w:val="28"/>
          <w:rtl/>
        </w:rPr>
        <w:t>فهم مدى رضا المشاركين في السوق عن الأنظمة التنظيمية وتأثيرها على تحسين الأداء الاقتصادي.</w:t>
      </w:r>
    </w:p>
    <w:p w14:paraId="5DC305EC" w14:textId="77777777" w:rsidR="005C4023" w:rsidRPr="005C4023" w:rsidRDefault="005C4023" w:rsidP="005C4023">
      <w:pPr>
        <w:spacing w:before="120" w:after="120" w:line="240" w:lineRule="auto"/>
        <w:jc w:val="both"/>
        <w:rPr>
          <w:rFonts w:ascii="Simplified Arabic" w:hAnsi="Simplified Arabic" w:cs="Simplified Arabic"/>
          <w:sz w:val="28"/>
          <w:szCs w:val="28"/>
          <w:rtl/>
        </w:rPr>
      </w:pPr>
    </w:p>
    <w:p w14:paraId="24FA2C29" w14:textId="77777777" w:rsidR="0021417F" w:rsidRPr="00F35FB8" w:rsidRDefault="0021417F" w:rsidP="00F35FB8">
      <w:pPr>
        <w:pStyle w:val="2"/>
        <w:rPr>
          <w:rFonts w:ascii="Simplified Arabic" w:hAnsi="Simplified Arabic" w:cs="Simplified Arabic"/>
          <w:b/>
          <w:bCs/>
          <w:color w:val="auto"/>
          <w:sz w:val="32"/>
          <w:szCs w:val="32"/>
          <w:rtl/>
        </w:rPr>
      </w:pPr>
      <w:bookmarkStart w:id="21" w:name="_Toc181351950"/>
      <w:r w:rsidRPr="00F35FB8">
        <w:rPr>
          <w:rFonts w:ascii="Simplified Arabic" w:hAnsi="Simplified Arabic" w:cs="Simplified Arabic"/>
          <w:b/>
          <w:bCs/>
          <w:color w:val="auto"/>
          <w:sz w:val="32"/>
          <w:szCs w:val="32"/>
          <w:rtl/>
        </w:rPr>
        <w:t>تقديم توصيات لتحسين بيئة السوق:</w:t>
      </w:r>
      <w:bookmarkEnd w:id="21"/>
    </w:p>
    <w:p w14:paraId="4FFF833D" w14:textId="77777777" w:rsidR="0021417F" w:rsidRPr="005C4023" w:rsidRDefault="0021417F" w:rsidP="005C4023">
      <w:pPr>
        <w:spacing w:before="120" w:after="120" w:line="240" w:lineRule="auto"/>
        <w:ind w:firstLine="720"/>
        <w:jc w:val="both"/>
        <w:rPr>
          <w:rFonts w:ascii="Simplified Arabic" w:hAnsi="Simplified Arabic" w:cs="Simplified Arabic"/>
          <w:sz w:val="28"/>
          <w:szCs w:val="28"/>
          <w:rtl/>
        </w:rPr>
      </w:pPr>
      <w:r w:rsidRPr="005C4023">
        <w:rPr>
          <w:rFonts w:ascii="Simplified Arabic" w:hAnsi="Simplified Arabic" w:cs="Simplified Arabic"/>
          <w:sz w:val="28"/>
          <w:szCs w:val="28"/>
          <w:rtl/>
        </w:rPr>
        <w:t>وضع استراتيجيات لتعزيز المنافسة في القطاعات المختلفة وتحفيز الابتكار.</w:t>
      </w:r>
    </w:p>
    <w:p w14:paraId="185A94C7" w14:textId="48135172" w:rsidR="0021417F" w:rsidRPr="005C4023" w:rsidRDefault="005C4023" w:rsidP="005C4023">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 </w:t>
      </w:r>
      <w:r w:rsidR="0021417F" w:rsidRPr="005C4023">
        <w:rPr>
          <w:rFonts w:ascii="Simplified Arabic" w:hAnsi="Simplified Arabic" w:cs="Simplified Arabic"/>
          <w:sz w:val="28"/>
          <w:szCs w:val="28"/>
          <w:rtl/>
        </w:rPr>
        <w:t>تقديم مقترحات لصناع القرار لتحسين القوانين التنظيمية وضمان بيئة تنافسية أكثر استدامة.</w:t>
      </w:r>
    </w:p>
    <w:p w14:paraId="660A530F" w14:textId="77777777" w:rsidR="0021417F" w:rsidRPr="00F35FB8" w:rsidRDefault="0021417F" w:rsidP="00F35FB8">
      <w:pPr>
        <w:pStyle w:val="2"/>
        <w:rPr>
          <w:rFonts w:ascii="Simplified Arabic" w:hAnsi="Simplified Arabic" w:cs="Simplified Arabic"/>
          <w:b/>
          <w:bCs/>
          <w:color w:val="auto"/>
          <w:sz w:val="32"/>
          <w:szCs w:val="32"/>
          <w:rtl/>
        </w:rPr>
      </w:pPr>
      <w:bookmarkStart w:id="22" w:name="_Toc181351951"/>
      <w:r w:rsidRPr="00F35FB8">
        <w:rPr>
          <w:rFonts w:ascii="Simplified Arabic" w:hAnsi="Simplified Arabic" w:cs="Simplified Arabic"/>
          <w:b/>
          <w:bCs/>
          <w:color w:val="auto"/>
          <w:sz w:val="32"/>
          <w:szCs w:val="32"/>
          <w:rtl/>
        </w:rPr>
        <w:t>تحديد الفروق بين الاحتكار والمنافسة الحرة:</w:t>
      </w:r>
      <w:bookmarkEnd w:id="22"/>
    </w:p>
    <w:p w14:paraId="597533FE" w14:textId="77777777" w:rsidR="0021417F" w:rsidRPr="005C4023" w:rsidRDefault="0021417F" w:rsidP="005C4023">
      <w:pPr>
        <w:spacing w:before="120" w:after="120" w:line="240" w:lineRule="auto"/>
        <w:ind w:firstLine="720"/>
        <w:jc w:val="both"/>
        <w:rPr>
          <w:rFonts w:ascii="Simplified Arabic" w:hAnsi="Simplified Arabic" w:cs="Simplified Arabic"/>
          <w:sz w:val="28"/>
          <w:szCs w:val="28"/>
          <w:rtl/>
        </w:rPr>
      </w:pPr>
      <w:r w:rsidRPr="005C4023">
        <w:rPr>
          <w:rFonts w:ascii="Simplified Arabic" w:hAnsi="Simplified Arabic" w:cs="Simplified Arabic"/>
          <w:sz w:val="28"/>
          <w:szCs w:val="28"/>
          <w:rtl/>
        </w:rPr>
        <w:t>مقارنة مزايا وعيوب الاحتكار مقابل المنافسة الحرة في السوق.</w:t>
      </w:r>
    </w:p>
    <w:p w14:paraId="7B4B55FA" w14:textId="142E5BC6" w:rsidR="00F925D0" w:rsidRPr="005C4023" w:rsidRDefault="005C4023" w:rsidP="005C4023">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 </w:t>
      </w:r>
      <w:r w:rsidR="0021417F" w:rsidRPr="005C4023">
        <w:rPr>
          <w:rFonts w:ascii="Simplified Arabic" w:hAnsi="Simplified Arabic" w:cs="Simplified Arabic"/>
          <w:sz w:val="28"/>
          <w:szCs w:val="28"/>
          <w:rtl/>
        </w:rPr>
        <w:t>استكشاف الآثار المحتملة لتطبيق سياسات أكثر تنافسية على الاقتصاد السعودي.</w:t>
      </w:r>
      <w:r>
        <w:rPr>
          <w:rFonts w:ascii="Simplified Arabic" w:hAnsi="Simplified Arabic" w:cs="Simplified Arabic"/>
          <w:sz w:val="28"/>
          <w:szCs w:val="28"/>
          <w:rtl/>
        </w:rPr>
        <w:br w:type="page"/>
      </w:r>
    </w:p>
    <w:p w14:paraId="56B19CA7" w14:textId="716E65B9" w:rsidR="00D22171" w:rsidRPr="00332962" w:rsidRDefault="00D22171" w:rsidP="00332962">
      <w:pPr>
        <w:pStyle w:val="1"/>
        <w:rPr>
          <w:rFonts w:ascii="Simplified Arabic" w:hAnsi="Simplified Arabic" w:cs="Simplified Arabic"/>
          <w:b/>
          <w:bCs/>
          <w:color w:val="auto"/>
          <w:sz w:val="36"/>
          <w:szCs w:val="36"/>
          <w:rtl/>
        </w:rPr>
      </w:pPr>
      <w:bookmarkStart w:id="23" w:name="_Toc181351952"/>
      <w:r w:rsidRPr="00332962">
        <w:rPr>
          <w:rFonts w:ascii="Simplified Arabic" w:hAnsi="Simplified Arabic" w:cs="Simplified Arabic"/>
          <w:b/>
          <w:bCs/>
          <w:color w:val="auto"/>
          <w:sz w:val="36"/>
          <w:szCs w:val="36"/>
          <w:rtl/>
        </w:rPr>
        <w:lastRenderedPageBreak/>
        <w:t>تساؤلات الدراسة</w:t>
      </w:r>
      <w:bookmarkEnd w:id="23"/>
      <w:r w:rsidRPr="00332962">
        <w:rPr>
          <w:rFonts w:ascii="Simplified Arabic" w:hAnsi="Simplified Arabic" w:cs="Simplified Arabic"/>
          <w:b/>
          <w:bCs/>
          <w:color w:val="auto"/>
          <w:sz w:val="36"/>
          <w:szCs w:val="36"/>
          <w:rtl/>
        </w:rPr>
        <w:t xml:space="preserve"> </w:t>
      </w:r>
    </w:p>
    <w:p w14:paraId="185B74CA" w14:textId="77777777" w:rsidR="0021417F" w:rsidRPr="00F35FB8" w:rsidRDefault="0021417F" w:rsidP="00F35FB8">
      <w:pPr>
        <w:pStyle w:val="2"/>
        <w:rPr>
          <w:rFonts w:ascii="Simplified Arabic" w:hAnsi="Simplified Arabic" w:cs="Simplified Arabic"/>
          <w:b/>
          <w:bCs/>
          <w:color w:val="auto"/>
          <w:sz w:val="32"/>
          <w:szCs w:val="32"/>
          <w:rtl/>
        </w:rPr>
      </w:pPr>
      <w:bookmarkStart w:id="24" w:name="_Toc181351953"/>
      <w:r w:rsidRPr="00F35FB8">
        <w:rPr>
          <w:rFonts w:ascii="Simplified Arabic" w:hAnsi="Simplified Arabic" w:cs="Simplified Arabic"/>
          <w:b/>
          <w:bCs/>
          <w:color w:val="auto"/>
          <w:sz w:val="32"/>
          <w:szCs w:val="32"/>
          <w:rtl/>
        </w:rPr>
        <w:t>كيفية تطور الشركات لتصبح احتكارية:</w:t>
      </w:r>
      <w:bookmarkEnd w:id="24"/>
    </w:p>
    <w:p w14:paraId="0E5ECF51" w14:textId="77777777" w:rsidR="0021417F" w:rsidRPr="005C4023" w:rsidRDefault="0021417F" w:rsidP="005C4023">
      <w:pPr>
        <w:spacing w:before="120"/>
        <w:ind w:firstLine="720"/>
        <w:rPr>
          <w:rFonts w:ascii="Simplified Arabic" w:hAnsi="Simplified Arabic" w:cs="Simplified Arabic"/>
          <w:sz w:val="28"/>
          <w:szCs w:val="28"/>
          <w:rtl/>
        </w:rPr>
      </w:pPr>
      <w:r w:rsidRPr="005C4023">
        <w:rPr>
          <w:rFonts w:ascii="Simplified Arabic" w:hAnsi="Simplified Arabic" w:cs="Simplified Arabic"/>
          <w:sz w:val="28"/>
          <w:szCs w:val="28"/>
          <w:rtl/>
        </w:rPr>
        <w:t>ما هي العوامل التي تسهم في تحول الشركات إلى شركات احتكارية في السوق السعودي؟</w:t>
      </w:r>
    </w:p>
    <w:p w14:paraId="6644113E" w14:textId="77777777" w:rsidR="0021417F" w:rsidRPr="005C4023" w:rsidRDefault="0021417F" w:rsidP="0021417F">
      <w:pPr>
        <w:rPr>
          <w:rFonts w:ascii="Simplified Arabic" w:hAnsi="Simplified Arabic" w:cs="Simplified Arabic"/>
          <w:sz w:val="28"/>
          <w:szCs w:val="28"/>
          <w:rtl/>
        </w:rPr>
      </w:pPr>
      <w:r w:rsidRPr="005C4023">
        <w:rPr>
          <w:rFonts w:ascii="Simplified Arabic" w:hAnsi="Simplified Arabic" w:cs="Simplified Arabic"/>
          <w:sz w:val="28"/>
          <w:szCs w:val="28"/>
          <w:rtl/>
        </w:rPr>
        <w:t>كيف تؤثر الحواجز التنظيمية والتكاليف على دخول منافسين جدد إلى السوق؟</w:t>
      </w:r>
    </w:p>
    <w:p w14:paraId="5C5667EA" w14:textId="77777777" w:rsidR="0021417F" w:rsidRPr="005C4023" w:rsidRDefault="0021417F" w:rsidP="0021417F">
      <w:pPr>
        <w:rPr>
          <w:rFonts w:ascii="Simplified Arabic" w:hAnsi="Simplified Arabic" w:cs="Simplified Arabic"/>
          <w:sz w:val="28"/>
          <w:szCs w:val="28"/>
          <w:rtl/>
        </w:rPr>
      </w:pPr>
      <w:r w:rsidRPr="005C4023">
        <w:rPr>
          <w:rFonts w:ascii="Simplified Arabic" w:hAnsi="Simplified Arabic" w:cs="Simplified Arabic"/>
          <w:sz w:val="28"/>
          <w:szCs w:val="28"/>
          <w:rtl/>
        </w:rPr>
        <w:t>ما دور التفوق التكنولوجي وتقليل التكاليف في تحقيق السيطرة الاحتكارية للشركات؟</w:t>
      </w:r>
    </w:p>
    <w:p w14:paraId="3DD998FC" w14:textId="5ABC2BEA" w:rsidR="0021417F" w:rsidRPr="00F35FB8" w:rsidRDefault="0021417F" w:rsidP="00F35FB8">
      <w:pPr>
        <w:pStyle w:val="2"/>
        <w:rPr>
          <w:rFonts w:ascii="Simplified Arabic" w:hAnsi="Simplified Arabic" w:cs="Simplified Arabic"/>
          <w:b/>
          <w:bCs/>
          <w:color w:val="auto"/>
          <w:sz w:val="32"/>
          <w:szCs w:val="32"/>
          <w:rtl/>
        </w:rPr>
      </w:pPr>
      <w:bookmarkStart w:id="25" w:name="_Toc181351954"/>
      <w:r w:rsidRPr="00F35FB8">
        <w:rPr>
          <w:rFonts w:ascii="Simplified Arabic" w:hAnsi="Simplified Arabic" w:cs="Simplified Arabic"/>
          <w:b/>
          <w:bCs/>
          <w:color w:val="auto"/>
          <w:sz w:val="32"/>
          <w:szCs w:val="32"/>
          <w:rtl/>
        </w:rPr>
        <w:t>التأثيرات السلبية للاحتكار على السوق:</w:t>
      </w:r>
      <w:bookmarkEnd w:id="25"/>
    </w:p>
    <w:p w14:paraId="5FCEC799" w14:textId="77777777" w:rsidR="0021417F" w:rsidRPr="005C4023" w:rsidRDefault="0021417F" w:rsidP="005C4023">
      <w:pPr>
        <w:ind w:firstLine="720"/>
        <w:rPr>
          <w:rFonts w:ascii="Simplified Arabic" w:hAnsi="Simplified Arabic" w:cs="Simplified Arabic"/>
          <w:sz w:val="28"/>
          <w:szCs w:val="28"/>
          <w:rtl/>
        </w:rPr>
      </w:pPr>
      <w:r w:rsidRPr="005C4023">
        <w:rPr>
          <w:rFonts w:ascii="Simplified Arabic" w:hAnsi="Simplified Arabic" w:cs="Simplified Arabic"/>
          <w:sz w:val="28"/>
          <w:szCs w:val="28"/>
          <w:rtl/>
        </w:rPr>
        <w:t>كيف يؤثر الاحتكار في تقليل المنافسة ورفع الأسعار؟</w:t>
      </w:r>
    </w:p>
    <w:p w14:paraId="1ACC206F" w14:textId="77777777" w:rsidR="0021417F" w:rsidRPr="005C4023" w:rsidRDefault="0021417F" w:rsidP="0021417F">
      <w:pPr>
        <w:rPr>
          <w:rFonts w:ascii="Simplified Arabic" w:hAnsi="Simplified Arabic" w:cs="Simplified Arabic"/>
          <w:sz w:val="28"/>
          <w:szCs w:val="28"/>
          <w:rtl/>
        </w:rPr>
      </w:pPr>
      <w:r w:rsidRPr="005C4023">
        <w:rPr>
          <w:rFonts w:ascii="Simplified Arabic" w:hAnsi="Simplified Arabic" w:cs="Simplified Arabic"/>
          <w:sz w:val="28"/>
          <w:szCs w:val="28"/>
          <w:rtl/>
        </w:rPr>
        <w:t>ما هي آثار الاحتكار على جودة الخدمات ومستوى الابتكار في السوق؟</w:t>
      </w:r>
    </w:p>
    <w:p w14:paraId="240512B9" w14:textId="77777777" w:rsidR="0021417F" w:rsidRPr="005C4023" w:rsidRDefault="0021417F" w:rsidP="0021417F">
      <w:pPr>
        <w:rPr>
          <w:rFonts w:ascii="Simplified Arabic" w:hAnsi="Simplified Arabic" w:cs="Simplified Arabic"/>
          <w:sz w:val="28"/>
          <w:szCs w:val="28"/>
          <w:rtl/>
        </w:rPr>
      </w:pPr>
      <w:r w:rsidRPr="005C4023">
        <w:rPr>
          <w:rFonts w:ascii="Simplified Arabic" w:hAnsi="Simplified Arabic" w:cs="Simplified Arabic"/>
          <w:sz w:val="28"/>
          <w:szCs w:val="28"/>
          <w:rtl/>
        </w:rPr>
        <w:t>ما مدى تأثير الاحتكار في رفاهية المستهلكين وأداء الشركات الصغيرة والمتوسطة؟</w:t>
      </w:r>
    </w:p>
    <w:p w14:paraId="72508DA0" w14:textId="650E9AF5" w:rsidR="0021417F" w:rsidRPr="00F35FB8" w:rsidRDefault="0021417F" w:rsidP="00F35FB8">
      <w:pPr>
        <w:pStyle w:val="2"/>
        <w:rPr>
          <w:rFonts w:ascii="Simplified Arabic" w:hAnsi="Simplified Arabic" w:cs="Simplified Arabic"/>
          <w:b/>
          <w:bCs/>
          <w:color w:val="auto"/>
          <w:sz w:val="32"/>
          <w:szCs w:val="32"/>
          <w:rtl/>
        </w:rPr>
      </w:pPr>
      <w:bookmarkStart w:id="26" w:name="_Toc181351955"/>
      <w:r w:rsidRPr="00F35FB8">
        <w:rPr>
          <w:rFonts w:ascii="Simplified Arabic" w:hAnsi="Simplified Arabic" w:cs="Simplified Arabic"/>
          <w:b/>
          <w:bCs/>
          <w:color w:val="auto"/>
          <w:sz w:val="32"/>
          <w:szCs w:val="32"/>
          <w:rtl/>
        </w:rPr>
        <w:t>دور القوانين والسياسات التنظيمية:</w:t>
      </w:r>
      <w:bookmarkEnd w:id="26"/>
    </w:p>
    <w:p w14:paraId="17561EF3" w14:textId="77777777" w:rsidR="0021417F" w:rsidRPr="005C4023" w:rsidRDefault="0021417F" w:rsidP="005C4023">
      <w:pPr>
        <w:ind w:firstLine="720"/>
        <w:rPr>
          <w:rFonts w:ascii="Simplified Arabic" w:hAnsi="Simplified Arabic" w:cs="Simplified Arabic"/>
          <w:sz w:val="28"/>
          <w:szCs w:val="28"/>
          <w:rtl/>
        </w:rPr>
      </w:pPr>
      <w:r w:rsidRPr="005C4023">
        <w:rPr>
          <w:rFonts w:ascii="Simplified Arabic" w:hAnsi="Simplified Arabic" w:cs="Simplified Arabic"/>
          <w:sz w:val="28"/>
          <w:szCs w:val="28"/>
          <w:rtl/>
        </w:rPr>
        <w:t>ما مدى فعالية القوانين والسياسات الحكومية في منع التركز الاحتكاري وتعزيز المنافسة؟</w:t>
      </w:r>
    </w:p>
    <w:p w14:paraId="5DEE1270" w14:textId="77777777" w:rsidR="0021417F" w:rsidRPr="005C4023" w:rsidRDefault="0021417F" w:rsidP="0021417F">
      <w:pPr>
        <w:rPr>
          <w:rFonts w:ascii="Simplified Arabic" w:hAnsi="Simplified Arabic" w:cs="Simplified Arabic"/>
          <w:sz w:val="28"/>
          <w:szCs w:val="28"/>
          <w:rtl/>
        </w:rPr>
      </w:pPr>
      <w:r w:rsidRPr="005C4023">
        <w:rPr>
          <w:rFonts w:ascii="Simplified Arabic" w:hAnsi="Simplified Arabic" w:cs="Simplified Arabic"/>
          <w:sz w:val="28"/>
          <w:szCs w:val="28"/>
          <w:rtl/>
        </w:rPr>
        <w:t>ما هي التحديات التي تواجه تطبيق هذه القوانين في القطاعات المختلفة؟</w:t>
      </w:r>
    </w:p>
    <w:p w14:paraId="6268F415" w14:textId="6CC16590" w:rsidR="005C4023" w:rsidRPr="00690BC5" w:rsidRDefault="0021417F" w:rsidP="00690BC5">
      <w:pPr>
        <w:rPr>
          <w:rFonts w:ascii="Simplified Arabic" w:hAnsi="Simplified Arabic" w:cs="Simplified Arabic"/>
          <w:sz w:val="28"/>
          <w:szCs w:val="28"/>
          <w:rtl/>
        </w:rPr>
      </w:pPr>
      <w:r w:rsidRPr="005C4023">
        <w:rPr>
          <w:rFonts w:ascii="Simplified Arabic" w:hAnsi="Simplified Arabic" w:cs="Simplified Arabic"/>
          <w:sz w:val="28"/>
          <w:szCs w:val="28"/>
          <w:rtl/>
        </w:rPr>
        <w:t>كيف يمكن تحسين الأطر التشريعية والتنظيمية لضمان سوق عادلة وتنافسية؟</w:t>
      </w:r>
    </w:p>
    <w:p w14:paraId="49427E1D" w14:textId="52623DB9" w:rsidR="0021417F" w:rsidRPr="00F35FB8" w:rsidRDefault="0021417F" w:rsidP="00F35FB8">
      <w:pPr>
        <w:pStyle w:val="2"/>
        <w:rPr>
          <w:rFonts w:ascii="Simplified Arabic" w:hAnsi="Simplified Arabic" w:cs="Simplified Arabic"/>
          <w:b/>
          <w:bCs/>
          <w:color w:val="auto"/>
          <w:sz w:val="32"/>
          <w:szCs w:val="32"/>
          <w:rtl/>
        </w:rPr>
      </w:pPr>
      <w:bookmarkStart w:id="27" w:name="_Toc181351956"/>
      <w:r w:rsidRPr="00F35FB8">
        <w:rPr>
          <w:rFonts w:ascii="Simplified Arabic" w:hAnsi="Simplified Arabic" w:cs="Simplified Arabic"/>
          <w:b/>
          <w:bCs/>
          <w:color w:val="auto"/>
          <w:sz w:val="32"/>
          <w:szCs w:val="32"/>
          <w:rtl/>
        </w:rPr>
        <w:t>حالة المنافسة في القطاعات الرئيسية:</w:t>
      </w:r>
      <w:bookmarkEnd w:id="27"/>
    </w:p>
    <w:p w14:paraId="16ECEA97" w14:textId="77777777" w:rsidR="0021417F" w:rsidRPr="00690BC5" w:rsidRDefault="0021417F" w:rsidP="00690BC5">
      <w:pPr>
        <w:ind w:firstLine="720"/>
        <w:rPr>
          <w:rFonts w:ascii="Simplified Arabic" w:hAnsi="Simplified Arabic" w:cs="Simplified Arabic"/>
          <w:sz w:val="28"/>
          <w:szCs w:val="28"/>
          <w:rtl/>
        </w:rPr>
      </w:pPr>
      <w:r w:rsidRPr="00690BC5">
        <w:rPr>
          <w:rFonts w:ascii="Simplified Arabic" w:hAnsi="Simplified Arabic" w:cs="Simplified Arabic"/>
          <w:sz w:val="28"/>
          <w:szCs w:val="28"/>
          <w:rtl/>
        </w:rPr>
        <w:t>كيف يؤثر الاحتكار في قطاع النفط بوصفه أحد المصادر الرئيسية للإيرادات في السعودية؟</w:t>
      </w:r>
    </w:p>
    <w:p w14:paraId="19F06458" w14:textId="77777777" w:rsidR="0021417F" w:rsidRPr="00690BC5" w:rsidRDefault="0021417F" w:rsidP="0021417F">
      <w:pPr>
        <w:rPr>
          <w:rFonts w:ascii="Simplified Arabic" w:hAnsi="Simplified Arabic" w:cs="Simplified Arabic"/>
          <w:sz w:val="28"/>
          <w:szCs w:val="28"/>
          <w:rtl/>
        </w:rPr>
      </w:pPr>
      <w:r w:rsidRPr="00690BC5">
        <w:rPr>
          <w:rFonts w:ascii="Simplified Arabic" w:hAnsi="Simplified Arabic" w:cs="Simplified Arabic"/>
          <w:sz w:val="28"/>
          <w:szCs w:val="28"/>
          <w:rtl/>
        </w:rPr>
        <w:t>ما هو أثر الاحتكار في القطاع المصرفي على المستهلكين والشركات الصغيرة؟</w:t>
      </w:r>
    </w:p>
    <w:p w14:paraId="3646545E" w14:textId="77777777" w:rsidR="0021417F" w:rsidRPr="00690BC5" w:rsidRDefault="0021417F" w:rsidP="0021417F">
      <w:pPr>
        <w:rPr>
          <w:rFonts w:ascii="Simplified Arabic" w:hAnsi="Simplified Arabic" w:cs="Simplified Arabic"/>
          <w:sz w:val="28"/>
          <w:szCs w:val="28"/>
          <w:rtl/>
        </w:rPr>
      </w:pPr>
      <w:r w:rsidRPr="00690BC5">
        <w:rPr>
          <w:rFonts w:ascii="Simplified Arabic" w:hAnsi="Simplified Arabic" w:cs="Simplified Arabic"/>
          <w:sz w:val="28"/>
          <w:szCs w:val="28"/>
          <w:rtl/>
        </w:rPr>
        <w:t>هل تعزز السياسات الحالية المنافسة العادلة في هذه القطاعات أم تدعم التركز الاحتكاري؟</w:t>
      </w:r>
    </w:p>
    <w:p w14:paraId="13891F0A" w14:textId="77777777" w:rsidR="00690BC5" w:rsidRDefault="00690BC5" w:rsidP="00690BC5">
      <w:pPr>
        <w:spacing w:before="36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281EE92E" w14:textId="0E787B95" w:rsidR="0021417F" w:rsidRPr="00F35FB8" w:rsidRDefault="0021417F" w:rsidP="00F35FB8">
      <w:pPr>
        <w:pStyle w:val="2"/>
        <w:rPr>
          <w:rFonts w:ascii="Simplified Arabic" w:hAnsi="Simplified Arabic" w:cs="Simplified Arabic"/>
          <w:b/>
          <w:bCs/>
          <w:color w:val="auto"/>
          <w:sz w:val="32"/>
          <w:szCs w:val="32"/>
          <w:rtl/>
        </w:rPr>
      </w:pPr>
      <w:bookmarkStart w:id="28" w:name="_Toc181351957"/>
      <w:r w:rsidRPr="00F35FB8">
        <w:rPr>
          <w:rFonts w:ascii="Simplified Arabic" w:hAnsi="Simplified Arabic" w:cs="Simplified Arabic"/>
          <w:b/>
          <w:bCs/>
          <w:color w:val="auto"/>
          <w:sz w:val="32"/>
          <w:szCs w:val="32"/>
          <w:rtl/>
        </w:rPr>
        <w:lastRenderedPageBreak/>
        <w:t>آراء المشاركين في السوق:</w:t>
      </w:r>
      <w:bookmarkEnd w:id="28"/>
    </w:p>
    <w:p w14:paraId="44E44F18" w14:textId="77777777" w:rsidR="0021417F" w:rsidRPr="00690BC5" w:rsidRDefault="0021417F" w:rsidP="00690BC5">
      <w:pPr>
        <w:ind w:firstLine="720"/>
        <w:rPr>
          <w:rFonts w:ascii="Simplified Arabic" w:hAnsi="Simplified Arabic" w:cs="Simplified Arabic"/>
          <w:sz w:val="28"/>
          <w:szCs w:val="28"/>
          <w:rtl/>
        </w:rPr>
      </w:pPr>
      <w:r w:rsidRPr="00690BC5">
        <w:rPr>
          <w:rFonts w:ascii="Simplified Arabic" w:hAnsi="Simplified Arabic" w:cs="Simplified Arabic"/>
          <w:sz w:val="28"/>
          <w:szCs w:val="28"/>
          <w:rtl/>
        </w:rPr>
        <w:t>ما هي آراء الخبراء والمديرين حول تأثير الاحتكار على الأداء الاقتصادي في السعودية؟</w:t>
      </w:r>
    </w:p>
    <w:p w14:paraId="05BB2D34" w14:textId="77777777" w:rsidR="0021417F" w:rsidRPr="00690BC5" w:rsidRDefault="0021417F" w:rsidP="0021417F">
      <w:pPr>
        <w:rPr>
          <w:rFonts w:ascii="Simplified Arabic" w:hAnsi="Simplified Arabic" w:cs="Simplified Arabic"/>
          <w:sz w:val="28"/>
          <w:szCs w:val="28"/>
          <w:rtl/>
        </w:rPr>
      </w:pPr>
      <w:r w:rsidRPr="00690BC5">
        <w:rPr>
          <w:rFonts w:ascii="Simplified Arabic" w:hAnsi="Simplified Arabic" w:cs="Simplified Arabic"/>
          <w:sz w:val="28"/>
          <w:szCs w:val="28"/>
          <w:rtl/>
        </w:rPr>
        <w:t>ما مدى رضاهم عن فعالية الأنظمة التنظيمية في تعزيز الشفافية والمنافسة؟</w:t>
      </w:r>
    </w:p>
    <w:p w14:paraId="78C1E36D" w14:textId="77777777" w:rsidR="0021417F" w:rsidRPr="00690BC5" w:rsidRDefault="0021417F" w:rsidP="0021417F">
      <w:pPr>
        <w:rPr>
          <w:rFonts w:ascii="Simplified Arabic" w:hAnsi="Simplified Arabic" w:cs="Simplified Arabic"/>
          <w:sz w:val="28"/>
          <w:szCs w:val="28"/>
          <w:rtl/>
        </w:rPr>
      </w:pPr>
      <w:r w:rsidRPr="00690BC5">
        <w:rPr>
          <w:rFonts w:ascii="Simplified Arabic" w:hAnsi="Simplified Arabic" w:cs="Simplified Arabic"/>
          <w:sz w:val="28"/>
          <w:szCs w:val="28"/>
          <w:rtl/>
        </w:rPr>
        <w:t>كيف يرون دور الاحتكار في دعم أو إعاقة الابتكار وتطوير الخدمات؟</w:t>
      </w:r>
    </w:p>
    <w:p w14:paraId="2171A427" w14:textId="026E88B1" w:rsidR="0021417F" w:rsidRPr="00F35FB8" w:rsidRDefault="0021417F" w:rsidP="00F35FB8">
      <w:pPr>
        <w:pStyle w:val="2"/>
        <w:rPr>
          <w:rFonts w:ascii="Simplified Arabic" w:hAnsi="Simplified Arabic" w:cs="Simplified Arabic"/>
          <w:b/>
          <w:bCs/>
          <w:color w:val="auto"/>
          <w:sz w:val="32"/>
          <w:szCs w:val="32"/>
          <w:rtl/>
        </w:rPr>
      </w:pPr>
      <w:bookmarkStart w:id="29" w:name="_Toc181351958"/>
      <w:r w:rsidRPr="00F35FB8">
        <w:rPr>
          <w:rFonts w:ascii="Simplified Arabic" w:hAnsi="Simplified Arabic" w:cs="Simplified Arabic"/>
          <w:b/>
          <w:bCs/>
          <w:color w:val="auto"/>
          <w:sz w:val="32"/>
          <w:szCs w:val="32"/>
          <w:rtl/>
        </w:rPr>
        <w:t>الاحتكار والمنافسة الحرة:</w:t>
      </w:r>
      <w:bookmarkEnd w:id="29"/>
    </w:p>
    <w:p w14:paraId="1FB330F4" w14:textId="77777777" w:rsidR="0021417F" w:rsidRPr="00690BC5" w:rsidRDefault="0021417F" w:rsidP="00690BC5">
      <w:pPr>
        <w:ind w:firstLine="720"/>
        <w:rPr>
          <w:rFonts w:ascii="Simplified Arabic" w:hAnsi="Simplified Arabic" w:cs="Simplified Arabic"/>
          <w:sz w:val="28"/>
          <w:szCs w:val="28"/>
          <w:rtl/>
        </w:rPr>
      </w:pPr>
      <w:r w:rsidRPr="00690BC5">
        <w:rPr>
          <w:rFonts w:ascii="Simplified Arabic" w:hAnsi="Simplified Arabic" w:cs="Simplified Arabic"/>
          <w:sz w:val="28"/>
          <w:szCs w:val="28"/>
          <w:rtl/>
        </w:rPr>
        <w:t>ما هي الفروق بين الاحتكار والمنافسة الحرة في السوق السعودي؟</w:t>
      </w:r>
    </w:p>
    <w:p w14:paraId="01E6437E" w14:textId="3869D0BD" w:rsidR="00F925D0" w:rsidRPr="00FF7527" w:rsidRDefault="0021417F" w:rsidP="0021417F">
      <w:pPr>
        <w:rPr>
          <w:rFonts w:ascii="Simplified Arabic" w:hAnsi="Simplified Arabic" w:cs="Simplified Arabic"/>
          <w:sz w:val="28"/>
          <w:szCs w:val="28"/>
          <w:rtl/>
        </w:rPr>
      </w:pPr>
      <w:r w:rsidRPr="00FF7527">
        <w:rPr>
          <w:rFonts w:ascii="Simplified Arabic" w:hAnsi="Simplified Arabic" w:cs="Simplified Arabic"/>
          <w:sz w:val="28"/>
          <w:szCs w:val="28"/>
          <w:rtl/>
        </w:rPr>
        <w:t>كيف يمكن تحقيق توازن بين السماح بوجود احتكارات في قطاعات معينة وتعزيز المنافسة في قطاعات أخرى؟</w:t>
      </w:r>
    </w:p>
    <w:p w14:paraId="6C2A6E05" w14:textId="77777777" w:rsidR="0021417F" w:rsidRPr="003600F6" w:rsidRDefault="0021417F" w:rsidP="00D22171">
      <w:pPr>
        <w:rPr>
          <w:rFonts w:ascii="Simplified Arabic" w:hAnsi="Simplified Arabic" w:cs="Simplified Arabic"/>
          <w:sz w:val="24"/>
          <w:szCs w:val="24"/>
          <w:u w:val="single"/>
          <w:rtl/>
        </w:rPr>
      </w:pPr>
    </w:p>
    <w:p w14:paraId="4D11BC00" w14:textId="77777777" w:rsidR="00443045" w:rsidRPr="003600F6" w:rsidRDefault="00443045" w:rsidP="00443045">
      <w:pPr>
        <w:rPr>
          <w:rFonts w:ascii="Simplified Arabic" w:hAnsi="Simplified Arabic" w:cs="Simplified Arabic"/>
          <w:sz w:val="24"/>
          <w:szCs w:val="24"/>
          <w:u w:val="single"/>
          <w:rtl/>
        </w:rPr>
      </w:pPr>
    </w:p>
    <w:p w14:paraId="20A71CA6" w14:textId="77777777" w:rsidR="00F925D0" w:rsidRPr="003600F6" w:rsidRDefault="00F925D0" w:rsidP="00D22171">
      <w:pPr>
        <w:rPr>
          <w:rFonts w:ascii="Simplified Arabic" w:hAnsi="Simplified Arabic" w:cs="Simplified Arabic"/>
          <w:sz w:val="24"/>
          <w:szCs w:val="24"/>
          <w:u w:val="single"/>
          <w:rtl/>
        </w:rPr>
      </w:pPr>
    </w:p>
    <w:p w14:paraId="76A03DFE" w14:textId="77777777" w:rsidR="00F925D0" w:rsidRPr="003600F6" w:rsidRDefault="00F925D0" w:rsidP="00D22171">
      <w:pPr>
        <w:rPr>
          <w:rFonts w:ascii="Simplified Arabic" w:hAnsi="Simplified Arabic" w:cs="Simplified Arabic"/>
          <w:sz w:val="24"/>
          <w:szCs w:val="24"/>
          <w:u w:val="single"/>
          <w:rtl/>
        </w:rPr>
      </w:pPr>
    </w:p>
    <w:p w14:paraId="0301E4CC" w14:textId="77777777" w:rsidR="00F925D0" w:rsidRPr="003600F6" w:rsidRDefault="00F925D0" w:rsidP="00D22171">
      <w:pPr>
        <w:rPr>
          <w:rFonts w:ascii="Simplified Arabic" w:hAnsi="Simplified Arabic" w:cs="Simplified Arabic"/>
          <w:sz w:val="24"/>
          <w:szCs w:val="24"/>
          <w:u w:val="single"/>
          <w:rtl/>
        </w:rPr>
      </w:pPr>
    </w:p>
    <w:p w14:paraId="452B52AF" w14:textId="77777777" w:rsidR="00F925D0" w:rsidRPr="003600F6" w:rsidRDefault="00F925D0" w:rsidP="00D22171">
      <w:pPr>
        <w:rPr>
          <w:rFonts w:ascii="Simplified Arabic" w:hAnsi="Simplified Arabic" w:cs="Simplified Arabic"/>
          <w:sz w:val="24"/>
          <w:szCs w:val="24"/>
          <w:u w:val="single"/>
          <w:rtl/>
        </w:rPr>
      </w:pPr>
    </w:p>
    <w:p w14:paraId="3B245A68" w14:textId="77777777" w:rsidR="00F925D0" w:rsidRPr="003600F6" w:rsidRDefault="00F925D0" w:rsidP="00D22171">
      <w:pPr>
        <w:rPr>
          <w:rFonts w:ascii="Simplified Arabic" w:hAnsi="Simplified Arabic" w:cs="Simplified Arabic"/>
          <w:sz w:val="24"/>
          <w:szCs w:val="24"/>
          <w:u w:val="single"/>
          <w:rtl/>
        </w:rPr>
      </w:pPr>
    </w:p>
    <w:p w14:paraId="1A7690D9" w14:textId="77777777" w:rsidR="00F925D0" w:rsidRPr="003600F6" w:rsidRDefault="00F925D0" w:rsidP="00D22171">
      <w:pPr>
        <w:rPr>
          <w:rFonts w:ascii="Simplified Arabic" w:hAnsi="Simplified Arabic" w:cs="Simplified Arabic"/>
          <w:sz w:val="24"/>
          <w:szCs w:val="24"/>
          <w:u w:val="single"/>
          <w:rtl/>
        </w:rPr>
      </w:pPr>
    </w:p>
    <w:p w14:paraId="72707705" w14:textId="77777777" w:rsidR="00F925D0" w:rsidRPr="003600F6" w:rsidRDefault="00F925D0" w:rsidP="00D22171">
      <w:pPr>
        <w:rPr>
          <w:rFonts w:ascii="Simplified Arabic" w:hAnsi="Simplified Arabic" w:cs="Simplified Arabic"/>
          <w:sz w:val="24"/>
          <w:szCs w:val="24"/>
          <w:u w:val="single"/>
          <w:rtl/>
        </w:rPr>
      </w:pPr>
    </w:p>
    <w:p w14:paraId="41773487" w14:textId="77777777" w:rsidR="008B4C5A" w:rsidRPr="003600F6" w:rsidRDefault="008B4C5A" w:rsidP="00D22171">
      <w:pPr>
        <w:rPr>
          <w:rFonts w:ascii="Simplified Arabic" w:hAnsi="Simplified Arabic" w:cs="Simplified Arabic"/>
          <w:sz w:val="24"/>
          <w:szCs w:val="24"/>
          <w:u w:val="single"/>
          <w:rtl/>
        </w:rPr>
      </w:pPr>
    </w:p>
    <w:p w14:paraId="14EFD337" w14:textId="77777777" w:rsidR="008B4C5A" w:rsidRPr="003600F6" w:rsidRDefault="008B4C5A" w:rsidP="00D22171">
      <w:pPr>
        <w:rPr>
          <w:rFonts w:ascii="Simplified Arabic" w:hAnsi="Simplified Arabic" w:cs="Simplified Arabic"/>
          <w:sz w:val="24"/>
          <w:szCs w:val="24"/>
          <w:u w:val="single"/>
          <w:rtl/>
        </w:rPr>
      </w:pPr>
    </w:p>
    <w:p w14:paraId="790C7840" w14:textId="77777777" w:rsidR="008B4C5A" w:rsidRPr="003600F6" w:rsidRDefault="008B4C5A" w:rsidP="00D22171">
      <w:pPr>
        <w:rPr>
          <w:rFonts w:ascii="Simplified Arabic" w:hAnsi="Simplified Arabic" w:cs="Simplified Arabic"/>
          <w:sz w:val="24"/>
          <w:szCs w:val="24"/>
          <w:u w:val="single"/>
          <w:rtl/>
        </w:rPr>
      </w:pPr>
    </w:p>
    <w:p w14:paraId="1455E482" w14:textId="77777777" w:rsidR="008B4C5A" w:rsidRPr="003600F6" w:rsidRDefault="008B4C5A" w:rsidP="00D22171">
      <w:pPr>
        <w:rPr>
          <w:rFonts w:ascii="Simplified Arabic" w:hAnsi="Simplified Arabic" w:cs="Simplified Arabic"/>
          <w:sz w:val="24"/>
          <w:szCs w:val="24"/>
          <w:u w:val="single"/>
          <w:rtl/>
        </w:rPr>
      </w:pPr>
    </w:p>
    <w:p w14:paraId="5514C8F6" w14:textId="77777777" w:rsidR="00F925D0" w:rsidRPr="003600F6" w:rsidRDefault="00F925D0" w:rsidP="00D22171">
      <w:pPr>
        <w:rPr>
          <w:rFonts w:ascii="Simplified Arabic" w:hAnsi="Simplified Arabic" w:cs="Simplified Arabic"/>
          <w:sz w:val="24"/>
          <w:szCs w:val="24"/>
          <w:u w:val="single"/>
          <w:rtl/>
        </w:rPr>
      </w:pPr>
    </w:p>
    <w:p w14:paraId="7ABDDD95" w14:textId="4E9A1B73" w:rsidR="00D52480" w:rsidRPr="00332962" w:rsidRDefault="00D52480" w:rsidP="00332962">
      <w:pPr>
        <w:pStyle w:val="1"/>
        <w:rPr>
          <w:rFonts w:ascii="Simplified Arabic" w:hAnsi="Simplified Arabic" w:cs="Simplified Arabic"/>
          <w:b/>
          <w:bCs/>
          <w:color w:val="auto"/>
          <w:sz w:val="36"/>
          <w:szCs w:val="36"/>
          <w:rtl/>
        </w:rPr>
      </w:pPr>
      <w:r w:rsidRPr="00332962">
        <w:rPr>
          <w:rFonts w:ascii="Simplified Arabic" w:hAnsi="Simplified Arabic" w:cs="Simplified Arabic"/>
          <w:b/>
          <w:bCs/>
          <w:color w:val="auto"/>
          <w:sz w:val="36"/>
          <w:szCs w:val="36"/>
          <w:rtl/>
        </w:rPr>
        <w:lastRenderedPageBreak/>
        <w:t xml:space="preserve"> </w:t>
      </w:r>
      <w:bookmarkStart w:id="30" w:name="_Toc181351959"/>
      <w:r w:rsidRPr="00332962">
        <w:rPr>
          <w:rFonts w:ascii="Simplified Arabic" w:hAnsi="Simplified Arabic" w:cs="Simplified Arabic"/>
          <w:b/>
          <w:bCs/>
          <w:color w:val="auto"/>
          <w:sz w:val="36"/>
          <w:szCs w:val="36"/>
          <w:rtl/>
        </w:rPr>
        <w:t>فروض الدراسة</w:t>
      </w:r>
      <w:bookmarkEnd w:id="30"/>
    </w:p>
    <w:p w14:paraId="52EDA59D" w14:textId="4443E8E6" w:rsidR="0021417F" w:rsidRPr="00F35FB8" w:rsidRDefault="0021417F" w:rsidP="00F35FB8">
      <w:pPr>
        <w:pStyle w:val="2"/>
        <w:rPr>
          <w:rFonts w:ascii="Simplified Arabic" w:hAnsi="Simplified Arabic" w:cs="Simplified Arabic"/>
          <w:b/>
          <w:bCs/>
          <w:color w:val="auto"/>
          <w:sz w:val="32"/>
          <w:szCs w:val="32"/>
        </w:rPr>
      </w:pPr>
      <w:bookmarkStart w:id="31" w:name="_Toc181351960"/>
      <w:r w:rsidRPr="00F35FB8">
        <w:rPr>
          <w:rFonts w:ascii="Simplified Arabic" w:hAnsi="Simplified Arabic" w:cs="Simplified Arabic"/>
          <w:b/>
          <w:bCs/>
          <w:color w:val="auto"/>
          <w:sz w:val="32"/>
          <w:szCs w:val="32"/>
          <w:rtl/>
        </w:rPr>
        <w:t>الفرض الأول</w:t>
      </w:r>
      <w:bookmarkEnd w:id="31"/>
    </w:p>
    <w:p w14:paraId="01F7551A" w14:textId="77777777" w:rsidR="0021417F" w:rsidRPr="00FF7527" w:rsidRDefault="0021417F" w:rsidP="0021417F">
      <w:pPr>
        <w:numPr>
          <w:ilvl w:val="1"/>
          <w:numId w:val="9"/>
        </w:numPr>
        <w:rPr>
          <w:rFonts w:ascii="Simplified Arabic" w:hAnsi="Simplified Arabic" w:cs="Simplified Arabic"/>
          <w:sz w:val="28"/>
          <w:szCs w:val="28"/>
        </w:rPr>
      </w:pPr>
      <w:r w:rsidRPr="00FF7527">
        <w:rPr>
          <w:rFonts w:ascii="Simplified Arabic" w:hAnsi="Simplified Arabic" w:cs="Simplified Arabic"/>
          <w:sz w:val="28"/>
          <w:szCs w:val="28"/>
          <w:rtl/>
        </w:rPr>
        <w:t>الاحتكار يسهم في تحقيق الحد الأقصى من الأرباح للشركات من خلال التحكم في الكميات المنتجة وتحديد الأسعار</w:t>
      </w:r>
      <w:r w:rsidRPr="00FF7527">
        <w:rPr>
          <w:rFonts w:ascii="Simplified Arabic" w:hAnsi="Simplified Arabic" w:cs="Simplified Arabic"/>
          <w:sz w:val="28"/>
          <w:szCs w:val="28"/>
        </w:rPr>
        <w:t>.</w:t>
      </w:r>
    </w:p>
    <w:p w14:paraId="08886A7D" w14:textId="77777777" w:rsidR="0021417F" w:rsidRPr="00FF7527" w:rsidRDefault="0021417F" w:rsidP="0021417F">
      <w:pPr>
        <w:numPr>
          <w:ilvl w:val="1"/>
          <w:numId w:val="9"/>
        </w:numPr>
        <w:rPr>
          <w:rFonts w:ascii="Simplified Arabic" w:hAnsi="Simplified Arabic" w:cs="Simplified Arabic"/>
          <w:sz w:val="28"/>
          <w:szCs w:val="28"/>
        </w:rPr>
      </w:pPr>
      <w:r w:rsidRPr="00FF7527">
        <w:rPr>
          <w:rFonts w:ascii="Simplified Arabic" w:hAnsi="Simplified Arabic" w:cs="Simplified Arabic"/>
          <w:sz w:val="28"/>
          <w:szCs w:val="28"/>
          <w:rtl/>
        </w:rPr>
        <w:t>يتمثل هذا الفرض في أن الشركات الاحتكارية تواجه منحنى طلب تنازلي، مما يمكنها من تحقيق أرباح غير طبيعية على المدى القصير والطويل</w:t>
      </w:r>
      <w:r w:rsidRPr="00FF7527">
        <w:rPr>
          <w:rFonts w:ascii="Simplified Arabic" w:hAnsi="Simplified Arabic" w:cs="Simplified Arabic"/>
          <w:sz w:val="28"/>
          <w:szCs w:val="28"/>
        </w:rPr>
        <w:t>.</w:t>
      </w:r>
    </w:p>
    <w:p w14:paraId="7469FF0C" w14:textId="3392388B" w:rsidR="0021417F" w:rsidRPr="00F35FB8" w:rsidRDefault="0021417F" w:rsidP="00F35FB8">
      <w:pPr>
        <w:pStyle w:val="2"/>
        <w:rPr>
          <w:rFonts w:ascii="Simplified Arabic" w:hAnsi="Simplified Arabic" w:cs="Simplified Arabic"/>
          <w:b/>
          <w:bCs/>
          <w:color w:val="auto"/>
          <w:sz w:val="32"/>
          <w:szCs w:val="32"/>
        </w:rPr>
      </w:pPr>
      <w:bookmarkStart w:id="32" w:name="_Toc181351961"/>
      <w:r w:rsidRPr="00F35FB8">
        <w:rPr>
          <w:rFonts w:ascii="Simplified Arabic" w:hAnsi="Simplified Arabic" w:cs="Simplified Arabic"/>
          <w:b/>
          <w:bCs/>
          <w:color w:val="auto"/>
          <w:sz w:val="32"/>
          <w:szCs w:val="32"/>
          <w:rtl/>
        </w:rPr>
        <w:t>الفرض الثاني</w:t>
      </w:r>
      <w:bookmarkEnd w:id="32"/>
    </w:p>
    <w:p w14:paraId="216A64B1" w14:textId="77777777" w:rsidR="0021417F" w:rsidRPr="00FF7527" w:rsidRDefault="0021417F" w:rsidP="0021417F">
      <w:pPr>
        <w:numPr>
          <w:ilvl w:val="1"/>
          <w:numId w:val="9"/>
        </w:numPr>
        <w:rPr>
          <w:rFonts w:ascii="Simplified Arabic" w:hAnsi="Simplified Arabic" w:cs="Simplified Arabic"/>
          <w:sz w:val="28"/>
          <w:szCs w:val="28"/>
        </w:rPr>
      </w:pPr>
      <w:r w:rsidRPr="00FF7527">
        <w:rPr>
          <w:rFonts w:ascii="Simplified Arabic" w:hAnsi="Simplified Arabic" w:cs="Simplified Arabic"/>
          <w:sz w:val="28"/>
          <w:szCs w:val="28"/>
          <w:rtl/>
        </w:rPr>
        <w:t>هيمنة الشركات الاحتكارية ترتبط إيجابيًا بأدائها المالي</w:t>
      </w:r>
      <w:r w:rsidRPr="00FF7527">
        <w:rPr>
          <w:rFonts w:ascii="Simplified Arabic" w:hAnsi="Simplified Arabic" w:cs="Simplified Arabic"/>
          <w:sz w:val="28"/>
          <w:szCs w:val="28"/>
        </w:rPr>
        <w:t>.</w:t>
      </w:r>
    </w:p>
    <w:p w14:paraId="09A58FE1" w14:textId="77777777" w:rsidR="0021417F" w:rsidRPr="00FF7527" w:rsidRDefault="0021417F" w:rsidP="0021417F">
      <w:pPr>
        <w:numPr>
          <w:ilvl w:val="1"/>
          <w:numId w:val="9"/>
        </w:numPr>
        <w:rPr>
          <w:rFonts w:ascii="Simplified Arabic" w:hAnsi="Simplified Arabic" w:cs="Simplified Arabic"/>
          <w:sz w:val="28"/>
          <w:szCs w:val="28"/>
        </w:rPr>
      </w:pPr>
      <w:r w:rsidRPr="00FF7527">
        <w:rPr>
          <w:rFonts w:ascii="Simplified Arabic" w:hAnsi="Simplified Arabic" w:cs="Simplified Arabic"/>
          <w:sz w:val="28"/>
          <w:szCs w:val="28"/>
          <w:rtl/>
        </w:rPr>
        <w:t>يفترض هذا الفرض أن الشركات التي تتمتع بسيطرة احتكارية في السوق تحقق عوائد مالية مستمرة ونموًا في الأرباح بمرور الوقت، من خلال قدرتها على تحديد الأسعار وتقييد دخول منافسين جدد</w:t>
      </w:r>
      <w:r w:rsidRPr="00FF7527">
        <w:rPr>
          <w:rFonts w:ascii="Simplified Arabic" w:hAnsi="Simplified Arabic" w:cs="Simplified Arabic"/>
          <w:sz w:val="28"/>
          <w:szCs w:val="28"/>
        </w:rPr>
        <w:t>.</w:t>
      </w:r>
    </w:p>
    <w:p w14:paraId="2F8D5958" w14:textId="01D4F8E2" w:rsidR="0021417F" w:rsidRPr="00F35FB8" w:rsidRDefault="0021417F" w:rsidP="00F35FB8">
      <w:pPr>
        <w:pStyle w:val="2"/>
        <w:rPr>
          <w:rFonts w:ascii="Simplified Arabic" w:hAnsi="Simplified Arabic" w:cs="Simplified Arabic"/>
          <w:b/>
          <w:bCs/>
          <w:color w:val="auto"/>
          <w:sz w:val="32"/>
          <w:szCs w:val="32"/>
        </w:rPr>
      </w:pPr>
      <w:bookmarkStart w:id="33" w:name="_Toc181351962"/>
      <w:r w:rsidRPr="00F35FB8">
        <w:rPr>
          <w:rFonts w:ascii="Simplified Arabic" w:hAnsi="Simplified Arabic" w:cs="Simplified Arabic"/>
          <w:b/>
          <w:bCs/>
          <w:color w:val="auto"/>
          <w:sz w:val="32"/>
          <w:szCs w:val="32"/>
          <w:rtl/>
        </w:rPr>
        <w:t>الفرض الثالث</w:t>
      </w:r>
      <w:bookmarkEnd w:id="33"/>
      <w:r w:rsidRPr="00F35FB8">
        <w:rPr>
          <w:rFonts w:ascii="Simplified Arabic" w:hAnsi="Simplified Arabic" w:cs="Simplified Arabic"/>
          <w:b/>
          <w:bCs/>
          <w:color w:val="auto"/>
          <w:sz w:val="32"/>
          <w:szCs w:val="32"/>
        </w:rPr>
        <w:t xml:space="preserve"> </w:t>
      </w:r>
    </w:p>
    <w:p w14:paraId="5CA95E0F" w14:textId="77777777" w:rsidR="0021417F" w:rsidRPr="00FF7527" w:rsidRDefault="0021417F" w:rsidP="0021417F">
      <w:pPr>
        <w:numPr>
          <w:ilvl w:val="1"/>
          <w:numId w:val="9"/>
        </w:numPr>
        <w:rPr>
          <w:rFonts w:ascii="Simplified Arabic" w:hAnsi="Simplified Arabic" w:cs="Simplified Arabic"/>
          <w:sz w:val="28"/>
          <w:szCs w:val="28"/>
        </w:rPr>
      </w:pPr>
      <w:r w:rsidRPr="00FF7527">
        <w:rPr>
          <w:rFonts w:ascii="Simplified Arabic" w:hAnsi="Simplified Arabic" w:cs="Simplified Arabic"/>
          <w:sz w:val="28"/>
          <w:szCs w:val="28"/>
          <w:rtl/>
        </w:rPr>
        <w:t>لا توجد علاقة سلبية مؤكدة بين هيمنة الشركات الاحتكارية ورفاهية الموظفين</w:t>
      </w:r>
      <w:r w:rsidRPr="00FF7527">
        <w:rPr>
          <w:rFonts w:ascii="Simplified Arabic" w:hAnsi="Simplified Arabic" w:cs="Simplified Arabic"/>
          <w:sz w:val="28"/>
          <w:szCs w:val="28"/>
        </w:rPr>
        <w:t>.</w:t>
      </w:r>
    </w:p>
    <w:p w14:paraId="393FCEDE" w14:textId="533FFEF0" w:rsidR="0021417F" w:rsidRPr="00D90F59" w:rsidRDefault="0021417F" w:rsidP="00D90F59">
      <w:pPr>
        <w:numPr>
          <w:ilvl w:val="1"/>
          <w:numId w:val="9"/>
        </w:numPr>
        <w:rPr>
          <w:rFonts w:ascii="Simplified Arabic" w:hAnsi="Simplified Arabic" w:cs="Simplified Arabic"/>
          <w:sz w:val="28"/>
          <w:szCs w:val="28"/>
        </w:rPr>
      </w:pPr>
      <w:r w:rsidRPr="00FF7527">
        <w:rPr>
          <w:rFonts w:ascii="Simplified Arabic" w:hAnsi="Simplified Arabic" w:cs="Simplified Arabic"/>
          <w:sz w:val="28"/>
          <w:szCs w:val="28"/>
          <w:rtl/>
        </w:rPr>
        <w:t>يفترض هذا الفرض أن الاحتكار قد لا يؤثر دائمًا سلبًا على رضا الموظفين أو رفاهيتهم، حيث قد تتبنى بعض الشركات سياسات تعزز بيئة العمل لجذب الكفاءات والحفاظ على الإنتاجية</w:t>
      </w:r>
      <w:r w:rsidRPr="00FF7527">
        <w:rPr>
          <w:rFonts w:ascii="Simplified Arabic" w:hAnsi="Simplified Arabic" w:cs="Simplified Arabic"/>
          <w:sz w:val="28"/>
          <w:szCs w:val="28"/>
        </w:rPr>
        <w:t>.</w:t>
      </w:r>
      <w:r w:rsidR="00D90F59">
        <w:rPr>
          <w:rFonts w:ascii="Simplified Arabic" w:hAnsi="Simplified Arabic" w:cs="Simplified Arabic"/>
          <w:sz w:val="28"/>
          <w:szCs w:val="28"/>
        </w:rPr>
        <w:br w:type="page"/>
      </w:r>
    </w:p>
    <w:p w14:paraId="1A7FAD7F" w14:textId="77777777" w:rsidR="0021417F" w:rsidRPr="00F35FB8" w:rsidRDefault="0021417F" w:rsidP="00F35FB8">
      <w:pPr>
        <w:pStyle w:val="2"/>
        <w:rPr>
          <w:rFonts w:ascii="Simplified Arabic" w:hAnsi="Simplified Arabic" w:cs="Simplified Arabic"/>
          <w:b/>
          <w:bCs/>
          <w:color w:val="auto"/>
          <w:sz w:val="32"/>
          <w:szCs w:val="32"/>
        </w:rPr>
      </w:pPr>
      <w:bookmarkStart w:id="34" w:name="_Toc181351963"/>
      <w:r w:rsidRPr="00F35FB8">
        <w:rPr>
          <w:rFonts w:ascii="Simplified Arabic" w:hAnsi="Simplified Arabic" w:cs="Simplified Arabic"/>
          <w:b/>
          <w:bCs/>
          <w:color w:val="auto"/>
          <w:sz w:val="32"/>
          <w:szCs w:val="32"/>
          <w:rtl/>
        </w:rPr>
        <w:lastRenderedPageBreak/>
        <w:t>أهمية هذه الفروض في الدراسة</w:t>
      </w:r>
      <w:bookmarkEnd w:id="34"/>
    </w:p>
    <w:p w14:paraId="2F2FAB9E" w14:textId="77777777" w:rsidR="0021417F" w:rsidRPr="00D90F59" w:rsidRDefault="0021417F" w:rsidP="0021417F">
      <w:pPr>
        <w:numPr>
          <w:ilvl w:val="0"/>
          <w:numId w:val="10"/>
        </w:numPr>
        <w:rPr>
          <w:rFonts w:ascii="Simplified Arabic" w:hAnsi="Simplified Arabic" w:cs="Simplified Arabic"/>
          <w:sz w:val="28"/>
          <w:szCs w:val="28"/>
        </w:rPr>
      </w:pPr>
      <w:r w:rsidRPr="00D90F59">
        <w:rPr>
          <w:rFonts w:ascii="Simplified Arabic" w:hAnsi="Simplified Arabic" w:cs="Simplified Arabic"/>
          <w:sz w:val="28"/>
          <w:szCs w:val="28"/>
          <w:rtl/>
        </w:rPr>
        <w:t>تساعد هذه الفروض في اختبار العلاقة بين الاحتكار وأداء الشركات من خلال تحليل الأداء المالي والسيطرة على السوق</w:t>
      </w:r>
      <w:r w:rsidRPr="00D90F59">
        <w:rPr>
          <w:rFonts w:ascii="Simplified Arabic" w:hAnsi="Simplified Arabic" w:cs="Simplified Arabic"/>
          <w:sz w:val="28"/>
          <w:szCs w:val="28"/>
        </w:rPr>
        <w:t>.</w:t>
      </w:r>
    </w:p>
    <w:p w14:paraId="52D79501" w14:textId="77777777" w:rsidR="0021417F" w:rsidRPr="00D90F59" w:rsidRDefault="0021417F" w:rsidP="0021417F">
      <w:pPr>
        <w:numPr>
          <w:ilvl w:val="0"/>
          <w:numId w:val="10"/>
        </w:numPr>
        <w:rPr>
          <w:rFonts w:ascii="Simplified Arabic" w:hAnsi="Simplified Arabic" w:cs="Simplified Arabic"/>
          <w:sz w:val="28"/>
          <w:szCs w:val="28"/>
        </w:rPr>
      </w:pPr>
      <w:r w:rsidRPr="00D90F59">
        <w:rPr>
          <w:rFonts w:ascii="Simplified Arabic" w:hAnsi="Simplified Arabic" w:cs="Simplified Arabic"/>
          <w:sz w:val="28"/>
          <w:szCs w:val="28"/>
          <w:rtl/>
        </w:rPr>
        <w:t>كما أنها تسهم في فهم تأثير الاحتكار على الابتكار وجودة الخدمات ورضا الموظفين، مما يساعد في تقييم السياسات التنظيمية المطبقة في السعودية</w:t>
      </w:r>
      <w:r w:rsidRPr="00D90F59">
        <w:rPr>
          <w:rFonts w:ascii="Simplified Arabic" w:hAnsi="Simplified Arabic" w:cs="Simplified Arabic"/>
          <w:sz w:val="28"/>
          <w:szCs w:val="28"/>
        </w:rPr>
        <w:t>.</w:t>
      </w:r>
    </w:p>
    <w:p w14:paraId="337C2194" w14:textId="77777777" w:rsidR="0021417F" w:rsidRPr="00D90F59" w:rsidRDefault="0021417F" w:rsidP="0021417F">
      <w:pPr>
        <w:numPr>
          <w:ilvl w:val="0"/>
          <w:numId w:val="10"/>
        </w:numPr>
        <w:rPr>
          <w:rFonts w:ascii="Simplified Arabic" w:hAnsi="Simplified Arabic" w:cs="Simplified Arabic"/>
          <w:sz w:val="28"/>
          <w:szCs w:val="28"/>
        </w:rPr>
      </w:pPr>
      <w:r w:rsidRPr="00D90F59">
        <w:rPr>
          <w:rFonts w:ascii="Simplified Arabic" w:hAnsi="Simplified Arabic" w:cs="Simplified Arabic"/>
          <w:sz w:val="28"/>
          <w:szCs w:val="28"/>
          <w:rtl/>
        </w:rPr>
        <w:t>توفر هذه الفروض إطارًا يمكن من خلاله تحليل البيانات التي تم جمعها من القطاعات المختلفة، مثل النفط والمصارف، للوصول إلى نتائج دقيقة وقابلة للتطبيق</w:t>
      </w:r>
      <w:r w:rsidRPr="00D90F59">
        <w:rPr>
          <w:rFonts w:ascii="Simplified Arabic" w:hAnsi="Simplified Arabic" w:cs="Simplified Arabic"/>
          <w:sz w:val="28"/>
          <w:szCs w:val="28"/>
        </w:rPr>
        <w:t>.</w:t>
      </w:r>
    </w:p>
    <w:p w14:paraId="3D3B43EA" w14:textId="77777777" w:rsidR="00F925D0" w:rsidRPr="003600F6" w:rsidRDefault="00F925D0" w:rsidP="00D22171">
      <w:pPr>
        <w:rPr>
          <w:rFonts w:ascii="Simplified Arabic" w:hAnsi="Simplified Arabic" w:cs="Simplified Arabic"/>
          <w:sz w:val="24"/>
          <w:szCs w:val="24"/>
          <w:u w:val="single"/>
          <w:rtl/>
        </w:rPr>
      </w:pPr>
    </w:p>
    <w:p w14:paraId="67CBE4F6" w14:textId="77777777" w:rsidR="00F925D0" w:rsidRPr="003600F6" w:rsidRDefault="00F925D0" w:rsidP="00D22171">
      <w:pPr>
        <w:rPr>
          <w:rFonts w:ascii="Simplified Arabic" w:hAnsi="Simplified Arabic" w:cs="Simplified Arabic"/>
          <w:sz w:val="24"/>
          <w:szCs w:val="24"/>
          <w:u w:val="single"/>
          <w:rtl/>
        </w:rPr>
      </w:pPr>
    </w:p>
    <w:p w14:paraId="0289C178" w14:textId="77777777" w:rsidR="00F925D0" w:rsidRPr="003600F6" w:rsidRDefault="00F925D0" w:rsidP="00D22171">
      <w:pPr>
        <w:rPr>
          <w:rFonts w:ascii="Simplified Arabic" w:hAnsi="Simplified Arabic" w:cs="Simplified Arabic"/>
          <w:sz w:val="24"/>
          <w:szCs w:val="24"/>
          <w:u w:val="single"/>
          <w:rtl/>
        </w:rPr>
      </w:pPr>
    </w:p>
    <w:p w14:paraId="7EE5311A" w14:textId="423E95EA" w:rsidR="00FF7527" w:rsidRDefault="00FF7527" w:rsidP="00D22171">
      <w:pPr>
        <w:rPr>
          <w:rFonts w:ascii="Simplified Arabic" w:hAnsi="Simplified Arabic" w:cs="Simplified Arabic"/>
          <w:sz w:val="24"/>
          <w:szCs w:val="24"/>
          <w:u w:val="single"/>
          <w:rtl/>
        </w:rPr>
      </w:pPr>
      <w:r>
        <w:rPr>
          <w:rFonts w:ascii="Simplified Arabic" w:hAnsi="Simplified Arabic" w:cs="Simplified Arabic"/>
          <w:sz w:val="24"/>
          <w:szCs w:val="24"/>
          <w:u w:val="single"/>
          <w:rtl/>
        </w:rPr>
        <w:br w:type="page"/>
      </w:r>
    </w:p>
    <w:p w14:paraId="3D346AF5" w14:textId="0B76FB05" w:rsidR="00F925D0" w:rsidRPr="00332962" w:rsidRDefault="00F925D0" w:rsidP="00332962">
      <w:pPr>
        <w:pStyle w:val="1"/>
        <w:rPr>
          <w:rFonts w:ascii="Simplified Arabic" w:hAnsi="Simplified Arabic" w:cs="Simplified Arabic"/>
          <w:b/>
          <w:bCs/>
          <w:color w:val="auto"/>
          <w:sz w:val="36"/>
          <w:szCs w:val="36"/>
          <w:rtl/>
        </w:rPr>
      </w:pPr>
      <w:bookmarkStart w:id="35" w:name="_Toc181351964"/>
      <w:r w:rsidRPr="00332962">
        <w:rPr>
          <w:rFonts w:ascii="Simplified Arabic" w:hAnsi="Simplified Arabic" w:cs="Simplified Arabic"/>
          <w:b/>
          <w:bCs/>
          <w:color w:val="auto"/>
          <w:sz w:val="36"/>
          <w:szCs w:val="36"/>
          <w:rtl/>
        </w:rPr>
        <w:lastRenderedPageBreak/>
        <w:t xml:space="preserve">النظرية العلمية </w:t>
      </w:r>
      <w:r w:rsidR="00D90F59" w:rsidRPr="00332962">
        <w:rPr>
          <w:rFonts w:ascii="Simplified Arabic" w:hAnsi="Simplified Arabic" w:cs="Simplified Arabic" w:hint="cs"/>
          <w:b/>
          <w:bCs/>
          <w:color w:val="auto"/>
          <w:sz w:val="36"/>
          <w:szCs w:val="36"/>
          <w:rtl/>
        </w:rPr>
        <w:t>المتبعة لإعداد</w:t>
      </w:r>
      <w:r w:rsidRPr="00332962">
        <w:rPr>
          <w:rFonts w:ascii="Simplified Arabic" w:hAnsi="Simplified Arabic" w:cs="Simplified Arabic"/>
          <w:b/>
          <w:bCs/>
          <w:color w:val="auto"/>
          <w:sz w:val="36"/>
          <w:szCs w:val="36"/>
          <w:rtl/>
        </w:rPr>
        <w:t xml:space="preserve"> البحث</w:t>
      </w:r>
      <w:bookmarkEnd w:id="35"/>
    </w:p>
    <w:p w14:paraId="1E78BE47" w14:textId="77777777" w:rsidR="0021417F" w:rsidRPr="00D90F59" w:rsidRDefault="0021417F" w:rsidP="00D90F59">
      <w:pPr>
        <w:spacing w:before="120" w:after="120" w:line="240" w:lineRule="auto"/>
        <w:ind w:firstLine="720"/>
        <w:jc w:val="both"/>
        <w:rPr>
          <w:rFonts w:ascii="Simplified Arabic" w:hAnsi="Simplified Arabic" w:cs="Simplified Arabic"/>
          <w:sz w:val="28"/>
          <w:szCs w:val="28"/>
        </w:rPr>
      </w:pPr>
      <w:r w:rsidRPr="00D90F59">
        <w:rPr>
          <w:rFonts w:ascii="Simplified Arabic" w:hAnsi="Simplified Arabic" w:cs="Simplified Arabic"/>
          <w:sz w:val="28"/>
          <w:szCs w:val="28"/>
          <w:rtl/>
        </w:rPr>
        <w:t>يعتمد هذا البحث على مجموعة من النظريات الاقتصادية التي تقدم إطارًا لفهم طبيعة الاحتكار وأثره في السوق السعودي، بالإضافة إلى تفسير سلوك الشركات التي تتمتع بقدرات احتكارية، وتحليل فعالية القوانين والأنظمة التنظيمية في مواجهة هذه السيطرة. فيما يلي تفصيل النظريات الأساسية المتبعة في هذا البحث</w:t>
      </w:r>
      <w:r w:rsidRPr="00D90F59">
        <w:rPr>
          <w:rFonts w:ascii="Simplified Arabic" w:hAnsi="Simplified Arabic" w:cs="Simplified Arabic"/>
          <w:sz w:val="28"/>
          <w:szCs w:val="28"/>
        </w:rPr>
        <w:t>:</w:t>
      </w:r>
    </w:p>
    <w:p w14:paraId="3FEA6B12" w14:textId="64592DEE" w:rsidR="0021417F" w:rsidRPr="00F35FB8" w:rsidRDefault="0021417F" w:rsidP="00F35FB8">
      <w:pPr>
        <w:pStyle w:val="2"/>
        <w:rPr>
          <w:rFonts w:ascii="Simplified Arabic" w:hAnsi="Simplified Arabic" w:cs="Simplified Arabic"/>
          <w:b/>
          <w:bCs/>
          <w:color w:val="auto"/>
          <w:sz w:val="32"/>
          <w:szCs w:val="32"/>
        </w:rPr>
      </w:pPr>
      <w:bookmarkStart w:id="36" w:name="_Toc181351965"/>
      <w:r w:rsidRPr="00F35FB8">
        <w:rPr>
          <w:rFonts w:ascii="Simplified Arabic" w:hAnsi="Simplified Arabic" w:cs="Simplified Arabic"/>
          <w:b/>
          <w:bCs/>
          <w:color w:val="auto"/>
          <w:sz w:val="32"/>
          <w:szCs w:val="32"/>
          <w:rtl/>
        </w:rPr>
        <w:t>نظرية السوق الاحتكارية</w:t>
      </w:r>
      <w:r w:rsidRPr="00F35FB8">
        <w:rPr>
          <w:rFonts w:ascii="Simplified Arabic" w:hAnsi="Simplified Arabic" w:cs="Simplified Arabic"/>
          <w:b/>
          <w:bCs/>
          <w:color w:val="auto"/>
          <w:sz w:val="32"/>
          <w:szCs w:val="32"/>
        </w:rPr>
        <w:t xml:space="preserve"> (Monopoly Theory):</w:t>
      </w:r>
      <w:bookmarkEnd w:id="36"/>
    </w:p>
    <w:p w14:paraId="1618D680" w14:textId="77777777" w:rsidR="00D90F59" w:rsidRDefault="0021417F" w:rsidP="001C18DF">
      <w:pPr>
        <w:spacing w:before="360" w:after="120"/>
        <w:rPr>
          <w:rFonts w:ascii="Simplified Arabic" w:hAnsi="Simplified Arabic" w:cs="Simplified Arabic"/>
          <w:sz w:val="24"/>
          <w:szCs w:val="24"/>
          <w:u w:val="single"/>
          <w:rtl/>
        </w:rPr>
      </w:pPr>
      <w:r w:rsidRPr="00D90F59">
        <w:rPr>
          <w:rFonts w:ascii="Simplified Arabic" w:hAnsi="Simplified Arabic" w:cs="Simplified Arabic"/>
          <w:b/>
          <w:bCs/>
          <w:sz w:val="28"/>
          <w:szCs w:val="28"/>
          <w:rtl/>
        </w:rPr>
        <w:t>تعريف النظرية</w:t>
      </w:r>
    </w:p>
    <w:p w14:paraId="1F1A665C" w14:textId="4EB87978" w:rsidR="0021417F" w:rsidRPr="00D90F59" w:rsidRDefault="0021417F" w:rsidP="00D90F59">
      <w:pPr>
        <w:spacing w:before="360" w:after="120" w:line="240" w:lineRule="auto"/>
        <w:ind w:firstLine="720"/>
        <w:jc w:val="both"/>
        <w:rPr>
          <w:rFonts w:ascii="Simplified Arabic" w:hAnsi="Simplified Arabic" w:cs="Simplified Arabic"/>
          <w:sz w:val="28"/>
          <w:szCs w:val="28"/>
        </w:rPr>
      </w:pPr>
      <w:r w:rsidRPr="00D90F59">
        <w:rPr>
          <w:rFonts w:ascii="Simplified Arabic" w:hAnsi="Simplified Arabic" w:cs="Simplified Arabic"/>
          <w:sz w:val="28"/>
          <w:szCs w:val="28"/>
          <w:rtl/>
        </w:rPr>
        <w:t>تتناول هذه النظرية كيفية عمل الأسواق التي تهيمن عليها شركة واحدة أو عدد قليل من الشركات التي تمتلك القدرة على التحكم في الأسعار والكميات</w:t>
      </w:r>
      <w:r w:rsidRPr="00D90F59">
        <w:rPr>
          <w:rFonts w:ascii="Simplified Arabic" w:hAnsi="Simplified Arabic" w:cs="Simplified Arabic"/>
          <w:sz w:val="28"/>
          <w:szCs w:val="28"/>
        </w:rPr>
        <w:t xml:space="preserve">. </w:t>
      </w:r>
      <w:r w:rsidRPr="00D90F59">
        <w:rPr>
          <w:rFonts w:ascii="Simplified Arabic" w:hAnsi="Simplified Arabic" w:cs="Simplified Arabic"/>
          <w:sz w:val="28"/>
          <w:szCs w:val="28"/>
          <w:rtl/>
        </w:rPr>
        <w:t>يتميز السوق الاحتكاري بغياب المنافسة الكافية، مما يتيح للشركة الاحتكارية فرض أسعار أعلى من التكلفة الحدية لتحقيق أرباح استثنائية</w:t>
      </w:r>
      <w:r w:rsidRPr="00D90F59">
        <w:rPr>
          <w:rFonts w:ascii="Simplified Arabic" w:hAnsi="Simplified Arabic" w:cs="Simplified Arabic"/>
          <w:sz w:val="28"/>
          <w:szCs w:val="28"/>
        </w:rPr>
        <w:t>.</w:t>
      </w:r>
    </w:p>
    <w:p w14:paraId="52D5A293" w14:textId="099FEB91" w:rsidR="0021417F" w:rsidRPr="001C18DF" w:rsidRDefault="0021417F" w:rsidP="001C18DF">
      <w:pPr>
        <w:spacing w:before="360" w:after="120"/>
        <w:rPr>
          <w:rFonts w:ascii="Simplified Arabic" w:hAnsi="Simplified Arabic" w:cs="Simplified Arabic"/>
          <w:b/>
          <w:bCs/>
          <w:sz w:val="28"/>
          <w:szCs w:val="28"/>
        </w:rPr>
      </w:pPr>
      <w:r w:rsidRPr="001C18DF">
        <w:rPr>
          <w:rFonts w:ascii="Simplified Arabic" w:hAnsi="Simplified Arabic" w:cs="Simplified Arabic"/>
          <w:b/>
          <w:bCs/>
          <w:sz w:val="28"/>
          <w:szCs w:val="28"/>
          <w:rtl/>
        </w:rPr>
        <w:t>عناصر النظرية الأساسية</w:t>
      </w:r>
    </w:p>
    <w:p w14:paraId="68CAC25B" w14:textId="77777777" w:rsidR="0021417F" w:rsidRPr="001C18DF" w:rsidRDefault="0021417F" w:rsidP="0021417F">
      <w:pPr>
        <w:numPr>
          <w:ilvl w:val="1"/>
          <w:numId w:val="11"/>
        </w:numPr>
        <w:rPr>
          <w:rFonts w:ascii="Simplified Arabic" w:hAnsi="Simplified Arabic" w:cs="Simplified Arabic"/>
          <w:sz w:val="28"/>
          <w:szCs w:val="28"/>
        </w:rPr>
      </w:pPr>
      <w:r w:rsidRPr="001C18DF">
        <w:rPr>
          <w:rFonts w:ascii="Simplified Arabic" w:hAnsi="Simplified Arabic" w:cs="Simplified Arabic"/>
          <w:sz w:val="28"/>
          <w:szCs w:val="28"/>
          <w:rtl/>
        </w:rPr>
        <w:t>منحنى الطلب التنازلي</w:t>
      </w:r>
      <w:r w:rsidRPr="001C18DF">
        <w:rPr>
          <w:rFonts w:ascii="Simplified Arabic" w:hAnsi="Simplified Arabic" w:cs="Simplified Arabic"/>
          <w:sz w:val="28"/>
          <w:szCs w:val="28"/>
        </w:rPr>
        <w:t xml:space="preserve">: </w:t>
      </w:r>
      <w:r w:rsidRPr="001C18DF">
        <w:rPr>
          <w:rFonts w:ascii="Simplified Arabic" w:hAnsi="Simplified Arabic" w:cs="Simplified Arabic"/>
          <w:sz w:val="28"/>
          <w:szCs w:val="28"/>
          <w:rtl/>
        </w:rPr>
        <w:t>الشركة الاحتكارية تواجه طلبًا يقل مع زيادة السعر</w:t>
      </w:r>
      <w:r w:rsidRPr="001C18DF">
        <w:rPr>
          <w:rFonts w:ascii="Simplified Arabic" w:hAnsi="Simplified Arabic" w:cs="Simplified Arabic"/>
          <w:sz w:val="28"/>
          <w:szCs w:val="28"/>
        </w:rPr>
        <w:t>.</w:t>
      </w:r>
    </w:p>
    <w:p w14:paraId="458F1EE9" w14:textId="77777777" w:rsidR="0021417F" w:rsidRPr="001C18DF" w:rsidRDefault="0021417F" w:rsidP="0021417F">
      <w:pPr>
        <w:numPr>
          <w:ilvl w:val="1"/>
          <w:numId w:val="11"/>
        </w:numPr>
        <w:rPr>
          <w:rFonts w:ascii="Simplified Arabic" w:hAnsi="Simplified Arabic" w:cs="Simplified Arabic"/>
          <w:sz w:val="28"/>
          <w:szCs w:val="28"/>
        </w:rPr>
      </w:pPr>
      <w:r w:rsidRPr="001C18DF">
        <w:rPr>
          <w:rFonts w:ascii="Simplified Arabic" w:hAnsi="Simplified Arabic" w:cs="Simplified Arabic"/>
          <w:sz w:val="28"/>
          <w:szCs w:val="28"/>
          <w:rtl/>
        </w:rPr>
        <w:t>حواجز الدخول</w:t>
      </w:r>
      <w:r w:rsidRPr="001C18DF">
        <w:rPr>
          <w:rFonts w:ascii="Simplified Arabic" w:hAnsi="Simplified Arabic" w:cs="Simplified Arabic"/>
          <w:sz w:val="28"/>
          <w:szCs w:val="28"/>
        </w:rPr>
        <w:t xml:space="preserve">: </w:t>
      </w:r>
      <w:r w:rsidRPr="001C18DF">
        <w:rPr>
          <w:rFonts w:ascii="Simplified Arabic" w:hAnsi="Simplified Arabic" w:cs="Simplified Arabic"/>
          <w:sz w:val="28"/>
          <w:szCs w:val="28"/>
          <w:rtl/>
        </w:rPr>
        <w:t>تمنع الشركات الجديدة من دخول السوق (مثل الحواجز القانونية والتكنولوجية)</w:t>
      </w:r>
      <w:r w:rsidRPr="001C18DF">
        <w:rPr>
          <w:rFonts w:ascii="Simplified Arabic" w:hAnsi="Simplified Arabic" w:cs="Simplified Arabic"/>
          <w:sz w:val="28"/>
          <w:szCs w:val="28"/>
        </w:rPr>
        <w:t>.</w:t>
      </w:r>
    </w:p>
    <w:p w14:paraId="1EA1A22B" w14:textId="77777777" w:rsidR="0021417F" w:rsidRPr="001C18DF" w:rsidRDefault="0021417F" w:rsidP="0021417F">
      <w:pPr>
        <w:numPr>
          <w:ilvl w:val="1"/>
          <w:numId w:val="11"/>
        </w:numPr>
        <w:rPr>
          <w:rFonts w:ascii="Simplified Arabic" w:hAnsi="Simplified Arabic" w:cs="Simplified Arabic"/>
          <w:sz w:val="28"/>
          <w:szCs w:val="28"/>
        </w:rPr>
      </w:pPr>
      <w:r w:rsidRPr="001C18DF">
        <w:rPr>
          <w:rFonts w:ascii="Simplified Arabic" w:hAnsi="Simplified Arabic" w:cs="Simplified Arabic"/>
          <w:sz w:val="28"/>
          <w:szCs w:val="28"/>
          <w:rtl/>
        </w:rPr>
        <w:t>تحكم في العرض</w:t>
      </w:r>
      <w:r w:rsidRPr="001C18DF">
        <w:rPr>
          <w:rFonts w:ascii="Simplified Arabic" w:hAnsi="Simplified Arabic" w:cs="Simplified Arabic"/>
          <w:sz w:val="28"/>
          <w:szCs w:val="28"/>
        </w:rPr>
        <w:t xml:space="preserve">: </w:t>
      </w:r>
      <w:r w:rsidRPr="001C18DF">
        <w:rPr>
          <w:rFonts w:ascii="Simplified Arabic" w:hAnsi="Simplified Arabic" w:cs="Simplified Arabic"/>
          <w:sz w:val="28"/>
          <w:szCs w:val="28"/>
          <w:rtl/>
        </w:rPr>
        <w:t>القدرة على التحكم في إنتاج السلع والخدمات للتأثير على الأسعار</w:t>
      </w:r>
      <w:r w:rsidRPr="001C18DF">
        <w:rPr>
          <w:rFonts w:ascii="Simplified Arabic" w:hAnsi="Simplified Arabic" w:cs="Simplified Arabic"/>
          <w:sz w:val="28"/>
          <w:szCs w:val="28"/>
        </w:rPr>
        <w:t>.</w:t>
      </w:r>
    </w:p>
    <w:p w14:paraId="39D71713" w14:textId="77777777" w:rsidR="0021417F" w:rsidRPr="001C18DF" w:rsidRDefault="0021417F" w:rsidP="001C18DF">
      <w:pPr>
        <w:spacing w:before="360" w:after="120"/>
        <w:rPr>
          <w:rFonts w:ascii="Simplified Arabic" w:hAnsi="Simplified Arabic" w:cs="Simplified Arabic"/>
          <w:b/>
          <w:bCs/>
          <w:sz w:val="28"/>
          <w:szCs w:val="28"/>
        </w:rPr>
      </w:pPr>
      <w:r w:rsidRPr="001C18DF">
        <w:rPr>
          <w:rFonts w:ascii="Simplified Arabic" w:hAnsi="Simplified Arabic" w:cs="Simplified Arabic"/>
          <w:b/>
          <w:bCs/>
          <w:sz w:val="28"/>
          <w:szCs w:val="28"/>
          <w:rtl/>
        </w:rPr>
        <w:t>تطبيق النظرية في البحث</w:t>
      </w:r>
      <w:r w:rsidRPr="001C18DF">
        <w:rPr>
          <w:rFonts w:ascii="Simplified Arabic" w:hAnsi="Simplified Arabic" w:cs="Simplified Arabic"/>
          <w:b/>
          <w:bCs/>
          <w:sz w:val="28"/>
          <w:szCs w:val="28"/>
        </w:rPr>
        <w:t>:</w:t>
      </w:r>
    </w:p>
    <w:p w14:paraId="0B9D0A60" w14:textId="77777777" w:rsidR="0021417F" w:rsidRPr="001C18DF" w:rsidRDefault="0021417F" w:rsidP="0021417F">
      <w:pPr>
        <w:numPr>
          <w:ilvl w:val="1"/>
          <w:numId w:val="11"/>
        </w:numPr>
        <w:rPr>
          <w:rFonts w:ascii="Simplified Arabic" w:hAnsi="Simplified Arabic" w:cs="Simplified Arabic"/>
          <w:sz w:val="28"/>
          <w:szCs w:val="28"/>
        </w:rPr>
      </w:pPr>
      <w:r w:rsidRPr="001C18DF">
        <w:rPr>
          <w:rFonts w:ascii="Simplified Arabic" w:hAnsi="Simplified Arabic" w:cs="Simplified Arabic"/>
          <w:sz w:val="28"/>
          <w:szCs w:val="28"/>
          <w:rtl/>
        </w:rPr>
        <w:t>تحليل سوق النفط في السعودية كقطاع يسيطر عليه عدد محدود من الشركات، مما يجعله نموذجًا للسوق الاحتكاري</w:t>
      </w:r>
      <w:r w:rsidRPr="001C18DF">
        <w:rPr>
          <w:rFonts w:ascii="Simplified Arabic" w:hAnsi="Simplified Arabic" w:cs="Simplified Arabic"/>
          <w:sz w:val="28"/>
          <w:szCs w:val="28"/>
        </w:rPr>
        <w:t>.</w:t>
      </w:r>
    </w:p>
    <w:p w14:paraId="22A3A984" w14:textId="77777777" w:rsidR="0021417F" w:rsidRPr="001C18DF" w:rsidRDefault="0021417F" w:rsidP="0021417F">
      <w:pPr>
        <w:numPr>
          <w:ilvl w:val="1"/>
          <w:numId w:val="11"/>
        </w:numPr>
        <w:rPr>
          <w:rFonts w:ascii="Simplified Arabic" w:hAnsi="Simplified Arabic" w:cs="Simplified Arabic"/>
          <w:sz w:val="28"/>
          <w:szCs w:val="28"/>
        </w:rPr>
      </w:pPr>
      <w:r w:rsidRPr="001C18DF">
        <w:rPr>
          <w:rFonts w:ascii="Simplified Arabic" w:hAnsi="Simplified Arabic" w:cs="Simplified Arabic"/>
          <w:sz w:val="28"/>
          <w:szCs w:val="28"/>
          <w:rtl/>
        </w:rPr>
        <w:t>القطاع المصرفي بوصفه أحد القطاعات التي تواجه تحديات في المنافسة، مما يعزز سلوكيات احتكارية محتملة</w:t>
      </w:r>
      <w:r w:rsidRPr="001C18DF">
        <w:rPr>
          <w:rFonts w:ascii="Simplified Arabic" w:hAnsi="Simplified Arabic" w:cs="Simplified Arabic"/>
          <w:sz w:val="28"/>
          <w:szCs w:val="28"/>
        </w:rPr>
        <w:t>.</w:t>
      </w:r>
    </w:p>
    <w:p w14:paraId="7BAAFFF8" w14:textId="4C943149" w:rsidR="0021417F" w:rsidRDefault="0021417F" w:rsidP="0021417F">
      <w:pPr>
        <w:rPr>
          <w:rFonts w:ascii="Simplified Arabic" w:hAnsi="Simplified Arabic" w:cs="Simplified Arabic"/>
          <w:sz w:val="24"/>
          <w:szCs w:val="24"/>
          <w:u w:val="single"/>
          <w:rtl/>
        </w:rPr>
      </w:pPr>
    </w:p>
    <w:p w14:paraId="1E3C850A" w14:textId="77777777" w:rsidR="001C18DF" w:rsidRDefault="001C18DF" w:rsidP="0021417F">
      <w:pPr>
        <w:rPr>
          <w:rFonts w:ascii="Simplified Arabic" w:hAnsi="Simplified Arabic" w:cs="Simplified Arabic"/>
          <w:sz w:val="24"/>
          <w:szCs w:val="24"/>
          <w:u w:val="single"/>
          <w:rtl/>
        </w:rPr>
      </w:pPr>
    </w:p>
    <w:p w14:paraId="6A2AD72F" w14:textId="12C89532" w:rsidR="0021417F" w:rsidRPr="00F35FB8" w:rsidRDefault="0021417F" w:rsidP="00F35FB8">
      <w:pPr>
        <w:pStyle w:val="2"/>
        <w:rPr>
          <w:rFonts w:ascii="Simplified Arabic" w:hAnsi="Simplified Arabic" w:cs="Simplified Arabic"/>
          <w:b/>
          <w:bCs/>
          <w:color w:val="auto"/>
          <w:sz w:val="32"/>
          <w:szCs w:val="32"/>
        </w:rPr>
      </w:pPr>
      <w:bookmarkStart w:id="37" w:name="_Toc181351966"/>
      <w:r w:rsidRPr="00F35FB8">
        <w:rPr>
          <w:rFonts w:ascii="Simplified Arabic" w:hAnsi="Simplified Arabic" w:cs="Simplified Arabic"/>
          <w:b/>
          <w:bCs/>
          <w:color w:val="auto"/>
          <w:sz w:val="32"/>
          <w:szCs w:val="32"/>
          <w:rtl/>
        </w:rPr>
        <w:lastRenderedPageBreak/>
        <w:t>نظرية تعظيم الربح</w:t>
      </w:r>
      <w:r w:rsidRPr="00F35FB8">
        <w:rPr>
          <w:rFonts w:ascii="Simplified Arabic" w:hAnsi="Simplified Arabic" w:cs="Simplified Arabic"/>
          <w:b/>
          <w:bCs/>
          <w:color w:val="auto"/>
          <w:sz w:val="32"/>
          <w:szCs w:val="32"/>
        </w:rPr>
        <w:t xml:space="preserve"> (Profit Maximization Theory):</w:t>
      </w:r>
      <w:bookmarkEnd w:id="37"/>
    </w:p>
    <w:p w14:paraId="2B084153" w14:textId="77777777" w:rsidR="001C18DF" w:rsidRDefault="0021417F" w:rsidP="001C18DF">
      <w:pPr>
        <w:rPr>
          <w:rFonts w:ascii="Simplified Arabic" w:hAnsi="Simplified Arabic" w:cs="Simplified Arabic"/>
          <w:b/>
          <w:bCs/>
          <w:sz w:val="28"/>
          <w:szCs w:val="28"/>
          <w:rtl/>
        </w:rPr>
      </w:pPr>
      <w:r w:rsidRPr="001C18DF">
        <w:rPr>
          <w:rFonts w:ascii="Simplified Arabic" w:hAnsi="Simplified Arabic" w:cs="Simplified Arabic"/>
          <w:b/>
          <w:bCs/>
          <w:sz w:val="28"/>
          <w:szCs w:val="28"/>
          <w:rtl/>
        </w:rPr>
        <w:t>تعريف النظرية</w:t>
      </w:r>
      <w:r w:rsidRPr="001C18DF">
        <w:rPr>
          <w:rFonts w:ascii="Simplified Arabic" w:hAnsi="Simplified Arabic" w:cs="Simplified Arabic"/>
          <w:b/>
          <w:bCs/>
          <w:sz w:val="28"/>
          <w:szCs w:val="28"/>
        </w:rPr>
        <w:t>:</w:t>
      </w:r>
    </w:p>
    <w:p w14:paraId="088E1D4A" w14:textId="56D2097B" w:rsidR="0021417F" w:rsidRPr="001C18DF" w:rsidRDefault="0021417F" w:rsidP="002F3B5C">
      <w:pPr>
        <w:spacing w:before="120" w:after="120" w:line="240" w:lineRule="auto"/>
        <w:ind w:firstLine="720"/>
        <w:jc w:val="both"/>
        <w:rPr>
          <w:rFonts w:ascii="Simplified Arabic" w:hAnsi="Simplified Arabic" w:cs="Simplified Arabic"/>
          <w:sz w:val="28"/>
          <w:szCs w:val="28"/>
        </w:rPr>
      </w:pPr>
      <w:r w:rsidRPr="001C18DF">
        <w:rPr>
          <w:rFonts w:ascii="Simplified Arabic" w:hAnsi="Simplified Arabic" w:cs="Simplified Arabic"/>
          <w:sz w:val="28"/>
          <w:szCs w:val="28"/>
          <w:rtl/>
        </w:rPr>
        <w:t>تفترض هذه النظرية أن الهدف الأساسي للشركات هو تعظيم الأرباح عن طريق تحقيق التوازن بين التكلفة الحدية</w:t>
      </w:r>
      <w:r w:rsidRPr="001C18DF">
        <w:rPr>
          <w:rFonts w:ascii="Simplified Arabic" w:hAnsi="Simplified Arabic" w:cs="Simplified Arabic"/>
          <w:sz w:val="28"/>
          <w:szCs w:val="28"/>
        </w:rPr>
        <w:t xml:space="preserve"> (MC) </w:t>
      </w:r>
      <w:r w:rsidRPr="001C18DF">
        <w:rPr>
          <w:rFonts w:ascii="Simplified Arabic" w:hAnsi="Simplified Arabic" w:cs="Simplified Arabic"/>
          <w:sz w:val="28"/>
          <w:szCs w:val="28"/>
          <w:rtl/>
        </w:rPr>
        <w:t>والإيراد الحدي</w:t>
      </w:r>
      <w:r w:rsidRPr="001C18DF">
        <w:rPr>
          <w:rFonts w:ascii="Simplified Arabic" w:hAnsi="Simplified Arabic" w:cs="Simplified Arabic"/>
          <w:sz w:val="28"/>
          <w:szCs w:val="28"/>
        </w:rPr>
        <w:t xml:space="preserve"> (MR). </w:t>
      </w:r>
      <w:r w:rsidRPr="001C18DF">
        <w:rPr>
          <w:rFonts w:ascii="Simplified Arabic" w:hAnsi="Simplified Arabic" w:cs="Simplified Arabic"/>
          <w:sz w:val="28"/>
          <w:szCs w:val="28"/>
          <w:rtl/>
        </w:rPr>
        <w:t>في الأسواق الاحتكارية، يمكن للشركات تحديد الكميات المنتجة والأسعار بما يحقق هذا الهدف</w:t>
      </w:r>
      <w:r w:rsidRPr="001C18DF">
        <w:rPr>
          <w:rFonts w:ascii="Simplified Arabic" w:hAnsi="Simplified Arabic" w:cs="Simplified Arabic"/>
          <w:sz w:val="28"/>
          <w:szCs w:val="28"/>
        </w:rPr>
        <w:t>.</w:t>
      </w:r>
    </w:p>
    <w:p w14:paraId="4F0652FC" w14:textId="77777777" w:rsidR="0021417F" w:rsidRPr="001C18DF" w:rsidRDefault="0021417F" w:rsidP="001C18DF">
      <w:pPr>
        <w:spacing w:before="360"/>
        <w:rPr>
          <w:rFonts w:ascii="Simplified Arabic" w:hAnsi="Simplified Arabic" w:cs="Simplified Arabic"/>
          <w:b/>
          <w:bCs/>
          <w:sz w:val="28"/>
          <w:szCs w:val="28"/>
        </w:rPr>
      </w:pPr>
      <w:r w:rsidRPr="001C18DF">
        <w:rPr>
          <w:rFonts w:ascii="Simplified Arabic" w:hAnsi="Simplified Arabic" w:cs="Simplified Arabic"/>
          <w:b/>
          <w:bCs/>
          <w:sz w:val="28"/>
          <w:szCs w:val="28"/>
          <w:rtl/>
        </w:rPr>
        <w:t>عناصر النظرية</w:t>
      </w:r>
      <w:r w:rsidRPr="001C18DF">
        <w:rPr>
          <w:rFonts w:ascii="Simplified Arabic" w:hAnsi="Simplified Arabic" w:cs="Simplified Arabic"/>
          <w:b/>
          <w:bCs/>
          <w:sz w:val="28"/>
          <w:szCs w:val="28"/>
        </w:rPr>
        <w:t>:</w:t>
      </w:r>
    </w:p>
    <w:p w14:paraId="40AA62BE" w14:textId="77777777" w:rsidR="0021417F" w:rsidRPr="001C18DF" w:rsidRDefault="0021417F" w:rsidP="001C18DF">
      <w:pPr>
        <w:numPr>
          <w:ilvl w:val="1"/>
          <w:numId w:val="11"/>
        </w:numPr>
        <w:rPr>
          <w:rFonts w:ascii="Simplified Arabic" w:hAnsi="Simplified Arabic" w:cs="Simplified Arabic"/>
          <w:sz w:val="28"/>
          <w:szCs w:val="28"/>
        </w:rPr>
      </w:pPr>
      <w:r w:rsidRPr="001C18DF">
        <w:rPr>
          <w:rFonts w:ascii="Simplified Arabic" w:hAnsi="Simplified Arabic" w:cs="Simplified Arabic"/>
          <w:sz w:val="28"/>
          <w:szCs w:val="28"/>
          <w:rtl/>
        </w:rPr>
        <w:t>تتحقق أرباح احتكارية عندما تبيع الشركة عند سعر أعلى من التكلفة الحدية</w:t>
      </w:r>
      <w:r w:rsidRPr="001C18DF">
        <w:rPr>
          <w:rFonts w:ascii="Simplified Arabic" w:hAnsi="Simplified Arabic" w:cs="Simplified Arabic"/>
          <w:sz w:val="28"/>
          <w:szCs w:val="28"/>
        </w:rPr>
        <w:t>.</w:t>
      </w:r>
    </w:p>
    <w:p w14:paraId="639ADAA7" w14:textId="77777777" w:rsidR="0021417F" w:rsidRPr="001C18DF" w:rsidRDefault="0021417F" w:rsidP="001C18DF">
      <w:pPr>
        <w:numPr>
          <w:ilvl w:val="1"/>
          <w:numId w:val="11"/>
        </w:numPr>
        <w:rPr>
          <w:rFonts w:ascii="Simplified Arabic" w:hAnsi="Simplified Arabic" w:cs="Simplified Arabic"/>
          <w:sz w:val="28"/>
          <w:szCs w:val="28"/>
        </w:rPr>
      </w:pPr>
      <w:r w:rsidRPr="001C18DF">
        <w:rPr>
          <w:rFonts w:ascii="Simplified Arabic" w:hAnsi="Simplified Arabic" w:cs="Simplified Arabic"/>
          <w:sz w:val="28"/>
          <w:szCs w:val="28"/>
          <w:rtl/>
        </w:rPr>
        <w:t>يمكن للشركات الاحتكارية فرض أسعار مرتفعة نظرًا لغياب المنافسين الفعليين</w:t>
      </w:r>
      <w:r w:rsidRPr="001C18DF">
        <w:rPr>
          <w:rFonts w:ascii="Simplified Arabic" w:hAnsi="Simplified Arabic" w:cs="Simplified Arabic"/>
          <w:sz w:val="28"/>
          <w:szCs w:val="28"/>
        </w:rPr>
        <w:t>.</w:t>
      </w:r>
    </w:p>
    <w:p w14:paraId="46C32B62" w14:textId="77777777" w:rsidR="0021417F" w:rsidRPr="001C18DF" w:rsidRDefault="0021417F" w:rsidP="001C18DF">
      <w:pPr>
        <w:rPr>
          <w:rFonts w:ascii="Simplified Arabic" w:hAnsi="Simplified Arabic" w:cs="Simplified Arabic"/>
          <w:b/>
          <w:bCs/>
          <w:sz w:val="28"/>
          <w:szCs w:val="28"/>
        </w:rPr>
      </w:pPr>
      <w:r w:rsidRPr="001C18DF">
        <w:rPr>
          <w:rFonts w:ascii="Simplified Arabic" w:hAnsi="Simplified Arabic" w:cs="Simplified Arabic"/>
          <w:b/>
          <w:bCs/>
          <w:sz w:val="28"/>
          <w:szCs w:val="28"/>
          <w:rtl/>
        </w:rPr>
        <w:t>تطبيق النظرية في البحث</w:t>
      </w:r>
      <w:r w:rsidRPr="001C18DF">
        <w:rPr>
          <w:rFonts w:ascii="Simplified Arabic" w:hAnsi="Simplified Arabic" w:cs="Simplified Arabic"/>
          <w:b/>
          <w:bCs/>
          <w:sz w:val="28"/>
          <w:szCs w:val="28"/>
        </w:rPr>
        <w:t>:</w:t>
      </w:r>
    </w:p>
    <w:p w14:paraId="48642BF6" w14:textId="77777777" w:rsidR="0021417F" w:rsidRPr="001C18DF" w:rsidRDefault="0021417F" w:rsidP="001C18DF">
      <w:pPr>
        <w:numPr>
          <w:ilvl w:val="1"/>
          <w:numId w:val="11"/>
        </w:numPr>
        <w:rPr>
          <w:rFonts w:ascii="Simplified Arabic" w:hAnsi="Simplified Arabic" w:cs="Simplified Arabic"/>
          <w:sz w:val="28"/>
          <w:szCs w:val="28"/>
        </w:rPr>
      </w:pPr>
      <w:r w:rsidRPr="001C18DF">
        <w:rPr>
          <w:rFonts w:ascii="Simplified Arabic" w:hAnsi="Simplified Arabic" w:cs="Simplified Arabic"/>
          <w:sz w:val="28"/>
          <w:szCs w:val="28"/>
          <w:rtl/>
        </w:rPr>
        <w:t>تحليل كيفية تحديد أسعار النفط وكميات الإنتاج لتحقيق أقصى ربح في ظل سيطرة محدودة على السوق</w:t>
      </w:r>
      <w:r w:rsidRPr="001C18DF">
        <w:rPr>
          <w:rFonts w:ascii="Simplified Arabic" w:hAnsi="Simplified Arabic" w:cs="Simplified Arabic"/>
          <w:sz w:val="28"/>
          <w:szCs w:val="28"/>
        </w:rPr>
        <w:t>.</w:t>
      </w:r>
    </w:p>
    <w:p w14:paraId="45F762A5" w14:textId="77777777" w:rsidR="0021417F" w:rsidRPr="001C18DF" w:rsidRDefault="0021417F" w:rsidP="001C18DF">
      <w:pPr>
        <w:numPr>
          <w:ilvl w:val="1"/>
          <w:numId w:val="11"/>
        </w:numPr>
        <w:rPr>
          <w:rFonts w:ascii="Simplified Arabic" w:hAnsi="Simplified Arabic" w:cs="Simplified Arabic"/>
          <w:sz w:val="28"/>
          <w:szCs w:val="28"/>
        </w:rPr>
      </w:pPr>
      <w:r w:rsidRPr="001C18DF">
        <w:rPr>
          <w:rFonts w:ascii="Simplified Arabic" w:hAnsi="Simplified Arabic" w:cs="Simplified Arabic"/>
          <w:sz w:val="28"/>
          <w:szCs w:val="28"/>
          <w:rtl/>
        </w:rPr>
        <w:t>تقييم أثر سياسات البنوك الاحتكارية على أسعار الفائدة والخدمات المقدمة</w:t>
      </w:r>
      <w:r w:rsidRPr="001C18DF">
        <w:rPr>
          <w:rFonts w:ascii="Simplified Arabic" w:hAnsi="Simplified Arabic" w:cs="Simplified Arabic"/>
          <w:sz w:val="28"/>
          <w:szCs w:val="28"/>
        </w:rPr>
        <w:t>.</w:t>
      </w:r>
    </w:p>
    <w:p w14:paraId="026F5026" w14:textId="77777777" w:rsidR="001C18DF" w:rsidRDefault="001C18DF" w:rsidP="0021417F">
      <w:pPr>
        <w:rPr>
          <w:rFonts w:ascii="Simplified Arabic" w:hAnsi="Simplified Arabic" w:cs="Simplified Arabic"/>
          <w:sz w:val="24"/>
          <w:szCs w:val="24"/>
          <w:u w:val="single"/>
          <w:rtl/>
        </w:rPr>
      </w:pPr>
    </w:p>
    <w:p w14:paraId="3BE00756" w14:textId="01D9250F" w:rsidR="0021417F" w:rsidRPr="00F35FB8" w:rsidRDefault="0021417F" w:rsidP="00F35FB8">
      <w:pPr>
        <w:pStyle w:val="2"/>
        <w:rPr>
          <w:rFonts w:ascii="Simplified Arabic" w:hAnsi="Simplified Arabic" w:cs="Simplified Arabic"/>
          <w:b/>
          <w:bCs/>
          <w:color w:val="auto"/>
          <w:sz w:val="32"/>
          <w:szCs w:val="32"/>
        </w:rPr>
      </w:pPr>
      <w:bookmarkStart w:id="38" w:name="_Toc181351967"/>
      <w:r w:rsidRPr="00F35FB8">
        <w:rPr>
          <w:rFonts w:ascii="Simplified Arabic" w:hAnsi="Simplified Arabic" w:cs="Simplified Arabic"/>
          <w:b/>
          <w:bCs/>
          <w:color w:val="auto"/>
          <w:sz w:val="32"/>
          <w:szCs w:val="32"/>
          <w:rtl/>
        </w:rPr>
        <w:t>نظرية المنافسة التامة مقابل الاحتكار</w:t>
      </w:r>
      <w:r w:rsidRPr="00F35FB8">
        <w:rPr>
          <w:rFonts w:ascii="Simplified Arabic" w:hAnsi="Simplified Arabic" w:cs="Simplified Arabic"/>
          <w:b/>
          <w:bCs/>
          <w:color w:val="auto"/>
          <w:sz w:val="32"/>
          <w:szCs w:val="32"/>
        </w:rPr>
        <w:t xml:space="preserve"> (Perfect Competition vs. Monopoly):</w:t>
      </w:r>
      <w:bookmarkEnd w:id="38"/>
    </w:p>
    <w:p w14:paraId="42408C87" w14:textId="77777777" w:rsidR="002B2702" w:rsidRDefault="0021417F" w:rsidP="002B2702">
      <w:pPr>
        <w:rPr>
          <w:rFonts w:ascii="Simplified Arabic" w:hAnsi="Simplified Arabic" w:cs="Simplified Arabic"/>
          <w:b/>
          <w:bCs/>
          <w:sz w:val="28"/>
          <w:szCs w:val="28"/>
          <w:rtl/>
        </w:rPr>
      </w:pPr>
      <w:r w:rsidRPr="002B2702">
        <w:rPr>
          <w:rFonts w:ascii="Simplified Arabic" w:hAnsi="Simplified Arabic" w:cs="Simplified Arabic"/>
          <w:b/>
          <w:bCs/>
          <w:sz w:val="28"/>
          <w:szCs w:val="28"/>
          <w:rtl/>
        </w:rPr>
        <w:t>تعريف النظرية</w:t>
      </w:r>
      <w:r w:rsidRPr="002B2702">
        <w:rPr>
          <w:rFonts w:ascii="Simplified Arabic" w:hAnsi="Simplified Arabic" w:cs="Simplified Arabic"/>
          <w:b/>
          <w:bCs/>
          <w:sz w:val="28"/>
          <w:szCs w:val="28"/>
        </w:rPr>
        <w:t>:</w:t>
      </w:r>
    </w:p>
    <w:p w14:paraId="1C86544C" w14:textId="415BE558" w:rsidR="0021417F" w:rsidRPr="002B2702" w:rsidRDefault="0021417F" w:rsidP="002F3B5C">
      <w:pPr>
        <w:spacing w:before="120" w:after="120" w:line="240" w:lineRule="auto"/>
        <w:ind w:firstLine="720"/>
        <w:jc w:val="both"/>
        <w:rPr>
          <w:rFonts w:ascii="Simplified Arabic" w:hAnsi="Simplified Arabic" w:cs="Simplified Arabic"/>
          <w:sz w:val="28"/>
          <w:szCs w:val="28"/>
        </w:rPr>
      </w:pPr>
      <w:r w:rsidRPr="002B2702">
        <w:rPr>
          <w:rFonts w:ascii="Simplified Arabic" w:hAnsi="Simplified Arabic" w:cs="Simplified Arabic"/>
          <w:sz w:val="28"/>
          <w:szCs w:val="28"/>
          <w:rtl/>
        </w:rPr>
        <w:t>تقدم هذه النظرية مقارنة بين بيئتي المنافسة التامة والاحتكار من حيث تأثيرهما على الأداء الاقتصادي. في المنافسة التامة، يؤدي وجود العديد من المنافسين إلى خفض الأسعار وزيادة الجودة والابتكار. أما في الأسواق الاحتكارية، فتتراجع هذه المزايا بسبب غياب المنافسة</w:t>
      </w:r>
      <w:r w:rsidRPr="002B2702">
        <w:rPr>
          <w:rFonts w:ascii="Simplified Arabic" w:hAnsi="Simplified Arabic" w:cs="Simplified Arabic"/>
          <w:sz w:val="28"/>
          <w:szCs w:val="28"/>
        </w:rPr>
        <w:t>.</w:t>
      </w:r>
    </w:p>
    <w:p w14:paraId="1381176A" w14:textId="77777777" w:rsidR="002B2702" w:rsidRDefault="002B2702" w:rsidP="002B2702">
      <w:pPr>
        <w:spacing w:before="360"/>
        <w:rPr>
          <w:rFonts w:ascii="Simplified Arabic" w:hAnsi="Simplified Arabic" w:cs="Simplified Arabic"/>
          <w:b/>
          <w:bCs/>
          <w:sz w:val="28"/>
          <w:szCs w:val="28"/>
          <w:rtl/>
        </w:rPr>
      </w:pPr>
    </w:p>
    <w:p w14:paraId="7C16CD8C" w14:textId="77777777" w:rsidR="002B2702" w:rsidRDefault="002B2702" w:rsidP="002B2702">
      <w:pPr>
        <w:spacing w:before="360"/>
        <w:rPr>
          <w:rFonts w:ascii="Simplified Arabic" w:hAnsi="Simplified Arabic" w:cs="Simplified Arabic"/>
          <w:b/>
          <w:bCs/>
          <w:sz w:val="28"/>
          <w:szCs w:val="28"/>
          <w:rtl/>
        </w:rPr>
      </w:pPr>
    </w:p>
    <w:p w14:paraId="1DB86CDA" w14:textId="77777777" w:rsidR="003C5771" w:rsidRDefault="003C5771" w:rsidP="002B2702">
      <w:pPr>
        <w:spacing w:before="360"/>
        <w:rPr>
          <w:rFonts w:ascii="Simplified Arabic" w:hAnsi="Simplified Arabic" w:cs="Simplified Arabic"/>
          <w:b/>
          <w:bCs/>
          <w:sz w:val="28"/>
          <w:szCs w:val="28"/>
        </w:rPr>
      </w:pPr>
    </w:p>
    <w:p w14:paraId="685CAA38" w14:textId="4015C1CB" w:rsidR="0021417F" w:rsidRPr="002B2702" w:rsidRDefault="0021417F" w:rsidP="002B2702">
      <w:pPr>
        <w:spacing w:before="360"/>
        <w:rPr>
          <w:rFonts w:ascii="Simplified Arabic" w:hAnsi="Simplified Arabic" w:cs="Simplified Arabic"/>
          <w:b/>
          <w:bCs/>
          <w:sz w:val="28"/>
          <w:szCs w:val="28"/>
        </w:rPr>
      </w:pPr>
      <w:r w:rsidRPr="002B2702">
        <w:rPr>
          <w:rFonts w:ascii="Simplified Arabic" w:hAnsi="Simplified Arabic" w:cs="Simplified Arabic"/>
          <w:b/>
          <w:bCs/>
          <w:sz w:val="28"/>
          <w:szCs w:val="28"/>
          <w:rtl/>
        </w:rPr>
        <w:lastRenderedPageBreak/>
        <w:t>تطبيق النظرية في البحث</w:t>
      </w:r>
      <w:r w:rsidRPr="002B2702">
        <w:rPr>
          <w:rFonts w:ascii="Simplified Arabic" w:hAnsi="Simplified Arabic" w:cs="Simplified Arabic"/>
          <w:b/>
          <w:bCs/>
          <w:sz w:val="28"/>
          <w:szCs w:val="28"/>
        </w:rPr>
        <w:t>:</w:t>
      </w:r>
    </w:p>
    <w:p w14:paraId="45FB128A" w14:textId="77777777" w:rsidR="0021417F" w:rsidRPr="002B2702" w:rsidRDefault="0021417F" w:rsidP="002B2702">
      <w:pPr>
        <w:numPr>
          <w:ilvl w:val="1"/>
          <w:numId w:val="11"/>
        </w:numPr>
        <w:rPr>
          <w:rFonts w:ascii="Simplified Arabic" w:hAnsi="Simplified Arabic" w:cs="Simplified Arabic"/>
          <w:sz w:val="28"/>
          <w:szCs w:val="28"/>
        </w:rPr>
      </w:pPr>
      <w:r w:rsidRPr="002B2702">
        <w:rPr>
          <w:rFonts w:ascii="Simplified Arabic" w:hAnsi="Simplified Arabic" w:cs="Simplified Arabic"/>
          <w:sz w:val="28"/>
          <w:szCs w:val="28"/>
          <w:rtl/>
        </w:rPr>
        <w:t>مقارنة قطاع النفط (سوق احتكاري) بقطاعات أخرى ذات منافسة أكثر لتحليل الفرق في الأداء الاقتصادي</w:t>
      </w:r>
      <w:r w:rsidRPr="002B2702">
        <w:rPr>
          <w:rFonts w:ascii="Simplified Arabic" w:hAnsi="Simplified Arabic" w:cs="Simplified Arabic"/>
          <w:sz w:val="28"/>
          <w:szCs w:val="28"/>
        </w:rPr>
        <w:t>.</w:t>
      </w:r>
    </w:p>
    <w:p w14:paraId="2E7EBBFD" w14:textId="561F52D2" w:rsidR="0021417F" w:rsidRPr="002B2702" w:rsidRDefault="0021417F" w:rsidP="002B2702">
      <w:pPr>
        <w:numPr>
          <w:ilvl w:val="1"/>
          <w:numId w:val="11"/>
        </w:numPr>
        <w:rPr>
          <w:rFonts w:ascii="Simplified Arabic" w:hAnsi="Simplified Arabic" w:cs="Simplified Arabic"/>
          <w:sz w:val="28"/>
          <w:szCs w:val="28"/>
        </w:rPr>
      </w:pPr>
      <w:r w:rsidRPr="002B2702">
        <w:rPr>
          <w:rFonts w:ascii="Simplified Arabic" w:hAnsi="Simplified Arabic" w:cs="Simplified Arabic"/>
          <w:sz w:val="28"/>
          <w:szCs w:val="28"/>
          <w:rtl/>
        </w:rPr>
        <w:t>دراسة أثر الاحتكار في القطاع المصرفي على مستوى الخدمات المقدمة مقارنة بأسواق مالية ذات منافسة أقوى</w:t>
      </w:r>
      <w:r w:rsidRPr="002B2702">
        <w:rPr>
          <w:rFonts w:ascii="Simplified Arabic" w:hAnsi="Simplified Arabic" w:cs="Simplified Arabic"/>
          <w:sz w:val="28"/>
          <w:szCs w:val="28"/>
        </w:rPr>
        <w:t>.</w:t>
      </w:r>
    </w:p>
    <w:p w14:paraId="4EFEB632" w14:textId="5D18523B" w:rsidR="0021417F" w:rsidRPr="00F35FB8" w:rsidRDefault="0021417F" w:rsidP="00F35FB8">
      <w:pPr>
        <w:pStyle w:val="2"/>
        <w:rPr>
          <w:rFonts w:ascii="Simplified Arabic" w:hAnsi="Simplified Arabic" w:cs="Simplified Arabic"/>
          <w:b/>
          <w:bCs/>
          <w:color w:val="auto"/>
          <w:sz w:val="32"/>
          <w:szCs w:val="32"/>
        </w:rPr>
      </w:pPr>
      <w:bookmarkStart w:id="39" w:name="_Toc181351968"/>
      <w:r w:rsidRPr="00F35FB8">
        <w:rPr>
          <w:rFonts w:ascii="Simplified Arabic" w:hAnsi="Simplified Arabic" w:cs="Simplified Arabic"/>
          <w:b/>
          <w:bCs/>
          <w:color w:val="auto"/>
          <w:sz w:val="32"/>
          <w:szCs w:val="32"/>
          <w:rtl/>
        </w:rPr>
        <w:t>نظرية الحوافز والابتكار</w:t>
      </w:r>
      <w:r w:rsidRPr="00F35FB8">
        <w:rPr>
          <w:rFonts w:ascii="Simplified Arabic" w:hAnsi="Simplified Arabic" w:cs="Simplified Arabic"/>
          <w:b/>
          <w:bCs/>
          <w:color w:val="auto"/>
          <w:sz w:val="32"/>
          <w:szCs w:val="32"/>
        </w:rPr>
        <w:t xml:space="preserve"> (Incentive and Innovation Theory):</w:t>
      </w:r>
      <w:bookmarkEnd w:id="39"/>
    </w:p>
    <w:p w14:paraId="49F0943F" w14:textId="77777777" w:rsidR="002B2702" w:rsidRDefault="0021417F" w:rsidP="002B2702">
      <w:pPr>
        <w:spacing w:before="360"/>
        <w:rPr>
          <w:rFonts w:ascii="Simplified Arabic" w:hAnsi="Simplified Arabic" w:cs="Simplified Arabic"/>
          <w:b/>
          <w:bCs/>
          <w:sz w:val="28"/>
          <w:szCs w:val="28"/>
          <w:rtl/>
        </w:rPr>
      </w:pPr>
      <w:r w:rsidRPr="002B2702">
        <w:rPr>
          <w:rFonts w:ascii="Simplified Arabic" w:hAnsi="Simplified Arabic" w:cs="Simplified Arabic"/>
          <w:b/>
          <w:bCs/>
          <w:sz w:val="28"/>
          <w:szCs w:val="28"/>
          <w:rtl/>
        </w:rPr>
        <w:t>تعريف النظرية</w:t>
      </w:r>
      <w:r w:rsidRPr="002B2702">
        <w:rPr>
          <w:rFonts w:ascii="Simplified Arabic" w:hAnsi="Simplified Arabic" w:cs="Simplified Arabic"/>
          <w:b/>
          <w:bCs/>
          <w:sz w:val="28"/>
          <w:szCs w:val="28"/>
        </w:rPr>
        <w:t>:</w:t>
      </w:r>
    </w:p>
    <w:p w14:paraId="1CA07B7A" w14:textId="6FECA0A7" w:rsidR="0021417F" w:rsidRPr="002B2702" w:rsidRDefault="0021417F" w:rsidP="002F3B5C">
      <w:pPr>
        <w:spacing w:before="120" w:after="120" w:line="240" w:lineRule="auto"/>
        <w:ind w:firstLine="720"/>
        <w:jc w:val="both"/>
        <w:rPr>
          <w:rFonts w:ascii="Simplified Arabic" w:hAnsi="Simplified Arabic" w:cs="Simplified Arabic"/>
          <w:sz w:val="28"/>
          <w:szCs w:val="28"/>
        </w:rPr>
      </w:pPr>
      <w:r w:rsidRPr="002B2702">
        <w:rPr>
          <w:rFonts w:ascii="Simplified Arabic" w:hAnsi="Simplified Arabic" w:cs="Simplified Arabic"/>
          <w:sz w:val="28"/>
          <w:szCs w:val="28"/>
          <w:rtl/>
        </w:rPr>
        <w:t>تفترض هذه النظرية أن البيئة التنافسية توفر حوافز أقوى على الابتكار مقارنة بالأسواق الاحتكارية. في غياب المنافسة، قد لا تشعر الشركات الاحتكارية بالحاجة إلى تطوير منتجاتها أو تحسين خدماتها</w:t>
      </w:r>
      <w:r w:rsidRPr="002B2702">
        <w:rPr>
          <w:rFonts w:ascii="Simplified Arabic" w:hAnsi="Simplified Arabic" w:cs="Simplified Arabic"/>
          <w:sz w:val="28"/>
          <w:szCs w:val="28"/>
        </w:rPr>
        <w:t>.</w:t>
      </w:r>
    </w:p>
    <w:p w14:paraId="53ADAC98" w14:textId="77777777" w:rsidR="0021417F" w:rsidRPr="0021417F" w:rsidRDefault="0021417F" w:rsidP="002B2702">
      <w:pPr>
        <w:rPr>
          <w:rFonts w:ascii="Simplified Arabic" w:hAnsi="Simplified Arabic" w:cs="Simplified Arabic"/>
          <w:sz w:val="24"/>
          <w:szCs w:val="24"/>
          <w:u w:val="single"/>
        </w:rPr>
      </w:pPr>
      <w:r w:rsidRPr="002B2702">
        <w:rPr>
          <w:rFonts w:ascii="Simplified Arabic" w:hAnsi="Simplified Arabic" w:cs="Simplified Arabic"/>
          <w:b/>
          <w:bCs/>
          <w:sz w:val="28"/>
          <w:szCs w:val="28"/>
          <w:rtl/>
        </w:rPr>
        <w:t>تطبيق النظرية في البحث</w:t>
      </w:r>
      <w:r w:rsidRPr="0021417F">
        <w:rPr>
          <w:rFonts w:ascii="Simplified Arabic" w:hAnsi="Simplified Arabic" w:cs="Simplified Arabic"/>
          <w:b/>
          <w:bCs/>
          <w:sz w:val="24"/>
          <w:szCs w:val="24"/>
          <w:u w:val="single"/>
        </w:rPr>
        <w:t>:</w:t>
      </w:r>
    </w:p>
    <w:p w14:paraId="48C322AD" w14:textId="77777777" w:rsidR="0021417F" w:rsidRPr="002B2702" w:rsidRDefault="0021417F" w:rsidP="002B2702">
      <w:pPr>
        <w:numPr>
          <w:ilvl w:val="1"/>
          <w:numId w:val="11"/>
        </w:numPr>
        <w:rPr>
          <w:rFonts w:ascii="Simplified Arabic" w:hAnsi="Simplified Arabic" w:cs="Simplified Arabic"/>
          <w:sz w:val="28"/>
          <w:szCs w:val="28"/>
        </w:rPr>
      </w:pPr>
      <w:r w:rsidRPr="002B2702">
        <w:rPr>
          <w:rFonts w:ascii="Simplified Arabic" w:hAnsi="Simplified Arabic" w:cs="Simplified Arabic"/>
          <w:sz w:val="28"/>
          <w:szCs w:val="28"/>
          <w:rtl/>
        </w:rPr>
        <w:t>تحليل مدى تأثير الاحتكار على الابتكار في القطاع المصرفي السعودي، وقياس مدى اهتمام البنوك بتقديم خدمات جديدة أو تحسينها</w:t>
      </w:r>
      <w:r w:rsidRPr="002B2702">
        <w:rPr>
          <w:rFonts w:ascii="Simplified Arabic" w:hAnsi="Simplified Arabic" w:cs="Simplified Arabic"/>
          <w:sz w:val="28"/>
          <w:szCs w:val="28"/>
        </w:rPr>
        <w:t>.</w:t>
      </w:r>
    </w:p>
    <w:p w14:paraId="4B4C7673" w14:textId="523EC404" w:rsidR="0021417F" w:rsidRPr="002B2702" w:rsidRDefault="0021417F" w:rsidP="002B2702">
      <w:pPr>
        <w:numPr>
          <w:ilvl w:val="1"/>
          <w:numId w:val="11"/>
        </w:numPr>
        <w:rPr>
          <w:rFonts w:ascii="Simplified Arabic" w:hAnsi="Simplified Arabic" w:cs="Simplified Arabic"/>
          <w:sz w:val="28"/>
          <w:szCs w:val="28"/>
        </w:rPr>
      </w:pPr>
      <w:r w:rsidRPr="002B2702">
        <w:rPr>
          <w:rFonts w:ascii="Simplified Arabic" w:hAnsi="Simplified Arabic" w:cs="Simplified Arabic"/>
          <w:sz w:val="28"/>
          <w:szCs w:val="28"/>
          <w:rtl/>
        </w:rPr>
        <w:t>تقييم دور الابتكار في قطاع النفط ومدى ارتباطه بسياسات الاحتكار المحلية</w:t>
      </w:r>
      <w:r w:rsidRPr="002B2702">
        <w:rPr>
          <w:rFonts w:ascii="Simplified Arabic" w:hAnsi="Simplified Arabic" w:cs="Simplified Arabic"/>
          <w:sz w:val="28"/>
          <w:szCs w:val="28"/>
        </w:rPr>
        <w:t>.</w:t>
      </w:r>
    </w:p>
    <w:p w14:paraId="4F69041A" w14:textId="4CF29BC1" w:rsidR="0021417F" w:rsidRPr="00F35FB8" w:rsidRDefault="0021417F" w:rsidP="00F35FB8">
      <w:pPr>
        <w:pStyle w:val="2"/>
        <w:rPr>
          <w:rFonts w:ascii="Simplified Arabic" w:hAnsi="Simplified Arabic" w:cs="Simplified Arabic"/>
          <w:b/>
          <w:bCs/>
          <w:color w:val="auto"/>
          <w:sz w:val="32"/>
          <w:szCs w:val="32"/>
        </w:rPr>
      </w:pPr>
      <w:bookmarkStart w:id="40" w:name="_Toc181351969"/>
      <w:r w:rsidRPr="00F35FB8">
        <w:rPr>
          <w:rFonts w:ascii="Simplified Arabic" w:hAnsi="Simplified Arabic" w:cs="Simplified Arabic"/>
          <w:b/>
          <w:bCs/>
          <w:color w:val="auto"/>
          <w:sz w:val="32"/>
          <w:szCs w:val="32"/>
          <w:rtl/>
        </w:rPr>
        <w:t>النظرية التنظيمية</w:t>
      </w:r>
      <w:r w:rsidRPr="00F35FB8">
        <w:rPr>
          <w:rFonts w:ascii="Simplified Arabic" w:hAnsi="Simplified Arabic" w:cs="Simplified Arabic"/>
          <w:b/>
          <w:bCs/>
          <w:color w:val="auto"/>
          <w:sz w:val="32"/>
          <w:szCs w:val="32"/>
        </w:rPr>
        <w:t xml:space="preserve"> (Regulatory Theory):</w:t>
      </w:r>
      <w:bookmarkEnd w:id="40"/>
    </w:p>
    <w:p w14:paraId="59125921" w14:textId="2034AADF" w:rsidR="002F3B5C" w:rsidRDefault="0021417F" w:rsidP="002F3B5C">
      <w:pPr>
        <w:rPr>
          <w:rFonts w:ascii="Simplified Arabic" w:hAnsi="Simplified Arabic" w:cs="Simplified Arabic"/>
          <w:sz w:val="24"/>
          <w:szCs w:val="24"/>
          <w:u w:val="single"/>
          <w:rtl/>
        </w:rPr>
      </w:pPr>
      <w:r w:rsidRPr="002F3B5C">
        <w:rPr>
          <w:rFonts w:ascii="Simplified Arabic" w:hAnsi="Simplified Arabic" w:cs="Simplified Arabic"/>
          <w:b/>
          <w:bCs/>
          <w:sz w:val="28"/>
          <w:szCs w:val="28"/>
          <w:rtl/>
        </w:rPr>
        <w:t>تعريف النظرية</w:t>
      </w:r>
      <w:r w:rsidRPr="002F3B5C">
        <w:rPr>
          <w:rFonts w:ascii="Simplified Arabic" w:hAnsi="Simplified Arabic" w:cs="Simplified Arabic"/>
          <w:b/>
          <w:bCs/>
          <w:sz w:val="28"/>
          <w:szCs w:val="28"/>
        </w:rPr>
        <w:t>:</w:t>
      </w:r>
    </w:p>
    <w:p w14:paraId="0ACF3516" w14:textId="4C28ECD4" w:rsidR="0021417F" w:rsidRPr="002F3B5C" w:rsidRDefault="0021417F" w:rsidP="002F3B5C">
      <w:pPr>
        <w:spacing w:before="120" w:after="120" w:line="240" w:lineRule="auto"/>
        <w:ind w:firstLine="720"/>
        <w:jc w:val="both"/>
        <w:rPr>
          <w:rFonts w:ascii="Simplified Arabic" w:hAnsi="Simplified Arabic" w:cs="Simplified Arabic"/>
          <w:sz w:val="28"/>
          <w:szCs w:val="28"/>
        </w:rPr>
      </w:pPr>
      <w:r w:rsidRPr="002F3B5C">
        <w:rPr>
          <w:rFonts w:ascii="Simplified Arabic" w:hAnsi="Simplified Arabic" w:cs="Simplified Arabic"/>
          <w:sz w:val="28"/>
          <w:szCs w:val="28"/>
          <w:rtl/>
        </w:rPr>
        <w:t>تركز هذه النظرية على دور الأنظمة الحكومية في تنظيم الأسواق ومنع الاحتكار لضمان المنافسة العادلة وحماية المستهلكين. تشمل هذه النظرية كيفية تطبيق القوانين والسياسات التنظيمية ومدى فعاليتها في تقليل التركز الاحتكاري</w:t>
      </w:r>
      <w:r w:rsidRPr="002F3B5C">
        <w:rPr>
          <w:rFonts w:ascii="Simplified Arabic" w:hAnsi="Simplified Arabic" w:cs="Simplified Arabic"/>
          <w:sz w:val="28"/>
          <w:szCs w:val="28"/>
        </w:rPr>
        <w:t>.</w:t>
      </w:r>
    </w:p>
    <w:p w14:paraId="4A344616" w14:textId="77777777" w:rsidR="0021417F" w:rsidRPr="002F3B5C" w:rsidRDefault="0021417F" w:rsidP="002F3B5C">
      <w:pPr>
        <w:rPr>
          <w:rFonts w:ascii="Simplified Arabic" w:hAnsi="Simplified Arabic" w:cs="Simplified Arabic"/>
          <w:b/>
          <w:bCs/>
          <w:sz w:val="28"/>
          <w:szCs w:val="28"/>
        </w:rPr>
      </w:pPr>
      <w:r w:rsidRPr="002F3B5C">
        <w:rPr>
          <w:rFonts w:ascii="Simplified Arabic" w:hAnsi="Simplified Arabic" w:cs="Simplified Arabic"/>
          <w:b/>
          <w:bCs/>
          <w:sz w:val="28"/>
          <w:szCs w:val="28"/>
          <w:rtl/>
        </w:rPr>
        <w:t>تطبيق النظرية في البحث</w:t>
      </w:r>
      <w:r w:rsidRPr="002F3B5C">
        <w:rPr>
          <w:rFonts w:ascii="Simplified Arabic" w:hAnsi="Simplified Arabic" w:cs="Simplified Arabic"/>
          <w:b/>
          <w:bCs/>
          <w:sz w:val="28"/>
          <w:szCs w:val="28"/>
        </w:rPr>
        <w:t>:</w:t>
      </w:r>
    </w:p>
    <w:p w14:paraId="5271A391" w14:textId="77777777" w:rsidR="0021417F" w:rsidRPr="002F3B5C" w:rsidRDefault="0021417F" w:rsidP="002F3B5C">
      <w:pPr>
        <w:numPr>
          <w:ilvl w:val="1"/>
          <w:numId w:val="11"/>
        </w:numPr>
        <w:rPr>
          <w:rFonts w:ascii="Simplified Arabic" w:hAnsi="Simplified Arabic" w:cs="Simplified Arabic"/>
          <w:sz w:val="28"/>
          <w:szCs w:val="28"/>
        </w:rPr>
      </w:pPr>
      <w:r w:rsidRPr="002F3B5C">
        <w:rPr>
          <w:rFonts w:ascii="Simplified Arabic" w:hAnsi="Simplified Arabic" w:cs="Simplified Arabic"/>
          <w:sz w:val="28"/>
          <w:szCs w:val="28"/>
          <w:rtl/>
        </w:rPr>
        <w:t>تحليل القوانين السعودية المتعلقة بالمنافسة ومنع الاحتكار، مثل قانون المنافسة</w:t>
      </w:r>
      <w:r w:rsidRPr="002F3B5C">
        <w:rPr>
          <w:rFonts w:ascii="Simplified Arabic" w:hAnsi="Simplified Arabic" w:cs="Simplified Arabic"/>
          <w:sz w:val="28"/>
          <w:szCs w:val="28"/>
        </w:rPr>
        <w:t>.</w:t>
      </w:r>
    </w:p>
    <w:p w14:paraId="2AAD8009" w14:textId="1DAB0392" w:rsidR="00F925D0" w:rsidRPr="002F3B5C" w:rsidRDefault="0021417F" w:rsidP="002F3B5C">
      <w:pPr>
        <w:numPr>
          <w:ilvl w:val="1"/>
          <w:numId w:val="11"/>
        </w:numPr>
        <w:rPr>
          <w:rFonts w:ascii="Simplified Arabic" w:hAnsi="Simplified Arabic" w:cs="Simplified Arabic"/>
          <w:sz w:val="28"/>
          <w:szCs w:val="28"/>
          <w:rtl/>
        </w:rPr>
      </w:pPr>
      <w:r w:rsidRPr="002F3B5C">
        <w:rPr>
          <w:rFonts w:ascii="Simplified Arabic" w:hAnsi="Simplified Arabic" w:cs="Simplified Arabic"/>
          <w:sz w:val="28"/>
          <w:szCs w:val="28"/>
          <w:rtl/>
        </w:rPr>
        <w:t>دراسة التحديات التي تواجه تنفيذ الأنظمة، ومدى كفاءتها في تعزيز بيئة تنافسية</w:t>
      </w:r>
      <w:r w:rsidRPr="002F3B5C">
        <w:rPr>
          <w:rFonts w:ascii="Simplified Arabic" w:hAnsi="Simplified Arabic" w:cs="Simplified Arabic"/>
          <w:sz w:val="28"/>
          <w:szCs w:val="28"/>
        </w:rPr>
        <w:t>.</w:t>
      </w:r>
    </w:p>
    <w:p w14:paraId="4B275216" w14:textId="3155ECD7" w:rsidR="00222199" w:rsidRPr="002F3B5C" w:rsidRDefault="002F3B5C" w:rsidP="00F35FB8">
      <w:pPr>
        <w:pStyle w:val="2"/>
        <w:rPr>
          <w:rFonts w:ascii="Simplified Arabic" w:hAnsi="Simplified Arabic" w:cs="Simplified Arabic"/>
          <w:sz w:val="32"/>
          <w:szCs w:val="32"/>
        </w:rPr>
      </w:pPr>
      <w:r w:rsidRPr="00F35FB8">
        <w:rPr>
          <w:rFonts w:ascii="Simplified Arabic" w:hAnsi="Simplified Arabic" w:cs="Simplified Arabic" w:hint="cs"/>
          <w:b/>
          <w:bCs/>
          <w:sz w:val="32"/>
          <w:szCs w:val="32"/>
          <w:rtl/>
        </w:rPr>
        <w:lastRenderedPageBreak/>
        <w:t xml:space="preserve"> </w:t>
      </w:r>
      <w:bookmarkStart w:id="41" w:name="_Toc181351970"/>
      <w:r w:rsidRPr="00F35FB8">
        <w:rPr>
          <w:rFonts w:ascii="Simplified Arabic" w:hAnsi="Simplified Arabic" w:cs="Simplified Arabic"/>
          <w:b/>
          <w:bCs/>
          <w:color w:val="auto"/>
          <w:sz w:val="32"/>
          <w:szCs w:val="32"/>
          <w:rtl/>
        </w:rPr>
        <w:t>الاحتكار والتدخل الحكومي</w:t>
      </w:r>
      <w:r w:rsidRPr="00F35FB8">
        <w:rPr>
          <w:rFonts w:ascii="Simplified Arabic" w:hAnsi="Simplified Arabic" w:cs="Simplified Arabic" w:hint="cs"/>
          <w:b/>
          <w:bCs/>
          <w:color w:val="auto"/>
          <w:sz w:val="32"/>
          <w:szCs w:val="32"/>
          <w:rtl/>
        </w:rPr>
        <w:t xml:space="preserve"> </w:t>
      </w:r>
      <w:r w:rsidR="00222199" w:rsidRPr="00F35FB8">
        <w:rPr>
          <w:rFonts w:ascii="Simplified Arabic" w:hAnsi="Simplified Arabic" w:cs="Simplified Arabic"/>
          <w:b/>
          <w:bCs/>
          <w:color w:val="auto"/>
          <w:sz w:val="32"/>
          <w:szCs w:val="32"/>
        </w:rPr>
        <w:t>Boldrin &amp; Levine (2008)</w:t>
      </w:r>
      <w:bookmarkEnd w:id="41"/>
      <w:r w:rsidRPr="002F3B5C">
        <w:rPr>
          <w:rFonts w:ascii="Simplified Arabic" w:hAnsi="Simplified Arabic" w:cs="Simplified Arabic" w:hint="cs"/>
          <w:b/>
          <w:bCs/>
          <w:sz w:val="32"/>
          <w:szCs w:val="32"/>
          <w:rtl/>
        </w:rPr>
        <w:t xml:space="preserve"> </w:t>
      </w:r>
    </w:p>
    <w:p w14:paraId="3E84FE98" w14:textId="77777777" w:rsidR="00222199" w:rsidRPr="002F3B5C" w:rsidRDefault="00222199" w:rsidP="002F3B5C">
      <w:pPr>
        <w:spacing w:before="120" w:after="120" w:line="240" w:lineRule="auto"/>
        <w:ind w:firstLine="720"/>
        <w:jc w:val="both"/>
        <w:rPr>
          <w:rFonts w:ascii="Simplified Arabic" w:hAnsi="Simplified Arabic" w:cs="Simplified Arabic"/>
          <w:sz w:val="28"/>
          <w:szCs w:val="28"/>
        </w:rPr>
      </w:pPr>
      <w:r w:rsidRPr="002F3B5C">
        <w:rPr>
          <w:rFonts w:ascii="Simplified Arabic" w:hAnsi="Simplified Arabic" w:cs="Simplified Arabic"/>
          <w:sz w:val="28"/>
          <w:szCs w:val="28"/>
          <w:rtl/>
        </w:rPr>
        <w:t>تناولت هذه الدراسة دور الاحتكار وتأثيره في كبح الابتكار والنمو الاقتصادي</w:t>
      </w:r>
      <w:r w:rsidRPr="002F3B5C">
        <w:rPr>
          <w:rFonts w:ascii="Simplified Arabic" w:hAnsi="Simplified Arabic" w:cs="Simplified Arabic"/>
          <w:sz w:val="28"/>
          <w:szCs w:val="28"/>
        </w:rPr>
        <w:t xml:space="preserve">. </w:t>
      </w:r>
      <w:r w:rsidRPr="002F3B5C">
        <w:rPr>
          <w:rFonts w:ascii="Simplified Arabic" w:hAnsi="Simplified Arabic" w:cs="Simplified Arabic"/>
          <w:sz w:val="28"/>
          <w:szCs w:val="28"/>
          <w:rtl/>
        </w:rPr>
        <w:t>كما استعرضت الآليات التي تتبعها الدول لتنظيم الأسواق ومكافحة الاحتكار لضمان تحقيق الكفاءة الاقتصادية</w:t>
      </w:r>
      <w:r w:rsidRPr="002F3B5C">
        <w:rPr>
          <w:rFonts w:ascii="Simplified Arabic" w:hAnsi="Simplified Arabic" w:cs="Simplified Arabic"/>
          <w:sz w:val="28"/>
          <w:szCs w:val="28"/>
        </w:rPr>
        <w:t>.</w:t>
      </w:r>
    </w:p>
    <w:p w14:paraId="63D5B02C" w14:textId="46B0256B" w:rsidR="002F3B5C" w:rsidRDefault="00222199" w:rsidP="002F3B5C">
      <w:pPr>
        <w:rPr>
          <w:rFonts w:ascii="Simplified Arabic" w:hAnsi="Simplified Arabic" w:cs="Simplified Arabic"/>
          <w:b/>
          <w:bCs/>
          <w:sz w:val="28"/>
          <w:szCs w:val="28"/>
          <w:rtl/>
        </w:rPr>
      </w:pPr>
      <w:r w:rsidRPr="002F3B5C">
        <w:rPr>
          <w:rFonts w:ascii="Simplified Arabic" w:hAnsi="Simplified Arabic" w:cs="Simplified Arabic"/>
          <w:b/>
          <w:bCs/>
          <w:sz w:val="28"/>
          <w:szCs w:val="28"/>
          <w:rtl/>
        </w:rPr>
        <w:t xml:space="preserve">التطبيق في </w:t>
      </w:r>
      <w:r w:rsidR="00794FF4">
        <w:rPr>
          <w:rFonts w:ascii="Simplified Arabic" w:hAnsi="Simplified Arabic" w:cs="Simplified Arabic" w:hint="cs"/>
          <w:b/>
          <w:bCs/>
          <w:sz w:val="28"/>
          <w:szCs w:val="28"/>
          <w:rtl/>
        </w:rPr>
        <w:t>البحث</w:t>
      </w:r>
      <w:r w:rsidRPr="002F3B5C">
        <w:rPr>
          <w:rFonts w:ascii="Simplified Arabic" w:hAnsi="Simplified Arabic" w:cs="Simplified Arabic"/>
          <w:b/>
          <w:bCs/>
          <w:sz w:val="28"/>
          <w:szCs w:val="28"/>
        </w:rPr>
        <w:t>:</w:t>
      </w:r>
    </w:p>
    <w:p w14:paraId="0F27D694" w14:textId="79EF13C0" w:rsidR="00222199" w:rsidRPr="002F3B5C" w:rsidRDefault="00222199" w:rsidP="002F3B5C">
      <w:pPr>
        <w:spacing w:before="120" w:after="120" w:line="240" w:lineRule="auto"/>
        <w:ind w:firstLine="720"/>
        <w:jc w:val="both"/>
        <w:rPr>
          <w:rFonts w:ascii="Simplified Arabic" w:hAnsi="Simplified Arabic" w:cs="Simplified Arabic"/>
          <w:sz w:val="28"/>
          <w:szCs w:val="28"/>
        </w:rPr>
      </w:pPr>
      <w:r w:rsidRPr="002F3B5C">
        <w:rPr>
          <w:rFonts w:ascii="Simplified Arabic" w:hAnsi="Simplified Arabic" w:cs="Simplified Arabic"/>
          <w:sz w:val="28"/>
          <w:szCs w:val="28"/>
          <w:rtl/>
        </w:rPr>
        <w:t>هذه الدراسة تساعد في فهم دور الأنظمة والقوانين الحكومية في السعودية وكيفية تأثيرها على تقليل التركز الاحتكاري وتعزيز المنافسة</w:t>
      </w:r>
      <w:r w:rsidRPr="002F3B5C">
        <w:rPr>
          <w:rFonts w:ascii="Simplified Arabic" w:hAnsi="Simplified Arabic" w:cs="Simplified Arabic"/>
          <w:sz w:val="28"/>
          <w:szCs w:val="28"/>
        </w:rPr>
        <w:t>.</w:t>
      </w:r>
    </w:p>
    <w:p w14:paraId="1C6D0AB5" w14:textId="053712BE" w:rsidR="00222199" w:rsidRPr="00F35FB8" w:rsidRDefault="002F3B5C" w:rsidP="00F35FB8">
      <w:pPr>
        <w:pStyle w:val="2"/>
        <w:rPr>
          <w:rFonts w:ascii="Simplified Arabic" w:hAnsi="Simplified Arabic" w:cs="Simplified Arabic"/>
          <w:b/>
          <w:bCs/>
          <w:color w:val="auto"/>
          <w:sz w:val="32"/>
          <w:szCs w:val="32"/>
        </w:rPr>
      </w:pPr>
      <w:bookmarkStart w:id="42" w:name="_Toc181351971"/>
      <w:r w:rsidRPr="00F35FB8">
        <w:rPr>
          <w:rFonts w:ascii="Simplified Arabic" w:hAnsi="Simplified Arabic" w:cs="Simplified Arabic"/>
          <w:b/>
          <w:bCs/>
          <w:color w:val="auto"/>
          <w:sz w:val="32"/>
          <w:szCs w:val="32"/>
          <w:rtl/>
        </w:rPr>
        <w:t>التركز الاحتكاري في الأسواق المصرفية</w:t>
      </w:r>
      <w:r w:rsidRPr="00F35FB8">
        <w:rPr>
          <w:rFonts w:ascii="Simplified Arabic" w:hAnsi="Simplified Arabic" w:cs="Simplified Arabic"/>
          <w:b/>
          <w:bCs/>
          <w:color w:val="auto"/>
          <w:sz w:val="32"/>
          <w:szCs w:val="32"/>
        </w:rPr>
        <w:t xml:space="preserve"> </w:t>
      </w:r>
      <w:r w:rsidR="00222199" w:rsidRPr="00F35FB8">
        <w:rPr>
          <w:rFonts w:ascii="Simplified Arabic" w:hAnsi="Simplified Arabic" w:cs="Simplified Arabic"/>
          <w:b/>
          <w:bCs/>
          <w:color w:val="auto"/>
          <w:sz w:val="32"/>
          <w:szCs w:val="32"/>
        </w:rPr>
        <w:t>Coccorese (2009)</w:t>
      </w:r>
      <w:bookmarkEnd w:id="42"/>
      <w:r w:rsidR="00222199" w:rsidRPr="00F35FB8">
        <w:rPr>
          <w:rFonts w:ascii="Simplified Arabic" w:hAnsi="Simplified Arabic" w:cs="Simplified Arabic"/>
          <w:b/>
          <w:bCs/>
          <w:color w:val="auto"/>
          <w:sz w:val="32"/>
          <w:szCs w:val="32"/>
        </w:rPr>
        <w:t xml:space="preserve"> </w:t>
      </w:r>
    </w:p>
    <w:p w14:paraId="1E408A49" w14:textId="77777777" w:rsidR="00222199" w:rsidRPr="002F3B5C" w:rsidRDefault="00222199" w:rsidP="002F3B5C">
      <w:pPr>
        <w:spacing w:before="120" w:after="120" w:line="240" w:lineRule="auto"/>
        <w:ind w:firstLine="720"/>
        <w:jc w:val="both"/>
        <w:rPr>
          <w:rFonts w:ascii="Simplified Arabic" w:hAnsi="Simplified Arabic" w:cs="Simplified Arabic"/>
          <w:sz w:val="28"/>
          <w:szCs w:val="28"/>
        </w:rPr>
      </w:pPr>
      <w:r w:rsidRPr="002F3B5C">
        <w:rPr>
          <w:rFonts w:ascii="Simplified Arabic" w:hAnsi="Simplified Arabic" w:cs="Simplified Arabic"/>
          <w:sz w:val="28"/>
          <w:szCs w:val="28"/>
          <w:rtl/>
        </w:rPr>
        <w:t>استعرضت الدراسة الاحتكار في القطاع المصرفي، مشيرة إلى أن قلة المنافسة في بعض الأسواق المصرفية تتيح للبنوك فرض أسعار مرتفعة على الخدمات، مما يحد من رفاهية المستهلك</w:t>
      </w:r>
      <w:r w:rsidRPr="002F3B5C">
        <w:rPr>
          <w:rFonts w:ascii="Simplified Arabic" w:hAnsi="Simplified Arabic" w:cs="Simplified Arabic"/>
          <w:sz w:val="28"/>
          <w:szCs w:val="28"/>
        </w:rPr>
        <w:t>.</w:t>
      </w:r>
    </w:p>
    <w:p w14:paraId="63CCD3EC" w14:textId="77777777" w:rsidR="00CF0295" w:rsidRDefault="00222199" w:rsidP="00CF0295">
      <w:pPr>
        <w:rPr>
          <w:rFonts w:ascii="Simplified Arabic" w:hAnsi="Simplified Arabic" w:cs="Simplified Arabic"/>
          <w:b/>
          <w:bCs/>
          <w:sz w:val="28"/>
          <w:szCs w:val="28"/>
          <w:rtl/>
        </w:rPr>
      </w:pPr>
      <w:r w:rsidRPr="00CF0295">
        <w:rPr>
          <w:rFonts w:ascii="Simplified Arabic" w:hAnsi="Simplified Arabic" w:cs="Simplified Arabic"/>
          <w:b/>
          <w:bCs/>
          <w:sz w:val="28"/>
          <w:szCs w:val="28"/>
          <w:rtl/>
        </w:rPr>
        <w:t>التطبيق في البحث</w:t>
      </w:r>
      <w:r w:rsidRPr="00CF0295">
        <w:rPr>
          <w:rFonts w:ascii="Simplified Arabic" w:hAnsi="Simplified Arabic" w:cs="Simplified Arabic"/>
          <w:b/>
          <w:bCs/>
          <w:sz w:val="28"/>
          <w:szCs w:val="28"/>
        </w:rPr>
        <w:t>:</w:t>
      </w:r>
    </w:p>
    <w:p w14:paraId="2D05E5C4" w14:textId="366F383A" w:rsidR="00222199" w:rsidRPr="00CF0295" w:rsidRDefault="00222199" w:rsidP="00CF0295">
      <w:pPr>
        <w:spacing w:before="120" w:after="120" w:line="240" w:lineRule="auto"/>
        <w:ind w:firstLine="720"/>
        <w:jc w:val="both"/>
        <w:rPr>
          <w:rFonts w:ascii="Simplified Arabic" w:hAnsi="Simplified Arabic" w:cs="Simplified Arabic"/>
          <w:sz w:val="28"/>
          <w:szCs w:val="28"/>
        </w:rPr>
      </w:pPr>
      <w:r w:rsidRPr="00CF0295">
        <w:rPr>
          <w:rFonts w:ascii="Simplified Arabic" w:hAnsi="Simplified Arabic" w:cs="Simplified Arabic"/>
          <w:sz w:val="28"/>
          <w:szCs w:val="28"/>
          <w:rtl/>
        </w:rPr>
        <w:t>هذه الدراسة تقدم إطارًا لفهم الاحتكار المصرفي في السوق السعودي وتأثيره على المستهلكين والشركات الصغيرة، مع استعراض فعالية القوانين التنظيمية المحلية</w:t>
      </w:r>
      <w:r w:rsidRPr="00CF0295">
        <w:rPr>
          <w:rFonts w:ascii="Simplified Arabic" w:hAnsi="Simplified Arabic" w:cs="Simplified Arabic"/>
          <w:sz w:val="28"/>
          <w:szCs w:val="28"/>
        </w:rPr>
        <w:t>.</w:t>
      </w:r>
    </w:p>
    <w:p w14:paraId="564C6279" w14:textId="18A04E68" w:rsidR="00222199" w:rsidRPr="00222199" w:rsidRDefault="00222199" w:rsidP="00222199">
      <w:pPr>
        <w:rPr>
          <w:rFonts w:ascii="Simplified Arabic" w:hAnsi="Simplified Arabic" w:cs="Simplified Arabic"/>
          <w:sz w:val="24"/>
          <w:szCs w:val="24"/>
          <w:u w:val="single"/>
        </w:rPr>
      </w:pPr>
    </w:p>
    <w:p w14:paraId="4B6AA6BB" w14:textId="03948E1F" w:rsidR="00222199" w:rsidRPr="00F35FB8" w:rsidRDefault="00CF0295" w:rsidP="00F35FB8">
      <w:pPr>
        <w:pStyle w:val="2"/>
        <w:rPr>
          <w:rFonts w:ascii="Simplified Arabic" w:hAnsi="Simplified Arabic" w:cs="Simplified Arabic"/>
          <w:b/>
          <w:bCs/>
          <w:color w:val="auto"/>
          <w:sz w:val="32"/>
          <w:szCs w:val="32"/>
        </w:rPr>
      </w:pPr>
      <w:bookmarkStart w:id="43" w:name="_Toc181351972"/>
      <w:r w:rsidRPr="00F35FB8">
        <w:rPr>
          <w:rFonts w:ascii="Simplified Arabic" w:hAnsi="Simplified Arabic" w:cs="Simplified Arabic"/>
          <w:b/>
          <w:bCs/>
          <w:color w:val="auto"/>
          <w:sz w:val="32"/>
          <w:szCs w:val="32"/>
          <w:rtl/>
        </w:rPr>
        <w:t xml:space="preserve">تأثير الاحتكار على </w:t>
      </w:r>
      <w:r w:rsidR="00794FF4" w:rsidRPr="00F35FB8">
        <w:rPr>
          <w:rFonts w:ascii="Simplified Arabic" w:hAnsi="Simplified Arabic" w:cs="Simplified Arabic" w:hint="cs"/>
          <w:b/>
          <w:bCs/>
          <w:color w:val="auto"/>
          <w:sz w:val="32"/>
          <w:szCs w:val="32"/>
          <w:rtl/>
        </w:rPr>
        <w:t>الابتكار</w:t>
      </w:r>
      <w:r w:rsidR="00794FF4" w:rsidRPr="00F35FB8">
        <w:rPr>
          <w:rFonts w:ascii="Simplified Arabic" w:hAnsi="Simplified Arabic" w:cs="Simplified Arabic"/>
          <w:b/>
          <w:bCs/>
          <w:color w:val="auto"/>
          <w:sz w:val="32"/>
          <w:szCs w:val="32"/>
        </w:rPr>
        <w:t xml:space="preserve"> </w:t>
      </w:r>
      <w:r w:rsidR="00794FF4" w:rsidRPr="00F35FB8">
        <w:rPr>
          <w:rFonts w:ascii="Simplified Arabic" w:hAnsi="Simplified Arabic" w:cs="Simplified Arabic" w:hint="cs"/>
          <w:b/>
          <w:bCs/>
          <w:color w:val="auto"/>
          <w:sz w:val="32"/>
          <w:szCs w:val="32"/>
        </w:rPr>
        <w:t>Harvey</w:t>
      </w:r>
      <w:r w:rsidR="00222199" w:rsidRPr="00F35FB8">
        <w:rPr>
          <w:rFonts w:ascii="Simplified Arabic" w:hAnsi="Simplified Arabic" w:cs="Simplified Arabic"/>
          <w:b/>
          <w:bCs/>
          <w:color w:val="auto"/>
          <w:sz w:val="32"/>
          <w:szCs w:val="32"/>
        </w:rPr>
        <w:t xml:space="preserve"> (2009)</w:t>
      </w:r>
      <w:bookmarkEnd w:id="43"/>
    </w:p>
    <w:p w14:paraId="558B278D" w14:textId="77777777" w:rsidR="00222199" w:rsidRPr="00794FF4" w:rsidRDefault="00222199" w:rsidP="00794FF4">
      <w:pPr>
        <w:spacing w:before="120" w:after="120" w:line="240" w:lineRule="auto"/>
        <w:ind w:firstLine="720"/>
        <w:jc w:val="both"/>
        <w:rPr>
          <w:rFonts w:ascii="Simplified Arabic" w:hAnsi="Simplified Arabic" w:cs="Simplified Arabic"/>
          <w:sz w:val="28"/>
          <w:szCs w:val="28"/>
        </w:rPr>
      </w:pPr>
      <w:r w:rsidRPr="00794FF4">
        <w:rPr>
          <w:rFonts w:ascii="Simplified Arabic" w:hAnsi="Simplified Arabic" w:cs="Simplified Arabic"/>
          <w:sz w:val="28"/>
          <w:szCs w:val="28"/>
          <w:rtl/>
        </w:rPr>
        <w:t>ناقشت الدراسة كيف يؤدي الاحتكار إلى تقليل الحافز على الابتكار والتطوير نتيجة غياب المنافسة الفعالة</w:t>
      </w:r>
      <w:r w:rsidRPr="00794FF4">
        <w:rPr>
          <w:rFonts w:ascii="Simplified Arabic" w:hAnsi="Simplified Arabic" w:cs="Simplified Arabic"/>
          <w:sz w:val="28"/>
          <w:szCs w:val="28"/>
        </w:rPr>
        <w:t>.</w:t>
      </w:r>
    </w:p>
    <w:p w14:paraId="4F5D3BB8" w14:textId="77777777" w:rsidR="00794FF4" w:rsidRDefault="00222199" w:rsidP="00794FF4">
      <w:pPr>
        <w:rPr>
          <w:rFonts w:ascii="Simplified Arabic" w:hAnsi="Simplified Arabic" w:cs="Simplified Arabic"/>
          <w:b/>
          <w:bCs/>
          <w:sz w:val="28"/>
          <w:szCs w:val="28"/>
          <w:rtl/>
        </w:rPr>
      </w:pPr>
      <w:r w:rsidRPr="00794FF4">
        <w:rPr>
          <w:rFonts w:ascii="Simplified Arabic" w:hAnsi="Simplified Arabic" w:cs="Simplified Arabic"/>
          <w:b/>
          <w:bCs/>
          <w:sz w:val="28"/>
          <w:szCs w:val="28"/>
          <w:rtl/>
        </w:rPr>
        <w:t xml:space="preserve">التطبيق في </w:t>
      </w:r>
      <w:r w:rsidR="00794FF4">
        <w:rPr>
          <w:rFonts w:ascii="Simplified Arabic" w:hAnsi="Simplified Arabic" w:cs="Simplified Arabic" w:hint="cs"/>
          <w:b/>
          <w:bCs/>
          <w:sz w:val="28"/>
          <w:szCs w:val="28"/>
          <w:rtl/>
        </w:rPr>
        <w:t>البحث:</w:t>
      </w:r>
    </w:p>
    <w:p w14:paraId="56794156" w14:textId="09AEDFA0" w:rsidR="00222199" w:rsidRPr="00222199" w:rsidRDefault="00222199" w:rsidP="00794FF4">
      <w:pPr>
        <w:spacing w:before="120" w:after="120" w:line="240" w:lineRule="auto"/>
        <w:ind w:firstLine="720"/>
        <w:jc w:val="both"/>
        <w:rPr>
          <w:rFonts w:ascii="Simplified Arabic" w:hAnsi="Simplified Arabic" w:cs="Simplified Arabic"/>
          <w:sz w:val="24"/>
          <w:szCs w:val="24"/>
          <w:u w:val="single"/>
        </w:rPr>
      </w:pPr>
      <w:r w:rsidRPr="00794FF4">
        <w:rPr>
          <w:rFonts w:ascii="Simplified Arabic" w:hAnsi="Simplified Arabic" w:cs="Simplified Arabic"/>
          <w:sz w:val="28"/>
          <w:szCs w:val="28"/>
          <w:rtl/>
        </w:rPr>
        <w:t>يتم استخدام هذه الدراسة لتقييم أثر الاحتكار في القطاع المصرفي وقطاع النفط في السعودية، وفهم دور الابتكار في تعزيز الأداء الاقتصادي على المدى البعيد</w:t>
      </w:r>
      <w:r w:rsidRPr="00794FF4">
        <w:rPr>
          <w:rFonts w:ascii="Simplified Arabic" w:hAnsi="Simplified Arabic" w:cs="Simplified Arabic"/>
          <w:sz w:val="28"/>
          <w:szCs w:val="28"/>
        </w:rPr>
        <w:t>.</w:t>
      </w:r>
    </w:p>
    <w:p w14:paraId="04CC566A" w14:textId="7996EC86" w:rsidR="00222199" w:rsidRDefault="00222199" w:rsidP="00222199">
      <w:pPr>
        <w:rPr>
          <w:rFonts w:ascii="Simplified Arabic" w:hAnsi="Simplified Arabic" w:cs="Simplified Arabic"/>
          <w:sz w:val="24"/>
          <w:szCs w:val="24"/>
          <w:u w:val="single"/>
          <w:rtl/>
        </w:rPr>
      </w:pPr>
    </w:p>
    <w:p w14:paraId="57CF154C" w14:textId="77777777" w:rsidR="00794FF4" w:rsidRDefault="00794FF4" w:rsidP="00222199">
      <w:pPr>
        <w:rPr>
          <w:rFonts w:ascii="Simplified Arabic" w:hAnsi="Simplified Arabic" w:cs="Simplified Arabic"/>
          <w:sz w:val="24"/>
          <w:szCs w:val="24"/>
          <w:u w:val="single"/>
          <w:rtl/>
        </w:rPr>
      </w:pPr>
    </w:p>
    <w:p w14:paraId="0CB94071" w14:textId="77777777" w:rsidR="00794FF4" w:rsidRDefault="00794FF4" w:rsidP="00222199">
      <w:pPr>
        <w:rPr>
          <w:rFonts w:ascii="Simplified Arabic" w:hAnsi="Simplified Arabic" w:cs="Simplified Arabic"/>
          <w:sz w:val="24"/>
          <w:szCs w:val="24"/>
          <w:u w:val="single"/>
          <w:rtl/>
        </w:rPr>
      </w:pPr>
    </w:p>
    <w:p w14:paraId="5DC679A7" w14:textId="77777777" w:rsidR="00794FF4" w:rsidRPr="00222199" w:rsidRDefault="00794FF4" w:rsidP="00222199">
      <w:pPr>
        <w:rPr>
          <w:rFonts w:ascii="Simplified Arabic" w:hAnsi="Simplified Arabic" w:cs="Simplified Arabic"/>
          <w:sz w:val="24"/>
          <w:szCs w:val="24"/>
          <w:u w:val="single"/>
        </w:rPr>
      </w:pPr>
    </w:p>
    <w:p w14:paraId="2E1BCFA4" w14:textId="545F5E5A" w:rsidR="00222199" w:rsidRPr="00F35FB8" w:rsidRDefault="00794FF4" w:rsidP="00F35FB8">
      <w:pPr>
        <w:pStyle w:val="2"/>
        <w:rPr>
          <w:rFonts w:ascii="Simplified Arabic" w:hAnsi="Simplified Arabic" w:cs="Simplified Arabic"/>
          <w:b/>
          <w:bCs/>
          <w:color w:val="auto"/>
          <w:sz w:val="32"/>
          <w:szCs w:val="32"/>
        </w:rPr>
      </w:pPr>
      <w:bookmarkStart w:id="44" w:name="_Toc181351973"/>
      <w:r w:rsidRPr="00F35FB8">
        <w:rPr>
          <w:rFonts w:ascii="Simplified Arabic" w:hAnsi="Simplified Arabic" w:cs="Simplified Arabic"/>
          <w:b/>
          <w:bCs/>
          <w:color w:val="auto"/>
          <w:sz w:val="32"/>
          <w:szCs w:val="32"/>
          <w:rtl/>
        </w:rPr>
        <w:lastRenderedPageBreak/>
        <w:t>السياسات الحكومية ومواجهة الاحتكار</w:t>
      </w:r>
      <w:r w:rsidRPr="00F35FB8">
        <w:rPr>
          <w:rFonts w:ascii="Simplified Arabic" w:hAnsi="Simplified Arabic" w:cs="Simplified Arabic"/>
          <w:b/>
          <w:bCs/>
          <w:color w:val="auto"/>
          <w:sz w:val="32"/>
          <w:szCs w:val="32"/>
        </w:rPr>
        <w:t xml:space="preserve"> </w:t>
      </w:r>
      <w:r w:rsidR="00222199" w:rsidRPr="00F35FB8">
        <w:rPr>
          <w:rFonts w:ascii="Simplified Arabic" w:hAnsi="Simplified Arabic" w:cs="Simplified Arabic"/>
          <w:b/>
          <w:bCs/>
          <w:color w:val="auto"/>
          <w:sz w:val="32"/>
          <w:szCs w:val="32"/>
        </w:rPr>
        <w:t>Sweezy (2004)</w:t>
      </w:r>
      <w:bookmarkEnd w:id="44"/>
      <w:r w:rsidRPr="00F35FB8">
        <w:rPr>
          <w:rFonts w:ascii="Simplified Arabic" w:hAnsi="Simplified Arabic" w:cs="Simplified Arabic" w:hint="cs"/>
          <w:b/>
          <w:bCs/>
          <w:color w:val="auto"/>
          <w:sz w:val="32"/>
          <w:szCs w:val="32"/>
          <w:rtl/>
        </w:rPr>
        <w:t xml:space="preserve">  </w:t>
      </w:r>
    </w:p>
    <w:p w14:paraId="7BF983B7" w14:textId="77777777" w:rsidR="00222199" w:rsidRPr="00794FF4" w:rsidRDefault="00222199" w:rsidP="00794FF4">
      <w:pPr>
        <w:spacing w:before="120" w:after="120" w:line="240" w:lineRule="auto"/>
        <w:ind w:firstLine="720"/>
        <w:jc w:val="both"/>
        <w:rPr>
          <w:rFonts w:ascii="Simplified Arabic" w:hAnsi="Simplified Arabic" w:cs="Simplified Arabic"/>
          <w:sz w:val="28"/>
          <w:szCs w:val="28"/>
        </w:rPr>
      </w:pPr>
      <w:r w:rsidRPr="00794FF4">
        <w:rPr>
          <w:rFonts w:ascii="Simplified Arabic" w:hAnsi="Simplified Arabic" w:cs="Simplified Arabic"/>
          <w:sz w:val="28"/>
          <w:szCs w:val="28"/>
          <w:rtl/>
        </w:rPr>
        <w:t>تركزت الدراسة على تحليل السياسات التنظيمية التي تسعى لمنع الاحتكار وتعزيز المنافسة، مشيرة إلى أن التنظيم غير الفعّال قد يتيح للشركات الاستفادة من الثغرات لتحقيق سيطرة احتكارية</w:t>
      </w:r>
      <w:r w:rsidRPr="00794FF4">
        <w:rPr>
          <w:rFonts w:ascii="Simplified Arabic" w:hAnsi="Simplified Arabic" w:cs="Simplified Arabic"/>
          <w:sz w:val="28"/>
          <w:szCs w:val="28"/>
        </w:rPr>
        <w:t>.</w:t>
      </w:r>
    </w:p>
    <w:p w14:paraId="5ACF0C3C" w14:textId="77777777" w:rsidR="00794FF4" w:rsidRDefault="00222199" w:rsidP="00794FF4">
      <w:pPr>
        <w:rPr>
          <w:rFonts w:ascii="Simplified Arabic" w:hAnsi="Simplified Arabic" w:cs="Simplified Arabic"/>
          <w:b/>
          <w:bCs/>
          <w:sz w:val="28"/>
          <w:szCs w:val="28"/>
          <w:rtl/>
        </w:rPr>
      </w:pPr>
      <w:r w:rsidRPr="00794FF4">
        <w:rPr>
          <w:rFonts w:ascii="Simplified Arabic" w:hAnsi="Simplified Arabic" w:cs="Simplified Arabic"/>
          <w:b/>
          <w:bCs/>
          <w:sz w:val="28"/>
          <w:szCs w:val="28"/>
          <w:rtl/>
        </w:rPr>
        <w:t>التطبيق في البحث</w:t>
      </w:r>
      <w:r w:rsidRPr="00794FF4">
        <w:rPr>
          <w:rFonts w:ascii="Simplified Arabic" w:hAnsi="Simplified Arabic" w:cs="Simplified Arabic"/>
          <w:b/>
          <w:bCs/>
          <w:sz w:val="28"/>
          <w:szCs w:val="28"/>
        </w:rPr>
        <w:t>:</w:t>
      </w:r>
    </w:p>
    <w:p w14:paraId="2E3F0C13" w14:textId="50B7DF35" w:rsidR="00222199" w:rsidRPr="00794FF4" w:rsidRDefault="00222199" w:rsidP="00794FF4">
      <w:pPr>
        <w:spacing w:before="120" w:after="120" w:line="240" w:lineRule="auto"/>
        <w:ind w:firstLine="720"/>
        <w:jc w:val="both"/>
        <w:rPr>
          <w:rFonts w:ascii="Simplified Arabic" w:hAnsi="Simplified Arabic" w:cs="Simplified Arabic"/>
          <w:sz w:val="28"/>
          <w:szCs w:val="28"/>
        </w:rPr>
      </w:pPr>
      <w:r w:rsidRPr="00794FF4">
        <w:rPr>
          <w:rFonts w:ascii="Simplified Arabic" w:hAnsi="Simplified Arabic" w:cs="Simplified Arabic"/>
          <w:sz w:val="28"/>
          <w:szCs w:val="28"/>
          <w:rtl/>
        </w:rPr>
        <w:t>تستفيد الدراسة من هذه النتائج في تحليل فعالية القوانين السعودية المتعلقة بمكافحة الاحتكار، وتقديم توصيات لتحسين الأطر التنظيمية لتحقيق سوق أكثر عدالة</w:t>
      </w:r>
      <w:r w:rsidRPr="00794FF4">
        <w:rPr>
          <w:rFonts w:ascii="Simplified Arabic" w:hAnsi="Simplified Arabic" w:cs="Simplified Arabic"/>
          <w:sz w:val="28"/>
          <w:szCs w:val="28"/>
        </w:rPr>
        <w:t>.</w:t>
      </w:r>
    </w:p>
    <w:p w14:paraId="43BF13D6" w14:textId="38FACE52" w:rsidR="00222199" w:rsidRPr="00222199" w:rsidRDefault="00222199" w:rsidP="00222199">
      <w:pPr>
        <w:rPr>
          <w:rFonts w:ascii="Simplified Arabic" w:hAnsi="Simplified Arabic" w:cs="Simplified Arabic"/>
          <w:sz w:val="24"/>
          <w:szCs w:val="24"/>
          <w:u w:val="single"/>
        </w:rPr>
      </w:pPr>
    </w:p>
    <w:p w14:paraId="1468D7E7" w14:textId="66B4712B" w:rsidR="00222199" w:rsidRPr="00F35FB8" w:rsidRDefault="00794FF4" w:rsidP="00F35FB8">
      <w:pPr>
        <w:pStyle w:val="2"/>
        <w:rPr>
          <w:rFonts w:ascii="Simplified Arabic" w:hAnsi="Simplified Arabic" w:cs="Simplified Arabic"/>
          <w:b/>
          <w:bCs/>
          <w:color w:val="auto"/>
          <w:sz w:val="32"/>
          <w:szCs w:val="32"/>
        </w:rPr>
      </w:pPr>
      <w:bookmarkStart w:id="45" w:name="_Toc181351974"/>
      <w:r w:rsidRPr="00F35FB8">
        <w:rPr>
          <w:rFonts w:ascii="Simplified Arabic" w:hAnsi="Simplified Arabic" w:cs="Simplified Arabic"/>
          <w:b/>
          <w:bCs/>
          <w:color w:val="auto"/>
          <w:sz w:val="32"/>
          <w:szCs w:val="32"/>
          <w:rtl/>
        </w:rPr>
        <w:t xml:space="preserve">احتكار قطاع </w:t>
      </w:r>
      <w:r w:rsidRPr="00F35FB8">
        <w:rPr>
          <w:rFonts w:ascii="Simplified Arabic" w:hAnsi="Simplified Arabic" w:cs="Simplified Arabic" w:hint="cs"/>
          <w:b/>
          <w:bCs/>
          <w:color w:val="auto"/>
          <w:sz w:val="32"/>
          <w:szCs w:val="32"/>
          <w:rtl/>
        </w:rPr>
        <w:t xml:space="preserve">النفط </w:t>
      </w:r>
      <w:r w:rsidRPr="00F35FB8">
        <w:rPr>
          <w:rFonts w:ascii="Simplified Arabic" w:hAnsi="Simplified Arabic" w:cs="Simplified Arabic"/>
          <w:b/>
          <w:bCs/>
          <w:color w:val="auto"/>
          <w:sz w:val="32"/>
          <w:szCs w:val="32"/>
        </w:rPr>
        <w:t>Quandt</w:t>
      </w:r>
      <w:r w:rsidR="00222199" w:rsidRPr="00F35FB8">
        <w:rPr>
          <w:rFonts w:ascii="Simplified Arabic" w:hAnsi="Simplified Arabic" w:cs="Simplified Arabic"/>
          <w:b/>
          <w:bCs/>
          <w:color w:val="auto"/>
          <w:sz w:val="32"/>
          <w:szCs w:val="32"/>
        </w:rPr>
        <w:t xml:space="preserve"> (2010)</w:t>
      </w:r>
      <w:bookmarkEnd w:id="45"/>
    </w:p>
    <w:p w14:paraId="152F869F" w14:textId="77777777" w:rsidR="00222199" w:rsidRPr="00794FF4" w:rsidRDefault="00222199" w:rsidP="00794FF4">
      <w:pPr>
        <w:spacing w:before="120" w:after="120" w:line="240" w:lineRule="auto"/>
        <w:ind w:firstLine="720"/>
        <w:jc w:val="both"/>
        <w:rPr>
          <w:rFonts w:ascii="Simplified Arabic" w:hAnsi="Simplified Arabic" w:cs="Simplified Arabic"/>
          <w:sz w:val="28"/>
          <w:szCs w:val="28"/>
        </w:rPr>
      </w:pPr>
      <w:r w:rsidRPr="00794FF4">
        <w:rPr>
          <w:rFonts w:ascii="Simplified Arabic" w:hAnsi="Simplified Arabic" w:cs="Simplified Arabic"/>
          <w:sz w:val="28"/>
          <w:szCs w:val="28"/>
          <w:rtl/>
        </w:rPr>
        <w:t>تناولت الدراسة سياسات الدول التي تعتمد على احتكار النفط لتحقيق استقرار اقتصادي وتعزيز إيراداتها، مشيرة إلى أهمية التحكم في الإنتاج والأسعار لتحقيق مصالح الدولة</w:t>
      </w:r>
      <w:r w:rsidRPr="00794FF4">
        <w:rPr>
          <w:rFonts w:ascii="Simplified Arabic" w:hAnsi="Simplified Arabic" w:cs="Simplified Arabic"/>
          <w:sz w:val="28"/>
          <w:szCs w:val="28"/>
        </w:rPr>
        <w:t>.</w:t>
      </w:r>
    </w:p>
    <w:p w14:paraId="3784A232" w14:textId="77777777" w:rsidR="00794FF4" w:rsidRPr="00794FF4" w:rsidRDefault="00222199" w:rsidP="00794FF4">
      <w:pPr>
        <w:rPr>
          <w:rFonts w:ascii="Simplified Arabic" w:hAnsi="Simplified Arabic" w:cs="Simplified Arabic"/>
          <w:b/>
          <w:bCs/>
          <w:sz w:val="28"/>
          <w:szCs w:val="28"/>
          <w:rtl/>
        </w:rPr>
      </w:pPr>
      <w:r w:rsidRPr="00794FF4">
        <w:rPr>
          <w:rFonts w:ascii="Simplified Arabic" w:hAnsi="Simplified Arabic" w:cs="Simplified Arabic"/>
          <w:b/>
          <w:bCs/>
          <w:sz w:val="28"/>
          <w:szCs w:val="28"/>
          <w:rtl/>
        </w:rPr>
        <w:t>التطبيق في البحث</w:t>
      </w:r>
      <w:r w:rsidRPr="00794FF4">
        <w:rPr>
          <w:rFonts w:ascii="Simplified Arabic" w:hAnsi="Simplified Arabic" w:cs="Simplified Arabic"/>
          <w:b/>
          <w:bCs/>
          <w:sz w:val="28"/>
          <w:szCs w:val="28"/>
        </w:rPr>
        <w:t>:</w:t>
      </w:r>
    </w:p>
    <w:p w14:paraId="5B4C4319" w14:textId="4D1C4115" w:rsidR="00222199" w:rsidRPr="00794FF4" w:rsidRDefault="00222199" w:rsidP="00794FF4">
      <w:pPr>
        <w:spacing w:before="120" w:after="120" w:line="240" w:lineRule="auto"/>
        <w:ind w:firstLine="720"/>
        <w:jc w:val="both"/>
        <w:rPr>
          <w:rFonts w:ascii="Simplified Arabic" w:hAnsi="Simplified Arabic" w:cs="Simplified Arabic"/>
          <w:sz w:val="28"/>
          <w:szCs w:val="28"/>
        </w:rPr>
      </w:pPr>
      <w:r w:rsidRPr="00794FF4">
        <w:rPr>
          <w:rFonts w:ascii="Simplified Arabic" w:hAnsi="Simplified Arabic" w:cs="Simplified Arabic"/>
          <w:sz w:val="28"/>
          <w:szCs w:val="28"/>
          <w:rtl/>
        </w:rPr>
        <w:t>يتم تحليل سياسات السعودية في قطاع النفط باستخدام هذه الدراسة لفهم كيفية تأثير الاحتكار على أداء القطاع محليًا ودوليًا</w:t>
      </w:r>
      <w:r w:rsidRPr="00794FF4">
        <w:rPr>
          <w:rFonts w:ascii="Simplified Arabic" w:hAnsi="Simplified Arabic" w:cs="Simplified Arabic"/>
          <w:sz w:val="28"/>
          <w:szCs w:val="28"/>
        </w:rPr>
        <w:t>.</w:t>
      </w:r>
    </w:p>
    <w:p w14:paraId="17B6FEE9" w14:textId="065161FB" w:rsidR="00222199" w:rsidRPr="00222199" w:rsidRDefault="00222199" w:rsidP="00222199">
      <w:pPr>
        <w:rPr>
          <w:rFonts w:ascii="Simplified Arabic" w:hAnsi="Simplified Arabic" w:cs="Simplified Arabic"/>
          <w:sz w:val="24"/>
          <w:szCs w:val="24"/>
          <w:u w:val="single"/>
        </w:rPr>
      </w:pPr>
    </w:p>
    <w:p w14:paraId="625DE88A" w14:textId="6CE6ABA3" w:rsidR="00222199" w:rsidRPr="00F35FB8" w:rsidRDefault="00794FF4" w:rsidP="00F35FB8">
      <w:pPr>
        <w:pStyle w:val="2"/>
        <w:rPr>
          <w:rFonts w:ascii="Simplified Arabic" w:hAnsi="Simplified Arabic" w:cs="Simplified Arabic"/>
          <w:b/>
          <w:bCs/>
          <w:color w:val="auto"/>
          <w:sz w:val="32"/>
          <w:szCs w:val="32"/>
        </w:rPr>
      </w:pPr>
      <w:r w:rsidRPr="00F35FB8">
        <w:rPr>
          <w:rFonts w:ascii="Simplified Arabic" w:hAnsi="Simplified Arabic" w:cs="Simplified Arabic" w:hint="cs"/>
          <w:b/>
          <w:bCs/>
          <w:color w:val="auto"/>
          <w:sz w:val="32"/>
          <w:szCs w:val="32"/>
          <w:rtl/>
        </w:rPr>
        <w:t xml:space="preserve"> </w:t>
      </w:r>
      <w:bookmarkStart w:id="46" w:name="_Toc181351975"/>
      <w:r w:rsidRPr="00F35FB8">
        <w:rPr>
          <w:rFonts w:ascii="Simplified Arabic" w:hAnsi="Simplified Arabic" w:cs="Simplified Arabic"/>
          <w:b/>
          <w:bCs/>
          <w:color w:val="auto"/>
          <w:sz w:val="32"/>
          <w:szCs w:val="32"/>
          <w:rtl/>
        </w:rPr>
        <w:t>تعزيز المنافسة وتقليل التركز الاحتكاري</w:t>
      </w:r>
      <w:r w:rsidRPr="00F35FB8">
        <w:rPr>
          <w:rFonts w:ascii="Simplified Arabic" w:hAnsi="Simplified Arabic" w:cs="Simplified Arabic"/>
          <w:b/>
          <w:bCs/>
          <w:color w:val="auto"/>
          <w:sz w:val="32"/>
          <w:szCs w:val="32"/>
        </w:rPr>
        <w:t xml:space="preserve"> </w:t>
      </w:r>
      <w:r w:rsidR="00222199" w:rsidRPr="00F35FB8">
        <w:rPr>
          <w:rFonts w:ascii="Simplified Arabic" w:hAnsi="Simplified Arabic" w:cs="Simplified Arabic"/>
          <w:b/>
          <w:bCs/>
          <w:color w:val="auto"/>
          <w:sz w:val="32"/>
          <w:szCs w:val="32"/>
        </w:rPr>
        <w:t>Foster (2014)</w:t>
      </w:r>
      <w:bookmarkEnd w:id="46"/>
      <w:r w:rsidR="00222199" w:rsidRPr="00F35FB8">
        <w:rPr>
          <w:rFonts w:ascii="Simplified Arabic" w:hAnsi="Simplified Arabic" w:cs="Simplified Arabic"/>
          <w:b/>
          <w:bCs/>
          <w:color w:val="auto"/>
          <w:sz w:val="32"/>
          <w:szCs w:val="32"/>
        </w:rPr>
        <w:t xml:space="preserve"> </w:t>
      </w:r>
    </w:p>
    <w:p w14:paraId="47AEE34E" w14:textId="77777777" w:rsidR="00222199" w:rsidRPr="00794FF4" w:rsidRDefault="00222199" w:rsidP="00794FF4">
      <w:pPr>
        <w:spacing w:before="120" w:after="120" w:line="240" w:lineRule="auto"/>
        <w:ind w:firstLine="720"/>
        <w:jc w:val="both"/>
        <w:rPr>
          <w:rFonts w:ascii="Simplified Arabic" w:hAnsi="Simplified Arabic" w:cs="Simplified Arabic"/>
          <w:sz w:val="28"/>
          <w:szCs w:val="28"/>
        </w:rPr>
      </w:pPr>
      <w:r w:rsidRPr="00794FF4">
        <w:rPr>
          <w:rFonts w:ascii="Simplified Arabic" w:hAnsi="Simplified Arabic" w:cs="Simplified Arabic"/>
          <w:sz w:val="28"/>
          <w:szCs w:val="28"/>
          <w:rtl/>
        </w:rPr>
        <w:t>استعرضت الدراسة أهمية المنافسة في تحفيز الابتكار وخفض الأسعار، مشيرة إلى أن الأسواق التنافسية تحقق رفاهية اقتصادية أكبر مقارنة بالأسواق المحتكرة</w:t>
      </w:r>
      <w:r w:rsidRPr="00794FF4">
        <w:rPr>
          <w:rFonts w:ascii="Simplified Arabic" w:hAnsi="Simplified Arabic" w:cs="Simplified Arabic"/>
          <w:sz w:val="28"/>
          <w:szCs w:val="28"/>
        </w:rPr>
        <w:t>.</w:t>
      </w:r>
    </w:p>
    <w:p w14:paraId="75825D02" w14:textId="5D2A382C" w:rsidR="00794FF4" w:rsidRPr="0095671A" w:rsidRDefault="00222199" w:rsidP="00794FF4">
      <w:pPr>
        <w:rPr>
          <w:rFonts w:ascii="Simplified Arabic" w:hAnsi="Simplified Arabic" w:cs="Simplified Arabic"/>
          <w:b/>
          <w:bCs/>
          <w:sz w:val="28"/>
          <w:szCs w:val="28"/>
          <w:rtl/>
        </w:rPr>
      </w:pPr>
      <w:r w:rsidRPr="0095671A">
        <w:rPr>
          <w:rFonts w:ascii="Simplified Arabic" w:hAnsi="Simplified Arabic" w:cs="Simplified Arabic"/>
          <w:b/>
          <w:bCs/>
          <w:sz w:val="28"/>
          <w:szCs w:val="28"/>
          <w:rtl/>
        </w:rPr>
        <w:t>التطبيق في البحث</w:t>
      </w:r>
      <w:r w:rsidRPr="0095671A">
        <w:rPr>
          <w:rFonts w:ascii="Simplified Arabic" w:hAnsi="Simplified Arabic" w:cs="Simplified Arabic"/>
          <w:b/>
          <w:bCs/>
          <w:sz w:val="28"/>
          <w:szCs w:val="28"/>
        </w:rPr>
        <w:t>:</w:t>
      </w:r>
    </w:p>
    <w:p w14:paraId="1B52F3C4" w14:textId="13D1DFC6" w:rsidR="00222199" w:rsidRPr="00794FF4" w:rsidRDefault="00222199" w:rsidP="00794FF4">
      <w:pPr>
        <w:spacing w:before="120" w:after="120" w:line="240" w:lineRule="auto"/>
        <w:ind w:firstLine="720"/>
        <w:jc w:val="both"/>
        <w:rPr>
          <w:rFonts w:ascii="Simplified Arabic" w:hAnsi="Simplified Arabic" w:cs="Simplified Arabic"/>
          <w:sz w:val="28"/>
          <w:szCs w:val="28"/>
        </w:rPr>
      </w:pPr>
      <w:r w:rsidRPr="00794FF4">
        <w:rPr>
          <w:rFonts w:ascii="Simplified Arabic" w:hAnsi="Simplified Arabic" w:cs="Simplified Arabic"/>
          <w:sz w:val="28"/>
          <w:szCs w:val="28"/>
          <w:rtl/>
        </w:rPr>
        <w:t>تساعد هذه الدراسة في تقديم توصيات لتعزيز المنافسة في السوق السعودي وتقليل الآثار السلبية للاحتكار على المستهلكين</w:t>
      </w:r>
      <w:r w:rsidRPr="00794FF4">
        <w:rPr>
          <w:rFonts w:ascii="Simplified Arabic" w:hAnsi="Simplified Arabic" w:cs="Simplified Arabic"/>
          <w:sz w:val="28"/>
          <w:szCs w:val="28"/>
        </w:rPr>
        <w:t>.</w:t>
      </w:r>
    </w:p>
    <w:p w14:paraId="585E642B" w14:textId="37B9DC68" w:rsidR="00222199" w:rsidRDefault="00222199" w:rsidP="00222199">
      <w:pPr>
        <w:rPr>
          <w:rFonts w:ascii="Simplified Arabic" w:hAnsi="Simplified Arabic" w:cs="Simplified Arabic"/>
          <w:sz w:val="24"/>
          <w:szCs w:val="24"/>
          <w:u w:val="single"/>
          <w:rtl/>
        </w:rPr>
      </w:pPr>
    </w:p>
    <w:p w14:paraId="71339EDA" w14:textId="77777777" w:rsidR="00E347C8" w:rsidRDefault="00E347C8" w:rsidP="00222199">
      <w:pPr>
        <w:rPr>
          <w:rFonts w:ascii="Simplified Arabic" w:hAnsi="Simplified Arabic" w:cs="Simplified Arabic"/>
          <w:sz w:val="24"/>
          <w:szCs w:val="24"/>
          <w:u w:val="single"/>
          <w:rtl/>
        </w:rPr>
      </w:pPr>
    </w:p>
    <w:p w14:paraId="224D9BB4" w14:textId="77777777" w:rsidR="00E347C8" w:rsidRDefault="00E347C8" w:rsidP="00222199">
      <w:pPr>
        <w:rPr>
          <w:rFonts w:ascii="Simplified Arabic" w:hAnsi="Simplified Arabic" w:cs="Simplified Arabic"/>
          <w:sz w:val="24"/>
          <w:szCs w:val="24"/>
          <w:u w:val="single"/>
          <w:rtl/>
        </w:rPr>
      </w:pPr>
    </w:p>
    <w:p w14:paraId="3B7A6573" w14:textId="77777777" w:rsidR="00E347C8" w:rsidRPr="00222199" w:rsidRDefault="00E347C8" w:rsidP="00222199">
      <w:pPr>
        <w:rPr>
          <w:rFonts w:ascii="Simplified Arabic" w:hAnsi="Simplified Arabic" w:cs="Simplified Arabic"/>
          <w:sz w:val="24"/>
          <w:szCs w:val="24"/>
          <w:u w:val="single"/>
        </w:rPr>
      </w:pPr>
    </w:p>
    <w:p w14:paraId="3835A7C7" w14:textId="6F28ABBD" w:rsidR="00222199" w:rsidRPr="00F35FB8" w:rsidRDefault="00794FF4" w:rsidP="00F35FB8">
      <w:pPr>
        <w:pStyle w:val="2"/>
        <w:rPr>
          <w:rFonts w:ascii="Simplified Arabic" w:hAnsi="Simplified Arabic" w:cs="Simplified Arabic"/>
          <w:b/>
          <w:bCs/>
          <w:color w:val="auto"/>
          <w:sz w:val="32"/>
          <w:szCs w:val="32"/>
        </w:rPr>
      </w:pPr>
      <w:bookmarkStart w:id="47" w:name="_Toc181351976"/>
      <w:r w:rsidRPr="00F35FB8">
        <w:rPr>
          <w:rFonts w:ascii="Simplified Arabic" w:hAnsi="Simplified Arabic" w:cs="Simplified Arabic"/>
          <w:b/>
          <w:bCs/>
          <w:color w:val="auto"/>
          <w:sz w:val="32"/>
          <w:szCs w:val="32"/>
          <w:rtl/>
        </w:rPr>
        <w:lastRenderedPageBreak/>
        <w:t>الاحتكار في الأنظمة المصرفية</w:t>
      </w:r>
      <w:r w:rsidRPr="00F35FB8">
        <w:rPr>
          <w:rFonts w:ascii="Simplified Arabic" w:hAnsi="Simplified Arabic" w:cs="Simplified Arabic"/>
          <w:b/>
          <w:bCs/>
          <w:color w:val="auto"/>
          <w:sz w:val="32"/>
          <w:szCs w:val="32"/>
        </w:rPr>
        <w:t xml:space="preserve"> </w:t>
      </w:r>
      <w:r w:rsidR="00222199" w:rsidRPr="00F35FB8">
        <w:rPr>
          <w:rFonts w:ascii="Simplified Arabic" w:hAnsi="Simplified Arabic" w:cs="Simplified Arabic"/>
          <w:b/>
          <w:bCs/>
          <w:color w:val="auto"/>
          <w:sz w:val="32"/>
          <w:szCs w:val="32"/>
        </w:rPr>
        <w:t>Paal et al. (2005)</w:t>
      </w:r>
      <w:bookmarkEnd w:id="47"/>
      <w:r w:rsidR="00222199" w:rsidRPr="00F35FB8">
        <w:rPr>
          <w:rFonts w:ascii="Simplified Arabic" w:hAnsi="Simplified Arabic" w:cs="Simplified Arabic"/>
          <w:b/>
          <w:bCs/>
          <w:color w:val="auto"/>
          <w:sz w:val="32"/>
          <w:szCs w:val="32"/>
        </w:rPr>
        <w:t xml:space="preserve"> </w:t>
      </w:r>
    </w:p>
    <w:p w14:paraId="7D72552E" w14:textId="77777777" w:rsidR="00222199" w:rsidRPr="00E347C8" w:rsidRDefault="00222199" w:rsidP="00E347C8">
      <w:pPr>
        <w:spacing w:before="120" w:after="120" w:line="240" w:lineRule="auto"/>
        <w:ind w:firstLine="720"/>
        <w:jc w:val="both"/>
        <w:rPr>
          <w:rFonts w:ascii="Simplified Arabic" w:hAnsi="Simplified Arabic" w:cs="Simplified Arabic"/>
          <w:sz w:val="28"/>
          <w:szCs w:val="28"/>
        </w:rPr>
      </w:pPr>
      <w:r w:rsidRPr="00E347C8">
        <w:rPr>
          <w:rFonts w:ascii="Simplified Arabic" w:hAnsi="Simplified Arabic" w:cs="Simplified Arabic"/>
          <w:sz w:val="28"/>
          <w:szCs w:val="28"/>
          <w:rtl/>
        </w:rPr>
        <w:t>ناقشت هذه الدراسة كيف يمكن للاحتكار في القطاع المصرفي أن يحد من توفير السيولة اللازمة للنمو الاقتصادي، مشيرة إلى ضرورة وجود منافسة قوية لتحقيق الاستقرار المالي</w:t>
      </w:r>
      <w:r w:rsidRPr="00E347C8">
        <w:rPr>
          <w:rFonts w:ascii="Simplified Arabic" w:hAnsi="Simplified Arabic" w:cs="Simplified Arabic"/>
          <w:sz w:val="28"/>
          <w:szCs w:val="28"/>
        </w:rPr>
        <w:t>.</w:t>
      </w:r>
    </w:p>
    <w:p w14:paraId="576746BB" w14:textId="36876D71" w:rsidR="00E347C8" w:rsidRPr="0095671A" w:rsidRDefault="00222199" w:rsidP="00E347C8">
      <w:pPr>
        <w:rPr>
          <w:rFonts w:ascii="Simplified Arabic" w:hAnsi="Simplified Arabic" w:cs="Simplified Arabic"/>
          <w:sz w:val="28"/>
          <w:szCs w:val="28"/>
          <w:rtl/>
        </w:rPr>
      </w:pPr>
      <w:r w:rsidRPr="0095671A">
        <w:rPr>
          <w:rFonts w:ascii="Simplified Arabic" w:hAnsi="Simplified Arabic" w:cs="Simplified Arabic"/>
          <w:b/>
          <w:bCs/>
          <w:sz w:val="28"/>
          <w:szCs w:val="28"/>
          <w:rtl/>
        </w:rPr>
        <w:t>التطبيق في البحث</w:t>
      </w:r>
      <w:r w:rsidRPr="0095671A">
        <w:rPr>
          <w:rFonts w:ascii="Simplified Arabic" w:hAnsi="Simplified Arabic" w:cs="Simplified Arabic"/>
          <w:b/>
          <w:bCs/>
          <w:sz w:val="28"/>
          <w:szCs w:val="28"/>
        </w:rPr>
        <w:t>:</w:t>
      </w:r>
    </w:p>
    <w:p w14:paraId="263AC863" w14:textId="6192CA49" w:rsidR="00222199" w:rsidRPr="00E347C8" w:rsidRDefault="00222199" w:rsidP="00E347C8">
      <w:pPr>
        <w:spacing w:before="120" w:after="120" w:line="240" w:lineRule="auto"/>
        <w:ind w:firstLine="720"/>
        <w:jc w:val="both"/>
        <w:rPr>
          <w:rFonts w:ascii="Simplified Arabic" w:hAnsi="Simplified Arabic" w:cs="Simplified Arabic"/>
          <w:sz w:val="28"/>
          <w:szCs w:val="28"/>
        </w:rPr>
      </w:pPr>
      <w:r w:rsidRPr="00E347C8">
        <w:rPr>
          <w:rFonts w:ascii="Simplified Arabic" w:hAnsi="Simplified Arabic" w:cs="Simplified Arabic"/>
          <w:sz w:val="28"/>
          <w:szCs w:val="28"/>
          <w:rtl/>
        </w:rPr>
        <w:t>هذه الدراسة تساهم في تحليل التركز المصرفي في السعودية، مع تقديم رؤى حول كيفية تحقيق توازن بين المنافسة والاحتكار لتحقيق النمو المستدام</w:t>
      </w:r>
      <w:r w:rsidRPr="00E347C8">
        <w:rPr>
          <w:rFonts w:ascii="Simplified Arabic" w:hAnsi="Simplified Arabic" w:cs="Simplified Arabic"/>
          <w:sz w:val="28"/>
          <w:szCs w:val="28"/>
        </w:rPr>
        <w:t>.</w:t>
      </w:r>
    </w:p>
    <w:p w14:paraId="0D2976A9" w14:textId="77777777" w:rsidR="00F925D0" w:rsidRPr="003600F6" w:rsidRDefault="00F925D0" w:rsidP="00D22171">
      <w:pPr>
        <w:rPr>
          <w:rFonts w:ascii="Simplified Arabic" w:hAnsi="Simplified Arabic" w:cs="Simplified Arabic"/>
          <w:sz w:val="24"/>
          <w:szCs w:val="24"/>
          <w:u w:val="single"/>
          <w:rtl/>
        </w:rPr>
      </w:pPr>
    </w:p>
    <w:p w14:paraId="18DE8D11" w14:textId="77777777" w:rsidR="00F925D0" w:rsidRPr="003600F6" w:rsidRDefault="00F925D0" w:rsidP="00D22171">
      <w:pPr>
        <w:rPr>
          <w:rFonts w:ascii="Simplified Arabic" w:hAnsi="Simplified Arabic" w:cs="Simplified Arabic"/>
          <w:sz w:val="24"/>
          <w:szCs w:val="24"/>
          <w:u w:val="single"/>
          <w:rtl/>
        </w:rPr>
      </w:pPr>
    </w:p>
    <w:p w14:paraId="3AC2B1A2" w14:textId="77777777" w:rsidR="00F925D0" w:rsidRPr="003600F6" w:rsidRDefault="00F925D0" w:rsidP="00D22171">
      <w:pPr>
        <w:rPr>
          <w:rFonts w:ascii="Simplified Arabic" w:hAnsi="Simplified Arabic" w:cs="Simplified Arabic"/>
          <w:sz w:val="24"/>
          <w:szCs w:val="24"/>
          <w:u w:val="single"/>
          <w:rtl/>
        </w:rPr>
      </w:pPr>
    </w:p>
    <w:p w14:paraId="6949ECD5" w14:textId="77777777" w:rsidR="00F925D0" w:rsidRPr="003600F6" w:rsidRDefault="00F925D0" w:rsidP="00D22171">
      <w:pPr>
        <w:rPr>
          <w:rFonts w:ascii="Simplified Arabic" w:hAnsi="Simplified Arabic" w:cs="Simplified Arabic"/>
          <w:sz w:val="24"/>
          <w:szCs w:val="24"/>
          <w:u w:val="single"/>
          <w:rtl/>
        </w:rPr>
      </w:pPr>
    </w:p>
    <w:p w14:paraId="7507AE8B" w14:textId="77777777" w:rsidR="00F925D0" w:rsidRPr="003600F6" w:rsidRDefault="00F925D0" w:rsidP="00D22171">
      <w:pPr>
        <w:rPr>
          <w:rFonts w:ascii="Simplified Arabic" w:hAnsi="Simplified Arabic" w:cs="Simplified Arabic"/>
          <w:sz w:val="24"/>
          <w:szCs w:val="24"/>
          <w:u w:val="single"/>
          <w:rtl/>
        </w:rPr>
      </w:pPr>
    </w:p>
    <w:p w14:paraId="5AA6DAF3" w14:textId="77777777" w:rsidR="00F925D0" w:rsidRPr="003600F6" w:rsidRDefault="00F925D0" w:rsidP="00D22171">
      <w:pPr>
        <w:rPr>
          <w:rFonts w:ascii="Simplified Arabic" w:hAnsi="Simplified Arabic" w:cs="Simplified Arabic"/>
          <w:sz w:val="24"/>
          <w:szCs w:val="24"/>
          <w:u w:val="single"/>
          <w:rtl/>
        </w:rPr>
      </w:pPr>
    </w:p>
    <w:p w14:paraId="4D97D35B" w14:textId="77777777" w:rsidR="00F925D0" w:rsidRPr="003600F6" w:rsidRDefault="00F925D0" w:rsidP="00D22171">
      <w:pPr>
        <w:rPr>
          <w:rFonts w:ascii="Simplified Arabic" w:hAnsi="Simplified Arabic" w:cs="Simplified Arabic"/>
          <w:sz w:val="24"/>
          <w:szCs w:val="24"/>
          <w:u w:val="single"/>
          <w:rtl/>
        </w:rPr>
      </w:pPr>
    </w:p>
    <w:p w14:paraId="51FB62AF" w14:textId="77777777" w:rsidR="00F925D0" w:rsidRPr="003600F6" w:rsidRDefault="00F925D0" w:rsidP="00D22171">
      <w:pPr>
        <w:rPr>
          <w:rFonts w:ascii="Simplified Arabic" w:hAnsi="Simplified Arabic" w:cs="Simplified Arabic"/>
          <w:sz w:val="24"/>
          <w:szCs w:val="24"/>
          <w:u w:val="single"/>
          <w:rtl/>
        </w:rPr>
      </w:pPr>
    </w:p>
    <w:p w14:paraId="5905AB3D" w14:textId="77777777" w:rsidR="00F925D0" w:rsidRPr="003600F6" w:rsidRDefault="00F925D0" w:rsidP="00D22171">
      <w:pPr>
        <w:rPr>
          <w:rFonts w:ascii="Simplified Arabic" w:hAnsi="Simplified Arabic" w:cs="Simplified Arabic"/>
          <w:sz w:val="24"/>
          <w:szCs w:val="24"/>
          <w:u w:val="single"/>
          <w:rtl/>
        </w:rPr>
      </w:pPr>
    </w:p>
    <w:p w14:paraId="619B21B6" w14:textId="77777777" w:rsidR="00F925D0" w:rsidRPr="003600F6" w:rsidRDefault="00F925D0" w:rsidP="00D22171">
      <w:pPr>
        <w:rPr>
          <w:rFonts w:ascii="Simplified Arabic" w:hAnsi="Simplified Arabic" w:cs="Simplified Arabic"/>
          <w:sz w:val="24"/>
          <w:szCs w:val="24"/>
          <w:u w:val="single"/>
          <w:rtl/>
        </w:rPr>
      </w:pPr>
    </w:p>
    <w:p w14:paraId="380143BC" w14:textId="77777777" w:rsidR="00F925D0" w:rsidRPr="003600F6" w:rsidRDefault="00F925D0" w:rsidP="00D22171">
      <w:pPr>
        <w:rPr>
          <w:rFonts w:ascii="Simplified Arabic" w:hAnsi="Simplified Arabic" w:cs="Simplified Arabic"/>
          <w:sz w:val="24"/>
          <w:szCs w:val="24"/>
          <w:u w:val="single"/>
          <w:rtl/>
        </w:rPr>
      </w:pPr>
    </w:p>
    <w:p w14:paraId="73D63EF2" w14:textId="77777777" w:rsidR="00F925D0" w:rsidRPr="003600F6" w:rsidRDefault="00F925D0" w:rsidP="00D22171">
      <w:pPr>
        <w:rPr>
          <w:rFonts w:ascii="Simplified Arabic" w:hAnsi="Simplified Arabic" w:cs="Simplified Arabic"/>
          <w:sz w:val="24"/>
          <w:szCs w:val="24"/>
          <w:u w:val="single"/>
          <w:rtl/>
        </w:rPr>
      </w:pPr>
    </w:p>
    <w:p w14:paraId="2AC9ECB7" w14:textId="77777777" w:rsidR="00F925D0" w:rsidRPr="003600F6" w:rsidRDefault="00F925D0" w:rsidP="00D22171">
      <w:pPr>
        <w:rPr>
          <w:rFonts w:ascii="Simplified Arabic" w:hAnsi="Simplified Arabic" w:cs="Simplified Arabic"/>
          <w:sz w:val="24"/>
          <w:szCs w:val="24"/>
          <w:u w:val="single"/>
          <w:rtl/>
        </w:rPr>
      </w:pPr>
    </w:p>
    <w:p w14:paraId="32945915" w14:textId="77777777" w:rsidR="00F925D0" w:rsidRPr="003600F6" w:rsidRDefault="00F925D0" w:rsidP="00D22171">
      <w:pPr>
        <w:rPr>
          <w:rFonts w:ascii="Simplified Arabic" w:hAnsi="Simplified Arabic" w:cs="Simplified Arabic"/>
          <w:sz w:val="24"/>
          <w:szCs w:val="24"/>
          <w:u w:val="single"/>
          <w:rtl/>
        </w:rPr>
      </w:pPr>
    </w:p>
    <w:p w14:paraId="72F19185" w14:textId="77777777" w:rsidR="00F925D0" w:rsidRPr="003600F6" w:rsidRDefault="00F925D0" w:rsidP="00D22171">
      <w:pPr>
        <w:rPr>
          <w:rFonts w:ascii="Simplified Arabic" w:hAnsi="Simplified Arabic" w:cs="Simplified Arabic"/>
          <w:sz w:val="24"/>
          <w:szCs w:val="24"/>
          <w:u w:val="single"/>
          <w:rtl/>
        </w:rPr>
      </w:pPr>
    </w:p>
    <w:p w14:paraId="214E1000" w14:textId="77777777" w:rsidR="00F925D0" w:rsidRPr="003600F6" w:rsidRDefault="00F925D0" w:rsidP="00D22171">
      <w:pPr>
        <w:rPr>
          <w:rFonts w:ascii="Simplified Arabic" w:hAnsi="Simplified Arabic" w:cs="Simplified Arabic"/>
          <w:sz w:val="24"/>
          <w:szCs w:val="24"/>
          <w:u w:val="single"/>
          <w:rtl/>
        </w:rPr>
      </w:pPr>
    </w:p>
    <w:p w14:paraId="0E6D9730" w14:textId="77777777" w:rsidR="00F925D0" w:rsidRPr="003600F6" w:rsidRDefault="00F925D0" w:rsidP="00D22171">
      <w:pPr>
        <w:rPr>
          <w:rFonts w:ascii="Simplified Arabic" w:hAnsi="Simplified Arabic" w:cs="Simplified Arabic"/>
          <w:sz w:val="24"/>
          <w:szCs w:val="24"/>
          <w:u w:val="single"/>
          <w:rtl/>
        </w:rPr>
      </w:pPr>
    </w:p>
    <w:p w14:paraId="4A9D279F" w14:textId="77777777" w:rsidR="00F925D0" w:rsidRPr="003600F6" w:rsidRDefault="00F925D0" w:rsidP="00D22171">
      <w:pPr>
        <w:rPr>
          <w:rFonts w:ascii="Simplified Arabic" w:hAnsi="Simplified Arabic" w:cs="Simplified Arabic"/>
          <w:sz w:val="24"/>
          <w:szCs w:val="24"/>
          <w:u w:val="single"/>
          <w:rtl/>
        </w:rPr>
      </w:pPr>
    </w:p>
    <w:p w14:paraId="1B061822" w14:textId="77777777" w:rsidR="00F925D0" w:rsidRPr="003600F6" w:rsidRDefault="00F925D0" w:rsidP="00D22171">
      <w:pPr>
        <w:rPr>
          <w:rFonts w:ascii="Simplified Arabic" w:hAnsi="Simplified Arabic" w:cs="Simplified Arabic"/>
          <w:sz w:val="24"/>
          <w:szCs w:val="24"/>
          <w:u w:val="single"/>
          <w:rtl/>
        </w:rPr>
      </w:pPr>
    </w:p>
    <w:p w14:paraId="190D3395" w14:textId="77777777" w:rsidR="00F925D0" w:rsidRPr="003600F6" w:rsidRDefault="00F925D0" w:rsidP="00F925D0">
      <w:pPr>
        <w:jc w:val="center"/>
        <w:rPr>
          <w:rFonts w:ascii="Simplified Arabic" w:hAnsi="Simplified Arabic" w:cs="Simplified Arabic"/>
          <w:b/>
          <w:bCs/>
          <w:sz w:val="24"/>
          <w:szCs w:val="24"/>
          <w:u w:val="single"/>
          <w:rtl/>
        </w:rPr>
      </w:pPr>
    </w:p>
    <w:p w14:paraId="20368A21" w14:textId="77777777" w:rsidR="00F925D0" w:rsidRPr="003600F6" w:rsidRDefault="00F925D0" w:rsidP="00F925D0">
      <w:pPr>
        <w:jc w:val="center"/>
        <w:rPr>
          <w:rFonts w:ascii="Simplified Arabic" w:hAnsi="Simplified Arabic" w:cs="Simplified Arabic"/>
          <w:b/>
          <w:bCs/>
          <w:sz w:val="24"/>
          <w:szCs w:val="24"/>
          <w:u w:val="single"/>
          <w:rtl/>
        </w:rPr>
      </w:pPr>
    </w:p>
    <w:p w14:paraId="18125FDB" w14:textId="77777777" w:rsidR="00F925D0" w:rsidRPr="003600F6" w:rsidRDefault="00F925D0" w:rsidP="00F925D0">
      <w:pPr>
        <w:jc w:val="center"/>
        <w:rPr>
          <w:rFonts w:ascii="Simplified Arabic" w:hAnsi="Simplified Arabic" w:cs="Simplified Arabic"/>
          <w:b/>
          <w:bCs/>
          <w:sz w:val="24"/>
          <w:szCs w:val="24"/>
          <w:u w:val="single"/>
          <w:rtl/>
        </w:rPr>
      </w:pPr>
    </w:p>
    <w:p w14:paraId="16495766" w14:textId="77777777" w:rsidR="00F925D0" w:rsidRPr="003600F6" w:rsidRDefault="00F925D0" w:rsidP="00F925D0">
      <w:pPr>
        <w:jc w:val="center"/>
        <w:rPr>
          <w:rFonts w:ascii="Simplified Arabic" w:hAnsi="Simplified Arabic" w:cs="Simplified Arabic"/>
          <w:b/>
          <w:bCs/>
          <w:sz w:val="24"/>
          <w:szCs w:val="24"/>
          <w:u w:val="single"/>
          <w:rtl/>
        </w:rPr>
      </w:pPr>
    </w:p>
    <w:p w14:paraId="2A2226F8" w14:textId="77777777" w:rsidR="00F925D0" w:rsidRPr="003600F6" w:rsidRDefault="00F925D0" w:rsidP="00F925D0">
      <w:pPr>
        <w:jc w:val="center"/>
        <w:rPr>
          <w:rFonts w:ascii="Simplified Arabic" w:hAnsi="Simplified Arabic" w:cs="Simplified Arabic"/>
          <w:b/>
          <w:bCs/>
          <w:sz w:val="24"/>
          <w:szCs w:val="24"/>
          <w:u w:val="single"/>
          <w:rtl/>
        </w:rPr>
      </w:pPr>
    </w:p>
    <w:p w14:paraId="0861AC6A" w14:textId="77777777" w:rsidR="00F925D0" w:rsidRPr="003600F6" w:rsidRDefault="00F925D0" w:rsidP="00F925D0">
      <w:pPr>
        <w:jc w:val="center"/>
        <w:rPr>
          <w:rFonts w:ascii="Simplified Arabic" w:hAnsi="Simplified Arabic" w:cs="Simplified Arabic"/>
          <w:b/>
          <w:bCs/>
          <w:sz w:val="24"/>
          <w:szCs w:val="24"/>
          <w:u w:val="single"/>
          <w:rtl/>
        </w:rPr>
      </w:pPr>
    </w:p>
    <w:p w14:paraId="34FD5DA3" w14:textId="77777777" w:rsidR="00F925D0" w:rsidRPr="0095671A" w:rsidRDefault="00F925D0" w:rsidP="00F925D0">
      <w:pPr>
        <w:jc w:val="center"/>
        <w:rPr>
          <w:rFonts w:ascii="Simplified Arabic" w:hAnsi="Simplified Arabic" w:cs="Simplified Arabic"/>
          <w:b/>
          <w:bCs/>
          <w:sz w:val="40"/>
          <w:szCs w:val="40"/>
          <w:rtl/>
        </w:rPr>
      </w:pPr>
    </w:p>
    <w:p w14:paraId="2AB3A3C8" w14:textId="2620021A" w:rsidR="00F925D0" w:rsidRPr="0095671A" w:rsidRDefault="00F925D0" w:rsidP="00F925D0">
      <w:pPr>
        <w:jc w:val="center"/>
        <w:rPr>
          <w:rFonts w:ascii="Simplified Arabic" w:hAnsi="Simplified Arabic" w:cs="Simplified Arabic"/>
          <w:b/>
          <w:bCs/>
          <w:sz w:val="40"/>
          <w:szCs w:val="40"/>
          <w:rtl/>
        </w:rPr>
      </w:pPr>
      <w:r w:rsidRPr="0095671A">
        <w:rPr>
          <w:rFonts w:ascii="Simplified Arabic" w:hAnsi="Simplified Arabic" w:cs="Simplified Arabic"/>
          <w:b/>
          <w:bCs/>
          <w:sz w:val="40"/>
          <w:szCs w:val="40"/>
          <w:rtl/>
        </w:rPr>
        <w:t>الفصل الثاني</w:t>
      </w:r>
    </w:p>
    <w:p w14:paraId="6AAFE107" w14:textId="425BDF2C" w:rsidR="00F925D0" w:rsidRPr="0095671A" w:rsidRDefault="00F925D0" w:rsidP="00F925D0">
      <w:pPr>
        <w:jc w:val="center"/>
        <w:rPr>
          <w:rFonts w:ascii="Simplified Arabic" w:hAnsi="Simplified Arabic" w:cs="Simplified Arabic"/>
          <w:b/>
          <w:bCs/>
          <w:sz w:val="40"/>
          <w:szCs w:val="40"/>
          <w:rtl/>
        </w:rPr>
      </w:pPr>
      <w:r w:rsidRPr="0095671A">
        <w:rPr>
          <w:rFonts w:ascii="Simplified Arabic" w:hAnsi="Simplified Arabic" w:cs="Simplified Arabic"/>
          <w:b/>
          <w:bCs/>
          <w:sz w:val="40"/>
          <w:szCs w:val="40"/>
          <w:rtl/>
        </w:rPr>
        <w:t>الدراسات السابقة</w:t>
      </w:r>
    </w:p>
    <w:p w14:paraId="34548D0B" w14:textId="77777777" w:rsidR="00F925D0" w:rsidRPr="003600F6" w:rsidRDefault="00F925D0" w:rsidP="00D22171">
      <w:pPr>
        <w:rPr>
          <w:rFonts w:ascii="Simplified Arabic" w:hAnsi="Simplified Arabic" w:cs="Simplified Arabic"/>
          <w:sz w:val="24"/>
          <w:szCs w:val="24"/>
          <w:u w:val="single"/>
          <w:rtl/>
        </w:rPr>
      </w:pPr>
    </w:p>
    <w:p w14:paraId="036D7235" w14:textId="77777777" w:rsidR="00F925D0" w:rsidRPr="003600F6" w:rsidRDefault="00F925D0" w:rsidP="00D22171">
      <w:pPr>
        <w:rPr>
          <w:rFonts w:ascii="Simplified Arabic" w:hAnsi="Simplified Arabic" w:cs="Simplified Arabic"/>
          <w:sz w:val="24"/>
          <w:szCs w:val="24"/>
          <w:u w:val="single"/>
          <w:rtl/>
        </w:rPr>
      </w:pPr>
    </w:p>
    <w:p w14:paraId="587546E9" w14:textId="77777777" w:rsidR="00222199" w:rsidRPr="003600F6" w:rsidRDefault="00222199" w:rsidP="00D22171">
      <w:pPr>
        <w:rPr>
          <w:rFonts w:ascii="Simplified Arabic" w:hAnsi="Simplified Arabic" w:cs="Simplified Arabic"/>
          <w:sz w:val="24"/>
          <w:szCs w:val="24"/>
          <w:u w:val="single"/>
          <w:rtl/>
        </w:rPr>
      </w:pPr>
    </w:p>
    <w:p w14:paraId="576478EC" w14:textId="77777777" w:rsidR="00222199" w:rsidRPr="003600F6" w:rsidRDefault="00222199" w:rsidP="00D22171">
      <w:pPr>
        <w:rPr>
          <w:rFonts w:ascii="Simplified Arabic" w:hAnsi="Simplified Arabic" w:cs="Simplified Arabic"/>
          <w:sz w:val="24"/>
          <w:szCs w:val="24"/>
          <w:u w:val="single"/>
          <w:rtl/>
        </w:rPr>
      </w:pPr>
    </w:p>
    <w:p w14:paraId="7792BD54" w14:textId="77777777" w:rsidR="00222199" w:rsidRPr="003600F6" w:rsidRDefault="00222199" w:rsidP="00D22171">
      <w:pPr>
        <w:rPr>
          <w:rFonts w:ascii="Simplified Arabic" w:hAnsi="Simplified Arabic" w:cs="Simplified Arabic"/>
          <w:sz w:val="24"/>
          <w:szCs w:val="24"/>
          <w:u w:val="single"/>
          <w:rtl/>
        </w:rPr>
      </w:pPr>
    </w:p>
    <w:p w14:paraId="78FBD8A9" w14:textId="77777777" w:rsidR="00222199" w:rsidRPr="003600F6" w:rsidRDefault="00222199" w:rsidP="00D22171">
      <w:pPr>
        <w:rPr>
          <w:rFonts w:ascii="Simplified Arabic" w:hAnsi="Simplified Arabic" w:cs="Simplified Arabic"/>
          <w:sz w:val="24"/>
          <w:szCs w:val="24"/>
          <w:u w:val="single"/>
          <w:rtl/>
        </w:rPr>
      </w:pPr>
    </w:p>
    <w:p w14:paraId="38D94978" w14:textId="77777777" w:rsidR="00222199" w:rsidRPr="003600F6" w:rsidRDefault="00222199" w:rsidP="00D22171">
      <w:pPr>
        <w:rPr>
          <w:rFonts w:ascii="Simplified Arabic" w:hAnsi="Simplified Arabic" w:cs="Simplified Arabic"/>
          <w:sz w:val="24"/>
          <w:szCs w:val="24"/>
          <w:u w:val="single"/>
          <w:rtl/>
        </w:rPr>
      </w:pPr>
    </w:p>
    <w:p w14:paraId="0E261DB9" w14:textId="77777777" w:rsidR="00222199" w:rsidRPr="003600F6" w:rsidRDefault="00222199" w:rsidP="00D22171">
      <w:pPr>
        <w:rPr>
          <w:rFonts w:ascii="Simplified Arabic" w:hAnsi="Simplified Arabic" w:cs="Simplified Arabic"/>
          <w:sz w:val="24"/>
          <w:szCs w:val="24"/>
          <w:u w:val="single"/>
          <w:rtl/>
        </w:rPr>
      </w:pPr>
    </w:p>
    <w:p w14:paraId="2112A7FC" w14:textId="77777777" w:rsidR="00F925D0" w:rsidRDefault="00F925D0" w:rsidP="00D22171">
      <w:pPr>
        <w:rPr>
          <w:rFonts w:ascii="Simplified Arabic" w:hAnsi="Simplified Arabic" w:cs="Simplified Arabic"/>
          <w:sz w:val="24"/>
          <w:szCs w:val="24"/>
          <w:u w:val="single"/>
          <w:rtl/>
        </w:rPr>
      </w:pPr>
    </w:p>
    <w:p w14:paraId="302EA95F" w14:textId="77777777" w:rsidR="0095671A" w:rsidRDefault="0095671A" w:rsidP="00D22171">
      <w:pPr>
        <w:rPr>
          <w:rFonts w:ascii="Simplified Arabic" w:hAnsi="Simplified Arabic" w:cs="Simplified Arabic"/>
          <w:sz w:val="24"/>
          <w:szCs w:val="24"/>
          <w:u w:val="single"/>
          <w:rtl/>
        </w:rPr>
      </w:pPr>
    </w:p>
    <w:p w14:paraId="56246E4F" w14:textId="77777777" w:rsidR="0095671A" w:rsidRDefault="0095671A" w:rsidP="00D22171">
      <w:pPr>
        <w:rPr>
          <w:rFonts w:ascii="Simplified Arabic" w:hAnsi="Simplified Arabic" w:cs="Simplified Arabic"/>
          <w:sz w:val="24"/>
          <w:szCs w:val="24"/>
          <w:u w:val="single"/>
          <w:rtl/>
        </w:rPr>
      </w:pPr>
    </w:p>
    <w:p w14:paraId="3762E9CC" w14:textId="77777777" w:rsidR="0095671A" w:rsidRPr="003600F6" w:rsidRDefault="0095671A" w:rsidP="00D22171">
      <w:pPr>
        <w:rPr>
          <w:rFonts w:ascii="Simplified Arabic" w:hAnsi="Simplified Arabic" w:cs="Simplified Arabic"/>
          <w:sz w:val="24"/>
          <w:szCs w:val="24"/>
          <w:u w:val="single"/>
          <w:rtl/>
        </w:rPr>
      </w:pPr>
    </w:p>
    <w:p w14:paraId="363260E8" w14:textId="68B003D5" w:rsidR="00F925D0" w:rsidRPr="00332962" w:rsidRDefault="00F925D0" w:rsidP="00332962">
      <w:pPr>
        <w:pStyle w:val="1"/>
        <w:rPr>
          <w:rFonts w:ascii="Simplified Arabic" w:hAnsi="Simplified Arabic" w:cs="Simplified Arabic"/>
          <w:b/>
          <w:bCs/>
          <w:color w:val="auto"/>
          <w:sz w:val="36"/>
          <w:szCs w:val="36"/>
          <w:rtl/>
        </w:rPr>
      </w:pPr>
      <w:bookmarkStart w:id="48" w:name="_Toc181351977"/>
      <w:r w:rsidRPr="00332962">
        <w:rPr>
          <w:rFonts w:ascii="Simplified Arabic" w:hAnsi="Simplified Arabic" w:cs="Simplified Arabic"/>
          <w:b/>
          <w:bCs/>
          <w:color w:val="auto"/>
          <w:sz w:val="36"/>
          <w:szCs w:val="36"/>
          <w:rtl/>
        </w:rPr>
        <w:lastRenderedPageBreak/>
        <w:t>مقدمة</w:t>
      </w:r>
      <w:bookmarkEnd w:id="48"/>
    </w:p>
    <w:p w14:paraId="4ADAC768" w14:textId="77777777" w:rsidR="002F40F5" w:rsidRPr="0095671A" w:rsidRDefault="002F40F5" w:rsidP="0095671A">
      <w:pPr>
        <w:spacing w:before="120" w:after="120" w:line="240" w:lineRule="auto"/>
        <w:ind w:firstLine="720"/>
        <w:jc w:val="both"/>
        <w:rPr>
          <w:rFonts w:ascii="Simplified Arabic" w:hAnsi="Simplified Arabic" w:cs="Simplified Arabic"/>
          <w:sz w:val="28"/>
          <w:szCs w:val="28"/>
          <w:rtl/>
        </w:rPr>
      </w:pPr>
      <w:r w:rsidRPr="0095671A">
        <w:rPr>
          <w:rFonts w:ascii="Simplified Arabic" w:hAnsi="Simplified Arabic" w:cs="Simplified Arabic"/>
          <w:sz w:val="28"/>
          <w:szCs w:val="28"/>
          <w:rtl/>
        </w:rPr>
        <w:t>تتناول هذه الدراسة كيف أصبحت العديد من العلامات التجارية والشركات تحتفظ بمظهر تنافسي في حين أنها تتصرف بشكل احتكاري. في مختلف الصناعات، من البيع بالتجزئة إلى البنوك والتعدين، يصعب التمييز بين الشركات التي تمتلك هيمنة حقيقية في السوق والأخرى التي تتخفى في شكل تنافسي. وفقًا لدراسات (</w:t>
      </w:r>
      <w:r w:rsidRPr="0095671A">
        <w:rPr>
          <w:rFonts w:ascii="Simplified Arabic" w:hAnsi="Simplified Arabic" w:cs="Simplified Arabic"/>
          <w:sz w:val="28"/>
          <w:szCs w:val="28"/>
        </w:rPr>
        <w:t>Askar, 2013</w:t>
      </w:r>
      <w:r w:rsidRPr="0095671A">
        <w:rPr>
          <w:rFonts w:ascii="Simplified Arabic" w:hAnsi="Simplified Arabic" w:cs="Simplified Arabic"/>
          <w:sz w:val="28"/>
          <w:szCs w:val="28"/>
          <w:rtl/>
        </w:rPr>
        <w:t>) و(</w:t>
      </w:r>
      <w:r w:rsidRPr="0095671A">
        <w:rPr>
          <w:rFonts w:ascii="Simplified Arabic" w:hAnsi="Simplified Arabic" w:cs="Simplified Arabic"/>
          <w:sz w:val="28"/>
          <w:szCs w:val="28"/>
        </w:rPr>
        <w:t>Foster, 2014</w:t>
      </w:r>
      <w:r w:rsidRPr="0095671A">
        <w:rPr>
          <w:rFonts w:ascii="Simplified Arabic" w:hAnsi="Simplified Arabic" w:cs="Simplified Arabic"/>
          <w:sz w:val="28"/>
          <w:szCs w:val="28"/>
          <w:rtl/>
        </w:rPr>
        <w:t>)، هناك شركات فردية قادرة على جذب جمهور أوسع، ما يجعلها مزودًا رئيسيًا في المنطقة، لكن التفوق على المنافسين لا يعني احتكارًا بحد ذاته.</w:t>
      </w:r>
    </w:p>
    <w:p w14:paraId="4620CB41" w14:textId="77777777" w:rsidR="002F40F5" w:rsidRPr="0095671A" w:rsidRDefault="002F40F5" w:rsidP="0095671A">
      <w:pPr>
        <w:spacing w:before="120" w:after="120" w:line="240" w:lineRule="auto"/>
        <w:ind w:firstLine="720"/>
        <w:jc w:val="both"/>
        <w:rPr>
          <w:rFonts w:ascii="Simplified Arabic" w:hAnsi="Simplified Arabic" w:cs="Simplified Arabic"/>
          <w:sz w:val="28"/>
          <w:szCs w:val="28"/>
          <w:rtl/>
        </w:rPr>
      </w:pPr>
    </w:p>
    <w:p w14:paraId="73225AB8" w14:textId="77777777" w:rsidR="002F40F5" w:rsidRPr="0095671A" w:rsidRDefault="002F40F5" w:rsidP="0095671A">
      <w:pPr>
        <w:spacing w:before="120" w:after="120" w:line="240" w:lineRule="auto"/>
        <w:ind w:firstLine="720"/>
        <w:jc w:val="both"/>
        <w:rPr>
          <w:rFonts w:ascii="Simplified Arabic" w:hAnsi="Simplified Arabic" w:cs="Simplified Arabic"/>
          <w:sz w:val="28"/>
          <w:szCs w:val="28"/>
          <w:rtl/>
        </w:rPr>
      </w:pPr>
      <w:r w:rsidRPr="0095671A">
        <w:rPr>
          <w:rFonts w:ascii="Simplified Arabic" w:hAnsi="Simplified Arabic" w:cs="Simplified Arabic"/>
          <w:sz w:val="28"/>
          <w:szCs w:val="28"/>
          <w:rtl/>
        </w:rPr>
        <w:t>هناك عدد من العوامل المحيطة بالسوق التي يجب أخذها في الحسبان قبل اعتبار شركة ما احتكارية، بما في ذلك حواجز الدخول. تُعد قطاعات النفط والبنوك أمثلة واضحة على احتكارات نسبية، حيث تمكنت هذه الشركات من السيطرة على حصص السوق بشكل فعال. كما أن هناك بعض المنتجات في قطاع البيع بالتجزئة التي تخضع لتحكم مؤسسات كبيرة، مما يمنحها القدرة على تحديد الأسعار وفقًا لما يناسبها وجعل المستهلكين يعتمدون عليها.</w:t>
      </w:r>
    </w:p>
    <w:p w14:paraId="07FF4A72" w14:textId="77777777" w:rsidR="002F40F5" w:rsidRPr="0095671A" w:rsidRDefault="002F40F5" w:rsidP="0095671A">
      <w:pPr>
        <w:spacing w:before="120" w:after="120" w:line="240" w:lineRule="auto"/>
        <w:ind w:firstLine="720"/>
        <w:jc w:val="both"/>
        <w:rPr>
          <w:rFonts w:ascii="Simplified Arabic" w:hAnsi="Simplified Arabic" w:cs="Simplified Arabic"/>
          <w:sz w:val="28"/>
          <w:szCs w:val="28"/>
          <w:rtl/>
        </w:rPr>
      </w:pPr>
    </w:p>
    <w:p w14:paraId="151E9ECA" w14:textId="67D7A5CB" w:rsidR="002F40F5" w:rsidRPr="0095671A" w:rsidRDefault="002F40F5" w:rsidP="0095671A">
      <w:pPr>
        <w:spacing w:before="120" w:after="120" w:line="240" w:lineRule="auto"/>
        <w:ind w:firstLine="720"/>
        <w:jc w:val="both"/>
        <w:rPr>
          <w:rFonts w:ascii="Simplified Arabic" w:hAnsi="Simplified Arabic" w:cs="Simplified Arabic"/>
          <w:sz w:val="28"/>
          <w:szCs w:val="28"/>
          <w:rtl/>
        </w:rPr>
      </w:pPr>
      <w:r w:rsidRPr="0095671A">
        <w:rPr>
          <w:rFonts w:ascii="Simplified Arabic" w:hAnsi="Simplified Arabic" w:cs="Simplified Arabic"/>
          <w:sz w:val="28"/>
          <w:szCs w:val="28"/>
          <w:rtl/>
        </w:rPr>
        <w:t>عندما تدرك الشركات أهمية موقعها في الصناعة، فإنها تستغل هذه المكانة لفرض أسعار وخلق حواجز تعيق دخول المنافسين. ونتيجة لذلك، تُحدد التكاليف بما يتناسب مع الفوائد التي تحققها هذه الشركات، مما يسمح لها بجذب المستهلكين من خلال تقديم ميزات يصعب على المنافسين تقديمها. ومن أجل الحفاظ على الميزة التنافسية، يجب أن توازن الاحتكارات بين الكفاءات الأساسية والفرص المتاحة، وقد يظهر ذلك عندما تقدم الشركات نفس القيمة التي يقدمها منافسوها ولكن بأسعار أقل، أو من خلال فرض أسعار أعلى مع توفير تمايز في القيمة (</w:t>
      </w:r>
      <w:r w:rsidRPr="0095671A">
        <w:rPr>
          <w:rFonts w:ascii="Simplified Arabic" w:hAnsi="Simplified Arabic" w:cs="Simplified Arabic"/>
          <w:sz w:val="28"/>
          <w:szCs w:val="28"/>
        </w:rPr>
        <w:t>Foster, 2014</w:t>
      </w:r>
      <w:r w:rsidRPr="0095671A">
        <w:rPr>
          <w:rFonts w:ascii="Simplified Arabic" w:hAnsi="Simplified Arabic" w:cs="Simplified Arabic"/>
          <w:sz w:val="28"/>
          <w:szCs w:val="28"/>
          <w:rtl/>
        </w:rPr>
        <w:t>) .</w:t>
      </w:r>
    </w:p>
    <w:p w14:paraId="056ED7D8" w14:textId="77777777" w:rsidR="00F925D0" w:rsidRPr="003600F6" w:rsidRDefault="00F925D0" w:rsidP="00D22171">
      <w:pPr>
        <w:rPr>
          <w:rFonts w:ascii="Simplified Arabic" w:hAnsi="Simplified Arabic" w:cs="Simplified Arabic"/>
          <w:sz w:val="24"/>
          <w:szCs w:val="24"/>
          <w:rtl/>
        </w:rPr>
      </w:pPr>
    </w:p>
    <w:p w14:paraId="5BDADBBF" w14:textId="77777777" w:rsidR="00222199" w:rsidRPr="003600F6" w:rsidRDefault="00222199" w:rsidP="00D22171">
      <w:pPr>
        <w:rPr>
          <w:rFonts w:ascii="Simplified Arabic" w:hAnsi="Simplified Arabic" w:cs="Simplified Arabic"/>
          <w:sz w:val="24"/>
          <w:szCs w:val="24"/>
          <w:rtl/>
        </w:rPr>
      </w:pPr>
    </w:p>
    <w:p w14:paraId="3BA0E836" w14:textId="77777777" w:rsidR="00222199" w:rsidRPr="003600F6" w:rsidRDefault="00222199" w:rsidP="00D22171">
      <w:pPr>
        <w:rPr>
          <w:rFonts w:ascii="Simplified Arabic" w:hAnsi="Simplified Arabic" w:cs="Simplified Arabic"/>
          <w:sz w:val="24"/>
          <w:szCs w:val="24"/>
          <w:rtl/>
        </w:rPr>
      </w:pPr>
    </w:p>
    <w:p w14:paraId="7D3BC2EA" w14:textId="77777777" w:rsidR="006C119B" w:rsidRPr="003600F6" w:rsidRDefault="006C119B" w:rsidP="00D22171">
      <w:pPr>
        <w:rPr>
          <w:rFonts w:ascii="Simplified Arabic" w:hAnsi="Simplified Arabic" w:cs="Simplified Arabic"/>
          <w:sz w:val="24"/>
          <w:szCs w:val="24"/>
          <w:rtl/>
        </w:rPr>
      </w:pPr>
    </w:p>
    <w:p w14:paraId="503BD116" w14:textId="77777777" w:rsidR="006C119B" w:rsidRPr="003600F6" w:rsidRDefault="006C119B" w:rsidP="00D22171">
      <w:pPr>
        <w:rPr>
          <w:rFonts w:ascii="Simplified Arabic" w:hAnsi="Simplified Arabic" w:cs="Simplified Arabic"/>
          <w:sz w:val="24"/>
          <w:szCs w:val="24"/>
          <w:rtl/>
        </w:rPr>
      </w:pPr>
    </w:p>
    <w:p w14:paraId="6BDAD1E9" w14:textId="77777777" w:rsidR="006C119B" w:rsidRPr="003600F6" w:rsidRDefault="006C119B" w:rsidP="00D22171">
      <w:pPr>
        <w:rPr>
          <w:rFonts w:ascii="Simplified Arabic" w:hAnsi="Simplified Arabic" w:cs="Simplified Arabic"/>
          <w:sz w:val="24"/>
          <w:szCs w:val="24"/>
          <w:rtl/>
        </w:rPr>
      </w:pPr>
    </w:p>
    <w:p w14:paraId="11E56D95" w14:textId="77777777" w:rsidR="006C119B" w:rsidRPr="003600F6" w:rsidRDefault="006C119B" w:rsidP="00D22171">
      <w:pPr>
        <w:rPr>
          <w:rFonts w:ascii="Simplified Arabic" w:hAnsi="Simplified Arabic" w:cs="Simplified Arabic"/>
          <w:sz w:val="24"/>
          <w:szCs w:val="24"/>
          <w:u w:val="single"/>
          <w:rtl/>
        </w:rPr>
      </w:pPr>
    </w:p>
    <w:p w14:paraId="77EBB606" w14:textId="77777777" w:rsidR="00AB3D22" w:rsidRPr="00332962" w:rsidRDefault="00F925D0" w:rsidP="00332962">
      <w:pPr>
        <w:pStyle w:val="1"/>
        <w:rPr>
          <w:rFonts w:ascii="Simplified Arabic" w:hAnsi="Simplified Arabic" w:cs="Simplified Arabic"/>
          <w:b/>
          <w:bCs/>
          <w:color w:val="auto"/>
          <w:sz w:val="36"/>
          <w:szCs w:val="36"/>
          <w:rtl/>
        </w:rPr>
      </w:pPr>
      <w:bookmarkStart w:id="49" w:name="_Toc181351978"/>
      <w:r w:rsidRPr="00332962">
        <w:rPr>
          <w:rFonts w:ascii="Simplified Arabic" w:hAnsi="Simplified Arabic" w:cs="Simplified Arabic"/>
          <w:b/>
          <w:bCs/>
          <w:color w:val="auto"/>
          <w:sz w:val="36"/>
          <w:szCs w:val="36"/>
          <w:rtl/>
        </w:rPr>
        <w:lastRenderedPageBreak/>
        <w:t>الدراسات السابقة</w:t>
      </w:r>
      <w:bookmarkEnd w:id="49"/>
    </w:p>
    <w:p w14:paraId="1C72C0CD" w14:textId="5D2F3AB2" w:rsidR="00EB0FC8" w:rsidRPr="00F35FB8" w:rsidRDefault="00EB0FC8" w:rsidP="00F35FB8">
      <w:pPr>
        <w:pStyle w:val="2"/>
        <w:rPr>
          <w:rFonts w:ascii="Simplified Arabic" w:hAnsi="Simplified Arabic" w:cs="Simplified Arabic"/>
          <w:b/>
          <w:bCs/>
          <w:color w:val="auto"/>
          <w:sz w:val="32"/>
          <w:szCs w:val="32"/>
        </w:rPr>
      </w:pPr>
      <w:bookmarkStart w:id="50" w:name="_Toc181351979"/>
      <w:r w:rsidRPr="00F35FB8">
        <w:rPr>
          <w:rFonts w:ascii="Simplified Arabic" w:hAnsi="Simplified Arabic" w:cs="Simplified Arabic"/>
          <w:b/>
          <w:bCs/>
          <w:color w:val="auto"/>
          <w:sz w:val="32"/>
          <w:szCs w:val="32"/>
          <w:rtl/>
        </w:rPr>
        <w:t>طبيعة الاحتكار</w:t>
      </w:r>
      <w:bookmarkEnd w:id="50"/>
    </w:p>
    <w:p w14:paraId="795B3576" w14:textId="2BAB8F3C" w:rsidR="00EB0FC8" w:rsidRPr="00AB3D22" w:rsidRDefault="00EB0FC8" w:rsidP="00EB0FC8">
      <w:pPr>
        <w:rPr>
          <w:rFonts w:ascii="Simplified Arabic" w:hAnsi="Simplified Arabic" w:cs="Simplified Arabic"/>
          <w:b/>
          <w:bCs/>
          <w:sz w:val="28"/>
          <w:szCs w:val="28"/>
        </w:rPr>
      </w:pPr>
      <w:r w:rsidRPr="00AB3D22">
        <w:rPr>
          <w:rFonts w:ascii="Simplified Arabic" w:hAnsi="Simplified Arabic" w:cs="Simplified Arabic"/>
          <w:b/>
          <w:bCs/>
          <w:sz w:val="28"/>
          <w:szCs w:val="28"/>
          <w:rtl/>
        </w:rPr>
        <w:t>الاحتكار كنموذج مثالي</w:t>
      </w:r>
    </w:p>
    <w:p w14:paraId="3B1EEA87" w14:textId="77777777" w:rsidR="00EB0FC8" w:rsidRPr="00AB3D22" w:rsidRDefault="00EB0FC8" w:rsidP="00AB3D22">
      <w:pPr>
        <w:spacing w:before="120" w:after="120" w:line="240" w:lineRule="auto"/>
        <w:ind w:firstLine="720"/>
        <w:jc w:val="both"/>
        <w:rPr>
          <w:rFonts w:ascii="Simplified Arabic" w:hAnsi="Simplified Arabic" w:cs="Simplified Arabic"/>
          <w:sz w:val="28"/>
          <w:szCs w:val="28"/>
        </w:rPr>
      </w:pPr>
      <w:r w:rsidRPr="00AB3D22">
        <w:rPr>
          <w:rFonts w:ascii="Simplified Arabic" w:hAnsi="Simplified Arabic" w:cs="Simplified Arabic"/>
          <w:sz w:val="28"/>
          <w:szCs w:val="28"/>
          <w:rtl/>
        </w:rPr>
        <w:t xml:space="preserve">يجادل </w:t>
      </w:r>
      <w:r w:rsidRPr="00AB3D22">
        <w:rPr>
          <w:rFonts w:ascii="Simplified Arabic" w:hAnsi="Simplified Arabic" w:cs="Simplified Arabic"/>
          <w:b/>
          <w:bCs/>
          <w:sz w:val="28"/>
          <w:szCs w:val="28"/>
        </w:rPr>
        <w:t>Aguirre et al. (2010)</w:t>
      </w:r>
      <w:r w:rsidRPr="00AB3D22">
        <w:rPr>
          <w:rFonts w:ascii="Simplified Arabic" w:hAnsi="Simplified Arabic" w:cs="Simplified Arabic"/>
          <w:sz w:val="28"/>
          <w:szCs w:val="28"/>
        </w:rPr>
        <w:t xml:space="preserve"> </w:t>
      </w:r>
      <w:r w:rsidRPr="00AB3D22">
        <w:rPr>
          <w:rFonts w:ascii="Simplified Arabic" w:hAnsi="Simplified Arabic" w:cs="Simplified Arabic"/>
          <w:sz w:val="28"/>
          <w:szCs w:val="28"/>
          <w:rtl/>
        </w:rPr>
        <w:t>أن الاحتكار يمثل حالة سوقية يكون فيها بائع واحد فقط لسلعة معينة. ويُعتبر الاحتكار نقيضًا تقليديًا للمنافسة الكاملة (التي ستتم مناقشتها في هذا الفصل). تختلف هذه العلاقة التقليدية، كما أشار الباحثون، عن المنافسة في بيع السلع التي تعكس مختلف جوانب الاحتكار. هناك العديد من الفرضيات التي يُفترض فيها استحالة دخول المنافسين إلى السوق، وهو شرط ضروري لضمان أن تكون حالة الاحتكار هي النقيض الكامل للمنافسة الكاملة</w:t>
      </w:r>
      <w:r w:rsidRPr="00AB3D22">
        <w:rPr>
          <w:rFonts w:ascii="Simplified Arabic" w:hAnsi="Simplified Arabic" w:cs="Simplified Arabic"/>
          <w:sz w:val="28"/>
          <w:szCs w:val="28"/>
        </w:rPr>
        <w:t xml:space="preserve"> (</w:t>
      </w:r>
      <w:r w:rsidRPr="00AB3D22">
        <w:rPr>
          <w:rFonts w:ascii="Simplified Arabic" w:hAnsi="Simplified Arabic" w:cs="Simplified Arabic"/>
          <w:b/>
          <w:bCs/>
          <w:sz w:val="28"/>
          <w:szCs w:val="28"/>
        </w:rPr>
        <w:t>Aguirre et al., 2010</w:t>
      </w:r>
      <w:r w:rsidRPr="00AB3D22">
        <w:rPr>
          <w:rFonts w:ascii="Simplified Arabic" w:hAnsi="Simplified Arabic" w:cs="Simplified Arabic"/>
          <w:sz w:val="28"/>
          <w:szCs w:val="28"/>
        </w:rPr>
        <w:t>).</w:t>
      </w:r>
    </w:p>
    <w:p w14:paraId="2F7298F8" w14:textId="03DD9F19"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AB3D22">
        <w:rPr>
          <w:rFonts w:ascii="Simplified Arabic" w:hAnsi="Simplified Arabic" w:cs="Simplified Arabic"/>
          <w:sz w:val="28"/>
          <w:szCs w:val="28"/>
          <w:rtl/>
        </w:rPr>
        <w:t>هناك بعض الأسواق التي قد تكون قريبة من حالة المنافسة الكاملة، في حين أن بعض الأسواق الأخرى تخضع لاحتكار مطلق، حيث لا يُتوقع أن يأخذ البائع في الاعتبار أي منافسة حالية أو محتملة من سلع أخرى أو من دخول منافسين جدد إلى الصناعة. ومع ذلك، لا يعني ذلك أن التوقعات المستندة إلى النماذج المثالية لا قيمة لها</w:t>
      </w:r>
      <w:r w:rsidRPr="00AB3D22">
        <w:rPr>
          <w:rFonts w:ascii="Simplified Arabic" w:hAnsi="Simplified Arabic" w:cs="Simplified Arabic"/>
          <w:sz w:val="28"/>
          <w:szCs w:val="28"/>
        </w:rPr>
        <w:t xml:space="preserve"> (</w:t>
      </w:r>
      <w:r w:rsidRPr="00AB3D22">
        <w:rPr>
          <w:rFonts w:ascii="Simplified Arabic" w:hAnsi="Simplified Arabic" w:cs="Simplified Arabic"/>
          <w:b/>
          <w:bCs/>
          <w:sz w:val="28"/>
          <w:szCs w:val="28"/>
        </w:rPr>
        <w:t>Aguirre et al., 2010</w:t>
      </w:r>
      <w:r w:rsidRPr="00AB3D22">
        <w:rPr>
          <w:rFonts w:ascii="Simplified Arabic" w:hAnsi="Simplified Arabic" w:cs="Simplified Arabic"/>
          <w:sz w:val="28"/>
          <w:szCs w:val="28"/>
        </w:rPr>
        <w:t xml:space="preserve">). </w:t>
      </w:r>
      <w:r w:rsidRPr="00AB3D22">
        <w:rPr>
          <w:rFonts w:ascii="Simplified Arabic" w:hAnsi="Simplified Arabic" w:cs="Simplified Arabic"/>
          <w:sz w:val="28"/>
          <w:szCs w:val="28"/>
          <w:rtl/>
        </w:rPr>
        <w:t>إذ يمكن أن تكون بعض النماذج المثالية كافية للتنبؤ بالسلوكيات الاحتكارية القابلة للتطبيق</w:t>
      </w:r>
      <w:r w:rsidRPr="00AB3D22">
        <w:rPr>
          <w:rFonts w:ascii="Simplified Arabic" w:hAnsi="Simplified Arabic" w:cs="Simplified Arabic"/>
          <w:sz w:val="28"/>
          <w:szCs w:val="28"/>
        </w:rPr>
        <w:t>.</w:t>
      </w:r>
    </w:p>
    <w:p w14:paraId="5A6336D6" w14:textId="7FF4D2F4" w:rsidR="00EB0FC8" w:rsidRPr="00AB3D22" w:rsidRDefault="00EB0FC8" w:rsidP="00E933B5">
      <w:pPr>
        <w:spacing w:before="360"/>
        <w:rPr>
          <w:rFonts w:ascii="Simplified Arabic" w:hAnsi="Simplified Arabic" w:cs="Simplified Arabic"/>
          <w:b/>
          <w:bCs/>
          <w:sz w:val="28"/>
          <w:szCs w:val="28"/>
        </w:rPr>
      </w:pPr>
      <w:r w:rsidRPr="00AB3D22">
        <w:rPr>
          <w:rFonts w:ascii="Simplified Arabic" w:hAnsi="Simplified Arabic" w:cs="Simplified Arabic"/>
          <w:b/>
          <w:bCs/>
          <w:sz w:val="28"/>
          <w:szCs w:val="28"/>
          <w:rtl/>
        </w:rPr>
        <w:t>العوامل المؤدية إلى الاحتكار</w:t>
      </w:r>
    </w:p>
    <w:p w14:paraId="2B3B9A4B" w14:textId="77777777" w:rsidR="00EB0FC8" w:rsidRPr="00AB3D22" w:rsidRDefault="00EB0FC8" w:rsidP="00AB3D22">
      <w:pPr>
        <w:spacing w:before="120" w:after="120" w:line="240" w:lineRule="auto"/>
        <w:ind w:firstLine="720"/>
        <w:jc w:val="both"/>
        <w:rPr>
          <w:rFonts w:ascii="Simplified Arabic" w:hAnsi="Simplified Arabic" w:cs="Simplified Arabic"/>
          <w:sz w:val="28"/>
          <w:szCs w:val="28"/>
        </w:rPr>
      </w:pPr>
      <w:r w:rsidRPr="00AB3D22">
        <w:rPr>
          <w:rFonts w:ascii="Simplified Arabic" w:hAnsi="Simplified Arabic" w:cs="Simplified Arabic"/>
          <w:sz w:val="28"/>
          <w:szCs w:val="28"/>
          <w:rtl/>
        </w:rPr>
        <w:t xml:space="preserve">يمكن أن تنتج الاحتكارات عن عوامل متعددة. تاريخيًا، كانت الدول تلعب دورًا أساسيًا في إنشاء العديد من الاحتكارات. ففي ظل النظام المعروف بـ </w:t>
      </w:r>
      <w:r w:rsidRPr="00AB3D22">
        <w:rPr>
          <w:rFonts w:ascii="Simplified Arabic" w:hAnsi="Simplified Arabic" w:cs="Simplified Arabic"/>
          <w:sz w:val="28"/>
          <w:szCs w:val="28"/>
        </w:rPr>
        <w:t>mercantilism</w:t>
      </w:r>
      <w:r w:rsidRPr="00AB3D22">
        <w:rPr>
          <w:rFonts w:ascii="Simplified Arabic" w:hAnsi="Simplified Arabic" w:cs="Simplified Arabic"/>
          <w:sz w:val="28"/>
          <w:szCs w:val="28"/>
          <w:rtl/>
        </w:rPr>
        <w:t>، كانت الحكومات تمنح احتكارات للأفراد مقابل رسوم معينة</w:t>
      </w:r>
      <w:r w:rsidRPr="00AB3D22">
        <w:rPr>
          <w:rFonts w:ascii="Simplified Arabic" w:hAnsi="Simplified Arabic" w:cs="Simplified Arabic"/>
          <w:sz w:val="28"/>
          <w:szCs w:val="28"/>
        </w:rPr>
        <w:t xml:space="preserve"> (Aguirre et al., 2010). </w:t>
      </w:r>
      <w:r w:rsidRPr="00AB3D22">
        <w:rPr>
          <w:rFonts w:ascii="Simplified Arabic" w:hAnsi="Simplified Arabic" w:cs="Simplified Arabic"/>
          <w:sz w:val="28"/>
          <w:szCs w:val="28"/>
          <w:rtl/>
        </w:rPr>
        <w:t>على سبيل المثال، في الصين، كان الإمبراطور يمنح احتكارات محلية لتوريد الملح. في العصر الحديث، قد تمنح الدولة براءة اختراع تمنح احتكارًا مؤقتًا للمخترعين، كما هو الحال مع الأدوية الجديدة</w:t>
      </w:r>
      <w:r w:rsidRPr="00AB3D22">
        <w:rPr>
          <w:rFonts w:ascii="Simplified Arabic" w:hAnsi="Simplified Arabic" w:cs="Simplified Arabic"/>
          <w:sz w:val="28"/>
          <w:szCs w:val="28"/>
        </w:rPr>
        <w:t>.</w:t>
      </w:r>
    </w:p>
    <w:p w14:paraId="289AEDF6" w14:textId="77777777" w:rsidR="00EB0FC8" w:rsidRPr="00AB3D22" w:rsidRDefault="00EB0FC8" w:rsidP="00AB3D22">
      <w:pPr>
        <w:spacing w:before="120" w:after="120" w:line="240" w:lineRule="auto"/>
        <w:ind w:firstLine="720"/>
        <w:jc w:val="both"/>
        <w:rPr>
          <w:rFonts w:ascii="Simplified Arabic" w:hAnsi="Simplified Arabic" w:cs="Simplified Arabic"/>
          <w:sz w:val="28"/>
          <w:szCs w:val="28"/>
        </w:rPr>
      </w:pPr>
      <w:r w:rsidRPr="00AB3D22">
        <w:rPr>
          <w:rFonts w:ascii="Simplified Arabic" w:hAnsi="Simplified Arabic" w:cs="Simplified Arabic"/>
          <w:sz w:val="28"/>
          <w:szCs w:val="28"/>
          <w:rtl/>
        </w:rPr>
        <w:t>ينشأ الاحتكار أيضًا بشكل طبيعي في الصناعات التي تشهد انخفاضًا في تكاليف الإنتاج لكل وحدة، حيث قد يؤدي تكرار مرافق الإمداد والتوزيع إلى زيادة التكاليف لكل وحدة من المنتج</w:t>
      </w:r>
      <w:r w:rsidRPr="00AB3D22">
        <w:rPr>
          <w:rFonts w:ascii="Simplified Arabic" w:hAnsi="Simplified Arabic" w:cs="Simplified Arabic"/>
          <w:sz w:val="28"/>
          <w:szCs w:val="28"/>
        </w:rPr>
        <w:t xml:space="preserve"> (Aguirre et al., 2010). </w:t>
      </w:r>
      <w:r w:rsidRPr="00AB3D22">
        <w:rPr>
          <w:rFonts w:ascii="Simplified Arabic" w:hAnsi="Simplified Arabic" w:cs="Simplified Arabic"/>
          <w:sz w:val="28"/>
          <w:szCs w:val="28"/>
          <w:rtl/>
        </w:rPr>
        <w:t>في العديد من الدول، مثل المملكة المتحدة، كانت بعض الصناعات (مثل الاتصالات والسكك الحديدية وإمدادات الغاز) تحت سيطرة الدولة من خلال احتكارات خلال السبعينيات وأوائل الثمانينيات. ومع ذلك، أدت التغيرات في المواقف الاجتماعية تجاه الشركات الحكومية، جنبًا إلى جنب مع التطورات التكنولوجية (خاصة في مجال الاتصالات)، إلى خصخصة العديد من هذه الشركات</w:t>
      </w:r>
      <w:r w:rsidRPr="00AB3D22">
        <w:rPr>
          <w:rFonts w:ascii="Simplified Arabic" w:hAnsi="Simplified Arabic" w:cs="Simplified Arabic"/>
          <w:sz w:val="28"/>
          <w:szCs w:val="28"/>
        </w:rPr>
        <w:t xml:space="preserve"> (Aguirre et al., 2010).</w:t>
      </w:r>
    </w:p>
    <w:p w14:paraId="731C30B9" w14:textId="54F09A8A" w:rsidR="00EB0FC8" w:rsidRPr="00AB3D22" w:rsidRDefault="00EB0FC8" w:rsidP="00AB3D22">
      <w:pPr>
        <w:spacing w:before="120" w:after="120" w:line="240" w:lineRule="auto"/>
        <w:ind w:firstLine="720"/>
        <w:jc w:val="both"/>
        <w:rPr>
          <w:rFonts w:ascii="Simplified Arabic" w:hAnsi="Simplified Arabic" w:cs="Simplified Arabic"/>
          <w:sz w:val="28"/>
          <w:szCs w:val="28"/>
        </w:rPr>
      </w:pPr>
      <w:r w:rsidRPr="00AB3D22">
        <w:rPr>
          <w:rFonts w:ascii="Simplified Arabic" w:hAnsi="Simplified Arabic" w:cs="Simplified Arabic"/>
          <w:sz w:val="28"/>
          <w:szCs w:val="28"/>
          <w:rtl/>
        </w:rPr>
        <w:lastRenderedPageBreak/>
        <w:t xml:space="preserve">يمكن للشركات الخاصة أو الأفراد اتخاذ إجراءات تهدف إلى إنشاء احتكار. فقد تشارك شركة مهيمنة في بعض الصناعات في خفض الأسعار في مناطق مختلفة لطرد المنافسين، وهو ما يُعرف بـ </w:t>
      </w:r>
      <w:r w:rsidRPr="00AB3D22">
        <w:rPr>
          <w:rFonts w:ascii="Simplified Arabic" w:hAnsi="Simplified Arabic" w:cs="Simplified Arabic"/>
          <w:sz w:val="28"/>
          <w:szCs w:val="28"/>
        </w:rPr>
        <w:t xml:space="preserve">predatory pricing </w:t>
      </w:r>
      <w:r w:rsidRPr="00AB3D22">
        <w:rPr>
          <w:rFonts w:ascii="Simplified Arabic" w:hAnsi="Simplified Arabic" w:cs="Simplified Arabic"/>
          <w:sz w:val="28"/>
          <w:szCs w:val="28"/>
          <w:rtl/>
        </w:rPr>
        <w:t>(التسعير المفترس). يمكن أيضًا للشركات أن تندمج مع شركات أخرى، ليس بهدف خفض التكاليف، ولكن لتحقيق قوة احتكارية تُستخدم لزيادة أرباح الكيان المدمج</w:t>
      </w:r>
      <w:r w:rsidRPr="00AB3D22">
        <w:rPr>
          <w:rFonts w:ascii="Simplified Arabic" w:hAnsi="Simplified Arabic" w:cs="Simplified Arabic"/>
          <w:sz w:val="28"/>
          <w:szCs w:val="28"/>
        </w:rPr>
        <w:t xml:space="preserve"> (Aguirre et al., 2010).</w:t>
      </w:r>
    </w:p>
    <w:p w14:paraId="1B862FA2" w14:textId="5CA539E8" w:rsidR="00EB0FC8" w:rsidRPr="00AB3D22" w:rsidRDefault="00EB0FC8" w:rsidP="00AB3D22">
      <w:pPr>
        <w:spacing w:before="360"/>
        <w:rPr>
          <w:rFonts w:ascii="Simplified Arabic" w:hAnsi="Simplified Arabic" w:cs="Simplified Arabic"/>
          <w:b/>
          <w:bCs/>
          <w:sz w:val="28"/>
          <w:szCs w:val="28"/>
        </w:rPr>
      </w:pPr>
      <w:r w:rsidRPr="00AB3D22">
        <w:rPr>
          <w:rFonts w:ascii="Simplified Arabic" w:hAnsi="Simplified Arabic" w:cs="Simplified Arabic"/>
          <w:b/>
          <w:bCs/>
          <w:sz w:val="28"/>
          <w:szCs w:val="28"/>
          <w:rtl/>
        </w:rPr>
        <w:t>القوة السوقية للمحتكر</w:t>
      </w:r>
    </w:p>
    <w:p w14:paraId="05DE083C" w14:textId="77777777" w:rsidR="00EB0FC8" w:rsidRPr="000476B8" w:rsidRDefault="00EB0FC8" w:rsidP="000476B8">
      <w:pPr>
        <w:spacing w:before="120" w:after="120" w:line="240" w:lineRule="auto"/>
        <w:ind w:firstLine="720"/>
        <w:jc w:val="both"/>
        <w:rPr>
          <w:rFonts w:ascii="Simplified Arabic" w:hAnsi="Simplified Arabic" w:cs="Simplified Arabic"/>
          <w:sz w:val="28"/>
          <w:szCs w:val="28"/>
        </w:rPr>
      </w:pPr>
      <w:r w:rsidRPr="000476B8">
        <w:rPr>
          <w:rFonts w:ascii="Simplified Arabic" w:hAnsi="Simplified Arabic" w:cs="Simplified Arabic"/>
          <w:sz w:val="28"/>
          <w:szCs w:val="28"/>
          <w:rtl/>
        </w:rPr>
        <w:t>تعتمد العواقب الاقتصادية للاحتكار على عدة عوامل، بما في ذلك</w:t>
      </w:r>
      <w:r w:rsidRPr="000476B8">
        <w:rPr>
          <w:rFonts w:ascii="Simplified Arabic" w:hAnsi="Simplified Arabic" w:cs="Simplified Arabic"/>
          <w:sz w:val="28"/>
          <w:szCs w:val="28"/>
        </w:rPr>
        <w:t>:</w:t>
      </w:r>
    </w:p>
    <w:p w14:paraId="31EEA9FC" w14:textId="77777777" w:rsidR="00EB0FC8" w:rsidRPr="000476B8" w:rsidRDefault="00EB0FC8" w:rsidP="00EB0FC8">
      <w:pPr>
        <w:numPr>
          <w:ilvl w:val="0"/>
          <w:numId w:val="16"/>
        </w:numPr>
        <w:rPr>
          <w:rFonts w:ascii="Simplified Arabic" w:hAnsi="Simplified Arabic" w:cs="Simplified Arabic"/>
          <w:sz w:val="28"/>
          <w:szCs w:val="28"/>
        </w:rPr>
      </w:pPr>
      <w:r w:rsidRPr="000476B8">
        <w:rPr>
          <w:rFonts w:ascii="Simplified Arabic" w:hAnsi="Simplified Arabic" w:cs="Simplified Arabic"/>
          <w:sz w:val="28"/>
          <w:szCs w:val="28"/>
          <w:rtl/>
        </w:rPr>
        <w:t>القوة السوقية للمحتكر</w:t>
      </w:r>
      <w:r w:rsidRPr="000476B8">
        <w:rPr>
          <w:rFonts w:ascii="Simplified Arabic" w:hAnsi="Simplified Arabic" w:cs="Simplified Arabic"/>
          <w:sz w:val="28"/>
          <w:szCs w:val="28"/>
        </w:rPr>
        <w:t>.</w:t>
      </w:r>
    </w:p>
    <w:p w14:paraId="2BFBE743" w14:textId="77777777" w:rsidR="00EB0FC8" w:rsidRPr="000476B8" w:rsidRDefault="00EB0FC8" w:rsidP="00EB0FC8">
      <w:pPr>
        <w:numPr>
          <w:ilvl w:val="0"/>
          <w:numId w:val="16"/>
        </w:numPr>
        <w:rPr>
          <w:rFonts w:ascii="Simplified Arabic" w:hAnsi="Simplified Arabic" w:cs="Simplified Arabic"/>
          <w:sz w:val="28"/>
          <w:szCs w:val="28"/>
        </w:rPr>
      </w:pPr>
      <w:r w:rsidRPr="000476B8">
        <w:rPr>
          <w:rFonts w:ascii="Simplified Arabic" w:hAnsi="Simplified Arabic" w:cs="Simplified Arabic"/>
          <w:sz w:val="28"/>
          <w:szCs w:val="28"/>
          <w:rtl/>
        </w:rPr>
        <w:t>السلوك السوقي، أو إلى أي مدى يمارس المحتكر تلك القوة</w:t>
      </w:r>
      <w:r w:rsidRPr="000476B8">
        <w:rPr>
          <w:rFonts w:ascii="Simplified Arabic" w:hAnsi="Simplified Arabic" w:cs="Simplified Arabic"/>
          <w:sz w:val="28"/>
          <w:szCs w:val="28"/>
        </w:rPr>
        <w:t xml:space="preserve"> (Hawley, 2015).</w:t>
      </w:r>
    </w:p>
    <w:p w14:paraId="79E3D073" w14:textId="77777777" w:rsidR="00EB0FC8" w:rsidRPr="000476B8" w:rsidRDefault="00EB0FC8" w:rsidP="000476B8">
      <w:pPr>
        <w:spacing w:before="120" w:after="120" w:line="240" w:lineRule="auto"/>
        <w:ind w:firstLine="720"/>
        <w:jc w:val="both"/>
        <w:rPr>
          <w:rFonts w:ascii="Simplified Arabic" w:hAnsi="Simplified Arabic" w:cs="Simplified Arabic"/>
          <w:sz w:val="28"/>
          <w:szCs w:val="28"/>
        </w:rPr>
      </w:pPr>
      <w:r w:rsidRPr="000476B8">
        <w:rPr>
          <w:rFonts w:ascii="Simplified Arabic" w:hAnsi="Simplified Arabic" w:cs="Simplified Arabic"/>
          <w:sz w:val="28"/>
          <w:szCs w:val="28"/>
          <w:rtl/>
        </w:rPr>
        <w:t>يعتمد هذا الأمر بشكل كبير على أهداف المحتكر. فكون الشركة هي البائع الوحيد للمنتج لا يعني بالضرورة أنها تمتلك القوة لرفع الأسعار فوق التكاليف الحدية للإنتاج بشكل مربح</w:t>
      </w:r>
      <w:r w:rsidRPr="000476B8">
        <w:rPr>
          <w:rFonts w:ascii="Simplified Arabic" w:hAnsi="Simplified Arabic" w:cs="Simplified Arabic"/>
          <w:sz w:val="28"/>
          <w:szCs w:val="28"/>
        </w:rPr>
        <w:t xml:space="preserve"> (Hawley, 2015). </w:t>
      </w:r>
      <w:r w:rsidRPr="000476B8">
        <w:rPr>
          <w:rFonts w:ascii="Simplified Arabic" w:hAnsi="Simplified Arabic" w:cs="Simplified Arabic"/>
          <w:sz w:val="28"/>
          <w:szCs w:val="28"/>
          <w:rtl/>
        </w:rPr>
        <w:t>في ظل المنافسة الكاملة، يكون السعر مساويًا للتكلفة الحدية، ولا تستطيع الشركة رفع الأسعار دون فقدان العملاء</w:t>
      </w:r>
      <w:r w:rsidRPr="000476B8">
        <w:rPr>
          <w:rFonts w:ascii="Simplified Arabic" w:hAnsi="Simplified Arabic" w:cs="Simplified Arabic"/>
          <w:sz w:val="28"/>
          <w:szCs w:val="28"/>
        </w:rPr>
        <w:t xml:space="preserve"> (Hawley, 2015). </w:t>
      </w:r>
      <w:r w:rsidRPr="000476B8">
        <w:rPr>
          <w:rFonts w:ascii="Simplified Arabic" w:hAnsi="Simplified Arabic" w:cs="Simplified Arabic"/>
          <w:sz w:val="28"/>
          <w:szCs w:val="28"/>
          <w:rtl/>
        </w:rPr>
        <w:t>ومع ذلك، تعتمد قدرة المحتكر على رفع الأسعار فوق التكاليف الحدية أو سعر العرض (أي الحد الأدنى للسعر المطلوب لتوفير كمية معينة من المنتج) على</w:t>
      </w:r>
      <w:r w:rsidRPr="000476B8">
        <w:rPr>
          <w:rFonts w:ascii="Simplified Arabic" w:hAnsi="Simplified Arabic" w:cs="Simplified Arabic"/>
          <w:sz w:val="28"/>
          <w:szCs w:val="28"/>
        </w:rPr>
        <w:t>:</w:t>
      </w:r>
    </w:p>
    <w:p w14:paraId="33C0C72F" w14:textId="77777777" w:rsidR="00EB0FC8" w:rsidRPr="000476B8" w:rsidRDefault="00EB0FC8" w:rsidP="00EB0FC8">
      <w:pPr>
        <w:numPr>
          <w:ilvl w:val="0"/>
          <w:numId w:val="17"/>
        </w:numPr>
        <w:rPr>
          <w:rFonts w:ascii="Simplified Arabic" w:hAnsi="Simplified Arabic" w:cs="Simplified Arabic"/>
          <w:sz w:val="28"/>
          <w:szCs w:val="28"/>
        </w:rPr>
      </w:pPr>
      <w:r w:rsidRPr="000476B8">
        <w:rPr>
          <w:rFonts w:ascii="Simplified Arabic" w:hAnsi="Simplified Arabic" w:cs="Simplified Arabic"/>
          <w:sz w:val="28"/>
          <w:szCs w:val="28"/>
          <w:rtl/>
        </w:rPr>
        <w:t>مرونة الطلب على السلعة، والتي تتأثر بتوفر بدائل للمنتج</w:t>
      </w:r>
      <w:r w:rsidRPr="000476B8">
        <w:rPr>
          <w:rFonts w:ascii="Simplified Arabic" w:hAnsi="Simplified Arabic" w:cs="Simplified Arabic"/>
          <w:sz w:val="28"/>
          <w:szCs w:val="28"/>
        </w:rPr>
        <w:t>.</w:t>
      </w:r>
    </w:p>
    <w:p w14:paraId="05A63636" w14:textId="77777777" w:rsidR="00EB0FC8" w:rsidRPr="000476B8" w:rsidRDefault="00EB0FC8" w:rsidP="00EB0FC8">
      <w:pPr>
        <w:numPr>
          <w:ilvl w:val="0"/>
          <w:numId w:val="17"/>
        </w:numPr>
        <w:rPr>
          <w:rFonts w:ascii="Simplified Arabic" w:hAnsi="Simplified Arabic" w:cs="Simplified Arabic"/>
          <w:sz w:val="28"/>
          <w:szCs w:val="28"/>
        </w:rPr>
      </w:pPr>
      <w:r w:rsidRPr="000476B8">
        <w:rPr>
          <w:rFonts w:ascii="Simplified Arabic" w:hAnsi="Simplified Arabic" w:cs="Simplified Arabic"/>
          <w:sz w:val="28"/>
          <w:szCs w:val="28"/>
          <w:rtl/>
        </w:rPr>
        <w:t>سهولة دخول موردين جدد إلى الصناعة، وما يترتب على ذلك من تكاليف أو حواجز</w:t>
      </w:r>
      <w:r w:rsidRPr="000476B8">
        <w:rPr>
          <w:rFonts w:ascii="Simplified Arabic" w:hAnsi="Simplified Arabic" w:cs="Simplified Arabic"/>
          <w:sz w:val="28"/>
          <w:szCs w:val="28"/>
        </w:rPr>
        <w:t>.</w:t>
      </w:r>
    </w:p>
    <w:p w14:paraId="547A6AD1" w14:textId="77777777" w:rsidR="00EB0FC8" w:rsidRPr="000476B8" w:rsidRDefault="00EB0FC8" w:rsidP="000476B8">
      <w:pPr>
        <w:spacing w:before="120" w:after="120" w:line="240" w:lineRule="auto"/>
        <w:ind w:firstLine="720"/>
        <w:jc w:val="both"/>
        <w:rPr>
          <w:rFonts w:ascii="Simplified Arabic" w:hAnsi="Simplified Arabic" w:cs="Simplified Arabic"/>
          <w:sz w:val="28"/>
          <w:szCs w:val="28"/>
        </w:rPr>
      </w:pPr>
      <w:r w:rsidRPr="000476B8">
        <w:rPr>
          <w:rFonts w:ascii="Simplified Arabic" w:hAnsi="Simplified Arabic" w:cs="Simplified Arabic"/>
          <w:sz w:val="28"/>
          <w:szCs w:val="28"/>
          <w:rtl/>
        </w:rPr>
        <w:t>عند التفكير في إمكانية السيطرة العامة على الاحتكار، يجب مراعاة هذين العنصرين. إذا كان الطلب على منتجات المحتكر مرنًا للغاية، وكان دخول الموردين الجدد، مثل الموردين الأجانب، سهلًا، فإن السوق سيكون "قابلًا للتنافس</w:t>
      </w:r>
      <w:r w:rsidRPr="000476B8">
        <w:rPr>
          <w:rFonts w:ascii="Simplified Arabic" w:hAnsi="Simplified Arabic" w:cs="Simplified Arabic"/>
          <w:sz w:val="28"/>
          <w:szCs w:val="28"/>
        </w:rPr>
        <w:t xml:space="preserve">" (Hawley, 2015). </w:t>
      </w:r>
      <w:r w:rsidRPr="000476B8">
        <w:rPr>
          <w:rFonts w:ascii="Simplified Arabic" w:hAnsi="Simplified Arabic" w:cs="Simplified Arabic"/>
          <w:sz w:val="28"/>
          <w:szCs w:val="28"/>
          <w:rtl/>
        </w:rPr>
        <w:t>في هذه الحالة، قد يكون من غير الضروري فرض تنظيم صارم على المحتكر، نظرًا لانخفاض قدرته على رفع الأسعار فوق التكاليف الحدية مع تهديد الموردين ذوي التكلفة المنخفضة</w:t>
      </w:r>
      <w:r w:rsidRPr="000476B8">
        <w:rPr>
          <w:rFonts w:ascii="Simplified Arabic" w:hAnsi="Simplified Arabic" w:cs="Simplified Arabic"/>
          <w:sz w:val="28"/>
          <w:szCs w:val="28"/>
        </w:rPr>
        <w:t>.</w:t>
      </w:r>
    </w:p>
    <w:p w14:paraId="7760AC6A" w14:textId="7769E269" w:rsidR="00EB0FC8" w:rsidRDefault="00EB0FC8" w:rsidP="000476B8">
      <w:pPr>
        <w:spacing w:before="120" w:after="120" w:line="240" w:lineRule="auto"/>
        <w:ind w:firstLine="720"/>
        <w:jc w:val="both"/>
        <w:rPr>
          <w:rFonts w:ascii="Simplified Arabic" w:hAnsi="Simplified Arabic" w:cs="Simplified Arabic"/>
          <w:sz w:val="28"/>
          <w:szCs w:val="28"/>
          <w:rtl/>
        </w:rPr>
      </w:pPr>
    </w:p>
    <w:p w14:paraId="416F6889" w14:textId="77777777" w:rsidR="000476B8" w:rsidRDefault="000476B8" w:rsidP="000476B8">
      <w:pPr>
        <w:spacing w:before="120" w:after="120" w:line="240" w:lineRule="auto"/>
        <w:ind w:firstLine="720"/>
        <w:jc w:val="both"/>
        <w:rPr>
          <w:rFonts w:ascii="Simplified Arabic" w:hAnsi="Simplified Arabic" w:cs="Simplified Arabic"/>
          <w:sz w:val="28"/>
          <w:szCs w:val="28"/>
          <w:rtl/>
        </w:rPr>
      </w:pPr>
    </w:p>
    <w:p w14:paraId="2BCBD3E1" w14:textId="77777777" w:rsidR="00F35FB8" w:rsidRDefault="00F35FB8" w:rsidP="000476B8">
      <w:pPr>
        <w:spacing w:before="120" w:after="120" w:line="240" w:lineRule="auto"/>
        <w:ind w:firstLine="720"/>
        <w:jc w:val="both"/>
        <w:rPr>
          <w:rFonts w:ascii="Simplified Arabic" w:hAnsi="Simplified Arabic" w:cs="Simplified Arabic"/>
          <w:sz w:val="28"/>
          <w:szCs w:val="28"/>
          <w:rtl/>
        </w:rPr>
      </w:pPr>
    </w:p>
    <w:p w14:paraId="2E8041A8" w14:textId="77777777" w:rsidR="00F35FB8" w:rsidRPr="000476B8" w:rsidRDefault="00F35FB8" w:rsidP="000476B8">
      <w:pPr>
        <w:spacing w:before="120" w:after="120" w:line="240" w:lineRule="auto"/>
        <w:ind w:firstLine="720"/>
        <w:jc w:val="both"/>
        <w:rPr>
          <w:rFonts w:ascii="Simplified Arabic" w:hAnsi="Simplified Arabic" w:cs="Simplified Arabic"/>
          <w:sz w:val="28"/>
          <w:szCs w:val="28"/>
        </w:rPr>
      </w:pPr>
    </w:p>
    <w:p w14:paraId="52C34C34" w14:textId="6A0A1CF2" w:rsidR="00EB0FC8" w:rsidRPr="000476B8" w:rsidRDefault="00EB0FC8" w:rsidP="000476B8">
      <w:pPr>
        <w:spacing w:before="360"/>
        <w:rPr>
          <w:rFonts w:ascii="Simplified Arabic" w:hAnsi="Simplified Arabic" w:cs="Simplified Arabic"/>
          <w:b/>
          <w:bCs/>
          <w:sz w:val="28"/>
          <w:szCs w:val="28"/>
        </w:rPr>
      </w:pPr>
      <w:r w:rsidRPr="000476B8">
        <w:rPr>
          <w:rFonts w:ascii="Simplified Arabic" w:hAnsi="Simplified Arabic" w:cs="Simplified Arabic"/>
          <w:b/>
          <w:bCs/>
          <w:sz w:val="28"/>
          <w:szCs w:val="28"/>
          <w:rtl/>
        </w:rPr>
        <w:lastRenderedPageBreak/>
        <w:t>قياس قوة الاحتكار</w:t>
      </w:r>
    </w:p>
    <w:p w14:paraId="294F3DBC" w14:textId="77777777" w:rsidR="00EB0FC8" w:rsidRPr="000476B8" w:rsidRDefault="00EB0FC8" w:rsidP="000476B8">
      <w:pPr>
        <w:spacing w:before="120" w:after="120" w:line="240" w:lineRule="auto"/>
        <w:ind w:firstLine="720"/>
        <w:jc w:val="both"/>
        <w:rPr>
          <w:rFonts w:ascii="Simplified Arabic" w:hAnsi="Simplified Arabic" w:cs="Simplified Arabic"/>
          <w:sz w:val="28"/>
          <w:szCs w:val="28"/>
        </w:rPr>
      </w:pPr>
      <w:r w:rsidRPr="000476B8">
        <w:rPr>
          <w:rFonts w:ascii="Simplified Arabic" w:hAnsi="Simplified Arabic" w:cs="Simplified Arabic"/>
          <w:sz w:val="28"/>
          <w:szCs w:val="28"/>
          <w:rtl/>
        </w:rPr>
        <w:t>اقترحت عدة وسائل لقياس قوة الاحتكار، من بينها</w:t>
      </w:r>
      <w:r w:rsidRPr="000476B8">
        <w:rPr>
          <w:rFonts w:ascii="Simplified Arabic" w:hAnsi="Simplified Arabic" w:cs="Simplified Arabic"/>
          <w:sz w:val="28"/>
          <w:szCs w:val="28"/>
        </w:rPr>
        <w:t>:</w:t>
      </w:r>
    </w:p>
    <w:p w14:paraId="15C7D63F" w14:textId="77777777" w:rsidR="003C5771" w:rsidRDefault="00EB0FC8" w:rsidP="000476B8">
      <w:pPr>
        <w:numPr>
          <w:ilvl w:val="0"/>
          <w:numId w:val="18"/>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مؤشر</w:t>
      </w:r>
      <w:r w:rsidRPr="000476B8">
        <w:rPr>
          <w:rFonts w:ascii="Simplified Arabic" w:hAnsi="Simplified Arabic" w:cs="Simplified Arabic"/>
          <w:sz w:val="28"/>
          <w:szCs w:val="28"/>
        </w:rPr>
        <w:t xml:space="preserve"> Lerner (Policonomics, 2017): </w:t>
      </w:r>
      <w:r w:rsidRPr="000476B8">
        <w:rPr>
          <w:rFonts w:ascii="Simplified Arabic" w:hAnsi="Simplified Arabic" w:cs="Simplified Arabic"/>
          <w:sz w:val="28"/>
          <w:szCs w:val="28"/>
          <w:rtl/>
        </w:rPr>
        <w:t>يستخدم هذا المؤشر لقياس درجة القوة الاحتكارية من خلال دراسة مدى اختلاف سعر المنتج عن تكلفته الحدية. يتم حسابه باستخدام الصيغة التالية</w:t>
      </w:r>
      <w:r w:rsidRPr="000476B8">
        <w:rPr>
          <w:rFonts w:ascii="Simplified Arabic" w:hAnsi="Simplified Arabic" w:cs="Simplified Arabic"/>
          <w:sz w:val="28"/>
          <w:szCs w:val="28"/>
        </w:rPr>
        <w:t>:</w:t>
      </w:r>
      <w:r w:rsidRPr="000476B8">
        <w:rPr>
          <w:rFonts w:ascii="Simplified Arabic" w:hAnsi="Simplified Arabic" w:cs="Simplified Arabic"/>
          <w:sz w:val="28"/>
          <w:szCs w:val="28"/>
        </w:rPr>
        <w:br/>
      </w:r>
    </w:p>
    <w:p w14:paraId="0F2A5ADC" w14:textId="77777777" w:rsidR="003C5771" w:rsidRPr="003C5771" w:rsidRDefault="003C5771" w:rsidP="003C5771">
      <w:pPr>
        <w:pStyle w:val="a5"/>
        <w:ind w:left="3600"/>
        <w:jc w:val="both"/>
        <w:rPr>
          <w:b/>
          <w:bCs/>
          <w:sz w:val="32"/>
          <w:szCs w:val="32"/>
        </w:rPr>
      </w:pPr>
      <w:r w:rsidRPr="003C5771">
        <w:rPr>
          <w:b/>
          <w:bCs/>
          <w:sz w:val="32"/>
          <w:szCs w:val="32"/>
        </w:rPr>
        <w:t>L= (P-MC)/P</w:t>
      </w:r>
    </w:p>
    <w:p w14:paraId="3262731B" w14:textId="77777777" w:rsidR="003C5771" w:rsidRDefault="003C5771" w:rsidP="003C5771">
      <w:pPr>
        <w:spacing w:before="120" w:after="120" w:line="240" w:lineRule="auto"/>
        <w:ind w:left="720"/>
        <w:jc w:val="both"/>
        <w:rPr>
          <w:rFonts w:ascii="Simplified Arabic" w:hAnsi="Simplified Arabic" w:cs="Simplified Arabic"/>
          <w:sz w:val="28"/>
          <w:szCs w:val="28"/>
        </w:rPr>
      </w:pPr>
    </w:p>
    <w:p w14:paraId="185BC9B1" w14:textId="77777777" w:rsidR="003C5771" w:rsidRDefault="00EB0FC8" w:rsidP="003C5771">
      <w:pPr>
        <w:spacing w:before="120" w:after="120" w:line="240" w:lineRule="auto"/>
        <w:ind w:left="720"/>
        <w:jc w:val="both"/>
        <w:rPr>
          <w:rFonts w:ascii="Simplified Arabic" w:hAnsi="Simplified Arabic" w:cs="Simplified Arabic"/>
          <w:sz w:val="28"/>
          <w:szCs w:val="28"/>
        </w:rPr>
      </w:pPr>
      <w:r w:rsidRPr="000476B8">
        <w:rPr>
          <w:rFonts w:ascii="Simplified Arabic" w:hAnsi="Simplified Arabic" w:cs="Simplified Arabic"/>
          <w:sz w:val="28"/>
          <w:szCs w:val="28"/>
        </w:rPr>
        <w:br/>
      </w:r>
      <w:r w:rsidRPr="000476B8">
        <w:rPr>
          <w:rFonts w:ascii="Simplified Arabic" w:hAnsi="Simplified Arabic" w:cs="Simplified Arabic"/>
          <w:sz w:val="28"/>
          <w:szCs w:val="28"/>
          <w:rtl/>
        </w:rPr>
        <w:t xml:space="preserve">حيث </w:t>
      </w:r>
      <w:r w:rsidR="003C5771">
        <w:rPr>
          <w:rFonts w:ascii="Simplified Arabic" w:hAnsi="Simplified Arabic" w:cs="Simplified Arabic"/>
          <w:sz w:val="28"/>
          <w:szCs w:val="28"/>
        </w:rPr>
        <w:t xml:space="preserve"> </w:t>
      </w:r>
      <w:r w:rsidRPr="003C5771">
        <w:rPr>
          <w:rFonts w:ascii="Simplified Arabic" w:hAnsi="Simplified Arabic" w:cs="Simplified Arabic"/>
          <w:b/>
          <w:bCs/>
          <w:sz w:val="28"/>
          <w:szCs w:val="28"/>
        </w:rPr>
        <w:t>P</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هو سعر المنتج، و</w:t>
      </w:r>
      <w:r w:rsidR="003C5771">
        <w:rPr>
          <w:rFonts w:ascii="Simplified Arabic" w:hAnsi="Simplified Arabic" w:cs="Simplified Arabic"/>
          <w:sz w:val="28"/>
          <w:szCs w:val="28"/>
        </w:rPr>
        <w:t xml:space="preserve"> </w:t>
      </w:r>
      <w:r w:rsidRPr="003C5771">
        <w:rPr>
          <w:rFonts w:ascii="Simplified Arabic" w:hAnsi="Simplified Arabic" w:cs="Simplified Arabic"/>
          <w:b/>
          <w:bCs/>
          <w:sz w:val="28"/>
          <w:szCs w:val="28"/>
        </w:rPr>
        <w:t>MC</w:t>
      </w:r>
      <w:r w:rsidRPr="000476B8">
        <w:rPr>
          <w:rFonts w:ascii="Simplified Arabic" w:hAnsi="Simplified Arabic" w:cs="Simplified Arabic"/>
          <w:sz w:val="28"/>
          <w:szCs w:val="28"/>
          <w:rtl/>
        </w:rPr>
        <w:t xml:space="preserve">هو التكلفة الحدية للإنتاج. في ظل المنافسة الكاملة، يكون </w:t>
      </w:r>
      <w:r w:rsidR="003C5771">
        <w:rPr>
          <w:rFonts w:ascii="Simplified Arabic" w:hAnsi="Simplified Arabic" w:cs="Simplified Arabic"/>
          <w:sz w:val="28"/>
          <w:szCs w:val="28"/>
        </w:rPr>
        <w:t xml:space="preserve">  </w:t>
      </w:r>
    </w:p>
    <w:p w14:paraId="27FC8B72" w14:textId="1E7E6052" w:rsidR="003C5771" w:rsidRPr="003C5771" w:rsidRDefault="003C5771" w:rsidP="003C5771">
      <w:pPr>
        <w:spacing w:before="120" w:after="120" w:line="240" w:lineRule="auto"/>
        <w:ind w:left="720"/>
        <w:jc w:val="center"/>
        <w:rPr>
          <w:rFonts w:ascii="Simplified Arabic" w:hAnsi="Simplified Arabic" w:cs="Simplified Arabic"/>
          <w:b/>
          <w:bCs/>
          <w:sz w:val="40"/>
          <w:szCs w:val="40"/>
        </w:rPr>
      </w:pPr>
      <w:r w:rsidRPr="003C5771">
        <w:rPr>
          <w:b/>
          <w:bCs/>
          <w:sz w:val="32"/>
          <w:szCs w:val="32"/>
        </w:rPr>
        <w:t>P=MC</w:t>
      </w:r>
    </w:p>
    <w:p w14:paraId="7953D4E5" w14:textId="77777777" w:rsidR="003C5771" w:rsidRDefault="00EB0FC8" w:rsidP="003C5771">
      <w:pPr>
        <w:spacing w:before="120" w:after="120" w:line="240" w:lineRule="auto"/>
        <w:ind w:left="720"/>
        <w:jc w:val="both"/>
        <w:rPr>
          <w:rFonts w:ascii="Simplified Arabic" w:hAnsi="Simplified Arabic" w:cs="Simplified Arabic"/>
          <w:sz w:val="28"/>
          <w:szCs w:val="28"/>
        </w:rPr>
      </w:pPr>
      <w:r w:rsidRPr="000476B8">
        <w:rPr>
          <w:rFonts w:ascii="Simplified Arabic" w:hAnsi="Simplified Arabic" w:cs="Simplified Arabic"/>
          <w:sz w:val="28"/>
          <w:szCs w:val="28"/>
          <w:rtl/>
        </w:rPr>
        <w:t xml:space="preserve">وبالتالي </w:t>
      </w:r>
      <w:r w:rsidR="003C5771">
        <w:rPr>
          <w:rFonts w:ascii="Simplified Arabic" w:hAnsi="Simplified Arabic" w:cs="Simplified Arabic"/>
          <w:sz w:val="28"/>
          <w:szCs w:val="28"/>
        </w:rPr>
        <w:t xml:space="preserve">  </w:t>
      </w:r>
      <w:r w:rsidR="003C5771" w:rsidRPr="003C5771">
        <w:rPr>
          <w:rFonts w:ascii="Simplified Arabic" w:hAnsi="Simplified Arabic" w:cs="Simplified Arabic"/>
          <w:sz w:val="28"/>
          <w:szCs w:val="28"/>
        </w:rPr>
        <w:t>L=O</w:t>
      </w:r>
      <w:r w:rsidR="003C5771" w:rsidRPr="003C5771">
        <w:rPr>
          <w:rFonts w:ascii="Simplified Arabic" w:hAnsi="Simplified Arabic" w:cs="Simplified Arabic"/>
          <w:sz w:val="28"/>
          <w:szCs w:val="28"/>
          <w:rtl/>
        </w:rPr>
        <w:t xml:space="preserve"> </w:t>
      </w:r>
      <w:r w:rsidRPr="000476B8">
        <w:rPr>
          <w:rFonts w:ascii="Simplified Arabic" w:hAnsi="Simplified Arabic" w:cs="Simplified Arabic"/>
          <w:sz w:val="28"/>
          <w:szCs w:val="28"/>
          <w:rtl/>
        </w:rPr>
        <w:t>ولكن في حالة الاحتكار، يكون</w:t>
      </w:r>
    </w:p>
    <w:p w14:paraId="08E19E94" w14:textId="3FAE5986" w:rsidR="003C5771" w:rsidRPr="003C5771" w:rsidRDefault="00EB0FC8" w:rsidP="003C5771">
      <w:pPr>
        <w:spacing w:before="120" w:after="120" w:line="240" w:lineRule="auto"/>
        <w:ind w:left="720"/>
        <w:jc w:val="center"/>
        <w:rPr>
          <w:b/>
          <w:bCs/>
          <w:sz w:val="32"/>
          <w:szCs w:val="32"/>
        </w:rPr>
      </w:pPr>
      <w:r w:rsidRPr="000476B8">
        <w:rPr>
          <w:rFonts w:ascii="Simplified Arabic" w:hAnsi="Simplified Arabic" w:cs="Simplified Arabic"/>
          <w:sz w:val="28"/>
          <w:szCs w:val="28"/>
          <w:rtl/>
        </w:rPr>
        <w:t xml:space="preserve"> </w:t>
      </w:r>
      <w:r w:rsidR="003C5771" w:rsidRPr="003C5771">
        <w:rPr>
          <w:b/>
          <w:bCs/>
          <w:sz w:val="32"/>
          <w:szCs w:val="32"/>
        </w:rPr>
        <w:t xml:space="preserve"> P&gt;MC</w:t>
      </w:r>
    </w:p>
    <w:p w14:paraId="60001CC7" w14:textId="05B31685" w:rsidR="00EB0FC8" w:rsidRPr="000476B8" w:rsidRDefault="00EB0FC8" w:rsidP="003C5771">
      <w:p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 xml:space="preserve">ما يجعل </w:t>
      </w:r>
      <w:r w:rsidR="003C5771" w:rsidRPr="003C5771">
        <w:rPr>
          <w:rFonts w:ascii="Simplified Arabic" w:hAnsi="Simplified Arabic" w:cs="Simplified Arabic"/>
          <w:sz w:val="28"/>
          <w:szCs w:val="28"/>
        </w:rPr>
        <w:t>L&gt;0</w:t>
      </w:r>
    </w:p>
    <w:p w14:paraId="7F5CE311" w14:textId="77777777" w:rsidR="00EB0FC8" w:rsidRPr="000476B8" w:rsidRDefault="00EB0FC8" w:rsidP="000476B8">
      <w:pPr>
        <w:spacing w:before="120" w:after="120" w:line="240" w:lineRule="auto"/>
        <w:ind w:firstLine="720"/>
        <w:jc w:val="both"/>
        <w:rPr>
          <w:rFonts w:ascii="Simplified Arabic" w:hAnsi="Simplified Arabic" w:cs="Simplified Arabic"/>
          <w:sz w:val="28"/>
          <w:szCs w:val="28"/>
        </w:rPr>
      </w:pPr>
      <w:r w:rsidRPr="000476B8">
        <w:rPr>
          <w:rFonts w:ascii="Simplified Arabic" w:hAnsi="Simplified Arabic" w:cs="Simplified Arabic"/>
          <w:sz w:val="28"/>
          <w:szCs w:val="28"/>
          <w:rtl/>
        </w:rPr>
        <w:t xml:space="preserve">يشير الفرق بين السعر والتكلفة الحدية إلى سوء تخصيص الموارد. وكلما كان مؤشر </w:t>
      </w:r>
      <w:r w:rsidRPr="000476B8">
        <w:rPr>
          <w:rFonts w:ascii="Simplified Arabic" w:hAnsi="Simplified Arabic" w:cs="Simplified Arabic"/>
          <w:sz w:val="28"/>
          <w:szCs w:val="28"/>
        </w:rPr>
        <w:t xml:space="preserve">Lerner </w:t>
      </w:r>
      <w:r w:rsidRPr="000476B8">
        <w:rPr>
          <w:rFonts w:ascii="Simplified Arabic" w:hAnsi="Simplified Arabic" w:cs="Simplified Arabic"/>
          <w:sz w:val="28"/>
          <w:szCs w:val="28"/>
          <w:rtl/>
        </w:rPr>
        <w:t>أكبر، دل ذلك على طلب أقل مرونة على منتجات المحتكر، مما يقلل من تهديد دخول المنافسين. ومع ذلك، فإن تطبيق هذا المؤشر يواجه صعوبات عدة، منها صعوبة تقدير التكلفة الحدية بشكل دقيق</w:t>
      </w:r>
      <w:r w:rsidRPr="000476B8">
        <w:rPr>
          <w:rFonts w:ascii="Simplified Arabic" w:hAnsi="Simplified Arabic" w:cs="Simplified Arabic"/>
          <w:sz w:val="28"/>
          <w:szCs w:val="28"/>
        </w:rPr>
        <w:t>.</w:t>
      </w:r>
    </w:p>
    <w:p w14:paraId="29800F25" w14:textId="77777777" w:rsidR="00EB0FC8" w:rsidRDefault="00EB0FC8" w:rsidP="000476B8">
      <w:pPr>
        <w:numPr>
          <w:ilvl w:val="0"/>
          <w:numId w:val="18"/>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الأرباح الزائدة كمقياس للقوة الاحتكارية</w:t>
      </w:r>
      <w:r w:rsidRPr="000476B8">
        <w:rPr>
          <w:rFonts w:ascii="Simplified Arabic" w:hAnsi="Simplified Arabic" w:cs="Simplified Arabic"/>
          <w:sz w:val="28"/>
          <w:szCs w:val="28"/>
        </w:rPr>
        <w:t xml:space="preserve"> (Hawley, 2015): </w:t>
      </w:r>
      <w:r w:rsidRPr="000476B8">
        <w:rPr>
          <w:rFonts w:ascii="Simplified Arabic" w:hAnsi="Simplified Arabic" w:cs="Simplified Arabic"/>
          <w:sz w:val="28"/>
          <w:szCs w:val="28"/>
          <w:rtl/>
        </w:rPr>
        <w:t>في الأسواق التنافسية، تحقق الشركات في المدى الطويل أرباحًا عادية تتناسب مع رأس المال المستثمر. أما في حالة الاحتكار، قد تستمر الأرباح فوق العادية لفترات طويلة. يمكن استخدام مستويات العائد كمؤشر على القوة الاحتكارية. ومع ذلك، قد تكون هناك تحديات في استخدام هذه الطريقة، مثل تحديد الفترة التي تُعتبر فيها الأرباح زائدة</w:t>
      </w:r>
      <w:r w:rsidRPr="000476B8">
        <w:rPr>
          <w:rFonts w:ascii="Simplified Arabic" w:hAnsi="Simplified Arabic" w:cs="Simplified Arabic"/>
          <w:sz w:val="28"/>
          <w:szCs w:val="28"/>
        </w:rPr>
        <w:t>.</w:t>
      </w:r>
    </w:p>
    <w:p w14:paraId="6750513A" w14:textId="77777777" w:rsidR="003C5771" w:rsidRDefault="003C5771" w:rsidP="003C5771">
      <w:pPr>
        <w:spacing w:before="120" w:after="120" w:line="240" w:lineRule="auto"/>
        <w:jc w:val="both"/>
        <w:rPr>
          <w:rFonts w:ascii="Simplified Arabic" w:hAnsi="Simplified Arabic" w:cs="Simplified Arabic"/>
          <w:sz w:val="28"/>
          <w:szCs w:val="28"/>
        </w:rPr>
      </w:pPr>
    </w:p>
    <w:p w14:paraId="02D63836" w14:textId="77777777" w:rsidR="003C5771" w:rsidRPr="000476B8" w:rsidRDefault="003C5771" w:rsidP="003C5771">
      <w:pPr>
        <w:spacing w:before="120" w:after="120" w:line="240" w:lineRule="auto"/>
        <w:jc w:val="both"/>
        <w:rPr>
          <w:rFonts w:ascii="Simplified Arabic" w:hAnsi="Simplified Arabic" w:cs="Simplified Arabic"/>
          <w:sz w:val="28"/>
          <w:szCs w:val="28"/>
        </w:rPr>
      </w:pPr>
    </w:p>
    <w:p w14:paraId="30D1BD9B" w14:textId="77777777" w:rsidR="00EB0FC8" w:rsidRPr="000476B8" w:rsidRDefault="00EB0FC8" w:rsidP="000476B8">
      <w:pPr>
        <w:numPr>
          <w:ilvl w:val="0"/>
          <w:numId w:val="18"/>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lastRenderedPageBreak/>
        <w:t>نسب التركيز أو الحصة السوقية</w:t>
      </w:r>
      <w:r w:rsidRPr="000476B8">
        <w:rPr>
          <w:rFonts w:ascii="Simplified Arabic" w:hAnsi="Simplified Arabic" w:cs="Simplified Arabic"/>
          <w:sz w:val="28"/>
          <w:szCs w:val="28"/>
        </w:rPr>
        <w:t xml:space="preserve"> (Economics help, 2019): </w:t>
      </w:r>
      <w:r w:rsidRPr="000476B8">
        <w:rPr>
          <w:rFonts w:ascii="Simplified Arabic" w:hAnsi="Simplified Arabic" w:cs="Simplified Arabic"/>
          <w:sz w:val="28"/>
          <w:szCs w:val="28"/>
          <w:rtl/>
        </w:rPr>
        <w:t>تُعتبر هذه النسب مقياسًا بسيطًا للقوة الاحتكارية، حيث يشير ارتفاع الحصة السوقية إلى قوة احتكارية أكبر. ومع ذلك، قد تتغير نسب التركيز بمرور الوقت، مما يشير إلى وجود درجة عالية من التنافسية في السوق</w:t>
      </w:r>
      <w:r w:rsidRPr="000476B8">
        <w:rPr>
          <w:rFonts w:ascii="Simplified Arabic" w:hAnsi="Simplified Arabic" w:cs="Simplified Arabic"/>
          <w:sz w:val="28"/>
          <w:szCs w:val="28"/>
        </w:rPr>
        <w:t>.</w:t>
      </w:r>
    </w:p>
    <w:p w14:paraId="51FD7A93" w14:textId="77777777" w:rsidR="00F35FB8" w:rsidRPr="00EB0FC8" w:rsidRDefault="00F35FB8" w:rsidP="000476B8">
      <w:pPr>
        <w:ind w:left="720"/>
        <w:rPr>
          <w:rFonts w:ascii="Simplified Arabic" w:hAnsi="Simplified Arabic" w:cs="Simplified Arabic"/>
          <w:sz w:val="24"/>
          <w:szCs w:val="24"/>
          <w:u w:val="single"/>
        </w:rPr>
      </w:pPr>
    </w:p>
    <w:p w14:paraId="03114455" w14:textId="0013ED2E" w:rsidR="00EB0FC8" w:rsidRPr="000476B8" w:rsidRDefault="00EB0FC8" w:rsidP="000476B8">
      <w:pPr>
        <w:spacing w:before="360"/>
        <w:rPr>
          <w:rFonts w:ascii="Simplified Arabic" w:hAnsi="Simplified Arabic" w:cs="Simplified Arabic"/>
          <w:b/>
          <w:bCs/>
          <w:sz w:val="28"/>
          <w:szCs w:val="28"/>
        </w:rPr>
      </w:pPr>
      <w:r w:rsidRPr="000476B8">
        <w:rPr>
          <w:rFonts w:ascii="Simplified Arabic" w:hAnsi="Simplified Arabic" w:cs="Simplified Arabic"/>
          <w:b/>
          <w:bCs/>
          <w:sz w:val="28"/>
          <w:szCs w:val="28"/>
          <w:rtl/>
        </w:rPr>
        <w:t>الآثار العامة للاحتكار</w:t>
      </w:r>
    </w:p>
    <w:p w14:paraId="48772CE5" w14:textId="77777777" w:rsidR="00EB0FC8" w:rsidRPr="000476B8" w:rsidRDefault="00EB0FC8" w:rsidP="000476B8">
      <w:pPr>
        <w:spacing w:before="120" w:after="120" w:line="240" w:lineRule="auto"/>
        <w:ind w:firstLine="720"/>
        <w:jc w:val="both"/>
        <w:rPr>
          <w:rFonts w:ascii="Simplified Arabic" w:hAnsi="Simplified Arabic" w:cs="Simplified Arabic"/>
          <w:sz w:val="28"/>
          <w:szCs w:val="28"/>
        </w:rPr>
      </w:pPr>
      <w:r w:rsidRPr="000476B8">
        <w:rPr>
          <w:rFonts w:ascii="Simplified Arabic" w:hAnsi="Simplified Arabic" w:cs="Simplified Arabic"/>
          <w:sz w:val="28"/>
          <w:szCs w:val="28"/>
          <w:rtl/>
        </w:rPr>
        <w:t>ترتبط العديد من الآثار بالسلوكيات الاحتكارية والقوة السوقية للمحتكر. تشمل هذه الآثار</w:t>
      </w:r>
      <w:r w:rsidRPr="000476B8">
        <w:rPr>
          <w:rFonts w:ascii="Simplified Arabic" w:hAnsi="Simplified Arabic" w:cs="Simplified Arabic"/>
          <w:sz w:val="28"/>
          <w:szCs w:val="28"/>
        </w:rPr>
        <w:t>:</w:t>
      </w:r>
    </w:p>
    <w:p w14:paraId="1F0239FE" w14:textId="77777777" w:rsidR="00EB0FC8" w:rsidRPr="000476B8" w:rsidRDefault="00EB0FC8" w:rsidP="000476B8">
      <w:pPr>
        <w:numPr>
          <w:ilvl w:val="0"/>
          <w:numId w:val="19"/>
        </w:numPr>
        <w:spacing w:before="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تخصيص الموارد</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عندما يتمكن المحتكر من رفع الأسعار فوق التكاليف الحدية، يُساء تخصيص الموارد، حيث يتجاوز تقدير المستهلكين للفائدة الإضافية من السلعة تكلفة إنتاجها الإضافية</w:t>
      </w:r>
      <w:r w:rsidRPr="000476B8">
        <w:rPr>
          <w:rFonts w:ascii="Simplified Arabic" w:hAnsi="Simplified Arabic" w:cs="Simplified Arabic"/>
          <w:sz w:val="28"/>
          <w:szCs w:val="28"/>
        </w:rPr>
        <w:t xml:space="preserve"> (Sweezy, 2004).</w:t>
      </w:r>
    </w:p>
    <w:p w14:paraId="337785DD" w14:textId="77777777" w:rsidR="00EB0FC8" w:rsidRPr="000476B8" w:rsidRDefault="00EB0FC8" w:rsidP="000476B8">
      <w:pPr>
        <w:numPr>
          <w:ilvl w:val="0"/>
          <w:numId w:val="19"/>
        </w:numPr>
        <w:spacing w:before="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توزيع الدخل</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يمكن أن يؤثر المحتكر على توزيع الدخل من خلال تحقيق أرباح تفوق العادية، مما يؤدي إلى إعادة توزيع غير عادلة للدخل</w:t>
      </w:r>
      <w:r w:rsidRPr="000476B8">
        <w:rPr>
          <w:rFonts w:ascii="Simplified Arabic" w:hAnsi="Simplified Arabic" w:cs="Simplified Arabic"/>
          <w:sz w:val="28"/>
          <w:szCs w:val="28"/>
        </w:rPr>
        <w:t xml:space="preserve"> (Sweezy, 2004).</w:t>
      </w:r>
    </w:p>
    <w:p w14:paraId="0B5738CB" w14:textId="77777777" w:rsidR="00EB0FC8" w:rsidRPr="000476B8" w:rsidRDefault="00EB0FC8" w:rsidP="000476B8">
      <w:pPr>
        <w:numPr>
          <w:ilvl w:val="0"/>
          <w:numId w:val="19"/>
        </w:numPr>
        <w:spacing w:before="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النمو الاقتصادي</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يوجد جدل بين الاقتصاديين حول تأثير الاحتكار على النمو الاقتصادي مقارنة بأشكال السوق الأخرى</w:t>
      </w:r>
      <w:r w:rsidRPr="000476B8">
        <w:rPr>
          <w:rFonts w:ascii="Simplified Arabic" w:hAnsi="Simplified Arabic" w:cs="Simplified Arabic"/>
          <w:sz w:val="28"/>
          <w:szCs w:val="28"/>
        </w:rPr>
        <w:t xml:space="preserve"> (Sweezy, 2004).</w:t>
      </w:r>
    </w:p>
    <w:p w14:paraId="2C2A7E7E" w14:textId="77777777" w:rsidR="00EB0FC8" w:rsidRPr="000476B8" w:rsidRDefault="00EB0FC8" w:rsidP="000476B8">
      <w:pPr>
        <w:numPr>
          <w:ilvl w:val="0"/>
          <w:numId w:val="19"/>
        </w:numPr>
        <w:spacing w:before="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التدخل السياسي</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يتمتع المحتكر بفرصة أكبر للتأثير على السياسات العامة مقارنة بالموردين في الأسواق التنافسية، مما يمنحه حافزًا أكبر للتأثير على القوانين والسياسات التي تفيده</w:t>
      </w:r>
      <w:r w:rsidRPr="000476B8">
        <w:rPr>
          <w:rFonts w:ascii="Simplified Arabic" w:hAnsi="Simplified Arabic" w:cs="Simplified Arabic"/>
          <w:sz w:val="28"/>
          <w:szCs w:val="28"/>
        </w:rPr>
        <w:t xml:space="preserve"> (Sweezy, 2004).</w:t>
      </w:r>
    </w:p>
    <w:p w14:paraId="66FCB4D0" w14:textId="0D2701B8" w:rsidR="00EB0FC8" w:rsidRPr="000476B8" w:rsidRDefault="00EB0FC8" w:rsidP="000476B8">
      <w:pPr>
        <w:spacing w:before="360"/>
        <w:rPr>
          <w:rFonts w:ascii="Simplified Arabic" w:hAnsi="Simplified Arabic" w:cs="Simplified Arabic"/>
          <w:b/>
          <w:bCs/>
          <w:sz w:val="28"/>
          <w:szCs w:val="28"/>
        </w:rPr>
      </w:pPr>
      <w:r w:rsidRPr="000476B8">
        <w:rPr>
          <w:rFonts w:ascii="Simplified Arabic" w:hAnsi="Simplified Arabic" w:cs="Simplified Arabic"/>
          <w:b/>
          <w:bCs/>
          <w:sz w:val="28"/>
          <w:szCs w:val="28"/>
          <w:rtl/>
        </w:rPr>
        <w:t>الاحتكار مقابل المنافسة الكاملة إذا كان معدل التغير التكنولوجي مختلفًا</w:t>
      </w:r>
    </w:p>
    <w:p w14:paraId="07B179AA" w14:textId="77777777" w:rsidR="00EB0FC8" w:rsidRPr="000476B8" w:rsidRDefault="00EB0FC8" w:rsidP="000476B8">
      <w:pPr>
        <w:spacing w:before="120" w:after="120" w:line="240" w:lineRule="auto"/>
        <w:ind w:firstLine="720"/>
        <w:jc w:val="both"/>
        <w:rPr>
          <w:rFonts w:ascii="Simplified Arabic" w:hAnsi="Simplified Arabic" w:cs="Simplified Arabic"/>
          <w:sz w:val="28"/>
          <w:szCs w:val="28"/>
        </w:rPr>
      </w:pPr>
      <w:r w:rsidRPr="000476B8">
        <w:rPr>
          <w:rFonts w:ascii="Simplified Arabic" w:hAnsi="Simplified Arabic" w:cs="Simplified Arabic"/>
          <w:sz w:val="28"/>
          <w:szCs w:val="28"/>
          <w:rtl/>
        </w:rPr>
        <w:t>عند مقارنة الاحتكار بالمنافسة الكاملة، يمكن تقديم مبررات منطقية تشير إلى أن الاحتكار قد يوفر مزايا معينة مقارنة بالمنافسة الكاملة</w:t>
      </w:r>
      <w:r w:rsidRPr="000476B8">
        <w:rPr>
          <w:rFonts w:ascii="Simplified Arabic" w:hAnsi="Simplified Arabic" w:cs="Simplified Arabic"/>
          <w:sz w:val="28"/>
          <w:szCs w:val="28"/>
        </w:rPr>
        <w:t>:</w:t>
      </w:r>
    </w:p>
    <w:p w14:paraId="3E952A07" w14:textId="77777777" w:rsidR="00EB0FC8" w:rsidRPr="000476B8" w:rsidRDefault="00EB0FC8" w:rsidP="000476B8">
      <w:pPr>
        <w:numPr>
          <w:ilvl w:val="0"/>
          <w:numId w:val="20"/>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احتفاظ المحتكر بعوائد أكبر من الابتكار</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يحتفظ المحتكر بجزء أكبر من العائد الناتج عن الابتكار مقارنة بشركة تشارك السوق مع عدة منافسين يحاولون تقليد الابتكار</w:t>
      </w:r>
      <w:r w:rsidRPr="000476B8">
        <w:rPr>
          <w:rFonts w:ascii="Simplified Arabic" w:hAnsi="Simplified Arabic" w:cs="Simplified Arabic"/>
          <w:sz w:val="28"/>
          <w:szCs w:val="28"/>
        </w:rPr>
        <w:t xml:space="preserve"> (Foster, 2006). </w:t>
      </w:r>
      <w:r w:rsidRPr="000476B8">
        <w:rPr>
          <w:rFonts w:ascii="Simplified Arabic" w:hAnsi="Simplified Arabic" w:cs="Simplified Arabic"/>
          <w:sz w:val="28"/>
          <w:szCs w:val="28"/>
          <w:rtl/>
        </w:rPr>
        <w:t>بحكم موقعه المهيمن في السوق، قد يحتفظ المحتكر بالحقوق الكافية للاستفادة من الابتكارات أو الاختراعات، مما يتيح له تحقيق أرباح كبيرة</w:t>
      </w:r>
      <w:r w:rsidRPr="000476B8">
        <w:rPr>
          <w:rFonts w:ascii="Simplified Arabic" w:hAnsi="Simplified Arabic" w:cs="Simplified Arabic"/>
          <w:sz w:val="28"/>
          <w:szCs w:val="28"/>
        </w:rPr>
        <w:t>.</w:t>
      </w:r>
    </w:p>
    <w:p w14:paraId="7B7A1C04" w14:textId="77777777" w:rsidR="00EB0FC8" w:rsidRPr="000476B8" w:rsidRDefault="00EB0FC8" w:rsidP="000476B8">
      <w:pPr>
        <w:numPr>
          <w:ilvl w:val="0"/>
          <w:numId w:val="20"/>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توفير التمويل اللازم للاستثمار</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يحقق المحتكر أرباحًا زائدة قد يستخدمها في تمويل الاستثمارات اللازمة لدفع عجلة التقدم التكنولوجي</w:t>
      </w:r>
      <w:r w:rsidRPr="000476B8">
        <w:rPr>
          <w:rFonts w:ascii="Simplified Arabic" w:hAnsi="Simplified Arabic" w:cs="Simplified Arabic"/>
          <w:sz w:val="28"/>
          <w:szCs w:val="28"/>
        </w:rPr>
        <w:t>.</w:t>
      </w:r>
    </w:p>
    <w:p w14:paraId="1691BE9D" w14:textId="77777777" w:rsidR="00EB0FC8" w:rsidRPr="000476B8" w:rsidRDefault="00EB0FC8" w:rsidP="000476B8">
      <w:pPr>
        <w:numPr>
          <w:ilvl w:val="0"/>
          <w:numId w:val="20"/>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lastRenderedPageBreak/>
        <w:t>تحمل المخاطر بشكل أفضل</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يتمتع المحتكر بقدرة أكبر على تحمل مخاطر الابتكار مقارنة بالشركات في الأسواق التنافسية. فقد يجد المحتكر أنه من الأكثر ربحية الحصول على معلومات حول احتمالات نجاح الابتكار مقارنة بشركة واحدة تعمل في سوق تنافسية</w:t>
      </w:r>
      <w:r w:rsidRPr="000476B8">
        <w:rPr>
          <w:rFonts w:ascii="Simplified Arabic" w:hAnsi="Simplified Arabic" w:cs="Simplified Arabic"/>
          <w:sz w:val="28"/>
          <w:szCs w:val="28"/>
        </w:rPr>
        <w:t>.</w:t>
      </w:r>
    </w:p>
    <w:p w14:paraId="704A5BEF" w14:textId="77777777" w:rsidR="00EB0FC8" w:rsidRPr="000476B8" w:rsidRDefault="00EB0FC8" w:rsidP="000476B8">
      <w:pPr>
        <w:numPr>
          <w:ilvl w:val="0"/>
          <w:numId w:val="20"/>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أمان من المنافسة طويلة الأجل</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حتى في حالة الاحتكار، قد تأتي المنافسة من مصادر جديدة مثل المنتجات أو التقنيات الجديدة. ومع ذلك، يجب أن يظل المحتكر تقنيًا متقدمًا للبقاء في السوق على المدى الطويل</w:t>
      </w:r>
      <w:r w:rsidRPr="000476B8">
        <w:rPr>
          <w:rFonts w:ascii="Simplified Arabic" w:hAnsi="Simplified Arabic" w:cs="Simplified Arabic"/>
          <w:sz w:val="28"/>
          <w:szCs w:val="28"/>
        </w:rPr>
        <w:t xml:space="preserve"> (Foster, 2006).</w:t>
      </w:r>
    </w:p>
    <w:p w14:paraId="2B2A4EB7" w14:textId="2E5B019B" w:rsidR="00EB0FC8" w:rsidRPr="000476B8" w:rsidRDefault="00EB0FC8" w:rsidP="000476B8">
      <w:pPr>
        <w:rPr>
          <w:rFonts w:ascii="Simplified Arabic" w:hAnsi="Simplified Arabic" w:cs="Simplified Arabic"/>
          <w:sz w:val="28"/>
          <w:szCs w:val="28"/>
        </w:rPr>
      </w:pPr>
      <w:r w:rsidRPr="000476B8">
        <w:rPr>
          <w:rFonts w:ascii="Simplified Arabic" w:hAnsi="Simplified Arabic" w:cs="Simplified Arabic"/>
          <w:sz w:val="28"/>
          <w:szCs w:val="28"/>
          <w:rtl/>
        </w:rPr>
        <w:t>على الرغم من هذه الحجج، يعتقد بعض الاقتصاديين أن التقدم التكنولوجي قد يكون أبطأ في ظل الاحتكار بسبب ضعف الضغوط التنافسية مقارنة بالأسواق التنافسية، حيث تكون الشركات أقل قدرة على التحكم في الأسعار</w:t>
      </w:r>
      <w:r w:rsidRPr="000476B8">
        <w:rPr>
          <w:rFonts w:ascii="Simplified Arabic" w:hAnsi="Simplified Arabic" w:cs="Simplified Arabic"/>
          <w:sz w:val="28"/>
          <w:szCs w:val="28"/>
        </w:rPr>
        <w:t xml:space="preserve"> (Foster, 2006).</w:t>
      </w:r>
    </w:p>
    <w:p w14:paraId="111A8073" w14:textId="18960C15" w:rsidR="00EB0FC8" w:rsidRPr="000476B8" w:rsidRDefault="00EB0FC8" w:rsidP="000476B8">
      <w:pPr>
        <w:spacing w:before="360"/>
        <w:rPr>
          <w:rFonts w:ascii="Simplified Arabic" w:hAnsi="Simplified Arabic" w:cs="Simplified Arabic"/>
          <w:b/>
          <w:bCs/>
          <w:sz w:val="28"/>
          <w:szCs w:val="28"/>
        </w:rPr>
      </w:pPr>
      <w:r w:rsidRPr="000476B8">
        <w:rPr>
          <w:rFonts w:ascii="Simplified Arabic" w:hAnsi="Simplified Arabic" w:cs="Simplified Arabic"/>
          <w:b/>
          <w:bCs/>
          <w:sz w:val="28"/>
          <w:szCs w:val="28"/>
          <w:rtl/>
        </w:rPr>
        <w:t>سلوك المحتكر في مواجهة دخول محتمل</w:t>
      </w:r>
    </w:p>
    <w:p w14:paraId="40BE7792" w14:textId="77777777" w:rsidR="00EB0FC8" w:rsidRPr="000476B8" w:rsidRDefault="00EB0FC8" w:rsidP="000476B8">
      <w:pPr>
        <w:spacing w:before="120" w:after="120" w:line="240" w:lineRule="auto"/>
        <w:ind w:firstLine="720"/>
        <w:jc w:val="both"/>
        <w:rPr>
          <w:rFonts w:ascii="Simplified Arabic" w:hAnsi="Simplified Arabic" w:cs="Simplified Arabic"/>
          <w:sz w:val="28"/>
          <w:szCs w:val="28"/>
        </w:rPr>
      </w:pPr>
      <w:r w:rsidRPr="000476B8">
        <w:rPr>
          <w:rFonts w:ascii="Simplified Arabic" w:hAnsi="Simplified Arabic" w:cs="Simplified Arabic"/>
          <w:sz w:val="28"/>
          <w:szCs w:val="28"/>
          <w:rtl/>
        </w:rPr>
        <w:t>قد يغير المحتكر استراتيجيته السوقية إذا واجه تهديدًا بدخول منافسين حتى لو كان يحاول تحقيق أقصى قدر من الأرباح</w:t>
      </w:r>
      <w:r w:rsidRPr="000476B8">
        <w:rPr>
          <w:rFonts w:ascii="Simplified Arabic" w:hAnsi="Simplified Arabic" w:cs="Simplified Arabic"/>
          <w:sz w:val="28"/>
          <w:szCs w:val="28"/>
        </w:rPr>
        <w:t xml:space="preserve"> (Goldstein, 2006). </w:t>
      </w:r>
      <w:r w:rsidRPr="000476B8">
        <w:rPr>
          <w:rFonts w:ascii="Simplified Arabic" w:hAnsi="Simplified Arabic" w:cs="Simplified Arabic"/>
          <w:sz w:val="28"/>
          <w:szCs w:val="28"/>
          <w:rtl/>
        </w:rPr>
        <w:t>يمكن للمحتكر اتخاذ إجراءات لرفع الحواجز أمام دخول المنافسين أو خفض الأسعار لإحباط دخولهم. تشمل هذه الحواجز</w:t>
      </w:r>
      <w:r w:rsidRPr="000476B8">
        <w:rPr>
          <w:rFonts w:ascii="Simplified Arabic" w:hAnsi="Simplified Arabic" w:cs="Simplified Arabic"/>
          <w:sz w:val="28"/>
          <w:szCs w:val="28"/>
        </w:rPr>
        <w:t>:</w:t>
      </w:r>
    </w:p>
    <w:p w14:paraId="65FDF3EE" w14:textId="77777777" w:rsidR="00EB0FC8" w:rsidRPr="000476B8" w:rsidRDefault="00EB0FC8" w:rsidP="000476B8">
      <w:pPr>
        <w:numPr>
          <w:ilvl w:val="0"/>
          <w:numId w:val="21"/>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حواجز قانونية</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مثل القيود التي تفرضها القوانين على دخول المنافسين</w:t>
      </w:r>
      <w:r w:rsidRPr="000476B8">
        <w:rPr>
          <w:rFonts w:ascii="Simplified Arabic" w:hAnsi="Simplified Arabic" w:cs="Simplified Arabic"/>
          <w:sz w:val="28"/>
          <w:szCs w:val="28"/>
        </w:rPr>
        <w:t>.</w:t>
      </w:r>
    </w:p>
    <w:p w14:paraId="5A83CDC5" w14:textId="77777777" w:rsidR="00EB0FC8" w:rsidRPr="000476B8" w:rsidRDefault="00EB0FC8" w:rsidP="000476B8">
      <w:pPr>
        <w:numPr>
          <w:ilvl w:val="0"/>
          <w:numId w:val="21"/>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تكاليف إنتاج أقل لكل وحدة</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قد يتحقق ذلك من خلال سيطرة المحتكر على التقنيات الأقل تكلفة أو من خلال حماية براءة اختراع أو امتلاك موارد مهمة مثل المعادن أو الطاقة</w:t>
      </w:r>
      <w:r w:rsidRPr="000476B8">
        <w:rPr>
          <w:rFonts w:ascii="Simplified Arabic" w:hAnsi="Simplified Arabic" w:cs="Simplified Arabic"/>
          <w:sz w:val="28"/>
          <w:szCs w:val="28"/>
        </w:rPr>
        <w:t>.</w:t>
      </w:r>
    </w:p>
    <w:p w14:paraId="0D79F661" w14:textId="77777777" w:rsidR="00EB0FC8" w:rsidRPr="000476B8" w:rsidRDefault="00EB0FC8" w:rsidP="000476B8">
      <w:pPr>
        <w:numPr>
          <w:ilvl w:val="0"/>
          <w:numId w:val="21"/>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اقتصاديات الحجم</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في الإنتاج أو التوزيع، مما يجعل من الصعب على المنافسين الدخول</w:t>
      </w:r>
      <w:r w:rsidRPr="000476B8">
        <w:rPr>
          <w:rFonts w:ascii="Simplified Arabic" w:hAnsi="Simplified Arabic" w:cs="Simplified Arabic"/>
          <w:sz w:val="28"/>
          <w:szCs w:val="28"/>
        </w:rPr>
        <w:t>.</w:t>
      </w:r>
    </w:p>
    <w:p w14:paraId="1AEDABBA" w14:textId="77777777" w:rsidR="00EB0FC8" w:rsidRPr="000476B8" w:rsidRDefault="00EB0FC8" w:rsidP="000476B8">
      <w:pPr>
        <w:numPr>
          <w:ilvl w:val="0"/>
          <w:numId w:val="21"/>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الحملات الإعلانية الواسعة</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التي تعزز مكانة العلامات التجارية الخاصة بالمحتكر</w:t>
      </w:r>
      <w:r w:rsidRPr="000476B8">
        <w:rPr>
          <w:rFonts w:ascii="Simplified Arabic" w:hAnsi="Simplified Arabic" w:cs="Simplified Arabic"/>
          <w:sz w:val="28"/>
          <w:szCs w:val="28"/>
        </w:rPr>
        <w:t>.</w:t>
      </w:r>
    </w:p>
    <w:p w14:paraId="2AE1B2CC" w14:textId="77777777" w:rsidR="00EB0FC8" w:rsidRPr="000476B8" w:rsidRDefault="00EB0FC8" w:rsidP="000476B8">
      <w:pPr>
        <w:numPr>
          <w:ilvl w:val="0"/>
          <w:numId w:val="21"/>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حماية الملكية الفكرية</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من خلال براءات الاختراع أو غيرها من الحقوق القانونية</w:t>
      </w:r>
      <w:r w:rsidRPr="000476B8">
        <w:rPr>
          <w:rFonts w:ascii="Simplified Arabic" w:hAnsi="Simplified Arabic" w:cs="Simplified Arabic"/>
          <w:sz w:val="28"/>
          <w:szCs w:val="28"/>
        </w:rPr>
        <w:t>.</w:t>
      </w:r>
    </w:p>
    <w:p w14:paraId="2F9506BD" w14:textId="77777777" w:rsidR="00EB0FC8" w:rsidRPr="000476B8" w:rsidRDefault="00EB0FC8" w:rsidP="000476B8">
      <w:pPr>
        <w:spacing w:before="120" w:after="120" w:line="240" w:lineRule="auto"/>
        <w:ind w:firstLine="720"/>
        <w:jc w:val="both"/>
        <w:rPr>
          <w:rFonts w:ascii="Simplified Arabic" w:hAnsi="Simplified Arabic" w:cs="Simplified Arabic"/>
          <w:sz w:val="28"/>
          <w:szCs w:val="28"/>
        </w:rPr>
      </w:pPr>
      <w:r w:rsidRPr="000476B8">
        <w:rPr>
          <w:rFonts w:ascii="Simplified Arabic" w:hAnsi="Simplified Arabic" w:cs="Simplified Arabic"/>
          <w:sz w:val="28"/>
          <w:szCs w:val="28"/>
          <w:rtl/>
        </w:rPr>
        <w:t xml:space="preserve">قد تعتمد استجابة المحتكر لدخول المنافسين المحتملين على مدى ارتفاع هذه الحواجز والسلوك المتوقع من المنافسين بعد الدخول. يمكن للمحتكر أن يتبنى سلوكًا عدائيًا مثل خفض الأسعار بسرعة لإخراج الداخلين الجدد من السوق، أو اتباع </w:t>
      </w:r>
      <w:r w:rsidRPr="000476B8">
        <w:rPr>
          <w:rFonts w:ascii="Simplified Arabic" w:hAnsi="Simplified Arabic" w:cs="Simplified Arabic"/>
          <w:sz w:val="28"/>
          <w:szCs w:val="28"/>
        </w:rPr>
        <w:t xml:space="preserve">predatory pricing </w:t>
      </w:r>
      <w:r w:rsidRPr="000476B8">
        <w:rPr>
          <w:rFonts w:ascii="Simplified Arabic" w:hAnsi="Simplified Arabic" w:cs="Simplified Arabic"/>
          <w:sz w:val="28"/>
          <w:szCs w:val="28"/>
          <w:rtl/>
        </w:rPr>
        <w:t>(التسعير المفترس) لتهديد المنافسين. إذا كان الداخلون المحتملون شركات قوية يمكنها تحمل هذه الضغوط، فقد يكون المحتكر مضطرًا لتغيير استراتيجيته</w:t>
      </w:r>
      <w:r w:rsidRPr="000476B8">
        <w:rPr>
          <w:rFonts w:ascii="Simplified Arabic" w:hAnsi="Simplified Arabic" w:cs="Simplified Arabic"/>
          <w:sz w:val="28"/>
          <w:szCs w:val="28"/>
        </w:rPr>
        <w:t xml:space="preserve"> (Mansfield &amp; Yohe, 2004).</w:t>
      </w:r>
    </w:p>
    <w:p w14:paraId="03305735" w14:textId="3F29B2E4" w:rsidR="00EB0FC8" w:rsidRDefault="00EB0FC8" w:rsidP="00EB0FC8">
      <w:pPr>
        <w:rPr>
          <w:rFonts w:ascii="Simplified Arabic" w:hAnsi="Simplified Arabic" w:cs="Simplified Arabic"/>
          <w:sz w:val="24"/>
          <w:szCs w:val="24"/>
          <w:u w:val="single"/>
          <w:rtl/>
        </w:rPr>
      </w:pPr>
    </w:p>
    <w:p w14:paraId="2172E4E5" w14:textId="77777777" w:rsidR="000476B8" w:rsidRDefault="000476B8" w:rsidP="00EB0FC8">
      <w:pPr>
        <w:rPr>
          <w:rFonts w:ascii="Simplified Arabic" w:hAnsi="Simplified Arabic" w:cs="Simplified Arabic"/>
          <w:sz w:val="24"/>
          <w:szCs w:val="24"/>
          <w:u w:val="single"/>
          <w:rtl/>
        </w:rPr>
      </w:pPr>
    </w:p>
    <w:p w14:paraId="708E37DC" w14:textId="17292445" w:rsidR="00EB0FC8" w:rsidRPr="000476B8" w:rsidRDefault="00EB0FC8" w:rsidP="000476B8">
      <w:pPr>
        <w:spacing w:before="360"/>
        <w:rPr>
          <w:rFonts w:ascii="Simplified Arabic" w:hAnsi="Simplified Arabic" w:cs="Simplified Arabic"/>
          <w:b/>
          <w:bCs/>
          <w:sz w:val="28"/>
          <w:szCs w:val="28"/>
        </w:rPr>
      </w:pPr>
      <w:r w:rsidRPr="000476B8">
        <w:rPr>
          <w:rFonts w:ascii="Simplified Arabic" w:hAnsi="Simplified Arabic" w:cs="Simplified Arabic"/>
          <w:b/>
          <w:bCs/>
          <w:sz w:val="28"/>
          <w:szCs w:val="28"/>
          <w:rtl/>
        </w:rPr>
        <w:lastRenderedPageBreak/>
        <w:t>الإجراءات العامة لتنظيم ومنع الاحتكارات</w:t>
      </w:r>
    </w:p>
    <w:p w14:paraId="1B01E831" w14:textId="77777777" w:rsidR="00EB0FC8" w:rsidRPr="000476B8" w:rsidRDefault="00EB0FC8" w:rsidP="000476B8">
      <w:pPr>
        <w:spacing w:before="120" w:after="120" w:line="240" w:lineRule="auto"/>
        <w:ind w:firstLine="720"/>
        <w:jc w:val="both"/>
        <w:rPr>
          <w:rFonts w:ascii="Simplified Arabic" w:hAnsi="Simplified Arabic" w:cs="Simplified Arabic"/>
          <w:sz w:val="28"/>
          <w:szCs w:val="28"/>
        </w:rPr>
      </w:pPr>
      <w:r w:rsidRPr="000476B8">
        <w:rPr>
          <w:rFonts w:ascii="Simplified Arabic" w:hAnsi="Simplified Arabic" w:cs="Simplified Arabic"/>
          <w:sz w:val="28"/>
          <w:szCs w:val="28"/>
          <w:rtl/>
        </w:rPr>
        <w:t>هناك عدة إجراءات عامة تهدف إلى تنظيم النشاط الاحتكاري أو الحد من تكوين الاحتكارات. وتشمل هذه الإجراءات</w:t>
      </w:r>
      <w:r w:rsidRPr="000476B8">
        <w:rPr>
          <w:rFonts w:ascii="Simplified Arabic" w:hAnsi="Simplified Arabic" w:cs="Simplified Arabic"/>
          <w:sz w:val="28"/>
          <w:szCs w:val="28"/>
        </w:rPr>
        <w:t>:</w:t>
      </w:r>
    </w:p>
    <w:p w14:paraId="33354E2F" w14:textId="77777777" w:rsidR="00EB0FC8" w:rsidRPr="000476B8" w:rsidRDefault="00EB0FC8" w:rsidP="000476B8">
      <w:pPr>
        <w:numPr>
          <w:ilvl w:val="0"/>
          <w:numId w:val="22"/>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الخسائر في التخصيص</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التي تنشأ عندما يقوم المحتكر برفع الأسعار فوق التكاليف الحدية لتحقيق أقصى قدر من الأرباح</w:t>
      </w:r>
      <w:r w:rsidRPr="000476B8">
        <w:rPr>
          <w:rFonts w:ascii="Simplified Arabic" w:hAnsi="Simplified Arabic" w:cs="Simplified Arabic"/>
          <w:sz w:val="28"/>
          <w:szCs w:val="28"/>
        </w:rPr>
        <w:t>.</w:t>
      </w:r>
    </w:p>
    <w:p w14:paraId="1F052543" w14:textId="77777777" w:rsidR="00EB0FC8" w:rsidRPr="000476B8" w:rsidRDefault="00EB0FC8" w:rsidP="000476B8">
      <w:pPr>
        <w:numPr>
          <w:ilvl w:val="0"/>
          <w:numId w:val="22"/>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تأثير إعادة التوزيع</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إذ يمكن للمحتكر تحقيق أرباح غير عادية تؤدي إلى توزيع غير عادل للدخل</w:t>
      </w:r>
      <w:r w:rsidRPr="000476B8">
        <w:rPr>
          <w:rFonts w:ascii="Simplified Arabic" w:hAnsi="Simplified Arabic" w:cs="Simplified Arabic"/>
          <w:sz w:val="28"/>
          <w:szCs w:val="28"/>
        </w:rPr>
        <w:t>.</w:t>
      </w:r>
    </w:p>
    <w:p w14:paraId="23733A0F" w14:textId="77777777" w:rsidR="00EB0FC8" w:rsidRPr="000476B8" w:rsidRDefault="00EB0FC8" w:rsidP="000476B8">
      <w:pPr>
        <w:numPr>
          <w:ilvl w:val="0"/>
          <w:numId w:val="22"/>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تأثير الاحتكار على النمو الاقتصادي</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بسبب تأثيره المحتمل على التقدم التكنولوجي</w:t>
      </w:r>
      <w:r w:rsidRPr="000476B8">
        <w:rPr>
          <w:rFonts w:ascii="Simplified Arabic" w:hAnsi="Simplified Arabic" w:cs="Simplified Arabic"/>
          <w:sz w:val="28"/>
          <w:szCs w:val="28"/>
        </w:rPr>
        <w:t>.</w:t>
      </w:r>
    </w:p>
    <w:p w14:paraId="16870634" w14:textId="77777777" w:rsidR="00EB0FC8" w:rsidRPr="000476B8" w:rsidRDefault="00EB0FC8" w:rsidP="000476B8">
      <w:pPr>
        <w:numPr>
          <w:ilvl w:val="0"/>
          <w:numId w:val="22"/>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الكفاءة الإدارية</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إذ يمكن أن يؤدي الاحتكار إلى ضعف الكفاءة في إدارة الشركات المحتكرة</w:t>
      </w:r>
      <w:r w:rsidRPr="000476B8">
        <w:rPr>
          <w:rFonts w:ascii="Simplified Arabic" w:hAnsi="Simplified Arabic" w:cs="Simplified Arabic"/>
          <w:sz w:val="28"/>
          <w:szCs w:val="28"/>
        </w:rPr>
        <w:t>.</w:t>
      </w:r>
    </w:p>
    <w:p w14:paraId="54FA6C19" w14:textId="12C0ED51" w:rsidR="00EB0FC8" w:rsidRPr="000476B8" w:rsidRDefault="00EB0FC8" w:rsidP="000476B8">
      <w:pPr>
        <w:numPr>
          <w:ilvl w:val="0"/>
          <w:numId w:val="22"/>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القوة السياسية للمحتكر</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التي قد تمنحه نفوذًا يؤثر على السياسات العامة</w:t>
      </w:r>
      <w:r w:rsidRPr="000476B8">
        <w:rPr>
          <w:rFonts w:ascii="Simplified Arabic" w:hAnsi="Simplified Arabic" w:cs="Simplified Arabic"/>
          <w:sz w:val="28"/>
          <w:szCs w:val="28"/>
        </w:rPr>
        <w:t xml:space="preserve"> (Mansfield &amp; Yohe, 2004).</w:t>
      </w:r>
    </w:p>
    <w:p w14:paraId="2611CFAE" w14:textId="51B65A99" w:rsidR="00EB0FC8" w:rsidRPr="000476B8" w:rsidRDefault="00EB0FC8" w:rsidP="000476B8">
      <w:pPr>
        <w:spacing w:before="360"/>
        <w:rPr>
          <w:rFonts w:ascii="Simplified Arabic" w:hAnsi="Simplified Arabic" w:cs="Simplified Arabic"/>
          <w:b/>
          <w:bCs/>
          <w:sz w:val="28"/>
          <w:szCs w:val="28"/>
        </w:rPr>
      </w:pPr>
      <w:r w:rsidRPr="000476B8">
        <w:rPr>
          <w:rFonts w:ascii="Simplified Arabic" w:hAnsi="Simplified Arabic" w:cs="Simplified Arabic"/>
          <w:b/>
          <w:bCs/>
          <w:sz w:val="28"/>
          <w:szCs w:val="28"/>
          <w:rtl/>
        </w:rPr>
        <w:t>الإجراءات العامة للسيطرة على الاحتكار في صناعات البنوك والنفط</w:t>
      </w:r>
    </w:p>
    <w:p w14:paraId="1458FC76" w14:textId="77777777" w:rsidR="00EB0FC8" w:rsidRPr="000476B8" w:rsidRDefault="00EB0FC8" w:rsidP="000476B8">
      <w:pPr>
        <w:spacing w:before="120" w:after="120" w:line="240" w:lineRule="auto"/>
        <w:ind w:firstLine="720"/>
        <w:jc w:val="both"/>
        <w:rPr>
          <w:rFonts w:ascii="Simplified Arabic" w:hAnsi="Simplified Arabic" w:cs="Simplified Arabic"/>
          <w:sz w:val="28"/>
          <w:szCs w:val="28"/>
        </w:rPr>
      </w:pPr>
      <w:r w:rsidRPr="000476B8">
        <w:rPr>
          <w:rFonts w:ascii="Simplified Arabic" w:hAnsi="Simplified Arabic" w:cs="Simplified Arabic"/>
          <w:sz w:val="28"/>
          <w:szCs w:val="28"/>
          <w:rtl/>
        </w:rPr>
        <w:t>هناك ثلاث سياسات عامة يمكن استخدامها لتنظيم الاحتكار</w:t>
      </w:r>
      <w:r w:rsidRPr="000476B8">
        <w:rPr>
          <w:rFonts w:ascii="Simplified Arabic" w:hAnsi="Simplified Arabic" w:cs="Simplified Arabic"/>
          <w:sz w:val="28"/>
          <w:szCs w:val="28"/>
        </w:rPr>
        <w:t>:</w:t>
      </w:r>
    </w:p>
    <w:p w14:paraId="34DA01D3" w14:textId="77777777" w:rsidR="00EB0FC8" w:rsidRPr="000476B8" w:rsidRDefault="00EB0FC8" w:rsidP="000476B8">
      <w:pPr>
        <w:numPr>
          <w:ilvl w:val="0"/>
          <w:numId w:val="23"/>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إجراءات لمنع تكوين الاحتكارات</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مثل حظر عمليات الاندماج التي قد تؤدي إلى إنشاء احتكار جديد</w:t>
      </w:r>
      <w:r w:rsidRPr="000476B8">
        <w:rPr>
          <w:rFonts w:ascii="Simplified Arabic" w:hAnsi="Simplified Arabic" w:cs="Simplified Arabic"/>
          <w:sz w:val="28"/>
          <w:szCs w:val="28"/>
        </w:rPr>
        <w:t xml:space="preserve"> (Foster, 2014). </w:t>
      </w:r>
      <w:r w:rsidRPr="000476B8">
        <w:rPr>
          <w:rFonts w:ascii="Simplified Arabic" w:hAnsi="Simplified Arabic" w:cs="Simplified Arabic"/>
          <w:sz w:val="28"/>
          <w:szCs w:val="28"/>
          <w:rtl/>
        </w:rPr>
        <w:t>وتشمل هذه الإجراءات حظر التسعير المفترس والسلوكيات الأخرى التي تهدف إلى القضاء على المنافسين</w:t>
      </w:r>
      <w:r w:rsidRPr="000476B8">
        <w:rPr>
          <w:rFonts w:ascii="Simplified Arabic" w:hAnsi="Simplified Arabic" w:cs="Simplified Arabic"/>
          <w:sz w:val="28"/>
          <w:szCs w:val="28"/>
        </w:rPr>
        <w:t>.</w:t>
      </w:r>
    </w:p>
    <w:p w14:paraId="2A84D604" w14:textId="77777777" w:rsidR="00EB0FC8" w:rsidRPr="000476B8" w:rsidRDefault="00EB0FC8" w:rsidP="000476B8">
      <w:pPr>
        <w:numPr>
          <w:ilvl w:val="0"/>
          <w:numId w:val="23"/>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تفكيك الاحتكار</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إذا كان ذلك في مصلحة الجمهور</w:t>
      </w:r>
      <w:r w:rsidRPr="000476B8">
        <w:rPr>
          <w:rFonts w:ascii="Simplified Arabic" w:hAnsi="Simplified Arabic" w:cs="Simplified Arabic"/>
          <w:sz w:val="28"/>
          <w:szCs w:val="28"/>
        </w:rPr>
        <w:t>.</w:t>
      </w:r>
    </w:p>
    <w:p w14:paraId="0CAD180B" w14:textId="45D204C7" w:rsidR="00EB0FC8" w:rsidRPr="009F74CF" w:rsidRDefault="00EB0FC8" w:rsidP="009F74CF">
      <w:pPr>
        <w:numPr>
          <w:ilvl w:val="0"/>
          <w:numId w:val="23"/>
        </w:numPr>
        <w:spacing w:before="120" w:after="120" w:line="240" w:lineRule="auto"/>
        <w:jc w:val="both"/>
        <w:rPr>
          <w:rFonts w:ascii="Simplified Arabic" w:hAnsi="Simplified Arabic" w:cs="Simplified Arabic"/>
          <w:sz w:val="28"/>
          <w:szCs w:val="28"/>
        </w:rPr>
      </w:pPr>
      <w:r w:rsidRPr="000476B8">
        <w:rPr>
          <w:rFonts w:ascii="Simplified Arabic" w:hAnsi="Simplified Arabic" w:cs="Simplified Arabic"/>
          <w:sz w:val="28"/>
          <w:szCs w:val="28"/>
          <w:rtl/>
        </w:rPr>
        <w:t>تنظيم سلوك الاحتكار</w:t>
      </w:r>
      <w:r w:rsidRPr="000476B8">
        <w:rPr>
          <w:rFonts w:ascii="Simplified Arabic" w:hAnsi="Simplified Arabic" w:cs="Simplified Arabic"/>
          <w:sz w:val="28"/>
          <w:szCs w:val="28"/>
        </w:rPr>
        <w:t xml:space="preserve">: </w:t>
      </w:r>
      <w:r w:rsidRPr="000476B8">
        <w:rPr>
          <w:rFonts w:ascii="Simplified Arabic" w:hAnsi="Simplified Arabic" w:cs="Simplified Arabic"/>
          <w:sz w:val="28"/>
          <w:szCs w:val="28"/>
          <w:rtl/>
        </w:rPr>
        <w:t>مثل فرض حد أقصى للأسعار التي يمكن أن يفرضها المحتكر على منتجاته</w:t>
      </w:r>
      <w:r w:rsidRPr="000476B8">
        <w:rPr>
          <w:rFonts w:ascii="Simplified Arabic" w:hAnsi="Simplified Arabic" w:cs="Simplified Arabic"/>
          <w:sz w:val="28"/>
          <w:szCs w:val="28"/>
        </w:rPr>
        <w:t>.</w:t>
      </w:r>
    </w:p>
    <w:p w14:paraId="6780087A" w14:textId="250E2C0C" w:rsidR="00EB0FC8" w:rsidRPr="009F74CF" w:rsidRDefault="00EB0FC8" w:rsidP="009F74CF">
      <w:pPr>
        <w:spacing w:before="360"/>
        <w:rPr>
          <w:rFonts w:ascii="Simplified Arabic" w:hAnsi="Simplified Arabic" w:cs="Simplified Arabic"/>
          <w:b/>
          <w:bCs/>
          <w:sz w:val="28"/>
          <w:szCs w:val="28"/>
        </w:rPr>
      </w:pPr>
      <w:r w:rsidRPr="009F74CF">
        <w:rPr>
          <w:rFonts w:ascii="Simplified Arabic" w:hAnsi="Simplified Arabic" w:cs="Simplified Arabic"/>
          <w:b/>
          <w:bCs/>
          <w:sz w:val="28"/>
          <w:szCs w:val="28"/>
          <w:rtl/>
        </w:rPr>
        <w:t>الملكية العامة كوسيلة لمعالجة صعوبات تنظيم الاحتكارات الخاصة</w:t>
      </w:r>
    </w:p>
    <w:p w14:paraId="35D23026" w14:textId="3B0208D1" w:rsidR="00EB0FC8" w:rsidRPr="009F74CF" w:rsidRDefault="00EB0FC8" w:rsidP="009F74CF">
      <w:pPr>
        <w:spacing w:before="120" w:after="120" w:line="240" w:lineRule="auto"/>
        <w:ind w:firstLine="720"/>
        <w:jc w:val="both"/>
        <w:rPr>
          <w:rFonts w:ascii="Simplified Arabic" w:hAnsi="Simplified Arabic" w:cs="Simplified Arabic"/>
          <w:sz w:val="28"/>
          <w:szCs w:val="28"/>
          <w:rtl/>
        </w:rPr>
      </w:pPr>
      <w:r w:rsidRPr="009F74CF">
        <w:rPr>
          <w:rFonts w:ascii="Simplified Arabic" w:hAnsi="Simplified Arabic" w:cs="Simplified Arabic"/>
          <w:sz w:val="28"/>
          <w:szCs w:val="28"/>
          <w:rtl/>
        </w:rPr>
        <w:t>قد يبدو أن الملكية العامة للاحتكارات وسيلة لتجاوز مشاكل المعلومات التي تواجهها الهيئات التنظيمية عند التعامل مع الاحتكارات الخاصة. ومع ذلك، قد تكون هناك حاجة إلى حلول أكثر فعالية</w:t>
      </w:r>
      <w:r w:rsidRPr="009F74CF">
        <w:rPr>
          <w:rFonts w:ascii="Simplified Arabic" w:hAnsi="Simplified Arabic" w:cs="Simplified Arabic"/>
          <w:sz w:val="28"/>
          <w:szCs w:val="28"/>
        </w:rPr>
        <w:t xml:space="preserve"> </w:t>
      </w:r>
      <w:r w:rsidR="009F74CF">
        <w:rPr>
          <w:rFonts w:ascii="Simplified Arabic" w:hAnsi="Simplified Arabic" w:cs="Simplified Arabic" w:hint="cs"/>
          <w:sz w:val="28"/>
          <w:szCs w:val="28"/>
          <w:rtl/>
        </w:rPr>
        <w:t xml:space="preserve"> </w:t>
      </w:r>
      <w:r w:rsidRPr="009F74CF">
        <w:rPr>
          <w:rFonts w:ascii="Simplified Arabic" w:hAnsi="Simplified Arabic" w:cs="Simplified Arabic"/>
          <w:sz w:val="28"/>
          <w:szCs w:val="28"/>
        </w:rPr>
        <w:t xml:space="preserve">(Foster, 2014). </w:t>
      </w:r>
      <w:r w:rsidRPr="009F74CF">
        <w:rPr>
          <w:rFonts w:ascii="Simplified Arabic" w:hAnsi="Simplified Arabic" w:cs="Simplified Arabic"/>
          <w:sz w:val="28"/>
          <w:szCs w:val="28"/>
          <w:rtl/>
        </w:rPr>
        <w:t>قد تحافظ الشركات العامة على هوياتها المستقلة، وقد يفضل مديروها اتخاذ قرارات تخدم مصالحهم الخاصة على حساب المصلحة العامة</w:t>
      </w:r>
      <w:r w:rsidRPr="009F74CF">
        <w:rPr>
          <w:rFonts w:ascii="Simplified Arabic" w:hAnsi="Simplified Arabic" w:cs="Simplified Arabic"/>
          <w:sz w:val="28"/>
          <w:szCs w:val="28"/>
        </w:rPr>
        <w:t>.</w:t>
      </w:r>
    </w:p>
    <w:p w14:paraId="5B8DF6FF" w14:textId="6CB6C720" w:rsidR="00EB0FC8" w:rsidRPr="00EB0FC8" w:rsidRDefault="00EB0FC8" w:rsidP="00EB0FC8">
      <w:pPr>
        <w:rPr>
          <w:rFonts w:ascii="Simplified Arabic" w:hAnsi="Simplified Arabic" w:cs="Simplified Arabic"/>
          <w:sz w:val="24"/>
          <w:szCs w:val="24"/>
          <w:u w:val="single"/>
        </w:rPr>
      </w:pPr>
    </w:p>
    <w:p w14:paraId="4BF44044" w14:textId="6FBB69FA" w:rsidR="00EB0FC8" w:rsidRPr="00F35FB8" w:rsidRDefault="00EB0FC8" w:rsidP="00F35FB8">
      <w:pPr>
        <w:pStyle w:val="2"/>
        <w:rPr>
          <w:rFonts w:ascii="Simplified Arabic" w:hAnsi="Simplified Arabic" w:cs="Simplified Arabic"/>
          <w:b/>
          <w:bCs/>
          <w:color w:val="auto"/>
          <w:sz w:val="32"/>
          <w:szCs w:val="32"/>
        </w:rPr>
      </w:pPr>
      <w:bookmarkStart w:id="51" w:name="_Toc181351980"/>
      <w:r w:rsidRPr="00F35FB8">
        <w:rPr>
          <w:rFonts w:ascii="Simplified Arabic" w:hAnsi="Simplified Arabic" w:cs="Simplified Arabic"/>
          <w:b/>
          <w:bCs/>
          <w:color w:val="auto"/>
          <w:sz w:val="32"/>
          <w:szCs w:val="32"/>
          <w:rtl/>
        </w:rPr>
        <w:lastRenderedPageBreak/>
        <w:t>قطاع البنوك</w:t>
      </w:r>
      <w:bookmarkEnd w:id="51"/>
    </w:p>
    <w:p w14:paraId="745256D4" w14:textId="77777777"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t>فيما يتعلق بالرفاهية، يفشل النظام المصرفي الاحتكاري في توفير السيولة بشكل يتفوق على النظام المصرفي التنافسي</w:t>
      </w:r>
      <w:r w:rsidRPr="00E933B5">
        <w:rPr>
          <w:rFonts w:ascii="Simplified Arabic" w:hAnsi="Simplified Arabic" w:cs="Simplified Arabic"/>
          <w:sz w:val="28"/>
          <w:szCs w:val="28"/>
        </w:rPr>
        <w:t xml:space="preserve"> (Shaffer, 2002). </w:t>
      </w:r>
      <w:r w:rsidRPr="00E933B5">
        <w:rPr>
          <w:rFonts w:ascii="Simplified Arabic" w:hAnsi="Simplified Arabic" w:cs="Simplified Arabic"/>
          <w:sz w:val="28"/>
          <w:szCs w:val="28"/>
          <w:rtl/>
        </w:rPr>
        <w:t>يتم تحقيق معدل نمو أعلى في السوق التنافسية مقارنة بالاحتكار، حيث يفضل جميع المودعين وجود نظام مصرفي تنافسي. ومع ذلك، يعزز الاحتكار في النظام المصرفي توازنًا بين النمو العالي وتحسين توزيع المخاطر، وهو ما قد يكون مقبولًا من قبل المجتمع على الرغم من تأثيره السلبي على النمو الاقتصادي</w:t>
      </w:r>
      <w:r w:rsidRPr="00E933B5">
        <w:rPr>
          <w:rFonts w:ascii="Simplified Arabic" w:hAnsi="Simplified Arabic" w:cs="Simplified Arabic"/>
          <w:sz w:val="28"/>
          <w:szCs w:val="28"/>
        </w:rPr>
        <w:t xml:space="preserve"> (Shaffer, 2002).</w:t>
      </w:r>
    </w:p>
    <w:p w14:paraId="15D9F2F6" w14:textId="77777777"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t>في الحالات التي يتاح فيها للبنوك الاحتكارية نطاق أوسع للتصرف، يمكن استخراج فائض من المودعين، وهو ما يمثل قضية تتعلق بالخيار المتاح للمودعين في حالة عدم رضاهم عن الخدمات المصرفية الاحتكارية</w:t>
      </w:r>
      <w:r w:rsidRPr="00E933B5">
        <w:rPr>
          <w:rFonts w:ascii="Simplified Arabic" w:hAnsi="Simplified Arabic" w:cs="Simplified Arabic"/>
          <w:sz w:val="28"/>
          <w:szCs w:val="28"/>
        </w:rPr>
        <w:t xml:space="preserve"> (Paal et al., 2005). </w:t>
      </w:r>
      <w:r w:rsidRPr="00E933B5">
        <w:rPr>
          <w:rFonts w:ascii="Simplified Arabic" w:hAnsi="Simplified Arabic" w:cs="Simplified Arabic"/>
          <w:sz w:val="28"/>
          <w:szCs w:val="28"/>
          <w:rtl/>
        </w:rPr>
        <w:t>يمكن للبنوك الاحتكارية أن تمنع العملاء من الاحتفاظ بالأصول الأولية عن طريق فرض حد أدنى للإيداع يعادل مقدار مدخراتهم. بالإضافة إلى ذلك، يمكن للمصارف الاحتكارية تعظيم أرباحها بناءً على شروط تمنع المودعين من المشاركة في أسواق الأصول بعد التنقل الجغرافي أو الترحيل</w:t>
      </w:r>
      <w:r w:rsidRPr="00E933B5">
        <w:rPr>
          <w:rFonts w:ascii="Simplified Arabic" w:hAnsi="Simplified Arabic" w:cs="Simplified Arabic"/>
          <w:sz w:val="28"/>
          <w:szCs w:val="28"/>
        </w:rPr>
        <w:t>.</w:t>
      </w:r>
    </w:p>
    <w:p w14:paraId="654A893A" w14:textId="77777777"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t>في السعودية، يُعد وجود نظام مالي سليم وفعّال أمرًا بالغ الأهمية لاتخاذ قرارات الادخار والاستثمار، وهو عامل أساسي في تحقيق النجاح الاقتصادي</w:t>
      </w:r>
      <w:r w:rsidRPr="00E933B5">
        <w:rPr>
          <w:rFonts w:ascii="Simplified Arabic" w:hAnsi="Simplified Arabic" w:cs="Simplified Arabic"/>
          <w:sz w:val="28"/>
          <w:szCs w:val="28"/>
        </w:rPr>
        <w:t xml:space="preserve"> (Turk-Ariss, 2009). </w:t>
      </w:r>
      <w:r w:rsidRPr="00E933B5">
        <w:rPr>
          <w:rFonts w:ascii="Simplified Arabic" w:hAnsi="Simplified Arabic" w:cs="Simplified Arabic"/>
          <w:sz w:val="28"/>
          <w:szCs w:val="28"/>
          <w:rtl/>
        </w:rPr>
        <w:t xml:space="preserve">وقد أشار </w:t>
      </w:r>
      <w:r w:rsidRPr="00E933B5">
        <w:rPr>
          <w:rFonts w:ascii="Simplified Arabic" w:hAnsi="Simplified Arabic" w:cs="Simplified Arabic"/>
          <w:sz w:val="28"/>
          <w:szCs w:val="28"/>
        </w:rPr>
        <w:t xml:space="preserve">Paal et al. (2005) </w:t>
      </w:r>
      <w:r w:rsidRPr="00E933B5">
        <w:rPr>
          <w:rFonts w:ascii="Simplified Arabic" w:hAnsi="Simplified Arabic" w:cs="Simplified Arabic"/>
          <w:sz w:val="28"/>
          <w:szCs w:val="28"/>
          <w:rtl/>
        </w:rPr>
        <w:t>إلى أن الأسواق المالية، وخاصة البنوك، تلعب دورًا حيويًا في تعزيز النمو الاقتصادي الفعّال. كما أن تطوير النظام المصرفي في الدول النامية يعكس مدى أهمية القطاع المصرفي في دعم النمو الاقتصادي الوطني</w:t>
      </w:r>
      <w:r w:rsidRPr="00E933B5">
        <w:rPr>
          <w:rFonts w:ascii="Simplified Arabic" w:hAnsi="Simplified Arabic" w:cs="Simplified Arabic"/>
          <w:sz w:val="28"/>
          <w:szCs w:val="28"/>
        </w:rPr>
        <w:t>.</w:t>
      </w:r>
    </w:p>
    <w:p w14:paraId="777F694F" w14:textId="77777777"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t>في أوائل السبعينيات، دخلت العديد من البنوك الأجنبية إلى النظام المصرفي السعودي، مستفيدة من الفرص التي أتاحها الانتعاش الاقتصادي الناتج عن ارتفاع عائدات النفط بعد عام 1973</w:t>
      </w:r>
      <w:r w:rsidRPr="00E933B5">
        <w:rPr>
          <w:rFonts w:ascii="Simplified Arabic" w:hAnsi="Simplified Arabic" w:cs="Simplified Arabic"/>
          <w:sz w:val="28"/>
          <w:szCs w:val="28"/>
        </w:rPr>
        <w:t xml:space="preserve"> (Anzoategui et al., 2010). </w:t>
      </w:r>
      <w:r w:rsidRPr="00E933B5">
        <w:rPr>
          <w:rFonts w:ascii="Simplified Arabic" w:hAnsi="Simplified Arabic" w:cs="Simplified Arabic"/>
          <w:sz w:val="28"/>
          <w:szCs w:val="28"/>
          <w:rtl/>
        </w:rPr>
        <w:t>في ذلك الوقت، كانت هناك سياسات تهدف إلى دمج البنوك الأجنبية مع النظام المصرفي السعودي عبر تحويلها إلى شركات مساهمة عامة. تم إصدار تشريعات في عام 1975 لحماية حقوق البنوك الأجنبية وضمان استمرار دورها كشريك في البنوك المحلية التي تم إنشاؤها حديثًا</w:t>
      </w:r>
      <w:r w:rsidRPr="00E933B5">
        <w:rPr>
          <w:rFonts w:ascii="Simplified Arabic" w:hAnsi="Simplified Arabic" w:cs="Simplified Arabic"/>
          <w:sz w:val="28"/>
          <w:szCs w:val="28"/>
        </w:rPr>
        <w:t>.</w:t>
      </w:r>
    </w:p>
    <w:p w14:paraId="6DF7E379" w14:textId="77777777"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t xml:space="preserve">سمح النظام الجديد للبنوك الأجنبية بالاحتفاظ بما لا يزيد عن 50٪ من رأس المال، مع الإبقاء على أسماء هذه البنوك في عناوينها، مثل </w:t>
      </w:r>
      <w:r w:rsidRPr="00E933B5">
        <w:rPr>
          <w:rFonts w:ascii="Simplified Arabic" w:hAnsi="Simplified Arabic" w:cs="Simplified Arabic"/>
          <w:sz w:val="28"/>
          <w:szCs w:val="28"/>
        </w:rPr>
        <w:t>Saudi British Bank</w:t>
      </w:r>
      <w:r w:rsidRPr="00E933B5">
        <w:rPr>
          <w:rFonts w:ascii="Simplified Arabic" w:hAnsi="Simplified Arabic" w:cs="Simplified Arabic"/>
          <w:sz w:val="28"/>
          <w:szCs w:val="28"/>
          <w:rtl/>
        </w:rPr>
        <w:t>، مع الحفاظ على مسؤوليات الإدارة وضمان حصولها على معاملة متساوية مع البنوك الوطنية</w:t>
      </w:r>
      <w:r w:rsidRPr="00E933B5">
        <w:rPr>
          <w:rFonts w:ascii="Simplified Arabic" w:hAnsi="Simplified Arabic" w:cs="Simplified Arabic"/>
          <w:sz w:val="28"/>
          <w:szCs w:val="28"/>
        </w:rPr>
        <w:t xml:space="preserve"> (Saudi Arabia Monetary Agency, 1998).</w:t>
      </w:r>
    </w:p>
    <w:p w14:paraId="4933E7D6" w14:textId="60E23223"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lastRenderedPageBreak/>
        <w:t>مع التطور المستمر في الصناعة المصرفية السعودية، ظهرت مخاوف تتعلق بارتفاع تركّز البنوك في السوق، مما يمنحها قوة سوقية أكبر وقدرة على فرض أسعار أعلى من الأسعار التنافسية، مما يتعارض مع أهداف الرفاهية العامة. وتشمل هذه المخاوف انخفاض فعالية السياسات النقدية والائتمانية، وارتفاع احتمالات المخاطر النظامية، وتقليص الإقراض للشركات الصغيرة والمتوسطة</w:t>
      </w:r>
      <w:r w:rsidRPr="00E933B5">
        <w:rPr>
          <w:rFonts w:ascii="Simplified Arabic" w:hAnsi="Simplified Arabic" w:cs="Simplified Arabic"/>
          <w:sz w:val="28"/>
          <w:szCs w:val="28"/>
        </w:rPr>
        <w:t xml:space="preserve"> (Murjan &amp; Ruza, 2002).</w:t>
      </w:r>
    </w:p>
    <w:p w14:paraId="6751C6C5" w14:textId="4241ED12" w:rsidR="00EB0FC8" w:rsidRPr="00F35FB8" w:rsidRDefault="00EB0FC8" w:rsidP="00F35FB8">
      <w:pPr>
        <w:pStyle w:val="2"/>
        <w:rPr>
          <w:rFonts w:ascii="Simplified Arabic" w:hAnsi="Simplified Arabic" w:cs="Simplified Arabic"/>
          <w:b/>
          <w:bCs/>
          <w:color w:val="auto"/>
          <w:sz w:val="32"/>
          <w:szCs w:val="32"/>
        </w:rPr>
      </w:pPr>
      <w:bookmarkStart w:id="52" w:name="_Toc181351981"/>
      <w:r w:rsidRPr="00F35FB8">
        <w:rPr>
          <w:rFonts w:ascii="Simplified Arabic" w:hAnsi="Simplified Arabic" w:cs="Simplified Arabic"/>
          <w:b/>
          <w:bCs/>
          <w:color w:val="auto"/>
          <w:sz w:val="32"/>
          <w:szCs w:val="32"/>
          <w:rtl/>
        </w:rPr>
        <w:t>الأسواق التنافسية وتنظيم الأسعار</w:t>
      </w:r>
      <w:bookmarkEnd w:id="52"/>
    </w:p>
    <w:p w14:paraId="7EA3C1EE" w14:textId="2427587C"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t>عندما يحدث تسرب خارجي في الأسواق التنافسية، ينشأ عن ذلك خسارة في الرفاهية الاجتماعية، مما قد يستدعي تدخل الحكومة</w:t>
      </w:r>
      <w:r w:rsidRPr="00E933B5">
        <w:rPr>
          <w:rFonts w:ascii="Simplified Arabic" w:hAnsi="Simplified Arabic" w:cs="Simplified Arabic"/>
          <w:sz w:val="28"/>
          <w:szCs w:val="28"/>
        </w:rPr>
        <w:t xml:space="preserve"> (Sappington, 2002). </w:t>
      </w:r>
      <w:r w:rsidRPr="00E933B5">
        <w:rPr>
          <w:rFonts w:ascii="Simplified Arabic" w:hAnsi="Simplified Arabic" w:cs="Simplified Arabic"/>
          <w:sz w:val="28"/>
          <w:szCs w:val="28"/>
          <w:rtl/>
        </w:rPr>
        <w:t>ولا يقتصر هذا التدخل على تصحيح العمليات التسويقية، بل يشمل أيضًا التحكم في الأسعار واستقرارها. حتى في غياب العوامل الخارجية، قد يكون تدخل الحكومة ضروريًا للحفاظ على استقرار السوق ومنع تشكيل الاحتكارات</w:t>
      </w:r>
      <w:r w:rsidRPr="00E933B5">
        <w:rPr>
          <w:rFonts w:ascii="Simplified Arabic" w:hAnsi="Simplified Arabic" w:cs="Simplified Arabic"/>
          <w:sz w:val="28"/>
          <w:szCs w:val="28"/>
        </w:rPr>
        <w:t xml:space="preserve"> (Weisman, 2005).</w:t>
      </w:r>
    </w:p>
    <w:p w14:paraId="6B53B9B9" w14:textId="7630A407" w:rsidR="00EB0FC8" w:rsidRPr="00F35FB8" w:rsidRDefault="00EB0FC8" w:rsidP="00F35FB8">
      <w:pPr>
        <w:pStyle w:val="2"/>
        <w:rPr>
          <w:rFonts w:ascii="Simplified Arabic" w:hAnsi="Simplified Arabic" w:cs="Simplified Arabic"/>
          <w:b/>
          <w:bCs/>
          <w:color w:val="auto"/>
          <w:sz w:val="32"/>
          <w:szCs w:val="32"/>
        </w:rPr>
      </w:pPr>
      <w:bookmarkStart w:id="53" w:name="_Toc181351982"/>
      <w:r w:rsidRPr="00F35FB8">
        <w:rPr>
          <w:rFonts w:ascii="Simplified Arabic" w:hAnsi="Simplified Arabic" w:cs="Simplified Arabic"/>
          <w:b/>
          <w:bCs/>
          <w:color w:val="auto"/>
          <w:sz w:val="32"/>
          <w:szCs w:val="32"/>
          <w:rtl/>
        </w:rPr>
        <w:t>تعريف المنافسة</w:t>
      </w:r>
      <w:bookmarkEnd w:id="53"/>
    </w:p>
    <w:p w14:paraId="1FB4C3A3" w14:textId="730A10F3"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t>هناك طرق متعددة لتعريف حالة المنافسة في أي صناعة، وغالبًا ما تعتمد على بنية الصناعة وأدائها</w:t>
      </w:r>
      <w:r w:rsidRPr="00E933B5">
        <w:rPr>
          <w:rFonts w:ascii="Simplified Arabic" w:hAnsi="Simplified Arabic" w:cs="Simplified Arabic"/>
          <w:sz w:val="28"/>
          <w:szCs w:val="28"/>
        </w:rPr>
        <w:t xml:space="preserve"> (Ghemwat, 2002). </w:t>
      </w:r>
      <w:r w:rsidRPr="00E933B5">
        <w:rPr>
          <w:rFonts w:ascii="Simplified Arabic" w:hAnsi="Simplified Arabic" w:cs="Simplified Arabic"/>
          <w:sz w:val="28"/>
          <w:szCs w:val="28"/>
          <w:rtl/>
        </w:rPr>
        <w:t>تقليديًا، يتم تعريف حالة المنافسة بناءً على عدد المنتجين في الصناعة، وشروط الدخول إليها، ودرجة غياب التواطؤ بين المشاركين في السوق. يُعد السوق تنافسيًا عندما يكون هناك عدد كبير من البائعين والمشترين، ولا يستطيع أي منهم التأثير على الأسعار بمفرده، وتكون السلع متجانسة وقابلة للاستبدال، مع سهولة الدخول والخروج من السوق على المدى الطويل</w:t>
      </w:r>
      <w:r w:rsidRPr="00E933B5">
        <w:rPr>
          <w:rFonts w:ascii="Simplified Arabic" w:hAnsi="Simplified Arabic" w:cs="Simplified Arabic"/>
          <w:sz w:val="28"/>
          <w:szCs w:val="28"/>
        </w:rPr>
        <w:t xml:space="preserve"> (McGahan, 1999).</w:t>
      </w:r>
    </w:p>
    <w:p w14:paraId="74C1F5F7" w14:textId="4EED9FC0" w:rsidR="00EB0FC8" w:rsidRPr="00F35FB8" w:rsidRDefault="00EB0FC8" w:rsidP="00F35FB8">
      <w:pPr>
        <w:pStyle w:val="2"/>
        <w:rPr>
          <w:rFonts w:ascii="Simplified Arabic" w:hAnsi="Simplified Arabic" w:cs="Simplified Arabic"/>
          <w:b/>
          <w:bCs/>
          <w:color w:val="auto"/>
          <w:sz w:val="32"/>
          <w:szCs w:val="32"/>
        </w:rPr>
      </w:pPr>
      <w:bookmarkStart w:id="54" w:name="_Toc181351983"/>
      <w:r w:rsidRPr="00F35FB8">
        <w:rPr>
          <w:rFonts w:ascii="Simplified Arabic" w:hAnsi="Simplified Arabic" w:cs="Simplified Arabic"/>
          <w:b/>
          <w:bCs/>
          <w:color w:val="auto"/>
          <w:sz w:val="32"/>
          <w:szCs w:val="32"/>
          <w:rtl/>
        </w:rPr>
        <w:t>لماذا تنظم الحكومة الأسواق التنافسية؟</w:t>
      </w:r>
      <w:bookmarkEnd w:id="54"/>
    </w:p>
    <w:p w14:paraId="0FB93070" w14:textId="41686DBC"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t>هناك أسباب متعددة وراء تدخل الحكومة في الأسواق التنافسية للحد من الاحتكارات، والتي قد تكون مدفوعة بمبررات سياسية أو اقتصادية. تهدف التدخلات الحكومية إلى معالجة آثار التسرب الخارجي، وتعزيز توزيع الدخل من خلال دعم بعض المنتجات، وتحقيق مكاسب سياسية عبر تعزيز المنتجات ذات المنفعة الاجتماعية</w:t>
      </w:r>
      <w:r w:rsidRPr="00E933B5">
        <w:rPr>
          <w:rFonts w:ascii="Simplified Arabic" w:hAnsi="Simplified Arabic" w:cs="Simplified Arabic"/>
          <w:sz w:val="28"/>
          <w:szCs w:val="28"/>
        </w:rPr>
        <w:t xml:space="preserve"> (Noonan, 2008).</w:t>
      </w:r>
    </w:p>
    <w:p w14:paraId="0F3F9330" w14:textId="77777777" w:rsidR="00E933B5" w:rsidRDefault="00E933B5" w:rsidP="00E933B5">
      <w:pPr>
        <w:spacing w:before="360"/>
        <w:rPr>
          <w:rFonts w:ascii="Simplified Arabic" w:hAnsi="Simplified Arabic" w:cs="Simplified Arabic"/>
          <w:b/>
          <w:bCs/>
          <w:sz w:val="32"/>
          <w:szCs w:val="32"/>
          <w:rtl/>
        </w:rPr>
      </w:pPr>
    </w:p>
    <w:p w14:paraId="7940525C" w14:textId="77777777" w:rsidR="00E933B5" w:rsidRDefault="00E933B5" w:rsidP="00E933B5">
      <w:pPr>
        <w:spacing w:before="360"/>
        <w:rPr>
          <w:rFonts w:ascii="Simplified Arabic" w:hAnsi="Simplified Arabic" w:cs="Simplified Arabic"/>
          <w:b/>
          <w:bCs/>
          <w:sz w:val="32"/>
          <w:szCs w:val="32"/>
          <w:rtl/>
        </w:rPr>
      </w:pPr>
    </w:p>
    <w:p w14:paraId="4E840543" w14:textId="14FE4240" w:rsidR="00EB0FC8" w:rsidRPr="00F35FB8" w:rsidRDefault="00EB0FC8" w:rsidP="00F35FB8">
      <w:pPr>
        <w:pStyle w:val="2"/>
        <w:rPr>
          <w:rFonts w:ascii="Simplified Arabic" w:hAnsi="Simplified Arabic" w:cs="Simplified Arabic"/>
          <w:b/>
          <w:bCs/>
          <w:color w:val="auto"/>
          <w:sz w:val="32"/>
          <w:szCs w:val="32"/>
        </w:rPr>
      </w:pPr>
      <w:bookmarkStart w:id="55" w:name="_Toc181351984"/>
      <w:r w:rsidRPr="00F35FB8">
        <w:rPr>
          <w:rFonts w:ascii="Simplified Arabic" w:hAnsi="Simplified Arabic" w:cs="Simplified Arabic"/>
          <w:b/>
          <w:bCs/>
          <w:color w:val="auto"/>
          <w:sz w:val="32"/>
          <w:szCs w:val="32"/>
          <w:rtl/>
        </w:rPr>
        <w:lastRenderedPageBreak/>
        <w:t>مزايا</w:t>
      </w:r>
      <w:r w:rsidR="00E933B5" w:rsidRPr="00F35FB8">
        <w:rPr>
          <w:rFonts w:ascii="Simplified Arabic" w:hAnsi="Simplified Arabic" w:cs="Simplified Arabic" w:hint="cs"/>
          <w:b/>
          <w:bCs/>
          <w:color w:val="auto"/>
          <w:sz w:val="32"/>
          <w:szCs w:val="32"/>
          <w:rtl/>
        </w:rPr>
        <w:t xml:space="preserve"> </w:t>
      </w:r>
      <w:r w:rsidRPr="00F35FB8">
        <w:rPr>
          <w:rFonts w:ascii="Simplified Arabic" w:hAnsi="Simplified Arabic" w:cs="Simplified Arabic"/>
          <w:b/>
          <w:bCs/>
          <w:color w:val="auto"/>
          <w:sz w:val="32"/>
          <w:szCs w:val="32"/>
          <w:rtl/>
        </w:rPr>
        <w:t>الاحتكار</w:t>
      </w:r>
      <w:bookmarkEnd w:id="55"/>
    </w:p>
    <w:p w14:paraId="39CACD9B" w14:textId="77777777"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t>رغم الانتقادات التي تُوجه إلى الاحتكارات بسبب ارتفاع الأسعار وضعف الحوافز، إلا أن هناك مزايا أيضًا. تشمل هذه المزايا اقتصاديات الحجم وتمويل البحث والتطوير</w:t>
      </w:r>
      <w:r w:rsidRPr="00E933B5">
        <w:rPr>
          <w:rFonts w:ascii="Simplified Arabic" w:hAnsi="Simplified Arabic" w:cs="Simplified Arabic"/>
          <w:sz w:val="28"/>
          <w:szCs w:val="28"/>
        </w:rPr>
        <w:t xml:space="preserve">. </w:t>
      </w:r>
      <w:r w:rsidRPr="00E933B5">
        <w:rPr>
          <w:rFonts w:ascii="Simplified Arabic" w:hAnsi="Simplified Arabic" w:cs="Simplified Arabic"/>
          <w:sz w:val="28"/>
          <w:szCs w:val="28"/>
          <w:rtl/>
        </w:rPr>
        <w:t>في بعض الحالات، قد تفوق مزايا الاحتكار تكاليفه</w:t>
      </w:r>
      <w:r w:rsidRPr="00E933B5">
        <w:rPr>
          <w:rFonts w:ascii="Simplified Arabic" w:hAnsi="Simplified Arabic" w:cs="Simplified Arabic"/>
          <w:sz w:val="28"/>
          <w:szCs w:val="28"/>
        </w:rPr>
        <w:t>.</w:t>
      </w:r>
    </w:p>
    <w:p w14:paraId="343E8D39" w14:textId="77777777"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t>يُمكن للاحتكارات تحقيق أرباح ضخمة تُستخدم في تمويل استثمارات ذات تكاليف عالية. يمكن أن يؤدي هذا التمويل إلى تحسين المنتجات وتقليل التكاليف على المدى الطويل، مما يفيد الصناعات ذات التكاليف المرتفعة مثل الاتصالات وتصنيع الطائرات والأدوية</w:t>
      </w:r>
      <w:r w:rsidRPr="00E933B5">
        <w:rPr>
          <w:rFonts w:ascii="Simplified Arabic" w:hAnsi="Simplified Arabic" w:cs="Simplified Arabic"/>
          <w:sz w:val="28"/>
          <w:szCs w:val="28"/>
        </w:rPr>
        <w:t xml:space="preserve"> (Cohen et al., 2000).</w:t>
      </w:r>
    </w:p>
    <w:p w14:paraId="04C6D79B" w14:textId="4ADD1D03"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t>تساهم الاحتكارات أيضًا في تحسين القدرة التنافسية الدولية</w:t>
      </w:r>
      <w:r w:rsidRPr="00E933B5">
        <w:rPr>
          <w:rFonts w:ascii="Simplified Arabic" w:hAnsi="Simplified Arabic" w:cs="Simplified Arabic"/>
          <w:sz w:val="28"/>
          <w:szCs w:val="28"/>
        </w:rPr>
        <w:t xml:space="preserve">. </w:t>
      </w:r>
      <w:r w:rsidRPr="00E933B5">
        <w:rPr>
          <w:rFonts w:ascii="Simplified Arabic" w:hAnsi="Simplified Arabic" w:cs="Simplified Arabic"/>
          <w:sz w:val="28"/>
          <w:szCs w:val="28"/>
          <w:rtl/>
        </w:rPr>
        <w:t xml:space="preserve">على سبيل المثال، قد يكون لدى الشركات التي تتمتع باحتكار محلي، مثل </w:t>
      </w:r>
      <w:r w:rsidRPr="00E933B5">
        <w:rPr>
          <w:rFonts w:ascii="Simplified Arabic" w:hAnsi="Simplified Arabic" w:cs="Simplified Arabic"/>
          <w:sz w:val="28"/>
          <w:szCs w:val="28"/>
        </w:rPr>
        <w:t>British Steel</w:t>
      </w:r>
      <w:r w:rsidRPr="00E933B5">
        <w:rPr>
          <w:rFonts w:ascii="Simplified Arabic" w:hAnsi="Simplified Arabic" w:cs="Simplified Arabic"/>
          <w:sz w:val="28"/>
          <w:szCs w:val="28"/>
          <w:rtl/>
        </w:rPr>
        <w:t>، ميزة تنافسية في الأسواق العالمية</w:t>
      </w:r>
      <w:r w:rsidRPr="00E933B5">
        <w:rPr>
          <w:rFonts w:ascii="Simplified Arabic" w:hAnsi="Simplified Arabic" w:cs="Simplified Arabic"/>
          <w:sz w:val="28"/>
          <w:szCs w:val="28"/>
        </w:rPr>
        <w:t>.</w:t>
      </w:r>
    </w:p>
    <w:p w14:paraId="5B49FD8B" w14:textId="28637682" w:rsidR="00EB0FC8" w:rsidRPr="00F35FB8" w:rsidRDefault="00EB0FC8" w:rsidP="00F35FB8">
      <w:pPr>
        <w:pStyle w:val="2"/>
        <w:rPr>
          <w:rFonts w:ascii="Simplified Arabic" w:hAnsi="Simplified Arabic" w:cs="Simplified Arabic"/>
          <w:b/>
          <w:bCs/>
          <w:color w:val="auto"/>
          <w:sz w:val="32"/>
          <w:szCs w:val="32"/>
        </w:rPr>
      </w:pPr>
      <w:bookmarkStart w:id="56" w:name="_Toc181351985"/>
      <w:r w:rsidRPr="00F35FB8">
        <w:rPr>
          <w:rFonts w:ascii="Simplified Arabic" w:hAnsi="Simplified Arabic" w:cs="Simplified Arabic"/>
          <w:b/>
          <w:bCs/>
          <w:color w:val="auto"/>
          <w:sz w:val="32"/>
          <w:szCs w:val="32"/>
          <w:rtl/>
        </w:rPr>
        <w:t>عيوب الاحتكار</w:t>
      </w:r>
      <w:bookmarkEnd w:id="56"/>
    </w:p>
    <w:p w14:paraId="4090AC17" w14:textId="77777777"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t>يحد الاحتكار من المنافسة، مما يؤدي إلى ارتفاع الأسعار وتقليل الابتكار. غالبًا ما تسعى الشركات الاحتكارية إلى تقليل التكاليف، ولكن نادرًا ما يتم تمرير هذه التوفيرات إلى المستهلكين</w:t>
      </w:r>
      <w:r w:rsidRPr="00E933B5">
        <w:rPr>
          <w:rFonts w:ascii="Simplified Arabic" w:hAnsi="Simplified Arabic" w:cs="Simplified Arabic"/>
          <w:sz w:val="28"/>
          <w:szCs w:val="28"/>
        </w:rPr>
        <w:t xml:space="preserve"> (Knownai, 2011).</w:t>
      </w:r>
    </w:p>
    <w:p w14:paraId="0926CC18" w14:textId="77777777" w:rsidR="00EB0FC8" w:rsidRPr="00E933B5" w:rsidRDefault="00EB0FC8" w:rsidP="00E933B5">
      <w:pPr>
        <w:spacing w:before="120" w:after="120" w:line="240" w:lineRule="auto"/>
        <w:ind w:firstLine="720"/>
        <w:jc w:val="both"/>
        <w:rPr>
          <w:rFonts w:ascii="Simplified Arabic" w:hAnsi="Simplified Arabic" w:cs="Simplified Arabic"/>
          <w:sz w:val="28"/>
          <w:szCs w:val="28"/>
        </w:rPr>
      </w:pPr>
      <w:r w:rsidRPr="00E933B5">
        <w:rPr>
          <w:rFonts w:ascii="Simplified Arabic" w:hAnsi="Simplified Arabic" w:cs="Simplified Arabic"/>
          <w:sz w:val="28"/>
          <w:szCs w:val="28"/>
          <w:rtl/>
        </w:rPr>
        <w:t>يحد الاحتكار من الابتكار، حيث لا توجد منافسة تدفع الشركات لتقديم منتجات جديدة أو محسنة. يؤدي ذلك إلى ركود الابتكار لأن المحتكرين لا يواجهون ضغوطًا تنافسية تدفعهم إلى التحسين. كما أن الاحتكارات قد تستخدم قوتها السياسية للتأثير على السياسات العامة بطرق غير ديمقراطية، مثل ما يحدث مع شركات التكنولوجيا الكبرى التي تؤثر على خيارات الناس والمجتمع بشكل عام</w:t>
      </w:r>
      <w:r w:rsidRPr="00E933B5">
        <w:rPr>
          <w:rFonts w:ascii="Simplified Arabic" w:hAnsi="Simplified Arabic" w:cs="Simplified Arabic"/>
          <w:sz w:val="28"/>
          <w:szCs w:val="28"/>
        </w:rPr>
        <w:t xml:space="preserve"> (Knownai, 2011).</w:t>
      </w:r>
    </w:p>
    <w:p w14:paraId="6EDADA1E" w14:textId="77777777" w:rsidR="00F925D0" w:rsidRDefault="00F925D0" w:rsidP="00D22171">
      <w:pPr>
        <w:rPr>
          <w:rFonts w:ascii="Simplified Arabic" w:hAnsi="Simplified Arabic" w:cs="Simplified Arabic"/>
          <w:sz w:val="24"/>
          <w:szCs w:val="24"/>
          <w:u w:val="single"/>
          <w:rtl/>
        </w:rPr>
      </w:pPr>
    </w:p>
    <w:p w14:paraId="2D8E8982" w14:textId="77777777" w:rsidR="00421FD6" w:rsidRDefault="00421FD6" w:rsidP="00D22171">
      <w:pPr>
        <w:rPr>
          <w:rFonts w:ascii="Simplified Arabic" w:hAnsi="Simplified Arabic" w:cs="Simplified Arabic"/>
          <w:sz w:val="24"/>
          <w:szCs w:val="24"/>
          <w:u w:val="single"/>
          <w:rtl/>
        </w:rPr>
      </w:pPr>
    </w:p>
    <w:p w14:paraId="78279F1B" w14:textId="77777777" w:rsidR="00421FD6" w:rsidRDefault="00421FD6" w:rsidP="00D22171">
      <w:pPr>
        <w:rPr>
          <w:rFonts w:ascii="Simplified Arabic" w:hAnsi="Simplified Arabic" w:cs="Simplified Arabic"/>
          <w:sz w:val="24"/>
          <w:szCs w:val="24"/>
          <w:u w:val="single"/>
          <w:rtl/>
        </w:rPr>
      </w:pPr>
    </w:p>
    <w:p w14:paraId="2E970E15" w14:textId="77777777" w:rsidR="00421FD6" w:rsidRDefault="00421FD6" w:rsidP="00D22171">
      <w:pPr>
        <w:rPr>
          <w:rFonts w:ascii="Simplified Arabic" w:hAnsi="Simplified Arabic" w:cs="Simplified Arabic"/>
          <w:sz w:val="24"/>
          <w:szCs w:val="24"/>
          <w:u w:val="single"/>
          <w:rtl/>
        </w:rPr>
      </w:pPr>
    </w:p>
    <w:p w14:paraId="59B025AC" w14:textId="77777777" w:rsidR="00421FD6" w:rsidRDefault="00421FD6" w:rsidP="00D22171">
      <w:pPr>
        <w:rPr>
          <w:rFonts w:ascii="Simplified Arabic" w:hAnsi="Simplified Arabic" w:cs="Simplified Arabic"/>
          <w:sz w:val="24"/>
          <w:szCs w:val="24"/>
          <w:u w:val="single"/>
          <w:rtl/>
        </w:rPr>
      </w:pPr>
    </w:p>
    <w:p w14:paraId="47FD921D" w14:textId="77777777" w:rsidR="00421FD6" w:rsidRDefault="00421FD6" w:rsidP="00D22171">
      <w:pPr>
        <w:rPr>
          <w:rFonts w:ascii="Simplified Arabic" w:hAnsi="Simplified Arabic" w:cs="Simplified Arabic"/>
          <w:sz w:val="24"/>
          <w:szCs w:val="24"/>
          <w:u w:val="single"/>
          <w:rtl/>
        </w:rPr>
      </w:pPr>
    </w:p>
    <w:p w14:paraId="2776F73D" w14:textId="77777777" w:rsidR="00421FD6" w:rsidRDefault="00421FD6" w:rsidP="00D22171">
      <w:pPr>
        <w:rPr>
          <w:rFonts w:ascii="Simplified Arabic" w:hAnsi="Simplified Arabic" w:cs="Simplified Arabic"/>
          <w:sz w:val="24"/>
          <w:szCs w:val="24"/>
          <w:u w:val="single"/>
          <w:rtl/>
        </w:rPr>
      </w:pPr>
    </w:p>
    <w:p w14:paraId="4B36F813" w14:textId="77777777" w:rsidR="00421FD6" w:rsidRDefault="00421FD6" w:rsidP="00D22171">
      <w:pPr>
        <w:rPr>
          <w:rFonts w:ascii="Simplified Arabic" w:hAnsi="Simplified Arabic" w:cs="Simplified Arabic"/>
          <w:sz w:val="24"/>
          <w:szCs w:val="24"/>
          <w:u w:val="single"/>
          <w:rtl/>
        </w:rPr>
      </w:pPr>
    </w:p>
    <w:p w14:paraId="45FD429F" w14:textId="1FF19685" w:rsidR="00421FD6" w:rsidRPr="00406235" w:rsidRDefault="00421FD6" w:rsidP="00406235">
      <w:pPr>
        <w:pStyle w:val="2"/>
        <w:rPr>
          <w:rFonts w:ascii="Simplified Arabic" w:hAnsi="Simplified Arabic" w:cs="Simplified Arabic"/>
          <w:b/>
          <w:bCs/>
          <w:color w:val="auto"/>
          <w:sz w:val="36"/>
          <w:szCs w:val="36"/>
          <w:rtl/>
        </w:rPr>
      </w:pPr>
      <w:bookmarkStart w:id="57" w:name="_Toc181351986"/>
      <w:r w:rsidRPr="00406235">
        <w:rPr>
          <w:rFonts w:ascii="Simplified Arabic" w:hAnsi="Simplified Arabic" w:cs="Simplified Arabic"/>
          <w:b/>
          <w:bCs/>
          <w:color w:val="auto"/>
          <w:sz w:val="36"/>
          <w:szCs w:val="36"/>
          <w:rtl/>
        </w:rPr>
        <w:lastRenderedPageBreak/>
        <w:t>قطاع النفط والغاز</w:t>
      </w:r>
      <w:bookmarkEnd w:id="57"/>
      <w:r w:rsidRPr="00406235">
        <w:rPr>
          <w:rFonts w:ascii="Simplified Arabic" w:hAnsi="Simplified Arabic" w:cs="Simplified Arabic"/>
          <w:b/>
          <w:bCs/>
          <w:color w:val="auto"/>
          <w:sz w:val="36"/>
          <w:szCs w:val="36"/>
          <w:rtl/>
        </w:rPr>
        <w:t xml:space="preserve"> </w:t>
      </w:r>
    </w:p>
    <w:p w14:paraId="015984B1" w14:textId="39D1F052" w:rsidR="00421FD6" w:rsidRPr="00421FD6" w:rsidRDefault="00421FD6" w:rsidP="00421FD6">
      <w:pPr>
        <w:rPr>
          <w:rFonts w:ascii="Simplified Arabic" w:hAnsi="Simplified Arabic" w:cs="Simplified Arabic"/>
          <w:b/>
          <w:bCs/>
          <w:sz w:val="32"/>
          <w:szCs w:val="32"/>
          <w:rtl/>
        </w:rPr>
      </w:pPr>
      <w:r w:rsidRPr="00421FD6">
        <w:rPr>
          <w:rFonts w:ascii="Simplified Arabic" w:hAnsi="Simplified Arabic" w:cs="Simplified Arabic"/>
          <w:b/>
          <w:bCs/>
          <w:sz w:val="32"/>
          <w:szCs w:val="32"/>
          <w:rtl/>
        </w:rPr>
        <w:t>شركة أرامكو السعودية</w:t>
      </w:r>
    </w:p>
    <w:p w14:paraId="1F6EBE93" w14:textId="7691D09C" w:rsidR="00421FD6" w:rsidRPr="00421FD6" w:rsidRDefault="00421FD6" w:rsidP="00421FD6">
      <w:pPr>
        <w:rPr>
          <w:rFonts w:ascii="Simplified Arabic" w:hAnsi="Simplified Arabic" w:cs="Simplified Arabic"/>
          <w:b/>
          <w:bCs/>
          <w:sz w:val="28"/>
          <w:szCs w:val="28"/>
          <w:rtl/>
        </w:rPr>
      </w:pPr>
      <w:r w:rsidRPr="00421FD6">
        <w:rPr>
          <w:rFonts w:ascii="Simplified Arabic" w:hAnsi="Simplified Arabic" w:cs="Simplified Arabic"/>
          <w:b/>
          <w:bCs/>
          <w:sz w:val="28"/>
          <w:szCs w:val="28"/>
          <w:rtl/>
        </w:rPr>
        <w:t>الوضع الاحتكاري</w:t>
      </w:r>
    </w:p>
    <w:p w14:paraId="51A52EB2" w14:textId="55F5A1C0" w:rsidR="00154E21" w:rsidRPr="00154E21" w:rsidRDefault="00154E21" w:rsidP="00154E21">
      <w:pPr>
        <w:spacing w:before="120" w:after="120" w:line="240" w:lineRule="auto"/>
        <w:ind w:firstLine="720"/>
        <w:jc w:val="both"/>
        <w:rPr>
          <w:rFonts w:ascii="Simplified Arabic" w:hAnsi="Simplified Arabic" w:cs="Simplified Arabic"/>
          <w:sz w:val="28"/>
          <w:szCs w:val="28"/>
          <w:rtl/>
        </w:rPr>
      </w:pPr>
      <w:r w:rsidRPr="00154E21">
        <w:rPr>
          <w:rFonts w:ascii="Simplified Arabic" w:hAnsi="Simplified Arabic" w:cs="Simplified Arabic"/>
          <w:sz w:val="28"/>
          <w:szCs w:val="28"/>
          <w:rtl/>
        </w:rPr>
        <w:t>تسيطر أرامكو السعودية على صناعة النفط في المملكة وهي الشركة الوحيدة المسؤولة عن الاستكشاف، الإنتاج، والتوزيع. بحكم ملكيتها للدولة، تُعد أرامكو الذراع الرئيسي للحكومة في قطاع النفط، وتدير جميع جوانب الإنتاج والتوزيع من خلال شبكة بنية تحتية متقدمة وقدرات هائلة على صعيد العمليات.</w:t>
      </w:r>
    </w:p>
    <w:p w14:paraId="6ADBEEF7" w14:textId="77777777" w:rsidR="00406235" w:rsidRDefault="00154E21" w:rsidP="00406235">
      <w:pPr>
        <w:spacing w:before="120" w:after="120" w:line="240" w:lineRule="auto"/>
        <w:jc w:val="both"/>
        <w:rPr>
          <w:rFonts w:ascii="Simplified Arabic" w:hAnsi="Simplified Arabic" w:cs="Simplified Arabic"/>
          <w:sz w:val="28"/>
          <w:szCs w:val="28"/>
          <w:rtl/>
        </w:rPr>
      </w:pPr>
      <w:r w:rsidRPr="00154E21">
        <w:rPr>
          <w:rFonts w:ascii="Simplified Arabic" w:hAnsi="Simplified Arabic" w:cs="Simplified Arabic"/>
          <w:sz w:val="28"/>
          <w:szCs w:val="28"/>
          <w:rtl/>
        </w:rPr>
        <w:t>النفط كمصدر رئيسي للإيرادات</w:t>
      </w:r>
    </w:p>
    <w:p w14:paraId="48FD414C" w14:textId="3CDFA579" w:rsidR="00154E21" w:rsidRPr="00154E21" w:rsidRDefault="00154E21" w:rsidP="00154E21">
      <w:pPr>
        <w:spacing w:before="120" w:after="120" w:line="240" w:lineRule="auto"/>
        <w:ind w:firstLine="720"/>
        <w:jc w:val="both"/>
        <w:rPr>
          <w:rFonts w:ascii="Simplified Arabic" w:hAnsi="Simplified Arabic" w:cs="Simplified Arabic"/>
          <w:sz w:val="28"/>
          <w:szCs w:val="28"/>
          <w:rtl/>
        </w:rPr>
      </w:pPr>
      <w:r w:rsidRPr="00154E21">
        <w:rPr>
          <w:rFonts w:ascii="Simplified Arabic" w:hAnsi="Simplified Arabic" w:cs="Simplified Arabic"/>
          <w:sz w:val="28"/>
          <w:szCs w:val="28"/>
          <w:rtl/>
        </w:rPr>
        <w:t xml:space="preserve"> تعتمد السعودية على النفط كمصدر رئيسي لإيرادات الدولة، حيث تُعدّ أرامكو المصدر الأكبر للميزانية العامة. بفضل امتلاكها لأكبر احتياطيات نفطية في العالم، تمثل أرامكو أحد العناصر الأساسية في استراتيجية المملكة الاقتصادية، مما يمنحها قوة كبيرة في الاقتصاد الوطني.</w:t>
      </w:r>
    </w:p>
    <w:p w14:paraId="36BEEA42" w14:textId="1406AAA9" w:rsidR="00154E21" w:rsidRPr="00154E21" w:rsidRDefault="00154E21" w:rsidP="00154E21">
      <w:pPr>
        <w:rPr>
          <w:rFonts w:ascii="Simplified Arabic" w:hAnsi="Simplified Arabic" w:cs="Simplified Arabic"/>
          <w:b/>
          <w:bCs/>
          <w:sz w:val="28"/>
          <w:szCs w:val="28"/>
          <w:rtl/>
        </w:rPr>
      </w:pPr>
      <w:r w:rsidRPr="00154E21">
        <w:rPr>
          <w:rFonts w:ascii="Simplified Arabic" w:hAnsi="Simplified Arabic" w:cs="Simplified Arabic"/>
          <w:b/>
          <w:bCs/>
          <w:sz w:val="28"/>
          <w:szCs w:val="28"/>
          <w:rtl/>
        </w:rPr>
        <w:t>التأثيرات الاقتصادية للاحتكار في قطاع النفط</w:t>
      </w:r>
    </w:p>
    <w:p w14:paraId="6503594C" w14:textId="77777777" w:rsidR="00406235" w:rsidRPr="00406235" w:rsidRDefault="00154E21" w:rsidP="00406235">
      <w:pPr>
        <w:spacing w:before="120" w:after="120" w:line="240" w:lineRule="auto"/>
        <w:jc w:val="both"/>
        <w:rPr>
          <w:rFonts w:ascii="Simplified Arabic" w:hAnsi="Simplified Arabic" w:cs="Simplified Arabic"/>
          <w:b/>
          <w:bCs/>
          <w:sz w:val="28"/>
          <w:szCs w:val="28"/>
          <w:rtl/>
        </w:rPr>
      </w:pPr>
      <w:r w:rsidRPr="00406235">
        <w:rPr>
          <w:rFonts w:ascii="Simplified Arabic" w:hAnsi="Simplified Arabic" w:cs="Simplified Arabic"/>
          <w:b/>
          <w:bCs/>
          <w:sz w:val="28"/>
          <w:szCs w:val="28"/>
          <w:rtl/>
        </w:rPr>
        <w:t>القدرة على التأثير في الأسواق العالمية</w:t>
      </w:r>
    </w:p>
    <w:p w14:paraId="552DC429" w14:textId="1A66637C" w:rsidR="00154E21" w:rsidRPr="00154E21" w:rsidRDefault="00154E21" w:rsidP="00154E21">
      <w:pPr>
        <w:spacing w:before="120" w:after="120" w:line="240" w:lineRule="auto"/>
        <w:ind w:firstLine="720"/>
        <w:jc w:val="both"/>
        <w:rPr>
          <w:rFonts w:ascii="Simplified Arabic" w:hAnsi="Simplified Arabic" w:cs="Simplified Arabic"/>
          <w:sz w:val="28"/>
          <w:szCs w:val="28"/>
          <w:rtl/>
        </w:rPr>
      </w:pPr>
      <w:r w:rsidRPr="00154E21">
        <w:rPr>
          <w:rFonts w:ascii="Simplified Arabic" w:hAnsi="Simplified Arabic" w:cs="Simplified Arabic"/>
          <w:sz w:val="28"/>
          <w:szCs w:val="28"/>
          <w:rtl/>
        </w:rPr>
        <w:t xml:space="preserve"> بحكم حجم إنتاجها الضخم، يمكن لأرامكو السعودية تعديل الإنتاج بما يتماشى مع استراتيجيات منظمة أوبك، وهذا يمكنها من التحكم في العرض العالمي من النفط وبالتالي التأثير على الأسعار العالمية. وتمنح هذه القدرة السعودية مكانة مرموقة في المشهد الاقتصادي والسياسي العالمي، إذ تعتمد كثير من الدول على استقرار أسعار النفط لتحقيق استقرار اقتصاديها.</w:t>
      </w:r>
    </w:p>
    <w:p w14:paraId="2D9010BB" w14:textId="77777777" w:rsidR="00406235" w:rsidRPr="00406235" w:rsidRDefault="00154E21" w:rsidP="00406235">
      <w:pPr>
        <w:spacing w:before="120" w:after="120" w:line="240" w:lineRule="auto"/>
        <w:jc w:val="both"/>
        <w:rPr>
          <w:rFonts w:ascii="Simplified Arabic" w:hAnsi="Simplified Arabic" w:cs="Simplified Arabic"/>
          <w:b/>
          <w:bCs/>
          <w:sz w:val="28"/>
          <w:szCs w:val="28"/>
          <w:rtl/>
        </w:rPr>
      </w:pPr>
      <w:r w:rsidRPr="00406235">
        <w:rPr>
          <w:rFonts w:ascii="Simplified Arabic" w:hAnsi="Simplified Arabic" w:cs="Simplified Arabic"/>
          <w:b/>
          <w:bCs/>
          <w:sz w:val="28"/>
          <w:szCs w:val="28"/>
          <w:rtl/>
        </w:rPr>
        <w:t>تحقيق الاستقرار الداخلي</w:t>
      </w:r>
    </w:p>
    <w:p w14:paraId="57CB3F18" w14:textId="702098BA" w:rsidR="00154E21" w:rsidRDefault="00154E21" w:rsidP="00154E21">
      <w:pPr>
        <w:spacing w:before="120" w:after="120" w:line="240" w:lineRule="auto"/>
        <w:ind w:firstLine="720"/>
        <w:jc w:val="both"/>
        <w:rPr>
          <w:rFonts w:ascii="Simplified Arabic" w:hAnsi="Simplified Arabic" w:cs="Simplified Arabic"/>
          <w:sz w:val="28"/>
          <w:szCs w:val="28"/>
          <w:rtl/>
        </w:rPr>
      </w:pPr>
      <w:r w:rsidRPr="00154E21">
        <w:rPr>
          <w:rFonts w:ascii="Simplified Arabic" w:hAnsi="Simplified Arabic" w:cs="Simplified Arabic"/>
          <w:sz w:val="28"/>
          <w:szCs w:val="28"/>
          <w:rtl/>
        </w:rPr>
        <w:t xml:space="preserve"> يساعد احتكار أرامكو في قطاع النفط على تحقيق استقرار الأسعار محليًا، حيث تستطيع الحكومة تحديد أسعار الوقود والمشتقات النفطية بما يتناسب مع احتياجات المواطنين ومتطلبات الاقتصاد الداخلي. يعد ذلك جزءًا من السياسة الاقتصادية التي تهدف للحفاظ على استقرار الاقتصاد المحلي.</w:t>
      </w:r>
    </w:p>
    <w:p w14:paraId="23C455E2" w14:textId="77777777" w:rsidR="00154E21" w:rsidRDefault="00154E21" w:rsidP="00154E21">
      <w:pPr>
        <w:spacing w:before="120" w:after="120" w:line="240" w:lineRule="auto"/>
        <w:ind w:firstLine="720"/>
        <w:jc w:val="both"/>
        <w:rPr>
          <w:rFonts w:ascii="Simplified Arabic" w:hAnsi="Simplified Arabic" w:cs="Simplified Arabic"/>
          <w:sz w:val="28"/>
          <w:szCs w:val="28"/>
          <w:rtl/>
        </w:rPr>
      </w:pPr>
    </w:p>
    <w:p w14:paraId="5B669C4D" w14:textId="77777777" w:rsidR="00154E21" w:rsidRDefault="00154E21" w:rsidP="00154E21">
      <w:pPr>
        <w:spacing w:before="120" w:after="120" w:line="240" w:lineRule="auto"/>
        <w:ind w:firstLine="720"/>
        <w:jc w:val="both"/>
        <w:rPr>
          <w:rFonts w:ascii="Simplified Arabic" w:hAnsi="Simplified Arabic" w:cs="Simplified Arabic"/>
          <w:sz w:val="28"/>
          <w:szCs w:val="28"/>
          <w:rtl/>
        </w:rPr>
      </w:pPr>
    </w:p>
    <w:p w14:paraId="7D536F41" w14:textId="77777777" w:rsidR="00154E21" w:rsidRDefault="00154E21" w:rsidP="00154E21">
      <w:pPr>
        <w:spacing w:before="120" w:after="120" w:line="240" w:lineRule="auto"/>
        <w:ind w:firstLine="720"/>
        <w:jc w:val="both"/>
        <w:rPr>
          <w:rFonts w:ascii="Simplified Arabic" w:hAnsi="Simplified Arabic" w:cs="Simplified Arabic"/>
          <w:sz w:val="28"/>
          <w:szCs w:val="28"/>
          <w:rtl/>
        </w:rPr>
      </w:pPr>
    </w:p>
    <w:p w14:paraId="209EEE5F" w14:textId="77777777" w:rsidR="00154E21" w:rsidRPr="00154E21" w:rsidRDefault="00154E21" w:rsidP="00154E21">
      <w:pPr>
        <w:spacing w:before="120" w:after="120" w:line="240" w:lineRule="auto"/>
        <w:ind w:firstLine="720"/>
        <w:jc w:val="both"/>
        <w:rPr>
          <w:rFonts w:ascii="Simplified Arabic" w:hAnsi="Simplified Arabic" w:cs="Simplified Arabic"/>
          <w:sz w:val="28"/>
          <w:szCs w:val="28"/>
          <w:rtl/>
        </w:rPr>
      </w:pPr>
    </w:p>
    <w:p w14:paraId="2B4072A2" w14:textId="17C6F98E" w:rsidR="00154E21" w:rsidRPr="00154E21" w:rsidRDefault="00154E21" w:rsidP="00154E21">
      <w:pPr>
        <w:rPr>
          <w:rFonts w:ascii="Simplified Arabic" w:hAnsi="Simplified Arabic" w:cs="Simplified Arabic"/>
          <w:sz w:val="24"/>
          <w:szCs w:val="24"/>
          <w:u w:val="single"/>
          <w:rtl/>
        </w:rPr>
      </w:pPr>
      <w:r w:rsidRPr="00154E21">
        <w:rPr>
          <w:rFonts w:ascii="Simplified Arabic" w:hAnsi="Simplified Arabic" w:cs="Simplified Arabic"/>
          <w:b/>
          <w:bCs/>
          <w:sz w:val="28"/>
          <w:szCs w:val="28"/>
          <w:rtl/>
        </w:rPr>
        <w:lastRenderedPageBreak/>
        <w:t>التأثيرات على المنافسة والابتكار</w:t>
      </w:r>
    </w:p>
    <w:p w14:paraId="5B6B2C26" w14:textId="77777777" w:rsidR="00406235" w:rsidRPr="00406235" w:rsidRDefault="00154E21" w:rsidP="00406235">
      <w:pPr>
        <w:spacing w:before="120" w:after="120" w:line="240" w:lineRule="auto"/>
        <w:jc w:val="both"/>
        <w:rPr>
          <w:rFonts w:ascii="Simplified Arabic" w:hAnsi="Simplified Arabic" w:cs="Simplified Arabic"/>
          <w:b/>
          <w:bCs/>
          <w:sz w:val="28"/>
          <w:szCs w:val="28"/>
          <w:rtl/>
        </w:rPr>
      </w:pPr>
      <w:r w:rsidRPr="00406235">
        <w:rPr>
          <w:rFonts w:ascii="Simplified Arabic" w:hAnsi="Simplified Arabic" w:cs="Simplified Arabic"/>
          <w:b/>
          <w:bCs/>
          <w:sz w:val="28"/>
          <w:szCs w:val="28"/>
          <w:rtl/>
        </w:rPr>
        <w:t>غياب المنافسة المحلية</w:t>
      </w:r>
    </w:p>
    <w:p w14:paraId="627A6E71" w14:textId="108BB9FF" w:rsidR="00154E21" w:rsidRPr="00154E21" w:rsidRDefault="00154E21" w:rsidP="00154E21">
      <w:pPr>
        <w:spacing w:before="120" w:after="120" w:line="240" w:lineRule="auto"/>
        <w:ind w:firstLine="720"/>
        <w:jc w:val="both"/>
        <w:rPr>
          <w:rFonts w:ascii="Simplified Arabic" w:hAnsi="Simplified Arabic" w:cs="Simplified Arabic"/>
          <w:sz w:val="28"/>
          <w:szCs w:val="28"/>
          <w:rtl/>
        </w:rPr>
      </w:pPr>
      <w:r w:rsidRPr="00154E21">
        <w:rPr>
          <w:rFonts w:ascii="Simplified Arabic" w:hAnsi="Simplified Arabic" w:cs="Simplified Arabic"/>
          <w:sz w:val="28"/>
          <w:szCs w:val="28"/>
          <w:rtl/>
        </w:rPr>
        <w:t xml:space="preserve"> بسبب الهيمنة الكاملة لأرامكو، لا توجد أي شركات نفط أخرى تعمل في مجالات الاستكشاف والإنتاج في السعودية. هذا يعني غياب المنافسة المحلية في القطاع، مما يؤدي إلى قلة الفرص للشركات الصغيرة والمتوسطة المحلية لدخول هذا المجال.</w:t>
      </w:r>
    </w:p>
    <w:p w14:paraId="5D28C821" w14:textId="77777777" w:rsidR="00406235" w:rsidRPr="00406235" w:rsidRDefault="00154E21" w:rsidP="00406235">
      <w:pPr>
        <w:spacing w:before="120" w:after="120" w:line="240" w:lineRule="auto"/>
        <w:jc w:val="both"/>
        <w:rPr>
          <w:rFonts w:ascii="Simplified Arabic" w:hAnsi="Simplified Arabic" w:cs="Simplified Arabic"/>
          <w:b/>
          <w:bCs/>
          <w:sz w:val="28"/>
          <w:szCs w:val="28"/>
          <w:rtl/>
        </w:rPr>
      </w:pPr>
      <w:r w:rsidRPr="00406235">
        <w:rPr>
          <w:rFonts w:ascii="Simplified Arabic" w:hAnsi="Simplified Arabic" w:cs="Simplified Arabic"/>
          <w:b/>
          <w:bCs/>
          <w:sz w:val="28"/>
          <w:szCs w:val="28"/>
          <w:rtl/>
        </w:rPr>
        <w:t>تأثير الاحتكار على الابتكار</w:t>
      </w:r>
    </w:p>
    <w:p w14:paraId="0DEBCABB" w14:textId="308E4639" w:rsidR="00154E21" w:rsidRPr="00154E21" w:rsidRDefault="00154E21" w:rsidP="00154E21">
      <w:pPr>
        <w:spacing w:before="120" w:after="120" w:line="240" w:lineRule="auto"/>
        <w:ind w:firstLine="720"/>
        <w:jc w:val="both"/>
        <w:rPr>
          <w:rFonts w:ascii="Simplified Arabic" w:hAnsi="Simplified Arabic" w:cs="Simplified Arabic"/>
          <w:sz w:val="28"/>
          <w:szCs w:val="28"/>
          <w:rtl/>
        </w:rPr>
      </w:pPr>
      <w:r w:rsidRPr="00154E21">
        <w:rPr>
          <w:rFonts w:ascii="Simplified Arabic" w:hAnsi="Simplified Arabic" w:cs="Simplified Arabic"/>
          <w:sz w:val="28"/>
          <w:szCs w:val="28"/>
          <w:rtl/>
        </w:rPr>
        <w:t xml:space="preserve"> رغم أن أرامكو تعتبر من أكبر الشركات في العالم التي تستثمر في التكنولوجيا المتقدمة، فإن عدم وجود منافسة محلية قد يقلل من الحاجة إلى تحسين العمليات والابتكار في بعض المجالات. من جهة أخرى، تقوم أرامكو بتطوير تقنيات متقدمة في مجالات مثل التنقيب والحفر، لكنها قد تفتقر إلى الديناميكية التي تأتي مع بيئة تنافسية حقيقية.</w:t>
      </w:r>
    </w:p>
    <w:p w14:paraId="29CD2E11" w14:textId="1AA005EF" w:rsidR="00154E21" w:rsidRPr="00154E21" w:rsidRDefault="00154E21" w:rsidP="00154E21">
      <w:pPr>
        <w:rPr>
          <w:rFonts w:ascii="Simplified Arabic" w:hAnsi="Simplified Arabic" w:cs="Simplified Arabic"/>
          <w:b/>
          <w:bCs/>
          <w:sz w:val="28"/>
          <w:szCs w:val="28"/>
          <w:rtl/>
        </w:rPr>
      </w:pPr>
      <w:r w:rsidRPr="00154E21">
        <w:rPr>
          <w:rFonts w:ascii="Simplified Arabic" w:hAnsi="Simplified Arabic" w:cs="Simplified Arabic"/>
          <w:b/>
          <w:bCs/>
          <w:sz w:val="28"/>
          <w:szCs w:val="28"/>
          <w:rtl/>
        </w:rPr>
        <w:t>التأثيرات الاجتماعية للاحتكار في قطاع النفط</w:t>
      </w:r>
    </w:p>
    <w:p w14:paraId="250BE851" w14:textId="77777777" w:rsidR="00406235" w:rsidRPr="00406235" w:rsidRDefault="00154E21" w:rsidP="00406235">
      <w:pPr>
        <w:spacing w:before="120" w:after="120" w:line="240" w:lineRule="auto"/>
        <w:jc w:val="both"/>
        <w:rPr>
          <w:rFonts w:ascii="Simplified Arabic" w:hAnsi="Simplified Arabic" w:cs="Simplified Arabic"/>
          <w:b/>
          <w:bCs/>
          <w:sz w:val="28"/>
          <w:szCs w:val="28"/>
          <w:rtl/>
        </w:rPr>
      </w:pPr>
      <w:r w:rsidRPr="00406235">
        <w:rPr>
          <w:rFonts w:ascii="Simplified Arabic" w:hAnsi="Simplified Arabic" w:cs="Simplified Arabic"/>
          <w:b/>
          <w:bCs/>
          <w:sz w:val="28"/>
          <w:szCs w:val="28"/>
          <w:rtl/>
        </w:rPr>
        <w:t>توظيف المواطنين</w:t>
      </w:r>
    </w:p>
    <w:p w14:paraId="3F6D1C9D" w14:textId="3D84A71D" w:rsidR="00154E21" w:rsidRPr="00154E21" w:rsidRDefault="00154E21" w:rsidP="00154E21">
      <w:pPr>
        <w:spacing w:before="120" w:after="120" w:line="240" w:lineRule="auto"/>
        <w:ind w:firstLine="720"/>
        <w:jc w:val="both"/>
        <w:rPr>
          <w:rFonts w:ascii="Simplified Arabic" w:hAnsi="Simplified Arabic" w:cs="Simplified Arabic"/>
          <w:sz w:val="28"/>
          <w:szCs w:val="28"/>
          <w:rtl/>
        </w:rPr>
      </w:pPr>
      <w:r w:rsidRPr="00154E21">
        <w:rPr>
          <w:rFonts w:ascii="Simplified Arabic" w:hAnsi="Simplified Arabic" w:cs="Simplified Arabic"/>
          <w:sz w:val="28"/>
          <w:szCs w:val="28"/>
          <w:rtl/>
        </w:rPr>
        <w:t>تعتبر أرامكو أكبر جهة توظيف في المملكة، حيث تقدم وظائف للعديد من السعوديين في مجالات متعددة تشمل الهندسة، الإدارة، والبحث والتطوير. يؤدي هذا الاحتكار إلى تحسين مستوى المعيشة للموظفين ويزيد من المهارات والخبرات الوطنية في صناعة النفط والغاز.</w:t>
      </w:r>
    </w:p>
    <w:p w14:paraId="6C2A950D" w14:textId="77777777" w:rsidR="00406235" w:rsidRPr="00406235" w:rsidRDefault="00154E21" w:rsidP="00406235">
      <w:pPr>
        <w:spacing w:before="120" w:after="120" w:line="240" w:lineRule="auto"/>
        <w:jc w:val="both"/>
        <w:rPr>
          <w:rFonts w:ascii="Simplified Arabic" w:hAnsi="Simplified Arabic" w:cs="Simplified Arabic"/>
          <w:b/>
          <w:bCs/>
          <w:sz w:val="28"/>
          <w:szCs w:val="28"/>
          <w:rtl/>
        </w:rPr>
      </w:pPr>
      <w:r w:rsidRPr="00406235">
        <w:rPr>
          <w:rFonts w:ascii="Simplified Arabic" w:hAnsi="Simplified Arabic" w:cs="Simplified Arabic"/>
          <w:b/>
          <w:bCs/>
          <w:sz w:val="28"/>
          <w:szCs w:val="28"/>
          <w:rtl/>
        </w:rPr>
        <w:t>دعم المشروعات الاجتماعية والتنمية المحلية</w:t>
      </w:r>
    </w:p>
    <w:p w14:paraId="57EF9617" w14:textId="228F3D2C" w:rsidR="00154E21" w:rsidRPr="00154E21" w:rsidRDefault="00154E21" w:rsidP="00154E21">
      <w:pPr>
        <w:spacing w:before="120" w:after="120" w:line="240" w:lineRule="auto"/>
        <w:ind w:firstLine="720"/>
        <w:jc w:val="both"/>
        <w:rPr>
          <w:rFonts w:ascii="Simplified Arabic" w:hAnsi="Simplified Arabic" w:cs="Simplified Arabic"/>
          <w:sz w:val="28"/>
          <w:szCs w:val="28"/>
          <w:rtl/>
        </w:rPr>
      </w:pPr>
      <w:r w:rsidRPr="00154E21">
        <w:rPr>
          <w:rFonts w:ascii="Simplified Arabic" w:hAnsi="Simplified Arabic" w:cs="Simplified Arabic"/>
          <w:sz w:val="28"/>
          <w:szCs w:val="28"/>
          <w:rtl/>
        </w:rPr>
        <w:t xml:space="preserve"> يتيح الاستقرار المالي لأرامكو تقديم الدعم لمشاريع البنية التحتية والخدمات الاجتماعية في المملكة، حيث تساهم الشركة في تمويل مشاريع الإسكان، التعليم، والصحة في العديد من المناطق.</w:t>
      </w:r>
    </w:p>
    <w:p w14:paraId="1D5DCF24" w14:textId="357B6F8A" w:rsidR="00154E21" w:rsidRPr="00154E21" w:rsidRDefault="00154E21" w:rsidP="00154E21">
      <w:pPr>
        <w:rPr>
          <w:rFonts w:ascii="Simplified Arabic" w:hAnsi="Simplified Arabic" w:cs="Simplified Arabic"/>
          <w:b/>
          <w:bCs/>
          <w:sz w:val="28"/>
          <w:szCs w:val="28"/>
          <w:rtl/>
        </w:rPr>
      </w:pPr>
      <w:r w:rsidRPr="00154E21">
        <w:rPr>
          <w:rFonts w:ascii="Simplified Arabic" w:hAnsi="Simplified Arabic" w:cs="Simplified Arabic"/>
          <w:b/>
          <w:bCs/>
          <w:sz w:val="28"/>
          <w:szCs w:val="28"/>
          <w:rtl/>
        </w:rPr>
        <w:t>السياسات الحكومية وتنظيم السوق النفطي</w:t>
      </w:r>
    </w:p>
    <w:p w14:paraId="5C434B48" w14:textId="77777777" w:rsidR="00406235" w:rsidRPr="00406235" w:rsidRDefault="00154E21" w:rsidP="00406235">
      <w:pPr>
        <w:spacing w:before="120" w:after="120" w:line="240" w:lineRule="auto"/>
        <w:jc w:val="both"/>
        <w:rPr>
          <w:rFonts w:ascii="Simplified Arabic" w:hAnsi="Simplified Arabic" w:cs="Simplified Arabic"/>
          <w:b/>
          <w:bCs/>
          <w:sz w:val="28"/>
          <w:szCs w:val="28"/>
          <w:rtl/>
        </w:rPr>
      </w:pPr>
      <w:r w:rsidRPr="00406235">
        <w:rPr>
          <w:rFonts w:ascii="Simplified Arabic" w:hAnsi="Simplified Arabic" w:cs="Simplified Arabic"/>
          <w:b/>
          <w:bCs/>
          <w:sz w:val="28"/>
          <w:szCs w:val="28"/>
          <w:rtl/>
        </w:rPr>
        <w:t>الرقابة الحكومية</w:t>
      </w:r>
    </w:p>
    <w:p w14:paraId="32E0694D" w14:textId="1FA01B48" w:rsidR="00154E21" w:rsidRPr="00154E21" w:rsidRDefault="00154E21" w:rsidP="00154E21">
      <w:pPr>
        <w:spacing w:before="120" w:after="120" w:line="240" w:lineRule="auto"/>
        <w:ind w:firstLine="720"/>
        <w:jc w:val="both"/>
        <w:rPr>
          <w:rFonts w:ascii="Simplified Arabic" w:hAnsi="Simplified Arabic" w:cs="Simplified Arabic"/>
          <w:sz w:val="28"/>
          <w:szCs w:val="28"/>
          <w:rtl/>
        </w:rPr>
      </w:pPr>
      <w:r w:rsidRPr="00154E21">
        <w:rPr>
          <w:rFonts w:ascii="Simplified Arabic" w:hAnsi="Simplified Arabic" w:cs="Simplified Arabic"/>
          <w:sz w:val="28"/>
          <w:szCs w:val="28"/>
          <w:rtl/>
        </w:rPr>
        <w:t>بفضل كون أرامكو مملوكة للدولة، تملك الحكومة سيطرة كاملة على عمليات الشركة وسياساتها، حيث يتم اتخاذ القرارات الرئيسية بشأن الإنتاج والتسعير على أعلى مستويات الحكومة. هذا يساعد على توجيه سياسة الشركة بما يتماشى مع الأهداف الاقتصادية الوطنية، مثل تنويع الاقتصاد وتقليل الاعتماد على النفط وفق رؤية 2030.</w:t>
      </w:r>
    </w:p>
    <w:p w14:paraId="07DBEBF7" w14:textId="0852D2D8" w:rsidR="00154E21" w:rsidRPr="00154E21" w:rsidRDefault="00154E21" w:rsidP="00154E21">
      <w:pPr>
        <w:rPr>
          <w:rFonts w:ascii="Simplified Arabic" w:hAnsi="Simplified Arabic" w:cs="Simplified Arabic"/>
          <w:sz w:val="24"/>
          <w:szCs w:val="24"/>
          <w:u w:val="single"/>
          <w:rtl/>
        </w:rPr>
      </w:pPr>
      <w:r w:rsidRPr="00154E21">
        <w:rPr>
          <w:rFonts w:ascii="Simplified Arabic" w:hAnsi="Simplified Arabic" w:cs="Simplified Arabic"/>
          <w:b/>
          <w:bCs/>
          <w:sz w:val="28"/>
          <w:szCs w:val="28"/>
          <w:rtl/>
        </w:rPr>
        <w:t>التحديات المستقبلية للاحتكار في قطاع النفط</w:t>
      </w:r>
    </w:p>
    <w:p w14:paraId="5B4C67E1" w14:textId="77777777" w:rsidR="00406235" w:rsidRPr="00406235" w:rsidRDefault="00154E21" w:rsidP="00406235">
      <w:pPr>
        <w:spacing w:before="120" w:after="120" w:line="240" w:lineRule="auto"/>
        <w:jc w:val="both"/>
        <w:rPr>
          <w:rFonts w:ascii="Simplified Arabic" w:hAnsi="Simplified Arabic" w:cs="Simplified Arabic"/>
          <w:b/>
          <w:bCs/>
          <w:sz w:val="28"/>
          <w:szCs w:val="28"/>
          <w:rtl/>
        </w:rPr>
      </w:pPr>
      <w:r w:rsidRPr="00406235">
        <w:rPr>
          <w:rFonts w:ascii="Simplified Arabic" w:hAnsi="Simplified Arabic" w:cs="Simplified Arabic"/>
          <w:b/>
          <w:bCs/>
          <w:sz w:val="28"/>
          <w:szCs w:val="28"/>
          <w:rtl/>
        </w:rPr>
        <w:lastRenderedPageBreak/>
        <w:t>التحديات البيئية العالمية</w:t>
      </w:r>
    </w:p>
    <w:p w14:paraId="1AF805E0" w14:textId="1ACD9150" w:rsidR="00154E21" w:rsidRPr="00154E21" w:rsidRDefault="00154E21" w:rsidP="00154E21">
      <w:pPr>
        <w:spacing w:before="120" w:after="120" w:line="240" w:lineRule="auto"/>
        <w:ind w:firstLine="720"/>
        <w:jc w:val="both"/>
        <w:rPr>
          <w:rFonts w:ascii="Simplified Arabic" w:hAnsi="Simplified Arabic" w:cs="Simplified Arabic"/>
          <w:sz w:val="28"/>
          <w:szCs w:val="28"/>
          <w:rtl/>
        </w:rPr>
      </w:pPr>
      <w:r w:rsidRPr="00154E21">
        <w:rPr>
          <w:rFonts w:ascii="Simplified Arabic" w:hAnsi="Simplified Arabic" w:cs="Simplified Arabic"/>
          <w:sz w:val="28"/>
          <w:szCs w:val="28"/>
          <w:rtl/>
        </w:rPr>
        <w:t>مع تزايد الضغوط الدولية للحد من الانبعاثات الكربونية وتبني الطاقة النظيفة، تواجه أرامكو تحديات كبيرة للحفاظ على هيمنتها في القطاع النفطي. تتطلب هذه التحديات تبني سياسات جديدة وإدخال تقنيات حديثة تقلل من الانبعاثات، مما قد يضغط على موارد الشركة ويجعلها تعمل بفعالية أكبر في مجال الابتكار البيئي.</w:t>
      </w:r>
    </w:p>
    <w:p w14:paraId="38061D1F" w14:textId="77777777" w:rsidR="00154E21" w:rsidRPr="00154E21" w:rsidRDefault="00154E21" w:rsidP="00154E21">
      <w:pPr>
        <w:spacing w:before="120" w:after="120" w:line="240" w:lineRule="auto"/>
        <w:ind w:firstLine="720"/>
        <w:jc w:val="both"/>
        <w:rPr>
          <w:rFonts w:ascii="Simplified Arabic" w:hAnsi="Simplified Arabic" w:cs="Simplified Arabic"/>
          <w:sz w:val="28"/>
          <w:szCs w:val="28"/>
          <w:rtl/>
        </w:rPr>
      </w:pPr>
      <w:r w:rsidRPr="00154E21">
        <w:rPr>
          <w:rFonts w:ascii="Simplified Arabic" w:hAnsi="Simplified Arabic" w:cs="Simplified Arabic"/>
          <w:sz w:val="28"/>
          <w:szCs w:val="28"/>
          <w:rtl/>
        </w:rPr>
        <w:t>تقلبات السوق العالمي: رغم قدرة أرامكو على التأثير في السوق العالمي، تظل عرضة للتقلبات في أسعار النفط التي تحدث نتيجة لعوامل خارجية، مثل انخفاض الطلب العالمي أو تغيرات في سياسات الدول المستهلكة للنفط. مما يجعل الشركة بحاجة إلى خطط طويلة المدى لتخفيف التأثيرات السلبية لمثل هذه التقلبات.</w:t>
      </w:r>
    </w:p>
    <w:p w14:paraId="72BE1866" w14:textId="69DC2028" w:rsidR="00222199" w:rsidRDefault="00222199" w:rsidP="00154E21">
      <w:pPr>
        <w:rPr>
          <w:rFonts w:ascii="Simplified Arabic" w:hAnsi="Simplified Arabic" w:cs="Simplified Arabic"/>
          <w:sz w:val="24"/>
          <w:szCs w:val="24"/>
          <w:u w:val="single"/>
          <w:rtl/>
        </w:rPr>
      </w:pPr>
    </w:p>
    <w:p w14:paraId="446F0183" w14:textId="77777777" w:rsidR="00154E21" w:rsidRDefault="00154E21" w:rsidP="00154E21">
      <w:pPr>
        <w:rPr>
          <w:rFonts w:ascii="Simplified Arabic" w:hAnsi="Simplified Arabic" w:cs="Simplified Arabic"/>
          <w:sz w:val="24"/>
          <w:szCs w:val="24"/>
          <w:u w:val="single"/>
          <w:rtl/>
        </w:rPr>
      </w:pPr>
    </w:p>
    <w:p w14:paraId="35C32920" w14:textId="77777777" w:rsidR="00154E21" w:rsidRDefault="00154E21" w:rsidP="00154E21">
      <w:pPr>
        <w:rPr>
          <w:rFonts w:ascii="Simplified Arabic" w:hAnsi="Simplified Arabic" w:cs="Simplified Arabic"/>
          <w:sz w:val="24"/>
          <w:szCs w:val="24"/>
          <w:u w:val="single"/>
          <w:rtl/>
        </w:rPr>
      </w:pPr>
    </w:p>
    <w:p w14:paraId="70E4D024" w14:textId="77777777" w:rsidR="00154E21" w:rsidRDefault="00154E21" w:rsidP="00154E21">
      <w:pPr>
        <w:rPr>
          <w:rFonts w:ascii="Simplified Arabic" w:hAnsi="Simplified Arabic" w:cs="Simplified Arabic"/>
          <w:sz w:val="24"/>
          <w:szCs w:val="24"/>
          <w:u w:val="single"/>
          <w:rtl/>
        </w:rPr>
      </w:pPr>
    </w:p>
    <w:p w14:paraId="6D015CA4" w14:textId="77777777" w:rsidR="00154E21" w:rsidRDefault="00154E21" w:rsidP="00154E21">
      <w:pPr>
        <w:rPr>
          <w:rFonts w:ascii="Simplified Arabic" w:hAnsi="Simplified Arabic" w:cs="Simplified Arabic"/>
          <w:sz w:val="24"/>
          <w:szCs w:val="24"/>
          <w:u w:val="single"/>
          <w:rtl/>
        </w:rPr>
      </w:pPr>
    </w:p>
    <w:p w14:paraId="465E504D" w14:textId="77777777" w:rsidR="00154E21" w:rsidRDefault="00154E21" w:rsidP="00154E21">
      <w:pPr>
        <w:rPr>
          <w:rFonts w:ascii="Simplified Arabic" w:hAnsi="Simplified Arabic" w:cs="Simplified Arabic"/>
          <w:sz w:val="24"/>
          <w:szCs w:val="24"/>
          <w:u w:val="single"/>
          <w:rtl/>
        </w:rPr>
      </w:pPr>
    </w:p>
    <w:p w14:paraId="257A45D8" w14:textId="77777777" w:rsidR="00154E21" w:rsidRDefault="00154E21" w:rsidP="00154E21">
      <w:pPr>
        <w:rPr>
          <w:rFonts w:ascii="Simplified Arabic" w:hAnsi="Simplified Arabic" w:cs="Simplified Arabic"/>
          <w:sz w:val="24"/>
          <w:szCs w:val="24"/>
          <w:u w:val="single"/>
          <w:rtl/>
        </w:rPr>
      </w:pPr>
    </w:p>
    <w:p w14:paraId="5C4E9E50" w14:textId="77777777" w:rsidR="00154E21" w:rsidRDefault="00154E21" w:rsidP="00154E21">
      <w:pPr>
        <w:rPr>
          <w:rFonts w:ascii="Simplified Arabic" w:hAnsi="Simplified Arabic" w:cs="Simplified Arabic"/>
          <w:sz w:val="24"/>
          <w:szCs w:val="24"/>
          <w:u w:val="single"/>
          <w:rtl/>
        </w:rPr>
      </w:pPr>
    </w:p>
    <w:p w14:paraId="09B25796" w14:textId="77777777" w:rsidR="00154E21" w:rsidRDefault="00154E21" w:rsidP="00154E21">
      <w:pPr>
        <w:rPr>
          <w:rFonts w:ascii="Simplified Arabic" w:hAnsi="Simplified Arabic" w:cs="Simplified Arabic"/>
          <w:sz w:val="24"/>
          <w:szCs w:val="24"/>
          <w:u w:val="single"/>
          <w:rtl/>
        </w:rPr>
      </w:pPr>
    </w:p>
    <w:p w14:paraId="5DF19A65" w14:textId="77777777" w:rsidR="00154E21" w:rsidRDefault="00154E21" w:rsidP="00154E21">
      <w:pPr>
        <w:rPr>
          <w:rFonts w:ascii="Simplified Arabic" w:hAnsi="Simplified Arabic" w:cs="Simplified Arabic"/>
          <w:sz w:val="24"/>
          <w:szCs w:val="24"/>
          <w:u w:val="single"/>
          <w:rtl/>
        </w:rPr>
      </w:pPr>
    </w:p>
    <w:p w14:paraId="279E14F6" w14:textId="77777777" w:rsidR="00154E21" w:rsidRDefault="00154E21" w:rsidP="00154E21">
      <w:pPr>
        <w:rPr>
          <w:rFonts w:ascii="Simplified Arabic" w:hAnsi="Simplified Arabic" w:cs="Simplified Arabic"/>
          <w:sz w:val="24"/>
          <w:szCs w:val="24"/>
          <w:u w:val="single"/>
          <w:rtl/>
        </w:rPr>
      </w:pPr>
    </w:p>
    <w:p w14:paraId="177265F9" w14:textId="77777777" w:rsidR="00154E21" w:rsidRPr="003600F6" w:rsidRDefault="00154E21" w:rsidP="00154E21">
      <w:pPr>
        <w:rPr>
          <w:rFonts w:ascii="Simplified Arabic" w:hAnsi="Simplified Arabic" w:cs="Simplified Arabic"/>
          <w:sz w:val="24"/>
          <w:szCs w:val="24"/>
          <w:u w:val="single"/>
          <w:rtl/>
        </w:rPr>
      </w:pPr>
    </w:p>
    <w:p w14:paraId="7C042B8D" w14:textId="77777777" w:rsidR="00222199" w:rsidRPr="003600F6" w:rsidRDefault="00222199" w:rsidP="00D22171">
      <w:pPr>
        <w:rPr>
          <w:rFonts w:ascii="Simplified Arabic" w:hAnsi="Simplified Arabic" w:cs="Simplified Arabic"/>
          <w:sz w:val="24"/>
          <w:szCs w:val="24"/>
          <w:u w:val="single"/>
          <w:rtl/>
        </w:rPr>
      </w:pPr>
    </w:p>
    <w:p w14:paraId="0E402BEE" w14:textId="77777777" w:rsidR="00222199" w:rsidRPr="003600F6" w:rsidRDefault="00222199" w:rsidP="00D22171">
      <w:pPr>
        <w:rPr>
          <w:rFonts w:ascii="Simplified Arabic" w:hAnsi="Simplified Arabic" w:cs="Simplified Arabic"/>
          <w:sz w:val="24"/>
          <w:szCs w:val="24"/>
          <w:u w:val="single"/>
          <w:rtl/>
        </w:rPr>
      </w:pPr>
    </w:p>
    <w:p w14:paraId="4FEAA6C3" w14:textId="77777777" w:rsidR="00222199" w:rsidRPr="003600F6" w:rsidRDefault="00222199" w:rsidP="00D22171">
      <w:pPr>
        <w:rPr>
          <w:rFonts w:ascii="Simplified Arabic" w:hAnsi="Simplified Arabic" w:cs="Simplified Arabic"/>
          <w:sz w:val="24"/>
          <w:szCs w:val="24"/>
          <w:u w:val="single"/>
          <w:rtl/>
        </w:rPr>
      </w:pPr>
    </w:p>
    <w:p w14:paraId="0900BBDE" w14:textId="77777777" w:rsidR="00222199" w:rsidRPr="003600F6" w:rsidRDefault="00222199" w:rsidP="00D22171">
      <w:pPr>
        <w:rPr>
          <w:rFonts w:ascii="Simplified Arabic" w:hAnsi="Simplified Arabic" w:cs="Simplified Arabic"/>
          <w:sz w:val="24"/>
          <w:szCs w:val="24"/>
          <w:u w:val="single"/>
          <w:rtl/>
        </w:rPr>
      </w:pPr>
    </w:p>
    <w:p w14:paraId="6712E268" w14:textId="77777777" w:rsidR="00A5743B" w:rsidRPr="003600F6" w:rsidRDefault="00A5743B" w:rsidP="00D22171">
      <w:pPr>
        <w:rPr>
          <w:rFonts w:ascii="Simplified Arabic" w:hAnsi="Simplified Arabic" w:cs="Simplified Arabic"/>
          <w:sz w:val="24"/>
          <w:szCs w:val="24"/>
          <w:u w:val="single"/>
          <w:rtl/>
        </w:rPr>
      </w:pPr>
    </w:p>
    <w:p w14:paraId="48610E68" w14:textId="53380D31" w:rsidR="00F925D0" w:rsidRPr="00332962" w:rsidRDefault="00F925D0" w:rsidP="00332962">
      <w:pPr>
        <w:pStyle w:val="1"/>
        <w:rPr>
          <w:rFonts w:ascii="Simplified Arabic" w:hAnsi="Simplified Arabic" w:cs="Simplified Arabic"/>
          <w:b/>
          <w:bCs/>
          <w:color w:val="auto"/>
          <w:sz w:val="36"/>
          <w:szCs w:val="36"/>
          <w:rtl/>
        </w:rPr>
      </w:pPr>
      <w:bookmarkStart w:id="58" w:name="_Toc181351987"/>
      <w:r w:rsidRPr="00332962">
        <w:rPr>
          <w:rFonts w:ascii="Simplified Arabic" w:hAnsi="Simplified Arabic" w:cs="Simplified Arabic"/>
          <w:b/>
          <w:bCs/>
          <w:color w:val="auto"/>
          <w:sz w:val="36"/>
          <w:szCs w:val="36"/>
          <w:rtl/>
        </w:rPr>
        <w:t>الإطار النظري</w:t>
      </w:r>
      <w:bookmarkEnd w:id="58"/>
    </w:p>
    <w:p w14:paraId="35AAB320" w14:textId="5A9E8D2D" w:rsidR="00F925D0" w:rsidRPr="007420EF" w:rsidRDefault="007420EF" w:rsidP="007420EF">
      <w:pPr>
        <w:spacing w:before="120" w:after="120" w:line="240" w:lineRule="auto"/>
        <w:ind w:firstLine="720"/>
        <w:jc w:val="both"/>
        <w:rPr>
          <w:rFonts w:ascii="Simplified Arabic" w:hAnsi="Simplified Arabic" w:cs="Simplified Arabic"/>
          <w:sz w:val="28"/>
          <w:szCs w:val="28"/>
          <w:rtl/>
        </w:rPr>
      </w:pPr>
      <w:r w:rsidRPr="007420EF">
        <w:rPr>
          <w:rFonts w:ascii="Simplified Arabic" w:hAnsi="Simplified Arabic" w:cs="Simplified Arabic"/>
          <w:sz w:val="28"/>
          <w:szCs w:val="28"/>
          <w:rtl/>
        </w:rPr>
        <w:t>يعتمد الإطار النظري في هذا البحث على دمج المفاهيم والنظريات المستخلصة من الدراسات السابقة، مثل ديناميكيات الاحتكار، حواجز الدخول، الابتكار، التمييز السعري، والسياسات التنظيمية</w:t>
      </w:r>
      <w:r w:rsidRPr="007420EF">
        <w:rPr>
          <w:rFonts w:ascii="Simplified Arabic" w:hAnsi="Simplified Arabic" w:cs="Simplified Arabic"/>
          <w:sz w:val="28"/>
          <w:szCs w:val="28"/>
        </w:rPr>
        <w:t xml:space="preserve">. </w:t>
      </w:r>
      <w:r w:rsidRPr="007420EF">
        <w:rPr>
          <w:rFonts w:ascii="Simplified Arabic" w:hAnsi="Simplified Arabic" w:cs="Simplified Arabic"/>
          <w:sz w:val="28"/>
          <w:szCs w:val="28"/>
          <w:rtl/>
        </w:rPr>
        <w:t>تسهم هذه النظريات في فهم التركز الاحتكاري في السوق السعودي، خاصة في قطاعي النفط والبنوك، وتساعد على تقديم توصيات فعالة لتعزيز المنافسة وتحسين البيئة الاقتصادية</w:t>
      </w:r>
      <w:r w:rsidRPr="007420EF">
        <w:rPr>
          <w:rFonts w:ascii="Simplified Arabic" w:hAnsi="Simplified Arabic" w:cs="Simplified Arabic"/>
          <w:sz w:val="28"/>
          <w:szCs w:val="28"/>
        </w:rPr>
        <w:t>.</w:t>
      </w:r>
    </w:p>
    <w:p w14:paraId="47B91B2F" w14:textId="6A05A99B" w:rsidR="007420EF" w:rsidRPr="007420EF" w:rsidRDefault="007420EF" w:rsidP="007420EF">
      <w:pPr>
        <w:spacing w:before="120" w:after="120" w:line="240" w:lineRule="auto"/>
        <w:jc w:val="both"/>
        <w:rPr>
          <w:rFonts w:ascii="Simplified Arabic" w:hAnsi="Simplified Arabic" w:cs="Simplified Arabic"/>
          <w:sz w:val="28"/>
          <w:szCs w:val="28"/>
          <w:rtl/>
        </w:rPr>
      </w:pPr>
      <w:r w:rsidRPr="007420EF">
        <w:rPr>
          <w:rFonts w:ascii="Simplified Arabic" w:hAnsi="Simplified Arabic" w:cs="Simplified Arabic"/>
          <w:sz w:val="28"/>
          <w:szCs w:val="28"/>
        </w:rPr>
        <w:t xml:space="preserve">. </w:t>
      </w:r>
      <w:r w:rsidRPr="007420EF">
        <w:rPr>
          <w:rFonts w:ascii="Simplified Arabic" w:hAnsi="Simplified Arabic" w:cs="Simplified Arabic"/>
          <w:sz w:val="28"/>
          <w:szCs w:val="28"/>
          <w:rtl/>
        </w:rPr>
        <w:t>فيما يلي استعراض الإطار النظري وفقًا للدراسات التي تناولها البحث</w:t>
      </w:r>
      <w:r w:rsidRPr="007420EF">
        <w:rPr>
          <w:rFonts w:ascii="Simplified Arabic" w:hAnsi="Simplified Arabic" w:cs="Simplified Arabic"/>
          <w:sz w:val="28"/>
          <w:szCs w:val="28"/>
        </w:rPr>
        <w:t>:</w:t>
      </w:r>
    </w:p>
    <w:p w14:paraId="043AA004" w14:textId="750957C4" w:rsidR="007420EF" w:rsidRPr="00F35FB8" w:rsidRDefault="007420EF" w:rsidP="00F35FB8">
      <w:pPr>
        <w:pStyle w:val="2"/>
        <w:rPr>
          <w:rFonts w:ascii="Simplified Arabic" w:hAnsi="Simplified Arabic" w:cs="Simplified Arabic"/>
          <w:b/>
          <w:bCs/>
          <w:color w:val="auto"/>
          <w:sz w:val="32"/>
          <w:szCs w:val="32"/>
          <w:rtl/>
        </w:rPr>
      </w:pPr>
      <w:bookmarkStart w:id="59" w:name="_Toc181351988"/>
      <w:r w:rsidRPr="00F35FB8">
        <w:rPr>
          <w:rFonts w:ascii="Simplified Arabic" w:hAnsi="Simplified Arabic" w:cs="Simplified Arabic"/>
          <w:b/>
          <w:bCs/>
          <w:color w:val="auto"/>
          <w:sz w:val="32"/>
          <w:szCs w:val="32"/>
          <w:rtl/>
        </w:rPr>
        <w:t>ديناميكيات الاحتكار وحواجز الدخول</w:t>
      </w:r>
      <w:bookmarkEnd w:id="59"/>
    </w:p>
    <w:p w14:paraId="58197B8A" w14:textId="77777777" w:rsidR="007420EF" w:rsidRPr="007420EF" w:rsidRDefault="007420EF" w:rsidP="007420EF">
      <w:pPr>
        <w:rPr>
          <w:rFonts w:ascii="Simplified Arabic" w:hAnsi="Simplified Arabic" w:cs="Simplified Arabic"/>
          <w:b/>
          <w:bCs/>
          <w:sz w:val="28"/>
          <w:szCs w:val="28"/>
        </w:rPr>
      </w:pPr>
      <w:r w:rsidRPr="007420EF">
        <w:rPr>
          <w:rFonts w:ascii="Simplified Arabic" w:hAnsi="Simplified Arabic" w:cs="Simplified Arabic"/>
          <w:b/>
          <w:bCs/>
          <w:sz w:val="28"/>
          <w:szCs w:val="28"/>
        </w:rPr>
        <w:t>Askar</w:t>
      </w:r>
      <w:r w:rsidRPr="007420EF">
        <w:rPr>
          <w:rFonts w:ascii="Simplified Arabic" w:hAnsi="Simplified Arabic" w:cs="Simplified Arabic"/>
          <w:b/>
          <w:bCs/>
          <w:sz w:val="28"/>
          <w:szCs w:val="28"/>
          <w:rtl/>
        </w:rPr>
        <w:t xml:space="preserve"> (2013):</w:t>
      </w:r>
    </w:p>
    <w:p w14:paraId="64A53EEA" w14:textId="77777777" w:rsidR="007420EF" w:rsidRPr="007420EF" w:rsidRDefault="007420EF" w:rsidP="007420EF">
      <w:pPr>
        <w:spacing w:before="120" w:after="120" w:line="240" w:lineRule="auto"/>
        <w:ind w:firstLine="720"/>
        <w:jc w:val="both"/>
        <w:rPr>
          <w:rFonts w:ascii="Simplified Arabic" w:hAnsi="Simplified Arabic" w:cs="Simplified Arabic"/>
          <w:sz w:val="28"/>
          <w:szCs w:val="28"/>
          <w:rtl/>
        </w:rPr>
      </w:pPr>
      <w:r w:rsidRPr="007420EF">
        <w:rPr>
          <w:rFonts w:ascii="Simplified Arabic" w:hAnsi="Simplified Arabic" w:cs="Simplified Arabic"/>
          <w:sz w:val="28"/>
          <w:szCs w:val="28"/>
          <w:rtl/>
        </w:rPr>
        <w:t>أوضحت الدراسة أن الشركات غالبًا ما تخفي طبيعتها الاحتكارية تحت ستار التنافس، مع وجود حواجز تمنع دخول منافسين جدد.</w:t>
      </w:r>
    </w:p>
    <w:p w14:paraId="326B726C" w14:textId="77777777" w:rsidR="007420EF" w:rsidRPr="007420EF" w:rsidRDefault="007420EF" w:rsidP="007420EF">
      <w:pPr>
        <w:rPr>
          <w:rFonts w:ascii="Simplified Arabic" w:hAnsi="Simplified Arabic" w:cs="Simplified Arabic"/>
          <w:b/>
          <w:bCs/>
          <w:sz w:val="28"/>
          <w:szCs w:val="28"/>
          <w:rtl/>
        </w:rPr>
      </w:pPr>
      <w:r w:rsidRPr="007420EF">
        <w:rPr>
          <w:rFonts w:ascii="Simplified Arabic" w:hAnsi="Simplified Arabic" w:cs="Simplified Arabic"/>
          <w:b/>
          <w:bCs/>
          <w:sz w:val="28"/>
          <w:szCs w:val="28"/>
          <w:rtl/>
        </w:rPr>
        <w:t>الإطار النظري:</w:t>
      </w:r>
    </w:p>
    <w:p w14:paraId="347D5D44" w14:textId="77777777" w:rsidR="007420EF" w:rsidRDefault="007420EF" w:rsidP="007420EF">
      <w:pPr>
        <w:spacing w:before="120" w:after="120" w:line="240" w:lineRule="auto"/>
        <w:ind w:firstLine="720"/>
        <w:jc w:val="both"/>
        <w:rPr>
          <w:rFonts w:ascii="Simplified Arabic" w:hAnsi="Simplified Arabic" w:cs="Simplified Arabic"/>
          <w:sz w:val="24"/>
          <w:szCs w:val="24"/>
          <w:u w:val="single"/>
          <w:rtl/>
        </w:rPr>
      </w:pPr>
      <w:r w:rsidRPr="007420EF">
        <w:rPr>
          <w:rFonts w:ascii="Simplified Arabic" w:hAnsi="Simplified Arabic" w:cs="Simplified Arabic"/>
          <w:sz w:val="28"/>
          <w:szCs w:val="28"/>
          <w:rtl/>
        </w:rPr>
        <w:t>يعتمد البحث على هذه المفاهيم لفهم كيف تسيطر بعض الشركات على السوق السعودي وتمنع الآخرين من الدخول.</w:t>
      </w:r>
    </w:p>
    <w:p w14:paraId="392E0BF5" w14:textId="5ACE3969" w:rsidR="007420EF" w:rsidRPr="00F35FB8" w:rsidRDefault="007420EF" w:rsidP="00F35FB8">
      <w:pPr>
        <w:pStyle w:val="2"/>
        <w:rPr>
          <w:rFonts w:ascii="Simplified Arabic" w:hAnsi="Simplified Arabic" w:cs="Simplified Arabic"/>
          <w:b/>
          <w:bCs/>
          <w:color w:val="auto"/>
          <w:sz w:val="32"/>
          <w:szCs w:val="32"/>
          <w:rtl/>
        </w:rPr>
      </w:pPr>
      <w:r w:rsidRPr="00F35FB8">
        <w:rPr>
          <w:rFonts w:ascii="Simplified Arabic" w:hAnsi="Simplified Arabic" w:cs="Simplified Arabic"/>
          <w:b/>
          <w:bCs/>
          <w:color w:val="auto"/>
          <w:sz w:val="32"/>
          <w:szCs w:val="32"/>
          <w:rtl/>
        </w:rPr>
        <w:t xml:space="preserve"> </w:t>
      </w:r>
      <w:bookmarkStart w:id="60" w:name="_Toc181351989"/>
      <w:r w:rsidRPr="00F35FB8">
        <w:rPr>
          <w:rFonts w:ascii="Simplified Arabic" w:hAnsi="Simplified Arabic" w:cs="Simplified Arabic"/>
          <w:b/>
          <w:bCs/>
          <w:color w:val="auto"/>
          <w:sz w:val="32"/>
          <w:szCs w:val="32"/>
          <w:rtl/>
        </w:rPr>
        <w:t>القوة السوقية وتأثير الاحتكار</w:t>
      </w:r>
      <w:bookmarkEnd w:id="60"/>
    </w:p>
    <w:p w14:paraId="368D8C19" w14:textId="77777777" w:rsidR="007420EF" w:rsidRPr="007420EF" w:rsidRDefault="007420EF" w:rsidP="007420EF">
      <w:pPr>
        <w:rPr>
          <w:rFonts w:ascii="Simplified Arabic" w:hAnsi="Simplified Arabic" w:cs="Simplified Arabic"/>
          <w:b/>
          <w:bCs/>
          <w:sz w:val="28"/>
          <w:szCs w:val="28"/>
        </w:rPr>
      </w:pPr>
      <w:r w:rsidRPr="007420EF">
        <w:rPr>
          <w:rFonts w:ascii="Simplified Arabic" w:hAnsi="Simplified Arabic" w:cs="Simplified Arabic"/>
          <w:b/>
          <w:bCs/>
          <w:sz w:val="28"/>
          <w:szCs w:val="28"/>
        </w:rPr>
        <w:t>Foster</w:t>
      </w:r>
      <w:r w:rsidRPr="007420EF">
        <w:rPr>
          <w:rFonts w:ascii="Simplified Arabic" w:hAnsi="Simplified Arabic" w:cs="Simplified Arabic"/>
          <w:b/>
          <w:bCs/>
          <w:sz w:val="28"/>
          <w:szCs w:val="28"/>
          <w:rtl/>
        </w:rPr>
        <w:t xml:space="preserve"> (2014):</w:t>
      </w:r>
    </w:p>
    <w:p w14:paraId="6F44699B" w14:textId="77777777" w:rsidR="007420EF" w:rsidRPr="007420EF" w:rsidRDefault="007420EF" w:rsidP="007420EF">
      <w:pPr>
        <w:spacing w:before="120" w:after="120" w:line="240" w:lineRule="auto"/>
        <w:ind w:firstLine="720"/>
        <w:jc w:val="both"/>
        <w:rPr>
          <w:rFonts w:ascii="Simplified Arabic" w:hAnsi="Simplified Arabic" w:cs="Simplified Arabic"/>
          <w:sz w:val="28"/>
          <w:szCs w:val="28"/>
          <w:rtl/>
        </w:rPr>
      </w:pPr>
      <w:r w:rsidRPr="007420EF">
        <w:rPr>
          <w:rFonts w:ascii="Simplified Arabic" w:hAnsi="Simplified Arabic" w:cs="Simplified Arabic"/>
          <w:sz w:val="28"/>
          <w:szCs w:val="28"/>
          <w:rtl/>
        </w:rPr>
        <w:t>ركزت الدراسة على استراتيجيات الشركات في السيطرة على السوق، مثل التحكم في الأسعار وخلق حواجز.</w:t>
      </w:r>
    </w:p>
    <w:p w14:paraId="2E9446F0" w14:textId="77777777" w:rsidR="007420EF" w:rsidRPr="007420EF" w:rsidRDefault="007420EF" w:rsidP="007420EF">
      <w:pPr>
        <w:rPr>
          <w:rFonts w:ascii="Simplified Arabic" w:hAnsi="Simplified Arabic" w:cs="Simplified Arabic"/>
          <w:b/>
          <w:bCs/>
          <w:sz w:val="28"/>
          <w:szCs w:val="28"/>
          <w:rtl/>
        </w:rPr>
      </w:pPr>
      <w:r w:rsidRPr="007420EF">
        <w:rPr>
          <w:rFonts w:ascii="Simplified Arabic" w:hAnsi="Simplified Arabic" w:cs="Simplified Arabic"/>
          <w:b/>
          <w:bCs/>
          <w:sz w:val="28"/>
          <w:szCs w:val="28"/>
          <w:rtl/>
        </w:rPr>
        <w:t>الإطار النظري:</w:t>
      </w:r>
    </w:p>
    <w:p w14:paraId="1FD81676" w14:textId="76489505" w:rsidR="007420EF" w:rsidRDefault="007420EF" w:rsidP="007420EF">
      <w:pPr>
        <w:spacing w:before="120" w:after="120" w:line="240" w:lineRule="auto"/>
        <w:ind w:firstLine="720"/>
        <w:jc w:val="both"/>
        <w:rPr>
          <w:rFonts w:ascii="Simplified Arabic" w:hAnsi="Simplified Arabic" w:cs="Simplified Arabic"/>
          <w:sz w:val="28"/>
          <w:szCs w:val="28"/>
        </w:rPr>
      </w:pPr>
      <w:r w:rsidRPr="007420EF">
        <w:rPr>
          <w:rFonts w:ascii="Simplified Arabic" w:hAnsi="Simplified Arabic" w:cs="Simplified Arabic"/>
          <w:sz w:val="28"/>
          <w:szCs w:val="28"/>
          <w:rtl/>
        </w:rPr>
        <w:t>يتم استخدام هذه النظريات في البحث لفهم كيف تستخدم الشركات في قطاعي النفط والبنوك استراتيجيات احتكارية لتعزيز مكانتها في السوق.</w:t>
      </w:r>
    </w:p>
    <w:p w14:paraId="7516DEEA" w14:textId="77777777" w:rsidR="009E6DB4" w:rsidRDefault="009E6DB4" w:rsidP="007420EF">
      <w:pPr>
        <w:spacing w:before="120" w:after="120" w:line="240" w:lineRule="auto"/>
        <w:ind w:firstLine="720"/>
        <w:jc w:val="both"/>
        <w:rPr>
          <w:rFonts w:ascii="Simplified Arabic" w:hAnsi="Simplified Arabic" w:cs="Simplified Arabic"/>
          <w:sz w:val="28"/>
          <w:szCs w:val="28"/>
        </w:rPr>
      </w:pPr>
    </w:p>
    <w:p w14:paraId="11A07C4B" w14:textId="77777777" w:rsidR="009E6DB4" w:rsidRDefault="009E6DB4" w:rsidP="007420EF">
      <w:pPr>
        <w:spacing w:before="120" w:after="120" w:line="240" w:lineRule="auto"/>
        <w:ind w:firstLine="720"/>
        <w:jc w:val="both"/>
        <w:rPr>
          <w:rFonts w:ascii="Simplified Arabic" w:hAnsi="Simplified Arabic" w:cs="Simplified Arabic"/>
          <w:sz w:val="28"/>
          <w:szCs w:val="28"/>
        </w:rPr>
      </w:pPr>
    </w:p>
    <w:p w14:paraId="5ED89C10" w14:textId="77777777" w:rsidR="009E6DB4" w:rsidRPr="007420EF" w:rsidRDefault="009E6DB4" w:rsidP="007420EF">
      <w:pPr>
        <w:spacing w:before="120" w:after="120" w:line="240" w:lineRule="auto"/>
        <w:ind w:firstLine="720"/>
        <w:jc w:val="both"/>
        <w:rPr>
          <w:rFonts w:ascii="Simplified Arabic" w:hAnsi="Simplified Arabic" w:cs="Simplified Arabic"/>
          <w:sz w:val="28"/>
          <w:szCs w:val="28"/>
          <w:rtl/>
        </w:rPr>
      </w:pPr>
    </w:p>
    <w:p w14:paraId="7A5F7576" w14:textId="4A1D3C47" w:rsidR="007420EF" w:rsidRPr="00F35FB8" w:rsidRDefault="007420EF" w:rsidP="00F35FB8">
      <w:pPr>
        <w:pStyle w:val="2"/>
        <w:rPr>
          <w:rFonts w:ascii="Simplified Arabic" w:hAnsi="Simplified Arabic" w:cs="Simplified Arabic"/>
          <w:b/>
          <w:bCs/>
          <w:color w:val="auto"/>
          <w:sz w:val="32"/>
          <w:szCs w:val="32"/>
          <w:rtl/>
        </w:rPr>
      </w:pPr>
      <w:bookmarkStart w:id="61" w:name="_Toc181351990"/>
      <w:r w:rsidRPr="00F35FB8">
        <w:rPr>
          <w:rFonts w:ascii="Simplified Arabic" w:hAnsi="Simplified Arabic" w:cs="Simplified Arabic"/>
          <w:b/>
          <w:bCs/>
          <w:color w:val="auto"/>
          <w:sz w:val="32"/>
          <w:szCs w:val="32"/>
          <w:rtl/>
        </w:rPr>
        <w:lastRenderedPageBreak/>
        <w:t>الابتكار مقابل الاحتكار</w:t>
      </w:r>
      <w:bookmarkEnd w:id="61"/>
    </w:p>
    <w:p w14:paraId="3B2A188B" w14:textId="77777777" w:rsidR="007420EF" w:rsidRPr="007420EF" w:rsidRDefault="007420EF" w:rsidP="007420EF">
      <w:pPr>
        <w:rPr>
          <w:rFonts w:ascii="Simplified Arabic" w:hAnsi="Simplified Arabic" w:cs="Simplified Arabic"/>
          <w:b/>
          <w:bCs/>
          <w:sz w:val="28"/>
          <w:szCs w:val="28"/>
        </w:rPr>
      </w:pPr>
      <w:r w:rsidRPr="007420EF">
        <w:rPr>
          <w:rFonts w:ascii="Simplified Arabic" w:hAnsi="Simplified Arabic" w:cs="Simplified Arabic"/>
          <w:b/>
          <w:bCs/>
          <w:sz w:val="28"/>
          <w:szCs w:val="28"/>
        </w:rPr>
        <w:t>Harvey</w:t>
      </w:r>
      <w:r w:rsidRPr="007420EF">
        <w:rPr>
          <w:rFonts w:ascii="Simplified Arabic" w:hAnsi="Simplified Arabic" w:cs="Simplified Arabic"/>
          <w:b/>
          <w:bCs/>
          <w:sz w:val="28"/>
          <w:szCs w:val="28"/>
          <w:rtl/>
        </w:rPr>
        <w:t xml:space="preserve"> (2009):</w:t>
      </w:r>
    </w:p>
    <w:p w14:paraId="58FC5CE5" w14:textId="77777777" w:rsidR="007420EF" w:rsidRPr="007420EF" w:rsidRDefault="007420EF" w:rsidP="007420EF">
      <w:pPr>
        <w:spacing w:before="120" w:after="120" w:line="240" w:lineRule="auto"/>
        <w:ind w:firstLine="720"/>
        <w:jc w:val="both"/>
        <w:rPr>
          <w:rFonts w:ascii="Simplified Arabic" w:hAnsi="Simplified Arabic" w:cs="Simplified Arabic"/>
          <w:sz w:val="28"/>
          <w:szCs w:val="28"/>
          <w:rtl/>
        </w:rPr>
      </w:pPr>
      <w:r w:rsidRPr="007420EF">
        <w:rPr>
          <w:rFonts w:ascii="Simplified Arabic" w:hAnsi="Simplified Arabic" w:cs="Simplified Arabic"/>
          <w:sz w:val="28"/>
          <w:szCs w:val="28"/>
          <w:rtl/>
        </w:rPr>
        <w:t>ناقشت العلاقة بين الاحتكار وتراجع الابتكار، مشيرة إلى أن غياب المنافسة يضعف الحوافز لتحسين المنتجات والخدمات.</w:t>
      </w:r>
    </w:p>
    <w:p w14:paraId="64849335" w14:textId="77777777" w:rsidR="007420EF" w:rsidRPr="007420EF" w:rsidRDefault="007420EF" w:rsidP="007420EF">
      <w:pPr>
        <w:rPr>
          <w:rFonts w:ascii="Simplified Arabic" w:hAnsi="Simplified Arabic" w:cs="Simplified Arabic"/>
          <w:b/>
          <w:bCs/>
          <w:sz w:val="28"/>
          <w:szCs w:val="28"/>
          <w:rtl/>
        </w:rPr>
      </w:pPr>
      <w:r w:rsidRPr="007420EF">
        <w:rPr>
          <w:rFonts w:ascii="Simplified Arabic" w:hAnsi="Simplified Arabic" w:cs="Simplified Arabic"/>
          <w:b/>
          <w:bCs/>
          <w:sz w:val="28"/>
          <w:szCs w:val="28"/>
          <w:rtl/>
        </w:rPr>
        <w:t>الإطار النظري:</w:t>
      </w:r>
    </w:p>
    <w:p w14:paraId="4D10462C" w14:textId="77777777" w:rsidR="007420EF" w:rsidRPr="007420EF" w:rsidRDefault="007420EF" w:rsidP="007420EF">
      <w:pPr>
        <w:spacing w:before="120" w:after="120" w:line="240" w:lineRule="auto"/>
        <w:ind w:firstLine="720"/>
        <w:jc w:val="both"/>
        <w:rPr>
          <w:rFonts w:ascii="Simplified Arabic" w:hAnsi="Simplified Arabic" w:cs="Simplified Arabic"/>
          <w:sz w:val="28"/>
          <w:szCs w:val="28"/>
          <w:rtl/>
        </w:rPr>
      </w:pPr>
      <w:r w:rsidRPr="007420EF">
        <w:rPr>
          <w:rFonts w:ascii="Simplified Arabic" w:hAnsi="Simplified Arabic" w:cs="Simplified Arabic"/>
          <w:sz w:val="28"/>
          <w:szCs w:val="28"/>
          <w:rtl/>
        </w:rPr>
        <w:t>يتم تحليل أثر الاحتكار على الابتكار في القطاعات السعودية، مع التركيز على كيفية تحفيز الابتكار في بيئة تنافسية.</w:t>
      </w:r>
    </w:p>
    <w:p w14:paraId="0460F1BC" w14:textId="13882229" w:rsidR="007420EF" w:rsidRPr="00F35FB8" w:rsidRDefault="007420EF" w:rsidP="00F35FB8">
      <w:pPr>
        <w:pStyle w:val="2"/>
        <w:rPr>
          <w:rFonts w:ascii="Simplified Arabic" w:hAnsi="Simplified Arabic" w:cs="Simplified Arabic"/>
          <w:b/>
          <w:bCs/>
          <w:color w:val="auto"/>
          <w:sz w:val="32"/>
          <w:szCs w:val="32"/>
          <w:rtl/>
        </w:rPr>
      </w:pPr>
      <w:bookmarkStart w:id="62" w:name="_Toc181351991"/>
      <w:r w:rsidRPr="00F35FB8">
        <w:rPr>
          <w:rFonts w:ascii="Simplified Arabic" w:hAnsi="Simplified Arabic" w:cs="Simplified Arabic"/>
          <w:b/>
          <w:bCs/>
          <w:color w:val="auto"/>
          <w:sz w:val="32"/>
          <w:szCs w:val="32"/>
          <w:rtl/>
        </w:rPr>
        <w:t>الاحتكار في قطاع النفط</w:t>
      </w:r>
      <w:bookmarkEnd w:id="62"/>
    </w:p>
    <w:p w14:paraId="1626746B" w14:textId="77777777" w:rsidR="007420EF" w:rsidRPr="007420EF" w:rsidRDefault="007420EF" w:rsidP="007420EF">
      <w:pPr>
        <w:rPr>
          <w:rFonts w:ascii="Simplified Arabic" w:hAnsi="Simplified Arabic" w:cs="Simplified Arabic"/>
          <w:b/>
          <w:bCs/>
          <w:sz w:val="28"/>
          <w:szCs w:val="28"/>
        </w:rPr>
      </w:pPr>
      <w:r w:rsidRPr="007420EF">
        <w:rPr>
          <w:rFonts w:ascii="Simplified Arabic" w:hAnsi="Simplified Arabic" w:cs="Simplified Arabic"/>
          <w:b/>
          <w:bCs/>
          <w:sz w:val="28"/>
          <w:szCs w:val="28"/>
        </w:rPr>
        <w:t>Quandt</w:t>
      </w:r>
      <w:r w:rsidRPr="007420EF">
        <w:rPr>
          <w:rFonts w:ascii="Simplified Arabic" w:hAnsi="Simplified Arabic" w:cs="Simplified Arabic"/>
          <w:b/>
          <w:bCs/>
          <w:sz w:val="28"/>
          <w:szCs w:val="28"/>
          <w:rtl/>
        </w:rPr>
        <w:t xml:space="preserve"> (2010):</w:t>
      </w:r>
    </w:p>
    <w:p w14:paraId="5C4CEC69" w14:textId="77777777" w:rsidR="007420EF" w:rsidRPr="007420EF" w:rsidRDefault="007420EF" w:rsidP="007420EF">
      <w:pPr>
        <w:spacing w:before="120" w:after="120" w:line="240" w:lineRule="auto"/>
        <w:ind w:firstLine="720"/>
        <w:jc w:val="both"/>
        <w:rPr>
          <w:rFonts w:ascii="Simplified Arabic" w:hAnsi="Simplified Arabic" w:cs="Simplified Arabic"/>
          <w:sz w:val="28"/>
          <w:szCs w:val="28"/>
          <w:rtl/>
        </w:rPr>
      </w:pPr>
      <w:r w:rsidRPr="007420EF">
        <w:rPr>
          <w:rFonts w:ascii="Simplified Arabic" w:hAnsi="Simplified Arabic" w:cs="Simplified Arabic"/>
          <w:sz w:val="28"/>
          <w:szCs w:val="28"/>
          <w:rtl/>
        </w:rPr>
        <w:t>تناولت الدراسة احتكار قطاع النفط في الدول المنتجة كوسيلة لتعزيز الإيرادات.</w:t>
      </w:r>
    </w:p>
    <w:p w14:paraId="0E165330" w14:textId="77777777" w:rsidR="007420EF" w:rsidRPr="007420EF" w:rsidRDefault="007420EF" w:rsidP="007420EF">
      <w:pPr>
        <w:rPr>
          <w:rFonts w:ascii="Simplified Arabic" w:hAnsi="Simplified Arabic" w:cs="Simplified Arabic"/>
          <w:b/>
          <w:bCs/>
          <w:sz w:val="28"/>
          <w:szCs w:val="28"/>
          <w:rtl/>
        </w:rPr>
      </w:pPr>
      <w:r w:rsidRPr="007420EF">
        <w:rPr>
          <w:rFonts w:ascii="Simplified Arabic" w:hAnsi="Simplified Arabic" w:cs="Simplified Arabic"/>
          <w:b/>
          <w:bCs/>
          <w:sz w:val="28"/>
          <w:szCs w:val="28"/>
          <w:rtl/>
        </w:rPr>
        <w:t>الإطار النظري:</w:t>
      </w:r>
    </w:p>
    <w:p w14:paraId="09820027" w14:textId="6C6C0FC0" w:rsidR="007420EF" w:rsidRPr="007420EF" w:rsidRDefault="00421FD6" w:rsidP="007420EF">
      <w:pPr>
        <w:spacing w:before="120" w:after="120"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تعتد الدراسة</w:t>
      </w:r>
      <w:r w:rsidR="007420EF" w:rsidRPr="007420EF">
        <w:rPr>
          <w:rFonts w:ascii="Simplified Arabic" w:hAnsi="Simplified Arabic" w:cs="Simplified Arabic"/>
          <w:sz w:val="28"/>
          <w:szCs w:val="28"/>
          <w:rtl/>
        </w:rPr>
        <w:t xml:space="preserve"> على فهم دور السعودية في التحكم بإنتاج النفط وأسعاره لتحقيق الاستقرار الاقتصادي.</w:t>
      </w:r>
    </w:p>
    <w:p w14:paraId="5B4C95FC" w14:textId="3340AFCF" w:rsidR="007420EF" w:rsidRPr="00F35FB8" w:rsidRDefault="007420EF" w:rsidP="00F35FB8">
      <w:pPr>
        <w:pStyle w:val="2"/>
        <w:rPr>
          <w:rFonts w:ascii="Simplified Arabic" w:hAnsi="Simplified Arabic" w:cs="Simplified Arabic"/>
          <w:b/>
          <w:bCs/>
          <w:color w:val="auto"/>
          <w:sz w:val="32"/>
          <w:szCs w:val="32"/>
          <w:rtl/>
        </w:rPr>
      </w:pPr>
      <w:bookmarkStart w:id="63" w:name="_Toc181351992"/>
      <w:r w:rsidRPr="00F35FB8">
        <w:rPr>
          <w:rFonts w:ascii="Simplified Arabic" w:hAnsi="Simplified Arabic" w:cs="Simplified Arabic"/>
          <w:b/>
          <w:bCs/>
          <w:color w:val="auto"/>
          <w:sz w:val="32"/>
          <w:szCs w:val="32"/>
          <w:rtl/>
        </w:rPr>
        <w:t>التمييز السعري في الأسواق الاحتكارية</w:t>
      </w:r>
      <w:bookmarkEnd w:id="63"/>
    </w:p>
    <w:p w14:paraId="2422B8C5" w14:textId="77777777" w:rsidR="007420EF" w:rsidRPr="007420EF" w:rsidRDefault="007420EF" w:rsidP="007420EF">
      <w:pPr>
        <w:rPr>
          <w:rFonts w:ascii="Simplified Arabic" w:hAnsi="Simplified Arabic" w:cs="Simplified Arabic"/>
          <w:b/>
          <w:bCs/>
          <w:sz w:val="28"/>
          <w:szCs w:val="28"/>
        </w:rPr>
      </w:pPr>
      <w:r w:rsidRPr="007420EF">
        <w:rPr>
          <w:rFonts w:ascii="Simplified Arabic" w:hAnsi="Simplified Arabic" w:cs="Simplified Arabic"/>
          <w:b/>
          <w:bCs/>
          <w:sz w:val="28"/>
          <w:szCs w:val="28"/>
        </w:rPr>
        <w:t>Aguirre et al</w:t>
      </w:r>
      <w:r w:rsidRPr="007420EF">
        <w:rPr>
          <w:rFonts w:ascii="Simplified Arabic" w:hAnsi="Simplified Arabic" w:cs="Simplified Arabic"/>
          <w:b/>
          <w:bCs/>
          <w:sz w:val="28"/>
          <w:szCs w:val="28"/>
          <w:rtl/>
        </w:rPr>
        <w:t>. (2010):</w:t>
      </w:r>
    </w:p>
    <w:p w14:paraId="63171756" w14:textId="77777777" w:rsidR="007420EF" w:rsidRPr="007420EF" w:rsidRDefault="007420EF" w:rsidP="007420EF">
      <w:pPr>
        <w:spacing w:before="120" w:after="120" w:line="240" w:lineRule="auto"/>
        <w:ind w:firstLine="720"/>
        <w:jc w:val="both"/>
        <w:rPr>
          <w:rFonts w:ascii="Simplified Arabic" w:hAnsi="Simplified Arabic" w:cs="Simplified Arabic"/>
          <w:sz w:val="28"/>
          <w:szCs w:val="28"/>
          <w:rtl/>
        </w:rPr>
      </w:pPr>
      <w:r w:rsidRPr="007420EF">
        <w:rPr>
          <w:rFonts w:ascii="Simplified Arabic" w:hAnsi="Simplified Arabic" w:cs="Simplified Arabic"/>
          <w:sz w:val="28"/>
          <w:szCs w:val="28"/>
          <w:rtl/>
        </w:rPr>
        <w:t>ركزت الدراسة على التمييز السعري وأثره في السوق، حيث تفرض الشركات الاحتكارية أسعارًا مرتفعة لتحقيق أرباح إضافية.</w:t>
      </w:r>
    </w:p>
    <w:p w14:paraId="07E719CF" w14:textId="77777777" w:rsidR="007420EF" w:rsidRPr="007420EF" w:rsidRDefault="007420EF" w:rsidP="007420EF">
      <w:pPr>
        <w:rPr>
          <w:rFonts w:ascii="Simplified Arabic" w:hAnsi="Simplified Arabic" w:cs="Simplified Arabic"/>
          <w:b/>
          <w:bCs/>
          <w:sz w:val="28"/>
          <w:szCs w:val="28"/>
          <w:rtl/>
        </w:rPr>
      </w:pPr>
      <w:r w:rsidRPr="007420EF">
        <w:rPr>
          <w:rFonts w:ascii="Simplified Arabic" w:hAnsi="Simplified Arabic" w:cs="Simplified Arabic"/>
          <w:b/>
          <w:bCs/>
          <w:sz w:val="28"/>
          <w:szCs w:val="28"/>
          <w:rtl/>
        </w:rPr>
        <w:t>الإطار النظري:</w:t>
      </w:r>
    </w:p>
    <w:p w14:paraId="47D5CC53" w14:textId="77777777" w:rsidR="007420EF" w:rsidRDefault="007420EF" w:rsidP="007420EF">
      <w:pPr>
        <w:spacing w:before="120" w:after="120" w:line="240" w:lineRule="auto"/>
        <w:ind w:firstLine="720"/>
        <w:jc w:val="both"/>
        <w:rPr>
          <w:rFonts w:ascii="Simplified Arabic" w:hAnsi="Simplified Arabic" w:cs="Simplified Arabic"/>
          <w:sz w:val="28"/>
          <w:szCs w:val="28"/>
        </w:rPr>
      </w:pPr>
      <w:r w:rsidRPr="007420EF">
        <w:rPr>
          <w:rFonts w:ascii="Simplified Arabic" w:hAnsi="Simplified Arabic" w:cs="Simplified Arabic"/>
          <w:sz w:val="28"/>
          <w:szCs w:val="28"/>
          <w:rtl/>
        </w:rPr>
        <w:t>يستخدم البحث هذا المفهوم لتحليل كيفية تأثير التمييز السعري على المستهلكين في السوق السعودي.</w:t>
      </w:r>
    </w:p>
    <w:p w14:paraId="700C79D8" w14:textId="6B4F8CA8" w:rsidR="007420EF" w:rsidRPr="00F35FB8" w:rsidRDefault="007420EF" w:rsidP="00F35FB8">
      <w:pPr>
        <w:pStyle w:val="2"/>
        <w:rPr>
          <w:rFonts w:ascii="Simplified Arabic" w:hAnsi="Simplified Arabic" w:cs="Simplified Arabic"/>
          <w:b/>
          <w:bCs/>
          <w:color w:val="auto"/>
          <w:sz w:val="32"/>
          <w:szCs w:val="32"/>
          <w:rtl/>
        </w:rPr>
      </w:pPr>
      <w:bookmarkStart w:id="64" w:name="_Toc181351993"/>
      <w:r w:rsidRPr="00F35FB8">
        <w:rPr>
          <w:rFonts w:ascii="Simplified Arabic" w:hAnsi="Simplified Arabic" w:cs="Simplified Arabic"/>
          <w:b/>
          <w:bCs/>
          <w:color w:val="auto"/>
          <w:sz w:val="32"/>
          <w:szCs w:val="32"/>
          <w:rtl/>
        </w:rPr>
        <w:t>قوانين مكافحة الاحتكار وتعزيز المنافسة</w:t>
      </w:r>
      <w:bookmarkEnd w:id="64"/>
    </w:p>
    <w:p w14:paraId="29AB50AD" w14:textId="77777777" w:rsidR="007420EF" w:rsidRPr="007420EF" w:rsidRDefault="007420EF" w:rsidP="007420EF">
      <w:pPr>
        <w:rPr>
          <w:rFonts w:ascii="Simplified Arabic" w:hAnsi="Simplified Arabic" w:cs="Simplified Arabic"/>
          <w:b/>
          <w:bCs/>
          <w:sz w:val="28"/>
          <w:szCs w:val="28"/>
        </w:rPr>
      </w:pPr>
      <w:r w:rsidRPr="007420EF">
        <w:rPr>
          <w:rFonts w:ascii="Simplified Arabic" w:hAnsi="Simplified Arabic" w:cs="Simplified Arabic"/>
          <w:b/>
          <w:bCs/>
          <w:sz w:val="28"/>
          <w:szCs w:val="28"/>
        </w:rPr>
        <w:t>Sweezy</w:t>
      </w:r>
      <w:r w:rsidRPr="007420EF">
        <w:rPr>
          <w:rFonts w:ascii="Simplified Arabic" w:hAnsi="Simplified Arabic" w:cs="Simplified Arabic"/>
          <w:b/>
          <w:bCs/>
          <w:sz w:val="28"/>
          <w:szCs w:val="28"/>
          <w:rtl/>
        </w:rPr>
        <w:t xml:space="preserve"> (2004):</w:t>
      </w:r>
    </w:p>
    <w:p w14:paraId="2C42C468" w14:textId="77777777" w:rsidR="007420EF" w:rsidRPr="007420EF" w:rsidRDefault="007420EF" w:rsidP="007420EF">
      <w:pPr>
        <w:spacing w:before="120" w:after="120" w:line="240" w:lineRule="auto"/>
        <w:ind w:firstLine="720"/>
        <w:jc w:val="both"/>
        <w:rPr>
          <w:rFonts w:ascii="Simplified Arabic" w:hAnsi="Simplified Arabic" w:cs="Simplified Arabic"/>
          <w:sz w:val="28"/>
          <w:szCs w:val="28"/>
          <w:rtl/>
        </w:rPr>
      </w:pPr>
      <w:r w:rsidRPr="007420EF">
        <w:rPr>
          <w:rFonts w:ascii="Simplified Arabic" w:hAnsi="Simplified Arabic" w:cs="Simplified Arabic"/>
          <w:sz w:val="28"/>
          <w:szCs w:val="28"/>
          <w:rtl/>
        </w:rPr>
        <w:t>تناولت الدراسة دور القوانين التنظيمية في الحد من التركز الاحتكاري وتعزيز التنافسية.</w:t>
      </w:r>
    </w:p>
    <w:p w14:paraId="18758F2B" w14:textId="77777777" w:rsidR="007420EF" w:rsidRPr="007420EF" w:rsidRDefault="007420EF" w:rsidP="007420EF">
      <w:pPr>
        <w:rPr>
          <w:rFonts w:ascii="Simplified Arabic" w:hAnsi="Simplified Arabic" w:cs="Simplified Arabic"/>
          <w:b/>
          <w:bCs/>
          <w:sz w:val="28"/>
          <w:szCs w:val="28"/>
          <w:rtl/>
        </w:rPr>
      </w:pPr>
      <w:r w:rsidRPr="007420EF">
        <w:rPr>
          <w:rFonts w:ascii="Simplified Arabic" w:hAnsi="Simplified Arabic" w:cs="Simplified Arabic"/>
          <w:b/>
          <w:bCs/>
          <w:sz w:val="28"/>
          <w:szCs w:val="28"/>
          <w:rtl/>
        </w:rPr>
        <w:t>الإطار النظري:</w:t>
      </w:r>
    </w:p>
    <w:p w14:paraId="38D29749" w14:textId="71021FBD" w:rsidR="007420EF" w:rsidRPr="007420EF" w:rsidRDefault="007420EF" w:rsidP="007420EF">
      <w:pPr>
        <w:spacing w:before="120" w:after="120" w:line="240" w:lineRule="auto"/>
        <w:ind w:firstLine="720"/>
        <w:jc w:val="both"/>
        <w:rPr>
          <w:rFonts w:ascii="Simplified Arabic" w:hAnsi="Simplified Arabic" w:cs="Simplified Arabic"/>
          <w:sz w:val="28"/>
          <w:szCs w:val="28"/>
          <w:rtl/>
        </w:rPr>
      </w:pPr>
      <w:r w:rsidRPr="007420EF">
        <w:rPr>
          <w:rFonts w:ascii="Simplified Arabic" w:hAnsi="Simplified Arabic" w:cs="Simplified Arabic"/>
          <w:sz w:val="28"/>
          <w:szCs w:val="28"/>
          <w:rtl/>
        </w:rPr>
        <w:lastRenderedPageBreak/>
        <w:t>يعتمد البحث على هذه المفاهيم لتقييم فعالية القوانين السعودية المتعلقة بمكافحة الاحتكار وتحفيز المنافسة.</w:t>
      </w:r>
    </w:p>
    <w:p w14:paraId="4102F324" w14:textId="77777777" w:rsidR="00F925D0" w:rsidRPr="003600F6" w:rsidRDefault="00F925D0" w:rsidP="00D22171">
      <w:pPr>
        <w:rPr>
          <w:rFonts w:ascii="Simplified Arabic" w:hAnsi="Simplified Arabic" w:cs="Simplified Arabic"/>
          <w:sz w:val="24"/>
          <w:szCs w:val="24"/>
          <w:u w:val="single"/>
          <w:rtl/>
        </w:rPr>
      </w:pPr>
    </w:p>
    <w:p w14:paraId="2C12962A" w14:textId="77777777" w:rsidR="00F925D0" w:rsidRPr="003600F6" w:rsidRDefault="00F925D0" w:rsidP="00D22171">
      <w:pPr>
        <w:rPr>
          <w:rFonts w:ascii="Simplified Arabic" w:hAnsi="Simplified Arabic" w:cs="Simplified Arabic"/>
          <w:sz w:val="24"/>
          <w:szCs w:val="24"/>
          <w:u w:val="single"/>
          <w:rtl/>
        </w:rPr>
      </w:pPr>
    </w:p>
    <w:sectPr w:rsidR="00F925D0" w:rsidRPr="003600F6"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C300F4" w14:textId="77777777" w:rsidR="00A757C1" w:rsidRDefault="00A757C1" w:rsidP="009125CE">
      <w:pPr>
        <w:spacing w:after="0" w:line="240" w:lineRule="auto"/>
      </w:pPr>
      <w:r>
        <w:separator/>
      </w:r>
    </w:p>
  </w:endnote>
  <w:endnote w:type="continuationSeparator" w:id="0">
    <w:p w14:paraId="59B5D92C" w14:textId="77777777" w:rsidR="00A757C1" w:rsidRDefault="00A757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99664858"/>
      <w:docPartObj>
        <w:docPartGallery w:val="Page Numbers (Bottom of Page)"/>
        <w:docPartUnique/>
      </w:docPartObj>
    </w:sdtPr>
    <w:sdtEndPr>
      <w:rPr>
        <w:rFonts w:ascii="Simplified Arabic" w:hAnsi="Simplified Arabic" w:cs="Simplified Arabic"/>
        <w:sz w:val="24"/>
        <w:szCs w:val="24"/>
      </w:rPr>
    </w:sdtEndPr>
    <w:sdtContent>
      <w:p w14:paraId="197FB659" w14:textId="410E5D36" w:rsidR="00D97E27" w:rsidRDefault="00D97E27">
        <w:pPr>
          <w:pStyle w:val="a4"/>
          <w:jc w:val="center"/>
        </w:pPr>
        <w:r>
          <w:fldChar w:fldCharType="begin"/>
        </w:r>
        <w:r>
          <w:instrText>PAGE   \* MERGEFORMAT</w:instrText>
        </w:r>
        <w:r>
          <w:fldChar w:fldCharType="separate"/>
        </w:r>
        <w:r>
          <w:rPr>
            <w:rtl/>
            <w:lang w:val="ar-SA"/>
          </w:rPr>
          <w:t>2</w:t>
        </w:r>
        <w:r>
          <w:fldChar w:fldCharType="end"/>
        </w:r>
      </w:p>
    </w:sdtContent>
  </w:sdt>
  <w:p w14:paraId="79E60DE4" w14:textId="77777777" w:rsidR="00D97E27" w:rsidRDefault="00D97E2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BFDADA" w14:textId="77777777" w:rsidR="00A757C1" w:rsidRDefault="00A757C1" w:rsidP="009125CE">
      <w:pPr>
        <w:spacing w:after="0" w:line="240" w:lineRule="auto"/>
      </w:pPr>
      <w:r>
        <w:separator/>
      </w:r>
    </w:p>
  </w:footnote>
  <w:footnote w:type="continuationSeparator" w:id="0">
    <w:p w14:paraId="033F8B0C" w14:textId="77777777" w:rsidR="00A757C1" w:rsidRDefault="00A757C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06C32"/>
    <w:multiLevelType w:val="hybridMultilevel"/>
    <w:tmpl w:val="CA5224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F905CC"/>
    <w:multiLevelType w:val="multilevel"/>
    <w:tmpl w:val="1CA8C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4F6AF7"/>
    <w:multiLevelType w:val="multilevel"/>
    <w:tmpl w:val="AC06D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9964B4"/>
    <w:multiLevelType w:val="multilevel"/>
    <w:tmpl w:val="4900EF72"/>
    <w:lvl w:ilvl="0">
      <w:start w:val="1"/>
      <w:numFmt w:val="decimal"/>
      <w:lvlText w:val="%1."/>
      <w:lvlJc w:val="left"/>
      <w:pPr>
        <w:tabs>
          <w:tab w:val="num" w:pos="900"/>
        </w:tabs>
        <w:ind w:left="900" w:hanging="360"/>
      </w:pPr>
    </w:lvl>
    <w:lvl w:ilvl="1">
      <w:start w:val="1"/>
      <w:numFmt w:val="bullet"/>
      <w:lvlText w:val="o"/>
      <w:lvlJc w:val="left"/>
      <w:pPr>
        <w:tabs>
          <w:tab w:val="num" w:pos="1620"/>
        </w:tabs>
        <w:ind w:left="1620" w:hanging="360"/>
      </w:pPr>
      <w:rPr>
        <w:rFonts w:ascii="Courier New" w:hAnsi="Courier New" w:hint="default"/>
        <w:sz w:val="20"/>
      </w:rPr>
    </w:lvl>
    <w:lvl w:ilvl="2" w:tentative="1">
      <w:start w:val="1"/>
      <w:numFmt w:val="decimal"/>
      <w:lvlText w:val="%3."/>
      <w:lvlJc w:val="left"/>
      <w:pPr>
        <w:tabs>
          <w:tab w:val="num" w:pos="2340"/>
        </w:tabs>
        <w:ind w:left="2340" w:hanging="360"/>
      </w:pPr>
    </w:lvl>
    <w:lvl w:ilvl="3" w:tentative="1">
      <w:start w:val="1"/>
      <w:numFmt w:val="decimal"/>
      <w:lvlText w:val="%4."/>
      <w:lvlJc w:val="left"/>
      <w:pPr>
        <w:tabs>
          <w:tab w:val="num" w:pos="3060"/>
        </w:tabs>
        <w:ind w:left="3060" w:hanging="360"/>
      </w:pPr>
    </w:lvl>
    <w:lvl w:ilvl="4" w:tentative="1">
      <w:start w:val="1"/>
      <w:numFmt w:val="decimal"/>
      <w:lvlText w:val="%5."/>
      <w:lvlJc w:val="left"/>
      <w:pPr>
        <w:tabs>
          <w:tab w:val="num" w:pos="3780"/>
        </w:tabs>
        <w:ind w:left="3780" w:hanging="360"/>
      </w:pPr>
    </w:lvl>
    <w:lvl w:ilvl="5" w:tentative="1">
      <w:start w:val="1"/>
      <w:numFmt w:val="decimal"/>
      <w:lvlText w:val="%6."/>
      <w:lvlJc w:val="left"/>
      <w:pPr>
        <w:tabs>
          <w:tab w:val="num" w:pos="4500"/>
        </w:tabs>
        <w:ind w:left="4500" w:hanging="360"/>
      </w:pPr>
    </w:lvl>
    <w:lvl w:ilvl="6" w:tentative="1">
      <w:start w:val="1"/>
      <w:numFmt w:val="decimal"/>
      <w:lvlText w:val="%7."/>
      <w:lvlJc w:val="left"/>
      <w:pPr>
        <w:tabs>
          <w:tab w:val="num" w:pos="5220"/>
        </w:tabs>
        <w:ind w:left="5220" w:hanging="360"/>
      </w:pPr>
    </w:lvl>
    <w:lvl w:ilvl="7" w:tentative="1">
      <w:start w:val="1"/>
      <w:numFmt w:val="decimal"/>
      <w:lvlText w:val="%8."/>
      <w:lvlJc w:val="left"/>
      <w:pPr>
        <w:tabs>
          <w:tab w:val="num" w:pos="5940"/>
        </w:tabs>
        <w:ind w:left="5940" w:hanging="360"/>
      </w:pPr>
    </w:lvl>
    <w:lvl w:ilvl="8" w:tentative="1">
      <w:start w:val="1"/>
      <w:numFmt w:val="decimal"/>
      <w:lvlText w:val="%9."/>
      <w:lvlJc w:val="left"/>
      <w:pPr>
        <w:tabs>
          <w:tab w:val="num" w:pos="6660"/>
        </w:tabs>
        <w:ind w:left="6660" w:hanging="360"/>
      </w:pPr>
    </w:lvl>
  </w:abstractNum>
  <w:abstractNum w:abstractNumId="4" w15:restartNumberingAfterBreak="0">
    <w:nsid w:val="0EAB648A"/>
    <w:multiLevelType w:val="hybridMultilevel"/>
    <w:tmpl w:val="9098BB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B36E3B"/>
    <w:multiLevelType w:val="multilevel"/>
    <w:tmpl w:val="3F0E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42180"/>
    <w:multiLevelType w:val="multilevel"/>
    <w:tmpl w:val="B6E64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4F13D0"/>
    <w:multiLevelType w:val="multilevel"/>
    <w:tmpl w:val="9BC43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65464C"/>
    <w:multiLevelType w:val="multilevel"/>
    <w:tmpl w:val="2F121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CF5EAC"/>
    <w:multiLevelType w:val="multilevel"/>
    <w:tmpl w:val="5320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285A0E"/>
    <w:multiLevelType w:val="multilevel"/>
    <w:tmpl w:val="5B9A9E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4536A7"/>
    <w:multiLevelType w:val="multilevel"/>
    <w:tmpl w:val="CEF6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4B7D71"/>
    <w:multiLevelType w:val="multilevel"/>
    <w:tmpl w:val="3B9C559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124F98"/>
    <w:multiLevelType w:val="multilevel"/>
    <w:tmpl w:val="A314E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9718FF"/>
    <w:multiLevelType w:val="hybridMultilevel"/>
    <w:tmpl w:val="2C74A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9173C4"/>
    <w:multiLevelType w:val="multilevel"/>
    <w:tmpl w:val="D64819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C91D94"/>
    <w:multiLevelType w:val="multilevel"/>
    <w:tmpl w:val="0100D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9F1411"/>
    <w:multiLevelType w:val="multilevel"/>
    <w:tmpl w:val="E8C8CE90"/>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725240"/>
    <w:multiLevelType w:val="multilevel"/>
    <w:tmpl w:val="5F4C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2A5C50"/>
    <w:multiLevelType w:val="hybridMultilevel"/>
    <w:tmpl w:val="513A8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32577"/>
    <w:multiLevelType w:val="multilevel"/>
    <w:tmpl w:val="0CDCA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020459"/>
    <w:multiLevelType w:val="multilevel"/>
    <w:tmpl w:val="129E7BEA"/>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BD55D3"/>
    <w:multiLevelType w:val="multilevel"/>
    <w:tmpl w:val="ACB2B21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5F1591"/>
    <w:multiLevelType w:val="multilevel"/>
    <w:tmpl w:val="0A4EA996"/>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C9619B"/>
    <w:multiLevelType w:val="multilevel"/>
    <w:tmpl w:val="9E8A9E7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53105E30"/>
    <w:multiLevelType w:val="multilevel"/>
    <w:tmpl w:val="47643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DB3AE1"/>
    <w:multiLevelType w:val="multilevel"/>
    <w:tmpl w:val="26666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4D54F5"/>
    <w:multiLevelType w:val="multilevel"/>
    <w:tmpl w:val="225A4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157F60"/>
    <w:multiLevelType w:val="multilevel"/>
    <w:tmpl w:val="958CC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594091"/>
    <w:multiLevelType w:val="multilevel"/>
    <w:tmpl w:val="99167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ED7026"/>
    <w:multiLevelType w:val="multilevel"/>
    <w:tmpl w:val="5F360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3B61605"/>
    <w:multiLevelType w:val="multilevel"/>
    <w:tmpl w:val="0A002250"/>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F03821"/>
    <w:multiLevelType w:val="multilevel"/>
    <w:tmpl w:val="ECF2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FE4307"/>
    <w:multiLevelType w:val="multilevel"/>
    <w:tmpl w:val="66789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19206B"/>
    <w:multiLevelType w:val="multilevel"/>
    <w:tmpl w:val="C154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A4531C"/>
    <w:multiLevelType w:val="multilevel"/>
    <w:tmpl w:val="5E823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451123"/>
    <w:multiLevelType w:val="multilevel"/>
    <w:tmpl w:val="396E7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7D2F51"/>
    <w:multiLevelType w:val="multilevel"/>
    <w:tmpl w:val="E752E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1589863">
    <w:abstractNumId w:val="4"/>
  </w:num>
  <w:num w:numId="2" w16cid:durableId="476805082">
    <w:abstractNumId w:val="19"/>
  </w:num>
  <w:num w:numId="3" w16cid:durableId="1861626510">
    <w:abstractNumId w:val="18"/>
  </w:num>
  <w:num w:numId="4" w16cid:durableId="47413848">
    <w:abstractNumId w:val="27"/>
  </w:num>
  <w:num w:numId="5" w16cid:durableId="2038697167">
    <w:abstractNumId w:val="33"/>
  </w:num>
  <w:num w:numId="6" w16cid:durableId="1196577147">
    <w:abstractNumId w:val="11"/>
  </w:num>
  <w:num w:numId="7" w16cid:durableId="1934779771">
    <w:abstractNumId w:val="5"/>
  </w:num>
  <w:num w:numId="8" w16cid:durableId="871502418">
    <w:abstractNumId w:val="32"/>
  </w:num>
  <w:num w:numId="9" w16cid:durableId="1417705064">
    <w:abstractNumId w:val="15"/>
  </w:num>
  <w:num w:numId="10" w16cid:durableId="402488648">
    <w:abstractNumId w:val="24"/>
  </w:num>
  <w:num w:numId="11" w16cid:durableId="57480195">
    <w:abstractNumId w:val="2"/>
  </w:num>
  <w:num w:numId="12" w16cid:durableId="1875577884">
    <w:abstractNumId w:val="29"/>
  </w:num>
  <w:num w:numId="13" w16cid:durableId="455221726">
    <w:abstractNumId w:val="20"/>
  </w:num>
  <w:num w:numId="14" w16cid:durableId="1014385756">
    <w:abstractNumId w:val="36"/>
  </w:num>
  <w:num w:numId="15" w16cid:durableId="69278124">
    <w:abstractNumId w:val="16"/>
  </w:num>
  <w:num w:numId="16" w16cid:durableId="885995362">
    <w:abstractNumId w:val="26"/>
  </w:num>
  <w:num w:numId="17" w16cid:durableId="1450006316">
    <w:abstractNumId w:val="35"/>
  </w:num>
  <w:num w:numId="18" w16cid:durableId="724139009">
    <w:abstractNumId w:val="1"/>
  </w:num>
  <w:num w:numId="19" w16cid:durableId="1885750278">
    <w:abstractNumId w:val="8"/>
  </w:num>
  <w:num w:numId="20" w16cid:durableId="1377854506">
    <w:abstractNumId w:val="28"/>
  </w:num>
  <w:num w:numId="21" w16cid:durableId="1953245168">
    <w:abstractNumId w:val="30"/>
  </w:num>
  <w:num w:numId="22" w16cid:durableId="477652572">
    <w:abstractNumId w:val="25"/>
  </w:num>
  <w:num w:numId="23" w16cid:durableId="1369572388">
    <w:abstractNumId w:val="13"/>
  </w:num>
  <w:num w:numId="24" w16cid:durableId="1145513228">
    <w:abstractNumId w:val="3"/>
  </w:num>
  <w:num w:numId="25" w16cid:durableId="1842694730">
    <w:abstractNumId w:val="31"/>
  </w:num>
  <w:num w:numId="26" w16cid:durableId="1958639288">
    <w:abstractNumId w:val="17"/>
  </w:num>
  <w:num w:numId="27" w16cid:durableId="1747679300">
    <w:abstractNumId w:val="22"/>
  </w:num>
  <w:num w:numId="28" w16cid:durableId="272245029">
    <w:abstractNumId w:val="12"/>
  </w:num>
  <w:num w:numId="29" w16cid:durableId="1076585032">
    <w:abstractNumId w:val="23"/>
  </w:num>
  <w:num w:numId="30" w16cid:durableId="679358283">
    <w:abstractNumId w:val="21"/>
  </w:num>
  <w:num w:numId="31" w16cid:durableId="20252598">
    <w:abstractNumId w:val="9"/>
  </w:num>
  <w:num w:numId="32" w16cid:durableId="1537500336">
    <w:abstractNumId w:val="34"/>
  </w:num>
  <w:num w:numId="33" w16cid:durableId="2120290407">
    <w:abstractNumId w:val="6"/>
  </w:num>
  <w:num w:numId="34" w16cid:durableId="702440544">
    <w:abstractNumId w:val="37"/>
  </w:num>
  <w:num w:numId="35" w16cid:durableId="711998606">
    <w:abstractNumId w:val="7"/>
  </w:num>
  <w:num w:numId="36" w16cid:durableId="407383138">
    <w:abstractNumId w:val="0"/>
  </w:num>
  <w:num w:numId="37" w16cid:durableId="201136870">
    <w:abstractNumId w:val="14"/>
  </w:num>
  <w:num w:numId="38" w16cid:durableId="6127095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A90"/>
    <w:rsid w:val="00014740"/>
    <w:rsid w:val="000476B8"/>
    <w:rsid w:val="00065067"/>
    <w:rsid w:val="00090F21"/>
    <w:rsid w:val="000B7A08"/>
    <w:rsid w:val="000F44B4"/>
    <w:rsid w:val="0011145B"/>
    <w:rsid w:val="00154E21"/>
    <w:rsid w:val="00155074"/>
    <w:rsid w:val="001671D4"/>
    <w:rsid w:val="001717E8"/>
    <w:rsid w:val="00171C1C"/>
    <w:rsid w:val="001902DB"/>
    <w:rsid w:val="001C18DF"/>
    <w:rsid w:val="001C2162"/>
    <w:rsid w:val="001C7DA2"/>
    <w:rsid w:val="001E1985"/>
    <w:rsid w:val="0021417F"/>
    <w:rsid w:val="00222199"/>
    <w:rsid w:val="002B2702"/>
    <w:rsid w:val="002F3B5C"/>
    <w:rsid w:val="002F40F5"/>
    <w:rsid w:val="003165A1"/>
    <w:rsid w:val="00332962"/>
    <w:rsid w:val="003600F6"/>
    <w:rsid w:val="003C5771"/>
    <w:rsid w:val="00406235"/>
    <w:rsid w:val="004163C7"/>
    <w:rsid w:val="00421FD6"/>
    <w:rsid w:val="00443045"/>
    <w:rsid w:val="0045409F"/>
    <w:rsid w:val="004819C0"/>
    <w:rsid w:val="004A74A6"/>
    <w:rsid w:val="004B6BAB"/>
    <w:rsid w:val="004C19EB"/>
    <w:rsid w:val="00542827"/>
    <w:rsid w:val="00554A89"/>
    <w:rsid w:val="005C4023"/>
    <w:rsid w:val="006040E6"/>
    <w:rsid w:val="006842C6"/>
    <w:rsid w:val="006878B6"/>
    <w:rsid w:val="00690BC5"/>
    <w:rsid w:val="006948DE"/>
    <w:rsid w:val="006C119B"/>
    <w:rsid w:val="007049B7"/>
    <w:rsid w:val="007420EF"/>
    <w:rsid w:val="00794FF4"/>
    <w:rsid w:val="007B0E54"/>
    <w:rsid w:val="007E3A20"/>
    <w:rsid w:val="00835618"/>
    <w:rsid w:val="00877AAC"/>
    <w:rsid w:val="0088343A"/>
    <w:rsid w:val="00896FE4"/>
    <w:rsid w:val="008B4C5A"/>
    <w:rsid w:val="008C5260"/>
    <w:rsid w:val="008F1EAE"/>
    <w:rsid w:val="00906E87"/>
    <w:rsid w:val="009125CE"/>
    <w:rsid w:val="00942B53"/>
    <w:rsid w:val="00946F5F"/>
    <w:rsid w:val="0095671A"/>
    <w:rsid w:val="009718BD"/>
    <w:rsid w:val="009A0445"/>
    <w:rsid w:val="009B6888"/>
    <w:rsid w:val="009C0161"/>
    <w:rsid w:val="009D04D2"/>
    <w:rsid w:val="009D0E82"/>
    <w:rsid w:val="009D108D"/>
    <w:rsid w:val="009E1436"/>
    <w:rsid w:val="009E5668"/>
    <w:rsid w:val="009E6DB4"/>
    <w:rsid w:val="009F74CF"/>
    <w:rsid w:val="00A332C8"/>
    <w:rsid w:val="00A5743B"/>
    <w:rsid w:val="00A757C1"/>
    <w:rsid w:val="00AA79E9"/>
    <w:rsid w:val="00AB0A70"/>
    <w:rsid w:val="00AB3D22"/>
    <w:rsid w:val="00B068F2"/>
    <w:rsid w:val="00B54739"/>
    <w:rsid w:val="00B63B0F"/>
    <w:rsid w:val="00B7678A"/>
    <w:rsid w:val="00BC094B"/>
    <w:rsid w:val="00C72744"/>
    <w:rsid w:val="00C81F9A"/>
    <w:rsid w:val="00C82F10"/>
    <w:rsid w:val="00CB2A44"/>
    <w:rsid w:val="00CF0295"/>
    <w:rsid w:val="00D04F62"/>
    <w:rsid w:val="00D22171"/>
    <w:rsid w:val="00D43F6B"/>
    <w:rsid w:val="00D52480"/>
    <w:rsid w:val="00D90F59"/>
    <w:rsid w:val="00D97E27"/>
    <w:rsid w:val="00DA55B1"/>
    <w:rsid w:val="00E347C8"/>
    <w:rsid w:val="00E80FD9"/>
    <w:rsid w:val="00E933B5"/>
    <w:rsid w:val="00EA2293"/>
    <w:rsid w:val="00EB0FC8"/>
    <w:rsid w:val="00F35FB8"/>
    <w:rsid w:val="00F419A3"/>
    <w:rsid w:val="00F546CE"/>
    <w:rsid w:val="00F642C8"/>
    <w:rsid w:val="00F925D0"/>
    <w:rsid w:val="00FE16B8"/>
    <w:rsid w:val="00FF75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97E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3329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EB0F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221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43045"/>
    <w:pPr>
      <w:spacing w:before="360" w:after="120" w:line="240" w:lineRule="auto"/>
      <w:ind w:left="720" w:firstLine="720"/>
      <w:contextualSpacing/>
    </w:pPr>
  </w:style>
  <w:style w:type="character" w:customStyle="1" w:styleId="3Char">
    <w:name w:val="عنوان 3 Char"/>
    <w:basedOn w:val="a0"/>
    <w:link w:val="3"/>
    <w:uiPriority w:val="9"/>
    <w:semiHidden/>
    <w:rsid w:val="00EB0FC8"/>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222199"/>
    <w:rPr>
      <w:rFonts w:asciiTheme="majorHAnsi" w:eastAsiaTheme="majorEastAsia" w:hAnsiTheme="majorHAnsi" w:cstheme="majorBidi"/>
      <w:i/>
      <w:iCs/>
      <w:color w:val="2F5496" w:themeColor="accent1" w:themeShade="BF"/>
    </w:rPr>
  </w:style>
  <w:style w:type="paragraph" w:styleId="a6">
    <w:name w:val="caption"/>
    <w:basedOn w:val="a"/>
    <w:next w:val="a"/>
    <w:uiPriority w:val="35"/>
    <w:semiHidden/>
    <w:unhideWhenUsed/>
    <w:qFormat/>
    <w:rsid w:val="009D0E82"/>
    <w:pPr>
      <w:bidi w:val="0"/>
      <w:spacing w:after="200" w:line="240" w:lineRule="auto"/>
    </w:pPr>
    <w:rPr>
      <w:rFonts w:ascii="Times New Roman" w:hAnsi="Times New Roman" w:cs="Arial"/>
      <w:i/>
      <w:iCs/>
      <w:color w:val="44546A" w:themeColor="text2"/>
      <w:kern w:val="0"/>
      <w:sz w:val="18"/>
      <w:szCs w:val="18"/>
      <w14:ligatures w14:val="none"/>
    </w:rPr>
  </w:style>
  <w:style w:type="character" w:customStyle="1" w:styleId="1Char">
    <w:name w:val="العنوان 1 Char"/>
    <w:basedOn w:val="a0"/>
    <w:link w:val="1"/>
    <w:uiPriority w:val="9"/>
    <w:rsid w:val="00D97E27"/>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D97E27"/>
    <w:pPr>
      <w:outlineLvl w:val="9"/>
    </w:pPr>
    <w:rPr>
      <w:kern w:val="0"/>
      <w:rtl/>
      <w14:ligatures w14:val="none"/>
    </w:rPr>
  </w:style>
  <w:style w:type="paragraph" w:styleId="20">
    <w:name w:val="toc 2"/>
    <w:basedOn w:val="a"/>
    <w:next w:val="a"/>
    <w:autoRedefine/>
    <w:uiPriority w:val="39"/>
    <w:unhideWhenUsed/>
    <w:rsid w:val="00D97E27"/>
    <w:pPr>
      <w:spacing w:after="100"/>
      <w:ind w:left="220"/>
    </w:pPr>
    <w:rPr>
      <w:rFonts w:eastAsiaTheme="minorEastAsia" w:cs="Times New Roman"/>
      <w:kern w:val="0"/>
      <w:rtl/>
      <w14:ligatures w14:val="none"/>
    </w:rPr>
  </w:style>
  <w:style w:type="paragraph" w:styleId="10">
    <w:name w:val="toc 1"/>
    <w:basedOn w:val="a"/>
    <w:next w:val="a"/>
    <w:autoRedefine/>
    <w:uiPriority w:val="39"/>
    <w:unhideWhenUsed/>
    <w:rsid w:val="00D97E27"/>
    <w:pPr>
      <w:spacing w:after="100"/>
    </w:pPr>
    <w:rPr>
      <w:rFonts w:eastAsiaTheme="minorEastAsia" w:cs="Times New Roman"/>
      <w:kern w:val="0"/>
      <w:rtl/>
      <w14:ligatures w14:val="none"/>
    </w:rPr>
  </w:style>
  <w:style w:type="paragraph" w:styleId="30">
    <w:name w:val="toc 3"/>
    <w:basedOn w:val="a"/>
    <w:next w:val="a"/>
    <w:autoRedefine/>
    <w:uiPriority w:val="39"/>
    <w:unhideWhenUsed/>
    <w:rsid w:val="00D97E27"/>
    <w:pPr>
      <w:spacing w:after="100"/>
      <w:ind w:left="440"/>
    </w:pPr>
    <w:rPr>
      <w:rFonts w:eastAsiaTheme="minorEastAsia" w:cs="Times New Roman"/>
      <w:kern w:val="0"/>
      <w:rtl/>
      <w14:ligatures w14:val="none"/>
    </w:rPr>
  </w:style>
  <w:style w:type="table" w:styleId="a8">
    <w:name w:val="Table Grid"/>
    <w:basedOn w:val="a1"/>
    <w:uiPriority w:val="39"/>
    <w:rsid w:val="009D04D2"/>
    <w:pPr>
      <w:spacing w:after="0" w:line="240" w:lineRule="auto"/>
    </w:pPr>
    <w:rPr>
      <w:rFonts w:ascii="Times New Roman" w:hAnsi="Times New Roman" w:cs="Arial"/>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عنوان"/>
    <w:basedOn w:val="a"/>
    <w:link w:val="Char1"/>
    <w:qFormat/>
    <w:rsid w:val="00332962"/>
    <w:rPr>
      <w:rFonts w:ascii="Simplified Arabic" w:hAnsi="Simplified Arabic" w:cs="Simplified Arabic"/>
      <w:sz w:val="36"/>
      <w:szCs w:val="36"/>
      <w:lang w:bidi="ar-EG"/>
    </w:rPr>
  </w:style>
  <w:style w:type="character" w:customStyle="1" w:styleId="Char1">
    <w:name w:val="عنوان Char"/>
    <w:basedOn w:val="a0"/>
    <w:link w:val="a9"/>
    <w:rsid w:val="00332962"/>
    <w:rPr>
      <w:rFonts w:ascii="Simplified Arabic" w:hAnsi="Simplified Arabic" w:cs="Simplified Arabic"/>
      <w:sz w:val="36"/>
      <w:szCs w:val="36"/>
      <w:lang w:bidi="ar-EG"/>
    </w:rPr>
  </w:style>
  <w:style w:type="character" w:styleId="Hyperlink">
    <w:name w:val="Hyperlink"/>
    <w:basedOn w:val="a0"/>
    <w:uiPriority w:val="99"/>
    <w:unhideWhenUsed/>
    <w:rsid w:val="00332962"/>
    <w:rPr>
      <w:color w:val="0563C1" w:themeColor="hyperlink"/>
      <w:u w:val="single"/>
    </w:rPr>
  </w:style>
  <w:style w:type="character" w:customStyle="1" w:styleId="2Char">
    <w:name w:val="عنوان 2 Char"/>
    <w:basedOn w:val="a0"/>
    <w:link w:val="2"/>
    <w:uiPriority w:val="9"/>
    <w:rsid w:val="00332962"/>
    <w:rPr>
      <w:rFonts w:asciiTheme="majorHAnsi" w:eastAsiaTheme="majorEastAsia" w:hAnsiTheme="majorHAnsi" w:cstheme="majorBidi"/>
      <w:color w:val="2F5496" w:themeColor="accent1" w:themeShade="BF"/>
      <w:sz w:val="26"/>
      <w:szCs w:val="26"/>
    </w:rPr>
  </w:style>
  <w:style w:type="paragraph" w:styleId="40">
    <w:name w:val="toc 4"/>
    <w:basedOn w:val="a"/>
    <w:next w:val="a"/>
    <w:autoRedefine/>
    <w:uiPriority w:val="39"/>
    <w:unhideWhenUsed/>
    <w:rsid w:val="001671D4"/>
    <w:pPr>
      <w:bidi w:val="0"/>
      <w:spacing w:after="100" w:line="278" w:lineRule="auto"/>
      <w:ind w:left="720"/>
    </w:pPr>
    <w:rPr>
      <w:rFonts w:eastAsiaTheme="minorEastAsia"/>
      <w:sz w:val="24"/>
      <w:szCs w:val="24"/>
    </w:rPr>
  </w:style>
  <w:style w:type="paragraph" w:styleId="5">
    <w:name w:val="toc 5"/>
    <w:basedOn w:val="a"/>
    <w:next w:val="a"/>
    <w:autoRedefine/>
    <w:uiPriority w:val="39"/>
    <w:unhideWhenUsed/>
    <w:rsid w:val="001671D4"/>
    <w:pPr>
      <w:bidi w:val="0"/>
      <w:spacing w:after="100" w:line="278" w:lineRule="auto"/>
      <w:ind w:left="960"/>
    </w:pPr>
    <w:rPr>
      <w:rFonts w:eastAsiaTheme="minorEastAsia"/>
      <w:sz w:val="24"/>
      <w:szCs w:val="24"/>
    </w:rPr>
  </w:style>
  <w:style w:type="paragraph" w:styleId="6">
    <w:name w:val="toc 6"/>
    <w:basedOn w:val="a"/>
    <w:next w:val="a"/>
    <w:autoRedefine/>
    <w:uiPriority w:val="39"/>
    <w:unhideWhenUsed/>
    <w:rsid w:val="001671D4"/>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1671D4"/>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1671D4"/>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1671D4"/>
    <w:pPr>
      <w:bidi w:val="0"/>
      <w:spacing w:after="100" w:line="278" w:lineRule="auto"/>
      <w:ind w:left="1920"/>
    </w:pPr>
    <w:rPr>
      <w:rFonts w:eastAsiaTheme="minorEastAsia"/>
      <w:sz w:val="24"/>
      <w:szCs w:val="24"/>
    </w:rPr>
  </w:style>
  <w:style w:type="character" w:styleId="aa">
    <w:name w:val="Unresolved Mention"/>
    <w:basedOn w:val="a0"/>
    <w:uiPriority w:val="99"/>
    <w:semiHidden/>
    <w:unhideWhenUsed/>
    <w:rsid w:val="001671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0144">
      <w:bodyDiv w:val="1"/>
      <w:marLeft w:val="0"/>
      <w:marRight w:val="0"/>
      <w:marTop w:val="0"/>
      <w:marBottom w:val="0"/>
      <w:divBdr>
        <w:top w:val="none" w:sz="0" w:space="0" w:color="auto"/>
        <w:left w:val="none" w:sz="0" w:space="0" w:color="auto"/>
        <w:bottom w:val="none" w:sz="0" w:space="0" w:color="auto"/>
        <w:right w:val="none" w:sz="0" w:space="0" w:color="auto"/>
      </w:divBdr>
    </w:div>
    <w:div w:id="26948882">
      <w:bodyDiv w:val="1"/>
      <w:marLeft w:val="0"/>
      <w:marRight w:val="0"/>
      <w:marTop w:val="0"/>
      <w:marBottom w:val="0"/>
      <w:divBdr>
        <w:top w:val="none" w:sz="0" w:space="0" w:color="auto"/>
        <w:left w:val="none" w:sz="0" w:space="0" w:color="auto"/>
        <w:bottom w:val="none" w:sz="0" w:space="0" w:color="auto"/>
        <w:right w:val="none" w:sz="0" w:space="0" w:color="auto"/>
      </w:divBdr>
    </w:div>
    <w:div w:id="29964777">
      <w:bodyDiv w:val="1"/>
      <w:marLeft w:val="0"/>
      <w:marRight w:val="0"/>
      <w:marTop w:val="0"/>
      <w:marBottom w:val="0"/>
      <w:divBdr>
        <w:top w:val="none" w:sz="0" w:space="0" w:color="auto"/>
        <w:left w:val="none" w:sz="0" w:space="0" w:color="auto"/>
        <w:bottom w:val="none" w:sz="0" w:space="0" w:color="auto"/>
        <w:right w:val="none" w:sz="0" w:space="0" w:color="auto"/>
      </w:divBdr>
    </w:div>
    <w:div w:id="73163182">
      <w:bodyDiv w:val="1"/>
      <w:marLeft w:val="0"/>
      <w:marRight w:val="0"/>
      <w:marTop w:val="0"/>
      <w:marBottom w:val="0"/>
      <w:divBdr>
        <w:top w:val="none" w:sz="0" w:space="0" w:color="auto"/>
        <w:left w:val="none" w:sz="0" w:space="0" w:color="auto"/>
        <w:bottom w:val="none" w:sz="0" w:space="0" w:color="auto"/>
        <w:right w:val="none" w:sz="0" w:space="0" w:color="auto"/>
      </w:divBdr>
    </w:div>
    <w:div w:id="128285241">
      <w:bodyDiv w:val="1"/>
      <w:marLeft w:val="0"/>
      <w:marRight w:val="0"/>
      <w:marTop w:val="0"/>
      <w:marBottom w:val="0"/>
      <w:divBdr>
        <w:top w:val="none" w:sz="0" w:space="0" w:color="auto"/>
        <w:left w:val="none" w:sz="0" w:space="0" w:color="auto"/>
        <w:bottom w:val="none" w:sz="0" w:space="0" w:color="auto"/>
        <w:right w:val="none" w:sz="0" w:space="0" w:color="auto"/>
      </w:divBdr>
    </w:div>
    <w:div w:id="177163025">
      <w:bodyDiv w:val="1"/>
      <w:marLeft w:val="0"/>
      <w:marRight w:val="0"/>
      <w:marTop w:val="0"/>
      <w:marBottom w:val="0"/>
      <w:divBdr>
        <w:top w:val="none" w:sz="0" w:space="0" w:color="auto"/>
        <w:left w:val="none" w:sz="0" w:space="0" w:color="auto"/>
        <w:bottom w:val="none" w:sz="0" w:space="0" w:color="auto"/>
        <w:right w:val="none" w:sz="0" w:space="0" w:color="auto"/>
      </w:divBdr>
    </w:div>
    <w:div w:id="200940408">
      <w:bodyDiv w:val="1"/>
      <w:marLeft w:val="0"/>
      <w:marRight w:val="0"/>
      <w:marTop w:val="0"/>
      <w:marBottom w:val="0"/>
      <w:divBdr>
        <w:top w:val="none" w:sz="0" w:space="0" w:color="auto"/>
        <w:left w:val="none" w:sz="0" w:space="0" w:color="auto"/>
        <w:bottom w:val="none" w:sz="0" w:space="0" w:color="auto"/>
        <w:right w:val="none" w:sz="0" w:space="0" w:color="auto"/>
      </w:divBdr>
      <w:divsChild>
        <w:div w:id="4157896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4302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917528">
      <w:bodyDiv w:val="1"/>
      <w:marLeft w:val="0"/>
      <w:marRight w:val="0"/>
      <w:marTop w:val="0"/>
      <w:marBottom w:val="0"/>
      <w:divBdr>
        <w:top w:val="none" w:sz="0" w:space="0" w:color="auto"/>
        <w:left w:val="none" w:sz="0" w:space="0" w:color="auto"/>
        <w:bottom w:val="none" w:sz="0" w:space="0" w:color="auto"/>
        <w:right w:val="none" w:sz="0" w:space="0" w:color="auto"/>
      </w:divBdr>
    </w:div>
    <w:div w:id="209390558">
      <w:bodyDiv w:val="1"/>
      <w:marLeft w:val="0"/>
      <w:marRight w:val="0"/>
      <w:marTop w:val="0"/>
      <w:marBottom w:val="0"/>
      <w:divBdr>
        <w:top w:val="none" w:sz="0" w:space="0" w:color="auto"/>
        <w:left w:val="none" w:sz="0" w:space="0" w:color="auto"/>
        <w:bottom w:val="none" w:sz="0" w:space="0" w:color="auto"/>
        <w:right w:val="none" w:sz="0" w:space="0" w:color="auto"/>
      </w:divBdr>
    </w:div>
    <w:div w:id="210918800">
      <w:bodyDiv w:val="1"/>
      <w:marLeft w:val="0"/>
      <w:marRight w:val="0"/>
      <w:marTop w:val="0"/>
      <w:marBottom w:val="0"/>
      <w:divBdr>
        <w:top w:val="none" w:sz="0" w:space="0" w:color="auto"/>
        <w:left w:val="none" w:sz="0" w:space="0" w:color="auto"/>
        <w:bottom w:val="none" w:sz="0" w:space="0" w:color="auto"/>
        <w:right w:val="none" w:sz="0" w:space="0" w:color="auto"/>
      </w:divBdr>
    </w:div>
    <w:div w:id="261886109">
      <w:bodyDiv w:val="1"/>
      <w:marLeft w:val="0"/>
      <w:marRight w:val="0"/>
      <w:marTop w:val="0"/>
      <w:marBottom w:val="0"/>
      <w:divBdr>
        <w:top w:val="none" w:sz="0" w:space="0" w:color="auto"/>
        <w:left w:val="none" w:sz="0" w:space="0" w:color="auto"/>
        <w:bottom w:val="none" w:sz="0" w:space="0" w:color="auto"/>
        <w:right w:val="none" w:sz="0" w:space="0" w:color="auto"/>
      </w:divBdr>
    </w:div>
    <w:div w:id="278030974">
      <w:bodyDiv w:val="1"/>
      <w:marLeft w:val="0"/>
      <w:marRight w:val="0"/>
      <w:marTop w:val="0"/>
      <w:marBottom w:val="0"/>
      <w:divBdr>
        <w:top w:val="none" w:sz="0" w:space="0" w:color="auto"/>
        <w:left w:val="none" w:sz="0" w:space="0" w:color="auto"/>
        <w:bottom w:val="none" w:sz="0" w:space="0" w:color="auto"/>
        <w:right w:val="none" w:sz="0" w:space="0" w:color="auto"/>
      </w:divBdr>
    </w:div>
    <w:div w:id="279532449">
      <w:bodyDiv w:val="1"/>
      <w:marLeft w:val="0"/>
      <w:marRight w:val="0"/>
      <w:marTop w:val="0"/>
      <w:marBottom w:val="0"/>
      <w:divBdr>
        <w:top w:val="none" w:sz="0" w:space="0" w:color="auto"/>
        <w:left w:val="none" w:sz="0" w:space="0" w:color="auto"/>
        <w:bottom w:val="none" w:sz="0" w:space="0" w:color="auto"/>
        <w:right w:val="none" w:sz="0" w:space="0" w:color="auto"/>
      </w:divBdr>
    </w:div>
    <w:div w:id="292905397">
      <w:bodyDiv w:val="1"/>
      <w:marLeft w:val="0"/>
      <w:marRight w:val="0"/>
      <w:marTop w:val="0"/>
      <w:marBottom w:val="0"/>
      <w:divBdr>
        <w:top w:val="none" w:sz="0" w:space="0" w:color="auto"/>
        <w:left w:val="none" w:sz="0" w:space="0" w:color="auto"/>
        <w:bottom w:val="none" w:sz="0" w:space="0" w:color="auto"/>
        <w:right w:val="none" w:sz="0" w:space="0" w:color="auto"/>
      </w:divBdr>
    </w:div>
    <w:div w:id="310714723">
      <w:bodyDiv w:val="1"/>
      <w:marLeft w:val="0"/>
      <w:marRight w:val="0"/>
      <w:marTop w:val="0"/>
      <w:marBottom w:val="0"/>
      <w:divBdr>
        <w:top w:val="none" w:sz="0" w:space="0" w:color="auto"/>
        <w:left w:val="none" w:sz="0" w:space="0" w:color="auto"/>
        <w:bottom w:val="none" w:sz="0" w:space="0" w:color="auto"/>
        <w:right w:val="none" w:sz="0" w:space="0" w:color="auto"/>
      </w:divBdr>
    </w:div>
    <w:div w:id="384837992">
      <w:bodyDiv w:val="1"/>
      <w:marLeft w:val="0"/>
      <w:marRight w:val="0"/>
      <w:marTop w:val="0"/>
      <w:marBottom w:val="0"/>
      <w:divBdr>
        <w:top w:val="none" w:sz="0" w:space="0" w:color="auto"/>
        <w:left w:val="none" w:sz="0" w:space="0" w:color="auto"/>
        <w:bottom w:val="none" w:sz="0" w:space="0" w:color="auto"/>
        <w:right w:val="none" w:sz="0" w:space="0" w:color="auto"/>
      </w:divBdr>
    </w:div>
    <w:div w:id="411510886">
      <w:bodyDiv w:val="1"/>
      <w:marLeft w:val="0"/>
      <w:marRight w:val="0"/>
      <w:marTop w:val="0"/>
      <w:marBottom w:val="0"/>
      <w:divBdr>
        <w:top w:val="none" w:sz="0" w:space="0" w:color="auto"/>
        <w:left w:val="none" w:sz="0" w:space="0" w:color="auto"/>
        <w:bottom w:val="none" w:sz="0" w:space="0" w:color="auto"/>
        <w:right w:val="none" w:sz="0" w:space="0" w:color="auto"/>
      </w:divBdr>
    </w:div>
    <w:div w:id="416640052">
      <w:bodyDiv w:val="1"/>
      <w:marLeft w:val="0"/>
      <w:marRight w:val="0"/>
      <w:marTop w:val="0"/>
      <w:marBottom w:val="0"/>
      <w:divBdr>
        <w:top w:val="none" w:sz="0" w:space="0" w:color="auto"/>
        <w:left w:val="none" w:sz="0" w:space="0" w:color="auto"/>
        <w:bottom w:val="none" w:sz="0" w:space="0" w:color="auto"/>
        <w:right w:val="none" w:sz="0" w:space="0" w:color="auto"/>
      </w:divBdr>
    </w:div>
    <w:div w:id="433129931">
      <w:bodyDiv w:val="1"/>
      <w:marLeft w:val="0"/>
      <w:marRight w:val="0"/>
      <w:marTop w:val="0"/>
      <w:marBottom w:val="0"/>
      <w:divBdr>
        <w:top w:val="none" w:sz="0" w:space="0" w:color="auto"/>
        <w:left w:val="none" w:sz="0" w:space="0" w:color="auto"/>
        <w:bottom w:val="none" w:sz="0" w:space="0" w:color="auto"/>
        <w:right w:val="none" w:sz="0" w:space="0" w:color="auto"/>
      </w:divBdr>
    </w:div>
    <w:div w:id="446118595">
      <w:bodyDiv w:val="1"/>
      <w:marLeft w:val="0"/>
      <w:marRight w:val="0"/>
      <w:marTop w:val="0"/>
      <w:marBottom w:val="0"/>
      <w:divBdr>
        <w:top w:val="none" w:sz="0" w:space="0" w:color="auto"/>
        <w:left w:val="none" w:sz="0" w:space="0" w:color="auto"/>
        <w:bottom w:val="none" w:sz="0" w:space="0" w:color="auto"/>
        <w:right w:val="none" w:sz="0" w:space="0" w:color="auto"/>
      </w:divBdr>
    </w:div>
    <w:div w:id="448472456">
      <w:bodyDiv w:val="1"/>
      <w:marLeft w:val="0"/>
      <w:marRight w:val="0"/>
      <w:marTop w:val="0"/>
      <w:marBottom w:val="0"/>
      <w:divBdr>
        <w:top w:val="none" w:sz="0" w:space="0" w:color="auto"/>
        <w:left w:val="none" w:sz="0" w:space="0" w:color="auto"/>
        <w:bottom w:val="none" w:sz="0" w:space="0" w:color="auto"/>
        <w:right w:val="none" w:sz="0" w:space="0" w:color="auto"/>
      </w:divBdr>
    </w:div>
    <w:div w:id="519897350">
      <w:bodyDiv w:val="1"/>
      <w:marLeft w:val="0"/>
      <w:marRight w:val="0"/>
      <w:marTop w:val="0"/>
      <w:marBottom w:val="0"/>
      <w:divBdr>
        <w:top w:val="none" w:sz="0" w:space="0" w:color="auto"/>
        <w:left w:val="none" w:sz="0" w:space="0" w:color="auto"/>
        <w:bottom w:val="none" w:sz="0" w:space="0" w:color="auto"/>
        <w:right w:val="none" w:sz="0" w:space="0" w:color="auto"/>
      </w:divBdr>
    </w:div>
    <w:div w:id="551619211">
      <w:bodyDiv w:val="1"/>
      <w:marLeft w:val="0"/>
      <w:marRight w:val="0"/>
      <w:marTop w:val="0"/>
      <w:marBottom w:val="0"/>
      <w:divBdr>
        <w:top w:val="none" w:sz="0" w:space="0" w:color="auto"/>
        <w:left w:val="none" w:sz="0" w:space="0" w:color="auto"/>
        <w:bottom w:val="none" w:sz="0" w:space="0" w:color="auto"/>
        <w:right w:val="none" w:sz="0" w:space="0" w:color="auto"/>
      </w:divBdr>
    </w:div>
    <w:div w:id="606472217">
      <w:bodyDiv w:val="1"/>
      <w:marLeft w:val="0"/>
      <w:marRight w:val="0"/>
      <w:marTop w:val="0"/>
      <w:marBottom w:val="0"/>
      <w:divBdr>
        <w:top w:val="none" w:sz="0" w:space="0" w:color="auto"/>
        <w:left w:val="none" w:sz="0" w:space="0" w:color="auto"/>
        <w:bottom w:val="none" w:sz="0" w:space="0" w:color="auto"/>
        <w:right w:val="none" w:sz="0" w:space="0" w:color="auto"/>
      </w:divBdr>
    </w:div>
    <w:div w:id="741103792">
      <w:bodyDiv w:val="1"/>
      <w:marLeft w:val="0"/>
      <w:marRight w:val="0"/>
      <w:marTop w:val="0"/>
      <w:marBottom w:val="0"/>
      <w:divBdr>
        <w:top w:val="none" w:sz="0" w:space="0" w:color="auto"/>
        <w:left w:val="none" w:sz="0" w:space="0" w:color="auto"/>
        <w:bottom w:val="none" w:sz="0" w:space="0" w:color="auto"/>
        <w:right w:val="none" w:sz="0" w:space="0" w:color="auto"/>
      </w:divBdr>
    </w:div>
    <w:div w:id="793989382">
      <w:bodyDiv w:val="1"/>
      <w:marLeft w:val="0"/>
      <w:marRight w:val="0"/>
      <w:marTop w:val="0"/>
      <w:marBottom w:val="0"/>
      <w:divBdr>
        <w:top w:val="none" w:sz="0" w:space="0" w:color="auto"/>
        <w:left w:val="none" w:sz="0" w:space="0" w:color="auto"/>
        <w:bottom w:val="none" w:sz="0" w:space="0" w:color="auto"/>
        <w:right w:val="none" w:sz="0" w:space="0" w:color="auto"/>
      </w:divBdr>
    </w:div>
    <w:div w:id="851453247">
      <w:bodyDiv w:val="1"/>
      <w:marLeft w:val="0"/>
      <w:marRight w:val="0"/>
      <w:marTop w:val="0"/>
      <w:marBottom w:val="0"/>
      <w:divBdr>
        <w:top w:val="none" w:sz="0" w:space="0" w:color="auto"/>
        <w:left w:val="none" w:sz="0" w:space="0" w:color="auto"/>
        <w:bottom w:val="none" w:sz="0" w:space="0" w:color="auto"/>
        <w:right w:val="none" w:sz="0" w:space="0" w:color="auto"/>
      </w:divBdr>
    </w:div>
    <w:div w:id="913708029">
      <w:bodyDiv w:val="1"/>
      <w:marLeft w:val="0"/>
      <w:marRight w:val="0"/>
      <w:marTop w:val="0"/>
      <w:marBottom w:val="0"/>
      <w:divBdr>
        <w:top w:val="none" w:sz="0" w:space="0" w:color="auto"/>
        <w:left w:val="none" w:sz="0" w:space="0" w:color="auto"/>
        <w:bottom w:val="none" w:sz="0" w:space="0" w:color="auto"/>
        <w:right w:val="none" w:sz="0" w:space="0" w:color="auto"/>
      </w:divBdr>
    </w:div>
    <w:div w:id="926764598">
      <w:bodyDiv w:val="1"/>
      <w:marLeft w:val="0"/>
      <w:marRight w:val="0"/>
      <w:marTop w:val="0"/>
      <w:marBottom w:val="0"/>
      <w:divBdr>
        <w:top w:val="none" w:sz="0" w:space="0" w:color="auto"/>
        <w:left w:val="none" w:sz="0" w:space="0" w:color="auto"/>
        <w:bottom w:val="none" w:sz="0" w:space="0" w:color="auto"/>
        <w:right w:val="none" w:sz="0" w:space="0" w:color="auto"/>
      </w:divBdr>
    </w:div>
    <w:div w:id="942806844">
      <w:bodyDiv w:val="1"/>
      <w:marLeft w:val="0"/>
      <w:marRight w:val="0"/>
      <w:marTop w:val="0"/>
      <w:marBottom w:val="0"/>
      <w:divBdr>
        <w:top w:val="none" w:sz="0" w:space="0" w:color="auto"/>
        <w:left w:val="none" w:sz="0" w:space="0" w:color="auto"/>
        <w:bottom w:val="none" w:sz="0" w:space="0" w:color="auto"/>
        <w:right w:val="none" w:sz="0" w:space="0" w:color="auto"/>
      </w:divBdr>
    </w:div>
    <w:div w:id="945576874">
      <w:bodyDiv w:val="1"/>
      <w:marLeft w:val="0"/>
      <w:marRight w:val="0"/>
      <w:marTop w:val="0"/>
      <w:marBottom w:val="0"/>
      <w:divBdr>
        <w:top w:val="none" w:sz="0" w:space="0" w:color="auto"/>
        <w:left w:val="none" w:sz="0" w:space="0" w:color="auto"/>
        <w:bottom w:val="none" w:sz="0" w:space="0" w:color="auto"/>
        <w:right w:val="none" w:sz="0" w:space="0" w:color="auto"/>
      </w:divBdr>
    </w:div>
    <w:div w:id="957679742">
      <w:bodyDiv w:val="1"/>
      <w:marLeft w:val="0"/>
      <w:marRight w:val="0"/>
      <w:marTop w:val="0"/>
      <w:marBottom w:val="0"/>
      <w:divBdr>
        <w:top w:val="none" w:sz="0" w:space="0" w:color="auto"/>
        <w:left w:val="none" w:sz="0" w:space="0" w:color="auto"/>
        <w:bottom w:val="none" w:sz="0" w:space="0" w:color="auto"/>
        <w:right w:val="none" w:sz="0" w:space="0" w:color="auto"/>
      </w:divBdr>
    </w:div>
    <w:div w:id="969243659">
      <w:bodyDiv w:val="1"/>
      <w:marLeft w:val="0"/>
      <w:marRight w:val="0"/>
      <w:marTop w:val="0"/>
      <w:marBottom w:val="0"/>
      <w:divBdr>
        <w:top w:val="none" w:sz="0" w:space="0" w:color="auto"/>
        <w:left w:val="none" w:sz="0" w:space="0" w:color="auto"/>
        <w:bottom w:val="none" w:sz="0" w:space="0" w:color="auto"/>
        <w:right w:val="none" w:sz="0" w:space="0" w:color="auto"/>
      </w:divBdr>
    </w:div>
    <w:div w:id="1006983031">
      <w:bodyDiv w:val="1"/>
      <w:marLeft w:val="0"/>
      <w:marRight w:val="0"/>
      <w:marTop w:val="0"/>
      <w:marBottom w:val="0"/>
      <w:divBdr>
        <w:top w:val="none" w:sz="0" w:space="0" w:color="auto"/>
        <w:left w:val="none" w:sz="0" w:space="0" w:color="auto"/>
        <w:bottom w:val="none" w:sz="0" w:space="0" w:color="auto"/>
        <w:right w:val="none" w:sz="0" w:space="0" w:color="auto"/>
      </w:divBdr>
    </w:div>
    <w:div w:id="1058360905">
      <w:bodyDiv w:val="1"/>
      <w:marLeft w:val="0"/>
      <w:marRight w:val="0"/>
      <w:marTop w:val="0"/>
      <w:marBottom w:val="0"/>
      <w:divBdr>
        <w:top w:val="none" w:sz="0" w:space="0" w:color="auto"/>
        <w:left w:val="none" w:sz="0" w:space="0" w:color="auto"/>
        <w:bottom w:val="none" w:sz="0" w:space="0" w:color="auto"/>
        <w:right w:val="none" w:sz="0" w:space="0" w:color="auto"/>
      </w:divBdr>
    </w:div>
    <w:div w:id="1116096632">
      <w:bodyDiv w:val="1"/>
      <w:marLeft w:val="0"/>
      <w:marRight w:val="0"/>
      <w:marTop w:val="0"/>
      <w:marBottom w:val="0"/>
      <w:divBdr>
        <w:top w:val="none" w:sz="0" w:space="0" w:color="auto"/>
        <w:left w:val="none" w:sz="0" w:space="0" w:color="auto"/>
        <w:bottom w:val="none" w:sz="0" w:space="0" w:color="auto"/>
        <w:right w:val="none" w:sz="0" w:space="0" w:color="auto"/>
      </w:divBdr>
      <w:divsChild>
        <w:div w:id="374548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7280521">
      <w:bodyDiv w:val="1"/>
      <w:marLeft w:val="0"/>
      <w:marRight w:val="0"/>
      <w:marTop w:val="0"/>
      <w:marBottom w:val="0"/>
      <w:divBdr>
        <w:top w:val="none" w:sz="0" w:space="0" w:color="auto"/>
        <w:left w:val="none" w:sz="0" w:space="0" w:color="auto"/>
        <w:bottom w:val="none" w:sz="0" w:space="0" w:color="auto"/>
        <w:right w:val="none" w:sz="0" w:space="0" w:color="auto"/>
      </w:divBdr>
    </w:div>
    <w:div w:id="1173060580">
      <w:bodyDiv w:val="1"/>
      <w:marLeft w:val="0"/>
      <w:marRight w:val="0"/>
      <w:marTop w:val="0"/>
      <w:marBottom w:val="0"/>
      <w:divBdr>
        <w:top w:val="none" w:sz="0" w:space="0" w:color="auto"/>
        <w:left w:val="none" w:sz="0" w:space="0" w:color="auto"/>
        <w:bottom w:val="none" w:sz="0" w:space="0" w:color="auto"/>
        <w:right w:val="none" w:sz="0" w:space="0" w:color="auto"/>
      </w:divBdr>
    </w:div>
    <w:div w:id="1263994568">
      <w:bodyDiv w:val="1"/>
      <w:marLeft w:val="0"/>
      <w:marRight w:val="0"/>
      <w:marTop w:val="0"/>
      <w:marBottom w:val="0"/>
      <w:divBdr>
        <w:top w:val="none" w:sz="0" w:space="0" w:color="auto"/>
        <w:left w:val="none" w:sz="0" w:space="0" w:color="auto"/>
        <w:bottom w:val="none" w:sz="0" w:space="0" w:color="auto"/>
        <w:right w:val="none" w:sz="0" w:space="0" w:color="auto"/>
      </w:divBdr>
    </w:div>
    <w:div w:id="1281381133">
      <w:bodyDiv w:val="1"/>
      <w:marLeft w:val="0"/>
      <w:marRight w:val="0"/>
      <w:marTop w:val="0"/>
      <w:marBottom w:val="0"/>
      <w:divBdr>
        <w:top w:val="none" w:sz="0" w:space="0" w:color="auto"/>
        <w:left w:val="none" w:sz="0" w:space="0" w:color="auto"/>
        <w:bottom w:val="none" w:sz="0" w:space="0" w:color="auto"/>
        <w:right w:val="none" w:sz="0" w:space="0" w:color="auto"/>
      </w:divBdr>
    </w:div>
    <w:div w:id="1281766504">
      <w:bodyDiv w:val="1"/>
      <w:marLeft w:val="0"/>
      <w:marRight w:val="0"/>
      <w:marTop w:val="0"/>
      <w:marBottom w:val="0"/>
      <w:divBdr>
        <w:top w:val="none" w:sz="0" w:space="0" w:color="auto"/>
        <w:left w:val="none" w:sz="0" w:space="0" w:color="auto"/>
        <w:bottom w:val="none" w:sz="0" w:space="0" w:color="auto"/>
        <w:right w:val="none" w:sz="0" w:space="0" w:color="auto"/>
      </w:divBdr>
    </w:div>
    <w:div w:id="1335842104">
      <w:bodyDiv w:val="1"/>
      <w:marLeft w:val="0"/>
      <w:marRight w:val="0"/>
      <w:marTop w:val="0"/>
      <w:marBottom w:val="0"/>
      <w:divBdr>
        <w:top w:val="none" w:sz="0" w:space="0" w:color="auto"/>
        <w:left w:val="none" w:sz="0" w:space="0" w:color="auto"/>
        <w:bottom w:val="none" w:sz="0" w:space="0" w:color="auto"/>
        <w:right w:val="none" w:sz="0" w:space="0" w:color="auto"/>
      </w:divBdr>
    </w:div>
    <w:div w:id="1395929076">
      <w:bodyDiv w:val="1"/>
      <w:marLeft w:val="0"/>
      <w:marRight w:val="0"/>
      <w:marTop w:val="0"/>
      <w:marBottom w:val="0"/>
      <w:divBdr>
        <w:top w:val="none" w:sz="0" w:space="0" w:color="auto"/>
        <w:left w:val="none" w:sz="0" w:space="0" w:color="auto"/>
        <w:bottom w:val="none" w:sz="0" w:space="0" w:color="auto"/>
        <w:right w:val="none" w:sz="0" w:space="0" w:color="auto"/>
      </w:divBdr>
    </w:div>
    <w:div w:id="1403793119">
      <w:bodyDiv w:val="1"/>
      <w:marLeft w:val="0"/>
      <w:marRight w:val="0"/>
      <w:marTop w:val="0"/>
      <w:marBottom w:val="0"/>
      <w:divBdr>
        <w:top w:val="none" w:sz="0" w:space="0" w:color="auto"/>
        <w:left w:val="none" w:sz="0" w:space="0" w:color="auto"/>
        <w:bottom w:val="none" w:sz="0" w:space="0" w:color="auto"/>
        <w:right w:val="none" w:sz="0" w:space="0" w:color="auto"/>
      </w:divBdr>
    </w:div>
    <w:div w:id="1434596110">
      <w:bodyDiv w:val="1"/>
      <w:marLeft w:val="0"/>
      <w:marRight w:val="0"/>
      <w:marTop w:val="0"/>
      <w:marBottom w:val="0"/>
      <w:divBdr>
        <w:top w:val="none" w:sz="0" w:space="0" w:color="auto"/>
        <w:left w:val="none" w:sz="0" w:space="0" w:color="auto"/>
        <w:bottom w:val="none" w:sz="0" w:space="0" w:color="auto"/>
        <w:right w:val="none" w:sz="0" w:space="0" w:color="auto"/>
      </w:divBdr>
    </w:div>
    <w:div w:id="1478493622">
      <w:bodyDiv w:val="1"/>
      <w:marLeft w:val="0"/>
      <w:marRight w:val="0"/>
      <w:marTop w:val="0"/>
      <w:marBottom w:val="0"/>
      <w:divBdr>
        <w:top w:val="none" w:sz="0" w:space="0" w:color="auto"/>
        <w:left w:val="none" w:sz="0" w:space="0" w:color="auto"/>
        <w:bottom w:val="none" w:sz="0" w:space="0" w:color="auto"/>
        <w:right w:val="none" w:sz="0" w:space="0" w:color="auto"/>
      </w:divBdr>
    </w:div>
    <w:div w:id="1569531954">
      <w:bodyDiv w:val="1"/>
      <w:marLeft w:val="0"/>
      <w:marRight w:val="0"/>
      <w:marTop w:val="0"/>
      <w:marBottom w:val="0"/>
      <w:divBdr>
        <w:top w:val="none" w:sz="0" w:space="0" w:color="auto"/>
        <w:left w:val="none" w:sz="0" w:space="0" w:color="auto"/>
        <w:bottom w:val="none" w:sz="0" w:space="0" w:color="auto"/>
        <w:right w:val="none" w:sz="0" w:space="0" w:color="auto"/>
      </w:divBdr>
    </w:div>
    <w:div w:id="1575771769">
      <w:bodyDiv w:val="1"/>
      <w:marLeft w:val="0"/>
      <w:marRight w:val="0"/>
      <w:marTop w:val="0"/>
      <w:marBottom w:val="0"/>
      <w:divBdr>
        <w:top w:val="none" w:sz="0" w:space="0" w:color="auto"/>
        <w:left w:val="none" w:sz="0" w:space="0" w:color="auto"/>
        <w:bottom w:val="none" w:sz="0" w:space="0" w:color="auto"/>
        <w:right w:val="none" w:sz="0" w:space="0" w:color="auto"/>
      </w:divBdr>
    </w:div>
    <w:div w:id="1591812183">
      <w:bodyDiv w:val="1"/>
      <w:marLeft w:val="0"/>
      <w:marRight w:val="0"/>
      <w:marTop w:val="0"/>
      <w:marBottom w:val="0"/>
      <w:divBdr>
        <w:top w:val="none" w:sz="0" w:space="0" w:color="auto"/>
        <w:left w:val="none" w:sz="0" w:space="0" w:color="auto"/>
        <w:bottom w:val="none" w:sz="0" w:space="0" w:color="auto"/>
        <w:right w:val="none" w:sz="0" w:space="0" w:color="auto"/>
      </w:divBdr>
    </w:div>
    <w:div w:id="1609893205">
      <w:bodyDiv w:val="1"/>
      <w:marLeft w:val="0"/>
      <w:marRight w:val="0"/>
      <w:marTop w:val="0"/>
      <w:marBottom w:val="0"/>
      <w:divBdr>
        <w:top w:val="none" w:sz="0" w:space="0" w:color="auto"/>
        <w:left w:val="none" w:sz="0" w:space="0" w:color="auto"/>
        <w:bottom w:val="none" w:sz="0" w:space="0" w:color="auto"/>
        <w:right w:val="none" w:sz="0" w:space="0" w:color="auto"/>
      </w:divBdr>
    </w:div>
    <w:div w:id="1638681899">
      <w:bodyDiv w:val="1"/>
      <w:marLeft w:val="0"/>
      <w:marRight w:val="0"/>
      <w:marTop w:val="0"/>
      <w:marBottom w:val="0"/>
      <w:divBdr>
        <w:top w:val="none" w:sz="0" w:space="0" w:color="auto"/>
        <w:left w:val="none" w:sz="0" w:space="0" w:color="auto"/>
        <w:bottom w:val="none" w:sz="0" w:space="0" w:color="auto"/>
        <w:right w:val="none" w:sz="0" w:space="0" w:color="auto"/>
      </w:divBdr>
    </w:div>
    <w:div w:id="1666280176">
      <w:bodyDiv w:val="1"/>
      <w:marLeft w:val="0"/>
      <w:marRight w:val="0"/>
      <w:marTop w:val="0"/>
      <w:marBottom w:val="0"/>
      <w:divBdr>
        <w:top w:val="none" w:sz="0" w:space="0" w:color="auto"/>
        <w:left w:val="none" w:sz="0" w:space="0" w:color="auto"/>
        <w:bottom w:val="none" w:sz="0" w:space="0" w:color="auto"/>
        <w:right w:val="none" w:sz="0" w:space="0" w:color="auto"/>
      </w:divBdr>
    </w:div>
    <w:div w:id="1671832937">
      <w:bodyDiv w:val="1"/>
      <w:marLeft w:val="0"/>
      <w:marRight w:val="0"/>
      <w:marTop w:val="0"/>
      <w:marBottom w:val="0"/>
      <w:divBdr>
        <w:top w:val="none" w:sz="0" w:space="0" w:color="auto"/>
        <w:left w:val="none" w:sz="0" w:space="0" w:color="auto"/>
        <w:bottom w:val="none" w:sz="0" w:space="0" w:color="auto"/>
        <w:right w:val="none" w:sz="0" w:space="0" w:color="auto"/>
      </w:divBdr>
      <w:divsChild>
        <w:div w:id="18625443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097307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6875281">
      <w:bodyDiv w:val="1"/>
      <w:marLeft w:val="0"/>
      <w:marRight w:val="0"/>
      <w:marTop w:val="0"/>
      <w:marBottom w:val="0"/>
      <w:divBdr>
        <w:top w:val="none" w:sz="0" w:space="0" w:color="auto"/>
        <w:left w:val="none" w:sz="0" w:space="0" w:color="auto"/>
        <w:bottom w:val="none" w:sz="0" w:space="0" w:color="auto"/>
        <w:right w:val="none" w:sz="0" w:space="0" w:color="auto"/>
      </w:divBdr>
    </w:div>
    <w:div w:id="1766799681">
      <w:bodyDiv w:val="1"/>
      <w:marLeft w:val="0"/>
      <w:marRight w:val="0"/>
      <w:marTop w:val="0"/>
      <w:marBottom w:val="0"/>
      <w:divBdr>
        <w:top w:val="none" w:sz="0" w:space="0" w:color="auto"/>
        <w:left w:val="none" w:sz="0" w:space="0" w:color="auto"/>
        <w:bottom w:val="none" w:sz="0" w:space="0" w:color="auto"/>
        <w:right w:val="none" w:sz="0" w:space="0" w:color="auto"/>
      </w:divBdr>
    </w:div>
    <w:div w:id="1770617797">
      <w:bodyDiv w:val="1"/>
      <w:marLeft w:val="0"/>
      <w:marRight w:val="0"/>
      <w:marTop w:val="0"/>
      <w:marBottom w:val="0"/>
      <w:divBdr>
        <w:top w:val="none" w:sz="0" w:space="0" w:color="auto"/>
        <w:left w:val="none" w:sz="0" w:space="0" w:color="auto"/>
        <w:bottom w:val="none" w:sz="0" w:space="0" w:color="auto"/>
        <w:right w:val="none" w:sz="0" w:space="0" w:color="auto"/>
      </w:divBdr>
    </w:div>
    <w:div w:id="1791825481">
      <w:bodyDiv w:val="1"/>
      <w:marLeft w:val="0"/>
      <w:marRight w:val="0"/>
      <w:marTop w:val="0"/>
      <w:marBottom w:val="0"/>
      <w:divBdr>
        <w:top w:val="none" w:sz="0" w:space="0" w:color="auto"/>
        <w:left w:val="none" w:sz="0" w:space="0" w:color="auto"/>
        <w:bottom w:val="none" w:sz="0" w:space="0" w:color="auto"/>
        <w:right w:val="none" w:sz="0" w:space="0" w:color="auto"/>
      </w:divBdr>
    </w:div>
    <w:div w:id="1824076745">
      <w:bodyDiv w:val="1"/>
      <w:marLeft w:val="0"/>
      <w:marRight w:val="0"/>
      <w:marTop w:val="0"/>
      <w:marBottom w:val="0"/>
      <w:divBdr>
        <w:top w:val="none" w:sz="0" w:space="0" w:color="auto"/>
        <w:left w:val="none" w:sz="0" w:space="0" w:color="auto"/>
        <w:bottom w:val="none" w:sz="0" w:space="0" w:color="auto"/>
        <w:right w:val="none" w:sz="0" w:space="0" w:color="auto"/>
      </w:divBdr>
    </w:div>
    <w:div w:id="1826359103">
      <w:bodyDiv w:val="1"/>
      <w:marLeft w:val="0"/>
      <w:marRight w:val="0"/>
      <w:marTop w:val="0"/>
      <w:marBottom w:val="0"/>
      <w:divBdr>
        <w:top w:val="none" w:sz="0" w:space="0" w:color="auto"/>
        <w:left w:val="none" w:sz="0" w:space="0" w:color="auto"/>
        <w:bottom w:val="none" w:sz="0" w:space="0" w:color="auto"/>
        <w:right w:val="none" w:sz="0" w:space="0" w:color="auto"/>
      </w:divBdr>
    </w:div>
    <w:div w:id="1924334027">
      <w:bodyDiv w:val="1"/>
      <w:marLeft w:val="0"/>
      <w:marRight w:val="0"/>
      <w:marTop w:val="0"/>
      <w:marBottom w:val="0"/>
      <w:divBdr>
        <w:top w:val="none" w:sz="0" w:space="0" w:color="auto"/>
        <w:left w:val="none" w:sz="0" w:space="0" w:color="auto"/>
        <w:bottom w:val="none" w:sz="0" w:space="0" w:color="auto"/>
        <w:right w:val="none" w:sz="0" w:space="0" w:color="auto"/>
      </w:divBdr>
    </w:div>
    <w:div w:id="1984458370">
      <w:bodyDiv w:val="1"/>
      <w:marLeft w:val="0"/>
      <w:marRight w:val="0"/>
      <w:marTop w:val="0"/>
      <w:marBottom w:val="0"/>
      <w:divBdr>
        <w:top w:val="none" w:sz="0" w:space="0" w:color="auto"/>
        <w:left w:val="none" w:sz="0" w:space="0" w:color="auto"/>
        <w:bottom w:val="none" w:sz="0" w:space="0" w:color="auto"/>
        <w:right w:val="none" w:sz="0" w:space="0" w:color="auto"/>
      </w:divBdr>
    </w:div>
    <w:div w:id="2015760468">
      <w:bodyDiv w:val="1"/>
      <w:marLeft w:val="0"/>
      <w:marRight w:val="0"/>
      <w:marTop w:val="0"/>
      <w:marBottom w:val="0"/>
      <w:divBdr>
        <w:top w:val="none" w:sz="0" w:space="0" w:color="auto"/>
        <w:left w:val="none" w:sz="0" w:space="0" w:color="auto"/>
        <w:bottom w:val="none" w:sz="0" w:space="0" w:color="auto"/>
        <w:right w:val="none" w:sz="0" w:space="0" w:color="auto"/>
      </w:divBdr>
    </w:div>
    <w:div w:id="2031252636">
      <w:bodyDiv w:val="1"/>
      <w:marLeft w:val="0"/>
      <w:marRight w:val="0"/>
      <w:marTop w:val="0"/>
      <w:marBottom w:val="0"/>
      <w:divBdr>
        <w:top w:val="none" w:sz="0" w:space="0" w:color="auto"/>
        <w:left w:val="none" w:sz="0" w:space="0" w:color="auto"/>
        <w:bottom w:val="none" w:sz="0" w:space="0" w:color="auto"/>
        <w:right w:val="none" w:sz="0" w:space="0" w:color="auto"/>
      </w:divBdr>
    </w:div>
    <w:div w:id="2095467271">
      <w:bodyDiv w:val="1"/>
      <w:marLeft w:val="0"/>
      <w:marRight w:val="0"/>
      <w:marTop w:val="0"/>
      <w:marBottom w:val="0"/>
      <w:divBdr>
        <w:top w:val="none" w:sz="0" w:space="0" w:color="auto"/>
        <w:left w:val="none" w:sz="0" w:space="0" w:color="auto"/>
        <w:bottom w:val="none" w:sz="0" w:space="0" w:color="auto"/>
        <w:right w:val="none" w:sz="0" w:space="0" w:color="auto"/>
      </w:divBdr>
    </w:div>
    <w:div w:id="2107342790">
      <w:bodyDiv w:val="1"/>
      <w:marLeft w:val="0"/>
      <w:marRight w:val="0"/>
      <w:marTop w:val="0"/>
      <w:marBottom w:val="0"/>
      <w:divBdr>
        <w:top w:val="none" w:sz="0" w:space="0" w:color="auto"/>
        <w:left w:val="none" w:sz="0" w:space="0" w:color="auto"/>
        <w:bottom w:val="none" w:sz="0" w:space="0" w:color="auto"/>
        <w:right w:val="none" w:sz="0" w:space="0" w:color="auto"/>
      </w:divBdr>
    </w:div>
    <w:div w:id="21126986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440D8-9997-45F9-A03B-6A3259192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36</Pages>
  <Words>5952</Words>
  <Characters>33928</Characters>
  <Application>Microsoft Office Word</Application>
  <DocSecurity>0</DocSecurity>
  <Lines>282</Lines>
  <Paragraphs>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Raed Habjar</cp:lastModifiedBy>
  <cp:revision>3</cp:revision>
  <dcterms:created xsi:type="dcterms:W3CDTF">2024-11-01T08:19:00Z</dcterms:created>
  <dcterms:modified xsi:type="dcterms:W3CDTF">2024-11-01T08:22:00Z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