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B1E69" w14:textId="77777777" w:rsidR="00B1731C" w:rsidRPr="003470D0" w:rsidRDefault="004A58FA" w:rsidP="00754672">
      <w:pPr>
        <w:spacing w:after="100"/>
        <w:jc w:val="both"/>
        <w:rPr>
          <w:rFonts w:asciiTheme="majorBidi" w:hAnsiTheme="majorBidi" w:cstheme="majorBidi"/>
        </w:rPr>
      </w:pPr>
      <w:r w:rsidRPr="003470D0">
        <w:rPr>
          <w:rFonts w:asciiTheme="majorBidi" w:hAnsiTheme="majorBidi" w:cstheme="majorBidi"/>
          <w:noProof/>
          <w:szCs w:val="28"/>
          <w:lang w:val="ar-SA"/>
          <w14:ligatures w14:val="standardContextual"/>
        </w:rPr>
        <w:drawing>
          <wp:anchor distT="0" distB="0" distL="114300" distR="114300" simplePos="0" relativeHeight="251695104" behindDoc="0" locked="0" layoutInCell="1" allowOverlap="1" wp14:anchorId="38FB7938" wp14:editId="226619DC">
            <wp:simplePos x="0" y="0"/>
            <wp:positionH relativeFrom="margin">
              <wp:posOffset>-461645</wp:posOffset>
            </wp:positionH>
            <wp:positionV relativeFrom="margin">
              <wp:posOffset>-271145</wp:posOffset>
            </wp:positionV>
            <wp:extent cx="2004695" cy="800100"/>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2004695" cy="800100"/>
                    </a:xfrm>
                    <a:prstGeom prst="rect">
                      <a:avLst/>
                    </a:prstGeom>
                    <a:noFill/>
                  </pic:spPr>
                </pic:pic>
              </a:graphicData>
            </a:graphic>
            <wp14:sizeRelH relativeFrom="margin">
              <wp14:pctWidth>0</wp14:pctWidth>
            </wp14:sizeRelH>
            <wp14:sizeRelV relativeFrom="margin">
              <wp14:pctHeight>0</wp14:pctHeight>
            </wp14:sizeRelV>
          </wp:anchor>
        </w:drawing>
      </w:r>
      <w:r w:rsidR="00971558" w:rsidRPr="003470D0">
        <w:rPr>
          <w:rFonts w:asciiTheme="majorBidi" w:hAnsiTheme="majorBidi" w:cstheme="majorBidi" w:hint="cs"/>
          <w:noProof/>
          <w:szCs w:val="28"/>
          <w:lang w:val="ar-SA"/>
        </w:rPr>
        <mc:AlternateContent>
          <mc:Choice Requires="wps">
            <w:drawing>
              <wp:anchor distT="45720" distB="45720" distL="114300" distR="114300" simplePos="0" relativeHeight="251696128" behindDoc="1" locked="0" layoutInCell="1" allowOverlap="1" wp14:anchorId="41FACF75" wp14:editId="4DF5A0BB">
                <wp:simplePos x="0" y="0"/>
                <wp:positionH relativeFrom="page">
                  <wp:posOffset>5589270</wp:posOffset>
                </wp:positionH>
                <wp:positionV relativeFrom="paragraph">
                  <wp:posOffset>-473710</wp:posOffset>
                </wp:positionV>
                <wp:extent cx="1786890" cy="1587500"/>
                <wp:effectExtent l="0" t="0" r="0" b="0"/>
                <wp:wrapNone/>
                <wp:docPr id="2022068589" name="مربع نص 1"/>
                <wp:cNvGraphicFramePr/>
                <a:graphic xmlns:a="http://schemas.openxmlformats.org/drawingml/2006/main">
                  <a:graphicData uri="http://schemas.microsoft.com/office/word/2010/wordprocessingShape">
                    <wps:wsp>
                      <wps:cNvSpPr txBox="1"/>
                      <wps:spPr>
                        <a:xfrm>
                          <a:off x="0" y="0"/>
                          <a:ext cx="1786890" cy="1587500"/>
                        </a:xfrm>
                        <a:prstGeom prst="rect">
                          <a:avLst/>
                        </a:prstGeom>
                        <a:noFill/>
                        <a:ln w="6350">
                          <a:noFill/>
                        </a:ln>
                      </wps:spPr>
                      <wps:txbx>
                        <w:txbxContent>
                          <w:p w14:paraId="1A916FBA" w14:textId="77777777" w:rsidR="00322CFE" w:rsidRPr="00731682" w:rsidRDefault="00322CFE" w:rsidP="00E7295A">
                            <w:pPr>
                              <w:bidi/>
                              <w:jc w:val="center"/>
                              <w:rPr>
                                <w:rFonts w:ascii="Simplified Arabic" w:eastAsia="Calibri" w:hAnsi="Simplified Arabic" w:cs="Simplified Arabic"/>
                                <w:b/>
                                <w:bCs/>
                                <w:sz w:val="26"/>
                                <w:szCs w:val="26"/>
                                <w:lang w:bidi="ar-LB"/>
                                <w14:ligatures w14:val="standardContextual"/>
                              </w:rPr>
                            </w:pPr>
                            <w:r w:rsidRPr="00731682">
                              <w:rPr>
                                <w:rFonts w:ascii="Simplified Arabic" w:eastAsia="Calibri" w:hAnsi="Simplified Arabic" w:cs="Simplified Arabic" w:hint="cs"/>
                                <w:b/>
                                <w:bCs/>
                                <w:noProof/>
                                <w:sz w:val="26"/>
                                <w:szCs w:val="26"/>
                                <w:rtl/>
                                <w:lang w:bidi="ar-LB"/>
                                <w14:ligatures w14:val="standardContextual"/>
                              </w:rPr>
                              <w:t>ج</w:t>
                            </w:r>
                            <w:r w:rsidRPr="00731682">
                              <w:rPr>
                                <w:rFonts w:ascii="Simplified Arabic" w:eastAsia="Calibri" w:hAnsi="Simplified Arabic" w:cs="Simplified Arabic"/>
                                <w:b/>
                                <w:bCs/>
                                <w:noProof/>
                                <w:sz w:val="26"/>
                                <w:szCs w:val="26"/>
                                <w:rtl/>
                                <w:lang w:bidi="ar-LB"/>
                                <w14:ligatures w14:val="standardContextual"/>
                              </w:rPr>
                              <w:t>امعة ميدأوشن</w:t>
                            </w:r>
                          </w:p>
                          <w:p w14:paraId="5877FC99" w14:textId="77777777" w:rsidR="00322CFE" w:rsidRPr="00731682" w:rsidRDefault="003065A6" w:rsidP="00E7295A">
                            <w:pPr>
                              <w:bidi/>
                              <w:jc w:val="center"/>
                              <w:rPr>
                                <w:rFonts w:ascii="Simplified Arabic" w:eastAsia="Calibri" w:hAnsi="Simplified Arabic" w:cs="Simplified Arabic"/>
                                <w:b/>
                                <w:bCs/>
                                <w:sz w:val="26"/>
                                <w:szCs w:val="26"/>
                                <w:rtl/>
                                <w:lang w:bidi="ar-LB"/>
                                <w14:ligatures w14:val="standardContextual"/>
                              </w:rPr>
                            </w:pPr>
                            <w:r w:rsidRPr="00731682">
                              <w:rPr>
                                <w:rFonts w:ascii="Simplified Arabic" w:eastAsia="Calibri" w:hAnsi="Simplified Arabic" w:cs="Simplified Arabic" w:hint="cs"/>
                                <w:b/>
                                <w:bCs/>
                                <w:noProof/>
                                <w:sz w:val="26"/>
                                <w:szCs w:val="26"/>
                                <w:rtl/>
                                <w:lang w:bidi="ar-LB"/>
                                <w14:ligatures w14:val="standardContextual"/>
                              </w:rPr>
                              <w:t xml:space="preserve">تخصص </w:t>
                            </w:r>
                            <w:r w:rsidR="00D369FC" w:rsidRPr="00731682">
                              <w:rPr>
                                <w:rFonts w:ascii="Simplified Arabic" w:eastAsia="Calibri" w:hAnsi="Simplified Arabic" w:cs="Simplified Arabic" w:hint="cs"/>
                                <w:b/>
                                <w:bCs/>
                                <w:noProof/>
                                <w:sz w:val="26"/>
                                <w:szCs w:val="26"/>
                                <w:rtl/>
                                <w:lang w:bidi="ar-LB"/>
                                <w14:ligatures w14:val="standardContextual"/>
                              </w:rPr>
                              <w:t xml:space="preserve">العلوم الإنسانية </w:t>
                            </w:r>
                            <w:r w:rsidRPr="00731682">
                              <w:rPr>
                                <w:rFonts w:ascii="Simplified Arabic" w:eastAsia="Calibri" w:hAnsi="Simplified Arabic" w:cs="Simplified Arabic" w:hint="cs"/>
                                <w:b/>
                                <w:bCs/>
                                <w:noProof/>
                                <w:sz w:val="26"/>
                                <w:szCs w:val="26"/>
                                <w:rtl/>
                                <w:lang w:bidi="ar-LB"/>
                                <w14:ligatures w14:val="standardContextual"/>
                              </w:rPr>
                              <w:t xml:space="preserve"> </w:t>
                            </w:r>
                          </w:p>
                          <w:p w14:paraId="0E22651C" w14:textId="77777777" w:rsidR="00322CFE" w:rsidRPr="00971558" w:rsidRDefault="0069351A" w:rsidP="00971558">
                            <w:pPr>
                              <w:bidi/>
                              <w:jc w:val="center"/>
                              <w:rPr>
                                <w:rFonts w:ascii="Simplified Arabic" w:eastAsia="Calibri" w:hAnsi="Simplified Arabic" w:cs="Simplified Arabic"/>
                                <w:b/>
                                <w:bCs/>
                                <w:sz w:val="26"/>
                                <w:szCs w:val="26"/>
                                <w:rtl/>
                                <w:lang w:bidi="ar-LB"/>
                                <w14:ligatures w14:val="standardContextual"/>
                              </w:rPr>
                            </w:pPr>
                            <w:r w:rsidRPr="00731682">
                              <w:rPr>
                                <w:rFonts w:ascii="Simplified Arabic" w:eastAsia="Calibri" w:hAnsi="Simplified Arabic" w:cs="Simplified Arabic" w:hint="cs"/>
                                <w:b/>
                                <w:bCs/>
                                <w:noProof/>
                                <w:sz w:val="26"/>
                                <w:szCs w:val="26"/>
                                <w:rtl/>
                                <w:lang w:bidi="ar-LB"/>
                                <w14:ligatures w14:val="standardContextual"/>
                              </w:rPr>
                              <w:t>دكتورا</w:t>
                            </w:r>
                            <w:r w:rsidR="00DB103F">
                              <w:rPr>
                                <w:rFonts w:ascii="Simplified Arabic" w:eastAsia="Calibri" w:hAnsi="Simplified Arabic" w:cs="Simplified Arabic" w:hint="cs"/>
                                <w:b/>
                                <w:bCs/>
                                <w:noProof/>
                                <w:sz w:val="26"/>
                                <w:szCs w:val="26"/>
                                <w:rtl/>
                                <w:lang w:bidi="ar-LB"/>
                                <w14:ligatures w14:val="standardContextual"/>
                              </w:rPr>
                              <w:t xml:space="preserve">ه </w:t>
                            </w:r>
                            <w:r w:rsidR="006B7C19" w:rsidRPr="00731682">
                              <w:rPr>
                                <w:rFonts w:ascii="Simplified Arabic" w:eastAsia="Calibri" w:hAnsi="Simplified Arabic" w:cs="Simplified Arabic" w:hint="cs"/>
                                <w:b/>
                                <w:bCs/>
                                <w:noProof/>
                                <w:sz w:val="26"/>
                                <w:szCs w:val="26"/>
                                <w:rtl/>
                                <w:lang w:bidi="ar-LB"/>
                                <w14:ligatures w14:val="standardContextual"/>
                              </w:rPr>
                              <w:t>الفلسفة في التربية</w:t>
                            </w:r>
                          </w:p>
                          <w:p w14:paraId="588D8962" w14:textId="77777777" w:rsidR="00322CFE" w:rsidRPr="00731682" w:rsidRDefault="00322CFE" w:rsidP="00E7295A">
                            <w:pPr>
                              <w:jc w:val="center"/>
                              <w:rPr>
                                <w:b/>
                                <w:bCs/>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FACF75" id="_x0000_t202" coordsize="21600,21600" o:spt="202" path="m,l,21600r21600,l21600,xe">
                <v:stroke joinstyle="miter"/>
                <v:path gradientshapeok="t" o:connecttype="rect"/>
              </v:shapetype>
              <v:shape id="مربع نص 1" o:spid="_x0000_s1026" type="#_x0000_t202" style="position:absolute;left:0;text-align:left;margin-left:440.1pt;margin-top:-37.3pt;width:140.7pt;height:125pt;z-index:-2516203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" filled="f" stroked="f" strokeweight=".5pt">
                <v:textbox>
                  <w:txbxContent>
                    <w:p w14:paraId="1A916FBA" w14:textId="77777777" w:rsidR="00322CFE" w:rsidRPr="00731682" w:rsidRDefault="00322CFE" w:rsidP="00E7295A">
                      <w:pPr>
                        <w:bidi/>
                        <w:jc w:val="center"/>
                        <w:rPr>
                          <w:rFonts w:ascii="Simplified Arabic" w:eastAsia="Calibri" w:hAnsi="Simplified Arabic" w:cs="Simplified Arabic"/>
                          <w:b/>
                          <w:bCs/>
                          <w:sz w:val="26"/>
                          <w:szCs w:val="26"/>
                          <w:lang w:bidi="ar-LB"/>
                          <w14:ligatures w14:val="standardContextual"/>
                        </w:rPr>
                      </w:pPr>
                      <w:r w:rsidRPr="00731682">
                        <w:rPr>
                          <w:rFonts w:ascii="Simplified Arabic" w:eastAsia="Calibri" w:hAnsi="Simplified Arabic" w:cs="Simplified Arabic" w:hint="cs"/>
                          <w:b/>
                          <w:bCs/>
                          <w:noProof/>
                          <w:sz w:val="26"/>
                          <w:szCs w:val="26"/>
                          <w:rtl/>
                          <w:lang w:bidi="ar-LB"/>
                          <w14:ligatures w14:val="standardContextual"/>
                        </w:rPr>
                        <w:t>ج</w:t>
                      </w:r>
                      <w:r w:rsidRPr="00731682">
                        <w:rPr>
                          <w:rFonts w:ascii="Simplified Arabic" w:eastAsia="Calibri" w:hAnsi="Simplified Arabic" w:cs="Simplified Arabic"/>
                          <w:b/>
                          <w:bCs/>
                          <w:noProof/>
                          <w:sz w:val="26"/>
                          <w:szCs w:val="26"/>
                          <w:rtl/>
                          <w:lang w:bidi="ar-LB"/>
                          <w14:ligatures w14:val="standardContextual"/>
                        </w:rPr>
                        <w:t>امعة ميدأوشن</w:t>
                      </w:r>
                    </w:p>
                    <w:p w14:paraId="5877FC99" w14:textId="77777777" w:rsidR="00322CFE" w:rsidRPr="00731682" w:rsidRDefault="003065A6" w:rsidP="00E7295A">
                      <w:pPr>
                        <w:bidi/>
                        <w:jc w:val="center"/>
                        <w:rPr>
                          <w:rFonts w:ascii="Simplified Arabic" w:eastAsia="Calibri" w:hAnsi="Simplified Arabic" w:cs="Simplified Arabic"/>
                          <w:b/>
                          <w:bCs/>
                          <w:sz w:val="26"/>
                          <w:szCs w:val="26"/>
                          <w:rtl/>
                          <w:lang w:bidi="ar-LB"/>
                          <w14:ligatures w14:val="standardContextual"/>
                        </w:rPr>
                      </w:pPr>
                      <w:r w:rsidRPr="00731682">
                        <w:rPr>
                          <w:rFonts w:ascii="Simplified Arabic" w:eastAsia="Calibri" w:hAnsi="Simplified Arabic" w:cs="Simplified Arabic" w:hint="cs"/>
                          <w:b/>
                          <w:bCs/>
                          <w:noProof/>
                          <w:sz w:val="26"/>
                          <w:szCs w:val="26"/>
                          <w:rtl/>
                          <w:lang w:bidi="ar-LB"/>
                          <w14:ligatures w14:val="standardContextual"/>
                        </w:rPr>
                        <w:t xml:space="preserve">تخصص </w:t>
                      </w:r>
                      <w:r w:rsidR="00D369FC" w:rsidRPr="00731682">
                        <w:rPr>
                          <w:rFonts w:ascii="Simplified Arabic" w:eastAsia="Calibri" w:hAnsi="Simplified Arabic" w:cs="Simplified Arabic" w:hint="cs"/>
                          <w:b/>
                          <w:bCs/>
                          <w:noProof/>
                          <w:sz w:val="26"/>
                          <w:szCs w:val="26"/>
                          <w:rtl/>
                          <w:lang w:bidi="ar-LB"/>
                          <w14:ligatures w14:val="standardContextual"/>
                        </w:rPr>
                        <w:t xml:space="preserve">العلوم الإنسانية </w:t>
                      </w:r>
                      <w:r w:rsidRPr="00731682">
                        <w:rPr>
                          <w:rFonts w:ascii="Simplified Arabic" w:eastAsia="Calibri" w:hAnsi="Simplified Arabic" w:cs="Simplified Arabic" w:hint="cs"/>
                          <w:b/>
                          <w:bCs/>
                          <w:noProof/>
                          <w:sz w:val="26"/>
                          <w:szCs w:val="26"/>
                          <w:rtl/>
                          <w:lang w:bidi="ar-LB"/>
                          <w14:ligatures w14:val="standardContextual"/>
                        </w:rPr>
                        <w:t xml:space="preserve"> </w:t>
                      </w:r>
                    </w:p>
                    <w:p w14:paraId="0E22651C" w14:textId="77777777" w:rsidR="00322CFE" w:rsidRPr="00971558" w:rsidRDefault="0069351A" w:rsidP="00971558">
                      <w:pPr>
                        <w:bidi/>
                        <w:jc w:val="center"/>
                        <w:rPr>
                          <w:rFonts w:ascii="Simplified Arabic" w:eastAsia="Calibri" w:hAnsi="Simplified Arabic" w:cs="Simplified Arabic"/>
                          <w:b/>
                          <w:bCs/>
                          <w:sz w:val="26"/>
                          <w:szCs w:val="26"/>
                          <w:rtl/>
                          <w:lang w:bidi="ar-LB"/>
                          <w14:ligatures w14:val="standardContextual"/>
                        </w:rPr>
                      </w:pPr>
                      <w:r w:rsidRPr="00731682">
                        <w:rPr>
                          <w:rFonts w:ascii="Simplified Arabic" w:eastAsia="Calibri" w:hAnsi="Simplified Arabic" w:cs="Simplified Arabic" w:hint="cs"/>
                          <w:b/>
                          <w:bCs/>
                          <w:noProof/>
                          <w:sz w:val="26"/>
                          <w:szCs w:val="26"/>
                          <w:rtl/>
                          <w:lang w:bidi="ar-LB"/>
                          <w14:ligatures w14:val="standardContextual"/>
                        </w:rPr>
                        <w:t>دكتورا</w:t>
                      </w:r>
                      <w:r w:rsidR="00DB103F">
                        <w:rPr>
                          <w:rFonts w:ascii="Simplified Arabic" w:eastAsia="Calibri" w:hAnsi="Simplified Arabic" w:cs="Simplified Arabic" w:hint="cs"/>
                          <w:b/>
                          <w:bCs/>
                          <w:noProof/>
                          <w:sz w:val="26"/>
                          <w:szCs w:val="26"/>
                          <w:rtl/>
                          <w:lang w:bidi="ar-LB"/>
                          <w14:ligatures w14:val="standardContextual"/>
                        </w:rPr>
                        <w:t xml:space="preserve">ه </w:t>
                      </w:r>
                      <w:r w:rsidR="006B7C19" w:rsidRPr="00731682">
                        <w:rPr>
                          <w:rFonts w:ascii="Simplified Arabic" w:eastAsia="Calibri" w:hAnsi="Simplified Arabic" w:cs="Simplified Arabic" w:hint="cs"/>
                          <w:b/>
                          <w:bCs/>
                          <w:noProof/>
                          <w:sz w:val="26"/>
                          <w:szCs w:val="26"/>
                          <w:rtl/>
                          <w:lang w:bidi="ar-LB"/>
                          <w14:ligatures w14:val="standardContextual"/>
                        </w:rPr>
                        <w:t>الفلسفة في التربية</w:t>
                      </w:r>
                    </w:p>
                    <w:p w14:paraId="588D8962" w14:textId="77777777" w:rsidR="00322CFE" w:rsidRPr="00731682" w:rsidRDefault="00322CFE" w:rsidP="00E7295A">
                      <w:pPr>
                        <w:jc w:val="center"/>
                        <w:rPr>
                          <w:b/>
                          <w:bCs/>
                        </w:rPr>
                      </w:pPr>
                    </w:p>
                  </w:txbxContent>
                </v:textbox>
                <w10:wrap anchorx="page"/>
              </v:shape>
            </w:pict>
          </mc:Fallback>
        </mc:AlternateContent>
      </w:r>
    </w:p>
    <w:p w14:paraId="027A734C" w14:textId="77777777" w:rsidR="00322CFE" w:rsidRPr="003470D0" w:rsidRDefault="00322CFE" w:rsidP="00754672">
      <w:pPr>
        <w:spacing w:after="100"/>
        <w:ind w:hanging="720"/>
        <w:jc w:val="both"/>
        <w:rPr>
          <w:rFonts w:asciiTheme="majorBidi" w:eastAsia="Calibri" w:hAnsiTheme="majorBidi" w:cstheme="majorBidi"/>
          <w:sz w:val="36"/>
          <w:szCs w:val="36"/>
          <w:lang w:bidi="ar-EG"/>
        </w:rPr>
      </w:pPr>
    </w:p>
    <w:p w14:paraId="2EA5D339" w14:textId="77777777" w:rsidR="00322CFE" w:rsidRPr="003470D0" w:rsidRDefault="00322CFE" w:rsidP="003470D0">
      <w:pPr>
        <w:spacing w:after="100"/>
        <w:jc w:val="both"/>
        <w:rPr>
          <w:rFonts w:asciiTheme="majorBidi" w:eastAsia="Calibri" w:hAnsiTheme="majorBidi" w:cstheme="majorBidi"/>
          <w:szCs w:val="28"/>
          <w:lang w:bidi="ar-EG"/>
        </w:rPr>
      </w:pPr>
    </w:p>
    <w:p w14:paraId="2AA4F66C" w14:textId="77777777" w:rsidR="00322CFE" w:rsidRPr="008D2A01" w:rsidRDefault="00322CFE" w:rsidP="00971558">
      <w:pPr>
        <w:spacing w:after="100"/>
        <w:ind w:firstLine="720"/>
        <w:jc w:val="both"/>
        <w:rPr>
          <w:rFonts w:asciiTheme="majorBidi" w:eastAsia="Times New Roman" w:hAnsiTheme="majorBidi" w:cstheme="majorBidi"/>
          <w:sz w:val="24"/>
          <w:szCs w:val="24"/>
          <w:rtl/>
        </w:rPr>
      </w:pPr>
    </w:p>
    <w:p w14:paraId="158E4702" w14:textId="77777777" w:rsidR="004A58FA" w:rsidRPr="003719E0" w:rsidRDefault="0047312D" w:rsidP="0047312D">
      <w:pPr>
        <w:shd w:val="clear" w:color="auto" w:fill="FFFFFF"/>
        <w:bidi/>
        <w:jc w:val="center"/>
        <w:divId w:val="2017489556"/>
        <w:rPr>
          <w:b/>
          <w:bCs/>
          <w:noProof/>
          <w:sz w:val="44"/>
          <w:szCs w:val="36"/>
          <w:rtl/>
        </w:rPr>
      </w:pPr>
      <w:r w:rsidRPr="003719E0">
        <w:rPr>
          <w:b/>
          <w:bCs/>
          <w:sz w:val="36"/>
          <w:szCs w:val="28"/>
          <w:highlight w:val="yellow"/>
        </w:rPr>
        <w:t>أثر اليقظة الذهنية في كفاءة أداء معلمات التربية الخاصة في</w:t>
      </w:r>
    </w:p>
    <w:p w14:paraId="0E46CCEE" w14:textId="77777777" w:rsidR="004A58FA" w:rsidRPr="003719E0" w:rsidRDefault="004A58FA" w:rsidP="00917703">
      <w:pPr>
        <w:shd w:val="clear" w:color="auto" w:fill="FFFFFF"/>
        <w:bidi/>
        <w:jc w:val="center"/>
        <w:divId w:val="2017489556"/>
        <w:rPr>
          <w:b/>
          <w:bCs/>
          <w:noProof/>
          <w:sz w:val="44"/>
          <w:szCs w:val="36"/>
          <w:rtl/>
        </w:rPr>
      </w:pPr>
      <w:r w:rsidRPr="003719E0">
        <w:rPr>
          <w:b/>
          <w:bCs/>
          <w:sz w:val="36"/>
          <w:szCs w:val="28"/>
          <w:highlight w:val="yellow"/>
        </w:rPr>
        <w:t>مراكز الأطفال ذوي متلازمة داون بمنطقة مكة المكرمة</w:t>
      </w:r>
    </w:p>
    <w:p w14:paraId="4D307896" w14:textId="77777777" w:rsidR="00AB7955" w:rsidRPr="00AB7955" w:rsidRDefault="00AB7955" w:rsidP="00AB7955">
      <w:pPr>
        <w:jc w:val="center"/>
        <w:divId w:val="1593704583"/>
        <w:rPr>
          <w:b/>
          <w:bCs/>
          <w:noProof/>
        </w:rPr>
      </w:pPr>
      <w:r>
        <w:rPr>
          <w:b/>
          <w:bCs/>
          <w:noProof/>
          <w:sz w:val="32"/>
          <w:szCs w:val="32"/>
          <w:highlight w:val="yellow"/>
        </w:rPr>
        <w:t>The Effect of Mindfulness on the Performance Efficiency of Special Education Teachers in Centers for Children with Down Syndrome in the Makkah Region</w:t>
      </w:r>
    </w:p>
    <w:p w14:paraId="578F0030" w14:textId="77777777" w:rsidR="004A58FA" w:rsidRPr="00AB7955" w:rsidRDefault="004A58FA" w:rsidP="004A58FA">
      <w:pPr>
        <w:bidi/>
        <w:jc w:val="center"/>
        <w:divId w:val="1593704583"/>
        <w:rPr>
          <w:noProof/>
          <w:rtl/>
        </w:rPr>
      </w:pPr>
    </w:p>
    <w:p w14:paraId="24070848" w14:textId="77777777" w:rsidR="004A58FA" w:rsidRPr="004A58FA" w:rsidRDefault="004A58FA" w:rsidP="004A58FA">
      <w:pPr>
        <w:bidi/>
        <w:jc w:val="center"/>
        <w:divId w:val="1593704583"/>
        <w:rPr>
          <w:noProof/>
        </w:rPr>
      </w:pPr>
    </w:p>
    <w:p w14:paraId="3CD579A3" w14:textId="77777777" w:rsidR="00F45BD6" w:rsidRPr="00DE36EA" w:rsidRDefault="00F45BD6" w:rsidP="00F45BD6">
      <w:pPr>
        <w:bidi/>
        <w:jc w:val="center"/>
        <w:divId w:val="1593704583"/>
        <w:rPr>
          <w:rFonts w:ascii="Simplified Arabic" w:eastAsia="Calibri" w:hAnsi="Simplified Arabic" w:cs="Simplified Arabic"/>
          <w:b/>
          <w:bCs/>
          <w:sz w:val="32"/>
          <w:szCs w:val="32"/>
          <w:rtl/>
          <w14:ligatures w14:val="standardContextual"/>
        </w:rPr>
      </w:pPr>
      <w:r w:rsidRPr="00DE36EA">
        <w:rPr>
          <w:rFonts w:hint="cs"/>
          <w:b/>
          <w:bCs/>
          <w:noProof/>
          <w:szCs w:val="28"/>
          <w:rtl/>
          <w:lang w:val="ar-SA"/>
          <w14:ligatures w14:val="standardContextual"/>
        </w:rPr>
        <w:t xml:space="preserve">إعداد: </w:t>
      </w:r>
    </w:p>
    <w:p w14:paraId="64A846FE" w14:textId="77777777" w:rsidR="00F45BD6" w:rsidRDefault="00F45BD6" w:rsidP="00F45BD6">
      <w:pPr>
        <w:bidi/>
        <w:jc w:val="center"/>
        <w:divId w:val="1593704583"/>
        <w:rPr>
          <w:rFonts w:ascii="Simplified Arabic" w:eastAsia="Calibri" w:hAnsi="Simplified Arabic" w:cs="Simplified Arabic"/>
          <w:b/>
          <w:bCs/>
          <w:noProof/>
          <w:sz w:val="32"/>
          <w:szCs w:val="32"/>
          <w:rtl/>
          <w:lang w:val="ar-SA"/>
          <w14:ligatures w14:val="standardContextual"/>
        </w:rPr>
      </w:pPr>
      <w:r w:rsidRPr="00DE36EA">
        <w:rPr>
          <w:rFonts w:hint="cs"/>
          <w:b/>
          <w:bCs/>
          <w:noProof/>
          <w:szCs w:val="28"/>
          <w:rtl/>
          <w:lang w:val="ar-SA"/>
          <w14:ligatures w14:val="standardContextual"/>
        </w:rPr>
        <w:t>مرام عبدالكريم كرنازي</w:t>
      </w:r>
    </w:p>
    <w:p w14:paraId="26B863E1" w14:textId="77777777" w:rsidR="00DE36EA" w:rsidRPr="00DE36EA" w:rsidRDefault="00DE36EA" w:rsidP="00DE36EA">
      <w:pPr>
        <w:spacing w:line="240" w:lineRule="auto"/>
        <w:jc w:val="center"/>
        <w:divId w:val="1593704583"/>
        <w:rPr>
          <w:rFonts w:ascii="Simplified Arabic" w:eastAsia="Calibri" w:hAnsi="Simplified Arabic" w:cs="Simplified Arabic"/>
          <w:b/>
          <w:bCs/>
          <w:sz w:val="32"/>
          <w:szCs w:val="32"/>
          <w:rtl/>
          <w14:ligatures w14:val="standardContextual"/>
        </w:rPr>
      </w:pPr>
    </w:p>
    <w:p w14:paraId="0ADC6DE8" w14:textId="77777777" w:rsidR="00F45BD6" w:rsidRPr="00DE36EA" w:rsidRDefault="00F45BD6" w:rsidP="00F45BD6">
      <w:pPr>
        <w:bidi/>
        <w:jc w:val="center"/>
        <w:divId w:val="1593704583"/>
        <w:rPr>
          <w:rFonts w:ascii="Simplified Arabic" w:eastAsia="Calibri" w:hAnsi="Simplified Arabic" w:cs="Simplified Arabic"/>
          <w:b/>
          <w:bCs/>
          <w:sz w:val="32"/>
          <w:szCs w:val="32"/>
          <w:rtl/>
          <w14:ligatures w14:val="standardContextual"/>
        </w:rPr>
      </w:pPr>
      <w:r w:rsidRPr="00DE36EA">
        <w:rPr>
          <w:rFonts w:hint="cs"/>
          <w:b/>
          <w:bCs/>
          <w:noProof/>
          <w:szCs w:val="28"/>
          <w:rtl/>
          <w:lang w:val="ar-SA"/>
          <w14:ligatures w14:val="standardContextual"/>
        </w:rPr>
        <w:t>الرقم الأكاديمي:</w:t>
      </w:r>
    </w:p>
    <w:p w14:paraId="4571157A" w14:textId="77777777" w:rsidR="00F45BD6" w:rsidRDefault="00F45BD6" w:rsidP="00F45BD6">
      <w:pPr>
        <w:bidi/>
        <w:jc w:val="center"/>
        <w:divId w:val="1593704583"/>
        <w:rPr>
          <w:rFonts w:ascii="Simplified Arabic" w:eastAsia="Calibri" w:hAnsi="Simplified Arabic" w:cs="Simplified Arabic"/>
          <w:b/>
          <w:bCs/>
          <w:noProof/>
          <w:sz w:val="32"/>
          <w:szCs w:val="32"/>
          <w:rtl/>
          <w:lang w:val="ar-SA"/>
          <w14:ligatures w14:val="standardContextual"/>
        </w:rPr>
      </w:pPr>
      <w:r w:rsidRPr="00DE36EA">
        <w:rPr>
          <w:rFonts w:hint="cs"/>
          <w:b/>
          <w:bCs/>
          <w:noProof/>
          <w:szCs w:val="28"/>
          <w:rtl/>
          <w:lang w:val="ar-SA"/>
          <w14:ligatures w14:val="standardContextual"/>
        </w:rPr>
        <w:t>242000390</w:t>
      </w:r>
    </w:p>
    <w:p w14:paraId="1E51CC01" w14:textId="77777777" w:rsidR="00DE36EA" w:rsidRPr="00DE36EA" w:rsidRDefault="00DE36EA" w:rsidP="00DE36EA">
      <w:pPr>
        <w:spacing w:line="240" w:lineRule="auto"/>
        <w:jc w:val="center"/>
        <w:divId w:val="1593704583"/>
        <w:rPr>
          <w:rFonts w:ascii="Simplified Arabic" w:eastAsia="Calibri" w:hAnsi="Simplified Arabic" w:cs="Simplified Arabic"/>
          <w:b/>
          <w:bCs/>
          <w:sz w:val="32"/>
          <w:szCs w:val="32"/>
          <w:rtl/>
          <w14:ligatures w14:val="standardContextual"/>
        </w:rPr>
      </w:pPr>
    </w:p>
    <w:p w14:paraId="430BFE4E" w14:textId="77777777" w:rsidR="00F45BD6" w:rsidRPr="00DE36EA" w:rsidRDefault="00481DDC" w:rsidP="009E4455">
      <w:pPr>
        <w:bidi/>
        <w:jc w:val="center"/>
        <w:divId w:val="1593704583"/>
        <w:rPr>
          <w:rFonts w:ascii="Simplified Arabic" w:eastAsia="Calibri" w:hAnsi="Simplified Arabic" w:cs="Simplified Arabic"/>
          <w:b/>
          <w:bCs/>
          <w:sz w:val="32"/>
          <w:szCs w:val="32"/>
          <w:rtl/>
          <w14:ligatures w14:val="standardContextual"/>
        </w:rPr>
      </w:pPr>
      <w:r>
        <w:rPr>
          <w:rFonts w:hint="cs"/>
          <w:b/>
          <w:bCs/>
          <w:noProof/>
          <w:szCs w:val="28"/>
          <w:rtl/>
          <w:lang w:val="ar-SA"/>
          <w14:ligatures w14:val="standardContextual"/>
        </w:rPr>
        <w:t>إشراف:</w:t>
      </w:r>
    </w:p>
    <w:p w14:paraId="3E27DC2A" w14:textId="77777777" w:rsidR="008D2A01" w:rsidRPr="00DE36EA" w:rsidRDefault="00F45BD6" w:rsidP="007541D5">
      <w:pPr>
        <w:shd w:val="clear" w:color="auto" w:fill="FFFFFF"/>
        <w:bidi/>
        <w:jc w:val="center"/>
        <w:divId w:val="1593704583"/>
        <w:rPr>
          <w:rFonts w:ascii="Simplified Arabic" w:eastAsia="Calibri" w:hAnsi="Simplified Arabic" w:cs="Simplified Arabic"/>
          <w:b/>
          <w:bCs/>
          <w:sz w:val="32"/>
          <w:szCs w:val="32"/>
          <w:rtl/>
          <w14:ligatures w14:val="standardContextual"/>
        </w:rPr>
      </w:pPr>
      <w:r w:rsidRPr="00DE36EA">
        <w:rPr>
          <w:rFonts w:hint="cs"/>
          <w:b/>
          <w:bCs/>
          <w:noProof/>
          <w:szCs w:val="28"/>
          <w:rtl/>
          <w:lang w:val="ar-SA"/>
          <w14:ligatures w14:val="standardContextual"/>
        </w:rPr>
        <w:t>جامعة ميدأوشن</w:t>
      </w:r>
    </w:p>
    <w:p w14:paraId="1A360B54" w14:textId="77777777" w:rsidR="007541D5" w:rsidRPr="00DE36EA" w:rsidRDefault="007541D5" w:rsidP="007541D5">
      <w:pPr>
        <w:shd w:val="clear" w:color="auto" w:fill="FFFFFF"/>
        <w:spacing w:after="0" w:line="240" w:lineRule="auto"/>
        <w:jc w:val="center"/>
        <w:divId w:val="1593704583"/>
        <w:rPr>
          <w:rFonts w:ascii="Simplified Arabic" w:eastAsia="Calibri" w:hAnsi="Simplified Arabic" w:cs="Simplified Arabic"/>
          <w:b/>
          <w:bCs/>
          <w:sz w:val="32"/>
          <w:szCs w:val="32"/>
          <w:rtl/>
          <w14:ligatures w14:val="standardContextual"/>
        </w:rPr>
      </w:pPr>
    </w:p>
    <w:p w14:paraId="265D67B7" w14:textId="77777777" w:rsidR="0054586C" w:rsidRPr="00DB103F" w:rsidRDefault="00BA38D1" w:rsidP="004A58FA">
      <w:pPr>
        <w:shd w:val="clear" w:color="auto" w:fill="FFFFFF"/>
        <w:bidi/>
        <w:spacing w:after="750"/>
        <w:jc w:val="center"/>
        <w:divId w:val="1593704583"/>
        <w:rPr>
          <w:rFonts w:asciiTheme="majorBidi" w:eastAsia="Times New Roman" w:hAnsiTheme="majorBidi" w:cstheme="majorBidi"/>
          <w:b/>
          <w:bCs/>
          <w:noProof/>
          <w:color w:val="2D3748"/>
          <w:sz w:val="44"/>
          <w:szCs w:val="44"/>
          <w:lang w:val="ar-SA"/>
        </w:rPr>
      </w:pPr>
      <w:r w:rsidRPr="00DB103F">
        <w:rPr>
          <w:b/>
          <w:bCs/>
          <w:noProof/>
          <w:szCs w:val="28"/>
          <w:rtl/>
        </w:rPr>
        <w:t>12 / 1 / 1448هـ  -   27 / 6 / 2026م</w:t>
      </w:r>
    </w:p>
    <w:p w14:paraId="686094EB" w14:textId="77777777" w:rsidR="0054586C" w:rsidRPr="00BB46E8" w:rsidRDefault="00000000" w:rsidP="009E4455">
      <w:pPr>
        <w:pStyle w:val="Heading1"/>
        <w:bidi/>
        <w:spacing w:after="100" w:line="276" w:lineRule="auto"/>
        <w:rPr>
          <w:b w:val="0"/>
          <w:bCs/>
          <w:noProof/>
          <w:rtl/>
        </w:rPr>
      </w:pPr>
      <w:r w:rsidRPr="00BB46E8">
        <w:rPr>
          <w:rFonts w:ascii="Arial" w:eastAsia="Arial" w:hAnsi="Arial" w:cs="Arial"/>
          <w:bCs/>
          <w:noProof/>
          <w:rtl/>
        </w:rPr>
        <w:lastRenderedPageBreak/>
        <w:t>مقدمة الدراسة</w:t>
      </w:r>
    </w:p>
    <w:p w14:paraId="5C3DF979" w14:textId="77777777" w:rsidR="00B63158" w:rsidRDefault="00000000">
      <w:pPr>
        <w:bidi/>
        <w:jc w:val="both"/>
      </w:pPr>
      <w:r>
        <w:rPr>
          <w:szCs w:val="28"/>
          <w:rtl/>
        </w:rPr>
        <w:t>تُعد الموارد البشرية من أهم عناصر نجاح المؤسسات التعليمية والتأهيلية، إذ تمثل الكوادر البشرية العامل الرئيس في تحويل الخطط والبرامج والإمكانات المتاحة إلى ممارسات وخدمات فعلية تحقق أهداف المؤسسة وتستجيب لاحتياجات المستفيدين. ولا ترتبط جودة المؤسسات بما تمتلكه من إمكانات مادية وتقنيات وبرامج فحسب، بل تعتمد بدرجة كبيرة على كفاءة العاملين فيها، ومستوى تأهيلهم، وقدرتهم على أداء مهامهم المهنية بكفاءة وفاعلية، والتعامل مع متطلبات العمل المتغيرة. ومن ثم فإن الاهتمام بتنمية الموارد البشرية وتحسين كفاءة أدائها يمثل مدخلًا أساسيًا للارتقاء بجودة الخدمات التعليمية والتأهيلية وتحقيق نتائج أفضل للمستفيدين (الهاجري، 2024).</w:t>
      </w:r>
    </w:p>
    <w:p w14:paraId="50988BB2" w14:textId="77777777" w:rsidR="00B63158" w:rsidRDefault="00000000">
      <w:pPr>
        <w:bidi/>
        <w:jc w:val="both"/>
      </w:pPr>
      <w:r>
        <w:rPr>
          <w:szCs w:val="28"/>
          <w:rtl/>
        </w:rPr>
        <w:t>وتزداد أهمية الموارد البشرية في مجال التربية الخاصة؛ لما يتطلبه هذا المجال من كوادر مؤهلة قادرة على التعامل مع الخصائص والاحتياجات المتنوعة للأشخاص ذوي الإعاقة، وتقديم خدمات تعليمية وتربوية وتأهيلية تتناسب مع قدراتهم واحتياجاتهم الفردية. وتُعد معلمات التربية الخاصة من العناصر الأساسية في تقديم هذه الخدمات، إذ يرتبط أداؤهن المهني بقدرة المراكز المتخصصة على تنفيذ البرامج وتحقيق الأهداف التربوية والتأهيلية المنشودة، الأمر الذي يجعل الاهتمام بكفاءة أدائهن ودعم العوامل المرتبطة بها من الموضوعات المهمة في مجال التربية الخاصة (مصطفى والمليح، 2023).</w:t>
      </w:r>
    </w:p>
    <w:p w14:paraId="0734055B" w14:textId="77777777" w:rsidR="00AB7955" w:rsidRPr="00AB7955" w:rsidRDefault="00AB7955" w:rsidP="00AB7955">
      <w:pPr>
        <w:bidi/>
        <w:jc w:val="both"/>
        <w:rPr>
          <w:sz w:val="36"/>
          <w:szCs w:val="28"/>
        </w:rPr>
      </w:pPr>
      <w:r>
        <w:rPr>
          <w:szCs w:val="28"/>
          <w:rtl/>
        </w:rPr>
        <w:t>يشهد ميدان التربية الخاصة في الوقت الحاضر تطورات متسارعة في فلسفاته وبرامجه وممارساته المهنية، نتيجة التحول من التركيز على جوانب العجز والقصور إلى توجه أكثر شمولًا يقوم على تمكين الأشخاص ذوي الإعاقة، وتنمية قدراتهم، وتعزيز استقلاليتهم ومشاركتهم، وتحسين جودة الخدمات التعليمية والتأهيلية المقدمة لهم. وقد أدى هذا التحول إلى زيادة الاهتمام بجودة المؤسسات والمراكز وبكفاءة الكوادر البشرية العاملة فيها، باعتبار أن جودة الخدمة ترتبط بدرجة كبيرة بقدرة الممارسين على توظيف معارفهم ومهاراتهم المهنية بفاعلية (مصطفى والمليح، 2023).</w:t>
      </w:r>
    </w:p>
    <w:p w14:paraId="71BE37CB" w14:textId="77777777" w:rsidR="00AB7955" w:rsidRPr="00AB7955" w:rsidRDefault="00AB7955" w:rsidP="00AB7955">
      <w:pPr>
        <w:bidi/>
        <w:jc w:val="both"/>
        <w:rPr>
          <w:sz w:val="36"/>
          <w:szCs w:val="28"/>
        </w:rPr>
      </w:pPr>
      <w:r>
        <w:rPr>
          <w:szCs w:val="28"/>
          <w:rtl/>
        </w:rPr>
        <w:t>وفي المملكة العربية السعودية حظيت خدمات الأشخاص ذوي الإعاقة باهتمام متزايد، وأصبحت تقدم من خلال أنماط متعددة من المؤسسات والبرامج الحكومية والأهلية والخاصة. وتقدم مراكز الرعاية والتأهيل مجموعة متنوعة من الخدمات التربوية والنفسية والاجتماعية والصحية والتدريبية والمهارات الحياتية وفق احتياجات المستفيدين، الأمر الذي يجعل جودة أداء العاملين فيها عنصرًا أساسيًا في تحقيق أهداف تلك الخدمات (وزارة الموارد البشرية والتنمية الاجتماعية، 2023). ويعكس تنوع هذه الخدمات أهمية تطوير الأداء المهني للكوادر العاملة بوصفه أحد المداخل الرئيسة لتحسين جودة الخدمات المقدمة لهذه الفئة.</w:t>
      </w:r>
    </w:p>
    <w:p w14:paraId="296F4861" w14:textId="77777777" w:rsidR="00AB7955" w:rsidRPr="00AB7955" w:rsidRDefault="00AB7955" w:rsidP="00AB7955">
      <w:pPr>
        <w:bidi/>
        <w:jc w:val="both"/>
        <w:rPr>
          <w:sz w:val="36"/>
          <w:szCs w:val="28"/>
        </w:rPr>
      </w:pPr>
      <w:r>
        <w:rPr>
          <w:szCs w:val="28"/>
          <w:rtl/>
        </w:rPr>
        <w:t>وتحتل معلمة التربية الخاصة موقعًا محوريًا في منظومة الخدمات المقدمة للأشخاص ذوي الإعاقة؛ نظرًا لتعدد أدوارها داخل البيئة التعليمية أو التأهيلية، فهي تشارك في التخطيط للبرامج الفردية، وتطبيق الاستراتيجيات التعليمية والتأهيلية، ومتابعة تقدم المستفيدين، والتعامل مع الفروق الفردية، وتنمية المهارات التواصلية والاجتماعية والاستقلالية، والتعاون مع الأسرة والفريق متعدد التخصصات. ولذلك تتطلب طبيعة العمل في التربية الخاصة مستوى مرتفعًا من الانتباه والمرونة والتنظيم الذاتي والقدرة على اتخاذ القرارات الملائمة في المواقف المتغيرة (مصطفى والمليح، 2023).</w:t>
      </w:r>
    </w:p>
    <w:p w14:paraId="2D387ECA" w14:textId="77777777" w:rsidR="00AB7955" w:rsidRPr="00AB7955" w:rsidRDefault="00AB7955" w:rsidP="00AB7955">
      <w:pPr>
        <w:bidi/>
        <w:jc w:val="both"/>
        <w:rPr>
          <w:sz w:val="36"/>
          <w:szCs w:val="28"/>
        </w:rPr>
      </w:pPr>
      <w:r>
        <w:rPr>
          <w:szCs w:val="28"/>
          <w:rtl/>
        </w:rPr>
        <w:t xml:space="preserve">ومن هذا المنطلق، برز مفهوم كفاءة الأداء بوصفه أحد المفاهيم المهمة في تقييم جودة العمل المهني للمعلمين والعاملين في المؤسسات التربوية. ولا يقتصر الأداء المهني الفعال على إنجاز المهام، بل يشمل تنفيذها بالجودة المطلوبة، والاستخدام المناسب للوقت والموارد، والمرونة في مواجهة المواقف الجديدة، </w:t>
      </w:r>
      <w:r>
        <w:rPr>
          <w:szCs w:val="28"/>
          <w:rtl/>
        </w:rPr>
        <w:lastRenderedPageBreak/>
        <w:t>وتحمل المسؤولية المهنية، والتفاعل الفعال، واتخاذ القرارات المناسبة. وفي مجال التربية الخاصة تكتسب كفاءة الأداء أهمية إضافية؛ لأن جودة أداء المعلمة ترتبط بمستوى الخدمات التربوية والتأهيلية المقدمة للمستفيدين (الهاجري، 2024).</w:t>
      </w:r>
    </w:p>
    <w:p w14:paraId="6B64E525" w14:textId="77777777" w:rsidR="00AB7955" w:rsidRPr="00AB7955" w:rsidRDefault="00AB7955" w:rsidP="00AB7955">
      <w:pPr>
        <w:bidi/>
        <w:jc w:val="both"/>
        <w:rPr>
          <w:sz w:val="36"/>
          <w:szCs w:val="28"/>
        </w:rPr>
      </w:pPr>
      <w:r>
        <w:rPr>
          <w:szCs w:val="28"/>
          <w:rtl/>
        </w:rPr>
        <w:t>ويُنظر إلى كفاءة الأداء المهني على أنه نتاج تفاعل مجموعة من العوامل المعرفية والمهارية والنفسية والتنظيمية؛ فالمعرفة التخصصية والتدريب المهني يمثلان أساسًا مهمًا للأداء، إلا أنهما لا يفسران وحدهما الفروق في مستوى الأداء الفعلي. وقد تختلف المعلمات في القدرة على التركيز، وإدارة الضغوط، وتنظيم الانفعالات، والتعامل مع المشكلات الطارئة والمحافظة على جودة الأداء، حتى مع تقارب مستويات التأهيل والخبرة، وهو ما يدعم أهمية دراسة العوامل النفسية المرتبطة بالأداء المهني (الهاجري، 2024).</w:t>
      </w:r>
    </w:p>
    <w:p w14:paraId="18B7AD83" w14:textId="77777777" w:rsidR="00AB7955" w:rsidRPr="00AB7955" w:rsidRDefault="00AB7955" w:rsidP="00AB7955">
      <w:pPr>
        <w:bidi/>
        <w:jc w:val="both"/>
        <w:rPr>
          <w:sz w:val="36"/>
          <w:szCs w:val="28"/>
        </w:rPr>
      </w:pPr>
      <w:r>
        <w:rPr>
          <w:szCs w:val="28"/>
          <w:rtl/>
        </w:rPr>
        <w:t>وتُعد اليقظة الذهنية (Mindfulness) من المفاهيم التي حظيت باهتمام متزايد في علم النفس والتربية خلال العقود الأخيرة. وقد عرف Brown and Ryan (2003) اليقظة الذهنية في إطار الوعي والانتباه لما يجري في اللحظة الراهنة، بحيث يكون الفرد أكثر حضورًا وإدراكًا لخبراته الداخلية والخارجية بدل الانشغال المستمر بالأفكار التلقائية أو الاستجابة غير الواعية للمواقف. وتشمل اليقظة القدرة على ملاحظة الخبرات والأفكار والانفعالات مع درجة من القبول وعدم التسرع في الحكم عليها، وهو ما يجعلها مرتبطة بعمليات الانتباه والتنظيم الذاتي والوعي بالاستجابات النفسية والسلوكية (Brown &amp; Ryan, 2003).</w:t>
      </w:r>
    </w:p>
    <w:p w14:paraId="598831D0" w14:textId="77777777" w:rsidR="00AB7955" w:rsidRPr="00AB7955" w:rsidRDefault="00AB7955" w:rsidP="00AB7955">
      <w:pPr>
        <w:bidi/>
        <w:jc w:val="both"/>
        <w:rPr>
          <w:sz w:val="36"/>
          <w:szCs w:val="28"/>
        </w:rPr>
      </w:pPr>
      <w:r>
        <w:rPr>
          <w:szCs w:val="28"/>
          <w:rtl/>
        </w:rPr>
        <w:t>ولا تعني اليقظة الذهنية في هذا السياق مجرد ممارسة التأمل أو تدريبات مؤقتة، بل يمكن النظر إليها بوصفها مستوى من الوعي والانتباه يختلف من فرد إلى آخر وينعكس على إدراكه للمواقف واستجابته لها. فالفرد الأكثر يقظة يكون أكثر قدرة على ملاحظة ما يحدث في اللحظة الراهنة وإدراك أفكاره وانفعالاته قبل الاستجابة التلقائية، بما يتيح اختيار استجابة أكثر ملاءمة للموقف، وتكتسب هذه الخصائص أهمية خاصة في مهن التعليم والتربية الخاصة التي تقوم على التفاعل الإنساني المستمر (Brown &amp; Ryan, 2003).</w:t>
      </w:r>
    </w:p>
    <w:p w14:paraId="58EBCD61" w14:textId="77777777" w:rsidR="00AB7955" w:rsidRPr="00AB7955" w:rsidRDefault="00AB7955" w:rsidP="00AB7955">
      <w:pPr>
        <w:bidi/>
        <w:jc w:val="both"/>
        <w:rPr>
          <w:sz w:val="36"/>
          <w:szCs w:val="28"/>
        </w:rPr>
      </w:pPr>
      <w:r>
        <w:rPr>
          <w:szCs w:val="28"/>
          <w:rtl/>
        </w:rPr>
        <w:t>وقد أسهمت هذه الخصائص في توجيه الاهتمام البحثي إلى اليقظة الذهنية لدى المعلمين، ولم تعد دراستها مقتصرة على علاقتها بالصحة النفسية، بل امتدت إلى جوانب الممارسة المهنية والفاعلية في العمل. وفي هذا السياق، أظهرت دراسة الرويلي (2024) أن أبعاد اليقظة العقلية أسهمت في التنبؤ بالهناء الذاتي في العمل لدى معلمي التربية الخاصة في المملكة العربية السعودية، وهو ما يدعم أهمية تناول اليقظة في البيئة المهنية لمعلمي التربية الخاصة.</w:t>
      </w:r>
    </w:p>
    <w:p w14:paraId="6932F3C1" w14:textId="77777777" w:rsidR="00AB7955" w:rsidRPr="00AB7955" w:rsidRDefault="00AB7955" w:rsidP="00AB7955">
      <w:pPr>
        <w:bidi/>
        <w:jc w:val="both"/>
        <w:rPr>
          <w:sz w:val="36"/>
          <w:szCs w:val="28"/>
        </w:rPr>
      </w:pPr>
      <w:r>
        <w:rPr>
          <w:szCs w:val="28"/>
          <w:rtl/>
        </w:rPr>
        <w:t>وفي دراسة حديثة على معلمين يعملون مع الأطفال ذوي الإعاقة، أظهرت النتائج أن اليقظة الذهنية أدت دورًا غير مباشر في العلاقة بين معنى العمل وكل من الرفاه النفسي والاحتراق المهني، بما يبرز أهميتها في الخبرة المهنية للمعلمين العاملين مع الأطفال ذوي الإعاقة ‎(Bişog et al., 2026)‎.</w:t>
      </w:r>
    </w:p>
    <w:p w14:paraId="62BE1412" w14:textId="77777777" w:rsidR="00AB7955" w:rsidRPr="00AB7955" w:rsidRDefault="00AB7955" w:rsidP="00AB7955">
      <w:pPr>
        <w:bidi/>
        <w:jc w:val="both"/>
        <w:rPr>
          <w:sz w:val="36"/>
          <w:szCs w:val="28"/>
        </w:rPr>
      </w:pPr>
      <w:r>
        <w:rPr>
          <w:szCs w:val="28"/>
          <w:rtl/>
        </w:rPr>
        <w:t>وتتضح أهمية هذه العلاقة بدرجة أكبر في مجال التربية الخاصة؛ إذ تواجه المعلمة متطلبات تشمل التعامل مع احتياجات فردية متعددة، وتطبيق الخطط التربوية والتأهيلية، وتوثيق الأداء، والتعاون مع الأسرة والمتخصصين، والاستجابة للمواقف الطارئة، مع ضرورة الحفاظ على جودة التفاعل المهني. ومن ثم قد تكون القدرة على الانتباه للحظة الراهنة وتنظيم الاستجابة والمحافظة على التركيز ذات صلة بأداء المعلمة لمهامها اليومية، وهو ما يتسق مع ما أظهرته الدراستان السابقتان من أهمية اليقظة في السياق المهني للمعلمين.</w:t>
      </w:r>
    </w:p>
    <w:p w14:paraId="3114D207" w14:textId="77777777" w:rsidR="00AB7955" w:rsidRPr="00AB7955" w:rsidRDefault="00AB7955" w:rsidP="00AB7955">
      <w:pPr>
        <w:bidi/>
        <w:jc w:val="both"/>
        <w:rPr>
          <w:sz w:val="36"/>
          <w:szCs w:val="28"/>
        </w:rPr>
      </w:pPr>
      <w:r>
        <w:lastRenderedPageBreak/>
        <w:t xml:space="preserve">ويكشف ذلك عن انتقال منطقي من دراسة اليقظة الذهنية بوصفها متغيرًا يرتبط بخفض النتائج النفسية السلبية إلى فحص ارتباطها بجوانب إيجابية تتعلق بجودة العمل وكفاءة الأداء. فمؤسسات التربية الخاصة تحتاج إلى فهم العوامل التي قد تساعد المعلمة على الحفاظ على تركيزها ووعيها بالموقف وتنظيم استجابتها وإدارة متطلبات العمل بكفاءة، وهو ما يبرر </w:t>
      </w:r>
      <w:r w:rsidRPr="00B33C68">
        <w:t>فحص أثر اليقظة الذهنية في كفاءة الأداء بصورة مباشرة.</w:t>
      </w:r>
    </w:p>
    <w:p w14:paraId="06CA2812" w14:textId="77777777" w:rsidR="00AB7955" w:rsidRPr="00AB7955" w:rsidRDefault="00AB7955" w:rsidP="00AB7955">
      <w:pPr>
        <w:bidi/>
        <w:jc w:val="both"/>
        <w:rPr>
          <w:sz w:val="36"/>
          <w:szCs w:val="28"/>
        </w:rPr>
      </w:pPr>
      <w:r>
        <w:rPr>
          <w:szCs w:val="28"/>
          <w:rtl/>
        </w:rPr>
        <w:t>وتكتسب المراكز التي تقدم خدمات متخصصة للأطفال ذوي متلازمة داون أهمية في هذا السياق؛ لأنها بيئات تتداخل فيها الأبعاد التعليمية والتأهيلية والاجتماعية والمهنية، وتتعدد فيها مسؤوليات معلمات التربية الخاصة. كما تؤكد الجهات الرسمية في المملكة أهمية تطوير الخدمات المقدمة للأشخاص ذوي الإعاقة ودعم جودة الرعاية والتأهيل، الأمر الذي يجعل دراسة العوامل المرتبطة بكفاءة أداء المعلمات ذات أهمية لتحسين جودة الخدمات المقدمة في هذه المراكز (وزارة الموارد البشرية والتنمية الاجتماعية، 2023).</w:t>
      </w:r>
    </w:p>
    <w:p w14:paraId="146FDFA2" w14:textId="77777777" w:rsidR="00AB7955" w:rsidRPr="00AB7955" w:rsidRDefault="00AB7955" w:rsidP="00AB7955">
      <w:pPr>
        <w:bidi/>
        <w:jc w:val="both"/>
        <w:rPr>
          <w:sz w:val="36"/>
          <w:szCs w:val="28"/>
        </w:rPr>
      </w:pPr>
      <w:r>
        <w:rPr>
          <w:szCs w:val="28"/>
          <w:rtl/>
        </w:rPr>
        <w:t>وعلى الرغم من اتساع الاهتمام باليقظة الذهنية لدى المعلمين، فإن جانبًا كبيرًا من الأدبيات ركز على الضغط النفسي والاحتراق والرفاه النفسي والكفاءة الذاتية والاندماج في العمل. وفي حدود ما تم الاطلاع عليه، تبدو الدراسات التي تربط بصورة مباشرة بين اليقظة الذهنية وكفاءة الأداء المهني لدى معلمات التربية الخاصة في مراكز الأطفال ذوي متلازمة داون محدودة، ولا سيما في البيئة السعودية، وهو ما يبرز الحاجة إلى تناول مخرج مهني أكثر اتصالًا بالممارسة اليومية للمعلمات.</w:t>
      </w:r>
    </w:p>
    <w:p w14:paraId="22E2F9F5" w14:textId="77777777" w:rsidR="00AB7955" w:rsidRPr="00AB7955" w:rsidRDefault="00AB7955" w:rsidP="00AB7955">
      <w:pPr>
        <w:bidi/>
        <w:jc w:val="both"/>
        <w:rPr>
          <w:sz w:val="36"/>
          <w:szCs w:val="28"/>
        </w:rPr>
      </w:pPr>
      <w:r>
        <w:rPr>
          <w:szCs w:val="28"/>
          <w:rtl/>
        </w:rPr>
        <w:t>ومن ثم تنطلق الدراسة الحالية من تصور مفاده أن أداء معلمة التربية الخاصة لا يتشكل من التأهيل الأكاديمي والخبرة والتدريب وحدها، بل قد يرتبط كذلك بخصائص نفسية تساعدها على استخدام قدراتها المهنية بصورة أكثر كفاءة. وتأتي اليقظة الذهنية في مقدمة هذه الخصائص لما تتضمنه من وعي وانتباه وتنظيم للاستجابة، بينما تمثل كفاءة الأداء المخرج المهني الذي يعكس قدرة المعلمة على القيام بمسؤولياتها بالجودة والفاعلية المطلوبة.</w:t>
      </w:r>
    </w:p>
    <w:p w14:paraId="789BF701" w14:textId="3E551E4E" w:rsidR="004A58FA" w:rsidRPr="005A1F76" w:rsidRDefault="00AB7955" w:rsidP="005A1F76">
      <w:pPr>
        <w:bidi/>
        <w:jc w:val="both"/>
        <w:rPr>
          <w:sz w:val="36"/>
          <w:szCs w:val="28"/>
        </w:rPr>
      </w:pPr>
      <w:proofErr w:type="spellStart"/>
      <w:r>
        <w:t>وفي</w:t>
      </w:r>
      <w:proofErr w:type="spellEnd"/>
      <w:r>
        <w:t xml:space="preserve"> </w:t>
      </w:r>
      <w:proofErr w:type="spellStart"/>
      <w:r>
        <w:t>ضوء</w:t>
      </w:r>
      <w:proofErr w:type="spellEnd"/>
      <w:r>
        <w:t xml:space="preserve"> </w:t>
      </w:r>
      <w:proofErr w:type="spellStart"/>
      <w:r>
        <w:t>ما</w:t>
      </w:r>
      <w:proofErr w:type="spellEnd"/>
      <w:r>
        <w:t xml:space="preserve"> </w:t>
      </w:r>
      <w:proofErr w:type="spellStart"/>
      <w:r>
        <w:t>سبق</w:t>
      </w:r>
      <w:proofErr w:type="spellEnd"/>
      <w:r>
        <w:t xml:space="preserve">، </w:t>
      </w:r>
      <w:proofErr w:type="spellStart"/>
      <w:r>
        <w:t>تأتي</w:t>
      </w:r>
      <w:proofErr w:type="spellEnd"/>
      <w:r>
        <w:t xml:space="preserve"> </w:t>
      </w:r>
      <w:proofErr w:type="spellStart"/>
      <w:r>
        <w:t>الدراسة</w:t>
      </w:r>
      <w:proofErr w:type="spellEnd"/>
      <w:r>
        <w:t xml:space="preserve"> </w:t>
      </w:r>
      <w:proofErr w:type="spellStart"/>
      <w:r>
        <w:t>الحالية</w:t>
      </w:r>
      <w:proofErr w:type="spellEnd"/>
      <w:r>
        <w:t xml:space="preserve"> </w:t>
      </w:r>
      <w:proofErr w:type="spellStart"/>
      <w:proofErr w:type="gramStart"/>
      <w:r>
        <w:t>بعنوان</w:t>
      </w:r>
      <w:proofErr w:type="spellEnd"/>
      <w:r w:rsidR="00C63DA4">
        <w:rPr>
          <w:rFonts w:hint="cs"/>
          <w:rtl/>
        </w:rPr>
        <w:t xml:space="preserve"> </w:t>
      </w:r>
      <w:r>
        <w:t xml:space="preserve"> </w:t>
      </w:r>
      <w:r w:rsidR="00C63DA4">
        <w:rPr>
          <w:rFonts w:hint="cs"/>
          <w:highlight w:val="yellow"/>
          <w:rtl/>
        </w:rPr>
        <w:t>(</w:t>
      </w:r>
      <w:proofErr w:type="spellStart"/>
      <w:proofErr w:type="gramEnd"/>
      <w:r>
        <w:rPr>
          <w:highlight w:val="yellow"/>
        </w:rPr>
        <w:t>أثر</w:t>
      </w:r>
      <w:proofErr w:type="spellEnd"/>
      <w:r>
        <w:rPr>
          <w:highlight w:val="yellow"/>
        </w:rPr>
        <w:t xml:space="preserve"> </w:t>
      </w:r>
      <w:proofErr w:type="spellStart"/>
      <w:r>
        <w:rPr>
          <w:highlight w:val="yellow"/>
        </w:rPr>
        <w:t>اليقظة</w:t>
      </w:r>
      <w:proofErr w:type="spellEnd"/>
      <w:r>
        <w:rPr>
          <w:highlight w:val="yellow"/>
        </w:rPr>
        <w:t xml:space="preserve"> </w:t>
      </w:r>
      <w:proofErr w:type="spellStart"/>
      <w:r>
        <w:rPr>
          <w:highlight w:val="yellow"/>
        </w:rPr>
        <w:t>الذهنية</w:t>
      </w:r>
      <w:proofErr w:type="spellEnd"/>
      <w:r>
        <w:rPr>
          <w:highlight w:val="yellow"/>
        </w:rPr>
        <w:t xml:space="preserve"> </w:t>
      </w:r>
      <w:proofErr w:type="spellStart"/>
      <w:r>
        <w:rPr>
          <w:highlight w:val="yellow"/>
        </w:rPr>
        <w:t>في</w:t>
      </w:r>
      <w:proofErr w:type="spellEnd"/>
      <w:r>
        <w:rPr>
          <w:highlight w:val="yellow"/>
        </w:rPr>
        <w:t xml:space="preserve"> </w:t>
      </w:r>
      <w:proofErr w:type="spellStart"/>
      <w:r>
        <w:rPr>
          <w:highlight w:val="yellow"/>
        </w:rPr>
        <w:t>كفاءة</w:t>
      </w:r>
      <w:proofErr w:type="spellEnd"/>
      <w:r>
        <w:rPr>
          <w:highlight w:val="yellow"/>
        </w:rPr>
        <w:t xml:space="preserve"> </w:t>
      </w:r>
      <w:proofErr w:type="spellStart"/>
      <w:r>
        <w:rPr>
          <w:highlight w:val="yellow"/>
        </w:rPr>
        <w:t>أداء</w:t>
      </w:r>
      <w:proofErr w:type="spellEnd"/>
      <w:r>
        <w:rPr>
          <w:highlight w:val="yellow"/>
        </w:rPr>
        <w:t xml:space="preserve"> </w:t>
      </w:r>
      <w:proofErr w:type="spellStart"/>
      <w:r>
        <w:rPr>
          <w:highlight w:val="yellow"/>
        </w:rPr>
        <w:t>معلمات</w:t>
      </w:r>
      <w:proofErr w:type="spellEnd"/>
      <w:r>
        <w:rPr>
          <w:highlight w:val="yellow"/>
        </w:rPr>
        <w:t xml:space="preserve"> </w:t>
      </w:r>
      <w:proofErr w:type="spellStart"/>
      <w:r>
        <w:rPr>
          <w:highlight w:val="yellow"/>
        </w:rPr>
        <w:t>التربية</w:t>
      </w:r>
      <w:proofErr w:type="spellEnd"/>
      <w:r>
        <w:rPr>
          <w:highlight w:val="yellow"/>
        </w:rPr>
        <w:t xml:space="preserve"> </w:t>
      </w:r>
      <w:proofErr w:type="spellStart"/>
      <w:r>
        <w:rPr>
          <w:highlight w:val="yellow"/>
        </w:rPr>
        <w:t>الخاصة</w:t>
      </w:r>
      <w:proofErr w:type="spellEnd"/>
      <w:r>
        <w:rPr>
          <w:highlight w:val="yellow"/>
        </w:rPr>
        <w:t xml:space="preserve"> </w:t>
      </w:r>
      <w:proofErr w:type="spellStart"/>
      <w:r>
        <w:rPr>
          <w:highlight w:val="yellow"/>
        </w:rPr>
        <w:t>في</w:t>
      </w:r>
      <w:proofErr w:type="spellEnd"/>
      <w:r>
        <w:rPr>
          <w:highlight w:val="yellow"/>
        </w:rPr>
        <w:t xml:space="preserve"> </w:t>
      </w:r>
      <w:proofErr w:type="spellStart"/>
      <w:r>
        <w:rPr>
          <w:highlight w:val="yellow"/>
        </w:rPr>
        <w:t>مراكز</w:t>
      </w:r>
      <w:proofErr w:type="spellEnd"/>
      <w:r>
        <w:rPr>
          <w:highlight w:val="yellow"/>
        </w:rPr>
        <w:t xml:space="preserve"> </w:t>
      </w:r>
      <w:proofErr w:type="spellStart"/>
      <w:r>
        <w:rPr>
          <w:highlight w:val="yellow"/>
        </w:rPr>
        <w:t>الأطفال</w:t>
      </w:r>
      <w:proofErr w:type="spellEnd"/>
      <w:r>
        <w:rPr>
          <w:highlight w:val="yellow"/>
        </w:rPr>
        <w:t xml:space="preserve"> </w:t>
      </w:r>
      <w:proofErr w:type="spellStart"/>
      <w:r>
        <w:rPr>
          <w:highlight w:val="yellow"/>
        </w:rPr>
        <w:t>ذوي</w:t>
      </w:r>
      <w:proofErr w:type="spellEnd"/>
      <w:r>
        <w:rPr>
          <w:highlight w:val="yellow"/>
        </w:rPr>
        <w:t xml:space="preserve"> </w:t>
      </w:r>
      <w:proofErr w:type="spellStart"/>
      <w:r>
        <w:rPr>
          <w:highlight w:val="yellow"/>
        </w:rPr>
        <w:t>متلازمة</w:t>
      </w:r>
      <w:proofErr w:type="spellEnd"/>
      <w:r>
        <w:rPr>
          <w:highlight w:val="yellow"/>
        </w:rPr>
        <w:t xml:space="preserve"> </w:t>
      </w:r>
      <w:proofErr w:type="spellStart"/>
      <w:r>
        <w:rPr>
          <w:highlight w:val="yellow"/>
        </w:rPr>
        <w:t>داون</w:t>
      </w:r>
      <w:proofErr w:type="spellEnd"/>
      <w:r>
        <w:rPr>
          <w:highlight w:val="yellow"/>
        </w:rPr>
        <w:t xml:space="preserve"> </w:t>
      </w:r>
      <w:proofErr w:type="spellStart"/>
      <w:r>
        <w:rPr>
          <w:highlight w:val="yellow"/>
        </w:rPr>
        <w:t>بمنطقة</w:t>
      </w:r>
      <w:proofErr w:type="spellEnd"/>
      <w:r>
        <w:rPr>
          <w:highlight w:val="yellow"/>
        </w:rPr>
        <w:t xml:space="preserve"> </w:t>
      </w:r>
      <w:proofErr w:type="spellStart"/>
      <w:r>
        <w:rPr>
          <w:highlight w:val="yellow"/>
        </w:rPr>
        <w:t>مكة</w:t>
      </w:r>
      <w:proofErr w:type="spellEnd"/>
      <w:r>
        <w:rPr>
          <w:highlight w:val="yellow"/>
        </w:rPr>
        <w:t xml:space="preserve"> </w:t>
      </w:r>
      <w:proofErr w:type="spellStart"/>
      <w:r>
        <w:rPr>
          <w:highlight w:val="yellow"/>
        </w:rPr>
        <w:t>المكرمة</w:t>
      </w:r>
      <w:proofErr w:type="spellEnd"/>
      <w:r w:rsidR="00C63DA4">
        <w:rPr>
          <w:rFonts w:hint="cs"/>
          <w:rtl/>
        </w:rPr>
        <w:t xml:space="preserve">) </w:t>
      </w:r>
      <w:r>
        <w:t xml:space="preserve">، </w:t>
      </w:r>
      <w:proofErr w:type="spellStart"/>
      <w:r>
        <w:t>بهدف</w:t>
      </w:r>
      <w:proofErr w:type="spellEnd"/>
      <w:r>
        <w:t xml:space="preserve"> </w:t>
      </w:r>
      <w:proofErr w:type="spellStart"/>
      <w:r>
        <w:t>قياس</w:t>
      </w:r>
      <w:proofErr w:type="spellEnd"/>
      <w:r>
        <w:t xml:space="preserve"> </w:t>
      </w:r>
      <w:proofErr w:type="spellStart"/>
      <w:r>
        <w:t>مستوى</w:t>
      </w:r>
      <w:proofErr w:type="spellEnd"/>
      <w:r>
        <w:t xml:space="preserve"> </w:t>
      </w:r>
      <w:proofErr w:type="spellStart"/>
      <w:r>
        <w:t>المتغيرين</w:t>
      </w:r>
      <w:proofErr w:type="spellEnd"/>
      <w:r>
        <w:t xml:space="preserve">، </w:t>
      </w:r>
      <w:proofErr w:type="spellStart"/>
      <w:r>
        <w:rPr>
          <w:highlight w:val="yellow"/>
        </w:rPr>
        <w:t>والكشف</w:t>
      </w:r>
      <w:proofErr w:type="spellEnd"/>
      <w:r>
        <w:rPr>
          <w:highlight w:val="yellow"/>
        </w:rPr>
        <w:t xml:space="preserve"> </w:t>
      </w:r>
      <w:proofErr w:type="spellStart"/>
      <w:r>
        <w:rPr>
          <w:highlight w:val="yellow"/>
        </w:rPr>
        <w:t>عن</w:t>
      </w:r>
      <w:proofErr w:type="spellEnd"/>
      <w:r>
        <w:rPr>
          <w:highlight w:val="yellow"/>
        </w:rPr>
        <w:t xml:space="preserve"> </w:t>
      </w:r>
      <w:proofErr w:type="spellStart"/>
      <w:r>
        <w:rPr>
          <w:highlight w:val="yellow"/>
        </w:rPr>
        <w:t>أثر</w:t>
      </w:r>
      <w:proofErr w:type="spellEnd"/>
      <w:r>
        <w:rPr>
          <w:highlight w:val="yellow"/>
        </w:rPr>
        <w:t xml:space="preserve"> </w:t>
      </w:r>
      <w:proofErr w:type="spellStart"/>
      <w:r>
        <w:rPr>
          <w:highlight w:val="yellow"/>
        </w:rPr>
        <w:t>اليقظة</w:t>
      </w:r>
      <w:proofErr w:type="spellEnd"/>
      <w:r>
        <w:rPr>
          <w:highlight w:val="yellow"/>
        </w:rPr>
        <w:t xml:space="preserve"> </w:t>
      </w:r>
      <w:proofErr w:type="spellStart"/>
      <w:r>
        <w:rPr>
          <w:highlight w:val="yellow"/>
        </w:rPr>
        <w:t>الذهنية</w:t>
      </w:r>
      <w:proofErr w:type="spellEnd"/>
      <w:r>
        <w:rPr>
          <w:highlight w:val="yellow"/>
        </w:rPr>
        <w:t xml:space="preserve"> </w:t>
      </w:r>
      <w:proofErr w:type="spellStart"/>
      <w:r>
        <w:rPr>
          <w:highlight w:val="yellow"/>
        </w:rPr>
        <w:t>في</w:t>
      </w:r>
      <w:proofErr w:type="spellEnd"/>
      <w:r>
        <w:rPr>
          <w:highlight w:val="yellow"/>
        </w:rPr>
        <w:t xml:space="preserve"> </w:t>
      </w:r>
      <w:proofErr w:type="spellStart"/>
      <w:r>
        <w:rPr>
          <w:highlight w:val="yellow"/>
        </w:rPr>
        <w:t>كفاءة</w:t>
      </w:r>
      <w:proofErr w:type="spellEnd"/>
      <w:r>
        <w:rPr>
          <w:highlight w:val="yellow"/>
        </w:rPr>
        <w:t xml:space="preserve"> </w:t>
      </w:r>
      <w:proofErr w:type="spellStart"/>
      <w:r>
        <w:rPr>
          <w:highlight w:val="yellow"/>
        </w:rPr>
        <w:t>الأداء</w:t>
      </w:r>
      <w:proofErr w:type="spellEnd"/>
      <w:r>
        <w:rPr>
          <w:highlight w:val="yellow"/>
        </w:rPr>
        <w:t xml:space="preserve"> </w:t>
      </w:r>
      <w:proofErr w:type="spellStart"/>
      <w:r>
        <w:rPr>
          <w:highlight w:val="yellow"/>
        </w:rPr>
        <w:t>وتحديد</w:t>
      </w:r>
      <w:proofErr w:type="spellEnd"/>
      <w:r>
        <w:rPr>
          <w:highlight w:val="yellow"/>
        </w:rPr>
        <w:t xml:space="preserve"> </w:t>
      </w:r>
      <w:proofErr w:type="spellStart"/>
      <w:r>
        <w:rPr>
          <w:highlight w:val="yellow"/>
        </w:rPr>
        <w:t>مقداره</w:t>
      </w:r>
      <w:proofErr w:type="spellEnd"/>
      <w:r>
        <w:t xml:space="preserve">، </w:t>
      </w:r>
      <w:proofErr w:type="spellStart"/>
      <w:r>
        <w:t>بما</w:t>
      </w:r>
      <w:proofErr w:type="spellEnd"/>
      <w:r>
        <w:t xml:space="preserve"> </w:t>
      </w:r>
      <w:proofErr w:type="spellStart"/>
      <w:r>
        <w:t>يقدم</w:t>
      </w:r>
      <w:proofErr w:type="spellEnd"/>
      <w:r>
        <w:t xml:space="preserve"> </w:t>
      </w:r>
      <w:proofErr w:type="spellStart"/>
      <w:r>
        <w:t>أساسًا</w:t>
      </w:r>
      <w:proofErr w:type="spellEnd"/>
      <w:r>
        <w:t xml:space="preserve"> </w:t>
      </w:r>
      <w:proofErr w:type="spellStart"/>
      <w:r>
        <w:t>علميًا</w:t>
      </w:r>
      <w:proofErr w:type="spellEnd"/>
      <w:r>
        <w:t xml:space="preserve"> </w:t>
      </w:r>
      <w:proofErr w:type="spellStart"/>
      <w:r>
        <w:t>يمكن</w:t>
      </w:r>
      <w:proofErr w:type="spellEnd"/>
      <w:r>
        <w:t xml:space="preserve"> </w:t>
      </w:r>
      <w:proofErr w:type="spellStart"/>
      <w:r>
        <w:t>الاستفادة</w:t>
      </w:r>
      <w:proofErr w:type="spellEnd"/>
      <w:r>
        <w:t xml:space="preserve"> </w:t>
      </w:r>
      <w:proofErr w:type="spellStart"/>
      <w:r>
        <w:t>منه</w:t>
      </w:r>
      <w:proofErr w:type="spellEnd"/>
      <w:r>
        <w:t xml:space="preserve"> </w:t>
      </w:r>
      <w:proofErr w:type="spellStart"/>
      <w:r>
        <w:t>في</w:t>
      </w:r>
      <w:proofErr w:type="spellEnd"/>
      <w:r>
        <w:t xml:space="preserve"> </w:t>
      </w:r>
      <w:proofErr w:type="spellStart"/>
      <w:r>
        <w:t>تطوير</w:t>
      </w:r>
      <w:proofErr w:type="spellEnd"/>
      <w:r>
        <w:t xml:space="preserve"> </w:t>
      </w:r>
      <w:proofErr w:type="spellStart"/>
      <w:r>
        <w:t>برامج</w:t>
      </w:r>
      <w:proofErr w:type="spellEnd"/>
      <w:r>
        <w:t xml:space="preserve"> </w:t>
      </w:r>
      <w:proofErr w:type="spellStart"/>
      <w:r>
        <w:t>التدريب</w:t>
      </w:r>
      <w:proofErr w:type="spellEnd"/>
      <w:r>
        <w:t xml:space="preserve"> </w:t>
      </w:r>
      <w:proofErr w:type="spellStart"/>
      <w:r>
        <w:t>والدعم</w:t>
      </w:r>
      <w:proofErr w:type="spellEnd"/>
      <w:r>
        <w:t xml:space="preserve"> </w:t>
      </w:r>
      <w:proofErr w:type="spellStart"/>
      <w:r>
        <w:t>المهني</w:t>
      </w:r>
      <w:proofErr w:type="spellEnd"/>
      <w:r>
        <w:t xml:space="preserve"> </w:t>
      </w:r>
      <w:proofErr w:type="spellStart"/>
      <w:r>
        <w:t>الموجهة</w:t>
      </w:r>
      <w:proofErr w:type="spellEnd"/>
      <w:r>
        <w:t xml:space="preserve"> </w:t>
      </w:r>
      <w:proofErr w:type="spellStart"/>
      <w:r>
        <w:t>لمعلمات</w:t>
      </w:r>
      <w:proofErr w:type="spellEnd"/>
      <w:r>
        <w:t xml:space="preserve"> </w:t>
      </w:r>
      <w:proofErr w:type="spellStart"/>
      <w:r>
        <w:t>التربية</w:t>
      </w:r>
      <w:proofErr w:type="spellEnd"/>
      <w:r>
        <w:t xml:space="preserve"> </w:t>
      </w:r>
      <w:proofErr w:type="spellStart"/>
      <w:r>
        <w:t>الخاصة</w:t>
      </w:r>
      <w:proofErr w:type="spellEnd"/>
      <w:r>
        <w:t xml:space="preserve"> </w:t>
      </w:r>
      <w:proofErr w:type="spellStart"/>
      <w:r>
        <w:t>في</w:t>
      </w:r>
      <w:proofErr w:type="spellEnd"/>
      <w:r>
        <w:t xml:space="preserve"> </w:t>
      </w:r>
      <w:proofErr w:type="spellStart"/>
      <w:r>
        <w:t>هذه</w:t>
      </w:r>
      <w:proofErr w:type="spellEnd"/>
      <w:r>
        <w:t xml:space="preserve"> </w:t>
      </w:r>
      <w:proofErr w:type="spellStart"/>
      <w:r>
        <w:t>المراكز</w:t>
      </w:r>
      <w:proofErr w:type="spellEnd"/>
      <w:r>
        <w:t>.</w:t>
      </w:r>
    </w:p>
    <w:p w14:paraId="125FDAC0" w14:textId="77777777" w:rsidR="00B63158" w:rsidRDefault="00000000">
      <w:pPr>
        <w:bidi/>
        <w:jc w:val="both"/>
        <w:rPr>
          <w:sz w:val="36"/>
          <w:szCs w:val="28"/>
        </w:rPr>
      </w:pPr>
      <w:r>
        <w:rPr>
          <w:szCs w:val="28"/>
          <w:rtl/>
        </w:rPr>
        <w:t>وانطلاقًا من خبرة مهنية تمتد إلى ستة عشر عامًا في مجال ذوي الاحتياجات الخاصة، وبصفة خاصة العمل مع الأطفال في مرحلة الطفولة، وما تم ملاحظته خلال العمل مع الأطفال ذوي متلازمة داون في أحد المراكز المتخصصة بمدينة جدة من تحديات وصعوبات قد تواجه المعلمات في التعامل مع بعض الأطفال وتلبية احتياجاتهم المتنوعة، برزت أهمية البحث عن مداخل وأساليب يمكن أن تسهم في دعم الأداء المهني للمعلمات وتعزيز قدرتهن على التعامل بوعي وفاعلية مع المواقف التي تواجههن أثناء العمل. ومن هذا المنطلق، جاء الاهتمام باليقظة الذهنية بوصفها أحد المتغيرات التي قد تسهم في دعم كفاءة أداء المعلمات، بما ينعكس بصورة إيجابية على قدرتهن على مساعدة الأطفال وتقديم الخدمات التعليمية والتربوية والتأهيلية المناسبة لهم، بما يسهم في تحسين جوانب نموهم وتقدمهم قدر الإمكان.</w:t>
      </w:r>
    </w:p>
    <w:p w14:paraId="0257B51F" w14:textId="77777777" w:rsidR="0054586C" w:rsidRPr="00BB46E8" w:rsidRDefault="00000000" w:rsidP="009E4455">
      <w:pPr>
        <w:pStyle w:val="Heading1"/>
        <w:bidi/>
        <w:spacing w:after="100" w:line="276" w:lineRule="auto"/>
        <w:rPr>
          <w:b w:val="0"/>
          <w:bCs/>
        </w:rPr>
      </w:pPr>
      <w:r w:rsidRPr="00BB46E8">
        <w:rPr>
          <w:rFonts w:ascii="Arial" w:eastAsia="Arial" w:hAnsi="Arial" w:cs="Arial"/>
          <w:bCs/>
          <w:noProof/>
          <w:rtl/>
        </w:rPr>
        <w:t>مشكلة الدراسة</w:t>
      </w:r>
    </w:p>
    <w:p w14:paraId="79CC10AB" w14:textId="77777777" w:rsidR="00B63158" w:rsidRDefault="00000000">
      <w:pPr>
        <w:bidi/>
        <w:jc w:val="both"/>
      </w:pPr>
      <w:r>
        <w:t xml:space="preserve">وبناءً على ما سبق، تركز الدراسة الحالية على </w:t>
      </w:r>
      <w:r>
        <w:rPr>
          <w:highlight w:val="yellow"/>
        </w:rPr>
        <w:t>بحث أثر اليقظة الذهنية في كفاءة أداء معلمات التربية</w:t>
      </w:r>
      <w:r w:rsidRPr="00C63DA4">
        <w:t xml:space="preserve"> </w:t>
      </w:r>
      <w:r>
        <w:rPr>
          <w:highlight w:val="yellow"/>
        </w:rPr>
        <w:t>الخاصة</w:t>
      </w:r>
      <w:r>
        <w:t xml:space="preserve"> العاملات في مراكز الأطفال ذوي متلازمة داون بمنطقة مكة المكرمة، بما يسهم في تقديم تصور أوضح للعوامل المرتبطة بالأداء المهني في هذه البيئة التخصصية.</w:t>
      </w:r>
    </w:p>
    <w:p w14:paraId="24A868FC" w14:textId="77777777" w:rsidR="00230AE2" w:rsidRPr="00230AE2" w:rsidRDefault="00230AE2" w:rsidP="00230AE2">
      <w:pPr>
        <w:bidi/>
        <w:jc w:val="both"/>
        <w:rPr>
          <w:szCs w:val="28"/>
        </w:rPr>
      </w:pPr>
      <w:r>
        <w:rPr>
          <w:szCs w:val="28"/>
          <w:rtl/>
        </w:rPr>
        <w:lastRenderedPageBreak/>
        <w:t>تعد كفاءة الأداء المهني لمعلمات التربية الخاصة من العناصر الأساسية المرتبطة بجودة الخدمات التعليمية والتأهيلية المقدمة للأشخاص ذوي الإعاقة؛ لما تقوم به المعلمة من أدوار تشمل التخطيط للبرامج الفردية، وتنفيذ الاستراتيجيات التربوية والتأهيلية، ومتابعة تقدم المستفيدين، والتعامل مع الفروق الفردية، والتعاون مع الأسر والمتخصصين. وتتطلب هذه المهام تركيزًا وانتباهًا وتنظيمًا للاستجابات وقدرة على التكيف مع المواقف المهنية المتغيرة، بما يجعل الأداء المهني مرتبطًا بعوامل معرفية ومهارية ونفسية متداخلة (الهاجري، 2024؛ مصطفى والمليح، 2023).</w:t>
      </w:r>
    </w:p>
    <w:p w14:paraId="6BD05580" w14:textId="77777777" w:rsidR="00EC232F" w:rsidRDefault="00000000">
      <w:pPr>
        <w:bidi/>
        <w:jc w:val="both"/>
        <w:rPr>
          <w:szCs w:val="28"/>
        </w:rPr>
      </w:pPr>
      <w:r>
        <w:rPr>
          <w:szCs w:val="28"/>
          <w:highlight w:val="yellow"/>
          <w:rtl/>
        </w:rPr>
        <w:t>ويواجه بعض الأطفال ذوي متلازمة داون تحديات متنوعة قد تكون سلوكية أو اجتماعية أو ذهنية أو نفسية، مثل تشتت الانتباه، وبطء الاستجابة، وصعوبات التواصل والتفاعل الاجتماعي، والتعبير عن الاحتياجات والانفعالات، والتكيف مع المواقف الجديدة، إلى جانب بعض السلوكيات الاندفاعية أو الانسحابية والتفاوت في القدرة على التعلم والانتقال بين الأنشطة. كما يتبع بعض الأطفال أنظمة دوائية موصوفة من الأطباء المختصين، وقد تصاحب هذه الأدوية أعراض جانبية تستلزم الملاحظة الدقيقة والمستمرة لأي تغيرات تطرأ على سلوك الطفل أو نشاطه أو انتباهه أو حالته النفسية والجسدية، مع توثيقها وإبلاغ الأسرة والفريق الطبي المختص بها. ويساعد ذلك الطبيب المعالج على تقييم الحالة واتخاذ القرار المناسب بشأن الاستمرار في الدواء أو تعديل جرعته أو استبداله عند استمرار الأعراض، دون أن تتدخل المعلمة في اتخاذ القرار الطبي. وتتطلب هذه المسؤوليات من معلمة التربية الخاصة حضورًا ذهنيًا مستمرًا وانتباهًا دقيقًا للتغيرات التي تطرأ على الطفل، وقدرة على تنظيم استجابتها والتصرف المهني المناسب في الوقت الملائم؛ مما يبرز أهمية اليقظة الذهنية بوصفها عاملًا قد يؤثر في كفاءة أدائها المهني.</w:t>
      </w:r>
    </w:p>
    <w:p w14:paraId="326CF40E" w14:textId="77777777" w:rsidR="00B63158" w:rsidRDefault="00000000">
      <w:pPr>
        <w:bidi/>
        <w:jc w:val="both"/>
        <w:rPr>
          <w:szCs w:val="28"/>
        </w:rPr>
      </w:pPr>
      <w:r>
        <w:t xml:space="preserve">ومن خلال خبرة مهنية ممتدة في مجال ذوي الاحتياجات الخاصة، وبخاصة العمل مع الأطفال ذوي متلازمة داون، لوحظ وجود تفاوت بين معلمات التربية الخاصة في مستوى الانتباه والوعي بالمواقف المهنية، وفي قدرتهن على التعامل مع الحالات المتجددة والسلوكيات التي قد تظهر لدى الأطفال بصورة مفاجئة أو لم تكن مألوفة من قبل. كما لوحظ اختلاف قدرتهن على ضبط الاستجابات الانفعالية، والتكيف مع المواقف الجديدة، واتخاذ القرار التربوي المناسب بما يتلاءم مع احتياجات كل طفل. وقد أسهمت هذه </w:t>
      </w:r>
      <w:r w:rsidRPr="00C63DA4">
        <w:t>الملاحظات الميدانية في إثارة التساؤل حول أثر اليقظة الذهنية في كفاءة أداء معلمات التربية الخاصة، والحاجة إلى دراسة هذا الأثر بصورة علمية بما قد يسهم في فهم أحد العوامل النفسية المرتبطة بجودة الأداء المهني في مراكز الأطفال ذوي متلازمة داون.</w:t>
      </w:r>
    </w:p>
    <w:p w14:paraId="18DB8DF0" w14:textId="77777777" w:rsidR="00230AE2" w:rsidRPr="00230AE2" w:rsidRDefault="00230AE2" w:rsidP="00230AE2">
      <w:pPr>
        <w:bidi/>
        <w:jc w:val="both"/>
        <w:rPr>
          <w:szCs w:val="28"/>
        </w:rPr>
      </w:pPr>
      <w:r>
        <w:rPr>
          <w:szCs w:val="28"/>
          <w:rtl/>
        </w:rPr>
        <w:t>وقد اتجه الاهتمام البحثي إلى دراسة العوامل النفسية التي يمكن أن تسهم في الأداء المهني للمعلمين، ومن أبرزها اليقظة الذهنية، التي تعكس قدرة الفرد على توجيه الانتباه إلى الخبرة الراهنة والوعي بالأفكار والمشاعر والأحداث بصورة أكثر وضوحًا وأقل اندفاعًا في الاستجابة. وتشير الأدبيات إلى ارتباط اليقظة الذهنية بتنظيم الانفعالات والتعامل مع الضغوط والمحافظة على الانتباه وبعض جوانب الفاعلية المهنية داخل البيئة التعليمية ‎(Brown &amp; Ryan, 2003; Flook et al., 2013)‎.</w:t>
      </w:r>
    </w:p>
    <w:p w14:paraId="39E0E34A" w14:textId="77777777" w:rsidR="00230AE2" w:rsidRPr="00230AE2" w:rsidRDefault="00230AE2" w:rsidP="00230AE2">
      <w:pPr>
        <w:bidi/>
        <w:jc w:val="both"/>
        <w:rPr>
          <w:szCs w:val="28"/>
        </w:rPr>
      </w:pPr>
      <w:proofErr w:type="spellStart"/>
      <w:r>
        <w:t>وفي</w:t>
      </w:r>
      <w:proofErr w:type="spellEnd"/>
      <w:r>
        <w:t xml:space="preserve"> </w:t>
      </w:r>
      <w:proofErr w:type="spellStart"/>
      <w:r>
        <w:t>مجال</w:t>
      </w:r>
      <w:proofErr w:type="spellEnd"/>
      <w:r>
        <w:t xml:space="preserve"> </w:t>
      </w:r>
      <w:proofErr w:type="spellStart"/>
      <w:r w:rsidRPr="00C63DA4">
        <w:t>التربية</w:t>
      </w:r>
      <w:proofErr w:type="spellEnd"/>
      <w:r w:rsidRPr="00C63DA4">
        <w:t xml:space="preserve"> </w:t>
      </w:r>
      <w:proofErr w:type="spellStart"/>
      <w:r w:rsidRPr="00C63DA4">
        <w:t>الخاصة</w:t>
      </w:r>
      <w:proofErr w:type="spellEnd"/>
      <w:r w:rsidRPr="00C63DA4">
        <w:t xml:space="preserve">، </w:t>
      </w:r>
      <w:proofErr w:type="spellStart"/>
      <w:r w:rsidRPr="00C63DA4">
        <w:t>تزداد</w:t>
      </w:r>
      <w:proofErr w:type="spellEnd"/>
      <w:r w:rsidRPr="00C63DA4">
        <w:t xml:space="preserve"> </w:t>
      </w:r>
      <w:proofErr w:type="spellStart"/>
      <w:r w:rsidRPr="00C63DA4">
        <w:t>أهمية</w:t>
      </w:r>
      <w:proofErr w:type="spellEnd"/>
      <w:r w:rsidRPr="00C63DA4">
        <w:t xml:space="preserve"> </w:t>
      </w:r>
      <w:proofErr w:type="spellStart"/>
      <w:r w:rsidRPr="00C63DA4">
        <w:t>دراسة</w:t>
      </w:r>
      <w:proofErr w:type="spellEnd"/>
      <w:r w:rsidRPr="00C63DA4">
        <w:t xml:space="preserve"> </w:t>
      </w:r>
      <w:proofErr w:type="spellStart"/>
      <w:r w:rsidRPr="00C63DA4">
        <w:t>أثر</w:t>
      </w:r>
      <w:proofErr w:type="spellEnd"/>
      <w:r w:rsidRPr="00C63DA4">
        <w:t xml:space="preserve"> اليقظة </w:t>
      </w:r>
      <w:proofErr w:type="spellStart"/>
      <w:r w:rsidRPr="00C63DA4">
        <w:t>الذهنية</w:t>
      </w:r>
      <w:proofErr w:type="spellEnd"/>
      <w:r w:rsidRPr="00C63DA4">
        <w:t xml:space="preserve"> </w:t>
      </w:r>
      <w:proofErr w:type="spellStart"/>
      <w:r w:rsidRPr="00C63DA4">
        <w:t>في</w:t>
      </w:r>
      <w:proofErr w:type="spellEnd"/>
      <w:r w:rsidRPr="00C63DA4">
        <w:t xml:space="preserve"> </w:t>
      </w:r>
      <w:proofErr w:type="spellStart"/>
      <w:r w:rsidRPr="00C63DA4">
        <w:t>كفاءة</w:t>
      </w:r>
      <w:proofErr w:type="spellEnd"/>
      <w:r w:rsidRPr="00C63DA4">
        <w:t xml:space="preserve"> </w:t>
      </w:r>
      <w:proofErr w:type="spellStart"/>
      <w:r w:rsidRPr="00C63DA4">
        <w:t>الأداء</w:t>
      </w:r>
      <w:proofErr w:type="spellEnd"/>
      <w:r w:rsidRPr="00C63DA4">
        <w:t xml:space="preserve"> </w:t>
      </w:r>
      <w:proofErr w:type="spellStart"/>
      <w:r w:rsidRPr="00C63DA4">
        <w:t>نظرًا</w:t>
      </w:r>
      <w:proofErr w:type="spellEnd"/>
      <w:r w:rsidRPr="00C63DA4">
        <w:t xml:space="preserve"> </w:t>
      </w:r>
      <w:proofErr w:type="spellStart"/>
      <w:r w:rsidRPr="00C63DA4">
        <w:t>لتعدد</w:t>
      </w:r>
      <w:proofErr w:type="spellEnd"/>
      <w:r>
        <w:t xml:space="preserve"> </w:t>
      </w:r>
      <w:proofErr w:type="spellStart"/>
      <w:r>
        <w:t>المسؤوليات</w:t>
      </w:r>
      <w:proofErr w:type="spellEnd"/>
      <w:r>
        <w:t xml:space="preserve"> </w:t>
      </w:r>
      <w:proofErr w:type="spellStart"/>
      <w:r>
        <w:t>والحاجة</w:t>
      </w:r>
      <w:proofErr w:type="spellEnd"/>
      <w:r>
        <w:t xml:space="preserve"> </w:t>
      </w:r>
      <w:proofErr w:type="spellStart"/>
      <w:r>
        <w:t>المستمرة</w:t>
      </w:r>
      <w:proofErr w:type="spellEnd"/>
      <w:r>
        <w:t xml:space="preserve"> </w:t>
      </w:r>
      <w:proofErr w:type="spellStart"/>
      <w:r>
        <w:t>إلى</w:t>
      </w:r>
      <w:proofErr w:type="spellEnd"/>
      <w:r>
        <w:t xml:space="preserve"> </w:t>
      </w:r>
      <w:proofErr w:type="spellStart"/>
      <w:r>
        <w:t>التعامل</w:t>
      </w:r>
      <w:proofErr w:type="spellEnd"/>
      <w:r>
        <w:t xml:space="preserve"> مع احتياجات متنوعة ومواقف مهنية تتطلب الانتباه والمرونة والتنظيم الذاتي. وقد أظهرت دراسة الخرعان (2023)، التي أجريت على معلمي التربية الخاصة في منطقة مكة المكرمة، وجود علاقة سالبة ذات دلالة إحصائية بين اليقظة العقلية والاحتراق النفسي؛ إلا أنها لم تتناول بصورة مباشرة كفاءة الأداء المهني لمعلمات التربية الخاصة.</w:t>
      </w:r>
    </w:p>
    <w:p w14:paraId="037C6315" w14:textId="77777777" w:rsidR="00230AE2" w:rsidRPr="00230AE2" w:rsidRDefault="00230AE2" w:rsidP="00230AE2">
      <w:pPr>
        <w:bidi/>
        <w:jc w:val="both"/>
        <w:rPr>
          <w:szCs w:val="28"/>
        </w:rPr>
      </w:pPr>
      <w:r w:rsidRPr="00C63DA4">
        <w:lastRenderedPageBreak/>
        <w:t>ومن هنا تتحدد الفجوة البحثية في أن الدراسات المباشرة التي تناولت أثر اليقظة الذهنية في كفاءة أداء معلمات التربية الخاصة</w:t>
      </w:r>
      <w:r>
        <w:t xml:space="preserve"> تبدو محدودة في حدود ما تم الاطلاع عليه، وبصورة أكثر تحديدًا لدى المعلمات العاملات في مراكز الأطفال ذوي متلازمة داون في البيئة السعودية ومنطقة مكة المكرمة. فمع أن الدراسات تناولت اليقظة الذهنية في علاقتها بالاحتراق والرفاه والكفاءة الذاتية وغيرها من المتغيرات، فإن كفاءة الأداء المهني في هذه البيئة التخصصية ما تزال بحاجة إلى مزيد من الفحص، وهو ما تسعى الدراسة الحالية إلى معالجته.</w:t>
      </w:r>
    </w:p>
    <w:p w14:paraId="55F1BDE5" w14:textId="77777777" w:rsidR="00B63158" w:rsidRDefault="00B63158"/>
    <w:p w14:paraId="360EECE8" w14:textId="77777777" w:rsidR="00B63158" w:rsidRDefault="00000000">
      <w:pPr>
        <w:pStyle w:val="Heading1"/>
        <w:jc w:val="right"/>
      </w:pPr>
      <w:r>
        <w:rPr>
          <w:rFonts w:ascii="Arial" w:hAnsi="Arial"/>
        </w:rPr>
        <w:t>تساؤلات الدراسة</w:t>
      </w:r>
    </w:p>
    <w:p w14:paraId="75A35DA4" w14:textId="77777777" w:rsidR="00230AE2" w:rsidRPr="00C63DA4" w:rsidRDefault="00230AE2" w:rsidP="00230AE2">
      <w:pPr>
        <w:bidi/>
        <w:jc w:val="both"/>
        <w:rPr>
          <w:szCs w:val="28"/>
        </w:rPr>
      </w:pPr>
      <w:r w:rsidRPr="00C63DA4">
        <w:t>وبناءً على ذلك، تسعى الدراسة الحالية إلى الكشف عن أثر اليقظة الذهنية على كفاءة أداء معلمات التربية الخاصة في مراكز الأطفال ذوي متلازمة داون بمنطقة مكة المكرمة، من خلال قياس مستوى كل من اليقظة الذهنية وكفاءة الأداء، وتحديد مقدار تأثير اليقظة الذهنية في كفاءة الأداء لدى المعلمات. وعليه تتمثل المشكلة الرئيسة للدراسة في السؤال الآتي:</w:t>
      </w:r>
    </w:p>
    <w:p w14:paraId="174C42DC" w14:textId="77777777" w:rsidR="00230AE2" w:rsidRPr="00B33C68" w:rsidRDefault="00230AE2" w:rsidP="00230AE2">
      <w:pPr>
        <w:bidi/>
        <w:jc w:val="both"/>
        <w:rPr>
          <w:b/>
          <w:bCs/>
          <w:szCs w:val="28"/>
          <w:rtl/>
        </w:rPr>
      </w:pPr>
      <w:r w:rsidRPr="00B33C68">
        <w:rPr>
          <w:b/>
          <w:bCs/>
        </w:rPr>
        <w:t>ما أثر اليقظة الذهنية على كفاءة أداء معلمات التربية الخاصة في مراكز الأطفال ذوي متلازمة داون بمنطقة مكة المكرمة؟</w:t>
      </w:r>
    </w:p>
    <w:p w14:paraId="63ADA326" w14:textId="77777777" w:rsidR="00230AE2" w:rsidRPr="00230AE2" w:rsidRDefault="00230AE2" w:rsidP="00230AE2">
      <w:pPr>
        <w:bidi/>
        <w:jc w:val="both"/>
        <w:rPr>
          <w:szCs w:val="28"/>
        </w:rPr>
      </w:pPr>
      <w:r w:rsidRPr="00230AE2">
        <w:rPr>
          <w:szCs w:val="28"/>
          <w:rtl/>
        </w:rPr>
        <w:t>وينبثق عن هذا السؤال الرئيس الأسئلة الفرعية الآتية:</w:t>
      </w:r>
    </w:p>
    <w:p w14:paraId="1758CF9C" w14:textId="77777777" w:rsidR="00230AE2" w:rsidRPr="009E4455" w:rsidRDefault="00230AE2" w:rsidP="00C63DA4">
      <w:pPr>
        <w:numPr>
          <w:ilvl w:val="0"/>
          <w:numId w:val="37"/>
        </w:numPr>
        <w:jc w:val="both"/>
        <w:rPr>
          <w:szCs w:val="28"/>
        </w:rPr>
      </w:pPr>
      <w:r w:rsidRPr="009E4455">
        <w:rPr>
          <w:szCs w:val="28"/>
          <w:rtl/>
        </w:rPr>
        <w:t>ما مستوى اليقظة الذهنية لدى معلمات التربية الخاصة العاملات في مراكز الأطفال ذوي متلازمة داون بمنطقة مكة المكرمة؟</w:t>
      </w:r>
    </w:p>
    <w:p w14:paraId="45214F3D" w14:textId="77777777" w:rsidR="00230AE2" w:rsidRPr="009E4455" w:rsidRDefault="00230AE2" w:rsidP="00C63DA4">
      <w:pPr>
        <w:numPr>
          <w:ilvl w:val="0"/>
          <w:numId w:val="37"/>
        </w:numPr>
        <w:jc w:val="both"/>
        <w:rPr>
          <w:szCs w:val="28"/>
        </w:rPr>
      </w:pPr>
      <w:r w:rsidRPr="009E4455">
        <w:rPr>
          <w:szCs w:val="28"/>
          <w:rtl/>
        </w:rPr>
        <w:t>ما مستوى كفاءة الأداء لدى معلمات التربية الخاصة العاملات في مراكز الأطفال ذوي متلازمة داون بمنطقة مكة المكرمة؟</w:t>
      </w:r>
    </w:p>
    <w:p w14:paraId="29E9C083" w14:textId="77777777" w:rsidR="00230AE2" w:rsidRPr="009E4455" w:rsidRDefault="00230AE2" w:rsidP="00C63DA4">
      <w:pPr>
        <w:numPr>
          <w:ilvl w:val="0"/>
          <w:numId w:val="37"/>
        </w:numPr>
        <w:jc w:val="both"/>
        <w:rPr>
          <w:szCs w:val="28"/>
        </w:rPr>
      </w:pPr>
      <w:r>
        <w:rPr>
          <w:highlight w:val="yellow"/>
        </w:rPr>
        <w:t>هل يوجد أثر ذو دلالة إحصائية لليقظة الذهنية على كفاءة الأداء لدى معلمات التربية الخاصة العاملات في مراكز الأطفال ذوي متلازمة داون بمنطقة مكة المكرمة؟</w:t>
      </w:r>
    </w:p>
    <w:p w14:paraId="078B23E8" w14:textId="77777777" w:rsidR="003319B8" w:rsidRPr="005A1F76" w:rsidRDefault="00230AE2" w:rsidP="00C63DA4">
      <w:pPr>
        <w:numPr>
          <w:ilvl w:val="0"/>
          <w:numId w:val="37"/>
        </w:numPr>
        <w:jc w:val="both"/>
        <w:rPr>
          <w:szCs w:val="28"/>
        </w:rPr>
      </w:pPr>
      <w:r>
        <w:rPr>
          <w:szCs w:val="28"/>
          <w:rtl/>
        </w:rPr>
        <w:t>هل توجد فروق ذات دلالة إحصائية في مستوى اليقظة الذهنية وكفاءة أداء معلمات التربية الخاصة في مراكز الأطفال ذوي متلازمة داون بمنطقة مكة المكرمة تُعزى إلى العمر، والمؤهل العلمي، وسنوات الخبرة، وعدد الدورات التدريبية في مجال التربية الخاصة؟</w:t>
      </w:r>
    </w:p>
    <w:p w14:paraId="7FED253D" w14:textId="77777777" w:rsidR="0054586C" w:rsidRPr="005F6D0A" w:rsidRDefault="008626A4" w:rsidP="009E4455">
      <w:pPr>
        <w:pStyle w:val="Heading2"/>
        <w:bidi/>
        <w:spacing w:after="100" w:line="276" w:lineRule="auto"/>
        <w:rPr>
          <w:b w:val="0"/>
          <w:bCs/>
          <w:noProof/>
          <w:sz w:val="40"/>
          <w:szCs w:val="32"/>
          <w:rtl/>
        </w:rPr>
      </w:pPr>
      <w:r w:rsidRPr="005F6D0A">
        <w:rPr>
          <w:rFonts w:ascii="Arial" w:eastAsia="Arial" w:hAnsi="Arial" w:cs="Arial" w:hint="cs"/>
          <w:bCs/>
          <w:noProof/>
          <w:szCs w:val="32"/>
          <w:rtl/>
        </w:rPr>
        <w:t>أهمية الدراسة العلمية والتطبيقية:</w:t>
      </w:r>
    </w:p>
    <w:p w14:paraId="47BA8A93" w14:textId="77777777" w:rsidR="008626A4" w:rsidRPr="00BB46E8" w:rsidRDefault="008626A4" w:rsidP="009E4455">
      <w:pPr>
        <w:pStyle w:val="Heading2"/>
        <w:bidi/>
        <w:spacing w:after="100" w:line="276" w:lineRule="auto"/>
        <w:rPr>
          <w:b w:val="0"/>
          <w:bCs/>
          <w:noProof/>
          <w:sz w:val="36"/>
          <w:szCs w:val="28"/>
          <w:rtl/>
        </w:rPr>
      </w:pPr>
      <w:r w:rsidRPr="00BB46E8">
        <w:rPr>
          <w:rFonts w:ascii="Arial" w:eastAsia="Arial" w:hAnsi="Arial" w:cs="Arial" w:hint="cs"/>
          <w:bCs/>
          <w:noProof/>
          <w:szCs w:val="32"/>
          <w:rtl/>
        </w:rPr>
        <w:t>الأهمية العلمية:</w:t>
      </w:r>
    </w:p>
    <w:p w14:paraId="13F59F3F" w14:textId="77777777" w:rsidR="002B05F5" w:rsidRPr="002B05F5" w:rsidRDefault="00755290" w:rsidP="002B05F5">
      <w:pPr>
        <w:pStyle w:val="ListParagraph"/>
        <w:numPr>
          <w:ilvl w:val="0"/>
          <w:numId w:val="46"/>
        </w:numPr>
        <w:bidi/>
        <w:jc w:val="both"/>
        <w:rPr>
          <w:sz w:val="36"/>
          <w:szCs w:val="28"/>
        </w:rPr>
      </w:pPr>
      <w:r>
        <w:t xml:space="preserve"> </w:t>
      </w:r>
      <w:r w:rsidR="003F79FA" w:rsidRPr="002B05F5">
        <w:rPr>
          <w:sz w:val="36"/>
          <w:szCs w:val="28"/>
          <w:rtl/>
        </w:rPr>
        <w:t>إثراء الأدبيات العربية في مجال التربية الخاصة من خلال تناول أثر اليقظة الذهنية في كفاءة الأداء المهني لدى معلمات التربية الخاصة.</w:t>
      </w:r>
    </w:p>
    <w:p w14:paraId="47B1D945" w14:textId="0CE90708" w:rsidR="002B05F5" w:rsidRPr="002B05F5" w:rsidRDefault="003F79FA" w:rsidP="002B05F5">
      <w:pPr>
        <w:pStyle w:val="ListParagraph"/>
        <w:numPr>
          <w:ilvl w:val="0"/>
          <w:numId w:val="46"/>
        </w:numPr>
        <w:bidi/>
        <w:jc w:val="both"/>
        <w:rPr>
          <w:sz w:val="36"/>
          <w:szCs w:val="28"/>
        </w:rPr>
      </w:pPr>
      <w:r w:rsidRPr="002B05F5">
        <w:rPr>
          <w:sz w:val="36"/>
          <w:szCs w:val="28"/>
          <w:rtl/>
        </w:rPr>
        <w:t>معالجة الفجوة البحثية المتمثلة في محدودية الدراسات التي تناولت أثر اليقظة الذهنية في كفاءة أداء معلمات التربية الخاصة في البيئة السعودية عامة ومنطقة مكة المكرمة خاصة.</w:t>
      </w:r>
    </w:p>
    <w:p w14:paraId="698E1512" w14:textId="77777777" w:rsidR="002B05F5" w:rsidRPr="002B05F5" w:rsidRDefault="002B05F5" w:rsidP="002B05F5">
      <w:pPr>
        <w:pStyle w:val="ListParagraph"/>
        <w:numPr>
          <w:ilvl w:val="0"/>
          <w:numId w:val="46"/>
        </w:numPr>
        <w:bidi/>
        <w:jc w:val="both"/>
        <w:rPr>
          <w:sz w:val="36"/>
          <w:szCs w:val="28"/>
        </w:rPr>
      </w:pPr>
      <w:r w:rsidRPr="002B05F5">
        <w:rPr>
          <w:rFonts w:hint="cs"/>
          <w:sz w:val="36"/>
          <w:szCs w:val="28"/>
          <w:rtl/>
        </w:rPr>
        <w:t xml:space="preserve"> </w:t>
      </w:r>
      <w:r w:rsidR="003F79FA" w:rsidRPr="002B05F5">
        <w:rPr>
          <w:sz w:val="36"/>
          <w:szCs w:val="28"/>
          <w:rtl/>
        </w:rPr>
        <w:t>توضيح أثر اليقظة الذهنية في كفاءة الأداء وتحديد مقدار هذا التأثير لدى المعلمات.</w:t>
      </w:r>
    </w:p>
    <w:p w14:paraId="31C43021" w14:textId="77777777" w:rsidR="002B05F5" w:rsidRPr="002B05F5" w:rsidRDefault="003F79FA" w:rsidP="002B05F5">
      <w:pPr>
        <w:pStyle w:val="ListParagraph"/>
        <w:numPr>
          <w:ilvl w:val="0"/>
          <w:numId w:val="46"/>
        </w:numPr>
        <w:bidi/>
        <w:jc w:val="both"/>
        <w:rPr>
          <w:sz w:val="36"/>
          <w:szCs w:val="28"/>
        </w:rPr>
      </w:pPr>
      <w:r w:rsidRPr="002B05F5">
        <w:rPr>
          <w:sz w:val="36"/>
          <w:szCs w:val="28"/>
          <w:rtl/>
        </w:rPr>
        <w:t>دعم المعرفة العلمية المتعلقة بالعوامل النفسية الإيجابية المرتبطة بالأداء المهني في بيئات التربية الخاصة.</w:t>
      </w:r>
    </w:p>
    <w:p w14:paraId="3A9C506D" w14:textId="210757E8" w:rsidR="003F79FA" w:rsidRPr="002B05F5" w:rsidRDefault="002B05F5" w:rsidP="002B05F5">
      <w:pPr>
        <w:pStyle w:val="ListParagraph"/>
        <w:numPr>
          <w:ilvl w:val="0"/>
          <w:numId w:val="46"/>
        </w:numPr>
        <w:bidi/>
        <w:jc w:val="both"/>
        <w:rPr>
          <w:sz w:val="36"/>
          <w:szCs w:val="28"/>
          <w:rtl/>
        </w:rPr>
      </w:pPr>
      <w:r w:rsidRPr="002B05F5">
        <w:rPr>
          <w:rFonts w:hint="cs"/>
          <w:sz w:val="36"/>
          <w:szCs w:val="28"/>
          <w:rtl/>
        </w:rPr>
        <w:lastRenderedPageBreak/>
        <w:t xml:space="preserve"> </w:t>
      </w:r>
      <w:r w:rsidR="003F79FA" w:rsidRPr="002B05F5">
        <w:rPr>
          <w:sz w:val="36"/>
          <w:szCs w:val="28"/>
          <w:rtl/>
        </w:rPr>
        <w:t>توفير أساس علمي يمكن أن تستند إليه الدراسات المستقبلية عند بناء نماذج أكثر شمولًا للعوامل النفسية والمهنية المرتبطة بأداء معلمات التربية الخاصة.</w:t>
      </w:r>
    </w:p>
    <w:p w14:paraId="08725AFF" w14:textId="19C63600" w:rsidR="008626A4" w:rsidRPr="00B33C68" w:rsidRDefault="008626A4" w:rsidP="003F79FA">
      <w:pPr>
        <w:bidi/>
        <w:jc w:val="both"/>
        <w:rPr>
          <w:b/>
          <w:bCs/>
          <w:noProof/>
          <w:color w:val="2F5496" w:themeColor="accent1" w:themeShade="BF"/>
          <w:sz w:val="36"/>
          <w:szCs w:val="28"/>
          <w:rtl/>
        </w:rPr>
      </w:pPr>
      <w:r w:rsidRPr="00B33C68">
        <w:rPr>
          <w:rFonts w:hint="cs"/>
          <w:bCs/>
          <w:noProof/>
          <w:color w:val="2F5496" w:themeColor="accent1" w:themeShade="BF"/>
          <w:szCs w:val="32"/>
          <w:rtl/>
        </w:rPr>
        <w:t>الأهمية التطبيقية:</w:t>
      </w:r>
    </w:p>
    <w:p w14:paraId="26199C44" w14:textId="77777777" w:rsidR="00B63158" w:rsidRDefault="00000000">
      <w:pPr>
        <w:bidi/>
        <w:jc w:val="both"/>
      </w:pPr>
      <w:r>
        <w:rPr>
          <w:szCs w:val="28"/>
          <w:rtl/>
        </w:rPr>
        <w:t>تتحدد القيمة التطبيقية للدراسة في إمكان الإفادة من نتائجها لدى عدد من الفئات والجهات المرتبطة بخدمات التربية الخاصة، وذلك على النحو الآتي:</w:t>
      </w:r>
    </w:p>
    <w:p w14:paraId="3F8C95F3" w14:textId="77777777" w:rsidR="00B63158" w:rsidRPr="005467C4" w:rsidRDefault="00000000">
      <w:pPr>
        <w:bidi/>
        <w:jc w:val="both"/>
      </w:pPr>
      <w:r w:rsidRPr="005467C4">
        <w:rPr>
          <w:szCs w:val="28"/>
          <w:rtl/>
        </w:rPr>
        <w:t>1. معلمات التربية الخاصة: من خلال التعرف إلى مستوى اليقظة الذهنية وكفاءة الأداء، والاستفادة من النتائج في تحديد جوانب الدعم والتطوير المهني التي قد تسهم في تحسين الممارسة اليومية.</w:t>
      </w:r>
    </w:p>
    <w:p w14:paraId="0F615C6E" w14:textId="77777777" w:rsidR="00B63158" w:rsidRPr="005467C4" w:rsidRDefault="00000000">
      <w:pPr>
        <w:bidi/>
        <w:jc w:val="both"/>
      </w:pPr>
      <w:r w:rsidRPr="005467C4">
        <w:rPr>
          <w:szCs w:val="28"/>
          <w:rtl/>
        </w:rPr>
        <w:t>2. إدارات مراكز الأطفال ذوي متلازمة داون: من خلال الاستفادة من النتائج عند التخطيط لبرامج التدريب والدعم المهني وتحسين بيئة العمل بما يتناسب مع احتياجات المعلمات.</w:t>
      </w:r>
    </w:p>
    <w:p w14:paraId="25239093" w14:textId="77777777" w:rsidR="00B63158" w:rsidRPr="005467C4" w:rsidRDefault="00000000">
      <w:pPr>
        <w:bidi/>
        <w:jc w:val="both"/>
      </w:pPr>
      <w:r w:rsidRPr="005467C4">
        <w:rPr>
          <w:szCs w:val="28"/>
          <w:rtl/>
        </w:rPr>
        <w:t>3. متخذو القرار والجهات المعنية بالتربية الخاصة: من خلال توفير مؤشرات علمية يمكن الاستناد إليها عند تطوير برامج تنمية الكوادر ورفع جودة الخدمات المقدمة في المراكز المتخصصة.</w:t>
      </w:r>
    </w:p>
    <w:p w14:paraId="606E1C1C" w14:textId="77777777" w:rsidR="00B63158" w:rsidRPr="005467C4" w:rsidRDefault="00000000">
      <w:pPr>
        <w:bidi/>
        <w:jc w:val="both"/>
      </w:pPr>
      <w:r w:rsidRPr="005467C4">
        <w:rPr>
          <w:szCs w:val="28"/>
          <w:rtl/>
        </w:rPr>
        <w:t>4. أولياء الأمور والأطفال المستفيدون: بصورة غير مباشرة، من خلال ما قد يترتب على دعم كفاءة أداء المعلمات من تحسين في جودة الخدمات التعليمية والتربوية والتأهيلية المقدمة للأطفال.</w:t>
      </w:r>
    </w:p>
    <w:p w14:paraId="7B394DA9" w14:textId="77777777" w:rsidR="00B63158" w:rsidRDefault="00000000">
      <w:pPr>
        <w:bidi/>
        <w:jc w:val="both"/>
      </w:pPr>
      <w:r w:rsidRPr="005467C4">
        <w:rPr>
          <w:szCs w:val="28"/>
          <w:rtl/>
        </w:rPr>
        <w:t>5. الباحثون والمتخصصون: من خلال توفير نتائج يمكن أن تسهم في توجيه دراسات لاحقة حول المتغيرات النفسية والمهنية المرتبطة بأداء معلمات التربية الخاصة.</w:t>
      </w:r>
    </w:p>
    <w:p w14:paraId="60655763" w14:textId="77777777" w:rsidR="0054586C" w:rsidRPr="00BB46E8" w:rsidRDefault="008626A4" w:rsidP="005467C4">
      <w:pPr>
        <w:pStyle w:val="Heading1"/>
        <w:bidi/>
        <w:spacing w:after="100" w:line="276" w:lineRule="auto"/>
        <w:rPr>
          <w:b w:val="0"/>
          <w:bCs/>
          <w:noProof/>
          <w:rtl/>
        </w:rPr>
      </w:pPr>
      <w:r w:rsidRPr="00BB46E8">
        <w:rPr>
          <w:rFonts w:ascii="Arial" w:eastAsia="Arial" w:hAnsi="Arial" w:cs="Arial" w:hint="cs"/>
          <w:bCs/>
          <w:noProof/>
          <w:rtl/>
        </w:rPr>
        <w:t>أهداف الدراسة:</w:t>
      </w:r>
    </w:p>
    <w:p w14:paraId="2AD648B5" w14:textId="7CDE0184" w:rsidR="00505D0E" w:rsidRPr="00505D0E" w:rsidRDefault="00505D0E" w:rsidP="00505D0E">
      <w:pPr>
        <w:bidi/>
        <w:jc w:val="both"/>
        <w:rPr>
          <w:szCs w:val="28"/>
        </w:rPr>
      </w:pPr>
      <w:r w:rsidRPr="00B33C68">
        <w:t>تهدف الدراسة الحالية إلى الكشف عن أثر اليقظة الذهنية على كفاءة أداء معلمات</w:t>
      </w:r>
      <w:r>
        <w:t xml:space="preserve"> التربية الخاصة في مراكز الأطفال ذوي متلازمة داون بمنطقة مكة المكرمة، وذلك من </w:t>
      </w:r>
      <w:proofErr w:type="spellStart"/>
      <w:r>
        <w:t>خلال</w:t>
      </w:r>
      <w:proofErr w:type="spellEnd"/>
      <w:r>
        <w:t xml:space="preserve"> </w:t>
      </w:r>
      <w:proofErr w:type="spellStart"/>
      <w:r>
        <w:t>تحقيق</w:t>
      </w:r>
      <w:proofErr w:type="spellEnd"/>
      <w:r>
        <w:t xml:space="preserve"> </w:t>
      </w:r>
      <w:proofErr w:type="spellStart"/>
      <w:r>
        <w:t>الأهداف</w:t>
      </w:r>
      <w:proofErr w:type="spellEnd"/>
      <w:r>
        <w:t xml:space="preserve"> </w:t>
      </w:r>
      <w:proofErr w:type="spellStart"/>
      <w:r>
        <w:t>الآتية</w:t>
      </w:r>
      <w:proofErr w:type="spellEnd"/>
      <w:r w:rsidR="00B33C68">
        <w:rPr>
          <w:rFonts w:hint="cs"/>
          <w:rtl/>
        </w:rPr>
        <w:t>:</w:t>
      </w:r>
    </w:p>
    <w:p w14:paraId="79B01620" w14:textId="77777777" w:rsidR="00505D0E" w:rsidRPr="00505D0E" w:rsidRDefault="00505D0E" w:rsidP="006C135C">
      <w:pPr>
        <w:numPr>
          <w:ilvl w:val="0"/>
          <w:numId w:val="38"/>
        </w:numPr>
        <w:jc w:val="both"/>
        <w:rPr>
          <w:szCs w:val="28"/>
        </w:rPr>
      </w:pPr>
      <w:r>
        <w:rPr>
          <w:szCs w:val="28"/>
          <w:rtl/>
        </w:rPr>
        <w:t>التعرف إلى مستوى اليقظة الذهنية لدى معلمات التربية الخاصة العاملات في مراكز الأطفال ذوي متلازمة داون بمنطقة مكة المكرمة.</w:t>
      </w:r>
    </w:p>
    <w:p w14:paraId="734DC9AD" w14:textId="77777777" w:rsidR="00505D0E" w:rsidRPr="00505D0E" w:rsidRDefault="00505D0E" w:rsidP="006C135C">
      <w:pPr>
        <w:numPr>
          <w:ilvl w:val="0"/>
          <w:numId w:val="38"/>
        </w:numPr>
        <w:jc w:val="both"/>
        <w:rPr>
          <w:szCs w:val="28"/>
        </w:rPr>
      </w:pPr>
      <w:r>
        <w:rPr>
          <w:szCs w:val="28"/>
          <w:rtl/>
        </w:rPr>
        <w:t>التعرف إلى مستوى كفاءة الأداء لدى معلمات التربية الخاصة العاملات في مراكز الأطفال ذوي متلازمة داون بمنطقة مكة المكرمة.</w:t>
      </w:r>
    </w:p>
    <w:p w14:paraId="0A3EDC06" w14:textId="77777777" w:rsidR="00505D0E" w:rsidRPr="00B33C68" w:rsidRDefault="00505D0E" w:rsidP="006C135C">
      <w:pPr>
        <w:numPr>
          <w:ilvl w:val="0"/>
          <w:numId w:val="38"/>
        </w:numPr>
        <w:jc w:val="both"/>
        <w:rPr>
          <w:szCs w:val="28"/>
        </w:rPr>
      </w:pPr>
      <w:r w:rsidRPr="00B33C68">
        <w:t>الكشف عن أثر اليقظة الذهنية على كفاءة الأداء لدى معلمات التربية الخاصة العاملات في مراكز الأطفال ذوي متلازمة داون بمنطقة مكة المكرمة.</w:t>
      </w:r>
    </w:p>
    <w:p w14:paraId="288B947E" w14:textId="77777777" w:rsidR="00505D0E" w:rsidRPr="00505D0E" w:rsidRDefault="00505D0E" w:rsidP="006C135C">
      <w:pPr>
        <w:numPr>
          <w:ilvl w:val="0"/>
          <w:numId w:val="38"/>
        </w:numPr>
        <w:jc w:val="both"/>
        <w:rPr>
          <w:szCs w:val="28"/>
        </w:rPr>
      </w:pPr>
      <w:r w:rsidRPr="00B33C68">
        <w:t>تحديد مقدار تأثير اليقظة الذهنية في مستوى كفاءة الأداء لدى معلمات التربية</w:t>
      </w:r>
      <w:r>
        <w:t xml:space="preserve"> الخاصة العاملات في مراكز الأطفال ذوي متلازمة داون بمنطقة مكة المكرمة.</w:t>
      </w:r>
    </w:p>
    <w:p w14:paraId="0DCC761A" w14:textId="77777777" w:rsidR="008626A4" w:rsidRPr="00505D0E" w:rsidRDefault="00505D0E" w:rsidP="006C135C">
      <w:pPr>
        <w:numPr>
          <w:ilvl w:val="0"/>
          <w:numId w:val="38"/>
        </w:numPr>
        <w:jc w:val="both"/>
        <w:rPr>
          <w:szCs w:val="28"/>
          <w:rtl/>
        </w:rPr>
      </w:pPr>
      <w:r>
        <w:rPr>
          <w:szCs w:val="28"/>
          <w:rtl/>
        </w:rPr>
        <w:t>الكشف عن الفروق في مستوى اليقظة الذهنية وكفاءة الأداء لدى معلمات التربية الخاصة العاملات في مراكز الأطفال ذوي متلازمة داون بمنطقة مكة المكرمة تبعًا للعمر، والمؤهل العلمي، وسنوات الخبرة، وعدد الدورات التدريبية في مجال التربية الخاصة.</w:t>
      </w:r>
    </w:p>
    <w:p w14:paraId="77DB6C21" w14:textId="77777777" w:rsidR="008626A4" w:rsidRPr="00BB46E8" w:rsidRDefault="008626A4" w:rsidP="005467C4">
      <w:pPr>
        <w:pStyle w:val="Heading1"/>
        <w:bidi/>
        <w:spacing w:after="100" w:line="276" w:lineRule="auto"/>
        <w:rPr>
          <w:b w:val="0"/>
          <w:bCs/>
          <w:noProof/>
          <w:rtl/>
        </w:rPr>
      </w:pPr>
      <w:r w:rsidRPr="00BB46E8">
        <w:rPr>
          <w:rFonts w:ascii="Arial" w:eastAsia="Arial" w:hAnsi="Arial" w:cs="Arial" w:hint="cs"/>
          <w:bCs/>
          <w:noProof/>
          <w:rtl/>
        </w:rPr>
        <w:t>فرضيات الدراسة:</w:t>
      </w:r>
    </w:p>
    <w:p w14:paraId="37D02008" w14:textId="77777777" w:rsidR="00505D0E" w:rsidRPr="00505D0E" w:rsidRDefault="00505D0E" w:rsidP="00505D0E">
      <w:pPr>
        <w:bidi/>
        <w:jc w:val="both"/>
        <w:rPr>
          <w:szCs w:val="28"/>
        </w:rPr>
      </w:pPr>
      <w:r w:rsidRPr="00505D0E">
        <w:rPr>
          <w:szCs w:val="28"/>
          <w:rtl/>
        </w:rPr>
        <w:t>في ضوء مشكلة الدراسة وأسئلتها وأهدافها، تسعى الدراسة الحالية إلى اختبار الفرضيات الآتية:</w:t>
      </w:r>
    </w:p>
    <w:p w14:paraId="46699811" w14:textId="77777777" w:rsidR="00505D0E" w:rsidRPr="00B33C68" w:rsidRDefault="00505D0E" w:rsidP="006C135C">
      <w:pPr>
        <w:numPr>
          <w:ilvl w:val="0"/>
          <w:numId w:val="39"/>
        </w:numPr>
        <w:jc w:val="both"/>
        <w:rPr>
          <w:szCs w:val="28"/>
        </w:rPr>
      </w:pPr>
      <w:r w:rsidRPr="00B33C68">
        <w:lastRenderedPageBreak/>
        <w:t>لا يوجد أثر ذو دلالة إحصائية عند مستوى الدلالة (α ≤ 0.05) لليقظة الذهنية على كفاءة الأداء لدى معلمات التربية الخاصة العاملات في مراكز الأطفال ذوي متلازمة داون بمنطقة مكة المكرمة.</w:t>
      </w:r>
    </w:p>
    <w:p w14:paraId="5BFB90C0" w14:textId="77777777" w:rsidR="00505D0E" w:rsidRPr="00505D0E" w:rsidRDefault="00505D0E" w:rsidP="006C135C">
      <w:pPr>
        <w:numPr>
          <w:ilvl w:val="0"/>
          <w:numId w:val="39"/>
        </w:numPr>
        <w:jc w:val="both"/>
        <w:rPr>
          <w:szCs w:val="28"/>
        </w:rPr>
      </w:pPr>
      <w:r w:rsidRPr="00B33C68">
        <w:t>لا تؤثر اليقظة الذهنية تأثيرًا ذا دلالة إحصائية عند مستوى الدلالة (α ≤ 0.05) في مستوى كفاءة الأداء لدى معلمات</w:t>
      </w:r>
      <w:r>
        <w:t xml:space="preserve"> التربية الخاصة العاملات في مراكز الأطفال ذوي متلازمة داون بمنطقة مكة المكرمة.</w:t>
      </w:r>
    </w:p>
    <w:p w14:paraId="5CED0804" w14:textId="77777777" w:rsidR="00505D0E" w:rsidRPr="00505D0E" w:rsidRDefault="00505D0E" w:rsidP="006C135C">
      <w:pPr>
        <w:numPr>
          <w:ilvl w:val="0"/>
          <w:numId w:val="39"/>
        </w:numPr>
        <w:jc w:val="both"/>
        <w:rPr>
          <w:szCs w:val="28"/>
        </w:rPr>
      </w:pPr>
      <w:r>
        <w:rPr>
          <w:szCs w:val="28"/>
          <w:rtl/>
        </w:rPr>
        <w:t>لا توجد فروق ذات دلالة إحصائية عند مستوى الدلالة (α ≤ 0.05) في مستوى اليقظة الذهنية وكفاءة الأداء لدى معلمات التربية الخاصة العاملات في مراكز الأطفال ذوي متلازمة داون بمنطقة مكة المكرمة تُعزى إلى العمر، والمؤهل العلمي، وسنوات الخبرة، وعدد الدورات التدريبية في مجال التربية الخاصة.</w:t>
      </w:r>
    </w:p>
    <w:p w14:paraId="0C595B5F" w14:textId="77777777" w:rsidR="008626A4" w:rsidRPr="00BB46E8" w:rsidRDefault="008626A4" w:rsidP="008626A4">
      <w:pPr>
        <w:bidi/>
        <w:rPr>
          <w:sz w:val="32"/>
          <w:szCs w:val="24"/>
        </w:rPr>
      </w:pPr>
    </w:p>
    <w:p w14:paraId="5B12FDCA" w14:textId="77777777" w:rsidR="00A54217" w:rsidRPr="005F6D0A" w:rsidRDefault="00A54217" w:rsidP="005467C4">
      <w:pPr>
        <w:pStyle w:val="Heading1"/>
        <w:bidi/>
        <w:spacing w:after="100" w:line="276" w:lineRule="auto"/>
        <w:rPr>
          <w:b w:val="0"/>
          <w:bCs/>
          <w:noProof/>
          <w:rtl/>
        </w:rPr>
      </w:pPr>
      <w:r w:rsidRPr="005467C4">
        <w:rPr>
          <w:rFonts w:ascii="Arial" w:eastAsia="Arial" w:hAnsi="Arial" w:cs="Arial" w:hint="cs"/>
          <w:bCs/>
          <w:noProof/>
          <w:rtl/>
        </w:rPr>
        <w:t>مصطلحات الدراسة</w:t>
      </w:r>
    </w:p>
    <w:p w14:paraId="029F03A8" w14:textId="77777777" w:rsidR="00B63158" w:rsidRDefault="00000000">
      <w:pPr>
        <w:bidi/>
        <w:jc w:val="both"/>
      </w:pPr>
      <w:r>
        <w:rPr>
          <w:szCs w:val="28"/>
          <w:rtl/>
        </w:rPr>
        <w:t>في ضوء طبيعة الدراسة ومتغيراتها، تُحدَّد المصطلحات الرئيسة اصطلاحيًا وإجرائيًا بما يضمن وضوح المقصود بكل منها واتساق استخدامها في جميع أجزاء الدراسة.</w:t>
      </w:r>
    </w:p>
    <w:p w14:paraId="295BEC45" w14:textId="77777777" w:rsidR="00B63158" w:rsidRPr="005467C4" w:rsidRDefault="00000000" w:rsidP="005467C4">
      <w:pPr>
        <w:bidi/>
        <w:rPr>
          <w:color w:val="2F5496" w:themeColor="accent1" w:themeShade="BF"/>
        </w:rPr>
      </w:pPr>
      <w:r w:rsidRPr="005467C4">
        <w:rPr>
          <w:b/>
          <w:color w:val="2F5496" w:themeColor="accent1" w:themeShade="BF"/>
          <w:sz w:val="32"/>
          <w:szCs w:val="32"/>
          <w:rtl/>
        </w:rPr>
        <w:t>اليقظة الذهنية اصطلاحًا:</w:t>
      </w:r>
    </w:p>
    <w:p w14:paraId="4683DB4D" w14:textId="77777777" w:rsidR="00B63158" w:rsidRDefault="00000000">
      <w:pPr>
        <w:bidi/>
        <w:jc w:val="both"/>
      </w:pPr>
      <w:r w:rsidRPr="005467C4">
        <w:rPr>
          <w:szCs w:val="28"/>
          <w:rtl/>
        </w:rPr>
        <w:t xml:space="preserve">تشير اليقظة الذهنية إلى حالة من الوعي والانتباه لما يحدث في اللحظة الراهنة، مع إدراك الخبرات الداخلية والخارجية دون الانجراف بصورة تلقائية وراء الأفكار أو الاستجابات، بما يعزز حضور الفرد ووعيه بالموقف </w:t>
      </w:r>
      <w:r>
        <w:rPr>
          <w:szCs w:val="28"/>
          <w:rtl/>
        </w:rPr>
        <w:t>(الخرعان، 2023).</w:t>
      </w:r>
    </w:p>
    <w:p w14:paraId="4B80E759" w14:textId="77777777" w:rsidR="00B63158" w:rsidRPr="005467C4" w:rsidRDefault="00000000" w:rsidP="005467C4">
      <w:pPr>
        <w:bidi/>
        <w:rPr>
          <w:color w:val="2F5496" w:themeColor="accent1" w:themeShade="BF"/>
        </w:rPr>
      </w:pPr>
      <w:r w:rsidRPr="005467C4">
        <w:rPr>
          <w:b/>
          <w:color w:val="2F5496" w:themeColor="accent1" w:themeShade="BF"/>
          <w:sz w:val="32"/>
          <w:szCs w:val="32"/>
          <w:rtl/>
        </w:rPr>
        <w:t>اليقظة الذهنية إجرائيًا:</w:t>
      </w:r>
    </w:p>
    <w:p w14:paraId="2B381B06" w14:textId="77777777" w:rsidR="00B63158" w:rsidRDefault="00000000">
      <w:pPr>
        <w:bidi/>
        <w:jc w:val="both"/>
      </w:pPr>
      <w:r w:rsidRPr="005467C4">
        <w:rPr>
          <w:szCs w:val="28"/>
          <w:rtl/>
        </w:rPr>
        <w:t>تُعرَّف في الدراسة الحالية بأنها مستوى الوعي والانتباه للحظة الراهنة لدى معلمات التربية الخاصة العاملات مع الأطفال ذوي متلازمة داون في منطقة مكة المكرمة، ويُعبَّر عنها بالدرجة الكلية التي تحصل عليها المعلمة على مقياس اليقظة الذهنية المعتمد في الدراسة، بحيث تشير الدرجة الأعلى إلى مستوى أعلى من اليقظة الذهنية.</w:t>
      </w:r>
    </w:p>
    <w:p w14:paraId="227178EB" w14:textId="77777777" w:rsidR="00B63158" w:rsidRPr="005467C4" w:rsidRDefault="00000000" w:rsidP="005467C4">
      <w:pPr>
        <w:bidi/>
        <w:rPr>
          <w:color w:val="2F5496" w:themeColor="accent1" w:themeShade="BF"/>
        </w:rPr>
      </w:pPr>
      <w:r w:rsidRPr="005467C4">
        <w:rPr>
          <w:b/>
          <w:color w:val="2F5496" w:themeColor="accent1" w:themeShade="BF"/>
          <w:sz w:val="32"/>
          <w:szCs w:val="32"/>
          <w:rtl/>
        </w:rPr>
        <w:t>كفاءة الأداء اصطلاحًا:</w:t>
      </w:r>
    </w:p>
    <w:p w14:paraId="76388AA3" w14:textId="77777777" w:rsidR="00B63158" w:rsidRDefault="00000000">
      <w:pPr>
        <w:bidi/>
        <w:jc w:val="both"/>
      </w:pPr>
      <w:r w:rsidRPr="005467C4">
        <w:rPr>
          <w:szCs w:val="28"/>
          <w:rtl/>
        </w:rPr>
        <w:t xml:space="preserve">تشير كفاءة الأداء إلى قدرة المعلمة على توظيف معارفها ومهاراتها المهنية في تنفيذ المهام والمسؤوليات المطلوبة بدرجة مناسبة من الجودة والفاعلية وتحقيق الأهداف المهنية المرتبطة بعملها </w:t>
      </w:r>
      <w:r>
        <w:rPr>
          <w:szCs w:val="28"/>
          <w:rtl/>
        </w:rPr>
        <w:t>(الهاجري، 2024).</w:t>
      </w:r>
    </w:p>
    <w:p w14:paraId="722B830D" w14:textId="77777777" w:rsidR="00B63158" w:rsidRPr="005467C4" w:rsidRDefault="00000000" w:rsidP="005467C4">
      <w:pPr>
        <w:bidi/>
        <w:rPr>
          <w:color w:val="2F5496" w:themeColor="accent1" w:themeShade="BF"/>
        </w:rPr>
      </w:pPr>
      <w:r w:rsidRPr="005467C4">
        <w:rPr>
          <w:b/>
          <w:color w:val="2F5496" w:themeColor="accent1" w:themeShade="BF"/>
          <w:sz w:val="32"/>
          <w:szCs w:val="32"/>
          <w:rtl/>
        </w:rPr>
        <w:t>كفاءة الأداء إجرائيًا:</w:t>
      </w:r>
    </w:p>
    <w:p w14:paraId="0A4F8309" w14:textId="77777777" w:rsidR="00B63158" w:rsidRDefault="00000000">
      <w:pPr>
        <w:bidi/>
        <w:jc w:val="both"/>
        <w:rPr>
          <w:szCs w:val="28"/>
          <w:rtl/>
        </w:rPr>
      </w:pPr>
      <w:r>
        <w:rPr>
          <w:szCs w:val="28"/>
          <w:rtl/>
        </w:rPr>
        <w:t>تُعرَّف في الدراسة الحالية بأنها الدرجة الكلية التي تحصل عليها معلمة التربية الخاصة على أداة قياس كفاءة الأداء المعتمدة في الدراسة، والتي تعكس مستوى قدرتها على تنفيذ المهام والمسؤوليات المهنية المرتبطة بعملها في مراكز الأطفال ذوي متلازمة داون، وتشير الدرجة المرتفعة إلى مستوى أعلى من كفاءة الأداء.</w:t>
      </w:r>
    </w:p>
    <w:p w14:paraId="2762A6BF" w14:textId="77777777" w:rsidR="005467C4" w:rsidRDefault="005467C4" w:rsidP="005467C4">
      <w:pPr>
        <w:bidi/>
        <w:jc w:val="both"/>
      </w:pPr>
    </w:p>
    <w:p w14:paraId="0EA3A2E4" w14:textId="77777777" w:rsidR="00B63158" w:rsidRPr="005467C4" w:rsidRDefault="00000000" w:rsidP="005467C4">
      <w:pPr>
        <w:bidi/>
        <w:rPr>
          <w:color w:val="2F5496" w:themeColor="accent1" w:themeShade="BF"/>
        </w:rPr>
      </w:pPr>
      <w:r w:rsidRPr="005467C4">
        <w:rPr>
          <w:b/>
          <w:color w:val="2F5496" w:themeColor="accent1" w:themeShade="BF"/>
          <w:sz w:val="32"/>
          <w:szCs w:val="32"/>
          <w:rtl/>
        </w:rPr>
        <w:lastRenderedPageBreak/>
        <w:t>معلمات التربية الخاصة اصطلاحًا:</w:t>
      </w:r>
    </w:p>
    <w:p w14:paraId="36ACAC77" w14:textId="77777777" w:rsidR="00B63158" w:rsidRDefault="00000000">
      <w:pPr>
        <w:bidi/>
        <w:jc w:val="both"/>
      </w:pPr>
      <w:r w:rsidRPr="005467C4">
        <w:rPr>
          <w:szCs w:val="28"/>
          <w:rtl/>
        </w:rPr>
        <w:t xml:space="preserve">يُقصد بمعلمات التربية الخاصة المعلمات المؤهلات أكاديميًا ومهنيًا للعمل في مجال التربية الخاصة، واللاتي يقدمن خدمات تعليمية أو تربوية أو تأهيلية للأشخاص ذوي الإعاقة وفق خصائصهم واحتياجاتهم الفردية </w:t>
      </w:r>
      <w:r>
        <w:rPr>
          <w:szCs w:val="28"/>
          <w:rtl/>
        </w:rPr>
        <w:t>(مصطفى والمليح، 2023).</w:t>
      </w:r>
    </w:p>
    <w:p w14:paraId="19612E72" w14:textId="77777777" w:rsidR="00B63158" w:rsidRPr="005467C4" w:rsidRDefault="00000000" w:rsidP="005467C4">
      <w:pPr>
        <w:bidi/>
        <w:rPr>
          <w:color w:val="2F5496" w:themeColor="accent1" w:themeShade="BF"/>
        </w:rPr>
      </w:pPr>
      <w:r w:rsidRPr="005467C4">
        <w:rPr>
          <w:b/>
          <w:color w:val="2F5496" w:themeColor="accent1" w:themeShade="BF"/>
          <w:sz w:val="32"/>
          <w:szCs w:val="32"/>
          <w:rtl/>
        </w:rPr>
        <w:t>معلمات التربية الخاصة إجرائيًا:</w:t>
      </w:r>
    </w:p>
    <w:p w14:paraId="403F7D64" w14:textId="77777777" w:rsidR="00B63158" w:rsidRDefault="00000000">
      <w:pPr>
        <w:bidi/>
        <w:jc w:val="both"/>
      </w:pPr>
      <w:r w:rsidRPr="005467C4">
        <w:rPr>
          <w:szCs w:val="28"/>
          <w:rtl/>
        </w:rPr>
        <w:t>يُقصد بهن في الدراسة الحالية معلمات التربية الخاصة العاملات فعليًا في تقديم الخدمات للأطفال ذوي متلازمة داون داخل المراكز المرخصة الواقعة في منطقة مكة المكرمة خلال فترة تطبيق الدراسة، ممن تنطبق عليهن معايير المشاركة المحددة.</w:t>
      </w:r>
    </w:p>
    <w:p w14:paraId="5EBA4516" w14:textId="77777777" w:rsidR="00B63158" w:rsidRPr="005467C4" w:rsidRDefault="00000000" w:rsidP="005467C4">
      <w:pPr>
        <w:bidi/>
        <w:rPr>
          <w:color w:val="2F5496" w:themeColor="accent1" w:themeShade="BF"/>
        </w:rPr>
      </w:pPr>
      <w:r w:rsidRPr="005467C4">
        <w:rPr>
          <w:b/>
          <w:color w:val="2F5496" w:themeColor="accent1" w:themeShade="BF"/>
          <w:sz w:val="32"/>
          <w:szCs w:val="32"/>
          <w:rtl/>
        </w:rPr>
        <w:t>مراكز الأطفال ذوي متلازمة داون اصطلاحًا:</w:t>
      </w:r>
    </w:p>
    <w:p w14:paraId="2AF93C14" w14:textId="77777777" w:rsidR="00B63158" w:rsidRDefault="00000000">
      <w:pPr>
        <w:bidi/>
        <w:jc w:val="both"/>
      </w:pPr>
      <w:r w:rsidRPr="005467C4">
        <w:rPr>
          <w:szCs w:val="28"/>
          <w:rtl/>
        </w:rPr>
        <w:t xml:space="preserve">يُقصد بها في سياق الدراسة المؤسسات والمراكز المرخصة التي تقدم خدمات تعليمية وتربوية وتدريبية وتأهيلية للأشخاص ذوي الإعاقة ضمن منظومة الخدمات المتخصصة، من خلال كوادر مؤهلة وبرامج تتناسب مع احتياجات المستفيدين </w:t>
      </w:r>
      <w:r>
        <w:rPr>
          <w:szCs w:val="28"/>
          <w:rtl/>
        </w:rPr>
        <w:t>(وزارة الموارد البشرية والتنمية الاجتماعية، 2023).</w:t>
      </w:r>
    </w:p>
    <w:p w14:paraId="36829200" w14:textId="77777777" w:rsidR="00B63158" w:rsidRPr="005467C4" w:rsidRDefault="00000000" w:rsidP="005467C4">
      <w:pPr>
        <w:bidi/>
        <w:rPr>
          <w:color w:val="2F5496" w:themeColor="accent1" w:themeShade="BF"/>
        </w:rPr>
      </w:pPr>
      <w:r w:rsidRPr="005467C4">
        <w:rPr>
          <w:b/>
          <w:color w:val="2F5496" w:themeColor="accent1" w:themeShade="BF"/>
          <w:sz w:val="32"/>
          <w:szCs w:val="32"/>
          <w:rtl/>
        </w:rPr>
        <w:t>مراكز الأطفال ذوي متلازمة داون إجرائيًا:</w:t>
      </w:r>
    </w:p>
    <w:p w14:paraId="4A27CF75" w14:textId="77777777" w:rsidR="00B63158" w:rsidRDefault="00000000">
      <w:pPr>
        <w:bidi/>
        <w:jc w:val="both"/>
        <w:rPr>
          <w:szCs w:val="28"/>
          <w:rtl/>
        </w:rPr>
      </w:pPr>
      <w:r w:rsidRPr="005467C4">
        <w:rPr>
          <w:szCs w:val="28"/>
          <w:rtl/>
        </w:rPr>
        <w:t>يُقصد بها المراكز المرخصة الواقعة في منطقة مكة المكرمة التي تقدم خدمات مباشرة للأطفال ذوي متلازمة داون، وتعمل بها معلمات التربية الخاصة المشاركات في الدراسة.</w:t>
      </w:r>
    </w:p>
    <w:p w14:paraId="744EA3F3" w14:textId="77777777" w:rsidR="009352F0" w:rsidRPr="00BB46E8" w:rsidRDefault="009352F0" w:rsidP="009352F0">
      <w:pPr>
        <w:pStyle w:val="Heading1"/>
        <w:bidi/>
        <w:spacing w:after="100" w:line="276" w:lineRule="auto"/>
        <w:rPr>
          <w:b w:val="0"/>
          <w:bCs/>
        </w:rPr>
      </w:pPr>
      <w:r>
        <w:rPr>
          <w:rFonts w:ascii="Arial" w:eastAsia="Arial" w:hAnsi="Arial" w:cs="Arial" w:hint="cs"/>
          <w:bCs/>
          <w:noProof/>
          <w:rtl/>
        </w:rPr>
        <w:t>متغيرات</w:t>
      </w:r>
      <w:r w:rsidRPr="00BB46E8">
        <w:rPr>
          <w:rFonts w:ascii="Arial" w:eastAsia="Arial" w:hAnsi="Arial" w:cs="Arial"/>
          <w:bCs/>
          <w:noProof/>
          <w:rtl/>
        </w:rPr>
        <w:t xml:space="preserve"> الدراسة </w:t>
      </w:r>
    </w:p>
    <w:p w14:paraId="07F4A96D" w14:textId="77777777" w:rsidR="009352F0" w:rsidRDefault="009352F0" w:rsidP="009352F0">
      <w:pPr>
        <w:bidi/>
        <w:jc w:val="both"/>
      </w:pPr>
      <w:r w:rsidRPr="009352F0">
        <w:rPr>
          <w:sz w:val="36"/>
          <w:szCs w:val="28"/>
          <w:rtl/>
        </w:rPr>
        <w:t>تمثلت متغيرات الدراسة في اليقظة الذهنية بوصفها المتغير المستقل، وكفاءة أداء معلمات التربية الخاصة بوصفها المتغير التابع، ولا تتضمن الدراسة متغيرًا وسيطًا. أما العمر، والمؤهل العلمي، وسنوات الخبرة، وعدد الدورات التدريبية في مجال التربية الخاصة، فتُعامل بوصفها متغيرات ديموغرافية ومهنية تُستخدم للكشف عن الفروق بين أفراد العينة</w:t>
      </w:r>
      <w:r>
        <w:rPr>
          <w:rFonts w:hint="cs"/>
          <w:rtl/>
        </w:rPr>
        <w:t>.</w:t>
      </w:r>
    </w:p>
    <w:p w14:paraId="50146FB9" w14:textId="77777777" w:rsidR="0054586C" w:rsidRPr="00BB46E8" w:rsidRDefault="00000000" w:rsidP="005467C4">
      <w:pPr>
        <w:pStyle w:val="Heading1"/>
        <w:bidi/>
        <w:spacing w:after="100" w:line="276" w:lineRule="auto"/>
        <w:rPr>
          <w:b w:val="0"/>
          <w:bCs/>
        </w:rPr>
      </w:pPr>
      <w:r w:rsidRPr="00BB46E8">
        <w:rPr>
          <w:rFonts w:ascii="Arial" w:eastAsia="Arial" w:hAnsi="Arial" w:cs="Arial"/>
          <w:bCs/>
          <w:noProof/>
          <w:rtl/>
        </w:rPr>
        <w:t xml:space="preserve">إجراءات الدراسة </w:t>
      </w:r>
    </w:p>
    <w:p w14:paraId="3B0EDDBB" w14:textId="77777777" w:rsidR="00FE7EFE" w:rsidRPr="00FE7EFE" w:rsidRDefault="00FE7EFE" w:rsidP="00FE7EFE">
      <w:pPr>
        <w:bidi/>
        <w:jc w:val="both"/>
        <w:rPr>
          <w:szCs w:val="28"/>
        </w:rPr>
      </w:pPr>
      <w:r w:rsidRPr="00FE7EFE">
        <w:rPr>
          <w:szCs w:val="28"/>
          <w:rtl/>
        </w:rPr>
        <w:t>تتبع الدراسة الحالية مجموعة من الإجراءات المنهجية المنظمة التي تضمن تحقيق أهدافها والإجابة عن تساؤلاتها واختبار فرضياتها، وذلك من خلال تحديد المنهج المناسب، ومجتمع الدراسة وعينتها، وأدوات جمع البيانات، والتحقق من الخصائص السيكومترية للأدوات، ثم تطبيقها وتحليل البيانات إحصائيًا وفقًا لطبيعة متغيرات الدراسة.</w:t>
      </w:r>
    </w:p>
    <w:p w14:paraId="445D1A63" w14:textId="77777777" w:rsidR="00FE7EFE" w:rsidRPr="00FE7EFE" w:rsidRDefault="00FE7EFE" w:rsidP="005B40B6">
      <w:pPr>
        <w:pStyle w:val="Heading2"/>
        <w:bidi/>
        <w:spacing w:after="100" w:line="276" w:lineRule="auto"/>
        <w:rPr>
          <w:b w:val="0"/>
          <w:bCs/>
          <w:noProof/>
          <w:sz w:val="40"/>
          <w:szCs w:val="32"/>
        </w:rPr>
      </w:pPr>
      <w:r w:rsidRPr="005F6D0A">
        <w:rPr>
          <w:rFonts w:ascii="Arial" w:eastAsia="Arial" w:hAnsi="Arial" w:cs="Arial"/>
          <w:bCs/>
          <w:noProof/>
          <w:szCs w:val="32"/>
          <w:rtl/>
        </w:rPr>
        <w:t xml:space="preserve">منهج الدراسة </w:t>
      </w:r>
    </w:p>
    <w:p w14:paraId="42CA1E6F" w14:textId="77777777" w:rsidR="0086493F" w:rsidRDefault="0086493F" w:rsidP="0086493F">
      <w:pPr>
        <w:bidi/>
        <w:jc w:val="both"/>
        <w:rPr>
          <w:szCs w:val="28"/>
          <w:rtl/>
        </w:rPr>
      </w:pPr>
      <w:r>
        <w:rPr>
          <w:szCs w:val="28"/>
          <w:highlight w:val="yellow"/>
          <w:rtl/>
        </w:rPr>
        <w:t>تعتمد الدراسة الحالية المنهج الوصفي الارتباطي ذي الجانب التنبؤي؛ لملاءمته لطبيعة مشكلة الدراسة وأهدافها. فالجانب الوصفي يتيح تحديد مستوى اليقظة الذهنية ومستوى كفاءة الأداء لدى معلمات التربية الخاصة العاملات في مراكز الأطفال ذوي متلازمة داون بمنطقة مكة المكرمة، بينما يتيح الجانب الارتباطي فحص الارتباط الإحصائي بين المتغيرين، ويساعد الجانب التنبؤي على تقدير أثر اليقظة الذهنية في كفاءة الأداء من خلال تحليل الانحدار. ويُعد هذا المنهج مناسبًا لأن الدراسة تجمع البيانات من المعلمات في بيئة عملهن الفعلية، دون إجراء تدخل تجريبي أو تغيير متعمد في ظروف العمل.</w:t>
      </w:r>
    </w:p>
    <w:p w14:paraId="5EFE5353" w14:textId="77777777" w:rsidR="0086493F" w:rsidRPr="0086493F" w:rsidRDefault="0086493F" w:rsidP="0086493F">
      <w:pPr>
        <w:bidi/>
        <w:jc w:val="both"/>
        <w:rPr>
          <w:szCs w:val="28"/>
        </w:rPr>
      </w:pPr>
      <w:r>
        <w:rPr>
          <w:szCs w:val="28"/>
          <w:highlight w:val="yellow"/>
          <w:rtl/>
        </w:rPr>
        <w:lastRenderedPageBreak/>
        <w:t>وتُجمع البيانات باستخدام أداتين في صورة استبانتين: الأولى لقياس اليقظة الذهنية، والثانية لقياس كفاءة الأداء المهني، إضافة إلى استمارة البيانات الديموغرافية والمهنية. وقد اختيرت الاستبانات لملاءمتها لطبيعة المتغيرات وإمكان تطبيقها على عدد مناسب من المعلمات في عدة مراكز، وتوحيد طريقة جمع الاستجابات بما يسمح بمقارنتها وتحليلها إحصائيًا. وقبل التطبيق الأساسي، تُعرض الأداتان على المحكمين للتحقق من صدق المحتوى، ثم تُطبقان استطلاعيًا للتحقق من وضوح البنود وحساب مؤشرات الصدق والثبات.</w:t>
      </w:r>
    </w:p>
    <w:p w14:paraId="5DCF9089" w14:textId="77777777" w:rsidR="00B63158" w:rsidRPr="005B40B6" w:rsidRDefault="00000000" w:rsidP="005B40B6">
      <w:pPr>
        <w:pStyle w:val="Heading2"/>
        <w:bidi/>
        <w:rPr>
          <w:color w:val="2F5496" w:themeColor="accent1" w:themeShade="BF"/>
        </w:rPr>
      </w:pPr>
      <w:r w:rsidRPr="005B40B6">
        <w:rPr>
          <w:rFonts w:ascii="Arial" w:eastAsia="Arial" w:hAnsi="Arial" w:cs="Arial"/>
          <w:color w:val="2F5496" w:themeColor="accent1" w:themeShade="BF"/>
          <w:szCs w:val="32"/>
          <w:rtl/>
        </w:rPr>
        <w:t>نوع الدراسة وطرق الحصول على البيانات</w:t>
      </w:r>
    </w:p>
    <w:p w14:paraId="7EE8BB7F" w14:textId="77777777" w:rsidR="00B63158" w:rsidRDefault="00000000">
      <w:pPr>
        <w:bidi/>
        <w:jc w:val="both"/>
      </w:pPr>
      <w:r>
        <w:rPr>
          <w:szCs w:val="28"/>
          <w:highlight w:val="yellow"/>
          <w:rtl/>
        </w:rPr>
        <w:t>تُعد الدراسة كمية وصفية ارتباطية ذات جانب تنبؤي. وبعد جمع الاستجابات، تُراجع البيانات وتُرمَّز وتُدخل إلى البرنامج الإحصائي، ثم تُستخدم المتوسطات الحسابية والانحرافات المعيارية لتحديد مستوى المتغيرين، ومعامل ارتباط بيرسون لفحص العلاقة بينهما، وتحليل الانحدار الخطي لتقدير أثر اليقظة الذهنية في كفاءة الأداء ومقدار التباين الذي تفسره، إضافة إلى الاختبارات الإحصائية المناسبة للكشف عن الفروق وفق العمر والمؤهل العلمي وسنوات الخبرة وعدد الدورات التدريبية. وبذلك ترتبط أدوات جمع البيانات وأساليب التحليل مباشرة بأسئلة الدراسة وفرضياتها، وتؤدي إلى نتائج كمية يمكن تفسيرها في حدود مجتمع الدراسة ومنهجها.</w:t>
      </w:r>
    </w:p>
    <w:p w14:paraId="416DEE46" w14:textId="77777777" w:rsidR="0054586C" w:rsidRDefault="00000000" w:rsidP="005B40B6">
      <w:pPr>
        <w:pStyle w:val="Heading2"/>
        <w:bidi/>
        <w:spacing w:after="100" w:line="276" w:lineRule="auto"/>
        <w:rPr>
          <w:b w:val="0"/>
          <w:bCs/>
          <w:noProof/>
          <w:sz w:val="40"/>
          <w:szCs w:val="32"/>
          <w:rtl/>
        </w:rPr>
      </w:pPr>
      <w:r w:rsidRPr="005F6D0A">
        <w:rPr>
          <w:rFonts w:ascii="Arial" w:eastAsia="Arial" w:hAnsi="Arial" w:cs="Arial"/>
          <w:bCs/>
          <w:noProof/>
          <w:szCs w:val="32"/>
          <w:rtl/>
        </w:rPr>
        <w:t>مجتمع الدراسة</w:t>
      </w:r>
    </w:p>
    <w:p w14:paraId="315AC614" w14:textId="77777777" w:rsidR="00266D65" w:rsidRPr="00266D65" w:rsidRDefault="00266D65" w:rsidP="00266D65">
      <w:pPr>
        <w:bidi/>
        <w:jc w:val="both"/>
        <w:rPr>
          <w:szCs w:val="28"/>
        </w:rPr>
      </w:pPr>
      <w:r>
        <w:rPr>
          <w:szCs w:val="28"/>
          <w:rtl/>
        </w:rPr>
        <w:t>يتكون مجتمع الدراسة من جميع معلمات التربية الخاصة العاملات في المراكز المرخصة التي تقدم خدمات مباشرة للأطفال ذوي متلازمة داون في منطقة مكة المكرمة خلال فترة تطبيق الدراسة.</w:t>
      </w:r>
    </w:p>
    <w:p w14:paraId="026DAE28" w14:textId="77777777" w:rsidR="00266D65" w:rsidRPr="00266D65" w:rsidRDefault="00266D65" w:rsidP="00266D65">
      <w:pPr>
        <w:bidi/>
        <w:jc w:val="both"/>
        <w:rPr>
          <w:szCs w:val="28"/>
        </w:rPr>
      </w:pPr>
      <w:r>
        <w:rPr>
          <w:szCs w:val="28"/>
          <w:rtl/>
        </w:rPr>
        <w:t>ويقتصر مجتمع الدراسة على المعلمات اللاتي يمارسن العمل فعليًا مع الأطفال ذوي متلازمة داون داخل هذه المراكز، بما يضمن ارتباط استجاباتهن بالبيئة المهنية التي تستهدفها الدراسة.</w:t>
      </w:r>
    </w:p>
    <w:p w14:paraId="44BEF38C" w14:textId="77777777" w:rsidR="0054586C" w:rsidRPr="005F6D0A" w:rsidRDefault="00000000" w:rsidP="005B40B6">
      <w:pPr>
        <w:pStyle w:val="Heading2"/>
        <w:bidi/>
        <w:spacing w:after="100" w:line="276" w:lineRule="auto"/>
        <w:rPr>
          <w:b w:val="0"/>
          <w:bCs/>
          <w:noProof/>
          <w:sz w:val="40"/>
          <w:szCs w:val="32"/>
        </w:rPr>
      </w:pPr>
      <w:r w:rsidRPr="005F6D0A">
        <w:rPr>
          <w:rFonts w:ascii="Arial" w:eastAsia="Arial" w:hAnsi="Arial" w:cs="Arial"/>
          <w:bCs/>
          <w:noProof/>
          <w:szCs w:val="32"/>
          <w:rtl/>
        </w:rPr>
        <w:t xml:space="preserve">عينة الدراسة </w:t>
      </w:r>
    </w:p>
    <w:p w14:paraId="6C92127B" w14:textId="77777777" w:rsidR="00266D65" w:rsidRPr="00266D65" w:rsidRDefault="00266D65" w:rsidP="00266D65">
      <w:pPr>
        <w:bidi/>
        <w:jc w:val="both"/>
        <w:rPr>
          <w:szCs w:val="28"/>
        </w:rPr>
      </w:pPr>
      <w:r>
        <w:rPr>
          <w:szCs w:val="28"/>
          <w:rtl/>
        </w:rPr>
        <w:t>تتكون عينة الدراسة من مجموعة من معلمات التربية الخاصة العاملات فعليًا مع الأطفال ذوي متلازمة داون في المراكز المرخصة بمنطقة مكة المكرمة، ممن تنطبق عليهن معايير المشاركة ويوافقن على المشاركة في الدراسة.</w:t>
      </w:r>
    </w:p>
    <w:p w14:paraId="3ADBFA9C" w14:textId="77777777" w:rsidR="00266D65" w:rsidRPr="00266D65" w:rsidRDefault="00266D65" w:rsidP="00266D65">
      <w:pPr>
        <w:bidi/>
        <w:jc w:val="both"/>
        <w:rPr>
          <w:szCs w:val="28"/>
        </w:rPr>
      </w:pPr>
      <w:r>
        <w:rPr>
          <w:szCs w:val="28"/>
          <w:rtl/>
        </w:rPr>
        <w:t>يُحدد حجم العينة النهائي بعد حصر مجتمع الدراسة، وبالاستناد إلى تحليل القدرة الإحصائية وطبيعة التحليلات المطلوبة، ولا سيما معاملات الارتباط والانحدار وتحليل الفروق، بما يحقق تمثيلًا مناسبًا لمجتمع الدراسة.</w:t>
      </w:r>
    </w:p>
    <w:p w14:paraId="242A0B50" w14:textId="77777777" w:rsidR="00266D65" w:rsidRPr="00266D65" w:rsidRDefault="00266D65" w:rsidP="00266D65">
      <w:pPr>
        <w:bidi/>
        <w:jc w:val="both"/>
        <w:rPr>
          <w:szCs w:val="28"/>
        </w:rPr>
      </w:pPr>
      <w:r>
        <w:rPr>
          <w:szCs w:val="28"/>
          <w:rtl/>
        </w:rPr>
        <w:t>ويُراعى عند اختيار العينة تمثيل المعلمات من عدد من مراكز الأطفال ذوي متلازمة داون في منطقة مكة المكرمة، بما يحد من اقتصار الدراسة على مركز واحد ويعزز إمكانية تعميم النتائج في حدود مجتمع الدراسة.</w:t>
      </w:r>
    </w:p>
    <w:p w14:paraId="7C00D154" w14:textId="77777777" w:rsidR="00B63158" w:rsidRPr="005B40B6" w:rsidRDefault="00000000" w:rsidP="005B40B6">
      <w:pPr>
        <w:pStyle w:val="Heading2"/>
        <w:bidi/>
        <w:rPr>
          <w:b w:val="0"/>
          <w:bCs/>
          <w:color w:val="2F5496" w:themeColor="accent1" w:themeShade="BF"/>
          <w:szCs w:val="28"/>
        </w:rPr>
      </w:pPr>
      <w:r w:rsidRPr="005B40B6">
        <w:rPr>
          <w:rFonts w:ascii="Arial" w:eastAsia="Arial" w:hAnsi="Arial" w:cs="Arial"/>
          <w:b w:val="0"/>
          <w:bCs/>
          <w:color w:val="2F5496" w:themeColor="accent1" w:themeShade="BF"/>
          <w:szCs w:val="32"/>
          <w:rtl/>
        </w:rPr>
        <w:t>أدوات الدراسة</w:t>
      </w:r>
    </w:p>
    <w:p w14:paraId="466B787B" w14:textId="77777777" w:rsidR="00B63158" w:rsidRDefault="00000000">
      <w:pPr>
        <w:bidi/>
        <w:jc w:val="both"/>
        <w:rPr>
          <w:szCs w:val="28"/>
        </w:rPr>
      </w:pPr>
      <w:r>
        <w:rPr>
          <w:szCs w:val="28"/>
          <w:rtl/>
        </w:rPr>
        <w:t xml:space="preserve">تستخدم الدراسة أداتين لجمع البيانات: مقياسًا لليقظة الذهنية، ومقياسًا لكفاءة الأداء المهني لدى معلمات التربية الخاصة، إضافة إلى استمارة للبيانات الديموغرافية والمهنية تشمل العمر، والمؤهل العلمي، وسنوات الخبرة، وعدد الدورات التدريبية في مجال التربية الخاصة. وتُحدَّد الصيغة النهائية للأداتين بعد </w:t>
      </w:r>
      <w:r>
        <w:rPr>
          <w:szCs w:val="28"/>
          <w:rtl/>
        </w:rPr>
        <w:lastRenderedPageBreak/>
        <w:t>مراجعة المقاييس المنشورة الملائمة، والتحقق من صدقهما وثباتهما في البيئة السعودية قبل التطبيق الأساسي.</w:t>
      </w:r>
    </w:p>
    <w:p w14:paraId="23F9CEFE" w14:textId="77777777" w:rsidR="00BB46E8" w:rsidRPr="00266D65" w:rsidRDefault="00BB46E8" w:rsidP="00BB46E8">
      <w:pPr>
        <w:bidi/>
        <w:rPr>
          <w:sz w:val="32"/>
          <w:szCs w:val="24"/>
        </w:rPr>
      </w:pPr>
    </w:p>
    <w:p w14:paraId="4186A49D" w14:textId="77777777" w:rsidR="0054586C" w:rsidRPr="00171569" w:rsidRDefault="00BB46E8" w:rsidP="005B40B6">
      <w:pPr>
        <w:pStyle w:val="Heading1"/>
        <w:bidi/>
        <w:spacing w:after="100" w:line="276" w:lineRule="auto"/>
        <w:rPr>
          <w:b w:val="0"/>
          <w:bCs/>
          <w:sz w:val="40"/>
          <w:rtl/>
        </w:rPr>
      </w:pPr>
      <w:r w:rsidRPr="00171569">
        <w:rPr>
          <w:rFonts w:ascii="Arial" w:eastAsia="Arial" w:hAnsi="Arial" w:cs="Arial"/>
          <w:b w:val="0"/>
          <w:bCs/>
          <w:rtl/>
        </w:rPr>
        <w:t>حدود الدراسة</w:t>
      </w:r>
    </w:p>
    <w:p w14:paraId="6565F9AB" w14:textId="77777777" w:rsidR="00B63158" w:rsidRDefault="00000000">
      <w:pPr>
        <w:bidi/>
        <w:jc w:val="both"/>
      </w:pPr>
      <w:r>
        <w:rPr>
          <w:szCs w:val="28"/>
          <w:rtl/>
        </w:rPr>
        <w:t>تتحدد الدراسة الحالية بمجموعة من الحدود التي توضح نطاقها الموضوعي والزماني والمكاني والبشري، وذلك على النحو الآتي:</w:t>
      </w:r>
    </w:p>
    <w:p w14:paraId="1427FEC6" w14:textId="77777777" w:rsidR="00B63158" w:rsidRPr="006C135C" w:rsidRDefault="00000000" w:rsidP="005B40B6">
      <w:pPr>
        <w:bidi/>
        <w:rPr>
          <w:bCs/>
          <w:color w:val="2F5496" w:themeColor="accent1" w:themeShade="BF"/>
        </w:rPr>
      </w:pPr>
      <w:r w:rsidRPr="006C135C">
        <w:rPr>
          <w:bCs/>
          <w:color w:val="2F5496" w:themeColor="accent1" w:themeShade="BF"/>
          <w:sz w:val="32"/>
          <w:szCs w:val="32"/>
          <w:rtl/>
        </w:rPr>
        <w:t>الحدود الموضوعية:</w:t>
      </w:r>
    </w:p>
    <w:p w14:paraId="5D65A9C0" w14:textId="77777777" w:rsidR="00B63158" w:rsidRDefault="00000000">
      <w:pPr>
        <w:bidi/>
        <w:jc w:val="both"/>
      </w:pPr>
      <w:r>
        <w:t xml:space="preserve">تقتصر الدراسة موضوعيًا على </w:t>
      </w:r>
      <w:r w:rsidRPr="006C135C">
        <w:t>بحث أثر اليقظة الذهنية في كفاءة أداء معلمات التربية الخاصة العاملات في مراكز الأطفال ذوي متلازمة داون بمنطقة مكة المكرمة، من خلال التعرف إلى مستوى المتغيرين، والكشف عن أثر اليقظة الذهنية في كفاءة الأداء وتحديد مقداره، إضافة</w:t>
      </w:r>
      <w:r>
        <w:t xml:space="preserve"> إلى الكشف عن الفروق وفق العمر، والمؤهل العلمي، وسنوات الخبرة، وعدد الدورات التدريبية في مجال التربية الخاصة.</w:t>
      </w:r>
    </w:p>
    <w:p w14:paraId="202E10F4" w14:textId="77777777" w:rsidR="00B63158" w:rsidRPr="005B40B6" w:rsidRDefault="00000000" w:rsidP="005B40B6">
      <w:pPr>
        <w:bidi/>
        <w:rPr>
          <w:bCs/>
          <w:color w:val="2F5496" w:themeColor="accent1" w:themeShade="BF"/>
        </w:rPr>
      </w:pPr>
      <w:r w:rsidRPr="005B40B6">
        <w:rPr>
          <w:bCs/>
          <w:color w:val="2F5496" w:themeColor="accent1" w:themeShade="BF"/>
          <w:sz w:val="32"/>
          <w:szCs w:val="32"/>
          <w:rtl/>
        </w:rPr>
        <w:t>الحدود الزمانية:</w:t>
      </w:r>
    </w:p>
    <w:p w14:paraId="224D3131" w14:textId="77777777" w:rsidR="00B63158" w:rsidRDefault="00000000">
      <w:pPr>
        <w:bidi/>
        <w:jc w:val="both"/>
      </w:pPr>
      <w:r>
        <w:rPr>
          <w:szCs w:val="28"/>
          <w:rtl/>
        </w:rPr>
        <w:t>تُطبق الدراسة الحالية خلال العام الدراسي 2026/2027، وتشمل الفترة المخصصة للحصول على الموافقات اللازمة، وتطبيق أدوات الدراسة على أفراد العينة، وجمع البيانات وتحليلها إحصائيًا.</w:t>
      </w:r>
    </w:p>
    <w:p w14:paraId="0664E265" w14:textId="77777777" w:rsidR="00B63158" w:rsidRPr="005B40B6" w:rsidRDefault="00000000" w:rsidP="005B40B6">
      <w:pPr>
        <w:bidi/>
        <w:rPr>
          <w:bCs/>
          <w:color w:val="2F5496" w:themeColor="accent1" w:themeShade="BF"/>
        </w:rPr>
      </w:pPr>
      <w:r w:rsidRPr="005B40B6">
        <w:rPr>
          <w:bCs/>
          <w:color w:val="2F5496" w:themeColor="accent1" w:themeShade="BF"/>
          <w:sz w:val="32"/>
          <w:szCs w:val="32"/>
          <w:rtl/>
        </w:rPr>
        <w:t>الحدود المكانية:</w:t>
      </w:r>
    </w:p>
    <w:p w14:paraId="674DFC01" w14:textId="77777777" w:rsidR="00B63158" w:rsidRDefault="00000000">
      <w:pPr>
        <w:bidi/>
        <w:jc w:val="both"/>
      </w:pPr>
      <w:r>
        <w:rPr>
          <w:szCs w:val="28"/>
          <w:rtl/>
        </w:rPr>
        <w:t>تقتصر الدراسة الحالية مكانيًا على المراكز المرخصة التي تقدم خدمات مباشرة للأطفال ذوي متلازمة داون في منطقة مكة المكرمة بالمملكة العربية السعودية.</w:t>
      </w:r>
    </w:p>
    <w:p w14:paraId="35C99EDC" w14:textId="77777777" w:rsidR="00B63158" w:rsidRPr="005B40B6" w:rsidRDefault="00000000" w:rsidP="005B40B6">
      <w:pPr>
        <w:bidi/>
        <w:rPr>
          <w:bCs/>
          <w:color w:val="2F5496" w:themeColor="accent1" w:themeShade="BF"/>
        </w:rPr>
      </w:pPr>
      <w:r w:rsidRPr="005B40B6">
        <w:rPr>
          <w:bCs/>
          <w:color w:val="2F5496" w:themeColor="accent1" w:themeShade="BF"/>
          <w:sz w:val="32"/>
          <w:szCs w:val="32"/>
          <w:rtl/>
        </w:rPr>
        <w:t>الحدود البشرية:</w:t>
      </w:r>
    </w:p>
    <w:p w14:paraId="12E0385D" w14:textId="77777777" w:rsidR="00B63158" w:rsidRDefault="00000000">
      <w:pPr>
        <w:bidi/>
        <w:jc w:val="both"/>
      </w:pPr>
      <w:r>
        <w:rPr>
          <w:szCs w:val="28"/>
          <w:rtl/>
        </w:rPr>
        <w:t>تقتصر الدراسة الحالية بشريًا على معلمات التربية الخاصة العاملات فعليًا مع الأطفال ذوي متلازمة داون في المراكز المرخصة بمنطقة مكة المكرمة، ممن تنطبق عليهن معايير المشاركة ويوافقن على المشاركة في الدراسة.</w:t>
      </w:r>
    </w:p>
    <w:p w14:paraId="3EDF047A" w14:textId="77777777" w:rsidR="0054586C" w:rsidRDefault="00000000" w:rsidP="005B40B6">
      <w:pPr>
        <w:pStyle w:val="Heading1"/>
        <w:bidi/>
        <w:spacing w:after="100" w:line="276" w:lineRule="auto"/>
        <w:rPr>
          <w:b w:val="0"/>
          <w:bCs/>
          <w:noProof/>
        </w:rPr>
      </w:pPr>
      <w:r w:rsidRPr="00BB46E8">
        <w:rPr>
          <w:rFonts w:ascii="Arial" w:eastAsia="Arial" w:hAnsi="Arial" w:cs="Arial"/>
          <w:bCs/>
          <w:noProof/>
          <w:rtl/>
        </w:rPr>
        <w:t>المراجع</w:t>
      </w:r>
    </w:p>
    <w:p w14:paraId="0CBB9B1C" w14:textId="77777777" w:rsidR="005F6D0A" w:rsidRDefault="005F6D0A" w:rsidP="005B40B6">
      <w:pPr>
        <w:bidi/>
        <w:rPr>
          <w:b/>
          <w:bCs/>
          <w:color w:val="2F5496" w:themeColor="accent1" w:themeShade="BF"/>
          <w:sz w:val="36"/>
          <w:szCs w:val="28"/>
        </w:rPr>
      </w:pPr>
      <w:r w:rsidRPr="005F6D0A">
        <w:rPr>
          <w:b/>
          <w:bCs/>
          <w:color w:val="2F5496" w:themeColor="accent1" w:themeShade="BF"/>
          <w:sz w:val="32"/>
          <w:szCs w:val="32"/>
          <w:rtl/>
        </w:rPr>
        <w:t>المراجع العربية</w:t>
      </w:r>
      <w:r w:rsidR="005C06DF">
        <w:rPr>
          <w:rFonts w:hint="cs"/>
          <w:b/>
          <w:bCs/>
          <w:color w:val="2F5496" w:themeColor="accent1" w:themeShade="BF"/>
          <w:sz w:val="32"/>
          <w:szCs w:val="32"/>
          <w:rtl/>
        </w:rPr>
        <w:t>:</w:t>
      </w:r>
    </w:p>
    <w:p w14:paraId="143A2C09" w14:textId="77777777" w:rsidR="00266D65" w:rsidRPr="00B33C68" w:rsidRDefault="00266D65" w:rsidP="005B40B6">
      <w:pPr>
        <w:bidi/>
        <w:spacing w:after="60" w:line="240" w:lineRule="auto"/>
        <w:ind w:right="720" w:hanging="720"/>
        <w:rPr>
          <w:szCs w:val="28"/>
          <w:rtl/>
        </w:rPr>
      </w:pPr>
      <w:r w:rsidRPr="00B33C68">
        <w:rPr>
          <w:szCs w:val="28"/>
          <w:rtl/>
        </w:rPr>
        <w:t xml:space="preserve">الخرعان، هياء بنت زيد بن محمد. (2023). اليقظة العقلية وعلاقتها بالاحتراق النفسي لدى معلمي التربية الخاصة في منطقة مكة المكرمة. </w:t>
      </w:r>
      <w:r w:rsidRPr="00B33C68">
        <w:rPr>
          <w:i/>
          <w:szCs w:val="28"/>
          <w:rtl/>
        </w:rPr>
        <w:t>دراسات تربوية ونفسية: مجلة كلية التربية بالزقازيق، 38</w:t>
      </w:r>
      <w:r w:rsidRPr="00B33C68">
        <w:rPr>
          <w:szCs w:val="28"/>
          <w:rtl/>
        </w:rPr>
        <w:t>(131)، 59–109. https://doi.org/10.21608/sec.2023.345957</w:t>
      </w:r>
    </w:p>
    <w:p w14:paraId="16B804DA" w14:textId="77777777" w:rsidR="00B63158" w:rsidRPr="00B33C68" w:rsidRDefault="00000000" w:rsidP="005B40B6">
      <w:pPr>
        <w:bidi/>
        <w:spacing w:after="60" w:line="240" w:lineRule="auto"/>
        <w:ind w:right="720" w:hanging="720"/>
        <w:rPr>
          <w:szCs w:val="28"/>
        </w:rPr>
      </w:pPr>
      <w:r w:rsidRPr="00B33C68">
        <w:rPr>
          <w:szCs w:val="28"/>
          <w:rtl/>
        </w:rPr>
        <w:t xml:space="preserve">الرويلي، حسين رشيدان. (2024). اليقظة العقلية كمنبئ بالهناء الذاتي في العمل لدى معلمي التربية الخاصة. </w:t>
      </w:r>
      <w:r w:rsidRPr="00B33C68">
        <w:rPr>
          <w:i/>
          <w:szCs w:val="28"/>
          <w:rtl/>
        </w:rPr>
        <w:t>مجلة الشمال للعلوم الإنسانية، 9</w:t>
      </w:r>
      <w:r w:rsidRPr="00B33C68">
        <w:rPr>
          <w:szCs w:val="28"/>
          <w:rtl/>
        </w:rPr>
        <w:t>(2، ج. 1)، 3–26.</w:t>
      </w:r>
    </w:p>
    <w:p w14:paraId="2C9EDFC9" w14:textId="77777777" w:rsidR="00B63158" w:rsidRPr="00B33C68" w:rsidRDefault="00000000" w:rsidP="005B40B6">
      <w:pPr>
        <w:bidi/>
        <w:spacing w:after="60" w:line="240" w:lineRule="auto"/>
        <w:ind w:right="720" w:hanging="720"/>
        <w:rPr>
          <w:szCs w:val="28"/>
        </w:rPr>
      </w:pPr>
      <w:r w:rsidRPr="00B33C68">
        <w:rPr>
          <w:szCs w:val="28"/>
          <w:rtl/>
        </w:rPr>
        <w:t xml:space="preserve">الهاجري، عهود ناصر. (2024). مستوى الكفايات المهنية اللازمة لمعلمي ومعلمات التربية الخاصة من وجهة نظرهم: دراسة مقارنة لبعض الدول العربية. </w:t>
      </w:r>
      <w:r w:rsidRPr="00B33C68">
        <w:rPr>
          <w:i/>
          <w:szCs w:val="28"/>
          <w:rtl/>
        </w:rPr>
        <w:t>مجلة كلية التربية في العلوم التربوية، 48</w:t>
      </w:r>
      <w:r w:rsidRPr="00B33C68">
        <w:rPr>
          <w:szCs w:val="28"/>
          <w:rtl/>
        </w:rPr>
        <w:t>(2)، 267–332. https://doi.org/10.21608/jfees.2024.371614</w:t>
      </w:r>
    </w:p>
    <w:p w14:paraId="65FBEB86" w14:textId="77777777" w:rsidR="00B63158" w:rsidRPr="00B33C68" w:rsidRDefault="00000000" w:rsidP="005B40B6">
      <w:pPr>
        <w:bidi/>
        <w:spacing w:after="60" w:line="240" w:lineRule="auto"/>
        <w:ind w:right="720" w:hanging="720"/>
        <w:rPr>
          <w:szCs w:val="28"/>
        </w:rPr>
      </w:pPr>
      <w:r w:rsidRPr="00B33C68">
        <w:rPr>
          <w:szCs w:val="28"/>
          <w:rtl/>
        </w:rPr>
        <w:lastRenderedPageBreak/>
        <w:t xml:space="preserve">مصطفى، أشرف محمد، والمليح، مروة ماهر. (2023). واقع الكفايات المهنية لمعلمي التربية الخاصة العاملين مع اضطراب طيف التوحد بإمارة أبو ظبي في ضوء متطلبات الجودة. </w:t>
      </w:r>
      <w:r w:rsidRPr="00B33C68">
        <w:rPr>
          <w:i/>
          <w:szCs w:val="28"/>
          <w:rtl/>
        </w:rPr>
        <w:t>مجلة العلوم التربوية والنفسية، 7</w:t>
      </w:r>
      <w:r w:rsidRPr="00B33C68">
        <w:rPr>
          <w:szCs w:val="28"/>
          <w:rtl/>
        </w:rPr>
        <w:t>(39)، 70–84. https://doi.org/10.26389/AJSRP.R200623</w:t>
      </w:r>
    </w:p>
    <w:p w14:paraId="0C8754CA" w14:textId="77777777" w:rsidR="00B63158" w:rsidRDefault="00000000" w:rsidP="005B40B6">
      <w:pPr>
        <w:bidi/>
        <w:spacing w:after="60" w:line="240" w:lineRule="auto"/>
        <w:ind w:right="720" w:hanging="720"/>
        <w:rPr>
          <w:szCs w:val="28"/>
          <w:rtl/>
        </w:rPr>
      </w:pPr>
      <w:r w:rsidRPr="00B33C68">
        <w:rPr>
          <w:szCs w:val="28"/>
          <w:rtl/>
        </w:rPr>
        <w:t xml:space="preserve">وزارة الموارد البشرية والتنمية الاجتماعية. (2023، 3 ديسمبر). </w:t>
      </w:r>
      <w:r w:rsidRPr="00B33C68">
        <w:rPr>
          <w:i/>
          <w:szCs w:val="28"/>
          <w:rtl/>
        </w:rPr>
        <w:t>وزارة الموارد البشرية والتنمية الاجتماعية تقدم حزمًا من الخدمات والبرامج لتعزيز دمجهم اجتماعيًا</w:t>
      </w:r>
      <w:r w:rsidRPr="00B33C68">
        <w:rPr>
          <w:szCs w:val="28"/>
          <w:rtl/>
        </w:rPr>
        <w:t>. https://www.hrsd.gov.sa/media-center/news/3122023</w:t>
      </w:r>
    </w:p>
    <w:p w14:paraId="3ECC8C72" w14:textId="77777777" w:rsidR="00E5443D" w:rsidRPr="00E5443D" w:rsidRDefault="00E5443D" w:rsidP="00E5443D">
      <w:pPr>
        <w:bidi/>
        <w:spacing w:after="60" w:line="240" w:lineRule="auto"/>
        <w:ind w:right="720" w:hanging="720"/>
        <w:rPr>
          <w:szCs w:val="28"/>
        </w:rPr>
      </w:pPr>
    </w:p>
    <w:p w14:paraId="4834BAB2" w14:textId="77777777" w:rsidR="00266D65" w:rsidRDefault="005F6D0A" w:rsidP="00E5443D">
      <w:pPr>
        <w:bidi/>
        <w:rPr>
          <w:b/>
          <w:bCs/>
          <w:color w:val="2F5496" w:themeColor="accent1" w:themeShade="BF"/>
          <w:sz w:val="36"/>
          <w:szCs w:val="28"/>
        </w:rPr>
      </w:pPr>
      <w:r w:rsidRPr="005F6D0A">
        <w:rPr>
          <w:b/>
          <w:bCs/>
          <w:color w:val="2F5496" w:themeColor="accent1" w:themeShade="BF"/>
          <w:sz w:val="32"/>
          <w:szCs w:val="32"/>
          <w:rtl/>
        </w:rPr>
        <w:t>المراجع الأجنبية</w:t>
      </w:r>
      <w:r w:rsidR="005C06DF">
        <w:rPr>
          <w:rFonts w:hint="cs"/>
          <w:b/>
          <w:bCs/>
          <w:color w:val="2F5496" w:themeColor="accent1" w:themeShade="BF"/>
          <w:sz w:val="32"/>
          <w:szCs w:val="32"/>
          <w:rtl/>
        </w:rPr>
        <w:t>:</w:t>
      </w:r>
    </w:p>
    <w:p w14:paraId="29EB0ADE" w14:textId="77777777" w:rsidR="00266D65" w:rsidRPr="00B33C68" w:rsidRDefault="00266D65" w:rsidP="00266D65">
      <w:pPr>
        <w:spacing w:after="60" w:line="240" w:lineRule="auto"/>
        <w:ind w:left="720" w:hanging="720"/>
      </w:pPr>
      <w:r w:rsidRPr="00B33C68">
        <w:t xml:space="preserve">Bişog, L. P., Huţul, T.-D., &amp; Karner-Huţuleac, A. (2026). Mindfulness, well-being and burnout among teachers working with children with disabilities in Romania: A structural equation modeling approach. </w:t>
      </w:r>
      <w:r w:rsidRPr="00B33C68">
        <w:rPr>
          <w:i/>
        </w:rPr>
        <w:t>Psychological Reports</w:t>
      </w:r>
      <w:r w:rsidRPr="00B33C68">
        <w:t>. Advance online publication. https://doi.org/10.1177/00332941261450869</w:t>
      </w:r>
    </w:p>
    <w:p w14:paraId="390CB613" w14:textId="77777777" w:rsidR="00266D65" w:rsidRPr="00B33C68" w:rsidRDefault="00266D65" w:rsidP="00266D65">
      <w:pPr>
        <w:spacing w:after="60" w:line="240" w:lineRule="auto"/>
        <w:ind w:left="720" w:hanging="720"/>
      </w:pPr>
      <w:r w:rsidRPr="00B33C68">
        <w:t xml:space="preserve">Brown, K. W., &amp; Ryan, R. M. (2003). The benefits of being present: Mindfulness and its role in psychological well-being. </w:t>
      </w:r>
      <w:r w:rsidRPr="00B33C68">
        <w:rPr>
          <w:i/>
        </w:rPr>
        <w:t>Journal of Personality and Social Psychology, 84</w:t>
      </w:r>
      <w:r w:rsidRPr="00B33C68">
        <w:t>(4), 822–848. https://doi.org/10.1037/0022-3514.84.4.822</w:t>
      </w:r>
    </w:p>
    <w:p w14:paraId="37B1BF0F" w14:textId="77777777" w:rsidR="00266D65" w:rsidRPr="00266D65" w:rsidRDefault="00266D65" w:rsidP="00266D65">
      <w:pPr>
        <w:spacing w:after="60" w:line="240" w:lineRule="auto"/>
        <w:ind w:left="720" w:hanging="720"/>
      </w:pPr>
      <w:r w:rsidRPr="00B33C68">
        <w:t xml:space="preserve">Flook, L., Goldberg, S. B., Pinger, L., Bonus, K., &amp; Davidson, R. J. (2013). Mindfulness for teachers: A pilot study to assess effects on stress, burnout, and teaching efficacy. </w:t>
      </w:r>
      <w:r w:rsidRPr="00B33C68">
        <w:rPr>
          <w:i/>
        </w:rPr>
        <w:t>Mind, Brain, and Education, 7</w:t>
      </w:r>
      <w:r w:rsidRPr="00B33C68">
        <w:t>(3), 182–195. https://doi.org/10.1111/mbe.12026</w:t>
      </w:r>
    </w:p>
    <w:sectPr w:rsidR="00266D65" w:rsidRPr="00266D65" w:rsidSect="00971558">
      <w:headerReference w:type="default" r:id="rId9"/>
      <w:footerReference w:type="default" r:id="rId10"/>
      <w:pgSz w:w="11906" w:h="16838"/>
      <w:pgMar w:top="1417" w:right="1417" w:bottom="1417" w:left="1417" w:header="709" w:footer="70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85ECB" w14:textId="77777777" w:rsidR="006155D1" w:rsidRDefault="006155D1" w:rsidP="008E05D0">
      <w:pPr>
        <w:spacing w:after="0" w:line="240" w:lineRule="auto"/>
      </w:pPr>
      <w:r>
        <w:separator/>
      </w:r>
    </w:p>
  </w:endnote>
  <w:endnote w:type="continuationSeparator" w:id="0">
    <w:p w14:paraId="093406C9" w14:textId="77777777" w:rsidR="006155D1" w:rsidRDefault="006155D1"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84170"/>
      <w:docPartObj>
        <w:docPartGallery w:val="Page Numbers (Bottom of Page)"/>
        <w:docPartUnique/>
      </w:docPartObj>
    </w:sdtPr>
    <w:sdtEndPr>
      <w:rPr>
        <w:noProof/>
      </w:rPr>
    </w:sdtEndPr>
    <w:sdtContent>
      <w:p w14:paraId="1F0C5860" w14:textId="77777777" w:rsidR="00C60194" w:rsidRDefault="00C60194">
        <w:pPr>
          <w:pStyle w:val="Footer"/>
          <w:jc w:val="center"/>
        </w:pPr>
        <w:r w:rsidRPr="006A1E50">
          <w:rPr>
            <w:noProof/>
          </w:rPr>
          <w:drawing>
            <wp:anchor distT="0" distB="0" distL="114300" distR="114300" simplePos="0" relativeHeight="251659264" behindDoc="1" locked="0" layoutInCell="1" allowOverlap="1" wp14:anchorId="48C53F2D" wp14:editId="52156A07">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37A72475" w14:textId="77777777" w:rsidR="00C60194" w:rsidRDefault="00126584">
    <w:pPr>
      <w:pStyle w:val="Footer"/>
      <w:bidi/>
    </w:pPr>
    <w:r>
      <w:rPr>
        <w:szCs w:val="28"/>
        <w:rt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AE2D4" w14:textId="77777777" w:rsidR="006155D1" w:rsidRDefault="006155D1" w:rsidP="008E05D0">
      <w:pPr>
        <w:spacing w:after="0" w:line="240" w:lineRule="auto"/>
      </w:pPr>
      <w:r>
        <w:separator/>
      </w:r>
    </w:p>
  </w:footnote>
  <w:footnote w:type="continuationSeparator" w:id="0">
    <w:p w14:paraId="2131C4BF" w14:textId="77777777" w:rsidR="006155D1" w:rsidRDefault="006155D1" w:rsidP="008E05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CECDD" w14:textId="77777777" w:rsidR="00347A28" w:rsidRDefault="00347A28">
    <w:pPr>
      <w:pStyle w:val="Heade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A3E6B"/>
    <w:multiLevelType w:val="multilevel"/>
    <w:tmpl w:val="884083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EF28F4"/>
    <w:multiLevelType w:val="hybridMultilevel"/>
    <w:tmpl w:val="C4E4F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6150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E6FAC"/>
    <w:multiLevelType w:val="multilevel"/>
    <w:tmpl w:val="9EB030B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DE04CC"/>
    <w:multiLevelType w:val="hybridMultilevel"/>
    <w:tmpl w:val="8306E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0371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0C39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061F79"/>
    <w:multiLevelType w:val="hybridMultilevel"/>
    <w:tmpl w:val="3DD0A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324557"/>
    <w:multiLevelType w:val="hybridMultilevel"/>
    <w:tmpl w:val="9A72A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B142AB"/>
    <w:multiLevelType w:val="hybridMultilevel"/>
    <w:tmpl w:val="DC16E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2F15F3"/>
    <w:multiLevelType w:val="hybridMultilevel"/>
    <w:tmpl w:val="7976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0A44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C2330C"/>
    <w:multiLevelType w:val="hybridMultilevel"/>
    <w:tmpl w:val="3DC2B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953469"/>
    <w:multiLevelType w:val="hybridMultilevel"/>
    <w:tmpl w:val="CA1C0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51707C"/>
    <w:multiLevelType w:val="hybridMultilevel"/>
    <w:tmpl w:val="29866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A53AF9"/>
    <w:multiLevelType w:val="multilevel"/>
    <w:tmpl w:val="4DC868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854DB7"/>
    <w:multiLevelType w:val="multilevel"/>
    <w:tmpl w:val="387415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F182602"/>
    <w:multiLevelType w:val="hybridMultilevel"/>
    <w:tmpl w:val="B5EA6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4B435F"/>
    <w:multiLevelType w:val="hybridMultilevel"/>
    <w:tmpl w:val="BF04A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571CB8"/>
    <w:multiLevelType w:val="hybridMultilevel"/>
    <w:tmpl w:val="CA103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A23C29"/>
    <w:multiLevelType w:val="hybridMultilevel"/>
    <w:tmpl w:val="723E4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252485"/>
    <w:multiLevelType w:val="hybridMultilevel"/>
    <w:tmpl w:val="72A6D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615E50"/>
    <w:multiLevelType w:val="multilevel"/>
    <w:tmpl w:val="F578BFA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7469A3"/>
    <w:multiLevelType w:val="multilevel"/>
    <w:tmpl w:val="AAA27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EE564A"/>
    <w:multiLevelType w:val="multilevel"/>
    <w:tmpl w:val="3DC075B8"/>
    <w:lvl w:ilvl="0">
      <w:start w:val="1"/>
      <w:numFmt w:val="decimal"/>
      <w:lvlText w:val="%1."/>
      <w:lvlJc w:val="right"/>
      <w:pPr>
        <w:tabs>
          <w:tab w:val="num" w:pos="720"/>
        </w:tabs>
        <w:bidi/>
        <w:ind w:right="720" w:hanging="360"/>
      </w:pPr>
      <w:rPr>
        <w:rtl/>
      </w:rPr>
    </w:lvl>
    <w:lvl w:ilvl="1" w:tentative="1">
      <w:start w:val="1"/>
      <w:numFmt w:val="decimal"/>
      <w:lvlText w:val="%2."/>
      <w:lvlJc w:val="right"/>
      <w:pPr>
        <w:tabs>
          <w:tab w:val="num" w:pos="1440"/>
        </w:tabs>
        <w:bidi/>
        <w:ind w:right="1440" w:hanging="360"/>
      </w:pPr>
      <w:rPr>
        <w:rtl/>
      </w:rPr>
    </w:lvl>
    <w:lvl w:ilvl="2" w:tentative="1">
      <w:start w:val="1"/>
      <w:numFmt w:val="decimal"/>
      <w:lvlText w:val="%3."/>
      <w:lvlJc w:val="right"/>
      <w:pPr>
        <w:tabs>
          <w:tab w:val="num" w:pos="2160"/>
        </w:tabs>
        <w:bidi/>
        <w:ind w:right="2160" w:hanging="360"/>
      </w:pPr>
      <w:rPr>
        <w:rtl/>
      </w:rPr>
    </w:lvl>
    <w:lvl w:ilvl="3" w:tentative="1">
      <w:start w:val="1"/>
      <w:numFmt w:val="decimal"/>
      <w:lvlText w:val="%4."/>
      <w:lvlJc w:val="right"/>
      <w:pPr>
        <w:tabs>
          <w:tab w:val="num" w:pos="2880"/>
        </w:tabs>
        <w:bidi/>
        <w:ind w:right="2880" w:hanging="360"/>
      </w:pPr>
      <w:rPr>
        <w:rtl/>
      </w:rPr>
    </w:lvl>
    <w:lvl w:ilvl="4" w:tentative="1">
      <w:start w:val="1"/>
      <w:numFmt w:val="decimal"/>
      <w:lvlText w:val="%5."/>
      <w:lvlJc w:val="right"/>
      <w:pPr>
        <w:tabs>
          <w:tab w:val="num" w:pos="3600"/>
        </w:tabs>
        <w:bidi/>
        <w:ind w:right="3600" w:hanging="360"/>
      </w:pPr>
      <w:rPr>
        <w:rtl/>
      </w:rPr>
    </w:lvl>
    <w:lvl w:ilvl="5" w:tentative="1">
      <w:start w:val="1"/>
      <w:numFmt w:val="decimal"/>
      <w:lvlText w:val="%6."/>
      <w:lvlJc w:val="right"/>
      <w:pPr>
        <w:tabs>
          <w:tab w:val="num" w:pos="4320"/>
        </w:tabs>
        <w:bidi/>
        <w:ind w:right="4320" w:hanging="360"/>
      </w:pPr>
      <w:rPr>
        <w:rtl/>
      </w:rPr>
    </w:lvl>
    <w:lvl w:ilvl="6" w:tentative="1">
      <w:start w:val="1"/>
      <w:numFmt w:val="decimal"/>
      <w:lvlText w:val="%7."/>
      <w:lvlJc w:val="right"/>
      <w:pPr>
        <w:tabs>
          <w:tab w:val="num" w:pos="5040"/>
        </w:tabs>
        <w:bidi/>
        <w:ind w:right="5040" w:hanging="360"/>
      </w:pPr>
      <w:rPr>
        <w:rtl/>
      </w:rPr>
    </w:lvl>
    <w:lvl w:ilvl="7" w:tentative="1">
      <w:start w:val="1"/>
      <w:numFmt w:val="decimal"/>
      <w:lvlText w:val="%8."/>
      <w:lvlJc w:val="right"/>
      <w:pPr>
        <w:tabs>
          <w:tab w:val="num" w:pos="5760"/>
        </w:tabs>
        <w:bidi/>
        <w:ind w:right="5760" w:hanging="360"/>
      </w:pPr>
      <w:rPr>
        <w:rtl/>
      </w:rPr>
    </w:lvl>
    <w:lvl w:ilvl="8" w:tentative="1">
      <w:start w:val="1"/>
      <w:numFmt w:val="decimal"/>
      <w:lvlText w:val="%9."/>
      <w:lvlJc w:val="right"/>
      <w:pPr>
        <w:tabs>
          <w:tab w:val="num" w:pos="6480"/>
        </w:tabs>
        <w:bidi/>
        <w:ind w:right="6480" w:hanging="360"/>
      </w:pPr>
      <w:rPr>
        <w:rtl/>
      </w:rPr>
    </w:lvl>
  </w:abstractNum>
  <w:abstractNum w:abstractNumId="25" w15:restartNumberingAfterBreak="0">
    <w:nsid w:val="456908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9136CB"/>
    <w:multiLevelType w:val="hybridMultilevel"/>
    <w:tmpl w:val="7A5EF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582595"/>
    <w:multiLevelType w:val="multilevel"/>
    <w:tmpl w:val="0BF06F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85E0C7E"/>
    <w:multiLevelType w:val="multilevel"/>
    <w:tmpl w:val="CB528AE6"/>
    <w:lvl w:ilvl="0">
      <w:start w:val="1"/>
      <w:numFmt w:val="decimal"/>
      <w:lvlText w:val="%1."/>
      <w:lvlJc w:val="right"/>
      <w:pPr>
        <w:tabs>
          <w:tab w:val="num" w:pos="720"/>
        </w:tabs>
        <w:bidi/>
        <w:ind w:right="720" w:hanging="360"/>
      </w:pPr>
      <w:rPr>
        <w:rtl/>
      </w:rPr>
    </w:lvl>
    <w:lvl w:ilvl="1" w:tentative="1">
      <w:start w:val="1"/>
      <w:numFmt w:val="decimal"/>
      <w:lvlText w:val="%2."/>
      <w:lvlJc w:val="right"/>
      <w:pPr>
        <w:tabs>
          <w:tab w:val="num" w:pos="1440"/>
        </w:tabs>
        <w:bidi/>
        <w:ind w:right="1440" w:hanging="360"/>
      </w:pPr>
      <w:rPr>
        <w:rtl/>
      </w:rPr>
    </w:lvl>
    <w:lvl w:ilvl="2" w:tentative="1">
      <w:start w:val="1"/>
      <w:numFmt w:val="decimal"/>
      <w:lvlText w:val="%3."/>
      <w:lvlJc w:val="right"/>
      <w:pPr>
        <w:tabs>
          <w:tab w:val="num" w:pos="2160"/>
        </w:tabs>
        <w:bidi/>
        <w:ind w:right="2160" w:hanging="360"/>
      </w:pPr>
      <w:rPr>
        <w:rtl/>
      </w:rPr>
    </w:lvl>
    <w:lvl w:ilvl="3" w:tentative="1">
      <w:start w:val="1"/>
      <w:numFmt w:val="decimal"/>
      <w:lvlText w:val="%4."/>
      <w:lvlJc w:val="right"/>
      <w:pPr>
        <w:tabs>
          <w:tab w:val="num" w:pos="2880"/>
        </w:tabs>
        <w:bidi/>
        <w:ind w:right="2880" w:hanging="360"/>
      </w:pPr>
      <w:rPr>
        <w:rtl/>
      </w:rPr>
    </w:lvl>
    <w:lvl w:ilvl="4" w:tentative="1">
      <w:start w:val="1"/>
      <w:numFmt w:val="decimal"/>
      <w:lvlText w:val="%5."/>
      <w:lvlJc w:val="right"/>
      <w:pPr>
        <w:tabs>
          <w:tab w:val="num" w:pos="3600"/>
        </w:tabs>
        <w:bidi/>
        <w:ind w:right="3600" w:hanging="360"/>
      </w:pPr>
      <w:rPr>
        <w:rtl/>
      </w:rPr>
    </w:lvl>
    <w:lvl w:ilvl="5" w:tentative="1">
      <w:start w:val="1"/>
      <w:numFmt w:val="decimal"/>
      <w:lvlText w:val="%6."/>
      <w:lvlJc w:val="right"/>
      <w:pPr>
        <w:tabs>
          <w:tab w:val="num" w:pos="4320"/>
        </w:tabs>
        <w:bidi/>
        <w:ind w:right="4320" w:hanging="360"/>
      </w:pPr>
      <w:rPr>
        <w:rtl/>
      </w:rPr>
    </w:lvl>
    <w:lvl w:ilvl="6" w:tentative="1">
      <w:start w:val="1"/>
      <w:numFmt w:val="decimal"/>
      <w:lvlText w:val="%7."/>
      <w:lvlJc w:val="right"/>
      <w:pPr>
        <w:tabs>
          <w:tab w:val="num" w:pos="5040"/>
        </w:tabs>
        <w:bidi/>
        <w:ind w:right="5040" w:hanging="360"/>
      </w:pPr>
      <w:rPr>
        <w:rtl/>
      </w:rPr>
    </w:lvl>
    <w:lvl w:ilvl="7" w:tentative="1">
      <w:start w:val="1"/>
      <w:numFmt w:val="decimal"/>
      <w:lvlText w:val="%8."/>
      <w:lvlJc w:val="right"/>
      <w:pPr>
        <w:tabs>
          <w:tab w:val="num" w:pos="5760"/>
        </w:tabs>
        <w:bidi/>
        <w:ind w:right="5760" w:hanging="360"/>
      </w:pPr>
      <w:rPr>
        <w:rtl/>
      </w:rPr>
    </w:lvl>
    <w:lvl w:ilvl="8" w:tentative="1">
      <w:start w:val="1"/>
      <w:numFmt w:val="decimal"/>
      <w:lvlText w:val="%9."/>
      <w:lvlJc w:val="right"/>
      <w:pPr>
        <w:tabs>
          <w:tab w:val="num" w:pos="6480"/>
        </w:tabs>
        <w:bidi/>
        <w:ind w:right="6480" w:hanging="360"/>
      </w:pPr>
      <w:rPr>
        <w:rtl/>
      </w:rPr>
    </w:lvl>
  </w:abstractNum>
  <w:abstractNum w:abstractNumId="29" w15:restartNumberingAfterBreak="0">
    <w:nsid w:val="4C146307"/>
    <w:multiLevelType w:val="hybridMultilevel"/>
    <w:tmpl w:val="96CEF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D95971"/>
    <w:multiLevelType w:val="hybridMultilevel"/>
    <w:tmpl w:val="0882A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950173"/>
    <w:multiLevelType w:val="multilevel"/>
    <w:tmpl w:val="8EF840BE"/>
    <w:lvl w:ilvl="0">
      <w:start w:val="1"/>
      <w:numFmt w:val="decimal"/>
      <w:lvlText w:val="%1."/>
      <w:lvlJc w:val="right"/>
      <w:pPr>
        <w:tabs>
          <w:tab w:val="num" w:pos="720"/>
        </w:tabs>
        <w:bidi/>
        <w:ind w:right="720" w:hanging="360"/>
      </w:pPr>
      <w:rPr>
        <w:rtl/>
      </w:rPr>
    </w:lvl>
    <w:lvl w:ilvl="1" w:tentative="1">
      <w:start w:val="1"/>
      <w:numFmt w:val="decimal"/>
      <w:lvlText w:val="%2."/>
      <w:lvlJc w:val="right"/>
      <w:pPr>
        <w:tabs>
          <w:tab w:val="num" w:pos="1440"/>
        </w:tabs>
        <w:bidi/>
        <w:ind w:right="1440" w:hanging="360"/>
      </w:pPr>
      <w:rPr>
        <w:rtl/>
      </w:rPr>
    </w:lvl>
    <w:lvl w:ilvl="2" w:tentative="1">
      <w:start w:val="1"/>
      <w:numFmt w:val="decimal"/>
      <w:lvlText w:val="%3."/>
      <w:lvlJc w:val="right"/>
      <w:pPr>
        <w:tabs>
          <w:tab w:val="num" w:pos="2160"/>
        </w:tabs>
        <w:bidi/>
        <w:ind w:right="2160" w:hanging="360"/>
      </w:pPr>
      <w:rPr>
        <w:rtl/>
      </w:rPr>
    </w:lvl>
    <w:lvl w:ilvl="3" w:tentative="1">
      <w:start w:val="1"/>
      <w:numFmt w:val="decimal"/>
      <w:lvlText w:val="%4."/>
      <w:lvlJc w:val="right"/>
      <w:pPr>
        <w:tabs>
          <w:tab w:val="num" w:pos="2880"/>
        </w:tabs>
        <w:bidi/>
        <w:ind w:right="2880" w:hanging="360"/>
      </w:pPr>
      <w:rPr>
        <w:rtl/>
      </w:rPr>
    </w:lvl>
    <w:lvl w:ilvl="4" w:tentative="1">
      <w:start w:val="1"/>
      <w:numFmt w:val="decimal"/>
      <w:lvlText w:val="%5."/>
      <w:lvlJc w:val="right"/>
      <w:pPr>
        <w:tabs>
          <w:tab w:val="num" w:pos="3600"/>
        </w:tabs>
        <w:bidi/>
        <w:ind w:right="3600" w:hanging="360"/>
      </w:pPr>
      <w:rPr>
        <w:rtl/>
      </w:rPr>
    </w:lvl>
    <w:lvl w:ilvl="5" w:tentative="1">
      <w:start w:val="1"/>
      <w:numFmt w:val="decimal"/>
      <w:lvlText w:val="%6."/>
      <w:lvlJc w:val="right"/>
      <w:pPr>
        <w:tabs>
          <w:tab w:val="num" w:pos="4320"/>
        </w:tabs>
        <w:bidi/>
        <w:ind w:right="4320" w:hanging="360"/>
      </w:pPr>
      <w:rPr>
        <w:rtl/>
      </w:rPr>
    </w:lvl>
    <w:lvl w:ilvl="6" w:tentative="1">
      <w:start w:val="1"/>
      <w:numFmt w:val="decimal"/>
      <w:lvlText w:val="%7."/>
      <w:lvlJc w:val="right"/>
      <w:pPr>
        <w:tabs>
          <w:tab w:val="num" w:pos="5040"/>
        </w:tabs>
        <w:bidi/>
        <w:ind w:right="5040" w:hanging="360"/>
      </w:pPr>
      <w:rPr>
        <w:rtl/>
      </w:rPr>
    </w:lvl>
    <w:lvl w:ilvl="7" w:tentative="1">
      <w:start w:val="1"/>
      <w:numFmt w:val="decimal"/>
      <w:lvlText w:val="%8."/>
      <w:lvlJc w:val="right"/>
      <w:pPr>
        <w:tabs>
          <w:tab w:val="num" w:pos="5760"/>
        </w:tabs>
        <w:bidi/>
        <w:ind w:right="5760" w:hanging="360"/>
      </w:pPr>
      <w:rPr>
        <w:rtl/>
      </w:rPr>
    </w:lvl>
    <w:lvl w:ilvl="8" w:tentative="1">
      <w:start w:val="1"/>
      <w:numFmt w:val="decimal"/>
      <w:lvlText w:val="%9."/>
      <w:lvlJc w:val="right"/>
      <w:pPr>
        <w:tabs>
          <w:tab w:val="num" w:pos="6480"/>
        </w:tabs>
        <w:bidi/>
        <w:ind w:right="6480" w:hanging="360"/>
      </w:pPr>
      <w:rPr>
        <w:rtl/>
      </w:rPr>
    </w:lvl>
  </w:abstractNum>
  <w:abstractNum w:abstractNumId="32" w15:restartNumberingAfterBreak="0">
    <w:nsid w:val="51963FA2"/>
    <w:multiLevelType w:val="hybridMultilevel"/>
    <w:tmpl w:val="BB38E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B30F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DE3341"/>
    <w:multiLevelType w:val="hybridMultilevel"/>
    <w:tmpl w:val="0930D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98695F"/>
    <w:multiLevelType w:val="multilevel"/>
    <w:tmpl w:val="61F8D5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5A844A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A03F3C"/>
    <w:multiLevelType w:val="hybridMultilevel"/>
    <w:tmpl w:val="36082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CC2C89"/>
    <w:multiLevelType w:val="hybridMultilevel"/>
    <w:tmpl w:val="98C89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13B66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644EB0"/>
    <w:multiLevelType w:val="hybridMultilevel"/>
    <w:tmpl w:val="FB906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BA2E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847577"/>
    <w:multiLevelType w:val="hybridMultilevel"/>
    <w:tmpl w:val="2C5AE6AC"/>
    <w:lvl w:ilvl="0" w:tplc="42E6D8F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49155E"/>
    <w:multiLevelType w:val="hybridMultilevel"/>
    <w:tmpl w:val="D1426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07D4C75"/>
    <w:multiLevelType w:val="multilevel"/>
    <w:tmpl w:val="BBB0F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CD2997"/>
    <w:multiLevelType w:val="hybridMultilevel"/>
    <w:tmpl w:val="90409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3348211">
    <w:abstractNumId w:val="11"/>
  </w:num>
  <w:num w:numId="2" w16cid:durableId="1488665365">
    <w:abstractNumId w:val="36"/>
  </w:num>
  <w:num w:numId="3" w16cid:durableId="1869370158">
    <w:abstractNumId w:val="33"/>
  </w:num>
  <w:num w:numId="4" w16cid:durableId="2139180250">
    <w:abstractNumId w:val="39"/>
  </w:num>
  <w:num w:numId="5" w16cid:durableId="2102020921">
    <w:abstractNumId w:val="2"/>
  </w:num>
  <w:num w:numId="6" w16cid:durableId="1473130348">
    <w:abstractNumId w:val="41"/>
  </w:num>
  <w:num w:numId="7" w16cid:durableId="2101561588">
    <w:abstractNumId w:val="5"/>
  </w:num>
  <w:num w:numId="8" w16cid:durableId="106050848">
    <w:abstractNumId w:val="6"/>
  </w:num>
  <w:num w:numId="9" w16cid:durableId="1260598024">
    <w:abstractNumId w:val="25"/>
  </w:num>
  <w:num w:numId="10" w16cid:durableId="1555695906">
    <w:abstractNumId w:val="3"/>
  </w:num>
  <w:num w:numId="11" w16cid:durableId="445276283">
    <w:abstractNumId w:val="10"/>
  </w:num>
  <w:num w:numId="12" w16cid:durableId="1483545247">
    <w:abstractNumId w:val="43"/>
  </w:num>
  <w:num w:numId="13" w16cid:durableId="502666406">
    <w:abstractNumId w:val="32"/>
  </w:num>
  <w:num w:numId="14" w16cid:durableId="625696617">
    <w:abstractNumId w:val="12"/>
  </w:num>
  <w:num w:numId="15" w16cid:durableId="1130244100">
    <w:abstractNumId w:val="30"/>
  </w:num>
  <w:num w:numId="16" w16cid:durableId="1314795522">
    <w:abstractNumId w:val="1"/>
  </w:num>
  <w:num w:numId="17" w16cid:durableId="2133355943">
    <w:abstractNumId w:val="40"/>
  </w:num>
  <w:num w:numId="18" w16cid:durableId="1087773580">
    <w:abstractNumId w:val="9"/>
  </w:num>
  <w:num w:numId="19" w16cid:durableId="554780843">
    <w:abstractNumId w:val="17"/>
  </w:num>
  <w:num w:numId="20" w16cid:durableId="2001813608">
    <w:abstractNumId w:val="20"/>
  </w:num>
  <w:num w:numId="21" w16cid:durableId="1375933491">
    <w:abstractNumId w:val="7"/>
  </w:num>
  <w:num w:numId="22" w16cid:durableId="1717315696">
    <w:abstractNumId w:val="13"/>
  </w:num>
  <w:num w:numId="23" w16cid:durableId="1805656978">
    <w:abstractNumId w:val="37"/>
  </w:num>
  <w:num w:numId="24" w16cid:durableId="794980196">
    <w:abstractNumId w:val="14"/>
  </w:num>
  <w:num w:numId="25" w16cid:durableId="1466774416">
    <w:abstractNumId w:val="29"/>
  </w:num>
  <w:num w:numId="26" w16cid:durableId="1522820652">
    <w:abstractNumId w:val="45"/>
  </w:num>
  <w:num w:numId="27" w16cid:durableId="56827610">
    <w:abstractNumId w:val="34"/>
  </w:num>
  <w:num w:numId="28" w16cid:durableId="1217352453">
    <w:abstractNumId w:val="21"/>
  </w:num>
  <w:num w:numId="29" w16cid:durableId="225461189">
    <w:abstractNumId w:val="8"/>
  </w:num>
  <w:num w:numId="30" w16cid:durableId="1109931620">
    <w:abstractNumId w:val="26"/>
  </w:num>
  <w:num w:numId="31" w16cid:durableId="1055741327">
    <w:abstractNumId w:val="18"/>
  </w:num>
  <w:num w:numId="32" w16cid:durableId="371077247">
    <w:abstractNumId w:val="19"/>
  </w:num>
  <w:num w:numId="33" w16cid:durableId="1305350258">
    <w:abstractNumId w:val="4"/>
  </w:num>
  <w:num w:numId="34" w16cid:durableId="1771926634">
    <w:abstractNumId w:val="38"/>
  </w:num>
  <w:num w:numId="35" w16cid:durableId="1314218495">
    <w:abstractNumId w:val="35"/>
  </w:num>
  <w:num w:numId="36" w16cid:durableId="1927811445">
    <w:abstractNumId w:val="44"/>
  </w:num>
  <w:num w:numId="37" w16cid:durableId="178395770">
    <w:abstractNumId w:val="28"/>
  </w:num>
  <w:num w:numId="38" w16cid:durableId="165678754">
    <w:abstractNumId w:val="31"/>
  </w:num>
  <w:num w:numId="39" w16cid:durableId="1188520009">
    <w:abstractNumId w:val="24"/>
  </w:num>
  <w:num w:numId="40" w16cid:durableId="513349556">
    <w:abstractNumId w:val="23"/>
  </w:num>
  <w:num w:numId="41" w16cid:durableId="951596402">
    <w:abstractNumId w:val="0"/>
  </w:num>
  <w:num w:numId="42" w16cid:durableId="36197842">
    <w:abstractNumId w:val="16"/>
  </w:num>
  <w:num w:numId="43" w16cid:durableId="69499730">
    <w:abstractNumId w:val="15"/>
  </w:num>
  <w:num w:numId="44" w16cid:durableId="462970460">
    <w:abstractNumId w:val="27"/>
  </w:num>
  <w:num w:numId="45" w16cid:durableId="1562668887">
    <w:abstractNumId w:val="22"/>
  </w:num>
  <w:num w:numId="46" w16cid:durableId="986864896">
    <w:abstractNumId w:val="4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0373"/>
    <w:rsid w:val="00001893"/>
    <w:rsid w:val="0000752C"/>
    <w:rsid w:val="00012B2C"/>
    <w:rsid w:val="00014840"/>
    <w:rsid w:val="000200FA"/>
    <w:rsid w:val="0002285A"/>
    <w:rsid w:val="000275DB"/>
    <w:rsid w:val="00040121"/>
    <w:rsid w:val="000436B9"/>
    <w:rsid w:val="00043A5A"/>
    <w:rsid w:val="00050808"/>
    <w:rsid w:val="00052177"/>
    <w:rsid w:val="00061920"/>
    <w:rsid w:val="000628A2"/>
    <w:rsid w:val="00064A4F"/>
    <w:rsid w:val="00066951"/>
    <w:rsid w:val="0007101E"/>
    <w:rsid w:val="000726D0"/>
    <w:rsid w:val="0007305A"/>
    <w:rsid w:val="0008686B"/>
    <w:rsid w:val="00087471"/>
    <w:rsid w:val="00097534"/>
    <w:rsid w:val="000A5F95"/>
    <w:rsid w:val="000B241D"/>
    <w:rsid w:val="000B4A66"/>
    <w:rsid w:val="000C2F88"/>
    <w:rsid w:val="000D2262"/>
    <w:rsid w:val="000F27D0"/>
    <w:rsid w:val="000F3356"/>
    <w:rsid w:val="000F5584"/>
    <w:rsid w:val="00101516"/>
    <w:rsid w:val="0010623F"/>
    <w:rsid w:val="00106FC7"/>
    <w:rsid w:val="00126584"/>
    <w:rsid w:val="001271E0"/>
    <w:rsid w:val="0012737C"/>
    <w:rsid w:val="00131102"/>
    <w:rsid w:val="0013262F"/>
    <w:rsid w:val="0013417F"/>
    <w:rsid w:val="001350A3"/>
    <w:rsid w:val="00135BC8"/>
    <w:rsid w:val="0014266E"/>
    <w:rsid w:val="00143754"/>
    <w:rsid w:val="001541BC"/>
    <w:rsid w:val="00154DE6"/>
    <w:rsid w:val="00164109"/>
    <w:rsid w:val="00170A0E"/>
    <w:rsid w:val="00171569"/>
    <w:rsid w:val="00174F19"/>
    <w:rsid w:val="00176B44"/>
    <w:rsid w:val="00181E6B"/>
    <w:rsid w:val="001954B6"/>
    <w:rsid w:val="001A0B48"/>
    <w:rsid w:val="001A3085"/>
    <w:rsid w:val="001A511D"/>
    <w:rsid w:val="001A5FE9"/>
    <w:rsid w:val="001B0481"/>
    <w:rsid w:val="001B391E"/>
    <w:rsid w:val="001C3B46"/>
    <w:rsid w:val="001C6082"/>
    <w:rsid w:val="001C67D7"/>
    <w:rsid w:val="001C6B7C"/>
    <w:rsid w:val="001D4710"/>
    <w:rsid w:val="001D4C5E"/>
    <w:rsid w:val="001E3380"/>
    <w:rsid w:val="001E706C"/>
    <w:rsid w:val="001E7CD6"/>
    <w:rsid w:val="001F28CD"/>
    <w:rsid w:val="001F3EF3"/>
    <w:rsid w:val="001F41C4"/>
    <w:rsid w:val="001F5AE4"/>
    <w:rsid w:val="00200B52"/>
    <w:rsid w:val="002034EA"/>
    <w:rsid w:val="00205943"/>
    <w:rsid w:val="00205CEF"/>
    <w:rsid w:val="00212B7D"/>
    <w:rsid w:val="00220CF8"/>
    <w:rsid w:val="00221249"/>
    <w:rsid w:val="00222631"/>
    <w:rsid w:val="00224FA5"/>
    <w:rsid w:val="0022623B"/>
    <w:rsid w:val="00230AE2"/>
    <w:rsid w:val="00234777"/>
    <w:rsid w:val="002501E9"/>
    <w:rsid w:val="0026698A"/>
    <w:rsid w:val="00266D65"/>
    <w:rsid w:val="002704D6"/>
    <w:rsid w:val="00271DFC"/>
    <w:rsid w:val="002739AC"/>
    <w:rsid w:val="00287B62"/>
    <w:rsid w:val="00291762"/>
    <w:rsid w:val="00294413"/>
    <w:rsid w:val="002A2A6E"/>
    <w:rsid w:val="002B05F5"/>
    <w:rsid w:val="002B0E6C"/>
    <w:rsid w:val="002B1E01"/>
    <w:rsid w:val="002C4744"/>
    <w:rsid w:val="002E149F"/>
    <w:rsid w:val="002E5ED4"/>
    <w:rsid w:val="002F437E"/>
    <w:rsid w:val="003015AD"/>
    <w:rsid w:val="003019C1"/>
    <w:rsid w:val="003065A6"/>
    <w:rsid w:val="003076CC"/>
    <w:rsid w:val="00312914"/>
    <w:rsid w:val="0031317D"/>
    <w:rsid w:val="00322CFE"/>
    <w:rsid w:val="00327F1D"/>
    <w:rsid w:val="00331727"/>
    <w:rsid w:val="003319B8"/>
    <w:rsid w:val="003470D0"/>
    <w:rsid w:val="00347A28"/>
    <w:rsid w:val="00353F17"/>
    <w:rsid w:val="003554CD"/>
    <w:rsid w:val="00361B63"/>
    <w:rsid w:val="00365DDB"/>
    <w:rsid w:val="00366CA8"/>
    <w:rsid w:val="00370127"/>
    <w:rsid w:val="00370951"/>
    <w:rsid w:val="003719E0"/>
    <w:rsid w:val="00380FA9"/>
    <w:rsid w:val="003A19CD"/>
    <w:rsid w:val="003A4AA3"/>
    <w:rsid w:val="003A4CAE"/>
    <w:rsid w:val="003B65C8"/>
    <w:rsid w:val="003C0B58"/>
    <w:rsid w:val="003C6F94"/>
    <w:rsid w:val="003D60F6"/>
    <w:rsid w:val="003E69A7"/>
    <w:rsid w:val="003E6CE0"/>
    <w:rsid w:val="003E768B"/>
    <w:rsid w:val="003F566D"/>
    <w:rsid w:val="003F79FA"/>
    <w:rsid w:val="00401B05"/>
    <w:rsid w:val="004036C1"/>
    <w:rsid w:val="0041371A"/>
    <w:rsid w:val="00415FE2"/>
    <w:rsid w:val="004162AA"/>
    <w:rsid w:val="00417342"/>
    <w:rsid w:val="004173DD"/>
    <w:rsid w:val="00420C81"/>
    <w:rsid w:val="00424143"/>
    <w:rsid w:val="00443E1A"/>
    <w:rsid w:val="00444EDC"/>
    <w:rsid w:val="004555AE"/>
    <w:rsid w:val="00455ABE"/>
    <w:rsid w:val="00465F6C"/>
    <w:rsid w:val="0046783B"/>
    <w:rsid w:val="0047312D"/>
    <w:rsid w:val="004774B1"/>
    <w:rsid w:val="00481DDC"/>
    <w:rsid w:val="00491669"/>
    <w:rsid w:val="0049259A"/>
    <w:rsid w:val="004A58FA"/>
    <w:rsid w:val="004A7AB1"/>
    <w:rsid w:val="004B69D4"/>
    <w:rsid w:val="004C1A81"/>
    <w:rsid w:val="004C47A8"/>
    <w:rsid w:val="004D4C45"/>
    <w:rsid w:val="004D543C"/>
    <w:rsid w:val="004D5588"/>
    <w:rsid w:val="004E15AF"/>
    <w:rsid w:val="004F13EA"/>
    <w:rsid w:val="004F1669"/>
    <w:rsid w:val="004F7769"/>
    <w:rsid w:val="00502024"/>
    <w:rsid w:val="00504E94"/>
    <w:rsid w:val="00505D0E"/>
    <w:rsid w:val="005256B9"/>
    <w:rsid w:val="0053143C"/>
    <w:rsid w:val="00531EF0"/>
    <w:rsid w:val="0053662B"/>
    <w:rsid w:val="00540427"/>
    <w:rsid w:val="0054586C"/>
    <w:rsid w:val="005467C4"/>
    <w:rsid w:val="005469F1"/>
    <w:rsid w:val="00547853"/>
    <w:rsid w:val="00554C2C"/>
    <w:rsid w:val="00555695"/>
    <w:rsid w:val="005574DA"/>
    <w:rsid w:val="0056058D"/>
    <w:rsid w:val="00561D49"/>
    <w:rsid w:val="00565CF1"/>
    <w:rsid w:val="005714B3"/>
    <w:rsid w:val="00572BBD"/>
    <w:rsid w:val="00572DDE"/>
    <w:rsid w:val="005735BF"/>
    <w:rsid w:val="00575304"/>
    <w:rsid w:val="00577A20"/>
    <w:rsid w:val="005818B8"/>
    <w:rsid w:val="00585459"/>
    <w:rsid w:val="005908C2"/>
    <w:rsid w:val="00592979"/>
    <w:rsid w:val="00596B65"/>
    <w:rsid w:val="005A1F76"/>
    <w:rsid w:val="005A3347"/>
    <w:rsid w:val="005B2873"/>
    <w:rsid w:val="005B2972"/>
    <w:rsid w:val="005B40B6"/>
    <w:rsid w:val="005C06DF"/>
    <w:rsid w:val="005C335A"/>
    <w:rsid w:val="005C768A"/>
    <w:rsid w:val="005D0AF1"/>
    <w:rsid w:val="005D46D4"/>
    <w:rsid w:val="005E1446"/>
    <w:rsid w:val="005E407A"/>
    <w:rsid w:val="005E5C24"/>
    <w:rsid w:val="005F6D0A"/>
    <w:rsid w:val="006011D8"/>
    <w:rsid w:val="006061B5"/>
    <w:rsid w:val="0061155D"/>
    <w:rsid w:val="006155D1"/>
    <w:rsid w:val="00615E7A"/>
    <w:rsid w:val="006306F2"/>
    <w:rsid w:val="00632745"/>
    <w:rsid w:val="00640210"/>
    <w:rsid w:val="00643233"/>
    <w:rsid w:val="006615A0"/>
    <w:rsid w:val="00665161"/>
    <w:rsid w:val="0066797C"/>
    <w:rsid w:val="00670547"/>
    <w:rsid w:val="00672367"/>
    <w:rsid w:val="00672FEF"/>
    <w:rsid w:val="00674546"/>
    <w:rsid w:val="00676134"/>
    <w:rsid w:val="00685550"/>
    <w:rsid w:val="00690BFC"/>
    <w:rsid w:val="00692A93"/>
    <w:rsid w:val="0069351A"/>
    <w:rsid w:val="00694833"/>
    <w:rsid w:val="006A069E"/>
    <w:rsid w:val="006A1E50"/>
    <w:rsid w:val="006A3A4C"/>
    <w:rsid w:val="006B415E"/>
    <w:rsid w:val="006B7C19"/>
    <w:rsid w:val="006C0B05"/>
    <w:rsid w:val="006C135C"/>
    <w:rsid w:val="006C5D00"/>
    <w:rsid w:val="006D01A6"/>
    <w:rsid w:val="006E0622"/>
    <w:rsid w:val="006E1C57"/>
    <w:rsid w:val="006E284D"/>
    <w:rsid w:val="006F49F4"/>
    <w:rsid w:val="006F7361"/>
    <w:rsid w:val="006F75A1"/>
    <w:rsid w:val="006F7D50"/>
    <w:rsid w:val="007008CC"/>
    <w:rsid w:val="0070409D"/>
    <w:rsid w:val="00711D74"/>
    <w:rsid w:val="0071380D"/>
    <w:rsid w:val="00731682"/>
    <w:rsid w:val="00731A1E"/>
    <w:rsid w:val="007342B8"/>
    <w:rsid w:val="007405EC"/>
    <w:rsid w:val="00745847"/>
    <w:rsid w:val="00746658"/>
    <w:rsid w:val="00746763"/>
    <w:rsid w:val="007507DC"/>
    <w:rsid w:val="00750B4D"/>
    <w:rsid w:val="00751AB7"/>
    <w:rsid w:val="00752D40"/>
    <w:rsid w:val="00753E66"/>
    <w:rsid w:val="007541D5"/>
    <w:rsid w:val="00754672"/>
    <w:rsid w:val="00755290"/>
    <w:rsid w:val="00756516"/>
    <w:rsid w:val="00767D5A"/>
    <w:rsid w:val="00772291"/>
    <w:rsid w:val="00773D83"/>
    <w:rsid w:val="007744B7"/>
    <w:rsid w:val="0077728B"/>
    <w:rsid w:val="00777C29"/>
    <w:rsid w:val="007815A5"/>
    <w:rsid w:val="007832B3"/>
    <w:rsid w:val="00787788"/>
    <w:rsid w:val="00790209"/>
    <w:rsid w:val="00790A8E"/>
    <w:rsid w:val="00796D7C"/>
    <w:rsid w:val="007A2D18"/>
    <w:rsid w:val="007A4199"/>
    <w:rsid w:val="007B6CA8"/>
    <w:rsid w:val="007B6CC9"/>
    <w:rsid w:val="007C5CA6"/>
    <w:rsid w:val="007C6F1F"/>
    <w:rsid w:val="007D2ED7"/>
    <w:rsid w:val="007D4361"/>
    <w:rsid w:val="007D6F24"/>
    <w:rsid w:val="007E41FF"/>
    <w:rsid w:val="007F2F3E"/>
    <w:rsid w:val="007F3D50"/>
    <w:rsid w:val="00801606"/>
    <w:rsid w:val="00810B51"/>
    <w:rsid w:val="00811D48"/>
    <w:rsid w:val="008151D8"/>
    <w:rsid w:val="008174C8"/>
    <w:rsid w:val="00822F11"/>
    <w:rsid w:val="00836C5A"/>
    <w:rsid w:val="00843673"/>
    <w:rsid w:val="00843CB2"/>
    <w:rsid w:val="00847F34"/>
    <w:rsid w:val="00852764"/>
    <w:rsid w:val="00855A23"/>
    <w:rsid w:val="008626A4"/>
    <w:rsid w:val="0086493F"/>
    <w:rsid w:val="00870E0B"/>
    <w:rsid w:val="00875FF1"/>
    <w:rsid w:val="00876907"/>
    <w:rsid w:val="00885918"/>
    <w:rsid w:val="0088665C"/>
    <w:rsid w:val="00886C7E"/>
    <w:rsid w:val="008925A3"/>
    <w:rsid w:val="008A03DF"/>
    <w:rsid w:val="008A5A25"/>
    <w:rsid w:val="008A608A"/>
    <w:rsid w:val="008B05DF"/>
    <w:rsid w:val="008B5A70"/>
    <w:rsid w:val="008C3B06"/>
    <w:rsid w:val="008D2A01"/>
    <w:rsid w:val="008E05D0"/>
    <w:rsid w:val="008E0B07"/>
    <w:rsid w:val="008E264D"/>
    <w:rsid w:val="008E5DC9"/>
    <w:rsid w:val="008E7581"/>
    <w:rsid w:val="008F6D57"/>
    <w:rsid w:val="00900ED2"/>
    <w:rsid w:val="009034FB"/>
    <w:rsid w:val="00907816"/>
    <w:rsid w:val="00910D3D"/>
    <w:rsid w:val="009144C7"/>
    <w:rsid w:val="00914DA8"/>
    <w:rsid w:val="00915E62"/>
    <w:rsid w:val="00917177"/>
    <w:rsid w:val="00917703"/>
    <w:rsid w:val="00921920"/>
    <w:rsid w:val="00926457"/>
    <w:rsid w:val="0093159F"/>
    <w:rsid w:val="009352F0"/>
    <w:rsid w:val="00935370"/>
    <w:rsid w:val="00941118"/>
    <w:rsid w:val="0094369C"/>
    <w:rsid w:val="00950A49"/>
    <w:rsid w:val="00951F2A"/>
    <w:rsid w:val="009520D2"/>
    <w:rsid w:val="00956258"/>
    <w:rsid w:val="00963D97"/>
    <w:rsid w:val="00966AC0"/>
    <w:rsid w:val="00971558"/>
    <w:rsid w:val="009738A2"/>
    <w:rsid w:val="00974BEE"/>
    <w:rsid w:val="009764CA"/>
    <w:rsid w:val="00983449"/>
    <w:rsid w:val="009859D1"/>
    <w:rsid w:val="009927AE"/>
    <w:rsid w:val="009A0FAB"/>
    <w:rsid w:val="009B0C5F"/>
    <w:rsid w:val="009B5615"/>
    <w:rsid w:val="009C1194"/>
    <w:rsid w:val="009C62C2"/>
    <w:rsid w:val="009D5558"/>
    <w:rsid w:val="009E3344"/>
    <w:rsid w:val="009E4455"/>
    <w:rsid w:val="009F5717"/>
    <w:rsid w:val="009F5F68"/>
    <w:rsid w:val="00A010C8"/>
    <w:rsid w:val="00A01D9F"/>
    <w:rsid w:val="00A0365D"/>
    <w:rsid w:val="00A15A1D"/>
    <w:rsid w:val="00A26B23"/>
    <w:rsid w:val="00A27494"/>
    <w:rsid w:val="00A311B4"/>
    <w:rsid w:val="00A32E80"/>
    <w:rsid w:val="00A3420B"/>
    <w:rsid w:val="00A40491"/>
    <w:rsid w:val="00A43797"/>
    <w:rsid w:val="00A45B5F"/>
    <w:rsid w:val="00A479F1"/>
    <w:rsid w:val="00A513B1"/>
    <w:rsid w:val="00A54217"/>
    <w:rsid w:val="00A55229"/>
    <w:rsid w:val="00A557C6"/>
    <w:rsid w:val="00A561C2"/>
    <w:rsid w:val="00A56C8A"/>
    <w:rsid w:val="00A60EEC"/>
    <w:rsid w:val="00A64152"/>
    <w:rsid w:val="00A67149"/>
    <w:rsid w:val="00A77574"/>
    <w:rsid w:val="00A8130D"/>
    <w:rsid w:val="00A84543"/>
    <w:rsid w:val="00A87110"/>
    <w:rsid w:val="00A93B5A"/>
    <w:rsid w:val="00AA4ED3"/>
    <w:rsid w:val="00AB7955"/>
    <w:rsid w:val="00AC2D89"/>
    <w:rsid w:val="00AC7C5E"/>
    <w:rsid w:val="00AD017D"/>
    <w:rsid w:val="00AD01E5"/>
    <w:rsid w:val="00AD15AA"/>
    <w:rsid w:val="00AD4BF3"/>
    <w:rsid w:val="00AD6A97"/>
    <w:rsid w:val="00AE37F6"/>
    <w:rsid w:val="00AE3E13"/>
    <w:rsid w:val="00AE5A12"/>
    <w:rsid w:val="00AF22E7"/>
    <w:rsid w:val="00AF56A2"/>
    <w:rsid w:val="00AF711C"/>
    <w:rsid w:val="00B001A0"/>
    <w:rsid w:val="00B04D13"/>
    <w:rsid w:val="00B05E4D"/>
    <w:rsid w:val="00B06085"/>
    <w:rsid w:val="00B15B67"/>
    <w:rsid w:val="00B16AC0"/>
    <w:rsid w:val="00B16BA5"/>
    <w:rsid w:val="00B1731C"/>
    <w:rsid w:val="00B21060"/>
    <w:rsid w:val="00B271B1"/>
    <w:rsid w:val="00B33C68"/>
    <w:rsid w:val="00B33C73"/>
    <w:rsid w:val="00B36A9B"/>
    <w:rsid w:val="00B44240"/>
    <w:rsid w:val="00B451AD"/>
    <w:rsid w:val="00B6010E"/>
    <w:rsid w:val="00B603D8"/>
    <w:rsid w:val="00B62DA1"/>
    <w:rsid w:val="00B63158"/>
    <w:rsid w:val="00B70455"/>
    <w:rsid w:val="00B726D5"/>
    <w:rsid w:val="00B72E50"/>
    <w:rsid w:val="00B86E0F"/>
    <w:rsid w:val="00B94117"/>
    <w:rsid w:val="00B9650C"/>
    <w:rsid w:val="00B96C40"/>
    <w:rsid w:val="00BA217B"/>
    <w:rsid w:val="00BA29EB"/>
    <w:rsid w:val="00BA38D1"/>
    <w:rsid w:val="00BB363E"/>
    <w:rsid w:val="00BB46E8"/>
    <w:rsid w:val="00BB6BFE"/>
    <w:rsid w:val="00BC1A87"/>
    <w:rsid w:val="00BD447E"/>
    <w:rsid w:val="00BD4C2A"/>
    <w:rsid w:val="00BD64FA"/>
    <w:rsid w:val="00BE40D4"/>
    <w:rsid w:val="00BE7FB2"/>
    <w:rsid w:val="00C150A6"/>
    <w:rsid w:val="00C15362"/>
    <w:rsid w:val="00C253C8"/>
    <w:rsid w:val="00C25EAC"/>
    <w:rsid w:val="00C34015"/>
    <w:rsid w:val="00C359D3"/>
    <w:rsid w:val="00C371FF"/>
    <w:rsid w:val="00C437D5"/>
    <w:rsid w:val="00C46C77"/>
    <w:rsid w:val="00C5202A"/>
    <w:rsid w:val="00C56E68"/>
    <w:rsid w:val="00C60194"/>
    <w:rsid w:val="00C63DA4"/>
    <w:rsid w:val="00C67946"/>
    <w:rsid w:val="00C73EEC"/>
    <w:rsid w:val="00C75719"/>
    <w:rsid w:val="00C87F72"/>
    <w:rsid w:val="00CA2A90"/>
    <w:rsid w:val="00CA4BBE"/>
    <w:rsid w:val="00CB63C7"/>
    <w:rsid w:val="00CC0831"/>
    <w:rsid w:val="00CC125B"/>
    <w:rsid w:val="00CC1C26"/>
    <w:rsid w:val="00CD1A8A"/>
    <w:rsid w:val="00CD6869"/>
    <w:rsid w:val="00CD6DDD"/>
    <w:rsid w:val="00CE3595"/>
    <w:rsid w:val="00CF4EA5"/>
    <w:rsid w:val="00CF6810"/>
    <w:rsid w:val="00CF6CAE"/>
    <w:rsid w:val="00CF7161"/>
    <w:rsid w:val="00CF7946"/>
    <w:rsid w:val="00D06A77"/>
    <w:rsid w:val="00D073CA"/>
    <w:rsid w:val="00D11050"/>
    <w:rsid w:val="00D13F9E"/>
    <w:rsid w:val="00D169FA"/>
    <w:rsid w:val="00D30713"/>
    <w:rsid w:val="00D369FC"/>
    <w:rsid w:val="00D37185"/>
    <w:rsid w:val="00D37E24"/>
    <w:rsid w:val="00D514F3"/>
    <w:rsid w:val="00D52B41"/>
    <w:rsid w:val="00D53377"/>
    <w:rsid w:val="00D70148"/>
    <w:rsid w:val="00D747DD"/>
    <w:rsid w:val="00D7552E"/>
    <w:rsid w:val="00D83671"/>
    <w:rsid w:val="00D84B75"/>
    <w:rsid w:val="00D87FD2"/>
    <w:rsid w:val="00D91774"/>
    <w:rsid w:val="00DA1E76"/>
    <w:rsid w:val="00DA2A21"/>
    <w:rsid w:val="00DA5FFC"/>
    <w:rsid w:val="00DA7D45"/>
    <w:rsid w:val="00DB103F"/>
    <w:rsid w:val="00DC0561"/>
    <w:rsid w:val="00DC4E1B"/>
    <w:rsid w:val="00DD19FA"/>
    <w:rsid w:val="00DE02FF"/>
    <w:rsid w:val="00DE36EA"/>
    <w:rsid w:val="00DF6475"/>
    <w:rsid w:val="00E03BEC"/>
    <w:rsid w:val="00E059A5"/>
    <w:rsid w:val="00E121D0"/>
    <w:rsid w:val="00E1640B"/>
    <w:rsid w:val="00E16945"/>
    <w:rsid w:val="00E358AB"/>
    <w:rsid w:val="00E43351"/>
    <w:rsid w:val="00E53529"/>
    <w:rsid w:val="00E5443D"/>
    <w:rsid w:val="00E54AC2"/>
    <w:rsid w:val="00E62DA0"/>
    <w:rsid w:val="00E730A8"/>
    <w:rsid w:val="00E7668A"/>
    <w:rsid w:val="00E81A47"/>
    <w:rsid w:val="00E85221"/>
    <w:rsid w:val="00E86753"/>
    <w:rsid w:val="00E86DB1"/>
    <w:rsid w:val="00E918A7"/>
    <w:rsid w:val="00E96665"/>
    <w:rsid w:val="00EA009A"/>
    <w:rsid w:val="00EA17A3"/>
    <w:rsid w:val="00EA270B"/>
    <w:rsid w:val="00EA3B01"/>
    <w:rsid w:val="00EA4C0F"/>
    <w:rsid w:val="00EA5D7C"/>
    <w:rsid w:val="00EA6593"/>
    <w:rsid w:val="00EA7402"/>
    <w:rsid w:val="00EC14EB"/>
    <w:rsid w:val="00EC232F"/>
    <w:rsid w:val="00EC5B11"/>
    <w:rsid w:val="00EC79D2"/>
    <w:rsid w:val="00F00014"/>
    <w:rsid w:val="00F000F1"/>
    <w:rsid w:val="00F13697"/>
    <w:rsid w:val="00F1743B"/>
    <w:rsid w:val="00F235C8"/>
    <w:rsid w:val="00F26B86"/>
    <w:rsid w:val="00F31C0C"/>
    <w:rsid w:val="00F34077"/>
    <w:rsid w:val="00F362AB"/>
    <w:rsid w:val="00F37EF9"/>
    <w:rsid w:val="00F41947"/>
    <w:rsid w:val="00F42F8F"/>
    <w:rsid w:val="00F43D61"/>
    <w:rsid w:val="00F44332"/>
    <w:rsid w:val="00F44E5C"/>
    <w:rsid w:val="00F4508C"/>
    <w:rsid w:val="00F45BD6"/>
    <w:rsid w:val="00F47E67"/>
    <w:rsid w:val="00F50CFC"/>
    <w:rsid w:val="00F611E2"/>
    <w:rsid w:val="00F6403B"/>
    <w:rsid w:val="00F734D2"/>
    <w:rsid w:val="00F80AD2"/>
    <w:rsid w:val="00F82002"/>
    <w:rsid w:val="00F943EB"/>
    <w:rsid w:val="00F95014"/>
    <w:rsid w:val="00F95339"/>
    <w:rsid w:val="00FA0116"/>
    <w:rsid w:val="00FC51F2"/>
    <w:rsid w:val="00FE0964"/>
    <w:rsid w:val="00FE0D4A"/>
    <w:rsid w:val="00FE3BA7"/>
    <w:rsid w:val="00FE7EFE"/>
    <w:rsid w:val="00FF00A6"/>
    <w:rsid w:val="00FF539B"/>
    <w:rsid w:val="00FF76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42DEA"/>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eastAsia="Arial" w:hAnsi="Arial" w:cs="Arial"/>
      <w:sz w:val="28"/>
    </w:rPr>
  </w:style>
  <w:style w:type="paragraph" w:styleId="Heading1">
    <w:name w:val="heading 1"/>
    <w:basedOn w:val="Normal"/>
    <w:next w:val="Normal"/>
    <w:link w:val="Heading1Char"/>
    <w:uiPriority w:val="9"/>
    <w:qFormat/>
    <w:rsid w:val="002034EA"/>
    <w:pPr>
      <w:keepNext/>
      <w:keepLines/>
      <w:spacing w:before="240" w:line="240" w:lineRule="auto"/>
      <w:outlineLvl w:val="0"/>
    </w:pPr>
    <w:rPr>
      <w:rFonts w:asciiTheme="majorHAnsi" w:eastAsiaTheme="majorEastAsia" w:hAnsiTheme="majorHAnsi" w:cstheme="majorBidi"/>
      <w:b/>
      <w:color w:val="2F5597"/>
      <w:sz w:val="32"/>
      <w:szCs w:val="32"/>
    </w:rPr>
  </w:style>
  <w:style w:type="paragraph" w:styleId="Heading2">
    <w:name w:val="heading 2"/>
    <w:basedOn w:val="Normal"/>
    <w:next w:val="Normal"/>
    <w:link w:val="Heading2Char"/>
    <w:uiPriority w:val="9"/>
    <w:unhideWhenUsed/>
    <w:qFormat/>
    <w:rsid w:val="002034EA"/>
    <w:pPr>
      <w:keepNext/>
      <w:keepLines/>
      <w:spacing w:before="200" w:after="80" w:line="240" w:lineRule="auto"/>
      <w:outlineLvl w:val="1"/>
    </w:pPr>
    <w:rPr>
      <w:rFonts w:asciiTheme="majorHAnsi" w:eastAsiaTheme="majorEastAsia" w:hAnsiTheme="majorHAnsi" w:cstheme="majorBidi"/>
      <w:b/>
      <w:color w:val="2F5597"/>
      <w:sz w:val="32"/>
      <w:szCs w:val="26"/>
    </w:rPr>
  </w:style>
  <w:style w:type="paragraph" w:styleId="Heading3">
    <w:name w:val="heading 3"/>
    <w:basedOn w:val="Normal"/>
    <w:next w:val="Normal"/>
    <w:link w:val="Heading3Char"/>
    <w:uiPriority w:val="9"/>
    <w:unhideWhenUsed/>
    <w:qFormat/>
    <w:rsid w:val="002034EA"/>
    <w:pPr>
      <w:keepNext/>
      <w:keepLines/>
      <w:spacing w:before="40" w:after="0"/>
      <w:outlineLvl w:val="2"/>
    </w:pPr>
    <w:rPr>
      <w:rFonts w:asciiTheme="majorHAnsi" w:eastAsiaTheme="majorEastAsia" w:hAnsiTheme="majorHAnsi" w:cstheme="majorBidi"/>
      <w:b/>
      <w:color w:val="1F3763" w:themeColor="accent1" w:themeShade="7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styleId="UnresolvedMention">
    <w:name w:val="Unresolved Mention"/>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203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3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6306F2"/>
    <w:pPr>
      <w:spacing w:after="100"/>
      <w:ind w:left="220"/>
    </w:pPr>
    <w:rPr>
      <w:rFonts w:eastAsiaTheme="minorEastAsia" w:cs="Times New Roman"/>
    </w:rPr>
  </w:style>
  <w:style w:type="paragraph" w:styleId="TOC1">
    <w:name w:val="toc 1"/>
    <w:basedOn w:val="Normal"/>
    <w:next w:val="Normal"/>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 w:type="table" w:styleId="GridTable4-Accent5">
    <w:name w:val="Grid Table 4 Accent 5"/>
    <w:basedOn w:val="TableNormal"/>
    <w:uiPriority w:val="49"/>
    <w:rsid w:val="007832B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8C3B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4-Accent3">
    <w:name w:val="List Table 4 Accent 3"/>
    <w:basedOn w:val="TableNormal"/>
    <w:uiPriority w:val="49"/>
    <w:rsid w:val="0064323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F31C0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669598">
      <w:bodyDiv w:val="1"/>
      <w:marLeft w:val="0"/>
      <w:marRight w:val="0"/>
      <w:marTop w:val="0"/>
      <w:marBottom w:val="0"/>
      <w:divBdr>
        <w:top w:val="none" w:sz="0" w:space="0" w:color="auto"/>
        <w:left w:val="none" w:sz="0" w:space="0" w:color="auto"/>
        <w:bottom w:val="none" w:sz="0" w:space="0" w:color="auto"/>
        <w:right w:val="none" w:sz="0" w:space="0" w:color="auto"/>
      </w:divBdr>
      <w:divsChild>
        <w:div w:id="1357735710">
          <w:marLeft w:val="0"/>
          <w:marRight w:val="0"/>
          <w:marTop w:val="750"/>
          <w:marBottom w:val="750"/>
          <w:divBdr>
            <w:top w:val="single" w:sz="48" w:space="31" w:color="002060"/>
            <w:left w:val="none" w:sz="0" w:space="0" w:color="auto"/>
            <w:bottom w:val="none" w:sz="0" w:space="0" w:color="auto"/>
            <w:right w:val="none" w:sz="0" w:space="0" w:color="auto"/>
          </w:divBdr>
          <w:divsChild>
            <w:div w:id="132798340">
              <w:marLeft w:val="0"/>
              <w:marRight w:val="0"/>
              <w:marTop w:val="0"/>
              <w:marBottom w:val="300"/>
              <w:divBdr>
                <w:top w:val="none" w:sz="0" w:space="0" w:color="auto"/>
                <w:left w:val="none" w:sz="0" w:space="0" w:color="auto"/>
                <w:bottom w:val="none" w:sz="0" w:space="0" w:color="auto"/>
                <w:right w:val="none" w:sz="0" w:space="0" w:color="auto"/>
              </w:divBdr>
              <w:divsChild>
                <w:div w:id="1708486783">
                  <w:marLeft w:val="0"/>
                  <w:marRight w:val="0"/>
                  <w:marTop w:val="0"/>
                  <w:marBottom w:val="0"/>
                  <w:divBdr>
                    <w:top w:val="none" w:sz="0" w:space="0" w:color="auto"/>
                    <w:left w:val="none" w:sz="0" w:space="0" w:color="auto"/>
                    <w:bottom w:val="none" w:sz="0" w:space="0" w:color="auto"/>
                    <w:right w:val="none" w:sz="0" w:space="0" w:color="auto"/>
                  </w:divBdr>
                </w:div>
                <w:div w:id="1600983115">
                  <w:marLeft w:val="0"/>
                  <w:marRight w:val="0"/>
                  <w:marTop w:val="75"/>
                  <w:marBottom w:val="0"/>
                  <w:divBdr>
                    <w:top w:val="none" w:sz="0" w:space="0" w:color="auto"/>
                    <w:left w:val="none" w:sz="0" w:space="0" w:color="auto"/>
                    <w:bottom w:val="none" w:sz="0" w:space="0" w:color="auto"/>
                    <w:right w:val="none" w:sz="0" w:space="0" w:color="auto"/>
                  </w:divBdr>
                </w:div>
              </w:divsChild>
            </w:div>
            <w:div w:id="1971587183">
              <w:marLeft w:val="0"/>
              <w:marRight w:val="0"/>
              <w:marTop w:val="0"/>
              <w:marBottom w:val="750"/>
              <w:divBdr>
                <w:top w:val="none" w:sz="0" w:space="0" w:color="auto"/>
                <w:left w:val="none" w:sz="0" w:space="0" w:color="auto"/>
                <w:bottom w:val="none" w:sz="0" w:space="0" w:color="auto"/>
                <w:right w:val="none" w:sz="0" w:space="0" w:color="auto"/>
              </w:divBdr>
            </w:div>
            <w:div w:id="264507856">
              <w:marLeft w:val="0"/>
              <w:marRight w:val="0"/>
              <w:marTop w:val="600"/>
              <w:marBottom w:val="600"/>
              <w:divBdr>
                <w:top w:val="double" w:sz="6" w:space="19" w:color="CBD5E0"/>
                <w:left w:val="none" w:sz="0" w:space="0" w:color="auto"/>
                <w:bottom w:val="double" w:sz="6" w:space="19" w:color="CBD5E0"/>
                <w:right w:val="none" w:sz="0" w:space="0" w:color="auto"/>
              </w:divBdr>
            </w:div>
            <w:div w:id="1729919442">
              <w:marLeft w:val="0"/>
              <w:marRight w:val="0"/>
              <w:marTop w:val="0"/>
              <w:marBottom w:val="750"/>
              <w:divBdr>
                <w:top w:val="none" w:sz="0" w:space="0" w:color="auto"/>
                <w:left w:val="none" w:sz="0" w:space="0" w:color="auto"/>
                <w:bottom w:val="none" w:sz="0" w:space="0" w:color="auto"/>
                <w:right w:val="none" w:sz="0" w:space="0" w:color="auto"/>
              </w:divBdr>
            </w:div>
          </w:divsChild>
        </w:div>
        <w:div w:id="231694610">
          <w:marLeft w:val="0"/>
          <w:marRight w:val="0"/>
          <w:marTop w:val="750"/>
          <w:marBottom w:val="750"/>
          <w:divBdr>
            <w:top w:val="none" w:sz="0" w:space="0" w:color="auto"/>
            <w:left w:val="none" w:sz="0" w:space="0" w:color="auto"/>
            <w:bottom w:val="none" w:sz="0" w:space="0" w:color="auto"/>
            <w:right w:val="none" w:sz="0" w:space="0" w:color="auto"/>
          </w:divBdr>
          <w:divsChild>
            <w:div w:id="1781535161">
              <w:marLeft w:val="0"/>
              <w:marRight w:val="0"/>
              <w:marTop w:val="600"/>
              <w:marBottom w:val="0"/>
              <w:divBdr>
                <w:top w:val="single" w:sz="6" w:space="26" w:color="E2E8F0"/>
                <w:left w:val="single" w:sz="6" w:space="26" w:color="E2E8F0"/>
                <w:bottom w:val="single" w:sz="6" w:space="26" w:color="E2E8F0"/>
                <w:right w:val="single" w:sz="6" w:space="26" w:color="E2E8F0"/>
              </w:divBdr>
              <w:divsChild>
                <w:div w:id="502863881">
                  <w:marLeft w:val="0"/>
                  <w:marRight w:val="0"/>
                  <w:marTop w:val="450"/>
                  <w:marBottom w:val="0"/>
                  <w:divBdr>
                    <w:top w:val="none" w:sz="0" w:space="0" w:color="auto"/>
                    <w:left w:val="none" w:sz="0" w:space="0" w:color="auto"/>
                    <w:bottom w:val="single" w:sz="12" w:space="4" w:color="002060"/>
                    <w:right w:val="none" w:sz="0" w:space="0" w:color="auto"/>
                  </w:divBdr>
                </w:div>
                <w:div w:id="366106801">
                  <w:marLeft w:val="0"/>
                  <w:marRight w:val="375"/>
                  <w:marTop w:val="300"/>
                  <w:marBottom w:val="0"/>
                  <w:divBdr>
                    <w:top w:val="none" w:sz="0" w:space="0" w:color="auto"/>
                    <w:left w:val="none" w:sz="0" w:space="0" w:color="auto"/>
                    <w:bottom w:val="none" w:sz="0" w:space="0" w:color="auto"/>
                    <w:right w:val="none" w:sz="0" w:space="0" w:color="auto"/>
                  </w:divBdr>
                </w:div>
                <w:div w:id="802037682">
                  <w:marLeft w:val="0"/>
                  <w:marRight w:val="750"/>
                  <w:marTop w:val="150"/>
                  <w:marBottom w:val="0"/>
                  <w:divBdr>
                    <w:top w:val="none" w:sz="0" w:space="0" w:color="auto"/>
                    <w:left w:val="none" w:sz="0" w:space="0" w:color="auto"/>
                    <w:bottom w:val="none" w:sz="0" w:space="0" w:color="auto"/>
                    <w:right w:val="none" w:sz="0" w:space="0" w:color="auto"/>
                  </w:divBdr>
                </w:div>
                <w:div w:id="1922106387">
                  <w:marLeft w:val="0"/>
                  <w:marRight w:val="750"/>
                  <w:marTop w:val="150"/>
                  <w:marBottom w:val="0"/>
                  <w:divBdr>
                    <w:top w:val="none" w:sz="0" w:space="0" w:color="auto"/>
                    <w:left w:val="none" w:sz="0" w:space="0" w:color="auto"/>
                    <w:bottom w:val="none" w:sz="0" w:space="0" w:color="auto"/>
                    <w:right w:val="none" w:sz="0" w:space="0" w:color="auto"/>
                  </w:divBdr>
                </w:div>
                <w:div w:id="1754203296">
                  <w:marLeft w:val="0"/>
                  <w:marRight w:val="750"/>
                  <w:marTop w:val="150"/>
                  <w:marBottom w:val="0"/>
                  <w:divBdr>
                    <w:top w:val="none" w:sz="0" w:space="0" w:color="auto"/>
                    <w:left w:val="none" w:sz="0" w:space="0" w:color="auto"/>
                    <w:bottom w:val="none" w:sz="0" w:space="0" w:color="auto"/>
                    <w:right w:val="none" w:sz="0" w:space="0" w:color="auto"/>
                  </w:divBdr>
                </w:div>
                <w:div w:id="91084">
                  <w:marLeft w:val="0"/>
                  <w:marRight w:val="375"/>
                  <w:marTop w:val="300"/>
                  <w:marBottom w:val="0"/>
                  <w:divBdr>
                    <w:top w:val="none" w:sz="0" w:space="0" w:color="auto"/>
                    <w:left w:val="none" w:sz="0" w:space="0" w:color="auto"/>
                    <w:bottom w:val="none" w:sz="0" w:space="0" w:color="auto"/>
                    <w:right w:val="none" w:sz="0" w:space="0" w:color="auto"/>
                  </w:divBdr>
                </w:div>
                <w:div w:id="898130853">
                  <w:marLeft w:val="0"/>
                  <w:marRight w:val="750"/>
                  <w:marTop w:val="150"/>
                  <w:marBottom w:val="0"/>
                  <w:divBdr>
                    <w:top w:val="none" w:sz="0" w:space="0" w:color="auto"/>
                    <w:left w:val="none" w:sz="0" w:space="0" w:color="auto"/>
                    <w:bottom w:val="none" w:sz="0" w:space="0" w:color="auto"/>
                    <w:right w:val="none" w:sz="0" w:space="0" w:color="auto"/>
                  </w:divBdr>
                </w:div>
                <w:div w:id="1241258051">
                  <w:marLeft w:val="0"/>
                  <w:marRight w:val="750"/>
                  <w:marTop w:val="150"/>
                  <w:marBottom w:val="0"/>
                  <w:divBdr>
                    <w:top w:val="none" w:sz="0" w:space="0" w:color="auto"/>
                    <w:left w:val="none" w:sz="0" w:space="0" w:color="auto"/>
                    <w:bottom w:val="none" w:sz="0" w:space="0" w:color="auto"/>
                    <w:right w:val="none" w:sz="0" w:space="0" w:color="auto"/>
                  </w:divBdr>
                </w:div>
                <w:div w:id="1586112130">
                  <w:marLeft w:val="0"/>
                  <w:marRight w:val="750"/>
                  <w:marTop w:val="150"/>
                  <w:marBottom w:val="0"/>
                  <w:divBdr>
                    <w:top w:val="none" w:sz="0" w:space="0" w:color="auto"/>
                    <w:left w:val="none" w:sz="0" w:space="0" w:color="auto"/>
                    <w:bottom w:val="none" w:sz="0" w:space="0" w:color="auto"/>
                    <w:right w:val="none" w:sz="0" w:space="0" w:color="auto"/>
                  </w:divBdr>
                </w:div>
                <w:div w:id="1718436240">
                  <w:marLeft w:val="0"/>
                  <w:marRight w:val="375"/>
                  <w:marTop w:val="300"/>
                  <w:marBottom w:val="0"/>
                  <w:divBdr>
                    <w:top w:val="none" w:sz="0" w:space="0" w:color="auto"/>
                    <w:left w:val="none" w:sz="0" w:space="0" w:color="auto"/>
                    <w:bottom w:val="none" w:sz="0" w:space="0" w:color="auto"/>
                    <w:right w:val="none" w:sz="0" w:space="0" w:color="auto"/>
                  </w:divBdr>
                </w:div>
                <w:div w:id="1557811648">
                  <w:marLeft w:val="0"/>
                  <w:marRight w:val="750"/>
                  <w:marTop w:val="150"/>
                  <w:marBottom w:val="0"/>
                  <w:divBdr>
                    <w:top w:val="none" w:sz="0" w:space="0" w:color="auto"/>
                    <w:left w:val="none" w:sz="0" w:space="0" w:color="auto"/>
                    <w:bottom w:val="none" w:sz="0" w:space="0" w:color="auto"/>
                    <w:right w:val="none" w:sz="0" w:space="0" w:color="auto"/>
                  </w:divBdr>
                </w:div>
                <w:div w:id="1076321393">
                  <w:marLeft w:val="0"/>
                  <w:marRight w:val="750"/>
                  <w:marTop w:val="150"/>
                  <w:marBottom w:val="0"/>
                  <w:divBdr>
                    <w:top w:val="none" w:sz="0" w:space="0" w:color="auto"/>
                    <w:left w:val="none" w:sz="0" w:space="0" w:color="auto"/>
                    <w:bottom w:val="none" w:sz="0" w:space="0" w:color="auto"/>
                    <w:right w:val="none" w:sz="0" w:space="0" w:color="auto"/>
                  </w:divBdr>
                </w:div>
                <w:div w:id="1988322336">
                  <w:marLeft w:val="0"/>
                  <w:marRight w:val="750"/>
                  <w:marTop w:val="150"/>
                  <w:marBottom w:val="0"/>
                  <w:divBdr>
                    <w:top w:val="none" w:sz="0" w:space="0" w:color="auto"/>
                    <w:left w:val="none" w:sz="0" w:space="0" w:color="auto"/>
                    <w:bottom w:val="none" w:sz="0" w:space="0" w:color="auto"/>
                    <w:right w:val="none" w:sz="0" w:space="0" w:color="auto"/>
                  </w:divBdr>
                </w:div>
                <w:div w:id="1275402684">
                  <w:marLeft w:val="0"/>
                  <w:marRight w:val="375"/>
                  <w:marTop w:val="300"/>
                  <w:marBottom w:val="0"/>
                  <w:divBdr>
                    <w:top w:val="none" w:sz="0" w:space="0" w:color="auto"/>
                    <w:left w:val="none" w:sz="0" w:space="0" w:color="auto"/>
                    <w:bottom w:val="none" w:sz="0" w:space="0" w:color="auto"/>
                    <w:right w:val="none" w:sz="0" w:space="0" w:color="auto"/>
                  </w:divBdr>
                </w:div>
                <w:div w:id="1307970147">
                  <w:marLeft w:val="0"/>
                  <w:marRight w:val="750"/>
                  <w:marTop w:val="150"/>
                  <w:marBottom w:val="0"/>
                  <w:divBdr>
                    <w:top w:val="none" w:sz="0" w:space="0" w:color="auto"/>
                    <w:left w:val="none" w:sz="0" w:space="0" w:color="auto"/>
                    <w:bottom w:val="none" w:sz="0" w:space="0" w:color="auto"/>
                    <w:right w:val="none" w:sz="0" w:space="0" w:color="auto"/>
                  </w:divBdr>
                </w:div>
                <w:div w:id="370687179">
                  <w:marLeft w:val="0"/>
                  <w:marRight w:val="750"/>
                  <w:marTop w:val="150"/>
                  <w:marBottom w:val="0"/>
                  <w:divBdr>
                    <w:top w:val="none" w:sz="0" w:space="0" w:color="auto"/>
                    <w:left w:val="none" w:sz="0" w:space="0" w:color="auto"/>
                    <w:bottom w:val="none" w:sz="0" w:space="0" w:color="auto"/>
                    <w:right w:val="none" w:sz="0" w:space="0" w:color="auto"/>
                  </w:divBdr>
                </w:div>
                <w:div w:id="1088306647">
                  <w:marLeft w:val="0"/>
                  <w:marRight w:val="750"/>
                  <w:marTop w:val="150"/>
                  <w:marBottom w:val="0"/>
                  <w:divBdr>
                    <w:top w:val="none" w:sz="0" w:space="0" w:color="auto"/>
                    <w:left w:val="none" w:sz="0" w:space="0" w:color="auto"/>
                    <w:bottom w:val="none" w:sz="0" w:space="0" w:color="auto"/>
                    <w:right w:val="none" w:sz="0" w:space="0" w:color="auto"/>
                  </w:divBdr>
                </w:div>
                <w:div w:id="1970545899">
                  <w:marLeft w:val="0"/>
                  <w:marRight w:val="375"/>
                  <w:marTop w:val="300"/>
                  <w:marBottom w:val="0"/>
                  <w:divBdr>
                    <w:top w:val="none" w:sz="0" w:space="0" w:color="auto"/>
                    <w:left w:val="none" w:sz="0" w:space="0" w:color="auto"/>
                    <w:bottom w:val="none" w:sz="0" w:space="0" w:color="auto"/>
                    <w:right w:val="none" w:sz="0" w:space="0" w:color="auto"/>
                  </w:divBdr>
                </w:div>
                <w:div w:id="1511410166">
                  <w:marLeft w:val="0"/>
                  <w:marRight w:val="750"/>
                  <w:marTop w:val="150"/>
                  <w:marBottom w:val="0"/>
                  <w:divBdr>
                    <w:top w:val="none" w:sz="0" w:space="0" w:color="auto"/>
                    <w:left w:val="none" w:sz="0" w:space="0" w:color="auto"/>
                    <w:bottom w:val="none" w:sz="0" w:space="0" w:color="auto"/>
                    <w:right w:val="none" w:sz="0" w:space="0" w:color="auto"/>
                  </w:divBdr>
                </w:div>
                <w:div w:id="2010909515">
                  <w:marLeft w:val="0"/>
                  <w:marRight w:val="750"/>
                  <w:marTop w:val="150"/>
                  <w:marBottom w:val="0"/>
                  <w:divBdr>
                    <w:top w:val="none" w:sz="0" w:space="0" w:color="auto"/>
                    <w:left w:val="none" w:sz="0" w:space="0" w:color="auto"/>
                    <w:bottom w:val="none" w:sz="0" w:space="0" w:color="auto"/>
                    <w:right w:val="none" w:sz="0" w:space="0" w:color="auto"/>
                  </w:divBdr>
                </w:div>
                <w:div w:id="1107655684">
                  <w:marLeft w:val="0"/>
                  <w:marRight w:val="750"/>
                  <w:marTop w:val="150"/>
                  <w:marBottom w:val="0"/>
                  <w:divBdr>
                    <w:top w:val="none" w:sz="0" w:space="0" w:color="auto"/>
                    <w:left w:val="none" w:sz="0" w:space="0" w:color="auto"/>
                    <w:bottom w:val="none" w:sz="0" w:space="0" w:color="auto"/>
                    <w:right w:val="none" w:sz="0" w:space="0" w:color="auto"/>
                  </w:divBdr>
                </w:div>
                <w:div w:id="1466972535">
                  <w:marLeft w:val="0"/>
                  <w:marRight w:val="0"/>
                  <w:marTop w:val="450"/>
                  <w:marBottom w:val="0"/>
                  <w:divBdr>
                    <w:top w:val="none" w:sz="0" w:space="0" w:color="auto"/>
                    <w:left w:val="none" w:sz="0" w:space="0" w:color="auto"/>
                    <w:bottom w:val="single" w:sz="12" w:space="4" w:color="002060"/>
                    <w:right w:val="none" w:sz="0" w:space="0" w:color="auto"/>
                  </w:divBdr>
                </w:div>
                <w:div w:id="401803901">
                  <w:marLeft w:val="0"/>
                  <w:marRight w:val="375"/>
                  <w:marTop w:val="300"/>
                  <w:marBottom w:val="0"/>
                  <w:divBdr>
                    <w:top w:val="none" w:sz="0" w:space="0" w:color="auto"/>
                    <w:left w:val="none" w:sz="0" w:space="0" w:color="auto"/>
                    <w:bottom w:val="none" w:sz="0" w:space="0" w:color="auto"/>
                    <w:right w:val="none" w:sz="0" w:space="0" w:color="auto"/>
                  </w:divBdr>
                </w:div>
                <w:div w:id="1804083104">
                  <w:marLeft w:val="0"/>
                  <w:marRight w:val="750"/>
                  <w:marTop w:val="150"/>
                  <w:marBottom w:val="0"/>
                  <w:divBdr>
                    <w:top w:val="none" w:sz="0" w:space="0" w:color="auto"/>
                    <w:left w:val="none" w:sz="0" w:space="0" w:color="auto"/>
                    <w:bottom w:val="none" w:sz="0" w:space="0" w:color="auto"/>
                    <w:right w:val="none" w:sz="0" w:space="0" w:color="auto"/>
                  </w:divBdr>
                </w:div>
                <w:div w:id="1135296481">
                  <w:marLeft w:val="0"/>
                  <w:marRight w:val="750"/>
                  <w:marTop w:val="150"/>
                  <w:marBottom w:val="0"/>
                  <w:divBdr>
                    <w:top w:val="none" w:sz="0" w:space="0" w:color="auto"/>
                    <w:left w:val="none" w:sz="0" w:space="0" w:color="auto"/>
                    <w:bottom w:val="none" w:sz="0" w:space="0" w:color="auto"/>
                    <w:right w:val="none" w:sz="0" w:space="0" w:color="auto"/>
                  </w:divBdr>
                </w:div>
                <w:div w:id="601184078">
                  <w:marLeft w:val="0"/>
                  <w:marRight w:val="750"/>
                  <w:marTop w:val="150"/>
                  <w:marBottom w:val="0"/>
                  <w:divBdr>
                    <w:top w:val="none" w:sz="0" w:space="0" w:color="auto"/>
                    <w:left w:val="none" w:sz="0" w:space="0" w:color="auto"/>
                    <w:bottom w:val="none" w:sz="0" w:space="0" w:color="auto"/>
                    <w:right w:val="none" w:sz="0" w:space="0" w:color="auto"/>
                  </w:divBdr>
                </w:div>
                <w:div w:id="1781530949">
                  <w:marLeft w:val="0"/>
                  <w:marRight w:val="375"/>
                  <w:marTop w:val="300"/>
                  <w:marBottom w:val="0"/>
                  <w:divBdr>
                    <w:top w:val="none" w:sz="0" w:space="0" w:color="auto"/>
                    <w:left w:val="none" w:sz="0" w:space="0" w:color="auto"/>
                    <w:bottom w:val="none" w:sz="0" w:space="0" w:color="auto"/>
                    <w:right w:val="none" w:sz="0" w:space="0" w:color="auto"/>
                  </w:divBdr>
                </w:div>
                <w:div w:id="1285311966">
                  <w:marLeft w:val="0"/>
                  <w:marRight w:val="750"/>
                  <w:marTop w:val="150"/>
                  <w:marBottom w:val="0"/>
                  <w:divBdr>
                    <w:top w:val="none" w:sz="0" w:space="0" w:color="auto"/>
                    <w:left w:val="none" w:sz="0" w:space="0" w:color="auto"/>
                    <w:bottom w:val="none" w:sz="0" w:space="0" w:color="auto"/>
                    <w:right w:val="none" w:sz="0" w:space="0" w:color="auto"/>
                  </w:divBdr>
                </w:div>
                <w:div w:id="1498301989">
                  <w:marLeft w:val="0"/>
                  <w:marRight w:val="750"/>
                  <w:marTop w:val="150"/>
                  <w:marBottom w:val="0"/>
                  <w:divBdr>
                    <w:top w:val="none" w:sz="0" w:space="0" w:color="auto"/>
                    <w:left w:val="none" w:sz="0" w:space="0" w:color="auto"/>
                    <w:bottom w:val="none" w:sz="0" w:space="0" w:color="auto"/>
                    <w:right w:val="none" w:sz="0" w:space="0" w:color="auto"/>
                  </w:divBdr>
                </w:div>
                <w:div w:id="189228640">
                  <w:marLeft w:val="0"/>
                  <w:marRight w:val="750"/>
                  <w:marTop w:val="150"/>
                  <w:marBottom w:val="0"/>
                  <w:divBdr>
                    <w:top w:val="none" w:sz="0" w:space="0" w:color="auto"/>
                    <w:left w:val="none" w:sz="0" w:space="0" w:color="auto"/>
                    <w:bottom w:val="none" w:sz="0" w:space="0" w:color="auto"/>
                    <w:right w:val="none" w:sz="0" w:space="0" w:color="auto"/>
                  </w:divBdr>
                </w:div>
                <w:div w:id="545800995">
                  <w:marLeft w:val="0"/>
                  <w:marRight w:val="375"/>
                  <w:marTop w:val="300"/>
                  <w:marBottom w:val="0"/>
                  <w:divBdr>
                    <w:top w:val="none" w:sz="0" w:space="0" w:color="auto"/>
                    <w:left w:val="none" w:sz="0" w:space="0" w:color="auto"/>
                    <w:bottom w:val="none" w:sz="0" w:space="0" w:color="auto"/>
                    <w:right w:val="none" w:sz="0" w:space="0" w:color="auto"/>
                  </w:divBdr>
                </w:div>
                <w:div w:id="896891756">
                  <w:marLeft w:val="0"/>
                  <w:marRight w:val="750"/>
                  <w:marTop w:val="150"/>
                  <w:marBottom w:val="0"/>
                  <w:divBdr>
                    <w:top w:val="none" w:sz="0" w:space="0" w:color="auto"/>
                    <w:left w:val="none" w:sz="0" w:space="0" w:color="auto"/>
                    <w:bottom w:val="none" w:sz="0" w:space="0" w:color="auto"/>
                    <w:right w:val="none" w:sz="0" w:space="0" w:color="auto"/>
                  </w:divBdr>
                </w:div>
                <w:div w:id="73094190">
                  <w:marLeft w:val="0"/>
                  <w:marRight w:val="750"/>
                  <w:marTop w:val="150"/>
                  <w:marBottom w:val="0"/>
                  <w:divBdr>
                    <w:top w:val="none" w:sz="0" w:space="0" w:color="auto"/>
                    <w:left w:val="none" w:sz="0" w:space="0" w:color="auto"/>
                    <w:bottom w:val="none" w:sz="0" w:space="0" w:color="auto"/>
                    <w:right w:val="none" w:sz="0" w:space="0" w:color="auto"/>
                  </w:divBdr>
                </w:div>
                <w:div w:id="52975432">
                  <w:marLeft w:val="0"/>
                  <w:marRight w:val="750"/>
                  <w:marTop w:val="150"/>
                  <w:marBottom w:val="0"/>
                  <w:divBdr>
                    <w:top w:val="none" w:sz="0" w:space="0" w:color="auto"/>
                    <w:left w:val="none" w:sz="0" w:space="0" w:color="auto"/>
                    <w:bottom w:val="none" w:sz="0" w:space="0" w:color="auto"/>
                    <w:right w:val="none" w:sz="0" w:space="0" w:color="auto"/>
                  </w:divBdr>
                </w:div>
                <w:div w:id="341975701">
                  <w:marLeft w:val="0"/>
                  <w:marRight w:val="375"/>
                  <w:marTop w:val="300"/>
                  <w:marBottom w:val="0"/>
                  <w:divBdr>
                    <w:top w:val="none" w:sz="0" w:space="0" w:color="auto"/>
                    <w:left w:val="none" w:sz="0" w:space="0" w:color="auto"/>
                    <w:bottom w:val="none" w:sz="0" w:space="0" w:color="auto"/>
                    <w:right w:val="none" w:sz="0" w:space="0" w:color="auto"/>
                  </w:divBdr>
                </w:div>
                <w:div w:id="1173185578">
                  <w:marLeft w:val="0"/>
                  <w:marRight w:val="750"/>
                  <w:marTop w:val="150"/>
                  <w:marBottom w:val="0"/>
                  <w:divBdr>
                    <w:top w:val="none" w:sz="0" w:space="0" w:color="auto"/>
                    <w:left w:val="none" w:sz="0" w:space="0" w:color="auto"/>
                    <w:bottom w:val="none" w:sz="0" w:space="0" w:color="auto"/>
                    <w:right w:val="none" w:sz="0" w:space="0" w:color="auto"/>
                  </w:divBdr>
                </w:div>
                <w:div w:id="1478034373">
                  <w:marLeft w:val="0"/>
                  <w:marRight w:val="750"/>
                  <w:marTop w:val="150"/>
                  <w:marBottom w:val="0"/>
                  <w:divBdr>
                    <w:top w:val="none" w:sz="0" w:space="0" w:color="auto"/>
                    <w:left w:val="none" w:sz="0" w:space="0" w:color="auto"/>
                    <w:bottom w:val="none" w:sz="0" w:space="0" w:color="auto"/>
                    <w:right w:val="none" w:sz="0" w:space="0" w:color="auto"/>
                  </w:divBdr>
                </w:div>
                <w:div w:id="572350491">
                  <w:marLeft w:val="0"/>
                  <w:marRight w:val="750"/>
                  <w:marTop w:val="150"/>
                  <w:marBottom w:val="0"/>
                  <w:divBdr>
                    <w:top w:val="none" w:sz="0" w:space="0" w:color="auto"/>
                    <w:left w:val="none" w:sz="0" w:space="0" w:color="auto"/>
                    <w:bottom w:val="none" w:sz="0" w:space="0" w:color="auto"/>
                    <w:right w:val="none" w:sz="0" w:space="0" w:color="auto"/>
                  </w:divBdr>
                </w:div>
                <w:div w:id="522979151">
                  <w:marLeft w:val="0"/>
                  <w:marRight w:val="375"/>
                  <w:marTop w:val="300"/>
                  <w:marBottom w:val="0"/>
                  <w:divBdr>
                    <w:top w:val="none" w:sz="0" w:space="0" w:color="auto"/>
                    <w:left w:val="none" w:sz="0" w:space="0" w:color="auto"/>
                    <w:bottom w:val="none" w:sz="0" w:space="0" w:color="auto"/>
                    <w:right w:val="none" w:sz="0" w:space="0" w:color="auto"/>
                  </w:divBdr>
                </w:div>
                <w:div w:id="1604414577">
                  <w:marLeft w:val="0"/>
                  <w:marRight w:val="750"/>
                  <w:marTop w:val="150"/>
                  <w:marBottom w:val="0"/>
                  <w:divBdr>
                    <w:top w:val="none" w:sz="0" w:space="0" w:color="auto"/>
                    <w:left w:val="none" w:sz="0" w:space="0" w:color="auto"/>
                    <w:bottom w:val="none" w:sz="0" w:space="0" w:color="auto"/>
                    <w:right w:val="none" w:sz="0" w:space="0" w:color="auto"/>
                  </w:divBdr>
                </w:div>
                <w:div w:id="1557542721">
                  <w:marLeft w:val="0"/>
                  <w:marRight w:val="750"/>
                  <w:marTop w:val="150"/>
                  <w:marBottom w:val="0"/>
                  <w:divBdr>
                    <w:top w:val="none" w:sz="0" w:space="0" w:color="auto"/>
                    <w:left w:val="none" w:sz="0" w:space="0" w:color="auto"/>
                    <w:bottom w:val="none" w:sz="0" w:space="0" w:color="auto"/>
                    <w:right w:val="none" w:sz="0" w:space="0" w:color="auto"/>
                  </w:divBdr>
                </w:div>
                <w:div w:id="1049650519">
                  <w:marLeft w:val="0"/>
                  <w:marRight w:val="750"/>
                  <w:marTop w:val="150"/>
                  <w:marBottom w:val="0"/>
                  <w:divBdr>
                    <w:top w:val="none" w:sz="0" w:space="0" w:color="auto"/>
                    <w:left w:val="none" w:sz="0" w:space="0" w:color="auto"/>
                    <w:bottom w:val="none" w:sz="0" w:space="0" w:color="auto"/>
                    <w:right w:val="none" w:sz="0" w:space="0" w:color="auto"/>
                  </w:divBdr>
                </w:div>
                <w:div w:id="1376614502">
                  <w:marLeft w:val="0"/>
                  <w:marRight w:val="750"/>
                  <w:marTop w:val="150"/>
                  <w:marBottom w:val="0"/>
                  <w:divBdr>
                    <w:top w:val="none" w:sz="0" w:space="0" w:color="auto"/>
                    <w:left w:val="none" w:sz="0" w:space="0" w:color="auto"/>
                    <w:bottom w:val="none" w:sz="0" w:space="0" w:color="auto"/>
                    <w:right w:val="none" w:sz="0" w:space="0" w:color="auto"/>
                  </w:divBdr>
                </w:div>
                <w:div w:id="329601214">
                  <w:marLeft w:val="0"/>
                  <w:marRight w:val="0"/>
                  <w:marTop w:val="450"/>
                  <w:marBottom w:val="0"/>
                  <w:divBdr>
                    <w:top w:val="none" w:sz="0" w:space="0" w:color="auto"/>
                    <w:left w:val="none" w:sz="0" w:space="0" w:color="auto"/>
                    <w:bottom w:val="single" w:sz="12" w:space="4" w:color="002060"/>
                    <w:right w:val="none" w:sz="0" w:space="0" w:color="auto"/>
                  </w:divBdr>
                </w:div>
                <w:div w:id="577248288">
                  <w:marLeft w:val="0"/>
                  <w:marRight w:val="375"/>
                  <w:marTop w:val="300"/>
                  <w:marBottom w:val="0"/>
                  <w:divBdr>
                    <w:top w:val="none" w:sz="0" w:space="0" w:color="auto"/>
                    <w:left w:val="none" w:sz="0" w:space="0" w:color="auto"/>
                    <w:bottom w:val="none" w:sz="0" w:space="0" w:color="auto"/>
                    <w:right w:val="none" w:sz="0" w:space="0" w:color="auto"/>
                  </w:divBdr>
                </w:div>
                <w:div w:id="126625277">
                  <w:marLeft w:val="0"/>
                  <w:marRight w:val="750"/>
                  <w:marTop w:val="150"/>
                  <w:marBottom w:val="0"/>
                  <w:divBdr>
                    <w:top w:val="none" w:sz="0" w:space="0" w:color="auto"/>
                    <w:left w:val="none" w:sz="0" w:space="0" w:color="auto"/>
                    <w:bottom w:val="none" w:sz="0" w:space="0" w:color="auto"/>
                    <w:right w:val="none" w:sz="0" w:space="0" w:color="auto"/>
                  </w:divBdr>
                </w:div>
                <w:div w:id="1573588820">
                  <w:marLeft w:val="0"/>
                  <w:marRight w:val="750"/>
                  <w:marTop w:val="150"/>
                  <w:marBottom w:val="0"/>
                  <w:divBdr>
                    <w:top w:val="none" w:sz="0" w:space="0" w:color="auto"/>
                    <w:left w:val="none" w:sz="0" w:space="0" w:color="auto"/>
                    <w:bottom w:val="none" w:sz="0" w:space="0" w:color="auto"/>
                    <w:right w:val="none" w:sz="0" w:space="0" w:color="auto"/>
                  </w:divBdr>
                </w:div>
                <w:div w:id="525023370">
                  <w:marLeft w:val="0"/>
                  <w:marRight w:val="750"/>
                  <w:marTop w:val="150"/>
                  <w:marBottom w:val="0"/>
                  <w:divBdr>
                    <w:top w:val="none" w:sz="0" w:space="0" w:color="auto"/>
                    <w:left w:val="none" w:sz="0" w:space="0" w:color="auto"/>
                    <w:bottom w:val="none" w:sz="0" w:space="0" w:color="auto"/>
                    <w:right w:val="none" w:sz="0" w:space="0" w:color="auto"/>
                  </w:divBdr>
                </w:div>
                <w:div w:id="245193346">
                  <w:marLeft w:val="0"/>
                  <w:marRight w:val="375"/>
                  <w:marTop w:val="300"/>
                  <w:marBottom w:val="0"/>
                  <w:divBdr>
                    <w:top w:val="none" w:sz="0" w:space="0" w:color="auto"/>
                    <w:left w:val="none" w:sz="0" w:space="0" w:color="auto"/>
                    <w:bottom w:val="none" w:sz="0" w:space="0" w:color="auto"/>
                    <w:right w:val="none" w:sz="0" w:space="0" w:color="auto"/>
                  </w:divBdr>
                </w:div>
                <w:div w:id="1419063325">
                  <w:marLeft w:val="0"/>
                  <w:marRight w:val="750"/>
                  <w:marTop w:val="150"/>
                  <w:marBottom w:val="0"/>
                  <w:divBdr>
                    <w:top w:val="none" w:sz="0" w:space="0" w:color="auto"/>
                    <w:left w:val="none" w:sz="0" w:space="0" w:color="auto"/>
                    <w:bottom w:val="none" w:sz="0" w:space="0" w:color="auto"/>
                    <w:right w:val="none" w:sz="0" w:space="0" w:color="auto"/>
                  </w:divBdr>
                </w:div>
                <w:div w:id="1420521080">
                  <w:marLeft w:val="0"/>
                  <w:marRight w:val="750"/>
                  <w:marTop w:val="150"/>
                  <w:marBottom w:val="0"/>
                  <w:divBdr>
                    <w:top w:val="none" w:sz="0" w:space="0" w:color="auto"/>
                    <w:left w:val="none" w:sz="0" w:space="0" w:color="auto"/>
                    <w:bottom w:val="none" w:sz="0" w:space="0" w:color="auto"/>
                    <w:right w:val="none" w:sz="0" w:space="0" w:color="auto"/>
                  </w:divBdr>
                </w:div>
                <w:div w:id="492724457">
                  <w:marLeft w:val="0"/>
                  <w:marRight w:val="750"/>
                  <w:marTop w:val="150"/>
                  <w:marBottom w:val="0"/>
                  <w:divBdr>
                    <w:top w:val="none" w:sz="0" w:space="0" w:color="auto"/>
                    <w:left w:val="none" w:sz="0" w:space="0" w:color="auto"/>
                    <w:bottom w:val="none" w:sz="0" w:space="0" w:color="auto"/>
                    <w:right w:val="none" w:sz="0" w:space="0" w:color="auto"/>
                  </w:divBdr>
                </w:div>
                <w:div w:id="1712727114">
                  <w:marLeft w:val="0"/>
                  <w:marRight w:val="375"/>
                  <w:marTop w:val="300"/>
                  <w:marBottom w:val="0"/>
                  <w:divBdr>
                    <w:top w:val="none" w:sz="0" w:space="0" w:color="auto"/>
                    <w:left w:val="none" w:sz="0" w:space="0" w:color="auto"/>
                    <w:bottom w:val="none" w:sz="0" w:space="0" w:color="auto"/>
                    <w:right w:val="none" w:sz="0" w:space="0" w:color="auto"/>
                  </w:divBdr>
                </w:div>
                <w:div w:id="1020548764">
                  <w:marLeft w:val="0"/>
                  <w:marRight w:val="750"/>
                  <w:marTop w:val="150"/>
                  <w:marBottom w:val="0"/>
                  <w:divBdr>
                    <w:top w:val="none" w:sz="0" w:space="0" w:color="auto"/>
                    <w:left w:val="none" w:sz="0" w:space="0" w:color="auto"/>
                    <w:bottom w:val="none" w:sz="0" w:space="0" w:color="auto"/>
                    <w:right w:val="none" w:sz="0" w:space="0" w:color="auto"/>
                  </w:divBdr>
                </w:div>
                <w:div w:id="1366640979">
                  <w:marLeft w:val="0"/>
                  <w:marRight w:val="750"/>
                  <w:marTop w:val="150"/>
                  <w:marBottom w:val="0"/>
                  <w:divBdr>
                    <w:top w:val="none" w:sz="0" w:space="0" w:color="auto"/>
                    <w:left w:val="none" w:sz="0" w:space="0" w:color="auto"/>
                    <w:bottom w:val="none" w:sz="0" w:space="0" w:color="auto"/>
                    <w:right w:val="none" w:sz="0" w:space="0" w:color="auto"/>
                  </w:divBdr>
                </w:div>
                <w:div w:id="456026810">
                  <w:marLeft w:val="0"/>
                  <w:marRight w:val="750"/>
                  <w:marTop w:val="150"/>
                  <w:marBottom w:val="0"/>
                  <w:divBdr>
                    <w:top w:val="none" w:sz="0" w:space="0" w:color="auto"/>
                    <w:left w:val="none" w:sz="0" w:space="0" w:color="auto"/>
                    <w:bottom w:val="none" w:sz="0" w:space="0" w:color="auto"/>
                    <w:right w:val="none" w:sz="0" w:space="0" w:color="auto"/>
                  </w:divBdr>
                </w:div>
                <w:div w:id="221870643">
                  <w:marLeft w:val="0"/>
                  <w:marRight w:val="375"/>
                  <w:marTop w:val="300"/>
                  <w:marBottom w:val="0"/>
                  <w:divBdr>
                    <w:top w:val="none" w:sz="0" w:space="0" w:color="auto"/>
                    <w:left w:val="none" w:sz="0" w:space="0" w:color="auto"/>
                    <w:bottom w:val="none" w:sz="0" w:space="0" w:color="auto"/>
                    <w:right w:val="none" w:sz="0" w:space="0" w:color="auto"/>
                  </w:divBdr>
                </w:div>
                <w:div w:id="792408587">
                  <w:marLeft w:val="0"/>
                  <w:marRight w:val="750"/>
                  <w:marTop w:val="150"/>
                  <w:marBottom w:val="0"/>
                  <w:divBdr>
                    <w:top w:val="none" w:sz="0" w:space="0" w:color="auto"/>
                    <w:left w:val="none" w:sz="0" w:space="0" w:color="auto"/>
                    <w:bottom w:val="none" w:sz="0" w:space="0" w:color="auto"/>
                    <w:right w:val="none" w:sz="0" w:space="0" w:color="auto"/>
                  </w:divBdr>
                </w:div>
                <w:div w:id="1926304708">
                  <w:marLeft w:val="0"/>
                  <w:marRight w:val="750"/>
                  <w:marTop w:val="150"/>
                  <w:marBottom w:val="0"/>
                  <w:divBdr>
                    <w:top w:val="none" w:sz="0" w:space="0" w:color="auto"/>
                    <w:left w:val="none" w:sz="0" w:space="0" w:color="auto"/>
                    <w:bottom w:val="none" w:sz="0" w:space="0" w:color="auto"/>
                    <w:right w:val="none" w:sz="0" w:space="0" w:color="auto"/>
                  </w:divBdr>
                </w:div>
                <w:div w:id="1147824641">
                  <w:marLeft w:val="0"/>
                  <w:marRight w:val="750"/>
                  <w:marTop w:val="150"/>
                  <w:marBottom w:val="0"/>
                  <w:divBdr>
                    <w:top w:val="none" w:sz="0" w:space="0" w:color="auto"/>
                    <w:left w:val="none" w:sz="0" w:space="0" w:color="auto"/>
                    <w:bottom w:val="none" w:sz="0" w:space="0" w:color="auto"/>
                    <w:right w:val="none" w:sz="0" w:space="0" w:color="auto"/>
                  </w:divBdr>
                </w:div>
                <w:div w:id="1193230976">
                  <w:marLeft w:val="0"/>
                  <w:marRight w:val="375"/>
                  <w:marTop w:val="300"/>
                  <w:marBottom w:val="0"/>
                  <w:divBdr>
                    <w:top w:val="none" w:sz="0" w:space="0" w:color="auto"/>
                    <w:left w:val="none" w:sz="0" w:space="0" w:color="auto"/>
                    <w:bottom w:val="none" w:sz="0" w:space="0" w:color="auto"/>
                    <w:right w:val="none" w:sz="0" w:space="0" w:color="auto"/>
                  </w:divBdr>
                </w:div>
                <w:div w:id="1075592795">
                  <w:marLeft w:val="0"/>
                  <w:marRight w:val="750"/>
                  <w:marTop w:val="150"/>
                  <w:marBottom w:val="0"/>
                  <w:divBdr>
                    <w:top w:val="none" w:sz="0" w:space="0" w:color="auto"/>
                    <w:left w:val="none" w:sz="0" w:space="0" w:color="auto"/>
                    <w:bottom w:val="none" w:sz="0" w:space="0" w:color="auto"/>
                    <w:right w:val="none" w:sz="0" w:space="0" w:color="auto"/>
                  </w:divBdr>
                </w:div>
                <w:div w:id="823591348">
                  <w:marLeft w:val="0"/>
                  <w:marRight w:val="750"/>
                  <w:marTop w:val="150"/>
                  <w:marBottom w:val="0"/>
                  <w:divBdr>
                    <w:top w:val="none" w:sz="0" w:space="0" w:color="auto"/>
                    <w:left w:val="none" w:sz="0" w:space="0" w:color="auto"/>
                    <w:bottom w:val="none" w:sz="0" w:space="0" w:color="auto"/>
                    <w:right w:val="none" w:sz="0" w:space="0" w:color="auto"/>
                  </w:divBdr>
                </w:div>
                <w:div w:id="1881354602">
                  <w:marLeft w:val="0"/>
                  <w:marRight w:val="750"/>
                  <w:marTop w:val="150"/>
                  <w:marBottom w:val="0"/>
                  <w:divBdr>
                    <w:top w:val="none" w:sz="0" w:space="0" w:color="auto"/>
                    <w:left w:val="none" w:sz="0" w:space="0" w:color="auto"/>
                    <w:bottom w:val="none" w:sz="0" w:space="0" w:color="auto"/>
                    <w:right w:val="none" w:sz="0" w:space="0" w:color="auto"/>
                  </w:divBdr>
                </w:div>
                <w:div w:id="1451315680">
                  <w:marLeft w:val="0"/>
                  <w:marRight w:val="0"/>
                  <w:marTop w:val="450"/>
                  <w:marBottom w:val="0"/>
                  <w:divBdr>
                    <w:top w:val="none" w:sz="0" w:space="0" w:color="auto"/>
                    <w:left w:val="none" w:sz="0" w:space="0" w:color="auto"/>
                    <w:bottom w:val="single" w:sz="12" w:space="4" w:color="002060"/>
                    <w:right w:val="none" w:sz="0" w:space="0" w:color="auto"/>
                  </w:divBdr>
                </w:div>
                <w:div w:id="684788072">
                  <w:marLeft w:val="0"/>
                  <w:marRight w:val="375"/>
                  <w:marTop w:val="300"/>
                  <w:marBottom w:val="0"/>
                  <w:divBdr>
                    <w:top w:val="none" w:sz="0" w:space="0" w:color="auto"/>
                    <w:left w:val="none" w:sz="0" w:space="0" w:color="auto"/>
                    <w:bottom w:val="none" w:sz="0" w:space="0" w:color="auto"/>
                    <w:right w:val="none" w:sz="0" w:space="0" w:color="auto"/>
                  </w:divBdr>
                </w:div>
                <w:div w:id="1669362843">
                  <w:marLeft w:val="0"/>
                  <w:marRight w:val="750"/>
                  <w:marTop w:val="150"/>
                  <w:marBottom w:val="0"/>
                  <w:divBdr>
                    <w:top w:val="none" w:sz="0" w:space="0" w:color="auto"/>
                    <w:left w:val="none" w:sz="0" w:space="0" w:color="auto"/>
                    <w:bottom w:val="none" w:sz="0" w:space="0" w:color="auto"/>
                    <w:right w:val="none" w:sz="0" w:space="0" w:color="auto"/>
                  </w:divBdr>
                </w:div>
                <w:div w:id="124667913">
                  <w:marLeft w:val="0"/>
                  <w:marRight w:val="750"/>
                  <w:marTop w:val="150"/>
                  <w:marBottom w:val="0"/>
                  <w:divBdr>
                    <w:top w:val="none" w:sz="0" w:space="0" w:color="auto"/>
                    <w:left w:val="none" w:sz="0" w:space="0" w:color="auto"/>
                    <w:bottom w:val="none" w:sz="0" w:space="0" w:color="auto"/>
                    <w:right w:val="none" w:sz="0" w:space="0" w:color="auto"/>
                  </w:divBdr>
                </w:div>
                <w:div w:id="228852199">
                  <w:marLeft w:val="0"/>
                  <w:marRight w:val="750"/>
                  <w:marTop w:val="150"/>
                  <w:marBottom w:val="0"/>
                  <w:divBdr>
                    <w:top w:val="none" w:sz="0" w:space="0" w:color="auto"/>
                    <w:left w:val="none" w:sz="0" w:space="0" w:color="auto"/>
                    <w:bottom w:val="none" w:sz="0" w:space="0" w:color="auto"/>
                    <w:right w:val="none" w:sz="0" w:space="0" w:color="auto"/>
                  </w:divBdr>
                </w:div>
                <w:div w:id="108741096">
                  <w:marLeft w:val="0"/>
                  <w:marRight w:val="375"/>
                  <w:marTop w:val="300"/>
                  <w:marBottom w:val="0"/>
                  <w:divBdr>
                    <w:top w:val="none" w:sz="0" w:space="0" w:color="auto"/>
                    <w:left w:val="none" w:sz="0" w:space="0" w:color="auto"/>
                    <w:bottom w:val="none" w:sz="0" w:space="0" w:color="auto"/>
                    <w:right w:val="none" w:sz="0" w:space="0" w:color="auto"/>
                  </w:divBdr>
                </w:div>
                <w:div w:id="164783596">
                  <w:marLeft w:val="0"/>
                  <w:marRight w:val="750"/>
                  <w:marTop w:val="150"/>
                  <w:marBottom w:val="0"/>
                  <w:divBdr>
                    <w:top w:val="none" w:sz="0" w:space="0" w:color="auto"/>
                    <w:left w:val="none" w:sz="0" w:space="0" w:color="auto"/>
                    <w:bottom w:val="none" w:sz="0" w:space="0" w:color="auto"/>
                    <w:right w:val="none" w:sz="0" w:space="0" w:color="auto"/>
                  </w:divBdr>
                </w:div>
                <w:div w:id="675423385">
                  <w:marLeft w:val="0"/>
                  <w:marRight w:val="750"/>
                  <w:marTop w:val="150"/>
                  <w:marBottom w:val="0"/>
                  <w:divBdr>
                    <w:top w:val="none" w:sz="0" w:space="0" w:color="auto"/>
                    <w:left w:val="none" w:sz="0" w:space="0" w:color="auto"/>
                    <w:bottom w:val="none" w:sz="0" w:space="0" w:color="auto"/>
                    <w:right w:val="none" w:sz="0" w:space="0" w:color="auto"/>
                  </w:divBdr>
                </w:div>
                <w:div w:id="252977899">
                  <w:marLeft w:val="0"/>
                  <w:marRight w:val="750"/>
                  <w:marTop w:val="150"/>
                  <w:marBottom w:val="0"/>
                  <w:divBdr>
                    <w:top w:val="none" w:sz="0" w:space="0" w:color="auto"/>
                    <w:left w:val="none" w:sz="0" w:space="0" w:color="auto"/>
                    <w:bottom w:val="none" w:sz="0" w:space="0" w:color="auto"/>
                    <w:right w:val="none" w:sz="0" w:space="0" w:color="auto"/>
                  </w:divBdr>
                </w:div>
                <w:div w:id="806238723">
                  <w:marLeft w:val="0"/>
                  <w:marRight w:val="375"/>
                  <w:marTop w:val="300"/>
                  <w:marBottom w:val="0"/>
                  <w:divBdr>
                    <w:top w:val="none" w:sz="0" w:space="0" w:color="auto"/>
                    <w:left w:val="none" w:sz="0" w:space="0" w:color="auto"/>
                    <w:bottom w:val="none" w:sz="0" w:space="0" w:color="auto"/>
                    <w:right w:val="none" w:sz="0" w:space="0" w:color="auto"/>
                  </w:divBdr>
                </w:div>
                <w:div w:id="830755289">
                  <w:marLeft w:val="0"/>
                  <w:marRight w:val="750"/>
                  <w:marTop w:val="150"/>
                  <w:marBottom w:val="0"/>
                  <w:divBdr>
                    <w:top w:val="none" w:sz="0" w:space="0" w:color="auto"/>
                    <w:left w:val="none" w:sz="0" w:space="0" w:color="auto"/>
                    <w:bottom w:val="none" w:sz="0" w:space="0" w:color="auto"/>
                    <w:right w:val="none" w:sz="0" w:space="0" w:color="auto"/>
                  </w:divBdr>
                </w:div>
                <w:div w:id="610628740">
                  <w:marLeft w:val="0"/>
                  <w:marRight w:val="750"/>
                  <w:marTop w:val="150"/>
                  <w:marBottom w:val="0"/>
                  <w:divBdr>
                    <w:top w:val="none" w:sz="0" w:space="0" w:color="auto"/>
                    <w:left w:val="none" w:sz="0" w:space="0" w:color="auto"/>
                    <w:bottom w:val="none" w:sz="0" w:space="0" w:color="auto"/>
                    <w:right w:val="none" w:sz="0" w:space="0" w:color="auto"/>
                  </w:divBdr>
                </w:div>
                <w:div w:id="621109761">
                  <w:marLeft w:val="0"/>
                  <w:marRight w:val="750"/>
                  <w:marTop w:val="150"/>
                  <w:marBottom w:val="0"/>
                  <w:divBdr>
                    <w:top w:val="none" w:sz="0" w:space="0" w:color="auto"/>
                    <w:left w:val="none" w:sz="0" w:space="0" w:color="auto"/>
                    <w:bottom w:val="none" w:sz="0" w:space="0" w:color="auto"/>
                    <w:right w:val="none" w:sz="0" w:space="0" w:color="auto"/>
                  </w:divBdr>
                </w:div>
                <w:div w:id="1739016696">
                  <w:marLeft w:val="0"/>
                  <w:marRight w:val="375"/>
                  <w:marTop w:val="300"/>
                  <w:marBottom w:val="0"/>
                  <w:divBdr>
                    <w:top w:val="none" w:sz="0" w:space="0" w:color="auto"/>
                    <w:left w:val="none" w:sz="0" w:space="0" w:color="auto"/>
                    <w:bottom w:val="none" w:sz="0" w:space="0" w:color="auto"/>
                    <w:right w:val="none" w:sz="0" w:space="0" w:color="auto"/>
                  </w:divBdr>
                </w:div>
                <w:div w:id="1043675732">
                  <w:marLeft w:val="0"/>
                  <w:marRight w:val="750"/>
                  <w:marTop w:val="150"/>
                  <w:marBottom w:val="0"/>
                  <w:divBdr>
                    <w:top w:val="none" w:sz="0" w:space="0" w:color="auto"/>
                    <w:left w:val="none" w:sz="0" w:space="0" w:color="auto"/>
                    <w:bottom w:val="none" w:sz="0" w:space="0" w:color="auto"/>
                    <w:right w:val="none" w:sz="0" w:space="0" w:color="auto"/>
                  </w:divBdr>
                </w:div>
                <w:div w:id="862520872">
                  <w:marLeft w:val="0"/>
                  <w:marRight w:val="750"/>
                  <w:marTop w:val="150"/>
                  <w:marBottom w:val="0"/>
                  <w:divBdr>
                    <w:top w:val="none" w:sz="0" w:space="0" w:color="auto"/>
                    <w:left w:val="none" w:sz="0" w:space="0" w:color="auto"/>
                    <w:bottom w:val="none" w:sz="0" w:space="0" w:color="auto"/>
                    <w:right w:val="none" w:sz="0" w:space="0" w:color="auto"/>
                  </w:divBdr>
                </w:div>
                <w:div w:id="819076705">
                  <w:marLeft w:val="0"/>
                  <w:marRight w:val="750"/>
                  <w:marTop w:val="150"/>
                  <w:marBottom w:val="0"/>
                  <w:divBdr>
                    <w:top w:val="none" w:sz="0" w:space="0" w:color="auto"/>
                    <w:left w:val="none" w:sz="0" w:space="0" w:color="auto"/>
                    <w:bottom w:val="none" w:sz="0" w:space="0" w:color="auto"/>
                    <w:right w:val="none" w:sz="0" w:space="0" w:color="auto"/>
                  </w:divBdr>
                </w:div>
                <w:div w:id="1931423792">
                  <w:marLeft w:val="0"/>
                  <w:marRight w:val="375"/>
                  <w:marTop w:val="300"/>
                  <w:marBottom w:val="0"/>
                  <w:divBdr>
                    <w:top w:val="none" w:sz="0" w:space="0" w:color="auto"/>
                    <w:left w:val="none" w:sz="0" w:space="0" w:color="auto"/>
                    <w:bottom w:val="none" w:sz="0" w:space="0" w:color="auto"/>
                    <w:right w:val="none" w:sz="0" w:space="0" w:color="auto"/>
                  </w:divBdr>
                </w:div>
                <w:div w:id="1032194237">
                  <w:marLeft w:val="0"/>
                  <w:marRight w:val="750"/>
                  <w:marTop w:val="150"/>
                  <w:marBottom w:val="0"/>
                  <w:divBdr>
                    <w:top w:val="none" w:sz="0" w:space="0" w:color="auto"/>
                    <w:left w:val="none" w:sz="0" w:space="0" w:color="auto"/>
                    <w:bottom w:val="none" w:sz="0" w:space="0" w:color="auto"/>
                    <w:right w:val="none" w:sz="0" w:space="0" w:color="auto"/>
                  </w:divBdr>
                </w:div>
                <w:div w:id="1479230404">
                  <w:marLeft w:val="0"/>
                  <w:marRight w:val="750"/>
                  <w:marTop w:val="150"/>
                  <w:marBottom w:val="0"/>
                  <w:divBdr>
                    <w:top w:val="none" w:sz="0" w:space="0" w:color="auto"/>
                    <w:left w:val="none" w:sz="0" w:space="0" w:color="auto"/>
                    <w:bottom w:val="none" w:sz="0" w:space="0" w:color="auto"/>
                    <w:right w:val="none" w:sz="0" w:space="0" w:color="auto"/>
                  </w:divBdr>
                </w:div>
                <w:div w:id="1281568949">
                  <w:marLeft w:val="0"/>
                  <w:marRight w:val="750"/>
                  <w:marTop w:val="150"/>
                  <w:marBottom w:val="0"/>
                  <w:divBdr>
                    <w:top w:val="none" w:sz="0" w:space="0" w:color="auto"/>
                    <w:left w:val="none" w:sz="0" w:space="0" w:color="auto"/>
                    <w:bottom w:val="none" w:sz="0" w:space="0" w:color="auto"/>
                    <w:right w:val="none" w:sz="0" w:space="0" w:color="auto"/>
                  </w:divBdr>
                </w:div>
                <w:div w:id="780689051">
                  <w:marLeft w:val="0"/>
                  <w:marRight w:val="750"/>
                  <w:marTop w:val="150"/>
                  <w:marBottom w:val="0"/>
                  <w:divBdr>
                    <w:top w:val="none" w:sz="0" w:space="0" w:color="auto"/>
                    <w:left w:val="none" w:sz="0" w:space="0" w:color="auto"/>
                    <w:bottom w:val="none" w:sz="0" w:space="0" w:color="auto"/>
                    <w:right w:val="none" w:sz="0" w:space="0" w:color="auto"/>
                  </w:divBdr>
                </w:div>
                <w:div w:id="100421298">
                  <w:marLeft w:val="0"/>
                  <w:marRight w:val="0"/>
                  <w:marTop w:val="450"/>
                  <w:marBottom w:val="0"/>
                  <w:divBdr>
                    <w:top w:val="none" w:sz="0" w:space="0" w:color="auto"/>
                    <w:left w:val="none" w:sz="0" w:space="0" w:color="auto"/>
                    <w:bottom w:val="single" w:sz="12" w:space="4" w:color="002060"/>
                    <w:right w:val="none" w:sz="0" w:space="0" w:color="auto"/>
                  </w:divBdr>
                </w:div>
                <w:div w:id="824469647">
                  <w:marLeft w:val="0"/>
                  <w:marRight w:val="375"/>
                  <w:marTop w:val="300"/>
                  <w:marBottom w:val="0"/>
                  <w:divBdr>
                    <w:top w:val="none" w:sz="0" w:space="0" w:color="auto"/>
                    <w:left w:val="none" w:sz="0" w:space="0" w:color="auto"/>
                    <w:bottom w:val="none" w:sz="0" w:space="0" w:color="auto"/>
                    <w:right w:val="none" w:sz="0" w:space="0" w:color="auto"/>
                  </w:divBdr>
                </w:div>
                <w:div w:id="1844129398">
                  <w:marLeft w:val="0"/>
                  <w:marRight w:val="750"/>
                  <w:marTop w:val="150"/>
                  <w:marBottom w:val="0"/>
                  <w:divBdr>
                    <w:top w:val="none" w:sz="0" w:space="0" w:color="auto"/>
                    <w:left w:val="none" w:sz="0" w:space="0" w:color="auto"/>
                    <w:bottom w:val="none" w:sz="0" w:space="0" w:color="auto"/>
                    <w:right w:val="none" w:sz="0" w:space="0" w:color="auto"/>
                  </w:divBdr>
                </w:div>
                <w:div w:id="1858688396">
                  <w:marLeft w:val="0"/>
                  <w:marRight w:val="750"/>
                  <w:marTop w:val="150"/>
                  <w:marBottom w:val="0"/>
                  <w:divBdr>
                    <w:top w:val="none" w:sz="0" w:space="0" w:color="auto"/>
                    <w:left w:val="none" w:sz="0" w:space="0" w:color="auto"/>
                    <w:bottom w:val="none" w:sz="0" w:space="0" w:color="auto"/>
                    <w:right w:val="none" w:sz="0" w:space="0" w:color="auto"/>
                  </w:divBdr>
                </w:div>
                <w:div w:id="99882027">
                  <w:marLeft w:val="0"/>
                  <w:marRight w:val="750"/>
                  <w:marTop w:val="150"/>
                  <w:marBottom w:val="0"/>
                  <w:divBdr>
                    <w:top w:val="none" w:sz="0" w:space="0" w:color="auto"/>
                    <w:left w:val="none" w:sz="0" w:space="0" w:color="auto"/>
                    <w:bottom w:val="none" w:sz="0" w:space="0" w:color="auto"/>
                    <w:right w:val="none" w:sz="0" w:space="0" w:color="auto"/>
                  </w:divBdr>
                </w:div>
                <w:div w:id="1191651796">
                  <w:marLeft w:val="0"/>
                  <w:marRight w:val="375"/>
                  <w:marTop w:val="300"/>
                  <w:marBottom w:val="0"/>
                  <w:divBdr>
                    <w:top w:val="none" w:sz="0" w:space="0" w:color="auto"/>
                    <w:left w:val="none" w:sz="0" w:space="0" w:color="auto"/>
                    <w:bottom w:val="none" w:sz="0" w:space="0" w:color="auto"/>
                    <w:right w:val="none" w:sz="0" w:space="0" w:color="auto"/>
                  </w:divBdr>
                </w:div>
                <w:div w:id="747070968">
                  <w:marLeft w:val="0"/>
                  <w:marRight w:val="750"/>
                  <w:marTop w:val="150"/>
                  <w:marBottom w:val="0"/>
                  <w:divBdr>
                    <w:top w:val="none" w:sz="0" w:space="0" w:color="auto"/>
                    <w:left w:val="none" w:sz="0" w:space="0" w:color="auto"/>
                    <w:bottom w:val="none" w:sz="0" w:space="0" w:color="auto"/>
                    <w:right w:val="none" w:sz="0" w:space="0" w:color="auto"/>
                  </w:divBdr>
                </w:div>
                <w:div w:id="1931423243">
                  <w:marLeft w:val="0"/>
                  <w:marRight w:val="750"/>
                  <w:marTop w:val="150"/>
                  <w:marBottom w:val="0"/>
                  <w:divBdr>
                    <w:top w:val="none" w:sz="0" w:space="0" w:color="auto"/>
                    <w:left w:val="none" w:sz="0" w:space="0" w:color="auto"/>
                    <w:bottom w:val="none" w:sz="0" w:space="0" w:color="auto"/>
                    <w:right w:val="none" w:sz="0" w:space="0" w:color="auto"/>
                  </w:divBdr>
                </w:div>
                <w:div w:id="2023430758">
                  <w:marLeft w:val="0"/>
                  <w:marRight w:val="750"/>
                  <w:marTop w:val="150"/>
                  <w:marBottom w:val="0"/>
                  <w:divBdr>
                    <w:top w:val="none" w:sz="0" w:space="0" w:color="auto"/>
                    <w:left w:val="none" w:sz="0" w:space="0" w:color="auto"/>
                    <w:bottom w:val="none" w:sz="0" w:space="0" w:color="auto"/>
                    <w:right w:val="none" w:sz="0" w:space="0" w:color="auto"/>
                  </w:divBdr>
                </w:div>
                <w:div w:id="1389524644">
                  <w:marLeft w:val="0"/>
                  <w:marRight w:val="375"/>
                  <w:marTop w:val="300"/>
                  <w:marBottom w:val="0"/>
                  <w:divBdr>
                    <w:top w:val="none" w:sz="0" w:space="0" w:color="auto"/>
                    <w:left w:val="none" w:sz="0" w:space="0" w:color="auto"/>
                    <w:bottom w:val="none" w:sz="0" w:space="0" w:color="auto"/>
                    <w:right w:val="none" w:sz="0" w:space="0" w:color="auto"/>
                  </w:divBdr>
                </w:div>
                <w:div w:id="718086985">
                  <w:marLeft w:val="0"/>
                  <w:marRight w:val="750"/>
                  <w:marTop w:val="150"/>
                  <w:marBottom w:val="0"/>
                  <w:divBdr>
                    <w:top w:val="none" w:sz="0" w:space="0" w:color="auto"/>
                    <w:left w:val="none" w:sz="0" w:space="0" w:color="auto"/>
                    <w:bottom w:val="none" w:sz="0" w:space="0" w:color="auto"/>
                    <w:right w:val="none" w:sz="0" w:space="0" w:color="auto"/>
                  </w:divBdr>
                </w:div>
                <w:div w:id="1056470293">
                  <w:marLeft w:val="0"/>
                  <w:marRight w:val="750"/>
                  <w:marTop w:val="150"/>
                  <w:marBottom w:val="0"/>
                  <w:divBdr>
                    <w:top w:val="none" w:sz="0" w:space="0" w:color="auto"/>
                    <w:left w:val="none" w:sz="0" w:space="0" w:color="auto"/>
                    <w:bottom w:val="none" w:sz="0" w:space="0" w:color="auto"/>
                    <w:right w:val="none" w:sz="0" w:space="0" w:color="auto"/>
                  </w:divBdr>
                </w:div>
                <w:div w:id="1564439818">
                  <w:marLeft w:val="0"/>
                  <w:marRight w:val="750"/>
                  <w:marTop w:val="150"/>
                  <w:marBottom w:val="0"/>
                  <w:divBdr>
                    <w:top w:val="none" w:sz="0" w:space="0" w:color="auto"/>
                    <w:left w:val="none" w:sz="0" w:space="0" w:color="auto"/>
                    <w:bottom w:val="none" w:sz="0" w:space="0" w:color="auto"/>
                    <w:right w:val="none" w:sz="0" w:space="0" w:color="auto"/>
                  </w:divBdr>
                </w:div>
                <w:div w:id="589699292">
                  <w:marLeft w:val="0"/>
                  <w:marRight w:val="375"/>
                  <w:marTop w:val="300"/>
                  <w:marBottom w:val="0"/>
                  <w:divBdr>
                    <w:top w:val="none" w:sz="0" w:space="0" w:color="auto"/>
                    <w:left w:val="none" w:sz="0" w:space="0" w:color="auto"/>
                    <w:bottom w:val="none" w:sz="0" w:space="0" w:color="auto"/>
                    <w:right w:val="none" w:sz="0" w:space="0" w:color="auto"/>
                  </w:divBdr>
                </w:div>
                <w:div w:id="881869100">
                  <w:marLeft w:val="0"/>
                  <w:marRight w:val="750"/>
                  <w:marTop w:val="150"/>
                  <w:marBottom w:val="0"/>
                  <w:divBdr>
                    <w:top w:val="none" w:sz="0" w:space="0" w:color="auto"/>
                    <w:left w:val="none" w:sz="0" w:space="0" w:color="auto"/>
                    <w:bottom w:val="none" w:sz="0" w:space="0" w:color="auto"/>
                    <w:right w:val="none" w:sz="0" w:space="0" w:color="auto"/>
                  </w:divBdr>
                </w:div>
                <w:div w:id="1640066343">
                  <w:marLeft w:val="0"/>
                  <w:marRight w:val="750"/>
                  <w:marTop w:val="150"/>
                  <w:marBottom w:val="0"/>
                  <w:divBdr>
                    <w:top w:val="none" w:sz="0" w:space="0" w:color="auto"/>
                    <w:left w:val="none" w:sz="0" w:space="0" w:color="auto"/>
                    <w:bottom w:val="none" w:sz="0" w:space="0" w:color="auto"/>
                    <w:right w:val="none" w:sz="0" w:space="0" w:color="auto"/>
                  </w:divBdr>
                </w:div>
                <w:div w:id="384530243">
                  <w:marLeft w:val="0"/>
                  <w:marRight w:val="750"/>
                  <w:marTop w:val="150"/>
                  <w:marBottom w:val="0"/>
                  <w:divBdr>
                    <w:top w:val="none" w:sz="0" w:space="0" w:color="auto"/>
                    <w:left w:val="none" w:sz="0" w:space="0" w:color="auto"/>
                    <w:bottom w:val="none" w:sz="0" w:space="0" w:color="auto"/>
                    <w:right w:val="none" w:sz="0" w:space="0" w:color="auto"/>
                  </w:divBdr>
                </w:div>
                <w:div w:id="2092847265">
                  <w:marLeft w:val="0"/>
                  <w:marRight w:val="375"/>
                  <w:marTop w:val="300"/>
                  <w:marBottom w:val="0"/>
                  <w:divBdr>
                    <w:top w:val="none" w:sz="0" w:space="0" w:color="auto"/>
                    <w:left w:val="none" w:sz="0" w:space="0" w:color="auto"/>
                    <w:bottom w:val="none" w:sz="0" w:space="0" w:color="auto"/>
                    <w:right w:val="none" w:sz="0" w:space="0" w:color="auto"/>
                  </w:divBdr>
                </w:div>
                <w:div w:id="1447043229">
                  <w:marLeft w:val="0"/>
                  <w:marRight w:val="750"/>
                  <w:marTop w:val="150"/>
                  <w:marBottom w:val="0"/>
                  <w:divBdr>
                    <w:top w:val="none" w:sz="0" w:space="0" w:color="auto"/>
                    <w:left w:val="none" w:sz="0" w:space="0" w:color="auto"/>
                    <w:bottom w:val="none" w:sz="0" w:space="0" w:color="auto"/>
                    <w:right w:val="none" w:sz="0" w:space="0" w:color="auto"/>
                  </w:divBdr>
                </w:div>
                <w:div w:id="793446155">
                  <w:marLeft w:val="0"/>
                  <w:marRight w:val="750"/>
                  <w:marTop w:val="150"/>
                  <w:marBottom w:val="0"/>
                  <w:divBdr>
                    <w:top w:val="none" w:sz="0" w:space="0" w:color="auto"/>
                    <w:left w:val="none" w:sz="0" w:space="0" w:color="auto"/>
                    <w:bottom w:val="none" w:sz="0" w:space="0" w:color="auto"/>
                    <w:right w:val="none" w:sz="0" w:space="0" w:color="auto"/>
                  </w:divBdr>
                </w:div>
                <w:div w:id="1036463797">
                  <w:marLeft w:val="0"/>
                  <w:marRight w:val="750"/>
                  <w:marTop w:val="150"/>
                  <w:marBottom w:val="0"/>
                  <w:divBdr>
                    <w:top w:val="none" w:sz="0" w:space="0" w:color="auto"/>
                    <w:left w:val="none" w:sz="0" w:space="0" w:color="auto"/>
                    <w:bottom w:val="none" w:sz="0" w:space="0" w:color="auto"/>
                    <w:right w:val="none" w:sz="0" w:space="0" w:color="auto"/>
                  </w:divBdr>
                </w:div>
              </w:divsChild>
            </w:div>
            <w:div w:id="2024748450">
              <w:marLeft w:val="0"/>
              <w:marRight w:val="0"/>
              <w:marTop w:val="525"/>
              <w:marBottom w:val="525"/>
              <w:divBdr>
                <w:top w:val="none" w:sz="0" w:space="0" w:color="auto"/>
                <w:left w:val="none" w:sz="0" w:space="0" w:color="auto"/>
                <w:bottom w:val="none" w:sz="0" w:space="0" w:color="auto"/>
                <w:right w:val="single" w:sz="36" w:space="19" w:color="002060"/>
              </w:divBdr>
            </w:div>
            <w:div w:id="1795833298">
              <w:marLeft w:val="0"/>
              <w:marRight w:val="0"/>
              <w:marTop w:val="525"/>
              <w:marBottom w:val="525"/>
              <w:divBdr>
                <w:top w:val="none" w:sz="0" w:space="0" w:color="auto"/>
                <w:left w:val="none" w:sz="0" w:space="0" w:color="auto"/>
                <w:bottom w:val="none" w:sz="0" w:space="0" w:color="auto"/>
                <w:right w:val="single" w:sz="36" w:space="19" w:color="002060"/>
              </w:divBdr>
            </w:div>
          </w:divsChild>
        </w:div>
      </w:divsChild>
    </w:div>
    <w:div w:id="151799852">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1260211975">
      <w:bodyDiv w:val="1"/>
      <w:marLeft w:val="0"/>
      <w:marRight w:val="0"/>
      <w:marTop w:val="0"/>
      <w:marBottom w:val="0"/>
      <w:divBdr>
        <w:top w:val="none" w:sz="0" w:space="0" w:color="auto"/>
        <w:left w:val="none" w:sz="0" w:space="0" w:color="auto"/>
        <w:bottom w:val="none" w:sz="0" w:space="0" w:color="auto"/>
        <w:right w:val="none" w:sz="0" w:space="0" w:color="auto"/>
      </w:divBdr>
      <w:divsChild>
        <w:div w:id="1062019324">
          <w:marLeft w:val="0"/>
          <w:marRight w:val="0"/>
          <w:marTop w:val="0"/>
          <w:marBottom w:val="750"/>
          <w:divBdr>
            <w:top w:val="none" w:sz="0" w:space="0" w:color="auto"/>
            <w:left w:val="none" w:sz="0" w:space="0" w:color="auto"/>
            <w:bottom w:val="double" w:sz="6" w:space="15" w:color="1A365D"/>
            <w:right w:val="none" w:sz="0" w:space="0" w:color="auto"/>
          </w:divBdr>
        </w:div>
        <w:div w:id="1877352613">
          <w:marLeft w:val="0"/>
          <w:marRight w:val="0"/>
          <w:marTop w:val="900"/>
          <w:marBottom w:val="450"/>
          <w:divBdr>
            <w:top w:val="none" w:sz="0" w:space="0" w:color="auto"/>
            <w:left w:val="none" w:sz="0" w:space="0" w:color="auto"/>
            <w:bottom w:val="none" w:sz="0" w:space="0" w:color="auto"/>
            <w:right w:val="none" w:sz="0" w:space="0" w:color="auto"/>
          </w:divBdr>
        </w:div>
        <w:div w:id="1561864122">
          <w:marLeft w:val="0"/>
          <w:marRight w:val="0"/>
          <w:marTop w:val="600"/>
          <w:marBottom w:val="375"/>
          <w:divBdr>
            <w:top w:val="none" w:sz="0" w:space="0" w:color="auto"/>
            <w:left w:val="none" w:sz="0" w:space="0" w:color="auto"/>
            <w:bottom w:val="none" w:sz="0" w:space="0" w:color="auto"/>
            <w:right w:val="single" w:sz="36" w:space="11" w:color="2C5282"/>
          </w:divBdr>
        </w:div>
        <w:div w:id="354189280">
          <w:marLeft w:val="0"/>
          <w:marRight w:val="0"/>
          <w:marTop w:val="450"/>
          <w:marBottom w:val="225"/>
          <w:divBdr>
            <w:top w:val="single" w:sz="6" w:space="6" w:color="E2E8F0"/>
            <w:left w:val="single" w:sz="6" w:space="9" w:color="E2E8F0"/>
            <w:bottom w:val="single" w:sz="6" w:space="6" w:color="E2E8F0"/>
            <w:right w:val="single" w:sz="6" w:space="9" w:color="E2E8F0"/>
          </w:divBdr>
        </w:div>
        <w:div w:id="1719163758">
          <w:marLeft w:val="0"/>
          <w:marRight w:val="0"/>
          <w:marTop w:val="450"/>
          <w:marBottom w:val="225"/>
          <w:divBdr>
            <w:top w:val="single" w:sz="6" w:space="6" w:color="E2E8F0"/>
            <w:left w:val="single" w:sz="6" w:space="9" w:color="E2E8F0"/>
            <w:bottom w:val="single" w:sz="6" w:space="6" w:color="E2E8F0"/>
            <w:right w:val="single" w:sz="6" w:space="9" w:color="E2E8F0"/>
          </w:divBdr>
        </w:div>
        <w:div w:id="799811606">
          <w:marLeft w:val="0"/>
          <w:marRight w:val="0"/>
          <w:marTop w:val="450"/>
          <w:marBottom w:val="225"/>
          <w:divBdr>
            <w:top w:val="single" w:sz="6" w:space="6" w:color="E2E8F0"/>
            <w:left w:val="single" w:sz="6" w:space="9" w:color="E2E8F0"/>
            <w:bottom w:val="single" w:sz="6" w:space="6" w:color="E2E8F0"/>
            <w:right w:val="single" w:sz="6" w:space="9" w:color="E2E8F0"/>
          </w:divBdr>
        </w:div>
        <w:div w:id="1722747415">
          <w:marLeft w:val="0"/>
          <w:marRight w:val="0"/>
          <w:marTop w:val="450"/>
          <w:marBottom w:val="225"/>
          <w:divBdr>
            <w:top w:val="single" w:sz="6" w:space="6" w:color="E2E8F0"/>
            <w:left w:val="single" w:sz="6" w:space="9" w:color="E2E8F0"/>
            <w:bottom w:val="single" w:sz="6" w:space="6" w:color="E2E8F0"/>
            <w:right w:val="single" w:sz="6" w:space="9" w:color="E2E8F0"/>
          </w:divBdr>
        </w:div>
        <w:div w:id="211230599">
          <w:marLeft w:val="0"/>
          <w:marRight w:val="0"/>
          <w:marTop w:val="600"/>
          <w:marBottom w:val="375"/>
          <w:divBdr>
            <w:top w:val="none" w:sz="0" w:space="0" w:color="auto"/>
            <w:left w:val="none" w:sz="0" w:space="0" w:color="auto"/>
            <w:bottom w:val="none" w:sz="0" w:space="0" w:color="auto"/>
            <w:right w:val="single" w:sz="36" w:space="11" w:color="2C5282"/>
          </w:divBdr>
        </w:div>
        <w:div w:id="61415110">
          <w:marLeft w:val="0"/>
          <w:marRight w:val="0"/>
          <w:marTop w:val="450"/>
          <w:marBottom w:val="225"/>
          <w:divBdr>
            <w:top w:val="single" w:sz="6" w:space="6" w:color="E2E8F0"/>
            <w:left w:val="single" w:sz="6" w:space="9" w:color="E2E8F0"/>
            <w:bottom w:val="single" w:sz="6" w:space="6" w:color="E2E8F0"/>
            <w:right w:val="single" w:sz="6" w:space="9" w:color="E2E8F0"/>
          </w:divBdr>
        </w:div>
        <w:div w:id="841243421">
          <w:marLeft w:val="0"/>
          <w:marRight w:val="0"/>
          <w:marTop w:val="450"/>
          <w:marBottom w:val="225"/>
          <w:divBdr>
            <w:top w:val="single" w:sz="6" w:space="6" w:color="E2E8F0"/>
            <w:left w:val="single" w:sz="6" w:space="9" w:color="E2E8F0"/>
            <w:bottom w:val="single" w:sz="6" w:space="6" w:color="E2E8F0"/>
            <w:right w:val="single" w:sz="6" w:space="9" w:color="E2E8F0"/>
          </w:divBdr>
        </w:div>
        <w:div w:id="200553153">
          <w:marLeft w:val="0"/>
          <w:marRight w:val="0"/>
          <w:marTop w:val="450"/>
          <w:marBottom w:val="225"/>
          <w:divBdr>
            <w:top w:val="single" w:sz="6" w:space="6" w:color="E2E8F0"/>
            <w:left w:val="single" w:sz="6" w:space="9" w:color="E2E8F0"/>
            <w:bottom w:val="single" w:sz="6" w:space="6" w:color="E2E8F0"/>
            <w:right w:val="single" w:sz="6" w:space="9" w:color="E2E8F0"/>
          </w:divBdr>
        </w:div>
        <w:div w:id="785123865">
          <w:marLeft w:val="0"/>
          <w:marRight w:val="0"/>
          <w:marTop w:val="600"/>
          <w:marBottom w:val="375"/>
          <w:divBdr>
            <w:top w:val="none" w:sz="0" w:space="0" w:color="auto"/>
            <w:left w:val="none" w:sz="0" w:space="0" w:color="auto"/>
            <w:bottom w:val="none" w:sz="0" w:space="0" w:color="auto"/>
            <w:right w:val="single" w:sz="36" w:space="11" w:color="2C5282"/>
          </w:divBdr>
        </w:div>
        <w:div w:id="1560819019">
          <w:marLeft w:val="0"/>
          <w:marRight w:val="0"/>
          <w:marTop w:val="450"/>
          <w:marBottom w:val="225"/>
          <w:divBdr>
            <w:top w:val="single" w:sz="6" w:space="6" w:color="E2E8F0"/>
            <w:left w:val="single" w:sz="6" w:space="9" w:color="E2E8F0"/>
            <w:bottom w:val="single" w:sz="6" w:space="6" w:color="E2E8F0"/>
            <w:right w:val="single" w:sz="6" w:space="9" w:color="E2E8F0"/>
          </w:divBdr>
        </w:div>
        <w:div w:id="262105650">
          <w:marLeft w:val="0"/>
          <w:marRight w:val="0"/>
          <w:marTop w:val="450"/>
          <w:marBottom w:val="225"/>
          <w:divBdr>
            <w:top w:val="single" w:sz="6" w:space="6" w:color="E2E8F0"/>
            <w:left w:val="single" w:sz="6" w:space="9" w:color="E2E8F0"/>
            <w:bottom w:val="single" w:sz="6" w:space="6" w:color="E2E8F0"/>
            <w:right w:val="single" w:sz="6" w:space="9" w:color="E2E8F0"/>
          </w:divBdr>
        </w:div>
        <w:div w:id="714698365">
          <w:marLeft w:val="0"/>
          <w:marRight w:val="0"/>
          <w:marTop w:val="450"/>
          <w:marBottom w:val="225"/>
          <w:divBdr>
            <w:top w:val="single" w:sz="6" w:space="6" w:color="E2E8F0"/>
            <w:left w:val="single" w:sz="6" w:space="9" w:color="E2E8F0"/>
            <w:bottom w:val="single" w:sz="6" w:space="6" w:color="E2E8F0"/>
            <w:right w:val="single" w:sz="6" w:space="9" w:color="E2E8F0"/>
          </w:divBdr>
        </w:div>
        <w:div w:id="1704360251">
          <w:marLeft w:val="0"/>
          <w:marRight w:val="0"/>
          <w:marTop w:val="450"/>
          <w:marBottom w:val="225"/>
          <w:divBdr>
            <w:top w:val="single" w:sz="6" w:space="6" w:color="E2E8F0"/>
            <w:left w:val="single" w:sz="6" w:space="9" w:color="E2E8F0"/>
            <w:bottom w:val="single" w:sz="6" w:space="6" w:color="E2E8F0"/>
            <w:right w:val="single" w:sz="6" w:space="9" w:color="E2E8F0"/>
          </w:divBdr>
        </w:div>
        <w:div w:id="1804036966">
          <w:marLeft w:val="0"/>
          <w:marRight w:val="0"/>
          <w:marTop w:val="600"/>
          <w:marBottom w:val="375"/>
          <w:divBdr>
            <w:top w:val="none" w:sz="0" w:space="0" w:color="auto"/>
            <w:left w:val="none" w:sz="0" w:space="0" w:color="auto"/>
            <w:bottom w:val="none" w:sz="0" w:space="0" w:color="auto"/>
            <w:right w:val="single" w:sz="36" w:space="11" w:color="2C5282"/>
          </w:divBdr>
        </w:div>
        <w:div w:id="1054699504">
          <w:marLeft w:val="0"/>
          <w:marRight w:val="0"/>
          <w:marTop w:val="450"/>
          <w:marBottom w:val="225"/>
          <w:divBdr>
            <w:top w:val="single" w:sz="6" w:space="6" w:color="E2E8F0"/>
            <w:left w:val="single" w:sz="6" w:space="9" w:color="E2E8F0"/>
            <w:bottom w:val="single" w:sz="6" w:space="6" w:color="E2E8F0"/>
            <w:right w:val="single" w:sz="6" w:space="9" w:color="E2E8F0"/>
          </w:divBdr>
        </w:div>
        <w:div w:id="2089374835">
          <w:marLeft w:val="0"/>
          <w:marRight w:val="0"/>
          <w:marTop w:val="450"/>
          <w:marBottom w:val="225"/>
          <w:divBdr>
            <w:top w:val="single" w:sz="6" w:space="6" w:color="E2E8F0"/>
            <w:left w:val="single" w:sz="6" w:space="9" w:color="E2E8F0"/>
            <w:bottom w:val="single" w:sz="6" w:space="6" w:color="E2E8F0"/>
            <w:right w:val="single" w:sz="6" w:space="9" w:color="E2E8F0"/>
          </w:divBdr>
        </w:div>
        <w:div w:id="1497304544">
          <w:marLeft w:val="0"/>
          <w:marRight w:val="0"/>
          <w:marTop w:val="450"/>
          <w:marBottom w:val="225"/>
          <w:divBdr>
            <w:top w:val="single" w:sz="6" w:space="6" w:color="E2E8F0"/>
            <w:left w:val="single" w:sz="6" w:space="9" w:color="E2E8F0"/>
            <w:bottom w:val="single" w:sz="6" w:space="6" w:color="E2E8F0"/>
            <w:right w:val="single" w:sz="6" w:space="9" w:color="E2E8F0"/>
          </w:divBdr>
        </w:div>
        <w:div w:id="1134761286">
          <w:marLeft w:val="0"/>
          <w:marRight w:val="0"/>
          <w:marTop w:val="600"/>
          <w:marBottom w:val="375"/>
          <w:divBdr>
            <w:top w:val="none" w:sz="0" w:space="0" w:color="auto"/>
            <w:left w:val="none" w:sz="0" w:space="0" w:color="auto"/>
            <w:bottom w:val="none" w:sz="0" w:space="0" w:color="auto"/>
            <w:right w:val="single" w:sz="36" w:space="11" w:color="2C5282"/>
          </w:divBdr>
        </w:div>
        <w:div w:id="509031619">
          <w:marLeft w:val="0"/>
          <w:marRight w:val="0"/>
          <w:marTop w:val="450"/>
          <w:marBottom w:val="225"/>
          <w:divBdr>
            <w:top w:val="single" w:sz="6" w:space="6" w:color="E2E8F0"/>
            <w:left w:val="single" w:sz="6" w:space="9" w:color="E2E8F0"/>
            <w:bottom w:val="single" w:sz="6" w:space="6" w:color="E2E8F0"/>
            <w:right w:val="single" w:sz="6" w:space="9" w:color="E2E8F0"/>
          </w:divBdr>
        </w:div>
        <w:div w:id="895164327">
          <w:marLeft w:val="0"/>
          <w:marRight w:val="0"/>
          <w:marTop w:val="450"/>
          <w:marBottom w:val="225"/>
          <w:divBdr>
            <w:top w:val="single" w:sz="6" w:space="6" w:color="E2E8F0"/>
            <w:left w:val="single" w:sz="6" w:space="9" w:color="E2E8F0"/>
            <w:bottom w:val="single" w:sz="6" w:space="6" w:color="E2E8F0"/>
            <w:right w:val="single" w:sz="6" w:space="9" w:color="E2E8F0"/>
          </w:divBdr>
        </w:div>
        <w:div w:id="1734547820">
          <w:marLeft w:val="0"/>
          <w:marRight w:val="0"/>
          <w:marTop w:val="450"/>
          <w:marBottom w:val="225"/>
          <w:divBdr>
            <w:top w:val="single" w:sz="6" w:space="6" w:color="E2E8F0"/>
            <w:left w:val="single" w:sz="6" w:space="9" w:color="E2E8F0"/>
            <w:bottom w:val="single" w:sz="6" w:space="6" w:color="E2E8F0"/>
            <w:right w:val="single" w:sz="6" w:space="9" w:color="E2E8F0"/>
          </w:divBdr>
        </w:div>
        <w:div w:id="1273824018">
          <w:marLeft w:val="0"/>
          <w:marRight w:val="0"/>
          <w:marTop w:val="450"/>
          <w:marBottom w:val="225"/>
          <w:divBdr>
            <w:top w:val="single" w:sz="6" w:space="6" w:color="E2E8F0"/>
            <w:left w:val="single" w:sz="6" w:space="9" w:color="E2E8F0"/>
            <w:bottom w:val="single" w:sz="6" w:space="6" w:color="E2E8F0"/>
            <w:right w:val="single" w:sz="6" w:space="9" w:color="E2E8F0"/>
          </w:divBdr>
        </w:div>
        <w:div w:id="1194996229">
          <w:marLeft w:val="0"/>
          <w:marRight w:val="0"/>
          <w:marTop w:val="450"/>
          <w:marBottom w:val="225"/>
          <w:divBdr>
            <w:top w:val="single" w:sz="6" w:space="6" w:color="E2E8F0"/>
            <w:left w:val="single" w:sz="6" w:space="9" w:color="E2E8F0"/>
            <w:bottom w:val="single" w:sz="6" w:space="6" w:color="E2E8F0"/>
            <w:right w:val="single" w:sz="6" w:space="9" w:color="E2E8F0"/>
          </w:divBdr>
        </w:div>
        <w:div w:id="2042126655">
          <w:marLeft w:val="0"/>
          <w:marRight w:val="0"/>
          <w:marTop w:val="900"/>
          <w:marBottom w:val="450"/>
          <w:divBdr>
            <w:top w:val="none" w:sz="0" w:space="0" w:color="auto"/>
            <w:left w:val="none" w:sz="0" w:space="0" w:color="auto"/>
            <w:bottom w:val="none" w:sz="0" w:space="0" w:color="auto"/>
            <w:right w:val="none" w:sz="0" w:space="0" w:color="auto"/>
          </w:divBdr>
        </w:div>
        <w:div w:id="1335112826">
          <w:marLeft w:val="0"/>
          <w:marRight w:val="0"/>
          <w:marTop w:val="600"/>
          <w:marBottom w:val="375"/>
          <w:divBdr>
            <w:top w:val="none" w:sz="0" w:space="0" w:color="auto"/>
            <w:left w:val="none" w:sz="0" w:space="0" w:color="auto"/>
            <w:bottom w:val="none" w:sz="0" w:space="0" w:color="auto"/>
            <w:right w:val="single" w:sz="36" w:space="11" w:color="2C5282"/>
          </w:divBdr>
        </w:div>
        <w:div w:id="1114787043">
          <w:marLeft w:val="0"/>
          <w:marRight w:val="0"/>
          <w:marTop w:val="450"/>
          <w:marBottom w:val="225"/>
          <w:divBdr>
            <w:top w:val="single" w:sz="6" w:space="6" w:color="E2E8F0"/>
            <w:left w:val="single" w:sz="6" w:space="9" w:color="E2E8F0"/>
            <w:bottom w:val="single" w:sz="6" w:space="6" w:color="E2E8F0"/>
            <w:right w:val="single" w:sz="6" w:space="9" w:color="E2E8F0"/>
          </w:divBdr>
        </w:div>
        <w:div w:id="1187866686">
          <w:marLeft w:val="0"/>
          <w:marRight w:val="0"/>
          <w:marTop w:val="450"/>
          <w:marBottom w:val="225"/>
          <w:divBdr>
            <w:top w:val="single" w:sz="6" w:space="6" w:color="E2E8F0"/>
            <w:left w:val="single" w:sz="6" w:space="9" w:color="E2E8F0"/>
            <w:bottom w:val="single" w:sz="6" w:space="6" w:color="E2E8F0"/>
            <w:right w:val="single" w:sz="6" w:space="9" w:color="E2E8F0"/>
          </w:divBdr>
        </w:div>
        <w:div w:id="745569148">
          <w:marLeft w:val="0"/>
          <w:marRight w:val="0"/>
          <w:marTop w:val="450"/>
          <w:marBottom w:val="225"/>
          <w:divBdr>
            <w:top w:val="single" w:sz="6" w:space="6" w:color="E2E8F0"/>
            <w:left w:val="single" w:sz="6" w:space="9" w:color="E2E8F0"/>
            <w:bottom w:val="single" w:sz="6" w:space="6" w:color="E2E8F0"/>
            <w:right w:val="single" w:sz="6" w:space="9" w:color="E2E8F0"/>
          </w:divBdr>
        </w:div>
        <w:div w:id="13769730">
          <w:marLeft w:val="0"/>
          <w:marRight w:val="0"/>
          <w:marTop w:val="450"/>
          <w:marBottom w:val="225"/>
          <w:divBdr>
            <w:top w:val="single" w:sz="6" w:space="6" w:color="E2E8F0"/>
            <w:left w:val="single" w:sz="6" w:space="9" w:color="E2E8F0"/>
            <w:bottom w:val="single" w:sz="6" w:space="6" w:color="E2E8F0"/>
            <w:right w:val="single" w:sz="6" w:space="9" w:color="E2E8F0"/>
          </w:divBdr>
        </w:div>
        <w:div w:id="142356620">
          <w:marLeft w:val="0"/>
          <w:marRight w:val="0"/>
          <w:marTop w:val="600"/>
          <w:marBottom w:val="375"/>
          <w:divBdr>
            <w:top w:val="none" w:sz="0" w:space="0" w:color="auto"/>
            <w:left w:val="none" w:sz="0" w:space="0" w:color="auto"/>
            <w:bottom w:val="none" w:sz="0" w:space="0" w:color="auto"/>
            <w:right w:val="single" w:sz="36" w:space="11" w:color="2C5282"/>
          </w:divBdr>
        </w:div>
        <w:div w:id="1947535871">
          <w:marLeft w:val="0"/>
          <w:marRight w:val="0"/>
          <w:marTop w:val="450"/>
          <w:marBottom w:val="225"/>
          <w:divBdr>
            <w:top w:val="single" w:sz="6" w:space="6" w:color="E2E8F0"/>
            <w:left w:val="single" w:sz="6" w:space="9" w:color="E2E8F0"/>
            <w:bottom w:val="single" w:sz="6" w:space="6" w:color="E2E8F0"/>
            <w:right w:val="single" w:sz="6" w:space="9" w:color="E2E8F0"/>
          </w:divBdr>
        </w:div>
        <w:div w:id="2086680327">
          <w:marLeft w:val="0"/>
          <w:marRight w:val="0"/>
          <w:marTop w:val="450"/>
          <w:marBottom w:val="225"/>
          <w:divBdr>
            <w:top w:val="single" w:sz="6" w:space="6" w:color="E2E8F0"/>
            <w:left w:val="single" w:sz="6" w:space="9" w:color="E2E8F0"/>
            <w:bottom w:val="single" w:sz="6" w:space="6" w:color="E2E8F0"/>
            <w:right w:val="single" w:sz="6" w:space="9" w:color="E2E8F0"/>
          </w:divBdr>
        </w:div>
        <w:div w:id="347559399">
          <w:marLeft w:val="0"/>
          <w:marRight w:val="0"/>
          <w:marTop w:val="450"/>
          <w:marBottom w:val="225"/>
          <w:divBdr>
            <w:top w:val="single" w:sz="6" w:space="6" w:color="E2E8F0"/>
            <w:left w:val="single" w:sz="6" w:space="9" w:color="E2E8F0"/>
            <w:bottom w:val="single" w:sz="6" w:space="6" w:color="E2E8F0"/>
            <w:right w:val="single" w:sz="6" w:space="9" w:color="E2E8F0"/>
          </w:divBdr>
        </w:div>
        <w:div w:id="504906101">
          <w:marLeft w:val="0"/>
          <w:marRight w:val="0"/>
          <w:marTop w:val="450"/>
          <w:marBottom w:val="225"/>
          <w:divBdr>
            <w:top w:val="single" w:sz="6" w:space="6" w:color="E2E8F0"/>
            <w:left w:val="single" w:sz="6" w:space="9" w:color="E2E8F0"/>
            <w:bottom w:val="single" w:sz="6" w:space="6" w:color="E2E8F0"/>
            <w:right w:val="single" w:sz="6" w:space="9" w:color="E2E8F0"/>
          </w:divBdr>
        </w:div>
        <w:div w:id="1357341060">
          <w:marLeft w:val="0"/>
          <w:marRight w:val="0"/>
          <w:marTop w:val="600"/>
          <w:marBottom w:val="375"/>
          <w:divBdr>
            <w:top w:val="none" w:sz="0" w:space="0" w:color="auto"/>
            <w:left w:val="none" w:sz="0" w:space="0" w:color="auto"/>
            <w:bottom w:val="none" w:sz="0" w:space="0" w:color="auto"/>
            <w:right w:val="single" w:sz="36" w:space="11" w:color="2C5282"/>
          </w:divBdr>
        </w:div>
        <w:div w:id="677270610">
          <w:marLeft w:val="0"/>
          <w:marRight w:val="0"/>
          <w:marTop w:val="450"/>
          <w:marBottom w:val="225"/>
          <w:divBdr>
            <w:top w:val="single" w:sz="6" w:space="6" w:color="E2E8F0"/>
            <w:left w:val="single" w:sz="6" w:space="9" w:color="E2E8F0"/>
            <w:bottom w:val="single" w:sz="6" w:space="6" w:color="E2E8F0"/>
            <w:right w:val="single" w:sz="6" w:space="9" w:color="E2E8F0"/>
          </w:divBdr>
        </w:div>
        <w:div w:id="1621640612">
          <w:marLeft w:val="0"/>
          <w:marRight w:val="0"/>
          <w:marTop w:val="450"/>
          <w:marBottom w:val="225"/>
          <w:divBdr>
            <w:top w:val="single" w:sz="6" w:space="6" w:color="E2E8F0"/>
            <w:left w:val="single" w:sz="6" w:space="9" w:color="E2E8F0"/>
            <w:bottom w:val="single" w:sz="6" w:space="6" w:color="E2E8F0"/>
            <w:right w:val="single" w:sz="6" w:space="9" w:color="E2E8F0"/>
          </w:divBdr>
        </w:div>
        <w:div w:id="902251618">
          <w:marLeft w:val="0"/>
          <w:marRight w:val="0"/>
          <w:marTop w:val="450"/>
          <w:marBottom w:val="225"/>
          <w:divBdr>
            <w:top w:val="single" w:sz="6" w:space="6" w:color="E2E8F0"/>
            <w:left w:val="single" w:sz="6" w:space="9" w:color="E2E8F0"/>
            <w:bottom w:val="single" w:sz="6" w:space="6" w:color="E2E8F0"/>
            <w:right w:val="single" w:sz="6" w:space="9" w:color="E2E8F0"/>
          </w:divBdr>
        </w:div>
        <w:div w:id="2016378839">
          <w:marLeft w:val="0"/>
          <w:marRight w:val="0"/>
          <w:marTop w:val="600"/>
          <w:marBottom w:val="375"/>
          <w:divBdr>
            <w:top w:val="none" w:sz="0" w:space="0" w:color="auto"/>
            <w:left w:val="none" w:sz="0" w:space="0" w:color="auto"/>
            <w:bottom w:val="none" w:sz="0" w:space="0" w:color="auto"/>
            <w:right w:val="single" w:sz="36" w:space="11" w:color="2C5282"/>
          </w:divBdr>
        </w:div>
        <w:div w:id="416942114">
          <w:marLeft w:val="0"/>
          <w:marRight w:val="0"/>
          <w:marTop w:val="450"/>
          <w:marBottom w:val="225"/>
          <w:divBdr>
            <w:top w:val="single" w:sz="6" w:space="6" w:color="E2E8F0"/>
            <w:left w:val="single" w:sz="6" w:space="9" w:color="E2E8F0"/>
            <w:bottom w:val="single" w:sz="6" w:space="6" w:color="E2E8F0"/>
            <w:right w:val="single" w:sz="6" w:space="9" w:color="E2E8F0"/>
          </w:divBdr>
        </w:div>
        <w:div w:id="220294352">
          <w:marLeft w:val="0"/>
          <w:marRight w:val="0"/>
          <w:marTop w:val="450"/>
          <w:marBottom w:val="225"/>
          <w:divBdr>
            <w:top w:val="single" w:sz="6" w:space="6" w:color="E2E8F0"/>
            <w:left w:val="single" w:sz="6" w:space="9" w:color="E2E8F0"/>
            <w:bottom w:val="single" w:sz="6" w:space="6" w:color="E2E8F0"/>
            <w:right w:val="single" w:sz="6" w:space="9" w:color="E2E8F0"/>
          </w:divBdr>
        </w:div>
        <w:div w:id="385104807">
          <w:marLeft w:val="0"/>
          <w:marRight w:val="0"/>
          <w:marTop w:val="450"/>
          <w:marBottom w:val="225"/>
          <w:divBdr>
            <w:top w:val="single" w:sz="6" w:space="6" w:color="E2E8F0"/>
            <w:left w:val="single" w:sz="6" w:space="9" w:color="E2E8F0"/>
            <w:bottom w:val="single" w:sz="6" w:space="6" w:color="E2E8F0"/>
            <w:right w:val="single" w:sz="6" w:space="9" w:color="E2E8F0"/>
          </w:divBdr>
        </w:div>
        <w:div w:id="391275487">
          <w:marLeft w:val="0"/>
          <w:marRight w:val="0"/>
          <w:marTop w:val="450"/>
          <w:marBottom w:val="225"/>
          <w:divBdr>
            <w:top w:val="single" w:sz="6" w:space="6" w:color="E2E8F0"/>
            <w:left w:val="single" w:sz="6" w:space="9" w:color="E2E8F0"/>
            <w:bottom w:val="single" w:sz="6" w:space="6" w:color="E2E8F0"/>
            <w:right w:val="single" w:sz="6" w:space="9" w:color="E2E8F0"/>
          </w:divBdr>
        </w:div>
        <w:div w:id="230432344">
          <w:marLeft w:val="0"/>
          <w:marRight w:val="0"/>
          <w:marTop w:val="600"/>
          <w:marBottom w:val="375"/>
          <w:divBdr>
            <w:top w:val="none" w:sz="0" w:space="0" w:color="auto"/>
            <w:left w:val="none" w:sz="0" w:space="0" w:color="auto"/>
            <w:bottom w:val="none" w:sz="0" w:space="0" w:color="auto"/>
            <w:right w:val="single" w:sz="36" w:space="11" w:color="2C5282"/>
          </w:divBdr>
        </w:div>
        <w:div w:id="719599283">
          <w:marLeft w:val="0"/>
          <w:marRight w:val="0"/>
          <w:marTop w:val="450"/>
          <w:marBottom w:val="225"/>
          <w:divBdr>
            <w:top w:val="single" w:sz="6" w:space="6" w:color="E2E8F0"/>
            <w:left w:val="single" w:sz="6" w:space="9" w:color="E2E8F0"/>
            <w:bottom w:val="single" w:sz="6" w:space="6" w:color="E2E8F0"/>
            <w:right w:val="single" w:sz="6" w:space="9" w:color="E2E8F0"/>
          </w:divBdr>
        </w:div>
        <w:div w:id="2007710041">
          <w:marLeft w:val="0"/>
          <w:marRight w:val="0"/>
          <w:marTop w:val="450"/>
          <w:marBottom w:val="225"/>
          <w:divBdr>
            <w:top w:val="single" w:sz="6" w:space="6" w:color="E2E8F0"/>
            <w:left w:val="single" w:sz="6" w:space="9" w:color="E2E8F0"/>
            <w:bottom w:val="single" w:sz="6" w:space="6" w:color="E2E8F0"/>
            <w:right w:val="single" w:sz="6" w:space="9" w:color="E2E8F0"/>
          </w:divBdr>
        </w:div>
        <w:div w:id="348676071">
          <w:marLeft w:val="0"/>
          <w:marRight w:val="0"/>
          <w:marTop w:val="450"/>
          <w:marBottom w:val="225"/>
          <w:divBdr>
            <w:top w:val="single" w:sz="6" w:space="6" w:color="E2E8F0"/>
            <w:left w:val="single" w:sz="6" w:space="9" w:color="E2E8F0"/>
            <w:bottom w:val="single" w:sz="6" w:space="6" w:color="E2E8F0"/>
            <w:right w:val="single" w:sz="6" w:space="9" w:color="E2E8F0"/>
          </w:divBdr>
        </w:div>
        <w:div w:id="896086254">
          <w:marLeft w:val="0"/>
          <w:marRight w:val="0"/>
          <w:marTop w:val="450"/>
          <w:marBottom w:val="225"/>
          <w:divBdr>
            <w:top w:val="single" w:sz="6" w:space="6" w:color="E2E8F0"/>
            <w:left w:val="single" w:sz="6" w:space="9" w:color="E2E8F0"/>
            <w:bottom w:val="single" w:sz="6" w:space="6" w:color="E2E8F0"/>
            <w:right w:val="single" w:sz="6" w:space="9" w:color="E2E8F0"/>
          </w:divBdr>
        </w:div>
        <w:div w:id="541333876">
          <w:marLeft w:val="0"/>
          <w:marRight w:val="0"/>
          <w:marTop w:val="450"/>
          <w:marBottom w:val="225"/>
          <w:divBdr>
            <w:top w:val="single" w:sz="6" w:space="6" w:color="E2E8F0"/>
            <w:left w:val="single" w:sz="6" w:space="9" w:color="E2E8F0"/>
            <w:bottom w:val="single" w:sz="6" w:space="6" w:color="E2E8F0"/>
            <w:right w:val="single" w:sz="6" w:space="9" w:color="E2E8F0"/>
          </w:divBdr>
        </w:div>
        <w:div w:id="302198340">
          <w:marLeft w:val="0"/>
          <w:marRight w:val="0"/>
          <w:marTop w:val="900"/>
          <w:marBottom w:val="450"/>
          <w:divBdr>
            <w:top w:val="none" w:sz="0" w:space="0" w:color="auto"/>
            <w:left w:val="none" w:sz="0" w:space="0" w:color="auto"/>
            <w:bottom w:val="none" w:sz="0" w:space="0" w:color="auto"/>
            <w:right w:val="none" w:sz="0" w:space="0" w:color="auto"/>
          </w:divBdr>
        </w:div>
        <w:div w:id="1863592041">
          <w:marLeft w:val="0"/>
          <w:marRight w:val="0"/>
          <w:marTop w:val="600"/>
          <w:marBottom w:val="375"/>
          <w:divBdr>
            <w:top w:val="none" w:sz="0" w:space="0" w:color="auto"/>
            <w:left w:val="none" w:sz="0" w:space="0" w:color="auto"/>
            <w:bottom w:val="none" w:sz="0" w:space="0" w:color="auto"/>
            <w:right w:val="single" w:sz="36" w:space="11" w:color="2C5282"/>
          </w:divBdr>
        </w:div>
        <w:div w:id="1717927390">
          <w:marLeft w:val="0"/>
          <w:marRight w:val="0"/>
          <w:marTop w:val="450"/>
          <w:marBottom w:val="225"/>
          <w:divBdr>
            <w:top w:val="single" w:sz="6" w:space="6" w:color="E2E8F0"/>
            <w:left w:val="single" w:sz="6" w:space="9" w:color="E2E8F0"/>
            <w:bottom w:val="single" w:sz="6" w:space="6" w:color="E2E8F0"/>
            <w:right w:val="single" w:sz="6" w:space="9" w:color="E2E8F0"/>
          </w:divBdr>
        </w:div>
        <w:div w:id="1443770881">
          <w:marLeft w:val="0"/>
          <w:marRight w:val="0"/>
          <w:marTop w:val="450"/>
          <w:marBottom w:val="225"/>
          <w:divBdr>
            <w:top w:val="single" w:sz="6" w:space="6" w:color="E2E8F0"/>
            <w:left w:val="single" w:sz="6" w:space="9" w:color="E2E8F0"/>
            <w:bottom w:val="single" w:sz="6" w:space="6" w:color="E2E8F0"/>
            <w:right w:val="single" w:sz="6" w:space="9" w:color="E2E8F0"/>
          </w:divBdr>
        </w:div>
        <w:div w:id="2002656801">
          <w:marLeft w:val="0"/>
          <w:marRight w:val="0"/>
          <w:marTop w:val="450"/>
          <w:marBottom w:val="225"/>
          <w:divBdr>
            <w:top w:val="single" w:sz="6" w:space="6" w:color="E2E8F0"/>
            <w:left w:val="single" w:sz="6" w:space="9" w:color="E2E8F0"/>
            <w:bottom w:val="single" w:sz="6" w:space="6" w:color="E2E8F0"/>
            <w:right w:val="single" w:sz="6" w:space="9" w:color="E2E8F0"/>
          </w:divBdr>
        </w:div>
        <w:div w:id="1734235248">
          <w:marLeft w:val="0"/>
          <w:marRight w:val="0"/>
          <w:marTop w:val="450"/>
          <w:marBottom w:val="225"/>
          <w:divBdr>
            <w:top w:val="single" w:sz="6" w:space="6" w:color="E2E8F0"/>
            <w:left w:val="single" w:sz="6" w:space="9" w:color="E2E8F0"/>
            <w:bottom w:val="single" w:sz="6" w:space="6" w:color="E2E8F0"/>
            <w:right w:val="single" w:sz="6" w:space="9" w:color="E2E8F0"/>
          </w:divBdr>
        </w:div>
        <w:div w:id="1648195859">
          <w:marLeft w:val="0"/>
          <w:marRight w:val="0"/>
          <w:marTop w:val="600"/>
          <w:marBottom w:val="375"/>
          <w:divBdr>
            <w:top w:val="none" w:sz="0" w:space="0" w:color="auto"/>
            <w:left w:val="none" w:sz="0" w:space="0" w:color="auto"/>
            <w:bottom w:val="none" w:sz="0" w:space="0" w:color="auto"/>
            <w:right w:val="single" w:sz="36" w:space="11" w:color="2C5282"/>
          </w:divBdr>
        </w:div>
        <w:div w:id="19207417">
          <w:marLeft w:val="0"/>
          <w:marRight w:val="0"/>
          <w:marTop w:val="450"/>
          <w:marBottom w:val="225"/>
          <w:divBdr>
            <w:top w:val="single" w:sz="6" w:space="6" w:color="E2E8F0"/>
            <w:left w:val="single" w:sz="6" w:space="9" w:color="E2E8F0"/>
            <w:bottom w:val="single" w:sz="6" w:space="6" w:color="E2E8F0"/>
            <w:right w:val="single" w:sz="6" w:space="9" w:color="E2E8F0"/>
          </w:divBdr>
        </w:div>
        <w:div w:id="628243896">
          <w:marLeft w:val="0"/>
          <w:marRight w:val="0"/>
          <w:marTop w:val="450"/>
          <w:marBottom w:val="225"/>
          <w:divBdr>
            <w:top w:val="single" w:sz="6" w:space="6" w:color="E2E8F0"/>
            <w:left w:val="single" w:sz="6" w:space="9" w:color="E2E8F0"/>
            <w:bottom w:val="single" w:sz="6" w:space="6" w:color="E2E8F0"/>
            <w:right w:val="single" w:sz="6" w:space="9" w:color="E2E8F0"/>
          </w:divBdr>
        </w:div>
        <w:div w:id="1249071173">
          <w:marLeft w:val="0"/>
          <w:marRight w:val="0"/>
          <w:marTop w:val="450"/>
          <w:marBottom w:val="225"/>
          <w:divBdr>
            <w:top w:val="single" w:sz="6" w:space="6" w:color="E2E8F0"/>
            <w:left w:val="single" w:sz="6" w:space="9" w:color="E2E8F0"/>
            <w:bottom w:val="single" w:sz="6" w:space="6" w:color="E2E8F0"/>
            <w:right w:val="single" w:sz="6" w:space="9" w:color="E2E8F0"/>
          </w:divBdr>
        </w:div>
        <w:div w:id="368183919">
          <w:marLeft w:val="0"/>
          <w:marRight w:val="0"/>
          <w:marTop w:val="450"/>
          <w:marBottom w:val="225"/>
          <w:divBdr>
            <w:top w:val="single" w:sz="6" w:space="6" w:color="E2E8F0"/>
            <w:left w:val="single" w:sz="6" w:space="9" w:color="E2E8F0"/>
            <w:bottom w:val="single" w:sz="6" w:space="6" w:color="E2E8F0"/>
            <w:right w:val="single" w:sz="6" w:space="9" w:color="E2E8F0"/>
          </w:divBdr>
        </w:div>
        <w:div w:id="1512988414">
          <w:marLeft w:val="0"/>
          <w:marRight w:val="0"/>
          <w:marTop w:val="600"/>
          <w:marBottom w:val="375"/>
          <w:divBdr>
            <w:top w:val="none" w:sz="0" w:space="0" w:color="auto"/>
            <w:left w:val="none" w:sz="0" w:space="0" w:color="auto"/>
            <w:bottom w:val="none" w:sz="0" w:space="0" w:color="auto"/>
            <w:right w:val="single" w:sz="36" w:space="11" w:color="2C5282"/>
          </w:divBdr>
        </w:div>
        <w:div w:id="1220634299">
          <w:marLeft w:val="0"/>
          <w:marRight w:val="0"/>
          <w:marTop w:val="450"/>
          <w:marBottom w:val="225"/>
          <w:divBdr>
            <w:top w:val="single" w:sz="6" w:space="6" w:color="E2E8F0"/>
            <w:left w:val="single" w:sz="6" w:space="9" w:color="E2E8F0"/>
            <w:bottom w:val="single" w:sz="6" w:space="6" w:color="E2E8F0"/>
            <w:right w:val="single" w:sz="6" w:space="9" w:color="E2E8F0"/>
          </w:divBdr>
        </w:div>
        <w:div w:id="995188318">
          <w:marLeft w:val="0"/>
          <w:marRight w:val="0"/>
          <w:marTop w:val="450"/>
          <w:marBottom w:val="225"/>
          <w:divBdr>
            <w:top w:val="single" w:sz="6" w:space="6" w:color="E2E8F0"/>
            <w:left w:val="single" w:sz="6" w:space="9" w:color="E2E8F0"/>
            <w:bottom w:val="single" w:sz="6" w:space="6" w:color="E2E8F0"/>
            <w:right w:val="single" w:sz="6" w:space="9" w:color="E2E8F0"/>
          </w:divBdr>
        </w:div>
        <w:div w:id="1830364614">
          <w:marLeft w:val="0"/>
          <w:marRight w:val="0"/>
          <w:marTop w:val="450"/>
          <w:marBottom w:val="225"/>
          <w:divBdr>
            <w:top w:val="single" w:sz="6" w:space="6" w:color="E2E8F0"/>
            <w:left w:val="single" w:sz="6" w:space="9" w:color="E2E8F0"/>
            <w:bottom w:val="single" w:sz="6" w:space="6" w:color="E2E8F0"/>
            <w:right w:val="single" w:sz="6" w:space="9" w:color="E2E8F0"/>
          </w:divBdr>
        </w:div>
        <w:div w:id="1119184823">
          <w:marLeft w:val="0"/>
          <w:marRight w:val="0"/>
          <w:marTop w:val="600"/>
          <w:marBottom w:val="375"/>
          <w:divBdr>
            <w:top w:val="none" w:sz="0" w:space="0" w:color="auto"/>
            <w:left w:val="none" w:sz="0" w:space="0" w:color="auto"/>
            <w:bottom w:val="none" w:sz="0" w:space="0" w:color="auto"/>
            <w:right w:val="single" w:sz="36" w:space="11" w:color="2C5282"/>
          </w:divBdr>
        </w:div>
        <w:div w:id="2075425337">
          <w:marLeft w:val="0"/>
          <w:marRight w:val="0"/>
          <w:marTop w:val="450"/>
          <w:marBottom w:val="225"/>
          <w:divBdr>
            <w:top w:val="single" w:sz="6" w:space="6" w:color="E2E8F0"/>
            <w:left w:val="single" w:sz="6" w:space="9" w:color="E2E8F0"/>
            <w:bottom w:val="single" w:sz="6" w:space="6" w:color="E2E8F0"/>
            <w:right w:val="single" w:sz="6" w:space="9" w:color="E2E8F0"/>
          </w:divBdr>
        </w:div>
        <w:div w:id="351538942">
          <w:marLeft w:val="0"/>
          <w:marRight w:val="0"/>
          <w:marTop w:val="450"/>
          <w:marBottom w:val="225"/>
          <w:divBdr>
            <w:top w:val="single" w:sz="6" w:space="6" w:color="E2E8F0"/>
            <w:left w:val="single" w:sz="6" w:space="9" w:color="E2E8F0"/>
            <w:bottom w:val="single" w:sz="6" w:space="6" w:color="E2E8F0"/>
            <w:right w:val="single" w:sz="6" w:space="9" w:color="E2E8F0"/>
          </w:divBdr>
        </w:div>
        <w:div w:id="1170490694">
          <w:marLeft w:val="0"/>
          <w:marRight w:val="0"/>
          <w:marTop w:val="450"/>
          <w:marBottom w:val="225"/>
          <w:divBdr>
            <w:top w:val="single" w:sz="6" w:space="6" w:color="E2E8F0"/>
            <w:left w:val="single" w:sz="6" w:space="9" w:color="E2E8F0"/>
            <w:bottom w:val="single" w:sz="6" w:space="6" w:color="E2E8F0"/>
            <w:right w:val="single" w:sz="6" w:space="9" w:color="E2E8F0"/>
          </w:divBdr>
        </w:div>
        <w:div w:id="484057381">
          <w:marLeft w:val="0"/>
          <w:marRight w:val="0"/>
          <w:marTop w:val="450"/>
          <w:marBottom w:val="225"/>
          <w:divBdr>
            <w:top w:val="single" w:sz="6" w:space="6" w:color="E2E8F0"/>
            <w:left w:val="single" w:sz="6" w:space="9" w:color="E2E8F0"/>
            <w:bottom w:val="single" w:sz="6" w:space="6" w:color="E2E8F0"/>
            <w:right w:val="single" w:sz="6" w:space="9" w:color="E2E8F0"/>
          </w:divBdr>
        </w:div>
        <w:div w:id="287080345">
          <w:marLeft w:val="0"/>
          <w:marRight w:val="0"/>
          <w:marTop w:val="600"/>
          <w:marBottom w:val="375"/>
          <w:divBdr>
            <w:top w:val="none" w:sz="0" w:space="0" w:color="auto"/>
            <w:left w:val="none" w:sz="0" w:space="0" w:color="auto"/>
            <w:bottom w:val="none" w:sz="0" w:space="0" w:color="auto"/>
            <w:right w:val="single" w:sz="36" w:space="11" w:color="2C5282"/>
          </w:divBdr>
        </w:div>
        <w:div w:id="1073049032">
          <w:marLeft w:val="0"/>
          <w:marRight w:val="0"/>
          <w:marTop w:val="450"/>
          <w:marBottom w:val="225"/>
          <w:divBdr>
            <w:top w:val="single" w:sz="6" w:space="6" w:color="E2E8F0"/>
            <w:left w:val="single" w:sz="6" w:space="9" w:color="E2E8F0"/>
            <w:bottom w:val="single" w:sz="6" w:space="6" w:color="E2E8F0"/>
            <w:right w:val="single" w:sz="6" w:space="9" w:color="E2E8F0"/>
          </w:divBdr>
        </w:div>
        <w:div w:id="802816561">
          <w:marLeft w:val="0"/>
          <w:marRight w:val="0"/>
          <w:marTop w:val="450"/>
          <w:marBottom w:val="225"/>
          <w:divBdr>
            <w:top w:val="single" w:sz="6" w:space="6" w:color="E2E8F0"/>
            <w:left w:val="single" w:sz="6" w:space="9" w:color="E2E8F0"/>
            <w:bottom w:val="single" w:sz="6" w:space="6" w:color="E2E8F0"/>
            <w:right w:val="single" w:sz="6" w:space="9" w:color="E2E8F0"/>
          </w:divBdr>
        </w:div>
        <w:div w:id="411050984">
          <w:marLeft w:val="0"/>
          <w:marRight w:val="0"/>
          <w:marTop w:val="450"/>
          <w:marBottom w:val="225"/>
          <w:divBdr>
            <w:top w:val="single" w:sz="6" w:space="6" w:color="E2E8F0"/>
            <w:left w:val="single" w:sz="6" w:space="9" w:color="E2E8F0"/>
            <w:bottom w:val="single" w:sz="6" w:space="6" w:color="E2E8F0"/>
            <w:right w:val="single" w:sz="6" w:space="9" w:color="E2E8F0"/>
          </w:divBdr>
        </w:div>
        <w:div w:id="2121682720">
          <w:marLeft w:val="0"/>
          <w:marRight w:val="0"/>
          <w:marTop w:val="450"/>
          <w:marBottom w:val="225"/>
          <w:divBdr>
            <w:top w:val="single" w:sz="6" w:space="6" w:color="E2E8F0"/>
            <w:left w:val="single" w:sz="6" w:space="9" w:color="E2E8F0"/>
            <w:bottom w:val="single" w:sz="6" w:space="6" w:color="E2E8F0"/>
            <w:right w:val="single" w:sz="6" w:space="9" w:color="E2E8F0"/>
          </w:divBdr>
        </w:div>
        <w:div w:id="801733037">
          <w:marLeft w:val="0"/>
          <w:marRight w:val="0"/>
          <w:marTop w:val="450"/>
          <w:marBottom w:val="225"/>
          <w:divBdr>
            <w:top w:val="single" w:sz="6" w:space="6" w:color="E2E8F0"/>
            <w:left w:val="single" w:sz="6" w:space="9" w:color="E2E8F0"/>
            <w:bottom w:val="single" w:sz="6" w:space="6" w:color="E2E8F0"/>
            <w:right w:val="single" w:sz="6" w:space="9" w:color="E2E8F0"/>
          </w:divBdr>
        </w:div>
        <w:div w:id="252083979">
          <w:marLeft w:val="0"/>
          <w:marRight w:val="0"/>
          <w:marTop w:val="900"/>
          <w:marBottom w:val="450"/>
          <w:divBdr>
            <w:top w:val="none" w:sz="0" w:space="0" w:color="auto"/>
            <w:left w:val="none" w:sz="0" w:space="0" w:color="auto"/>
            <w:bottom w:val="none" w:sz="0" w:space="0" w:color="auto"/>
            <w:right w:val="none" w:sz="0" w:space="0" w:color="auto"/>
          </w:divBdr>
        </w:div>
        <w:div w:id="1844775967">
          <w:marLeft w:val="0"/>
          <w:marRight w:val="0"/>
          <w:marTop w:val="600"/>
          <w:marBottom w:val="375"/>
          <w:divBdr>
            <w:top w:val="none" w:sz="0" w:space="0" w:color="auto"/>
            <w:left w:val="none" w:sz="0" w:space="0" w:color="auto"/>
            <w:bottom w:val="none" w:sz="0" w:space="0" w:color="auto"/>
            <w:right w:val="single" w:sz="36" w:space="11" w:color="2C5282"/>
          </w:divBdr>
        </w:div>
        <w:div w:id="2075468924">
          <w:marLeft w:val="0"/>
          <w:marRight w:val="0"/>
          <w:marTop w:val="450"/>
          <w:marBottom w:val="225"/>
          <w:divBdr>
            <w:top w:val="single" w:sz="6" w:space="6" w:color="E2E8F0"/>
            <w:left w:val="single" w:sz="6" w:space="9" w:color="E2E8F0"/>
            <w:bottom w:val="single" w:sz="6" w:space="6" w:color="E2E8F0"/>
            <w:right w:val="single" w:sz="6" w:space="9" w:color="E2E8F0"/>
          </w:divBdr>
        </w:div>
        <w:div w:id="727846406">
          <w:marLeft w:val="0"/>
          <w:marRight w:val="0"/>
          <w:marTop w:val="450"/>
          <w:marBottom w:val="225"/>
          <w:divBdr>
            <w:top w:val="single" w:sz="6" w:space="6" w:color="E2E8F0"/>
            <w:left w:val="single" w:sz="6" w:space="9" w:color="E2E8F0"/>
            <w:bottom w:val="single" w:sz="6" w:space="6" w:color="E2E8F0"/>
            <w:right w:val="single" w:sz="6" w:space="9" w:color="E2E8F0"/>
          </w:divBdr>
        </w:div>
        <w:div w:id="131601744">
          <w:marLeft w:val="0"/>
          <w:marRight w:val="0"/>
          <w:marTop w:val="450"/>
          <w:marBottom w:val="225"/>
          <w:divBdr>
            <w:top w:val="single" w:sz="6" w:space="6" w:color="E2E8F0"/>
            <w:left w:val="single" w:sz="6" w:space="9" w:color="E2E8F0"/>
            <w:bottom w:val="single" w:sz="6" w:space="6" w:color="E2E8F0"/>
            <w:right w:val="single" w:sz="6" w:space="9" w:color="E2E8F0"/>
          </w:divBdr>
        </w:div>
        <w:div w:id="670451731">
          <w:marLeft w:val="0"/>
          <w:marRight w:val="0"/>
          <w:marTop w:val="450"/>
          <w:marBottom w:val="225"/>
          <w:divBdr>
            <w:top w:val="single" w:sz="6" w:space="6" w:color="E2E8F0"/>
            <w:left w:val="single" w:sz="6" w:space="9" w:color="E2E8F0"/>
            <w:bottom w:val="single" w:sz="6" w:space="6" w:color="E2E8F0"/>
            <w:right w:val="single" w:sz="6" w:space="9" w:color="E2E8F0"/>
          </w:divBdr>
        </w:div>
        <w:div w:id="828718070">
          <w:marLeft w:val="0"/>
          <w:marRight w:val="0"/>
          <w:marTop w:val="600"/>
          <w:marBottom w:val="375"/>
          <w:divBdr>
            <w:top w:val="none" w:sz="0" w:space="0" w:color="auto"/>
            <w:left w:val="none" w:sz="0" w:space="0" w:color="auto"/>
            <w:bottom w:val="none" w:sz="0" w:space="0" w:color="auto"/>
            <w:right w:val="single" w:sz="36" w:space="11" w:color="2C5282"/>
          </w:divBdr>
        </w:div>
        <w:div w:id="1677225985">
          <w:marLeft w:val="0"/>
          <w:marRight w:val="0"/>
          <w:marTop w:val="450"/>
          <w:marBottom w:val="225"/>
          <w:divBdr>
            <w:top w:val="single" w:sz="6" w:space="6" w:color="E2E8F0"/>
            <w:left w:val="single" w:sz="6" w:space="9" w:color="E2E8F0"/>
            <w:bottom w:val="single" w:sz="6" w:space="6" w:color="E2E8F0"/>
            <w:right w:val="single" w:sz="6" w:space="9" w:color="E2E8F0"/>
          </w:divBdr>
        </w:div>
        <w:div w:id="130825873">
          <w:marLeft w:val="0"/>
          <w:marRight w:val="0"/>
          <w:marTop w:val="450"/>
          <w:marBottom w:val="225"/>
          <w:divBdr>
            <w:top w:val="single" w:sz="6" w:space="6" w:color="E2E8F0"/>
            <w:left w:val="single" w:sz="6" w:space="9" w:color="E2E8F0"/>
            <w:bottom w:val="single" w:sz="6" w:space="6" w:color="E2E8F0"/>
            <w:right w:val="single" w:sz="6" w:space="9" w:color="E2E8F0"/>
          </w:divBdr>
        </w:div>
        <w:div w:id="1778131913">
          <w:marLeft w:val="0"/>
          <w:marRight w:val="0"/>
          <w:marTop w:val="450"/>
          <w:marBottom w:val="225"/>
          <w:divBdr>
            <w:top w:val="single" w:sz="6" w:space="6" w:color="E2E8F0"/>
            <w:left w:val="single" w:sz="6" w:space="9" w:color="E2E8F0"/>
            <w:bottom w:val="single" w:sz="6" w:space="6" w:color="E2E8F0"/>
            <w:right w:val="single" w:sz="6" w:space="9" w:color="E2E8F0"/>
          </w:divBdr>
        </w:div>
        <w:div w:id="1515195075">
          <w:marLeft w:val="0"/>
          <w:marRight w:val="0"/>
          <w:marTop w:val="450"/>
          <w:marBottom w:val="225"/>
          <w:divBdr>
            <w:top w:val="single" w:sz="6" w:space="6" w:color="E2E8F0"/>
            <w:left w:val="single" w:sz="6" w:space="9" w:color="E2E8F0"/>
            <w:bottom w:val="single" w:sz="6" w:space="6" w:color="E2E8F0"/>
            <w:right w:val="single" w:sz="6" w:space="9" w:color="E2E8F0"/>
          </w:divBdr>
        </w:div>
        <w:div w:id="1481069201">
          <w:marLeft w:val="0"/>
          <w:marRight w:val="0"/>
          <w:marTop w:val="600"/>
          <w:marBottom w:val="375"/>
          <w:divBdr>
            <w:top w:val="none" w:sz="0" w:space="0" w:color="auto"/>
            <w:left w:val="none" w:sz="0" w:space="0" w:color="auto"/>
            <w:bottom w:val="none" w:sz="0" w:space="0" w:color="auto"/>
            <w:right w:val="single" w:sz="36" w:space="11" w:color="2C5282"/>
          </w:divBdr>
        </w:div>
        <w:div w:id="378551344">
          <w:marLeft w:val="0"/>
          <w:marRight w:val="0"/>
          <w:marTop w:val="450"/>
          <w:marBottom w:val="225"/>
          <w:divBdr>
            <w:top w:val="single" w:sz="6" w:space="6" w:color="E2E8F0"/>
            <w:left w:val="single" w:sz="6" w:space="9" w:color="E2E8F0"/>
            <w:bottom w:val="single" w:sz="6" w:space="6" w:color="E2E8F0"/>
            <w:right w:val="single" w:sz="6" w:space="9" w:color="E2E8F0"/>
          </w:divBdr>
        </w:div>
        <w:div w:id="92869381">
          <w:marLeft w:val="0"/>
          <w:marRight w:val="0"/>
          <w:marTop w:val="450"/>
          <w:marBottom w:val="225"/>
          <w:divBdr>
            <w:top w:val="single" w:sz="6" w:space="6" w:color="E2E8F0"/>
            <w:left w:val="single" w:sz="6" w:space="9" w:color="E2E8F0"/>
            <w:bottom w:val="single" w:sz="6" w:space="6" w:color="E2E8F0"/>
            <w:right w:val="single" w:sz="6" w:space="9" w:color="E2E8F0"/>
          </w:divBdr>
        </w:div>
        <w:div w:id="1017191822">
          <w:marLeft w:val="0"/>
          <w:marRight w:val="0"/>
          <w:marTop w:val="450"/>
          <w:marBottom w:val="225"/>
          <w:divBdr>
            <w:top w:val="single" w:sz="6" w:space="6" w:color="E2E8F0"/>
            <w:left w:val="single" w:sz="6" w:space="9" w:color="E2E8F0"/>
            <w:bottom w:val="single" w:sz="6" w:space="6" w:color="E2E8F0"/>
            <w:right w:val="single" w:sz="6" w:space="9" w:color="E2E8F0"/>
          </w:divBdr>
        </w:div>
        <w:div w:id="1842508179">
          <w:marLeft w:val="0"/>
          <w:marRight w:val="0"/>
          <w:marTop w:val="450"/>
          <w:marBottom w:val="225"/>
          <w:divBdr>
            <w:top w:val="single" w:sz="6" w:space="6" w:color="E2E8F0"/>
            <w:left w:val="single" w:sz="6" w:space="9" w:color="E2E8F0"/>
            <w:bottom w:val="single" w:sz="6" w:space="6" w:color="E2E8F0"/>
            <w:right w:val="single" w:sz="6" w:space="9" w:color="E2E8F0"/>
          </w:divBdr>
        </w:div>
        <w:div w:id="983705217">
          <w:marLeft w:val="0"/>
          <w:marRight w:val="0"/>
          <w:marTop w:val="450"/>
          <w:marBottom w:val="225"/>
          <w:divBdr>
            <w:top w:val="single" w:sz="6" w:space="6" w:color="E2E8F0"/>
            <w:left w:val="single" w:sz="6" w:space="9" w:color="E2E8F0"/>
            <w:bottom w:val="single" w:sz="6" w:space="6" w:color="E2E8F0"/>
            <w:right w:val="single" w:sz="6" w:space="9" w:color="E2E8F0"/>
          </w:divBdr>
        </w:div>
        <w:div w:id="902257618">
          <w:marLeft w:val="0"/>
          <w:marRight w:val="0"/>
          <w:marTop w:val="600"/>
          <w:marBottom w:val="375"/>
          <w:divBdr>
            <w:top w:val="none" w:sz="0" w:space="0" w:color="auto"/>
            <w:left w:val="none" w:sz="0" w:space="0" w:color="auto"/>
            <w:bottom w:val="none" w:sz="0" w:space="0" w:color="auto"/>
            <w:right w:val="single" w:sz="36" w:space="11" w:color="2C5282"/>
          </w:divBdr>
        </w:div>
        <w:div w:id="698432822">
          <w:marLeft w:val="0"/>
          <w:marRight w:val="0"/>
          <w:marTop w:val="450"/>
          <w:marBottom w:val="225"/>
          <w:divBdr>
            <w:top w:val="single" w:sz="6" w:space="6" w:color="E2E8F0"/>
            <w:left w:val="single" w:sz="6" w:space="9" w:color="E2E8F0"/>
            <w:bottom w:val="single" w:sz="6" w:space="6" w:color="E2E8F0"/>
            <w:right w:val="single" w:sz="6" w:space="9" w:color="E2E8F0"/>
          </w:divBdr>
        </w:div>
        <w:div w:id="1370959427">
          <w:marLeft w:val="0"/>
          <w:marRight w:val="0"/>
          <w:marTop w:val="450"/>
          <w:marBottom w:val="225"/>
          <w:divBdr>
            <w:top w:val="single" w:sz="6" w:space="6" w:color="E2E8F0"/>
            <w:left w:val="single" w:sz="6" w:space="9" w:color="E2E8F0"/>
            <w:bottom w:val="single" w:sz="6" w:space="6" w:color="E2E8F0"/>
            <w:right w:val="single" w:sz="6" w:space="9" w:color="E2E8F0"/>
          </w:divBdr>
        </w:div>
        <w:div w:id="1357275131">
          <w:marLeft w:val="0"/>
          <w:marRight w:val="0"/>
          <w:marTop w:val="450"/>
          <w:marBottom w:val="225"/>
          <w:divBdr>
            <w:top w:val="single" w:sz="6" w:space="6" w:color="E2E8F0"/>
            <w:left w:val="single" w:sz="6" w:space="9" w:color="E2E8F0"/>
            <w:bottom w:val="single" w:sz="6" w:space="6" w:color="E2E8F0"/>
            <w:right w:val="single" w:sz="6" w:space="9" w:color="E2E8F0"/>
          </w:divBdr>
        </w:div>
        <w:div w:id="1315522196">
          <w:marLeft w:val="0"/>
          <w:marRight w:val="0"/>
          <w:marTop w:val="600"/>
          <w:marBottom w:val="375"/>
          <w:divBdr>
            <w:top w:val="none" w:sz="0" w:space="0" w:color="auto"/>
            <w:left w:val="none" w:sz="0" w:space="0" w:color="auto"/>
            <w:bottom w:val="none" w:sz="0" w:space="0" w:color="auto"/>
            <w:right w:val="single" w:sz="36" w:space="11" w:color="2C5282"/>
          </w:divBdr>
        </w:div>
        <w:div w:id="877739424">
          <w:marLeft w:val="0"/>
          <w:marRight w:val="0"/>
          <w:marTop w:val="450"/>
          <w:marBottom w:val="225"/>
          <w:divBdr>
            <w:top w:val="single" w:sz="6" w:space="6" w:color="E2E8F0"/>
            <w:left w:val="single" w:sz="6" w:space="9" w:color="E2E8F0"/>
            <w:bottom w:val="single" w:sz="6" w:space="6" w:color="E2E8F0"/>
            <w:right w:val="single" w:sz="6" w:space="9" w:color="E2E8F0"/>
          </w:divBdr>
        </w:div>
        <w:div w:id="1141846580">
          <w:marLeft w:val="0"/>
          <w:marRight w:val="0"/>
          <w:marTop w:val="450"/>
          <w:marBottom w:val="225"/>
          <w:divBdr>
            <w:top w:val="single" w:sz="6" w:space="6" w:color="E2E8F0"/>
            <w:left w:val="single" w:sz="6" w:space="9" w:color="E2E8F0"/>
            <w:bottom w:val="single" w:sz="6" w:space="6" w:color="E2E8F0"/>
            <w:right w:val="single" w:sz="6" w:space="9" w:color="E2E8F0"/>
          </w:divBdr>
        </w:div>
        <w:div w:id="2114089903">
          <w:marLeft w:val="0"/>
          <w:marRight w:val="0"/>
          <w:marTop w:val="450"/>
          <w:marBottom w:val="225"/>
          <w:divBdr>
            <w:top w:val="single" w:sz="6" w:space="6" w:color="E2E8F0"/>
            <w:left w:val="single" w:sz="6" w:space="9" w:color="E2E8F0"/>
            <w:bottom w:val="single" w:sz="6" w:space="6" w:color="E2E8F0"/>
            <w:right w:val="single" w:sz="6" w:space="9" w:color="E2E8F0"/>
          </w:divBdr>
        </w:div>
        <w:div w:id="551770858">
          <w:marLeft w:val="0"/>
          <w:marRight w:val="0"/>
          <w:marTop w:val="450"/>
          <w:marBottom w:val="225"/>
          <w:divBdr>
            <w:top w:val="single" w:sz="6" w:space="6" w:color="E2E8F0"/>
            <w:left w:val="single" w:sz="6" w:space="9" w:color="E2E8F0"/>
            <w:bottom w:val="single" w:sz="6" w:space="6" w:color="E2E8F0"/>
            <w:right w:val="single" w:sz="6" w:space="9" w:color="E2E8F0"/>
          </w:divBdr>
        </w:div>
        <w:div w:id="1394498744">
          <w:marLeft w:val="0"/>
          <w:marRight w:val="0"/>
          <w:marTop w:val="900"/>
          <w:marBottom w:val="450"/>
          <w:divBdr>
            <w:top w:val="none" w:sz="0" w:space="0" w:color="auto"/>
            <w:left w:val="none" w:sz="0" w:space="0" w:color="auto"/>
            <w:bottom w:val="none" w:sz="0" w:space="0" w:color="auto"/>
            <w:right w:val="none" w:sz="0" w:space="0" w:color="auto"/>
          </w:divBdr>
        </w:div>
        <w:div w:id="596209666">
          <w:marLeft w:val="0"/>
          <w:marRight w:val="0"/>
          <w:marTop w:val="600"/>
          <w:marBottom w:val="375"/>
          <w:divBdr>
            <w:top w:val="none" w:sz="0" w:space="0" w:color="auto"/>
            <w:left w:val="none" w:sz="0" w:space="0" w:color="auto"/>
            <w:bottom w:val="none" w:sz="0" w:space="0" w:color="auto"/>
            <w:right w:val="single" w:sz="36" w:space="11" w:color="2C5282"/>
          </w:divBdr>
        </w:div>
        <w:div w:id="388110221">
          <w:marLeft w:val="0"/>
          <w:marRight w:val="0"/>
          <w:marTop w:val="450"/>
          <w:marBottom w:val="225"/>
          <w:divBdr>
            <w:top w:val="single" w:sz="6" w:space="6" w:color="E2E8F0"/>
            <w:left w:val="single" w:sz="6" w:space="9" w:color="E2E8F0"/>
            <w:bottom w:val="single" w:sz="6" w:space="6" w:color="E2E8F0"/>
            <w:right w:val="single" w:sz="6" w:space="9" w:color="E2E8F0"/>
          </w:divBdr>
        </w:div>
        <w:div w:id="303895353">
          <w:marLeft w:val="0"/>
          <w:marRight w:val="0"/>
          <w:marTop w:val="450"/>
          <w:marBottom w:val="225"/>
          <w:divBdr>
            <w:top w:val="single" w:sz="6" w:space="6" w:color="E2E8F0"/>
            <w:left w:val="single" w:sz="6" w:space="9" w:color="E2E8F0"/>
            <w:bottom w:val="single" w:sz="6" w:space="6" w:color="E2E8F0"/>
            <w:right w:val="single" w:sz="6" w:space="9" w:color="E2E8F0"/>
          </w:divBdr>
        </w:div>
        <w:div w:id="1913733672">
          <w:marLeft w:val="0"/>
          <w:marRight w:val="0"/>
          <w:marTop w:val="450"/>
          <w:marBottom w:val="225"/>
          <w:divBdr>
            <w:top w:val="single" w:sz="6" w:space="6" w:color="E2E8F0"/>
            <w:left w:val="single" w:sz="6" w:space="9" w:color="E2E8F0"/>
            <w:bottom w:val="single" w:sz="6" w:space="6" w:color="E2E8F0"/>
            <w:right w:val="single" w:sz="6" w:space="9" w:color="E2E8F0"/>
          </w:divBdr>
        </w:div>
        <w:div w:id="658340350">
          <w:marLeft w:val="0"/>
          <w:marRight w:val="0"/>
          <w:marTop w:val="450"/>
          <w:marBottom w:val="225"/>
          <w:divBdr>
            <w:top w:val="single" w:sz="6" w:space="6" w:color="E2E8F0"/>
            <w:left w:val="single" w:sz="6" w:space="9" w:color="E2E8F0"/>
            <w:bottom w:val="single" w:sz="6" w:space="6" w:color="E2E8F0"/>
            <w:right w:val="single" w:sz="6" w:space="9" w:color="E2E8F0"/>
          </w:divBdr>
        </w:div>
        <w:div w:id="989137696">
          <w:marLeft w:val="0"/>
          <w:marRight w:val="0"/>
          <w:marTop w:val="600"/>
          <w:marBottom w:val="375"/>
          <w:divBdr>
            <w:top w:val="none" w:sz="0" w:space="0" w:color="auto"/>
            <w:left w:val="none" w:sz="0" w:space="0" w:color="auto"/>
            <w:bottom w:val="none" w:sz="0" w:space="0" w:color="auto"/>
            <w:right w:val="single" w:sz="36" w:space="11" w:color="2C5282"/>
          </w:divBdr>
        </w:div>
        <w:div w:id="1557350025">
          <w:marLeft w:val="0"/>
          <w:marRight w:val="0"/>
          <w:marTop w:val="450"/>
          <w:marBottom w:val="225"/>
          <w:divBdr>
            <w:top w:val="single" w:sz="6" w:space="6" w:color="E2E8F0"/>
            <w:left w:val="single" w:sz="6" w:space="9" w:color="E2E8F0"/>
            <w:bottom w:val="single" w:sz="6" w:space="6" w:color="E2E8F0"/>
            <w:right w:val="single" w:sz="6" w:space="9" w:color="E2E8F0"/>
          </w:divBdr>
        </w:div>
        <w:div w:id="356927914">
          <w:marLeft w:val="0"/>
          <w:marRight w:val="0"/>
          <w:marTop w:val="450"/>
          <w:marBottom w:val="225"/>
          <w:divBdr>
            <w:top w:val="single" w:sz="6" w:space="6" w:color="E2E8F0"/>
            <w:left w:val="single" w:sz="6" w:space="9" w:color="E2E8F0"/>
            <w:bottom w:val="single" w:sz="6" w:space="6" w:color="E2E8F0"/>
            <w:right w:val="single" w:sz="6" w:space="9" w:color="E2E8F0"/>
          </w:divBdr>
        </w:div>
        <w:div w:id="352613227">
          <w:marLeft w:val="0"/>
          <w:marRight w:val="0"/>
          <w:marTop w:val="450"/>
          <w:marBottom w:val="225"/>
          <w:divBdr>
            <w:top w:val="single" w:sz="6" w:space="6" w:color="E2E8F0"/>
            <w:left w:val="single" w:sz="6" w:space="9" w:color="E2E8F0"/>
            <w:bottom w:val="single" w:sz="6" w:space="6" w:color="E2E8F0"/>
            <w:right w:val="single" w:sz="6" w:space="9" w:color="E2E8F0"/>
          </w:divBdr>
        </w:div>
        <w:div w:id="2075814461">
          <w:marLeft w:val="0"/>
          <w:marRight w:val="0"/>
          <w:marTop w:val="450"/>
          <w:marBottom w:val="225"/>
          <w:divBdr>
            <w:top w:val="single" w:sz="6" w:space="6" w:color="E2E8F0"/>
            <w:left w:val="single" w:sz="6" w:space="9" w:color="E2E8F0"/>
            <w:bottom w:val="single" w:sz="6" w:space="6" w:color="E2E8F0"/>
            <w:right w:val="single" w:sz="6" w:space="9" w:color="E2E8F0"/>
          </w:divBdr>
        </w:div>
        <w:div w:id="1479346097">
          <w:marLeft w:val="0"/>
          <w:marRight w:val="0"/>
          <w:marTop w:val="600"/>
          <w:marBottom w:val="375"/>
          <w:divBdr>
            <w:top w:val="none" w:sz="0" w:space="0" w:color="auto"/>
            <w:left w:val="none" w:sz="0" w:space="0" w:color="auto"/>
            <w:bottom w:val="none" w:sz="0" w:space="0" w:color="auto"/>
            <w:right w:val="single" w:sz="36" w:space="11" w:color="2C5282"/>
          </w:divBdr>
        </w:div>
        <w:div w:id="611324911">
          <w:marLeft w:val="0"/>
          <w:marRight w:val="0"/>
          <w:marTop w:val="450"/>
          <w:marBottom w:val="225"/>
          <w:divBdr>
            <w:top w:val="single" w:sz="6" w:space="6" w:color="E2E8F0"/>
            <w:left w:val="single" w:sz="6" w:space="9" w:color="E2E8F0"/>
            <w:bottom w:val="single" w:sz="6" w:space="6" w:color="E2E8F0"/>
            <w:right w:val="single" w:sz="6" w:space="9" w:color="E2E8F0"/>
          </w:divBdr>
        </w:div>
        <w:div w:id="1204290860">
          <w:marLeft w:val="0"/>
          <w:marRight w:val="0"/>
          <w:marTop w:val="450"/>
          <w:marBottom w:val="225"/>
          <w:divBdr>
            <w:top w:val="single" w:sz="6" w:space="6" w:color="E2E8F0"/>
            <w:left w:val="single" w:sz="6" w:space="9" w:color="E2E8F0"/>
            <w:bottom w:val="single" w:sz="6" w:space="6" w:color="E2E8F0"/>
            <w:right w:val="single" w:sz="6" w:space="9" w:color="E2E8F0"/>
          </w:divBdr>
        </w:div>
        <w:div w:id="41295388">
          <w:marLeft w:val="0"/>
          <w:marRight w:val="0"/>
          <w:marTop w:val="450"/>
          <w:marBottom w:val="225"/>
          <w:divBdr>
            <w:top w:val="single" w:sz="6" w:space="6" w:color="E2E8F0"/>
            <w:left w:val="single" w:sz="6" w:space="9" w:color="E2E8F0"/>
            <w:bottom w:val="single" w:sz="6" w:space="6" w:color="E2E8F0"/>
            <w:right w:val="single" w:sz="6" w:space="9" w:color="E2E8F0"/>
          </w:divBdr>
        </w:div>
        <w:div w:id="866210480">
          <w:marLeft w:val="0"/>
          <w:marRight w:val="0"/>
          <w:marTop w:val="600"/>
          <w:marBottom w:val="375"/>
          <w:divBdr>
            <w:top w:val="none" w:sz="0" w:space="0" w:color="auto"/>
            <w:left w:val="none" w:sz="0" w:space="0" w:color="auto"/>
            <w:bottom w:val="none" w:sz="0" w:space="0" w:color="auto"/>
            <w:right w:val="single" w:sz="36" w:space="11" w:color="2C5282"/>
          </w:divBdr>
        </w:div>
        <w:div w:id="1300722706">
          <w:marLeft w:val="0"/>
          <w:marRight w:val="0"/>
          <w:marTop w:val="450"/>
          <w:marBottom w:val="225"/>
          <w:divBdr>
            <w:top w:val="single" w:sz="6" w:space="6" w:color="E2E8F0"/>
            <w:left w:val="single" w:sz="6" w:space="9" w:color="E2E8F0"/>
            <w:bottom w:val="single" w:sz="6" w:space="6" w:color="E2E8F0"/>
            <w:right w:val="single" w:sz="6" w:space="9" w:color="E2E8F0"/>
          </w:divBdr>
        </w:div>
        <w:div w:id="111243030">
          <w:marLeft w:val="0"/>
          <w:marRight w:val="0"/>
          <w:marTop w:val="450"/>
          <w:marBottom w:val="225"/>
          <w:divBdr>
            <w:top w:val="single" w:sz="6" w:space="6" w:color="E2E8F0"/>
            <w:left w:val="single" w:sz="6" w:space="9" w:color="E2E8F0"/>
            <w:bottom w:val="single" w:sz="6" w:space="6" w:color="E2E8F0"/>
            <w:right w:val="single" w:sz="6" w:space="9" w:color="E2E8F0"/>
          </w:divBdr>
        </w:div>
        <w:div w:id="1313218544">
          <w:marLeft w:val="0"/>
          <w:marRight w:val="0"/>
          <w:marTop w:val="450"/>
          <w:marBottom w:val="225"/>
          <w:divBdr>
            <w:top w:val="single" w:sz="6" w:space="6" w:color="E2E8F0"/>
            <w:left w:val="single" w:sz="6" w:space="9" w:color="E2E8F0"/>
            <w:bottom w:val="single" w:sz="6" w:space="6" w:color="E2E8F0"/>
            <w:right w:val="single" w:sz="6" w:space="9" w:color="E2E8F0"/>
          </w:divBdr>
        </w:div>
        <w:div w:id="1161696145">
          <w:marLeft w:val="0"/>
          <w:marRight w:val="0"/>
          <w:marTop w:val="450"/>
          <w:marBottom w:val="225"/>
          <w:divBdr>
            <w:top w:val="single" w:sz="6" w:space="6" w:color="E2E8F0"/>
            <w:left w:val="single" w:sz="6" w:space="9" w:color="E2E8F0"/>
            <w:bottom w:val="single" w:sz="6" w:space="6" w:color="E2E8F0"/>
            <w:right w:val="single" w:sz="6" w:space="9" w:color="E2E8F0"/>
          </w:divBdr>
        </w:div>
        <w:div w:id="1105228152">
          <w:marLeft w:val="0"/>
          <w:marRight w:val="0"/>
          <w:marTop w:val="600"/>
          <w:marBottom w:val="375"/>
          <w:divBdr>
            <w:top w:val="none" w:sz="0" w:space="0" w:color="auto"/>
            <w:left w:val="none" w:sz="0" w:space="0" w:color="auto"/>
            <w:bottom w:val="none" w:sz="0" w:space="0" w:color="auto"/>
            <w:right w:val="single" w:sz="36" w:space="11" w:color="2C5282"/>
          </w:divBdr>
        </w:div>
        <w:div w:id="967666351">
          <w:marLeft w:val="0"/>
          <w:marRight w:val="0"/>
          <w:marTop w:val="450"/>
          <w:marBottom w:val="225"/>
          <w:divBdr>
            <w:top w:val="single" w:sz="6" w:space="6" w:color="E2E8F0"/>
            <w:left w:val="single" w:sz="6" w:space="9" w:color="E2E8F0"/>
            <w:bottom w:val="single" w:sz="6" w:space="6" w:color="E2E8F0"/>
            <w:right w:val="single" w:sz="6" w:space="9" w:color="E2E8F0"/>
          </w:divBdr>
        </w:div>
        <w:div w:id="1655600512">
          <w:marLeft w:val="0"/>
          <w:marRight w:val="0"/>
          <w:marTop w:val="450"/>
          <w:marBottom w:val="225"/>
          <w:divBdr>
            <w:top w:val="single" w:sz="6" w:space="6" w:color="E2E8F0"/>
            <w:left w:val="single" w:sz="6" w:space="9" w:color="E2E8F0"/>
            <w:bottom w:val="single" w:sz="6" w:space="6" w:color="E2E8F0"/>
            <w:right w:val="single" w:sz="6" w:space="9" w:color="E2E8F0"/>
          </w:divBdr>
        </w:div>
        <w:div w:id="1431513751">
          <w:marLeft w:val="0"/>
          <w:marRight w:val="0"/>
          <w:marTop w:val="450"/>
          <w:marBottom w:val="225"/>
          <w:divBdr>
            <w:top w:val="single" w:sz="6" w:space="6" w:color="E2E8F0"/>
            <w:left w:val="single" w:sz="6" w:space="9" w:color="E2E8F0"/>
            <w:bottom w:val="single" w:sz="6" w:space="6" w:color="E2E8F0"/>
            <w:right w:val="single" w:sz="6" w:space="9" w:color="E2E8F0"/>
          </w:divBdr>
        </w:div>
        <w:div w:id="1717191805">
          <w:marLeft w:val="0"/>
          <w:marRight w:val="0"/>
          <w:marTop w:val="450"/>
          <w:marBottom w:val="225"/>
          <w:divBdr>
            <w:top w:val="single" w:sz="6" w:space="6" w:color="E2E8F0"/>
            <w:left w:val="single" w:sz="6" w:space="9" w:color="E2E8F0"/>
            <w:bottom w:val="single" w:sz="6" w:space="6" w:color="E2E8F0"/>
            <w:right w:val="single" w:sz="6" w:space="9" w:color="E2E8F0"/>
          </w:divBdr>
        </w:div>
        <w:div w:id="2069721548">
          <w:marLeft w:val="0"/>
          <w:marRight w:val="0"/>
          <w:marTop w:val="450"/>
          <w:marBottom w:val="225"/>
          <w:divBdr>
            <w:top w:val="single" w:sz="6" w:space="6" w:color="E2E8F0"/>
            <w:left w:val="single" w:sz="6" w:space="9" w:color="E2E8F0"/>
            <w:bottom w:val="single" w:sz="6" w:space="6" w:color="E2E8F0"/>
            <w:right w:val="single" w:sz="6" w:space="9" w:color="E2E8F0"/>
          </w:divBdr>
        </w:div>
      </w:divsChild>
    </w:div>
    <w:div w:id="1293099548">
      <w:bodyDiv w:val="1"/>
      <w:marLeft w:val="0"/>
      <w:marRight w:val="0"/>
      <w:marTop w:val="0"/>
      <w:marBottom w:val="0"/>
      <w:divBdr>
        <w:top w:val="none" w:sz="0" w:space="0" w:color="auto"/>
        <w:left w:val="none" w:sz="0" w:space="0" w:color="auto"/>
        <w:bottom w:val="none" w:sz="0" w:space="0" w:color="auto"/>
        <w:right w:val="none" w:sz="0" w:space="0" w:color="auto"/>
      </w:divBdr>
      <w:divsChild>
        <w:div w:id="1440685261">
          <w:marLeft w:val="0"/>
          <w:marRight w:val="0"/>
          <w:marTop w:val="375"/>
          <w:marBottom w:val="375"/>
          <w:divBdr>
            <w:top w:val="dashed" w:sz="12" w:space="19" w:color="1E3A8A"/>
            <w:left w:val="dashed" w:sz="12" w:space="19" w:color="1E3A8A"/>
            <w:bottom w:val="dashed" w:sz="12" w:space="19" w:color="1E3A8A"/>
            <w:right w:val="dashed" w:sz="12" w:space="19" w:color="1E3A8A"/>
          </w:divBdr>
          <w:divsChild>
            <w:div w:id="82354622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590969399">
      <w:bodyDiv w:val="1"/>
      <w:marLeft w:val="0"/>
      <w:marRight w:val="0"/>
      <w:marTop w:val="0"/>
      <w:marBottom w:val="0"/>
      <w:divBdr>
        <w:top w:val="none" w:sz="0" w:space="0" w:color="auto"/>
        <w:left w:val="none" w:sz="0" w:space="0" w:color="auto"/>
        <w:bottom w:val="none" w:sz="0" w:space="0" w:color="auto"/>
        <w:right w:val="none" w:sz="0" w:space="0" w:color="auto"/>
      </w:divBdr>
      <w:divsChild>
        <w:div w:id="1212307472">
          <w:marLeft w:val="0"/>
          <w:marRight w:val="0"/>
          <w:marTop w:val="750"/>
          <w:marBottom w:val="450"/>
          <w:divBdr>
            <w:top w:val="none" w:sz="0" w:space="0" w:color="auto"/>
            <w:left w:val="none" w:sz="0" w:space="0" w:color="auto"/>
            <w:bottom w:val="none" w:sz="0" w:space="0" w:color="auto"/>
            <w:right w:val="none" w:sz="0" w:space="0" w:color="auto"/>
          </w:divBdr>
        </w:div>
        <w:div w:id="2064517209">
          <w:marLeft w:val="0"/>
          <w:marRight w:val="0"/>
          <w:marTop w:val="600"/>
          <w:marBottom w:val="300"/>
          <w:divBdr>
            <w:top w:val="none" w:sz="0" w:space="0" w:color="auto"/>
            <w:left w:val="none" w:sz="0" w:space="0" w:color="auto"/>
            <w:bottom w:val="single" w:sz="12" w:space="4" w:color="000000"/>
            <w:right w:val="none" w:sz="0" w:space="0" w:color="auto"/>
          </w:divBdr>
        </w:div>
        <w:div w:id="1277755996">
          <w:marLeft w:val="0"/>
          <w:marRight w:val="0"/>
          <w:marTop w:val="450"/>
          <w:marBottom w:val="225"/>
          <w:divBdr>
            <w:top w:val="none" w:sz="0" w:space="0" w:color="auto"/>
            <w:left w:val="none" w:sz="0" w:space="0" w:color="auto"/>
            <w:bottom w:val="none" w:sz="0" w:space="0" w:color="auto"/>
            <w:right w:val="none" w:sz="0" w:space="0" w:color="auto"/>
          </w:divBdr>
        </w:div>
        <w:div w:id="2098011952">
          <w:marLeft w:val="0"/>
          <w:marRight w:val="0"/>
          <w:marTop w:val="0"/>
          <w:marBottom w:val="450"/>
          <w:divBdr>
            <w:top w:val="none" w:sz="0" w:space="0" w:color="auto"/>
            <w:left w:val="none" w:sz="0" w:space="0" w:color="auto"/>
            <w:bottom w:val="none" w:sz="0" w:space="0" w:color="auto"/>
            <w:right w:val="none" w:sz="0" w:space="0" w:color="auto"/>
          </w:divBdr>
        </w:div>
        <w:div w:id="202256420">
          <w:marLeft w:val="0"/>
          <w:marRight w:val="0"/>
          <w:marTop w:val="450"/>
          <w:marBottom w:val="225"/>
          <w:divBdr>
            <w:top w:val="none" w:sz="0" w:space="0" w:color="auto"/>
            <w:left w:val="none" w:sz="0" w:space="0" w:color="auto"/>
            <w:bottom w:val="none" w:sz="0" w:space="0" w:color="auto"/>
            <w:right w:val="none" w:sz="0" w:space="0" w:color="auto"/>
          </w:divBdr>
        </w:div>
        <w:div w:id="2088918963">
          <w:marLeft w:val="0"/>
          <w:marRight w:val="0"/>
          <w:marTop w:val="0"/>
          <w:marBottom w:val="450"/>
          <w:divBdr>
            <w:top w:val="none" w:sz="0" w:space="0" w:color="auto"/>
            <w:left w:val="none" w:sz="0" w:space="0" w:color="auto"/>
            <w:bottom w:val="none" w:sz="0" w:space="0" w:color="auto"/>
            <w:right w:val="none" w:sz="0" w:space="0" w:color="auto"/>
          </w:divBdr>
        </w:div>
        <w:div w:id="1845782253">
          <w:marLeft w:val="0"/>
          <w:marRight w:val="0"/>
          <w:marTop w:val="450"/>
          <w:marBottom w:val="225"/>
          <w:divBdr>
            <w:top w:val="none" w:sz="0" w:space="0" w:color="auto"/>
            <w:left w:val="none" w:sz="0" w:space="0" w:color="auto"/>
            <w:bottom w:val="none" w:sz="0" w:space="0" w:color="auto"/>
            <w:right w:val="none" w:sz="0" w:space="0" w:color="auto"/>
          </w:divBdr>
        </w:div>
        <w:div w:id="1127313958">
          <w:marLeft w:val="0"/>
          <w:marRight w:val="0"/>
          <w:marTop w:val="0"/>
          <w:marBottom w:val="450"/>
          <w:divBdr>
            <w:top w:val="none" w:sz="0" w:space="0" w:color="auto"/>
            <w:left w:val="none" w:sz="0" w:space="0" w:color="auto"/>
            <w:bottom w:val="none" w:sz="0" w:space="0" w:color="auto"/>
            <w:right w:val="none" w:sz="0" w:space="0" w:color="auto"/>
          </w:divBdr>
        </w:div>
        <w:div w:id="1086533059">
          <w:marLeft w:val="0"/>
          <w:marRight w:val="0"/>
          <w:marTop w:val="450"/>
          <w:marBottom w:val="225"/>
          <w:divBdr>
            <w:top w:val="none" w:sz="0" w:space="0" w:color="auto"/>
            <w:left w:val="none" w:sz="0" w:space="0" w:color="auto"/>
            <w:bottom w:val="none" w:sz="0" w:space="0" w:color="auto"/>
            <w:right w:val="none" w:sz="0" w:space="0" w:color="auto"/>
          </w:divBdr>
        </w:div>
        <w:div w:id="962274407">
          <w:marLeft w:val="0"/>
          <w:marRight w:val="0"/>
          <w:marTop w:val="0"/>
          <w:marBottom w:val="450"/>
          <w:divBdr>
            <w:top w:val="none" w:sz="0" w:space="0" w:color="auto"/>
            <w:left w:val="none" w:sz="0" w:space="0" w:color="auto"/>
            <w:bottom w:val="none" w:sz="0" w:space="0" w:color="auto"/>
            <w:right w:val="none" w:sz="0" w:space="0" w:color="auto"/>
          </w:divBdr>
        </w:div>
        <w:div w:id="426926691">
          <w:marLeft w:val="0"/>
          <w:marRight w:val="0"/>
          <w:marTop w:val="600"/>
          <w:marBottom w:val="300"/>
          <w:divBdr>
            <w:top w:val="none" w:sz="0" w:space="0" w:color="auto"/>
            <w:left w:val="none" w:sz="0" w:space="0" w:color="auto"/>
            <w:bottom w:val="single" w:sz="12" w:space="4" w:color="000000"/>
            <w:right w:val="none" w:sz="0" w:space="0" w:color="auto"/>
          </w:divBdr>
        </w:div>
        <w:div w:id="66807949">
          <w:marLeft w:val="0"/>
          <w:marRight w:val="0"/>
          <w:marTop w:val="450"/>
          <w:marBottom w:val="225"/>
          <w:divBdr>
            <w:top w:val="none" w:sz="0" w:space="0" w:color="auto"/>
            <w:left w:val="none" w:sz="0" w:space="0" w:color="auto"/>
            <w:bottom w:val="none" w:sz="0" w:space="0" w:color="auto"/>
            <w:right w:val="none" w:sz="0" w:space="0" w:color="auto"/>
          </w:divBdr>
        </w:div>
        <w:div w:id="468330025">
          <w:marLeft w:val="0"/>
          <w:marRight w:val="0"/>
          <w:marTop w:val="0"/>
          <w:marBottom w:val="450"/>
          <w:divBdr>
            <w:top w:val="none" w:sz="0" w:space="0" w:color="auto"/>
            <w:left w:val="none" w:sz="0" w:space="0" w:color="auto"/>
            <w:bottom w:val="none" w:sz="0" w:space="0" w:color="auto"/>
            <w:right w:val="none" w:sz="0" w:space="0" w:color="auto"/>
          </w:divBdr>
        </w:div>
        <w:div w:id="1947037924">
          <w:marLeft w:val="0"/>
          <w:marRight w:val="0"/>
          <w:marTop w:val="450"/>
          <w:marBottom w:val="225"/>
          <w:divBdr>
            <w:top w:val="none" w:sz="0" w:space="0" w:color="auto"/>
            <w:left w:val="none" w:sz="0" w:space="0" w:color="auto"/>
            <w:bottom w:val="none" w:sz="0" w:space="0" w:color="auto"/>
            <w:right w:val="none" w:sz="0" w:space="0" w:color="auto"/>
          </w:divBdr>
        </w:div>
        <w:div w:id="165556587">
          <w:marLeft w:val="0"/>
          <w:marRight w:val="0"/>
          <w:marTop w:val="0"/>
          <w:marBottom w:val="450"/>
          <w:divBdr>
            <w:top w:val="none" w:sz="0" w:space="0" w:color="auto"/>
            <w:left w:val="none" w:sz="0" w:space="0" w:color="auto"/>
            <w:bottom w:val="none" w:sz="0" w:space="0" w:color="auto"/>
            <w:right w:val="none" w:sz="0" w:space="0" w:color="auto"/>
          </w:divBdr>
        </w:div>
        <w:div w:id="1812671660">
          <w:marLeft w:val="0"/>
          <w:marRight w:val="0"/>
          <w:marTop w:val="450"/>
          <w:marBottom w:val="225"/>
          <w:divBdr>
            <w:top w:val="none" w:sz="0" w:space="0" w:color="auto"/>
            <w:left w:val="none" w:sz="0" w:space="0" w:color="auto"/>
            <w:bottom w:val="none" w:sz="0" w:space="0" w:color="auto"/>
            <w:right w:val="none" w:sz="0" w:space="0" w:color="auto"/>
          </w:divBdr>
        </w:div>
        <w:div w:id="1642150227">
          <w:marLeft w:val="0"/>
          <w:marRight w:val="0"/>
          <w:marTop w:val="0"/>
          <w:marBottom w:val="450"/>
          <w:divBdr>
            <w:top w:val="none" w:sz="0" w:space="0" w:color="auto"/>
            <w:left w:val="none" w:sz="0" w:space="0" w:color="auto"/>
            <w:bottom w:val="none" w:sz="0" w:space="0" w:color="auto"/>
            <w:right w:val="none" w:sz="0" w:space="0" w:color="auto"/>
          </w:divBdr>
        </w:div>
        <w:div w:id="1036781947">
          <w:marLeft w:val="0"/>
          <w:marRight w:val="0"/>
          <w:marTop w:val="450"/>
          <w:marBottom w:val="225"/>
          <w:divBdr>
            <w:top w:val="none" w:sz="0" w:space="0" w:color="auto"/>
            <w:left w:val="none" w:sz="0" w:space="0" w:color="auto"/>
            <w:bottom w:val="none" w:sz="0" w:space="0" w:color="auto"/>
            <w:right w:val="none" w:sz="0" w:space="0" w:color="auto"/>
          </w:divBdr>
        </w:div>
        <w:div w:id="1171020658">
          <w:marLeft w:val="0"/>
          <w:marRight w:val="0"/>
          <w:marTop w:val="0"/>
          <w:marBottom w:val="450"/>
          <w:divBdr>
            <w:top w:val="none" w:sz="0" w:space="0" w:color="auto"/>
            <w:left w:val="none" w:sz="0" w:space="0" w:color="auto"/>
            <w:bottom w:val="none" w:sz="0" w:space="0" w:color="auto"/>
            <w:right w:val="none" w:sz="0" w:space="0" w:color="auto"/>
          </w:divBdr>
        </w:div>
        <w:div w:id="1304502058">
          <w:marLeft w:val="0"/>
          <w:marRight w:val="0"/>
          <w:marTop w:val="600"/>
          <w:marBottom w:val="300"/>
          <w:divBdr>
            <w:top w:val="none" w:sz="0" w:space="0" w:color="auto"/>
            <w:left w:val="none" w:sz="0" w:space="0" w:color="auto"/>
            <w:bottom w:val="single" w:sz="12" w:space="4" w:color="000000"/>
            <w:right w:val="none" w:sz="0" w:space="0" w:color="auto"/>
          </w:divBdr>
        </w:div>
        <w:div w:id="227961545">
          <w:marLeft w:val="0"/>
          <w:marRight w:val="0"/>
          <w:marTop w:val="450"/>
          <w:marBottom w:val="225"/>
          <w:divBdr>
            <w:top w:val="none" w:sz="0" w:space="0" w:color="auto"/>
            <w:left w:val="none" w:sz="0" w:space="0" w:color="auto"/>
            <w:bottom w:val="none" w:sz="0" w:space="0" w:color="auto"/>
            <w:right w:val="none" w:sz="0" w:space="0" w:color="auto"/>
          </w:divBdr>
        </w:div>
        <w:div w:id="1156384920">
          <w:marLeft w:val="0"/>
          <w:marRight w:val="0"/>
          <w:marTop w:val="0"/>
          <w:marBottom w:val="450"/>
          <w:divBdr>
            <w:top w:val="none" w:sz="0" w:space="0" w:color="auto"/>
            <w:left w:val="none" w:sz="0" w:space="0" w:color="auto"/>
            <w:bottom w:val="none" w:sz="0" w:space="0" w:color="auto"/>
            <w:right w:val="none" w:sz="0" w:space="0" w:color="auto"/>
          </w:divBdr>
        </w:div>
        <w:div w:id="1006131235">
          <w:marLeft w:val="0"/>
          <w:marRight w:val="0"/>
          <w:marTop w:val="450"/>
          <w:marBottom w:val="225"/>
          <w:divBdr>
            <w:top w:val="none" w:sz="0" w:space="0" w:color="auto"/>
            <w:left w:val="none" w:sz="0" w:space="0" w:color="auto"/>
            <w:bottom w:val="none" w:sz="0" w:space="0" w:color="auto"/>
            <w:right w:val="none" w:sz="0" w:space="0" w:color="auto"/>
          </w:divBdr>
        </w:div>
        <w:div w:id="1524516539">
          <w:marLeft w:val="0"/>
          <w:marRight w:val="0"/>
          <w:marTop w:val="0"/>
          <w:marBottom w:val="450"/>
          <w:divBdr>
            <w:top w:val="none" w:sz="0" w:space="0" w:color="auto"/>
            <w:left w:val="none" w:sz="0" w:space="0" w:color="auto"/>
            <w:bottom w:val="none" w:sz="0" w:space="0" w:color="auto"/>
            <w:right w:val="none" w:sz="0" w:space="0" w:color="auto"/>
          </w:divBdr>
        </w:div>
        <w:div w:id="111704802">
          <w:marLeft w:val="0"/>
          <w:marRight w:val="0"/>
          <w:marTop w:val="450"/>
          <w:marBottom w:val="225"/>
          <w:divBdr>
            <w:top w:val="none" w:sz="0" w:space="0" w:color="auto"/>
            <w:left w:val="none" w:sz="0" w:space="0" w:color="auto"/>
            <w:bottom w:val="none" w:sz="0" w:space="0" w:color="auto"/>
            <w:right w:val="none" w:sz="0" w:space="0" w:color="auto"/>
          </w:divBdr>
        </w:div>
        <w:div w:id="1321231599">
          <w:marLeft w:val="0"/>
          <w:marRight w:val="0"/>
          <w:marTop w:val="0"/>
          <w:marBottom w:val="450"/>
          <w:divBdr>
            <w:top w:val="none" w:sz="0" w:space="0" w:color="auto"/>
            <w:left w:val="none" w:sz="0" w:space="0" w:color="auto"/>
            <w:bottom w:val="none" w:sz="0" w:space="0" w:color="auto"/>
            <w:right w:val="none" w:sz="0" w:space="0" w:color="auto"/>
          </w:divBdr>
        </w:div>
        <w:div w:id="1406612008">
          <w:marLeft w:val="0"/>
          <w:marRight w:val="0"/>
          <w:marTop w:val="600"/>
          <w:marBottom w:val="300"/>
          <w:divBdr>
            <w:top w:val="none" w:sz="0" w:space="0" w:color="auto"/>
            <w:left w:val="none" w:sz="0" w:space="0" w:color="auto"/>
            <w:bottom w:val="single" w:sz="12" w:space="4" w:color="000000"/>
            <w:right w:val="none" w:sz="0" w:space="0" w:color="auto"/>
          </w:divBdr>
        </w:div>
        <w:div w:id="1073510278">
          <w:marLeft w:val="0"/>
          <w:marRight w:val="0"/>
          <w:marTop w:val="450"/>
          <w:marBottom w:val="225"/>
          <w:divBdr>
            <w:top w:val="none" w:sz="0" w:space="0" w:color="auto"/>
            <w:left w:val="none" w:sz="0" w:space="0" w:color="auto"/>
            <w:bottom w:val="none" w:sz="0" w:space="0" w:color="auto"/>
            <w:right w:val="none" w:sz="0" w:space="0" w:color="auto"/>
          </w:divBdr>
        </w:div>
        <w:div w:id="1760564934">
          <w:marLeft w:val="0"/>
          <w:marRight w:val="0"/>
          <w:marTop w:val="0"/>
          <w:marBottom w:val="450"/>
          <w:divBdr>
            <w:top w:val="none" w:sz="0" w:space="0" w:color="auto"/>
            <w:left w:val="none" w:sz="0" w:space="0" w:color="auto"/>
            <w:bottom w:val="none" w:sz="0" w:space="0" w:color="auto"/>
            <w:right w:val="none" w:sz="0" w:space="0" w:color="auto"/>
          </w:divBdr>
        </w:div>
        <w:div w:id="1154833358">
          <w:marLeft w:val="0"/>
          <w:marRight w:val="0"/>
          <w:marTop w:val="450"/>
          <w:marBottom w:val="225"/>
          <w:divBdr>
            <w:top w:val="none" w:sz="0" w:space="0" w:color="auto"/>
            <w:left w:val="none" w:sz="0" w:space="0" w:color="auto"/>
            <w:bottom w:val="none" w:sz="0" w:space="0" w:color="auto"/>
            <w:right w:val="none" w:sz="0" w:space="0" w:color="auto"/>
          </w:divBdr>
        </w:div>
        <w:div w:id="357630461">
          <w:marLeft w:val="0"/>
          <w:marRight w:val="0"/>
          <w:marTop w:val="0"/>
          <w:marBottom w:val="450"/>
          <w:divBdr>
            <w:top w:val="none" w:sz="0" w:space="0" w:color="auto"/>
            <w:left w:val="none" w:sz="0" w:space="0" w:color="auto"/>
            <w:bottom w:val="none" w:sz="0" w:space="0" w:color="auto"/>
            <w:right w:val="none" w:sz="0" w:space="0" w:color="auto"/>
          </w:divBdr>
        </w:div>
        <w:div w:id="1204636040">
          <w:marLeft w:val="0"/>
          <w:marRight w:val="0"/>
          <w:marTop w:val="450"/>
          <w:marBottom w:val="225"/>
          <w:divBdr>
            <w:top w:val="none" w:sz="0" w:space="0" w:color="auto"/>
            <w:left w:val="none" w:sz="0" w:space="0" w:color="auto"/>
            <w:bottom w:val="none" w:sz="0" w:space="0" w:color="auto"/>
            <w:right w:val="none" w:sz="0" w:space="0" w:color="auto"/>
          </w:divBdr>
        </w:div>
        <w:div w:id="2039038475">
          <w:marLeft w:val="0"/>
          <w:marRight w:val="0"/>
          <w:marTop w:val="0"/>
          <w:marBottom w:val="450"/>
          <w:divBdr>
            <w:top w:val="none" w:sz="0" w:space="0" w:color="auto"/>
            <w:left w:val="none" w:sz="0" w:space="0" w:color="auto"/>
            <w:bottom w:val="none" w:sz="0" w:space="0" w:color="auto"/>
            <w:right w:val="none" w:sz="0" w:space="0" w:color="auto"/>
          </w:divBdr>
        </w:div>
        <w:div w:id="689264157">
          <w:marLeft w:val="0"/>
          <w:marRight w:val="0"/>
          <w:marTop w:val="450"/>
          <w:marBottom w:val="225"/>
          <w:divBdr>
            <w:top w:val="none" w:sz="0" w:space="0" w:color="auto"/>
            <w:left w:val="none" w:sz="0" w:space="0" w:color="auto"/>
            <w:bottom w:val="none" w:sz="0" w:space="0" w:color="auto"/>
            <w:right w:val="none" w:sz="0" w:space="0" w:color="auto"/>
          </w:divBdr>
        </w:div>
        <w:div w:id="1176962440">
          <w:marLeft w:val="0"/>
          <w:marRight w:val="0"/>
          <w:marTop w:val="0"/>
          <w:marBottom w:val="450"/>
          <w:divBdr>
            <w:top w:val="none" w:sz="0" w:space="0" w:color="auto"/>
            <w:left w:val="none" w:sz="0" w:space="0" w:color="auto"/>
            <w:bottom w:val="none" w:sz="0" w:space="0" w:color="auto"/>
            <w:right w:val="none" w:sz="0" w:space="0" w:color="auto"/>
          </w:divBdr>
        </w:div>
        <w:div w:id="1050959099">
          <w:marLeft w:val="0"/>
          <w:marRight w:val="0"/>
          <w:marTop w:val="600"/>
          <w:marBottom w:val="300"/>
          <w:divBdr>
            <w:top w:val="none" w:sz="0" w:space="0" w:color="auto"/>
            <w:left w:val="none" w:sz="0" w:space="0" w:color="auto"/>
            <w:bottom w:val="single" w:sz="12" w:space="4" w:color="000000"/>
            <w:right w:val="none" w:sz="0" w:space="0" w:color="auto"/>
          </w:divBdr>
        </w:div>
        <w:div w:id="767238517">
          <w:marLeft w:val="0"/>
          <w:marRight w:val="0"/>
          <w:marTop w:val="450"/>
          <w:marBottom w:val="225"/>
          <w:divBdr>
            <w:top w:val="none" w:sz="0" w:space="0" w:color="auto"/>
            <w:left w:val="none" w:sz="0" w:space="0" w:color="auto"/>
            <w:bottom w:val="none" w:sz="0" w:space="0" w:color="auto"/>
            <w:right w:val="none" w:sz="0" w:space="0" w:color="auto"/>
          </w:divBdr>
        </w:div>
        <w:div w:id="187332905">
          <w:marLeft w:val="0"/>
          <w:marRight w:val="0"/>
          <w:marTop w:val="0"/>
          <w:marBottom w:val="450"/>
          <w:divBdr>
            <w:top w:val="none" w:sz="0" w:space="0" w:color="auto"/>
            <w:left w:val="none" w:sz="0" w:space="0" w:color="auto"/>
            <w:bottom w:val="none" w:sz="0" w:space="0" w:color="auto"/>
            <w:right w:val="none" w:sz="0" w:space="0" w:color="auto"/>
          </w:divBdr>
        </w:div>
        <w:div w:id="1222907749">
          <w:marLeft w:val="0"/>
          <w:marRight w:val="0"/>
          <w:marTop w:val="450"/>
          <w:marBottom w:val="225"/>
          <w:divBdr>
            <w:top w:val="none" w:sz="0" w:space="0" w:color="auto"/>
            <w:left w:val="none" w:sz="0" w:space="0" w:color="auto"/>
            <w:bottom w:val="none" w:sz="0" w:space="0" w:color="auto"/>
            <w:right w:val="none" w:sz="0" w:space="0" w:color="auto"/>
          </w:divBdr>
        </w:div>
        <w:div w:id="294914863">
          <w:marLeft w:val="0"/>
          <w:marRight w:val="0"/>
          <w:marTop w:val="0"/>
          <w:marBottom w:val="450"/>
          <w:divBdr>
            <w:top w:val="none" w:sz="0" w:space="0" w:color="auto"/>
            <w:left w:val="none" w:sz="0" w:space="0" w:color="auto"/>
            <w:bottom w:val="none" w:sz="0" w:space="0" w:color="auto"/>
            <w:right w:val="none" w:sz="0" w:space="0" w:color="auto"/>
          </w:divBdr>
        </w:div>
        <w:div w:id="141435857">
          <w:marLeft w:val="0"/>
          <w:marRight w:val="0"/>
          <w:marTop w:val="450"/>
          <w:marBottom w:val="225"/>
          <w:divBdr>
            <w:top w:val="none" w:sz="0" w:space="0" w:color="auto"/>
            <w:left w:val="none" w:sz="0" w:space="0" w:color="auto"/>
            <w:bottom w:val="none" w:sz="0" w:space="0" w:color="auto"/>
            <w:right w:val="none" w:sz="0" w:space="0" w:color="auto"/>
          </w:divBdr>
        </w:div>
        <w:div w:id="599483223">
          <w:marLeft w:val="0"/>
          <w:marRight w:val="0"/>
          <w:marTop w:val="0"/>
          <w:marBottom w:val="450"/>
          <w:divBdr>
            <w:top w:val="none" w:sz="0" w:space="0" w:color="auto"/>
            <w:left w:val="none" w:sz="0" w:space="0" w:color="auto"/>
            <w:bottom w:val="none" w:sz="0" w:space="0" w:color="auto"/>
            <w:right w:val="none" w:sz="0" w:space="0" w:color="auto"/>
          </w:divBdr>
        </w:div>
        <w:div w:id="762996297">
          <w:marLeft w:val="0"/>
          <w:marRight w:val="0"/>
          <w:marTop w:val="450"/>
          <w:marBottom w:val="225"/>
          <w:divBdr>
            <w:top w:val="none" w:sz="0" w:space="0" w:color="auto"/>
            <w:left w:val="none" w:sz="0" w:space="0" w:color="auto"/>
            <w:bottom w:val="none" w:sz="0" w:space="0" w:color="auto"/>
            <w:right w:val="none" w:sz="0" w:space="0" w:color="auto"/>
          </w:divBdr>
        </w:div>
        <w:div w:id="500705415">
          <w:marLeft w:val="0"/>
          <w:marRight w:val="0"/>
          <w:marTop w:val="0"/>
          <w:marBottom w:val="450"/>
          <w:divBdr>
            <w:top w:val="none" w:sz="0" w:space="0" w:color="auto"/>
            <w:left w:val="none" w:sz="0" w:space="0" w:color="auto"/>
            <w:bottom w:val="none" w:sz="0" w:space="0" w:color="auto"/>
            <w:right w:val="none" w:sz="0" w:space="0" w:color="auto"/>
          </w:divBdr>
        </w:div>
        <w:div w:id="1442800710">
          <w:marLeft w:val="0"/>
          <w:marRight w:val="0"/>
          <w:marTop w:val="450"/>
          <w:marBottom w:val="225"/>
          <w:divBdr>
            <w:top w:val="none" w:sz="0" w:space="0" w:color="auto"/>
            <w:left w:val="none" w:sz="0" w:space="0" w:color="auto"/>
            <w:bottom w:val="none" w:sz="0" w:space="0" w:color="auto"/>
            <w:right w:val="none" w:sz="0" w:space="0" w:color="auto"/>
          </w:divBdr>
        </w:div>
        <w:div w:id="1977757710">
          <w:marLeft w:val="0"/>
          <w:marRight w:val="0"/>
          <w:marTop w:val="0"/>
          <w:marBottom w:val="450"/>
          <w:divBdr>
            <w:top w:val="none" w:sz="0" w:space="0" w:color="auto"/>
            <w:left w:val="none" w:sz="0" w:space="0" w:color="auto"/>
            <w:bottom w:val="none" w:sz="0" w:space="0" w:color="auto"/>
            <w:right w:val="none" w:sz="0" w:space="0" w:color="auto"/>
          </w:divBdr>
        </w:div>
        <w:div w:id="826360565">
          <w:marLeft w:val="0"/>
          <w:marRight w:val="0"/>
          <w:marTop w:val="750"/>
          <w:marBottom w:val="450"/>
          <w:divBdr>
            <w:top w:val="none" w:sz="0" w:space="0" w:color="auto"/>
            <w:left w:val="none" w:sz="0" w:space="0" w:color="auto"/>
            <w:bottom w:val="none" w:sz="0" w:space="0" w:color="auto"/>
            <w:right w:val="none" w:sz="0" w:space="0" w:color="auto"/>
          </w:divBdr>
        </w:div>
        <w:div w:id="1052460935">
          <w:marLeft w:val="0"/>
          <w:marRight w:val="0"/>
          <w:marTop w:val="600"/>
          <w:marBottom w:val="300"/>
          <w:divBdr>
            <w:top w:val="none" w:sz="0" w:space="0" w:color="auto"/>
            <w:left w:val="none" w:sz="0" w:space="0" w:color="auto"/>
            <w:bottom w:val="single" w:sz="12" w:space="4" w:color="000000"/>
            <w:right w:val="none" w:sz="0" w:space="0" w:color="auto"/>
          </w:divBdr>
        </w:div>
        <w:div w:id="889000506">
          <w:marLeft w:val="0"/>
          <w:marRight w:val="0"/>
          <w:marTop w:val="450"/>
          <w:marBottom w:val="225"/>
          <w:divBdr>
            <w:top w:val="none" w:sz="0" w:space="0" w:color="auto"/>
            <w:left w:val="none" w:sz="0" w:space="0" w:color="auto"/>
            <w:bottom w:val="none" w:sz="0" w:space="0" w:color="auto"/>
            <w:right w:val="none" w:sz="0" w:space="0" w:color="auto"/>
          </w:divBdr>
        </w:div>
        <w:div w:id="1452632251">
          <w:marLeft w:val="0"/>
          <w:marRight w:val="0"/>
          <w:marTop w:val="0"/>
          <w:marBottom w:val="450"/>
          <w:divBdr>
            <w:top w:val="none" w:sz="0" w:space="0" w:color="auto"/>
            <w:left w:val="none" w:sz="0" w:space="0" w:color="auto"/>
            <w:bottom w:val="none" w:sz="0" w:space="0" w:color="auto"/>
            <w:right w:val="none" w:sz="0" w:space="0" w:color="auto"/>
          </w:divBdr>
        </w:div>
        <w:div w:id="106896700">
          <w:marLeft w:val="0"/>
          <w:marRight w:val="0"/>
          <w:marTop w:val="450"/>
          <w:marBottom w:val="225"/>
          <w:divBdr>
            <w:top w:val="none" w:sz="0" w:space="0" w:color="auto"/>
            <w:left w:val="none" w:sz="0" w:space="0" w:color="auto"/>
            <w:bottom w:val="none" w:sz="0" w:space="0" w:color="auto"/>
            <w:right w:val="none" w:sz="0" w:space="0" w:color="auto"/>
          </w:divBdr>
        </w:div>
        <w:div w:id="654798421">
          <w:marLeft w:val="0"/>
          <w:marRight w:val="0"/>
          <w:marTop w:val="0"/>
          <w:marBottom w:val="450"/>
          <w:divBdr>
            <w:top w:val="none" w:sz="0" w:space="0" w:color="auto"/>
            <w:left w:val="none" w:sz="0" w:space="0" w:color="auto"/>
            <w:bottom w:val="none" w:sz="0" w:space="0" w:color="auto"/>
            <w:right w:val="none" w:sz="0" w:space="0" w:color="auto"/>
          </w:divBdr>
        </w:div>
        <w:div w:id="1754669186">
          <w:marLeft w:val="0"/>
          <w:marRight w:val="0"/>
          <w:marTop w:val="450"/>
          <w:marBottom w:val="225"/>
          <w:divBdr>
            <w:top w:val="none" w:sz="0" w:space="0" w:color="auto"/>
            <w:left w:val="none" w:sz="0" w:space="0" w:color="auto"/>
            <w:bottom w:val="none" w:sz="0" w:space="0" w:color="auto"/>
            <w:right w:val="none" w:sz="0" w:space="0" w:color="auto"/>
          </w:divBdr>
        </w:div>
        <w:div w:id="1012489745">
          <w:marLeft w:val="0"/>
          <w:marRight w:val="0"/>
          <w:marTop w:val="0"/>
          <w:marBottom w:val="450"/>
          <w:divBdr>
            <w:top w:val="none" w:sz="0" w:space="0" w:color="auto"/>
            <w:left w:val="none" w:sz="0" w:space="0" w:color="auto"/>
            <w:bottom w:val="none" w:sz="0" w:space="0" w:color="auto"/>
            <w:right w:val="none" w:sz="0" w:space="0" w:color="auto"/>
          </w:divBdr>
        </w:div>
        <w:div w:id="1180201807">
          <w:marLeft w:val="0"/>
          <w:marRight w:val="0"/>
          <w:marTop w:val="450"/>
          <w:marBottom w:val="225"/>
          <w:divBdr>
            <w:top w:val="none" w:sz="0" w:space="0" w:color="auto"/>
            <w:left w:val="none" w:sz="0" w:space="0" w:color="auto"/>
            <w:bottom w:val="none" w:sz="0" w:space="0" w:color="auto"/>
            <w:right w:val="none" w:sz="0" w:space="0" w:color="auto"/>
          </w:divBdr>
        </w:div>
        <w:div w:id="1479155072">
          <w:marLeft w:val="0"/>
          <w:marRight w:val="0"/>
          <w:marTop w:val="0"/>
          <w:marBottom w:val="450"/>
          <w:divBdr>
            <w:top w:val="none" w:sz="0" w:space="0" w:color="auto"/>
            <w:left w:val="none" w:sz="0" w:space="0" w:color="auto"/>
            <w:bottom w:val="none" w:sz="0" w:space="0" w:color="auto"/>
            <w:right w:val="none" w:sz="0" w:space="0" w:color="auto"/>
          </w:divBdr>
        </w:div>
        <w:div w:id="1185752251">
          <w:marLeft w:val="0"/>
          <w:marRight w:val="0"/>
          <w:marTop w:val="600"/>
          <w:marBottom w:val="300"/>
          <w:divBdr>
            <w:top w:val="none" w:sz="0" w:space="0" w:color="auto"/>
            <w:left w:val="none" w:sz="0" w:space="0" w:color="auto"/>
            <w:bottom w:val="single" w:sz="12" w:space="4" w:color="000000"/>
            <w:right w:val="none" w:sz="0" w:space="0" w:color="auto"/>
          </w:divBdr>
        </w:div>
        <w:div w:id="667944116">
          <w:marLeft w:val="0"/>
          <w:marRight w:val="0"/>
          <w:marTop w:val="450"/>
          <w:marBottom w:val="225"/>
          <w:divBdr>
            <w:top w:val="none" w:sz="0" w:space="0" w:color="auto"/>
            <w:left w:val="none" w:sz="0" w:space="0" w:color="auto"/>
            <w:bottom w:val="none" w:sz="0" w:space="0" w:color="auto"/>
            <w:right w:val="none" w:sz="0" w:space="0" w:color="auto"/>
          </w:divBdr>
        </w:div>
        <w:div w:id="2086487430">
          <w:marLeft w:val="0"/>
          <w:marRight w:val="0"/>
          <w:marTop w:val="0"/>
          <w:marBottom w:val="450"/>
          <w:divBdr>
            <w:top w:val="none" w:sz="0" w:space="0" w:color="auto"/>
            <w:left w:val="none" w:sz="0" w:space="0" w:color="auto"/>
            <w:bottom w:val="none" w:sz="0" w:space="0" w:color="auto"/>
            <w:right w:val="none" w:sz="0" w:space="0" w:color="auto"/>
          </w:divBdr>
        </w:div>
        <w:div w:id="1031153962">
          <w:marLeft w:val="0"/>
          <w:marRight w:val="0"/>
          <w:marTop w:val="450"/>
          <w:marBottom w:val="225"/>
          <w:divBdr>
            <w:top w:val="none" w:sz="0" w:space="0" w:color="auto"/>
            <w:left w:val="none" w:sz="0" w:space="0" w:color="auto"/>
            <w:bottom w:val="none" w:sz="0" w:space="0" w:color="auto"/>
            <w:right w:val="none" w:sz="0" w:space="0" w:color="auto"/>
          </w:divBdr>
        </w:div>
        <w:div w:id="1315143354">
          <w:marLeft w:val="0"/>
          <w:marRight w:val="0"/>
          <w:marTop w:val="0"/>
          <w:marBottom w:val="450"/>
          <w:divBdr>
            <w:top w:val="none" w:sz="0" w:space="0" w:color="auto"/>
            <w:left w:val="none" w:sz="0" w:space="0" w:color="auto"/>
            <w:bottom w:val="none" w:sz="0" w:space="0" w:color="auto"/>
            <w:right w:val="none" w:sz="0" w:space="0" w:color="auto"/>
          </w:divBdr>
        </w:div>
        <w:div w:id="1098331581">
          <w:marLeft w:val="0"/>
          <w:marRight w:val="0"/>
          <w:marTop w:val="450"/>
          <w:marBottom w:val="225"/>
          <w:divBdr>
            <w:top w:val="none" w:sz="0" w:space="0" w:color="auto"/>
            <w:left w:val="none" w:sz="0" w:space="0" w:color="auto"/>
            <w:bottom w:val="none" w:sz="0" w:space="0" w:color="auto"/>
            <w:right w:val="none" w:sz="0" w:space="0" w:color="auto"/>
          </w:divBdr>
        </w:div>
        <w:div w:id="608590456">
          <w:marLeft w:val="0"/>
          <w:marRight w:val="0"/>
          <w:marTop w:val="0"/>
          <w:marBottom w:val="450"/>
          <w:divBdr>
            <w:top w:val="none" w:sz="0" w:space="0" w:color="auto"/>
            <w:left w:val="none" w:sz="0" w:space="0" w:color="auto"/>
            <w:bottom w:val="none" w:sz="0" w:space="0" w:color="auto"/>
            <w:right w:val="none" w:sz="0" w:space="0" w:color="auto"/>
          </w:divBdr>
        </w:div>
        <w:div w:id="1397820275">
          <w:marLeft w:val="0"/>
          <w:marRight w:val="0"/>
          <w:marTop w:val="450"/>
          <w:marBottom w:val="225"/>
          <w:divBdr>
            <w:top w:val="none" w:sz="0" w:space="0" w:color="auto"/>
            <w:left w:val="none" w:sz="0" w:space="0" w:color="auto"/>
            <w:bottom w:val="none" w:sz="0" w:space="0" w:color="auto"/>
            <w:right w:val="none" w:sz="0" w:space="0" w:color="auto"/>
          </w:divBdr>
        </w:div>
        <w:div w:id="867371054">
          <w:marLeft w:val="0"/>
          <w:marRight w:val="0"/>
          <w:marTop w:val="0"/>
          <w:marBottom w:val="450"/>
          <w:divBdr>
            <w:top w:val="none" w:sz="0" w:space="0" w:color="auto"/>
            <w:left w:val="none" w:sz="0" w:space="0" w:color="auto"/>
            <w:bottom w:val="none" w:sz="0" w:space="0" w:color="auto"/>
            <w:right w:val="none" w:sz="0" w:space="0" w:color="auto"/>
          </w:divBdr>
        </w:div>
        <w:div w:id="1193499879">
          <w:marLeft w:val="0"/>
          <w:marRight w:val="0"/>
          <w:marTop w:val="600"/>
          <w:marBottom w:val="300"/>
          <w:divBdr>
            <w:top w:val="none" w:sz="0" w:space="0" w:color="auto"/>
            <w:left w:val="none" w:sz="0" w:space="0" w:color="auto"/>
            <w:bottom w:val="single" w:sz="12" w:space="4" w:color="000000"/>
            <w:right w:val="none" w:sz="0" w:space="0" w:color="auto"/>
          </w:divBdr>
        </w:div>
        <w:div w:id="1086808186">
          <w:marLeft w:val="0"/>
          <w:marRight w:val="0"/>
          <w:marTop w:val="450"/>
          <w:marBottom w:val="225"/>
          <w:divBdr>
            <w:top w:val="none" w:sz="0" w:space="0" w:color="auto"/>
            <w:left w:val="none" w:sz="0" w:space="0" w:color="auto"/>
            <w:bottom w:val="none" w:sz="0" w:space="0" w:color="auto"/>
            <w:right w:val="none" w:sz="0" w:space="0" w:color="auto"/>
          </w:divBdr>
        </w:div>
        <w:div w:id="1018771597">
          <w:marLeft w:val="0"/>
          <w:marRight w:val="0"/>
          <w:marTop w:val="0"/>
          <w:marBottom w:val="450"/>
          <w:divBdr>
            <w:top w:val="none" w:sz="0" w:space="0" w:color="auto"/>
            <w:left w:val="none" w:sz="0" w:space="0" w:color="auto"/>
            <w:bottom w:val="none" w:sz="0" w:space="0" w:color="auto"/>
            <w:right w:val="none" w:sz="0" w:space="0" w:color="auto"/>
          </w:divBdr>
        </w:div>
        <w:div w:id="204296868">
          <w:marLeft w:val="0"/>
          <w:marRight w:val="0"/>
          <w:marTop w:val="450"/>
          <w:marBottom w:val="225"/>
          <w:divBdr>
            <w:top w:val="none" w:sz="0" w:space="0" w:color="auto"/>
            <w:left w:val="none" w:sz="0" w:space="0" w:color="auto"/>
            <w:bottom w:val="none" w:sz="0" w:space="0" w:color="auto"/>
            <w:right w:val="none" w:sz="0" w:space="0" w:color="auto"/>
          </w:divBdr>
        </w:div>
        <w:div w:id="1805342412">
          <w:marLeft w:val="0"/>
          <w:marRight w:val="0"/>
          <w:marTop w:val="0"/>
          <w:marBottom w:val="450"/>
          <w:divBdr>
            <w:top w:val="none" w:sz="0" w:space="0" w:color="auto"/>
            <w:left w:val="none" w:sz="0" w:space="0" w:color="auto"/>
            <w:bottom w:val="none" w:sz="0" w:space="0" w:color="auto"/>
            <w:right w:val="none" w:sz="0" w:space="0" w:color="auto"/>
          </w:divBdr>
        </w:div>
        <w:div w:id="73088953">
          <w:marLeft w:val="0"/>
          <w:marRight w:val="0"/>
          <w:marTop w:val="450"/>
          <w:marBottom w:val="225"/>
          <w:divBdr>
            <w:top w:val="none" w:sz="0" w:space="0" w:color="auto"/>
            <w:left w:val="none" w:sz="0" w:space="0" w:color="auto"/>
            <w:bottom w:val="none" w:sz="0" w:space="0" w:color="auto"/>
            <w:right w:val="none" w:sz="0" w:space="0" w:color="auto"/>
          </w:divBdr>
        </w:div>
        <w:div w:id="978919514">
          <w:marLeft w:val="0"/>
          <w:marRight w:val="0"/>
          <w:marTop w:val="0"/>
          <w:marBottom w:val="450"/>
          <w:divBdr>
            <w:top w:val="none" w:sz="0" w:space="0" w:color="auto"/>
            <w:left w:val="none" w:sz="0" w:space="0" w:color="auto"/>
            <w:bottom w:val="none" w:sz="0" w:space="0" w:color="auto"/>
            <w:right w:val="none" w:sz="0" w:space="0" w:color="auto"/>
          </w:divBdr>
        </w:div>
        <w:div w:id="643892973">
          <w:marLeft w:val="0"/>
          <w:marRight w:val="0"/>
          <w:marTop w:val="600"/>
          <w:marBottom w:val="300"/>
          <w:divBdr>
            <w:top w:val="none" w:sz="0" w:space="0" w:color="auto"/>
            <w:left w:val="none" w:sz="0" w:space="0" w:color="auto"/>
            <w:bottom w:val="single" w:sz="12" w:space="4" w:color="000000"/>
            <w:right w:val="none" w:sz="0" w:space="0" w:color="auto"/>
          </w:divBdr>
        </w:div>
        <w:div w:id="1107457817">
          <w:marLeft w:val="0"/>
          <w:marRight w:val="0"/>
          <w:marTop w:val="450"/>
          <w:marBottom w:val="225"/>
          <w:divBdr>
            <w:top w:val="none" w:sz="0" w:space="0" w:color="auto"/>
            <w:left w:val="none" w:sz="0" w:space="0" w:color="auto"/>
            <w:bottom w:val="none" w:sz="0" w:space="0" w:color="auto"/>
            <w:right w:val="none" w:sz="0" w:space="0" w:color="auto"/>
          </w:divBdr>
        </w:div>
        <w:div w:id="478302855">
          <w:marLeft w:val="0"/>
          <w:marRight w:val="0"/>
          <w:marTop w:val="0"/>
          <w:marBottom w:val="450"/>
          <w:divBdr>
            <w:top w:val="none" w:sz="0" w:space="0" w:color="auto"/>
            <w:left w:val="none" w:sz="0" w:space="0" w:color="auto"/>
            <w:bottom w:val="none" w:sz="0" w:space="0" w:color="auto"/>
            <w:right w:val="none" w:sz="0" w:space="0" w:color="auto"/>
          </w:divBdr>
        </w:div>
        <w:div w:id="508104807">
          <w:marLeft w:val="0"/>
          <w:marRight w:val="0"/>
          <w:marTop w:val="450"/>
          <w:marBottom w:val="225"/>
          <w:divBdr>
            <w:top w:val="none" w:sz="0" w:space="0" w:color="auto"/>
            <w:left w:val="none" w:sz="0" w:space="0" w:color="auto"/>
            <w:bottom w:val="none" w:sz="0" w:space="0" w:color="auto"/>
            <w:right w:val="none" w:sz="0" w:space="0" w:color="auto"/>
          </w:divBdr>
        </w:div>
        <w:div w:id="1026517001">
          <w:marLeft w:val="0"/>
          <w:marRight w:val="0"/>
          <w:marTop w:val="0"/>
          <w:marBottom w:val="450"/>
          <w:divBdr>
            <w:top w:val="none" w:sz="0" w:space="0" w:color="auto"/>
            <w:left w:val="none" w:sz="0" w:space="0" w:color="auto"/>
            <w:bottom w:val="none" w:sz="0" w:space="0" w:color="auto"/>
            <w:right w:val="none" w:sz="0" w:space="0" w:color="auto"/>
          </w:divBdr>
        </w:div>
        <w:div w:id="950206751">
          <w:marLeft w:val="0"/>
          <w:marRight w:val="0"/>
          <w:marTop w:val="450"/>
          <w:marBottom w:val="225"/>
          <w:divBdr>
            <w:top w:val="none" w:sz="0" w:space="0" w:color="auto"/>
            <w:left w:val="none" w:sz="0" w:space="0" w:color="auto"/>
            <w:bottom w:val="none" w:sz="0" w:space="0" w:color="auto"/>
            <w:right w:val="none" w:sz="0" w:space="0" w:color="auto"/>
          </w:divBdr>
        </w:div>
        <w:div w:id="2075004503">
          <w:marLeft w:val="0"/>
          <w:marRight w:val="0"/>
          <w:marTop w:val="0"/>
          <w:marBottom w:val="450"/>
          <w:divBdr>
            <w:top w:val="none" w:sz="0" w:space="0" w:color="auto"/>
            <w:left w:val="none" w:sz="0" w:space="0" w:color="auto"/>
            <w:bottom w:val="none" w:sz="0" w:space="0" w:color="auto"/>
            <w:right w:val="none" w:sz="0" w:space="0" w:color="auto"/>
          </w:divBdr>
        </w:div>
        <w:div w:id="565455212">
          <w:marLeft w:val="0"/>
          <w:marRight w:val="0"/>
          <w:marTop w:val="450"/>
          <w:marBottom w:val="225"/>
          <w:divBdr>
            <w:top w:val="none" w:sz="0" w:space="0" w:color="auto"/>
            <w:left w:val="none" w:sz="0" w:space="0" w:color="auto"/>
            <w:bottom w:val="none" w:sz="0" w:space="0" w:color="auto"/>
            <w:right w:val="none" w:sz="0" w:space="0" w:color="auto"/>
          </w:divBdr>
        </w:div>
        <w:div w:id="755982755">
          <w:marLeft w:val="0"/>
          <w:marRight w:val="0"/>
          <w:marTop w:val="0"/>
          <w:marBottom w:val="450"/>
          <w:divBdr>
            <w:top w:val="none" w:sz="0" w:space="0" w:color="auto"/>
            <w:left w:val="none" w:sz="0" w:space="0" w:color="auto"/>
            <w:bottom w:val="none" w:sz="0" w:space="0" w:color="auto"/>
            <w:right w:val="none" w:sz="0" w:space="0" w:color="auto"/>
          </w:divBdr>
        </w:div>
        <w:div w:id="1068384649">
          <w:marLeft w:val="0"/>
          <w:marRight w:val="0"/>
          <w:marTop w:val="600"/>
          <w:marBottom w:val="300"/>
          <w:divBdr>
            <w:top w:val="none" w:sz="0" w:space="0" w:color="auto"/>
            <w:left w:val="none" w:sz="0" w:space="0" w:color="auto"/>
            <w:bottom w:val="single" w:sz="12" w:space="4" w:color="000000"/>
            <w:right w:val="none" w:sz="0" w:space="0" w:color="auto"/>
          </w:divBdr>
        </w:div>
        <w:div w:id="983389577">
          <w:marLeft w:val="0"/>
          <w:marRight w:val="0"/>
          <w:marTop w:val="450"/>
          <w:marBottom w:val="225"/>
          <w:divBdr>
            <w:top w:val="none" w:sz="0" w:space="0" w:color="auto"/>
            <w:left w:val="none" w:sz="0" w:space="0" w:color="auto"/>
            <w:bottom w:val="none" w:sz="0" w:space="0" w:color="auto"/>
            <w:right w:val="none" w:sz="0" w:space="0" w:color="auto"/>
          </w:divBdr>
        </w:div>
        <w:div w:id="2121222077">
          <w:marLeft w:val="0"/>
          <w:marRight w:val="0"/>
          <w:marTop w:val="0"/>
          <w:marBottom w:val="450"/>
          <w:divBdr>
            <w:top w:val="none" w:sz="0" w:space="0" w:color="auto"/>
            <w:left w:val="none" w:sz="0" w:space="0" w:color="auto"/>
            <w:bottom w:val="none" w:sz="0" w:space="0" w:color="auto"/>
            <w:right w:val="none" w:sz="0" w:space="0" w:color="auto"/>
          </w:divBdr>
        </w:div>
        <w:div w:id="1231185517">
          <w:marLeft w:val="0"/>
          <w:marRight w:val="0"/>
          <w:marTop w:val="450"/>
          <w:marBottom w:val="225"/>
          <w:divBdr>
            <w:top w:val="none" w:sz="0" w:space="0" w:color="auto"/>
            <w:left w:val="none" w:sz="0" w:space="0" w:color="auto"/>
            <w:bottom w:val="none" w:sz="0" w:space="0" w:color="auto"/>
            <w:right w:val="none" w:sz="0" w:space="0" w:color="auto"/>
          </w:divBdr>
        </w:div>
        <w:div w:id="325011523">
          <w:marLeft w:val="0"/>
          <w:marRight w:val="0"/>
          <w:marTop w:val="0"/>
          <w:marBottom w:val="450"/>
          <w:divBdr>
            <w:top w:val="none" w:sz="0" w:space="0" w:color="auto"/>
            <w:left w:val="none" w:sz="0" w:space="0" w:color="auto"/>
            <w:bottom w:val="none" w:sz="0" w:space="0" w:color="auto"/>
            <w:right w:val="none" w:sz="0" w:space="0" w:color="auto"/>
          </w:divBdr>
        </w:div>
        <w:div w:id="1312096557">
          <w:marLeft w:val="0"/>
          <w:marRight w:val="0"/>
          <w:marTop w:val="450"/>
          <w:marBottom w:val="225"/>
          <w:divBdr>
            <w:top w:val="none" w:sz="0" w:space="0" w:color="auto"/>
            <w:left w:val="none" w:sz="0" w:space="0" w:color="auto"/>
            <w:bottom w:val="none" w:sz="0" w:space="0" w:color="auto"/>
            <w:right w:val="none" w:sz="0" w:space="0" w:color="auto"/>
          </w:divBdr>
        </w:div>
        <w:div w:id="585070114">
          <w:marLeft w:val="0"/>
          <w:marRight w:val="0"/>
          <w:marTop w:val="0"/>
          <w:marBottom w:val="450"/>
          <w:divBdr>
            <w:top w:val="none" w:sz="0" w:space="0" w:color="auto"/>
            <w:left w:val="none" w:sz="0" w:space="0" w:color="auto"/>
            <w:bottom w:val="none" w:sz="0" w:space="0" w:color="auto"/>
            <w:right w:val="none" w:sz="0" w:space="0" w:color="auto"/>
          </w:divBdr>
        </w:div>
        <w:div w:id="691228246">
          <w:marLeft w:val="0"/>
          <w:marRight w:val="0"/>
          <w:marTop w:val="450"/>
          <w:marBottom w:val="225"/>
          <w:divBdr>
            <w:top w:val="none" w:sz="0" w:space="0" w:color="auto"/>
            <w:left w:val="none" w:sz="0" w:space="0" w:color="auto"/>
            <w:bottom w:val="none" w:sz="0" w:space="0" w:color="auto"/>
            <w:right w:val="none" w:sz="0" w:space="0" w:color="auto"/>
          </w:divBdr>
        </w:div>
        <w:div w:id="1274553511">
          <w:marLeft w:val="0"/>
          <w:marRight w:val="0"/>
          <w:marTop w:val="0"/>
          <w:marBottom w:val="450"/>
          <w:divBdr>
            <w:top w:val="none" w:sz="0" w:space="0" w:color="auto"/>
            <w:left w:val="none" w:sz="0" w:space="0" w:color="auto"/>
            <w:bottom w:val="none" w:sz="0" w:space="0" w:color="auto"/>
            <w:right w:val="none" w:sz="0" w:space="0" w:color="auto"/>
          </w:divBdr>
        </w:div>
        <w:div w:id="657540478">
          <w:marLeft w:val="0"/>
          <w:marRight w:val="0"/>
          <w:marTop w:val="450"/>
          <w:marBottom w:val="225"/>
          <w:divBdr>
            <w:top w:val="none" w:sz="0" w:space="0" w:color="auto"/>
            <w:left w:val="none" w:sz="0" w:space="0" w:color="auto"/>
            <w:bottom w:val="none" w:sz="0" w:space="0" w:color="auto"/>
            <w:right w:val="none" w:sz="0" w:space="0" w:color="auto"/>
          </w:divBdr>
        </w:div>
        <w:div w:id="187526836">
          <w:marLeft w:val="0"/>
          <w:marRight w:val="0"/>
          <w:marTop w:val="0"/>
          <w:marBottom w:val="450"/>
          <w:divBdr>
            <w:top w:val="none" w:sz="0" w:space="0" w:color="auto"/>
            <w:left w:val="none" w:sz="0" w:space="0" w:color="auto"/>
            <w:bottom w:val="none" w:sz="0" w:space="0" w:color="auto"/>
            <w:right w:val="none" w:sz="0" w:space="0" w:color="auto"/>
          </w:divBdr>
        </w:div>
        <w:div w:id="631522379">
          <w:marLeft w:val="0"/>
          <w:marRight w:val="0"/>
          <w:marTop w:val="750"/>
          <w:marBottom w:val="450"/>
          <w:divBdr>
            <w:top w:val="none" w:sz="0" w:space="0" w:color="auto"/>
            <w:left w:val="none" w:sz="0" w:space="0" w:color="auto"/>
            <w:bottom w:val="none" w:sz="0" w:space="0" w:color="auto"/>
            <w:right w:val="none" w:sz="0" w:space="0" w:color="auto"/>
          </w:divBdr>
        </w:div>
        <w:div w:id="517080649">
          <w:marLeft w:val="0"/>
          <w:marRight w:val="0"/>
          <w:marTop w:val="600"/>
          <w:marBottom w:val="300"/>
          <w:divBdr>
            <w:top w:val="none" w:sz="0" w:space="0" w:color="auto"/>
            <w:left w:val="none" w:sz="0" w:space="0" w:color="auto"/>
            <w:bottom w:val="single" w:sz="12" w:space="4" w:color="000000"/>
            <w:right w:val="none" w:sz="0" w:space="0" w:color="auto"/>
          </w:divBdr>
        </w:div>
        <w:div w:id="795754961">
          <w:marLeft w:val="0"/>
          <w:marRight w:val="0"/>
          <w:marTop w:val="450"/>
          <w:marBottom w:val="225"/>
          <w:divBdr>
            <w:top w:val="none" w:sz="0" w:space="0" w:color="auto"/>
            <w:left w:val="none" w:sz="0" w:space="0" w:color="auto"/>
            <w:bottom w:val="none" w:sz="0" w:space="0" w:color="auto"/>
            <w:right w:val="none" w:sz="0" w:space="0" w:color="auto"/>
          </w:divBdr>
        </w:div>
        <w:div w:id="393048993">
          <w:marLeft w:val="0"/>
          <w:marRight w:val="0"/>
          <w:marTop w:val="0"/>
          <w:marBottom w:val="450"/>
          <w:divBdr>
            <w:top w:val="none" w:sz="0" w:space="0" w:color="auto"/>
            <w:left w:val="none" w:sz="0" w:space="0" w:color="auto"/>
            <w:bottom w:val="none" w:sz="0" w:space="0" w:color="auto"/>
            <w:right w:val="none" w:sz="0" w:space="0" w:color="auto"/>
          </w:divBdr>
        </w:div>
        <w:div w:id="98725040">
          <w:marLeft w:val="0"/>
          <w:marRight w:val="0"/>
          <w:marTop w:val="450"/>
          <w:marBottom w:val="225"/>
          <w:divBdr>
            <w:top w:val="none" w:sz="0" w:space="0" w:color="auto"/>
            <w:left w:val="none" w:sz="0" w:space="0" w:color="auto"/>
            <w:bottom w:val="none" w:sz="0" w:space="0" w:color="auto"/>
            <w:right w:val="none" w:sz="0" w:space="0" w:color="auto"/>
          </w:divBdr>
        </w:div>
        <w:div w:id="1071856044">
          <w:marLeft w:val="0"/>
          <w:marRight w:val="0"/>
          <w:marTop w:val="0"/>
          <w:marBottom w:val="450"/>
          <w:divBdr>
            <w:top w:val="none" w:sz="0" w:space="0" w:color="auto"/>
            <w:left w:val="none" w:sz="0" w:space="0" w:color="auto"/>
            <w:bottom w:val="none" w:sz="0" w:space="0" w:color="auto"/>
            <w:right w:val="none" w:sz="0" w:space="0" w:color="auto"/>
          </w:divBdr>
        </w:div>
        <w:div w:id="177933878">
          <w:marLeft w:val="0"/>
          <w:marRight w:val="0"/>
          <w:marTop w:val="450"/>
          <w:marBottom w:val="225"/>
          <w:divBdr>
            <w:top w:val="none" w:sz="0" w:space="0" w:color="auto"/>
            <w:left w:val="none" w:sz="0" w:space="0" w:color="auto"/>
            <w:bottom w:val="none" w:sz="0" w:space="0" w:color="auto"/>
            <w:right w:val="none" w:sz="0" w:space="0" w:color="auto"/>
          </w:divBdr>
        </w:div>
        <w:div w:id="1154447673">
          <w:marLeft w:val="0"/>
          <w:marRight w:val="0"/>
          <w:marTop w:val="0"/>
          <w:marBottom w:val="450"/>
          <w:divBdr>
            <w:top w:val="none" w:sz="0" w:space="0" w:color="auto"/>
            <w:left w:val="none" w:sz="0" w:space="0" w:color="auto"/>
            <w:bottom w:val="none" w:sz="0" w:space="0" w:color="auto"/>
            <w:right w:val="none" w:sz="0" w:space="0" w:color="auto"/>
          </w:divBdr>
        </w:div>
        <w:div w:id="518278575">
          <w:marLeft w:val="0"/>
          <w:marRight w:val="0"/>
          <w:marTop w:val="450"/>
          <w:marBottom w:val="225"/>
          <w:divBdr>
            <w:top w:val="none" w:sz="0" w:space="0" w:color="auto"/>
            <w:left w:val="none" w:sz="0" w:space="0" w:color="auto"/>
            <w:bottom w:val="none" w:sz="0" w:space="0" w:color="auto"/>
            <w:right w:val="none" w:sz="0" w:space="0" w:color="auto"/>
          </w:divBdr>
        </w:div>
        <w:div w:id="1053850922">
          <w:marLeft w:val="0"/>
          <w:marRight w:val="0"/>
          <w:marTop w:val="0"/>
          <w:marBottom w:val="450"/>
          <w:divBdr>
            <w:top w:val="none" w:sz="0" w:space="0" w:color="auto"/>
            <w:left w:val="none" w:sz="0" w:space="0" w:color="auto"/>
            <w:bottom w:val="none" w:sz="0" w:space="0" w:color="auto"/>
            <w:right w:val="none" w:sz="0" w:space="0" w:color="auto"/>
          </w:divBdr>
        </w:div>
        <w:div w:id="1831020419">
          <w:marLeft w:val="0"/>
          <w:marRight w:val="0"/>
          <w:marTop w:val="600"/>
          <w:marBottom w:val="300"/>
          <w:divBdr>
            <w:top w:val="none" w:sz="0" w:space="0" w:color="auto"/>
            <w:left w:val="none" w:sz="0" w:space="0" w:color="auto"/>
            <w:bottom w:val="single" w:sz="12" w:space="4" w:color="000000"/>
            <w:right w:val="none" w:sz="0" w:space="0" w:color="auto"/>
          </w:divBdr>
        </w:div>
        <w:div w:id="1522861450">
          <w:marLeft w:val="0"/>
          <w:marRight w:val="0"/>
          <w:marTop w:val="450"/>
          <w:marBottom w:val="225"/>
          <w:divBdr>
            <w:top w:val="none" w:sz="0" w:space="0" w:color="auto"/>
            <w:left w:val="none" w:sz="0" w:space="0" w:color="auto"/>
            <w:bottom w:val="none" w:sz="0" w:space="0" w:color="auto"/>
            <w:right w:val="none" w:sz="0" w:space="0" w:color="auto"/>
          </w:divBdr>
        </w:div>
        <w:div w:id="2088915494">
          <w:marLeft w:val="0"/>
          <w:marRight w:val="0"/>
          <w:marTop w:val="0"/>
          <w:marBottom w:val="450"/>
          <w:divBdr>
            <w:top w:val="none" w:sz="0" w:space="0" w:color="auto"/>
            <w:left w:val="none" w:sz="0" w:space="0" w:color="auto"/>
            <w:bottom w:val="none" w:sz="0" w:space="0" w:color="auto"/>
            <w:right w:val="none" w:sz="0" w:space="0" w:color="auto"/>
          </w:divBdr>
        </w:div>
        <w:div w:id="605774814">
          <w:marLeft w:val="0"/>
          <w:marRight w:val="0"/>
          <w:marTop w:val="450"/>
          <w:marBottom w:val="225"/>
          <w:divBdr>
            <w:top w:val="none" w:sz="0" w:space="0" w:color="auto"/>
            <w:left w:val="none" w:sz="0" w:space="0" w:color="auto"/>
            <w:bottom w:val="none" w:sz="0" w:space="0" w:color="auto"/>
            <w:right w:val="none" w:sz="0" w:space="0" w:color="auto"/>
          </w:divBdr>
        </w:div>
        <w:div w:id="1738819760">
          <w:marLeft w:val="0"/>
          <w:marRight w:val="0"/>
          <w:marTop w:val="0"/>
          <w:marBottom w:val="450"/>
          <w:divBdr>
            <w:top w:val="none" w:sz="0" w:space="0" w:color="auto"/>
            <w:left w:val="none" w:sz="0" w:space="0" w:color="auto"/>
            <w:bottom w:val="none" w:sz="0" w:space="0" w:color="auto"/>
            <w:right w:val="none" w:sz="0" w:space="0" w:color="auto"/>
          </w:divBdr>
        </w:div>
        <w:div w:id="493029963">
          <w:marLeft w:val="0"/>
          <w:marRight w:val="0"/>
          <w:marTop w:val="450"/>
          <w:marBottom w:val="225"/>
          <w:divBdr>
            <w:top w:val="none" w:sz="0" w:space="0" w:color="auto"/>
            <w:left w:val="none" w:sz="0" w:space="0" w:color="auto"/>
            <w:bottom w:val="none" w:sz="0" w:space="0" w:color="auto"/>
            <w:right w:val="none" w:sz="0" w:space="0" w:color="auto"/>
          </w:divBdr>
        </w:div>
        <w:div w:id="1863740095">
          <w:marLeft w:val="0"/>
          <w:marRight w:val="0"/>
          <w:marTop w:val="0"/>
          <w:marBottom w:val="450"/>
          <w:divBdr>
            <w:top w:val="none" w:sz="0" w:space="0" w:color="auto"/>
            <w:left w:val="none" w:sz="0" w:space="0" w:color="auto"/>
            <w:bottom w:val="none" w:sz="0" w:space="0" w:color="auto"/>
            <w:right w:val="none" w:sz="0" w:space="0" w:color="auto"/>
          </w:divBdr>
        </w:div>
        <w:div w:id="1353843342">
          <w:marLeft w:val="0"/>
          <w:marRight w:val="0"/>
          <w:marTop w:val="450"/>
          <w:marBottom w:val="225"/>
          <w:divBdr>
            <w:top w:val="none" w:sz="0" w:space="0" w:color="auto"/>
            <w:left w:val="none" w:sz="0" w:space="0" w:color="auto"/>
            <w:bottom w:val="none" w:sz="0" w:space="0" w:color="auto"/>
            <w:right w:val="none" w:sz="0" w:space="0" w:color="auto"/>
          </w:divBdr>
        </w:div>
        <w:div w:id="431361611">
          <w:marLeft w:val="0"/>
          <w:marRight w:val="0"/>
          <w:marTop w:val="0"/>
          <w:marBottom w:val="450"/>
          <w:divBdr>
            <w:top w:val="none" w:sz="0" w:space="0" w:color="auto"/>
            <w:left w:val="none" w:sz="0" w:space="0" w:color="auto"/>
            <w:bottom w:val="none" w:sz="0" w:space="0" w:color="auto"/>
            <w:right w:val="none" w:sz="0" w:space="0" w:color="auto"/>
          </w:divBdr>
        </w:div>
        <w:div w:id="1398699670">
          <w:marLeft w:val="0"/>
          <w:marRight w:val="0"/>
          <w:marTop w:val="600"/>
          <w:marBottom w:val="300"/>
          <w:divBdr>
            <w:top w:val="none" w:sz="0" w:space="0" w:color="auto"/>
            <w:left w:val="none" w:sz="0" w:space="0" w:color="auto"/>
            <w:bottom w:val="single" w:sz="12" w:space="4" w:color="000000"/>
            <w:right w:val="none" w:sz="0" w:space="0" w:color="auto"/>
          </w:divBdr>
        </w:div>
        <w:div w:id="198010330">
          <w:marLeft w:val="0"/>
          <w:marRight w:val="0"/>
          <w:marTop w:val="450"/>
          <w:marBottom w:val="225"/>
          <w:divBdr>
            <w:top w:val="none" w:sz="0" w:space="0" w:color="auto"/>
            <w:left w:val="none" w:sz="0" w:space="0" w:color="auto"/>
            <w:bottom w:val="none" w:sz="0" w:space="0" w:color="auto"/>
            <w:right w:val="none" w:sz="0" w:space="0" w:color="auto"/>
          </w:divBdr>
        </w:div>
        <w:div w:id="134571200">
          <w:marLeft w:val="0"/>
          <w:marRight w:val="0"/>
          <w:marTop w:val="0"/>
          <w:marBottom w:val="450"/>
          <w:divBdr>
            <w:top w:val="none" w:sz="0" w:space="0" w:color="auto"/>
            <w:left w:val="none" w:sz="0" w:space="0" w:color="auto"/>
            <w:bottom w:val="none" w:sz="0" w:space="0" w:color="auto"/>
            <w:right w:val="none" w:sz="0" w:space="0" w:color="auto"/>
          </w:divBdr>
        </w:div>
        <w:div w:id="1233008504">
          <w:marLeft w:val="0"/>
          <w:marRight w:val="0"/>
          <w:marTop w:val="450"/>
          <w:marBottom w:val="225"/>
          <w:divBdr>
            <w:top w:val="none" w:sz="0" w:space="0" w:color="auto"/>
            <w:left w:val="none" w:sz="0" w:space="0" w:color="auto"/>
            <w:bottom w:val="none" w:sz="0" w:space="0" w:color="auto"/>
            <w:right w:val="none" w:sz="0" w:space="0" w:color="auto"/>
          </w:divBdr>
        </w:div>
        <w:div w:id="442192322">
          <w:marLeft w:val="0"/>
          <w:marRight w:val="0"/>
          <w:marTop w:val="0"/>
          <w:marBottom w:val="450"/>
          <w:divBdr>
            <w:top w:val="none" w:sz="0" w:space="0" w:color="auto"/>
            <w:left w:val="none" w:sz="0" w:space="0" w:color="auto"/>
            <w:bottom w:val="none" w:sz="0" w:space="0" w:color="auto"/>
            <w:right w:val="none" w:sz="0" w:space="0" w:color="auto"/>
          </w:divBdr>
        </w:div>
        <w:div w:id="769661267">
          <w:marLeft w:val="0"/>
          <w:marRight w:val="0"/>
          <w:marTop w:val="450"/>
          <w:marBottom w:val="225"/>
          <w:divBdr>
            <w:top w:val="none" w:sz="0" w:space="0" w:color="auto"/>
            <w:left w:val="none" w:sz="0" w:space="0" w:color="auto"/>
            <w:bottom w:val="none" w:sz="0" w:space="0" w:color="auto"/>
            <w:right w:val="none" w:sz="0" w:space="0" w:color="auto"/>
          </w:divBdr>
        </w:div>
        <w:div w:id="532423632">
          <w:marLeft w:val="0"/>
          <w:marRight w:val="0"/>
          <w:marTop w:val="0"/>
          <w:marBottom w:val="450"/>
          <w:divBdr>
            <w:top w:val="none" w:sz="0" w:space="0" w:color="auto"/>
            <w:left w:val="none" w:sz="0" w:space="0" w:color="auto"/>
            <w:bottom w:val="none" w:sz="0" w:space="0" w:color="auto"/>
            <w:right w:val="none" w:sz="0" w:space="0" w:color="auto"/>
          </w:divBdr>
        </w:div>
        <w:div w:id="1760910920">
          <w:marLeft w:val="0"/>
          <w:marRight w:val="0"/>
          <w:marTop w:val="450"/>
          <w:marBottom w:val="225"/>
          <w:divBdr>
            <w:top w:val="none" w:sz="0" w:space="0" w:color="auto"/>
            <w:left w:val="none" w:sz="0" w:space="0" w:color="auto"/>
            <w:bottom w:val="none" w:sz="0" w:space="0" w:color="auto"/>
            <w:right w:val="none" w:sz="0" w:space="0" w:color="auto"/>
          </w:divBdr>
        </w:div>
        <w:div w:id="337004291">
          <w:marLeft w:val="0"/>
          <w:marRight w:val="0"/>
          <w:marTop w:val="0"/>
          <w:marBottom w:val="450"/>
          <w:divBdr>
            <w:top w:val="none" w:sz="0" w:space="0" w:color="auto"/>
            <w:left w:val="none" w:sz="0" w:space="0" w:color="auto"/>
            <w:bottom w:val="none" w:sz="0" w:space="0" w:color="auto"/>
            <w:right w:val="none" w:sz="0" w:space="0" w:color="auto"/>
          </w:divBdr>
        </w:div>
        <w:div w:id="1844391216">
          <w:marLeft w:val="0"/>
          <w:marRight w:val="0"/>
          <w:marTop w:val="450"/>
          <w:marBottom w:val="225"/>
          <w:divBdr>
            <w:top w:val="none" w:sz="0" w:space="0" w:color="auto"/>
            <w:left w:val="none" w:sz="0" w:space="0" w:color="auto"/>
            <w:bottom w:val="none" w:sz="0" w:space="0" w:color="auto"/>
            <w:right w:val="none" w:sz="0" w:space="0" w:color="auto"/>
          </w:divBdr>
        </w:div>
        <w:div w:id="275718667">
          <w:marLeft w:val="0"/>
          <w:marRight w:val="0"/>
          <w:marTop w:val="0"/>
          <w:marBottom w:val="450"/>
          <w:divBdr>
            <w:top w:val="none" w:sz="0" w:space="0" w:color="auto"/>
            <w:left w:val="none" w:sz="0" w:space="0" w:color="auto"/>
            <w:bottom w:val="none" w:sz="0" w:space="0" w:color="auto"/>
            <w:right w:val="none" w:sz="0" w:space="0" w:color="auto"/>
          </w:divBdr>
        </w:div>
        <w:div w:id="162744140">
          <w:marLeft w:val="0"/>
          <w:marRight w:val="0"/>
          <w:marTop w:val="600"/>
          <w:marBottom w:val="300"/>
          <w:divBdr>
            <w:top w:val="none" w:sz="0" w:space="0" w:color="auto"/>
            <w:left w:val="none" w:sz="0" w:space="0" w:color="auto"/>
            <w:bottom w:val="single" w:sz="12" w:space="4" w:color="000000"/>
            <w:right w:val="none" w:sz="0" w:space="0" w:color="auto"/>
          </w:divBdr>
        </w:div>
        <w:div w:id="1459956479">
          <w:marLeft w:val="0"/>
          <w:marRight w:val="0"/>
          <w:marTop w:val="450"/>
          <w:marBottom w:val="225"/>
          <w:divBdr>
            <w:top w:val="none" w:sz="0" w:space="0" w:color="auto"/>
            <w:left w:val="none" w:sz="0" w:space="0" w:color="auto"/>
            <w:bottom w:val="none" w:sz="0" w:space="0" w:color="auto"/>
            <w:right w:val="none" w:sz="0" w:space="0" w:color="auto"/>
          </w:divBdr>
        </w:div>
        <w:div w:id="52631035">
          <w:marLeft w:val="0"/>
          <w:marRight w:val="0"/>
          <w:marTop w:val="0"/>
          <w:marBottom w:val="450"/>
          <w:divBdr>
            <w:top w:val="none" w:sz="0" w:space="0" w:color="auto"/>
            <w:left w:val="none" w:sz="0" w:space="0" w:color="auto"/>
            <w:bottom w:val="none" w:sz="0" w:space="0" w:color="auto"/>
            <w:right w:val="none" w:sz="0" w:space="0" w:color="auto"/>
          </w:divBdr>
        </w:div>
        <w:div w:id="1484656694">
          <w:marLeft w:val="0"/>
          <w:marRight w:val="0"/>
          <w:marTop w:val="450"/>
          <w:marBottom w:val="225"/>
          <w:divBdr>
            <w:top w:val="none" w:sz="0" w:space="0" w:color="auto"/>
            <w:left w:val="none" w:sz="0" w:space="0" w:color="auto"/>
            <w:bottom w:val="none" w:sz="0" w:space="0" w:color="auto"/>
            <w:right w:val="none" w:sz="0" w:space="0" w:color="auto"/>
          </w:divBdr>
        </w:div>
        <w:div w:id="1651442164">
          <w:marLeft w:val="0"/>
          <w:marRight w:val="0"/>
          <w:marTop w:val="0"/>
          <w:marBottom w:val="450"/>
          <w:divBdr>
            <w:top w:val="none" w:sz="0" w:space="0" w:color="auto"/>
            <w:left w:val="none" w:sz="0" w:space="0" w:color="auto"/>
            <w:bottom w:val="none" w:sz="0" w:space="0" w:color="auto"/>
            <w:right w:val="none" w:sz="0" w:space="0" w:color="auto"/>
          </w:divBdr>
        </w:div>
        <w:div w:id="1801339735">
          <w:marLeft w:val="0"/>
          <w:marRight w:val="0"/>
          <w:marTop w:val="450"/>
          <w:marBottom w:val="225"/>
          <w:divBdr>
            <w:top w:val="none" w:sz="0" w:space="0" w:color="auto"/>
            <w:left w:val="none" w:sz="0" w:space="0" w:color="auto"/>
            <w:bottom w:val="none" w:sz="0" w:space="0" w:color="auto"/>
            <w:right w:val="none" w:sz="0" w:space="0" w:color="auto"/>
          </w:divBdr>
        </w:div>
        <w:div w:id="1903321393">
          <w:marLeft w:val="0"/>
          <w:marRight w:val="0"/>
          <w:marTop w:val="0"/>
          <w:marBottom w:val="450"/>
          <w:divBdr>
            <w:top w:val="none" w:sz="0" w:space="0" w:color="auto"/>
            <w:left w:val="none" w:sz="0" w:space="0" w:color="auto"/>
            <w:bottom w:val="none" w:sz="0" w:space="0" w:color="auto"/>
            <w:right w:val="none" w:sz="0" w:space="0" w:color="auto"/>
          </w:divBdr>
        </w:div>
        <w:div w:id="1129205469">
          <w:marLeft w:val="0"/>
          <w:marRight w:val="0"/>
          <w:marTop w:val="600"/>
          <w:marBottom w:val="300"/>
          <w:divBdr>
            <w:top w:val="none" w:sz="0" w:space="0" w:color="auto"/>
            <w:left w:val="none" w:sz="0" w:space="0" w:color="auto"/>
            <w:bottom w:val="single" w:sz="12" w:space="4" w:color="000000"/>
            <w:right w:val="none" w:sz="0" w:space="0" w:color="auto"/>
          </w:divBdr>
        </w:div>
        <w:div w:id="35392765">
          <w:marLeft w:val="0"/>
          <w:marRight w:val="0"/>
          <w:marTop w:val="450"/>
          <w:marBottom w:val="225"/>
          <w:divBdr>
            <w:top w:val="none" w:sz="0" w:space="0" w:color="auto"/>
            <w:left w:val="none" w:sz="0" w:space="0" w:color="auto"/>
            <w:bottom w:val="none" w:sz="0" w:space="0" w:color="auto"/>
            <w:right w:val="none" w:sz="0" w:space="0" w:color="auto"/>
          </w:divBdr>
        </w:div>
        <w:div w:id="1513182151">
          <w:marLeft w:val="0"/>
          <w:marRight w:val="0"/>
          <w:marTop w:val="0"/>
          <w:marBottom w:val="450"/>
          <w:divBdr>
            <w:top w:val="none" w:sz="0" w:space="0" w:color="auto"/>
            <w:left w:val="none" w:sz="0" w:space="0" w:color="auto"/>
            <w:bottom w:val="none" w:sz="0" w:space="0" w:color="auto"/>
            <w:right w:val="none" w:sz="0" w:space="0" w:color="auto"/>
          </w:divBdr>
        </w:div>
        <w:div w:id="174850580">
          <w:marLeft w:val="0"/>
          <w:marRight w:val="0"/>
          <w:marTop w:val="450"/>
          <w:marBottom w:val="225"/>
          <w:divBdr>
            <w:top w:val="none" w:sz="0" w:space="0" w:color="auto"/>
            <w:left w:val="none" w:sz="0" w:space="0" w:color="auto"/>
            <w:bottom w:val="none" w:sz="0" w:space="0" w:color="auto"/>
            <w:right w:val="none" w:sz="0" w:space="0" w:color="auto"/>
          </w:divBdr>
        </w:div>
        <w:div w:id="793905429">
          <w:marLeft w:val="0"/>
          <w:marRight w:val="0"/>
          <w:marTop w:val="0"/>
          <w:marBottom w:val="450"/>
          <w:divBdr>
            <w:top w:val="none" w:sz="0" w:space="0" w:color="auto"/>
            <w:left w:val="none" w:sz="0" w:space="0" w:color="auto"/>
            <w:bottom w:val="none" w:sz="0" w:space="0" w:color="auto"/>
            <w:right w:val="none" w:sz="0" w:space="0" w:color="auto"/>
          </w:divBdr>
        </w:div>
        <w:div w:id="7607787">
          <w:marLeft w:val="0"/>
          <w:marRight w:val="0"/>
          <w:marTop w:val="450"/>
          <w:marBottom w:val="225"/>
          <w:divBdr>
            <w:top w:val="none" w:sz="0" w:space="0" w:color="auto"/>
            <w:left w:val="none" w:sz="0" w:space="0" w:color="auto"/>
            <w:bottom w:val="none" w:sz="0" w:space="0" w:color="auto"/>
            <w:right w:val="none" w:sz="0" w:space="0" w:color="auto"/>
          </w:divBdr>
        </w:div>
        <w:div w:id="1538813182">
          <w:marLeft w:val="0"/>
          <w:marRight w:val="0"/>
          <w:marTop w:val="0"/>
          <w:marBottom w:val="450"/>
          <w:divBdr>
            <w:top w:val="none" w:sz="0" w:space="0" w:color="auto"/>
            <w:left w:val="none" w:sz="0" w:space="0" w:color="auto"/>
            <w:bottom w:val="none" w:sz="0" w:space="0" w:color="auto"/>
            <w:right w:val="none" w:sz="0" w:space="0" w:color="auto"/>
          </w:divBdr>
        </w:div>
        <w:div w:id="1787118592">
          <w:marLeft w:val="0"/>
          <w:marRight w:val="0"/>
          <w:marTop w:val="450"/>
          <w:marBottom w:val="225"/>
          <w:divBdr>
            <w:top w:val="none" w:sz="0" w:space="0" w:color="auto"/>
            <w:left w:val="none" w:sz="0" w:space="0" w:color="auto"/>
            <w:bottom w:val="none" w:sz="0" w:space="0" w:color="auto"/>
            <w:right w:val="none" w:sz="0" w:space="0" w:color="auto"/>
          </w:divBdr>
        </w:div>
        <w:div w:id="1133862672">
          <w:marLeft w:val="0"/>
          <w:marRight w:val="0"/>
          <w:marTop w:val="0"/>
          <w:marBottom w:val="450"/>
          <w:divBdr>
            <w:top w:val="none" w:sz="0" w:space="0" w:color="auto"/>
            <w:left w:val="none" w:sz="0" w:space="0" w:color="auto"/>
            <w:bottom w:val="none" w:sz="0" w:space="0" w:color="auto"/>
            <w:right w:val="none" w:sz="0" w:space="0" w:color="auto"/>
          </w:divBdr>
        </w:div>
        <w:div w:id="477037305">
          <w:marLeft w:val="0"/>
          <w:marRight w:val="0"/>
          <w:marTop w:val="750"/>
          <w:marBottom w:val="450"/>
          <w:divBdr>
            <w:top w:val="none" w:sz="0" w:space="0" w:color="auto"/>
            <w:left w:val="none" w:sz="0" w:space="0" w:color="auto"/>
            <w:bottom w:val="none" w:sz="0" w:space="0" w:color="auto"/>
            <w:right w:val="none" w:sz="0" w:space="0" w:color="auto"/>
          </w:divBdr>
        </w:div>
        <w:div w:id="195317105">
          <w:marLeft w:val="0"/>
          <w:marRight w:val="0"/>
          <w:marTop w:val="600"/>
          <w:marBottom w:val="300"/>
          <w:divBdr>
            <w:top w:val="none" w:sz="0" w:space="0" w:color="auto"/>
            <w:left w:val="none" w:sz="0" w:space="0" w:color="auto"/>
            <w:bottom w:val="single" w:sz="12" w:space="4" w:color="000000"/>
            <w:right w:val="none" w:sz="0" w:space="0" w:color="auto"/>
          </w:divBdr>
        </w:div>
        <w:div w:id="2101370085">
          <w:marLeft w:val="0"/>
          <w:marRight w:val="0"/>
          <w:marTop w:val="450"/>
          <w:marBottom w:val="225"/>
          <w:divBdr>
            <w:top w:val="none" w:sz="0" w:space="0" w:color="auto"/>
            <w:left w:val="none" w:sz="0" w:space="0" w:color="auto"/>
            <w:bottom w:val="none" w:sz="0" w:space="0" w:color="auto"/>
            <w:right w:val="none" w:sz="0" w:space="0" w:color="auto"/>
          </w:divBdr>
        </w:div>
        <w:div w:id="1701281259">
          <w:marLeft w:val="0"/>
          <w:marRight w:val="0"/>
          <w:marTop w:val="0"/>
          <w:marBottom w:val="450"/>
          <w:divBdr>
            <w:top w:val="none" w:sz="0" w:space="0" w:color="auto"/>
            <w:left w:val="none" w:sz="0" w:space="0" w:color="auto"/>
            <w:bottom w:val="none" w:sz="0" w:space="0" w:color="auto"/>
            <w:right w:val="none" w:sz="0" w:space="0" w:color="auto"/>
          </w:divBdr>
        </w:div>
        <w:div w:id="1315452394">
          <w:marLeft w:val="0"/>
          <w:marRight w:val="0"/>
          <w:marTop w:val="450"/>
          <w:marBottom w:val="225"/>
          <w:divBdr>
            <w:top w:val="none" w:sz="0" w:space="0" w:color="auto"/>
            <w:left w:val="none" w:sz="0" w:space="0" w:color="auto"/>
            <w:bottom w:val="none" w:sz="0" w:space="0" w:color="auto"/>
            <w:right w:val="none" w:sz="0" w:space="0" w:color="auto"/>
          </w:divBdr>
        </w:div>
        <w:div w:id="1609383975">
          <w:marLeft w:val="0"/>
          <w:marRight w:val="0"/>
          <w:marTop w:val="0"/>
          <w:marBottom w:val="450"/>
          <w:divBdr>
            <w:top w:val="none" w:sz="0" w:space="0" w:color="auto"/>
            <w:left w:val="none" w:sz="0" w:space="0" w:color="auto"/>
            <w:bottom w:val="none" w:sz="0" w:space="0" w:color="auto"/>
            <w:right w:val="none" w:sz="0" w:space="0" w:color="auto"/>
          </w:divBdr>
        </w:div>
        <w:div w:id="656107133">
          <w:marLeft w:val="0"/>
          <w:marRight w:val="0"/>
          <w:marTop w:val="450"/>
          <w:marBottom w:val="225"/>
          <w:divBdr>
            <w:top w:val="none" w:sz="0" w:space="0" w:color="auto"/>
            <w:left w:val="none" w:sz="0" w:space="0" w:color="auto"/>
            <w:bottom w:val="none" w:sz="0" w:space="0" w:color="auto"/>
            <w:right w:val="none" w:sz="0" w:space="0" w:color="auto"/>
          </w:divBdr>
        </w:div>
        <w:div w:id="1924295401">
          <w:marLeft w:val="0"/>
          <w:marRight w:val="0"/>
          <w:marTop w:val="0"/>
          <w:marBottom w:val="450"/>
          <w:divBdr>
            <w:top w:val="none" w:sz="0" w:space="0" w:color="auto"/>
            <w:left w:val="none" w:sz="0" w:space="0" w:color="auto"/>
            <w:bottom w:val="none" w:sz="0" w:space="0" w:color="auto"/>
            <w:right w:val="none" w:sz="0" w:space="0" w:color="auto"/>
          </w:divBdr>
        </w:div>
        <w:div w:id="539438997">
          <w:marLeft w:val="0"/>
          <w:marRight w:val="0"/>
          <w:marTop w:val="450"/>
          <w:marBottom w:val="225"/>
          <w:divBdr>
            <w:top w:val="none" w:sz="0" w:space="0" w:color="auto"/>
            <w:left w:val="none" w:sz="0" w:space="0" w:color="auto"/>
            <w:bottom w:val="none" w:sz="0" w:space="0" w:color="auto"/>
            <w:right w:val="none" w:sz="0" w:space="0" w:color="auto"/>
          </w:divBdr>
        </w:div>
        <w:div w:id="1946183496">
          <w:marLeft w:val="0"/>
          <w:marRight w:val="0"/>
          <w:marTop w:val="0"/>
          <w:marBottom w:val="450"/>
          <w:divBdr>
            <w:top w:val="none" w:sz="0" w:space="0" w:color="auto"/>
            <w:left w:val="none" w:sz="0" w:space="0" w:color="auto"/>
            <w:bottom w:val="none" w:sz="0" w:space="0" w:color="auto"/>
            <w:right w:val="none" w:sz="0" w:space="0" w:color="auto"/>
          </w:divBdr>
        </w:div>
        <w:div w:id="1371883471">
          <w:marLeft w:val="0"/>
          <w:marRight w:val="0"/>
          <w:marTop w:val="600"/>
          <w:marBottom w:val="300"/>
          <w:divBdr>
            <w:top w:val="none" w:sz="0" w:space="0" w:color="auto"/>
            <w:left w:val="none" w:sz="0" w:space="0" w:color="auto"/>
            <w:bottom w:val="single" w:sz="12" w:space="4" w:color="000000"/>
            <w:right w:val="none" w:sz="0" w:space="0" w:color="auto"/>
          </w:divBdr>
        </w:div>
        <w:div w:id="1861507103">
          <w:marLeft w:val="0"/>
          <w:marRight w:val="0"/>
          <w:marTop w:val="450"/>
          <w:marBottom w:val="225"/>
          <w:divBdr>
            <w:top w:val="none" w:sz="0" w:space="0" w:color="auto"/>
            <w:left w:val="none" w:sz="0" w:space="0" w:color="auto"/>
            <w:bottom w:val="none" w:sz="0" w:space="0" w:color="auto"/>
            <w:right w:val="none" w:sz="0" w:space="0" w:color="auto"/>
          </w:divBdr>
        </w:div>
        <w:div w:id="1054429941">
          <w:marLeft w:val="0"/>
          <w:marRight w:val="0"/>
          <w:marTop w:val="0"/>
          <w:marBottom w:val="450"/>
          <w:divBdr>
            <w:top w:val="none" w:sz="0" w:space="0" w:color="auto"/>
            <w:left w:val="none" w:sz="0" w:space="0" w:color="auto"/>
            <w:bottom w:val="none" w:sz="0" w:space="0" w:color="auto"/>
            <w:right w:val="none" w:sz="0" w:space="0" w:color="auto"/>
          </w:divBdr>
        </w:div>
        <w:div w:id="467286811">
          <w:marLeft w:val="0"/>
          <w:marRight w:val="0"/>
          <w:marTop w:val="450"/>
          <w:marBottom w:val="225"/>
          <w:divBdr>
            <w:top w:val="none" w:sz="0" w:space="0" w:color="auto"/>
            <w:left w:val="none" w:sz="0" w:space="0" w:color="auto"/>
            <w:bottom w:val="none" w:sz="0" w:space="0" w:color="auto"/>
            <w:right w:val="none" w:sz="0" w:space="0" w:color="auto"/>
          </w:divBdr>
        </w:div>
        <w:div w:id="631404195">
          <w:marLeft w:val="0"/>
          <w:marRight w:val="0"/>
          <w:marTop w:val="0"/>
          <w:marBottom w:val="450"/>
          <w:divBdr>
            <w:top w:val="none" w:sz="0" w:space="0" w:color="auto"/>
            <w:left w:val="none" w:sz="0" w:space="0" w:color="auto"/>
            <w:bottom w:val="none" w:sz="0" w:space="0" w:color="auto"/>
            <w:right w:val="none" w:sz="0" w:space="0" w:color="auto"/>
          </w:divBdr>
        </w:div>
        <w:div w:id="1674530460">
          <w:marLeft w:val="0"/>
          <w:marRight w:val="0"/>
          <w:marTop w:val="450"/>
          <w:marBottom w:val="225"/>
          <w:divBdr>
            <w:top w:val="none" w:sz="0" w:space="0" w:color="auto"/>
            <w:left w:val="none" w:sz="0" w:space="0" w:color="auto"/>
            <w:bottom w:val="none" w:sz="0" w:space="0" w:color="auto"/>
            <w:right w:val="none" w:sz="0" w:space="0" w:color="auto"/>
          </w:divBdr>
        </w:div>
        <w:div w:id="1386181374">
          <w:marLeft w:val="0"/>
          <w:marRight w:val="0"/>
          <w:marTop w:val="0"/>
          <w:marBottom w:val="450"/>
          <w:divBdr>
            <w:top w:val="none" w:sz="0" w:space="0" w:color="auto"/>
            <w:left w:val="none" w:sz="0" w:space="0" w:color="auto"/>
            <w:bottom w:val="none" w:sz="0" w:space="0" w:color="auto"/>
            <w:right w:val="none" w:sz="0" w:space="0" w:color="auto"/>
          </w:divBdr>
        </w:div>
        <w:div w:id="609625104">
          <w:marLeft w:val="0"/>
          <w:marRight w:val="0"/>
          <w:marTop w:val="450"/>
          <w:marBottom w:val="225"/>
          <w:divBdr>
            <w:top w:val="none" w:sz="0" w:space="0" w:color="auto"/>
            <w:left w:val="none" w:sz="0" w:space="0" w:color="auto"/>
            <w:bottom w:val="none" w:sz="0" w:space="0" w:color="auto"/>
            <w:right w:val="none" w:sz="0" w:space="0" w:color="auto"/>
          </w:divBdr>
        </w:div>
        <w:div w:id="310403975">
          <w:marLeft w:val="0"/>
          <w:marRight w:val="0"/>
          <w:marTop w:val="0"/>
          <w:marBottom w:val="450"/>
          <w:divBdr>
            <w:top w:val="none" w:sz="0" w:space="0" w:color="auto"/>
            <w:left w:val="none" w:sz="0" w:space="0" w:color="auto"/>
            <w:bottom w:val="none" w:sz="0" w:space="0" w:color="auto"/>
            <w:right w:val="none" w:sz="0" w:space="0" w:color="auto"/>
          </w:divBdr>
        </w:div>
        <w:div w:id="1290939592">
          <w:marLeft w:val="0"/>
          <w:marRight w:val="0"/>
          <w:marTop w:val="600"/>
          <w:marBottom w:val="300"/>
          <w:divBdr>
            <w:top w:val="none" w:sz="0" w:space="0" w:color="auto"/>
            <w:left w:val="none" w:sz="0" w:space="0" w:color="auto"/>
            <w:bottom w:val="single" w:sz="12" w:space="4" w:color="000000"/>
            <w:right w:val="none" w:sz="0" w:space="0" w:color="auto"/>
          </w:divBdr>
        </w:div>
        <w:div w:id="2143497976">
          <w:marLeft w:val="0"/>
          <w:marRight w:val="0"/>
          <w:marTop w:val="450"/>
          <w:marBottom w:val="225"/>
          <w:divBdr>
            <w:top w:val="none" w:sz="0" w:space="0" w:color="auto"/>
            <w:left w:val="none" w:sz="0" w:space="0" w:color="auto"/>
            <w:bottom w:val="none" w:sz="0" w:space="0" w:color="auto"/>
            <w:right w:val="none" w:sz="0" w:space="0" w:color="auto"/>
          </w:divBdr>
        </w:div>
        <w:div w:id="2051612979">
          <w:marLeft w:val="0"/>
          <w:marRight w:val="0"/>
          <w:marTop w:val="0"/>
          <w:marBottom w:val="450"/>
          <w:divBdr>
            <w:top w:val="none" w:sz="0" w:space="0" w:color="auto"/>
            <w:left w:val="none" w:sz="0" w:space="0" w:color="auto"/>
            <w:bottom w:val="none" w:sz="0" w:space="0" w:color="auto"/>
            <w:right w:val="none" w:sz="0" w:space="0" w:color="auto"/>
          </w:divBdr>
        </w:div>
        <w:div w:id="558899435">
          <w:marLeft w:val="0"/>
          <w:marRight w:val="0"/>
          <w:marTop w:val="450"/>
          <w:marBottom w:val="225"/>
          <w:divBdr>
            <w:top w:val="none" w:sz="0" w:space="0" w:color="auto"/>
            <w:left w:val="none" w:sz="0" w:space="0" w:color="auto"/>
            <w:bottom w:val="none" w:sz="0" w:space="0" w:color="auto"/>
            <w:right w:val="none" w:sz="0" w:space="0" w:color="auto"/>
          </w:divBdr>
        </w:div>
        <w:div w:id="1455712546">
          <w:marLeft w:val="0"/>
          <w:marRight w:val="0"/>
          <w:marTop w:val="0"/>
          <w:marBottom w:val="450"/>
          <w:divBdr>
            <w:top w:val="none" w:sz="0" w:space="0" w:color="auto"/>
            <w:left w:val="none" w:sz="0" w:space="0" w:color="auto"/>
            <w:bottom w:val="none" w:sz="0" w:space="0" w:color="auto"/>
            <w:right w:val="none" w:sz="0" w:space="0" w:color="auto"/>
          </w:divBdr>
        </w:div>
        <w:div w:id="1457722429">
          <w:marLeft w:val="0"/>
          <w:marRight w:val="0"/>
          <w:marTop w:val="450"/>
          <w:marBottom w:val="225"/>
          <w:divBdr>
            <w:top w:val="none" w:sz="0" w:space="0" w:color="auto"/>
            <w:left w:val="none" w:sz="0" w:space="0" w:color="auto"/>
            <w:bottom w:val="none" w:sz="0" w:space="0" w:color="auto"/>
            <w:right w:val="none" w:sz="0" w:space="0" w:color="auto"/>
          </w:divBdr>
        </w:div>
        <w:div w:id="109864258">
          <w:marLeft w:val="0"/>
          <w:marRight w:val="0"/>
          <w:marTop w:val="0"/>
          <w:marBottom w:val="450"/>
          <w:divBdr>
            <w:top w:val="none" w:sz="0" w:space="0" w:color="auto"/>
            <w:left w:val="none" w:sz="0" w:space="0" w:color="auto"/>
            <w:bottom w:val="none" w:sz="0" w:space="0" w:color="auto"/>
            <w:right w:val="none" w:sz="0" w:space="0" w:color="auto"/>
          </w:divBdr>
        </w:div>
        <w:div w:id="878131078">
          <w:marLeft w:val="0"/>
          <w:marRight w:val="0"/>
          <w:marTop w:val="600"/>
          <w:marBottom w:val="300"/>
          <w:divBdr>
            <w:top w:val="none" w:sz="0" w:space="0" w:color="auto"/>
            <w:left w:val="none" w:sz="0" w:space="0" w:color="auto"/>
            <w:bottom w:val="single" w:sz="12" w:space="4" w:color="000000"/>
            <w:right w:val="none" w:sz="0" w:space="0" w:color="auto"/>
          </w:divBdr>
        </w:div>
        <w:div w:id="559485339">
          <w:marLeft w:val="0"/>
          <w:marRight w:val="0"/>
          <w:marTop w:val="450"/>
          <w:marBottom w:val="225"/>
          <w:divBdr>
            <w:top w:val="none" w:sz="0" w:space="0" w:color="auto"/>
            <w:left w:val="none" w:sz="0" w:space="0" w:color="auto"/>
            <w:bottom w:val="none" w:sz="0" w:space="0" w:color="auto"/>
            <w:right w:val="none" w:sz="0" w:space="0" w:color="auto"/>
          </w:divBdr>
        </w:div>
        <w:div w:id="1780877681">
          <w:marLeft w:val="0"/>
          <w:marRight w:val="0"/>
          <w:marTop w:val="0"/>
          <w:marBottom w:val="450"/>
          <w:divBdr>
            <w:top w:val="none" w:sz="0" w:space="0" w:color="auto"/>
            <w:left w:val="none" w:sz="0" w:space="0" w:color="auto"/>
            <w:bottom w:val="none" w:sz="0" w:space="0" w:color="auto"/>
            <w:right w:val="none" w:sz="0" w:space="0" w:color="auto"/>
          </w:divBdr>
        </w:div>
        <w:div w:id="1292323563">
          <w:marLeft w:val="0"/>
          <w:marRight w:val="0"/>
          <w:marTop w:val="450"/>
          <w:marBottom w:val="225"/>
          <w:divBdr>
            <w:top w:val="none" w:sz="0" w:space="0" w:color="auto"/>
            <w:left w:val="none" w:sz="0" w:space="0" w:color="auto"/>
            <w:bottom w:val="none" w:sz="0" w:space="0" w:color="auto"/>
            <w:right w:val="none" w:sz="0" w:space="0" w:color="auto"/>
          </w:divBdr>
        </w:div>
        <w:div w:id="1016033365">
          <w:marLeft w:val="0"/>
          <w:marRight w:val="0"/>
          <w:marTop w:val="0"/>
          <w:marBottom w:val="450"/>
          <w:divBdr>
            <w:top w:val="none" w:sz="0" w:space="0" w:color="auto"/>
            <w:left w:val="none" w:sz="0" w:space="0" w:color="auto"/>
            <w:bottom w:val="none" w:sz="0" w:space="0" w:color="auto"/>
            <w:right w:val="none" w:sz="0" w:space="0" w:color="auto"/>
          </w:divBdr>
        </w:div>
        <w:div w:id="58984766">
          <w:marLeft w:val="0"/>
          <w:marRight w:val="0"/>
          <w:marTop w:val="450"/>
          <w:marBottom w:val="225"/>
          <w:divBdr>
            <w:top w:val="none" w:sz="0" w:space="0" w:color="auto"/>
            <w:left w:val="none" w:sz="0" w:space="0" w:color="auto"/>
            <w:bottom w:val="none" w:sz="0" w:space="0" w:color="auto"/>
            <w:right w:val="none" w:sz="0" w:space="0" w:color="auto"/>
          </w:divBdr>
        </w:div>
        <w:div w:id="587038573">
          <w:marLeft w:val="0"/>
          <w:marRight w:val="0"/>
          <w:marTop w:val="0"/>
          <w:marBottom w:val="450"/>
          <w:divBdr>
            <w:top w:val="none" w:sz="0" w:space="0" w:color="auto"/>
            <w:left w:val="none" w:sz="0" w:space="0" w:color="auto"/>
            <w:bottom w:val="none" w:sz="0" w:space="0" w:color="auto"/>
            <w:right w:val="none" w:sz="0" w:space="0" w:color="auto"/>
          </w:divBdr>
        </w:div>
        <w:div w:id="754471789">
          <w:marLeft w:val="0"/>
          <w:marRight w:val="0"/>
          <w:marTop w:val="450"/>
          <w:marBottom w:val="225"/>
          <w:divBdr>
            <w:top w:val="none" w:sz="0" w:space="0" w:color="auto"/>
            <w:left w:val="none" w:sz="0" w:space="0" w:color="auto"/>
            <w:bottom w:val="none" w:sz="0" w:space="0" w:color="auto"/>
            <w:right w:val="none" w:sz="0" w:space="0" w:color="auto"/>
          </w:divBdr>
        </w:div>
        <w:div w:id="566458173">
          <w:marLeft w:val="0"/>
          <w:marRight w:val="0"/>
          <w:marTop w:val="0"/>
          <w:marBottom w:val="450"/>
          <w:divBdr>
            <w:top w:val="none" w:sz="0" w:space="0" w:color="auto"/>
            <w:left w:val="none" w:sz="0" w:space="0" w:color="auto"/>
            <w:bottom w:val="none" w:sz="0" w:space="0" w:color="auto"/>
            <w:right w:val="none" w:sz="0" w:space="0" w:color="auto"/>
          </w:divBdr>
        </w:div>
        <w:div w:id="167142914">
          <w:marLeft w:val="0"/>
          <w:marRight w:val="0"/>
          <w:marTop w:val="600"/>
          <w:marBottom w:val="300"/>
          <w:divBdr>
            <w:top w:val="none" w:sz="0" w:space="0" w:color="auto"/>
            <w:left w:val="none" w:sz="0" w:space="0" w:color="auto"/>
            <w:bottom w:val="single" w:sz="12" w:space="4" w:color="000000"/>
            <w:right w:val="none" w:sz="0" w:space="0" w:color="auto"/>
          </w:divBdr>
        </w:div>
        <w:div w:id="117116268">
          <w:marLeft w:val="0"/>
          <w:marRight w:val="0"/>
          <w:marTop w:val="450"/>
          <w:marBottom w:val="225"/>
          <w:divBdr>
            <w:top w:val="none" w:sz="0" w:space="0" w:color="auto"/>
            <w:left w:val="none" w:sz="0" w:space="0" w:color="auto"/>
            <w:bottom w:val="none" w:sz="0" w:space="0" w:color="auto"/>
            <w:right w:val="none" w:sz="0" w:space="0" w:color="auto"/>
          </w:divBdr>
        </w:div>
        <w:div w:id="1682201627">
          <w:marLeft w:val="0"/>
          <w:marRight w:val="0"/>
          <w:marTop w:val="0"/>
          <w:marBottom w:val="450"/>
          <w:divBdr>
            <w:top w:val="none" w:sz="0" w:space="0" w:color="auto"/>
            <w:left w:val="none" w:sz="0" w:space="0" w:color="auto"/>
            <w:bottom w:val="none" w:sz="0" w:space="0" w:color="auto"/>
            <w:right w:val="none" w:sz="0" w:space="0" w:color="auto"/>
          </w:divBdr>
        </w:div>
        <w:div w:id="574705937">
          <w:marLeft w:val="0"/>
          <w:marRight w:val="0"/>
          <w:marTop w:val="450"/>
          <w:marBottom w:val="225"/>
          <w:divBdr>
            <w:top w:val="none" w:sz="0" w:space="0" w:color="auto"/>
            <w:left w:val="none" w:sz="0" w:space="0" w:color="auto"/>
            <w:bottom w:val="none" w:sz="0" w:space="0" w:color="auto"/>
            <w:right w:val="none" w:sz="0" w:space="0" w:color="auto"/>
          </w:divBdr>
        </w:div>
        <w:div w:id="482476568">
          <w:marLeft w:val="0"/>
          <w:marRight w:val="0"/>
          <w:marTop w:val="0"/>
          <w:marBottom w:val="450"/>
          <w:divBdr>
            <w:top w:val="none" w:sz="0" w:space="0" w:color="auto"/>
            <w:left w:val="none" w:sz="0" w:space="0" w:color="auto"/>
            <w:bottom w:val="none" w:sz="0" w:space="0" w:color="auto"/>
            <w:right w:val="none" w:sz="0" w:space="0" w:color="auto"/>
          </w:divBdr>
        </w:div>
        <w:div w:id="1255356279">
          <w:marLeft w:val="0"/>
          <w:marRight w:val="0"/>
          <w:marTop w:val="450"/>
          <w:marBottom w:val="225"/>
          <w:divBdr>
            <w:top w:val="none" w:sz="0" w:space="0" w:color="auto"/>
            <w:left w:val="none" w:sz="0" w:space="0" w:color="auto"/>
            <w:bottom w:val="none" w:sz="0" w:space="0" w:color="auto"/>
            <w:right w:val="none" w:sz="0" w:space="0" w:color="auto"/>
          </w:divBdr>
        </w:div>
        <w:div w:id="1634406601">
          <w:marLeft w:val="0"/>
          <w:marRight w:val="0"/>
          <w:marTop w:val="0"/>
          <w:marBottom w:val="450"/>
          <w:divBdr>
            <w:top w:val="none" w:sz="0" w:space="0" w:color="auto"/>
            <w:left w:val="none" w:sz="0" w:space="0" w:color="auto"/>
            <w:bottom w:val="none" w:sz="0" w:space="0" w:color="auto"/>
            <w:right w:val="none" w:sz="0" w:space="0" w:color="auto"/>
          </w:divBdr>
        </w:div>
        <w:div w:id="2057463352">
          <w:marLeft w:val="0"/>
          <w:marRight w:val="0"/>
          <w:marTop w:val="450"/>
          <w:marBottom w:val="225"/>
          <w:divBdr>
            <w:top w:val="none" w:sz="0" w:space="0" w:color="auto"/>
            <w:left w:val="none" w:sz="0" w:space="0" w:color="auto"/>
            <w:bottom w:val="none" w:sz="0" w:space="0" w:color="auto"/>
            <w:right w:val="none" w:sz="0" w:space="0" w:color="auto"/>
          </w:divBdr>
        </w:div>
        <w:div w:id="374357515">
          <w:marLeft w:val="0"/>
          <w:marRight w:val="0"/>
          <w:marTop w:val="0"/>
          <w:marBottom w:val="450"/>
          <w:divBdr>
            <w:top w:val="none" w:sz="0" w:space="0" w:color="auto"/>
            <w:left w:val="none" w:sz="0" w:space="0" w:color="auto"/>
            <w:bottom w:val="none" w:sz="0" w:space="0" w:color="auto"/>
            <w:right w:val="none" w:sz="0" w:space="0" w:color="auto"/>
          </w:divBdr>
        </w:div>
        <w:div w:id="1107696497">
          <w:marLeft w:val="0"/>
          <w:marRight w:val="0"/>
          <w:marTop w:val="450"/>
          <w:marBottom w:val="225"/>
          <w:divBdr>
            <w:top w:val="none" w:sz="0" w:space="0" w:color="auto"/>
            <w:left w:val="none" w:sz="0" w:space="0" w:color="auto"/>
            <w:bottom w:val="none" w:sz="0" w:space="0" w:color="auto"/>
            <w:right w:val="none" w:sz="0" w:space="0" w:color="auto"/>
          </w:divBdr>
        </w:div>
        <w:div w:id="1522932170">
          <w:marLeft w:val="0"/>
          <w:marRight w:val="0"/>
          <w:marTop w:val="0"/>
          <w:marBottom w:val="450"/>
          <w:divBdr>
            <w:top w:val="none" w:sz="0" w:space="0" w:color="auto"/>
            <w:left w:val="none" w:sz="0" w:space="0" w:color="auto"/>
            <w:bottom w:val="none" w:sz="0" w:space="0" w:color="auto"/>
            <w:right w:val="none" w:sz="0" w:space="0" w:color="auto"/>
          </w:divBdr>
        </w:div>
      </w:divsChild>
    </w:div>
    <w:div w:id="1646356142">
      <w:bodyDiv w:val="1"/>
      <w:marLeft w:val="0"/>
      <w:marRight w:val="0"/>
      <w:marTop w:val="0"/>
      <w:marBottom w:val="0"/>
      <w:divBdr>
        <w:top w:val="none" w:sz="0" w:space="0" w:color="auto"/>
        <w:left w:val="none" w:sz="0" w:space="0" w:color="auto"/>
        <w:bottom w:val="none" w:sz="0" w:space="0" w:color="auto"/>
        <w:right w:val="none" w:sz="0" w:space="0" w:color="auto"/>
      </w:divBdr>
      <w:divsChild>
        <w:div w:id="570193678">
          <w:marLeft w:val="0"/>
          <w:marRight w:val="0"/>
          <w:marTop w:val="375"/>
          <w:marBottom w:val="375"/>
          <w:divBdr>
            <w:top w:val="single" w:sz="6" w:space="19" w:color="CBD5E1"/>
            <w:left w:val="single" w:sz="6" w:space="19" w:color="CBD5E1"/>
            <w:bottom w:val="single" w:sz="6" w:space="19" w:color="CBD5E1"/>
            <w:right w:val="single" w:sz="6" w:space="19" w:color="CBD5E1"/>
          </w:divBdr>
        </w:div>
      </w:divsChild>
    </w:div>
    <w:div w:id="2142721731">
      <w:bodyDiv w:val="1"/>
      <w:marLeft w:val="0"/>
      <w:marRight w:val="0"/>
      <w:marTop w:val="0"/>
      <w:marBottom w:val="0"/>
      <w:divBdr>
        <w:top w:val="none" w:sz="0" w:space="0" w:color="auto"/>
        <w:left w:val="none" w:sz="0" w:space="0" w:color="auto"/>
        <w:bottom w:val="none" w:sz="0" w:space="0" w:color="auto"/>
        <w:right w:val="none" w:sz="0" w:space="0" w:color="auto"/>
      </w:divBdr>
      <w:divsChild>
        <w:div w:id="1593704583">
          <w:marLeft w:val="0"/>
          <w:marRight w:val="0"/>
          <w:marTop w:val="750"/>
          <w:marBottom w:val="750"/>
          <w:divBdr>
            <w:top w:val="single" w:sz="48" w:space="31" w:color="002060"/>
            <w:left w:val="none" w:sz="0" w:space="0" w:color="auto"/>
            <w:bottom w:val="none" w:sz="0" w:space="0" w:color="auto"/>
            <w:right w:val="none" w:sz="0" w:space="0" w:color="auto"/>
          </w:divBdr>
          <w:divsChild>
            <w:div w:id="2017489556">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7370</TotalTime>
  <Pages>12</Pages>
  <Words>3980</Words>
  <Characters>22690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الخطة البحثية موحدة الخط ومنسقة من اليمين إلى اليسار</vt:lpstr>
    </vt:vector>
  </TitlesOfParts>
  <Company>midocean university</Company>
  <LinksUpToDate>false</LinksUpToDate>
  <CharactersWithSpaces>26617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الخطة البحثية موحدة الخط ومنسقة من اليمين إلى اليسار</dc:title>
  <dc:subject>خطة بحث معدلة بعد معالجة ملاحظات التحكيم</dc:subject>
  <dc:creator>مرام عبدالكريم كرنازي</dc:creator>
  <cp:keywords/>
  <dc:description/>
  <cp:lastModifiedBy>Maram Kernazi</cp:lastModifiedBy>
  <cp:revision>109</cp:revision>
  <cp:lastPrinted>2024-05-21T12:27:00Z</cp:lastPrinted>
  <dcterms:created xsi:type="dcterms:W3CDTF">2026-06-19T21:47:00Z</dcterms:created>
  <dcterms:modified xsi:type="dcterms:W3CDTF">2026-08-15T14:46:00Z</dcterms:modified>
</cp:coreProperties>
</file>