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9435" w:type="dxa"/>
        <w:jc w:val="center"/>
        <w:tblLook w:val="04A0" w:firstRow="1" w:lastRow="0" w:firstColumn="1" w:lastColumn="0" w:noHBand="0" w:noVBand="1"/>
      </w:tblPr>
      <w:tblGrid>
        <w:gridCol w:w="504"/>
        <w:gridCol w:w="1418"/>
        <w:gridCol w:w="3948"/>
        <w:gridCol w:w="3565"/>
      </w:tblGrid>
      <w:tr w:rsidR="009A431B" w:rsidRPr="00367EDE" w14:paraId="07178DF9" w14:textId="77777777" w:rsidTr="00367EDE">
        <w:trPr>
          <w:cantSplit/>
          <w:trHeight w:val="416"/>
          <w:jc w:val="center"/>
        </w:trPr>
        <w:tc>
          <w:tcPr>
            <w:tcW w:w="504" w:type="dxa"/>
            <w:hideMark/>
          </w:tcPr>
          <w:p w14:paraId="12CCC5CC" w14:textId="77777777" w:rsidR="009A431B" w:rsidRPr="00367EDE" w:rsidRDefault="009A431B" w:rsidP="00367EDE">
            <w:pPr>
              <w:bidi/>
              <w:spacing w:after="0"/>
              <w:jc w:val="center"/>
              <w:rPr>
                <w:rFonts w:ascii="Sakkal Majalla" w:eastAsia="Times New Roman" w:hAnsi="Sakkal Majalla" w:cs="Sakkal Majalla"/>
                <w:b/>
                <w:bCs/>
                <w:sz w:val="20"/>
                <w:szCs w:val="20"/>
              </w:rPr>
            </w:pPr>
            <w:bookmarkStart w:id="0" w:name="_Hlk191432950"/>
            <w:r w:rsidRPr="00367EDE">
              <w:rPr>
                <w:rFonts w:ascii="Sakkal Majalla" w:eastAsia="Times New Roman" w:hAnsi="Sakkal Majalla" w:cs="Sakkal Majalla"/>
                <w:b/>
                <w:bCs/>
                <w:sz w:val="20"/>
                <w:szCs w:val="20"/>
                <w:rtl/>
              </w:rPr>
              <w:t>رقم</w:t>
            </w:r>
          </w:p>
        </w:tc>
        <w:tc>
          <w:tcPr>
            <w:tcW w:w="1418" w:type="dxa"/>
            <w:hideMark/>
          </w:tcPr>
          <w:p w14:paraId="54CCDD07" w14:textId="77777777" w:rsidR="009A431B" w:rsidRPr="00367EDE" w:rsidRDefault="009A431B" w:rsidP="00367EDE">
            <w:pPr>
              <w:bidi/>
              <w:spacing w:after="0"/>
              <w:jc w:val="center"/>
              <w:rPr>
                <w:rFonts w:ascii="Sakkal Majalla" w:eastAsia="Times New Roman" w:hAnsi="Sakkal Majalla" w:cs="Sakkal Majalla"/>
                <w:b/>
                <w:bCs/>
                <w:sz w:val="20"/>
                <w:szCs w:val="20"/>
              </w:rPr>
            </w:pPr>
            <w:r w:rsidRPr="00367EDE">
              <w:rPr>
                <w:rFonts w:ascii="Sakkal Majalla" w:eastAsia="Times New Roman" w:hAnsi="Sakkal Majalla" w:cs="Sakkal Majalla"/>
                <w:b/>
                <w:bCs/>
                <w:sz w:val="20"/>
                <w:szCs w:val="20"/>
                <w:rtl/>
              </w:rPr>
              <w:t>الملاحظة</w:t>
            </w:r>
          </w:p>
        </w:tc>
        <w:tc>
          <w:tcPr>
            <w:tcW w:w="3948" w:type="dxa"/>
            <w:hideMark/>
          </w:tcPr>
          <w:p w14:paraId="52483F0B" w14:textId="77777777" w:rsidR="009A431B" w:rsidRPr="00367EDE" w:rsidRDefault="009A431B" w:rsidP="00367EDE">
            <w:pPr>
              <w:bidi/>
              <w:spacing w:after="0"/>
              <w:jc w:val="center"/>
              <w:rPr>
                <w:rFonts w:ascii="Sakkal Majalla" w:eastAsia="Times New Roman" w:hAnsi="Sakkal Majalla" w:cs="Sakkal Majalla"/>
                <w:b/>
                <w:bCs/>
                <w:sz w:val="20"/>
                <w:szCs w:val="20"/>
              </w:rPr>
            </w:pPr>
            <w:r w:rsidRPr="00367EDE">
              <w:rPr>
                <w:rFonts w:ascii="Sakkal Majalla" w:eastAsia="Times New Roman" w:hAnsi="Sakkal Majalla" w:cs="Sakkal Majalla"/>
                <w:b/>
                <w:bCs/>
                <w:sz w:val="20"/>
                <w:szCs w:val="20"/>
                <w:rtl/>
              </w:rPr>
              <w:t>التفسير العلمي</w:t>
            </w:r>
          </w:p>
        </w:tc>
        <w:tc>
          <w:tcPr>
            <w:tcW w:w="3565" w:type="dxa"/>
            <w:hideMark/>
          </w:tcPr>
          <w:p w14:paraId="38A7593F" w14:textId="77777777" w:rsidR="009A431B" w:rsidRPr="00367EDE" w:rsidRDefault="009A431B" w:rsidP="00367EDE">
            <w:pPr>
              <w:bidi/>
              <w:spacing w:after="0"/>
              <w:jc w:val="center"/>
              <w:rPr>
                <w:rFonts w:ascii="Sakkal Majalla" w:eastAsia="Times New Roman" w:hAnsi="Sakkal Majalla" w:cs="Sakkal Majalla"/>
                <w:b/>
                <w:bCs/>
                <w:sz w:val="20"/>
                <w:szCs w:val="20"/>
              </w:rPr>
            </w:pPr>
            <w:r w:rsidRPr="00367EDE">
              <w:rPr>
                <w:rFonts w:ascii="Sakkal Majalla" w:eastAsia="Times New Roman" w:hAnsi="Sakkal Majalla" w:cs="Sakkal Majalla"/>
                <w:b/>
                <w:bCs/>
                <w:sz w:val="20"/>
                <w:szCs w:val="20"/>
                <w:rtl/>
              </w:rPr>
              <w:t>التوصية</w:t>
            </w:r>
          </w:p>
        </w:tc>
      </w:tr>
      <w:tr w:rsidR="009A431B" w:rsidRPr="00367EDE" w14:paraId="0B477B61" w14:textId="77777777" w:rsidTr="00367EDE">
        <w:trPr>
          <w:cantSplit/>
          <w:trHeight w:val="1134"/>
          <w:jc w:val="center"/>
        </w:trPr>
        <w:tc>
          <w:tcPr>
            <w:tcW w:w="504" w:type="dxa"/>
            <w:hideMark/>
          </w:tcPr>
          <w:p w14:paraId="2DAE32E5"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Pr>
              <w:t>1</w:t>
            </w:r>
          </w:p>
        </w:tc>
        <w:tc>
          <w:tcPr>
            <w:tcW w:w="1418" w:type="dxa"/>
            <w:hideMark/>
          </w:tcPr>
          <w:p w14:paraId="0EE33FD4"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ضعف الاتساق الرأسي بين الفصل الأول والفصل الرابع</w:t>
            </w:r>
            <w:r w:rsidRPr="00367EDE">
              <w:rPr>
                <w:rFonts w:ascii="Sakkal Majalla" w:eastAsia="Times New Roman" w:hAnsi="Sakkal Majalla" w:cs="Sakkal Majalla"/>
                <w:sz w:val="20"/>
                <w:szCs w:val="20"/>
              </w:rPr>
              <w:t>.</w:t>
            </w:r>
          </w:p>
        </w:tc>
        <w:tc>
          <w:tcPr>
            <w:tcW w:w="3948" w:type="dxa"/>
            <w:hideMark/>
          </w:tcPr>
          <w:p w14:paraId="3F146A2D"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يتضمن الفصل الأول سؤالًا رئيسًا، وسؤالًا وصفيًا، وثلاث فرضيات فرعية، بينما يبدأ الفصل الرابع بعرض النتائج الإحصائية دون إظهار بصورة واضحة أن كل جزء من النتائج يجيب عن سؤال محدد أو يختبر فرضية محددة، مما يضعف الترابط المنهجي بين فصول الرسالة</w:t>
            </w:r>
            <w:r w:rsidRPr="00367EDE">
              <w:rPr>
                <w:rFonts w:ascii="Sakkal Majalla" w:eastAsia="Times New Roman" w:hAnsi="Sakkal Majalla" w:cs="Sakkal Majalla"/>
                <w:sz w:val="20"/>
                <w:szCs w:val="20"/>
              </w:rPr>
              <w:t>.</w:t>
            </w:r>
          </w:p>
        </w:tc>
        <w:tc>
          <w:tcPr>
            <w:tcW w:w="3565" w:type="dxa"/>
            <w:hideMark/>
          </w:tcPr>
          <w:p w14:paraId="0D3A291A"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يفضل أن يبدأ كل قسم من نتائج الفصل الرابع بعبارة توضح السؤال أو الفرضية التي يعالجها، مع الالتزام بنفس ترتيب الأسئلة والفرضيات الوارد في الفصل الأول</w:t>
            </w:r>
            <w:r w:rsidRPr="00367EDE">
              <w:rPr>
                <w:rFonts w:ascii="Sakkal Majalla" w:eastAsia="Times New Roman" w:hAnsi="Sakkal Majalla" w:cs="Sakkal Majalla"/>
                <w:sz w:val="20"/>
                <w:szCs w:val="20"/>
              </w:rPr>
              <w:t>.</w:t>
            </w:r>
          </w:p>
        </w:tc>
      </w:tr>
      <w:tr w:rsidR="009A431B" w:rsidRPr="00367EDE" w14:paraId="33D7F5AC" w14:textId="77777777" w:rsidTr="00367EDE">
        <w:trPr>
          <w:cantSplit/>
          <w:trHeight w:val="1134"/>
          <w:jc w:val="center"/>
        </w:trPr>
        <w:tc>
          <w:tcPr>
            <w:tcW w:w="504" w:type="dxa"/>
            <w:hideMark/>
          </w:tcPr>
          <w:p w14:paraId="5054DCCD"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Pr>
              <w:t>2</w:t>
            </w:r>
          </w:p>
        </w:tc>
        <w:tc>
          <w:tcPr>
            <w:tcW w:w="1418" w:type="dxa"/>
            <w:hideMark/>
          </w:tcPr>
          <w:p w14:paraId="62A796E3"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إدراج الصدق والثبات ومصفوفة الارتباط داخل الفصل الرابع يقلل من انسيابية عرض النتائج</w:t>
            </w:r>
            <w:r w:rsidRPr="00367EDE">
              <w:rPr>
                <w:rFonts w:ascii="Sakkal Majalla" w:eastAsia="Times New Roman" w:hAnsi="Sakkal Majalla" w:cs="Sakkal Majalla"/>
                <w:sz w:val="20"/>
                <w:szCs w:val="20"/>
              </w:rPr>
              <w:t>.</w:t>
            </w:r>
          </w:p>
        </w:tc>
        <w:tc>
          <w:tcPr>
            <w:tcW w:w="3948" w:type="dxa"/>
            <w:hideMark/>
          </w:tcPr>
          <w:p w14:paraId="52546A51"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خُصص الفصل الرابع لعرض النتائج، إلا أنه تضمن أيضًا مصفوفة الارتباط ونتائج الصدق والثبات ضمن تسلسل العرض، وهو ما يخلط بين إجراءات التحقق من صلاحية الأداة ونتائج الدراسة الفعلية</w:t>
            </w:r>
            <w:r w:rsidRPr="00367EDE">
              <w:rPr>
                <w:rFonts w:ascii="Sakkal Majalla" w:eastAsia="Times New Roman" w:hAnsi="Sakkal Majalla" w:cs="Sakkal Majalla"/>
                <w:sz w:val="20"/>
                <w:szCs w:val="20"/>
              </w:rPr>
              <w:t>.</w:t>
            </w:r>
          </w:p>
        </w:tc>
        <w:tc>
          <w:tcPr>
            <w:tcW w:w="3565" w:type="dxa"/>
            <w:hideMark/>
          </w:tcPr>
          <w:p w14:paraId="0B7F75D4"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يفضل نقل الصدق والثبات إلى الفصل الثالث، والإبقاء في الفصل الرابع على النتائج الوصفية واختبار الفرضيات فقط</w:t>
            </w:r>
            <w:r w:rsidRPr="00367EDE">
              <w:rPr>
                <w:rFonts w:ascii="Sakkal Majalla" w:eastAsia="Times New Roman" w:hAnsi="Sakkal Majalla" w:cs="Sakkal Majalla"/>
                <w:sz w:val="20"/>
                <w:szCs w:val="20"/>
              </w:rPr>
              <w:t>.</w:t>
            </w:r>
          </w:p>
        </w:tc>
      </w:tr>
      <w:tr w:rsidR="009A431B" w:rsidRPr="00367EDE" w14:paraId="7957F65A" w14:textId="77777777" w:rsidTr="00367EDE">
        <w:trPr>
          <w:cantSplit/>
          <w:trHeight w:val="1134"/>
          <w:jc w:val="center"/>
        </w:trPr>
        <w:tc>
          <w:tcPr>
            <w:tcW w:w="504" w:type="dxa"/>
            <w:hideMark/>
          </w:tcPr>
          <w:p w14:paraId="7EF88F0A"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Pr>
              <w:t>3</w:t>
            </w:r>
          </w:p>
        </w:tc>
        <w:tc>
          <w:tcPr>
            <w:tcW w:w="1418" w:type="dxa"/>
            <w:hideMark/>
          </w:tcPr>
          <w:p w14:paraId="20945E62"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الإفراط في تفسير النتائج الوصفية لكل جدول</w:t>
            </w:r>
            <w:r w:rsidRPr="00367EDE">
              <w:rPr>
                <w:rFonts w:ascii="Sakkal Majalla" w:eastAsia="Times New Roman" w:hAnsi="Sakkal Majalla" w:cs="Sakkal Majalla"/>
                <w:sz w:val="20"/>
                <w:szCs w:val="20"/>
              </w:rPr>
              <w:t>.</w:t>
            </w:r>
          </w:p>
        </w:tc>
        <w:tc>
          <w:tcPr>
            <w:tcW w:w="3948" w:type="dxa"/>
            <w:hideMark/>
          </w:tcPr>
          <w:p w14:paraId="76F590DE"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يتضمن الفصل الرابع تفسيرًا مطولًا بعد كل جدول وصفي مع الاستشهاد بالدراسات السابقة، مما يحول الجزء الوصفي إلى مناقشة علمية، في حين أن المناقشة التفصيلية ينبغي أن تكون في الفصل الخامس</w:t>
            </w:r>
            <w:r w:rsidRPr="00367EDE">
              <w:rPr>
                <w:rFonts w:ascii="Sakkal Majalla" w:eastAsia="Times New Roman" w:hAnsi="Sakkal Majalla" w:cs="Sakkal Majalla"/>
                <w:sz w:val="20"/>
                <w:szCs w:val="20"/>
              </w:rPr>
              <w:t>.</w:t>
            </w:r>
          </w:p>
        </w:tc>
        <w:tc>
          <w:tcPr>
            <w:tcW w:w="3565" w:type="dxa"/>
            <w:hideMark/>
          </w:tcPr>
          <w:p w14:paraId="45C3887D"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يقتصر في الفصل الرابع على عرض النتائج وتفسيرها الإحصائي المباشر، مع تأجيل المناقشة المقارنة بالدراسات السابقة والتفسير النظري إلى الفصل الخامس</w:t>
            </w:r>
            <w:r w:rsidRPr="00367EDE">
              <w:rPr>
                <w:rFonts w:ascii="Sakkal Majalla" w:eastAsia="Times New Roman" w:hAnsi="Sakkal Majalla" w:cs="Sakkal Majalla"/>
                <w:sz w:val="20"/>
                <w:szCs w:val="20"/>
              </w:rPr>
              <w:t>.</w:t>
            </w:r>
          </w:p>
        </w:tc>
      </w:tr>
      <w:tr w:rsidR="009A431B" w:rsidRPr="00367EDE" w14:paraId="3524FE58" w14:textId="77777777" w:rsidTr="00367EDE">
        <w:trPr>
          <w:cantSplit/>
          <w:trHeight w:val="850"/>
          <w:jc w:val="center"/>
        </w:trPr>
        <w:tc>
          <w:tcPr>
            <w:tcW w:w="504" w:type="dxa"/>
            <w:hideMark/>
          </w:tcPr>
          <w:p w14:paraId="3E92DDD2"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Pr>
              <w:t>4</w:t>
            </w:r>
          </w:p>
        </w:tc>
        <w:tc>
          <w:tcPr>
            <w:tcW w:w="1418" w:type="dxa"/>
            <w:hideMark/>
          </w:tcPr>
          <w:p w14:paraId="23549656"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إدراج مناقشة النتائج ضمن مقدمة الفصل الرابع</w:t>
            </w:r>
            <w:r w:rsidRPr="00367EDE">
              <w:rPr>
                <w:rFonts w:ascii="Sakkal Majalla" w:eastAsia="Times New Roman" w:hAnsi="Sakkal Majalla" w:cs="Sakkal Majalla"/>
                <w:sz w:val="20"/>
                <w:szCs w:val="20"/>
              </w:rPr>
              <w:t>.</w:t>
            </w:r>
          </w:p>
        </w:tc>
        <w:tc>
          <w:tcPr>
            <w:tcW w:w="3948" w:type="dxa"/>
            <w:hideMark/>
          </w:tcPr>
          <w:p w14:paraId="7F181AEF"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تشير مقدمة الفصل إلى أن النتائج ستناقش في ضوء الأدبيات والدراسات السابقة، وهو ما يؤدي إلى تداخل بين الفصلين الرابع والخامس</w:t>
            </w:r>
            <w:r w:rsidRPr="00367EDE">
              <w:rPr>
                <w:rFonts w:ascii="Sakkal Majalla" w:eastAsia="Times New Roman" w:hAnsi="Sakkal Majalla" w:cs="Sakkal Majalla"/>
                <w:sz w:val="20"/>
                <w:szCs w:val="20"/>
              </w:rPr>
              <w:t>.</w:t>
            </w:r>
          </w:p>
        </w:tc>
        <w:tc>
          <w:tcPr>
            <w:tcW w:w="3565" w:type="dxa"/>
            <w:hideMark/>
          </w:tcPr>
          <w:p w14:paraId="5ACE3DC8"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تعديل مقدمة الفصل الرابع بحيث تقتصر على عرض وتحليل النتائج، وتأجيل المناقشة العلمية إلى الفصل الخامس</w:t>
            </w:r>
            <w:r w:rsidRPr="00367EDE">
              <w:rPr>
                <w:rFonts w:ascii="Sakkal Majalla" w:eastAsia="Times New Roman" w:hAnsi="Sakkal Majalla" w:cs="Sakkal Majalla"/>
                <w:sz w:val="20"/>
                <w:szCs w:val="20"/>
              </w:rPr>
              <w:t>.</w:t>
            </w:r>
          </w:p>
        </w:tc>
      </w:tr>
      <w:tr w:rsidR="009A431B" w:rsidRPr="00367EDE" w14:paraId="27C9FC1A" w14:textId="77777777" w:rsidTr="00367EDE">
        <w:trPr>
          <w:cantSplit/>
          <w:trHeight w:val="636"/>
          <w:jc w:val="center"/>
        </w:trPr>
        <w:tc>
          <w:tcPr>
            <w:tcW w:w="504" w:type="dxa"/>
            <w:hideMark/>
          </w:tcPr>
          <w:p w14:paraId="673E43E4"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Pr>
              <w:t>5</w:t>
            </w:r>
          </w:p>
        </w:tc>
        <w:tc>
          <w:tcPr>
            <w:tcW w:w="1418" w:type="dxa"/>
            <w:hideMark/>
          </w:tcPr>
          <w:p w14:paraId="5ABF7E6F"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عدم دمج الخصائص الديموغرافية في جدول شامل</w:t>
            </w:r>
            <w:r w:rsidRPr="00367EDE">
              <w:rPr>
                <w:rFonts w:ascii="Sakkal Majalla" w:eastAsia="Times New Roman" w:hAnsi="Sakkal Majalla" w:cs="Sakkal Majalla"/>
                <w:sz w:val="20"/>
                <w:szCs w:val="20"/>
              </w:rPr>
              <w:t>.</w:t>
            </w:r>
          </w:p>
        </w:tc>
        <w:tc>
          <w:tcPr>
            <w:tcW w:w="3948" w:type="dxa"/>
            <w:hideMark/>
          </w:tcPr>
          <w:p w14:paraId="7F6244C8"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تم عرض كل متغير ديموغرافي في جدول مستقل يتبعه تفسير منفصل، مما يزيد من حجم الفصل دون إضافة قيمة تحليلية، ويؤثر في انسيابية العرض</w:t>
            </w:r>
            <w:r w:rsidRPr="00367EDE">
              <w:rPr>
                <w:rFonts w:ascii="Sakkal Majalla" w:eastAsia="Times New Roman" w:hAnsi="Sakkal Majalla" w:cs="Sakkal Majalla"/>
                <w:sz w:val="20"/>
                <w:szCs w:val="20"/>
              </w:rPr>
              <w:t>.</w:t>
            </w:r>
          </w:p>
        </w:tc>
        <w:tc>
          <w:tcPr>
            <w:tcW w:w="3565" w:type="dxa"/>
            <w:hideMark/>
          </w:tcPr>
          <w:p w14:paraId="77F5B266"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دمج جميع الخصائص الديموغرافية في جدول واحد يتضمن التكرارات والنسب المئوية، يعقبه تفسير مختصر للنتائج</w:t>
            </w:r>
            <w:r w:rsidRPr="00367EDE">
              <w:rPr>
                <w:rFonts w:ascii="Sakkal Majalla" w:eastAsia="Times New Roman" w:hAnsi="Sakkal Majalla" w:cs="Sakkal Majalla"/>
                <w:sz w:val="20"/>
                <w:szCs w:val="20"/>
              </w:rPr>
              <w:t>.</w:t>
            </w:r>
          </w:p>
        </w:tc>
      </w:tr>
      <w:tr w:rsidR="009A431B" w:rsidRPr="00367EDE" w14:paraId="00964F97" w14:textId="77777777" w:rsidTr="00367EDE">
        <w:trPr>
          <w:cantSplit/>
          <w:trHeight w:val="1003"/>
          <w:jc w:val="center"/>
        </w:trPr>
        <w:tc>
          <w:tcPr>
            <w:tcW w:w="504" w:type="dxa"/>
            <w:hideMark/>
          </w:tcPr>
          <w:p w14:paraId="0AD92D77"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Pr>
              <w:t>6</w:t>
            </w:r>
          </w:p>
        </w:tc>
        <w:tc>
          <w:tcPr>
            <w:tcW w:w="1418" w:type="dxa"/>
            <w:hideMark/>
          </w:tcPr>
          <w:p w14:paraId="48B1F4AA"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عدم وجود فقرة تمهيدية قبل كل محور من محاور النتائج</w:t>
            </w:r>
            <w:r w:rsidRPr="00367EDE">
              <w:rPr>
                <w:rFonts w:ascii="Sakkal Majalla" w:eastAsia="Times New Roman" w:hAnsi="Sakkal Majalla" w:cs="Sakkal Majalla"/>
                <w:sz w:val="20"/>
                <w:szCs w:val="20"/>
              </w:rPr>
              <w:t>.</w:t>
            </w:r>
          </w:p>
        </w:tc>
        <w:tc>
          <w:tcPr>
            <w:tcW w:w="3948" w:type="dxa"/>
            <w:hideMark/>
          </w:tcPr>
          <w:p w14:paraId="6E03EDB4"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ينتقل الفصل مباشرة من العناوين إلى الجداول الإحصائية دون تمهيد يوضح هدف التحليل أو علاقته بأسئلة الدراسة، مما يضعف الترابط بين أجزاء الفصل</w:t>
            </w:r>
            <w:r w:rsidRPr="00367EDE">
              <w:rPr>
                <w:rFonts w:ascii="Sakkal Majalla" w:eastAsia="Times New Roman" w:hAnsi="Sakkal Majalla" w:cs="Sakkal Majalla"/>
                <w:sz w:val="20"/>
                <w:szCs w:val="20"/>
              </w:rPr>
              <w:t>.</w:t>
            </w:r>
          </w:p>
        </w:tc>
        <w:tc>
          <w:tcPr>
            <w:tcW w:w="3565" w:type="dxa"/>
            <w:hideMark/>
          </w:tcPr>
          <w:p w14:paraId="27C30B54"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إضافة فقرة تمهيدية مختصرة قبل كل محور توضح الغرض من التحليل والإجراء الإحصائي المستخدم</w:t>
            </w:r>
            <w:r w:rsidRPr="00367EDE">
              <w:rPr>
                <w:rFonts w:ascii="Sakkal Majalla" w:eastAsia="Times New Roman" w:hAnsi="Sakkal Majalla" w:cs="Sakkal Majalla"/>
                <w:sz w:val="20"/>
                <w:szCs w:val="20"/>
              </w:rPr>
              <w:t>.</w:t>
            </w:r>
          </w:p>
        </w:tc>
      </w:tr>
      <w:tr w:rsidR="009A431B" w:rsidRPr="00367EDE" w14:paraId="631B8E3F" w14:textId="77777777" w:rsidTr="00367EDE">
        <w:trPr>
          <w:cantSplit/>
          <w:trHeight w:val="1134"/>
          <w:jc w:val="center"/>
        </w:trPr>
        <w:tc>
          <w:tcPr>
            <w:tcW w:w="504" w:type="dxa"/>
            <w:hideMark/>
          </w:tcPr>
          <w:p w14:paraId="2177FE91" w14:textId="77777777" w:rsidR="009A431B" w:rsidRPr="00367EDE" w:rsidRDefault="009A431B" w:rsidP="00367EDE">
            <w:pPr>
              <w:bidi/>
              <w:spacing w:after="0"/>
              <w:rPr>
                <w:rFonts w:ascii="Sakkal Majalla" w:eastAsia="Times New Roman" w:hAnsi="Sakkal Majalla" w:cs="Sakkal Majalla"/>
                <w:sz w:val="20"/>
                <w:szCs w:val="20"/>
                <w:rtl/>
              </w:rPr>
            </w:pPr>
            <w:r w:rsidRPr="00367EDE">
              <w:rPr>
                <w:rFonts w:ascii="Sakkal Majalla" w:eastAsia="Times New Roman" w:hAnsi="Sakkal Majalla" w:cs="Sakkal Majalla"/>
                <w:sz w:val="20"/>
                <w:szCs w:val="20"/>
              </w:rPr>
              <w:t>7</w:t>
            </w:r>
          </w:p>
        </w:tc>
        <w:tc>
          <w:tcPr>
            <w:tcW w:w="1418" w:type="dxa"/>
            <w:hideMark/>
          </w:tcPr>
          <w:p w14:paraId="136DC8B0"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عدم الفصل الواضح بين النتائج الوصفية ونتائج اختبار الفرضيات</w:t>
            </w:r>
            <w:r w:rsidRPr="00367EDE">
              <w:rPr>
                <w:rFonts w:ascii="Sakkal Majalla" w:eastAsia="Times New Roman" w:hAnsi="Sakkal Majalla" w:cs="Sakkal Majalla"/>
                <w:sz w:val="20"/>
                <w:szCs w:val="20"/>
              </w:rPr>
              <w:t>.</w:t>
            </w:r>
          </w:p>
        </w:tc>
        <w:tc>
          <w:tcPr>
            <w:tcW w:w="3948" w:type="dxa"/>
            <w:hideMark/>
          </w:tcPr>
          <w:p w14:paraId="75B8B5E7"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يتداخل عرض النتائج الوصفية مع نتائج التحليلات الاستدلالية داخل الفصل، مما يقلل من وضوح التسلسل المنهجي بين وصف البيانات واختبار الفرضيات</w:t>
            </w:r>
            <w:r w:rsidRPr="00367EDE">
              <w:rPr>
                <w:rFonts w:ascii="Sakkal Majalla" w:eastAsia="Times New Roman" w:hAnsi="Sakkal Majalla" w:cs="Sakkal Majalla"/>
                <w:sz w:val="20"/>
                <w:szCs w:val="20"/>
              </w:rPr>
              <w:t>.</w:t>
            </w:r>
          </w:p>
        </w:tc>
        <w:tc>
          <w:tcPr>
            <w:tcW w:w="3565" w:type="dxa"/>
            <w:hideMark/>
          </w:tcPr>
          <w:p w14:paraId="4A275CAF"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تخصيص قسم مستقل للنتائج الوصفية يليه قسم مستقل لاختبار الفرضيات، مع الالتزام بالتسلسل المنهجي للفصل الرابع</w:t>
            </w:r>
            <w:r w:rsidRPr="00367EDE">
              <w:rPr>
                <w:rFonts w:ascii="Sakkal Majalla" w:eastAsia="Times New Roman" w:hAnsi="Sakkal Majalla" w:cs="Sakkal Majalla"/>
                <w:sz w:val="20"/>
                <w:szCs w:val="20"/>
              </w:rPr>
              <w:t>.</w:t>
            </w:r>
          </w:p>
        </w:tc>
      </w:tr>
      <w:tr w:rsidR="009A431B" w:rsidRPr="00367EDE" w14:paraId="5286819D" w14:textId="77777777" w:rsidTr="00367EDE">
        <w:trPr>
          <w:cantSplit/>
          <w:trHeight w:val="1134"/>
          <w:jc w:val="center"/>
        </w:trPr>
        <w:tc>
          <w:tcPr>
            <w:tcW w:w="504" w:type="dxa"/>
            <w:hideMark/>
          </w:tcPr>
          <w:p w14:paraId="332CFD93"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Pr>
              <w:t>8</w:t>
            </w:r>
          </w:p>
        </w:tc>
        <w:tc>
          <w:tcPr>
            <w:tcW w:w="1418" w:type="dxa"/>
            <w:hideMark/>
          </w:tcPr>
          <w:p w14:paraId="6008BF73"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وضع ملخص نتائج الفروض كعنوان مستقل رغم أن نتائجه سبق عرضها تفصيليًا</w:t>
            </w:r>
            <w:r w:rsidRPr="00367EDE">
              <w:rPr>
                <w:rFonts w:ascii="Sakkal Majalla" w:eastAsia="Times New Roman" w:hAnsi="Sakkal Majalla" w:cs="Sakkal Majalla"/>
                <w:sz w:val="20"/>
                <w:szCs w:val="20"/>
              </w:rPr>
              <w:t>.</w:t>
            </w:r>
          </w:p>
        </w:tc>
        <w:tc>
          <w:tcPr>
            <w:tcW w:w="3948" w:type="dxa"/>
            <w:hideMark/>
          </w:tcPr>
          <w:p w14:paraId="4AA590D1"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يتضمن الفصل قسمًا مستقلًا بعنوان "ملخص نتائج الفروض" بعد الانتهاء من اختبار الفرضيات، وهو يكرر النتائج دون إضافة تحليل أو قيمة علمية جديدة، مما يؤدي إلى التكرار وإطالة الفصل</w:t>
            </w:r>
            <w:r w:rsidRPr="00367EDE">
              <w:rPr>
                <w:rFonts w:ascii="Sakkal Majalla" w:eastAsia="Times New Roman" w:hAnsi="Sakkal Majalla" w:cs="Sakkal Majalla"/>
                <w:sz w:val="20"/>
                <w:szCs w:val="20"/>
              </w:rPr>
              <w:t>.</w:t>
            </w:r>
          </w:p>
        </w:tc>
        <w:tc>
          <w:tcPr>
            <w:tcW w:w="3565" w:type="dxa"/>
            <w:hideMark/>
          </w:tcPr>
          <w:p w14:paraId="4CB18D4C"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يفضل استبدال هذا القسم بجدول مختصر يلخص الفرضيات وقرار قبولها أو رفضها في صفحة واحدة، دون إعادة شرح النتائج مرة أخرى</w:t>
            </w:r>
            <w:r w:rsidRPr="00367EDE">
              <w:rPr>
                <w:rFonts w:ascii="Sakkal Majalla" w:eastAsia="Times New Roman" w:hAnsi="Sakkal Majalla" w:cs="Sakkal Majalla"/>
                <w:sz w:val="20"/>
                <w:szCs w:val="20"/>
              </w:rPr>
              <w:t>.</w:t>
            </w:r>
          </w:p>
        </w:tc>
      </w:tr>
      <w:tr w:rsidR="009A431B" w:rsidRPr="00367EDE" w14:paraId="5B830287" w14:textId="77777777" w:rsidTr="00367EDE">
        <w:trPr>
          <w:cantSplit/>
          <w:trHeight w:val="1134"/>
          <w:jc w:val="center"/>
        </w:trPr>
        <w:tc>
          <w:tcPr>
            <w:tcW w:w="504" w:type="dxa"/>
            <w:hideMark/>
          </w:tcPr>
          <w:p w14:paraId="0D27382F"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Pr>
              <w:t>9</w:t>
            </w:r>
          </w:p>
        </w:tc>
        <w:tc>
          <w:tcPr>
            <w:tcW w:w="1418" w:type="dxa"/>
            <w:hideMark/>
          </w:tcPr>
          <w:p w14:paraId="34A315E0"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عدم توحيد أسلوب عرض نتائج الفرضيات</w:t>
            </w:r>
            <w:r w:rsidRPr="00367EDE">
              <w:rPr>
                <w:rFonts w:ascii="Sakkal Majalla" w:eastAsia="Times New Roman" w:hAnsi="Sakkal Majalla" w:cs="Sakkal Majalla"/>
                <w:sz w:val="20"/>
                <w:szCs w:val="20"/>
              </w:rPr>
              <w:t>.</w:t>
            </w:r>
          </w:p>
        </w:tc>
        <w:tc>
          <w:tcPr>
            <w:tcW w:w="3948" w:type="dxa"/>
            <w:hideMark/>
          </w:tcPr>
          <w:p w14:paraId="6F8B120E"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يختلف أسلوب عرض نتائج الفرضيات من فرضية إلى أخرى من حيث ترتيب المؤشرات الإحصائية وطريقة تفسيرها، مما يقلل من تجانس الفصل ويصعب مقارنة النتائج بين الفرضيات</w:t>
            </w:r>
            <w:r w:rsidRPr="00367EDE">
              <w:rPr>
                <w:rFonts w:ascii="Sakkal Majalla" w:eastAsia="Times New Roman" w:hAnsi="Sakkal Majalla" w:cs="Sakkal Majalla"/>
                <w:sz w:val="20"/>
                <w:szCs w:val="20"/>
              </w:rPr>
              <w:t>.</w:t>
            </w:r>
          </w:p>
        </w:tc>
        <w:tc>
          <w:tcPr>
            <w:tcW w:w="3565" w:type="dxa"/>
            <w:hideMark/>
          </w:tcPr>
          <w:p w14:paraId="4540A191"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اعتماد قالب موحد لجميع الفرضيات يتضمن: جدول النتائج الإحصائية، ثم تفسير النتائج، ثم قرار قبول أو رفض الفرضية، مع الالتزام بنفس التسلسل في جميع الفرضيات</w:t>
            </w:r>
            <w:r w:rsidRPr="00367EDE">
              <w:rPr>
                <w:rFonts w:ascii="Sakkal Majalla" w:eastAsia="Times New Roman" w:hAnsi="Sakkal Majalla" w:cs="Sakkal Majalla"/>
                <w:sz w:val="20"/>
                <w:szCs w:val="20"/>
              </w:rPr>
              <w:t>.</w:t>
            </w:r>
          </w:p>
        </w:tc>
      </w:tr>
      <w:tr w:rsidR="009A431B" w:rsidRPr="00367EDE" w14:paraId="3263D6EC" w14:textId="77777777" w:rsidTr="00367EDE">
        <w:trPr>
          <w:cantSplit/>
          <w:trHeight w:val="1134"/>
          <w:jc w:val="center"/>
        </w:trPr>
        <w:tc>
          <w:tcPr>
            <w:tcW w:w="504" w:type="dxa"/>
            <w:hideMark/>
          </w:tcPr>
          <w:p w14:paraId="4C04E07D"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Pr>
              <w:t>10</w:t>
            </w:r>
          </w:p>
        </w:tc>
        <w:tc>
          <w:tcPr>
            <w:tcW w:w="1418" w:type="dxa"/>
            <w:hideMark/>
          </w:tcPr>
          <w:p w14:paraId="72250761"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غياب ملخص ختامي للفصل يربط النتائج بأهداف الدراسة</w:t>
            </w:r>
            <w:r w:rsidRPr="00367EDE">
              <w:rPr>
                <w:rFonts w:ascii="Sakkal Majalla" w:eastAsia="Times New Roman" w:hAnsi="Sakkal Majalla" w:cs="Sakkal Majalla"/>
                <w:sz w:val="20"/>
                <w:szCs w:val="20"/>
              </w:rPr>
              <w:t>.</w:t>
            </w:r>
          </w:p>
        </w:tc>
        <w:tc>
          <w:tcPr>
            <w:tcW w:w="3948" w:type="dxa"/>
            <w:hideMark/>
          </w:tcPr>
          <w:p w14:paraId="11990AA1"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ينتهي الفصل بعرض ملخص الفرضيات، دون تقديم خاتمة موجزة تلخص أهم النتائج التي تم التوصل إليها وعلاقتها بأهداف الدراسة، مما يضعف الانتقال المنهجي إلى الفصل الخامس</w:t>
            </w:r>
            <w:r w:rsidRPr="00367EDE">
              <w:rPr>
                <w:rFonts w:ascii="Sakkal Majalla" w:eastAsia="Times New Roman" w:hAnsi="Sakkal Majalla" w:cs="Sakkal Majalla"/>
                <w:sz w:val="20"/>
                <w:szCs w:val="20"/>
              </w:rPr>
              <w:t>.</w:t>
            </w:r>
          </w:p>
        </w:tc>
        <w:tc>
          <w:tcPr>
            <w:tcW w:w="3565" w:type="dxa"/>
            <w:hideMark/>
          </w:tcPr>
          <w:p w14:paraId="373975AA"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إضافة ملخص ختامي للفصل يتضمن أبرز النتائج المرتبطة بكل هدف أو فرضية، مع تمهيد مختصر للانتقال إلى فصل المناقشة والتوصيات</w:t>
            </w:r>
            <w:r w:rsidRPr="00367EDE">
              <w:rPr>
                <w:rFonts w:ascii="Sakkal Majalla" w:eastAsia="Times New Roman" w:hAnsi="Sakkal Majalla" w:cs="Sakkal Majalla"/>
                <w:sz w:val="20"/>
                <w:szCs w:val="20"/>
              </w:rPr>
              <w:t>.</w:t>
            </w:r>
          </w:p>
        </w:tc>
      </w:tr>
      <w:tr w:rsidR="009A431B" w:rsidRPr="00367EDE" w14:paraId="71483CBF" w14:textId="77777777" w:rsidTr="00367EDE">
        <w:trPr>
          <w:cantSplit/>
          <w:trHeight w:val="1134"/>
          <w:jc w:val="center"/>
        </w:trPr>
        <w:tc>
          <w:tcPr>
            <w:tcW w:w="504" w:type="dxa"/>
            <w:hideMark/>
          </w:tcPr>
          <w:p w14:paraId="3B38DF3F"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Pr>
              <w:lastRenderedPageBreak/>
              <w:t>11</w:t>
            </w:r>
          </w:p>
        </w:tc>
        <w:tc>
          <w:tcPr>
            <w:tcW w:w="1418" w:type="dxa"/>
            <w:hideMark/>
          </w:tcPr>
          <w:p w14:paraId="0FD9409E"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عدم عرض نتيجة الفرضية الرئيسة بصورة مستقلة قبل الفرضيات الفرعية</w:t>
            </w:r>
            <w:r w:rsidRPr="00367EDE">
              <w:rPr>
                <w:rFonts w:ascii="Sakkal Majalla" w:eastAsia="Times New Roman" w:hAnsi="Sakkal Majalla" w:cs="Sakkal Majalla"/>
                <w:sz w:val="20"/>
                <w:szCs w:val="20"/>
              </w:rPr>
              <w:t>.</w:t>
            </w:r>
          </w:p>
        </w:tc>
        <w:tc>
          <w:tcPr>
            <w:tcW w:w="3948" w:type="dxa"/>
            <w:hideMark/>
          </w:tcPr>
          <w:p w14:paraId="1C90A0E0"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تتضمن الدراسة فرضية رئيسة في الفصل الأول، إلا أن الفصل الرابع يركز على نتائج الفرضيات الفرعية، بينما لا تُعرض نتيجة الفرضية الرئيسة بصورة مستقلة ومتكاملة قبل الانتقال إلى الفرضيات الفرعية، مما يضعف الاتساق مع تصميم الدراسة</w:t>
            </w:r>
            <w:r w:rsidRPr="00367EDE">
              <w:rPr>
                <w:rFonts w:ascii="Sakkal Majalla" w:eastAsia="Times New Roman" w:hAnsi="Sakkal Majalla" w:cs="Sakkal Majalla"/>
                <w:sz w:val="20"/>
                <w:szCs w:val="20"/>
              </w:rPr>
              <w:t>.</w:t>
            </w:r>
          </w:p>
        </w:tc>
        <w:tc>
          <w:tcPr>
            <w:tcW w:w="3565" w:type="dxa"/>
            <w:hideMark/>
          </w:tcPr>
          <w:p w14:paraId="7378830B"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تخصيص قسم مستقل لاختبار الفرضية الرئيسة أولًا، ثم عرض نتائج الفرضيات الفرعية وفق ترتيبها الوارد في الفصل الأول، مع تضمين النتيجة النهائية للفرضية الرئيسة بصورة واضحة</w:t>
            </w:r>
            <w:r w:rsidRPr="00367EDE">
              <w:rPr>
                <w:rFonts w:ascii="Sakkal Majalla" w:eastAsia="Times New Roman" w:hAnsi="Sakkal Majalla" w:cs="Sakkal Majalla"/>
                <w:sz w:val="20"/>
                <w:szCs w:val="20"/>
              </w:rPr>
              <w:t>.</w:t>
            </w:r>
          </w:p>
        </w:tc>
      </w:tr>
      <w:tr w:rsidR="009A431B" w:rsidRPr="00367EDE" w14:paraId="1BA6113F" w14:textId="77777777" w:rsidTr="00367EDE">
        <w:trPr>
          <w:cantSplit/>
          <w:trHeight w:val="1134"/>
          <w:jc w:val="center"/>
        </w:trPr>
        <w:tc>
          <w:tcPr>
            <w:tcW w:w="504" w:type="dxa"/>
            <w:hideMark/>
          </w:tcPr>
          <w:p w14:paraId="7B4F600C"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Pr>
              <w:t>12</w:t>
            </w:r>
          </w:p>
        </w:tc>
        <w:tc>
          <w:tcPr>
            <w:tcW w:w="1418" w:type="dxa"/>
            <w:hideMark/>
          </w:tcPr>
          <w:p w14:paraId="2F24A585"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عدم الربط الصريح بين نتائج الأسئلة الوصفية والنتائج الاستدلالية</w:t>
            </w:r>
            <w:r w:rsidRPr="00367EDE">
              <w:rPr>
                <w:rFonts w:ascii="Sakkal Majalla" w:eastAsia="Times New Roman" w:hAnsi="Sakkal Majalla" w:cs="Sakkal Majalla"/>
                <w:sz w:val="20"/>
                <w:szCs w:val="20"/>
              </w:rPr>
              <w:t>.</w:t>
            </w:r>
          </w:p>
        </w:tc>
        <w:tc>
          <w:tcPr>
            <w:tcW w:w="3948" w:type="dxa"/>
            <w:hideMark/>
          </w:tcPr>
          <w:p w14:paraId="2BEEAE38"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يعرض الفصل مستوى المتغيرات في الجزء الوصفي ثم ينتقل إلى اختبار الفرضيات دون توضيح كيف تمثل النتائج الوصفية أساسًا لتفسير النتائج الاستدلالية، مما يضعف التسلسل المنطقي لعرض النتائج</w:t>
            </w:r>
            <w:r w:rsidRPr="00367EDE">
              <w:rPr>
                <w:rFonts w:ascii="Sakkal Majalla" w:eastAsia="Times New Roman" w:hAnsi="Sakkal Majalla" w:cs="Sakkal Majalla"/>
                <w:sz w:val="20"/>
                <w:szCs w:val="20"/>
              </w:rPr>
              <w:t>.</w:t>
            </w:r>
          </w:p>
        </w:tc>
        <w:tc>
          <w:tcPr>
            <w:tcW w:w="3565" w:type="dxa"/>
            <w:hideMark/>
          </w:tcPr>
          <w:p w14:paraId="7E9E5815"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إضافة فقرة انتقالية بعد الانتهاء من النتائج الوصفية توضح أن تحديد مستويات المتغيرات يمهد لاختبار العلاقات أو الأثر بين المتغيرات في الفرضيات اللاحقة</w:t>
            </w:r>
            <w:r w:rsidRPr="00367EDE">
              <w:rPr>
                <w:rFonts w:ascii="Sakkal Majalla" w:eastAsia="Times New Roman" w:hAnsi="Sakkal Majalla" w:cs="Sakkal Majalla"/>
                <w:sz w:val="20"/>
                <w:szCs w:val="20"/>
              </w:rPr>
              <w:t>.</w:t>
            </w:r>
          </w:p>
        </w:tc>
      </w:tr>
      <w:tr w:rsidR="009A431B" w:rsidRPr="00367EDE" w14:paraId="5358EE48" w14:textId="77777777" w:rsidTr="00367EDE">
        <w:trPr>
          <w:cantSplit/>
          <w:trHeight w:val="1134"/>
          <w:jc w:val="center"/>
        </w:trPr>
        <w:tc>
          <w:tcPr>
            <w:tcW w:w="504" w:type="dxa"/>
            <w:hideMark/>
          </w:tcPr>
          <w:p w14:paraId="4CF05BDA"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Pr>
              <w:t>13</w:t>
            </w:r>
          </w:p>
        </w:tc>
        <w:tc>
          <w:tcPr>
            <w:tcW w:w="1418" w:type="dxa"/>
            <w:hideMark/>
          </w:tcPr>
          <w:p w14:paraId="3C009C5A"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عدم الإشارة إلى تحقق افتراضات التحليل الإحصائي قبل تطبيق الاختبارات الاستدلالية</w:t>
            </w:r>
            <w:r w:rsidRPr="00367EDE">
              <w:rPr>
                <w:rFonts w:ascii="Sakkal Majalla" w:eastAsia="Times New Roman" w:hAnsi="Sakkal Majalla" w:cs="Sakkal Majalla"/>
                <w:sz w:val="20"/>
                <w:szCs w:val="20"/>
              </w:rPr>
              <w:t>.</w:t>
            </w:r>
          </w:p>
        </w:tc>
        <w:tc>
          <w:tcPr>
            <w:tcW w:w="3948" w:type="dxa"/>
            <w:hideMark/>
          </w:tcPr>
          <w:p w14:paraId="7E7B0095"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يعرض الفصل نتائج التحليلات الإحصائية مباشرة دون بيان تحقق افتراضات الاختبارات المستخدمة، مما يجعل توثيق الإجراءات الإحصائية غير مكتمل وفق الممارسات البحثية المتعارف عليها</w:t>
            </w:r>
            <w:r w:rsidRPr="00367EDE">
              <w:rPr>
                <w:rFonts w:ascii="Sakkal Majalla" w:eastAsia="Times New Roman" w:hAnsi="Sakkal Majalla" w:cs="Sakkal Majalla"/>
                <w:sz w:val="20"/>
                <w:szCs w:val="20"/>
              </w:rPr>
              <w:t>.</w:t>
            </w:r>
          </w:p>
        </w:tc>
        <w:tc>
          <w:tcPr>
            <w:tcW w:w="3565" w:type="dxa"/>
            <w:hideMark/>
          </w:tcPr>
          <w:p w14:paraId="4FD256CE"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إضافة فقرة توضح نتائج فحص افتراضات التحليل، مثل التوزيع الطبيعي، وتعدد الارتباط الخطي، واستقلالية الأخطاء، وغيرها بحسب نوع التحليل، أو الإحالة إلى الفصل الثالث إذا سبق عرضها</w:t>
            </w:r>
            <w:r w:rsidRPr="00367EDE">
              <w:rPr>
                <w:rFonts w:ascii="Sakkal Majalla" w:eastAsia="Times New Roman" w:hAnsi="Sakkal Majalla" w:cs="Sakkal Majalla"/>
                <w:sz w:val="20"/>
                <w:szCs w:val="20"/>
              </w:rPr>
              <w:t>.</w:t>
            </w:r>
          </w:p>
        </w:tc>
      </w:tr>
      <w:tr w:rsidR="009A431B" w:rsidRPr="00367EDE" w14:paraId="45B819B8" w14:textId="77777777" w:rsidTr="00367EDE">
        <w:trPr>
          <w:cantSplit/>
          <w:trHeight w:val="1134"/>
          <w:jc w:val="center"/>
        </w:trPr>
        <w:tc>
          <w:tcPr>
            <w:tcW w:w="504" w:type="dxa"/>
            <w:hideMark/>
          </w:tcPr>
          <w:p w14:paraId="15BA2B02"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Pr>
              <w:t>14</w:t>
            </w:r>
          </w:p>
        </w:tc>
        <w:tc>
          <w:tcPr>
            <w:tcW w:w="1418" w:type="dxa"/>
            <w:hideMark/>
          </w:tcPr>
          <w:p w14:paraId="22109FF4"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عدم إبراز حجم الأثر أو القوة التفسيرية للنتائج بصورة كافية</w:t>
            </w:r>
            <w:r w:rsidRPr="00367EDE">
              <w:rPr>
                <w:rFonts w:ascii="Sakkal Majalla" w:eastAsia="Times New Roman" w:hAnsi="Sakkal Majalla" w:cs="Sakkal Majalla"/>
                <w:sz w:val="20"/>
                <w:szCs w:val="20"/>
              </w:rPr>
              <w:t>.</w:t>
            </w:r>
          </w:p>
        </w:tc>
        <w:tc>
          <w:tcPr>
            <w:tcW w:w="3948" w:type="dxa"/>
            <w:hideMark/>
          </w:tcPr>
          <w:p w14:paraId="72D51E44"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يركز عرض النتائج على الدلالة الإحصائية وقبول أو رفض الفرضيات، بينما لا يُبرز بصورة كافية حجم الأثر أو القوة التفسيرية للنموذج، مثل</w:t>
            </w:r>
            <w:r w:rsidRPr="00367EDE">
              <w:rPr>
                <w:rFonts w:ascii="Sakkal Majalla" w:eastAsia="Times New Roman" w:hAnsi="Sakkal Majalla" w:cs="Sakkal Majalla"/>
                <w:sz w:val="20"/>
                <w:szCs w:val="20"/>
              </w:rPr>
              <w:t xml:space="preserve"> R² </w:t>
            </w:r>
            <w:r w:rsidRPr="00367EDE">
              <w:rPr>
                <w:rFonts w:ascii="Sakkal Majalla" w:eastAsia="Times New Roman" w:hAnsi="Sakkal Majalla" w:cs="Sakkal Majalla"/>
                <w:sz w:val="20"/>
                <w:szCs w:val="20"/>
                <w:rtl/>
              </w:rPr>
              <w:t>أو</w:t>
            </w:r>
            <w:r w:rsidRPr="00367EDE">
              <w:rPr>
                <w:rFonts w:ascii="Sakkal Majalla" w:eastAsia="Times New Roman" w:hAnsi="Sakkal Majalla" w:cs="Sakkal Majalla"/>
                <w:sz w:val="20"/>
                <w:szCs w:val="20"/>
              </w:rPr>
              <w:t xml:space="preserve"> Adjusted R²</w:t>
            </w:r>
            <w:r w:rsidRPr="00367EDE">
              <w:rPr>
                <w:rFonts w:ascii="Sakkal Majalla" w:eastAsia="Times New Roman" w:hAnsi="Sakkal Majalla" w:cs="Sakkal Majalla"/>
                <w:sz w:val="20"/>
                <w:szCs w:val="20"/>
                <w:rtl/>
              </w:rPr>
              <w:t>، مما يحد من تفسير الأهمية العملية للنتائج</w:t>
            </w:r>
            <w:r w:rsidRPr="00367EDE">
              <w:rPr>
                <w:rFonts w:ascii="Sakkal Majalla" w:eastAsia="Times New Roman" w:hAnsi="Sakkal Majalla" w:cs="Sakkal Majalla"/>
                <w:sz w:val="20"/>
                <w:szCs w:val="20"/>
              </w:rPr>
              <w:t>.</w:t>
            </w:r>
          </w:p>
        </w:tc>
        <w:tc>
          <w:tcPr>
            <w:tcW w:w="3565" w:type="dxa"/>
            <w:hideMark/>
          </w:tcPr>
          <w:p w14:paraId="74F7139B"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تعزيز تفسير نتائج الاختبارات ببيان القوة التفسيرية للنموذج وحجم الأثر، مع توضيح الدلالة التطبيقية لهذه المؤشرات عند مناقشة كل فرضية</w:t>
            </w:r>
            <w:r w:rsidRPr="00367EDE">
              <w:rPr>
                <w:rFonts w:ascii="Sakkal Majalla" w:eastAsia="Times New Roman" w:hAnsi="Sakkal Majalla" w:cs="Sakkal Majalla"/>
                <w:sz w:val="20"/>
                <w:szCs w:val="20"/>
              </w:rPr>
              <w:t>.</w:t>
            </w:r>
          </w:p>
        </w:tc>
      </w:tr>
      <w:tr w:rsidR="009A431B" w:rsidRPr="00367EDE" w14:paraId="488ED862" w14:textId="77777777" w:rsidTr="00367EDE">
        <w:trPr>
          <w:cantSplit/>
          <w:trHeight w:val="1134"/>
          <w:jc w:val="center"/>
        </w:trPr>
        <w:tc>
          <w:tcPr>
            <w:tcW w:w="504" w:type="dxa"/>
            <w:hideMark/>
          </w:tcPr>
          <w:p w14:paraId="42BF7DC9"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Pr>
              <w:t>15</w:t>
            </w:r>
          </w:p>
        </w:tc>
        <w:tc>
          <w:tcPr>
            <w:tcW w:w="1418" w:type="dxa"/>
            <w:hideMark/>
          </w:tcPr>
          <w:p w14:paraId="47496EF9"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عدم توضيح سبب اختيار الاختبارات الإحصائية المستخدمة</w:t>
            </w:r>
            <w:r w:rsidRPr="00367EDE">
              <w:rPr>
                <w:rFonts w:ascii="Sakkal Majalla" w:eastAsia="Times New Roman" w:hAnsi="Sakkal Majalla" w:cs="Sakkal Majalla"/>
                <w:sz w:val="20"/>
                <w:szCs w:val="20"/>
              </w:rPr>
              <w:t>.</w:t>
            </w:r>
          </w:p>
        </w:tc>
        <w:tc>
          <w:tcPr>
            <w:tcW w:w="3948" w:type="dxa"/>
            <w:hideMark/>
          </w:tcPr>
          <w:p w14:paraId="67330FF6"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يعرض الفصل نتائج الاختبارات الإحصائية مباشرة، إلا أنه لا يوضح بإيجاز سبب اختيار كل اختبار ومدى ملاءمته لطبيعة البيانات وأهداف الدراسة، مما يقلل من اكتمال التبرير المنهجي للإجراءات الإحصائية المتبعة</w:t>
            </w:r>
            <w:r w:rsidRPr="00367EDE">
              <w:rPr>
                <w:rFonts w:ascii="Sakkal Majalla" w:eastAsia="Times New Roman" w:hAnsi="Sakkal Majalla" w:cs="Sakkal Majalla"/>
                <w:sz w:val="20"/>
                <w:szCs w:val="20"/>
              </w:rPr>
              <w:t>.</w:t>
            </w:r>
          </w:p>
        </w:tc>
        <w:tc>
          <w:tcPr>
            <w:tcW w:w="3565" w:type="dxa"/>
            <w:hideMark/>
          </w:tcPr>
          <w:p w14:paraId="2CF8317A"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إضافة تمهيد مختصر قبل كل نوع من التحليل الإحصائي يوضح سبب اختيار الاختبار وملاءمته للإجابة عن السؤال أو لاختبار الفرضية المعنية</w:t>
            </w:r>
            <w:r w:rsidRPr="00367EDE">
              <w:rPr>
                <w:rFonts w:ascii="Sakkal Majalla" w:eastAsia="Times New Roman" w:hAnsi="Sakkal Majalla" w:cs="Sakkal Majalla"/>
                <w:sz w:val="20"/>
                <w:szCs w:val="20"/>
              </w:rPr>
              <w:t>.</w:t>
            </w:r>
          </w:p>
        </w:tc>
      </w:tr>
      <w:tr w:rsidR="009A431B" w:rsidRPr="00367EDE" w14:paraId="7EC00666" w14:textId="77777777" w:rsidTr="00367EDE">
        <w:trPr>
          <w:cantSplit/>
          <w:trHeight w:val="1134"/>
          <w:jc w:val="center"/>
        </w:trPr>
        <w:tc>
          <w:tcPr>
            <w:tcW w:w="504" w:type="dxa"/>
            <w:hideMark/>
          </w:tcPr>
          <w:p w14:paraId="2B0FF0E2"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Pr>
              <w:t>16</w:t>
            </w:r>
          </w:p>
        </w:tc>
        <w:tc>
          <w:tcPr>
            <w:tcW w:w="1418" w:type="dxa"/>
            <w:hideMark/>
          </w:tcPr>
          <w:p w14:paraId="1D98DA4E"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عدم توحيد الصياغة الزمنية في الفصل الرابع</w:t>
            </w:r>
            <w:r w:rsidRPr="00367EDE">
              <w:rPr>
                <w:rFonts w:ascii="Sakkal Majalla" w:eastAsia="Times New Roman" w:hAnsi="Sakkal Majalla" w:cs="Sakkal Majalla"/>
                <w:sz w:val="20"/>
                <w:szCs w:val="20"/>
              </w:rPr>
              <w:t>.</w:t>
            </w:r>
          </w:p>
        </w:tc>
        <w:tc>
          <w:tcPr>
            <w:tcW w:w="3948" w:type="dxa"/>
            <w:hideMark/>
          </w:tcPr>
          <w:p w14:paraId="0BFBB1C3"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يرد في عدد من مواضع الفصل استخدام المضارع مثل: يوضح الجدول، وتشير النتائج، ويبين التحليل، بينما الفصل الرابع يعرض نتائج دراسة تم تنفيذها بالفعل، لذلك تقتضي الكتابة الأكاديمية أن تصاغ النتائج بصيغة الماضي حفاظًا على الاتساق اللغوي والمنهجي</w:t>
            </w:r>
            <w:r w:rsidRPr="00367EDE">
              <w:rPr>
                <w:rFonts w:ascii="Sakkal Majalla" w:eastAsia="Times New Roman" w:hAnsi="Sakkal Majalla" w:cs="Sakkal Majalla"/>
                <w:sz w:val="20"/>
                <w:szCs w:val="20"/>
              </w:rPr>
              <w:t>.</w:t>
            </w:r>
          </w:p>
        </w:tc>
        <w:tc>
          <w:tcPr>
            <w:tcW w:w="3565" w:type="dxa"/>
            <w:hideMark/>
          </w:tcPr>
          <w:p w14:paraId="51DF4DFF"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مراجعة الفصل كاملًا وتوحيد الصياغة باستخدام الماضي، مثل: أوضحت النتائج، وبين الجدول، وأظهرت البيانات، وكشفت نتائج التحليل</w:t>
            </w:r>
            <w:r w:rsidRPr="00367EDE">
              <w:rPr>
                <w:rFonts w:ascii="Sakkal Majalla" w:eastAsia="Times New Roman" w:hAnsi="Sakkal Majalla" w:cs="Sakkal Majalla"/>
                <w:sz w:val="20"/>
                <w:szCs w:val="20"/>
              </w:rPr>
              <w:t>.</w:t>
            </w:r>
          </w:p>
        </w:tc>
      </w:tr>
      <w:tr w:rsidR="009A431B" w:rsidRPr="00367EDE" w14:paraId="11F1EBFE" w14:textId="77777777" w:rsidTr="00367EDE">
        <w:trPr>
          <w:cantSplit/>
          <w:trHeight w:val="1134"/>
          <w:jc w:val="center"/>
        </w:trPr>
        <w:tc>
          <w:tcPr>
            <w:tcW w:w="504" w:type="dxa"/>
            <w:hideMark/>
          </w:tcPr>
          <w:p w14:paraId="27C2844C"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Pr>
              <w:t>17</w:t>
            </w:r>
          </w:p>
        </w:tc>
        <w:tc>
          <w:tcPr>
            <w:tcW w:w="1418" w:type="dxa"/>
            <w:hideMark/>
          </w:tcPr>
          <w:p w14:paraId="6C5A1A38"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غياب سؤال وصفي يقيس مستوى المتغير التابع قبل اختبار أثر المتغيرات المستقلة عليه</w:t>
            </w:r>
            <w:r w:rsidRPr="00367EDE">
              <w:rPr>
                <w:rFonts w:ascii="Sakkal Majalla" w:eastAsia="Times New Roman" w:hAnsi="Sakkal Majalla" w:cs="Sakkal Majalla"/>
                <w:sz w:val="20"/>
                <w:szCs w:val="20"/>
              </w:rPr>
              <w:t>.</w:t>
            </w:r>
          </w:p>
        </w:tc>
        <w:tc>
          <w:tcPr>
            <w:tcW w:w="3948" w:type="dxa"/>
            <w:hideMark/>
          </w:tcPr>
          <w:p w14:paraId="57ACC28A"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اشتمل الفصل على قياس مستوى المتغيرات المستقلة، ثم انتقل مباشرة إلى اختبار أثرها في المتغير التابع، في حين أن البناء المنهجي للدراسة يقتضي أولًا تحديد مستوى المتغير التابع نفسه، مثل مستوى جودة الخدمات الطبية، ثم الانتقال إلى اختبار أثر المتغيرات المستقلة عليه. وهذا يجعل عرض النتائج أكثر اتساقًا مع أهداف الدراسة وتسلسلها المنطقي</w:t>
            </w:r>
            <w:r w:rsidRPr="00367EDE">
              <w:rPr>
                <w:rFonts w:ascii="Sakkal Majalla" w:eastAsia="Times New Roman" w:hAnsi="Sakkal Majalla" w:cs="Sakkal Majalla"/>
                <w:sz w:val="20"/>
                <w:szCs w:val="20"/>
              </w:rPr>
              <w:t>.</w:t>
            </w:r>
          </w:p>
        </w:tc>
        <w:tc>
          <w:tcPr>
            <w:tcW w:w="3565" w:type="dxa"/>
            <w:hideMark/>
          </w:tcPr>
          <w:p w14:paraId="19B00D10" w14:textId="77777777" w:rsidR="009A431B" w:rsidRPr="00367EDE" w:rsidRDefault="009A431B" w:rsidP="00367EDE">
            <w:pPr>
              <w:bidi/>
              <w:spacing w:after="0"/>
              <w:rPr>
                <w:rFonts w:ascii="Sakkal Majalla" w:eastAsia="Times New Roman" w:hAnsi="Sakkal Majalla" w:cs="Sakkal Majalla"/>
                <w:sz w:val="20"/>
                <w:szCs w:val="20"/>
              </w:rPr>
            </w:pPr>
            <w:r w:rsidRPr="00367EDE">
              <w:rPr>
                <w:rFonts w:ascii="Sakkal Majalla" w:eastAsia="Times New Roman" w:hAnsi="Sakkal Majalla" w:cs="Sakkal Majalla"/>
                <w:sz w:val="20"/>
                <w:szCs w:val="20"/>
                <w:rtl/>
              </w:rPr>
              <w:t>إضافة سؤال وصفي مستقل بصيغة</w:t>
            </w:r>
            <w:r w:rsidRPr="00367EDE">
              <w:rPr>
                <w:rFonts w:ascii="Sakkal Majalla" w:eastAsia="Times New Roman" w:hAnsi="Sakkal Majalla" w:cs="Sakkal Majalla"/>
                <w:sz w:val="20"/>
                <w:szCs w:val="20"/>
              </w:rPr>
              <w:t>: "</w:t>
            </w:r>
            <w:r w:rsidRPr="00367EDE">
              <w:rPr>
                <w:rFonts w:ascii="Sakkal Majalla" w:eastAsia="Times New Roman" w:hAnsi="Sakkal Majalla" w:cs="Sakkal Majalla"/>
                <w:sz w:val="20"/>
                <w:szCs w:val="20"/>
                <w:rtl/>
              </w:rPr>
              <w:t>ما مستوى جودة الخدمات الطبية في مستشفى عسير المركزي؟</w:t>
            </w:r>
            <w:r w:rsidRPr="00367EDE">
              <w:rPr>
                <w:rFonts w:ascii="Sakkal Majalla" w:eastAsia="Times New Roman" w:hAnsi="Sakkal Majalla" w:cs="Sakkal Majalla"/>
                <w:sz w:val="20"/>
                <w:szCs w:val="20"/>
              </w:rPr>
              <w:t xml:space="preserve">" </w:t>
            </w:r>
            <w:r w:rsidRPr="00367EDE">
              <w:rPr>
                <w:rFonts w:ascii="Sakkal Majalla" w:eastAsia="Times New Roman" w:hAnsi="Sakkal Majalla" w:cs="Sakkal Majalla"/>
                <w:sz w:val="20"/>
                <w:szCs w:val="20"/>
                <w:rtl/>
              </w:rPr>
              <w:t>ثم عرض المتوسطات الحسابية والانحرافات المعيارية لهذا المتغير قبل البدء في اختبار الفرضيات المتعلقة بالأثر</w:t>
            </w:r>
            <w:r w:rsidRPr="00367EDE">
              <w:rPr>
                <w:rFonts w:ascii="Sakkal Majalla" w:eastAsia="Times New Roman" w:hAnsi="Sakkal Majalla" w:cs="Sakkal Majalla"/>
                <w:sz w:val="20"/>
                <w:szCs w:val="20"/>
              </w:rPr>
              <w:t>.</w:t>
            </w:r>
          </w:p>
        </w:tc>
      </w:tr>
      <w:tr w:rsidR="009A431B" w:rsidRPr="00367EDE" w14:paraId="49F9A06C" w14:textId="77777777" w:rsidTr="00367EDE">
        <w:trPr>
          <w:cantSplit/>
          <w:trHeight w:val="918"/>
          <w:jc w:val="center"/>
        </w:trPr>
        <w:tc>
          <w:tcPr>
            <w:tcW w:w="504" w:type="dxa"/>
            <w:hideMark/>
          </w:tcPr>
          <w:p w14:paraId="08F72633" w14:textId="77777777" w:rsidR="009A431B" w:rsidRPr="00367EDE" w:rsidRDefault="009A431B" w:rsidP="00367EDE">
            <w:pPr>
              <w:bidi/>
              <w:spacing w:after="0" w:line="276" w:lineRule="auto"/>
              <w:rPr>
                <w:rFonts w:ascii="Sakkal Majalla" w:hAnsi="Sakkal Majalla" w:cs="Sakkal Majalla"/>
                <w:sz w:val="20"/>
                <w:szCs w:val="20"/>
              </w:rPr>
            </w:pPr>
            <w:r w:rsidRPr="00367EDE">
              <w:rPr>
                <w:rFonts w:ascii="Sakkal Majalla" w:hAnsi="Sakkal Majalla" w:cs="Sakkal Majalla"/>
                <w:sz w:val="20"/>
                <w:szCs w:val="20"/>
              </w:rPr>
              <w:t>18</w:t>
            </w:r>
          </w:p>
        </w:tc>
        <w:tc>
          <w:tcPr>
            <w:tcW w:w="1418" w:type="dxa"/>
            <w:hideMark/>
          </w:tcPr>
          <w:p w14:paraId="0C812B7A" w14:textId="77777777" w:rsidR="009A431B" w:rsidRPr="00367EDE" w:rsidRDefault="009A431B" w:rsidP="00367EDE">
            <w:pPr>
              <w:bidi/>
              <w:spacing w:after="0"/>
              <w:rPr>
                <w:rFonts w:ascii="Sakkal Majalla" w:hAnsi="Sakkal Majalla" w:cs="Sakkal Majalla"/>
                <w:sz w:val="20"/>
                <w:szCs w:val="20"/>
              </w:rPr>
            </w:pPr>
            <w:r w:rsidRPr="00367EDE">
              <w:rPr>
                <w:rFonts w:ascii="Sakkal Majalla" w:hAnsi="Sakkal Majalla" w:cs="Sakkal Majalla"/>
                <w:sz w:val="20"/>
                <w:szCs w:val="20"/>
                <w:rtl/>
              </w:rPr>
              <w:t>عدم إبراز الإجابة النهائية عن كل سؤال من أسئلة الدراسة</w:t>
            </w:r>
            <w:r w:rsidRPr="00367EDE">
              <w:rPr>
                <w:rFonts w:ascii="Sakkal Majalla" w:hAnsi="Sakkal Majalla" w:cs="Sakkal Majalla"/>
                <w:sz w:val="20"/>
                <w:szCs w:val="20"/>
              </w:rPr>
              <w:t>.</w:t>
            </w:r>
          </w:p>
        </w:tc>
        <w:tc>
          <w:tcPr>
            <w:tcW w:w="3948" w:type="dxa"/>
            <w:hideMark/>
          </w:tcPr>
          <w:p w14:paraId="526D9C98" w14:textId="77777777" w:rsidR="009A431B" w:rsidRPr="00367EDE" w:rsidRDefault="009A431B" w:rsidP="00367EDE">
            <w:pPr>
              <w:bidi/>
              <w:spacing w:after="0"/>
              <w:rPr>
                <w:rFonts w:ascii="Sakkal Majalla" w:hAnsi="Sakkal Majalla" w:cs="Sakkal Majalla"/>
                <w:sz w:val="20"/>
                <w:szCs w:val="20"/>
              </w:rPr>
            </w:pPr>
            <w:r w:rsidRPr="00367EDE">
              <w:rPr>
                <w:rFonts w:ascii="Sakkal Majalla" w:hAnsi="Sakkal Majalla" w:cs="Sakkal Majalla"/>
                <w:sz w:val="20"/>
                <w:szCs w:val="20"/>
                <w:rtl/>
              </w:rPr>
              <w:t>يعرض الفصل الجداول والنتائج الإحصائية، إلا أنه لا ينتهي بخلاصة واضحة تجيب مباشرة عن كل سؤال من أسئلة الدراسة، مما يجعل القارئ يستنتج الإجابة بنفسه</w:t>
            </w:r>
            <w:r w:rsidRPr="00367EDE">
              <w:rPr>
                <w:rFonts w:ascii="Sakkal Majalla" w:hAnsi="Sakkal Majalla" w:cs="Sakkal Majalla"/>
                <w:sz w:val="20"/>
                <w:szCs w:val="20"/>
              </w:rPr>
              <w:t>.</w:t>
            </w:r>
          </w:p>
        </w:tc>
        <w:tc>
          <w:tcPr>
            <w:tcW w:w="3565" w:type="dxa"/>
            <w:hideMark/>
          </w:tcPr>
          <w:p w14:paraId="521D52AD" w14:textId="77777777" w:rsidR="009A431B" w:rsidRPr="00367EDE" w:rsidRDefault="009A431B" w:rsidP="00367EDE">
            <w:pPr>
              <w:bidi/>
              <w:spacing w:after="0"/>
              <w:rPr>
                <w:rFonts w:ascii="Sakkal Majalla" w:hAnsi="Sakkal Majalla" w:cs="Sakkal Majalla"/>
                <w:sz w:val="20"/>
                <w:szCs w:val="20"/>
              </w:rPr>
            </w:pPr>
            <w:r w:rsidRPr="00367EDE">
              <w:rPr>
                <w:rFonts w:ascii="Sakkal Majalla" w:hAnsi="Sakkal Majalla" w:cs="Sakkal Majalla"/>
                <w:sz w:val="20"/>
                <w:szCs w:val="20"/>
                <w:rtl/>
              </w:rPr>
              <w:t>بعد الانتهاء من كل سؤال يفضل إضافة فقرة قصيرة تبدأ بعبارة</w:t>
            </w:r>
            <w:r w:rsidRPr="00367EDE">
              <w:rPr>
                <w:rFonts w:ascii="Sakkal Majalla" w:hAnsi="Sakkal Majalla" w:cs="Sakkal Majalla"/>
                <w:sz w:val="20"/>
                <w:szCs w:val="20"/>
              </w:rPr>
              <w:t>: "</w:t>
            </w:r>
            <w:r w:rsidRPr="00367EDE">
              <w:rPr>
                <w:rFonts w:ascii="Sakkal Majalla" w:hAnsi="Sakkal Majalla" w:cs="Sakkal Majalla"/>
                <w:sz w:val="20"/>
                <w:szCs w:val="20"/>
                <w:rtl/>
              </w:rPr>
              <w:t>وبناءً على النتائج السابقة يمكن الإجابة عن سؤال الدراسة</w:t>
            </w:r>
            <w:r w:rsidRPr="00367EDE">
              <w:rPr>
                <w:rFonts w:ascii="Sakkal Majalla" w:hAnsi="Sakkal Majalla" w:cs="Sakkal Majalla"/>
                <w:sz w:val="20"/>
                <w:szCs w:val="20"/>
              </w:rPr>
              <w:t xml:space="preserve">..." </w:t>
            </w:r>
            <w:r w:rsidRPr="00367EDE">
              <w:rPr>
                <w:rFonts w:ascii="Sakkal Majalla" w:hAnsi="Sakkal Majalla" w:cs="Sakkal Majalla"/>
                <w:sz w:val="20"/>
                <w:szCs w:val="20"/>
                <w:rtl/>
              </w:rPr>
              <w:t>ثم تذكر الإجابة بصورة مباشرة</w:t>
            </w:r>
            <w:r w:rsidRPr="00367EDE">
              <w:rPr>
                <w:rFonts w:ascii="Sakkal Majalla" w:hAnsi="Sakkal Majalla" w:cs="Sakkal Majalla"/>
                <w:sz w:val="20"/>
                <w:szCs w:val="20"/>
              </w:rPr>
              <w:t>.</w:t>
            </w:r>
          </w:p>
        </w:tc>
      </w:tr>
      <w:tr w:rsidR="009A431B" w:rsidRPr="00367EDE" w14:paraId="0B2B0A60" w14:textId="77777777" w:rsidTr="00367EDE">
        <w:trPr>
          <w:cantSplit/>
          <w:trHeight w:val="704"/>
          <w:jc w:val="center"/>
        </w:trPr>
        <w:tc>
          <w:tcPr>
            <w:tcW w:w="504" w:type="dxa"/>
            <w:hideMark/>
          </w:tcPr>
          <w:p w14:paraId="088C2674" w14:textId="77777777" w:rsidR="009A431B" w:rsidRPr="00367EDE" w:rsidRDefault="009A431B" w:rsidP="00367EDE">
            <w:pPr>
              <w:bidi/>
              <w:spacing w:after="0" w:line="276" w:lineRule="auto"/>
              <w:rPr>
                <w:rFonts w:ascii="Sakkal Majalla" w:hAnsi="Sakkal Majalla" w:cs="Sakkal Majalla"/>
                <w:sz w:val="20"/>
                <w:szCs w:val="20"/>
              </w:rPr>
            </w:pPr>
            <w:r w:rsidRPr="00367EDE">
              <w:rPr>
                <w:rFonts w:ascii="Sakkal Majalla" w:hAnsi="Sakkal Majalla" w:cs="Sakkal Majalla"/>
                <w:sz w:val="20"/>
                <w:szCs w:val="20"/>
              </w:rPr>
              <w:t>19</w:t>
            </w:r>
          </w:p>
        </w:tc>
        <w:tc>
          <w:tcPr>
            <w:tcW w:w="1418" w:type="dxa"/>
            <w:hideMark/>
          </w:tcPr>
          <w:p w14:paraId="03ABF41B" w14:textId="77777777" w:rsidR="009A431B" w:rsidRPr="00367EDE" w:rsidRDefault="009A431B" w:rsidP="00367EDE">
            <w:pPr>
              <w:bidi/>
              <w:spacing w:after="0"/>
              <w:rPr>
                <w:rFonts w:ascii="Sakkal Majalla" w:hAnsi="Sakkal Majalla" w:cs="Sakkal Majalla"/>
                <w:sz w:val="20"/>
                <w:szCs w:val="20"/>
              </w:rPr>
            </w:pPr>
            <w:r w:rsidRPr="00367EDE">
              <w:rPr>
                <w:rFonts w:ascii="Sakkal Majalla" w:hAnsi="Sakkal Majalla" w:cs="Sakkal Majalla"/>
                <w:sz w:val="20"/>
                <w:szCs w:val="20"/>
                <w:rtl/>
              </w:rPr>
              <w:t>عدم وجود ترابط انتقالي واضح بين أقسام الفصل</w:t>
            </w:r>
            <w:r w:rsidRPr="00367EDE">
              <w:rPr>
                <w:rFonts w:ascii="Sakkal Majalla" w:hAnsi="Sakkal Majalla" w:cs="Sakkal Majalla"/>
                <w:sz w:val="20"/>
                <w:szCs w:val="20"/>
              </w:rPr>
              <w:t>.</w:t>
            </w:r>
          </w:p>
        </w:tc>
        <w:tc>
          <w:tcPr>
            <w:tcW w:w="3948" w:type="dxa"/>
            <w:hideMark/>
          </w:tcPr>
          <w:p w14:paraId="76C0599E" w14:textId="77777777" w:rsidR="009A431B" w:rsidRPr="00367EDE" w:rsidRDefault="009A431B" w:rsidP="00367EDE">
            <w:pPr>
              <w:bidi/>
              <w:spacing w:after="0"/>
              <w:rPr>
                <w:rFonts w:ascii="Sakkal Majalla" w:hAnsi="Sakkal Majalla" w:cs="Sakkal Majalla"/>
                <w:sz w:val="20"/>
                <w:szCs w:val="20"/>
              </w:rPr>
            </w:pPr>
            <w:r w:rsidRPr="00367EDE">
              <w:rPr>
                <w:rFonts w:ascii="Sakkal Majalla" w:hAnsi="Sakkal Majalla" w:cs="Sakkal Majalla"/>
                <w:sz w:val="20"/>
                <w:szCs w:val="20"/>
                <w:rtl/>
              </w:rPr>
              <w:t>ينتقل الفصل من قسم إلى آخر بصورة مباشرة، مما يجعل العرض يبدو متقطعًا، خصوصًا بين النتائج الوصفية واختبار الفرضيات</w:t>
            </w:r>
            <w:r w:rsidRPr="00367EDE">
              <w:rPr>
                <w:rFonts w:ascii="Sakkal Majalla" w:hAnsi="Sakkal Majalla" w:cs="Sakkal Majalla"/>
                <w:sz w:val="20"/>
                <w:szCs w:val="20"/>
              </w:rPr>
              <w:t>.</w:t>
            </w:r>
          </w:p>
        </w:tc>
        <w:tc>
          <w:tcPr>
            <w:tcW w:w="3565" w:type="dxa"/>
            <w:hideMark/>
          </w:tcPr>
          <w:p w14:paraId="4C3AE9E0" w14:textId="77777777" w:rsidR="009A431B" w:rsidRPr="00367EDE" w:rsidRDefault="009A431B" w:rsidP="00367EDE">
            <w:pPr>
              <w:bidi/>
              <w:spacing w:after="0"/>
              <w:rPr>
                <w:rFonts w:ascii="Sakkal Majalla" w:hAnsi="Sakkal Majalla" w:cs="Sakkal Majalla"/>
                <w:sz w:val="20"/>
                <w:szCs w:val="20"/>
              </w:rPr>
            </w:pPr>
            <w:r w:rsidRPr="00367EDE">
              <w:rPr>
                <w:rFonts w:ascii="Sakkal Majalla" w:hAnsi="Sakkal Majalla" w:cs="Sakkal Majalla"/>
                <w:sz w:val="20"/>
                <w:szCs w:val="20"/>
                <w:rtl/>
              </w:rPr>
              <w:t>إضافة فقرات انتقالية قصيرة في نهاية كل قسم تمهد للقسم الذي يليه، بما يعزز الترابط الداخلي للفصل</w:t>
            </w:r>
            <w:r w:rsidRPr="00367EDE">
              <w:rPr>
                <w:rFonts w:ascii="Sakkal Majalla" w:hAnsi="Sakkal Majalla" w:cs="Sakkal Majalla"/>
                <w:sz w:val="20"/>
                <w:szCs w:val="20"/>
              </w:rPr>
              <w:t>.</w:t>
            </w:r>
          </w:p>
        </w:tc>
      </w:tr>
      <w:tr w:rsidR="009A431B" w:rsidRPr="00367EDE" w14:paraId="4161B8F6" w14:textId="77777777" w:rsidTr="00367EDE">
        <w:trPr>
          <w:cantSplit/>
          <w:trHeight w:val="692"/>
          <w:jc w:val="center"/>
        </w:trPr>
        <w:tc>
          <w:tcPr>
            <w:tcW w:w="504" w:type="dxa"/>
            <w:hideMark/>
          </w:tcPr>
          <w:p w14:paraId="0D39A9BE" w14:textId="77777777" w:rsidR="009A431B" w:rsidRPr="00367EDE" w:rsidRDefault="009A431B" w:rsidP="00367EDE">
            <w:pPr>
              <w:bidi/>
              <w:spacing w:after="0" w:line="276" w:lineRule="auto"/>
              <w:rPr>
                <w:rFonts w:ascii="Sakkal Majalla" w:hAnsi="Sakkal Majalla" w:cs="Sakkal Majalla"/>
                <w:sz w:val="20"/>
                <w:szCs w:val="20"/>
              </w:rPr>
            </w:pPr>
            <w:r w:rsidRPr="00367EDE">
              <w:rPr>
                <w:rFonts w:ascii="Sakkal Majalla" w:hAnsi="Sakkal Majalla" w:cs="Sakkal Majalla"/>
                <w:sz w:val="20"/>
                <w:szCs w:val="20"/>
              </w:rPr>
              <w:t>20</w:t>
            </w:r>
          </w:p>
        </w:tc>
        <w:tc>
          <w:tcPr>
            <w:tcW w:w="1418" w:type="dxa"/>
            <w:hideMark/>
          </w:tcPr>
          <w:p w14:paraId="78319F95" w14:textId="77777777" w:rsidR="009A431B" w:rsidRPr="00367EDE" w:rsidRDefault="009A431B" w:rsidP="00367EDE">
            <w:pPr>
              <w:bidi/>
              <w:spacing w:after="0"/>
              <w:rPr>
                <w:rFonts w:ascii="Sakkal Majalla" w:hAnsi="Sakkal Majalla" w:cs="Sakkal Majalla"/>
                <w:sz w:val="20"/>
                <w:szCs w:val="20"/>
              </w:rPr>
            </w:pPr>
            <w:r w:rsidRPr="00367EDE">
              <w:rPr>
                <w:rFonts w:ascii="Sakkal Majalla" w:hAnsi="Sakkal Majalla" w:cs="Sakkal Majalla"/>
                <w:sz w:val="20"/>
                <w:szCs w:val="20"/>
                <w:rtl/>
              </w:rPr>
              <w:t>عدم توحيد مستوى التفصيل في تفسير النتائج</w:t>
            </w:r>
            <w:r w:rsidRPr="00367EDE">
              <w:rPr>
                <w:rFonts w:ascii="Sakkal Majalla" w:hAnsi="Sakkal Majalla" w:cs="Sakkal Majalla"/>
                <w:sz w:val="20"/>
                <w:szCs w:val="20"/>
              </w:rPr>
              <w:t>.</w:t>
            </w:r>
          </w:p>
        </w:tc>
        <w:tc>
          <w:tcPr>
            <w:tcW w:w="3948" w:type="dxa"/>
            <w:hideMark/>
          </w:tcPr>
          <w:p w14:paraId="22C414DC" w14:textId="77777777" w:rsidR="009A431B" w:rsidRPr="00367EDE" w:rsidRDefault="009A431B" w:rsidP="00367EDE">
            <w:pPr>
              <w:bidi/>
              <w:spacing w:after="0"/>
              <w:rPr>
                <w:rFonts w:ascii="Sakkal Majalla" w:hAnsi="Sakkal Majalla" w:cs="Sakkal Majalla"/>
                <w:sz w:val="20"/>
                <w:szCs w:val="20"/>
              </w:rPr>
            </w:pPr>
            <w:r w:rsidRPr="00367EDE">
              <w:rPr>
                <w:rFonts w:ascii="Sakkal Majalla" w:hAnsi="Sakkal Majalla" w:cs="Sakkal Majalla"/>
                <w:sz w:val="20"/>
                <w:szCs w:val="20"/>
                <w:rtl/>
              </w:rPr>
              <w:t>بعض النتائج حظيت بتفسير موسع، بينما اكتفي في نتائج أخرى بجملة أو جملتين فقط، رغم أنها متقاربة في الأهمية، مما يؤثر في توازن الفصل</w:t>
            </w:r>
            <w:r w:rsidRPr="00367EDE">
              <w:rPr>
                <w:rFonts w:ascii="Sakkal Majalla" w:hAnsi="Sakkal Majalla" w:cs="Sakkal Majalla"/>
                <w:sz w:val="20"/>
                <w:szCs w:val="20"/>
              </w:rPr>
              <w:t>.</w:t>
            </w:r>
          </w:p>
        </w:tc>
        <w:tc>
          <w:tcPr>
            <w:tcW w:w="3565" w:type="dxa"/>
            <w:hideMark/>
          </w:tcPr>
          <w:p w14:paraId="57610DF8" w14:textId="77777777" w:rsidR="009A431B" w:rsidRPr="00367EDE" w:rsidRDefault="009A431B" w:rsidP="00367EDE">
            <w:pPr>
              <w:bidi/>
              <w:spacing w:after="0"/>
              <w:rPr>
                <w:rFonts w:ascii="Sakkal Majalla" w:hAnsi="Sakkal Majalla" w:cs="Sakkal Majalla"/>
                <w:sz w:val="20"/>
                <w:szCs w:val="20"/>
              </w:rPr>
            </w:pPr>
            <w:r w:rsidRPr="00367EDE">
              <w:rPr>
                <w:rFonts w:ascii="Sakkal Majalla" w:hAnsi="Sakkal Majalla" w:cs="Sakkal Majalla"/>
                <w:sz w:val="20"/>
                <w:szCs w:val="20"/>
                <w:rtl/>
              </w:rPr>
              <w:t>توحيد أسلوب تفسير جميع النتائج بحيث يتضمن كل محور: عرض النتيجة، تفسيرها الإحصائي، ثم خلاصة مختصرة بنفس المستوى من التفصيل</w:t>
            </w:r>
            <w:r w:rsidRPr="00367EDE">
              <w:rPr>
                <w:rFonts w:ascii="Sakkal Majalla" w:hAnsi="Sakkal Majalla" w:cs="Sakkal Majalla"/>
                <w:sz w:val="20"/>
                <w:szCs w:val="20"/>
              </w:rPr>
              <w:t>.</w:t>
            </w:r>
          </w:p>
        </w:tc>
      </w:tr>
    </w:tbl>
    <w:p w14:paraId="5D019559" w14:textId="77777777" w:rsidR="009A431B" w:rsidRPr="00F825D7" w:rsidRDefault="009A431B" w:rsidP="00367EDE">
      <w:pPr>
        <w:bidi/>
        <w:rPr>
          <w:rFonts w:ascii="Sakkal Majalla" w:hAnsi="Sakkal Majalla" w:cs="Sakkal Majalla"/>
        </w:rPr>
      </w:pPr>
    </w:p>
    <w:p w14:paraId="5DC5035C" w14:textId="25321B4E" w:rsidR="007A6458" w:rsidRPr="00C230BF" w:rsidRDefault="007A6458" w:rsidP="008E1034">
      <w:pPr>
        <w:shd w:val="clear" w:color="auto" w:fill="FFFFFF" w:themeFill="background1"/>
        <w:rPr>
          <w:rtl/>
          <w:lang w:bidi="ar-EG"/>
        </w:rPr>
      </w:pPr>
    </w:p>
    <w:p w14:paraId="33E86317" w14:textId="77D22E1A" w:rsidR="00BA5C63" w:rsidRPr="008E1034" w:rsidRDefault="002E10F5" w:rsidP="008E1034">
      <w:pPr>
        <w:shd w:val="clear" w:color="auto" w:fill="FFFFFF" w:themeFill="background1"/>
        <w:bidi/>
        <w:spacing w:after="120" w:line="240" w:lineRule="auto"/>
        <w:rPr>
          <w:rFonts w:ascii="Traditional Arabic" w:eastAsia="Calibri" w:hAnsi="Traditional Arabic" w:cs="Traditional Arabic"/>
          <w:b/>
          <w:bCs/>
          <w:kern w:val="2"/>
          <w:sz w:val="32"/>
          <w:szCs w:val="32"/>
          <w:rtl/>
          <w:lang w:bidi="ar-EG"/>
          <w14:ligatures w14:val="standardContextual"/>
        </w:rPr>
      </w:pPr>
      <w:r w:rsidRPr="008E1034">
        <w:rPr>
          <w:rFonts w:ascii="Traditional Arabic" w:eastAsia="Calibri" w:hAnsi="Traditional Arabic" w:cs="Traditional Arabic" w:hint="cs"/>
          <w:b/>
          <w:bCs/>
          <w:noProof/>
          <w:kern w:val="2"/>
          <w:sz w:val="32"/>
          <w:szCs w:val="32"/>
          <w14:ligatures w14:val="standardContextual"/>
        </w:rPr>
        <w:drawing>
          <wp:anchor distT="0" distB="0" distL="114300" distR="114300" simplePos="0" relativeHeight="251608064" behindDoc="0" locked="0" layoutInCell="1" allowOverlap="1" wp14:anchorId="186F938B" wp14:editId="684D38F4">
            <wp:simplePos x="0" y="0"/>
            <wp:positionH relativeFrom="margin">
              <wp:posOffset>-819150</wp:posOffset>
            </wp:positionH>
            <wp:positionV relativeFrom="margin">
              <wp:posOffset>-600075</wp:posOffset>
            </wp:positionV>
            <wp:extent cx="2227152" cy="2066925"/>
            <wp:effectExtent l="0" t="0" r="1905" b="0"/>
            <wp:wrapSquare wrapText="bothSides"/>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BA5C63" w:rsidRPr="008E1034">
        <w:rPr>
          <w:rFonts w:ascii="Traditional Arabic" w:eastAsia="Calibri" w:hAnsi="Traditional Arabic" w:cs="Traditional Arabic" w:hint="cs"/>
          <w:b/>
          <w:bCs/>
          <w:kern w:val="2"/>
          <w:sz w:val="36"/>
          <w:szCs w:val="36"/>
          <w:lang w:bidi="ar-EG"/>
          <w14:ligatures w14:val="standardContextual"/>
        </w:rPr>
        <w:t xml:space="preserve"> </w:t>
      </w:r>
      <w:r w:rsidR="00BA5C63" w:rsidRPr="008E1034">
        <w:rPr>
          <w:rFonts w:ascii="Traditional Arabic" w:eastAsia="Calibri" w:hAnsi="Traditional Arabic" w:cs="Traditional Arabic" w:hint="cs"/>
          <w:b/>
          <w:bCs/>
          <w:kern w:val="2"/>
          <w:sz w:val="32"/>
          <w:szCs w:val="32"/>
          <w:rtl/>
          <w:lang w:bidi="ar-EG"/>
          <w14:ligatures w14:val="standardContextual"/>
        </w:rPr>
        <w:t xml:space="preserve">جامعة ميدأوشن </w:t>
      </w:r>
    </w:p>
    <w:p w14:paraId="752E3481" w14:textId="6A1D0EEB" w:rsidR="00BA5C63" w:rsidRPr="008E1034" w:rsidRDefault="00027D82" w:rsidP="008E1034">
      <w:pPr>
        <w:shd w:val="clear" w:color="auto" w:fill="FFFFFF" w:themeFill="background1"/>
        <w:bidi/>
        <w:spacing w:after="120" w:line="240" w:lineRule="auto"/>
        <w:rPr>
          <w:rFonts w:ascii="Traditional Arabic" w:eastAsia="Calibri" w:hAnsi="Traditional Arabic" w:cs="Traditional Arabic"/>
          <w:b/>
          <w:bCs/>
          <w:kern w:val="2"/>
          <w:sz w:val="32"/>
          <w:szCs w:val="32"/>
          <w:rtl/>
          <w:lang w:bidi="ar-EG"/>
          <w14:ligatures w14:val="standardContextual"/>
        </w:rPr>
      </w:pPr>
      <w:r w:rsidRPr="008E1034">
        <w:rPr>
          <w:rFonts w:ascii="Traditional Arabic" w:eastAsia="Calibri" w:hAnsi="Traditional Arabic" w:cs="Traditional Arabic" w:hint="cs"/>
          <w:b/>
          <w:bCs/>
          <w:kern w:val="2"/>
          <w:sz w:val="32"/>
          <w:szCs w:val="32"/>
          <w:rtl/>
          <w:lang w:bidi="ar-EG"/>
          <w14:ligatures w14:val="standardContextual"/>
        </w:rPr>
        <w:t xml:space="preserve">كلية </w:t>
      </w:r>
      <w:r w:rsidR="00BA5C63" w:rsidRPr="008E1034">
        <w:rPr>
          <w:rFonts w:ascii="Traditional Arabic" w:eastAsia="Calibri" w:hAnsi="Traditional Arabic" w:cs="Traditional Arabic" w:hint="cs"/>
          <w:b/>
          <w:bCs/>
          <w:kern w:val="2"/>
          <w:sz w:val="32"/>
          <w:szCs w:val="32"/>
          <w:rtl/>
          <w:lang w:bidi="ar-EG"/>
          <w14:ligatures w14:val="standardContextual"/>
        </w:rPr>
        <w:t xml:space="preserve">الإدارة </w:t>
      </w:r>
    </w:p>
    <w:p w14:paraId="08A14030" w14:textId="77777777" w:rsidR="00BA5C63" w:rsidRPr="008E1034" w:rsidRDefault="00BA5C63" w:rsidP="008E1034">
      <w:pPr>
        <w:shd w:val="clear" w:color="auto" w:fill="FFFFFF" w:themeFill="background1"/>
        <w:bidi/>
        <w:spacing w:after="120" w:line="240" w:lineRule="auto"/>
        <w:rPr>
          <w:rFonts w:ascii="Traditional Arabic" w:eastAsia="Calibri" w:hAnsi="Traditional Arabic" w:cs="Traditional Arabic"/>
          <w:kern w:val="2"/>
          <w:sz w:val="32"/>
          <w:szCs w:val="32"/>
          <w:rtl/>
          <w:lang w:bidi="ar-EG"/>
          <w14:ligatures w14:val="standardContextual"/>
        </w:rPr>
      </w:pPr>
      <w:r w:rsidRPr="008E1034">
        <w:rPr>
          <w:rFonts w:ascii="Traditional Arabic" w:eastAsia="Calibri" w:hAnsi="Traditional Arabic" w:cs="Traditional Arabic" w:hint="cs"/>
          <w:b/>
          <w:bCs/>
          <w:kern w:val="2"/>
          <w:sz w:val="32"/>
          <w:szCs w:val="32"/>
          <w:rtl/>
          <w:lang w:bidi="ar-EG"/>
          <w14:ligatures w14:val="standardContextual"/>
        </w:rPr>
        <w:t>قسم/ الإدارة</w:t>
      </w:r>
    </w:p>
    <w:p w14:paraId="2D2826B7" w14:textId="77777777" w:rsidR="00BA5C63" w:rsidRPr="008E1034" w:rsidRDefault="00BA5C63" w:rsidP="008E1034">
      <w:pPr>
        <w:shd w:val="clear" w:color="auto" w:fill="FFFFFF" w:themeFill="background1"/>
        <w:bidi/>
        <w:spacing w:after="120" w:line="240" w:lineRule="auto"/>
        <w:rPr>
          <w:rFonts w:ascii="Traditional Arabic" w:eastAsia="Calibri" w:hAnsi="Traditional Arabic" w:cs="Traditional Arabic"/>
          <w:kern w:val="2"/>
          <w:sz w:val="32"/>
          <w:szCs w:val="32"/>
          <w:rtl/>
          <w:lang w:bidi="ar-EG"/>
          <w14:ligatures w14:val="standardContextual"/>
        </w:rPr>
      </w:pPr>
    </w:p>
    <w:p w14:paraId="7861F393" w14:textId="77777777" w:rsidR="00BA5C63" w:rsidRPr="008E1034" w:rsidRDefault="00BA5C63" w:rsidP="008E1034">
      <w:pPr>
        <w:keepNext/>
        <w:keepLines/>
        <w:shd w:val="clear" w:color="auto" w:fill="FFFFFF" w:themeFill="background1"/>
        <w:bidi/>
        <w:spacing w:after="120" w:line="240" w:lineRule="auto"/>
        <w:outlineLvl w:val="0"/>
        <w:rPr>
          <w:rFonts w:ascii="Traditional Arabic" w:eastAsia="Times New Roman" w:hAnsi="Traditional Arabic" w:cs="Traditional Arabic"/>
          <w:b/>
          <w:bCs/>
          <w:noProof/>
          <w:sz w:val="32"/>
          <w:szCs w:val="32"/>
          <w:rtl/>
        </w:rPr>
      </w:pPr>
    </w:p>
    <w:p w14:paraId="60CA37FA" w14:textId="77777777" w:rsidR="00BA5C63" w:rsidRPr="008E1034" w:rsidRDefault="00BA5C63" w:rsidP="008E1034">
      <w:pPr>
        <w:keepNext/>
        <w:keepLines/>
        <w:shd w:val="clear" w:color="auto" w:fill="FFFFFF" w:themeFill="background1"/>
        <w:bidi/>
        <w:spacing w:after="120" w:line="240" w:lineRule="auto"/>
        <w:jc w:val="center"/>
        <w:outlineLvl w:val="0"/>
        <w:rPr>
          <w:rFonts w:ascii="Traditional Arabic" w:eastAsia="Times New Roman" w:hAnsi="Traditional Arabic" w:cs="Traditional Arabic"/>
          <w:b/>
          <w:bCs/>
          <w:noProof/>
          <w:sz w:val="32"/>
          <w:szCs w:val="32"/>
          <w:rtl/>
        </w:rPr>
      </w:pPr>
      <w:r w:rsidRPr="008E1034">
        <w:rPr>
          <w:rFonts w:ascii="Traditional Arabic" w:eastAsia="Times New Roman" w:hAnsi="Traditional Arabic" w:cs="Traditional Arabic" w:hint="cs"/>
          <w:b/>
          <w:bCs/>
          <w:noProof/>
          <w:sz w:val="32"/>
          <w:szCs w:val="32"/>
          <w:rtl/>
        </w:rPr>
        <w:t xml:space="preserve">أثر التسويق عبر التطبيقات الذكية على تحسين جودة الخدمات الطبية بمستشفيات </w:t>
      </w:r>
    </w:p>
    <w:p w14:paraId="48D2491D" w14:textId="77777777" w:rsidR="00BA5C63" w:rsidRPr="008E1034" w:rsidRDefault="00BA5C63" w:rsidP="008E1034">
      <w:pPr>
        <w:keepNext/>
        <w:keepLines/>
        <w:shd w:val="clear" w:color="auto" w:fill="FFFFFF" w:themeFill="background1"/>
        <w:bidi/>
        <w:spacing w:after="120" w:line="240" w:lineRule="auto"/>
        <w:jc w:val="center"/>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hint="cs"/>
          <w:b/>
          <w:bCs/>
          <w:noProof/>
          <w:sz w:val="32"/>
          <w:szCs w:val="32"/>
          <w:rtl/>
        </w:rPr>
        <w:t>القطاع الخاص بمدينة الرياض</w:t>
      </w:r>
    </w:p>
    <w:bookmarkEnd w:id="0"/>
    <w:p w14:paraId="70B8781F" w14:textId="63D829AE" w:rsidR="00BA5C63" w:rsidRPr="008E1034" w:rsidRDefault="00BA5C63" w:rsidP="008E1034">
      <w:pPr>
        <w:keepNext/>
        <w:keepLines/>
        <w:shd w:val="clear" w:color="auto" w:fill="FFFFFF" w:themeFill="background1"/>
        <w:spacing w:after="120" w:line="240" w:lineRule="auto"/>
        <w:jc w:val="center"/>
        <w:outlineLvl w:val="0"/>
        <w:rPr>
          <w:rFonts w:ascii="Traditional Arabic" w:eastAsia="Calibri" w:hAnsi="Traditional Arabic" w:cs="Traditional Arabic"/>
          <w:b/>
          <w:bCs/>
          <w:noProof/>
          <w:sz w:val="30"/>
          <w:szCs w:val="30"/>
        </w:rPr>
      </w:pPr>
      <w:r w:rsidRPr="008E1034">
        <w:rPr>
          <w:rFonts w:ascii="Traditional Arabic" w:eastAsia="Calibri" w:hAnsi="Traditional Arabic" w:cs="Traditional Arabic" w:hint="cs"/>
          <w:b/>
          <w:bCs/>
          <w:noProof/>
          <w:sz w:val="30"/>
          <w:szCs w:val="30"/>
        </w:rPr>
        <w:t>THe Impact of Mobile Application Marketing on the Quality of Medical Services in Private Sector Hospitals in Riyadh</w:t>
      </w:r>
    </w:p>
    <w:p w14:paraId="25F491F6" w14:textId="77777777" w:rsidR="00BA5C63" w:rsidRPr="008E1034" w:rsidRDefault="00BA5C63" w:rsidP="008E1034">
      <w:pPr>
        <w:shd w:val="clear" w:color="auto" w:fill="FFFFFF" w:themeFill="background1"/>
        <w:spacing w:after="120" w:line="240" w:lineRule="auto"/>
        <w:rPr>
          <w:rFonts w:ascii="Traditional Arabic" w:eastAsia="Times New Roman" w:hAnsi="Traditional Arabic" w:cs="Traditional Arabic"/>
          <w:b/>
          <w:bCs/>
          <w:sz w:val="32"/>
          <w:szCs w:val="32"/>
        </w:rPr>
      </w:pPr>
    </w:p>
    <w:tbl>
      <w:tblPr>
        <w:tblStyle w:val="TableGrid"/>
        <w:tblpPr w:leftFromText="180" w:rightFromText="180" w:vertAnchor="text" w:horzAnchor="margin" w:tblpY="800"/>
        <w:bidiVisual/>
        <w:tblW w:w="82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6"/>
        <w:gridCol w:w="1522"/>
        <w:gridCol w:w="5097"/>
      </w:tblGrid>
      <w:tr w:rsidR="00BA5C63" w:rsidRPr="008E1034" w14:paraId="1F78485C" w14:textId="77777777" w:rsidTr="00390EB3">
        <w:tc>
          <w:tcPr>
            <w:tcW w:w="1676" w:type="dxa"/>
          </w:tcPr>
          <w:p w14:paraId="32904C75" w14:textId="77777777" w:rsidR="00BA5C63" w:rsidRPr="008E1034" w:rsidRDefault="00BA5C63" w:rsidP="008E1034">
            <w:pPr>
              <w:shd w:val="clear" w:color="auto" w:fill="FFFFFF" w:themeFill="background1"/>
              <w:bidi/>
              <w:spacing w:after="120" w:line="240" w:lineRule="auto"/>
              <w:rPr>
                <w:rFonts w:ascii="Traditional Arabic" w:eastAsia="Times New Roman" w:hAnsi="Traditional Arabic" w:cs="Traditional Arabic"/>
                <w:sz w:val="32"/>
                <w:szCs w:val="32"/>
                <w:rtl/>
              </w:rPr>
            </w:pPr>
          </w:p>
        </w:tc>
        <w:tc>
          <w:tcPr>
            <w:tcW w:w="1522" w:type="dxa"/>
          </w:tcPr>
          <w:p w14:paraId="64D1DFEC" w14:textId="410E8E9B" w:rsidR="00BA5C63" w:rsidRPr="008E1034" w:rsidRDefault="00BA5C63" w:rsidP="008E1034">
            <w:pPr>
              <w:shd w:val="clear" w:color="auto" w:fill="FFFFFF" w:themeFill="background1"/>
              <w:bidi/>
              <w:spacing w:after="120" w:line="240" w:lineRule="auto"/>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hint="cs"/>
                <w:sz w:val="32"/>
                <w:szCs w:val="32"/>
                <w:rtl/>
              </w:rPr>
              <w:t>اسم الباحث</w:t>
            </w:r>
            <w:r w:rsidR="008F3D26">
              <w:rPr>
                <w:rFonts w:ascii="Traditional Arabic" w:eastAsia="Times New Roman" w:hAnsi="Traditional Arabic" w:cs="Traditional Arabic" w:hint="cs"/>
                <w:sz w:val="32"/>
                <w:szCs w:val="32"/>
                <w:rtl/>
              </w:rPr>
              <w:t xml:space="preserve"> </w:t>
            </w:r>
          </w:p>
        </w:tc>
        <w:tc>
          <w:tcPr>
            <w:tcW w:w="5097" w:type="dxa"/>
          </w:tcPr>
          <w:p w14:paraId="62883C25" w14:textId="3FE7A97A" w:rsidR="00BA5C63" w:rsidRPr="008E1034" w:rsidRDefault="008A069F" w:rsidP="008E1034">
            <w:pPr>
              <w:shd w:val="clear" w:color="auto" w:fill="FFFFFF" w:themeFill="background1"/>
              <w:bidi/>
              <w:spacing w:after="120" w:line="240" w:lineRule="auto"/>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hint="cs"/>
                <w:sz w:val="32"/>
                <w:szCs w:val="32"/>
                <w:rtl/>
              </w:rPr>
              <w:t>عبد الهاد</w:t>
            </w:r>
            <w:r w:rsidRPr="008E1034">
              <w:rPr>
                <w:rFonts w:ascii="Traditional Arabic" w:eastAsia="Times New Roman" w:hAnsi="Traditional Arabic" w:cs="Traditional Arabic" w:hint="eastAsia"/>
                <w:sz w:val="32"/>
                <w:szCs w:val="32"/>
                <w:rtl/>
              </w:rPr>
              <w:t>ي</w:t>
            </w:r>
            <w:r w:rsidR="00BA5C63" w:rsidRPr="008E1034">
              <w:rPr>
                <w:rFonts w:ascii="Traditional Arabic" w:eastAsia="Times New Roman" w:hAnsi="Traditional Arabic" w:cs="Traditional Arabic" w:hint="cs"/>
                <w:sz w:val="32"/>
                <w:szCs w:val="32"/>
                <w:rtl/>
              </w:rPr>
              <w:t xml:space="preserve"> مناع العمري</w:t>
            </w:r>
          </w:p>
        </w:tc>
      </w:tr>
      <w:tr w:rsidR="00BA5C63" w:rsidRPr="008E1034" w14:paraId="33CBA021" w14:textId="77777777" w:rsidTr="00390EB3">
        <w:tc>
          <w:tcPr>
            <w:tcW w:w="1676" w:type="dxa"/>
          </w:tcPr>
          <w:p w14:paraId="647CC0FE" w14:textId="77777777" w:rsidR="00BA5C63" w:rsidRPr="008E1034" w:rsidRDefault="00BA5C63" w:rsidP="008E1034">
            <w:pPr>
              <w:shd w:val="clear" w:color="auto" w:fill="FFFFFF" w:themeFill="background1"/>
              <w:bidi/>
              <w:spacing w:after="120" w:line="240" w:lineRule="auto"/>
              <w:rPr>
                <w:rFonts w:ascii="Traditional Arabic" w:eastAsia="Times New Roman" w:hAnsi="Traditional Arabic" w:cs="Traditional Arabic"/>
                <w:sz w:val="32"/>
                <w:szCs w:val="32"/>
                <w:rtl/>
              </w:rPr>
            </w:pPr>
          </w:p>
        </w:tc>
        <w:tc>
          <w:tcPr>
            <w:tcW w:w="1522" w:type="dxa"/>
          </w:tcPr>
          <w:p w14:paraId="2104CCBB" w14:textId="77777777" w:rsidR="00BA5C63" w:rsidRPr="008E1034" w:rsidRDefault="00BA5C63" w:rsidP="008E1034">
            <w:pPr>
              <w:shd w:val="clear" w:color="auto" w:fill="FFFFFF" w:themeFill="background1"/>
              <w:bidi/>
              <w:spacing w:after="120" w:line="240" w:lineRule="auto"/>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hint="cs"/>
                <w:sz w:val="32"/>
                <w:szCs w:val="32"/>
                <w:rtl/>
              </w:rPr>
              <w:t xml:space="preserve">الرقم الأكاديمي </w:t>
            </w:r>
          </w:p>
        </w:tc>
        <w:tc>
          <w:tcPr>
            <w:tcW w:w="5097" w:type="dxa"/>
          </w:tcPr>
          <w:p w14:paraId="502EF075" w14:textId="77777777" w:rsidR="00BA5C63" w:rsidRPr="008E1034" w:rsidRDefault="00BA5C63" w:rsidP="008E1034">
            <w:pPr>
              <w:shd w:val="clear" w:color="auto" w:fill="FFFFFF" w:themeFill="background1"/>
              <w:bidi/>
              <w:spacing w:after="120" w:line="240" w:lineRule="auto"/>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hint="cs"/>
                <w:sz w:val="32"/>
                <w:szCs w:val="32"/>
              </w:rPr>
              <w:t>222000399</w:t>
            </w:r>
          </w:p>
        </w:tc>
      </w:tr>
      <w:tr w:rsidR="00BA5C63" w:rsidRPr="008E1034" w14:paraId="4C02FC70" w14:textId="77777777" w:rsidTr="00390EB3">
        <w:trPr>
          <w:trHeight w:val="80"/>
        </w:trPr>
        <w:tc>
          <w:tcPr>
            <w:tcW w:w="1676" w:type="dxa"/>
          </w:tcPr>
          <w:p w14:paraId="25CAF3D9" w14:textId="77777777" w:rsidR="00BA5C63" w:rsidRPr="008E1034" w:rsidRDefault="00BA5C63" w:rsidP="008E1034">
            <w:pPr>
              <w:shd w:val="clear" w:color="auto" w:fill="FFFFFF" w:themeFill="background1"/>
              <w:bidi/>
              <w:spacing w:after="120" w:line="240" w:lineRule="auto"/>
              <w:rPr>
                <w:rFonts w:ascii="Traditional Arabic" w:eastAsia="Times New Roman" w:hAnsi="Traditional Arabic" w:cs="Traditional Arabic"/>
                <w:sz w:val="32"/>
                <w:szCs w:val="32"/>
                <w:rtl/>
              </w:rPr>
            </w:pPr>
          </w:p>
        </w:tc>
        <w:tc>
          <w:tcPr>
            <w:tcW w:w="1522" w:type="dxa"/>
          </w:tcPr>
          <w:p w14:paraId="75F987D9" w14:textId="1882F8CE" w:rsidR="00BA5C63" w:rsidRPr="008E1034" w:rsidRDefault="00BA5C63" w:rsidP="008E1034">
            <w:pPr>
              <w:shd w:val="clear" w:color="auto" w:fill="FFFFFF" w:themeFill="background1"/>
              <w:bidi/>
              <w:spacing w:after="120" w:line="240" w:lineRule="auto"/>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hint="cs"/>
                <w:sz w:val="32"/>
                <w:szCs w:val="32"/>
                <w:rtl/>
              </w:rPr>
              <w:t>الكلية</w:t>
            </w:r>
            <w:r w:rsidR="008F3D26">
              <w:rPr>
                <w:rFonts w:ascii="Traditional Arabic" w:eastAsia="Times New Roman" w:hAnsi="Traditional Arabic" w:cs="Traditional Arabic" w:hint="cs"/>
                <w:sz w:val="32"/>
                <w:szCs w:val="32"/>
                <w:rtl/>
              </w:rPr>
              <w:t xml:space="preserve"> </w:t>
            </w:r>
          </w:p>
        </w:tc>
        <w:tc>
          <w:tcPr>
            <w:tcW w:w="5097" w:type="dxa"/>
          </w:tcPr>
          <w:p w14:paraId="00DD7CA2" w14:textId="77777777" w:rsidR="00BA5C63" w:rsidRPr="008E1034" w:rsidRDefault="00BA5C63" w:rsidP="008E1034">
            <w:pPr>
              <w:shd w:val="clear" w:color="auto" w:fill="FFFFFF" w:themeFill="background1"/>
              <w:bidi/>
              <w:spacing w:after="120" w:line="240" w:lineRule="auto"/>
              <w:rPr>
                <w:rFonts w:ascii="Traditional Arabic" w:eastAsia="Times New Roman" w:hAnsi="Traditional Arabic" w:cs="Traditional Arabic"/>
                <w:sz w:val="32"/>
                <w:szCs w:val="32"/>
                <w:rtl/>
                <w:lang w:bidi="ar-EG"/>
              </w:rPr>
            </w:pPr>
            <w:r w:rsidRPr="008E1034">
              <w:rPr>
                <w:rFonts w:ascii="Traditional Arabic" w:eastAsia="Times New Roman" w:hAnsi="Traditional Arabic" w:cs="Traditional Arabic" w:hint="cs"/>
                <w:sz w:val="32"/>
                <w:szCs w:val="32"/>
                <w:rtl/>
              </w:rPr>
              <w:t>الإدارة</w:t>
            </w:r>
          </w:p>
        </w:tc>
      </w:tr>
    </w:tbl>
    <w:p w14:paraId="299B2743" w14:textId="77777777" w:rsidR="00BA5C63" w:rsidRPr="008E1034" w:rsidRDefault="00BA5C63" w:rsidP="008E1034">
      <w:pPr>
        <w:shd w:val="clear" w:color="auto" w:fill="FFFFFF" w:themeFill="background1"/>
        <w:bidi/>
        <w:spacing w:after="120" w:line="240" w:lineRule="auto"/>
        <w:jc w:val="both"/>
        <w:rPr>
          <w:rFonts w:ascii="Traditional Arabic" w:eastAsia="Times New Roman" w:hAnsi="Traditional Arabic" w:cs="Traditional Arabic"/>
          <w:b/>
          <w:bCs/>
          <w:sz w:val="32"/>
          <w:szCs w:val="32"/>
          <w:rtl/>
        </w:rPr>
      </w:pPr>
    </w:p>
    <w:p w14:paraId="36BED61E" w14:textId="77777777" w:rsidR="007A6458" w:rsidRPr="008E1034" w:rsidRDefault="007A6458" w:rsidP="008E1034">
      <w:pPr>
        <w:shd w:val="clear" w:color="auto" w:fill="FFFFFF" w:themeFill="background1"/>
        <w:spacing w:after="120" w:line="240" w:lineRule="auto"/>
        <w:jc w:val="center"/>
        <w:rPr>
          <w:rFonts w:ascii="Traditional Arabic" w:eastAsia="Calibri" w:hAnsi="Traditional Arabic" w:cs="Traditional Arabic"/>
          <w:b/>
          <w:bCs/>
          <w:noProof/>
          <w:sz w:val="32"/>
          <w:szCs w:val="32"/>
        </w:rPr>
      </w:pPr>
    </w:p>
    <w:p w14:paraId="0974AF36" w14:textId="77777777" w:rsidR="007A6458" w:rsidRPr="008E1034" w:rsidRDefault="007A6458" w:rsidP="008E1034">
      <w:pPr>
        <w:shd w:val="clear" w:color="auto" w:fill="FFFFFF" w:themeFill="background1"/>
        <w:spacing w:after="120" w:line="240" w:lineRule="auto"/>
        <w:jc w:val="center"/>
        <w:rPr>
          <w:rFonts w:ascii="Traditional Arabic" w:eastAsia="Calibri" w:hAnsi="Traditional Arabic" w:cs="Traditional Arabic"/>
          <w:b/>
          <w:bCs/>
          <w:noProof/>
          <w:sz w:val="32"/>
          <w:szCs w:val="32"/>
        </w:rPr>
      </w:pPr>
    </w:p>
    <w:p w14:paraId="2C149EEF" w14:textId="77777777" w:rsidR="007A6458" w:rsidRPr="008E1034" w:rsidRDefault="007A6458" w:rsidP="008E1034">
      <w:pPr>
        <w:shd w:val="clear" w:color="auto" w:fill="FFFFFF" w:themeFill="background1"/>
        <w:spacing w:after="120" w:line="240" w:lineRule="auto"/>
        <w:jc w:val="center"/>
        <w:rPr>
          <w:rFonts w:ascii="Traditional Arabic" w:eastAsia="Calibri" w:hAnsi="Traditional Arabic" w:cs="Traditional Arabic"/>
          <w:b/>
          <w:bCs/>
          <w:noProof/>
          <w:sz w:val="32"/>
          <w:szCs w:val="32"/>
        </w:rPr>
      </w:pPr>
    </w:p>
    <w:p w14:paraId="68F21D71" w14:textId="77777777" w:rsidR="007A6458" w:rsidRPr="008E1034" w:rsidRDefault="007A6458" w:rsidP="008E1034">
      <w:pPr>
        <w:shd w:val="clear" w:color="auto" w:fill="FFFFFF" w:themeFill="background1"/>
        <w:spacing w:after="120" w:line="240" w:lineRule="auto"/>
        <w:jc w:val="center"/>
        <w:rPr>
          <w:rFonts w:ascii="Traditional Arabic" w:eastAsia="Calibri" w:hAnsi="Traditional Arabic" w:cs="Traditional Arabic"/>
          <w:b/>
          <w:bCs/>
          <w:noProof/>
          <w:sz w:val="32"/>
          <w:szCs w:val="32"/>
        </w:rPr>
      </w:pPr>
    </w:p>
    <w:p w14:paraId="24C86CB1" w14:textId="2E21FCF5" w:rsidR="00BA5C63" w:rsidRPr="008E1034" w:rsidRDefault="00BA5C63" w:rsidP="008E1034">
      <w:pPr>
        <w:shd w:val="clear" w:color="auto" w:fill="FFFFFF" w:themeFill="background1"/>
        <w:spacing w:after="120" w:line="240" w:lineRule="auto"/>
        <w:jc w:val="center"/>
        <w:rPr>
          <w:rFonts w:ascii="Traditional Arabic" w:eastAsia="Calibri" w:hAnsi="Traditional Arabic" w:cs="Traditional Arabic"/>
          <w:b/>
          <w:bCs/>
          <w:sz w:val="36"/>
          <w:szCs w:val="36"/>
          <w:rtl/>
        </w:rPr>
      </w:pPr>
      <w:r w:rsidRPr="008E1034">
        <w:rPr>
          <w:rFonts w:ascii="Traditional Arabic" w:eastAsia="Calibri" w:hAnsi="Traditional Arabic" w:cs="Traditional Arabic" w:hint="cs"/>
          <w:b/>
          <w:bCs/>
          <w:noProof/>
          <w:sz w:val="32"/>
          <w:szCs w:val="32"/>
          <w:rtl/>
        </w:rPr>
        <w:t>1446هـ</w:t>
      </w:r>
      <w:r w:rsidR="00386EAB" w:rsidRPr="008E1034">
        <w:rPr>
          <w:rFonts w:ascii="Traditional Arabic" w:eastAsia="Calibri" w:hAnsi="Traditional Arabic" w:cs="Traditional Arabic" w:hint="cs"/>
          <w:b/>
          <w:bCs/>
          <w:noProof/>
          <w:sz w:val="32"/>
          <w:szCs w:val="32"/>
          <w:rtl/>
        </w:rPr>
        <w:t xml:space="preserve"> </w:t>
      </w:r>
      <w:r w:rsidRPr="008E1034">
        <w:rPr>
          <w:rFonts w:ascii="Traditional Arabic" w:eastAsia="Calibri" w:hAnsi="Traditional Arabic" w:cs="Traditional Arabic" w:hint="cs"/>
          <w:b/>
          <w:bCs/>
          <w:noProof/>
          <w:sz w:val="32"/>
          <w:szCs w:val="32"/>
          <w:rtl/>
        </w:rPr>
        <w:t>-</w:t>
      </w:r>
      <w:r w:rsidR="00386EAB" w:rsidRPr="008E1034">
        <w:rPr>
          <w:rFonts w:ascii="Traditional Arabic" w:eastAsia="Calibri" w:hAnsi="Traditional Arabic" w:cs="Traditional Arabic" w:hint="cs"/>
          <w:b/>
          <w:bCs/>
          <w:noProof/>
          <w:sz w:val="32"/>
          <w:szCs w:val="32"/>
          <w:rtl/>
        </w:rPr>
        <w:t xml:space="preserve"> </w:t>
      </w:r>
      <w:r w:rsidRPr="008E1034">
        <w:rPr>
          <w:rFonts w:ascii="Traditional Arabic" w:eastAsia="Calibri" w:hAnsi="Traditional Arabic" w:cs="Traditional Arabic" w:hint="cs"/>
          <w:b/>
          <w:bCs/>
          <w:noProof/>
          <w:sz w:val="32"/>
          <w:szCs w:val="32"/>
          <w:rtl/>
        </w:rPr>
        <w:t>2025 م</w:t>
      </w:r>
      <w:r w:rsidRPr="008E1034">
        <w:rPr>
          <w:rFonts w:ascii="Traditional Arabic" w:eastAsia="Calibri" w:hAnsi="Traditional Arabic" w:cs="Traditional Arabic" w:hint="cs"/>
          <w:b/>
          <w:bCs/>
          <w:sz w:val="36"/>
          <w:szCs w:val="36"/>
          <w:rtl/>
        </w:rPr>
        <w:br/>
      </w:r>
    </w:p>
    <w:p w14:paraId="1A7A3AB0" w14:textId="5E2A3EAA" w:rsidR="00BA5C63" w:rsidRPr="008E1034" w:rsidRDefault="00FB186E" w:rsidP="008E1034">
      <w:pPr>
        <w:shd w:val="clear" w:color="auto" w:fill="FFFFFF" w:themeFill="background1"/>
        <w:spacing w:after="200" w:line="276" w:lineRule="auto"/>
        <w:rPr>
          <w:rFonts w:ascii="Traditional Arabic" w:eastAsia="Calibri" w:hAnsi="Traditional Arabic" w:cs="Traditional Arabic"/>
          <w:sz w:val="36"/>
          <w:szCs w:val="36"/>
          <w:rtl/>
          <w:lang w:bidi="ar-EG"/>
        </w:rPr>
      </w:pPr>
      <w:r w:rsidRPr="008E1034">
        <w:rPr>
          <w:rFonts w:ascii="Traditional Arabic" w:eastAsia="Calibri" w:hAnsi="Traditional Arabic" w:cs="Traditional Arabic"/>
          <w:sz w:val="36"/>
          <w:szCs w:val="36"/>
          <w:lang w:bidi="ar-EG"/>
        </w:rPr>
        <w:br w:type="page"/>
      </w:r>
    </w:p>
    <w:p w14:paraId="39C7F025" w14:textId="77777777" w:rsidR="00BA5C63" w:rsidRPr="008E1034" w:rsidRDefault="00BA5C63" w:rsidP="008E1034">
      <w:pPr>
        <w:shd w:val="clear" w:color="auto" w:fill="FFFFFF" w:themeFill="background1"/>
        <w:bidi/>
        <w:spacing w:after="120" w:line="360" w:lineRule="auto"/>
        <w:jc w:val="center"/>
        <w:rPr>
          <w:rFonts w:ascii="Traditional Arabic" w:eastAsia="Calibri" w:hAnsi="Traditional Arabic" w:cs="Traditional Arabic"/>
          <w:b/>
          <w:bCs/>
          <w:sz w:val="36"/>
          <w:szCs w:val="36"/>
          <w:rtl/>
          <w:lang w:bidi="ar-EG"/>
        </w:rPr>
      </w:pPr>
      <w:r w:rsidRPr="008E1034">
        <w:rPr>
          <w:rFonts w:ascii="Traditional Arabic" w:eastAsia="Calibri" w:hAnsi="Traditional Arabic" w:cs="Traditional Arabic" w:hint="cs"/>
          <w:b/>
          <w:bCs/>
          <w:sz w:val="36"/>
          <w:szCs w:val="36"/>
          <w:rtl/>
          <w:lang w:bidi="ar-EG"/>
        </w:rPr>
        <w:t>الفصل</w:t>
      </w:r>
      <w:bookmarkStart w:id="1" w:name="م1"/>
      <w:bookmarkEnd w:id="1"/>
      <w:r w:rsidRPr="008E1034">
        <w:rPr>
          <w:rFonts w:ascii="Traditional Arabic" w:eastAsia="Calibri" w:hAnsi="Traditional Arabic" w:cs="Traditional Arabic" w:hint="cs"/>
          <w:b/>
          <w:bCs/>
          <w:sz w:val="36"/>
          <w:szCs w:val="36"/>
          <w:rtl/>
          <w:lang w:bidi="ar-EG"/>
        </w:rPr>
        <w:t xml:space="preserve"> الأول</w:t>
      </w:r>
    </w:p>
    <w:p w14:paraId="46548984" w14:textId="77777777" w:rsidR="00BA5C63" w:rsidRPr="008E1034" w:rsidRDefault="00BA5C63" w:rsidP="008E1034">
      <w:pPr>
        <w:shd w:val="clear" w:color="auto" w:fill="FFFFFF" w:themeFill="background1"/>
        <w:bidi/>
        <w:spacing w:after="120" w:line="360" w:lineRule="auto"/>
        <w:jc w:val="center"/>
        <w:rPr>
          <w:rFonts w:ascii="Traditional Arabic" w:eastAsia="Calibri" w:hAnsi="Traditional Arabic" w:cs="Traditional Arabic"/>
          <w:b/>
          <w:bCs/>
          <w:sz w:val="36"/>
          <w:szCs w:val="36"/>
          <w:rtl/>
        </w:rPr>
      </w:pPr>
      <w:r w:rsidRPr="008E1034">
        <w:rPr>
          <w:rFonts w:ascii="Traditional Arabic" w:eastAsia="Calibri" w:hAnsi="Traditional Arabic" w:cs="Traditional Arabic" w:hint="cs"/>
          <w:b/>
          <w:bCs/>
          <w:sz w:val="36"/>
          <w:szCs w:val="36"/>
          <w:rtl/>
          <w:lang w:bidi="ar-EG"/>
        </w:rPr>
        <w:t>مدخل الدراسة</w:t>
      </w:r>
    </w:p>
    <w:p w14:paraId="342C7122" w14:textId="77777777" w:rsidR="00BA5C63" w:rsidRPr="008E1034" w:rsidRDefault="00BA5C63" w:rsidP="008E1034">
      <w:pPr>
        <w:pStyle w:val="ListParagraph"/>
        <w:numPr>
          <w:ilvl w:val="0"/>
          <w:numId w:val="4"/>
        </w:numPr>
        <w:shd w:val="clear" w:color="auto" w:fill="FFFFFF" w:themeFill="background1"/>
        <w:bidi/>
        <w:spacing w:after="120" w:line="360" w:lineRule="auto"/>
        <w:rPr>
          <w:rFonts w:ascii="Traditional Arabic" w:eastAsia="Calibri" w:hAnsi="Traditional Arabic" w:cs="Traditional Arabic"/>
          <w:b/>
          <w:bCs/>
          <w:sz w:val="36"/>
          <w:szCs w:val="36"/>
          <w:rtl/>
          <w:lang w:bidi="ar-EG"/>
        </w:rPr>
      </w:pPr>
      <w:r w:rsidRPr="008E1034">
        <w:rPr>
          <w:rFonts w:ascii="Traditional Arabic" w:eastAsia="Calibri" w:hAnsi="Traditional Arabic" w:cs="Traditional Arabic" w:hint="cs"/>
          <w:b/>
          <w:bCs/>
          <w:sz w:val="36"/>
          <w:szCs w:val="36"/>
          <w:rtl/>
          <w:lang w:bidi="ar-EG"/>
        </w:rPr>
        <w:t>مقدمة</w:t>
      </w:r>
    </w:p>
    <w:p w14:paraId="27FCF993" w14:textId="77777777" w:rsidR="00BA5C63" w:rsidRPr="008E1034" w:rsidRDefault="00BA5C63" w:rsidP="008E1034">
      <w:pPr>
        <w:pStyle w:val="ListParagraph"/>
        <w:numPr>
          <w:ilvl w:val="0"/>
          <w:numId w:val="4"/>
        </w:numPr>
        <w:shd w:val="clear" w:color="auto" w:fill="FFFFFF" w:themeFill="background1"/>
        <w:bidi/>
        <w:spacing w:after="120" w:line="360" w:lineRule="auto"/>
        <w:rPr>
          <w:rFonts w:ascii="Traditional Arabic" w:eastAsia="Calibri" w:hAnsi="Traditional Arabic" w:cs="Traditional Arabic"/>
          <w:b/>
          <w:bCs/>
          <w:sz w:val="36"/>
          <w:szCs w:val="36"/>
          <w:rtl/>
          <w:lang w:bidi="ar-EG"/>
        </w:rPr>
      </w:pPr>
      <w:r w:rsidRPr="008E1034">
        <w:rPr>
          <w:rFonts w:ascii="Traditional Arabic" w:eastAsia="Calibri" w:hAnsi="Traditional Arabic" w:cs="Traditional Arabic" w:hint="cs"/>
          <w:b/>
          <w:bCs/>
          <w:sz w:val="36"/>
          <w:szCs w:val="36"/>
          <w:rtl/>
          <w:lang w:bidi="ar-EG"/>
        </w:rPr>
        <w:t>مشكلة الدراسة وأسئلتها</w:t>
      </w:r>
    </w:p>
    <w:p w14:paraId="2EFF362C" w14:textId="77777777" w:rsidR="00BA5C63" w:rsidRPr="008E1034" w:rsidRDefault="00BA5C63" w:rsidP="008E1034">
      <w:pPr>
        <w:pStyle w:val="ListParagraph"/>
        <w:numPr>
          <w:ilvl w:val="0"/>
          <w:numId w:val="4"/>
        </w:numPr>
        <w:shd w:val="clear" w:color="auto" w:fill="FFFFFF" w:themeFill="background1"/>
        <w:bidi/>
        <w:spacing w:after="120" w:line="360" w:lineRule="auto"/>
        <w:rPr>
          <w:rFonts w:ascii="Traditional Arabic" w:eastAsia="Calibri" w:hAnsi="Traditional Arabic" w:cs="Traditional Arabic"/>
          <w:b/>
          <w:bCs/>
          <w:sz w:val="36"/>
          <w:szCs w:val="36"/>
          <w:lang w:bidi="ar-EG"/>
        </w:rPr>
      </w:pPr>
      <w:r w:rsidRPr="008E1034">
        <w:rPr>
          <w:rFonts w:ascii="Traditional Arabic" w:eastAsia="Calibri" w:hAnsi="Traditional Arabic" w:cs="Traditional Arabic" w:hint="cs"/>
          <w:b/>
          <w:bCs/>
          <w:sz w:val="36"/>
          <w:szCs w:val="36"/>
          <w:rtl/>
          <w:lang w:bidi="ar-EG"/>
        </w:rPr>
        <w:t>أهمية الدراسة (النظرية والتطبيقية)</w:t>
      </w:r>
    </w:p>
    <w:p w14:paraId="0FCE118D" w14:textId="77777777" w:rsidR="00BA5C63" w:rsidRPr="008E1034" w:rsidRDefault="00BA5C63" w:rsidP="008E1034">
      <w:pPr>
        <w:pStyle w:val="ListParagraph"/>
        <w:numPr>
          <w:ilvl w:val="0"/>
          <w:numId w:val="4"/>
        </w:numPr>
        <w:shd w:val="clear" w:color="auto" w:fill="FFFFFF" w:themeFill="background1"/>
        <w:bidi/>
        <w:spacing w:after="120" w:line="360" w:lineRule="auto"/>
        <w:rPr>
          <w:rFonts w:ascii="Traditional Arabic" w:eastAsia="Calibri" w:hAnsi="Traditional Arabic" w:cs="Traditional Arabic"/>
          <w:b/>
          <w:bCs/>
          <w:sz w:val="36"/>
          <w:szCs w:val="36"/>
          <w:lang w:bidi="ar-EG"/>
        </w:rPr>
      </w:pPr>
      <w:r w:rsidRPr="008E1034">
        <w:rPr>
          <w:rFonts w:ascii="Traditional Arabic" w:eastAsia="Calibri" w:hAnsi="Traditional Arabic" w:cs="Traditional Arabic" w:hint="cs"/>
          <w:b/>
          <w:bCs/>
          <w:sz w:val="36"/>
          <w:szCs w:val="36"/>
          <w:rtl/>
          <w:lang w:bidi="ar-EG"/>
        </w:rPr>
        <w:t>أهداف الدراسة</w:t>
      </w:r>
    </w:p>
    <w:p w14:paraId="6F840059" w14:textId="77777777" w:rsidR="00BA5C63" w:rsidRPr="008E1034" w:rsidRDefault="00BA5C63" w:rsidP="008E1034">
      <w:pPr>
        <w:pStyle w:val="ListParagraph"/>
        <w:numPr>
          <w:ilvl w:val="0"/>
          <w:numId w:val="4"/>
        </w:numPr>
        <w:shd w:val="clear" w:color="auto" w:fill="FFFFFF" w:themeFill="background1"/>
        <w:bidi/>
        <w:spacing w:after="120" w:line="360" w:lineRule="auto"/>
        <w:rPr>
          <w:rFonts w:ascii="Traditional Arabic" w:eastAsia="Calibri" w:hAnsi="Traditional Arabic" w:cs="Traditional Arabic"/>
          <w:b/>
          <w:bCs/>
          <w:sz w:val="36"/>
          <w:szCs w:val="36"/>
          <w:lang w:bidi="ar-EG"/>
        </w:rPr>
      </w:pPr>
      <w:r w:rsidRPr="008E1034">
        <w:rPr>
          <w:rFonts w:ascii="Traditional Arabic" w:eastAsia="Calibri" w:hAnsi="Traditional Arabic" w:cs="Traditional Arabic" w:hint="cs"/>
          <w:b/>
          <w:bCs/>
          <w:sz w:val="36"/>
          <w:szCs w:val="36"/>
          <w:rtl/>
          <w:lang w:bidi="ar-EG"/>
        </w:rPr>
        <w:t>فرضيات الدراسة</w:t>
      </w:r>
    </w:p>
    <w:p w14:paraId="360E4407" w14:textId="77777777" w:rsidR="00BA5C63" w:rsidRPr="008E1034" w:rsidRDefault="00BA5C63" w:rsidP="008E1034">
      <w:pPr>
        <w:pStyle w:val="ListParagraph"/>
        <w:numPr>
          <w:ilvl w:val="0"/>
          <w:numId w:val="4"/>
        </w:numPr>
        <w:shd w:val="clear" w:color="auto" w:fill="FFFFFF" w:themeFill="background1"/>
        <w:bidi/>
        <w:spacing w:after="120" w:line="360" w:lineRule="auto"/>
        <w:rPr>
          <w:rFonts w:ascii="Traditional Arabic" w:eastAsia="Calibri" w:hAnsi="Traditional Arabic" w:cs="Traditional Arabic"/>
          <w:b/>
          <w:bCs/>
          <w:sz w:val="36"/>
          <w:szCs w:val="36"/>
          <w:lang w:bidi="ar-EG"/>
        </w:rPr>
      </w:pPr>
      <w:r w:rsidRPr="008E1034">
        <w:rPr>
          <w:rFonts w:ascii="Traditional Arabic" w:eastAsia="Calibri" w:hAnsi="Traditional Arabic" w:cs="Traditional Arabic" w:hint="cs"/>
          <w:b/>
          <w:bCs/>
          <w:sz w:val="36"/>
          <w:szCs w:val="36"/>
          <w:rtl/>
          <w:lang w:bidi="ar-EG"/>
        </w:rPr>
        <w:t>مصطلحات الدراسة وتعريفاتها الإجرائية</w:t>
      </w:r>
    </w:p>
    <w:p w14:paraId="5C549762" w14:textId="77777777" w:rsidR="00BA5C63" w:rsidRPr="008E1034" w:rsidRDefault="00BA5C63" w:rsidP="008E1034">
      <w:pPr>
        <w:pStyle w:val="ListParagraph"/>
        <w:numPr>
          <w:ilvl w:val="0"/>
          <w:numId w:val="4"/>
        </w:numPr>
        <w:shd w:val="clear" w:color="auto" w:fill="FFFFFF" w:themeFill="background1"/>
        <w:bidi/>
        <w:spacing w:after="120" w:line="360" w:lineRule="auto"/>
        <w:rPr>
          <w:rFonts w:ascii="Traditional Arabic" w:eastAsia="Calibri" w:hAnsi="Traditional Arabic" w:cs="Traditional Arabic"/>
          <w:b/>
          <w:bCs/>
          <w:sz w:val="36"/>
          <w:szCs w:val="36"/>
          <w:lang w:bidi="ar-EG"/>
        </w:rPr>
      </w:pPr>
      <w:r w:rsidRPr="008E1034">
        <w:rPr>
          <w:rFonts w:ascii="Traditional Arabic" w:eastAsia="Calibri" w:hAnsi="Traditional Arabic" w:cs="Traditional Arabic" w:hint="cs"/>
          <w:b/>
          <w:bCs/>
          <w:sz w:val="36"/>
          <w:szCs w:val="36"/>
          <w:rtl/>
          <w:lang w:bidi="ar-EG"/>
        </w:rPr>
        <w:t>حدود الدراسة</w:t>
      </w:r>
    </w:p>
    <w:p w14:paraId="34407873" w14:textId="77777777" w:rsidR="00BA5C63" w:rsidRPr="008E1034" w:rsidRDefault="00BA5C63" w:rsidP="008E1034">
      <w:pPr>
        <w:pStyle w:val="ListParagraph"/>
        <w:numPr>
          <w:ilvl w:val="0"/>
          <w:numId w:val="4"/>
        </w:numPr>
        <w:shd w:val="clear" w:color="auto" w:fill="FFFFFF" w:themeFill="background1"/>
        <w:bidi/>
        <w:spacing w:after="120" w:line="360" w:lineRule="auto"/>
        <w:rPr>
          <w:rFonts w:ascii="Traditional Arabic" w:eastAsia="Calibri" w:hAnsi="Traditional Arabic" w:cs="Traditional Arabic"/>
          <w:b/>
          <w:bCs/>
          <w:sz w:val="36"/>
          <w:szCs w:val="36"/>
          <w:lang w:bidi="ar-EG"/>
        </w:rPr>
      </w:pPr>
      <w:r w:rsidRPr="008E1034">
        <w:rPr>
          <w:rFonts w:ascii="Traditional Arabic" w:eastAsia="Calibri" w:hAnsi="Traditional Arabic" w:cs="Traditional Arabic" w:hint="cs"/>
          <w:b/>
          <w:bCs/>
          <w:sz w:val="36"/>
          <w:szCs w:val="36"/>
          <w:rtl/>
          <w:lang w:bidi="ar-EG"/>
        </w:rPr>
        <w:t>إجراءات الدراسة</w:t>
      </w:r>
    </w:p>
    <w:p w14:paraId="28599232" w14:textId="77777777" w:rsidR="00BA5C63" w:rsidRPr="008E1034" w:rsidRDefault="00BA5C63" w:rsidP="008E1034">
      <w:pPr>
        <w:pStyle w:val="ListParagraph"/>
        <w:numPr>
          <w:ilvl w:val="0"/>
          <w:numId w:val="4"/>
        </w:numPr>
        <w:shd w:val="clear" w:color="auto" w:fill="FFFFFF" w:themeFill="background1"/>
        <w:bidi/>
        <w:spacing w:after="120" w:line="360" w:lineRule="auto"/>
        <w:rPr>
          <w:rFonts w:ascii="Traditional Arabic" w:eastAsia="Calibri" w:hAnsi="Traditional Arabic" w:cs="Traditional Arabic"/>
          <w:b/>
          <w:bCs/>
          <w:sz w:val="36"/>
          <w:szCs w:val="36"/>
          <w:lang w:bidi="ar-EG"/>
        </w:rPr>
      </w:pPr>
      <w:r w:rsidRPr="008E1034">
        <w:rPr>
          <w:rFonts w:ascii="Traditional Arabic" w:eastAsia="Calibri" w:hAnsi="Traditional Arabic" w:cs="Traditional Arabic" w:hint="cs"/>
          <w:b/>
          <w:bCs/>
          <w:sz w:val="36"/>
          <w:szCs w:val="36"/>
          <w:rtl/>
          <w:lang w:bidi="ar-EG"/>
        </w:rPr>
        <w:t>مجتمع وعينة الدراسة</w:t>
      </w:r>
    </w:p>
    <w:p w14:paraId="0F4A4768" w14:textId="77777777" w:rsidR="00BA5C63" w:rsidRPr="008E1034" w:rsidRDefault="00BA5C63" w:rsidP="008E1034">
      <w:pPr>
        <w:shd w:val="clear" w:color="auto" w:fill="FFFFFF" w:themeFill="background1"/>
        <w:bidi/>
        <w:spacing w:after="120" w:line="360" w:lineRule="auto"/>
        <w:rPr>
          <w:rFonts w:ascii="Traditional Arabic" w:eastAsia="Calibri" w:hAnsi="Traditional Arabic" w:cs="Traditional Arabic"/>
          <w:b/>
          <w:bCs/>
          <w:sz w:val="36"/>
          <w:szCs w:val="36"/>
          <w:u w:val="single"/>
          <w:rtl/>
        </w:rPr>
      </w:pPr>
    </w:p>
    <w:p w14:paraId="2FA21FF2" w14:textId="77777777" w:rsidR="00BA5C63" w:rsidRPr="008E1034" w:rsidRDefault="00BA5C63" w:rsidP="008E1034">
      <w:pPr>
        <w:shd w:val="clear" w:color="auto" w:fill="FFFFFF" w:themeFill="background1"/>
        <w:bidi/>
        <w:spacing w:after="120" w:line="360" w:lineRule="auto"/>
        <w:rPr>
          <w:rFonts w:ascii="Traditional Arabic" w:eastAsia="Calibri" w:hAnsi="Traditional Arabic" w:cs="Traditional Arabic"/>
          <w:b/>
          <w:bCs/>
          <w:sz w:val="36"/>
          <w:szCs w:val="36"/>
          <w:u w:val="single"/>
          <w:rtl/>
        </w:rPr>
      </w:pPr>
    </w:p>
    <w:p w14:paraId="79B06578" w14:textId="77777777" w:rsidR="00BA5C63" w:rsidRPr="008E1034" w:rsidRDefault="00BA5C63" w:rsidP="008E1034">
      <w:pPr>
        <w:shd w:val="clear" w:color="auto" w:fill="FFFFFF" w:themeFill="background1"/>
        <w:bidi/>
        <w:spacing w:after="120" w:line="360" w:lineRule="auto"/>
        <w:rPr>
          <w:rFonts w:ascii="Traditional Arabic" w:eastAsia="Calibri" w:hAnsi="Traditional Arabic" w:cs="Traditional Arabic"/>
          <w:b/>
          <w:bCs/>
          <w:sz w:val="36"/>
          <w:szCs w:val="36"/>
          <w:u w:val="single"/>
          <w:rtl/>
        </w:rPr>
      </w:pPr>
    </w:p>
    <w:p w14:paraId="7F31B5A2" w14:textId="77777777" w:rsidR="00BA5C63" w:rsidRPr="008E1034" w:rsidRDefault="00BA5C63" w:rsidP="008E1034">
      <w:pPr>
        <w:shd w:val="clear" w:color="auto" w:fill="FFFFFF" w:themeFill="background1"/>
        <w:bidi/>
        <w:spacing w:after="120" w:line="360" w:lineRule="auto"/>
        <w:rPr>
          <w:rFonts w:ascii="Traditional Arabic" w:eastAsia="Calibri" w:hAnsi="Traditional Arabic" w:cs="Traditional Arabic"/>
          <w:b/>
          <w:bCs/>
          <w:sz w:val="36"/>
          <w:szCs w:val="36"/>
          <w:u w:val="single"/>
          <w:rtl/>
        </w:rPr>
      </w:pPr>
    </w:p>
    <w:p w14:paraId="1D138418" w14:textId="77777777" w:rsidR="00BA5C63" w:rsidRPr="008E1034" w:rsidRDefault="00BA5C63" w:rsidP="008E1034">
      <w:pPr>
        <w:shd w:val="clear" w:color="auto" w:fill="FFFFFF" w:themeFill="background1"/>
        <w:bidi/>
        <w:spacing w:after="120" w:line="360" w:lineRule="auto"/>
        <w:rPr>
          <w:rFonts w:ascii="Traditional Arabic" w:eastAsia="Calibri" w:hAnsi="Traditional Arabic" w:cs="Traditional Arabic"/>
          <w:b/>
          <w:bCs/>
          <w:sz w:val="36"/>
          <w:szCs w:val="36"/>
          <w:u w:val="single"/>
          <w:rtl/>
        </w:rPr>
      </w:pPr>
    </w:p>
    <w:p w14:paraId="27E1862E"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6"/>
          <w:szCs w:val="36"/>
          <w:rtl/>
        </w:rPr>
      </w:pPr>
      <w:r w:rsidRPr="008E1034">
        <w:rPr>
          <w:rFonts w:ascii="Traditional Arabic" w:hAnsi="Traditional Arabic" w:cs="Traditional Arabic" w:hint="cs"/>
          <w:b/>
          <w:bCs/>
          <w:sz w:val="36"/>
          <w:szCs w:val="36"/>
          <w:rtl/>
        </w:rPr>
        <w:t>مقدمة الدراسة</w:t>
      </w:r>
    </w:p>
    <w:p w14:paraId="11E56D27" w14:textId="18BAFDA7"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شهد العالم خلال السنوات القليلة الماضية احد الظواهر الصحية الخطيرة التي صُنفت كوباء عالمي</w:t>
      </w:r>
      <w:r w:rsidRPr="008E1034">
        <w:rPr>
          <w:rFonts w:ascii="Traditional Arabic" w:hAnsi="Traditional Arabic" w:cs="Traditional Arabic" w:hint="cs"/>
          <w:sz w:val="32"/>
          <w:szCs w:val="32"/>
          <w:rtl/>
          <w:lang w:bidi="ar-EG"/>
        </w:rPr>
        <w:t xml:space="preserve"> وهو ما عُرف بكوفيد 19</w:t>
      </w:r>
      <w:r w:rsidRPr="008E1034">
        <w:rPr>
          <w:rFonts w:ascii="Traditional Arabic" w:hAnsi="Traditional Arabic" w:cs="Traditional Arabic" w:hint="cs"/>
          <w:sz w:val="32"/>
          <w:szCs w:val="32"/>
          <w:rtl/>
        </w:rPr>
        <w:t>،</w:t>
      </w:r>
      <w:r w:rsidR="00CC2EB9"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مما أثر على حرية الأفراد في التنقل خوفاً من</w:t>
      </w:r>
      <w:r w:rsidR="00CC2EB9"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انتقال العدوي، وفي ظل هذه الظروف الطارئة كان على الدول أخذ التدابير والاحترازات اللازمة التي وضعت خطوطها العريضة منظمة الصحة العالمية، وقد تمكنت</w:t>
      </w:r>
      <w:r w:rsidR="00CC2EB9"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المملكة العربية السعودية</w:t>
      </w:r>
      <w:r w:rsidR="00CC2EB9"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 xml:space="preserve">في ظل التحولات الرقمية المتسارعة والتحديات أن تكون من أولى الدول التي أهتمت بإجراءات السلامة والوقاية؛ حيث تم اطلاق برامج التطبيقات الذكية التي تساعد المواطنين على التواصل مع المستشفيات والأطباء على مدار الساعة. </w:t>
      </w:r>
      <w:r w:rsidR="00DA34F0" w:rsidRPr="008E1034">
        <w:rPr>
          <w:rFonts w:ascii="Traditional Arabic" w:hAnsi="Traditional Arabic" w:cs="Traditional Arabic"/>
          <w:sz w:val="32"/>
          <w:szCs w:val="32"/>
          <w:rtl/>
        </w:rPr>
        <w:t>(منظمة لصحة العالمية</w:t>
      </w:r>
      <w:r w:rsidR="00DA34F0" w:rsidRPr="008E1034">
        <w:rPr>
          <w:rFonts w:ascii="Traditional Arabic" w:hAnsi="Traditional Arabic" w:cs="Traditional Arabic" w:hint="cs"/>
          <w:sz w:val="32"/>
          <w:szCs w:val="32"/>
          <w:rtl/>
        </w:rPr>
        <w:t>،</w:t>
      </w:r>
      <w:r w:rsidR="00DA34F0" w:rsidRPr="008E1034">
        <w:rPr>
          <w:rFonts w:ascii="Traditional Arabic" w:hAnsi="Traditional Arabic" w:cs="Traditional Arabic"/>
          <w:sz w:val="32"/>
          <w:szCs w:val="32"/>
          <w:rtl/>
        </w:rPr>
        <w:t xml:space="preserve"> 2020)</w:t>
      </w:r>
    </w:p>
    <w:p w14:paraId="29992DDD" w14:textId="77777777"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Pr>
      </w:pPr>
      <w:r w:rsidRPr="008E1034">
        <w:rPr>
          <w:rFonts w:ascii="Traditional Arabic" w:hAnsi="Traditional Arabic" w:cs="Traditional Arabic" w:hint="cs"/>
          <w:sz w:val="32"/>
          <w:szCs w:val="32"/>
          <w:rtl/>
        </w:rPr>
        <w:t>إذ تواصل المملكة تقدمها في استخدام التكنولوجيا لتحسين النظام الصحي وتعزيز رفاهية المواطنين والمقيمين، وتشهد قطاعات الرعاية الصحية نمواً ملحوظاً في استخدام التطبيقات الطبية، حيث أظهرت الدرسات أن 64% من السكان يستخدمون هذه التطبيقات لمتابعة صحتهم، رغم انخفاض نسب التأثير الإيجابي المباشر على الحالات الصحية، وهنا تبرز أهمية دراسة دور التسويق الرقمي عبر هذه التطبيقات في تحسين تجربة المستخدم، وخاصة في تسهيل عمليات الحجز الطبي التي تُعدُّ أحد أبرز التحديات في القطاع الصحي (البواردي، 2024).</w:t>
      </w:r>
    </w:p>
    <w:p w14:paraId="74812FB4" w14:textId="0D6DAFED"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Pr>
      </w:pPr>
      <w:r w:rsidRPr="008E1034">
        <w:rPr>
          <w:rFonts w:ascii="Traditional Arabic" w:hAnsi="Traditional Arabic" w:cs="Traditional Arabic" w:hint="cs"/>
          <w:sz w:val="32"/>
          <w:szCs w:val="32"/>
          <w:rtl/>
          <w:lang w:bidi="ar-JO"/>
        </w:rPr>
        <w:t xml:space="preserve">وتعتبر </w:t>
      </w:r>
      <w:r w:rsidRPr="008E1034">
        <w:rPr>
          <w:rFonts w:ascii="Traditional Arabic" w:hAnsi="Traditional Arabic" w:cs="Traditional Arabic" w:hint="cs"/>
          <w:sz w:val="32"/>
          <w:szCs w:val="32"/>
          <w:rtl/>
        </w:rPr>
        <w:t xml:space="preserve">استراتيجيات التسويق الرقمي عبر التطبيقات الطبية، مثل حجز المواعيد، وسهولة التواصل والاستخدام، وادارة ملفات </w:t>
      </w:r>
      <w:r w:rsidR="00866BFD"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من الامور الهامة، حيث تُظهر البيانات أن 70% من السعوديين يبحثون عن الخدمات الطبية عبر </w:t>
      </w:r>
      <w:r w:rsidR="00675023" w:rsidRPr="008E1034">
        <w:rPr>
          <w:rFonts w:ascii="Traditional Arabic" w:hAnsi="Traditional Arabic" w:cs="Traditional Arabic" w:hint="cs"/>
          <w:sz w:val="32"/>
          <w:szCs w:val="32"/>
          <w:rtl/>
        </w:rPr>
        <w:t>التطبيقات مما</w:t>
      </w:r>
      <w:r w:rsidRPr="008E1034">
        <w:rPr>
          <w:rFonts w:ascii="Traditional Arabic" w:hAnsi="Traditional Arabic" w:cs="Traditional Arabic" w:hint="cs"/>
          <w:sz w:val="32"/>
          <w:szCs w:val="32"/>
          <w:rtl/>
        </w:rPr>
        <w:t xml:space="preserve"> يفرض على المستشفيات تبني استراتيجيات تسويقية مبتكرة لاستهداف الجمهور المناسب، وتعتمد المجمعات الطبية في الرياض على تطبيقات مخصصة لتقديم محتوى صحي تفاعلي، وإشعارات فورية بمواعيد الحجز، مما يعزز تفاعل </w:t>
      </w:r>
      <w:r w:rsidR="00866BFD" w:rsidRPr="008E1034">
        <w:rPr>
          <w:rFonts w:ascii="Traditional Arabic" w:hAnsi="Traditional Arabic" w:cs="Traditional Arabic"/>
          <w:sz w:val="32"/>
          <w:szCs w:val="32"/>
          <w:rtl/>
        </w:rPr>
        <w:t>المرضى</w:t>
      </w:r>
      <w:r w:rsidR="00866BFD"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ويحسن وصول الخدمات إليهم (</w:t>
      </w:r>
      <w:r w:rsidRPr="008E1034">
        <w:rPr>
          <w:rFonts w:ascii="Traditional Arabic" w:hAnsi="Traditional Arabic" w:cs="Traditional Arabic" w:hint="cs"/>
          <w:sz w:val="32"/>
          <w:szCs w:val="32"/>
          <w:rtl/>
          <w:lang w:bidi="ar-JO"/>
        </w:rPr>
        <w:t>مؤمنة، 2023</w:t>
      </w:r>
      <w:r w:rsidRPr="008E1034">
        <w:rPr>
          <w:rFonts w:ascii="Traditional Arabic" w:hAnsi="Traditional Arabic" w:cs="Traditional Arabic" w:hint="cs"/>
          <w:sz w:val="32"/>
          <w:szCs w:val="32"/>
          <w:rtl/>
        </w:rPr>
        <w:t>).</w:t>
      </w:r>
    </w:p>
    <w:p w14:paraId="1B1003FB" w14:textId="01192C4E"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lang w:bidi="ar-EG"/>
        </w:rPr>
      </w:pPr>
      <w:r w:rsidRPr="008E1034">
        <w:rPr>
          <w:rFonts w:ascii="Traditional Arabic" w:hAnsi="Traditional Arabic" w:cs="Traditional Arabic" w:hint="cs"/>
          <w:sz w:val="32"/>
          <w:szCs w:val="32"/>
          <w:rtl/>
        </w:rPr>
        <w:t xml:space="preserve">ففي ظل التحولات الرقمية المتسارعة أصبحت تطبيقات الهواتف الذكية أداة هامة في تعزيز التفاعل بين المنظمات الصحية وعملائها </w:t>
      </w:r>
      <w:r w:rsidR="00866BFD"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خاصًة في ظل جائحة كوفيد-</w:t>
      </w:r>
      <w:r w:rsidRPr="008E1034">
        <w:rPr>
          <w:rFonts w:ascii="Traditional Arabic" w:hAnsi="Traditional Arabic" w:cs="Traditional Arabic" w:hint="cs"/>
          <w:sz w:val="32"/>
          <w:szCs w:val="32"/>
        </w:rPr>
        <w:t>19</w:t>
      </w:r>
      <w:r w:rsidRPr="008E1034">
        <w:rPr>
          <w:rFonts w:ascii="Traditional Arabic" w:hAnsi="Traditional Arabic" w:cs="Traditional Arabic" w:hint="cs"/>
          <w:sz w:val="32"/>
          <w:szCs w:val="32"/>
          <w:rtl/>
        </w:rPr>
        <w:t>التي دفعت إلى اعتماد واسع على الحلول التكنولوجية لإدارة الخدمات الصحية. (</w:t>
      </w:r>
      <w:r w:rsidRPr="008E1034">
        <w:rPr>
          <w:rFonts w:ascii="Traditional Arabic" w:hAnsi="Traditional Arabic" w:cs="Traditional Arabic" w:hint="cs"/>
          <w:sz w:val="32"/>
          <w:szCs w:val="32"/>
        </w:rPr>
        <w:t>Huang et al., 2020</w:t>
      </w:r>
      <w:r w:rsidRPr="008E1034">
        <w:rPr>
          <w:rFonts w:ascii="Traditional Arabic" w:hAnsi="Traditional Arabic" w:cs="Traditional Arabic" w:hint="cs"/>
          <w:sz w:val="32"/>
          <w:szCs w:val="32"/>
          <w:rtl/>
        </w:rPr>
        <w:t>)</w:t>
      </w:r>
    </w:p>
    <w:p w14:paraId="507563C3" w14:textId="7F58A696"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 ويرى (</w:t>
      </w:r>
      <w:r w:rsidRPr="008E1034">
        <w:rPr>
          <w:rFonts w:ascii="Traditional Arabic" w:hAnsi="Traditional Arabic" w:cs="Traditional Arabic" w:hint="cs"/>
          <w:sz w:val="32"/>
          <w:szCs w:val="32"/>
        </w:rPr>
        <w:t>Huma et al. (2024</w:t>
      </w:r>
      <w:r w:rsidRPr="008E1034">
        <w:rPr>
          <w:rFonts w:ascii="Traditional Arabic" w:hAnsi="Traditional Arabic" w:cs="Traditional Arabic" w:hint="cs"/>
          <w:sz w:val="32"/>
          <w:szCs w:val="32"/>
          <w:rtl/>
        </w:rPr>
        <w:t xml:space="preserve"> أن هذه التطبيقات الذكية الصحية </w:t>
      </w:r>
      <w:r w:rsidR="00046882" w:rsidRPr="008E1034">
        <w:rPr>
          <w:rFonts w:ascii="Traditional Arabic" w:hAnsi="Traditional Arabic" w:cs="Traditional Arabic" w:hint="cs"/>
          <w:sz w:val="32"/>
          <w:szCs w:val="32"/>
          <w:rtl/>
        </w:rPr>
        <w:t>تُسهم بشكل</w:t>
      </w:r>
      <w:r w:rsidRPr="008E1034">
        <w:rPr>
          <w:rFonts w:ascii="Traditional Arabic" w:hAnsi="Traditional Arabic" w:cs="Traditional Arabic" w:hint="cs"/>
          <w:sz w:val="32"/>
          <w:szCs w:val="32"/>
          <w:rtl/>
        </w:rPr>
        <w:t xml:space="preserve"> كبير في تحسين الرعاية الصحية وجودتها، وذلك بتوفير مجموعة من الخدمات الصحية التي يسهل الوصول اليها وإلى المعلومات الصحية اللازمة، مثل (الاستشارات</w:t>
      </w:r>
      <w:r w:rsidRPr="008E1034">
        <w:rPr>
          <w:rFonts w:ascii="Traditional Arabic" w:hAnsi="Traditional Arabic" w:cs="Traditional Arabic" w:hint="cs"/>
          <w:sz w:val="32"/>
          <w:szCs w:val="32"/>
        </w:rPr>
        <w:t xml:space="preserve"> </w:t>
      </w:r>
      <w:r w:rsidRPr="008E1034">
        <w:rPr>
          <w:rFonts w:ascii="Traditional Arabic" w:hAnsi="Traditional Arabic" w:cs="Traditional Arabic" w:hint="cs"/>
          <w:sz w:val="32"/>
          <w:szCs w:val="32"/>
          <w:rtl/>
        </w:rPr>
        <w:t>الطبية عبر الإنترنت، وحجوزات المواعيد، ومتابعة النتائج الطبية).</w:t>
      </w:r>
      <w:r w:rsidRPr="008E1034">
        <w:rPr>
          <w:rFonts w:ascii="Traditional Arabic" w:hAnsi="Traditional Arabic" w:cs="Traditional Arabic" w:hint="cs"/>
          <w:sz w:val="32"/>
          <w:szCs w:val="32"/>
        </w:rPr>
        <w:t xml:space="preserve"> </w:t>
      </w:r>
      <w:r w:rsidRPr="008E1034">
        <w:rPr>
          <w:rFonts w:ascii="Traditional Arabic" w:hAnsi="Traditional Arabic" w:cs="Traditional Arabic" w:hint="cs"/>
          <w:sz w:val="32"/>
          <w:szCs w:val="32"/>
          <w:rtl/>
        </w:rPr>
        <w:t>كما</w:t>
      </w:r>
      <w:r w:rsidRPr="008E1034">
        <w:rPr>
          <w:rFonts w:ascii="Traditional Arabic" w:hAnsi="Traditional Arabic" w:cs="Traditional Arabic" w:hint="cs"/>
          <w:sz w:val="32"/>
          <w:szCs w:val="32"/>
        </w:rPr>
        <w:t xml:space="preserve"> </w:t>
      </w:r>
      <w:r w:rsidRPr="008E1034">
        <w:rPr>
          <w:rFonts w:ascii="Traditional Arabic" w:hAnsi="Traditional Arabic" w:cs="Traditional Arabic" w:hint="cs"/>
          <w:sz w:val="32"/>
          <w:szCs w:val="32"/>
          <w:rtl/>
        </w:rPr>
        <w:t xml:space="preserve">تساهم هذه التطبيقات في تقليل المخاطر الصحية من خلال تشخيص الأمراض بدقة أعلى، ومراقبة حالة </w:t>
      </w:r>
      <w:r w:rsidR="008E02DC"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بشكل مستمر ومتواصل، وتوفير العلاج عن </w:t>
      </w:r>
      <w:r w:rsidR="00725219">
        <w:rPr>
          <w:rFonts w:ascii="Traditional Arabic" w:hAnsi="Traditional Arabic" w:cs="Traditional Arabic" w:hint="cs"/>
          <w:sz w:val="32"/>
          <w:szCs w:val="32"/>
          <w:rtl/>
        </w:rPr>
        <w:t>بُعد</w:t>
      </w:r>
      <w:r w:rsidRPr="008E1034">
        <w:rPr>
          <w:rFonts w:ascii="Traditional Arabic" w:hAnsi="Traditional Arabic" w:cs="Traditional Arabic" w:hint="cs"/>
          <w:sz w:val="32"/>
          <w:szCs w:val="32"/>
          <w:rtl/>
        </w:rPr>
        <w:t>، مما يقلل من الحاجة لزيارة المستشفيات ويحد من انتشار الأمراض والاوبئة</w:t>
      </w:r>
      <w:r w:rsidRPr="008E1034">
        <w:rPr>
          <w:rFonts w:ascii="Traditional Arabic" w:hAnsi="Traditional Arabic" w:cs="Traditional Arabic" w:hint="cs"/>
          <w:sz w:val="32"/>
          <w:szCs w:val="32"/>
          <w:rtl/>
          <w:lang w:bidi="ar-JO"/>
        </w:rPr>
        <w:t>. ف</w:t>
      </w:r>
      <w:r w:rsidRPr="008E1034">
        <w:rPr>
          <w:rFonts w:ascii="Traditional Arabic" w:hAnsi="Traditional Arabic" w:cs="Traditional Arabic" w:hint="cs"/>
          <w:sz w:val="32"/>
          <w:szCs w:val="32"/>
          <w:rtl/>
        </w:rPr>
        <w:t xml:space="preserve">من خلال هذه التطبيقات، يتم تحسين تجربة </w:t>
      </w:r>
      <w:r w:rsidR="008E02DC" w:rsidRPr="008E1034">
        <w:rPr>
          <w:rFonts w:ascii="Traditional Arabic" w:hAnsi="Traditional Arabic" w:cs="Traditional Arabic"/>
          <w:sz w:val="32"/>
          <w:szCs w:val="32"/>
          <w:rtl/>
        </w:rPr>
        <w:t>المرضى</w:t>
      </w:r>
      <w:r w:rsidR="008E02DC"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بشكل كبير من خلال تسهيل حجز المواعيد لهم، وتوفير تقارير صحية مباشرة، مما يوفر الوقت والجهد ويعزز من فعالية الرعاية الصحية، كما وتساهم هذه التطبيقات في نشر الوعي الصحي وتقديم النصائح الطبية الموثوقة، مما يساعد العاملين على اتخاذ قرارات صحية مناسبة. (</w:t>
      </w:r>
      <w:r w:rsidRPr="008E1034">
        <w:rPr>
          <w:rFonts w:ascii="Traditional Arabic" w:hAnsi="Traditional Arabic" w:cs="Traditional Arabic" w:hint="cs"/>
          <w:sz w:val="32"/>
          <w:szCs w:val="32"/>
        </w:rPr>
        <w:t>Kernebeck et al., 2020</w:t>
      </w:r>
      <w:r w:rsidRPr="008E1034">
        <w:rPr>
          <w:rFonts w:ascii="Traditional Arabic" w:hAnsi="Traditional Arabic" w:cs="Traditional Arabic" w:hint="cs"/>
          <w:sz w:val="32"/>
          <w:szCs w:val="32"/>
          <w:rtl/>
        </w:rPr>
        <w:t>)</w:t>
      </w:r>
    </w:p>
    <w:p w14:paraId="428116CB" w14:textId="47C2EFB1"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كما يساعد التسويق الإلكتروني عبر الهواتف الذكية المستشفيات على رفع مستوى الجودة، والقدرة على المنافسة مع المستشفيات الأخرى، من خلال التعرف على أراء </w:t>
      </w:r>
      <w:r w:rsidR="008E02DC"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في الخدمات الطبية المقدمة والطاقم الطبي وطاقم التمريض والخدمات الفنية ونظام المتابعة، وتوفير </w:t>
      </w:r>
      <w:r w:rsidRPr="008E1034">
        <w:rPr>
          <w:rFonts w:ascii="Traditional Arabic" w:hAnsi="Traditional Arabic" w:cs="Traditional Arabic" w:hint="cs"/>
          <w:sz w:val="32"/>
          <w:szCs w:val="32"/>
          <w:rtl/>
          <w:lang w:bidi="ar-EG"/>
        </w:rPr>
        <w:t>ال</w:t>
      </w:r>
      <w:r w:rsidRPr="008E1034">
        <w:rPr>
          <w:rFonts w:ascii="Traditional Arabic" w:hAnsi="Traditional Arabic" w:cs="Traditional Arabic" w:hint="cs"/>
          <w:sz w:val="32"/>
          <w:szCs w:val="32"/>
          <w:rtl/>
        </w:rPr>
        <w:t>وقت والجهد.</w:t>
      </w:r>
      <w:r w:rsidRPr="008E1034">
        <w:rPr>
          <w:rFonts w:ascii="Traditional Arabic" w:hAnsi="Traditional Arabic" w:cs="Traditional Arabic" w:hint="cs"/>
          <w:sz w:val="32"/>
          <w:szCs w:val="32"/>
        </w:rPr>
        <w:t xml:space="preserve"> (Etway &amp; Kamel, 2021)</w:t>
      </w:r>
      <w:r w:rsidRPr="008E1034">
        <w:rPr>
          <w:rFonts w:ascii="Traditional Arabic" w:hAnsi="Traditional Arabic" w:cs="Traditional Arabic" w:hint="cs"/>
          <w:sz w:val="32"/>
          <w:szCs w:val="32"/>
          <w:rtl/>
        </w:rPr>
        <w:t xml:space="preserve"> </w:t>
      </w:r>
    </w:p>
    <w:p w14:paraId="0C450BE0" w14:textId="0FBF7BC8" w:rsidR="00FB186E"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وتهدف هذه الدراسة إلى تقديم رؤية علمية وعملية حول كيفية توظيف التسويق عبر تطبيقات الهواتف الذكية على جودة الخدمات الطبية بمستشفيات القطاع الخاص بمدينة الرياض.</w:t>
      </w:r>
    </w:p>
    <w:p w14:paraId="523EFF5B" w14:textId="097C9AA3" w:rsidR="00BA5C63" w:rsidRPr="008E1034" w:rsidRDefault="00BA5C63" w:rsidP="008E1034">
      <w:pPr>
        <w:shd w:val="clear" w:color="auto" w:fill="FFFFFF" w:themeFill="background1"/>
        <w:spacing w:after="120" w:line="360" w:lineRule="auto"/>
        <w:jc w:val="right"/>
        <w:rPr>
          <w:rFonts w:ascii="Traditional Arabic" w:hAnsi="Traditional Arabic" w:cs="Traditional Arabic"/>
          <w:b/>
          <w:bCs/>
          <w:sz w:val="36"/>
          <w:szCs w:val="36"/>
          <w:rtl/>
        </w:rPr>
      </w:pPr>
      <w:r w:rsidRPr="008E1034">
        <w:rPr>
          <w:rFonts w:ascii="Traditional Arabic" w:hAnsi="Traditional Arabic" w:cs="Traditional Arabic" w:hint="cs"/>
          <w:b/>
          <w:bCs/>
          <w:sz w:val="36"/>
          <w:szCs w:val="36"/>
          <w:rtl/>
        </w:rPr>
        <w:t>مشكلة الدراسة وأسئلتها</w:t>
      </w:r>
    </w:p>
    <w:p w14:paraId="55D72F7B" w14:textId="57826F3E"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تُعد الرعاية الصحية وسلامة المواطنين وأحقيه حصولهم على الخدمات الطبية المتميزة ذات الجودة من أولى </w:t>
      </w:r>
      <w:r w:rsidR="00046882" w:rsidRPr="008E1034">
        <w:rPr>
          <w:rFonts w:ascii="Traditional Arabic" w:hAnsi="Traditional Arabic" w:cs="Traditional Arabic" w:hint="cs"/>
          <w:sz w:val="32"/>
          <w:szCs w:val="32"/>
          <w:rtl/>
        </w:rPr>
        <w:t>اهتمامات</w:t>
      </w:r>
      <w:r w:rsidRPr="008E1034">
        <w:rPr>
          <w:rFonts w:ascii="Traditional Arabic" w:hAnsi="Traditional Arabic" w:cs="Traditional Arabic" w:hint="cs"/>
          <w:sz w:val="32"/>
          <w:szCs w:val="32"/>
          <w:rtl/>
        </w:rPr>
        <w:t xml:space="preserve"> المملكة العربية السعودية؛ والتي حازت على نصيب كبير من </w:t>
      </w:r>
      <w:r w:rsidR="00973108" w:rsidRPr="008E1034">
        <w:rPr>
          <w:rFonts w:ascii="Traditional Arabic" w:hAnsi="Traditional Arabic" w:cs="Traditional Arabic" w:hint="cs"/>
          <w:sz w:val="32"/>
          <w:szCs w:val="32"/>
          <w:rtl/>
        </w:rPr>
        <w:t>(</w:t>
      </w:r>
      <w:r w:rsidRPr="008E1034">
        <w:rPr>
          <w:rFonts w:ascii="Traditional Arabic" w:hAnsi="Traditional Arabic" w:cs="Traditional Arabic" w:hint="cs"/>
          <w:sz w:val="32"/>
          <w:szCs w:val="32"/>
          <w:rtl/>
        </w:rPr>
        <w:t>رؤية المملكة 2030</w:t>
      </w:r>
      <w:r w:rsidR="00973108" w:rsidRPr="008E1034">
        <w:rPr>
          <w:rFonts w:ascii="Traditional Arabic" w:hAnsi="Traditional Arabic" w:cs="Traditional Arabic" w:hint="cs"/>
          <w:sz w:val="32"/>
          <w:szCs w:val="32"/>
          <w:rtl/>
        </w:rPr>
        <w:t>)</w:t>
      </w:r>
      <w:r w:rsidRPr="008E1034">
        <w:rPr>
          <w:rFonts w:ascii="Traditional Arabic" w:hAnsi="Traditional Arabic" w:cs="Traditional Arabic" w:hint="cs"/>
          <w:sz w:val="32"/>
          <w:szCs w:val="32"/>
          <w:rtl/>
        </w:rPr>
        <w:t xml:space="preserve">. وهو ما جعل </w:t>
      </w:r>
      <w:r w:rsidR="00046882" w:rsidRPr="008E1034">
        <w:rPr>
          <w:rFonts w:ascii="Traditional Arabic" w:hAnsi="Traditional Arabic" w:cs="Traditional Arabic" w:hint="cs"/>
          <w:sz w:val="32"/>
          <w:szCs w:val="32"/>
          <w:rtl/>
        </w:rPr>
        <w:t>هناك حالة</w:t>
      </w:r>
      <w:r w:rsidRPr="008E1034">
        <w:rPr>
          <w:rFonts w:ascii="Traditional Arabic" w:hAnsi="Traditional Arabic" w:cs="Traditional Arabic" w:hint="cs"/>
          <w:sz w:val="32"/>
          <w:szCs w:val="32"/>
          <w:rtl/>
        </w:rPr>
        <w:t xml:space="preserve"> من المنافسة بين المستشفيات لتحقيق الجودة وتحسين الخدمات الطبية المقدمة </w:t>
      </w:r>
      <w:r w:rsidR="00046882" w:rsidRPr="008E1034">
        <w:rPr>
          <w:rFonts w:ascii="Traditional Arabic" w:hAnsi="Traditional Arabic" w:cs="Traditional Arabic" w:hint="cs"/>
          <w:sz w:val="32"/>
          <w:szCs w:val="32"/>
          <w:rtl/>
        </w:rPr>
        <w:t>للعملاء، لذا</w:t>
      </w:r>
      <w:r w:rsidRPr="008E1034">
        <w:rPr>
          <w:rFonts w:ascii="Traditional Arabic" w:hAnsi="Traditional Arabic" w:cs="Traditional Arabic" w:hint="cs"/>
          <w:sz w:val="32"/>
          <w:szCs w:val="32"/>
          <w:rtl/>
        </w:rPr>
        <w:t xml:space="preserve"> </w:t>
      </w:r>
      <w:r w:rsidR="00046882" w:rsidRPr="008E1034">
        <w:rPr>
          <w:rFonts w:ascii="Traditional Arabic" w:hAnsi="Traditional Arabic" w:cs="Traditional Arabic" w:hint="cs"/>
          <w:sz w:val="32"/>
          <w:szCs w:val="32"/>
          <w:rtl/>
        </w:rPr>
        <w:t>قد تواجه</w:t>
      </w:r>
      <w:r w:rsidRPr="008E1034">
        <w:rPr>
          <w:rFonts w:ascii="Traditional Arabic" w:hAnsi="Traditional Arabic" w:cs="Traditional Arabic" w:hint="cs"/>
          <w:sz w:val="32"/>
          <w:szCs w:val="32"/>
          <w:rtl/>
        </w:rPr>
        <w:t xml:space="preserve"> إدارات المستشفيات بعض التحديات في سبيل بناء صورة مثالية وتعزيز ميزاتها التنافسية، وتحسين أساليب جذب </w:t>
      </w:r>
      <w:r w:rsidR="008E02DC"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إلى مستشفياتها. </w:t>
      </w:r>
      <w:r w:rsidR="00046882" w:rsidRPr="008E1034">
        <w:rPr>
          <w:rFonts w:ascii="Traditional Arabic" w:hAnsi="Traditional Arabic" w:cs="Traditional Arabic" w:hint="cs"/>
          <w:sz w:val="32"/>
          <w:szCs w:val="32"/>
          <w:rtl/>
        </w:rPr>
        <w:t>(</w:t>
      </w:r>
      <w:r w:rsidR="00046882" w:rsidRPr="008E1034">
        <w:rPr>
          <w:rFonts w:ascii="Traditional Arabic" w:hAnsi="Traditional Arabic" w:cs="Traditional Arabic" w:hint="cs"/>
          <w:sz w:val="32"/>
          <w:szCs w:val="32"/>
        </w:rPr>
        <w:t>Fan</w:t>
      </w:r>
      <w:r w:rsidRPr="008E1034">
        <w:rPr>
          <w:rFonts w:ascii="Traditional Arabic" w:hAnsi="Traditional Arabic" w:cs="Traditional Arabic" w:hint="cs"/>
          <w:sz w:val="32"/>
          <w:szCs w:val="32"/>
        </w:rPr>
        <w:t xml:space="preserve"> et al., 2016</w:t>
      </w:r>
      <w:r w:rsidRPr="008E1034">
        <w:rPr>
          <w:rFonts w:ascii="Traditional Arabic" w:hAnsi="Traditional Arabic" w:cs="Traditional Arabic" w:hint="cs"/>
          <w:sz w:val="32"/>
          <w:szCs w:val="32"/>
          <w:rtl/>
        </w:rPr>
        <w:t>)</w:t>
      </w:r>
    </w:p>
    <w:p w14:paraId="3B457154" w14:textId="6ECE85A5"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 إذ تتواجد بعض الإجراءات التي تعمل على تعطيل وعرقلة الخدمات الطبية المقدمة للعملاء في الوقت المناسب والتي يمكن تفاديها من خلال بحث إدارات المستشفيات عن الأساليب والطرائق الصائبة التي يمكن من خلالها تحسين الخدمة المقدمة </w:t>
      </w:r>
      <w:r w:rsidR="00675023" w:rsidRPr="008E1034">
        <w:rPr>
          <w:rFonts w:ascii="Traditional Arabic" w:hAnsi="Traditional Arabic" w:cs="Traditional Arabic" w:hint="cs"/>
          <w:sz w:val="32"/>
          <w:szCs w:val="32"/>
          <w:rtl/>
        </w:rPr>
        <w:t>للعملاء؛ كالاعتماد</w:t>
      </w:r>
      <w:r w:rsidRPr="008E1034">
        <w:rPr>
          <w:rFonts w:ascii="Traditional Arabic" w:hAnsi="Traditional Arabic" w:cs="Traditional Arabic" w:hint="cs"/>
          <w:sz w:val="32"/>
          <w:szCs w:val="32"/>
          <w:rtl/>
        </w:rPr>
        <w:t xml:space="preserve"> على التكنولوجيا والتقنيات </w:t>
      </w:r>
      <w:r w:rsidR="00675023" w:rsidRPr="008E1034">
        <w:rPr>
          <w:rFonts w:ascii="Traditional Arabic" w:hAnsi="Traditional Arabic" w:cs="Traditional Arabic" w:hint="cs"/>
          <w:sz w:val="32"/>
          <w:szCs w:val="32"/>
          <w:rtl/>
        </w:rPr>
        <w:t>الحديثة في مهام</w:t>
      </w:r>
      <w:r w:rsidRPr="008E1034">
        <w:rPr>
          <w:rFonts w:ascii="Traditional Arabic" w:hAnsi="Traditional Arabic" w:cs="Traditional Arabic" w:hint="cs"/>
          <w:sz w:val="32"/>
          <w:szCs w:val="32"/>
          <w:rtl/>
        </w:rPr>
        <w:t xml:space="preserve"> حجز </w:t>
      </w:r>
      <w:r w:rsidR="00675023" w:rsidRPr="008E1034">
        <w:rPr>
          <w:rFonts w:ascii="Traditional Arabic" w:hAnsi="Traditional Arabic" w:cs="Traditional Arabic" w:hint="cs"/>
          <w:sz w:val="32"/>
          <w:szCs w:val="32"/>
          <w:rtl/>
        </w:rPr>
        <w:t>المواعيد ومتابعة</w:t>
      </w:r>
      <w:r w:rsidRPr="008E1034">
        <w:rPr>
          <w:rFonts w:ascii="Traditional Arabic" w:hAnsi="Traditional Arabic" w:cs="Traditional Arabic" w:hint="cs"/>
          <w:sz w:val="32"/>
          <w:szCs w:val="32"/>
          <w:rtl/>
        </w:rPr>
        <w:t xml:space="preserve"> نتائج التحاليل والفحوصات من خلال التسويق عبر التطبيقات </w:t>
      </w:r>
      <w:r w:rsidR="00675023" w:rsidRPr="008E1034">
        <w:rPr>
          <w:rFonts w:ascii="Traditional Arabic" w:hAnsi="Traditional Arabic" w:cs="Traditional Arabic" w:hint="cs"/>
          <w:sz w:val="32"/>
          <w:szCs w:val="32"/>
          <w:rtl/>
        </w:rPr>
        <w:t>الذكية وهو</w:t>
      </w:r>
      <w:r w:rsidRPr="008E1034">
        <w:rPr>
          <w:rFonts w:ascii="Traditional Arabic" w:hAnsi="Traditional Arabic" w:cs="Traditional Arabic" w:hint="cs"/>
          <w:sz w:val="32"/>
          <w:szCs w:val="32"/>
          <w:rtl/>
        </w:rPr>
        <w:t xml:space="preserve"> </w:t>
      </w:r>
      <w:r w:rsidR="00675023" w:rsidRPr="008E1034">
        <w:rPr>
          <w:rFonts w:ascii="Traditional Arabic" w:hAnsi="Traditional Arabic" w:cs="Traditional Arabic" w:hint="cs"/>
          <w:sz w:val="32"/>
          <w:szCs w:val="32"/>
          <w:rtl/>
        </w:rPr>
        <w:t>أحد</w:t>
      </w:r>
      <w:r w:rsidRPr="008E1034">
        <w:rPr>
          <w:rFonts w:ascii="Traditional Arabic" w:hAnsi="Traditional Arabic" w:cs="Traditional Arabic" w:hint="cs"/>
          <w:sz w:val="32"/>
          <w:szCs w:val="32"/>
          <w:rtl/>
        </w:rPr>
        <w:t xml:space="preserve"> الخدمات التي طرحت مؤخراً على عملاء الخدمات الصحية في البيئة السعودية. </w:t>
      </w:r>
    </w:p>
    <w:p w14:paraId="72196FB7" w14:textId="0CC04691"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مما يساعد على تقديم الخدمات الصحية على الوجه الأمثل وبما يتناسب مع تلبية احتياجات </w:t>
      </w:r>
      <w:r w:rsidR="008E02DC" w:rsidRPr="008E1034">
        <w:rPr>
          <w:rFonts w:ascii="Traditional Arabic" w:hAnsi="Traditional Arabic" w:cs="Traditional Arabic"/>
          <w:sz w:val="32"/>
          <w:szCs w:val="32"/>
          <w:rtl/>
        </w:rPr>
        <w:t>المرضى</w:t>
      </w:r>
      <w:r w:rsidR="008E02DC"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 xml:space="preserve">وتوقعاتهم للخدمة المقدمة، وهو ما يستلزم </w:t>
      </w:r>
      <w:r w:rsidR="00046882" w:rsidRPr="008E1034">
        <w:rPr>
          <w:rFonts w:ascii="Traditional Arabic" w:hAnsi="Traditional Arabic" w:cs="Traditional Arabic" w:hint="cs"/>
          <w:sz w:val="32"/>
          <w:szCs w:val="32"/>
          <w:rtl/>
        </w:rPr>
        <w:t>التأكد</w:t>
      </w:r>
      <w:r w:rsidRPr="008E1034">
        <w:rPr>
          <w:rFonts w:ascii="Traditional Arabic" w:hAnsi="Traditional Arabic" w:cs="Traditional Arabic" w:hint="cs"/>
          <w:sz w:val="32"/>
          <w:szCs w:val="32"/>
          <w:rtl/>
        </w:rPr>
        <w:t xml:space="preserve"> من جودة الخدمات المقدمة من خلال استخدام معايير كمية </w:t>
      </w:r>
      <w:r w:rsidR="00046882" w:rsidRPr="008E1034">
        <w:rPr>
          <w:rFonts w:ascii="Traditional Arabic" w:hAnsi="Traditional Arabic" w:cs="Traditional Arabic" w:hint="cs"/>
          <w:sz w:val="32"/>
          <w:szCs w:val="32"/>
          <w:rtl/>
        </w:rPr>
        <w:t xml:space="preserve">وكيفية. </w:t>
      </w:r>
      <w:r w:rsidR="00675023" w:rsidRPr="008E1034">
        <w:rPr>
          <w:rFonts w:ascii="Traditional Arabic" w:hAnsi="Traditional Arabic" w:cs="Traditional Arabic" w:hint="cs"/>
          <w:sz w:val="32"/>
          <w:szCs w:val="32"/>
          <w:rtl/>
        </w:rPr>
        <w:t>(عبد</w:t>
      </w:r>
      <w:r w:rsidRPr="008E1034">
        <w:rPr>
          <w:rFonts w:ascii="Traditional Arabic" w:hAnsi="Traditional Arabic" w:cs="Traditional Arabic" w:hint="cs"/>
          <w:sz w:val="32"/>
          <w:szCs w:val="32"/>
          <w:rtl/>
        </w:rPr>
        <w:t xml:space="preserve"> العزيز والعتيبي، 2024)</w:t>
      </w:r>
    </w:p>
    <w:p w14:paraId="54DFB544" w14:textId="475FDED9"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 لذا يجب التعرف على جودة وطبيعة الخدمات الطبية التي تقدم من المستشفيات لعملاء الخدمة الصحية من </w:t>
      </w:r>
      <w:r w:rsidR="00046882" w:rsidRPr="008E1034">
        <w:rPr>
          <w:rFonts w:ascii="Traditional Arabic" w:hAnsi="Traditional Arabic" w:cs="Traditional Arabic" w:hint="cs"/>
          <w:sz w:val="32"/>
          <w:szCs w:val="32"/>
          <w:rtl/>
        </w:rPr>
        <w:t>المواطنين والمقيمين</w:t>
      </w:r>
      <w:r w:rsidRPr="008E1034">
        <w:rPr>
          <w:rFonts w:ascii="Traditional Arabic" w:hAnsi="Traditional Arabic" w:cs="Traditional Arabic" w:hint="cs"/>
          <w:sz w:val="32"/>
          <w:szCs w:val="32"/>
          <w:rtl/>
        </w:rPr>
        <w:t xml:space="preserve"> بالمملكة؛ بدءً</w:t>
      </w:r>
      <w:r w:rsidR="00DE0DB2"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 xml:space="preserve">من إجراءات الحجز وتقديم الخدمة والمتابعة، كما يساعد التسويق الالكتروني عبر الهواتف الذكية إدارات المستشفيات في تحديد جودتها من خلال التعرف على مدى رضا </w:t>
      </w:r>
      <w:r w:rsidR="008E02DC" w:rsidRPr="008E1034">
        <w:rPr>
          <w:rFonts w:ascii="Traditional Arabic" w:hAnsi="Traditional Arabic" w:cs="Traditional Arabic"/>
          <w:sz w:val="32"/>
          <w:szCs w:val="32"/>
          <w:rtl/>
        </w:rPr>
        <w:t>المرضى</w:t>
      </w:r>
      <w:r w:rsidR="008E02DC"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 xml:space="preserve">عن الخدمات المقدمة والتعرف على مستوى الكفاءة </w:t>
      </w:r>
      <w:r w:rsidR="00046882" w:rsidRPr="008E1034">
        <w:rPr>
          <w:rFonts w:ascii="Traditional Arabic" w:hAnsi="Traditional Arabic" w:cs="Traditional Arabic" w:hint="cs"/>
          <w:sz w:val="32"/>
          <w:szCs w:val="32"/>
          <w:rtl/>
        </w:rPr>
        <w:t>التشغيلية</w:t>
      </w:r>
      <w:r w:rsidRPr="008E1034">
        <w:rPr>
          <w:rFonts w:ascii="Traditional Arabic" w:hAnsi="Traditional Arabic" w:cs="Traditional Arabic" w:hint="cs"/>
          <w:sz w:val="32"/>
          <w:szCs w:val="32"/>
          <w:rtl/>
        </w:rPr>
        <w:t>.</w:t>
      </w:r>
    </w:p>
    <w:p w14:paraId="2539E039" w14:textId="2E7DF5DF"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وتحاول الدراسة الحالية التعرف على أثر التسويق عبر </w:t>
      </w:r>
      <w:r w:rsidR="00046882" w:rsidRPr="008E1034">
        <w:rPr>
          <w:rFonts w:ascii="Traditional Arabic" w:hAnsi="Traditional Arabic" w:cs="Traditional Arabic" w:hint="cs"/>
          <w:sz w:val="32"/>
          <w:szCs w:val="32"/>
          <w:rtl/>
        </w:rPr>
        <w:t>الهواتف الذكية</w:t>
      </w:r>
      <w:r w:rsidRPr="008E1034">
        <w:rPr>
          <w:rFonts w:ascii="Traditional Arabic" w:hAnsi="Traditional Arabic" w:cs="Traditional Arabic" w:hint="cs"/>
          <w:sz w:val="32"/>
          <w:szCs w:val="32"/>
          <w:rtl/>
        </w:rPr>
        <w:t xml:space="preserve"> على تحسين الخدمات المقدمة لعملاء الخدمة الصحية بالمستشفيات الخاصة </w:t>
      </w:r>
      <w:r w:rsidR="00046882" w:rsidRPr="008E1034">
        <w:rPr>
          <w:rFonts w:ascii="Traditional Arabic" w:hAnsi="Traditional Arabic" w:cs="Traditional Arabic" w:hint="cs"/>
          <w:sz w:val="32"/>
          <w:szCs w:val="32"/>
          <w:rtl/>
        </w:rPr>
        <w:t>بمدينة الرياض</w:t>
      </w:r>
      <w:r w:rsidRPr="008E1034">
        <w:rPr>
          <w:rFonts w:ascii="Traditional Arabic" w:hAnsi="Traditional Arabic" w:cs="Traditional Arabic" w:hint="cs"/>
          <w:sz w:val="32"/>
          <w:szCs w:val="32"/>
          <w:rtl/>
        </w:rPr>
        <w:t>.</w:t>
      </w:r>
    </w:p>
    <w:p w14:paraId="385BC17A" w14:textId="77777777" w:rsidR="00BA5C63" w:rsidRPr="008E1034" w:rsidRDefault="00BA5C63" w:rsidP="008E1034">
      <w:pPr>
        <w:shd w:val="clear" w:color="auto" w:fill="FFFFFF" w:themeFill="background1"/>
        <w:tabs>
          <w:tab w:val="left" w:pos="1074"/>
        </w:tabs>
        <w:bidi/>
        <w:spacing w:after="120" w:line="360" w:lineRule="auto"/>
        <w:jc w:val="both"/>
        <w:rPr>
          <w:rFonts w:ascii="Traditional Arabic" w:hAnsi="Traditional Arabic" w:cs="Traditional Arabic"/>
          <w:b/>
          <w:bCs/>
          <w:sz w:val="32"/>
          <w:szCs w:val="32"/>
          <w:rtl/>
        </w:rPr>
      </w:pPr>
      <w:bookmarkStart w:id="2" w:name="_Hlk189574504"/>
      <w:bookmarkStart w:id="3" w:name="_Hlk189576599"/>
      <w:bookmarkStart w:id="4" w:name="_Hlk189575283"/>
      <w:r w:rsidRPr="008E1034">
        <w:rPr>
          <w:rFonts w:ascii="Traditional Arabic" w:hAnsi="Traditional Arabic" w:cs="Traditional Arabic" w:hint="cs"/>
          <w:b/>
          <w:bCs/>
          <w:sz w:val="32"/>
          <w:szCs w:val="32"/>
          <w:rtl/>
        </w:rPr>
        <w:t>وبالتالي يمكن ان تطرح الدراسة السؤال الرئيسي التالي</w:t>
      </w:r>
      <w:r w:rsidRPr="008E1034">
        <w:rPr>
          <w:rFonts w:ascii="Traditional Arabic" w:hAnsi="Traditional Arabic" w:cs="Traditional Arabic" w:hint="cs"/>
          <w:b/>
          <w:bCs/>
          <w:sz w:val="32"/>
          <w:szCs w:val="32"/>
        </w:rPr>
        <w:t>:</w:t>
      </w:r>
    </w:p>
    <w:p w14:paraId="331A25D6" w14:textId="413646C4" w:rsidR="00BA5C63" w:rsidRPr="008E1034" w:rsidRDefault="00BA5C63" w:rsidP="008E1034">
      <w:pPr>
        <w:shd w:val="clear" w:color="auto" w:fill="FFFFFF" w:themeFill="background1"/>
        <w:tabs>
          <w:tab w:val="left" w:pos="1074"/>
        </w:tabs>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ما هو أثر التسويق عبر تطبيقات الهواتف الذكية (الترويج للخدمات الطبية، والتفاعل المباشر مع </w:t>
      </w:r>
      <w:r w:rsidR="008E02DC"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وتوفير المعلومات الصحية الموثوقة، وتسهيل إدارة المواعيد والخدمات) على جودة الخدمات الطبية مجتمعة (رضا </w:t>
      </w:r>
      <w:r w:rsidR="008E02DC"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والكفاءة التشغيلية، وجودة الرعاية المقدمة) المقدمة للعملاء في مستشفيات القطاع الخاص بمدينة </w:t>
      </w:r>
      <w:r w:rsidR="00046882" w:rsidRPr="008E1034">
        <w:rPr>
          <w:rFonts w:ascii="Traditional Arabic" w:hAnsi="Traditional Arabic" w:cs="Traditional Arabic" w:hint="cs"/>
          <w:sz w:val="32"/>
          <w:szCs w:val="32"/>
          <w:rtl/>
        </w:rPr>
        <w:t>الرياض؟</w:t>
      </w:r>
    </w:p>
    <w:bookmarkEnd w:id="2"/>
    <w:bookmarkEnd w:id="3"/>
    <w:p w14:paraId="0D2A4548" w14:textId="77777777" w:rsidR="00BA5C63" w:rsidRPr="008E1034" w:rsidRDefault="00BA5C63" w:rsidP="008E1034">
      <w:pPr>
        <w:shd w:val="clear" w:color="auto" w:fill="FFFFFF" w:themeFill="background1"/>
        <w:tabs>
          <w:tab w:val="left" w:pos="1074"/>
        </w:tabs>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ويتفرع منه الاسئلة الفرعية التالية:</w:t>
      </w:r>
    </w:p>
    <w:p w14:paraId="796F0372" w14:textId="61E96796" w:rsidR="00BA5C63" w:rsidRPr="008E1034" w:rsidRDefault="00BA5C63" w:rsidP="008E1034">
      <w:pPr>
        <w:pStyle w:val="ListParagraph"/>
        <w:numPr>
          <w:ilvl w:val="0"/>
          <w:numId w:val="1"/>
        </w:numPr>
        <w:shd w:val="clear" w:color="auto" w:fill="FFFFFF" w:themeFill="background1"/>
        <w:tabs>
          <w:tab w:val="left" w:pos="1074"/>
        </w:tabs>
        <w:bidi/>
        <w:spacing w:after="120" w:line="360" w:lineRule="auto"/>
        <w:ind w:left="0" w:hanging="284"/>
        <w:jc w:val="both"/>
        <w:rPr>
          <w:rFonts w:ascii="Traditional Arabic" w:hAnsi="Traditional Arabic" w:cs="Traditional Arabic"/>
          <w:sz w:val="32"/>
          <w:szCs w:val="32"/>
        </w:rPr>
      </w:pPr>
      <w:r w:rsidRPr="008E1034">
        <w:rPr>
          <w:rFonts w:ascii="Traditional Arabic" w:hAnsi="Traditional Arabic" w:cs="Traditional Arabic" w:hint="cs"/>
          <w:sz w:val="32"/>
          <w:szCs w:val="32"/>
          <w:rtl/>
        </w:rPr>
        <w:t xml:space="preserve">ما هو مستوى استخدام التسويق عبر تطبيقات الهواتف الذكية (الترويج للخدمات الطبية، والتفاعل المباشر مع </w:t>
      </w:r>
      <w:r w:rsidR="008E02DC"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وتوفير المعلومات الصحية الموثوقة، وتسهيل إدارة المواعيد والخدمات) في مستشفيات القطاع الخاص بمدينة </w:t>
      </w:r>
      <w:r w:rsidR="00046882" w:rsidRPr="008E1034">
        <w:rPr>
          <w:rFonts w:ascii="Traditional Arabic" w:hAnsi="Traditional Arabic" w:cs="Traditional Arabic" w:hint="cs"/>
          <w:sz w:val="32"/>
          <w:szCs w:val="32"/>
          <w:rtl/>
        </w:rPr>
        <w:t>الرياض؟</w:t>
      </w:r>
    </w:p>
    <w:p w14:paraId="32E433A9" w14:textId="6EB113AA" w:rsidR="00BA5C63" w:rsidRPr="008E1034" w:rsidRDefault="00BA5C63" w:rsidP="008E1034">
      <w:pPr>
        <w:pStyle w:val="ListParagraph"/>
        <w:numPr>
          <w:ilvl w:val="0"/>
          <w:numId w:val="1"/>
        </w:numPr>
        <w:shd w:val="clear" w:color="auto" w:fill="FFFFFF" w:themeFill="background1"/>
        <w:tabs>
          <w:tab w:val="left" w:pos="1074"/>
        </w:tabs>
        <w:bidi/>
        <w:spacing w:after="120" w:line="360" w:lineRule="auto"/>
        <w:ind w:left="0" w:hanging="284"/>
        <w:jc w:val="lowKashida"/>
        <w:rPr>
          <w:rFonts w:ascii="Traditional Arabic" w:hAnsi="Traditional Arabic" w:cs="Traditional Arabic"/>
          <w:sz w:val="32"/>
          <w:szCs w:val="32"/>
        </w:rPr>
      </w:pPr>
      <w:r w:rsidRPr="008E1034">
        <w:rPr>
          <w:rFonts w:ascii="Traditional Arabic" w:hAnsi="Traditional Arabic" w:cs="Traditional Arabic" w:hint="cs"/>
          <w:sz w:val="32"/>
          <w:szCs w:val="32"/>
          <w:rtl/>
        </w:rPr>
        <w:t xml:space="preserve">ما هو أثر التسويق عبر تطبيقات الهواتف الذكية (الترويج للخدمات الطبية، والتفاعل المباشر مع </w:t>
      </w:r>
      <w:r w:rsidR="00474F81"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وتوفير المعلومات الصحية الموثوقة، وتسهيل إدارة المواعيد والخدمات) على رضا </w:t>
      </w:r>
      <w:r w:rsidR="00474F81" w:rsidRPr="008E1034">
        <w:rPr>
          <w:rFonts w:ascii="Traditional Arabic" w:hAnsi="Traditional Arabic" w:cs="Traditional Arabic"/>
          <w:sz w:val="32"/>
          <w:szCs w:val="32"/>
          <w:rtl/>
        </w:rPr>
        <w:t>المرضى</w:t>
      </w:r>
      <w:r w:rsidR="00474F81"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 xml:space="preserve">في مستشفيات القطاع الخاص بمدينة </w:t>
      </w:r>
      <w:r w:rsidR="00046882" w:rsidRPr="008E1034">
        <w:rPr>
          <w:rFonts w:ascii="Traditional Arabic" w:hAnsi="Traditional Arabic" w:cs="Traditional Arabic" w:hint="cs"/>
          <w:sz w:val="32"/>
          <w:szCs w:val="32"/>
          <w:rtl/>
        </w:rPr>
        <w:t>الرياض؟</w:t>
      </w:r>
    </w:p>
    <w:p w14:paraId="779EAEFC" w14:textId="7362ECFC" w:rsidR="00BA5C63" w:rsidRPr="008E1034" w:rsidRDefault="00BA5C63" w:rsidP="008E1034">
      <w:pPr>
        <w:pStyle w:val="ListParagraph"/>
        <w:numPr>
          <w:ilvl w:val="0"/>
          <w:numId w:val="1"/>
        </w:numPr>
        <w:shd w:val="clear" w:color="auto" w:fill="FFFFFF" w:themeFill="background1"/>
        <w:bidi/>
        <w:spacing w:after="120" w:line="360" w:lineRule="auto"/>
        <w:ind w:left="0" w:hanging="284"/>
        <w:jc w:val="lowKashida"/>
        <w:rPr>
          <w:rFonts w:ascii="Traditional Arabic" w:hAnsi="Traditional Arabic" w:cs="Traditional Arabic"/>
          <w:sz w:val="32"/>
          <w:szCs w:val="32"/>
        </w:rPr>
      </w:pPr>
      <w:r w:rsidRPr="008E1034">
        <w:rPr>
          <w:rFonts w:ascii="Traditional Arabic" w:hAnsi="Traditional Arabic" w:cs="Traditional Arabic" w:hint="cs"/>
          <w:sz w:val="32"/>
          <w:szCs w:val="32"/>
          <w:rtl/>
        </w:rPr>
        <w:t xml:space="preserve">ما هو أثر التسويق عبر تطبيقات الهواتف الذكية (الترويج للخدمات الطبية، والتفاعل المباشر مع </w:t>
      </w:r>
      <w:r w:rsidR="00474F81"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وتوفير المعلومات الصحية الموثوقة، وتسهيل إدارة المواعيد والخدمات) على الكفاءة التشغيلية في مستشفيات القطاع الخاص بمدينة </w:t>
      </w:r>
      <w:r w:rsidR="00046882" w:rsidRPr="008E1034">
        <w:rPr>
          <w:rFonts w:ascii="Traditional Arabic" w:hAnsi="Traditional Arabic" w:cs="Traditional Arabic" w:hint="cs"/>
          <w:sz w:val="32"/>
          <w:szCs w:val="32"/>
          <w:rtl/>
        </w:rPr>
        <w:t>الرياض؟</w:t>
      </w:r>
    </w:p>
    <w:p w14:paraId="1FABB295" w14:textId="3D565578" w:rsidR="00BA5C63" w:rsidRPr="008E1034" w:rsidRDefault="00BA5C63" w:rsidP="008E1034">
      <w:pPr>
        <w:pStyle w:val="ListParagraph"/>
        <w:numPr>
          <w:ilvl w:val="0"/>
          <w:numId w:val="1"/>
        </w:numPr>
        <w:shd w:val="clear" w:color="auto" w:fill="FFFFFF" w:themeFill="background1"/>
        <w:tabs>
          <w:tab w:val="left" w:pos="1074"/>
        </w:tabs>
        <w:bidi/>
        <w:spacing w:after="120" w:line="360" w:lineRule="auto"/>
        <w:ind w:left="0" w:hanging="284"/>
        <w:jc w:val="lowKashida"/>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ما هو أثر التسويق عبر تطبيقات الهواتف الذكية (الترويج للخدمات الطبية، والتفاعل المباشر مع </w:t>
      </w:r>
      <w:r w:rsidR="00474F81"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وتوفير المعلومات الصحية الموثوقة، وتسهيل إدارة المواعيد والخدمات) على جودة الرعاية المقدمة في مستشفيات القطاع الخاص بمدينة </w:t>
      </w:r>
      <w:r w:rsidR="00046882" w:rsidRPr="008E1034">
        <w:rPr>
          <w:rFonts w:ascii="Traditional Arabic" w:hAnsi="Traditional Arabic" w:cs="Traditional Arabic" w:hint="cs"/>
          <w:sz w:val="32"/>
          <w:szCs w:val="32"/>
          <w:rtl/>
        </w:rPr>
        <w:t>الرياض؟</w:t>
      </w:r>
      <w:bookmarkEnd w:id="4"/>
    </w:p>
    <w:p w14:paraId="18EEB3DB" w14:textId="4ED6B344" w:rsidR="00BA5C63" w:rsidRPr="008E1034" w:rsidRDefault="00CC2EB9" w:rsidP="008E1034">
      <w:pPr>
        <w:pStyle w:val="ListParagraph"/>
        <w:shd w:val="clear" w:color="auto" w:fill="FFFFFF" w:themeFill="background1"/>
        <w:tabs>
          <w:tab w:val="left" w:pos="1074"/>
        </w:tabs>
        <w:bidi/>
        <w:spacing w:after="120" w:line="360" w:lineRule="auto"/>
        <w:ind w:left="0"/>
        <w:jc w:val="lowKashida"/>
        <w:rPr>
          <w:rFonts w:ascii="Traditional Arabic" w:hAnsi="Traditional Arabic" w:cs="Traditional Arabic"/>
          <w:sz w:val="36"/>
          <w:szCs w:val="36"/>
          <w:rtl/>
        </w:rPr>
      </w:pPr>
      <w:r w:rsidRPr="008E1034">
        <w:rPr>
          <w:rFonts w:ascii="Traditional Arabic" w:hAnsi="Traditional Arabic" w:cs="Traditional Arabic" w:hint="cs"/>
          <w:b/>
          <w:bCs/>
          <w:sz w:val="36"/>
          <w:szCs w:val="36"/>
          <w:rtl/>
        </w:rPr>
        <w:t xml:space="preserve"> </w:t>
      </w:r>
      <w:r w:rsidR="00BA5C63" w:rsidRPr="008E1034">
        <w:rPr>
          <w:rFonts w:ascii="Traditional Arabic" w:hAnsi="Traditional Arabic" w:cs="Traditional Arabic" w:hint="cs"/>
          <w:b/>
          <w:bCs/>
          <w:sz w:val="36"/>
          <w:szCs w:val="36"/>
          <w:rtl/>
        </w:rPr>
        <w:t>أهمية الدراسة (النظرية والتطبيقية)</w:t>
      </w:r>
    </w:p>
    <w:p w14:paraId="1876951A"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2"/>
          <w:szCs w:val="32"/>
          <w:rtl/>
        </w:rPr>
      </w:pPr>
      <w:r w:rsidRPr="008E1034">
        <w:rPr>
          <w:rFonts w:ascii="Traditional Arabic" w:hAnsi="Traditional Arabic" w:cs="Traditional Arabic" w:hint="cs"/>
          <w:b/>
          <w:bCs/>
          <w:sz w:val="32"/>
          <w:szCs w:val="32"/>
          <w:rtl/>
        </w:rPr>
        <w:t>الاهمية النظرية</w:t>
      </w:r>
    </w:p>
    <w:p w14:paraId="1842D74C"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تتمثل الأهمية النظرية لهذه الدراسة في إثراء الأدبيات العلمية المتعلقة بالتسويق الطبي عبر تطبيقات الهواتف الذكية. فالدراسة توفر فهمًا أعمق للعلاقة بين التسويق عبر التطبيقات الذكية وجودة الخدمات الطبية المقدمة، وهو مجال لم يتم التركيز عليه بشكل كافي في المملكة العربية السعودية، ومن خلال هذه الدراسة، يمكن للباحثين بناء نماذج نظرية جديدة لفهم تأثير التسويق الرقمي على جودة الرعاية الصحية، مما يسهم في توسيع المعرفة حول كيفية استخدام التطبيقات لتحسين الخدمات الطبية.</w:t>
      </w:r>
      <w:r w:rsidRPr="008E1034">
        <w:rPr>
          <w:rFonts w:ascii="Traditional Arabic" w:hAnsi="Traditional Arabic" w:cs="Traditional Arabic" w:hint="cs"/>
          <w:sz w:val="32"/>
          <w:szCs w:val="32"/>
        </w:rPr>
        <w:tab/>
      </w:r>
    </w:p>
    <w:p w14:paraId="574A31B6"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2"/>
          <w:szCs w:val="32"/>
          <w:rtl/>
        </w:rPr>
      </w:pPr>
      <w:r w:rsidRPr="008E1034">
        <w:rPr>
          <w:rFonts w:ascii="Traditional Arabic" w:hAnsi="Traditional Arabic" w:cs="Traditional Arabic" w:hint="cs"/>
          <w:b/>
          <w:bCs/>
          <w:sz w:val="32"/>
          <w:szCs w:val="32"/>
          <w:rtl/>
        </w:rPr>
        <w:t>الاهمية العملية</w:t>
      </w:r>
    </w:p>
    <w:p w14:paraId="5461E84F" w14:textId="155337C6"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من الناحية التطبيقية، تساهم الدراسة في تحسين الخدمات الطبية المقدمة في مستشفيات القطاع الخاص بمدينة الرياض من خلال نتائج الدراسة، يمكن للمستشفيات الخاصة تطوير استراتيجيات تسويقية فعّالة باستخدام التطبيقات الذكية، مما يعزز من رضا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ويزيد من كفاءة وجودة الخدمات المقدمة</w:t>
      </w:r>
      <w:r w:rsidRPr="008E1034">
        <w:rPr>
          <w:rFonts w:ascii="Traditional Arabic" w:hAnsi="Traditional Arabic" w:cs="Traditional Arabic" w:hint="cs"/>
          <w:sz w:val="32"/>
          <w:szCs w:val="32"/>
        </w:rPr>
        <w:t>.</w:t>
      </w:r>
    </w:p>
    <w:p w14:paraId="4B1A0CB2"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Pr>
      </w:pPr>
      <w:r w:rsidRPr="008E1034">
        <w:rPr>
          <w:rFonts w:ascii="Traditional Arabic" w:hAnsi="Traditional Arabic" w:cs="Traditional Arabic" w:hint="cs"/>
          <w:sz w:val="32"/>
          <w:szCs w:val="32"/>
          <w:rtl/>
        </w:rPr>
        <w:t>كما قد تساعد الدراسة المستشفيات في تحسين العمليات الإدارية مثل إدارة المواعيد والسجلات الطبية الإلكترونية، مما يسهم في زيادة الكفاءة التشغيلية وتقليل الأخطاء. بالإضافة إلى ذلك، توفر الدراسة حلولًا عملية للتحديات التي قد تواجه المستشفيات في تطبيق التسويق عبر التطبيقات، مثل أمان البيانات والتكلفة العالية وحاجة الكوادر الطبية إلى التدريب المستمر</w:t>
      </w:r>
      <w:r w:rsidRPr="008E1034">
        <w:rPr>
          <w:rFonts w:ascii="Traditional Arabic" w:hAnsi="Traditional Arabic" w:cs="Traditional Arabic" w:hint="cs"/>
          <w:sz w:val="32"/>
          <w:szCs w:val="32"/>
        </w:rPr>
        <w:t>.</w:t>
      </w:r>
    </w:p>
    <w:p w14:paraId="4165D504" w14:textId="2CBD1AEA"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Pr>
      </w:pPr>
      <w:r w:rsidRPr="008E1034">
        <w:rPr>
          <w:rFonts w:ascii="Traditional Arabic" w:hAnsi="Traditional Arabic" w:cs="Traditional Arabic" w:hint="cs"/>
          <w:sz w:val="32"/>
          <w:szCs w:val="32"/>
          <w:rtl/>
        </w:rPr>
        <w:t xml:space="preserve">تسهم الدراسة أيضًا في تحسين تجربة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من خلال التركيز على العوامل التي تؤثر في رضاهم وراحة بالهم عند استخدام التطبيقات الطبية، مما يساهم في تحسين التواصل مع </w:t>
      </w:r>
      <w:r w:rsidR="000E3838" w:rsidRPr="008E1034">
        <w:rPr>
          <w:rFonts w:ascii="Traditional Arabic" w:hAnsi="Traditional Arabic" w:cs="Traditional Arabic"/>
          <w:sz w:val="32"/>
          <w:szCs w:val="32"/>
          <w:rtl/>
        </w:rPr>
        <w:t>المرضى</w:t>
      </w:r>
      <w:r w:rsidR="000E3838"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وتعزيز الخدمة المقدمة لهم</w:t>
      </w:r>
      <w:r w:rsidRPr="008E1034">
        <w:rPr>
          <w:rFonts w:ascii="Traditional Arabic" w:hAnsi="Traditional Arabic" w:cs="Traditional Arabic" w:hint="cs"/>
          <w:sz w:val="32"/>
          <w:szCs w:val="32"/>
        </w:rPr>
        <w:t>.</w:t>
      </w:r>
    </w:p>
    <w:p w14:paraId="7AA9D7CF"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6"/>
          <w:szCs w:val="36"/>
          <w:rtl/>
        </w:rPr>
      </w:pPr>
      <w:r w:rsidRPr="008E1034">
        <w:rPr>
          <w:rFonts w:ascii="Traditional Arabic" w:hAnsi="Traditional Arabic" w:cs="Traditional Arabic" w:hint="cs"/>
          <w:b/>
          <w:bCs/>
          <w:sz w:val="36"/>
          <w:szCs w:val="36"/>
          <w:rtl/>
        </w:rPr>
        <w:t>أهداف الدراسة:</w:t>
      </w:r>
    </w:p>
    <w:p w14:paraId="20CA0BB3" w14:textId="1075B164" w:rsidR="00BA5C63" w:rsidRPr="008E1034" w:rsidRDefault="00BA5C63" w:rsidP="008E1034">
      <w:pPr>
        <w:shd w:val="clear" w:color="auto" w:fill="FFFFFF" w:themeFill="background1"/>
        <w:tabs>
          <w:tab w:val="left" w:pos="1074"/>
        </w:tabs>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تهدف الدراسة بشكل </w:t>
      </w:r>
      <w:r w:rsidR="00046882" w:rsidRPr="008E1034">
        <w:rPr>
          <w:rFonts w:ascii="Traditional Arabic" w:hAnsi="Traditional Arabic" w:cs="Traditional Arabic" w:hint="cs"/>
          <w:sz w:val="32"/>
          <w:szCs w:val="32"/>
          <w:rtl/>
        </w:rPr>
        <w:t>رئيسي إلى التعرف</w:t>
      </w:r>
      <w:r w:rsidRPr="008E1034">
        <w:rPr>
          <w:rFonts w:ascii="Traditional Arabic" w:hAnsi="Traditional Arabic" w:cs="Traditional Arabic" w:hint="cs"/>
          <w:sz w:val="32"/>
          <w:szCs w:val="32"/>
          <w:rtl/>
        </w:rPr>
        <w:t xml:space="preserve"> على أثر التسويق عبر تطبيقات الهواتف الذكية (الترويج للخدمات الطبية، والتفاعل المباشر مع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وتوفير المعلومات الصحية الموثوقة، وتسهيل إدارة المواعيد والخدمات) على جودة الخدمات الطبية مجتمعة (رضا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والكفاءة التشغيلية، وجودة الرعاية) المقدمة للعملاء في مستشفيات القطاع الخاص بمدينة الرياض.</w:t>
      </w:r>
    </w:p>
    <w:p w14:paraId="022F9278" w14:textId="2341BB00" w:rsidR="00BA5C63" w:rsidRPr="008E1034" w:rsidRDefault="00BA5C63" w:rsidP="008E1034">
      <w:pPr>
        <w:shd w:val="clear" w:color="auto" w:fill="FFFFFF" w:themeFill="background1"/>
        <w:tabs>
          <w:tab w:val="left" w:pos="1074"/>
        </w:tabs>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ويتفرع </w:t>
      </w:r>
      <w:r w:rsidR="00046882" w:rsidRPr="008E1034">
        <w:rPr>
          <w:rFonts w:ascii="Traditional Arabic" w:hAnsi="Traditional Arabic" w:cs="Traditional Arabic" w:hint="cs"/>
          <w:sz w:val="32"/>
          <w:szCs w:val="32"/>
          <w:rtl/>
        </w:rPr>
        <w:t>منه الأهداف</w:t>
      </w:r>
      <w:r w:rsidRPr="008E1034">
        <w:rPr>
          <w:rFonts w:ascii="Traditional Arabic" w:hAnsi="Traditional Arabic" w:cs="Traditional Arabic" w:hint="cs"/>
          <w:sz w:val="32"/>
          <w:szCs w:val="32"/>
          <w:rtl/>
        </w:rPr>
        <w:t xml:space="preserve"> الفرعية التالية:</w:t>
      </w:r>
    </w:p>
    <w:p w14:paraId="7612C129" w14:textId="1A9158F8" w:rsidR="00BA5C63" w:rsidRPr="008E1034" w:rsidRDefault="00BA5C63" w:rsidP="008E1034">
      <w:pPr>
        <w:pStyle w:val="ListParagraph"/>
        <w:numPr>
          <w:ilvl w:val="0"/>
          <w:numId w:val="2"/>
        </w:numPr>
        <w:shd w:val="clear" w:color="auto" w:fill="FFFFFF" w:themeFill="background1"/>
        <w:tabs>
          <w:tab w:val="left" w:pos="1074"/>
        </w:tabs>
        <w:bidi/>
        <w:spacing w:after="120" w:line="360" w:lineRule="auto"/>
        <w:ind w:left="0" w:hanging="284"/>
        <w:jc w:val="lowKashida"/>
        <w:rPr>
          <w:rFonts w:ascii="Traditional Arabic" w:hAnsi="Traditional Arabic" w:cs="Traditional Arabic"/>
          <w:sz w:val="32"/>
          <w:szCs w:val="32"/>
        </w:rPr>
      </w:pPr>
      <w:r w:rsidRPr="008E1034">
        <w:rPr>
          <w:rFonts w:ascii="Traditional Arabic" w:hAnsi="Traditional Arabic" w:cs="Traditional Arabic" w:hint="cs"/>
          <w:sz w:val="32"/>
          <w:szCs w:val="32"/>
          <w:rtl/>
        </w:rPr>
        <w:t xml:space="preserve"> التعرف على مستوى استخدام التسويق عبر تطبيقات الهواتف الذكية بأبعاده (الترويج للخدمات الطبية، والتفاعل المباشر مع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وتوفير المعلومات الصحية الموثوقة، وتسهيل إدارة المواعيد والخدمات) في مستشفيات القطاع الخاص بالرياض.</w:t>
      </w:r>
    </w:p>
    <w:p w14:paraId="48892B3F" w14:textId="711E4D0E" w:rsidR="00BA5C63" w:rsidRPr="008E1034" w:rsidRDefault="00BA5C63" w:rsidP="008E1034">
      <w:pPr>
        <w:pStyle w:val="ListParagraph"/>
        <w:numPr>
          <w:ilvl w:val="0"/>
          <w:numId w:val="2"/>
        </w:numPr>
        <w:shd w:val="clear" w:color="auto" w:fill="FFFFFF" w:themeFill="background1"/>
        <w:tabs>
          <w:tab w:val="left" w:pos="1074"/>
        </w:tabs>
        <w:bidi/>
        <w:spacing w:after="120" w:line="360" w:lineRule="auto"/>
        <w:ind w:left="0" w:hanging="284"/>
        <w:jc w:val="both"/>
        <w:rPr>
          <w:rFonts w:ascii="Traditional Arabic" w:hAnsi="Traditional Arabic" w:cs="Traditional Arabic"/>
          <w:sz w:val="32"/>
          <w:szCs w:val="32"/>
        </w:rPr>
      </w:pPr>
      <w:r w:rsidRPr="008E1034">
        <w:rPr>
          <w:rFonts w:ascii="Traditional Arabic" w:hAnsi="Traditional Arabic" w:cs="Traditional Arabic" w:hint="cs"/>
          <w:sz w:val="32"/>
          <w:szCs w:val="32"/>
          <w:rtl/>
        </w:rPr>
        <w:t xml:space="preserve">التعرف على أثر التسويق عبر تطبيقات الهواتف الذكية بأبعاده (الترويج للخدمات الطبية، والتفاعل المباشر مع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وتوفير المعلومات الصحية الموثوقة، وتسهيل إدارة المواعيد والخدمات) على رضا </w:t>
      </w:r>
      <w:r w:rsidR="000E3838" w:rsidRPr="008E1034">
        <w:rPr>
          <w:rFonts w:ascii="Traditional Arabic" w:hAnsi="Traditional Arabic" w:cs="Traditional Arabic"/>
          <w:sz w:val="32"/>
          <w:szCs w:val="32"/>
          <w:rtl/>
        </w:rPr>
        <w:t>المرضى</w:t>
      </w:r>
      <w:r w:rsidR="000E3838"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في مستشفيات القطاع الخاص بمدينة الرياض.</w:t>
      </w:r>
    </w:p>
    <w:p w14:paraId="514CE947" w14:textId="0B3FA220" w:rsidR="00BA5C63" w:rsidRPr="008E1034" w:rsidRDefault="00BA5C63" w:rsidP="008E1034">
      <w:pPr>
        <w:pStyle w:val="ListParagraph"/>
        <w:numPr>
          <w:ilvl w:val="0"/>
          <w:numId w:val="2"/>
        </w:numPr>
        <w:shd w:val="clear" w:color="auto" w:fill="FFFFFF" w:themeFill="background1"/>
        <w:bidi/>
        <w:spacing w:after="120" w:line="360" w:lineRule="auto"/>
        <w:ind w:left="0" w:hanging="284"/>
        <w:rPr>
          <w:rFonts w:ascii="Traditional Arabic" w:hAnsi="Traditional Arabic" w:cs="Traditional Arabic"/>
          <w:sz w:val="32"/>
          <w:szCs w:val="32"/>
        </w:rPr>
      </w:pPr>
      <w:r w:rsidRPr="008E1034">
        <w:rPr>
          <w:rFonts w:ascii="Traditional Arabic" w:hAnsi="Traditional Arabic" w:cs="Traditional Arabic" w:hint="cs"/>
          <w:sz w:val="32"/>
          <w:szCs w:val="32"/>
          <w:rtl/>
        </w:rPr>
        <w:t xml:space="preserve">التعرف على أثر التسويق عبر تطبيقات الهواتف الذكية بأبعاده (الترويج للخدمات الطبية، والتفاعل المباشر مع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وتوفير المعلومات الصحية الموثوقة، وتسهيل إدارة المواعيد والخدمات) على الكفاءة التشغيلية في مستشفيات القطاع الخاص بمدينة الرياض.</w:t>
      </w:r>
    </w:p>
    <w:p w14:paraId="0E9E1705" w14:textId="2D04B73C" w:rsidR="00BA5C63" w:rsidRPr="008E1034" w:rsidRDefault="00BA5C63" w:rsidP="008E1034">
      <w:pPr>
        <w:pStyle w:val="ListParagraph"/>
        <w:numPr>
          <w:ilvl w:val="0"/>
          <w:numId w:val="2"/>
        </w:numPr>
        <w:shd w:val="clear" w:color="auto" w:fill="FFFFFF" w:themeFill="background1"/>
        <w:tabs>
          <w:tab w:val="left" w:pos="1074"/>
        </w:tabs>
        <w:bidi/>
        <w:spacing w:after="120" w:line="360" w:lineRule="auto"/>
        <w:ind w:left="0" w:hanging="284"/>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التعرف على أثر التسويق عبر تطبيقات الهواتف الذكية بأبعاده (الترويج للخدمات الطبية، والتفاعل المباشر مع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وتوفير المعلومات الصحية الموثوقة، وتسهيل إدارة المواعيد والخدمات) على جودة الرعاية المقدمة في مستشفيات القطاع الخاص بمدينة الرياض.</w:t>
      </w:r>
    </w:p>
    <w:p w14:paraId="4BCB3B04" w14:textId="77777777" w:rsidR="00BA5C63" w:rsidRPr="008E1034" w:rsidRDefault="00BA5C63" w:rsidP="008E1034">
      <w:pPr>
        <w:shd w:val="clear" w:color="auto" w:fill="FFFFFF" w:themeFill="background1"/>
        <w:tabs>
          <w:tab w:val="left" w:pos="1074"/>
        </w:tabs>
        <w:bidi/>
        <w:spacing w:after="120" w:line="360" w:lineRule="auto"/>
        <w:jc w:val="lowKashida"/>
        <w:rPr>
          <w:rFonts w:ascii="Traditional Arabic" w:hAnsi="Traditional Arabic" w:cs="Traditional Arabic"/>
          <w:b/>
          <w:bCs/>
          <w:sz w:val="36"/>
          <w:szCs w:val="36"/>
          <w:rtl/>
        </w:rPr>
      </w:pPr>
      <w:r w:rsidRPr="008E1034">
        <w:rPr>
          <w:rFonts w:ascii="Traditional Arabic" w:hAnsi="Traditional Arabic" w:cs="Traditional Arabic" w:hint="cs"/>
          <w:b/>
          <w:bCs/>
          <w:sz w:val="36"/>
          <w:szCs w:val="36"/>
          <w:rtl/>
        </w:rPr>
        <w:t>فرضيات الدراسة</w:t>
      </w:r>
    </w:p>
    <w:p w14:paraId="4EA3E956" w14:textId="77777777" w:rsidR="00BA5C63" w:rsidRPr="008E1034" w:rsidRDefault="00BA5C63" w:rsidP="008E1034">
      <w:pPr>
        <w:shd w:val="clear" w:color="auto" w:fill="FFFFFF" w:themeFill="background1"/>
        <w:tabs>
          <w:tab w:val="left" w:pos="1074"/>
        </w:tabs>
        <w:bidi/>
        <w:spacing w:after="120" w:line="360" w:lineRule="auto"/>
        <w:jc w:val="both"/>
        <w:rPr>
          <w:rFonts w:ascii="Traditional Arabic" w:eastAsia="Calibri" w:hAnsi="Traditional Arabic" w:cs="Traditional Arabic"/>
          <w:b/>
          <w:bCs/>
          <w:sz w:val="36"/>
          <w:szCs w:val="36"/>
          <w:rtl/>
        </w:rPr>
      </w:pPr>
      <w:r w:rsidRPr="008E1034">
        <w:rPr>
          <w:rFonts w:ascii="Traditional Arabic" w:eastAsia="Calibri" w:hAnsi="Traditional Arabic" w:cs="Traditional Arabic" w:hint="cs"/>
          <w:b/>
          <w:bCs/>
          <w:sz w:val="36"/>
          <w:szCs w:val="36"/>
          <w:rtl/>
        </w:rPr>
        <w:t xml:space="preserve">الفرضية الرئيسية </w:t>
      </w:r>
      <w:bookmarkStart w:id="5" w:name="_Hlk189575543"/>
      <w:bookmarkStart w:id="6" w:name="_Hlk189575454"/>
    </w:p>
    <w:p w14:paraId="013B5CC4" w14:textId="328A4181" w:rsidR="00BA5C63" w:rsidRPr="008E1034" w:rsidRDefault="00BA5C63" w:rsidP="008E1034">
      <w:pPr>
        <w:shd w:val="clear" w:color="auto" w:fill="FFFFFF" w:themeFill="background1"/>
        <w:tabs>
          <w:tab w:val="left" w:pos="1074"/>
        </w:tabs>
        <w:bidi/>
        <w:spacing w:after="120" w:line="360"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hint="cs"/>
          <w:sz w:val="32"/>
          <w:szCs w:val="32"/>
          <w:rtl/>
        </w:rPr>
        <w:t xml:space="preserve">لا يوجد </w:t>
      </w:r>
      <w:r w:rsidR="00046882" w:rsidRPr="008E1034">
        <w:rPr>
          <w:rFonts w:ascii="Traditional Arabic" w:eastAsia="Calibri" w:hAnsi="Traditional Arabic" w:cs="Traditional Arabic" w:hint="cs"/>
          <w:sz w:val="32"/>
          <w:szCs w:val="32"/>
          <w:rtl/>
        </w:rPr>
        <w:t>تأثير</w:t>
      </w:r>
      <w:r w:rsidRPr="008E1034">
        <w:rPr>
          <w:rFonts w:ascii="Traditional Arabic" w:eastAsia="Calibri" w:hAnsi="Traditional Arabic" w:cs="Traditional Arabic" w:hint="cs"/>
          <w:sz w:val="32"/>
          <w:szCs w:val="32"/>
          <w:rtl/>
        </w:rPr>
        <w:t xml:space="preserve"> ذو دلالة إحصائية</w:t>
      </w:r>
      <w:bookmarkStart w:id="7" w:name="_Hlk189575562"/>
      <w:r w:rsidRPr="008E1034">
        <w:rPr>
          <w:rFonts w:ascii="Traditional Arabic" w:eastAsia="Calibri" w:hAnsi="Traditional Arabic" w:cs="Traditional Arabic" w:hint="cs"/>
          <w:sz w:val="32"/>
          <w:szCs w:val="32"/>
          <w:rtl/>
        </w:rPr>
        <w:t xml:space="preserve"> </w:t>
      </w:r>
      <w:bookmarkStart w:id="8" w:name="_Hlk189575843"/>
      <w:bookmarkEnd w:id="5"/>
      <w:bookmarkEnd w:id="6"/>
      <w:bookmarkEnd w:id="7"/>
      <w:r w:rsidRPr="008E1034">
        <w:rPr>
          <w:rFonts w:ascii="Traditional Arabic" w:eastAsia="Calibri" w:hAnsi="Traditional Arabic" w:cs="Traditional Arabic" w:hint="cs"/>
          <w:sz w:val="32"/>
          <w:szCs w:val="32"/>
          <w:rtl/>
        </w:rPr>
        <w:t xml:space="preserve">للتسويق عبر تطبيقات الهواتف الذكية (الترويج للخدمات الطبية، والتفاعل المباشر مع </w:t>
      </w:r>
      <w:r w:rsidR="000E383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hint="cs"/>
          <w:sz w:val="32"/>
          <w:szCs w:val="32"/>
          <w:rtl/>
        </w:rPr>
        <w:t xml:space="preserve">، وتوفير المعلومات الصحية </w:t>
      </w:r>
      <w:r w:rsidR="00046882" w:rsidRPr="008E1034">
        <w:rPr>
          <w:rFonts w:ascii="Traditional Arabic" w:eastAsia="Calibri" w:hAnsi="Traditional Arabic" w:cs="Traditional Arabic" w:hint="cs"/>
          <w:sz w:val="32"/>
          <w:szCs w:val="32"/>
          <w:rtl/>
        </w:rPr>
        <w:t>الموثوقة،</w:t>
      </w:r>
      <w:r w:rsidRPr="008E1034">
        <w:rPr>
          <w:rFonts w:ascii="Traditional Arabic" w:eastAsia="Calibri" w:hAnsi="Traditional Arabic" w:cs="Traditional Arabic" w:hint="cs"/>
          <w:sz w:val="32"/>
          <w:szCs w:val="32"/>
          <w:rtl/>
        </w:rPr>
        <w:t xml:space="preserve"> وتسهيل إدارة المواعيد والخدمات) على جودة الخدمات الطبية بأبعاده مجتمعة (رضا </w:t>
      </w:r>
      <w:r w:rsidR="000E383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hint="cs"/>
          <w:sz w:val="32"/>
          <w:szCs w:val="32"/>
          <w:rtl/>
        </w:rPr>
        <w:t>، والكفاءة التشغيلية، وجودة الرعاية</w:t>
      </w:r>
      <w:bookmarkEnd w:id="8"/>
      <w:r w:rsidR="00046882"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hint="cs"/>
          <w:sz w:val="32"/>
          <w:szCs w:val="32"/>
          <w:rtl/>
        </w:rPr>
        <w:t>المقدمة للعملاء في مستشفيات القطاع الخاص بمدينة الرياض.</w:t>
      </w:r>
    </w:p>
    <w:p w14:paraId="5D627A7B" w14:textId="77777777" w:rsidR="00BA5C63" w:rsidRPr="008E1034" w:rsidRDefault="00BA5C63" w:rsidP="008E1034">
      <w:pPr>
        <w:shd w:val="clear" w:color="auto" w:fill="FFFFFF" w:themeFill="background1"/>
        <w:tabs>
          <w:tab w:val="left" w:pos="1074"/>
        </w:tabs>
        <w:bidi/>
        <w:spacing w:after="120" w:line="360" w:lineRule="auto"/>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hint="cs"/>
          <w:sz w:val="32"/>
          <w:szCs w:val="32"/>
          <w:rtl/>
        </w:rPr>
        <w:t>ويتفرع منها الفرضيات التالية:</w:t>
      </w:r>
    </w:p>
    <w:p w14:paraId="2601B221" w14:textId="77777777" w:rsidR="00BA5C63" w:rsidRPr="008E1034" w:rsidRDefault="00BA5C63" w:rsidP="008E1034">
      <w:pPr>
        <w:shd w:val="clear" w:color="auto" w:fill="FFFFFF" w:themeFill="background1"/>
        <w:tabs>
          <w:tab w:val="left" w:pos="1074"/>
        </w:tabs>
        <w:bidi/>
        <w:spacing w:after="120" w:line="360" w:lineRule="auto"/>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hint="cs"/>
          <w:b/>
          <w:bCs/>
          <w:sz w:val="32"/>
          <w:szCs w:val="32"/>
          <w:rtl/>
        </w:rPr>
        <w:t xml:space="preserve">الفرضية الفرعية الاولى </w:t>
      </w:r>
    </w:p>
    <w:p w14:paraId="705BE95C" w14:textId="68F3AB9A" w:rsidR="00BA5C63" w:rsidRPr="008E1034" w:rsidRDefault="00BA5C63" w:rsidP="008E1034">
      <w:pPr>
        <w:shd w:val="clear" w:color="auto" w:fill="FFFFFF" w:themeFill="background1"/>
        <w:tabs>
          <w:tab w:val="left" w:pos="1074"/>
        </w:tabs>
        <w:bidi/>
        <w:spacing w:after="120" w:line="360" w:lineRule="auto"/>
        <w:jc w:val="both"/>
        <w:rPr>
          <w:rFonts w:ascii="Traditional Arabic" w:eastAsia="Calibri" w:hAnsi="Traditional Arabic" w:cs="Traditional Arabic"/>
          <w:sz w:val="32"/>
          <w:szCs w:val="32"/>
          <w:rtl/>
        </w:rPr>
      </w:pPr>
      <w:bookmarkStart w:id="9" w:name="_Hlk189575590"/>
      <w:r w:rsidRPr="008E1034">
        <w:rPr>
          <w:rFonts w:ascii="Traditional Arabic" w:eastAsia="Calibri" w:hAnsi="Traditional Arabic" w:cs="Traditional Arabic" w:hint="cs"/>
          <w:sz w:val="32"/>
          <w:szCs w:val="32"/>
          <w:rtl/>
        </w:rPr>
        <w:t xml:space="preserve">لا يوجد </w:t>
      </w:r>
      <w:r w:rsidR="00046882" w:rsidRPr="008E1034">
        <w:rPr>
          <w:rFonts w:ascii="Traditional Arabic" w:eastAsia="Calibri" w:hAnsi="Traditional Arabic" w:cs="Traditional Arabic" w:hint="cs"/>
          <w:sz w:val="32"/>
          <w:szCs w:val="32"/>
          <w:rtl/>
        </w:rPr>
        <w:t>تأثير</w:t>
      </w:r>
      <w:r w:rsidRPr="008E1034">
        <w:rPr>
          <w:rFonts w:ascii="Traditional Arabic" w:eastAsia="Calibri" w:hAnsi="Traditional Arabic" w:cs="Traditional Arabic" w:hint="cs"/>
          <w:sz w:val="32"/>
          <w:szCs w:val="32"/>
          <w:rtl/>
        </w:rPr>
        <w:t xml:space="preserve"> ذو دلالة إحصائية </w:t>
      </w:r>
      <w:bookmarkEnd w:id="9"/>
      <w:r w:rsidRPr="008E1034">
        <w:rPr>
          <w:rFonts w:ascii="Traditional Arabic" w:eastAsia="Calibri" w:hAnsi="Traditional Arabic" w:cs="Traditional Arabic" w:hint="cs"/>
          <w:sz w:val="32"/>
          <w:szCs w:val="32"/>
          <w:rtl/>
        </w:rPr>
        <w:t xml:space="preserve">للتسويق عبر تطبيقات الهواتف الذكية بأبعاده (الترويج للخدمات الطبية، والتفاعل المباشر مع </w:t>
      </w:r>
      <w:r w:rsidR="000E383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hint="cs"/>
          <w:sz w:val="32"/>
          <w:szCs w:val="32"/>
          <w:rtl/>
        </w:rPr>
        <w:t xml:space="preserve">، وتوفير المعلومات الصحية الموثوقة، وتسهيل إدارة المواعيد والخدمات) على رضا </w:t>
      </w:r>
      <w:r w:rsidR="000E3838" w:rsidRPr="008E1034">
        <w:rPr>
          <w:rFonts w:ascii="Traditional Arabic" w:eastAsia="Calibri" w:hAnsi="Traditional Arabic" w:cs="Traditional Arabic"/>
          <w:sz w:val="32"/>
          <w:szCs w:val="32"/>
          <w:rtl/>
        </w:rPr>
        <w:t>المرضى</w:t>
      </w:r>
      <w:r w:rsidR="000E3838"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hint="cs"/>
          <w:sz w:val="32"/>
          <w:szCs w:val="32"/>
          <w:rtl/>
        </w:rPr>
        <w:t>في مستشفيات القطاع الخاص بمدينة الرياض.</w:t>
      </w:r>
    </w:p>
    <w:p w14:paraId="1114505B" w14:textId="77777777" w:rsidR="00BA5C63" w:rsidRPr="008E1034" w:rsidRDefault="00BA5C63" w:rsidP="008E1034">
      <w:pPr>
        <w:shd w:val="clear" w:color="auto" w:fill="FFFFFF" w:themeFill="background1"/>
        <w:tabs>
          <w:tab w:val="left" w:pos="1074"/>
        </w:tabs>
        <w:bidi/>
        <w:spacing w:after="120" w:line="360" w:lineRule="auto"/>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hint="cs"/>
          <w:b/>
          <w:bCs/>
          <w:sz w:val="32"/>
          <w:szCs w:val="32"/>
          <w:rtl/>
        </w:rPr>
        <w:t>الفرضية الفرعية الثانية</w:t>
      </w:r>
    </w:p>
    <w:p w14:paraId="09B83CB4" w14:textId="31E93BEA" w:rsidR="00BA5C63" w:rsidRPr="008E1034" w:rsidRDefault="00BA5C63" w:rsidP="008E1034">
      <w:pPr>
        <w:shd w:val="clear" w:color="auto" w:fill="FFFFFF" w:themeFill="background1"/>
        <w:tabs>
          <w:tab w:val="left" w:pos="1074"/>
        </w:tabs>
        <w:bidi/>
        <w:spacing w:after="120" w:line="360"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hint="cs"/>
          <w:sz w:val="32"/>
          <w:szCs w:val="32"/>
          <w:rtl/>
        </w:rPr>
        <w:t xml:space="preserve">لا يوجد </w:t>
      </w:r>
      <w:r w:rsidR="00675023" w:rsidRPr="008E1034">
        <w:rPr>
          <w:rFonts w:ascii="Traditional Arabic" w:eastAsia="Calibri" w:hAnsi="Traditional Arabic" w:cs="Traditional Arabic" w:hint="cs"/>
          <w:sz w:val="32"/>
          <w:szCs w:val="32"/>
          <w:rtl/>
        </w:rPr>
        <w:t>تأثير</w:t>
      </w:r>
      <w:r w:rsidRPr="008E1034">
        <w:rPr>
          <w:rFonts w:ascii="Traditional Arabic" w:eastAsia="Calibri" w:hAnsi="Traditional Arabic" w:cs="Traditional Arabic" w:hint="cs"/>
          <w:sz w:val="32"/>
          <w:szCs w:val="32"/>
          <w:rtl/>
        </w:rPr>
        <w:t xml:space="preserve"> ذو دلالة إحصائية للتسويق عبر تطبيقات الهواتف الذكية بأبعاده (الترويج للخدمات الطبية، والتفاعل المباشر مع </w:t>
      </w:r>
      <w:r w:rsidR="000E383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hint="cs"/>
          <w:sz w:val="32"/>
          <w:szCs w:val="32"/>
          <w:rtl/>
        </w:rPr>
        <w:t>، وتوفير المعلومات الصحية الموثوقة، وتسهيل إدارة المواعيد والخدمات) على الكفاءة التشغيلية في مستشفيات القطاع الخاص بمدينة الرياض.</w:t>
      </w:r>
    </w:p>
    <w:p w14:paraId="7BFD6E86" w14:textId="77777777" w:rsidR="00BA5C63" w:rsidRPr="008E1034" w:rsidRDefault="00BA5C63" w:rsidP="008E1034">
      <w:pPr>
        <w:shd w:val="clear" w:color="auto" w:fill="FFFFFF" w:themeFill="background1"/>
        <w:bidi/>
        <w:spacing w:after="120" w:line="360" w:lineRule="auto"/>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hint="cs"/>
          <w:b/>
          <w:bCs/>
          <w:sz w:val="32"/>
          <w:szCs w:val="32"/>
          <w:rtl/>
        </w:rPr>
        <w:t xml:space="preserve">الفرضية الفرعية الثالثة </w:t>
      </w:r>
    </w:p>
    <w:p w14:paraId="4486002B" w14:textId="6CDB8544" w:rsidR="00BA5C63" w:rsidRPr="008E1034" w:rsidRDefault="00BA5C63" w:rsidP="008E1034">
      <w:pPr>
        <w:shd w:val="clear" w:color="auto" w:fill="FFFFFF" w:themeFill="background1"/>
        <w:bidi/>
        <w:spacing w:after="120" w:line="360" w:lineRule="auto"/>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hint="cs"/>
          <w:sz w:val="32"/>
          <w:szCs w:val="32"/>
          <w:rtl/>
        </w:rPr>
        <w:t xml:space="preserve">لا يوجد </w:t>
      </w:r>
      <w:r w:rsidR="00046882" w:rsidRPr="008E1034">
        <w:rPr>
          <w:rFonts w:ascii="Traditional Arabic" w:eastAsia="Calibri" w:hAnsi="Traditional Arabic" w:cs="Traditional Arabic" w:hint="cs"/>
          <w:sz w:val="32"/>
          <w:szCs w:val="32"/>
          <w:rtl/>
        </w:rPr>
        <w:t>تأثير</w:t>
      </w:r>
      <w:r w:rsidRPr="008E1034">
        <w:rPr>
          <w:rFonts w:ascii="Traditional Arabic" w:eastAsia="Calibri" w:hAnsi="Traditional Arabic" w:cs="Traditional Arabic" w:hint="cs"/>
          <w:sz w:val="32"/>
          <w:szCs w:val="32"/>
          <w:rtl/>
        </w:rPr>
        <w:t xml:space="preserve"> ذو دلالة إحصائية للتسويق عبر تطبيقات الهواتف الذكية بأبعاده (الترويج للخدمات الطبية، والتفاعل المباشر مع </w:t>
      </w:r>
      <w:r w:rsidR="000E383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hint="cs"/>
          <w:sz w:val="32"/>
          <w:szCs w:val="32"/>
          <w:rtl/>
        </w:rPr>
        <w:t>، وتوفير المعلومات الصحية الموثوقة، وتسهيل إدارة المواعيد والخدمات) على جودة الرعاية المقدمة في مستشفيات القطاع الخاص بمدينة الرياض.</w:t>
      </w:r>
    </w:p>
    <w:p w14:paraId="498BD170"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6"/>
          <w:szCs w:val="36"/>
          <w:rtl/>
        </w:rPr>
      </w:pPr>
      <w:r w:rsidRPr="008E1034">
        <w:rPr>
          <w:rFonts w:ascii="Traditional Arabic" w:hAnsi="Traditional Arabic" w:cs="Traditional Arabic" w:hint="cs"/>
          <w:b/>
          <w:bCs/>
          <w:sz w:val="36"/>
          <w:szCs w:val="36"/>
          <w:rtl/>
        </w:rPr>
        <w:t>مصطلحات الدراسة وتعريفاتها الإجرائية</w:t>
      </w:r>
    </w:p>
    <w:p w14:paraId="13EEA09D"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التسويق عبر تطبيقات الهواتف الذكية:</w:t>
      </w:r>
    </w:p>
    <w:p w14:paraId="4494623B"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هو استخدام الشبكات اللاسلكية كالهواتف الذكية فى الوصول إلى المرضى وتقديم خدمات الرعاية الصحية بطرق مبتكرة وفعالة. (</w:t>
      </w:r>
      <w:r w:rsidRPr="008E1034">
        <w:rPr>
          <w:rFonts w:ascii="Traditional Arabic" w:hAnsi="Traditional Arabic" w:cs="Traditional Arabic" w:hint="cs"/>
          <w:sz w:val="32"/>
          <w:szCs w:val="32"/>
        </w:rPr>
        <w:t>Wijaya et al., 2021, 232</w:t>
      </w:r>
      <w:r w:rsidRPr="008E1034">
        <w:rPr>
          <w:rFonts w:ascii="Traditional Arabic" w:hAnsi="Traditional Arabic" w:cs="Traditional Arabic" w:hint="cs"/>
          <w:sz w:val="32"/>
          <w:szCs w:val="32"/>
          <w:rtl/>
        </w:rPr>
        <w:t>)</w:t>
      </w:r>
    </w:p>
    <w:p w14:paraId="0B8937F2"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المفهوم الاجرائي:</w:t>
      </w:r>
    </w:p>
    <w:p w14:paraId="2A33EF78" w14:textId="09EB75D9"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lang w:bidi="ar-EG"/>
        </w:rPr>
      </w:pPr>
      <w:r w:rsidRPr="008E1034">
        <w:rPr>
          <w:rFonts w:ascii="Traditional Arabic" w:hAnsi="Traditional Arabic" w:cs="Traditional Arabic" w:hint="cs"/>
          <w:sz w:val="32"/>
          <w:szCs w:val="32"/>
          <w:rtl/>
        </w:rPr>
        <w:t xml:space="preserve"> التواصل مع عملاء المستشفيات الخاصة عبر الهواتف الذكية بهدف التعرف على</w:t>
      </w:r>
      <w:r w:rsidRPr="008E1034">
        <w:rPr>
          <w:rFonts w:ascii="Traditional Arabic" w:hAnsi="Traditional Arabic" w:cs="Traditional Arabic" w:hint="cs"/>
          <w:sz w:val="32"/>
          <w:szCs w:val="32"/>
          <w:rtl/>
          <w:lang w:bidi="ar-EG"/>
        </w:rPr>
        <w:t xml:space="preserve"> مدى الترويج للخدمات الطبية، والتفاعل المباشر مع </w:t>
      </w:r>
      <w:r w:rsidR="000E3838" w:rsidRPr="008E1034">
        <w:rPr>
          <w:rFonts w:ascii="Traditional Arabic" w:hAnsi="Traditional Arabic" w:cs="Traditional Arabic"/>
          <w:sz w:val="32"/>
          <w:szCs w:val="32"/>
          <w:rtl/>
          <w:lang w:bidi="ar-EG"/>
        </w:rPr>
        <w:t>المرضى</w:t>
      </w:r>
      <w:r w:rsidRPr="008E1034">
        <w:rPr>
          <w:rFonts w:ascii="Traditional Arabic" w:hAnsi="Traditional Arabic" w:cs="Traditional Arabic" w:hint="cs"/>
          <w:sz w:val="32"/>
          <w:szCs w:val="32"/>
          <w:rtl/>
          <w:lang w:bidi="ar-EG"/>
        </w:rPr>
        <w:t xml:space="preserve">، وتوفير المعلومات الصحية الموثوقة، وتسهيل إدارة المواعيد والخدمات) على جودة الخدمات الطبية مجتمعة (رضا </w:t>
      </w:r>
      <w:r w:rsidR="000E3838" w:rsidRPr="008E1034">
        <w:rPr>
          <w:rFonts w:ascii="Traditional Arabic" w:hAnsi="Traditional Arabic" w:cs="Traditional Arabic"/>
          <w:sz w:val="32"/>
          <w:szCs w:val="32"/>
          <w:rtl/>
          <w:lang w:bidi="ar-EG"/>
        </w:rPr>
        <w:t>المرضى</w:t>
      </w:r>
      <w:r w:rsidRPr="008E1034">
        <w:rPr>
          <w:rFonts w:ascii="Traditional Arabic" w:hAnsi="Traditional Arabic" w:cs="Traditional Arabic" w:hint="cs"/>
          <w:sz w:val="32"/>
          <w:szCs w:val="32"/>
          <w:rtl/>
          <w:lang w:bidi="ar-EG"/>
        </w:rPr>
        <w:t>، والكفاءة التشغيلية، وجودة الرعاية المقدمة) المقدمة للعملاء في مستشفيات القطاع الخاص بمدينة الرياض.</w:t>
      </w:r>
    </w:p>
    <w:p w14:paraId="25769D0C" w14:textId="5D66176B"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 xml:space="preserve">التفاعل المباشر مع </w:t>
      </w:r>
      <w:r w:rsidR="000E3838" w:rsidRPr="008E1034">
        <w:rPr>
          <w:rFonts w:ascii="Traditional Arabic" w:hAnsi="Traditional Arabic" w:cs="Traditional Arabic"/>
          <w:b/>
          <w:bCs/>
          <w:sz w:val="32"/>
          <w:szCs w:val="32"/>
          <w:rtl/>
        </w:rPr>
        <w:t>المرضى</w:t>
      </w:r>
      <w:r w:rsidRPr="008E1034">
        <w:rPr>
          <w:rFonts w:ascii="Traditional Arabic" w:hAnsi="Traditional Arabic" w:cs="Traditional Arabic" w:hint="cs"/>
          <w:b/>
          <w:bCs/>
          <w:sz w:val="32"/>
          <w:szCs w:val="32"/>
          <w:rtl/>
        </w:rPr>
        <w:t>:</w:t>
      </w:r>
    </w:p>
    <w:p w14:paraId="57429EF2" w14:textId="4B9581F4"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lang w:bidi="ar-EG"/>
        </w:rPr>
      </w:pPr>
      <w:r w:rsidRPr="008E1034">
        <w:rPr>
          <w:rFonts w:ascii="Traditional Arabic" w:hAnsi="Traditional Arabic" w:cs="Traditional Arabic" w:hint="cs"/>
          <w:sz w:val="32"/>
          <w:szCs w:val="32"/>
          <w:rtl/>
        </w:rPr>
        <w:t xml:space="preserve">تواصل شخصي وفوري بين مقدمي الخدمة ومتلقيها، بهدف بناء الثقة والتعرف على احتياجات العميل وحل المشكلات بشكل فعال، وتقدم من خلال غرف الدردشة أو المحادثات الهاتفية أو وسائل التواصل </w:t>
      </w:r>
      <w:r w:rsidR="00046882" w:rsidRPr="008E1034">
        <w:rPr>
          <w:rFonts w:ascii="Traditional Arabic" w:hAnsi="Traditional Arabic" w:cs="Traditional Arabic" w:hint="cs"/>
          <w:sz w:val="32"/>
          <w:szCs w:val="32"/>
          <w:rtl/>
        </w:rPr>
        <w:t>الاجتماعي</w:t>
      </w:r>
      <w:r w:rsidRPr="008E1034">
        <w:rPr>
          <w:rFonts w:ascii="Traditional Arabic" w:hAnsi="Traditional Arabic" w:cs="Traditional Arabic" w:hint="cs"/>
          <w:sz w:val="32"/>
          <w:szCs w:val="32"/>
          <w:rtl/>
        </w:rPr>
        <w:t>.</w:t>
      </w:r>
      <w:r w:rsidR="00877731" w:rsidRPr="008E1034">
        <w:rPr>
          <w:rFonts w:ascii="Traditional Arabic" w:hAnsi="Traditional Arabic" w:cs="Traditional Arabic" w:hint="cs"/>
          <w:sz w:val="32"/>
          <w:szCs w:val="32"/>
          <w:rtl/>
        </w:rPr>
        <w:t>(</w:t>
      </w:r>
      <w:r w:rsidR="00877731" w:rsidRPr="008E1034">
        <w:rPr>
          <w:rFonts w:ascii="Traditional Arabic" w:hAnsi="Traditional Arabic" w:cs="Traditional Arabic" w:hint="cs"/>
          <w:sz w:val="32"/>
          <w:szCs w:val="32"/>
        </w:rPr>
        <w:t>Vega et al., 2021,</w:t>
      </w:r>
      <w:r w:rsidR="00877731" w:rsidRPr="008E1034">
        <w:rPr>
          <w:rFonts w:ascii="Traditional Arabic" w:hAnsi="Traditional Arabic" w:cs="Traditional Arabic"/>
          <w:sz w:val="32"/>
          <w:szCs w:val="32"/>
        </w:rPr>
        <w:t>904</w:t>
      </w:r>
      <w:r w:rsidR="00877731" w:rsidRPr="008E1034">
        <w:rPr>
          <w:rFonts w:ascii="Traditional Arabic" w:hAnsi="Traditional Arabic" w:cs="Traditional Arabic" w:hint="cs"/>
          <w:sz w:val="32"/>
          <w:szCs w:val="32"/>
          <w:rtl/>
        </w:rPr>
        <w:t>)</w:t>
      </w:r>
    </w:p>
    <w:p w14:paraId="31D89A3C"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tl/>
        </w:rPr>
      </w:pPr>
      <w:r w:rsidRPr="008E1034">
        <w:rPr>
          <w:rFonts w:ascii="Traditional Arabic" w:hAnsi="Traditional Arabic" w:cs="Traditional Arabic" w:hint="cs"/>
          <w:b/>
          <w:bCs/>
          <w:sz w:val="32"/>
          <w:szCs w:val="32"/>
          <w:rtl/>
        </w:rPr>
        <w:t>المفهوم الإجرائي:</w:t>
      </w:r>
    </w:p>
    <w:p w14:paraId="5DA1ADFC" w14:textId="1A8056AF"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lang w:bidi="ar-EG"/>
        </w:rPr>
      </w:pPr>
      <w:r w:rsidRPr="008E1034">
        <w:rPr>
          <w:rFonts w:ascii="Traditional Arabic" w:hAnsi="Traditional Arabic" w:cs="Traditional Arabic" w:hint="cs"/>
          <w:sz w:val="32"/>
          <w:szCs w:val="32"/>
          <w:rtl/>
          <w:lang w:bidi="ar-EG"/>
        </w:rPr>
        <w:t xml:space="preserve">استخدام الهواتف الذكية في التواصل مع </w:t>
      </w:r>
      <w:r w:rsidR="000E3838" w:rsidRPr="008E1034">
        <w:rPr>
          <w:rFonts w:ascii="Traditional Arabic" w:hAnsi="Traditional Arabic" w:cs="Traditional Arabic"/>
          <w:sz w:val="32"/>
          <w:szCs w:val="32"/>
          <w:rtl/>
          <w:lang w:bidi="ar-EG"/>
        </w:rPr>
        <w:t>المرضى</w:t>
      </w:r>
      <w:r w:rsidR="000E3838" w:rsidRPr="008E1034">
        <w:rPr>
          <w:rFonts w:ascii="Traditional Arabic" w:hAnsi="Traditional Arabic" w:cs="Traditional Arabic" w:hint="cs"/>
          <w:sz w:val="32"/>
          <w:szCs w:val="32"/>
          <w:rtl/>
          <w:lang w:bidi="ar-EG"/>
        </w:rPr>
        <w:t xml:space="preserve"> </w:t>
      </w:r>
      <w:r w:rsidRPr="008E1034">
        <w:rPr>
          <w:rFonts w:ascii="Traditional Arabic" w:hAnsi="Traditional Arabic" w:cs="Traditional Arabic" w:hint="cs"/>
          <w:sz w:val="32"/>
          <w:szCs w:val="32"/>
          <w:rtl/>
          <w:lang w:bidi="ar-EG"/>
        </w:rPr>
        <w:t xml:space="preserve">الخدمات الطبية المقدمة من المستشفيات الخاصة بالرياض لبناء </w:t>
      </w:r>
      <w:r w:rsidR="00046882" w:rsidRPr="008E1034">
        <w:rPr>
          <w:rFonts w:ascii="Traditional Arabic" w:hAnsi="Traditional Arabic" w:cs="Traditional Arabic" w:hint="cs"/>
          <w:sz w:val="32"/>
          <w:szCs w:val="32"/>
          <w:rtl/>
          <w:lang w:bidi="ar-EG"/>
        </w:rPr>
        <w:t>الثقة والتعرف</w:t>
      </w:r>
      <w:r w:rsidRPr="008E1034">
        <w:rPr>
          <w:rFonts w:ascii="Traditional Arabic" w:hAnsi="Traditional Arabic" w:cs="Traditional Arabic" w:hint="cs"/>
          <w:sz w:val="32"/>
          <w:szCs w:val="32"/>
          <w:rtl/>
          <w:lang w:bidi="ar-EG"/>
        </w:rPr>
        <w:t xml:space="preserve"> على مدى رضا </w:t>
      </w:r>
      <w:r w:rsidR="000E3838" w:rsidRPr="008E1034">
        <w:rPr>
          <w:rFonts w:ascii="Traditional Arabic" w:hAnsi="Traditional Arabic" w:cs="Traditional Arabic"/>
          <w:sz w:val="32"/>
          <w:szCs w:val="32"/>
          <w:rtl/>
          <w:lang w:bidi="ar-EG"/>
        </w:rPr>
        <w:t>المرضى</w:t>
      </w:r>
      <w:r w:rsidRPr="008E1034">
        <w:rPr>
          <w:rFonts w:ascii="Traditional Arabic" w:hAnsi="Traditional Arabic" w:cs="Traditional Arabic" w:hint="cs"/>
          <w:sz w:val="32"/>
          <w:szCs w:val="32"/>
          <w:rtl/>
          <w:lang w:bidi="ar-EG"/>
        </w:rPr>
        <w:t xml:space="preserve"> عن الخدمات المقدمة.</w:t>
      </w:r>
    </w:p>
    <w:p w14:paraId="1E9C939C"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توفير المعلومات الصحية الموثوقة:</w:t>
      </w:r>
    </w:p>
    <w:p w14:paraId="77D79332" w14:textId="42B5682D"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tl/>
          <w:lang w:bidi="ar-EG"/>
        </w:rPr>
      </w:pPr>
      <w:r w:rsidRPr="008E1034">
        <w:rPr>
          <w:rFonts w:ascii="Traditional Arabic" w:hAnsi="Traditional Arabic" w:cs="Traditional Arabic" w:hint="cs"/>
          <w:sz w:val="32"/>
          <w:szCs w:val="32"/>
          <w:rtl/>
        </w:rPr>
        <w:t xml:space="preserve">وهي المعلومات الصحية </w:t>
      </w:r>
      <w:r w:rsidR="00675023" w:rsidRPr="008E1034">
        <w:rPr>
          <w:rFonts w:ascii="Traditional Arabic" w:hAnsi="Traditional Arabic" w:cs="Traditional Arabic" w:hint="cs"/>
          <w:sz w:val="32"/>
          <w:szCs w:val="32"/>
          <w:rtl/>
        </w:rPr>
        <w:t>التي تهدف لتقديم</w:t>
      </w:r>
      <w:r w:rsidRPr="008E1034">
        <w:rPr>
          <w:rFonts w:ascii="Traditional Arabic" w:hAnsi="Traditional Arabic" w:cs="Traditional Arabic" w:hint="cs"/>
          <w:sz w:val="32"/>
          <w:szCs w:val="32"/>
          <w:rtl/>
        </w:rPr>
        <w:t xml:space="preserve"> خدمة متميزة وتقدم عبر قنوات موثوقة كالمستشفيات وزارة الصحة على المواقع الرسمية</w:t>
      </w:r>
      <w:r w:rsidRPr="008E1034">
        <w:rPr>
          <w:rFonts w:ascii="Traditional Arabic" w:hAnsi="Traditional Arabic" w:cs="Traditional Arabic" w:hint="cs"/>
          <w:b/>
          <w:bCs/>
          <w:sz w:val="32"/>
          <w:szCs w:val="32"/>
          <w:rtl/>
        </w:rPr>
        <w:t xml:space="preserve">. </w:t>
      </w:r>
      <w:r w:rsidR="00675023" w:rsidRPr="008E1034">
        <w:rPr>
          <w:rFonts w:ascii="Traditional Arabic" w:hAnsi="Traditional Arabic" w:cs="Traditional Arabic" w:hint="cs"/>
          <w:sz w:val="32"/>
          <w:szCs w:val="32"/>
          <w:rtl/>
          <w:lang w:bidi="ar-EG"/>
        </w:rPr>
        <w:t>(الصقية</w:t>
      </w:r>
      <w:r w:rsidRPr="008E1034">
        <w:rPr>
          <w:rFonts w:ascii="Traditional Arabic" w:hAnsi="Traditional Arabic" w:cs="Traditional Arabic" w:hint="cs"/>
          <w:sz w:val="32"/>
          <w:szCs w:val="32"/>
          <w:rtl/>
          <w:lang w:bidi="ar-EG"/>
        </w:rPr>
        <w:t>، 2022، 41)</w:t>
      </w:r>
    </w:p>
    <w:p w14:paraId="2436E8F7"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tl/>
        </w:rPr>
      </w:pPr>
      <w:r w:rsidRPr="008E1034">
        <w:rPr>
          <w:rFonts w:ascii="Traditional Arabic" w:hAnsi="Traditional Arabic" w:cs="Traditional Arabic" w:hint="cs"/>
          <w:b/>
          <w:bCs/>
          <w:sz w:val="32"/>
          <w:szCs w:val="32"/>
          <w:rtl/>
        </w:rPr>
        <w:t xml:space="preserve">المفهوم الإجرائي: </w:t>
      </w:r>
    </w:p>
    <w:p w14:paraId="699412AF"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وهي المعلومات التي تقدم من جانب المستشفيات والطاقم الطبي للإجابة على استفسارات عملاء الخدمة الصحية عبر الهواتف الذكية.</w:t>
      </w:r>
    </w:p>
    <w:p w14:paraId="709DC44C"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إدارة المواعيد والخدمات:</w:t>
      </w:r>
      <w:r w:rsidRPr="008E1034">
        <w:rPr>
          <w:rFonts w:ascii="Traditional Arabic" w:hAnsi="Traditional Arabic" w:cs="Traditional Arabic" w:hint="cs"/>
          <w:sz w:val="32"/>
          <w:szCs w:val="32"/>
          <w:rtl/>
        </w:rPr>
        <w:t xml:space="preserve"> </w:t>
      </w:r>
    </w:p>
    <w:p w14:paraId="6F809A0F" w14:textId="5F41B882"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هي الخدمة </w:t>
      </w:r>
      <w:r w:rsidR="00675023" w:rsidRPr="008E1034">
        <w:rPr>
          <w:rFonts w:ascii="Traditional Arabic" w:hAnsi="Traditional Arabic" w:cs="Traditional Arabic" w:hint="cs"/>
          <w:sz w:val="32"/>
          <w:szCs w:val="32"/>
          <w:rtl/>
        </w:rPr>
        <w:t>الإلكترونية المقدمة والموجهة</w:t>
      </w:r>
      <w:r w:rsidRPr="008E1034">
        <w:rPr>
          <w:rFonts w:ascii="Traditional Arabic" w:hAnsi="Traditional Arabic" w:cs="Traditional Arabic" w:hint="cs"/>
          <w:sz w:val="32"/>
          <w:szCs w:val="32"/>
          <w:rtl/>
        </w:rPr>
        <w:t xml:space="preserve"> </w:t>
      </w:r>
      <w:r w:rsidR="00675023" w:rsidRPr="008E1034">
        <w:rPr>
          <w:rFonts w:ascii="Traditional Arabic" w:hAnsi="Traditional Arabic" w:cs="Traditional Arabic" w:hint="cs"/>
          <w:sz w:val="32"/>
          <w:szCs w:val="32"/>
          <w:rtl/>
        </w:rPr>
        <w:t xml:space="preserve">إلى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بهدف تسهيل عمليات حجز المواعيد، وإعادة جدولتها، أو الغائها، أو الاستفسار عن الخدمات. (الغريبي وآخرون، 2024، 421)</w:t>
      </w:r>
    </w:p>
    <w:p w14:paraId="33A3146E"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المفهوم الإجرائي:</w:t>
      </w:r>
      <w:r w:rsidRPr="008E1034">
        <w:rPr>
          <w:rFonts w:ascii="Traditional Arabic" w:hAnsi="Traditional Arabic" w:cs="Traditional Arabic" w:hint="cs"/>
          <w:sz w:val="32"/>
          <w:szCs w:val="32"/>
          <w:rtl/>
        </w:rPr>
        <w:t xml:space="preserve"> </w:t>
      </w:r>
    </w:p>
    <w:p w14:paraId="125397DB" w14:textId="6FF90F5A"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هي الخدمة </w:t>
      </w:r>
      <w:r w:rsidR="00675023" w:rsidRPr="008E1034">
        <w:rPr>
          <w:rFonts w:ascii="Traditional Arabic" w:hAnsi="Traditional Arabic" w:cs="Traditional Arabic" w:hint="cs"/>
          <w:sz w:val="32"/>
          <w:szCs w:val="32"/>
          <w:rtl/>
        </w:rPr>
        <w:t>الإلكترونية المقدمة إلى</w:t>
      </w:r>
      <w:r w:rsidRPr="008E1034">
        <w:rPr>
          <w:rFonts w:ascii="Traditional Arabic" w:hAnsi="Traditional Arabic" w:cs="Traditional Arabic" w:hint="cs"/>
          <w:sz w:val="32"/>
          <w:szCs w:val="32"/>
          <w:rtl/>
        </w:rPr>
        <w:t xml:space="preserve"> عملاء المستشفيات الخاصة بمدينة </w:t>
      </w:r>
      <w:r w:rsidR="00675023" w:rsidRPr="008E1034">
        <w:rPr>
          <w:rFonts w:ascii="Traditional Arabic" w:hAnsi="Traditional Arabic" w:cs="Traditional Arabic" w:hint="cs"/>
          <w:sz w:val="32"/>
          <w:szCs w:val="32"/>
          <w:rtl/>
        </w:rPr>
        <w:t>الرياض، والتي</w:t>
      </w:r>
      <w:r w:rsidRPr="008E1034">
        <w:rPr>
          <w:rFonts w:ascii="Traditional Arabic" w:hAnsi="Traditional Arabic" w:cs="Traditional Arabic" w:hint="cs"/>
          <w:sz w:val="32"/>
          <w:szCs w:val="32"/>
          <w:rtl/>
        </w:rPr>
        <w:t xml:space="preserve"> تختص بعمليات حجز المواعيد أو الرد على </w:t>
      </w:r>
      <w:r w:rsidR="00675023" w:rsidRPr="008E1034">
        <w:rPr>
          <w:rFonts w:ascii="Traditional Arabic" w:hAnsi="Traditional Arabic" w:cs="Traditional Arabic" w:hint="cs"/>
          <w:sz w:val="32"/>
          <w:szCs w:val="32"/>
          <w:rtl/>
        </w:rPr>
        <w:t>الاستفسارات</w:t>
      </w:r>
      <w:r w:rsidRPr="008E1034">
        <w:rPr>
          <w:rFonts w:ascii="Traditional Arabic" w:hAnsi="Traditional Arabic" w:cs="Traditional Arabic" w:hint="cs"/>
          <w:sz w:val="32"/>
          <w:szCs w:val="32"/>
          <w:rtl/>
        </w:rPr>
        <w:t xml:space="preserve"> عبر تطبيقات الهواتف الذكية. </w:t>
      </w:r>
    </w:p>
    <w:p w14:paraId="2BF56282"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tl/>
        </w:rPr>
      </w:pPr>
      <w:r w:rsidRPr="008E1034">
        <w:rPr>
          <w:rFonts w:ascii="Traditional Arabic" w:hAnsi="Traditional Arabic" w:cs="Traditional Arabic" w:hint="cs"/>
          <w:b/>
          <w:bCs/>
          <w:sz w:val="32"/>
          <w:szCs w:val="32"/>
          <w:rtl/>
        </w:rPr>
        <w:t>جودة الخدمات الطبية:</w:t>
      </w:r>
    </w:p>
    <w:p w14:paraId="7FD0E6AC"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مجموعة المزايا والخصائص التي تعمل على تحقيق المنفعة التي يتلقاها عملاء الخدمات الصحية عند حصولهم على الخدمة الطبية والتي تحقق لهم قدر مرتفع من الصحة النفسية والجسدية. (سالم، 2021، 31)</w:t>
      </w:r>
    </w:p>
    <w:p w14:paraId="0C2E3F56" w14:textId="5200E6D3"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المفهوم الإجرائي:</w:t>
      </w:r>
      <w:r w:rsidR="00CC2EB9" w:rsidRPr="008E1034">
        <w:rPr>
          <w:rFonts w:ascii="Traditional Arabic" w:hAnsi="Traditional Arabic" w:cs="Traditional Arabic" w:hint="cs"/>
          <w:sz w:val="32"/>
          <w:szCs w:val="32"/>
          <w:rtl/>
        </w:rPr>
        <w:t xml:space="preserve"> </w:t>
      </w:r>
    </w:p>
    <w:p w14:paraId="65407A9D" w14:textId="0489BF02" w:rsidR="00BA5C63" w:rsidRPr="008E1034" w:rsidRDefault="00675023" w:rsidP="008E1034">
      <w:pPr>
        <w:shd w:val="clear" w:color="auto" w:fill="FFFFFF" w:themeFill="background1"/>
        <w:bidi/>
        <w:spacing w:after="120" w:line="360" w:lineRule="auto"/>
        <w:jc w:val="both"/>
        <w:rPr>
          <w:rFonts w:ascii="Traditional Arabic" w:hAnsi="Traditional Arabic" w:cs="Traditional Arabic"/>
          <w:b/>
          <w:bCs/>
          <w:sz w:val="32"/>
          <w:szCs w:val="32"/>
          <w:rtl/>
        </w:rPr>
      </w:pPr>
      <w:r w:rsidRPr="008E1034">
        <w:rPr>
          <w:rFonts w:ascii="Traditional Arabic" w:hAnsi="Traditional Arabic" w:cs="Traditional Arabic" w:hint="cs"/>
          <w:sz w:val="32"/>
          <w:szCs w:val="32"/>
          <w:rtl/>
        </w:rPr>
        <w:t>هي</w:t>
      </w:r>
      <w:r w:rsidR="00BA5C63" w:rsidRPr="008E1034">
        <w:rPr>
          <w:rFonts w:ascii="Traditional Arabic" w:hAnsi="Traditional Arabic" w:cs="Traditional Arabic" w:hint="cs"/>
          <w:sz w:val="32"/>
          <w:szCs w:val="32"/>
          <w:rtl/>
        </w:rPr>
        <w:t xml:space="preserve"> مدى صحة سلامة الخدمات الطبية (حجز المواعيد، الرد على الاستفسارات، المتابعة) التي يتلقها </w:t>
      </w:r>
      <w:r w:rsidR="000E3838" w:rsidRPr="008E1034">
        <w:rPr>
          <w:rFonts w:ascii="Traditional Arabic" w:hAnsi="Traditional Arabic" w:cs="Traditional Arabic"/>
          <w:sz w:val="32"/>
          <w:szCs w:val="32"/>
          <w:rtl/>
        </w:rPr>
        <w:t>المرضى</w:t>
      </w:r>
      <w:r w:rsidR="00BA5C63" w:rsidRPr="008E1034">
        <w:rPr>
          <w:rFonts w:ascii="Traditional Arabic" w:hAnsi="Traditional Arabic" w:cs="Traditional Arabic" w:hint="cs"/>
          <w:sz w:val="32"/>
          <w:szCs w:val="32"/>
          <w:rtl/>
        </w:rPr>
        <w:t xml:space="preserve"> بالمستشفيات الخاصة بمدينة الرياض.</w:t>
      </w:r>
    </w:p>
    <w:p w14:paraId="75ACD7F6" w14:textId="4C7F63C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Pr>
      </w:pPr>
      <w:r w:rsidRPr="008E1034">
        <w:rPr>
          <w:rFonts w:ascii="Traditional Arabic" w:hAnsi="Traditional Arabic" w:cs="Traditional Arabic" w:hint="cs"/>
          <w:b/>
          <w:bCs/>
          <w:sz w:val="32"/>
          <w:szCs w:val="32"/>
          <w:rtl/>
        </w:rPr>
        <w:t xml:space="preserve">رضا </w:t>
      </w:r>
      <w:r w:rsidR="000E3838" w:rsidRPr="008E1034">
        <w:rPr>
          <w:rFonts w:ascii="Traditional Arabic" w:hAnsi="Traditional Arabic" w:cs="Traditional Arabic"/>
          <w:b/>
          <w:bCs/>
          <w:sz w:val="32"/>
          <w:szCs w:val="32"/>
          <w:rtl/>
        </w:rPr>
        <w:t>المرضى</w:t>
      </w:r>
      <w:r w:rsidRPr="008E1034">
        <w:rPr>
          <w:rFonts w:ascii="Traditional Arabic" w:hAnsi="Traditional Arabic" w:cs="Traditional Arabic" w:hint="cs"/>
          <w:b/>
          <w:bCs/>
          <w:sz w:val="32"/>
          <w:szCs w:val="32"/>
          <w:rtl/>
        </w:rPr>
        <w:t>:</w:t>
      </w:r>
    </w:p>
    <w:p w14:paraId="02E5ED09" w14:textId="3C6B8C7F"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هو </w:t>
      </w:r>
      <w:r w:rsidR="00675023" w:rsidRPr="008E1034">
        <w:rPr>
          <w:rFonts w:ascii="Traditional Arabic" w:hAnsi="Traditional Arabic" w:cs="Traditional Arabic" w:hint="cs"/>
          <w:sz w:val="32"/>
          <w:szCs w:val="32"/>
          <w:rtl/>
        </w:rPr>
        <w:t>الانطباع</w:t>
      </w:r>
      <w:r w:rsidRPr="008E1034">
        <w:rPr>
          <w:rFonts w:ascii="Traditional Arabic" w:hAnsi="Traditional Arabic" w:cs="Traditional Arabic" w:hint="cs"/>
          <w:sz w:val="32"/>
          <w:szCs w:val="32"/>
          <w:rtl/>
        </w:rPr>
        <w:t xml:space="preserve"> الإيجابي أو السلبي الذي يتواجد لدى </w:t>
      </w:r>
      <w:r w:rsidR="000E3838" w:rsidRPr="008E1034">
        <w:rPr>
          <w:rFonts w:ascii="Traditional Arabic" w:hAnsi="Traditional Arabic" w:cs="Traditional Arabic"/>
          <w:sz w:val="32"/>
          <w:szCs w:val="32"/>
          <w:rtl/>
        </w:rPr>
        <w:t>المرضى</w:t>
      </w:r>
      <w:r w:rsidR="000E3838"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 xml:space="preserve">عند خوض تجربة تلقي الخدمة، وتنتج من مقارنة توقعات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عن الخدمة المقدمة وما تم تلقيه فعلياً.</w:t>
      </w:r>
      <w:r w:rsidR="00CC2EB9" w:rsidRPr="008E1034">
        <w:rPr>
          <w:rFonts w:ascii="Traditional Arabic" w:hAnsi="Traditional Arabic" w:cs="Traditional Arabic" w:hint="cs"/>
          <w:sz w:val="32"/>
          <w:szCs w:val="32"/>
          <w:rtl/>
        </w:rPr>
        <w:t xml:space="preserve"> </w:t>
      </w:r>
      <w:r w:rsidR="00675023" w:rsidRPr="008E1034">
        <w:rPr>
          <w:rFonts w:ascii="Traditional Arabic" w:hAnsi="Traditional Arabic" w:cs="Traditional Arabic" w:hint="cs"/>
          <w:sz w:val="32"/>
          <w:szCs w:val="32"/>
          <w:rtl/>
        </w:rPr>
        <w:t>(</w:t>
      </w:r>
      <w:r w:rsidR="00675023" w:rsidRPr="008E1034">
        <w:rPr>
          <w:rFonts w:ascii="Traditional Arabic" w:hAnsi="Traditional Arabic" w:cs="Traditional Arabic"/>
          <w:sz w:val="32"/>
          <w:szCs w:val="32"/>
        </w:rPr>
        <w:t>Anisa</w:t>
      </w:r>
      <w:r w:rsidRPr="008E1034">
        <w:rPr>
          <w:rFonts w:ascii="Traditional Arabic" w:hAnsi="Traditional Arabic" w:cs="Traditional Arabic" w:hint="cs"/>
          <w:sz w:val="32"/>
          <w:szCs w:val="32"/>
        </w:rPr>
        <w:t>, 2023</w:t>
      </w:r>
      <w:r w:rsidRPr="008E1034">
        <w:rPr>
          <w:rFonts w:ascii="Traditional Arabic" w:hAnsi="Traditional Arabic" w:cs="Traditional Arabic" w:hint="cs"/>
          <w:sz w:val="32"/>
          <w:szCs w:val="32"/>
          <w:rtl/>
        </w:rPr>
        <w:t>)</w:t>
      </w:r>
    </w:p>
    <w:p w14:paraId="49C31EB4"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المفهوم الإجرائي:</w:t>
      </w:r>
      <w:r w:rsidRPr="008E1034">
        <w:rPr>
          <w:rFonts w:ascii="Traditional Arabic" w:hAnsi="Traditional Arabic" w:cs="Traditional Arabic" w:hint="cs"/>
          <w:sz w:val="32"/>
          <w:szCs w:val="32"/>
          <w:rtl/>
        </w:rPr>
        <w:t xml:space="preserve"> </w:t>
      </w:r>
    </w:p>
    <w:p w14:paraId="5D7DAE37" w14:textId="094AF79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tl/>
        </w:rPr>
      </w:pPr>
      <w:r w:rsidRPr="008E1034">
        <w:rPr>
          <w:rFonts w:ascii="Traditional Arabic" w:hAnsi="Traditional Arabic" w:cs="Traditional Arabic" w:hint="cs"/>
          <w:sz w:val="32"/>
          <w:szCs w:val="32"/>
          <w:rtl/>
        </w:rPr>
        <w:t xml:space="preserve"> شعور العميل بالحصول على ما </w:t>
      </w:r>
      <w:r w:rsidR="00675023" w:rsidRPr="008E1034">
        <w:rPr>
          <w:rFonts w:ascii="Traditional Arabic" w:hAnsi="Traditional Arabic" w:cs="Traditional Arabic" w:hint="cs"/>
          <w:sz w:val="32"/>
          <w:szCs w:val="32"/>
          <w:rtl/>
        </w:rPr>
        <w:t>توقعه</w:t>
      </w:r>
      <w:r w:rsidRPr="008E1034">
        <w:rPr>
          <w:rFonts w:ascii="Traditional Arabic" w:hAnsi="Traditional Arabic" w:cs="Traditional Arabic" w:hint="cs"/>
          <w:sz w:val="32"/>
          <w:szCs w:val="32"/>
          <w:rtl/>
        </w:rPr>
        <w:t xml:space="preserve"> من الخدمات </w:t>
      </w:r>
      <w:r w:rsidR="00675023" w:rsidRPr="008E1034">
        <w:rPr>
          <w:rFonts w:ascii="Traditional Arabic" w:hAnsi="Traditional Arabic" w:cs="Traditional Arabic" w:hint="cs"/>
          <w:sz w:val="32"/>
          <w:szCs w:val="32"/>
          <w:rtl/>
        </w:rPr>
        <w:t>الطبية المقدمة</w:t>
      </w:r>
      <w:r w:rsidRPr="008E1034">
        <w:rPr>
          <w:rFonts w:ascii="Traditional Arabic" w:hAnsi="Traditional Arabic" w:cs="Traditional Arabic" w:hint="cs"/>
          <w:sz w:val="32"/>
          <w:szCs w:val="32"/>
          <w:rtl/>
        </w:rPr>
        <w:t xml:space="preserve"> من المستشفيات الخاصة بمدينة الرياض عبر </w:t>
      </w:r>
      <w:r w:rsidR="00675023" w:rsidRPr="008E1034">
        <w:rPr>
          <w:rFonts w:ascii="Traditional Arabic" w:hAnsi="Traditional Arabic" w:cs="Traditional Arabic" w:hint="cs"/>
          <w:sz w:val="32"/>
          <w:szCs w:val="32"/>
          <w:rtl/>
        </w:rPr>
        <w:t>الهواتف الذكية</w:t>
      </w:r>
      <w:r w:rsidRPr="008E1034">
        <w:rPr>
          <w:rFonts w:ascii="Traditional Arabic" w:hAnsi="Traditional Arabic" w:cs="Traditional Arabic" w:hint="cs"/>
          <w:sz w:val="32"/>
          <w:szCs w:val="32"/>
          <w:rtl/>
        </w:rPr>
        <w:t xml:space="preserve"> كالرد الفوري، والإجابة على </w:t>
      </w:r>
      <w:r w:rsidR="00675023" w:rsidRPr="008E1034">
        <w:rPr>
          <w:rFonts w:ascii="Traditional Arabic" w:hAnsi="Traditional Arabic" w:cs="Traditional Arabic" w:hint="cs"/>
          <w:sz w:val="32"/>
          <w:szCs w:val="32"/>
          <w:rtl/>
        </w:rPr>
        <w:t>الاستفسارا</w:t>
      </w:r>
      <w:r w:rsidR="00675023" w:rsidRPr="008E1034">
        <w:rPr>
          <w:rFonts w:ascii="Traditional Arabic" w:hAnsi="Traditional Arabic" w:cs="Traditional Arabic" w:hint="eastAsia"/>
          <w:sz w:val="32"/>
          <w:szCs w:val="32"/>
          <w:rtl/>
        </w:rPr>
        <w:t>ت</w:t>
      </w:r>
      <w:r w:rsidRPr="008E1034">
        <w:rPr>
          <w:rFonts w:ascii="Traditional Arabic" w:hAnsi="Traditional Arabic" w:cs="Traditional Arabic" w:hint="cs"/>
          <w:sz w:val="32"/>
          <w:szCs w:val="32"/>
          <w:rtl/>
        </w:rPr>
        <w:t xml:space="preserve"> ت، وتوافر الترجمة.</w:t>
      </w:r>
    </w:p>
    <w:p w14:paraId="3991681F" w14:textId="2A7FBD82"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tl/>
          <w:lang w:bidi="ar-EG"/>
        </w:rPr>
      </w:pPr>
      <w:r w:rsidRPr="008E1034">
        <w:rPr>
          <w:rFonts w:ascii="Traditional Arabic" w:hAnsi="Traditional Arabic" w:cs="Traditional Arabic" w:hint="cs"/>
          <w:b/>
          <w:bCs/>
          <w:sz w:val="32"/>
          <w:szCs w:val="32"/>
          <w:rtl/>
        </w:rPr>
        <w:t>الكفاءة التشغيلية</w:t>
      </w:r>
      <w:r w:rsidR="00386EAB" w:rsidRPr="008E1034">
        <w:rPr>
          <w:rFonts w:ascii="Traditional Arabic" w:hAnsi="Traditional Arabic" w:cs="Traditional Arabic" w:hint="cs"/>
          <w:sz w:val="32"/>
          <w:szCs w:val="32"/>
          <w:rtl/>
        </w:rPr>
        <w:t xml:space="preserve"> </w:t>
      </w:r>
    </w:p>
    <w:p w14:paraId="1A543592" w14:textId="630AFEA4"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lang w:bidi="ar-EG"/>
        </w:rPr>
        <w:t xml:space="preserve">هي كل من يستخدم داخل المؤسسة من أدوات وموارد بشرية تساعد في تعظيم الربحية وخفض التكاليف وتحقيق الهدف الخاص بالمنشأة في اقل وقت وأقصى </w:t>
      </w:r>
      <w:r w:rsidR="00675023" w:rsidRPr="008E1034">
        <w:rPr>
          <w:rFonts w:ascii="Traditional Arabic" w:hAnsi="Traditional Arabic" w:cs="Traditional Arabic" w:hint="cs"/>
          <w:sz w:val="32"/>
          <w:szCs w:val="32"/>
          <w:rtl/>
          <w:lang w:bidi="ar-EG"/>
        </w:rPr>
        <w:t xml:space="preserve">سرعة. </w:t>
      </w:r>
      <w:r w:rsidR="00675023" w:rsidRPr="008E1034">
        <w:rPr>
          <w:rFonts w:ascii="Traditional Arabic" w:hAnsi="Traditional Arabic" w:cs="Traditional Arabic"/>
          <w:sz w:val="32"/>
          <w:szCs w:val="32"/>
          <w:rtl/>
          <w:lang w:bidi="ar-EG"/>
        </w:rPr>
        <w:t>(</w:t>
      </w:r>
      <w:r w:rsidRPr="008E1034">
        <w:rPr>
          <w:rFonts w:ascii="Traditional Arabic" w:hAnsi="Traditional Arabic" w:cs="Traditional Arabic" w:hint="cs"/>
          <w:sz w:val="32"/>
          <w:szCs w:val="32"/>
          <w:rtl/>
          <w:lang w:bidi="ar-EG"/>
        </w:rPr>
        <w:t>مراد، 2021،845)</w:t>
      </w:r>
    </w:p>
    <w:p w14:paraId="2B97E062"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tl/>
        </w:rPr>
      </w:pPr>
      <w:r w:rsidRPr="008E1034">
        <w:rPr>
          <w:rFonts w:ascii="Traditional Arabic" w:hAnsi="Traditional Arabic" w:cs="Traditional Arabic" w:hint="cs"/>
          <w:b/>
          <w:bCs/>
          <w:sz w:val="32"/>
          <w:szCs w:val="32"/>
          <w:rtl/>
        </w:rPr>
        <w:t>المفهوم الإجرائي:</w:t>
      </w:r>
    </w:p>
    <w:p w14:paraId="7C87C7DF"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Pr>
      </w:pPr>
      <w:r w:rsidRPr="008E1034">
        <w:rPr>
          <w:rFonts w:ascii="Traditional Arabic" w:hAnsi="Traditional Arabic" w:cs="Traditional Arabic" w:hint="cs"/>
          <w:sz w:val="32"/>
          <w:szCs w:val="32"/>
          <w:rtl/>
        </w:rPr>
        <w:t>هي الموارد المادية والبشرية المتاحة والتي تساعد في تقديم الخدمة لعملاء الخدمات الصحية بالمستشفيات الخاصة بالرياض في أقل وقت وأقصى سرعة.</w:t>
      </w:r>
    </w:p>
    <w:p w14:paraId="000B9FAA"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جودة الرعاية المقدمة:</w:t>
      </w:r>
    </w:p>
    <w:p w14:paraId="58F8F4BA" w14:textId="31C51A89"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Pr>
      </w:pPr>
      <w:r w:rsidRPr="008E1034">
        <w:rPr>
          <w:rFonts w:ascii="Traditional Arabic" w:hAnsi="Traditional Arabic" w:cs="Traditional Arabic" w:hint="cs"/>
          <w:sz w:val="32"/>
          <w:szCs w:val="32"/>
          <w:rtl/>
        </w:rPr>
        <w:t xml:space="preserve">مدى تميز الخدمة الطبية </w:t>
      </w:r>
      <w:r w:rsidR="00046882" w:rsidRPr="008E1034">
        <w:rPr>
          <w:rFonts w:ascii="Traditional Arabic" w:hAnsi="Traditional Arabic" w:cs="Traditional Arabic" w:hint="cs"/>
          <w:sz w:val="32"/>
          <w:szCs w:val="32"/>
          <w:rtl/>
        </w:rPr>
        <w:t>والاستشفائية</w:t>
      </w:r>
      <w:r w:rsidRPr="008E1034">
        <w:rPr>
          <w:rFonts w:ascii="Traditional Arabic" w:hAnsi="Traditional Arabic" w:cs="Traditional Arabic" w:hint="cs"/>
          <w:sz w:val="32"/>
          <w:szCs w:val="32"/>
          <w:rtl/>
        </w:rPr>
        <w:t xml:space="preserve"> التي تقدم من جانب المتخصصين ذوي الخبرة والمهارة لعملاء الخدمات </w:t>
      </w:r>
      <w:r w:rsidR="00675023" w:rsidRPr="008E1034">
        <w:rPr>
          <w:rFonts w:ascii="Traditional Arabic" w:hAnsi="Traditional Arabic" w:cs="Traditional Arabic" w:hint="cs"/>
          <w:sz w:val="32"/>
          <w:szCs w:val="32"/>
          <w:rtl/>
        </w:rPr>
        <w:t xml:space="preserve">الصحية. </w:t>
      </w:r>
      <w:r w:rsidR="00675023" w:rsidRPr="008E1034">
        <w:rPr>
          <w:rFonts w:ascii="Traditional Arabic" w:hAnsi="Traditional Arabic" w:cs="Traditional Arabic"/>
          <w:sz w:val="32"/>
          <w:szCs w:val="32"/>
          <w:rtl/>
        </w:rPr>
        <w:t>(</w:t>
      </w:r>
      <w:r w:rsidRPr="008E1034">
        <w:rPr>
          <w:rFonts w:ascii="Traditional Arabic" w:hAnsi="Traditional Arabic" w:cs="Traditional Arabic" w:hint="cs"/>
          <w:sz w:val="32"/>
          <w:szCs w:val="32"/>
          <w:rtl/>
        </w:rPr>
        <w:t>سالم، 2021، 32)</w:t>
      </w:r>
    </w:p>
    <w:p w14:paraId="61D177B5"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المفهوم الإجرائي:</w:t>
      </w:r>
      <w:r w:rsidRPr="008E1034">
        <w:rPr>
          <w:rFonts w:ascii="Traditional Arabic" w:hAnsi="Traditional Arabic" w:cs="Traditional Arabic" w:hint="cs"/>
          <w:sz w:val="32"/>
          <w:szCs w:val="32"/>
          <w:rtl/>
        </w:rPr>
        <w:t xml:space="preserve"> </w:t>
      </w:r>
    </w:p>
    <w:p w14:paraId="3BEA570F" w14:textId="5CFF53F6"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Pr>
      </w:pPr>
      <w:r w:rsidRPr="008E1034">
        <w:rPr>
          <w:rFonts w:ascii="Traditional Arabic" w:hAnsi="Traditional Arabic" w:cs="Traditional Arabic" w:hint="cs"/>
          <w:sz w:val="32"/>
          <w:szCs w:val="32"/>
          <w:rtl/>
        </w:rPr>
        <w:t xml:space="preserve">مدى تميز الطاقم الطبي وطاقم التمريض وفنيين الإشاعة والفحص، لتقديم </w:t>
      </w:r>
      <w:r w:rsidR="00046882" w:rsidRPr="008E1034">
        <w:rPr>
          <w:rFonts w:ascii="Traditional Arabic" w:hAnsi="Traditional Arabic" w:cs="Traditional Arabic" w:hint="cs"/>
          <w:sz w:val="32"/>
          <w:szCs w:val="32"/>
          <w:rtl/>
        </w:rPr>
        <w:t>الرعاية الأولية</w:t>
      </w:r>
      <w:r w:rsidRPr="008E1034">
        <w:rPr>
          <w:rFonts w:ascii="Traditional Arabic" w:hAnsi="Traditional Arabic" w:cs="Traditional Arabic" w:hint="cs"/>
          <w:sz w:val="32"/>
          <w:szCs w:val="32"/>
          <w:rtl/>
        </w:rPr>
        <w:t xml:space="preserve"> والثانوية والثالثة لعملاء الخدمات الصحية بالمستشفيات الخاصة بمدينة الرياض.</w:t>
      </w:r>
    </w:p>
    <w:p w14:paraId="6CAEF223" w14:textId="007C5A8F"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6"/>
          <w:szCs w:val="36"/>
          <w:rtl/>
        </w:rPr>
      </w:pPr>
      <w:r w:rsidRPr="008E1034">
        <w:rPr>
          <w:rFonts w:ascii="Traditional Arabic" w:hAnsi="Traditional Arabic" w:cs="Traditional Arabic" w:hint="cs"/>
          <w:b/>
          <w:bCs/>
          <w:sz w:val="36"/>
          <w:szCs w:val="36"/>
          <w:rtl/>
        </w:rPr>
        <w:t>إجراءات الدراسة</w:t>
      </w:r>
    </w:p>
    <w:p w14:paraId="0E8C1E81"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2"/>
          <w:szCs w:val="32"/>
          <w:rtl/>
        </w:rPr>
      </w:pPr>
      <w:r w:rsidRPr="008E1034">
        <w:rPr>
          <w:rFonts w:ascii="Traditional Arabic" w:hAnsi="Traditional Arabic" w:cs="Traditional Arabic" w:hint="cs"/>
          <w:b/>
          <w:bCs/>
          <w:sz w:val="32"/>
          <w:szCs w:val="32"/>
          <w:rtl/>
        </w:rPr>
        <w:t>منهج الدراسة</w:t>
      </w:r>
    </w:p>
    <w:p w14:paraId="307B0305"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color w:val="000000" w:themeColor="text1"/>
          <w:sz w:val="32"/>
          <w:szCs w:val="32"/>
          <w:rtl/>
        </w:rPr>
      </w:pPr>
      <w:r w:rsidRPr="008E1034">
        <w:rPr>
          <w:rFonts w:ascii="Traditional Arabic" w:hAnsi="Traditional Arabic" w:cs="Traditional Arabic" w:hint="cs"/>
          <w:b/>
          <w:bCs/>
          <w:color w:val="000000" w:themeColor="text1"/>
          <w:sz w:val="32"/>
          <w:szCs w:val="32"/>
        </w:rPr>
        <w:tab/>
      </w:r>
      <w:r w:rsidRPr="008E1034">
        <w:rPr>
          <w:rFonts w:ascii="Traditional Arabic" w:hAnsi="Traditional Arabic" w:cs="Traditional Arabic" w:hint="cs"/>
          <w:color w:val="000000" w:themeColor="text1"/>
          <w:sz w:val="32"/>
          <w:szCs w:val="32"/>
          <w:rtl/>
        </w:rPr>
        <w:t xml:space="preserve">تعتبر هذه الدراسة من حيث توصيف طبيعتها دراسة ميدانية؛ لأنها تمثل حالة تم دراستها على ارض الواقع وهي </w:t>
      </w:r>
      <w:r w:rsidRPr="008E1034">
        <w:rPr>
          <w:rFonts w:ascii="Traditional Arabic" w:hAnsi="Traditional Arabic" w:cs="Traditional Arabic" w:hint="cs"/>
          <w:color w:val="000000" w:themeColor="text1"/>
          <w:sz w:val="32"/>
          <w:szCs w:val="32"/>
          <w:rtl/>
          <w:lang w:bidi="ar-JO"/>
        </w:rPr>
        <w:t xml:space="preserve">مستشفيات القطاع الخاص </w:t>
      </w:r>
      <w:r w:rsidRPr="008E1034">
        <w:rPr>
          <w:rFonts w:ascii="Traditional Arabic" w:hAnsi="Traditional Arabic" w:cs="Traditional Arabic" w:hint="cs"/>
          <w:sz w:val="32"/>
          <w:szCs w:val="32"/>
          <w:rtl/>
          <w:lang w:bidi="ar-JO"/>
        </w:rPr>
        <w:t>بمدينة الرياض،</w:t>
      </w:r>
      <w:r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color w:val="000000" w:themeColor="text1"/>
          <w:sz w:val="32"/>
          <w:szCs w:val="32"/>
          <w:rtl/>
        </w:rPr>
        <w:t>وأما من حيث الغرض فتعتبر الدراسة إيضاحية، وذلك لأنها تعتمد على تفسير العلاقات السببية بين المتغيرات وأبعادها، كما تعتبر دراسة استنتاجية؛ لأنها تعتمد على دراسات سابقة تتمثل في الكتب والأوراق العلمية والأدبيات ذات صلة. كما اعتمدت هذه الدراسة على البحث في قواعد البيانات والشبكة العنكبوتية لترسيخ الروابط النظرية لمتغيرات الدراسة الحالية</w:t>
      </w:r>
      <w:r w:rsidRPr="008E1034">
        <w:rPr>
          <w:rFonts w:ascii="Traditional Arabic" w:hAnsi="Traditional Arabic" w:cs="Traditional Arabic" w:hint="cs"/>
          <w:color w:val="000000" w:themeColor="text1"/>
          <w:sz w:val="32"/>
          <w:szCs w:val="32"/>
        </w:rPr>
        <w:t>.</w:t>
      </w:r>
    </w:p>
    <w:p w14:paraId="7A2FAD95"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color w:val="000000" w:themeColor="text1"/>
          <w:sz w:val="32"/>
          <w:szCs w:val="32"/>
          <w:rtl/>
        </w:rPr>
      </w:pPr>
      <w:r w:rsidRPr="008E1034">
        <w:rPr>
          <w:rFonts w:ascii="Traditional Arabic" w:hAnsi="Traditional Arabic" w:cs="Traditional Arabic" w:hint="cs"/>
          <w:color w:val="000000" w:themeColor="text1"/>
          <w:sz w:val="32"/>
          <w:szCs w:val="32"/>
          <w:rtl/>
        </w:rPr>
        <w:t>ويمكن وصف هذه الدراسة بأنها غير مخططة من حيث التخطيط والضبط؛ لأنها تمت في البيئة الطبيعية للمستشفيات الخاصة دون أي تدخل من الباحث، وأما من حيث الزمن تعتبر هذه الدراسة دراسة مقطعية، كونها تمت لمرة واحدة وتستهدف عينة في مرحلة زمنية معينة، وطبقت على مجتمع معين</w:t>
      </w:r>
      <w:r w:rsidRPr="008E1034">
        <w:rPr>
          <w:rFonts w:ascii="Traditional Arabic" w:hAnsi="Traditional Arabic" w:cs="Traditional Arabic" w:hint="cs"/>
          <w:color w:val="000000" w:themeColor="text1"/>
          <w:sz w:val="32"/>
          <w:szCs w:val="32"/>
        </w:rPr>
        <w:t>)</w:t>
      </w:r>
      <w:r w:rsidRPr="008E1034">
        <w:rPr>
          <w:rFonts w:ascii="Traditional Arabic" w:hAnsi="Traditional Arabic" w:cs="Traditional Arabic" w:hint="cs"/>
          <w:color w:val="000000" w:themeColor="text1"/>
          <w:sz w:val="32"/>
          <w:szCs w:val="32"/>
          <w:rtl/>
        </w:rPr>
        <w:t xml:space="preserve"> </w:t>
      </w:r>
      <w:r w:rsidRPr="008E1034">
        <w:rPr>
          <w:rFonts w:ascii="Traditional Arabic" w:hAnsi="Traditional Arabic" w:cs="Traditional Arabic" w:hint="cs"/>
          <w:color w:val="000000" w:themeColor="text1"/>
          <w:sz w:val="32"/>
          <w:szCs w:val="32"/>
        </w:rPr>
        <w:t>Mohammed, 2024</w:t>
      </w:r>
      <w:r w:rsidRPr="008E1034">
        <w:rPr>
          <w:rFonts w:ascii="Traditional Arabic" w:hAnsi="Traditional Arabic" w:cs="Traditional Arabic" w:hint="cs"/>
          <w:color w:val="000000" w:themeColor="text1"/>
          <w:sz w:val="32"/>
          <w:szCs w:val="32"/>
          <w:rtl/>
        </w:rPr>
        <w:t>).</w:t>
      </w:r>
    </w:p>
    <w:p w14:paraId="12231402"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color w:val="000000" w:themeColor="text1"/>
          <w:sz w:val="32"/>
          <w:szCs w:val="32"/>
        </w:rPr>
      </w:pPr>
      <w:r w:rsidRPr="008E1034">
        <w:rPr>
          <w:rFonts w:ascii="Traditional Arabic" w:hAnsi="Traditional Arabic" w:cs="Traditional Arabic" w:hint="cs"/>
          <w:color w:val="000000" w:themeColor="text1"/>
          <w:sz w:val="32"/>
          <w:szCs w:val="32"/>
          <w:rtl/>
        </w:rPr>
        <w:t>واستخدمت الدراسة المنهج الوصفي التحليلي، وهو المنهج الرئيسي الذي ستقوم عليه الدراسة من أجل تحقيق أهدافها والإجابة عن أسئلتها واختبار فرضياتها، ويُعد من المناهج الإحصائية الهامة في مجال البحوث الكمية، وذلك لقدرته على تقديم وصف دقيق للظواهر الإنسانية والتنظيمية قيد الدراسة، سواء على صورة نوعية من خلال إيضاح خصائص مجتمع وعينة الدراسة، أو بصورة كمية من خلال تقديم تفسير لسلوك المتغيرات وبيان حجم أثرها، وذلك بالاعتماد على تحليل البيانات الأولية التي ستجمع بواسطة أداة الدراسة الرئيسية، واختبار الفرضيات من أجل تقديم النتائج والتوصيات (</w:t>
      </w:r>
      <w:r w:rsidRPr="008E1034">
        <w:rPr>
          <w:rFonts w:ascii="Traditional Arabic" w:hAnsi="Traditional Arabic" w:cs="Traditional Arabic" w:hint="cs"/>
          <w:color w:val="000000" w:themeColor="text1"/>
          <w:sz w:val="32"/>
          <w:szCs w:val="32"/>
        </w:rPr>
        <w:t>Walliman, 2021</w:t>
      </w:r>
      <w:r w:rsidRPr="008E1034">
        <w:rPr>
          <w:rFonts w:ascii="Traditional Arabic" w:hAnsi="Traditional Arabic" w:cs="Traditional Arabic" w:hint="cs"/>
          <w:color w:val="000000" w:themeColor="text1"/>
          <w:sz w:val="32"/>
          <w:szCs w:val="32"/>
          <w:rtl/>
        </w:rPr>
        <w:t>).</w:t>
      </w:r>
    </w:p>
    <w:p w14:paraId="66C35356"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6"/>
          <w:szCs w:val="36"/>
        </w:rPr>
      </w:pPr>
      <w:r w:rsidRPr="008E1034">
        <w:rPr>
          <w:rFonts w:ascii="Traditional Arabic" w:hAnsi="Traditional Arabic" w:cs="Traditional Arabic" w:hint="cs"/>
          <w:b/>
          <w:bCs/>
          <w:sz w:val="36"/>
          <w:szCs w:val="36"/>
          <w:rtl/>
        </w:rPr>
        <w:t>مجتمع وعينة الدراسة</w:t>
      </w:r>
    </w:p>
    <w:p w14:paraId="6E60F670" w14:textId="77777777" w:rsidR="00BA5C63" w:rsidRPr="008E1034" w:rsidRDefault="00BA5C63" w:rsidP="008E1034">
      <w:pPr>
        <w:shd w:val="clear" w:color="auto" w:fill="FFFFFF" w:themeFill="background1"/>
        <w:bidi/>
        <w:spacing w:after="120" w:line="360" w:lineRule="auto"/>
        <w:ind w:left="360"/>
        <w:jc w:val="both"/>
        <w:rPr>
          <w:rFonts w:ascii="Traditional Arabic" w:hAnsi="Traditional Arabic" w:cs="Traditional Arabic"/>
          <w:b/>
          <w:bCs/>
          <w:color w:val="000000" w:themeColor="text1"/>
          <w:sz w:val="36"/>
          <w:szCs w:val="36"/>
          <w:rtl/>
          <w:lang w:bidi="ar-EG"/>
        </w:rPr>
      </w:pPr>
      <w:r w:rsidRPr="008E1034">
        <w:rPr>
          <w:rFonts w:ascii="Traditional Arabic" w:hAnsi="Traditional Arabic" w:cs="Traditional Arabic" w:hint="cs"/>
          <w:b/>
          <w:bCs/>
          <w:color w:val="000000" w:themeColor="text1"/>
          <w:sz w:val="36"/>
          <w:szCs w:val="36"/>
          <w:rtl/>
          <w:lang w:bidi="ar-EG"/>
        </w:rPr>
        <w:t xml:space="preserve">مجتمع الدراسة </w:t>
      </w:r>
    </w:p>
    <w:p w14:paraId="18DB0B9E" w14:textId="2AEAE935" w:rsidR="00BA5C63" w:rsidRPr="008E1034" w:rsidRDefault="00BA5C63" w:rsidP="008E1034">
      <w:pPr>
        <w:shd w:val="clear" w:color="auto" w:fill="FFFFFF" w:themeFill="background1"/>
        <w:bidi/>
        <w:spacing w:after="120" w:line="360" w:lineRule="auto"/>
        <w:ind w:left="84"/>
        <w:jc w:val="both"/>
        <w:rPr>
          <w:rFonts w:ascii="Traditional Arabic" w:hAnsi="Traditional Arabic" w:cs="Traditional Arabic"/>
          <w:sz w:val="32"/>
          <w:szCs w:val="32"/>
          <w:rtl/>
        </w:rPr>
      </w:pPr>
      <w:r w:rsidRPr="008E1034">
        <w:rPr>
          <w:rFonts w:ascii="Traditional Arabic" w:hAnsi="Traditional Arabic" w:cs="Traditional Arabic" w:hint="cs"/>
          <w:sz w:val="36"/>
          <w:szCs w:val="36"/>
        </w:rPr>
        <w:t xml:space="preserve">         </w:t>
      </w:r>
      <w:r w:rsidRPr="008E1034">
        <w:rPr>
          <w:rFonts w:ascii="Traditional Arabic" w:hAnsi="Traditional Arabic" w:cs="Traditional Arabic" w:hint="cs"/>
          <w:sz w:val="32"/>
          <w:szCs w:val="32"/>
          <w:rtl/>
        </w:rPr>
        <w:t xml:space="preserve">يتكون مجتمع الدراسة من المرضى جميعهم الذين استخدموا التطبيقات الذكية التابعة لمستشفيات القطاع </w:t>
      </w:r>
      <w:r w:rsidR="00675023" w:rsidRPr="008E1034">
        <w:rPr>
          <w:rFonts w:ascii="Traditional Arabic" w:hAnsi="Traditional Arabic" w:cs="Traditional Arabic" w:hint="cs"/>
          <w:sz w:val="32"/>
          <w:szCs w:val="32"/>
          <w:rtl/>
        </w:rPr>
        <w:t>الخاص في</w:t>
      </w:r>
      <w:r w:rsidRPr="008E1034">
        <w:rPr>
          <w:rFonts w:ascii="Traditional Arabic" w:hAnsi="Traditional Arabic" w:cs="Traditional Arabic" w:hint="cs"/>
          <w:sz w:val="32"/>
          <w:szCs w:val="32"/>
          <w:rtl/>
        </w:rPr>
        <w:t xml:space="preserve"> مدينة الرياض، واستفادوا فعليًا من الخدمات الطبية المقدمة من خلالها خلال </w:t>
      </w:r>
      <w:r w:rsidR="00675023" w:rsidRPr="008E1034">
        <w:rPr>
          <w:rFonts w:ascii="Traditional Arabic" w:hAnsi="Traditional Arabic" w:cs="Traditional Arabic" w:hint="cs"/>
          <w:sz w:val="32"/>
          <w:szCs w:val="32"/>
          <w:rtl/>
        </w:rPr>
        <w:t>فترة إجراء</w:t>
      </w:r>
      <w:r w:rsidRPr="008E1034">
        <w:rPr>
          <w:rFonts w:ascii="Traditional Arabic" w:hAnsi="Traditional Arabic" w:cs="Traditional Arabic" w:hint="cs"/>
          <w:sz w:val="32"/>
          <w:szCs w:val="32"/>
          <w:rtl/>
        </w:rPr>
        <w:t xml:space="preserve"> الدراسة؛ ويشمل ذلك المرضى الذين استخدموا هذه التطبيقات لأغراض حجز المواعيد الطبية، أو الحصول على الاستشارات الطبية، أو متابعة التقارير والفحوصات، أو إجراء عمليات الدفع الإلكتروني، أو الاستفادة من أي خدمات صحية أخرى متاحة عبر التطبيق الذكي للمستشفى.</w:t>
      </w:r>
    </w:p>
    <w:p w14:paraId="265979A7" w14:textId="77777777" w:rsidR="00BA5C63" w:rsidRPr="008E1034" w:rsidRDefault="00BA5C63" w:rsidP="008E1034">
      <w:pPr>
        <w:shd w:val="clear" w:color="auto" w:fill="FFFFFF" w:themeFill="background1"/>
        <w:bidi/>
        <w:spacing w:after="120" w:line="360" w:lineRule="auto"/>
        <w:ind w:left="84"/>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وعليه، فإن المرضى الذين لم يسبق لهم استخدام التطبيقات الذكية أو لم يحصلوا على خدمات طبية فعلية من خلالها لا يعدون ضمن مجتمع الدراسة.</w:t>
      </w:r>
    </w:p>
    <w:p w14:paraId="519CB98F" w14:textId="338C72B1" w:rsidR="00BA5C63" w:rsidRPr="008E1034" w:rsidRDefault="00BA5C63" w:rsidP="008E1034">
      <w:pPr>
        <w:shd w:val="clear" w:color="auto" w:fill="FFFFFF" w:themeFill="background1"/>
        <w:bidi/>
        <w:spacing w:after="120" w:line="360" w:lineRule="auto"/>
        <w:ind w:left="84"/>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ويُعد هذا المجتمع هو الأنسب لتحقيق أهداف الدراسة، </w:t>
      </w:r>
      <w:r w:rsidR="00675023" w:rsidRPr="008E1034">
        <w:rPr>
          <w:rFonts w:ascii="Traditional Arabic" w:hAnsi="Traditional Arabic" w:cs="Traditional Arabic" w:hint="cs"/>
          <w:sz w:val="32"/>
          <w:szCs w:val="32"/>
          <w:rtl/>
        </w:rPr>
        <w:t>نظرًا</w:t>
      </w:r>
      <w:r w:rsidR="00675023" w:rsidRPr="008E1034">
        <w:rPr>
          <w:rFonts w:ascii="Traditional Arabic" w:hAnsi="Traditional Arabic" w:cs="Traditional Arabic" w:hint="cs"/>
          <w:sz w:val="32"/>
          <w:szCs w:val="32"/>
          <w:rtl/>
          <w:lang w:bidi="ar-EG"/>
        </w:rPr>
        <w:t xml:space="preserve"> </w:t>
      </w:r>
      <w:r w:rsidR="00675023" w:rsidRPr="008E1034">
        <w:rPr>
          <w:rFonts w:ascii="Traditional Arabic" w:hAnsi="Traditional Arabic" w:cs="Traditional Arabic" w:hint="cs"/>
          <w:sz w:val="32"/>
          <w:szCs w:val="32"/>
          <w:rtl/>
        </w:rPr>
        <w:t>لكونه</w:t>
      </w:r>
      <w:r w:rsidRPr="008E1034">
        <w:rPr>
          <w:rFonts w:ascii="Traditional Arabic" w:hAnsi="Traditional Arabic" w:cs="Traditional Arabic" w:hint="cs"/>
          <w:sz w:val="32"/>
          <w:szCs w:val="32"/>
          <w:rtl/>
        </w:rPr>
        <w:t xml:space="preserve"> الفئة الأكثر قدرة على تقييم أثر التسويق عبر التطبيقات الذكية في جودة الخدمات الطبية المقدمة.</w:t>
      </w:r>
    </w:p>
    <w:p w14:paraId="04877E24"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tl/>
          <w:lang w:bidi="ar-EG"/>
        </w:rPr>
      </w:pPr>
      <w:r w:rsidRPr="008E1034">
        <w:rPr>
          <w:rFonts w:ascii="Traditional Arabic" w:hAnsi="Traditional Arabic" w:cs="Traditional Arabic" w:hint="cs"/>
          <w:b/>
          <w:bCs/>
          <w:sz w:val="32"/>
          <w:szCs w:val="32"/>
          <w:rtl/>
        </w:rPr>
        <w:t>عينة الدراسة</w:t>
      </w:r>
    </w:p>
    <w:p w14:paraId="5CFEE0BA" w14:textId="41EFED23"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lang w:bidi="ar-EG"/>
        </w:rPr>
      </w:pPr>
      <w:r w:rsidRPr="008E1034">
        <w:rPr>
          <w:rFonts w:ascii="Traditional Arabic" w:hAnsi="Traditional Arabic" w:cs="Traditional Arabic" w:hint="cs"/>
          <w:sz w:val="32"/>
          <w:szCs w:val="32"/>
          <w:rtl/>
          <w:lang w:bidi="ar-EG"/>
        </w:rPr>
        <w:t>ا</w:t>
      </w:r>
      <w:r w:rsidR="00163415" w:rsidRPr="008E1034">
        <w:rPr>
          <w:rFonts w:ascii="Traditional Arabic" w:hAnsi="Traditional Arabic" w:cs="Traditional Arabic" w:hint="cs"/>
          <w:sz w:val="32"/>
          <w:szCs w:val="32"/>
          <w:rtl/>
          <w:lang w:bidi="ar-EG"/>
        </w:rPr>
        <w:t>إ</w:t>
      </w:r>
      <w:r w:rsidRPr="008E1034">
        <w:rPr>
          <w:rFonts w:ascii="Traditional Arabic" w:hAnsi="Traditional Arabic" w:cs="Traditional Arabic" w:hint="cs"/>
          <w:sz w:val="32"/>
          <w:szCs w:val="32"/>
          <w:rtl/>
          <w:lang w:bidi="ar-EG"/>
        </w:rPr>
        <w:t xml:space="preserve">ستخدم </w:t>
      </w:r>
      <w:r w:rsidR="00675023" w:rsidRPr="008E1034">
        <w:rPr>
          <w:rFonts w:ascii="Traditional Arabic" w:hAnsi="Traditional Arabic" w:cs="Traditional Arabic" w:hint="cs"/>
          <w:sz w:val="32"/>
          <w:szCs w:val="32"/>
          <w:rtl/>
          <w:lang w:bidi="ar-EG"/>
        </w:rPr>
        <w:t>أسلوب العينة</w:t>
      </w:r>
      <w:r w:rsidRPr="008E1034">
        <w:rPr>
          <w:rFonts w:ascii="Traditional Arabic" w:hAnsi="Traditional Arabic" w:cs="Traditional Arabic" w:hint="cs"/>
          <w:sz w:val="32"/>
          <w:szCs w:val="32"/>
          <w:rtl/>
          <w:lang w:bidi="ar-EG"/>
        </w:rPr>
        <w:t xml:space="preserve"> القصدية بطريقة العينة الملائمة (</w:t>
      </w:r>
      <w:r w:rsidRPr="008E1034">
        <w:rPr>
          <w:rFonts w:ascii="Traditional Arabic" w:hAnsi="Traditional Arabic" w:cs="Traditional Arabic" w:hint="cs"/>
          <w:sz w:val="32"/>
          <w:szCs w:val="32"/>
          <w:lang w:bidi="ar-EG"/>
        </w:rPr>
        <w:t xml:space="preserve">Convenience </w:t>
      </w:r>
      <w:r w:rsidR="00675023" w:rsidRPr="008E1034">
        <w:rPr>
          <w:rFonts w:ascii="Traditional Arabic" w:hAnsi="Traditional Arabic" w:cs="Traditional Arabic"/>
          <w:sz w:val="32"/>
          <w:szCs w:val="32"/>
          <w:lang w:bidi="ar-EG"/>
        </w:rPr>
        <w:t>Sampling)</w:t>
      </w:r>
      <w:r w:rsidRPr="008E1034">
        <w:rPr>
          <w:rFonts w:ascii="Traditional Arabic" w:hAnsi="Traditional Arabic" w:cs="Traditional Arabic" w:hint="cs"/>
          <w:sz w:val="32"/>
          <w:szCs w:val="32"/>
          <w:rtl/>
          <w:lang w:bidi="ar-EG"/>
        </w:rPr>
        <w:t xml:space="preserve">، وذلك </w:t>
      </w:r>
      <w:r w:rsidR="00675023" w:rsidRPr="008E1034">
        <w:rPr>
          <w:rFonts w:ascii="Traditional Arabic" w:hAnsi="Traditional Arabic" w:cs="Traditional Arabic" w:hint="cs"/>
          <w:sz w:val="32"/>
          <w:szCs w:val="32"/>
          <w:rtl/>
          <w:lang w:bidi="ar-EG"/>
        </w:rPr>
        <w:t>نظرًا لصعوبة</w:t>
      </w:r>
      <w:r w:rsidRPr="008E1034">
        <w:rPr>
          <w:rFonts w:ascii="Traditional Arabic" w:hAnsi="Traditional Arabic" w:cs="Traditional Arabic" w:hint="cs"/>
          <w:sz w:val="32"/>
          <w:szCs w:val="32"/>
          <w:rtl/>
          <w:lang w:bidi="ar-EG"/>
        </w:rPr>
        <w:t xml:space="preserve"> الحصول على إطار معاينة رسمي يضم جميع المرضى المستخدمين </w:t>
      </w:r>
      <w:r w:rsidR="00675023" w:rsidRPr="008E1034">
        <w:rPr>
          <w:rFonts w:ascii="Traditional Arabic" w:hAnsi="Traditional Arabic" w:cs="Traditional Arabic" w:hint="cs"/>
          <w:sz w:val="32"/>
          <w:szCs w:val="32"/>
          <w:rtl/>
          <w:lang w:bidi="ar-EG"/>
        </w:rPr>
        <w:t>للتطبيقات الذكية</w:t>
      </w:r>
      <w:r w:rsidRPr="008E1034">
        <w:rPr>
          <w:rFonts w:ascii="Traditional Arabic" w:hAnsi="Traditional Arabic" w:cs="Traditional Arabic" w:hint="cs"/>
          <w:sz w:val="32"/>
          <w:szCs w:val="32"/>
          <w:rtl/>
          <w:lang w:bidi="ar-EG"/>
        </w:rPr>
        <w:t xml:space="preserve"> في مستشفيات القطاع الخاص بمدينة </w:t>
      </w:r>
      <w:r w:rsidR="00675023" w:rsidRPr="008E1034">
        <w:rPr>
          <w:rFonts w:ascii="Traditional Arabic" w:hAnsi="Traditional Arabic" w:cs="Traditional Arabic" w:hint="cs"/>
          <w:sz w:val="32"/>
          <w:szCs w:val="32"/>
          <w:rtl/>
          <w:lang w:bidi="ar-EG"/>
        </w:rPr>
        <w:t>الرياض إضافة</w:t>
      </w:r>
      <w:r w:rsidRPr="008E1034">
        <w:rPr>
          <w:rFonts w:ascii="Traditional Arabic" w:hAnsi="Traditional Arabic" w:cs="Traditional Arabic" w:hint="cs"/>
          <w:sz w:val="32"/>
          <w:szCs w:val="32"/>
          <w:rtl/>
          <w:lang w:bidi="ar-EG"/>
        </w:rPr>
        <w:t xml:space="preserve"> إلى اعتبارات الخصوصية المرتبطة بحماية البيانات الصحية.</w:t>
      </w:r>
    </w:p>
    <w:p w14:paraId="39001B82" w14:textId="6B10372B"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lang w:bidi="ar-EG"/>
        </w:rPr>
        <w:t xml:space="preserve">وقد </w:t>
      </w:r>
      <w:r w:rsidR="00675023" w:rsidRPr="008E1034">
        <w:rPr>
          <w:rFonts w:ascii="Traditional Arabic" w:hAnsi="Traditional Arabic" w:cs="Traditional Arabic" w:hint="cs"/>
          <w:sz w:val="32"/>
          <w:szCs w:val="32"/>
          <w:rtl/>
          <w:lang w:bidi="ar-EG"/>
        </w:rPr>
        <w:t>تم الوصول</w:t>
      </w:r>
      <w:r w:rsidRPr="008E1034">
        <w:rPr>
          <w:rFonts w:ascii="Traditional Arabic" w:hAnsi="Traditional Arabic" w:cs="Traditional Arabic" w:hint="cs"/>
          <w:sz w:val="32"/>
          <w:szCs w:val="32"/>
          <w:rtl/>
          <w:lang w:bidi="ar-EG"/>
        </w:rPr>
        <w:t xml:space="preserve"> إلى أفراد العينة من خلال توزيع استبانة إلكترونية عبر رابط </w:t>
      </w:r>
      <w:r w:rsidR="00675023" w:rsidRPr="008E1034">
        <w:rPr>
          <w:rFonts w:ascii="Traditional Arabic" w:hAnsi="Traditional Arabic" w:cs="Traditional Arabic" w:hint="cs"/>
          <w:sz w:val="32"/>
          <w:szCs w:val="32"/>
          <w:rtl/>
          <w:lang w:bidi="ar-EG"/>
        </w:rPr>
        <w:t>رقمي نُشر</w:t>
      </w:r>
      <w:r w:rsidRPr="008E1034">
        <w:rPr>
          <w:rFonts w:ascii="Traditional Arabic" w:hAnsi="Traditional Arabic" w:cs="Traditional Arabic" w:hint="cs"/>
          <w:sz w:val="32"/>
          <w:szCs w:val="32"/>
          <w:rtl/>
          <w:lang w:bidi="ar-EG"/>
        </w:rPr>
        <w:t xml:space="preserve"> من خلال منصات التواصل الاجتماعي والمجموعات المجتمعية في مدينة الرياض. كما ضُمن سؤال تحقق في بداية </w:t>
      </w:r>
      <w:r w:rsidR="00675023" w:rsidRPr="008E1034">
        <w:rPr>
          <w:rFonts w:ascii="Traditional Arabic" w:hAnsi="Traditional Arabic" w:cs="Traditional Arabic" w:hint="cs"/>
          <w:sz w:val="32"/>
          <w:szCs w:val="32"/>
          <w:rtl/>
          <w:lang w:bidi="ar-EG"/>
        </w:rPr>
        <w:t>الاستبانة للتأكد</w:t>
      </w:r>
      <w:r w:rsidRPr="008E1034">
        <w:rPr>
          <w:rFonts w:ascii="Traditional Arabic" w:hAnsi="Traditional Arabic" w:cs="Traditional Arabic" w:hint="cs"/>
          <w:sz w:val="32"/>
          <w:szCs w:val="32"/>
          <w:rtl/>
          <w:lang w:bidi="ar-EG"/>
        </w:rPr>
        <w:t xml:space="preserve"> من أن المشارك سبق له استخدام تطبيق ذكي تابع لأحد مستشفيات القطاع الخاص بمدينة الرياض، وحصوله فعليًا على خدمة طبية من خلاله، وذلك لضمان انطباق شروط مجتمع الدراسة على أفراد العينة. </w:t>
      </w:r>
    </w:p>
    <w:p w14:paraId="542C1F32"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6"/>
          <w:szCs w:val="36"/>
          <w:rtl/>
        </w:rPr>
      </w:pPr>
      <w:r w:rsidRPr="008E1034">
        <w:rPr>
          <w:rFonts w:ascii="Traditional Arabic" w:hAnsi="Traditional Arabic" w:cs="Traditional Arabic" w:hint="cs"/>
          <w:b/>
          <w:bCs/>
          <w:sz w:val="36"/>
          <w:szCs w:val="36"/>
          <w:rtl/>
        </w:rPr>
        <w:t>حدود الدراسة: (المكانية، الزمانية، البشرية)</w:t>
      </w:r>
    </w:p>
    <w:p w14:paraId="3BB59A41"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color w:val="000000" w:themeColor="text1"/>
          <w:sz w:val="32"/>
          <w:szCs w:val="32"/>
          <w:rtl/>
        </w:rPr>
      </w:pPr>
      <w:r w:rsidRPr="008E1034">
        <w:rPr>
          <w:rFonts w:ascii="Traditional Arabic" w:hAnsi="Traditional Arabic" w:cs="Traditional Arabic" w:hint="cs"/>
          <w:b/>
          <w:bCs/>
          <w:color w:val="000000" w:themeColor="text1"/>
          <w:sz w:val="32"/>
          <w:szCs w:val="32"/>
          <w:rtl/>
        </w:rPr>
        <w:t>الحدود المكانية</w:t>
      </w:r>
    </w:p>
    <w:p w14:paraId="40EB8854"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color w:val="000000" w:themeColor="text1"/>
          <w:sz w:val="28"/>
          <w:szCs w:val="28"/>
          <w:rtl/>
        </w:rPr>
      </w:pPr>
      <w:r w:rsidRPr="008E1034">
        <w:rPr>
          <w:rFonts w:ascii="Traditional Arabic" w:hAnsi="Traditional Arabic" w:cs="Traditional Arabic" w:hint="cs"/>
          <w:color w:val="000000" w:themeColor="text1"/>
          <w:sz w:val="28"/>
          <w:szCs w:val="28"/>
          <w:rtl/>
        </w:rPr>
        <w:t xml:space="preserve">تقتصر الدراسة على مستشفيات القطاع الخاص </w:t>
      </w:r>
      <w:r w:rsidRPr="008E1034">
        <w:rPr>
          <w:rFonts w:ascii="Traditional Arabic" w:hAnsi="Traditional Arabic" w:cs="Traditional Arabic" w:hint="cs"/>
          <w:sz w:val="28"/>
          <w:szCs w:val="28"/>
          <w:rtl/>
        </w:rPr>
        <w:t>بمدينة الرياض</w:t>
      </w:r>
      <w:r w:rsidRPr="008E1034">
        <w:rPr>
          <w:rFonts w:ascii="Traditional Arabic" w:hAnsi="Traditional Arabic" w:cs="Traditional Arabic" w:hint="cs"/>
          <w:color w:val="FF0000"/>
          <w:sz w:val="28"/>
          <w:szCs w:val="28"/>
          <w:rtl/>
        </w:rPr>
        <w:t xml:space="preserve"> </w:t>
      </w:r>
      <w:r w:rsidRPr="008E1034">
        <w:rPr>
          <w:rFonts w:ascii="Traditional Arabic" w:hAnsi="Traditional Arabic" w:cs="Traditional Arabic" w:hint="cs"/>
          <w:sz w:val="28"/>
          <w:szCs w:val="28"/>
          <w:rtl/>
        </w:rPr>
        <w:t>في ا</w:t>
      </w:r>
      <w:r w:rsidRPr="008E1034">
        <w:rPr>
          <w:rFonts w:ascii="Traditional Arabic" w:hAnsi="Traditional Arabic" w:cs="Traditional Arabic" w:hint="cs"/>
          <w:color w:val="000000" w:themeColor="text1"/>
          <w:sz w:val="28"/>
          <w:szCs w:val="28"/>
          <w:rtl/>
        </w:rPr>
        <w:t>لمملكة العربية السعودية</w:t>
      </w:r>
      <w:r w:rsidRPr="008E1034">
        <w:rPr>
          <w:rFonts w:ascii="Traditional Arabic" w:hAnsi="Traditional Arabic" w:cs="Traditional Arabic" w:hint="cs"/>
          <w:color w:val="000000" w:themeColor="text1"/>
          <w:sz w:val="28"/>
          <w:szCs w:val="28"/>
        </w:rPr>
        <w:t>.</w:t>
      </w:r>
    </w:p>
    <w:p w14:paraId="26D9DAC1"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color w:val="000000" w:themeColor="text1"/>
          <w:sz w:val="32"/>
          <w:szCs w:val="32"/>
          <w:rtl/>
        </w:rPr>
      </w:pPr>
      <w:r w:rsidRPr="008E1034">
        <w:rPr>
          <w:rFonts w:ascii="Traditional Arabic" w:hAnsi="Traditional Arabic" w:cs="Traditional Arabic" w:hint="cs"/>
          <w:b/>
          <w:bCs/>
          <w:color w:val="000000" w:themeColor="text1"/>
          <w:sz w:val="32"/>
          <w:szCs w:val="32"/>
          <w:rtl/>
        </w:rPr>
        <w:t>الحدود الزمانية</w:t>
      </w:r>
    </w:p>
    <w:p w14:paraId="0EA9E898" w14:textId="5F12A2FC"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color w:val="000000" w:themeColor="text1"/>
          <w:sz w:val="32"/>
          <w:szCs w:val="32"/>
          <w:rtl/>
        </w:rPr>
      </w:pPr>
      <w:r w:rsidRPr="008E1034">
        <w:rPr>
          <w:rFonts w:ascii="Traditional Arabic" w:hAnsi="Traditional Arabic" w:cs="Traditional Arabic" w:hint="cs"/>
          <w:color w:val="000000" w:themeColor="text1"/>
          <w:sz w:val="32"/>
          <w:szCs w:val="32"/>
          <w:rtl/>
        </w:rPr>
        <w:t xml:space="preserve">ستتم الدراسة على البيانات التي تُجمع خلال الفترة </w:t>
      </w:r>
      <w:r w:rsidR="00046882" w:rsidRPr="008E1034">
        <w:rPr>
          <w:rFonts w:ascii="Traditional Arabic" w:hAnsi="Traditional Arabic" w:cs="Traditional Arabic" w:hint="cs"/>
          <w:color w:val="000000" w:themeColor="text1"/>
          <w:sz w:val="32"/>
          <w:szCs w:val="32"/>
          <w:rtl/>
        </w:rPr>
        <w:t>الزمنية (2026</w:t>
      </w:r>
      <w:r w:rsidRPr="008E1034">
        <w:rPr>
          <w:rFonts w:ascii="Traditional Arabic" w:hAnsi="Traditional Arabic" w:cs="Traditional Arabic" w:hint="cs"/>
          <w:color w:val="000000" w:themeColor="text1"/>
          <w:sz w:val="32"/>
          <w:szCs w:val="32"/>
          <w:rtl/>
        </w:rPr>
        <w:t>) الخاصة بتوزيع الاستبانة، مع التركيز على مستخدمي تطبيقات الحجز الطبي خلال هذه الفترة.</w:t>
      </w:r>
    </w:p>
    <w:p w14:paraId="274CD7D3"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color w:val="000000" w:themeColor="text1"/>
          <w:sz w:val="32"/>
          <w:szCs w:val="32"/>
          <w:rtl/>
        </w:rPr>
      </w:pPr>
      <w:r w:rsidRPr="008E1034">
        <w:rPr>
          <w:rFonts w:ascii="Traditional Arabic" w:hAnsi="Traditional Arabic" w:cs="Traditional Arabic" w:hint="cs"/>
          <w:b/>
          <w:bCs/>
          <w:color w:val="000000" w:themeColor="text1"/>
          <w:sz w:val="32"/>
          <w:szCs w:val="32"/>
          <w:rtl/>
        </w:rPr>
        <w:t>الحدود البشرية</w:t>
      </w:r>
    </w:p>
    <w:p w14:paraId="133579CD" w14:textId="0901D5E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color w:val="000000" w:themeColor="text1"/>
          <w:sz w:val="32"/>
          <w:szCs w:val="32"/>
          <w:rtl/>
        </w:rPr>
      </w:pPr>
      <w:r w:rsidRPr="008E1034">
        <w:rPr>
          <w:rFonts w:ascii="Traditional Arabic" w:hAnsi="Traditional Arabic" w:cs="Traditional Arabic" w:hint="cs"/>
          <w:color w:val="000000" w:themeColor="text1"/>
          <w:sz w:val="32"/>
          <w:szCs w:val="32"/>
          <w:rtl/>
        </w:rPr>
        <w:t xml:space="preserve">تركز الدراسة على فئة </w:t>
      </w:r>
      <w:r w:rsidR="000E3838" w:rsidRPr="008E1034">
        <w:rPr>
          <w:rFonts w:ascii="Traditional Arabic" w:hAnsi="Traditional Arabic" w:cs="Traditional Arabic"/>
          <w:color w:val="000000" w:themeColor="text1"/>
          <w:sz w:val="32"/>
          <w:szCs w:val="32"/>
          <w:rtl/>
        </w:rPr>
        <w:t>المرضى</w:t>
      </w:r>
      <w:r w:rsidRPr="008E1034">
        <w:rPr>
          <w:rFonts w:ascii="Traditional Arabic" w:hAnsi="Traditional Arabic" w:cs="Traditional Arabic" w:hint="cs"/>
          <w:color w:val="000000" w:themeColor="text1"/>
          <w:sz w:val="32"/>
          <w:szCs w:val="32"/>
          <w:rtl/>
        </w:rPr>
        <w:t xml:space="preserve"> الذين استخدموا تطبيقات الحجز الطبي في مستشفيات القطاع الخاص بمدينة الرياض. </w:t>
      </w:r>
    </w:p>
    <w:p w14:paraId="058E7243"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6"/>
          <w:szCs w:val="36"/>
          <w:rtl/>
        </w:rPr>
      </w:pPr>
      <w:r w:rsidRPr="008E1034">
        <w:rPr>
          <w:rFonts w:ascii="Traditional Arabic" w:hAnsi="Traditional Arabic" w:cs="Traditional Arabic" w:hint="cs"/>
          <w:b/>
          <w:bCs/>
          <w:sz w:val="36"/>
          <w:szCs w:val="36"/>
          <w:rtl/>
        </w:rPr>
        <w:t>وسائل جمع بيانات الدراسة</w:t>
      </w:r>
    </w:p>
    <w:p w14:paraId="3ABAFB82" w14:textId="177DD964" w:rsidR="00163415" w:rsidRPr="008E1034" w:rsidRDefault="00BA5C63" w:rsidP="008E1034">
      <w:pPr>
        <w:shd w:val="clear" w:color="auto" w:fill="FFFFFF" w:themeFill="background1"/>
        <w:bidi/>
        <w:spacing w:after="120" w:line="360" w:lineRule="auto"/>
        <w:jc w:val="both"/>
        <w:rPr>
          <w:rFonts w:ascii="Sakkal Majalla" w:hAnsi="Sakkal Majalla" w:cs="Sakkal Majalla"/>
          <w:b/>
          <w:bCs/>
          <w:sz w:val="32"/>
          <w:szCs w:val="32"/>
          <w:rtl/>
        </w:rPr>
      </w:pPr>
      <w:r w:rsidRPr="008E1034">
        <w:rPr>
          <w:rFonts w:ascii="Traditional Arabic" w:hAnsi="Traditional Arabic" w:cs="Traditional Arabic" w:hint="cs"/>
          <w:color w:val="000000" w:themeColor="text1"/>
          <w:sz w:val="36"/>
          <w:szCs w:val="36"/>
        </w:rPr>
        <w:t xml:space="preserve">       </w:t>
      </w:r>
      <w:r w:rsidRPr="008E1034">
        <w:rPr>
          <w:rFonts w:ascii="Traditional Arabic" w:hAnsi="Traditional Arabic" w:cs="Traditional Arabic" w:hint="cs"/>
          <w:color w:val="000000" w:themeColor="text1"/>
          <w:sz w:val="32"/>
          <w:szCs w:val="32"/>
          <w:rtl/>
        </w:rPr>
        <w:t>سوف يتم الاعتماد على الاستبانة كأداة رئيسية لجمع البيانات من عينة مجتمع الدراسة، وبنظام الاسئلة المغلقة وحسب سلم ليكرت الخماسي.</w:t>
      </w:r>
    </w:p>
    <w:p w14:paraId="5209931D" w14:textId="77777777" w:rsidR="00163415" w:rsidRPr="008E1034" w:rsidRDefault="00163415" w:rsidP="008E1034">
      <w:pPr>
        <w:shd w:val="clear" w:color="auto" w:fill="FFFFFF" w:themeFill="background1"/>
        <w:spacing w:after="200" w:line="276" w:lineRule="auto"/>
        <w:rPr>
          <w:rFonts w:ascii="Sakkal Majalla" w:hAnsi="Sakkal Majalla" w:cs="Sakkal Majalla"/>
          <w:b/>
          <w:bCs/>
          <w:sz w:val="36"/>
          <w:szCs w:val="36"/>
          <w:rtl/>
        </w:rPr>
      </w:pPr>
      <w:r w:rsidRPr="008E1034">
        <w:rPr>
          <w:rFonts w:ascii="Sakkal Majalla" w:hAnsi="Sakkal Majalla" w:cs="Sakkal Majalla"/>
          <w:b/>
          <w:bCs/>
          <w:sz w:val="36"/>
          <w:szCs w:val="36"/>
          <w:rtl/>
        </w:rPr>
        <w:br w:type="page"/>
      </w:r>
    </w:p>
    <w:p w14:paraId="4FE58BB3" w14:textId="77777777" w:rsidR="00C95711" w:rsidRPr="008E1034" w:rsidRDefault="00C95711" w:rsidP="008E1034">
      <w:pPr>
        <w:shd w:val="clear" w:color="auto" w:fill="FFFFFF" w:themeFill="background1"/>
        <w:bidi/>
        <w:spacing w:after="200" w:line="240" w:lineRule="auto"/>
        <w:rPr>
          <w:rFonts w:ascii="Sakkal Majalla" w:hAnsi="Sakkal Majalla" w:cs="Sakkal Majalla"/>
          <w:b/>
          <w:bCs/>
          <w:sz w:val="32"/>
          <w:szCs w:val="32"/>
          <w:rtl/>
        </w:rPr>
      </w:pPr>
      <w:r w:rsidRPr="008E1034">
        <w:rPr>
          <w:rFonts w:ascii="Sakkal Majalla" w:hAnsi="Sakkal Majalla" w:cs="Sakkal Majalla"/>
          <w:b/>
          <w:bCs/>
          <w:noProof/>
          <w:sz w:val="28"/>
          <w:szCs w:val="28"/>
          <w:rtl/>
        </w:rPr>
        <mc:AlternateContent>
          <mc:Choice Requires="wps">
            <w:drawing>
              <wp:anchor distT="0" distB="0" distL="114300" distR="114300" simplePos="0" relativeHeight="251685888" behindDoc="0" locked="0" layoutInCell="1" allowOverlap="1" wp14:anchorId="00585F2E" wp14:editId="594807DB">
                <wp:simplePos x="0" y="0"/>
                <wp:positionH relativeFrom="page">
                  <wp:posOffset>1193800</wp:posOffset>
                </wp:positionH>
                <wp:positionV relativeFrom="page">
                  <wp:posOffset>4106333</wp:posOffset>
                </wp:positionV>
                <wp:extent cx="1421765" cy="413385"/>
                <wp:effectExtent l="0" t="0" r="26035" b="24765"/>
                <wp:wrapNone/>
                <wp:docPr id="414388310" name="Rectangle: Rounded Corners 37"/>
                <wp:cNvGraphicFramePr/>
                <a:graphic xmlns:a="http://schemas.openxmlformats.org/drawingml/2006/main">
                  <a:graphicData uri="http://schemas.microsoft.com/office/word/2010/wordprocessingShape">
                    <wps:wsp>
                      <wps:cNvSpPr/>
                      <wps:spPr>
                        <a:xfrm>
                          <a:off x="0" y="0"/>
                          <a:ext cx="1421765" cy="413385"/>
                        </a:xfrm>
                        <a:prstGeom prst="roundRect">
                          <a:avLst/>
                        </a:prstGeom>
                      </wps:spPr>
                      <wps:style>
                        <a:lnRef idx="2">
                          <a:schemeClr val="dk1"/>
                        </a:lnRef>
                        <a:fillRef idx="1">
                          <a:schemeClr val="lt1"/>
                        </a:fillRef>
                        <a:effectRef idx="0">
                          <a:schemeClr val="dk1"/>
                        </a:effectRef>
                        <a:fontRef idx="minor">
                          <a:schemeClr val="dk1"/>
                        </a:fontRef>
                      </wps:style>
                      <wps:txbx>
                        <w:txbxContent>
                          <w:p w14:paraId="4C418B4C" w14:textId="77777777" w:rsidR="0025505A" w:rsidRPr="00CD1210" w:rsidRDefault="0025505A" w:rsidP="00C95711">
                            <w:pPr>
                              <w:jc w:val="center"/>
                              <w:rPr>
                                <w:rFonts w:ascii="Sakkal Majalla" w:hAnsi="Sakkal Majalla" w:cs="Sakkal Majalla"/>
                                <w:b/>
                                <w:bCs/>
                                <w:sz w:val="28"/>
                                <w:szCs w:val="28"/>
                                <w:rtl/>
                              </w:rPr>
                            </w:pPr>
                            <w:r w:rsidRPr="00CD1210">
                              <w:rPr>
                                <w:rFonts w:ascii="Sakkal Majalla" w:hAnsi="Sakkal Majalla" w:cs="Sakkal Majalla"/>
                                <w:b/>
                                <w:bCs/>
                                <w:sz w:val="28"/>
                                <w:szCs w:val="28"/>
                                <w:rtl/>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585F2E" id="Rectangle: Rounded Corners 37" o:spid="_x0000_s1026" style="position:absolute;left:0;text-align:left;margin-left:94pt;margin-top:323.35pt;width:111.95pt;height:32.5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OpAewIAADQFAAAOAAAAZHJzL2Uyb0RvYy54bWysVF1P2zAUfZ+0/2D5faRpA5SIFFVFTJMQ&#10;IGDi2XXsNprt69luk+7X79pJA2JoD9NeHDv3nvtxfK4vrzqtyF4434CpaH4yoUQYDnVjNhX9/nzz&#10;ZU6JD8zUTIERFT0IT68Wnz9dtrYUU9iCqoUjGMT4srUV3YZgyyzzfCs08ydghUGjBKdZwKPbZLVj&#10;LUbXKptOJmdZC662DrjwHv9e90a6SPGlFDzcS+lFIKqiWFtIq0vrOq7Z4pKVG8fstuFDGewfqtCs&#10;MZh0DHXNAiM71/wRSjfcgQcZTjjoDKRsuEg9YDf55F03T1tmReoFyfF2pMn/v7D8bv/gSFNXtMiL&#10;2Xw+y5ElwzRe1SOSx8xGiZI8ws7UoiYrcAbvmszOI3Gt9SXin+yDG04et5GFTjodv9gf6RLZh5Fs&#10;0QXC8WdeTPPzs1NKONqKfDabn8ag2SvaOh++CtAkbirqYhGxqEQ029/60Psf/RAcS+qLSLtwUCLW&#10;ocyjkNglpp0mdNKXWClH9gyVUf/Ih9zJM0Jko9QIyj8CqXAEDb4RJpLmRuDkI+BrttE7ZQQTRqBu&#10;DLi/g2Xvf+y67zW2Hbp1N1zIGuoD3q+DXvje8psGybxlPjwwh0rH28bpDfe4SAVtRWHYUbIF9+uj&#10;/9EfBYhWSlqcnIr6nzvmBCXqm0FpXuRFEUctHYrT8yke3FvL+q3F7PQK8ApyfCcsT9voH9RxKx3o&#10;FxzyZcyKJmY45q4oD+54WIV+ovGZ4GK5TG44XpaFW/NkeQweCY46ee5emLODogJq8Q6OU8bKd5rq&#10;fSPSwHIXQDZJcJHinteBehzNpNvhGYmz//acvF4fu8VvAAAA//8DAFBLAwQUAAYACAAAACEAG59X&#10;kN8AAAALAQAADwAAAGRycy9kb3ducmV2LnhtbEyPwU7DMBBE70j8g7VI3KhjlKRuiFMVEBx6oyBx&#10;dZMliYjXUey04e9ZTvQ4mtHMm3K7uEGccAq9JwNqlYBAqn3TU2vg4/3lToMI0VJjB09o4AcDbKvr&#10;q9IWjT/TG54OsRVcQqGwBroYx0LKUHfobFj5EYm9Lz85G1lOrWwme+ZyN8j7JMmlsz3xQmdHfOqw&#10;/j7MzkAkm2zmvXp9zPrFp/oze97tM2Nub5bdA4iIS/wPwx8+o0PFTEc/UxPEwFpr/hIN5Gm+BsGJ&#10;VKkNiKOBtVIaZFXKyw/VLwAAAP//AwBQSwECLQAUAAYACAAAACEAtoM4kv4AAADhAQAAEwAAAAAA&#10;AAAAAAAAAAAAAAAAW0NvbnRlbnRfVHlwZXNdLnhtbFBLAQItABQABgAIAAAAIQA4/SH/1gAAAJQB&#10;AAALAAAAAAAAAAAAAAAAAC8BAABfcmVscy8ucmVsc1BLAQItABQABgAIAAAAIQDzPOpAewIAADQF&#10;AAAOAAAAAAAAAAAAAAAAAC4CAABkcnMvZTJvRG9jLnhtbFBLAQItABQABgAIAAAAIQAbn1eQ3wAA&#10;AAsBAAAPAAAAAAAAAAAAAAAAANUEAABkcnMvZG93bnJldi54bWxQSwUGAAAAAAQABADzAAAA4QUA&#10;AAAA&#10;" fillcolor="white [3201]" strokecolor="black [3200]" strokeweight="2pt">
                <v:textbox>
                  <w:txbxContent>
                    <w:p w14:paraId="4C418B4C" w14:textId="77777777" w:rsidR="0025505A" w:rsidRPr="00CD1210" w:rsidRDefault="0025505A" w:rsidP="00C95711">
                      <w:pPr>
                        <w:jc w:val="center"/>
                        <w:rPr>
                          <w:rFonts w:ascii="Sakkal Majalla" w:hAnsi="Sakkal Majalla" w:cs="Sakkal Majalla"/>
                          <w:b/>
                          <w:bCs/>
                          <w:sz w:val="28"/>
                          <w:szCs w:val="28"/>
                          <w:rtl/>
                        </w:rPr>
                      </w:pPr>
                      <w:r w:rsidRPr="00CD1210">
                        <w:rPr>
                          <w:rFonts w:ascii="Sakkal Majalla" w:hAnsi="Sakkal Majalla" w:cs="Sakkal Majalla"/>
                          <w:b/>
                          <w:bCs/>
                          <w:sz w:val="28"/>
                          <w:szCs w:val="28"/>
                          <w:rtl/>
                        </w:rPr>
                        <w:t>المتغير التابع</w:t>
                      </w:r>
                    </w:p>
                  </w:txbxContent>
                </v:textbox>
                <w10:wrap anchorx="page" anchory="page"/>
              </v:roundrect>
            </w:pict>
          </mc:Fallback>
        </mc:AlternateContent>
      </w:r>
      <w:r w:rsidRPr="008E1034">
        <w:rPr>
          <w:rFonts w:ascii="Sakkal Majalla" w:hAnsi="Sakkal Majalla" w:cs="Sakkal Majalla"/>
          <w:b/>
          <w:bCs/>
          <w:noProof/>
          <w:sz w:val="28"/>
          <w:szCs w:val="28"/>
          <w:rtl/>
        </w:rPr>
        <mc:AlternateContent>
          <mc:Choice Requires="wps">
            <w:drawing>
              <wp:anchor distT="0" distB="0" distL="114300" distR="114300" simplePos="0" relativeHeight="251684864" behindDoc="1" locked="0" layoutInCell="1" allowOverlap="1" wp14:anchorId="3B62337A" wp14:editId="415DAC28">
                <wp:simplePos x="0" y="0"/>
                <wp:positionH relativeFrom="page">
                  <wp:posOffset>5181600</wp:posOffset>
                </wp:positionH>
                <wp:positionV relativeFrom="page">
                  <wp:posOffset>4053840</wp:posOffset>
                </wp:positionV>
                <wp:extent cx="1421765" cy="413385"/>
                <wp:effectExtent l="0" t="0" r="26035" b="24765"/>
                <wp:wrapTight wrapText="bothSides">
                  <wp:wrapPolygon edited="0">
                    <wp:start x="0" y="0"/>
                    <wp:lineTo x="0" y="21899"/>
                    <wp:lineTo x="21706" y="21899"/>
                    <wp:lineTo x="21706" y="0"/>
                    <wp:lineTo x="0" y="0"/>
                  </wp:wrapPolygon>
                </wp:wrapTight>
                <wp:docPr id="559269237" name="Rectangle: Rounded Corners 37"/>
                <wp:cNvGraphicFramePr/>
                <a:graphic xmlns:a="http://schemas.openxmlformats.org/drawingml/2006/main">
                  <a:graphicData uri="http://schemas.microsoft.com/office/word/2010/wordprocessingShape">
                    <wps:wsp>
                      <wps:cNvSpPr/>
                      <wps:spPr>
                        <a:xfrm>
                          <a:off x="0" y="0"/>
                          <a:ext cx="1421765" cy="413385"/>
                        </a:xfrm>
                        <a:prstGeom prst="round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02DBC74B" w14:textId="77777777" w:rsidR="0025505A" w:rsidRPr="00CD1210" w:rsidRDefault="0025505A" w:rsidP="00C95711">
                            <w:pPr>
                              <w:jc w:val="center"/>
                              <w:rPr>
                                <w:rFonts w:ascii="Sakkal Majalla" w:hAnsi="Sakkal Majalla" w:cs="Sakkal Majalla"/>
                                <w:b/>
                                <w:bCs/>
                                <w:sz w:val="28"/>
                                <w:szCs w:val="28"/>
                              </w:rPr>
                            </w:pPr>
                            <w:r w:rsidRPr="00CD1210">
                              <w:rPr>
                                <w:rFonts w:ascii="Sakkal Majalla" w:hAnsi="Sakkal Majalla" w:cs="Sakkal Majalla"/>
                                <w:b/>
                                <w:bCs/>
                                <w:sz w:val="28"/>
                                <w:szCs w:val="28"/>
                                <w:rtl/>
                              </w:rPr>
                              <w:t>المتغير 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B62337A" id="_x0000_s1027" style="position:absolute;left:0;text-align:left;margin-left:408pt;margin-top:319.2pt;width:111.95pt;height:32.55pt;z-index:-251631616;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9yCmwIAAIMFAAAOAAAAZHJzL2Uyb0RvYy54bWysVEtv2zAMvg/YfxB0Xx07SR9GnCJI0WFA&#10;0RZth54VWUqMyaImKbGzXz9Kdpysy2nYRRbNj0995Oy2rRXZCesq0AVNL0aUCM2hrPS6oN/f7r9c&#10;U+I80yVToEVB98LR2/nnT7PG5CKDDahSWIJOtMsbU9CN9yZPEsc3ombuAozQqJRga+ZRtOuktKxB&#10;77VKstHoMmnAlsYCF87h37tOSefRv5SC+ycpnfBEFRRz8/G08VyFM5nPWL62zGwq3qfB/iGLmlUa&#10;gw6u7phnZGurv1zVFbfgQPoLDnUCUlZcxBqwmnT0oZrXDTMi1oLNcWZok/t/bvnj7tmSqizodHqT&#10;Xd5k4ytKNKvxqV6weUyvlcjJC2x1KUqyBKvxrQmCsHGNcTnav5pn20sOr6ELrbR1+GJ9pI3N3g/N&#10;Fq0nHH+mkyy9upxSwlE3Scfj62lwmhytjXX+q4CahEtBbUgiJBUbzXYPznf4Ay5EVDqcDlRV3ldK&#10;RSFwSSyVJTuGLPBt2sc5QWHUYJmEkroi4s3vlei8vgiJXcK0sxg98vPok3EutJ/0fpVGdDCTmMFg&#10;mJ4zVP6QTI8NZiLydjAcnTP8M+JgEaOC9oNxXWmw5xyUP4bIHf5QfVdzKN+3qzZSIyLDnxWUe6SL&#10;hW6OnOH3Fb7NA3P+mVkcHBwxXAb+CQ+poCko9DdKNmB/nfsf8Mhn1FLS4CAW1P3cMisoUd80Mv0m&#10;nUzC5EZhMr3KULCnmtWpRm/rJeArp7h2DI/XgPfqcJUW6nfcGYsQFVVMc4xdUO7tQVj6bkHg1uFi&#10;sYgwnFbD/IN+NTw4D30OtHtr35k1PUE9UvsRDkPL8g8U7bDBUsNi60FWkb/HvvYvgJMex6DfSmGV&#10;nMoRddyd898AAAD//wMAUEsDBBQABgAIAAAAIQDZdbdS4wAAAAwBAAAPAAAAZHJzL2Rvd25yZXYu&#10;eG1sTI/NTsMwEITvSLyDtUhcELVLIKQhmwohOFCJA4VKHN1k8wPxOrLdNn173BMcRzOa+aZYTmYQ&#10;e3K+t4wwnykQxJWte24RPj9erjMQPmiu9WCZEI7kYVmenxU6r+2B32m/Dq2IJexzjdCFMOZS+qoj&#10;o/3MjsTRa6wzOkTpWlk7fYjlZpA3SqXS6J7jQqdHeuqo+lnvDMLz95dyr21vx2Z1tLJ521y5dIN4&#10;eTE9PoAINIW/MJzwIzqUkWlrd1x7MSBk8zR+CQhpkt2COCVUsliA2CLcq+QOZFnI/yfKXwAAAP//&#10;AwBQSwECLQAUAAYACAAAACEAtoM4kv4AAADhAQAAEwAAAAAAAAAAAAAAAAAAAAAAW0NvbnRlbnRf&#10;VHlwZXNdLnhtbFBLAQItABQABgAIAAAAIQA4/SH/1gAAAJQBAAALAAAAAAAAAAAAAAAAAC8BAABf&#10;cmVscy8ucmVsc1BLAQItABQABgAIAAAAIQB5s9yCmwIAAIMFAAAOAAAAAAAAAAAAAAAAAC4CAABk&#10;cnMvZTJvRG9jLnhtbFBLAQItABQABgAIAAAAIQDZdbdS4wAAAAwBAAAPAAAAAAAAAAAAAAAAAPUE&#10;AABkcnMvZG93bnJldi54bWxQSwUGAAAAAAQABADzAAAABQYAAAAA&#10;" fillcolor="white [3201]" strokecolor="black [3213]" strokeweight="2pt">
                <v:textbox>
                  <w:txbxContent>
                    <w:p w14:paraId="02DBC74B" w14:textId="77777777" w:rsidR="0025505A" w:rsidRPr="00CD1210" w:rsidRDefault="0025505A" w:rsidP="00C95711">
                      <w:pPr>
                        <w:jc w:val="center"/>
                        <w:rPr>
                          <w:rFonts w:ascii="Sakkal Majalla" w:hAnsi="Sakkal Majalla" w:cs="Sakkal Majalla"/>
                          <w:b/>
                          <w:bCs/>
                          <w:sz w:val="28"/>
                          <w:szCs w:val="28"/>
                        </w:rPr>
                      </w:pPr>
                      <w:r w:rsidRPr="00CD1210">
                        <w:rPr>
                          <w:rFonts w:ascii="Sakkal Majalla" w:hAnsi="Sakkal Majalla" w:cs="Sakkal Majalla"/>
                          <w:b/>
                          <w:bCs/>
                          <w:sz w:val="28"/>
                          <w:szCs w:val="28"/>
                          <w:rtl/>
                        </w:rPr>
                        <w:t>المتغير المستقل</w:t>
                      </w:r>
                    </w:p>
                  </w:txbxContent>
                </v:textbox>
                <w10:wrap type="tight" anchorx="page" anchory="page"/>
              </v:roundrect>
            </w:pict>
          </mc:Fallback>
        </mc:AlternateContent>
      </w:r>
      <w:r w:rsidRPr="008E1034">
        <w:rPr>
          <w:rFonts w:ascii="Sakkal Majalla" w:hAnsi="Sakkal Majalla" w:cs="Sakkal Majalla"/>
          <w:b/>
          <w:bCs/>
          <w:noProof/>
          <w:sz w:val="28"/>
          <w:szCs w:val="28"/>
          <w:rtl/>
        </w:rPr>
        <mc:AlternateContent>
          <mc:Choice Requires="wps">
            <w:drawing>
              <wp:anchor distT="0" distB="0" distL="114300" distR="114300" simplePos="0" relativeHeight="251673600" behindDoc="0" locked="0" layoutInCell="1" allowOverlap="1" wp14:anchorId="41A25665" wp14:editId="0BD92EB2">
                <wp:simplePos x="0" y="0"/>
                <wp:positionH relativeFrom="page">
                  <wp:posOffset>1805940</wp:posOffset>
                </wp:positionH>
                <wp:positionV relativeFrom="page">
                  <wp:posOffset>4575810</wp:posOffset>
                </wp:positionV>
                <wp:extent cx="190500" cy="254000"/>
                <wp:effectExtent l="19050" t="0" r="19050" b="31750"/>
                <wp:wrapNone/>
                <wp:docPr id="1110514515" name="Arrow: Down 38"/>
                <wp:cNvGraphicFramePr/>
                <a:graphic xmlns:a="http://schemas.openxmlformats.org/drawingml/2006/main">
                  <a:graphicData uri="http://schemas.microsoft.com/office/word/2010/wordprocessingShape">
                    <wps:wsp>
                      <wps:cNvSpPr/>
                      <wps:spPr>
                        <a:xfrm>
                          <a:off x="0" y="0"/>
                          <a:ext cx="190500" cy="254000"/>
                        </a:xfrm>
                        <a:prstGeom prst="downArrow">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F9E81C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8" o:spid="_x0000_s1026" type="#_x0000_t67" style="position:absolute;margin-left:142.2pt;margin-top:360.3pt;width:15pt;height:20pt;z-index:25167360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SxATAIAAPkEAAAOAAAAZHJzL2Uyb0RvYy54bWysVN9v2jAQfp+0/8Hy+5oE0W1FDRWi6jQJ&#10;tWjt1Gfj2BDN8XlnQ2B//c5OCKhDe5j24pxz3/368l1u7/aNYTuFvgZb8uIq50xZCVVt1yX//vLw&#10;4TNnPghbCQNWlfygPL+bvn9327qJGsEGTKWQURLrJ60r+SYEN8kyLzeqEf4KnLLk1ICNCHTFdVah&#10;aCl7Y7JRnn/MWsDKIUjlPb2975x8mvJrrWR40tqrwEzJqbeQTkznKp7Z9FZM1ijcppZ9G+IfumhE&#10;banokOpeBMG2WP+RqqklggcdriQ0GWhdS5VmoGmK/M00zxvhVJqFyPFuoMn/v7Tycffslkg0tM5P&#10;PJlxir3GJj6pP7ZPZB0GstQ+MEkvi5v8OidKJblG1+OcbMqSnYId+vBFQcOiUfIKWjtDhDbxJHYL&#10;Hzr8ERcLGsvaPnXKdmoqWeFgVAf7pjSrK2pjlNIlvai5QbYT9KWrH0XfjLGEjCG6NmYIKi4FmXAM&#10;6rExTCUNDYH5pcBTtQGdKoINQ2BTW8C/B+sOTxyezRrNFVSHJTKETr3eyYeaKF0IH5YCSa70FWgF&#10;wxMd2gARCL3F2Qbw16X3EU8qIi9nLcm/5P7nVqDizHy1pK+bYjyO+5Iu4+tPI7rguWd17rHbZg7E&#10;e0HL7mQyIz6Yo6kRmlfa1FmsSi5hJdUuuQx4vMxDt5a061LNZglGO+JEWNhnJ2PyyGpUy8v+VaDr&#10;dRVIkI9wXBUxeaOsDhsjLcy2AXSdZHfiteeb9iupt/8XxAU+vyfU6Y81/Q0AAP//AwBQSwMEFAAG&#10;AAgAAAAhABbkzwrgAAAACwEAAA8AAABkcnMvZG93bnJldi54bWxMj8FKw0AQhu+C77CM4EXsprHE&#10;kmZTRBBKPIiNhx632TEJZmdDdtskPr3Tkz3ONz//fJNtJ9uJMw6+daRguYhAIFXOtFQr+CrfHtcg&#10;fNBkdOcIFczoYZvf3mQ6NW6kTzzvQy24hHyqFTQh9KmUvmrQar9wPRLvvt1gdeBxqKUZ9MjltpNx&#10;FCXS6pb4QqN7fG2w+tmfrILpw4y7whSHh1BW7ztdlPM8/ip1fze9bEAEnMJ/GC76rA45Ox3diYwX&#10;nYJ4vVpxVMFzHCUgOPG0vJAjk4SJzDN5/UP+BwAA//8DAFBLAQItABQABgAIAAAAIQC2gziS/gAA&#10;AOEBAAATAAAAAAAAAAAAAAAAAAAAAABbQ29udGVudF9UeXBlc10ueG1sUEsBAi0AFAAGAAgAAAAh&#10;ADj9If/WAAAAlAEAAAsAAAAAAAAAAAAAAAAALwEAAF9yZWxzLy5yZWxzUEsBAi0AFAAGAAgAAAAh&#10;AFeVLEBMAgAA+QQAAA4AAAAAAAAAAAAAAAAALgIAAGRycy9lMm9Eb2MueG1sUEsBAi0AFAAGAAgA&#10;AAAhABbkzwrgAAAACwEAAA8AAAAAAAAAAAAAAAAApgQAAGRycy9kb3ducmV2LnhtbFBLBQYAAAAA&#10;BAAEAPMAAACzBQAAAAA=&#10;" adj="13500" fillcolor="white [3201]" strokecolor="black [3200]" strokeweight="1.5pt">
                <w10:wrap anchorx="page" anchory="page"/>
              </v:shape>
            </w:pict>
          </mc:Fallback>
        </mc:AlternateContent>
      </w:r>
      <w:r w:rsidRPr="008E1034">
        <w:rPr>
          <w:rFonts w:ascii="Sakkal Majalla" w:hAnsi="Sakkal Majalla" w:cs="Sakkal Majalla"/>
          <w:b/>
          <w:bCs/>
          <w:noProof/>
          <w:sz w:val="28"/>
          <w:szCs w:val="28"/>
          <w:rtl/>
        </w:rPr>
        <mc:AlternateContent>
          <mc:Choice Requires="wps">
            <w:drawing>
              <wp:anchor distT="0" distB="0" distL="114300" distR="114300" simplePos="0" relativeHeight="251686912" behindDoc="0" locked="0" layoutInCell="1" allowOverlap="1" wp14:anchorId="25E11983" wp14:editId="479C8EEE">
                <wp:simplePos x="0" y="0"/>
                <wp:positionH relativeFrom="page">
                  <wp:posOffset>5802630</wp:posOffset>
                </wp:positionH>
                <wp:positionV relativeFrom="page">
                  <wp:posOffset>4518660</wp:posOffset>
                </wp:positionV>
                <wp:extent cx="190500" cy="254000"/>
                <wp:effectExtent l="19050" t="0" r="19050" b="31750"/>
                <wp:wrapNone/>
                <wp:docPr id="389021234" name="Arrow: Down 38"/>
                <wp:cNvGraphicFramePr/>
                <a:graphic xmlns:a="http://schemas.openxmlformats.org/drawingml/2006/main">
                  <a:graphicData uri="http://schemas.microsoft.com/office/word/2010/wordprocessingShape">
                    <wps:wsp>
                      <wps:cNvSpPr/>
                      <wps:spPr>
                        <a:xfrm>
                          <a:off x="0" y="0"/>
                          <a:ext cx="190500" cy="254000"/>
                        </a:xfrm>
                        <a:prstGeom prst="downArrow">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4AE824" id="Arrow: Down 38" o:spid="_x0000_s1026" type="#_x0000_t67" style="position:absolute;margin-left:456.9pt;margin-top:355.8pt;width:15pt;height:20pt;z-index:25168691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SxATAIAAPkEAAAOAAAAZHJzL2Uyb0RvYy54bWysVN9v2jAQfp+0/8Hy+5oE0W1FDRWi6jQJ&#10;tWjt1Gfj2BDN8XlnQ2B//c5OCKhDe5j24pxz3/368l1u7/aNYTuFvgZb8uIq50xZCVVt1yX//vLw&#10;4TNnPghbCQNWlfygPL+bvn9327qJGsEGTKWQURLrJ60r+SYEN8kyLzeqEf4KnLLk1ICNCHTFdVah&#10;aCl7Y7JRnn/MWsDKIUjlPb2975x8mvJrrWR40tqrwEzJqbeQTkznKp7Z9FZM1ijcppZ9G+IfumhE&#10;banokOpeBMG2WP+RqqklggcdriQ0GWhdS5VmoGmK/M00zxvhVJqFyPFuoMn/v7Tycffslkg0tM5P&#10;PJlxir3GJj6pP7ZPZB0GstQ+MEkvi5v8OidKJblG1+OcbMqSnYId+vBFQcOiUfIKWjtDhDbxJHYL&#10;Hzr8ERcLGsvaPnXKdmoqWeFgVAf7pjSrK2pjlNIlvai5QbYT9KWrH0XfjLGEjCG6NmYIKi4FmXAM&#10;6rExTCUNDYH5pcBTtQGdKoINQ2BTW8C/B+sOTxyezRrNFVSHJTKETr3eyYeaKF0IH5YCSa70FWgF&#10;wxMd2gARCL3F2Qbw16X3EU8qIi9nLcm/5P7nVqDizHy1pK+bYjyO+5Iu4+tPI7rguWd17rHbZg7E&#10;e0HL7mQyIz6Yo6kRmlfa1FmsSi5hJdUuuQx4vMxDt5a061LNZglGO+JEWNhnJ2PyyGpUy8v+VaDr&#10;dRVIkI9wXBUxeaOsDhsjLcy2AXSdZHfiteeb9iupt/8XxAU+vyfU6Y81/Q0AAP//AwBQSwMEFAAG&#10;AAgAAAAhAPNJfl3hAAAACwEAAA8AAABkcnMvZG93bnJldi54bWxMj01PwzAMhu9I+w+RJ3FBLC0f&#10;g3VNJ4SENHUHxMqBo9dkbUXjVE22tvx6vBMc/fjV68fpZrStOJveN44UxIsIhKHS6YYqBZ/F2+0z&#10;CB+QNLaOjILJeNhks6sUE+0G+jDnfagEl5BPUEEdQpdI6cvaWPQL1xni3dH1FgOPfSV1jwOX21be&#10;RdFSWmyIL9TYmdfalN/7k1Uwvuthm+v86yYU5W6LeTFNw49S1/PxZQ0imDH8heGiz+qQsdPBnUh7&#10;0SpYxfesHhQ8xfESBCdWDxdyYPLIRGap/P9D9gsAAP//AwBQSwECLQAUAAYACAAAACEAtoM4kv4A&#10;AADhAQAAEwAAAAAAAAAAAAAAAAAAAAAAW0NvbnRlbnRfVHlwZXNdLnhtbFBLAQItABQABgAIAAAA&#10;IQA4/SH/1gAAAJQBAAALAAAAAAAAAAAAAAAAAC8BAABfcmVscy8ucmVsc1BLAQItABQABgAIAAAA&#10;IQBXlSxATAIAAPkEAAAOAAAAAAAAAAAAAAAAAC4CAABkcnMvZTJvRG9jLnhtbFBLAQItABQABgAI&#10;AAAAIQDzSX5d4QAAAAsBAAAPAAAAAAAAAAAAAAAAAKYEAABkcnMvZG93bnJldi54bWxQSwUGAAAA&#10;AAQABADzAAAAtAUAAAAA&#10;" adj="13500" fillcolor="white [3201]" strokecolor="black [3200]" strokeweight="1.5pt">
                <w10:wrap anchorx="page" anchory="page"/>
              </v:shape>
            </w:pict>
          </mc:Fallback>
        </mc:AlternateContent>
      </w:r>
      <w:r w:rsidRPr="008E1034">
        <w:rPr>
          <w:rFonts w:ascii="Sakkal Majalla" w:hAnsi="Sakkal Majalla" w:cs="Sakkal Majalla"/>
          <w:b/>
          <w:bCs/>
          <w:noProof/>
          <w:sz w:val="28"/>
          <w:szCs w:val="28"/>
          <w:rtl/>
        </w:rPr>
        <mc:AlternateContent>
          <mc:Choice Requires="wps">
            <w:drawing>
              <wp:anchor distT="0" distB="0" distL="114300" distR="114300" simplePos="0" relativeHeight="251670528" behindDoc="0" locked="0" layoutInCell="1" allowOverlap="1" wp14:anchorId="5C242038" wp14:editId="70F4E36D">
                <wp:simplePos x="0" y="0"/>
                <wp:positionH relativeFrom="column">
                  <wp:posOffset>3836670</wp:posOffset>
                </wp:positionH>
                <wp:positionV relativeFrom="page">
                  <wp:posOffset>4796790</wp:posOffset>
                </wp:positionV>
                <wp:extent cx="1880235" cy="523875"/>
                <wp:effectExtent l="0" t="0" r="24765" b="28575"/>
                <wp:wrapNone/>
                <wp:docPr id="1937659357" name="Text Box 1937659357"/>
                <wp:cNvGraphicFramePr/>
                <a:graphic xmlns:a="http://schemas.openxmlformats.org/drawingml/2006/main">
                  <a:graphicData uri="http://schemas.microsoft.com/office/word/2010/wordprocessingShape">
                    <wps:wsp>
                      <wps:cNvSpPr txBox="1"/>
                      <wps:spPr>
                        <a:xfrm>
                          <a:off x="0" y="0"/>
                          <a:ext cx="1880235" cy="523875"/>
                        </a:xfrm>
                        <a:prstGeom prst="rect">
                          <a:avLst/>
                        </a:prstGeom>
                        <a:ln>
                          <a:solidFill>
                            <a:schemeClr val="tx1"/>
                          </a:solidFill>
                        </a:ln>
                      </wps:spPr>
                      <wps:style>
                        <a:lnRef idx="2">
                          <a:schemeClr val="accent2"/>
                        </a:lnRef>
                        <a:fillRef idx="1">
                          <a:schemeClr val="lt1"/>
                        </a:fillRef>
                        <a:effectRef idx="0">
                          <a:schemeClr val="accent2"/>
                        </a:effectRef>
                        <a:fontRef idx="minor">
                          <a:schemeClr val="dk1"/>
                        </a:fontRef>
                      </wps:style>
                      <wps:txbx>
                        <w:txbxContent>
                          <w:p w14:paraId="76FB3C26" w14:textId="77777777" w:rsidR="0025505A" w:rsidRDefault="0025505A" w:rsidP="00C95711">
                            <w:pPr>
                              <w:spacing w:after="0" w:line="240" w:lineRule="auto"/>
                              <w:jc w:val="center"/>
                              <w:rPr>
                                <w:rFonts w:ascii="Sakkal Majalla" w:hAnsi="Sakkal Majalla" w:cs="Sakkal Majalla"/>
                                <w:b/>
                                <w:bCs/>
                                <w:sz w:val="24"/>
                                <w:szCs w:val="24"/>
                                <w:lang w:bidi="ar-JO"/>
                              </w:rPr>
                            </w:pPr>
                            <w:r w:rsidRPr="00AE35C6">
                              <w:rPr>
                                <w:rFonts w:ascii="Sakkal Majalla" w:hAnsi="Sakkal Majalla" w:cs="Sakkal Majalla"/>
                                <w:b/>
                                <w:bCs/>
                                <w:sz w:val="24"/>
                                <w:szCs w:val="24"/>
                                <w:rtl/>
                                <w:lang w:bidi="ar-JO"/>
                              </w:rPr>
                              <w:t xml:space="preserve">التسويق عبر تطبيقات الهواتف </w:t>
                            </w:r>
                          </w:p>
                          <w:p w14:paraId="1F3F801B" w14:textId="77777777" w:rsidR="0025505A" w:rsidRPr="00AE35C6" w:rsidRDefault="0025505A" w:rsidP="00C95711">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 xml:space="preserve">الذكية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242038" id="_x0000_t202" coordsize="21600,21600" o:spt="202" path="m,l,21600r21600,l21600,xe">
                <v:stroke joinstyle="miter"/>
                <v:path gradientshapeok="t" o:connecttype="rect"/>
              </v:shapetype>
              <v:shape id="Text Box 1937659357" o:spid="_x0000_s1028" type="#_x0000_t202" style="position:absolute;left:0;text-align:left;margin-left:302.1pt;margin-top:377.7pt;width:148.05pt;height:4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PkQIAAH0FAAAOAAAAZHJzL2Uyb0RvYy54bWysVN9v2jAQfp+0/8Hy+xoIpVBEqFirTpOq&#10;tlqZ+mwcu0SzfZ5tSNhfv7MTAut4mvaS2L777ud3N79ptCI74XwFpqDDiwElwnAoK/NW0O+r+09T&#10;SnxgpmQKjCjoXnh6s/j4YV7bmchhA6oUjqAR42e1LegmBDvLMs83QjN/AVYYFEpwmgW8uresdKxG&#10;61pl+WBwldXgSuuAC+/x9a4V0kWyL6Xg4UlKLwJRBcXYQvq69F3Hb7aYs9mbY3ZT8S4M9g9RaFYZ&#10;dNqbumOBka2r/jKlK+7AgwwXHHQGUlZcpBwwm+HgXTYvG2ZFygWL421fJv//zPLH3bMjVYm9ux5N&#10;rsbXo/GEEsM09molmkA+Q0NORFiv2voZwl4sAkODcsTGOsZ3j4+xDI10Ov4xQYJyrPy+r3a0yiNo&#10;Oh3kozElHGXjfDSdjKOZ7Ii2zocvAjSJh4I67GYqMts9+NCqHlSiM2Xi14OqyvtKqXSJPBK3ypEd&#10;QwaEJkWKLk608BaR2TH+dAp7JVqr34TECmHEefKeuHm0yTgXJuRd6MqgdoRJjKAHDs8BVTgE0+lG&#10;mEic7YGDc8A/PfaI5BVM6MG6MuDOGSh/9J5b/UP2bc4x/dCsm0SLlFh8WUO5x447aGfIW35fYVse&#10;mA/PzOHQYJNxEYQn/EgFdUGhO1GyAffr3HvURy6jlJIah7Cg/ueWOUGJ+mqQ5dfDy8s4telyOZ7k&#10;eHGnkvWpxGz1LWCXh7hyLE/HqB/U4Sgd6FfcF8voFUXMcPSNtDgcb0O7GnDfcLFcJiWcU8vCg3mx&#10;PJqOVY6kWzWvzNmOmQE5/QiHcWWzdwRtdSPSwHIbQFaJvceqdvXHGU/87/ZRXCKn96R13JqL3wAA&#10;AP//AwBQSwMEFAAGAAgAAAAhALZSUIviAAAACwEAAA8AAABkcnMvZG93bnJldi54bWxMj0FPwkAQ&#10;he8m/ofNmHghsitQKLVTYkiIJngRSLgu7dg27s423QWqv971pMfJ+/LeN/lqsEZcqPetY4THsQJB&#10;XLqq5RrhsN88pCB80Fxp45gQvsjDqri9yXVWuSu/02UXahFL2GcaoQmhy6T0ZUNW+7HriGP24Xqr&#10;Qzz7Wla9vsZya+REqbm0uuW40OiO1g2Vn7uzRdgnb9v1yLzYUVsq+f2aGk/HDeL93fD8BCLQEP5g&#10;+NWP6lBEp5M7c+WFQZir2SSiCIskmYGIxFKpKYgTQjpdLEEWufz/Q/EDAAD//wMAUEsBAi0AFAAG&#10;AAgAAAAhALaDOJL+AAAA4QEAABMAAAAAAAAAAAAAAAAAAAAAAFtDb250ZW50X1R5cGVzXS54bWxQ&#10;SwECLQAUAAYACAAAACEAOP0h/9YAAACUAQAACwAAAAAAAAAAAAAAAAAvAQAAX3JlbHMvLnJlbHNQ&#10;SwECLQAUAAYACAAAACEA+vo0D5ECAAB9BQAADgAAAAAAAAAAAAAAAAAuAgAAZHJzL2Uyb0RvYy54&#10;bWxQSwECLQAUAAYACAAAACEAtlJQi+IAAAALAQAADwAAAAAAAAAAAAAAAADrBAAAZHJzL2Rvd25y&#10;ZXYueG1sUEsFBgAAAAAEAAQA8wAAAPoFAAAAAA==&#10;" fillcolor="white [3201]" strokecolor="black [3213]" strokeweight="2pt">
                <v:textbox>
                  <w:txbxContent>
                    <w:p w14:paraId="76FB3C26" w14:textId="77777777" w:rsidR="0025505A" w:rsidRDefault="0025505A" w:rsidP="00C95711">
                      <w:pPr>
                        <w:spacing w:after="0" w:line="240" w:lineRule="auto"/>
                        <w:jc w:val="center"/>
                        <w:rPr>
                          <w:rFonts w:ascii="Sakkal Majalla" w:hAnsi="Sakkal Majalla" w:cs="Sakkal Majalla"/>
                          <w:b/>
                          <w:bCs/>
                          <w:sz w:val="24"/>
                          <w:szCs w:val="24"/>
                          <w:lang w:bidi="ar-JO"/>
                        </w:rPr>
                      </w:pPr>
                      <w:r w:rsidRPr="00AE35C6">
                        <w:rPr>
                          <w:rFonts w:ascii="Sakkal Majalla" w:hAnsi="Sakkal Majalla" w:cs="Sakkal Majalla"/>
                          <w:b/>
                          <w:bCs/>
                          <w:sz w:val="24"/>
                          <w:szCs w:val="24"/>
                          <w:rtl/>
                          <w:lang w:bidi="ar-JO"/>
                        </w:rPr>
                        <w:t xml:space="preserve">التسويق عبر تطبيقات الهواتف </w:t>
                      </w:r>
                    </w:p>
                    <w:p w14:paraId="1F3F801B" w14:textId="77777777" w:rsidR="0025505A" w:rsidRPr="00AE35C6" w:rsidRDefault="0025505A" w:rsidP="00C95711">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 xml:space="preserve">الذكية </w:t>
                      </w:r>
                    </w:p>
                  </w:txbxContent>
                </v:textbox>
                <w10:wrap anchory="page"/>
              </v:shape>
            </w:pict>
          </mc:Fallback>
        </mc:AlternateContent>
      </w:r>
    </w:p>
    <w:p w14:paraId="342D2BDE" w14:textId="77777777" w:rsidR="00C95711" w:rsidRPr="008E1034" w:rsidRDefault="00C95711" w:rsidP="008E1034">
      <w:pPr>
        <w:shd w:val="clear" w:color="auto" w:fill="FFFFFF" w:themeFill="background1"/>
        <w:bidi/>
        <w:spacing w:after="200" w:line="240" w:lineRule="auto"/>
        <w:rPr>
          <w:rFonts w:ascii="Sakkal Majalla" w:hAnsi="Sakkal Majalla" w:cs="Sakkal Majalla"/>
          <w:b/>
          <w:bCs/>
          <w:sz w:val="32"/>
          <w:szCs w:val="32"/>
          <w:rtl/>
        </w:rPr>
      </w:pPr>
      <w:r w:rsidRPr="008E1034">
        <w:rPr>
          <w:rFonts w:ascii="Sakkal Majalla" w:hAnsi="Sakkal Majalla" w:cs="Sakkal Majalla"/>
          <w:b/>
          <w:bCs/>
          <w:noProof/>
          <w:sz w:val="28"/>
          <w:szCs w:val="28"/>
          <w:rtl/>
        </w:rPr>
        <mc:AlternateContent>
          <mc:Choice Requires="wps">
            <w:drawing>
              <wp:anchor distT="0" distB="0" distL="114300" distR="114300" simplePos="0" relativeHeight="251675648" behindDoc="0" locked="0" layoutInCell="1" allowOverlap="1" wp14:anchorId="7DC5B9B1" wp14:editId="2571A720">
                <wp:simplePos x="0" y="0"/>
                <wp:positionH relativeFrom="column">
                  <wp:posOffset>-76200</wp:posOffset>
                </wp:positionH>
                <wp:positionV relativeFrom="page">
                  <wp:posOffset>4853940</wp:posOffset>
                </wp:positionV>
                <wp:extent cx="1713230" cy="413385"/>
                <wp:effectExtent l="0" t="0" r="20320" b="24765"/>
                <wp:wrapNone/>
                <wp:docPr id="1950773855" name="Text Box 1950773855"/>
                <wp:cNvGraphicFramePr/>
                <a:graphic xmlns:a="http://schemas.openxmlformats.org/drawingml/2006/main">
                  <a:graphicData uri="http://schemas.microsoft.com/office/word/2010/wordprocessingShape">
                    <wps:wsp>
                      <wps:cNvSpPr txBox="1"/>
                      <wps:spPr>
                        <a:xfrm>
                          <a:off x="0" y="0"/>
                          <a:ext cx="1713230" cy="413385"/>
                        </a:xfrm>
                        <a:prstGeom prst="rect">
                          <a:avLst/>
                        </a:prstGeom>
                        <a:ln/>
                      </wps:spPr>
                      <wps:style>
                        <a:lnRef idx="2">
                          <a:schemeClr val="dk1"/>
                        </a:lnRef>
                        <a:fillRef idx="1">
                          <a:schemeClr val="lt1"/>
                        </a:fillRef>
                        <a:effectRef idx="0">
                          <a:schemeClr val="dk1"/>
                        </a:effectRef>
                        <a:fontRef idx="minor">
                          <a:schemeClr val="dk1"/>
                        </a:fontRef>
                      </wps:style>
                      <wps:txbx>
                        <w:txbxContent>
                          <w:p w14:paraId="5BEA6B41" w14:textId="77777777" w:rsidR="0025505A" w:rsidRPr="00AE35C6" w:rsidRDefault="0025505A" w:rsidP="00C95711">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جودة الخدمات الطبية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C5B9B1" id="Text Box 1950773855" o:spid="_x0000_s1029" type="#_x0000_t202" style="position:absolute;left:0;text-align:left;margin-left:-6pt;margin-top:382.2pt;width:134.9pt;height:3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egsdgIAADwFAAAOAAAAZHJzL2Uyb0RvYy54bWysVE1v2zAMvQ/YfxB0Xx3nY2mDOkWWosOA&#10;oi2WDj0rspQYk0RNUmJnv76UHDtBV+ww7GJLIh8pPj7q+qbRiuyF8xWYguYXA0qE4VBWZlPQH893&#10;ny4p8YGZkikwoqAH4enN/OOH69rOxBC2oErhCAYxflbbgm5DsLMs83wrNPMXYIVBowSnWcCt22Sl&#10;YzVG1yobDgafsxpcaR1w4T2e3rZGOk/xpRQ8PErpRSCqoHi3kL4ufdfxm82v2WzjmN1W/HgN9g+3&#10;0KwymLQPdcsCIztX/RFKV9yBBxkuOOgMpKy4SDVgNfngTTWrLbMi1YLkeNvT5P9fWP6wf3KkKrF3&#10;V5PBdDq6nEwoMUxjr55FE8gXaMiZCfmqrZ8hbGURGBq0IzbyGM89HkYaGul0/GOBBO3I/KFnO0bl&#10;ETTNR8MRmjjaxvkIU8cw2QltnQ9fBWgSFwV12M1EMtvf+9C6di4xmTLx7HSNtAoHJVrjdyGxUEw8&#10;TEGSxMRSObJnKI7yZyoCsyuDnhEiK6V6UP4eSIUOdPSNMJFk1wMH7wFP2XrvlBFM6IG6MuD+Dpat&#10;f1d1W2ssOzTrJnV11HVmDeUBG+agHQFv+V2FrN4zH56YQ81jI3COwyN+pIK6oHBcUbIF9/u98+iP&#10;UkQrJTXOUEH9rx1zghL1zaBIr/LxOA5d2own0yFu3LllfW4xO70E7ESOL4blaRn9g+qW0oF+wXFf&#10;xKxoYoZj7oKGbrkM7WTjc8HFYpGccMwsC/dmZXkMHVmOmnluXpizR2EFlOQDdNPGZm/01fpGpIHF&#10;LoCskvgizy2rR/5xRJN8j89JfAPO98nr9OjNXwEAAP//AwBQSwMEFAAGAAgAAAAhAIhRAGLjAAAA&#10;CwEAAA8AAABkcnMvZG93bnJldi54bWxMj01Lw0AQhu+C/2EZwYu0m4b0w5hNKYUehIpYRTxOkjUb&#10;3J0N2W0b++sdT3oc5uV9n6dYj86Kkx5C50nBbJqA0FT7pqNWwdvrbrICESJSg9aTVvCtA6zL66sC&#10;88af6UWfDrEVXEIhRwUmxj6XMtRGOwxT32vi36cfHEY+h1Y2A5653FmZJslCOuyIFwz2emt0/XU4&#10;OgX4bKouXJ7sZftBm91jtsf3u71Stzfj5gFE1GP8C8MvPqNDyUyVP1IThFUwmaXsEhUsF1kGghPp&#10;fMkylYJVej8HWRbyv0P5AwAA//8DAFBLAQItABQABgAIAAAAIQC2gziS/gAAAOEBAAATAAAAAAAA&#10;AAAAAAAAAAAAAABbQ29udGVudF9UeXBlc10ueG1sUEsBAi0AFAAGAAgAAAAhADj9If/WAAAAlAEA&#10;AAsAAAAAAAAAAAAAAAAALwEAAF9yZWxzLy5yZWxzUEsBAi0AFAAGAAgAAAAhAD1l6Cx2AgAAPAUA&#10;AA4AAAAAAAAAAAAAAAAALgIAAGRycy9lMm9Eb2MueG1sUEsBAi0AFAAGAAgAAAAhAIhRAGLjAAAA&#10;CwEAAA8AAAAAAAAAAAAAAAAA0AQAAGRycy9kb3ducmV2LnhtbFBLBQYAAAAABAAEAPMAAADgBQAA&#10;AAA=&#10;" fillcolor="white [3201]" strokecolor="black [3200]" strokeweight="2pt">
                <v:textbox>
                  <w:txbxContent>
                    <w:p w14:paraId="5BEA6B41" w14:textId="77777777" w:rsidR="0025505A" w:rsidRPr="00AE35C6" w:rsidRDefault="0025505A" w:rsidP="00C95711">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جودة الخدمات الطبية</w:t>
                      </w:r>
                    </w:p>
                  </w:txbxContent>
                </v:textbox>
                <w10:wrap anchory="page"/>
              </v:shape>
            </w:pict>
          </mc:Fallback>
        </mc:AlternateContent>
      </w:r>
    </w:p>
    <w:p w14:paraId="43F8B552" w14:textId="77777777" w:rsidR="00C95711" w:rsidRPr="008E1034" w:rsidRDefault="00C95711" w:rsidP="008E1034">
      <w:pPr>
        <w:pStyle w:val="Heading1"/>
        <w:shd w:val="clear" w:color="auto" w:fill="FFFFFF" w:themeFill="background1"/>
        <w:bidi/>
        <w:spacing w:before="0" w:line="240" w:lineRule="auto"/>
        <w:rPr>
          <w:rFonts w:ascii="Sakkal Majalla" w:hAnsi="Sakkal Majalla" w:cs="Sakkal Majalla"/>
          <w:b/>
          <w:bCs/>
          <w:color w:val="auto"/>
          <w:sz w:val="28"/>
          <w:szCs w:val="28"/>
          <w:lang w:bidi="ar-JO"/>
        </w:rPr>
      </w:pPr>
      <w:r w:rsidRPr="008E1034">
        <w:rPr>
          <w:rFonts w:ascii="Sakkal Majalla" w:hAnsi="Sakkal Majalla" w:cs="Sakkal Majalla" w:hint="cs"/>
          <w:b/>
          <w:bCs/>
          <w:color w:val="auto"/>
          <w:sz w:val="28"/>
          <w:szCs w:val="28"/>
          <w:rtl/>
          <w:lang w:bidi="ar-JO"/>
        </w:rPr>
        <w:t xml:space="preserve">                                                            </w:t>
      </w:r>
      <w:r w:rsidRPr="008E1034">
        <w:rPr>
          <w:rFonts w:ascii="Sakkal Majalla" w:hAnsi="Sakkal Majalla" w:cs="Sakkal Majalla"/>
          <w:noProof/>
          <w:color w:val="auto"/>
          <w:sz w:val="28"/>
          <w:szCs w:val="28"/>
        </w:rPr>
        <mc:AlternateContent>
          <mc:Choice Requires="wps">
            <w:drawing>
              <wp:anchor distT="0" distB="0" distL="114300" distR="114300" simplePos="0" relativeHeight="251688960" behindDoc="0" locked="0" layoutInCell="1" allowOverlap="1" wp14:anchorId="142538CA" wp14:editId="73005FC4">
                <wp:simplePos x="0" y="0"/>
                <wp:positionH relativeFrom="column">
                  <wp:posOffset>3641912</wp:posOffset>
                </wp:positionH>
                <wp:positionV relativeFrom="page">
                  <wp:posOffset>6169461</wp:posOffset>
                </wp:positionV>
                <wp:extent cx="179705" cy="74930"/>
                <wp:effectExtent l="57150" t="38100" r="0" b="58420"/>
                <wp:wrapNone/>
                <wp:docPr id="1408732265" name="Straight Arrow Connector 14087322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179705" cy="749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8D8B8AE" id="_x0000_t32" coordsize="21600,21600" o:spt="32" o:oned="t" path="m,l21600,21600e" filled="f">
                <v:path arrowok="t" fillok="f" o:connecttype="none"/>
                <o:lock v:ext="edit" shapetype="t"/>
              </v:shapetype>
              <v:shape id="Straight Arrow Connector 1408732265" o:spid="_x0000_s1026" type="#_x0000_t32" style="position:absolute;margin-left:286.75pt;margin-top:485.8pt;width:14.15pt;height:5.9pt;rotation:10450401fd;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Bp9AEAADQEAAAOAAAAZHJzL2Uyb0RvYy54bWysU02P2yAQvVfqf0DcGztOt2msOHvIdntZ&#10;tavdtncWg40WMwhobP/7Dthx+ilVVS8ImHkz7z2G/fXQaXISziswFV2vckqE4VAr01T086fbV28p&#10;8YGZmmkwoqKj8PT68PLFvrelKKAFXQtHsIjxZW8r2oZgyyzzvBUd8yuwwmBQgutYwKNrstqxHqt3&#10;Oivy/E3Wg6utAy68x9ubKUgPqb6UgoePUnoRiK4ocgtpdWl9imt22LOyccy2is802D+w6Jgy2HQp&#10;dcMCI1+d+qVUp7gDDzKsOHQZSKm4SBpQzTr/Sc1jy6xIWtAcbxeb/P8ryz+cjubeRep8MI/2Dviz&#10;R1Oy3vpyCcaDt1PaIF1HHKCT6yLfFJttQYnUyn7Bi2QBiiJDcnhcHBZDIBwv19vdNr+ihGNo+3q3&#10;SQ+QsTIWjRys8+G9gI7ETUV9cEw1bTiCMfiU4KYO7HTnQyR5AUSwNqTHFrv8Kk9EPGhV3yqtYzBN&#10;lDhqR04MZyEM6/j2WOGHrMCUfmdqEkaLwxqcYqbRYs7UZvZlsiKZEkYtpt4PQhJVR41T8zjBl371&#10;87mfNpgZIRKZLaCZ8Z9Ac26EiTTVfwtcslNHMGEBdsqA+x3VizVyyj+rnrRG2U9Qj/fuPCY4msnJ&#10;+RvF2f/+nOCXz374BgAA//8DAFBLAwQUAAYACAAAACEAvG/4keIAAAALAQAADwAAAGRycy9kb3du&#10;cmV2LnhtbEyPy07DMBBF90j8gzVI7KgTStM0xKlQA0hFQoKCxNaJTR7E48h20/D3DCtYzszRnXPz&#10;7WwGNmnnO4sC4kUETGNtVYeNgPe3h6sUmA8SlRwsagHf2sO2OD/LZabsCV/1dAgNoxD0mRTQhjBm&#10;nPu61Ub6hR010u3TOiMDja7hyskThZuBX0dRwo3skD60ctS7Vtdfh6MRUNndc1W+uKnvH/cfmzIt&#10;7+VTL8TlxXx3CyzoOfzB8KtP6lCQU2WPqDwbBKzWyxWhAjbrOAFGRBLFVKaiTbq8AV7k/H+H4gcA&#10;AP//AwBQSwECLQAUAAYACAAAACEAtoM4kv4AAADhAQAAEwAAAAAAAAAAAAAAAAAAAAAAW0NvbnRl&#10;bnRfVHlwZXNdLnhtbFBLAQItABQABgAIAAAAIQA4/SH/1gAAAJQBAAALAAAAAAAAAAAAAAAAAC8B&#10;AABfcmVscy8ucmVsc1BLAQItABQABgAIAAAAIQD+GLBp9AEAADQEAAAOAAAAAAAAAAAAAAAAAC4C&#10;AABkcnMvZTJvRG9jLnhtbFBLAQItABQABgAIAAAAIQC8b/iR4gAAAAsBAAAPAAAAAAAAAAAAAAAA&#10;AE4EAABkcnMvZG93bnJldi54bWxQSwUGAAAAAAQABADzAAAAXQUAAAAA&#10;" strokecolor="black [3213]" strokeweight="1.5pt">
                <v:stroke endarrow="block"/>
                <o:lock v:ext="edit" shapetype="f"/>
                <w10:wrap anchory="page"/>
              </v:shape>
            </w:pict>
          </mc:Fallback>
        </mc:AlternateContent>
      </w:r>
      <w:r w:rsidRPr="008E1034">
        <w:rPr>
          <w:rFonts w:ascii="Sakkal Majalla" w:hAnsi="Sakkal Majalla" w:cs="Sakkal Majalla"/>
          <w:b/>
          <w:bCs/>
          <w:color w:val="auto"/>
          <w:sz w:val="28"/>
          <w:szCs w:val="28"/>
          <w:rtl/>
          <w:lang w:bidi="ar-JO"/>
        </w:rPr>
        <w:t xml:space="preserve">                                                             </w:t>
      </w:r>
    </w:p>
    <w:p w14:paraId="3750E42E" w14:textId="77777777" w:rsidR="00C95711" w:rsidRPr="008E1034" w:rsidRDefault="00C95711" w:rsidP="008E1034">
      <w:pPr>
        <w:shd w:val="clear" w:color="auto" w:fill="FFFFFF" w:themeFill="background1"/>
        <w:spacing w:line="240" w:lineRule="auto"/>
        <w:jc w:val="right"/>
        <w:rPr>
          <w:rFonts w:ascii="Sakkal Majalla" w:hAnsi="Sakkal Majalla" w:cs="Sakkal Majalla"/>
          <w:b/>
          <w:bCs/>
          <w:sz w:val="28"/>
          <w:szCs w:val="28"/>
          <w:rtl/>
          <w:lang w:bidi="ar-JO"/>
        </w:rPr>
      </w:pPr>
      <w:r w:rsidRPr="008E1034">
        <w:rPr>
          <w:rFonts w:ascii="Sakkal Majalla" w:hAnsi="Sakkal Majalla" w:cs="Sakkal Majalla"/>
          <w:b/>
          <w:bCs/>
          <w:sz w:val="28"/>
          <w:szCs w:val="28"/>
          <w:rtl/>
          <w:lang w:bidi="ar-JO"/>
        </w:rPr>
        <w:t xml:space="preserve">                </w:t>
      </w:r>
      <w:r w:rsidRPr="008E1034">
        <w:rPr>
          <w:rFonts w:ascii="Sakkal Majalla" w:hAnsi="Sakkal Majalla" w:cs="Sakkal Majalla"/>
          <w:noProof/>
          <w:sz w:val="28"/>
          <w:szCs w:val="28"/>
        </w:rPr>
        <mc:AlternateContent>
          <mc:Choice Requires="wps">
            <w:drawing>
              <wp:anchor distT="0" distB="0" distL="114300" distR="114300" simplePos="0" relativeHeight="251661312" behindDoc="0" locked="0" layoutInCell="1" allowOverlap="1" wp14:anchorId="7066DFDB" wp14:editId="35A6C5ED">
                <wp:simplePos x="0" y="0"/>
                <wp:positionH relativeFrom="margin">
                  <wp:posOffset>-76200</wp:posOffset>
                </wp:positionH>
                <wp:positionV relativeFrom="page">
                  <wp:posOffset>5326380</wp:posOffset>
                </wp:positionV>
                <wp:extent cx="1714500" cy="2619375"/>
                <wp:effectExtent l="0" t="0" r="19050" b="28575"/>
                <wp:wrapNone/>
                <wp:docPr id="1942526429" name="Rectangle 19425264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714500" cy="2619375"/>
                        </a:xfrm>
                        <a:prstGeom prst="rect">
                          <a:avLst/>
                        </a:prstGeom>
                        <a:solidFill>
                          <a:sysClr val="window" lastClr="FFFFFF"/>
                        </a:solidFill>
                        <a:ln w="19050" cap="flat" cmpd="sng" algn="ctr">
                          <a:solidFill>
                            <a:schemeClr val="tx1"/>
                          </a:solidFill>
                          <a:prstDash val="solid"/>
                          <a:miter lim="800000"/>
                        </a:ln>
                        <a:effectLst/>
                      </wps:spPr>
                      <wps:txbx>
                        <w:txbxContent>
                          <w:p w14:paraId="5D00DADD" w14:textId="77777777" w:rsidR="0025505A" w:rsidRDefault="0025505A" w:rsidP="00C95711">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66DFDB" id="Rectangle 1942526429" o:spid="_x0000_s1030" style="position:absolute;left:0;text-align:left;margin-left:-6pt;margin-top:419.4pt;width:135pt;height:206.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AsKoQIAAFEFAAAOAAAAZHJzL2Uyb0RvYy54bWysVMlu2zAQvRfoPxC8N1pqJ7EQOTAcuChg&#10;JEGTIucxRVlCuZWkLblf3yElO07aU1EdBA5nf/OGN7e9FGTPrWu1Kml2kVLCFdNVq7Yl/f68+nRN&#10;ifOgKhBa8ZIeuKO3848fbjpT8Fw3WlTcEgyiXNGZkjbemyJJHGu4BHehDVeorLWV4FG026Sy0GF0&#10;KZI8TS+TTtvKWM24c3h7NyjpPMava878Q1077okoKdbm49/G/yb8k/kNFFsLpmnZWAb8QxUSWoVJ&#10;T6HuwAPZ2faPULJlVjtd+wumZaLrumU89oDdZOm7bp4aMDz2guA4c4LJ/b+w7H7/aElb4exmk3ya&#10;X07yGSUKJM7qG6IHais4OdMhYJ1xBfo9mUcbWnZmrdkPR5ReNmjOF86gIwYM4CZvjIPgRre+tjK4&#10;IwakjwM5nAbCe08YXmZX2WSa4twY6vLLbPb5ahqjQnF0N9b5L1xLEg4ltZg6DgL2a+dDAVAcTWKx&#10;WrTVqhUiCge3FJbsAcmBnKp0R4kA5/GypKv4jdncuZtQpAt4pdNQGSBrawEej9Igjk5tKQGxxXVg&#10;3sZa3nhHavNTXt8POCGO5zlCzXfgmqG4qBq4KluPCyNaWdLrNHxjhUKFjnik/Nj5K9rh5PtNHwc9&#10;CR7hZqOrAw7fasQNO3GGrVpMu0YEHsHiGuAlrrZ/wF8tNPasxxMljba//nYf7JGdqKWkw7VCPH7u&#10;wHIE9qtC3s6yyQTD+ihMplc5CvZcsznXqJ1cahxOFquLx2DvxfG2tlq+4AuwCFlRBYph7gH5UVj6&#10;Yd3xDWF8sYhmuHsG/Fo9GRaCB+QC4M/9C1gzMskjCe/1cQWheEeowTZ4Kr3YeV23kW2vuI7cx72N&#10;JBzfmPAwnMvR6vUlnP8GAAD//wMAUEsDBBQABgAIAAAAIQCzAvdQ5AAAAAwBAAAPAAAAZHJzL2Rv&#10;d25yZXYueG1sTI9NSwMxEIbvgv8hjOBF2uym1IZ1s0VERYsgreLHLd3EzdLNZNmk7frvHU96nJmH&#10;d563XI6+Ywc7xDaggnyaAbNYB9Nio+D15W4igcWk0eguoFXwbSMsq9OTUhcmHHFtD5vUMArBWGgF&#10;LqW+4DzWznodp6G3SLevMHidaBwabgZ9pHDfcZFll9zrFumD0729cbbebfZewYV4dlLfvn00i1XI&#10;3+/T58PT7lGp87Px+gpYsmP6g+FXn9ShIqdt2KOJrFMwyQV1SQrkTFIHIsRc0mZLqJjnM+BVyf+X&#10;qH4AAAD//wMAUEsBAi0AFAAGAAgAAAAhALaDOJL+AAAA4QEAABMAAAAAAAAAAAAAAAAAAAAAAFtD&#10;b250ZW50X1R5cGVzXS54bWxQSwECLQAUAAYACAAAACEAOP0h/9YAAACUAQAACwAAAAAAAAAAAAAA&#10;AAAvAQAAX3JlbHMvLnJlbHNQSwECLQAUAAYACAAAACEA1WALCqECAABRBQAADgAAAAAAAAAAAAAA&#10;AAAuAgAAZHJzL2Uyb0RvYy54bWxQSwECLQAUAAYACAAAACEAswL3UOQAAAAMAQAADwAAAAAAAAAA&#10;AAAAAAD7BAAAZHJzL2Rvd25yZXYueG1sUEsFBgAAAAAEAAQA8wAAAAwGAAAAAA==&#10;" fillcolor="window" strokecolor="black [3213]" strokeweight="1.5pt">
                <v:path arrowok="t"/>
                <o:lock v:ext="edit" aspectratio="t"/>
                <v:textbox>
                  <w:txbxContent>
                    <w:p w14:paraId="5D00DADD" w14:textId="77777777" w:rsidR="0025505A" w:rsidRDefault="0025505A" w:rsidP="00C95711">
                      <w:pPr>
                        <w:jc w:val="center"/>
                      </w:pPr>
                    </w:p>
                  </w:txbxContent>
                </v:textbox>
                <w10:wrap anchorx="margin" anchory="page"/>
              </v:rect>
            </w:pict>
          </mc:Fallback>
        </mc:AlternateContent>
      </w:r>
      <w:r w:rsidRPr="008E1034">
        <w:rPr>
          <w:rFonts w:ascii="Sakkal Majalla" w:hAnsi="Sakkal Majalla" w:cs="Sakkal Majalla"/>
          <w:noProof/>
          <w:sz w:val="28"/>
          <w:szCs w:val="28"/>
        </w:rPr>
        <mc:AlternateContent>
          <mc:Choice Requires="wps">
            <w:drawing>
              <wp:anchor distT="0" distB="0" distL="114299" distR="114299" simplePos="0" relativeHeight="251663360" behindDoc="0" locked="0" layoutInCell="1" allowOverlap="1" wp14:anchorId="5A03E831" wp14:editId="62EF8A7F">
                <wp:simplePos x="0" y="0"/>
                <wp:positionH relativeFrom="column">
                  <wp:posOffset>3638550</wp:posOffset>
                </wp:positionH>
                <wp:positionV relativeFrom="page">
                  <wp:posOffset>5600700</wp:posOffset>
                </wp:positionV>
                <wp:extent cx="17780" cy="1972310"/>
                <wp:effectExtent l="0" t="0" r="20320" b="27940"/>
                <wp:wrapNone/>
                <wp:docPr id="678955126" name="Straight Connector 6789551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780" cy="197231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89746C" id="Straight Connector 678955126" o:spid="_x0000_s1026" style="position:absolute;flip:x;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page;mso-width-percent:0;mso-height-percent:0;mso-width-relative:margin;mso-height-relative:margin" from="286.5pt,441pt" to="287.9pt,59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gdu0QEAAPwDAAAOAAAAZHJzL2Uyb0RvYy54bWysU8tu2zAQvBfoPxC815JctE4FyzkkSHsI&#10;2qBJP4AhlxYRvkCylvz3XVKyHPQBBEEvhMidnZ3ZXW0vR6PJAUJUzna0WdWUgOVOKLvv6I+Hm3cX&#10;lMTErGDaWejoESK93L19sx18C2vXOy0gECSxsR18R/uUfFtVkfdgWFw5DxaD0gXDEl7DvhKBDchu&#10;dLWu64/V4ILwwXGIEV+vpyDdFX4pgadvUkZIRHcUtaVyhnI+5rPabVm7D8z3is8y2CtUGKYsFl2o&#10;rlli5GdQf1AZxYOLTqYVd6ZyUioOxQO6aerf3Nz3zEPxgs2JfmlT/H+0/Ovhyt6FLJ2P9t7fOv4U&#10;sSnV4GO7BPMl+gk2ymCI1Mp/wXkXz+iCjKWlx6WlMCbC8bHZbC6w7xwjzafN+n1TWl6xNtPkqj7E&#10;9BmcIfmjo1rZ7Ji17HAbUxZyhuRnbcmQqeoPdYFFp5W4UVrnYNkauNKBHBjOO41Nni8yPEPhTdvZ&#10;32SpmEtHDRP/d5BEiSx9KpA38cwpnk6c2iIyp0isviTNqv6VNGNzGpTtfGnigi4VnU1LolHWhb9J&#10;PduXE/7kevKabT86cbwLp3HjipVuzb9D3uHn95J+/ml3vwAAAP//AwBQSwMEFAAGAAgAAAAhABul&#10;nF7hAAAADAEAAA8AAABkcnMvZG93bnJldi54bWxMj91Og0AQRu9NfIfNmHjT2KUYKCBLY0x9AIua&#10;eLewI5DuD2G3lPr0jlf2biZz8s35yt1iNJtx8oOzAjbrCBja1qnBdgLe69eHDJgP0iqpnUUBF/Sw&#10;q25vSlkod7ZvOB9CxyjE+kIK6EMYC85926ORfu1GtHT7dpORgdap42qSZwo3msdRlHIjB0sfejni&#10;S4/t8XAyAj4/8vqHa9ms/P6rS+vV/jLnRyHu75bnJ2ABl/APw58+qUNFTo07WeWZFpBsH6lLEJBl&#10;MQ1EJNuEyjSEbvI4BV6V/LpE9QsAAP//AwBQSwECLQAUAAYACAAAACEAtoM4kv4AAADhAQAAEwAA&#10;AAAAAAAAAAAAAAAAAAAAW0NvbnRlbnRfVHlwZXNdLnhtbFBLAQItABQABgAIAAAAIQA4/SH/1gAA&#10;AJQBAAALAAAAAAAAAAAAAAAAAC8BAABfcmVscy8ucmVsc1BLAQItABQABgAIAAAAIQBGMgdu0QEA&#10;APwDAAAOAAAAAAAAAAAAAAAAAC4CAABkcnMvZTJvRG9jLnhtbFBLAQItABQABgAIAAAAIQAbpZxe&#10;4QAAAAwBAAAPAAAAAAAAAAAAAAAAACsEAABkcnMvZG93bnJldi54bWxQSwUGAAAAAAQABADzAAAA&#10;OQUAAAAA&#10;" strokecolor="black [3213]" strokeweight="1.5pt">
                <o:lock v:ext="edit" shapetype="f"/>
                <w10:wrap anchory="page"/>
              </v:line>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62336" behindDoc="0" locked="0" layoutInCell="1" allowOverlap="1" wp14:anchorId="1AA11D27" wp14:editId="31E8340A">
                <wp:simplePos x="0" y="0"/>
                <wp:positionH relativeFrom="margin">
                  <wp:posOffset>3829050</wp:posOffset>
                </wp:positionH>
                <wp:positionV relativeFrom="page">
                  <wp:posOffset>5372100</wp:posOffset>
                </wp:positionV>
                <wp:extent cx="1887855" cy="2647950"/>
                <wp:effectExtent l="0" t="0" r="17145" b="19050"/>
                <wp:wrapNone/>
                <wp:docPr id="1660103568" name="Rectangle 16601035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87855" cy="2647950"/>
                        </a:xfrm>
                        <a:prstGeom prst="rect">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C34D00" id="Rectangle 1660103568" o:spid="_x0000_s1026" style="position:absolute;margin-left:301.5pt;margin-top:423pt;width:148.65pt;height:208.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BGEaAIAACIFAAAOAAAAZHJzL2Uyb0RvYy54bWysVE1vGyEQvVfqf0Dcm7UtO3FWWUeWo1SV&#10;rCRqUuVMWPCuwjJ0wF67v74Du15HadRD1QsCZt58PN5wdb1vDNsp9DXYgo/PRpwpK6Gs7abgP55u&#10;v8w580HYUhiwquAH5fn14vOnq9blagIVmFIhoyDW560reBWCy7PMy0o1wp+BU5aMGrARgY64yUoU&#10;LUVvTDYZjc6zFrB0CFJ5T7c3nZEvUnytlQz3WnsVmCk41RbSiml9iWu2uBL5BoWratmXIf6hikbU&#10;lpIOoW5EEGyL9R+hmloieNDhTEKTgda1VKkH6mY8etfNYyWcSr0QOd4NNPn/F1be7R7dA8bSvVuD&#10;fPXMwqoSdqOW3hF99KiRpKx1Ph+c48H3sL3GJsKpF7ZPxB4GYtU+MEmX4/n8Yj6bcSbJNjmfXlzO&#10;EvWZyI9whz58VdCwuCk4UupEqNitfYgFiPzoErMZy1qKeznqA50qSrtwMKpz+640q0uqYZLCJWGp&#10;lUG2EySJ8rXrLgYkzwjRtTEDaPwRyIQjqPeNMJXENgBHHwFP2QbvlBFsGIBNbQH/Dtadf/8ovus1&#10;tv0C5eEBGUInc+/kbU1sroUPDwJJ1zQBNKvhnhZtgAiEfsdZBfjro/voT3IjK2ctzUnB/c+tQMWZ&#10;+WZJiJfj6TQOVjpMZxcTOuBby8tbi902KyDex/QrOJm20T+Y461GaJ5ppJcxK5mElZS74DLg8bAK&#10;3fzSpyDVcpncaJicCGv76GQMHlmNannaPwt0vaQCqfEOjjMl8nfK6nwj0sJyG0DXSXYnXnu+aRCT&#10;GvtPI07623PyOn1ti98AAAD//wMAUEsDBBQABgAIAAAAIQAK5qSJ4QAAAAwBAAAPAAAAZHJzL2Rv&#10;d25yZXYueG1sTI/BTsMwEETvSPyDtUhcUGvTVlYb4lQIqZy4kALq0Y1NYhqvg+224e9ZTuW2o3ma&#10;nSnXo+/ZycbkAiq4nwpgFptgHLYK3rabyRJYyhqN7gNaBT82wbq6vip1YcIZX+2pzi2jEEyFVtDl&#10;PBScp6azXqdpGCyS9xmi15lkbLmJ+kzhvuczIST32iF96PRgnzrbHOqjV1Dvvhe4/Xpx77G7O7h+&#10;87ySzYdStzfj4wOwbMd8geGvPlWHijrtwxFNYr0CKea0JStYLiQdRKyEmAPbEzqT5PGq5P9HVL8A&#10;AAD//wMAUEsBAi0AFAAGAAgAAAAhALaDOJL+AAAA4QEAABMAAAAAAAAAAAAAAAAAAAAAAFtDb250&#10;ZW50X1R5cGVzXS54bWxQSwECLQAUAAYACAAAACEAOP0h/9YAAACUAQAACwAAAAAAAAAAAAAAAAAv&#10;AQAAX3JlbHMvLnJlbHNQSwECLQAUAAYACAAAACEAhrARhGgCAAAiBQAADgAAAAAAAAAAAAAAAAAu&#10;AgAAZHJzL2Uyb0RvYy54bWxQSwECLQAUAAYACAAAACEACuakieEAAAAMAQAADwAAAAAAAAAAAAAA&#10;AADCBAAAZHJzL2Rvd25yZXYueG1sUEsFBgAAAAAEAAQA8wAAANAFAAAAAA==&#10;" fillcolor="white [3201]" strokecolor="black [3200]" strokeweight="1.5pt">
                <v:path arrowok="t"/>
                <o:lock v:ext="edit" aspectratio="t"/>
                <w10:wrap anchorx="margin" anchory="page"/>
              </v:rect>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82816" behindDoc="0" locked="0" layoutInCell="1" allowOverlap="1" wp14:anchorId="3421396D" wp14:editId="79A4E39C">
                <wp:simplePos x="0" y="0"/>
                <wp:positionH relativeFrom="page">
                  <wp:posOffset>5307330</wp:posOffset>
                </wp:positionH>
                <wp:positionV relativeFrom="page">
                  <wp:posOffset>6073140</wp:posOffset>
                </wp:positionV>
                <wp:extent cx="1295400" cy="406400"/>
                <wp:effectExtent l="0" t="0" r="19050" b="12700"/>
                <wp:wrapNone/>
                <wp:docPr id="1934346166" name="Rectangle: Rounded Corners 33"/>
                <wp:cNvGraphicFramePr/>
                <a:graphic xmlns:a="http://schemas.openxmlformats.org/drawingml/2006/main">
                  <a:graphicData uri="http://schemas.microsoft.com/office/word/2010/wordprocessingShape">
                    <wps:wsp>
                      <wps:cNvSpPr/>
                      <wps:spPr>
                        <a:xfrm>
                          <a:off x="0" y="0"/>
                          <a:ext cx="1295400" cy="406400"/>
                        </a:xfrm>
                        <a:prstGeom prst="roundRect">
                          <a:avLst/>
                        </a:prstGeom>
                      </wps:spPr>
                      <wps:style>
                        <a:lnRef idx="2">
                          <a:schemeClr val="dk1"/>
                        </a:lnRef>
                        <a:fillRef idx="1">
                          <a:schemeClr val="lt1"/>
                        </a:fillRef>
                        <a:effectRef idx="0">
                          <a:schemeClr val="dk1"/>
                        </a:effectRef>
                        <a:fontRef idx="minor">
                          <a:schemeClr val="dk1"/>
                        </a:fontRef>
                      </wps:style>
                      <wps:txbx>
                        <w:txbxContent>
                          <w:p w14:paraId="1D1D3DAD" w14:textId="77777777" w:rsidR="0025505A" w:rsidRPr="00AE35C6" w:rsidRDefault="0025505A" w:rsidP="00C95711">
                            <w:pPr>
                              <w:jc w:val="center"/>
                              <w:rPr>
                                <w:rFonts w:ascii="Simplified Arabic" w:hAnsi="Simplified Arabic" w:cs="Simplified Arabic"/>
                                <w:b/>
                                <w:bCs/>
                                <w:sz w:val="20"/>
                                <w:szCs w:val="20"/>
                                <w:lang w:bidi="ar-JO"/>
                              </w:rPr>
                            </w:pPr>
                            <w:r w:rsidRPr="00AE35C6">
                              <w:rPr>
                                <w:rFonts w:ascii="Sakkal Majalla" w:hAnsi="Sakkal Majalla" w:cs="Sakkal Majalla"/>
                                <w:b/>
                                <w:bCs/>
                                <w:sz w:val="20"/>
                                <w:szCs w:val="20"/>
                                <w:rtl/>
                                <w:lang w:bidi="ar-JO"/>
                              </w:rPr>
                              <w:t>التفاعل المباشر مع ال</w:t>
                            </w:r>
                            <w:r>
                              <w:rPr>
                                <w:rFonts w:ascii="Sakkal Majalla" w:hAnsi="Sakkal Majalla" w:cs="Sakkal Majalla"/>
                                <w:b/>
                                <w:bCs/>
                                <w:sz w:val="20"/>
                                <w:szCs w:val="20"/>
                                <w:rtl/>
                                <w:lang w:bidi="ar-JO"/>
                              </w:rPr>
                              <w:t>عملاء</w:t>
                            </w:r>
                          </w:p>
                          <w:p w14:paraId="05D3CB93" w14:textId="77777777" w:rsidR="0025505A" w:rsidRDefault="0025505A" w:rsidP="00C95711">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21396D" id="Rectangle: Rounded Corners 33" o:spid="_x0000_s1031" style="position:absolute;left:0;text-align:left;margin-left:417.9pt;margin-top:478.2pt;width:102pt;height:32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5aKfgIAADwFAAAOAAAAZHJzL2Uyb0RvYy54bWysVEtv2zAMvg/YfxB0X20nbrYadYogRYcB&#10;RRu0HXpWZCkxJouapMTOfv0o+dGiK3YYdpEpkx8fH0ldXnWNIkdhXQ26pNlZSonQHKpa70r6/enm&#10;0xdKnGe6Ygq0KOlJOHq1/PjhsjWFmMEeVCUsQSfaFa0p6d57UySJ43vRMHcGRmhUSrAN83i1u6Sy&#10;rEXvjUpmabpIWrCVscCFc/j3ulfSZfQvpeD+XkonPFElxdx8PG08t+FMlpes2Flm9jUf0mD/kEXD&#10;ao1BJ1fXzDNysPUfrpqaW3Ag/RmHJgEpay5iDVhNlr6p5nHPjIi1IDnOTDS5/+eW3x03ltQV9u5i&#10;ns/zRbZYUKJZg716QPaY3ilRkAc46EpUZA1WY7PJfB6Ya40r0MGj2djh5lAMNHTSNuGLBZIusn2a&#10;2BadJxx/ZrOL8zzFpnDU5ekiyOgmeUEb6/xXAQ0JQkltSCIkFZlmx1vne/vRDsEhpT6JKPmTEiEP&#10;pR+ExDIx7Cyi44CJtbLkyHA0qh/ZEDtaBoislZpA2Xsg5UfQYBtgIg7dBEzfA75Em6xjRNB+Aja1&#10;Bvt3sOztx6r7WkPZvtt2safnY5e2UJ2wzxb6BXCG39TI6S1zfsMsTjy2AbfY3+MhFbQlhUGiZA/2&#10;13v/gz0OImopaXGDSup+HpgVlKhvGkf0IsvzsHLxkp9/nuHFvtZsX2v0oVkDdiLD98LwKAZ7r0ZR&#10;WmiecdlXISqqmOYYu6Tc2/Gy9v1m43PBxWoVzXDNDPO3+tHw4DzwHMblqXtm1gyD5XEk72DcNla8&#10;Ga3eNiA1rA4eZB3nLjDd8zp0AFc0ju/wnIQ34PU9Wr08esvfAAAA//8DAFBLAwQUAAYACAAAACEA&#10;Gf+am+AAAAANAQAADwAAAGRycy9kb3ducmV2LnhtbEyPwU7DMBBE70j8g7VI3KjdNq6SNE5VQHDo&#10;jYLE1Y23SUS8jmKnDX+Pc6K33dnRzNtiN9mOXXDwrSMFy4UAhlQ501Kt4Ovz7SkF5oMmoztHqOAX&#10;PezK+7tC58Zd6QMvx1CzGEI+1wqaEPqcc181aLVfuB4p3s5usDrEdai5GfQ1htuOr4TYcKtbig2N&#10;7vGlwernOFoFgbTIxsPy/Vm2k0vSb/m6P0ilHh+m/RZYwCn8m2HGj+hQRqaTG8l41ilI1zKiBwWZ&#10;3CTAZodYZ1E6zdNKJMDLgt9+Uf4BAAD//wMAUEsBAi0AFAAGAAgAAAAhALaDOJL+AAAA4QEAABMA&#10;AAAAAAAAAAAAAAAAAAAAAFtDb250ZW50X1R5cGVzXS54bWxQSwECLQAUAAYACAAAACEAOP0h/9YA&#10;AACUAQAACwAAAAAAAAAAAAAAAAAvAQAAX3JlbHMvLnJlbHNQSwECLQAUAAYACAAAACEAuhOWin4C&#10;AAA8BQAADgAAAAAAAAAAAAAAAAAuAgAAZHJzL2Uyb0RvYy54bWxQSwECLQAUAAYACAAAACEAGf+a&#10;m+AAAAANAQAADwAAAAAAAAAAAAAAAADYBAAAZHJzL2Rvd25yZXYueG1sUEsFBgAAAAAEAAQA8wAA&#10;AOUFAAAAAA==&#10;" fillcolor="white [3201]" strokecolor="black [3200]" strokeweight="2pt">
                <v:textbox>
                  <w:txbxContent>
                    <w:p w14:paraId="1D1D3DAD" w14:textId="77777777" w:rsidR="0025505A" w:rsidRPr="00AE35C6" w:rsidRDefault="0025505A" w:rsidP="00C95711">
                      <w:pPr>
                        <w:jc w:val="center"/>
                        <w:rPr>
                          <w:rFonts w:ascii="Simplified Arabic" w:hAnsi="Simplified Arabic" w:cs="Simplified Arabic"/>
                          <w:b/>
                          <w:bCs/>
                          <w:sz w:val="20"/>
                          <w:szCs w:val="20"/>
                          <w:lang w:bidi="ar-JO"/>
                        </w:rPr>
                      </w:pPr>
                      <w:r w:rsidRPr="00AE35C6">
                        <w:rPr>
                          <w:rFonts w:ascii="Sakkal Majalla" w:hAnsi="Sakkal Majalla" w:cs="Sakkal Majalla"/>
                          <w:b/>
                          <w:bCs/>
                          <w:sz w:val="20"/>
                          <w:szCs w:val="20"/>
                          <w:rtl/>
                          <w:lang w:bidi="ar-JO"/>
                        </w:rPr>
                        <w:t>التفاعل المباشر مع ال</w:t>
                      </w:r>
                      <w:r>
                        <w:rPr>
                          <w:rFonts w:ascii="Sakkal Majalla" w:hAnsi="Sakkal Majalla" w:cs="Sakkal Majalla"/>
                          <w:b/>
                          <w:bCs/>
                          <w:sz w:val="20"/>
                          <w:szCs w:val="20"/>
                          <w:rtl/>
                          <w:lang w:bidi="ar-JO"/>
                        </w:rPr>
                        <w:t>عملاء</w:t>
                      </w:r>
                    </w:p>
                    <w:p w14:paraId="05D3CB93" w14:textId="77777777" w:rsidR="0025505A" w:rsidRDefault="0025505A" w:rsidP="00C95711">
                      <w:pPr>
                        <w:jc w:val="center"/>
                        <w:rPr>
                          <w:rtl/>
                        </w:rPr>
                      </w:pPr>
                    </w:p>
                  </w:txbxContent>
                </v:textbox>
                <w10:wrap anchorx="page" anchory="page"/>
              </v:roundrect>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65408" behindDoc="0" locked="0" layoutInCell="1" allowOverlap="1" wp14:anchorId="45BCCFC8" wp14:editId="777C0C16">
                <wp:simplePos x="0" y="0"/>
                <wp:positionH relativeFrom="page">
                  <wp:posOffset>3920490</wp:posOffset>
                </wp:positionH>
                <wp:positionV relativeFrom="page">
                  <wp:posOffset>6137910</wp:posOffset>
                </wp:positionV>
                <wp:extent cx="516255" cy="297815"/>
                <wp:effectExtent l="0" t="0" r="17145" b="26035"/>
                <wp:wrapNone/>
                <wp:docPr id="1744228874" name="Rectangle 17442288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16255" cy="297815"/>
                        </a:xfrm>
                        <a:prstGeom prst="rect">
                          <a:avLst/>
                        </a:prstGeom>
                        <a:solidFill>
                          <a:sysClr val="window" lastClr="FFFFFF"/>
                        </a:solidFill>
                        <a:ln w="19050" cap="flat" cmpd="sng" algn="ctr">
                          <a:solidFill>
                            <a:schemeClr val="tx1"/>
                          </a:solidFill>
                          <a:prstDash val="solid"/>
                          <a:miter lim="800000"/>
                        </a:ln>
                        <a:effectLst/>
                      </wps:spPr>
                      <wps:txbx>
                        <w:txbxContent>
                          <w:p w14:paraId="04ED4EC4" w14:textId="77777777" w:rsidR="0025505A" w:rsidRPr="008C7A1A" w:rsidRDefault="0025505A" w:rsidP="00C95711">
                            <w:pPr>
                              <w:jc w:val="center"/>
                              <w:rPr>
                                <w:b/>
                                <w:bCs/>
                                <w:color w:val="000000"/>
                                <w:sz w:val="24"/>
                                <w:szCs w:val="24"/>
                              </w:rPr>
                            </w:pPr>
                            <w:r w:rsidRPr="008C7A1A">
                              <w:rPr>
                                <w:b/>
                                <w:bCs/>
                                <w:color w:val="000000"/>
                                <w:sz w:val="24"/>
                                <w:szCs w:val="24"/>
                              </w:rPr>
                              <w:t>H01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BCCFC8" id="Rectangle 1744228874" o:spid="_x0000_s1032" style="position:absolute;left:0;text-align:left;margin-left:308.7pt;margin-top:483.3pt;width:40.65pt;height:23.4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e2foAIAAE8FAAAOAAAAZHJzL2Uyb0RvYy54bWysVFtv2jAUfp+0/2D5fQ1EUGjUUCEqpkmo&#10;q9ZOfT44DrHm22xDwn79jp1AabenaXmIfHzu3/mOb+86JcmBOy+MLun4akQJ18xUQu9K+v15/WlO&#10;iQ+gK5BG85Ieuad3i48fbltb8Nw0RlbcEQyifdHakjYh2CLLPGu4An9lLNeorI1TEFB0u6xy0GJ0&#10;JbN8NLrOWuMq6wzj3uPtfa+kixS/rjkLX+va80BkSbG2kP4u/bfxny1uodg5sI1gQxnwD1UoEBqT&#10;nkPdQwCyd+KPUEowZ7ypwxUzKjN1LRhPPWA349G7bp4asDz1guB4e4bJ/7+w7OHw6IiocHazySTP&#10;5/PZhBINCmf1DdEDvZOcXOgQsNb6Av2e7KOLLXu7MeyHJ9qsGjTnS2/REQNGcLM3xlHwg1tXOxXd&#10;EQPSpYEczwPhXSAML6fj63w6pYShKr+ZzcfTFBOKk7N1PnzmRpF4KKnDxGkMcNj4ENNDcTJJpRop&#10;qrWQMglHv5KOHACpgYyqTEuJBB/wsqTr9A3Z/KWb1KTF5m5GU+QTA+RsLSHgUVlE0esdJSB3uAws&#10;uFTLG+9EbH7OG7oeJUTxMkes+R580xeXVD1TlQi4LlKoks5H8RsqlDp2xBPhh85fsY6n0G27NObr&#10;6BFvtqY64uidQdywE2/ZWmDaDSLwCA6XAC9xscNX/NXSYM9mOFHSGPfrb/fRHrmJWkpaXCrE4+ce&#10;HEdgv2hk7c14MolbmITJdJaj4C4120uN3quVweGMU3XpGO2DPN3WzqgX3P9lzIoq0Axz98gPwir0&#10;y44vCOPLZTLDzbMQNvrJshg8IhcBf+5ewNmBSQEp+GBOCwjFO0L1ttFTm+U+mFoktr3iOjAftzaR&#10;cHhh4rNwKSer13dw8RsAAP//AwBQSwMEFAAGAAgAAAAhAGmnvBzlAAAADAEAAA8AAABkcnMvZG93&#10;bnJldi54bWxMj11LwzAUhu8F/0M4gjeypZ2adrXpEFGZMhCn+HF31sSmrDkpTbbVf2+80svD+/C+&#10;zykXo+3YXg++dSQhnSbANNVOtdRIeH25m+TAfEBS2DnSEr61h0V1fFRiodyBnvV+HRoWS8gXKMGE&#10;0Bec+9poi37qek0x+3KDxRDPoeFqwEMstx2fJYngFluKCwZ7fWN0vV3vrISz2ZPJ8fbto8keXfp+&#10;Hz6Xq+2DlKcn4/UVsKDH8AfDr35Uhyo6bdyOlGedBJFmFxGVMBdCAIuEmOcZsE1Ek/T8EnhV8v9P&#10;VD8AAAD//wMAUEsBAi0AFAAGAAgAAAAhALaDOJL+AAAA4QEAABMAAAAAAAAAAAAAAAAAAAAAAFtD&#10;b250ZW50X1R5cGVzXS54bWxQSwECLQAUAAYACAAAACEAOP0h/9YAAACUAQAACwAAAAAAAAAAAAAA&#10;AAAvAQAAX3JlbHMvLnJlbHNQSwECLQAUAAYACAAAACEAA5ntn6ACAABPBQAADgAAAAAAAAAAAAAA&#10;AAAuAgAAZHJzL2Uyb0RvYy54bWxQSwECLQAUAAYACAAAACEAaae8HOUAAAAMAQAADwAAAAAAAAAA&#10;AAAAAAD6BAAAZHJzL2Rvd25yZXYueG1sUEsFBgAAAAAEAAQA8wAAAAwGAAAAAA==&#10;" fillcolor="window" strokecolor="black [3213]" strokeweight="1.5pt">
                <v:path arrowok="t"/>
                <o:lock v:ext="edit" aspectratio="t"/>
                <v:textbox>
                  <w:txbxContent>
                    <w:p w14:paraId="04ED4EC4" w14:textId="77777777" w:rsidR="0025505A" w:rsidRPr="008C7A1A" w:rsidRDefault="0025505A" w:rsidP="00C95711">
                      <w:pPr>
                        <w:jc w:val="center"/>
                        <w:rPr>
                          <w:b/>
                          <w:bCs/>
                          <w:color w:val="000000"/>
                          <w:sz w:val="24"/>
                          <w:szCs w:val="24"/>
                        </w:rPr>
                      </w:pPr>
                      <w:r w:rsidRPr="008C7A1A">
                        <w:rPr>
                          <w:b/>
                          <w:bCs/>
                          <w:color w:val="000000"/>
                          <w:sz w:val="24"/>
                          <w:szCs w:val="24"/>
                        </w:rPr>
                        <w:t>H01</w:t>
                      </w:r>
                    </w:p>
                  </w:txbxContent>
                </v:textbox>
                <w10:wrap anchorx="page" anchory="page"/>
              </v:rect>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64384" behindDoc="0" locked="0" layoutInCell="1" allowOverlap="1" wp14:anchorId="6CE89F6D" wp14:editId="3339071E">
                <wp:simplePos x="0" y="0"/>
                <wp:positionH relativeFrom="page">
                  <wp:posOffset>3634740</wp:posOffset>
                </wp:positionH>
                <wp:positionV relativeFrom="page">
                  <wp:posOffset>6389370</wp:posOffset>
                </wp:positionV>
                <wp:extent cx="1163955" cy="247650"/>
                <wp:effectExtent l="0" t="0" r="17145" b="19050"/>
                <wp:wrapNone/>
                <wp:docPr id="1505729540" name="Arrow: Left 15057295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63955" cy="247650"/>
                        </a:xfrm>
                        <a:prstGeom prst="leftArrow">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6111D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505729540" o:spid="_x0000_s1026" type="#_x0000_t66" style="position:absolute;margin-left:286.2pt;margin-top:503.1pt;width:91.65pt;height:19.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ELXawIAACYFAAAOAAAAZHJzL2Uyb0RvYy54bWysVE1vGyEQvVfqf0Dcm/W6dtKsso4sR6kq&#10;WYnVpMqZsGCvwjJ0wF67v74Du15HadRD1QsCZt58PN5wdb1vDNsp9DXYkudnI86UlVDVdl3yH4+3&#10;n75w5oOwlTBgVckPyvPr2ccPV60r1Bg2YCqFjIJYX7Su5JsQXJFlXm5UI/wZOGXJqAEbEeiI66xC&#10;0VL0xmTj0eg8awErhyCV93R70xn5LMXXWslwr7VXgZmSU20hrZjW57hmsytRrFG4TS37MsQ/VNGI&#10;2lLSIdSNCIJtsf4jVFNLBA86nEloMtC6lir1QN3kozfdPGyEU6kXIse7gSb//8LKu92DW2Es3bsl&#10;yBfPLCw2wq7V3Duijx41kpS1zheDczz4HrbX2EQ49cL2idjDQKzaBybpMs/PP19Op5xJso0nF+fT&#10;xHwmiiPaoQ9fFTQsbkpulA5zRGgTqWK39CEWIYqjX8xoLGsp9uWoj3aqKu3CwajO7bvSrK6ojnEK&#10;l8SlFgbZTpAsqpeuwxiQPCNE18YMoPw9kAlHUO8bYSoJbgCO3gOesg3eKSPYMACb2gL+Haw7//5h&#10;fNdrbPsZqsMKGUInde/kbU2ULoUPK4GkbZoCmtdwT4s2QARCv+NsA/jrvfvoT5IjK2ctzUrJ/c+t&#10;QMWZ+WZJjJf5ZBKHKx0m04sxHfC15fm1xW6bBRDvOf0MTqZt9A/meKsRmica63nMSiZhJeUuuQx4&#10;PCxCN8P0MUg1nyc3GignwtI+OBmDR1ajWh73TwJdr6tAiryD41yJ4o2yOt+ItDDfBtB1kt2J155v&#10;Gsakxv7jiNP++py8Tt/b7DcAAAD//wMAUEsDBBQABgAIAAAAIQCRphZP3QAAAA0BAAAPAAAAZHJz&#10;L2Rvd25yZXYueG1sTI/LTsMwEEX3SPyDNUjsqNMoITTEqSokhMSupezdePJQ7XEUu034e6YrWM7c&#10;o/uotouz4opTGDwpWK8SEEiNNwN1Co5f708vIELUZLT1hAp+MMC2vr+rdGn8THu8HmIn2IRCqRX0&#10;MY6llKHp0emw8iMSa62fnI58Tp00k57Z3FmZJsmzdHogTuj1iG89NufDxSlIjnGzn237vZHtB4VM&#10;zm3+uVPq8WHZvYKIuMQ/GG71uTrU3OnkL2SCsAryIs0YZYFjUhCMFHlegDjdXlmegqwr+X9F/QsA&#10;AP//AwBQSwECLQAUAAYACAAAACEAtoM4kv4AAADhAQAAEwAAAAAAAAAAAAAAAAAAAAAAW0NvbnRl&#10;bnRfVHlwZXNdLnhtbFBLAQItABQABgAIAAAAIQA4/SH/1gAAAJQBAAALAAAAAAAAAAAAAAAAAC8B&#10;AABfcmVscy8ucmVsc1BLAQItABQABgAIAAAAIQAK5ELXawIAACYFAAAOAAAAAAAAAAAAAAAAAC4C&#10;AABkcnMvZTJvRG9jLnhtbFBLAQItABQABgAIAAAAIQCRphZP3QAAAA0BAAAPAAAAAAAAAAAAAAAA&#10;AMUEAABkcnMvZG93bnJldi54bWxQSwUGAAAAAAQABADzAAAAzwUAAAAA&#10;" adj="2298" fillcolor="white [3201]" strokecolor="black [3200]" strokeweight="1.5pt">
                <v:path arrowok="t"/>
                <o:lock v:ext="edit" aspectratio="t"/>
                <w10:wrap anchorx="page" anchory="page"/>
              </v:shape>
            </w:pict>
          </mc:Fallback>
        </mc:AlternateContent>
      </w:r>
    </w:p>
    <w:p w14:paraId="354E86F0" w14:textId="77777777" w:rsidR="00C95711" w:rsidRPr="008E1034" w:rsidRDefault="00C95711" w:rsidP="008E1034">
      <w:pPr>
        <w:shd w:val="clear" w:color="auto" w:fill="FFFFFF" w:themeFill="background1"/>
        <w:bidi/>
        <w:spacing w:after="120" w:line="360" w:lineRule="auto"/>
        <w:ind w:firstLine="720"/>
        <w:jc w:val="center"/>
        <w:rPr>
          <w:rFonts w:ascii="Simplified Arabic" w:hAnsi="Simplified Arabic" w:cs="Simplified Arabic"/>
          <w:b/>
          <w:bCs/>
          <w:sz w:val="24"/>
          <w:szCs w:val="24"/>
        </w:rPr>
      </w:pPr>
      <w:r w:rsidRPr="008E1034">
        <w:rPr>
          <w:rFonts w:ascii="Simplified Arabic" w:hAnsi="Simplified Arabic" w:cs="Simplified Arabic"/>
          <w:b/>
          <w:bCs/>
          <w:sz w:val="24"/>
          <w:szCs w:val="24"/>
          <w:rtl/>
          <w:lang w:bidi="ar-JO"/>
        </w:rPr>
        <w:t>الشكل رقم (1.1) أنموذج الدراسة</w:t>
      </w:r>
    </w:p>
    <w:p w14:paraId="209B70F1" w14:textId="77777777" w:rsidR="00C95711" w:rsidRPr="008E1034" w:rsidRDefault="00C95711" w:rsidP="008E1034">
      <w:pPr>
        <w:shd w:val="clear" w:color="auto" w:fill="FFFFFF" w:themeFill="background1"/>
        <w:spacing w:line="240" w:lineRule="auto"/>
        <w:jc w:val="center"/>
        <w:rPr>
          <w:rFonts w:ascii="Sakkal Majalla" w:hAnsi="Sakkal Majalla" w:cs="Sakkal Majalla"/>
          <w:b/>
          <w:bCs/>
          <w:sz w:val="28"/>
          <w:szCs w:val="28"/>
          <w:rtl/>
          <w:lang w:bidi="ar-JO"/>
        </w:rPr>
      </w:pPr>
      <w:r w:rsidRPr="008E1034">
        <w:rPr>
          <w:rFonts w:ascii="Sakkal Majalla" w:hAnsi="Sakkal Majalla" w:cs="Sakkal Majalla"/>
          <w:noProof/>
          <w:sz w:val="28"/>
          <w:szCs w:val="28"/>
        </w:rPr>
        <mc:AlternateContent>
          <mc:Choice Requires="wps">
            <w:drawing>
              <wp:anchor distT="0" distB="0" distL="114300" distR="114300" simplePos="0" relativeHeight="251687936" behindDoc="1" locked="0" layoutInCell="1" allowOverlap="1" wp14:anchorId="2DD2E0BE" wp14:editId="0E04A082">
                <wp:simplePos x="0" y="0"/>
                <wp:positionH relativeFrom="page">
                  <wp:posOffset>5307330</wp:posOffset>
                </wp:positionH>
                <wp:positionV relativeFrom="page">
                  <wp:posOffset>7372350</wp:posOffset>
                </wp:positionV>
                <wp:extent cx="1295400" cy="510540"/>
                <wp:effectExtent l="0" t="0" r="19050" b="22860"/>
                <wp:wrapThrough wrapText="bothSides">
                  <wp:wrapPolygon edited="0">
                    <wp:start x="0" y="0"/>
                    <wp:lineTo x="0" y="21761"/>
                    <wp:lineTo x="21600" y="21761"/>
                    <wp:lineTo x="21600" y="0"/>
                    <wp:lineTo x="0" y="0"/>
                  </wp:wrapPolygon>
                </wp:wrapThrough>
                <wp:docPr id="382840205" name="Rectangle: Rounded Corners 33"/>
                <wp:cNvGraphicFramePr/>
                <a:graphic xmlns:a="http://schemas.openxmlformats.org/drawingml/2006/main">
                  <a:graphicData uri="http://schemas.microsoft.com/office/word/2010/wordprocessingShape">
                    <wps:wsp>
                      <wps:cNvSpPr/>
                      <wps:spPr>
                        <a:xfrm>
                          <a:off x="0" y="0"/>
                          <a:ext cx="1295400" cy="510540"/>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7AF54D87" w14:textId="77777777" w:rsidR="0025505A" w:rsidRPr="00CD1210" w:rsidRDefault="0025505A" w:rsidP="00C95711">
                            <w:pPr>
                              <w:jc w:val="center"/>
                              <w:rPr>
                                <w:rFonts w:ascii="Sakkal Majalla" w:hAnsi="Sakkal Majalla" w:cs="Sakkal Majalla"/>
                                <w:b/>
                                <w:bCs/>
                                <w:sz w:val="20"/>
                                <w:szCs w:val="20"/>
                                <w:lang w:bidi="ar-JO"/>
                              </w:rPr>
                            </w:pPr>
                            <w:r w:rsidRPr="00CD1210">
                              <w:rPr>
                                <w:rFonts w:ascii="Sakkal Majalla" w:hAnsi="Sakkal Majalla" w:cs="Sakkal Majalla"/>
                                <w:b/>
                                <w:bCs/>
                                <w:sz w:val="20"/>
                                <w:szCs w:val="20"/>
                                <w:rtl/>
                                <w:lang w:bidi="ar-JO"/>
                              </w:rPr>
                              <w:t xml:space="preserve">تسهيل </w:t>
                            </w:r>
                            <w:r w:rsidRPr="00CD1210">
                              <w:rPr>
                                <w:rFonts w:ascii="Sakkal Majalla" w:hAnsi="Sakkal Majalla" w:cs="Sakkal Majalla"/>
                                <w:b/>
                                <w:bCs/>
                                <w:caps/>
                                <w:sz w:val="20"/>
                                <w:szCs w:val="20"/>
                                <w:rtl/>
                                <w:lang w:bidi="ar-JO"/>
                              </w:rPr>
                              <w:t>إدارة</w:t>
                            </w:r>
                            <w:r w:rsidRPr="00CD1210">
                              <w:rPr>
                                <w:rFonts w:ascii="Sakkal Majalla" w:hAnsi="Sakkal Majalla" w:cs="Sakkal Majalla"/>
                                <w:b/>
                                <w:bCs/>
                                <w:sz w:val="20"/>
                                <w:szCs w:val="20"/>
                                <w:rtl/>
                                <w:lang w:bidi="ar-JO"/>
                              </w:rPr>
                              <w:t xml:space="preserve"> المواعيد والخدمات</w:t>
                            </w:r>
                          </w:p>
                          <w:p w14:paraId="2FAC220A" w14:textId="77777777" w:rsidR="0025505A" w:rsidRDefault="0025505A" w:rsidP="00C95711">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D2E0BE" id="_x0000_s1033" style="position:absolute;left:0;text-align:left;margin-left:417.9pt;margin-top:580.5pt;width:102pt;height:40.2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dlSmQIAAIMFAAAOAAAAZHJzL2Uyb0RvYy54bWysVEtv2zAMvg/YfxB0X/1osrZGnSJI0WFA&#10;0RVth54VWUqMyaImKbGzXz9KfjTrchp2kUnzTX7k9U3XKLIX1tWgS5qdpZQIzaGq9aak31/uPl1S&#10;4jzTFVOgRUkPwtGbxccP160pRA5bUJWwBJ1oV7SmpFvvTZEkjm9Fw9wZGKFRKME2zCNrN0llWYve&#10;G5Xkafo5acFWxgIXzuHf215IF9G/lIL7b1I64YkqKebm42vjuw5vsrhmxcYys635kAb7hywaVmsM&#10;Orm6ZZ6Rna3/ctXU3IID6c84NAlIWXMRa8BqsvRdNc9bZkSsBZvjzNQm9//c8of9oyV1VdLzy/xy&#10;lubpnBLNGhzVEzaP6Y0SBXmCna5ERVZgNc6anJ+HxrXGFWj/bB7twDkkQxc6aZvwxfpIF5t9mJot&#10;Ok84/szyq/ksxZlwlM2zFJngNHmzNtb5LwIaEoiS2pBESCo2mu3vne/1R70QUenwOlB1dVcrFZmA&#10;JbFSluwZosB32RDnSAujBssklNQXESl/UKL3+iQkdgnTzmP0iM83n4xzoX1sSvSE2sFMYgaTYXbK&#10;UPkxmUE3mImI28kwPWX4Z8TJIkYF7SfjptZgTzmofkyRe/2x+r7mUL7v1l2ExsU47TVUB4SLhX6P&#10;nOF3Nc7mnjn/yCwuDo4Tj4H/ho9U0JYUBoqSLdhfp/4HfcQzSilpcRFL6n7umBWUqK8akX6VzRAZ&#10;xEdmNr/IkbHHkvWxRO+aFeCUMzw7hkcy6Hs1ktJC84o3YxmioohpjrFLyr0dmZXvDwReHS6Wy6iG&#10;22qYv9fPhgfnoc8Bdi/dK7NmAKhHaD/AuLSseAfRXjdYaljuPMg64jd0uu/rMAHc9LgGw1UKp+SY&#10;j1pvt3PxGwAA//8DAFBLAwQUAAYACAAAACEAWZQcCOQAAAAOAQAADwAAAGRycy9kb3ducmV2Lnht&#10;bEyPzU7DMBCE70i8g7VIXBC105aohDgVQnAAqQdKK/XoJpsfiNeR7bbp27M9wW13ZzT7Tb4cbS+O&#10;6EPnSEMyUSCQSld11GjYfL3dL0CEaKgyvSPUcMYAy+L6KjdZ5U70icd1bASHUMiMhjbGIZMylC1a&#10;EyZuQGKtdt6ayKtvZOXNicNtL6dKpdKajvhDawZ8abH8WR+shtfvnfLvTeeG+uPsZL3a3vl0q/Xt&#10;zfj8BCLiGP/McMFndCiYae8OVAXRa1jMHhg9spCkCbe6WNTskW97nqbzZA6yyOX/GsUvAAAA//8D&#10;AFBLAQItABQABgAIAAAAIQC2gziS/gAAAOEBAAATAAAAAAAAAAAAAAAAAAAAAABbQ29udGVudF9U&#10;eXBlc10ueG1sUEsBAi0AFAAGAAgAAAAhADj9If/WAAAAlAEAAAsAAAAAAAAAAAAAAAAALwEAAF9y&#10;ZWxzLy5yZWxzUEsBAi0AFAAGAAgAAAAhALu92VKZAgAAgwUAAA4AAAAAAAAAAAAAAAAALgIAAGRy&#10;cy9lMm9Eb2MueG1sUEsBAi0AFAAGAAgAAAAhAFmUHAjkAAAADgEAAA8AAAAAAAAAAAAAAAAA8wQA&#10;AGRycy9kb3ducmV2LnhtbFBLBQYAAAAABAAEAPMAAAAEBgAAAAA=&#10;" fillcolor="white [3201]" strokecolor="black [3213]" strokeweight="2pt">
                <v:textbox>
                  <w:txbxContent>
                    <w:p w14:paraId="7AF54D87" w14:textId="77777777" w:rsidR="0025505A" w:rsidRPr="00CD1210" w:rsidRDefault="0025505A" w:rsidP="00C95711">
                      <w:pPr>
                        <w:jc w:val="center"/>
                        <w:rPr>
                          <w:rFonts w:ascii="Sakkal Majalla" w:hAnsi="Sakkal Majalla" w:cs="Sakkal Majalla"/>
                          <w:b/>
                          <w:bCs/>
                          <w:sz w:val="20"/>
                          <w:szCs w:val="20"/>
                          <w:lang w:bidi="ar-JO"/>
                        </w:rPr>
                      </w:pPr>
                      <w:r w:rsidRPr="00CD1210">
                        <w:rPr>
                          <w:rFonts w:ascii="Sakkal Majalla" w:hAnsi="Sakkal Majalla" w:cs="Sakkal Majalla"/>
                          <w:b/>
                          <w:bCs/>
                          <w:sz w:val="20"/>
                          <w:szCs w:val="20"/>
                          <w:rtl/>
                          <w:lang w:bidi="ar-JO"/>
                        </w:rPr>
                        <w:t xml:space="preserve">تسهيل </w:t>
                      </w:r>
                      <w:r w:rsidRPr="00CD1210">
                        <w:rPr>
                          <w:rFonts w:ascii="Sakkal Majalla" w:hAnsi="Sakkal Majalla" w:cs="Sakkal Majalla"/>
                          <w:b/>
                          <w:bCs/>
                          <w:caps/>
                          <w:sz w:val="20"/>
                          <w:szCs w:val="20"/>
                          <w:rtl/>
                          <w:lang w:bidi="ar-JO"/>
                        </w:rPr>
                        <w:t>إدارة</w:t>
                      </w:r>
                      <w:r w:rsidRPr="00CD1210">
                        <w:rPr>
                          <w:rFonts w:ascii="Sakkal Majalla" w:hAnsi="Sakkal Majalla" w:cs="Sakkal Majalla"/>
                          <w:b/>
                          <w:bCs/>
                          <w:sz w:val="20"/>
                          <w:szCs w:val="20"/>
                          <w:rtl/>
                          <w:lang w:bidi="ar-JO"/>
                        </w:rPr>
                        <w:t xml:space="preserve"> المواعيد والخدمات</w:t>
                      </w:r>
                    </w:p>
                    <w:p w14:paraId="2FAC220A" w14:textId="77777777" w:rsidR="0025505A" w:rsidRDefault="0025505A" w:rsidP="00C95711">
                      <w:pPr>
                        <w:jc w:val="center"/>
                        <w:rPr>
                          <w:rtl/>
                        </w:rPr>
                      </w:pPr>
                    </w:p>
                  </w:txbxContent>
                </v:textbox>
                <w10:wrap type="through" anchorx="page" anchory="page"/>
              </v:roundrect>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81792" behindDoc="0" locked="0" layoutInCell="1" allowOverlap="1" wp14:anchorId="628E59A4" wp14:editId="0A11CE2F">
                <wp:simplePos x="0" y="0"/>
                <wp:positionH relativeFrom="page">
                  <wp:posOffset>5307330</wp:posOffset>
                </wp:positionH>
                <wp:positionV relativeFrom="page">
                  <wp:posOffset>5554980</wp:posOffset>
                </wp:positionV>
                <wp:extent cx="1295400" cy="407035"/>
                <wp:effectExtent l="0" t="0" r="19050" b="12065"/>
                <wp:wrapNone/>
                <wp:docPr id="1538358852" name="Rectangle: Rounded Corners 33"/>
                <wp:cNvGraphicFramePr/>
                <a:graphic xmlns:a="http://schemas.openxmlformats.org/drawingml/2006/main">
                  <a:graphicData uri="http://schemas.microsoft.com/office/word/2010/wordprocessingShape">
                    <wps:wsp>
                      <wps:cNvSpPr/>
                      <wps:spPr>
                        <a:xfrm>
                          <a:off x="0" y="0"/>
                          <a:ext cx="1295400" cy="407035"/>
                        </a:xfrm>
                        <a:prstGeom prst="roundRect">
                          <a:avLst/>
                        </a:prstGeom>
                      </wps:spPr>
                      <wps:style>
                        <a:lnRef idx="2">
                          <a:schemeClr val="dk1"/>
                        </a:lnRef>
                        <a:fillRef idx="1">
                          <a:schemeClr val="lt1"/>
                        </a:fillRef>
                        <a:effectRef idx="0">
                          <a:schemeClr val="dk1"/>
                        </a:effectRef>
                        <a:fontRef idx="minor">
                          <a:schemeClr val="dk1"/>
                        </a:fontRef>
                      </wps:style>
                      <wps:txbx>
                        <w:txbxContent>
                          <w:p w14:paraId="6FC691E8" w14:textId="77777777" w:rsidR="0025505A" w:rsidRPr="00AE35C6" w:rsidRDefault="0025505A" w:rsidP="00C95711">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الترويج للخدمات الطبية</w:t>
                            </w:r>
                          </w:p>
                          <w:p w14:paraId="2FD857B6" w14:textId="77777777" w:rsidR="0025505A" w:rsidRDefault="0025505A" w:rsidP="00C95711">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28E59A4" id="_x0000_s1034" style="position:absolute;left:0;text-align:left;margin-left:417.9pt;margin-top:437.4pt;width:102pt;height:32.05pt;z-index:25168179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4PhfwIAADwFAAAOAAAAZHJzL2Uyb0RvYy54bWysVEtv2zAMvg/YfxB0X23nsaZGnSJI0WFA&#10;0QZ9oGdFlhJjsqhJSuzs14+SHy26YodhF1k0+fHxkdTlVVsrchTWVaALmp2llAjNoaz0rqDPTzdf&#10;FpQ4z3TJFGhR0JNw9Gr5+dNlY3IxgT2oUliCTrTLG1PQvfcmTxLH96Jm7gyM0KiUYGvmUbS7pLSs&#10;Qe+1SiZp+jVpwJbGAhfO4d/rTkmX0b+Ugvt7KZ3wRBUUc/PxtPHchjNZXrJ8Z5nZV7xPg/1DFjWr&#10;NAYdXV0zz8jBVn+4qituwYH0ZxzqBKSsuIg1YDVZ+q6axz0zItaC5Dgz0uT+n1t+d9xYUpXYu/l0&#10;MZ0vFvMJJZrV2KsHZI/pnRI5eYCDLkVJ1mA1NptMp4G5xrgcHTyaje0lh9dAQyttHb5YIGkj26eR&#10;bdF6wvFnNrmYz1JsCkfdLD1Pp/PgNHlFG+v8NwE1CZeC2pBESCoyzY63znf2gx2CQ0pdEvHmT0qE&#10;PJR+EBLLxLCTiI4DJtbKkiPD0Sh/ZH3saBkgslJqBGUfgZQfQL1tgIk4dCMw/Qj4Gm20jhFB+xFY&#10;Vxrs38Gysx+q7moNZft228aeLoYubaE8YZ8tdAvgDL+pkNNb5vyGWZx4bANusb/HQypoCgr9jZI9&#10;2F8f/Q/2OIiopaTBDSqo+3lgVlCivmsc0YtsNgsrF4XZ/HyCgn2r2b7V6EO9BuxEhu+F4fEa7L0a&#10;rtJC/YLLvgpRUcU0x9gF5d4Owtp3m43PBRerVTTDNTPM3+pHw4PzwHMYl6f2hVnTD5bHkbyDYdtY&#10;/m60OtuA1LA6eJBVnLvAdMdr3wFc0Ti+/XMS3oC3crR6ffSWvwEAAP//AwBQSwMEFAAGAAgAAAAh&#10;APCwB0reAAAADAEAAA8AAABkcnMvZG93bnJldi54bWxMj8FOwzAMhu9IvENkJG4sGV2hLU2nAYLD&#10;bgykXbPGaysap2rSrbw93glun+Vfvz+X69n14oRj6DxpWC4UCKTa244aDV+fb3cZiBANWdN7Qg0/&#10;GGBdXV+VprD+TB942sVGcAmFwmhoYxwKKUPdojNh4Qck3h396EzkcWykHc2Zy10v75V6kM50xBda&#10;M+BLi/X3bnIaIhmVT9vl+3PazX6V7dPXzTbV+vZm3jyBiDjHvzBc9FkdKnY6+IlsEL2GLElZPTI8&#10;rhguCZXkTAcNeZLlIKtS/n+i+gUAAP//AwBQSwECLQAUAAYACAAAACEAtoM4kv4AAADhAQAAEwAA&#10;AAAAAAAAAAAAAAAAAAAAW0NvbnRlbnRfVHlwZXNdLnhtbFBLAQItABQABgAIAAAAIQA4/SH/1gAA&#10;AJQBAAALAAAAAAAAAAAAAAAAAC8BAABfcmVscy8ucmVsc1BLAQItABQABgAIAAAAIQDBp4PhfwIA&#10;ADwFAAAOAAAAAAAAAAAAAAAAAC4CAABkcnMvZTJvRG9jLnhtbFBLAQItABQABgAIAAAAIQDwsAdK&#10;3gAAAAwBAAAPAAAAAAAAAAAAAAAAANkEAABkcnMvZG93bnJldi54bWxQSwUGAAAAAAQABADzAAAA&#10;5AUAAAAA&#10;" fillcolor="white [3201]" strokecolor="black [3200]" strokeweight="2pt">
                <v:textbox>
                  <w:txbxContent>
                    <w:p w14:paraId="6FC691E8" w14:textId="77777777" w:rsidR="0025505A" w:rsidRPr="00AE35C6" w:rsidRDefault="0025505A" w:rsidP="00C95711">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الترويج للخدمات الطبية</w:t>
                      </w:r>
                    </w:p>
                    <w:p w14:paraId="2FD857B6" w14:textId="77777777" w:rsidR="0025505A" w:rsidRDefault="0025505A" w:rsidP="00C95711">
                      <w:pPr>
                        <w:jc w:val="center"/>
                        <w:rPr>
                          <w:rtl/>
                        </w:rPr>
                      </w:pPr>
                    </w:p>
                  </w:txbxContent>
                </v:textbox>
                <w10:wrap anchorx="page" anchory="page"/>
              </v:roundrect>
            </w:pict>
          </mc:Fallback>
        </mc:AlternateContent>
      </w:r>
    </w:p>
    <w:p w14:paraId="06489988" w14:textId="77777777" w:rsidR="00C95711" w:rsidRPr="008E1034" w:rsidRDefault="00C95711" w:rsidP="008E1034">
      <w:pPr>
        <w:shd w:val="clear" w:color="auto" w:fill="FFFFFF" w:themeFill="background1"/>
        <w:spacing w:line="240" w:lineRule="auto"/>
        <w:jc w:val="center"/>
        <w:rPr>
          <w:rFonts w:ascii="Sakkal Majalla" w:hAnsi="Sakkal Majalla" w:cs="Sakkal Majalla"/>
          <w:b/>
          <w:bCs/>
          <w:sz w:val="28"/>
          <w:szCs w:val="28"/>
          <w:rtl/>
          <w:lang w:bidi="ar-JO"/>
        </w:rPr>
      </w:pPr>
    </w:p>
    <w:p w14:paraId="2A36B0ED" w14:textId="77777777" w:rsidR="00C95711" w:rsidRPr="008E1034" w:rsidRDefault="00C95711" w:rsidP="008E1034">
      <w:pPr>
        <w:shd w:val="clear" w:color="auto" w:fill="FFFFFF" w:themeFill="background1"/>
        <w:spacing w:line="240" w:lineRule="auto"/>
        <w:jc w:val="center"/>
        <w:rPr>
          <w:rFonts w:ascii="Sakkal Majalla" w:hAnsi="Sakkal Majalla" w:cs="Sakkal Majalla"/>
          <w:b/>
          <w:bCs/>
          <w:sz w:val="28"/>
          <w:szCs w:val="28"/>
          <w:rtl/>
          <w:lang w:bidi="ar-JO"/>
        </w:rPr>
      </w:pPr>
    </w:p>
    <w:p w14:paraId="0F2E489F" w14:textId="77777777" w:rsidR="00C95711" w:rsidRPr="008E1034" w:rsidRDefault="00C95711" w:rsidP="008E1034">
      <w:pPr>
        <w:shd w:val="clear" w:color="auto" w:fill="FFFFFF" w:themeFill="background1"/>
        <w:spacing w:line="240" w:lineRule="auto"/>
        <w:jc w:val="center"/>
        <w:rPr>
          <w:rFonts w:ascii="Sakkal Majalla" w:hAnsi="Sakkal Majalla" w:cs="Sakkal Majalla"/>
          <w:b/>
          <w:bCs/>
          <w:sz w:val="28"/>
          <w:szCs w:val="28"/>
          <w:rtl/>
          <w:lang w:bidi="ar-JO"/>
        </w:rPr>
      </w:pPr>
    </w:p>
    <w:p w14:paraId="7DA4AB0A" w14:textId="77777777" w:rsidR="00C95711" w:rsidRPr="008E1034" w:rsidRDefault="00C95711" w:rsidP="008E1034">
      <w:pPr>
        <w:shd w:val="clear" w:color="auto" w:fill="FFFFFF" w:themeFill="background1"/>
        <w:spacing w:line="240" w:lineRule="auto"/>
        <w:jc w:val="center"/>
        <w:rPr>
          <w:rFonts w:ascii="Sakkal Majalla" w:hAnsi="Sakkal Majalla" w:cs="Sakkal Majalla"/>
          <w:b/>
          <w:bCs/>
          <w:sz w:val="28"/>
          <w:szCs w:val="28"/>
          <w:rtl/>
          <w:lang w:bidi="ar-JO"/>
        </w:rPr>
      </w:pPr>
    </w:p>
    <w:p w14:paraId="31429013" w14:textId="77777777" w:rsidR="00C95711" w:rsidRPr="008E1034" w:rsidRDefault="00C95711" w:rsidP="008E1034">
      <w:pPr>
        <w:shd w:val="clear" w:color="auto" w:fill="FFFFFF" w:themeFill="background1"/>
        <w:spacing w:line="240" w:lineRule="auto"/>
        <w:jc w:val="center"/>
        <w:rPr>
          <w:rFonts w:ascii="Sakkal Majalla" w:hAnsi="Sakkal Majalla" w:cs="Sakkal Majalla"/>
          <w:b/>
          <w:bCs/>
          <w:sz w:val="28"/>
          <w:szCs w:val="28"/>
          <w:rtl/>
          <w:lang w:bidi="ar-JO"/>
        </w:rPr>
      </w:pPr>
    </w:p>
    <w:p w14:paraId="619E030A" w14:textId="77777777" w:rsidR="00C95711" w:rsidRPr="008E1034" w:rsidRDefault="00C95711" w:rsidP="008E1034">
      <w:pPr>
        <w:shd w:val="clear" w:color="auto" w:fill="FFFFFF" w:themeFill="background1"/>
        <w:spacing w:line="240" w:lineRule="auto"/>
        <w:jc w:val="center"/>
        <w:rPr>
          <w:rFonts w:ascii="Sakkal Majalla" w:hAnsi="Sakkal Majalla" w:cs="Sakkal Majalla"/>
          <w:b/>
          <w:bCs/>
          <w:sz w:val="28"/>
          <w:szCs w:val="28"/>
          <w:rtl/>
          <w:lang w:bidi="ar-JO"/>
        </w:rPr>
      </w:pPr>
      <w:r w:rsidRPr="008E1034">
        <w:rPr>
          <w:rFonts w:ascii="Sakkal Majalla" w:hAnsi="Sakkal Majalla" w:cs="Sakkal Majalla"/>
          <w:noProof/>
          <w:sz w:val="28"/>
          <w:szCs w:val="28"/>
        </w:rPr>
        <mc:AlternateContent>
          <mc:Choice Requires="wps">
            <w:drawing>
              <wp:anchor distT="0" distB="0" distL="114300" distR="114300" simplePos="0" relativeHeight="251674624" behindDoc="0" locked="0" layoutInCell="1" allowOverlap="1" wp14:anchorId="681FA03D" wp14:editId="205322B9">
                <wp:simplePos x="0" y="0"/>
                <wp:positionH relativeFrom="column">
                  <wp:posOffset>1486817</wp:posOffset>
                </wp:positionH>
                <wp:positionV relativeFrom="page">
                  <wp:posOffset>5789296</wp:posOffset>
                </wp:positionV>
                <wp:extent cx="251460" cy="99060"/>
                <wp:effectExtent l="57150" t="38100" r="0" b="34290"/>
                <wp:wrapNone/>
                <wp:docPr id="95066859" name="Straight Arrow Connector 950668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51460" cy="99060"/>
                        </a:xfrm>
                        <a:prstGeom prst="straightConnector1">
                          <a:avLst/>
                        </a:prstGeom>
                        <a:noFill/>
                        <a:ln w="19050"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03329B1" id="Straight Arrow Connector 95066859" o:spid="_x0000_s1026" type="#_x0000_t32" style="position:absolute;margin-left:117.05pt;margin-top:455.85pt;width:19.8pt;height:7.8pt;rotation:10450401fd;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d4w4wEAAKcDAAAOAAAAZHJzL2Uyb0RvYy54bWysU01v2zAMvQ/YfxB0X+24a9cYcXpI1l2K&#10;rUC73VlZsoXpC5QWO/9+lJym+7gN80GgSPGRfHze3M7WsIPEqL3r+Oqi5kw64Xvtho5/fbp7d8NZ&#10;TOB6MN7Jjh9l5Lfbt282U2hl40dveomMQFxsp9DxMaXQVlUUo7QQL3yQjoLKo4VEVxyqHmEidGuq&#10;pq6vq8ljH9ALGSN590uQbwu+UlKkL0pFmZjpOPWWyonlfM5ntd1AOyCEUYtTG/APXVjQjoqeofaQ&#10;gP1A/ReU1QJ99CpdCG8rr5QWssxA06zqP6Z5HCHIMguRE8OZpvj/YMXnw849YG5dzO4x3HvxPRIp&#10;1RRiew7mSwzLs1mhZeiJyVVTXzaXHxrOlNHhGzkKBTQUmwvDxzPDck5MkLO5Wr2/pj0ICq3XNZm5&#10;FrQZNPcQMKZP0luWjY7HhKCHMe28c7RKj0sFONzHtCS+JORk5++0MWWjxrGJ+lnXV7kYkLCUgUSm&#10;DT3BuoEzMAMpViQsTUdvdJ/TM1BRn9wZZAcg3aR5dWrzt1e59B7iuDwqoUVOVifStNG24zd1/hZ3&#10;Am0+up6lY6AfIaEGNxh5QjYuF5ZFsafhXknP1rPvjw/4shlSQ+HtpNwst1/vZX+v/9f2JwAAAP//&#10;AwBQSwMEFAAGAAgAAAAhAJHzuKTeAAAACwEAAA8AAABkcnMvZG93bnJldi54bWxMj81Ow0AMhO9I&#10;vMPKSNzoJik0bcimQlQcuCC1IHHdZk0SkfVG+9OGt8ec6G3sGY0/19vZjuKEPgyOFOSLDARS68xA&#10;nYKP95e7NYgQNRk9OkIFPxhg21xf1boy7kx7PB1iJ7iEQqUV9DFOlZSh7dHqsHATEntfzlsdefSd&#10;NF6fudyOssiylbR6IL7Q6wmfe2y/D8kqWM8PYbPzb0O5WyX5GRK+7n1S6vZmfnoEEXGO/2H4w2d0&#10;aJjp6BKZIEYFxfI+56iCTZ6XIDhRlEsWR96wAtnU8vKH5hcAAP//AwBQSwECLQAUAAYACAAAACEA&#10;toM4kv4AAADhAQAAEwAAAAAAAAAAAAAAAAAAAAAAW0NvbnRlbnRfVHlwZXNdLnhtbFBLAQItABQA&#10;BgAIAAAAIQA4/SH/1gAAAJQBAAALAAAAAAAAAAAAAAAAAC8BAABfcmVscy8ucmVsc1BLAQItABQA&#10;BgAIAAAAIQB4rd4w4wEAAKcDAAAOAAAAAAAAAAAAAAAAAC4CAABkcnMvZTJvRG9jLnhtbFBLAQIt&#10;ABQABgAIAAAAIQCR87ik3gAAAAsBAAAPAAAAAAAAAAAAAAAAAD0EAABkcnMvZG93bnJldi54bWxQ&#10;SwUGAAAAAAQABADzAAAASAUAAAAA&#10;" strokecolor="black [3213]" strokeweight="1.5pt">
                <v:stroke endarrow="block" joinstyle="miter"/>
                <o:lock v:ext="edit" shapetype="f"/>
                <w10:wrap anchory="page"/>
              </v:shape>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68480" behindDoc="0" locked="0" layoutInCell="1" allowOverlap="1" wp14:anchorId="3067CF87" wp14:editId="199129FD">
                <wp:simplePos x="0" y="0"/>
                <wp:positionH relativeFrom="column">
                  <wp:posOffset>1748367</wp:posOffset>
                </wp:positionH>
                <wp:positionV relativeFrom="page">
                  <wp:posOffset>5685367</wp:posOffset>
                </wp:positionV>
                <wp:extent cx="619125" cy="283845"/>
                <wp:effectExtent l="0" t="0" r="28575" b="20955"/>
                <wp:wrapNone/>
                <wp:docPr id="95869577" name="Rectangle 958695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19125" cy="283845"/>
                        </a:xfrm>
                        <a:prstGeom prst="rect">
                          <a:avLst/>
                        </a:prstGeom>
                        <a:solidFill>
                          <a:sysClr val="window" lastClr="FFFFFF"/>
                        </a:solidFill>
                        <a:ln w="19050" cap="flat" cmpd="sng" algn="ctr">
                          <a:solidFill>
                            <a:schemeClr val="tx1"/>
                          </a:solidFill>
                          <a:prstDash val="solid"/>
                          <a:miter lim="800000"/>
                        </a:ln>
                        <a:effectLst/>
                      </wps:spPr>
                      <wps:txbx>
                        <w:txbxContent>
                          <w:p w14:paraId="1B76C8B8" w14:textId="77777777" w:rsidR="0025505A" w:rsidRPr="007C04AB" w:rsidRDefault="0025505A" w:rsidP="00C95711">
                            <w:pPr>
                              <w:jc w:val="center"/>
                              <w:rPr>
                                <w:color w:val="000000"/>
                                <w:sz w:val="24"/>
                                <w:szCs w:val="24"/>
                                <w:lang w:val="en-GB"/>
                              </w:rPr>
                            </w:pPr>
                            <w:r w:rsidRPr="008C7A1A">
                              <w:rPr>
                                <w:color w:val="000000"/>
                                <w:sz w:val="24"/>
                                <w:szCs w:val="24"/>
                              </w:rPr>
                              <w:t>H01.</w:t>
                            </w:r>
                            <w:r>
                              <w:rPr>
                                <w:color w:val="000000"/>
                                <w:sz w:val="24"/>
                                <w:szCs w:val="24"/>
                                <w:lang w:val="en-GB"/>
                              </w:rPr>
                              <w:t>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67CF87" id="Rectangle 95869577" o:spid="_x0000_s1035" style="position:absolute;left:0;text-align:left;margin-left:137.65pt;margin-top:447.65pt;width:48.75pt;height:22.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h4knwIAAEsFAAAOAAAAZHJzL2Uyb0RvYy54bWysVFtv2jAUfp+0/2D5fQ0waCFqqBAV0yTU&#10;orVTnw+OQ6z5NtuQsF+/YydQ2u1pWh4in/s5n7/j27tWSXLgzgujCzq8GlDCNTOl0LuCfn9efZpS&#10;4gPoEqTRvKBH7und/OOH28bmfGRqI0vuCCbRPm9sQesQbJ5lntVcgb8ylms0VsYpCCi6XVY6aDC7&#10;ktloMLjOGuNK6wzj3qP2vjPSecpfVZyFx6ryPBBZUOwtpL9L/238Z/NbyHcObC1Y3wb8QxcKhMai&#10;51T3EIDsnfgjlRLMGW+qcMWMykxVCcbTDDjNcPBumqcaLE+zIDjenmHy/y8tezhsHBFlQWeT6fVs&#10;cnNDiQaFN/UNsQO9k5ycLQhWY32OMU924+K43q4N++GJNssanfnCWwxDIkRgszfOUfB9WFs5FcNx&#10;ftKmyzieL4O3gTBUXg9nw9GEEoam0fTzdDxJOSE/BVvnwxduFImHgjosnK4ADmsfYnnITy6pVSNF&#10;uRJSJuHol9KRAyAtkE2laSiR4AMqC7pKX1/NX4ZJTRocbjaYIJcYIF8rCQGPyiKCXu8oAbnDRWDB&#10;pV7eRCdS83Pd0HYoIYqXNWLP9+Drrrlk6liqRMBVkUIVdDqIX9+h1HEinsjeT/6KdTyFdtt2Vxwj&#10;omZryiNeuzOIG07iLVsJLLtGBDbgcAFQiUsdHvFXSYMzm/5ESW3cr7/poz/yEq2UNLhQiMfPPTiO&#10;wH7VyNjZcDyOG5iE8eRmhIK7tGwvLXqvlgYvZ5i6S8foH+RJWzmjXnD3F7EqmkAzrN0h3wvL0C06&#10;vh6MLxbJDbfOQljrJ8ti8ohcBPy5fQFneyYFpOCDOS0f5O8I1fnGSG0W+2Aqkdj2imvPfNzYRML+&#10;dYlPwqWcvF7fwPlvAAAA//8DAFBLAwQUAAYACAAAACEA4M2J2OQAAAALAQAADwAAAGRycy9kb3du&#10;cmV2LnhtbEyPTUvDQBCG74L/YRnBi9jdpmrSmEkRUVERxCp+3LbJmA3N7obsto3/3ulJbzPMwzvP&#10;WyxG24ktDaH1DmE6USDIVb5uXYPw9np7moEIUbtad94Rwg8FWJSHB4XOa79zL7RdxkZwiAu5RjAx&#10;9rmUoTJkdZj4nhzfvv1gdeR1aGQ96B2H204mSl1Iq1vHH4zu6dpQtV5uLMJJ8mwyffP+2aSPfvpx&#10;F7/un9YPiMdH49UliEhj/INhr8/qULLTym9cHUSHkKTnM0YRsvl+YGKWJlxmhTA/UwpkWcj/Hcpf&#10;AAAA//8DAFBLAQItABQABgAIAAAAIQC2gziS/gAAAOEBAAATAAAAAAAAAAAAAAAAAAAAAABbQ29u&#10;dGVudF9UeXBlc10ueG1sUEsBAi0AFAAGAAgAAAAhADj9If/WAAAAlAEAAAsAAAAAAAAAAAAAAAAA&#10;LwEAAF9yZWxzLy5yZWxzUEsBAi0AFAAGAAgAAAAhAEEyHiSfAgAASwUAAA4AAAAAAAAAAAAAAAAA&#10;LgIAAGRycy9lMm9Eb2MueG1sUEsBAi0AFAAGAAgAAAAhAODNidjkAAAACwEAAA8AAAAAAAAAAAAA&#10;AAAA+QQAAGRycy9kb3ducmV2LnhtbFBLBQYAAAAABAAEAPMAAAAKBgAAAAA=&#10;" fillcolor="window" strokecolor="black [3213]" strokeweight="1.5pt">
                <v:path arrowok="t"/>
                <o:lock v:ext="edit" aspectratio="t"/>
                <v:textbox>
                  <w:txbxContent>
                    <w:p w14:paraId="1B76C8B8" w14:textId="77777777" w:rsidR="0025505A" w:rsidRPr="007C04AB" w:rsidRDefault="0025505A" w:rsidP="00C95711">
                      <w:pPr>
                        <w:jc w:val="center"/>
                        <w:rPr>
                          <w:color w:val="000000"/>
                          <w:sz w:val="24"/>
                          <w:szCs w:val="24"/>
                          <w:lang w:val="en-GB"/>
                        </w:rPr>
                      </w:pPr>
                      <w:r w:rsidRPr="008C7A1A">
                        <w:rPr>
                          <w:color w:val="000000"/>
                          <w:sz w:val="24"/>
                          <w:szCs w:val="24"/>
                        </w:rPr>
                        <w:t>H01.</w:t>
                      </w:r>
                      <w:r>
                        <w:rPr>
                          <w:color w:val="000000"/>
                          <w:sz w:val="24"/>
                          <w:szCs w:val="24"/>
                          <w:lang w:val="en-GB"/>
                        </w:rPr>
                        <w:t>1</w:t>
                      </w:r>
                    </w:p>
                  </w:txbxContent>
                </v:textbox>
                <w10:wrap anchory="page"/>
              </v:rect>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78720" behindDoc="0" locked="0" layoutInCell="1" allowOverlap="1" wp14:anchorId="71048E5F" wp14:editId="56D6CCF2">
                <wp:simplePos x="0" y="0"/>
                <wp:positionH relativeFrom="page">
                  <wp:posOffset>1177290</wp:posOffset>
                </wp:positionH>
                <wp:positionV relativeFrom="page">
                  <wp:posOffset>5601123</wp:posOffset>
                </wp:positionV>
                <wp:extent cx="1295400" cy="473710"/>
                <wp:effectExtent l="0" t="0" r="19050" b="21590"/>
                <wp:wrapNone/>
                <wp:docPr id="1054327697" name="Rectangle: Rounded Corners 33"/>
                <wp:cNvGraphicFramePr/>
                <a:graphic xmlns:a="http://schemas.openxmlformats.org/drawingml/2006/main">
                  <a:graphicData uri="http://schemas.microsoft.com/office/word/2010/wordprocessingShape">
                    <wps:wsp>
                      <wps:cNvSpPr/>
                      <wps:spPr>
                        <a:xfrm>
                          <a:off x="0" y="0"/>
                          <a:ext cx="1295400" cy="473710"/>
                        </a:xfrm>
                        <a:prstGeom prst="roundRect">
                          <a:avLst/>
                        </a:prstGeom>
                        <a:ln>
                          <a:solidFill>
                            <a:schemeClr val="tx1"/>
                          </a:solidFill>
                        </a:ln>
                      </wps:spPr>
                      <wps:style>
                        <a:lnRef idx="2">
                          <a:schemeClr val="dk1"/>
                        </a:lnRef>
                        <a:fillRef idx="1">
                          <a:schemeClr val="lt1"/>
                        </a:fillRef>
                        <a:effectRef idx="0">
                          <a:schemeClr val="dk1"/>
                        </a:effectRef>
                        <a:fontRef idx="minor">
                          <a:schemeClr val="dk1"/>
                        </a:fontRef>
                      </wps:style>
                      <wps:txbx>
                        <w:txbxContent>
                          <w:p w14:paraId="6E5CC233" w14:textId="77777777" w:rsidR="0025505A" w:rsidRPr="00AE35C6" w:rsidRDefault="0025505A" w:rsidP="00C95711">
                            <w:pPr>
                              <w:jc w:val="center"/>
                              <w:rPr>
                                <w:rFonts w:ascii="Simplified Arabic" w:hAnsi="Simplified Arabic" w:cs="Simplified Arabic"/>
                                <w:lang w:bidi="ar-JO"/>
                              </w:rPr>
                            </w:pPr>
                            <w:r w:rsidRPr="00AE35C6">
                              <w:rPr>
                                <w:rFonts w:ascii="Simplified Arabic" w:hAnsi="Simplified Arabic" w:cs="Simplified Arabic" w:hint="cs"/>
                                <w:rtl/>
                                <w:lang w:bidi="ar-JO"/>
                              </w:rPr>
                              <w:t>رض</w:t>
                            </w:r>
                            <w:r>
                              <w:rPr>
                                <w:rFonts w:ascii="Simplified Arabic" w:hAnsi="Simplified Arabic" w:cs="Simplified Arabic" w:hint="cs"/>
                                <w:rtl/>
                                <w:lang w:bidi="ar-JO"/>
                              </w:rPr>
                              <w:t>ا</w:t>
                            </w:r>
                            <w:r w:rsidRPr="00AE35C6">
                              <w:rPr>
                                <w:rFonts w:ascii="Simplified Arabic" w:hAnsi="Simplified Arabic" w:cs="Simplified Arabic" w:hint="cs"/>
                                <w:rtl/>
                                <w:lang w:bidi="ar-JO"/>
                              </w:rPr>
                              <w:t xml:space="preserve"> ال</w:t>
                            </w:r>
                            <w:r>
                              <w:rPr>
                                <w:rFonts w:ascii="Simplified Arabic" w:hAnsi="Simplified Arabic" w:cs="Simplified Arabic" w:hint="cs"/>
                                <w:rtl/>
                                <w:lang w:bidi="ar-JO"/>
                              </w:rPr>
                              <w:t>عملاء</w:t>
                            </w:r>
                          </w:p>
                          <w:p w14:paraId="7793045A" w14:textId="77777777" w:rsidR="0025505A" w:rsidRDefault="0025505A" w:rsidP="00C95711">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1048E5F" id="_x0000_s1036" style="position:absolute;left:0;text-align:left;margin-left:92.7pt;margin-top:441.05pt;width:102pt;height:37.3pt;z-index:251678720;visibility:visible;mso-wrap-style:square;mso-wrap-distance-left:9pt;mso-wrap-distance-top:0;mso-wrap-distance-right:9pt;mso-wrap-distance-bottom:0;mso-position-horizontal:absolute;mso-position-horizontal-relative:page;mso-position-vertical:absolute;mso-position-vertical-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NZmAIAAH0FAAAOAAAAZHJzL2Uyb0RvYy54bWysVEtv2zAMvg/YfxB0X20nadMadYogRYcB&#10;RVu0HXpWZCkxJouapMTOfv0o+ZGgK3YYdpFJ801+5PVNWyuyF9ZVoAuanaWUCM2hrPSmoN9f775c&#10;UuI80yVToEVBD8LRm8XnT9eNycUEtqBKYQk60S5vTEG33ps8SRzfipq5MzBCo1CCrZlH1m6S0rIG&#10;vdcqmaTpRdKALY0FLpzDv7edkC6ifykF949SOuGJKijm5uNr47sOb7K4ZvnGMrOteJ8G+4csalZp&#10;DDq6umWekZ2t/nBVV9yCA+nPONQJSFlxEWvAarL0XTUvW2ZErAWb48zYJvf/3PKH/ZMlVYmzS89n&#10;08n84mpOiWY1zuoZu8f0RomcPMNOl6IkK7Aah02m09C5xrgcHbyYJ9tzDsnQhlbaOnyxQNLGbh/G&#10;bovWE44/s8nV+SzFoXCUzebTeRbHkRytjXX+q4CaBKKgNiQRkoqdZvt75zEs6g96IaLS4XWgqvKu&#10;UioyAUxipSzZM4SBb7OQPNqdaCEXLJNQUldEpPxBic7rs5DYJkx7EqNHgB59lj8Gn0qjZjCRGH00&#10;yj4yUn4w6nWDmYigHQ3TjwyP0UbtGBG0Hw3rSoP9u7Hs9Iequ1pD2b5dtz0mhjGvoTwgUCx0G+QM&#10;v6twKPfM+SdmcWVwjngG/CM+UkFTUOgpSrZgf330P+gjklFKSYMrWFD3c8esoER904jxq2w2Czsb&#10;mdn5fIKMPZWsTyV6V68Ax5vhwTE8kkHfq4GUFuo3vBbLEBVFTHOMXVDu7cCsfHca8N5wsVxGNdxT&#10;w/y9fjE8OA+NDnh7bd+YNT0yPWL6AYZ1Zfk7bHa6wVLDcudBVhG4odVdX/sR4I5HXPb3KByRUz5q&#10;Ha/m4jcAAAD//wMAUEsDBBQABgAIAAAAIQCsUUsu4gAAAAsBAAAPAAAAZHJzL2Rvd25yZXYueG1s&#10;TI9NT8MwDIbvSPyHyEhc0JZusNKVphNCcGASBzYmccwa9wMap0qyrfv3mBMcX/vR68fFarS9OKIP&#10;nSMFs2kCAqlypqNGwcf2ZZKBCFGT0b0jVHDGAKvy8qLQuXEnesfjJjaCSyjkWkEb45BLGaoWrQ5T&#10;NyDxrnbe6sjRN9J4feJy28t5kqTS6o74QqsHfGqx+t4crILnr8/EvzadG+r12cn6bXfj051S11fj&#10;4wOIiGP8g+FXn9WhZKe9O5AJouecLe4YVZBl8xkIJm6zJU/2CpaL9B5kWcj/P5Q/AAAA//8DAFBL&#10;AQItABQABgAIAAAAIQC2gziS/gAAAOEBAAATAAAAAAAAAAAAAAAAAAAAAABbQ29udGVudF9UeXBl&#10;c10ueG1sUEsBAi0AFAAGAAgAAAAhADj9If/WAAAAlAEAAAsAAAAAAAAAAAAAAAAALwEAAF9yZWxz&#10;Ly5yZWxzUEsBAi0AFAAGAAgAAAAhAL6eg1mYAgAAfQUAAA4AAAAAAAAAAAAAAAAALgIAAGRycy9l&#10;Mm9Eb2MueG1sUEsBAi0AFAAGAAgAAAAhAKxRSy7iAAAACwEAAA8AAAAAAAAAAAAAAAAA8gQAAGRy&#10;cy9kb3ducmV2LnhtbFBLBQYAAAAABAAEAPMAAAABBgAAAAA=&#10;" fillcolor="white [3201]" strokecolor="black [3213]" strokeweight="2pt">
                <v:textbox>
                  <w:txbxContent>
                    <w:p w14:paraId="6E5CC233" w14:textId="77777777" w:rsidR="0025505A" w:rsidRPr="00AE35C6" w:rsidRDefault="0025505A" w:rsidP="00C95711">
                      <w:pPr>
                        <w:jc w:val="center"/>
                        <w:rPr>
                          <w:rFonts w:ascii="Simplified Arabic" w:hAnsi="Simplified Arabic" w:cs="Simplified Arabic"/>
                          <w:lang w:bidi="ar-JO"/>
                        </w:rPr>
                      </w:pPr>
                      <w:r w:rsidRPr="00AE35C6">
                        <w:rPr>
                          <w:rFonts w:ascii="Simplified Arabic" w:hAnsi="Simplified Arabic" w:cs="Simplified Arabic" w:hint="cs"/>
                          <w:rtl/>
                          <w:lang w:bidi="ar-JO"/>
                        </w:rPr>
                        <w:t>رض</w:t>
                      </w:r>
                      <w:r>
                        <w:rPr>
                          <w:rFonts w:ascii="Simplified Arabic" w:hAnsi="Simplified Arabic" w:cs="Simplified Arabic" w:hint="cs"/>
                          <w:rtl/>
                          <w:lang w:bidi="ar-JO"/>
                        </w:rPr>
                        <w:t>ا</w:t>
                      </w:r>
                      <w:r w:rsidRPr="00AE35C6">
                        <w:rPr>
                          <w:rFonts w:ascii="Simplified Arabic" w:hAnsi="Simplified Arabic" w:cs="Simplified Arabic" w:hint="cs"/>
                          <w:rtl/>
                          <w:lang w:bidi="ar-JO"/>
                        </w:rPr>
                        <w:t xml:space="preserve"> ال</w:t>
                      </w:r>
                      <w:r>
                        <w:rPr>
                          <w:rFonts w:ascii="Simplified Arabic" w:hAnsi="Simplified Arabic" w:cs="Simplified Arabic" w:hint="cs"/>
                          <w:rtl/>
                          <w:lang w:bidi="ar-JO"/>
                        </w:rPr>
                        <w:t>عملاء</w:t>
                      </w:r>
                    </w:p>
                    <w:p w14:paraId="7793045A" w14:textId="77777777" w:rsidR="0025505A" w:rsidRDefault="0025505A" w:rsidP="00C95711">
                      <w:pPr>
                        <w:jc w:val="center"/>
                        <w:rPr>
                          <w:rtl/>
                        </w:rPr>
                      </w:pPr>
                    </w:p>
                  </w:txbxContent>
                </v:textbox>
                <w10:wrap anchorx="page" anchory="page"/>
              </v:roundrect>
            </w:pict>
          </mc:Fallback>
        </mc:AlternateContent>
      </w:r>
    </w:p>
    <w:p w14:paraId="05E7842F" w14:textId="77777777" w:rsidR="00C95711" w:rsidRPr="008E1034" w:rsidRDefault="00C95711" w:rsidP="008E1034">
      <w:pPr>
        <w:shd w:val="clear" w:color="auto" w:fill="FFFFFF" w:themeFill="background1"/>
        <w:spacing w:line="240" w:lineRule="auto"/>
        <w:jc w:val="center"/>
        <w:rPr>
          <w:rFonts w:ascii="Sakkal Majalla" w:hAnsi="Sakkal Majalla" w:cs="Sakkal Majalla"/>
          <w:b/>
          <w:bCs/>
          <w:sz w:val="28"/>
          <w:szCs w:val="28"/>
          <w:rtl/>
          <w:lang w:bidi="ar-JO"/>
        </w:rPr>
      </w:pPr>
      <w:r w:rsidRPr="008E1034">
        <w:rPr>
          <w:rFonts w:ascii="Sakkal Majalla" w:hAnsi="Sakkal Majalla" w:cs="Sakkal Majalla"/>
          <w:noProof/>
          <w:sz w:val="28"/>
          <w:szCs w:val="28"/>
        </w:rPr>
        <mc:AlternateContent>
          <mc:Choice Requires="wps">
            <w:drawing>
              <wp:anchor distT="0" distB="0" distL="114300" distR="114300" simplePos="0" relativeHeight="251676672" behindDoc="0" locked="0" layoutInCell="1" allowOverlap="1" wp14:anchorId="09813244" wp14:editId="3C71FFB8">
                <wp:simplePos x="0" y="0"/>
                <wp:positionH relativeFrom="page">
                  <wp:posOffset>1177290</wp:posOffset>
                </wp:positionH>
                <wp:positionV relativeFrom="page">
                  <wp:posOffset>6246283</wp:posOffset>
                </wp:positionV>
                <wp:extent cx="1295400" cy="473710"/>
                <wp:effectExtent l="0" t="0" r="19050" b="21590"/>
                <wp:wrapNone/>
                <wp:docPr id="478892395" name="Rectangle: Rounded Corners 33"/>
                <wp:cNvGraphicFramePr/>
                <a:graphic xmlns:a="http://schemas.openxmlformats.org/drawingml/2006/main">
                  <a:graphicData uri="http://schemas.microsoft.com/office/word/2010/wordprocessingShape">
                    <wps:wsp>
                      <wps:cNvSpPr/>
                      <wps:spPr>
                        <a:xfrm>
                          <a:off x="0" y="0"/>
                          <a:ext cx="1295400" cy="473710"/>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49BE0321" w14:textId="77777777" w:rsidR="0025505A" w:rsidRDefault="0025505A" w:rsidP="00C95711">
                            <w:pPr>
                              <w:jc w:val="center"/>
                              <w:rPr>
                                <w:rtl/>
                              </w:rPr>
                            </w:pPr>
                            <w:r>
                              <w:rPr>
                                <w:rFonts w:hint="cs"/>
                                <w:rtl/>
                              </w:rPr>
                              <w:t>الكفاءة التشغيلية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9813244" id="_x0000_s1037" style="position:absolute;left:0;text-align:left;margin-left:92.7pt;margin-top:491.85pt;width:102pt;height:37.3pt;z-index:251676672;visibility:visible;mso-wrap-style:square;mso-wrap-distance-left:9pt;mso-wrap-distance-top:0;mso-wrap-distance-right:9pt;mso-wrap-distance-bottom:0;mso-position-horizontal:absolute;mso-position-horizontal-relative:page;mso-position-vertical:absolute;mso-position-vertical-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frBnAIAAIQFAAAOAAAAZHJzL2Uyb0RvYy54bWysVF9v2jAQf5+072D5fQ0BOkpEqBAV06Sq&#10;rdpOfTaODdEcn2cbEvbpd3ZCoB1P016cu9z/u9/d7LapFNkL60rQOU2vBpQIzaEo9SanP15XX24o&#10;cZ7pginQIqcH4ejt/POnWW0yMYQtqEJYgk60y2qT0633JksSx7eiYu4KjNAolGAr5pG1m6SwrEbv&#10;lUqGg8HXpAZbGAtcOId/71ohnUf/UgruH6V0whOVU8zNx9fGdx3eZD5j2cYysy15lwb7hywqVmoM&#10;2ru6Y56RnS3/clWV3IID6a84VAlIWXIRa8Bq0sGHal62zIhYCzbHmb5N7v+55Q/7J0vKIqfjyc3N&#10;dDiaXlOiWYWjesbmMb1RIiPPsNOFKMgSrMZZk9EoNK42LkP7F/NkO84hGbrQSFuFL9ZHmtjsQ99s&#10;0XjC8Wc6nF6PBzgTjrLxZDRJ4zSSk7Wxzn8TUJFA5NSGJEJSsdFsf+88hkX9o16IqHR4HaiyWJVK&#10;RSZgSSyVJXuGKPBNGpJHuzMt5IJlEkpqi4iUPyjRen0WEruEaQ9j9IjPk0/GudA+NiV6Qu1gJjGD&#10;3jC9ZKj8MZlON5iJiNvecHDJ8H3E3iJGBe1746rUYC85KH72kVv9Y/VtzaF836ybCI00qoZfaygO&#10;iBcL7SI5w1clDueeOf/ELG4OzhOvgX/ERyqocwodRckW7O9L/4M+AhqllNS4iTl1v3bMCkrUd41Q&#10;n6bjcVjdyIyvJ0Nk7LlkfS7Ru2oJOOYU747hkQz6Xh1JaaF6w6OxCFFRxDTH2Dnl3h6ZpW8vBJ4d&#10;LhaLqIbrapi/1y+GB+eh0QF3r80bs6ZDqEdsP8Bxa1n2AaOtbrDUsNh5kGUE8Kmv3Qhw1SM+u7MU&#10;bsk5H7VOx3P+BwAA//8DAFBLAwQUAAYACAAAACEAWw24FeEAAAAMAQAADwAAAGRycy9kb3ducmV2&#10;LnhtbEyPzU7DMBCE70i8g7VIXBC1IbSkIU6FEBxA4kChEkc33vxAvI5st03fnuUEx9n5NDtTriY3&#10;iD2G2HvScDVTIJBqb3tqNXy8P13mIGIyZM3gCTUcMcKqOj0pTWH9gd5wv06t4BCKhdHQpTQWUsa6&#10;Q2fizI9I7DU+OJNYhlbaYA4c7gZ5rdRCOtMTf+jMiA8d1t/rndPw+PWpwnPb+7F5OXrZvG4uwmKj&#10;9fnZdH8HIuGU/mD4rc/VoeJOW78jG8XAOp/fMKphmWe3IJjI8iVftmypeZ6BrEr5f0T1AwAA//8D&#10;AFBLAQItABQABgAIAAAAIQC2gziS/gAAAOEBAAATAAAAAAAAAAAAAAAAAAAAAABbQ29udGVudF9U&#10;eXBlc10ueG1sUEsBAi0AFAAGAAgAAAAhADj9If/WAAAAlAEAAAsAAAAAAAAAAAAAAAAALwEAAF9y&#10;ZWxzLy5yZWxzUEsBAi0AFAAGAAgAAAAhAHOt+sGcAgAAhAUAAA4AAAAAAAAAAAAAAAAALgIAAGRy&#10;cy9lMm9Eb2MueG1sUEsBAi0AFAAGAAgAAAAhAFsNuBXhAAAADAEAAA8AAAAAAAAAAAAAAAAA9gQA&#10;AGRycy9kb3ducmV2LnhtbFBLBQYAAAAABAAEAPMAAAAEBgAAAAA=&#10;" fillcolor="white [3201]" strokecolor="black [3213]" strokeweight="2pt">
                <v:textbox>
                  <w:txbxContent>
                    <w:p w14:paraId="49BE0321" w14:textId="77777777" w:rsidR="0025505A" w:rsidRDefault="0025505A" w:rsidP="00C95711">
                      <w:pPr>
                        <w:jc w:val="center"/>
                        <w:rPr>
                          <w:rtl/>
                        </w:rPr>
                      </w:pPr>
                      <w:r>
                        <w:rPr>
                          <w:rFonts w:hint="cs"/>
                          <w:rtl/>
                        </w:rPr>
                        <w:t>الكفاءة التشغيلية</w:t>
                      </w:r>
                    </w:p>
                  </w:txbxContent>
                </v:textbox>
                <w10:wrap anchorx="page" anchory="page"/>
              </v:roundrect>
            </w:pict>
          </mc:Fallback>
        </mc:AlternateContent>
      </w:r>
    </w:p>
    <w:p w14:paraId="1DC6A19E" w14:textId="77777777" w:rsidR="00C95711" w:rsidRPr="008E1034" w:rsidRDefault="00C95711" w:rsidP="008E1034">
      <w:pPr>
        <w:shd w:val="clear" w:color="auto" w:fill="FFFFFF" w:themeFill="background1"/>
        <w:spacing w:line="240" w:lineRule="auto"/>
        <w:jc w:val="center"/>
        <w:rPr>
          <w:rFonts w:ascii="Sakkal Majalla" w:hAnsi="Sakkal Majalla" w:cs="Sakkal Majalla"/>
          <w:b/>
          <w:bCs/>
          <w:sz w:val="28"/>
          <w:szCs w:val="28"/>
          <w:rtl/>
          <w:lang w:bidi="ar-JO"/>
        </w:rPr>
      </w:pPr>
      <w:r w:rsidRPr="008E1034">
        <w:rPr>
          <w:rFonts w:ascii="Sakkal Majalla" w:hAnsi="Sakkal Majalla" w:cs="Sakkal Majalla"/>
          <w:noProof/>
          <w:sz w:val="28"/>
          <w:szCs w:val="28"/>
        </w:rPr>
        <mc:AlternateContent>
          <mc:Choice Requires="wps">
            <w:drawing>
              <wp:anchor distT="0" distB="0" distL="114300" distR="114300" simplePos="0" relativeHeight="251679744" behindDoc="0" locked="0" layoutInCell="1" allowOverlap="1" wp14:anchorId="7C6C0557" wp14:editId="5715D018">
                <wp:simplePos x="0" y="0"/>
                <wp:positionH relativeFrom="column">
                  <wp:posOffset>1450827</wp:posOffset>
                </wp:positionH>
                <wp:positionV relativeFrom="page">
                  <wp:posOffset>6414135</wp:posOffset>
                </wp:positionV>
                <wp:extent cx="288290" cy="108585"/>
                <wp:effectExtent l="57150" t="19050" r="0" b="24765"/>
                <wp:wrapNone/>
                <wp:docPr id="895739856" name="Straight Arrow Connector 8957398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88290" cy="108585"/>
                        </a:xfrm>
                        <a:prstGeom prst="straightConnector1">
                          <a:avLst/>
                        </a:prstGeom>
                        <a:noFill/>
                        <a:ln w="19050"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E255434" id="Straight Arrow Connector 895739856" o:spid="_x0000_s1026" type="#_x0000_t32" style="position:absolute;margin-left:114.25pt;margin-top:505.05pt;width:22.7pt;height:8.55pt;rotation:10450401fd;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g+05AEAAKgDAAAOAAAAZHJzL2Uyb0RvYy54bWysU0tv2zAMvg/YfxB0X/wosrlGnB6SdZdi&#10;K9Bud1aWbGF6QdJi59+Pkt10j1tRHQSJFD+SHz/tbmatyIn7IK3paLUpKeGG2V6aoaPfH28/NJSE&#10;CKYHZQ3v6JkHerN//243uZbXdrSq554giAnt5Do6xujaoghs5BrCxjpu0Cms1xDx6oei9zAhulZF&#10;XZYfi8n63nnLeAhoPS5Ous/4QnAWvwkReCSqo1hbzLvP+1Pai/0O2sGDGyVby4BXVKFBGkx6gTpC&#10;BPLLy/+gtGTeBivihlldWCEk47kH7KYq/+nmYQTHcy9ITnAXmsLbwbKvp4O596l0NpsHd2fZz4Ck&#10;FJML7cWZLsEtz2bhNfEWmazq8qq++lRTIpR0P9CQKcCmyJwZPl8Y5nMkDI1109TXOAeGrqpsts02&#10;TaCANqGmIpwP8Qu3mqRDR0P0IIcxHqwxOEvrlxRwugtxCXwOSMHG3kql8kiVIROmuC63KRugsoSC&#10;iEfteoQ1AyWgBpQsiz5XHaySfQpPQFl+/KA8OQEKJ87VWuZfr1LqI4RxeZRdi560jChqJXVHmzKt&#10;xRxBqs+mJ/Hs8CdEL8EMiq/IyqTEPEt2be6F9XR6sv353j+PBuWQeVulm/T25z0P8OWD7X8DAAD/&#10;/wMAUEsDBBQABgAIAAAAIQA44IfZ3wAAAA0BAAAPAAAAZHJzL2Rvd25yZXYueG1sTI9BT8MwDIXv&#10;SPyHyEjcWErQ1q5rOiEmDlyQNpC4Zo1pqzVOlaRb+fd4J5BP9nt6/l61nd0gzhhi70nD4yIDgdR4&#10;21Or4fPj9aEAEZMhawZPqOEHI2zr25vKlNZfaI/nQ2oFh1AsjYYupbGUMjYdOhMXfkRi7dsHZxKv&#10;oZU2mAuHu0GqLFtJZ3riD50Z8aXD5nSYnIZiXsb1Lrz3+W41ya844ds+TFrf383PGxAJ5/Rnhis+&#10;o0PNTEc/kY1i0KBUsWQrCxkPCLao/GkN4ng9qVyBrCv5v0X9CwAA//8DAFBLAQItABQABgAIAAAA&#10;IQC2gziS/gAAAOEBAAATAAAAAAAAAAAAAAAAAAAAAABbQ29udGVudF9UeXBlc10ueG1sUEsBAi0A&#10;FAAGAAgAAAAhADj9If/WAAAAlAEAAAsAAAAAAAAAAAAAAAAALwEAAF9yZWxzLy5yZWxzUEsBAi0A&#10;FAAGAAgAAAAhAKrqD7TkAQAAqAMAAA4AAAAAAAAAAAAAAAAALgIAAGRycy9lMm9Eb2MueG1sUEsB&#10;Ai0AFAAGAAgAAAAhADjgh9nfAAAADQEAAA8AAAAAAAAAAAAAAAAAPgQAAGRycy9kb3ducmV2Lnht&#10;bFBLBQYAAAAABAAEAPMAAABKBQAAAAA=&#10;" strokecolor="black [3213]" strokeweight="1.5pt">
                <v:stroke endarrow="block" joinstyle="miter"/>
                <o:lock v:ext="edit" shapetype="f"/>
                <w10:wrap anchory="page"/>
              </v:shape>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71552" behindDoc="0" locked="0" layoutInCell="1" allowOverlap="1" wp14:anchorId="7ADCFB5D" wp14:editId="0AA4060A">
                <wp:simplePos x="0" y="0"/>
                <wp:positionH relativeFrom="column">
                  <wp:posOffset>1720850</wp:posOffset>
                </wp:positionH>
                <wp:positionV relativeFrom="page">
                  <wp:posOffset>6346958</wp:posOffset>
                </wp:positionV>
                <wp:extent cx="655320" cy="266700"/>
                <wp:effectExtent l="0" t="0" r="11430" b="19050"/>
                <wp:wrapNone/>
                <wp:docPr id="1164929583" name="Rectangle 11649295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55320" cy="266700"/>
                        </a:xfrm>
                        <a:prstGeom prst="rect">
                          <a:avLst/>
                        </a:prstGeom>
                        <a:solidFill>
                          <a:sysClr val="window" lastClr="FFFFFF"/>
                        </a:solidFill>
                        <a:ln w="19050" cap="flat" cmpd="sng" algn="ctr">
                          <a:solidFill>
                            <a:schemeClr val="tx1"/>
                          </a:solidFill>
                          <a:prstDash val="solid"/>
                          <a:miter lim="800000"/>
                        </a:ln>
                        <a:effectLst/>
                      </wps:spPr>
                      <wps:txbx>
                        <w:txbxContent>
                          <w:p w14:paraId="02183A94" w14:textId="77777777" w:rsidR="0025505A" w:rsidRPr="008C7A1A" w:rsidRDefault="0025505A" w:rsidP="00C95711">
                            <w:pPr>
                              <w:jc w:val="center"/>
                              <w:rPr>
                                <w:color w:val="000000"/>
                                <w:sz w:val="24"/>
                                <w:szCs w:val="24"/>
                              </w:rPr>
                            </w:pPr>
                            <w:r w:rsidRPr="008C7A1A">
                              <w:rPr>
                                <w:color w:val="000000"/>
                                <w:sz w:val="24"/>
                                <w:szCs w:val="24"/>
                              </w:rPr>
                              <w:t>H01</w:t>
                            </w:r>
                            <w:r>
                              <w:rPr>
                                <w:color w:val="000000"/>
                                <w:sz w:val="24"/>
                                <w:szCs w:val="24"/>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DCFB5D" id="Rectangle 1164929583" o:spid="_x0000_s1038" style="position:absolute;left:0;text-align:left;margin-left:135.5pt;margin-top:499.75pt;width:51.6pt;height: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kPGoAIAAFAFAAAOAAAAZHJzL2Uyb0RvYy54bWysVFtv2jAUfp+0/2D5fQ1QoCVqqBAV0yTU&#10;Vm2nPh8ch1jzbbYhYb9+x06gtNvTtDxE9rmf73zHN7etkmTPnRdGF3R4MaCEa2ZKobcF/f6y+nJN&#10;iQ+gS5BG84IeuKe388+fbhqb85GpjSy5IxhE+7yxBa1DsHmWeVZzBf7CWK5RWRmnIODVbbPSQYPR&#10;lcxGg8E0a4wrrTOMe4/Su05J5yl+VXEWHqrK80BkQbG2kP4u/Tfxn81vIN86sLVgfRnwD1UoEBqT&#10;nkLdQQCyc+KPUEowZ7ypwgUzKjNVJRhPPWA3w8GHbp5rsDz1guB4e4LJ/7+w7H7/6IgocXbD6Xg2&#10;mk2uLynRoHBWT4ge6K3k5EyHgDXW5+j3bB9dbNnbtWE/PNFmWaM5X3iLjhgwgpu9M44X37u1lVPR&#10;HTEgbRrI4TQQ3gbCUDidTC5HODaGqtF0ejVIA8sgPzpb58NXbhSJh4I6TJzGAPu1DzE95EeTVKqR&#10;olwJKdPl4JfSkT0gNZBRpWkokeADCgu6Sl/qADs8d5OaNNjcbDCJhQFytpIQ8Kgsouj1lhKQW1wG&#10;Flyq5Z13IjY/5Q1th9KHHLHmO/B1V1wK0DFViYDrIoUq6PUgfn2FUseOeCJ83/kb1vEU2k3bjXkU&#10;XaJoY8oDzt4ZBA5b8ZatBOZdIwSP4HALUIibHR7wV0mDTZv+RElt3K+/yaM9khO1lDS4VQjIzx04&#10;jsh+00jb2XA8xrAhXcaTqzhcd67ZnGv0Ti0NTmeYqkvHaB/kUVo5o17xAVjErKgCzTB3B31/WYZu&#10;2/EJYXyxSGa4ehbCWj9bFoNH6CLiL+0rONtTKSAH781xAyH/wKjONnpqs9gFU4lEtzdce+rj2iYW&#10;9k9MfBfO78nq7SGc/wYAAP//AwBQSwMEFAAGAAgAAAAhAFKHFYrlAAAADAEAAA8AAABkcnMvZG93&#10;bnJldi54bWxMj11Lw0AQRd8F/8Mygi/SbhJb08RsioiKiiBW8eNtmozZ0OxuyG7b+O8dn+zjMId7&#10;zy2Wo+nEjgbfOqsgnkYgyFaubm2j4O31drIA4QPaGjtnScEPeViWx0cF5rXb2xfarUIjOMT6HBXo&#10;EPpcSl9pMuinrifLv283GAx8Do2sB9xzuOlkEkUX0mBruUFjT9eaqs1qaxScJc96gTfvn0366OKP&#10;u/B1/7R5UOr0ZLy6BBFoDP8w/OmzOpTstHZbW3vRKUjSmLcEBVmWzUEwcZ7OEhBrRqNZPAdZFvJw&#10;RPkLAAD//wMAUEsBAi0AFAAGAAgAAAAhALaDOJL+AAAA4QEAABMAAAAAAAAAAAAAAAAAAAAAAFtD&#10;b250ZW50X1R5cGVzXS54bWxQSwECLQAUAAYACAAAACEAOP0h/9YAAACUAQAACwAAAAAAAAAAAAAA&#10;AAAvAQAAX3JlbHMvLnJlbHNQSwECLQAUAAYACAAAACEA04JDxqACAABQBQAADgAAAAAAAAAAAAAA&#10;AAAuAgAAZHJzL2Uyb0RvYy54bWxQSwECLQAUAAYACAAAACEAUocViuUAAAAMAQAADwAAAAAAAAAA&#10;AAAAAAD6BAAAZHJzL2Rvd25yZXYueG1sUEsFBgAAAAAEAAQA8wAAAAwGAAAAAA==&#10;" fillcolor="window" strokecolor="black [3213]" strokeweight="1.5pt">
                <v:path arrowok="t"/>
                <o:lock v:ext="edit" aspectratio="t"/>
                <v:textbox>
                  <w:txbxContent>
                    <w:p w14:paraId="02183A94" w14:textId="77777777" w:rsidR="0025505A" w:rsidRPr="008C7A1A" w:rsidRDefault="0025505A" w:rsidP="00C95711">
                      <w:pPr>
                        <w:jc w:val="center"/>
                        <w:rPr>
                          <w:color w:val="000000"/>
                          <w:sz w:val="24"/>
                          <w:szCs w:val="24"/>
                        </w:rPr>
                      </w:pPr>
                      <w:r w:rsidRPr="008C7A1A">
                        <w:rPr>
                          <w:color w:val="000000"/>
                          <w:sz w:val="24"/>
                          <w:szCs w:val="24"/>
                        </w:rPr>
                        <w:t>H01</w:t>
                      </w:r>
                      <w:r>
                        <w:rPr>
                          <w:color w:val="000000"/>
                          <w:sz w:val="24"/>
                          <w:szCs w:val="24"/>
                        </w:rPr>
                        <w:t>.2</w:t>
                      </w:r>
                    </w:p>
                  </w:txbxContent>
                </v:textbox>
                <w10:wrap anchory="page"/>
              </v:rect>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66432" behindDoc="0" locked="0" layoutInCell="1" allowOverlap="1" wp14:anchorId="51886CCC" wp14:editId="79C2ACAA">
                <wp:simplePos x="0" y="0"/>
                <wp:positionH relativeFrom="column">
                  <wp:posOffset>3619499</wp:posOffset>
                </wp:positionH>
                <wp:positionV relativeFrom="page">
                  <wp:posOffset>6915149</wp:posOffset>
                </wp:positionV>
                <wp:extent cx="205740" cy="76200"/>
                <wp:effectExtent l="57150" t="38100" r="0" b="38100"/>
                <wp:wrapNone/>
                <wp:docPr id="1318132211" name="Straight Arrow Connector 13181322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05740" cy="762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0B5E20" id="Straight Arrow Connector 1318132211" o:spid="_x0000_s1026" type="#_x0000_t32" style="position:absolute;margin-left:285pt;margin-top:544.5pt;width:16.2pt;height:6pt;rotation:10450401fd;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q294gEAAAEEAAAOAAAAZHJzL2Uyb0RvYy54bWysU8Fu1DAQvSPxD5bvbLIp7dJosz1sgUsF&#10;FaXcXcfeWHU81thssn/P2MkGVISEEBcr9sx7897MZHsz9pYdFQYDruHrVcmZchJa4w4Nf/z64c07&#10;zkIUrhUWnGr4SQV+s3v9ajv4WlXQgW0VMiJxoR58w7sYfV0UQXaqF2EFXjkKasBeRLrioWhRDMTe&#10;26Iqy6tiAGw9glQh0OvtFOS7zK+1kvGz1kFFZhtO2mI+MZ9P6Sx2W1EfUPjOyFmG+AcVvTCOii5U&#10;tyIK9h3Nb1S9kQgBdFxJ6AvQ2kiVPZCbdfnCzUMnvMpeqDnBL20K/49Wfjru3T0m6XJ0D/4O5HOg&#10;phSDD/USTJfgp7RRY88QqJPrqryoLjYVZ9oa/40ecgvIFBtzh09Lh9UYmaTHqrzcvKU5SAptrmiA&#10;aQCFqBNp0uAxxI8KepY+Gh4iCnPo4h6co1ECThXE8S7ECXgGJLB1bCAR1+VlmYVEYex717J48rR5&#10;EY1wB6vmitbNJidf2WE8WTURfVGamZYETwXzOqq9RXYUtEjt83phocwE0cbaBTSV/yNozk0wlVf0&#10;b4FLdq4ILi7A3jjAbPpF1Tiepeop/+x68ppsP0F7usfzzGnP8kTmfyIt8q/3DP/55+5+AAAA//8D&#10;AFBLAwQUAAYACAAAACEAcWj0AuAAAAANAQAADwAAAGRycy9kb3ducmV2LnhtbEyPQU/DMAyF70j8&#10;h8hIXNCWtGJjlKbThITEEQpCO2aNaao1TtVkXfn3mBO72X5Pz98rt7PvxYRj7AJpyJYKBFITbEet&#10;hs+Pl8UGREyGrOkDoYYfjLCtrq9KU9hwpnec6tQKDqFYGA0upaGQMjYOvYnLMCCx9h1GbxKvYyvt&#10;aM4c7nuZK7WW3nTEH5wZ8Nlhc6xPXkPMj3ev9m0v3W4aXPPV19lq6rS+vZl3TyASzunfDH/4jA4V&#10;Mx3CiWwUvYbVg+IuiQW1eeSJLWuV34M48ClTmQJZlfKyRfULAAD//wMAUEsBAi0AFAAGAAgAAAAh&#10;ALaDOJL+AAAA4QEAABMAAAAAAAAAAAAAAAAAAAAAAFtDb250ZW50X1R5cGVzXS54bWxQSwECLQAU&#10;AAYACAAAACEAOP0h/9YAAACUAQAACwAAAAAAAAAAAAAAAAAvAQAAX3JlbHMvLnJlbHNQSwECLQAU&#10;AAYACAAAACEAEEatveIBAAABBAAADgAAAAAAAAAAAAAAAAAuAgAAZHJzL2Uyb0RvYy54bWxQSwEC&#10;LQAUAAYACAAAACEAcWj0AuAAAAANAQAADwAAAAAAAAAAAAAAAAA8BAAAZHJzL2Rvd25yZXYueG1s&#10;UEsFBgAAAAAEAAQA8wAAAEkFAAAAAA==&#10;" strokecolor="black [3040]" strokeweight="1.5pt">
                <v:stroke endarrow="block"/>
                <o:lock v:ext="edit" shapetype="f"/>
                <w10:wrap anchory="page"/>
              </v:shape>
            </w:pict>
          </mc:Fallback>
        </mc:AlternateContent>
      </w:r>
    </w:p>
    <w:p w14:paraId="6832FA1F" w14:textId="77777777" w:rsidR="00C95711" w:rsidRPr="008E1034" w:rsidRDefault="00C95711" w:rsidP="008E1034">
      <w:pPr>
        <w:shd w:val="clear" w:color="auto" w:fill="FFFFFF" w:themeFill="background1"/>
        <w:spacing w:line="240" w:lineRule="auto"/>
        <w:rPr>
          <w:rFonts w:ascii="Sakkal Majalla" w:hAnsi="Sakkal Majalla" w:cs="Sakkal Majalla"/>
          <w:b/>
          <w:bCs/>
          <w:sz w:val="28"/>
          <w:szCs w:val="28"/>
          <w:rtl/>
        </w:rPr>
      </w:pPr>
      <w:r w:rsidRPr="008E1034">
        <w:rPr>
          <w:rFonts w:ascii="Sakkal Majalla" w:hAnsi="Sakkal Majalla" w:cs="Sakkal Majalla"/>
          <w:noProof/>
          <w:sz w:val="28"/>
          <w:szCs w:val="28"/>
        </w:rPr>
        <mc:AlternateContent>
          <mc:Choice Requires="wps">
            <w:drawing>
              <wp:anchor distT="0" distB="0" distL="114299" distR="114299" simplePos="0" relativeHeight="251672576" behindDoc="0" locked="0" layoutInCell="1" allowOverlap="1" wp14:anchorId="3C66FECD" wp14:editId="5649E0DA">
                <wp:simplePos x="0" y="0"/>
                <wp:positionH relativeFrom="column">
                  <wp:posOffset>2459567</wp:posOffset>
                </wp:positionH>
                <wp:positionV relativeFrom="page">
                  <wp:posOffset>5689600</wp:posOffset>
                </wp:positionV>
                <wp:extent cx="0" cy="1684867"/>
                <wp:effectExtent l="0" t="0" r="38100" b="29845"/>
                <wp:wrapNone/>
                <wp:docPr id="824789916" name="Straight Connector 8247899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684867"/>
                        </a:xfrm>
                        <a:prstGeom prst="line">
                          <a:avLst/>
                        </a:prstGeom>
                        <a:noFill/>
                        <a:ln w="19050" cap="flat" cmpd="sng" algn="ctr">
                          <a:solidFill>
                            <a:schemeClr val="tx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CC65EA0" id="Straight Connector 824789916" o:spid="_x0000_s1026" style="position:absolute;z-index:2516725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page;mso-width-percent:0;mso-height-percent:0;mso-width-relative:margin;mso-height-relative:margin" from="193.65pt,448pt" to="193.65pt,5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QOBtAEAAGEDAAAOAAAAZHJzL2Uyb0RvYy54bWysU8tu2zAQvBfoPxC815KD1nUEyznESC9B&#10;GyDNB2woUiLKF7iMJf99l5TsNOmtqA7EvjjcnR3tbiZr2FFG1N61fL2qOZNO+E67vuVPP+8+bTnD&#10;BK4D451s+Ukiv9l//LAbQyOv/OBNJyMjEIfNGFo+pBSaqkIxSAu48kE6SiofLSRyY191EUZCt6a6&#10;qutNNfrYheiFRKToYU7yfcFXSor0QymUiZmWU2+pnLGcz/ms9jto+ghh0GJpA/6hCwva0aMXqAMk&#10;YC9R/wVltYgevUor4W3lldJClhlomnX9bprHAYIssxA5GC404f+DFd+Pt+4h5tbF5B7DvRe/kEip&#10;xoDNJZkdDHPZpKLN5dQ7mwqRpwuRckpMzEFB0fVm+3m7+ZpJrqA5XwwR0zfpLctGy412eUZo4HiP&#10;aS49l+Sw83famLIn49hIqNf1F1qlAJKLMpDItKFrObqeMzA96VCkWCDRG93l6xmoaEremsiOQGpI&#10;03pp7E1VfvoAOMxFJTWLxOpESjXatnxb52+5bVwGl0VrywCvdGXr2Xenh3jmlPZY2Fg0l4Xyp1+Y&#10;f/0z9r8BAAD//wMAUEsDBBQABgAIAAAAIQCtTUhu4QAAAAwBAAAPAAAAZHJzL2Rvd25yZXYueG1s&#10;TI/BTsMwDIbvSLxDZCQuE0tLpa4rTSeoQOLG2BBcs8ZrC41TNdlWeHqMOMDR9qff31+sJtuLI46+&#10;c6QgnkcgkGpnOmoUvGwfrjIQPmgyuneECj7Rw6o8Pyt0btyJnvG4CY3gEPK5VtCGMORS+rpFq/3c&#10;DUh827vR6sDj2Egz6hOH215eR1Eqre6IP7R6wKrF+mNzsAr2T8vXu7dZtb7f2sdFFTfvfjZ9KXV5&#10;Md3egAg4hT8YfvRZHUp22rkDGS96BUm2SBhVkC1TLsXE72bHaJzGCciykP9LlN8AAAD//wMAUEsB&#10;Ai0AFAAGAAgAAAAhALaDOJL+AAAA4QEAABMAAAAAAAAAAAAAAAAAAAAAAFtDb250ZW50X1R5cGVz&#10;XS54bWxQSwECLQAUAAYACAAAACEAOP0h/9YAAACUAQAACwAAAAAAAAAAAAAAAAAvAQAAX3JlbHMv&#10;LnJlbHNQSwECLQAUAAYACAAAACEArg0DgbQBAABhAwAADgAAAAAAAAAAAAAAAAAuAgAAZHJzL2Uy&#10;b0RvYy54bWxQSwECLQAUAAYACAAAACEArU1IbuEAAAAMAQAADwAAAAAAAAAAAAAAAAAOBAAAZHJz&#10;L2Rvd25yZXYueG1sUEsFBgAAAAAEAAQA8wAAABwFAAAAAA==&#10;" strokecolor="black [3213]" strokeweight="1.5pt">
                <v:stroke joinstyle="miter"/>
                <o:lock v:ext="edit" shapetype="f"/>
                <w10:wrap anchory="page"/>
              </v:line>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89984" behindDoc="0" locked="0" layoutInCell="1" allowOverlap="1" wp14:anchorId="6B43F7FD" wp14:editId="298D9B39">
                <wp:simplePos x="0" y="0"/>
                <wp:positionH relativeFrom="column">
                  <wp:posOffset>3641911</wp:posOffset>
                </wp:positionH>
                <wp:positionV relativeFrom="page">
                  <wp:posOffset>7505700</wp:posOffset>
                </wp:positionV>
                <wp:extent cx="179705" cy="74930"/>
                <wp:effectExtent l="57150" t="38100" r="0" b="58420"/>
                <wp:wrapNone/>
                <wp:docPr id="735749882" name="Straight Arrow Connector 7357498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179705" cy="749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481E79" id="Straight Arrow Connector 735749882" o:spid="_x0000_s1026" type="#_x0000_t32" style="position:absolute;margin-left:286.75pt;margin-top:591pt;width:14.15pt;height:5.9pt;rotation:10450401fd;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Bp9AEAADQEAAAOAAAAZHJzL2Uyb0RvYy54bWysU02P2yAQvVfqf0DcGztOt2msOHvIdntZ&#10;tavdtncWg40WMwhobP/7Dthx+ilVVS8ImHkz7z2G/fXQaXISziswFV2vckqE4VAr01T086fbV28p&#10;8YGZmmkwoqKj8PT68PLFvrelKKAFXQtHsIjxZW8r2oZgyyzzvBUd8yuwwmBQgutYwKNrstqxHqt3&#10;Oivy/E3Wg6utAy68x9ubKUgPqb6UgoePUnoRiK4ocgtpdWl9imt22LOyccy2is802D+w6Jgy2HQp&#10;dcMCI1+d+qVUp7gDDzKsOHQZSKm4SBpQzTr/Sc1jy6xIWtAcbxeb/P8ryz+cjubeRep8MI/2Dviz&#10;R1Oy3vpyCcaDt1PaIF1HHKCT6yLfFJttQYnUyn7Bi2QBiiJDcnhcHBZDIBwv19vdNr+ihGNo+3q3&#10;SQ+QsTIWjRys8+G9gI7ETUV9cEw1bTiCMfiU4KYO7HTnQyR5AUSwNqTHFrv8Kk9EPGhV3yqtYzBN&#10;lDhqR04MZyEM6/j2WOGHrMCUfmdqEkaLwxqcYqbRYs7UZvZlsiKZEkYtpt4PQhJVR41T8zjBl371&#10;87mfNpgZIRKZLaCZ8Z9Ac26EiTTVfwtcslNHMGEBdsqA+x3VizVyyj+rnrRG2U9Qj/fuPCY4msnJ&#10;+RvF2f/+nOCXz374BgAA//8DAFBLAwQUAAYACAAAACEA6RhN7uMAAAANAQAADwAAAGRycy9kb3du&#10;cmV2LnhtbEyPzU7DMBCE70i8g7VI3KiTVi1piFOhBpCohERbJK6b2OSH2I5sNw1vz/YEx535NDuT&#10;bSbds1E531ojIJ5FwJSprGxNLeDj+HyXAPMBjcTeGiXgR3nY5NdXGabSns1ejYdQMwoxPkUBTQhD&#10;yrmvGqXRz+ygDHlf1mkMdLqaS4dnCtc9n0fRimtsDX1ocFDbRlXfh5MWUNrtW1m8u7HrXl4/10VS&#10;POGuE+L2Znp8ABbUFP5guNSn6pBTp9KejPSsF7C8XywJJSNO5rSKkFUU05ryIq0XCfA84/9X5L8A&#10;AAD//wMAUEsBAi0AFAAGAAgAAAAhALaDOJL+AAAA4QEAABMAAAAAAAAAAAAAAAAAAAAAAFtDb250&#10;ZW50X1R5cGVzXS54bWxQSwECLQAUAAYACAAAACEAOP0h/9YAAACUAQAACwAAAAAAAAAAAAAAAAAv&#10;AQAAX3JlbHMvLnJlbHNQSwECLQAUAAYACAAAACEA/hiwafQBAAA0BAAADgAAAAAAAAAAAAAAAAAu&#10;AgAAZHJzL2Uyb0RvYy54bWxQSwECLQAUAAYACAAAACEA6RhN7uMAAAANAQAADwAAAAAAAAAAAAAA&#10;AABOBAAAZHJzL2Rvd25yZXYueG1sUEsFBgAAAAAEAAQA8wAAAF4FAAAAAA==&#10;" strokecolor="black [3213]" strokeweight="1.5pt">
                <v:stroke endarrow="block"/>
                <o:lock v:ext="edit" shapetype="f"/>
                <w10:wrap anchory="page"/>
              </v:shape>
            </w:pict>
          </mc:Fallback>
        </mc:AlternateContent>
      </w:r>
      <w:r w:rsidRPr="008E1034">
        <w:rPr>
          <w:rFonts w:ascii="Sakkal Majalla" w:hAnsi="Sakkal Majalla" w:cs="Sakkal Majalla"/>
          <w:b/>
          <w:bCs/>
          <w:sz w:val="28"/>
          <w:szCs w:val="28"/>
          <w:rtl/>
        </w:rPr>
        <w:tab/>
      </w:r>
    </w:p>
    <w:p w14:paraId="06B25B4B" w14:textId="77777777" w:rsidR="00C95711" w:rsidRPr="008E1034" w:rsidRDefault="00C95711" w:rsidP="008E1034">
      <w:pPr>
        <w:shd w:val="clear" w:color="auto" w:fill="FFFFFF" w:themeFill="background1"/>
        <w:spacing w:line="240" w:lineRule="auto"/>
        <w:rPr>
          <w:rFonts w:ascii="Sakkal Majalla" w:hAnsi="Sakkal Majalla" w:cs="Sakkal Majalla"/>
          <w:b/>
          <w:bCs/>
          <w:sz w:val="28"/>
          <w:szCs w:val="28"/>
          <w:rtl/>
        </w:rPr>
      </w:pPr>
      <w:r w:rsidRPr="008E1034">
        <w:rPr>
          <w:rFonts w:ascii="Sakkal Majalla" w:hAnsi="Sakkal Majalla" w:cs="Sakkal Majalla"/>
          <w:noProof/>
          <w:sz w:val="28"/>
          <w:szCs w:val="28"/>
        </w:rPr>
        <mc:AlternateContent>
          <mc:Choice Requires="wps">
            <w:drawing>
              <wp:anchor distT="0" distB="0" distL="114300" distR="114300" simplePos="0" relativeHeight="251680768" behindDoc="0" locked="0" layoutInCell="1" allowOverlap="1" wp14:anchorId="3888AC5B" wp14:editId="6E48DFF2">
                <wp:simplePos x="0" y="0"/>
                <wp:positionH relativeFrom="column">
                  <wp:posOffset>1471147</wp:posOffset>
                </wp:positionH>
                <wp:positionV relativeFrom="page">
                  <wp:posOffset>7191375</wp:posOffset>
                </wp:positionV>
                <wp:extent cx="288290" cy="108585"/>
                <wp:effectExtent l="57150" t="19050" r="0" b="24765"/>
                <wp:wrapNone/>
                <wp:docPr id="1259224000" name="Straight Arrow Connector 12592240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88290" cy="108585"/>
                        </a:xfrm>
                        <a:prstGeom prst="straightConnector1">
                          <a:avLst/>
                        </a:prstGeom>
                        <a:noFill/>
                        <a:ln w="19050"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E46DA5F" id="Straight Arrow Connector 1259224000" o:spid="_x0000_s1026" type="#_x0000_t32" style="position:absolute;margin-left:115.85pt;margin-top:566.25pt;width:22.7pt;height:8.55pt;rotation:10450401fd;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g+05AEAAKgDAAAOAAAAZHJzL2Uyb0RvYy54bWysU0tv2zAMvg/YfxB0X/wosrlGnB6SdZdi&#10;K9Bud1aWbGF6QdJi59+Pkt10j1tRHQSJFD+SHz/tbmatyIn7IK3paLUpKeGG2V6aoaPfH28/NJSE&#10;CKYHZQ3v6JkHerN//243uZbXdrSq554giAnt5Do6xujaoghs5BrCxjpu0Cms1xDx6oei9zAhulZF&#10;XZYfi8n63nnLeAhoPS5Ous/4QnAWvwkReCSqo1hbzLvP+1Pai/0O2sGDGyVby4BXVKFBGkx6gTpC&#10;BPLLy/+gtGTeBivihlldWCEk47kH7KYq/+nmYQTHcy9ITnAXmsLbwbKvp4O596l0NpsHd2fZz4Ck&#10;FJML7cWZLsEtz2bhNfEWmazq8qq++lRTIpR0P9CQKcCmyJwZPl8Y5nMkDI1109TXOAeGrqpsts02&#10;TaCANqGmIpwP8Qu3mqRDR0P0IIcxHqwxOEvrlxRwugtxCXwOSMHG3kql8kiVIROmuC63KRugsoSC&#10;iEfteoQ1AyWgBpQsiz5XHaySfQpPQFl+/KA8OQEKJ87VWuZfr1LqI4RxeZRdi560jChqJXVHmzKt&#10;xRxBqs+mJ/Hs8CdEL8EMiq/IyqTEPEt2be6F9XR6sv353j+PBuWQeVulm/T25z0P8OWD7X8DAAD/&#10;/wMAUEsDBBQABgAIAAAAIQAKVP3t4AAAAA0BAAAPAAAAZHJzL2Rvd25yZXYueG1sTI/BTsMwDIbv&#10;SLxDZCRuLG3H2q00nRATBy5IG0hcs8a0FY1TJelW3h7vxI72/+n352o720Gc0IfekYJ0kYBAapzp&#10;qVXw+fH6sAYRoiajB0eo4BcDbOvbm0qXxp1pj6dDbAWXUCi1gi7GsZQyNB1aHRZuROLs23mrI4++&#10;lcbrM5fbQWZJkkure+ILnR7xpcPm5zBZBet5FTY7/94Xu3ySX2HCt72flLq/m5+fQESc4z8MF31W&#10;h5qdjm4iE8SgIFumBaMcpMtsBYKRrChSEMfL6nGTg6wref1F/QcAAP//AwBQSwECLQAUAAYACAAA&#10;ACEAtoM4kv4AAADhAQAAEwAAAAAAAAAAAAAAAAAAAAAAW0NvbnRlbnRfVHlwZXNdLnhtbFBLAQIt&#10;ABQABgAIAAAAIQA4/SH/1gAAAJQBAAALAAAAAAAAAAAAAAAAAC8BAABfcmVscy8ucmVsc1BLAQIt&#10;ABQABgAIAAAAIQCq6g+05AEAAKgDAAAOAAAAAAAAAAAAAAAAAC4CAABkcnMvZTJvRG9jLnhtbFBL&#10;AQItABQABgAIAAAAIQAKVP3t4AAAAA0BAAAPAAAAAAAAAAAAAAAAAD4EAABkcnMvZG93bnJldi54&#10;bWxQSwUGAAAAAAQABADzAAAASwUAAAAA&#10;" strokecolor="black [3213]" strokeweight="1.5pt">
                <v:stroke endarrow="block" joinstyle="miter"/>
                <o:lock v:ext="edit" shapetype="f"/>
                <w10:wrap anchory="page"/>
              </v:shape>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69504" behindDoc="0" locked="0" layoutInCell="1" allowOverlap="1" wp14:anchorId="7CC42C4A" wp14:editId="0CE409F3">
                <wp:simplePos x="0" y="0"/>
                <wp:positionH relativeFrom="column">
                  <wp:posOffset>1748790</wp:posOffset>
                </wp:positionH>
                <wp:positionV relativeFrom="page">
                  <wp:posOffset>7082657</wp:posOffset>
                </wp:positionV>
                <wp:extent cx="628650" cy="304800"/>
                <wp:effectExtent l="0" t="0" r="19050" b="19050"/>
                <wp:wrapNone/>
                <wp:docPr id="2139340120" name="Rectangle 21393401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28650" cy="304800"/>
                        </a:xfrm>
                        <a:prstGeom prst="rect">
                          <a:avLst/>
                        </a:prstGeom>
                        <a:solidFill>
                          <a:sysClr val="window" lastClr="FFFFFF"/>
                        </a:solidFill>
                        <a:ln w="19050" cap="flat" cmpd="sng" algn="ctr">
                          <a:solidFill>
                            <a:schemeClr val="tx1"/>
                          </a:solidFill>
                          <a:prstDash val="solid"/>
                          <a:miter lim="800000"/>
                        </a:ln>
                        <a:effectLst/>
                      </wps:spPr>
                      <wps:txbx>
                        <w:txbxContent>
                          <w:p w14:paraId="6FCEDC6A" w14:textId="77777777" w:rsidR="0025505A" w:rsidRPr="008C7A1A" w:rsidRDefault="0025505A" w:rsidP="00C95711">
                            <w:pPr>
                              <w:jc w:val="center"/>
                              <w:rPr>
                                <w:color w:val="000000"/>
                                <w:sz w:val="24"/>
                                <w:szCs w:val="24"/>
                              </w:rPr>
                            </w:pPr>
                            <w:r w:rsidRPr="008C7A1A">
                              <w:rPr>
                                <w:color w:val="000000"/>
                                <w:sz w:val="24"/>
                                <w:szCs w:val="24"/>
                              </w:rPr>
                              <w:t>H01.3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C42C4A" id="Rectangle 2139340120" o:spid="_x0000_s1039" style="position:absolute;margin-left:137.7pt;margin-top:557.7pt;width:49.5pt;height: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qb6oAIAAFAFAAAOAAAAZHJzL2Uyb0RvYy54bWysVFtP2zAUfp+0/2D5fSS9wCAiRVVRp0kV&#10;oMHEs3GcJppvs90m3a/fZzcthe1pWh6s+NzPd77j65teSbIVzrdGl3R0llMiNDdVq9cl/f60/HRJ&#10;iQ9MV0waLUq6E57ezD5+uO5sIcamMbISjiCI9kVnS9qEYIss87wRivkzY4WGsjZOsYCrW2eVYx2i&#10;K5mN8/wi64yrrDNceA/p7V5JZyl+XQse7uvai0BkSVFbSKdL50s8s9k1K9aO2ablQxnsH6pQrNVI&#10;egx1ywIjG9f+EUq13Blv6nDGjcpMXbdcpB7QzSh/181jw6xIvQAcb48w+f8Xlt9tHxxpq5KOR5Or&#10;yTQfjQGTZgqz+gb0mF5LQU50AKyzvoDfo31wsWVvV4b/8ESbRQNzMfcWjiBDBDd7YxwvfnDra6ei&#10;OzAgfRrI7jgQ0QfCIbwYX16cox4O1SSfXuZpYBkrDs7W+fBFGEXiT0kdEqcxsO3Kh5ieFQeTVKqR&#10;bbVspUyXnV9IR7YM1ACjKtNRIpkPEJZ0mb7UATo8dZOadGjuKk+FMXC2liygRmWBotdrSphcYxl4&#10;cKmWN96J2OKYN/R7lN7liDXfMt/si0sB9kxVbcC6yFaVFGDgGyqUOnYkEuGHzl+xjn+hf+nTmEeT&#10;6BJFL6baYfbOADhg7C1ftsi7AgQPzGELIMRmh3sctTRo2gx/lDTG/fqbPNqDnNBS0mGrAMjPDXMC&#10;yH7VoO3VaDpF2JAu0/PPkWzuVPNyqtEbtTCYzihVl36jfZAHae2MesYDMI9ZoWKaI/ce+uGyCPtt&#10;xxPCxXyezLB6loWVfrQ8Bo/QRcSf+mfm7EClAA7emcMGsuIdo/a20VOb+SaYuk10e8V1oD7WNrFw&#10;eGLiu3B6T1avD+HsNwAAAP//AwBQSwMEFAAGAAgAAAAhALutsn/jAAAADQEAAA8AAABkcnMvZG93&#10;bnJldi54bWxMj09Lw0AQxe+C32EZwYvYTdLYlJhNEVFREcQq/rlNs2MSmt0N2W0bv72Tk97ezHu8&#10;+U2xGk0n9jT41lkF8SwCQbZyurW1grfX2/MlCB/QauycJQU/5GFVHh8VmGt3sC+0X4dacIn1OSpo&#10;QuhzKX3VkEE/cz1Z9r7dYDDwONRSD3jgctPJJIoW0mBr+UKDPV03VG3XO6PgLHlulnjz/llnjy7+&#10;uAtf90/bB6VOT8arSxCBxvAXhgmf0aFkpo3bWe1FpyDJLlKOshHHk+LIPEtZbKbVYp6CLAv5/4vy&#10;FwAA//8DAFBLAQItABQABgAIAAAAIQC2gziS/gAAAOEBAAATAAAAAAAAAAAAAAAAAAAAAABbQ29u&#10;dGVudF9UeXBlc10ueG1sUEsBAi0AFAAGAAgAAAAhADj9If/WAAAAlAEAAAsAAAAAAAAAAAAAAAAA&#10;LwEAAF9yZWxzLy5yZWxzUEsBAi0AFAAGAAgAAAAhAPeypvqgAgAAUAUAAA4AAAAAAAAAAAAAAAAA&#10;LgIAAGRycy9lMm9Eb2MueG1sUEsBAi0AFAAGAAgAAAAhALutsn/jAAAADQEAAA8AAAAAAAAAAAAA&#10;AAAA+gQAAGRycy9kb3ducmV2LnhtbFBLBQYAAAAABAAEAPMAAAAKBgAAAAA=&#10;" fillcolor="window" strokecolor="black [3213]" strokeweight="1.5pt">
                <v:path arrowok="t"/>
                <o:lock v:ext="edit" aspectratio="t"/>
                <v:textbox>
                  <w:txbxContent>
                    <w:p w14:paraId="6FCEDC6A" w14:textId="77777777" w:rsidR="0025505A" w:rsidRPr="008C7A1A" w:rsidRDefault="0025505A" w:rsidP="00C95711">
                      <w:pPr>
                        <w:jc w:val="center"/>
                        <w:rPr>
                          <w:color w:val="000000"/>
                          <w:sz w:val="24"/>
                          <w:szCs w:val="24"/>
                        </w:rPr>
                      </w:pPr>
                      <w:r w:rsidRPr="008C7A1A">
                        <w:rPr>
                          <w:color w:val="000000"/>
                          <w:sz w:val="24"/>
                          <w:szCs w:val="24"/>
                        </w:rPr>
                        <w:t>H01.3</w:t>
                      </w:r>
                    </w:p>
                  </w:txbxContent>
                </v:textbox>
                <w10:wrap anchory="page"/>
              </v:rect>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77696" behindDoc="0" locked="0" layoutInCell="1" allowOverlap="1" wp14:anchorId="235E5485" wp14:editId="74DD305B">
                <wp:simplePos x="0" y="0"/>
                <wp:positionH relativeFrom="page">
                  <wp:posOffset>1223857</wp:posOffset>
                </wp:positionH>
                <wp:positionV relativeFrom="page">
                  <wp:posOffset>6985847</wp:posOffset>
                </wp:positionV>
                <wp:extent cx="1295400" cy="473710"/>
                <wp:effectExtent l="0" t="0" r="19050" b="21590"/>
                <wp:wrapNone/>
                <wp:docPr id="1962138380" name="Rectangle: Rounded Corners 33"/>
                <wp:cNvGraphicFramePr/>
                <a:graphic xmlns:a="http://schemas.openxmlformats.org/drawingml/2006/main">
                  <a:graphicData uri="http://schemas.microsoft.com/office/word/2010/wordprocessingShape">
                    <wps:wsp>
                      <wps:cNvSpPr/>
                      <wps:spPr>
                        <a:xfrm>
                          <a:off x="0" y="0"/>
                          <a:ext cx="1295400" cy="473710"/>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615CCCA4" w14:textId="77777777" w:rsidR="0025505A" w:rsidRPr="00AE35C6" w:rsidRDefault="0025505A" w:rsidP="00C95711">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جودة الرعاية المقدمة</w:t>
                            </w:r>
                          </w:p>
                          <w:p w14:paraId="4023A5BE" w14:textId="77777777" w:rsidR="0025505A" w:rsidRDefault="0025505A" w:rsidP="00C95711">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35E5485" id="_x0000_s1040" style="position:absolute;margin-left:96.35pt;margin-top:550.05pt;width:102pt;height:37.3pt;z-index:251677696;visibility:visible;mso-wrap-style:square;mso-wrap-distance-left:9pt;mso-wrap-distance-top:0;mso-wrap-distance-right:9pt;mso-wrap-distance-bottom:0;mso-position-horizontal:absolute;mso-position-horizontal-relative:page;mso-position-vertical:absolute;mso-position-vertical-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WY3ngIAAIUFAAAOAAAAZHJzL2Uyb0RvYy54bWysVMlu2zAQvRfoPxC8N7JsZ7FgOTAcpCgQ&#10;JEaSImeaIm2hFIclaUvu13dILXFTn4peKI4465s3M79tKkUOwroSdE7TixElQnMoSr3N6ffX+y83&#10;lDjPdMEUaJHTo3D0dvH507w2mRjDDlQhLEEn2mW1yenOe5MlieM7UTF3AUZofJRgK+ZRtNuksKxG&#10;75VKxqPRVVKDLYwFLpzDv3ftI11E/1IK7p+kdMITlVPMzcfTxnMTzmQxZ9nWMrMreZcG+4csKlZq&#10;DDq4umOekb0t/3JVldyCA+kvOFQJSFlyEWvAatLRh2pedsyIWAuC48wAk/t/bvnjYW1JWWDvZlfj&#10;dHIzuUGYNKuwV8+IHtNbJTLyDHtdiIKswGpsNplMAnK1cRk6eDFr20kOrwGGRtoqfLFA0kS0jwPa&#10;ovGE4890PLucjjAax7fp9eQ6je1I3q2Ndf6rgIqES05tSCIkFZFmhwfnMSzq93ohotLhdKDK4r5U&#10;KgqBTGKlLDkwpIFv0pA82p1ooRQsk1BSW0S8+aMSrddnIREmTHsco0eCvvtknAvtIyjRE2oHM4kZ&#10;DIbpOUPl+2Q63WAmInEHw9E5wz8jDhYxKmg/GFelBnvOQfFjiNzq99W3NYfyfbNpWm5M+3ZvoDgi&#10;YSy0k+QMvy+xOQ/M+TWzODrYT1wH/gkPqaDOKXQ3SnZgf537H/SR0fhKSY2jmFP3c8+soER908j1&#10;WTqdhtmNwvTyeoyCPX3ZnL7ofbUCbHOKi8fweA36XvVXaaF6w62xDFHxiWmOsXPKve2FlW9XBO4d&#10;LpbLqIbzaph/0C+GB+cB6MC71+aNWdMx1CO3H6EfW5Z94GirGyw1LPceZBkJHKBuce1agLMe+dnt&#10;pbBMTuWo9b49F78BAAD//wMAUEsDBBQABgAIAAAAIQDC7avM4gAAAA0BAAAPAAAAZHJzL2Rvd25y&#10;ZXYueG1sTI/NTsMwEITvSLyDtUhcELVTUNKGOBVCcACJA4VKPbrJ5gfidWS7bfr2bE9w25kdzX5b&#10;rCY7iAP60DvSkMwUCKTK1T21Gr4+X24XIEI0VJvBEWo4YYBVeXlRmLx2R/rAwzq2gkso5EZDF+OY&#10;SxmqDq0JMzci8a5x3prI0rey9ubI5XaQc6VSaU1PfKEzIz51WP2s91bD8/dW+de2d2PzdnKyed/c&#10;+HSj9fXV9PgAIuIU/8Jwxmd0KJlp5/ZUBzGwXs4zjvKQKJWA4MjdMmVrd7ay+wxkWcj/X5S/AAAA&#10;//8DAFBLAQItABQABgAIAAAAIQC2gziS/gAAAOEBAAATAAAAAAAAAAAAAAAAAAAAAABbQ29udGVu&#10;dF9UeXBlc10ueG1sUEsBAi0AFAAGAAgAAAAhADj9If/WAAAAlAEAAAsAAAAAAAAAAAAAAAAALwEA&#10;AF9yZWxzLy5yZWxzUEsBAi0AFAAGAAgAAAAhAJLpZjeeAgAAhQUAAA4AAAAAAAAAAAAAAAAALgIA&#10;AGRycy9lMm9Eb2MueG1sUEsBAi0AFAAGAAgAAAAhAMLtq8ziAAAADQEAAA8AAAAAAAAAAAAAAAAA&#10;+AQAAGRycy9kb3ducmV2LnhtbFBLBQYAAAAABAAEAPMAAAAHBgAAAAA=&#10;" fillcolor="white [3201]" strokecolor="black [3213]" strokeweight="2pt">
                <v:textbox>
                  <w:txbxContent>
                    <w:p w14:paraId="615CCCA4" w14:textId="77777777" w:rsidR="0025505A" w:rsidRPr="00AE35C6" w:rsidRDefault="0025505A" w:rsidP="00C95711">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جودة الرعاية المقدمة</w:t>
                      </w:r>
                    </w:p>
                    <w:p w14:paraId="4023A5BE" w14:textId="77777777" w:rsidR="0025505A" w:rsidRDefault="0025505A" w:rsidP="00C95711">
                      <w:pPr>
                        <w:jc w:val="center"/>
                        <w:rPr>
                          <w:rtl/>
                        </w:rPr>
                      </w:pPr>
                    </w:p>
                  </w:txbxContent>
                </v:textbox>
                <w10:wrap anchorx="page" anchory="page"/>
              </v:roundrect>
            </w:pict>
          </mc:Fallback>
        </mc:AlternateContent>
      </w:r>
    </w:p>
    <w:p w14:paraId="03651288" w14:textId="77777777" w:rsidR="00C95711" w:rsidRPr="008E1034" w:rsidRDefault="00C95711" w:rsidP="008E1034">
      <w:pPr>
        <w:shd w:val="clear" w:color="auto" w:fill="FFFFFF" w:themeFill="background1"/>
        <w:spacing w:line="240" w:lineRule="auto"/>
        <w:rPr>
          <w:rFonts w:ascii="Sakkal Majalla" w:hAnsi="Sakkal Majalla" w:cs="Sakkal Majalla"/>
          <w:b/>
          <w:bCs/>
          <w:sz w:val="28"/>
          <w:szCs w:val="28"/>
          <w:rtl/>
        </w:rPr>
      </w:pPr>
    </w:p>
    <w:p w14:paraId="5784AD6B" w14:textId="77777777" w:rsidR="00C95711" w:rsidRPr="008E1034" w:rsidRDefault="00C95711" w:rsidP="008E1034">
      <w:pPr>
        <w:shd w:val="clear" w:color="auto" w:fill="FFFFFF" w:themeFill="background1"/>
        <w:spacing w:line="240" w:lineRule="auto"/>
        <w:rPr>
          <w:rFonts w:ascii="Sakkal Majalla" w:hAnsi="Sakkal Majalla" w:cs="Sakkal Majalla"/>
          <w:b/>
          <w:bCs/>
          <w:sz w:val="28"/>
          <w:szCs w:val="28"/>
          <w:rtl/>
        </w:rPr>
      </w:pPr>
    </w:p>
    <w:p w14:paraId="17FDBCB0" w14:textId="77777777" w:rsidR="00C95711" w:rsidRPr="008E1034" w:rsidRDefault="00C95711" w:rsidP="008E1034">
      <w:pPr>
        <w:shd w:val="clear" w:color="auto" w:fill="FFFFFF" w:themeFill="background1"/>
        <w:spacing w:line="240" w:lineRule="auto"/>
        <w:rPr>
          <w:rFonts w:ascii="Sakkal Majalla" w:hAnsi="Sakkal Majalla" w:cs="Sakkal Majalla"/>
          <w:b/>
          <w:bCs/>
          <w:sz w:val="28"/>
          <w:szCs w:val="28"/>
          <w:rtl/>
        </w:rPr>
      </w:pPr>
      <w:r w:rsidRPr="008E1034">
        <w:rPr>
          <w:rFonts w:ascii="Sakkal Majalla" w:hAnsi="Sakkal Majalla" w:cs="Sakkal Majalla"/>
          <w:noProof/>
          <w:sz w:val="28"/>
          <w:szCs w:val="28"/>
        </w:rPr>
        <mc:AlternateContent>
          <mc:Choice Requires="wps">
            <w:drawing>
              <wp:anchor distT="0" distB="0" distL="114300" distR="114300" simplePos="0" relativeHeight="251683840" behindDoc="0" locked="0" layoutInCell="1" allowOverlap="1" wp14:anchorId="6494FC2E" wp14:editId="429B6AEB">
                <wp:simplePos x="0" y="0"/>
                <wp:positionH relativeFrom="page">
                  <wp:posOffset>5330190</wp:posOffset>
                </wp:positionH>
                <wp:positionV relativeFrom="page">
                  <wp:posOffset>6667500</wp:posOffset>
                </wp:positionV>
                <wp:extent cx="1273810" cy="541655"/>
                <wp:effectExtent l="0" t="0" r="21590" b="10795"/>
                <wp:wrapNone/>
                <wp:docPr id="1378664942" name="Rectangle: Rounded Corners 33"/>
                <wp:cNvGraphicFramePr/>
                <a:graphic xmlns:a="http://schemas.openxmlformats.org/drawingml/2006/main">
                  <a:graphicData uri="http://schemas.microsoft.com/office/word/2010/wordprocessingShape">
                    <wps:wsp>
                      <wps:cNvSpPr/>
                      <wps:spPr>
                        <a:xfrm>
                          <a:off x="0" y="0"/>
                          <a:ext cx="1273810" cy="541655"/>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5FFCCB8E" w14:textId="77777777" w:rsidR="0025505A" w:rsidRPr="00E82D5C" w:rsidRDefault="0025505A" w:rsidP="00C95711">
                            <w:pPr>
                              <w:spacing w:after="0"/>
                              <w:jc w:val="center"/>
                              <w:rPr>
                                <w:rFonts w:ascii="Sakkal Majalla" w:hAnsi="Sakkal Majalla" w:cs="Sakkal Majalla"/>
                              </w:rPr>
                            </w:pPr>
                            <w:r w:rsidRPr="00E82D5C">
                              <w:rPr>
                                <w:rFonts w:ascii="Sakkal Majalla" w:hAnsi="Sakkal Majalla" w:cs="Sakkal Majalla"/>
                                <w:rtl/>
                                <w:lang w:bidi="ar-JO"/>
                              </w:rPr>
                              <w:t>توفير المعلومات الصحية الموثوقة</w:t>
                            </w:r>
                          </w:p>
                          <w:p w14:paraId="0019EF57" w14:textId="77777777" w:rsidR="0025505A" w:rsidRDefault="0025505A" w:rsidP="00C95711">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94FC2E" id="_x0000_s1041" style="position:absolute;margin-left:419.7pt;margin-top:525pt;width:100.3pt;height:42.6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aokmwIAAIUFAAAOAAAAZHJzL2Uyb0RvYy54bWysVEtv2zAMvg/YfxB0Xx3n1daIUwQpMgwo&#10;2qLt0LMiS4kxWdQkJXb260fJjpN1OQ27yKT5Jj9ydtdUiuyFdSXonKZXA0qE5lCUepPT72+rLzeU&#10;OM90wRRokdODcPRu/vnTrDaZGMIWVCEsQSfaZbXJ6dZ7kyWJ41tRMXcFRmgUSrAV88jaTVJYVqP3&#10;SiXDwWCa1GALY4EL5/DvfSuk8+hfSsH9k5ROeKJyirn5+Nr4rsObzGcs21hmtiXv0mD/kEXFSo1B&#10;e1f3zDOys+VfrqqSW3Ag/RWHKgEpSy5iDVhNOvhQzeuWGRFrweY407fJ/T+3/HH/bElZ4OxG1zfT&#10;6fh2PKREswpn9YLdY3qjREZeYKcLUZAlWI3DJqNR6FxtXIYOXs2z7TiHZGhDI20VvlggaWK3D323&#10;ReMJx5/p8Hp0k+JQOMom43Q6mQSnycnaWOe/CqhIIHJqQxIhqdhptn9wvtU/6oWISofXgSqLValU&#10;ZAKYxFJZsmcIA9+kXZwzLYwaLJNQUltEpPxBidbri5DYJkx7GKNHgJ58Ms6F9rEp0RNqBzOJGfSG&#10;6SVD5Y/JdLrBTETg9oaDS4Z/RuwtYlTQvjeuSg32koPiRx+51T9W39YcyvfNummxEScTfq2hOCBg&#10;LLSb5AxflTicB+b8M7O4OjhPPAf+CR+poM4pdBQlW7C/Lv0P+oholFJS4yrm1P3cMSsoUd80Yv02&#10;HY/D7kZmPLkeImPPJetzid5VS8Axp3h4DI9k0PfqSEoL1TtejUWIiiKmOcbOKff2yCx9eyLw7nCx&#10;WEQ13FfD/IN+NTw4D40OuHtr3pk1HUI9YvsRjmvLsg8YbXWDpYbFzoMsI4BPfe1GgLse96C7S+GY&#10;nPNR63Q9578BAAD//wMAUEsDBBQABgAIAAAAIQBcsPRF4gAAAA4BAAAPAAAAZHJzL2Rvd25yZXYu&#10;eG1sTI/NTsMwEITvSLyDtUhcELVL2qqEOBVCcACpB0or9egmmx+I15HttunbsznBbVYzmv0mWw22&#10;Eyf0oXWkYTpRIJAKV7ZUa9h+vd0vQYRoqDSdI9RwwQCr/PoqM2npzvSJp02sBZdQSI2GJsY+lTIU&#10;DVoTJq5HYq9y3prIp69l6c2Zy20nH5RaSGta4g+N6fGlweJnc7QaXr/3yr/Xreurj4uT1Xp35xc7&#10;rW9vhucnEBGH+BeGEZ/RIWemgztSGUSnYZk8zjjKhporXjVG1GxUB1bTZJ6AzDP5f0b+CwAA//8D&#10;AFBLAQItABQABgAIAAAAIQC2gziS/gAAAOEBAAATAAAAAAAAAAAAAAAAAAAAAABbQ29udGVudF9U&#10;eXBlc10ueG1sUEsBAi0AFAAGAAgAAAAhADj9If/WAAAAlAEAAAsAAAAAAAAAAAAAAAAALwEAAF9y&#10;ZWxzLy5yZWxzUEsBAi0AFAAGAAgAAAAhADKBqiSbAgAAhQUAAA4AAAAAAAAAAAAAAAAALgIAAGRy&#10;cy9lMm9Eb2MueG1sUEsBAi0AFAAGAAgAAAAhAFyw9EXiAAAADgEAAA8AAAAAAAAAAAAAAAAA9QQA&#10;AGRycy9kb3ducmV2LnhtbFBLBQYAAAAABAAEAPMAAAAEBgAAAAA=&#10;" fillcolor="white [3201]" strokecolor="black [3213]" strokeweight="2pt">
                <v:textbox>
                  <w:txbxContent>
                    <w:p w14:paraId="5FFCCB8E" w14:textId="77777777" w:rsidR="0025505A" w:rsidRPr="00E82D5C" w:rsidRDefault="0025505A" w:rsidP="00C95711">
                      <w:pPr>
                        <w:spacing w:after="0"/>
                        <w:jc w:val="center"/>
                        <w:rPr>
                          <w:rFonts w:ascii="Sakkal Majalla" w:hAnsi="Sakkal Majalla" w:cs="Sakkal Majalla"/>
                        </w:rPr>
                      </w:pPr>
                      <w:r w:rsidRPr="00E82D5C">
                        <w:rPr>
                          <w:rFonts w:ascii="Sakkal Majalla" w:hAnsi="Sakkal Majalla" w:cs="Sakkal Majalla"/>
                          <w:rtl/>
                          <w:lang w:bidi="ar-JO"/>
                        </w:rPr>
                        <w:t>توفير المعلومات الصحية الموثوقة</w:t>
                      </w:r>
                    </w:p>
                    <w:p w14:paraId="0019EF57" w14:textId="77777777" w:rsidR="0025505A" w:rsidRDefault="0025505A" w:rsidP="00C95711">
                      <w:pPr>
                        <w:jc w:val="center"/>
                        <w:rPr>
                          <w:rtl/>
                        </w:rPr>
                      </w:pPr>
                    </w:p>
                  </w:txbxContent>
                </v:textbox>
                <w10:wrap anchorx="page" anchory="page"/>
              </v:roundrect>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67456" behindDoc="0" locked="0" layoutInCell="1" allowOverlap="1" wp14:anchorId="5F619D06" wp14:editId="3ED1DF59">
                <wp:simplePos x="0" y="0"/>
                <wp:positionH relativeFrom="column">
                  <wp:posOffset>3642360</wp:posOffset>
                </wp:positionH>
                <wp:positionV relativeFrom="page">
                  <wp:posOffset>5585460</wp:posOffset>
                </wp:positionV>
                <wp:extent cx="179705" cy="74930"/>
                <wp:effectExtent l="57150" t="38100" r="0" b="58420"/>
                <wp:wrapNone/>
                <wp:docPr id="564901169" name="Straight Arrow Connector 5649011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179705" cy="749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A2936A" id="Straight Arrow Connector 564901169" o:spid="_x0000_s1026" type="#_x0000_t32" style="position:absolute;margin-left:286.8pt;margin-top:439.8pt;width:14.15pt;height:5.9pt;rotation:10450401fd;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Bp9AEAADQEAAAOAAAAZHJzL2Uyb0RvYy54bWysU02P2yAQvVfqf0DcGztOt2msOHvIdntZ&#10;tavdtncWg40WMwhobP/7Dthx+ilVVS8ImHkz7z2G/fXQaXISziswFV2vckqE4VAr01T086fbV28p&#10;8YGZmmkwoqKj8PT68PLFvrelKKAFXQtHsIjxZW8r2oZgyyzzvBUd8yuwwmBQgutYwKNrstqxHqt3&#10;Oivy/E3Wg6utAy68x9ubKUgPqb6UgoePUnoRiK4ocgtpdWl9imt22LOyccy2is802D+w6Jgy2HQp&#10;dcMCI1+d+qVUp7gDDzKsOHQZSKm4SBpQzTr/Sc1jy6xIWtAcbxeb/P8ryz+cjubeRep8MI/2Dviz&#10;R1Oy3vpyCcaDt1PaIF1HHKCT6yLfFJttQYnUyn7Bi2QBiiJDcnhcHBZDIBwv19vdNr+ihGNo+3q3&#10;SQ+QsTIWjRys8+G9gI7ETUV9cEw1bTiCMfiU4KYO7HTnQyR5AUSwNqTHFrv8Kk9EPGhV3yqtYzBN&#10;lDhqR04MZyEM6/j2WOGHrMCUfmdqEkaLwxqcYqbRYs7UZvZlsiKZEkYtpt4PQhJVR41T8zjBl371&#10;87mfNpgZIRKZLaCZ8Z9Ac26EiTTVfwtcslNHMGEBdsqA+x3VizVyyj+rnrRG2U9Qj/fuPCY4msnJ&#10;+RvF2f/+nOCXz374BgAA//8DAFBLAwQUAAYACAAAACEAF8cOSuEAAAALAQAADwAAAGRycy9kb3du&#10;cmV2LnhtbEyP20rEMBCG7wXfIYzgnZvWQ7etTRfZqrCCoKvgbdrEHmwmJcl269s7XundHD7++abY&#10;LGZks3a+tyggXkXANDZW9dgKeH97uEiB+SBRydGiFvCtPWzK05NC5soe8VXP+9AyCkGfSwFdCFPO&#10;uW86baRf2Ukj7T6tMzJQ61qunDxSuBn5ZRQl3Mge6UInJ73tdPO1PxgBtd0+19WLm4fhcfeRVWl1&#10;L58GIc7PlrtbYEEv4Q+GX31Sh5KcantA5dko4GZ9lRAqIF1nVBCRRHEGrKZJFl8DLwv+/4fyBwAA&#10;//8DAFBLAQItABQABgAIAAAAIQC2gziS/gAAAOEBAAATAAAAAAAAAAAAAAAAAAAAAABbQ29udGVu&#10;dF9UeXBlc10ueG1sUEsBAi0AFAAGAAgAAAAhADj9If/WAAAAlAEAAAsAAAAAAAAAAAAAAAAALwEA&#10;AF9yZWxzLy5yZWxzUEsBAi0AFAAGAAgAAAAhAP4YsGn0AQAANAQAAA4AAAAAAAAAAAAAAAAALgIA&#10;AGRycy9lMm9Eb2MueG1sUEsBAi0AFAAGAAgAAAAhABfHDkrhAAAACwEAAA8AAAAAAAAAAAAAAAAA&#10;TgQAAGRycy9kb3ducmV2LnhtbFBLBQYAAAAABAAEAPMAAABcBQAAAAA=&#10;" strokecolor="black [3213]" strokeweight="1.5pt">
                <v:stroke endarrow="block"/>
                <o:lock v:ext="edit" shapetype="f"/>
                <w10:wrap anchory="page"/>
              </v:shape>
            </w:pict>
          </mc:Fallback>
        </mc:AlternateContent>
      </w:r>
    </w:p>
    <w:p w14:paraId="7C3C651B" w14:textId="77777777" w:rsidR="00C95711" w:rsidRPr="008E1034" w:rsidRDefault="00C95711" w:rsidP="008E1034">
      <w:pPr>
        <w:shd w:val="clear" w:color="auto" w:fill="FFFFFF" w:themeFill="background1"/>
        <w:bidi/>
        <w:spacing w:after="120" w:line="360" w:lineRule="auto"/>
        <w:ind w:firstLine="720"/>
        <w:jc w:val="both"/>
        <w:rPr>
          <w:rFonts w:ascii="Simplified Arabic" w:hAnsi="Simplified Arabic" w:cs="Simplified Arabic"/>
          <w:b/>
          <w:bCs/>
          <w:sz w:val="24"/>
          <w:szCs w:val="24"/>
          <w:rtl/>
        </w:rPr>
      </w:pPr>
    </w:p>
    <w:p w14:paraId="33FFAD5A" w14:textId="77777777" w:rsidR="00C95711" w:rsidRPr="008E1034" w:rsidRDefault="00C95711" w:rsidP="008E1034">
      <w:pPr>
        <w:shd w:val="clear" w:color="auto" w:fill="FFFFFF" w:themeFill="background1"/>
        <w:bidi/>
        <w:spacing w:after="120" w:line="360" w:lineRule="auto"/>
        <w:ind w:firstLine="720"/>
        <w:jc w:val="both"/>
        <w:rPr>
          <w:rFonts w:ascii="Simplified Arabic" w:hAnsi="Simplified Arabic" w:cs="Simplified Arabic"/>
          <w:b/>
          <w:bCs/>
          <w:sz w:val="24"/>
          <w:szCs w:val="24"/>
          <w:rtl/>
        </w:rPr>
      </w:pPr>
    </w:p>
    <w:p w14:paraId="72AA28F0" w14:textId="77777777" w:rsidR="00C95711" w:rsidRPr="008E1034" w:rsidRDefault="00C95711" w:rsidP="008E1034">
      <w:pPr>
        <w:shd w:val="clear" w:color="auto" w:fill="FFFFFF" w:themeFill="background1"/>
        <w:bidi/>
        <w:spacing w:after="120" w:line="360" w:lineRule="auto"/>
        <w:ind w:firstLine="720"/>
        <w:jc w:val="both"/>
        <w:rPr>
          <w:rFonts w:ascii="Simplified Arabic" w:hAnsi="Simplified Arabic" w:cs="Simplified Arabic"/>
          <w:b/>
          <w:bCs/>
          <w:sz w:val="24"/>
          <w:szCs w:val="24"/>
          <w:rtl/>
        </w:rPr>
      </w:pPr>
    </w:p>
    <w:p w14:paraId="04F177D3" w14:textId="77777777" w:rsidR="00C95711" w:rsidRPr="008E1034" w:rsidRDefault="00C95711" w:rsidP="008E1034">
      <w:pPr>
        <w:shd w:val="clear" w:color="auto" w:fill="FFFFFF" w:themeFill="background1"/>
        <w:bidi/>
        <w:spacing w:after="120" w:line="360" w:lineRule="auto"/>
        <w:ind w:firstLine="720"/>
        <w:jc w:val="center"/>
        <w:rPr>
          <w:rFonts w:ascii="Simplified Arabic" w:hAnsi="Simplified Arabic" w:cs="Simplified Arabic"/>
          <w:b/>
          <w:bCs/>
          <w:sz w:val="24"/>
          <w:szCs w:val="24"/>
          <w:rtl/>
          <w:lang w:bidi="ar-JO"/>
        </w:rPr>
      </w:pPr>
      <w:r w:rsidRPr="008E1034">
        <w:rPr>
          <w:rFonts w:ascii="Simplified Arabic" w:hAnsi="Simplified Arabic" w:cs="Simplified Arabic"/>
          <w:b/>
          <w:bCs/>
          <w:sz w:val="24"/>
          <w:szCs w:val="24"/>
          <w:rtl/>
          <w:lang w:bidi="ar-JO"/>
        </w:rPr>
        <w:t>المصدر: إعداد الباحث</w:t>
      </w:r>
    </w:p>
    <w:p w14:paraId="3E8E9E36" w14:textId="77777777" w:rsidR="00C95711" w:rsidRPr="008E1034" w:rsidRDefault="00C95711" w:rsidP="008E1034">
      <w:pPr>
        <w:shd w:val="clear" w:color="auto" w:fill="FFFFFF" w:themeFill="background1"/>
        <w:bidi/>
        <w:spacing w:after="120" w:line="360" w:lineRule="auto"/>
        <w:ind w:firstLine="720"/>
        <w:jc w:val="both"/>
        <w:rPr>
          <w:rFonts w:ascii="Simplified Arabic" w:hAnsi="Simplified Arabic" w:cs="Simplified Arabic"/>
          <w:b/>
          <w:bCs/>
          <w:sz w:val="24"/>
          <w:szCs w:val="24"/>
          <w:rtl/>
          <w:lang w:bidi="ar-EG"/>
        </w:rPr>
      </w:pPr>
    </w:p>
    <w:p w14:paraId="1F520CF8" w14:textId="77777777" w:rsidR="006E6678" w:rsidRPr="008E1034" w:rsidRDefault="006E6678" w:rsidP="008E1034">
      <w:pPr>
        <w:shd w:val="clear" w:color="auto" w:fill="FFFFFF" w:themeFill="background1"/>
        <w:bidi/>
        <w:spacing w:before="240" w:line="276" w:lineRule="auto"/>
        <w:rPr>
          <w:rFonts w:ascii="Traditional Arabic" w:eastAsia="Calibri" w:hAnsi="Traditional Arabic" w:cs="Traditional Arabic"/>
          <w:sz w:val="28"/>
          <w:szCs w:val="28"/>
          <w:rtl/>
        </w:rPr>
      </w:pPr>
      <w:bookmarkStart w:id="10" w:name="_Hlk217802572"/>
    </w:p>
    <w:p w14:paraId="5366C8C3" w14:textId="77777777" w:rsidR="006E6678" w:rsidRPr="008E1034" w:rsidRDefault="006E6678" w:rsidP="008E1034">
      <w:pPr>
        <w:keepNext/>
        <w:keepLines/>
        <w:shd w:val="clear" w:color="auto" w:fill="FFFFFF" w:themeFill="background1"/>
        <w:bidi/>
        <w:spacing w:after="0" w:line="240" w:lineRule="auto"/>
        <w:jc w:val="center"/>
        <w:outlineLvl w:val="0"/>
        <w:rPr>
          <w:rFonts w:ascii="Traditional Arabic" w:eastAsia="Times New Roman" w:hAnsi="Traditional Arabic" w:cs="Traditional Arabic"/>
          <w:b/>
          <w:bCs/>
          <w:noProof/>
          <w:sz w:val="28"/>
          <w:szCs w:val="28"/>
          <w:rtl/>
          <w:lang w:bidi="ar-EG"/>
        </w:rPr>
      </w:pPr>
      <w:r w:rsidRPr="008E1034">
        <w:rPr>
          <w:rFonts w:ascii="Traditional Arabic" w:eastAsia="Times New Roman" w:hAnsi="Traditional Arabic" w:cs="Traditional Arabic"/>
          <w:b/>
          <w:bCs/>
          <w:noProof/>
          <w:sz w:val="28"/>
          <w:szCs w:val="28"/>
          <w:rtl/>
          <w:lang w:bidi="ar-EG"/>
        </w:rPr>
        <w:t>الفصل الثاني: الإطار النظري والدراسات السابقة والنظريات المفسرة للدراسة</w:t>
      </w:r>
    </w:p>
    <w:p w14:paraId="2930B609" w14:textId="6D1C1F14" w:rsidR="006E6678" w:rsidRPr="008E1034" w:rsidRDefault="006E6678" w:rsidP="008E1034">
      <w:pPr>
        <w:keepNext/>
        <w:keepLines/>
        <w:shd w:val="clear" w:color="auto" w:fill="FFFFFF" w:themeFill="background1"/>
        <w:bidi/>
        <w:spacing w:after="0" w:line="240" w:lineRule="auto"/>
        <w:outlineLvl w:val="0"/>
        <w:rPr>
          <w:rFonts w:ascii="Traditional Arabic" w:eastAsia="Times New Roman" w:hAnsi="Traditional Arabic" w:cs="Traditional Arabic"/>
          <w:b/>
          <w:bCs/>
          <w:noProof/>
          <w:sz w:val="28"/>
          <w:szCs w:val="28"/>
          <w:rtl/>
          <w:lang w:bidi="ar-EG"/>
        </w:rPr>
      </w:pPr>
      <w:r w:rsidRPr="008E1034">
        <w:rPr>
          <w:rFonts w:ascii="Traditional Arabic" w:eastAsia="Times New Roman" w:hAnsi="Traditional Arabic" w:cs="Traditional Arabic"/>
          <w:b/>
          <w:bCs/>
          <w:noProof/>
          <w:sz w:val="28"/>
          <w:szCs w:val="28"/>
          <w:rtl/>
          <w:lang w:bidi="ar-EG"/>
        </w:rPr>
        <w:t>أولاً:</w:t>
      </w:r>
      <w:r w:rsidR="00386EAB" w:rsidRPr="008E1034">
        <w:rPr>
          <w:rFonts w:ascii="Traditional Arabic" w:eastAsia="Times New Roman" w:hAnsi="Traditional Arabic" w:cs="Traditional Arabic"/>
          <w:b/>
          <w:bCs/>
          <w:noProof/>
          <w:sz w:val="28"/>
          <w:szCs w:val="28"/>
          <w:rtl/>
          <w:lang w:bidi="ar-EG"/>
        </w:rPr>
        <w:t xml:space="preserve"> </w:t>
      </w:r>
      <w:r w:rsidRPr="008E1034">
        <w:rPr>
          <w:rFonts w:ascii="Traditional Arabic" w:eastAsia="Times New Roman" w:hAnsi="Traditional Arabic" w:cs="Traditional Arabic"/>
          <w:b/>
          <w:bCs/>
          <w:noProof/>
          <w:sz w:val="28"/>
          <w:szCs w:val="28"/>
          <w:rtl/>
          <w:lang w:bidi="ar-EG"/>
        </w:rPr>
        <w:t>الإطار النظري</w:t>
      </w:r>
    </w:p>
    <w:p w14:paraId="4CC43EE7" w14:textId="09D12193" w:rsidR="006E6678" w:rsidRPr="008E1034" w:rsidRDefault="006E6678" w:rsidP="008E1034">
      <w:pPr>
        <w:keepNext/>
        <w:keepLines/>
        <w:shd w:val="clear" w:color="auto" w:fill="FFFFFF" w:themeFill="background1"/>
        <w:bidi/>
        <w:spacing w:after="0" w:line="240" w:lineRule="auto"/>
        <w:outlineLvl w:val="0"/>
        <w:rPr>
          <w:rFonts w:ascii="Traditional Arabic" w:eastAsia="Times New Roman" w:hAnsi="Traditional Arabic" w:cs="Traditional Arabic"/>
          <w:b/>
          <w:bCs/>
          <w:noProof/>
          <w:sz w:val="28"/>
          <w:szCs w:val="28"/>
          <w:rtl/>
          <w:lang w:bidi="ar-EG"/>
        </w:rPr>
      </w:pPr>
      <w:r w:rsidRPr="008E1034">
        <w:rPr>
          <w:rFonts w:ascii="Traditional Arabic" w:eastAsia="Times New Roman" w:hAnsi="Traditional Arabic" w:cs="Traditional Arabic"/>
          <w:b/>
          <w:bCs/>
          <w:noProof/>
          <w:sz w:val="28"/>
          <w:szCs w:val="28"/>
          <w:rtl/>
          <w:lang w:bidi="ar-EG"/>
        </w:rPr>
        <w:t>المحور</w:t>
      </w:r>
      <w:r w:rsidR="00386EAB" w:rsidRPr="008E1034">
        <w:rPr>
          <w:rFonts w:ascii="Traditional Arabic" w:eastAsia="Times New Roman" w:hAnsi="Traditional Arabic" w:cs="Traditional Arabic"/>
          <w:b/>
          <w:bCs/>
          <w:noProof/>
          <w:sz w:val="28"/>
          <w:szCs w:val="28"/>
          <w:rtl/>
          <w:lang w:bidi="ar-EG"/>
        </w:rPr>
        <w:t xml:space="preserve"> </w:t>
      </w:r>
      <w:r w:rsidRPr="008E1034">
        <w:rPr>
          <w:rFonts w:ascii="Traditional Arabic" w:eastAsia="Times New Roman" w:hAnsi="Traditional Arabic" w:cs="Traditional Arabic"/>
          <w:b/>
          <w:bCs/>
          <w:noProof/>
          <w:sz w:val="28"/>
          <w:szCs w:val="28"/>
          <w:rtl/>
          <w:lang w:bidi="ar-EG"/>
        </w:rPr>
        <w:t>الأول: التسويق عبر</w:t>
      </w:r>
      <w:r w:rsidR="00386EAB" w:rsidRPr="008E1034">
        <w:rPr>
          <w:rFonts w:ascii="Traditional Arabic" w:eastAsia="Times New Roman" w:hAnsi="Traditional Arabic" w:cs="Traditional Arabic"/>
          <w:b/>
          <w:bCs/>
          <w:noProof/>
          <w:sz w:val="28"/>
          <w:szCs w:val="28"/>
          <w:rtl/>
          <w:lang w:bidi="ar-EG"/>
        </w:rPr>
        <w:t xml:space="preserve"> </w:t>
      </w:r>
      <w:r w:rsidRPr="008E1034">
        <w:rPr>
          <w:rFonts w:ascii="Traditional Arabic" w:eastAsia="Times New Roman" w:hAnsi="Traditional Arabic" w:cs="Traditional Arabic"/>
          <w:b/>
          <w:bCs/>
          <w:noProof/>
          <w:sz w:val="28"/>
          <w:szCs w:val="28"/>
          <w:rtl/>
          <w:lang w:bidi="ar-EG"/>
        </w:rPr>
        <w:t>تطبيقات الهواتف الذكية.</w:t>
      </w:r>
    </w:p>
    <w:p w14:paraId="1FADF046"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rtl/>
          <w:lang w:bidi="ar-EG"/>
        </w:rPr>
      </w:pPr>
      <w:r w:rsidRPr="008E1034">
        <w:rPr>
          <w:rFonts w:ascii="Traditional Arabic" w:eastAsia="Times New Roman" w:hAnsi="Traditional Arabic" w:cs="Traditional Arabic"/>
          <w:noProof/>
          <w:sz w:val="28"/>
          <w:szCs w:val="28"/>
          <w:rtl/>
          <w:lang w:bidi="ar-EG"/>
        </w:rPr>
        <w:t>مفهوم تطبيقات الهواتف الذكية.</w:t>
      </w:r>
    </w:p>
    <w:p w14:paraId="6EE7646D"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lang w:bidi="ar-EG"/>
        </w:rPr>
      </w:pPr>
      <w:r w:rsidRPr="008E1034">
        <w:rPr>
          <w:rFonts w:ascii="Traditional Arabic" w:eastAsia="Times New Roman" w:hAnsi="Traditional Arabic" w:cs="Traditional Arabic"/>
          <w:noProof/>
          <w:sz w:val="28"/>
          <w:szCs w:val="28"/>
          <w:rtl/>
          <w:lang w:bidi="ar-EG"/>
        </w:rPr>
        <w:t>مفهوم تسويق الخدمات الصحية عبر تطبيقات الهواتف الذكية.</w:t>
      </w:r>
    </w:p>
    <w:p w14:paraId="3E048FE0"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lang w:bidi="ar-EG"/>
        </w:rPr>
      </w:pPr>
      <w:r w:rsidRPr="008E1034">
        <w:rPr>
          <w:rFonts w:ascii="Traditional Arabic" w:eastAsia="Times New Roman" w:hAnsi="Traditional Arabic" w:cs="Traditional Arabic"/>
          <w:noProof/>
          <w:sz w:val="28"/>
          <w:szCs w:val="28"/>
          <w:rtl/>
          <w:lang w:bidi="ar-EG"/>
        </w:rPr>
        <w:t>خصائص التسويق عبر التطبيقات الهواتف الذكية</w:t>
      </w:r>
    </w:p>
    <w:p w14:paraId="50105BF7"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lang w:bidi="ar-EG"/>
        </w:rPr>
      </w:pPr>
      <w:r w:rsidRPr="008E1034">
        <w:rPr>
          <w:rFonts w:ascii="Traditional Arabic" w:eastAsia="Times New Roman" w:hAnsi="Traditional Arabic" w:cs="Traditional Arabic"/>
          <w:noProof/>
          <w:sz w:val="28"/>
          <w:szCs w:val="28"/>
          <w:rtl/>
          <w:lang w:bidi="ar-EG"/>
        </w:rPr>
        <w:t>أهمية التسويق عبر التطبيقات الذكية في المستشفيات.</w:t>
      </w:r>
    </w:p>
    <w:p w14:paraId="1EA4F989"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rtl/>
          <w:lang w:bidi="ar-EG"/>
        </w:rPr>
      </w:pPr>
      <w:r w:rsidRPr="008E1034">
        <w:rPr>
          <w:rFonts w:ascii="Traditional Arabic" w:eastAsia="Times New Roman" w:hAnsi="Traditional Arabic" w:cs="Traditional Arabic"/>
          <w:noProof/>
          <w:sz w:val="28"/>
          <w:szCs w:val="28"/>
          <w:rtl/>
          <w:lang w:bidi="ar-EG"/>
        </w:rPr>
        <w:t>استراتيجيات التسويق الحي عبر التطبيقات.</w:t>
      </w:r>
    </w:p>
    <w:p w14:paraId="3A05B857"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lang w:bidi="ar-EG"/>
        </w:rPr>
      </w:pPr>
      <w:r w:rsidRPr="008E1034">
        <w:rPr>
          <w:rFonts w:ascii="Traditional Arabic" w:eastAsia="Times New Roman" w:hAnsi="Traditional Arabic" w:cs="Traditional Arabic"/>
          <w:noProof/>
          <w:sz w:val="28"/>
          <w:szCs w:val="28"/>
          <w:rtl/>
          <w:lang w:bidi="ar-EG"/>
        </w:rPr>
        <w:t>العلاقة بين التسويق عبر تطبيقات الهواتف الذكية وجودة الخدمات الطبية.</w:t>
      </w:r>
    </w:p>
    <w:p w14:paraId="087DA498" w14:textId="77777777" w:rsidR="006E6678" w:rsidRPr="008E1034" w:rsidRDefault="006E6678" w:rsidP="008E1034">
      <w:pPr>
        <w:pStyle w:val="ListParagraph"/>
        <w:keepNext/>
        <w:keepLines/>
        <w:shd w:val="clear" w:color="auto" w:fill="FFFFFF" w:themeFill="background1"/>
        <w:bidi/>
        <w:spacing w:after="0" w:line="240" w:lineRule="auto"/>
        <w:ind w:left="527"/>
        <w:outlineLvl w:val="0"/>
        <w:rPr>
          <w:rFonts w:ascii="Traditional Arabic" w:eastAsia="Times New Roman" w:hAnsi="Traditional Arabic" w:cs="Traditional Arabic"/>
          <w:noProof/>
          <w:sz w:val="28"/>
          <w:szCs w:val="28"/>
          <w:rtl/>
          <w:lang w:bidi="ar-EG"/>
        </w:rPr>
      </w:pPr>
    </w:p>
    <w:p w14:paraId="57201D87" w14:textId="77777777" w:rsidR="006E6678" w:rsidRPr="008E1034" w:rsidRDefault="006E6678" w:rsidP="008E1034">
      <w:pPr>
        <w:keepNext/>
        <w:keepLines/>
        <w:shd w:val="clear" w:color="auto" w:fill="FFFFFF" w:themeFill="background1"/>
        <w:bidi/>
        <w:spacing w:after="0" w:line="240" w:lineRule="auto"/>
        <w:outlineLvl w:val="0"/>
        <w:rPr>
          <w:rFonts w:ascii="Traditional Arabic" w:eastAsia="Times New Roman" w:hAnsi="Traditional Arabic" w:cs="Traditional Arabic"/>
          <w:b/>
          <w:bCs/>
          <w:noProof/>
          <w:sz w:val="28"/>
          <w:szCs w:val="28"/>
          <w:rtl/>
          <w:lang w:bidi="ar-EG"/>
        </w:rPr>
      </w:pPr>
      <w:r w:rsidRPr="008E1034">
        <w:rPr>
          <w:rFonts w:ascii="Traditional Arabic" w:eastAsia="Times New Roman" w:hAnsi="Traditional Arabic" w:cs="Traditional Arabic"/>
          <w:b/>
          <w:bCs/>
          <w:noProof/>
          <w:sz w:val="28"/>
          <w:szCs w:val="28"/>
          <w:rtl/>
          <w:lang w:bidi="ar-EG"/>
        </w:rPr>
        <w:t>المحور الثاني: محور جودة الخدمات الطبية.</w:t>
      </w:r>
    </w:p>
    <w:p w14:paraId="0619BABC"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lang w:bidi="ar-EG"/>
        </w:rPr>
      </w:pPr>
      <w:r w:rsidRPr="008E1034">
        <w:rPr>
          <w:rFonts w:ascii="Traditional Arabic" w:eastAsia="Times New Roman" w:hAnsi="Traditional Arabic" w:cs="Traditional Arabic"/>
          <w:noProof/>
          <w:sz w:val="28"/>
          <w:szCs w:val="28"/>
          <w:rtl/>
          <w:lang w:bidi="ar-EG"/>
        </w:rPr>
        <w:t>مفهوم جودة الخدمات الطبية بالمستشفيات.</w:t>
      </w:r>
    </w:p>
    <w:p w14:paraId="241D66FC"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lang w:bidi="ar-EG"/>
        </w:rPr>
      </w:pPr>
      <w:r w:rsidRPr="008E1034">
        <w:rPr>
          <w:rFonts w:ascii="Traditional Arabic" w:eastAsia="Times New Roman" w:hAnsi="Traditional Arabic" w:cs="Traditional Arabic"/>
          <w:noProof/>
          <w:sz w:val="28"/>
          <w:szCs w:val="28"/>
          <w:rtl/>
          <w:lang w:bidi="ar-EG"/>
        </w:rPr>
        <w:t>أبعاد جودة الخدمات الطبية بالمستشفيات.</w:t>
      </w:r>
    </w:p>
    <w:p w14:paraId="17049D3A"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rtl/>
          <w:lang w:bidi="ar-EG"/>
        </w:rPr>
      </w:pPr>
      <w:r w:rsidRPr="008E1034">
        <w:rPr>
          <w:rFonts w:ascii="Traditional Arabic" w:eastAsia="Times New Roman" w:hAnsi="Traditional Arabic" w:cs="Traditional Arabic"/>
          <w:noProof/>
          <w:sz w:val="28"/>
          <w:szCs w:val="28"/>
          <w:rtl/>
          <w:lang w:bidi="ar-EG"/>
        </w:rPr>
        <w:t>أهمية جودة الخدمات الطبية.</w:t>
      </w:r>
    </w:p>
    <w:p w14:paraId="27107F15"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lang w:bidi="ar-EG"/>
        </w:rPr>
      </w:pPr>
      <w:r w:rsidRPr="008E1034">
        <w:rPr>
          <w:rFonts w:ascii="Traditional Arabic" w:eastAsia="Times New Roman" w:hAnsi="Traditional Arabic" w:cs="Traditional Arabic"/>
          <w:noProof/>
          <w:sz w:val="28"/>
          <w:szCs w:val="28"/>
          <w:rtl/>
          <w:lang w:bidi="ar-EG"/>
        </w:rPr>
        <w:t>معايير جودة الحياة الطبية بالمستشفيات.</w:t>
      </w:r>
    </w:p>
    <w:p w14:paraId="3EE80745" w14:textId="595C745F"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rtl/>
          <w:lang w:bidi="ar-EG"/>
        </w:rPr>
      </w:pPr>
      <w:r w:rsidRPr="008E1034">
        <w:rPr>
          <w:rFonts w:ascii="Traditional Arabic" w:eastAsia="Times New Roman" w:hAnsi="Traditional Arabic" w:cs="Traditional Arabic"/>
          <w:noProof/>
          <w:sz w:val="28"/>
          <w:szCs w:val="28"/>
          <w:rtl/>
          <w:lang w:bidi="ar-EG"/>
        </w:rPr>
        <w:t>اثر التحول</w:t>
      </w:r>
      <w:r w:rsidR="00386EAB" w:rsidRPr="008E1034">
        <w:rPr>
          <w:rFonts w:ascii="Traditional Arabic" w:eastAsia="Times New Roman" w:hAnsi="Traditional Arabic" w:cs="Traditional Arabic"/>
          <w:noProof/>
          <w:sz w:val="28"/>
          <w:szCs w:val="28"/>
          <w:rtl/>
          <w:lang w:bidi="ar-EG"/>
        </w:rPr>
        <w:t xml:space="preserve"> </w:t>
      </w:r>
      <w:r w:rsidRPr="008E1034">
        <w:rPr>
          <w:rFonts w:ascii="Traditional Arabic" w:eastAsia="Times New Roman" w:hAnsi="Traditional Arabic" w:cs="Traditional Arabic"/>
          <w:noProof/>
          <w:sz w:val="28"/>
          <w:szCs w:val="28"/>
          <w:rtl/>
          <w:lang w:bidi="ar-EG"/>
        </w:rPr>
        <w:t>الرقمي والتطبيقات الذكية على الجودة .</w:t>
      </w:r>
    </w:p>
    <w:p w14:paraId="666BB635"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lang w:bidi="ar-EG"/>
        </w:rPr>
      </w:pPr>
      <w:r w:rsidRPr="008E1034">
        <w:rPr>
          <w:rFonts w:ascii="Traditional Arabic" w:eastAsia="Times New Roman" w:hAnsi="Traditional Arabic" w:cs="Traditional Arabic"/>
          <w:noProof/>
          <w:sz w:val="28"/>
          <w:szCs w:val="28"/>
          <w:rtl/>
          <w:lang w:bidi="ar-EG"/>
        </w:rPr>
        <w:t>واقع التسويق عبر التطبيقات الذكية في القطاع الصحي السعودي.</w:t>
      </w:r>
    </w:p>
    <w:p w14:paraId="4D3A0EC8" w14:textId="77777777" w:rsidR="006E6678" w:rsidRPr="008E1034" w:rsidRDefault="006E6678" w:rsidP="008E1034">
      <w:pPr>
        <w:pStyle w:val="ListParagraph"/>
        <w:keepNext/>
        <w:keepLines/>
        <w:shd w:val="clear" w:color="auto" w:fill="FFFFFF" w:themeFill="background1"/>
        <w:bidi/>
        <w:spacing w:after="0" w:line="240" w:lineRule="auto"/>
        <w:ind w:left="527"/>
        <w:outlineLvl w:val="0"/>
        <w:rPr>
          <w:rFonts w:ascii="Traditional Arabic" w:eastAsia="Times New Roman" w:hAnsi="Traditional Arabic" w:cs="Traditional Arabic"/>
          <w:noProof/>
          <w:sz w:val="28"/>
          <w:szCs w:val="28"/>
          <w:lang w:bidi="ar-EG"/>
        </w:rPr>
      </w:pPr>
    </w:p>
    <w:p w14:paraId="4755EE57" w14:textId="77777777" w:rsidR="006E6678" w:rsidRPr="008E1034" w:rsidRDefault="006E6678" w:rsidP="008E1034">
      <w:pPr>
        <w:shd w:val="clear" w:color="auto" w:fill="FFFFFF" w:themeFill="background1"/>
        <w:bidi/>
        <w:spacing w:after="0" w:line="240" w:lineRule="auto"/>
        <w:jc w:val="both"/>
        <w:rPr>
          <w:rFonts w:ascii="Traditional Arabic" w:eastAsia="Calibri" w:hAnsi="Traditional Arabic" w:cs="Traditional Arabic"/>
          <w:b/>
          <w:bCs/>
          <w:sz w:val="28"/>
          <w:szCs w:val="28"/>
          <w:rtl/>
        </w:rPr>
      </w:pPr>
      <w:r w:rsidRPr="008E1034">
        <w:rPr>
          <w:rFonts w:ascii="Traditional Arabic" w:eastAsia="Calibri" w:hAnsi="Traditional Arabic" w:cs="Traditional Arabic"/>
          <w:b/>
          <w:bCs/>
          <w:sz w:val="28"/>
          <w:szCs w:val="28"/>
          <w:rtl/>
        </w:rPr>
        <w:t>ثانياً: الدراسات السابقة.</w:t>
      </w:r>
    </w:p>
    <w:p w14:paraId="46A557B9" w14:textId="77777777" w:rsidR="006E6678" w:rsidRPr="008E1034" w:rsidRDefault="006E6678" w:rsidP="008E1034">
      <w:pPr>
        <w:pStyle w:val="ListParagraph"/>
        <w:keepNext/>
        <w:keepLines/>
        <w:numPr>
          <w:ilvl w:val="1"/>
          <w:numId w:val="46"/>
        </w:numPr>
        <w:shd w:val="clear" w:color="auto" w:fill="FFFFFF" w:themeFill="background1"/>
        <w:tabs>
          <w:tab w:val="left" w:pos="368"/>
        </w:tabs>
        <w:bidi/>
        <w:spacing w:after="0" w:line="240" w:lineRule="auto"/>
        <w:ind w:left="793"/>
        <w:outlineLvl w:val="0"/>
        <w:rPr>
          <w:rFonts w:ascii="Traditional Arabic" w:eastAsia="Times New Roman" w:hAnsi="Traditional Arabic" w:cs="Traditional Arabic"/>
          <w:noProof/>
          <w:sz w:val="28"/>
          <w:szCs w:val="28"/>
          <w:rtl/>
          <w:lang w:bidi="ar-EG"/>
        </w:rPr>
      </w:pPr>
      <w:r w:rsidRPr="008E1034">
        <w:rPr>
          <w:rFonts w:ascii="Traditional Arabic" w:eastAsia="Times New Roman" w:hAnsi="Traditional Arabic" w:cs="Traditional Arabic"/>
          <w:noProof/>
          <w:sz w:val="28"/>
          <w:szCs w:val="28"/>
          <w:rtl/>
          <w:lang w:bidi="ar-EG"/>
        </w:rPr>
        <w:t>المحور الأول: الدراسات التي تناولت التسويق عبر التطبيقات الذكية (المتغير المستقل).</w:t>
      </w:r>
    </w:p>
    <w:p w14:paraId="50231F0F" w14:textId="74477423" w:rsidR="006E6678" w:rsidRPr="008E1034" w:rsidRDefault="006E6678" w:rsidP="008E1034">
      <w:pPr>
        <w:pStyle w:val="ListParagraph"/>
        <w:keepNext/>
        <w:keepLines/>
        <w:numPr>
          <w:ilvl w:val="1"/>
          <w:numId w:val="46"/>
        </w:numPr>
        <w:shd w:val="clear" w:color="auto" w:fill="FFFFFF" w:themeFill="background1"/>
        <w:tabs>
          <w:tab w:val="left" w:pos="368"/>
        </w:tabs>
        <w:bidi/>
        <w:spacing w:after="0" w:line="240" w:lineRule="auto"/>
        <w:ind w:left="793"/>
        <w:outlineLvl w:val="0"/>
        <w:rPr>
          <w:rFonts w:ascii="Traditional Arabic" w:eastAsia="Times New Roman" w:hAnsi="Traditional Arabic" w:cs="Traditional Arabic"/>
          <w:noProof/>
          <w:sz w:val="28"/>
          <w:szCs w:val="28"/>
          <w:rtl/>
          <w:lang w:bidi="ar-EG"/>
        </w:rPr>
      </w:pPr>
      <w:r w:rsidRPr="008E1034">
        <w:rPr>
          <w:rFonts w:ascii="Traditional Arabic" w:eastAsia="Times New Roman" w:hAnsi="Traditional Arabic" w:cs="Traditional Arabic"/>
          <w:noProof/>
          <w:sz w:val="28"/>
          <w:szCs w:val="28"/>
          <w:rtl/>
          <w:lang w:bidi="ar-EG"/>
        </w:rPr>
        <w:t>المحور الثاني: الدراسات التي تناولت</w:t>
      </w:r>
      <w:r w:rsidR="00386EAB" w:rsidRPr="008E1034">
        <w:rPr>
          <w:rFonts w:ascii="Traditional Arabic" w:eastAsia="Times New Roman" w:hAnsi="Traditional Arabic" w:cs="Traditional Arabic"/>
          <w:noProof/>
          <w:sz w:val="28"/>
          <w:szCs w:val="28"/>
          <w:rtl/>
          <w:lang w:bidi="ar-EG"/>
        </w:rPr>
        <w:t xml:space="preserve"> </w:t>
      </w:r>
      <w:r w:rsidRPr="008E1034">
        <w:rPr>
          <w:rFonts w:ascii="Traditional Arabic" w:eastAsia="Times New Roman" w:hAnsi="Traditional Arabic" w:cs="Traditional Arabic"/>
          <w:noProof/>
          <w:sz w:val="28"/>
          <w:szCs w:val="28"/>
          <w:rtl/>
          <w:lang w:bidi="ar-EG"/>
        </w:rPr>
        <w:t>واقع استخدام التطبيقات الذكية في الرعاية الصحية</w:t>
      </w:r>
      <w:r w:rsidRPr="008E1034">
        <w:rPr>
          <w:rFonts w:ascii="Traditional Arabic" w:eastAsia="Times New Roman" w:hAnsi="Traditional Arabic" w:cs="Traditional Arabic"/>
          <w:noProof/>
          <w:sz w:val="28"/>
          <w:szCs w:val="28"/>
          <w:lang w:bidi="ar-EG"/>
        </w:rPr>
        <w:t>.</w:t>
      </w:r>
    </w:p>
    <w:p w14:paraId="6E6B6DE5" w14:textId="77777777" w:rsidR="006E6678" w:rsidRPr="008E1034" w:rsidRDefault="006E6678" w:rsidP="008E1034">
      <w:pPr>
        <w:pStyle w:val="ListParagraph"/>
        <w:keepNext/>
        <w:keepLines/>
        <w:numPr>
          <w:ilvl w:val="1"/>
          <w:numId w:val="46"/>
        </w:numPr>
        <w:shd w:val="clear" w:color="auto" w:fill="FFFFFF" w:themeFill="background1"/>
        <w:tabs>
          <w:tab w:val="left" w:pos="368"/>
        </w:tabs>
        <w:bidi/>
        <w:spacing w:after="0" w:line="240" w:lineRule="auto"/>
        <w:ind w:left="793"/>
        <w:outlineLvl w:val="0"/>
        <w:rPr>
          <w:rFonts w:ascii="Traditional Arabic" w:eastAsia="Times New Roman" w:hAnsi="Traditional Arabic" w:cs="Traditional Arabic"/>
          <w:noProof/>
          <w:sz w:val="28"/>
          <w:szCs w:val="28"/>
          <w:rtl/>
          <w:lang w:bidi="ar-EG"/>
        </w:rPr>
      </w:pPr>
      <w:r w:rsidRPr="008E1034">
        <w:rPr>
          <w:rFonts w:ascii="Traditional Arabic" w:eastAsia="Times New Roman" w:hAnsi="Traditional Arabic" w:cs="Traditional Arabic"/>
          <w:noProof/>
          <w:sz w:val="28"/>
          <w:szCs w:val="28"/>
          <w:rtl/>
          <w:lang w:bidi="ar-EG"/>
        </w:rPr>
        <w:t>المحور الثالث: الدراسات التي تناولت العلاقة بين التسويق/التطبيقات وجودة الخدمة (المتغيرين معاً).</w:t>
      </w:r>
    </w:p>
    <w:p w14:paraId="2A63D62A" w14:textId="77777777" w:rsidR="006E6678" w:rsidRPr="008E1034" w:rsidRDefault="006E6678" w:rsidP="008E1034">
      <w:pPr>
        <w:pStyle w:val="ListParagraph"/>
        <w:keepNext/>
        <w:keepLines/>
        <w:numPr>
          <w:ilvl w:val="1"/>
          <w:numId w:val="46"/>
        </w:numPr>
        <w:shd w:val="clear" w:color="auto" w:fill="FFFFFF" w:themeFill="background1"/>
        <w:tabs>
          <w:tab w:val="left" w:pos="368"/>
        </w:tabs>
        <w:bidi/>
        <w:spacing w:after="0" w:line="240" w:lineRule="auto"/>
        <w:ind w:left="793"/>
        <w:outlineLvl w:val="0"/>
        <w:rPr>
          <w:rFonts w:ascii="Traditional Arabic" w:eastAsia="Times New Roman" w:hAnsi="Traditional Arabic" w:cs="Traditional Arabic"/>
          <w:noProof/>
          <w:sz w:val="28"/>
          <w:szCs w:val="28"/>
          <w:rtl/>
          <w:lang w:bidi="ar-EG"/>
        </w:rPr>
      </w:pPr>
      <w:r w:rsidRPr="008E1034">
        <w:rPr>
          <w:rFonts w:ascii="Traditional Arabic" w:eastAsia="Times New Roman" w:hAnsi="Traditional Arabic" w:cs="Traditional Arabic"/>
          <w:noProof/>
          <w:sz w:val="28"/>
          <w:szCs w:val="28"/>
          <w:rtl/>
          <w:lang w:bidi="ar-EG"/>
        </w:rPr>
        <w:t>جدول تلخيص الدراسات السابقة</w:t>
      </w:r>
      <w:r w:rsidRPr="008E1034">
        <w:rPr>
          <w:rFonts w:ascii="Traditional Arabic" w:eastAsia="Times New Roman" w:hAnsi="Traditional Arabic" w:cs="Traditional Arabic"/>
          <w:noProof/>
          <w:sz w:val="28"/>
          <w:szCs w:val="28"/>
          <w:lang w:bidi="ar-EG"/>
        </w:rPr>
        <w:t>.</w:t>
      </w:r>
    </w:p>
    <w:p w14:paraId="531BD95B" w14:textId="77777777" w:rsidR="006E6678" w:rsidRPr="008E1034" w:rsidRDefault="006E6678" w:rsidP="008E1034">
      <w:pPr>
        <w:pStyle w:val="ListParagraph"/>
        <w:keepNext/>
        <w:keepLines/>
        <w:numPr>
          <w:ilvl w:val="1"/>
          <w:numId w:val="46"/>
        </w:numPr>
        <w:shd w:val="clear" w:color="auto" w:fill="FFFFFF" w:themeFill="background1"/>
        <w:tabs>
          <w:tab w:val="left" w:pos="368"/>
        </w:tabs>
        <w:bidi/>
        <w:spacing w:after="0" w:line="240" w:lineRule="auto"/>
        <w:ind w:left="793"/>
        <w:outlineLvl w:val="0"/>
        <w:rPr>
          <w:rFonts w:ascii="Traditional Arabic" w:eastAsia="Times New Roman" w:hAnsi="Traditional Arabic" w:cs="Traditional Arabic"/>
          <w:noProof/>
          <w:sz w:val="28"/>
          <w:szCs w:val="28"/>
          <w:rtl/>
          <w:lang w:bidi="ar-EG"/>
        </w:rPr>
      </w:pPr>
      <w:r w:rsidRPr="008E1034">
        <w:rPr>
          <w:rFonts w:ascii="Traditional Arabic" w:eastAsia="Times New Roman" w:hAnsi="Traditional Arabic" w:cs="Traditional Arabic"/>
          <w:noProof/>
          <w:sz w:val="28"/>
          <w:szCs w:val="28"/>
          <w:rtl/>
          <w:lang w:bidi="ar-EG"/>
        </w:rPr>
        <w:t>التعقيب على الدراسات السابقة.</w:t>
      </w:r>
    </w:p>
    <w:p w14:paraId="6E6E5890" w14:textId="77777777" w:rsidR="006E6678" w:rsidRPr="008E1034" w:rsidRDefault="006E6678" w:rsidP="008E1034">
      <w:pPr>
        <w:keepNext/>
        <w:keepLines/>
        <w:shd w:val="clear" w:color="auto" w:fill="FFFFFF" w:themeFill="background1"/>
        <w:bidi/>
        <w:spacing w:after="0" w:line="240" w:lineRule="auto"/>
        <w:ind w:firstLine="45"/>
        <w:outlineLvl w:val="0"/>
        <w:rPr>
          <w:rFonts w:ascii="Traditional Arabic" w:eastAsia="Calibri" w:hAnsi="Traditional Arabic" w:cs="Traditional Arabic"/>
          <w:b/>
          <w:bCs/>
          <w:sz w:val="28"/>
          <w:szCs w:val="28"/>
          <w:rtl/>
        </w:rPr>
      </w:pPr>
    </w:p>
    <w:p w14:paraId="1A488AB8" w14:textId="3A72D4C8" w:rsidR="006E6678" w:rsidRPr="008E1034" w:rsidRDefault="006E6678" w:rsidP="008E1034">
      <w:pPr>
        <w:keepNext/>
        <w:keepLines/>
        <w:shd w:val="clear" w:color="auto" w:fill="FFFFFF" w:themeFill="background1"/>
        <w:bidi/>
        <w:spacing w:after="0" w:line="240" w:lineRule="auto"/>
        <w:outlineLvl w:val="0"/>
        <w:rPr>
          <w:rFonts w:ascii="Traditional Arabic" w:eastAsia="Calibri" w:hAnsi="Traditional Arabic" w:cs="Traditional Arabic"/>
          <w:b/>
          <w:bCs/>
          <w:sz w:val="28"/>
          <w:szCs w:val="28"/>
          <w:rtl/>
        </w:rPr>
      </w:pPr>
      <w:r w:rsidRPr="008E1034">
        <w:rPr>
          <w:rFonts w:ascii="Traditional Arabic" w:eastAsia="Calibri" w:hAnsi="Traditional Arabic" w:cs="Traditional Arabic"/>
          <w:b/>
          <w:bCs/>
          <w:sz w:val="28"/>
          <w:szCs w:val="28"/>
          <w:rtl/>
        </w:rPr>
        <w:t>ثالثاً: النظريات والنماذج</w:t>
      </w:r>
      <w:r w:rsidR="00386EAB" w:rsidRPr="008E1034">
        <w:rPr>
          <w:rFonts w:ascii="Traditional Arabic" w:eastAsia="Calibri" w:hAnsi="Traditional Arabic" w:cs="Traditional Arabic"/>
          <w:b/>
          <w:bCs/>
          <w:sz w:val="28"/>
          <w:szCs w:val="28"/>
          <w:rtl/>
        </w:rPr>
        <w:t xml:space="preserve"> </w:t>
      </w:r>
      <w:r w:rsidRPr="008E1034">
        <w:rPr>
          <w:rFonts w:ascii="Traditional Arabic" w:eastAsia="Calibri" w:hAnsi="Traditional Arabic" w:cs="Traditional Arabic"/>
          <w:b/>
          <w:bCs/>
          <w:sz w:val="28"/>
          <w:szCs w:val="28"/>
          <w:rtl/>
        </w:rPr>
        <w:t>الأساسية المرتبطة بالدراسة</w:t>
      </w:r>
    </w:p>
    <w:p w14:paraId="6BFE78CD" w14:textId="77777777" w:rsidR="006E6678" w:rsidRPr="008E1034" w:rsidRDefault="006E6678" w:rsidP="008E1034">
      <w:pPr>
        <w:pStyle w:val="ListParagraph"/>
        <w:numPr>
          <w:ilvl w:val="0"/>
          <w:numId w:val="46"/>
        </w:numPr>
        <w:shd w:val="clear" w:color="auto" w:fill="FFFFFF" w:themeFill="background1"/>
        <w:bidi/>
        <w:spacing w:after="0" w:line="240" w:lineRule="auto"/>
        <w:jc w:val="both"/>
        <w:rPr>
          <w:rFonts w:ascii="Traditional Arabic" w:eastAsia="Calibri" w:hAnsi="Traditional Arabic" w:cs="Traditional Arabic"/>
          <w:sz w:val="28"/>
          <w:szCs w:val="28"/>
        </w:rPr>
      </w:pPr>
      <w:r w:rsidRPr="008E1034">
        <w:rPr>
          <w:rFonts w:ascii="Traditional Arabic" w:eastAsia="Calibri" w:hAnsi="Traditional Arabic" w:cs="Traditional Arabic"/>
          <w:sz w:val="28"/>
          <w:szCs w:val="28"/>
          <w:rtl/>
        </w:rPr>
        <w:t>نظرية تبني التكنولوجيا (</w:t>
      </w:r>
      <w:r w:rsidRPr="008E1034">
        <w:rPr>
          <w:rFonts w:ascii="Traditional Arabic" w:eastAsia="Calibri" w:hAnsi="Traditional Arabic" w:cs="Traditional Arabic"/>
          <w:sz w:val="28"/>
          <w:szCs w:val="28"/>
        </w:rPr>
        <w:t>TAM</w:t>
      </w:r>
      <w:r w:rsidRPr="008E1034">
        <w:rPr>
          <w:rFonts w:ascii="Traditional Arabic" w:eastAsia="Calibri" w:hAnsi="Traditional Arabic" w:cs="Traditional Arabic"/>
          <w:sz w:val="28"/>
          <w:szCs w:val="28"/>
          <w:rtl/>
        </w:rPr>
        <w:t>)</w:t>
      </w:r>
    </w:p>
    <w:p w14:paraId="1C6D4703" w14:textId="77777777" w:rsidR="006E6678" w:rsidRPr="008E1034" w:rsidRDefault="006E6678" w:rsidP="008E1034">
      <w:pPr>
        <w:pStyle w:val="ListParagraph"/>
        <w:numPr>
          <w:ilvl w:val="0"/>
          <w:numId w:val="46"/>
        </w:numPr>
        <w:shd w:val="clear" w:color="auto" w:fill="FFFFFF" w:themeFill="background1"/>
        <w:bidi/>
        <w:spacing w:after="0" w:line="240" w:lineRule="auto"/>
        <w:jc w:val="both"/>
        <w:rPr>
          <w:rFonts w:ascii="Traditional Arabic" w:eastAsia="Calibri" w:hAnsi="Traditional Arabic" w:cs="Traditional Arabic"/>
          <w:sz w:val="28"/>
          <w:szCs w:val="28"/>
        </w:rPr>
      </w:pPr>
      <w:r w:rsidRPr="008E1034">
        <w:rPr>
          <w:rFonts w:ascii="Traditional Arabic" w:eastAsia="Calibri" w:hAnsi="Traditional Arabic" w:cs="Traditional Arabic"/>
          <w:sz w:val="28"/>
          <w:szCs w:val="28"/>
          <w:rtl/>
        </w:rPr>
        <w:t>النموذج الموحد لتقبل واستخدام التكنولوجيا (</w:t>
      </w:r>
      <w:r w:rsidRPr="008E1034">
        <w:rPr>
          <w:rFonts w:ascii="Traditional Arabic" w:eastAsia="Calibri" w:hAnsi="Traditional Arabic" w:cs="Traditional Arabic"/>
          <w:sz w:val="28"/>
          <w:szCs w:val="28"/>
        </w:rPr>
        <w:t>UTAUT</w:t>
      </w:r>
      <w:r w:rsidRPr="008E1034">
        <w:rPr>
          <w:rFonts w:ascii="Traditional Arabic" w:eastAsia="Calibri" w:hAnsi="Traditional Arabic" w:cs="Traditional Arabic"/>
          <w:sz w:val="28"/>
          <w:szCs w:val="28"/>
          <w:rtl/>
        </w:rPr>
        <w:t>)</w:t>
      </w:r>
    </w:p>
    <w:p w14:paraId="2749FF5B" w14:textId="77777777" w:rsidR="006E6678" w:rsidRPr="008E1034" w:rsidRDefault="006E6678" w:rsidP="008E1034">
      <w:pPr>
        <w:pStyle w:val="ListParagraph"/>
        <w:numPr>
          <w:ilvl w:val="0"/>
          <w:numId w:val="46"/>
        </w:numPr>
        <w:shd w:val="clear" w:color="auto" w:fill="FFFFFF" w:themeFill="background1"/>
        <w:bidi/>
        <w:spacing w:after="0" w:line="240" w:lineRule="auto"/>
        <w:jc w:val="both"/>
        <w:rPr>
          <w:rFonts w:ascii="Traditional Arabic" w:eastAsia="Calibri" w:hAnsi="Traditional Arabic" w:cs="Traditional Arabic"/>
          <w:sz w:val="28"/>
          <w:szCs w:val="28"/>
        </w:rPr>
      </w:pPr>
      <w:r w:rsidRPr="008E1034">
        <w:rPr>
          <w:rFonts w:ascii="Traditional Arabic" w:eastAsia="Calibri" w:hAnsi="Traditional Arabic" w:cs="Traditional Arabic"/>
          <w:sz w:val="28"/>
          <w:szCs w:val="28"/>
          <w:rtl/>
        </w:rPr>
        <w:t>نموذج جودة الخدمة التقليدي (</w:t>
      </w:r>
      <w:r w:rsidRPr="008E1034">
        <w:rPr>
          <w:rFonts w:ascii="Traditional Arabic" w:eastAsia="Calibri" w:hAnsi="Traditional Arabic" w:cs="Traditional Arabic"/>
          <w:sz w:val="28"/>
          <w:szCs w:val="28"/>
        </w:rPr>
        <w:t>SERVQUAL</w:t>
      </w:r>
      <w:r w:rsidRPr="008E1034">
        <w:rPr>
          <w:rFonts w:ascii="Traditional Arabic" w:eastAsia="Calibri" w:hAnsi="Traditional Arabic" w:cs="Traditional Arabic"/>
          <w:sz w:val="28"/>
          <w:szCs w:val="28"/>
          <w:rtl/>
        </w:rPr>
        <w:t>)</w:t>
      </w:r>
    </w:p>
    <w:p w14:paraId="5CD6018D" w14:textId="77777777" w:rsidR="006E6678" w:rsidRPr="008E1034" w:rsidRDefault="006E6678" w:rsidP="008E1034">
      <w:pPr>
        <w:pStyle w:val="ListParagraph"/>
        <w:numPr>
          <w:ilvl w:val="0"/>
          <w:numId w:val="46"/>
        </w:numPr>
        <w:shd w:val="clear" w:color="auto" w:fill="FFFFFF" w:themeFill="background1"/>
        <w:bidi/>
        <w:spacing w:after="0" w:line="240" w:lineRule="auto"/>
        <w:jc w:val="both"/>
        <w:rPr>
          <w:rFonts w:ascii="Traditional Arabic" w:eastAsia="Calibri" w:hAnsi="Traditional Arabic" w:cs="Traditional Arabic"/>
          <w:sz w:val="28"/>
          <w:szCs w:val="28"/>
        </w:rPr>
      </w:pPr>
      <w:r w:rsidRPr="008E1034">
        <w:rPr>
          <w:rFonts w:ascii="Traditional Arabic" w:eastAsia="Calibri" w:hAnsi="Traditional Arabic" w:cs="Traditional Arabic"/>
          <w:sz w:val="28"/>
          <w:szCs w:val="28"/>
          <w:rtl/>
        </w:rPr>
        <w:t>نموذج جودة الخدمة الإلكترونية (</w:t>
      </w:r>
      <w:r w:rsidRPr="008E1034">
        <w:rPr>
          <w:rFonts w:ascii="Traditional Arabic" w:eastAsia="Calibri" w:hAnsi="Traditional Arabic" w:cs="Traditional Arabic"/>
          <w:sz w:val="28"/>
          <w:szCs w:val="28"/>
        </w:rPr>
        <w:t>E-SERVQUAL</w:t>
      </w:r>
      <w:r w:rsidRPr="008E1034">
        <w:rPr>
          <w:rFonts w:ascii="Traditional Arabic" w:eastAsia="Calibri" w:hAnsi="Traditional Arabic" w:cs="Traditional Arabic"/>
          <w:sz w:val="28"/>
          <w:szCs w:val="28"/>
          <w:rtl/>
        </w:rPr>
        <w:t>)</w:t>
      </w:r>
    </w:p>
    <w:p w14:paraId="1906609B" w14:textId="6197F00E" w:rsidR="006E6678" w:rsidRPr="008E1034" w:rsidRDefault="006E6678" w:rsidP="008E1034">
      <w:pPr>
        <w:pStyle w:val="ListParagraph"/>
        <w:numPr>
          <w:ilvl w:val="0"/>
          <w:numId w:val="46"/>
        </w:numPr>
        <w:shd w:val="clear" w:color="auto" w:fill="FFFFFF" w:themeFill="background1"/>
        <w:bidi/>
        <w:spacing w:after="0" w:line="240" w:lineRule="auto"/>
        <w:jc w:val="both"/>
        <w:rPr>
          <w:rFonts w:ascii="Traditional Arabic" w:eastAsia="Calibri" w:hAnsi="Traditional Arabic" w:cs="Traditional Arabic"/>
          <w:sz w:val="28"/>
          <w:szCs w:val="28"/>
        </w:rPr>
      </w:pPr>
      <w:r w:rsidRPr="008E1034">
        <w:rPr>
          <w:rFonts w:ascii="Traditional Arabic" w:eastAsia="Calibri" w:hAnsi="Traditional Arabic" w:cs="Traditional Arabic"/>
          <w:sz w:val="28"/>
          <w:szCs w:val="28"/>
          <w:rtl/>
        </w:rPr>
        <w:t xml:space="preserve">نماذج رضا </w:t>
      </w:r>
      <w:r w:rsidR="000E3838" w:rsidRPr="008E1034">
        <w:rPr>
          <w:rFonts w:ascii="Traditional Arabic" w:eastAsia="Calibri" w:hAnsi="Traditional Arabic" w:cs="Traditional Arabic"/>
          <w:sz w:val="28"/>
          <w:szCs w:val="28"/>
          <w:rtl/>
        </w:rPr>
        <w:t>المرضى</w:t>
      </w:r>
      <w:r w:rsidRPr="008E1034">
        <w:rPr>
          <w:rFonts w:ascii="Traditional Arabic" w:eastAsia="Calibri" w:hAnsi="Traditional Arabic" w:cs="Traditional Arabic"/>
          <w:sz w:val="28"/>
          <w:szCs w:val="28"/>
          <w:rtl/>
        </w:rPr>
        <w:t xml:space="preserve"> والثقة الإلكترونية</w:t>
      </w:r>
    </w:p>
    <w:p w14:paraId="24B4E0BE" w14:textId="77777777" w:rsidR="006E6678" w:rsidRPr="008E1034" w:rsidRDefault="006E6678" w:rsidP="008E1034">
      <w:pPr>
        <w:pStyle w:val="ListParagraph"/>
        <w:numPr>
          <w:ilvl w:val="0"/>
          <w:numId w:val="46"/>
        </w:numPr>
        <w:shd w:val="clear" w:color="auto" w:fill="FFFFFF" w:themeFill="background1"/>
        <w:bidi/>
        <w:spacing w:after="0" w:line="240" w:lineRule="auto"/>
        <w:jc w:val="both"/>
        <w:rPr>
          <w:rFonts w:ascii="Traditional Arabic" w:eastAsia="Calibri" w:hAnsi="Traditional Arabic" w:cs="Traditional Arabic"/>
          <w:rtl/>
        </w:rPr>
      </w:pPr>
      <w:r w:rsidRPr="008E1034">
        <w:rPr>
          <w:rFonts w:ascii="Traditional Arabic" w:eastAsia="Calibri" w:hAnsi="Traditional Arabic" w:cs="Traditional Arabic"/>
          <w:sz w:val="28"/>
          <w:szCs w:val="28"/>
          <w:rtl/>
        </w:rPr>
        <w:t>نظرية انتشار الابتكار</w:t>
      </w:r>
    </w:p>
    <w:p w14:paraId="4A1EA8F9" w14:textId="77777777" w:rsidR="006E6678" w:rsidRPr="008E1034" w:rsidRDefault="006E6678" w:rsidP="008E1034">
      <w:pPr>
        <w:shd w:val="clear" w:color="auto" w:fill="FFFFFF" w:themeFill="background1"/>
        <w:bidi/>
        <w:spacing w:before="240" w:line="276" w:lineRule="auto"/>
        <w:jc w:val="center"/>
        <w:rPr>
          <w:rFonts w:ascii="Traditional Arabic" w:hAnsi="Traditional Arabic" w:cs="Traditional Arabic"/>
          <w:b/>
          <w:bCs/>
          <w:sz w:val="36"/>
          <w:szCs w:val="36"/>
          <w:rtl/>
          <w:lang w:bidi="ar-EG"/>
        </w:rPr>
      </w:pPr>
      <w:r w:rsidRPr="008E1034">
        <w:rPr>
          <w:rFonts w:ascii="Traditional Arabic" w:hAnsi="Traditional Arabic" w:cs="Traditional Arabic"/>
          <w:b/>
          <w:bCs/>
          <w:sz w:val="36"/>
          <w:szCs w:val="36"/>
          <w:rtl/>
          <w:lang w:bidi="ar-EG"/>
        </w:rPr>
        <w:t>الفصل الثاني:</w:t>
      </w:r>
      <w:r w:rsidRPr="008E1034">
        <w:rPr>
          <w:rFonts w:ascii="Traditional Arabic" w:hAnsi="Traditional Arabic" w:cs="Traditional Arabic"/>
          <w:sz w:val="36"/>
          <w:szCs w:val="36"/>
          <w:rtl/>
        </w:rPr>
        <w:t xml:space="preserve"> </w:t>
      </w:r>
      <w:r w:rsidRPr="008E1034">
        <w:rPr>
          <w:rFonts w:ascii="Traditional Arabic" w:hAnsi="Traditional Arabic" w:cs="Traditional Arabic"/>
          <w:b/>
          <w:bCs/>
          <w:sz w:val="36"/>
          <w:szCs w:val="36"/>
          <w:rtl/>
          <w:lang w:bidi="ar-EG"/>
        </w:rPr>
        <w:t>الإطار النظري والدراسات السابقة والنظريات المفسرة للدراسة</w:t>
      </w:r>
    </w:p>
    <w:p w14:paraId="15452B08" w14:textId="77777777" w:rsidR="006E6678" w:rsidRPr="008E1034" w:rsidRDefault="006E6678" w:rsidP="008E1034">
      <w:pPr>
        <w:shd w:val="clear" w:color="auto" w:fill="FFFFFF" w:themeFill="background1"/>
        <w:bidi/>
        <w:spacing w:before="240" w:line="276" w:lineRule="auto"/>
        <w:rPr>
          <w:rFonts w:ascii="Traditional Arabic" w:hAnsi="Traditional Arabic" w:cs="Traditional Arabic"/>
          <w:b/>
          <w:bCs/>
          <w:sz w:val="36"/>
          <w:szCs w:val="36"/>
          <w:rtl/>
          <w:lang w:bidi="ar-EG"/>
        </w:rPr>
      </w:pPr>
      <w:r w:rsidRPr="008E1034">
        <w:rPr>
          <w:rFonts w:ascii="Traditional Arabic" w:hAnsi="Traditional Arabic" w:cs="Traditional Arabic"/>
          <w:b/>
          <w:bCs/>
          <w:sz w:val="36"/>
          <w:szCs w:val="36"/>
          <w:rtl/>
          <w:lang w:bidi="ar-EG"/>
        </w:rPr>
        <w:t>مقدمة:</w:t>
      </w:r>
    </w:p>
    <w:p w14:paraId="19908BD4" w14:textId="77777777" w:rsidR="006E6678" w:rsidRPr="008E1034" w:rsidRDefault="006E6678" w:rsidP="008E1034">
      <w:pPr>
        <w:shd w:val="clear" w:color="auto" w:fill="FFFFFF" w:themeFill="background1"/>
        <w:bidi/>
        <w:spacing w:before="240" w:line="276" w:lineRule="auto"/>
        <w:ind w:firstLine="509"/>
        <w:jc w:val="both"/>
        <w:rPr>
          <w:rFonts w:ascii="Traditional Arabic" w:hAnsi="Traditional Arabic" w:cs="Traditional Arabic"/>
          <w:sz w:val="32"/>
          <w:szCs w:val="32"/>
          <w:rtl/>
          <w:lang w:bidi="ar-EG"/>
        </w:rPr>
      </w:pPr>
      <w:r w:rsidRPr="008E1034">
        <w:rPr>
          <w:rFonts w:ascii="Traditional Arabic" w:hAnsi="Traditional Arabic" w:cs="Traditional Arabic"/>
          <w:sz w:val="32"/>
          <w:szCs w:val="32"/>
          <w:rtl/>
          <w:lang w:bidi="ar-EG"/>
        </w:rPr>
        <w:t>يهدف هذا الفصل إلى يشهد العالم المعاصر سلسلة متسارعة من المتغيرات في مختلف القطاعات، ويأتي قطاع الرعاية الصحية في مقدمة القطاعات الأكثر تأثراً بهذه التحولات، نظراً لارتباطه المباشر بجودة حياة الإنسان وسلامته. وقد فرضت هذه المتغيرات على الدول تبني سياسات صحية حديثة تستجيب لمتطلبات العصر، وتسهم في تقديم خدمات صحية أكثر كفاءة وجودة. وفي هذا السياق، تبنت المملكة العربية السعودية مجموعة من الاستراتيجيات الطموحة لتطوير القطاع الصحي ضمن برامج رؤية المملكة 2030م، حيث تم التركيز بشكل خاص على التحول الرقمي كأحد المحاور الرئيسة لتحديث الخدمات الصحية (المركز الوطني للمعلومات الصحية، 2025)</w:t>
      </w:r>
      <w:r w:rsidRPr="008E1034">
        <w:rPr>
          <w:rFonts w:ascii="Traditional Arabic" w:hAnsi="Traditional Arabic" w:cs="Traditional Arabic"/>
          <w:sz w:val="32"/>
          <w:szCs w:val="32"/>
          <w:lang w:bidi="ar-EG"/>
        </w:rPr>
        <w:t>.</w:t>
      </w:r>
    </w:p>
    <w:p w14:paraId="59510726" w14:textId="5C09E73A" w:rsidR="006E6678" w:rsidRPr="008E1034" w:rsidRDefault="006E6678" w:rsidP="008E1034">
      <w:pPr>
        <w:shd w:val="clear" w:color="auto" w:fill="FFFFFF" w:themeFill="background1"/>
        <w:bidi/>
        <w:spacing w:before="240" w:line="276" w:lineRule="auto"/>
        <w:ind w:firstLine="509"/>
        <w:jc w:val="both"/>
        <w:rPr>
          <w:rFonts w:ascii="Traditional Arabic" w:hAnsi="Traditional Arabic" w:cs="Traditional Arabic"/>
          <w:sz w:val="32"/>
          <w:szCs w:val="32"/>
          <w:rtl/>
          <w:lang w:bidi="ar-EG"/>
        </w:rPr>
      </w:pPr>
      <w:r w:rsidRPr="008E1034">
        <w:rPr>
          <w:rFonts w:ascii="Traditional Arabic" w:hAnsi="Traditional Arabic" w:cs="Traditional Arabic"/>
          <w:sz w:val="32"/>
          <w:szCs w:val="32"/>
          <w:rtl/>
          <w:lang w:bidi="ar-EG"/>
        </w:rPr>
        <w:t xml:space="preserve">ومع التطور المتسارع في تكنولوجيا المعلومات والاتصالات، برز مفهوم الرعاية الصحية الرقمية تدريجياً ليصبح أداة اتصال رسمية وفعّالة </w:t>
      </w:r>
      <w:r w:rsidR="009F24DC" w:rsidRPr="008E1034">
        <w:rPr>
          <w:rFonts w:ascii="Traditional Arabic" w:hAnsi="Traditional Arabic" w:cs="Traditional Arabic" w:hint="cs"/>
          <w:sz w:val="32"/>
          <w:szCs w:val="32"/>
          <w:rtl/>
          <w:lang w:bidi="ar-EG"/>
        </w:rPr>
        <w:t>للمرضي ال</w:t>
      </w:r>
      <w:r w:rsidR="00E62C9F" w:rsidRPr="008E1034">
        <w:rPr>
          <w:rFonts w:ascii="Traditional Arabic" w:hAnsi="Traditional Arabic" w:cs="Traditional Arabic" w:hint="cs"/>
          <w:sz w:val="32"/>
          <w:szCs w:val="32"/>
          <w:rtl/>
          <w:lang w:bidi="ar-EG"/>
        </w:rPr>
        <w:t>ذين استخدمو التطبيقات الذكية التابعة للقطاع لمستشفيات القطاع الخاص</w:t>
      </w:r>
      <w:r w:rsidRPr="008E1034">
        <w:rPr>
          <w:rFonts w:ascii="Traditional Arabic" w:hAnsi="Traditional Arabic" w:cs="Traditional Arabic"/>
          <w:sz w:val="32"/>
          <w:szCs w:val="32"/>
          <w:rtl/>
          <w:lang w:bidi="ar-EG"/>
        </w:rPr>
        <w:t>. وأسهمت هذه التطورات التقنية في إحداث تحولات جوهرية في أنماط تقديم الخدمات الصحية، من خلال الانتقال من الإدارة الطبية التقليدية إلى الإدارة الشخصية، ومن التركيز على المرض ذاته إلى التركيز على المريض بوصفه محور العملية الصحية. كما ساعدت هذه التحولات في استحداث أساليب حديثة لإدارة الخدمات الصحية، كان من أبرزها توظيف تطبيقات الأجهزة الذكية، مثل برامج تطبيق (شفاء) بالمستشفى الجامعي بجامعة الملك عبد العزيز بجدة، بما يعكس الدور المحوري للتقنية الحديثة في تنظيم الأعمال الصحية وتسهيل إيصال الخدمات بكفاءة ومرونة أعلى</w:t>
      </w:r>
      <w:r w:rsidRPr="008E1034">
        <w:rPr>
          <w:rFonts w:ascii="Traditional Arabic" w:hAnsi="Traditional Arabic" w:cs="Traditional Arabic"/>
          <w:sz w:val="32"/>
          <w:szCs w:val="32"/>
          <w:lang w:bidi="ar-EG"/>
        </w:rPr>
        <w:t>.</w:t>
      </w:r>
    </w:p>
    <w:p w14:paraId="148C336B" w14:textId="0931FBE9" w:rsidR="006E6678" w:rsidRPr="008E1034" w:rsidRDefault="006E6678" w:rsidP="008E1034">
      <w:pPr>
        <w:shd w:val="clear" w:color="auto" w:fill="FFFFFF" w:themeFill="background1"/>
        <w:bidi/>
        <w:spacing w:before="240" w:line="276" w:lineRule="auto"/>
        <w:ind w:firstLine="509"/>
        <w:jc w:val="both"/>
        <w:rPr>
          <w:rFonts w:ascii="Traditional Arabic" w:hAnsi="Traditional Arabic" w:cs="Traditional Arabic"/>
          <w:sz w:val="32"/>
          <w:szCs w:val="32"/>
          <w:rtl/>
          <w:lang w:bidi="ar-EG"/>
        </w:rPr>
      </w:pPr>
      <w:r w:rsidRPr="008E1034">
        <w:rPr>
          <w:rFonts w:ascii="Traditional Arabic" w:hAnsi="Traditional Arabic" w:cs="Traditional Arabic"/>
          <w:sz w:val="32"/>
          <w:szCs w:val="32"/>
          <w:rtl/>
          <w:lang w:bidi="ar-EG"/>
        </w:rPr>
        <w:t xml:space="preserve">وانطلاقاً من أهمية ما سبق، تأتي هذه الدراسة لتسليط الضوء على أثر التطبيقات الذكية، وتحديداً تطبيق شفاء، في تطوير الرعاية الصحية وتحسين جودة الخدمات الطبية المقدمة في المستشفى الجامعي بجامعة الملك عبد العزيز بجدة، وذلك في إطار إبراز الدور المتنامي للتسويق عبر التطبيقات الذكية كأحد الأدوات الحديثة الداعمة لتحسين جودة الخدمات الصحية وتعزيز رضا </w:t>
      </w:r>
      <w:r w:rsidR="00AA01A9" w:rsidRPr="008E1034">
        <w:rPr>
          <w:rFonts w:ascii="Traditional Arabic" w:hAnsi="Traditional Arabic" w:cs="Traditional Arabic" w:hint="cs"/>
          <w:sz w:val="32"/>
          <w:szCs w:val="32"/>
          <w:rtl/>
          <w:lang w:bidi="ar-EG"/>
        </w:rPr>
        <w:t>المرضي</w:t>
      </w:r>
      <w:r w:rsidRPr="008E1034">
        <w:rPr>
          <w:rFonts w:ascii="Traditional Arabic" w:hAnsi="Traditional Arabic" w:cs="Traditional Arabic"/>
          <w:sz w:val="32"/>
          <w:szCs w:val="32"/>
          <w:lang w:bidi="ar-EG"/>
        </w:rPr>
        <w:t>.</w:t>
      </w:r>
    </w:p>
    <w:p w14:paraId="619D57F3" w14:textId="77777777" w:rsidR="006E6678" w:rsidRPr="008E1034" w:rsidRDefault="006E6678" w:rsidP="008E1034">
      <w:pPr>
        <w:shd w:val="clear" w:color="auto" w:fill="FFFFFF" w:themeFill="background1"/>
        <w:bidi/>
        <w:spacing w:before="240" w:line="276" w:lineRule="auto"/>
        <w:jc w:val="both"/>
        <w:rPr>
          <w:rFonts w:ascii="Traditional Arabic" w:hAnsi="Traditional Arabic" w:cs="Traditional Arabic"/>
          <w:sz w:val="32"/>
          <w:szCs w:val="32"/>
          <w:rtl/>
          <w:lang w:bidi="ar-EG"/>
        </w:rPr>
      </w:pPr>
    </w:p>
    <w:p w14:paraId="6C43FB70" w14:textId="5FF1E80F" w:rsidR="006E6678" w:rsidRPr="008E1034" w:rsidRDefault="006E6678" w:rsidP="008E1034">
      <w:pPr>
        <w:keepNext/>
        <w:keepLines/>
        <w:shd w:val="clear" w:color="auto" w:fill="FFFFFF" w:themeFill="background1"/>
        <w:bidi/>
        <w:spacing w:after="0" w:line="276" w:lineRule="auto"/>
        <w:outlineLvl w:val="0"/>
        <w:rPr>
          <w:rFonts w:ascii="Traditional Arabic" w:eastAsia="Times New Roman" w:hAnsi="Traditional Arabic" w:cs="Traditional Arabic"/>
          <w:b/>
          <w:bCs/>
          <w:noProof/>
          <w:sz w:val="36"/>
          <w:szCs w:val="36"/>
          <w:rtl/>
          <w:lang w:bidi="ar-EG"/>
        </w:rPr>
      </w:pPr>
      <w:r w:rsidRPr="008E1034">
        <w:rPr>
          <w:rFonts w:ascii="Traditional Arabic" w:eastAsia="Times New Roman" w:hAnsi="Traditional Arabic" w:cs="Traditional Arabic"/>
          <w:b/>
          <w:bCs/>
          <w:noProof/>
          <w:sz w:val="36"/>
          <w:szCs w:val="36"/>
          <w:rtl/>
          <w:lang w:bidi="ar-EG"/>
        </w:rPr>
        <w:t>المحور</w:t>
      </w:r>
      <w:r w:rsidR="00386EAB" w:rsidRPr="008E1034">
        <w:rPr>
          <w:rFonts w:ascii="Traditional Arabic" w:eastAsia="Times New Roman" w:hAnsi="Traditional Arabic" w:cs="Traditional Arabic"/>
          <w:b/>
          <w:bCs/>
          <w:noProof/>
          <w:sz w:val="36"/>
          <w:szCs w:val="36"/>
          <w:rtl/>
          <w:lang w:bidi="ar-EG"/>
        </w:rPr>
        <w:t xml:space="preserve"> </w:t>
      </w:r>
      <w:r w:rsidRPr="008E1034">
        <w:rPr>
          <w:rFonts w:ascii="Traditional Arabic" w:eastAsia="Times New Roman" w:hAnsi="Traditional Arabic" w:cs="Traditional Arabic"/>
          <w:b/>
          <w:bCs/>
          <w:noProof/>
          <w:sz w:val="36"/>
          <w:szCs w:val="36"/>
          <w:rtl/>
          <w:lang w:bidi="ar-EG"/>
        </w:rPr>
        <w:t>الأول: التسويق عبر</w:t>
      </w:r>
      <w:r w:rsidR="00386EAB" w:rsidRPr="008E1034">
        <w:rPr>
          <w:rFonts w:ascii="Traditional Arabic" w:eastAsia="Times New Roman" w:hAnsi="Traditional Arabic" w:cs="Traditional Arabic"/>
          <w:b/>
          <w:bCs/>
          <w:noProof/>
          <w:sz w:val="36"/>
          <w:szCs w:val="36"/>
          <w:rtl/>
          <w:lang w:bidi="ar-EG"/>
        </w:rPr>
        <w:t xml:space="preserve"> </w:t>
      </w:r>
      <w:r w:rsidRPr="008E1034">
        <w:rPr>
          <w:rFonts w:ascii="Traditional Arabic" w:eastAsia="Times New Roman" w:hAnsi="Traditional Arabic" w:cs="Traditional Arabic"/>
          <w:b/>
          <w:bCs/>
          <w:noProof/>
          <w:sz w:val="36"/>
          <w:szCs w:val="36"/>
          <w:rtl/>
          <w:lang w:bidi="ar-EG"/>
        </w:rPr>
        <w:t>تطبيقات الهواتف الذكية.</w:t>
      </w:r>
    </w:p>
    <w:p w14:paraId="0711E2B0" w14:textId="77777777" w:rsidR="006E6678" w:rsidRPr="008E1034" w:rsidRDefault="006E6678" w:rsidP="008E1034">
      <w:pPr>
        <w:pStyle w:val="ListParagraph"/>
        <w:keepNext/>
        <w:keepLines/>
        <w:numPr>
          <w:ilvl w:val="0"/>
          <w:numId w:val="46"/>
        </w:numPr>
        <w:shd w:val="clear" w:color="auto" w:fill="FFFFFF" w:themeFill="background1"/>
        <w:bidi/>
        <w:spacing w:after="0" w:line="276" w:lineRule="auto"/>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مفهوم تطبيقات الهواتف الذكية.</w:t>
      </w:r>
    </w:p>
    <w:p w14:paraId="54323C19" w14:textId="2FE3A46E" w:rsidR="006E6678" w:rsidRPr="008E1034" w:rsidRDefault="006E6678" w:rsidP="008E1034">
      <w:pPr>
        <w:shd w:val="clear" w:color="auto" w:fill="FFFFFF" w:themeFill="background1"/>
        <w:bidi/>
        <w:spacing w:before="240"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برامج تتناسب مع مساحات الهواتف الذكية تهدف إلى تعزيز الهواتف، قد تثبت مسبقاً على الهواتف أثناء التصنيع أو يمكن تحميلها عبر بعض الشركات العالمية (غوغل بلاي</w:t>
      </w:r>
      <w:r w:rsidR="00C30B7C">
        <w:rPr>
          <w:rFonts w:ascii="Traditional Arabic" w:eastAsia="Calibri" w:hAnsi="Traditional Arabic" w:cs="Traditional Arabic"/>
          <w:sz w:val="32"/>
          <w:szCs w:val="32"/>
          <w:rtl/>
        </w:rPr>
        <w:t>،</w:t>
      </w:r>
      <w:r w:rsidRPr="008E1034">
        <w:rPr>
          <w:rFonts w:ascii="Traditional Arabic" w:eastAsia="Calibri" w:hAnsi="Traditional Arabic" w:cs="Traditional Arabic"/>
          <w:sz w:val="32"/>
          <w:szCs w:val="32"/>
          <w:rtl/>
        </w:rPr>
        <w:t>آب ستورز)</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وتكون هذه التطبيقات مجانية أو مقابل رسوم ( الطراونة، محمد زكي</w:t>
      </w:r>
      <w:r w:rsidR="00C30B7C">
        <w:rPr>
          <w:rFonts w:ascii="Traditional Arabic" w:eastAsia="Calibri" w:hAnsi="Traditional Arabic" w:cs="Traditional Arabic"/>
          <w:sz w:val="32"/>
          <w:szCs w:val="32"/>
          <w:rtl/>
        </w:rPr>
        <w:t>،</w:t>
      </w:r>
      <w:r w:rsidRPr="008E1034">
        <w:rPr>
          <w:rFonts w:ascii="Traditional Arabic" w:eastAsia="Calibri" w:hAnsi="Traditional Arabic" w:cs="Traditional Arabic"/>
          <w:sz w:val="32"/>
          <w:szCs w:val="32"/>
          <w:rtl/>
        </w:rPr>
        <w:t xml:space="preserve">2022) </w:t>
      </w:r>
    </w:p>
    <w:p w14:paraId="263873D5" w14:textId="5341862A" w:rsidR="006E6678" w:rsidRPr="008E1034" w:rsidRDefault="006E6678" w:rsidP="008E1034">
      <w:pPr>
        <w:shd w:val="clear" w:color="auto" w:fill="FFFFFF" w:themeFill="background1"/>
        <w:bidi/>
        <w:spacing w:before="240"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كما يعرفها (الفايدي، أحمد عطية ربيع، 2021)</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بأنها برامج مصممة برمجياً</w:t>
      </w:r>
      <w:r w:rsidR="00C30B7C">
        <w:rPr>
          <w:rFonts w:ascii="Traditional Arabic" w:eastAsia="Calibri" w:hAnsi="Traditional Arabic" w:cs="Traditional Arabic"/>
          <w:sz w:val="32"/>
          <w:szCs w:val="32"/>
          <w:rtl/>
        </w:rPr>
        <w:t>،</w:t>
      </w:r>
      <w:r w:rsidRPr="008E1034">
        <w:rPr>
          <w:rFonts w:ascii="Traditional Arabic" w:eastAsia="Calibri" w:hAnsi="Traditional Arabic" w:cs="Traditional Arabic"/>
          <w:sz w:val="32"/>
          <w:szCs w:val="32"/>
          <w:rtl/>
        </w:rPr>
        <w:t xml:space="preserve">للقيام بمهام مختلفة، وتعتمد على الاتصال المباشر بشبكة الانترنت </w:t>
      </w:r>
    </w:p>
    <w:p w14:paraId="5EC089AB" w14:textId="72E80C0A" w:rsidR="006E6678" w:rsidRPr="008E1034" w:rsidRDefault="006E6678" w:rsidP="008E1034">
      <w:pPr>
        <w:shd w:val="clear" w:color="auto" w:fill="FFFFFF" w:themeFill="background1"/>
        <w:bidi/>
        <w:spacing w:before="240"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بينما يؤكد عبد العزيز، حمدي جمعة؛ والعتيبي، 2024) أن تطبيقات الهواتف الذكية هي تفنيات داعمه</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تعمل وفق برمجيات متطورة، مصممه للعمل على الهواتف الذكية والجهزة اللوحية.</w:t>
      </w:r>
    </w:p>
    <w:p w14:paraId="1B6E566A" w14:textId="5C27DD44" w:rsidR="006E6678" w:rsidRPr="008E1034" w:rsidRDefault="006E6678" w:rsidP="008E1034">
      <w:pPr>
        <w:shd w:val="clear" w:color="auto" w:fill="FFFFFF" w:themeFill="background1"/>
        <w:bidi/>
        <w:spacing w:before="240"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 xml:space="preserve">وبالاعتماد على ما سبق، يقيس الباحث تطبيقات الهواتف الذكية بوصفها" بأنه أحد البرامج التسويقية الرقمية التي تعتمد على توظيف تطبيقات الهواتف الذكية في تخطيط وتنفيذ الأنشطة التسويقية للخدمات الطبية، من خلال الترويج للخدمات الصحية، وتسهيل التواصل والتفاعل المباشر مع </w:t>
      </w:r>
      <w:r w:rsidR="000E383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xml:space="preserve">، وتوفير المعلومات الصحية الموثوقة، وإدارة المواعيد والخدمات إلكترونياً، بما يسهم في تحسين تجربة </w:t>
      </w:r>
      <w:r w:rsidR="0028199E"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xml:space="preserve">، وتعزيز رضاهم، ورفع الكفاءة التشغيلية، وتحسين جودة الخدمات الطبية المقدمة في مستشفيات القطاع الخاص. </w:t>
      </w:r>
    </w:p>
    <w:p w14:paraId="72F5EC8F" w14:textId="77777777" w:rsidR="006E6678" w:rsidRPr="008E1034" w:rsidRDefault="006E6678" w:rsidP="008E1034">
      <w:pPr>
        <w:pStyle w:val="ListParagraph"/>
        <w:keepNext/>
        <w:keepLines/>
        <w:numPr>
          <w:ilvl w:val="0"/>
          <w:numId w:val="46"/>
        </w:numPr>
        <w:shd w:val="clear" w:color="auto" w:fill="FFFFFF" w:themeFill="background1"/>
        <w:bidi/>
        <w:spacing w:after="0" w:line="276" w:lineRule="auto"/>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مفهوم تسويق الخدمات الصحية عبر تطبيقات الهواتف الذكية.</w:t>
      </w:r>
    </w:p>
    <w:p w14:paraId="5F8111CC" w14:textId="358A84D4" w:rsidR="006E6678" w:rsidRPr="008E1034" w:rsidRDefault="006E6678" w:rsidP="008E1034">
      <w:pPr>
        <w:shd w:val="clear" w:color="auto" w:fill="FFFFFF" w:themeFill="background1"/>
        <w:bidi/>
        <w:spacing w:before="240" w:line="276" w:lineRule="auto"/>
        <w:ind w:firstLine="651"/>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 xml:space="preserve">يعرف التسويق الصحي عبر تطبيقات الهواتف الذكية بأنه مجموعة الأنشطة التي تقوم بها إدارات العلاقات العامة بالمستشفيات والمراكز الصحية بهدف الوصول </w:t>
      </w:r>
      <w:r w:rsidR="000E3838" w:rsidRPr="008E1034">
        <w:rPr>
          <w:rFonts w:ascii="Traditional Arabic" w:eastAsia="Calibri" w:hAnsi="Traditional Arabic" w:cs="Traditional Arabic"/>
          <w:sz w:val="32"/>
          <w:szCs w:val="32"/>
          <w:rtl/>
        </w:rPr>
        <w:t>المرضى</w:t>
      </w:r>
      <w:r w:rsidR="000E3838"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راغبي الخدمة الصحية، ومساعدتهم من خلال</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توفير</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الخدمات الصحية بجودة وسرعة</w:t>
      </w:r>
      <w:r w:rsidRPr="008E1034">
        <w:rPr>
          <w:rFonts w:ascii="Traditional Arabic" w:eastAsia="Calibri" w:hAnsi="Traditional Arabic" w:cs="Traditional Arabic"/>
          <w:sz w:val="32"/>
          <w:szCs w:val="32"/>
        </w:rPr>
        <w:t xml:space="preserve"> ( Cham et al., 2021) </w:t>
      </w:r>
    </w:p>
    <w:p w14:paraId="7594B605" w14:textId="0651AF57" w:rsidR="006E6678" w:rsidRPr="008E1034" w:rsidRDefault="006E6678" w:rsidP="008E1034">
      <w:pPr>
        <w:shd w:val="clear" w:color="auto" w:fill="FFFFFF" w:themeFill="background1"/>
        <w:bidi/>
        <w:spacing w:before="240" w:line="276" w:lineRule="auto"/>
        <w:ind w:firstLine="651"/>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كما يُعرفه (</w:t>
      </w:r>
      <w:r w:rsidRPr="008E1034">
        <w:rPr>
          <w:rFonts w:ascii="Traditional Arabic" w:eastAsia="Calibri" w:hAnsi="Traditional Arabic" w:cs="Traditional Arabic"/>
          <w:sz w:val="32"/>
          <w:szCs w:val="32"/>
        </w:rPr>
        <w:t>ElHennawi &amp; Amin,2025</w:t>
      </w:r>
      <w:r w:rsidRPr="008E1034">
        <w:rPr>
          <w:rFonts w:ascii="Traditional Arabic" w:eastAsia="Calibri" w:hAnsi="Traditional Arabic" w:cs="Traditional Arabic"/>
          <w:sz w:val="32"/>
          <w:szCs w:val="32"/>
          <w:rtl/>
        </w:rPr>
        <w:t>) الخطط التسويقية التي تقدمها المؤسسات الصحية</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من خلال تطبيقات</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الهواتف الذكية</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 xml:space="preserve">والتي تهدف إلى الوصول لأكبر عدد من المستفدين، ومساعدتهم عن تلقي بعض الخدمات عن </w:t>
      </w:r>
      <w:r w:rsidR="00725219">
        <w:rPr>
          <w:rFonts w:ascii="Traditional Arabic" w:eastAsia="Calibri" w:hAnsi="Traditional Arabic" w:cs="Traditional Arabic"/>
          <w:sz w:val="32"/>
          <w:szCs w:val="32"/>
          <w:rtl/>
        </w:rPr>
        <w:t>بُعد</w:t>
      </w:r>
      <w:r w:rsidRPr="008E1034">
        <w:rPr>
          <w:rFonts w:ascii="Traditional Arabic" w:eastAsia="Calibri" w:hAnsi="Traditional Arabic" w:cs="Traditional Arabic"/>
          <w:sz w:val="32"/>
          <w:szCs w:val="32"/>
          <w:rtl/>
        </w:rPr>
        <w:t>.</w:t>
      </w:r>
      <w:r w:rsidR="00386EAB" w:rsidRPr="008E1034">
        <w:rPr>
          <w:rFonts w:ascii="Traditional Arabic" w:eastAsia="Calibri" w:hAnsi="Traditional Arabic" w:cs="Traditional Arabic"/>
          <w:sz w:val="32"/>
          <w:szCs w:val="32"/>
          <w:rtl/>
        </w:rPr>
        <w:t xml:space="preserve"> </w:t>
      </w:r>
    </w:p>
    <w:p w14:paraId="6517C1C5" w14:textId="1B821F28" w:rsidR="006E6678" w:rsidRPr="008E1034" w:rsidRDefault="006E6678" w:rsidP="008E1034">
      <w:pPr>
        <w:shd w:val="clear" w:color="auto" w:fill="FFFFFF" w:themeFill="background1"/>
        <w:bidi/>
        <w:spacing w:line="276" w:lineRule="auto"/>
        <w:ind w:firstLine="651"/>
        <w:jc w:val="both"/>
        <w:rPr>
          <w:rFonts w:ascii="Traditional Arabic" w:eastAsia="Times New Roman" w:hAnsi="Traditional Arabic" w:cs="Traditional Arabic"/>
          <w:noProof/>
          <w:sz w:val="32"/>
          <w:szCs w:val="32"/>
          <w:rtl/>
          <w:lang w:bidi="ar-EG"/>
        </w:rPr>
      </w:pPr>
      <w:r w:rsidRPr="008E1034">
        <w:rPr>
          <w:rFonts w:ascii="Traditional Arabic" w:eastAsia="Calibri" w:hAnsi="Traditional Arabic" w:cs="Traditional Arabic"/>
          <w:sz w:val="32"/>
          <w:szCs w:val="32"/>
          <w:rtl/>
        </w:rPr>
        <w:t>وبالاعتماد على ما سبق، يقيس الباحث التسويق</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 xml:space="preserve">الصحي عبر التطبيقات بوصفه بتسويق الخدمات الصحية عبر تطبيقات الهواتف الذكية مجموعة الأنشطة والخطط التسويقية الرقمية التي تعتمدها المستشفيات والمؤسسات الصحية من خلال تطبيقات الهواتف الذكية، بهدف الترويج للخدمات الطبية، والوصول إلى المرضى وطالبي الرعاية الصحية، وتسهيل تفاعلهم المباشر مع مقدمي الخدمة، وتقديم بعض الخدمات الصحية عن </w:t>
      </w:r>
      <w:r w:rsidR="00725219">
        <w:rPr>
          <w:rFonts w:ascii="Traditional Arabic" w:eastAsia="Calibri" w:hAnsi="Traditional Arabic" w:cs="Traditional Arabic"/>
          <w:sz w:val="32"/>
          <w:szCs w:val="32"/>
          <w:rtl/>
        </w:rPr>
        <w:t>بُعد</w:t>
      </w:r>
      <w:r w:rsidRPr="008E1034">
        <w:rPr>
          <w:rFonts w:ascii="Traditional Arabic" w:eastAsia="Calibri" w:hAnsi="Traditional Arabic" w:cs="Traditional Arabic"/>
          <w:sz w:val="32"/>
          <w:szCs w:val="32"/>
          <w:rtl/>
        </w:rPr>
        <w:t xml:space="preserve">، بما يسهم في تحسين سرعة وجودة تقديم الخدمة، وتوفير الوقت والجهد على </w:t>
      </w:r>
      <w:r w:rsidR="00707E6E" w:rsidRPr="008E1034">
        <w:rPr>
          <w:rFonts w:ascii="Traditional Arabic" w:eastAsia="Calibri" w:hAnsi="Traditional Arabic" w:cs="Traditional Arabic"/>
          <w:sz w:val="32"/>
          <w:szCs w:val="32"/>
          <w:rtl/>
        </w:rPr>
        <w:t>المرضى الذين استخدموا التطبيقات الذكية</w:t>
      </w:r>
      <w:r w:rsidRPr="008E1034">
        <w:rPr>
          <w:rFonts w:ascii="Traditional Arabic" w:eastAsia="Calibri" w:hAnsi="Traditional Arabic" w:cs="Traditional Arabic"/>
          <w:sz w:val="32"/>
          <w:szCs w:val="32"/>
          <w:rtl/>
        </w:rPr>
        <w:t xml:space="preserve">، وتحقيق الأهداف التسويقية والتنظيمية للمؤسسات الصحية، لا سيما في مجال إدارة وحجز المواعيد الطبية . </w:t>
      </w:r>
    </w:p>
    <w:p w14:paraId="5B718865" w14:textId="77777777" w:rsidR="006E6678" w:rsidRPr="008E1034" w:rsidRDefault="006E6678" w:rsidP="008E1034">
      <w:pPr>
        <w:pStyle w:val="ListParagraph"/>
        <w:numPr>
          <w:ilvl w:val="0"/>
          <w:numId w:val="47"/>
        </w:numPr>
        <w:shd w:val="clear" w:color="auto" w:fill="FFFFFF" w:themeFill="background1"/>
        <w:bidi/>
        <w:spacing w:line="276" w:lineRule="auto"/>
        <w:jc w:val="both"/>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خصائص التسويق عبر التطبيقات الهواتف الذكية</w:t>
      </w:r>
    </w:p>
    <w:p w14:paraId="2D8A5EC3"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lang w:bidi="ar-EG"/>
        </w:rPr>
        <w:t xml:space="preserve">الانتشار: </w:t>
      </w:r>
      <w:r w:rsidRPr="008E1034">
        <w:rPr>
          <w:rFonts w:ascii="Traditional Arabic" w:eastAsia="Calibri" w:hAnsi="Traditional Arabic" w:cs="Traditional Arabic"/>
          <w:sz w:val="32"/>
          <w:szCs w:val="32"/>
          <w:rtl/>
          <w:lang w:bidi="ar-EG"/>
        </w:rPr>
        <w:t>قدرة التطبيقات على الوصول لأكبر عدد من المستخدمين</w:t>
      </w:r>
      <w:r w:rsidRPr="008E1034">
        <w:rPr>
          <w:rFonts w:ascii="Traditional Arabic" w:eastAsia="Calibri" w:hAnsi="Traditional Arabic" w:cs="Traditional Arabic"/>
          <w:b/>
          <w:bCs/>
          <w:sz w:val="32"/>
          <w:szCs w:val="32"/>
          <w:rtl/>
          <w:lang w:bidi="ar-EG"/>
        </w:rPr>
        <w:t>.</w:t>
      </w:r>
    </w:p>
    <w:p w14:paraId="3062310A" w14:textId="428FC4AA"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lang w:bidi="ar-EG"/>
        </w:rPr>
        <w:t xml:space="preserve">المرونة: </w:t>
      </w:r>
      <w:r w:rsidRPr="008E1034">
        <w:rPr>
          <w:rFonts w:ascii="Traditional Arabic" w:eastAsia="Calibri" w:hAnsi="Traditional Arabic" w:cs="Traditional Arabic"/>
          <w:sz w:val="32"/>
          <w:szCs w:val="32"/>
          <w:rtl/>
          <w:lang w:bidi="ar-EG"/>
        </w:rPr>
        <w:t xml:space="preserve">المرونة في التواصل مع </w:t>
      </w:r>
      <w:r w:rsidR="00866BFD" w:rsidRPr="008E1034">
        <w:rPr>
          <w:rFonts w:ascii="Traditional Arabic" w:eastAsia="Calibri" w:hAnsi="Traditional Arabic" w:cs="Traditional Arabic"/>
          <w:sz w:val="32"/>
          <w:szCs w:val="32"/>
          <w:rtl/>
          <w:lang w:bidi="ar-EG"/>
        </w:rPr>
        <w:t>المرضى</w:t>
      </w:r>
      <w:r w:rsidRPr="008E1034">
        <w:rPr>
          <w:rFonts w:ascii="Traditional Arabic" w:eastAsia="Calibri" w:hAnsi="Traditional Arabic" w:cs="Traditional Arabic"/>
          <w:sz w:val="32"/>
          <w:szCs w:val="32"/>
          <w:rtl/>
          <w:lang w:bidi="ar-EG"/>
        </w:rPr>
        <w:t xml:space="preserve"> وإضافة الخدمات.</w:t>
      </w:r>
    </w:p>
    <w:p w14:paraId="42000A13" w14:textId="56891F0F"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lang w:bidi="ar-EG"/>
        </w:rPr>
        <w:t>الرقمية:</w:t>
      </w:r>
      <w:r w:rsidR="00386EAB"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lang w:bidi="ar-EG"/>
        </w:rPr>
        <w:t xml:space="preserve">القدرة </w:t>
      </w:r>
      <w:r w:rsidR="009E6D28" w:rsidRPr="008E1034">
        <w:rPr>
          <w:rFonts w:ascii="Traditional Arabic" w:eastAsia="Calibri" w:hAnsi="Traditional Arabic" w:cs="Traditional Arabic" w:hint="cs"/>
          <w:sz w:val="32"/>
          <w:szCs w:val="32"/>
          <w:rtl/>
          <w:lang w:bidi="ar-EG"/>
        </w:rPr>
        <w:t>التأث</w:t>
      </w:r>
      <w:r w:rsidR="009E6D28">
        <w:rPr>
          <w:rFonts w:ascii="Traditional Arabic" w:eastAsia="Calibri" w:hAnsi="Traditional Arabic" w:cs="Traditional Arabic" w:hint="cs"/>
          <w:sz w:val="32"/>
          <w:szCs w:val="32"/>
          <w:rtl/>
          <w:lang w:bidi="ar-EG"/>
        </w:rPr>
        <w:t>ي</w:t>
      </w:r>
      <w:r w:rsidR="009E6D28" w:rsidRPr="008E1034">
        <w:rPr>
          <w:rFonts w:ascii="Traditional Arabic" w:eastAsia="Calibri" w:hAnsi="Traditional Arabic" w:cs="Traditional Arabic" w:hint="cs"/>
          <w:sz w:val="32"/>
          <w:szCs w:val="32"/>
          <w:rtl/>
          <w:lang w:bidi="ar-EG"/>
        </w:rPr>
        <w:t>رية</w:t>
      </w:r>
      <w:r w:rsidRPr="008E1034">
        <w:rPr>
          <w:rFonts w:ascii="Traditional Arabic" w:eastAsia="Calibri" w:hAnsi="Traditional Arabic" w:cs="Traditional Arabic"/>
          <w:sz w:val="32"/>
          <w:szCs w:val="32"/>
          <w:rtl/>
          <w:lang w:bidi="ar-EG"/>
        </w:rPr>
        <w:t xml:space="preserve"> للمواقع الشبكية.</w:t>
      </w:r>
      <w:r w:rsidRPr="008E1034">
        <w:rPr>
          <w:rFonts w:ascii="Traditional Arabic" w:eastAsia="Calibri" w:hAnsi="Traditional Arabic" w:cs="Traditional Arabic"/>
          <w:b/>
          <w:bCs/>
          <w:sz w:val="32"/>
          <w:szCs w:val="32"/>
          <w:rtl/>
          <w:lang w:bidi="ar-EG"/>
        </w:rPr>
        <w:t xml:space="preserve"> </w:t>
      </w:r>
    </w:p>
    <w:p w14:paraId="168F52A5" w14:textId="21DE9EE4"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lang w:bidi="ar-EG"/>
        </w:rPr>
        <w:t xml:space="preserve">التفاعلية: </w:t>
      </w:r>
      <w:r w:rsidRPr="008E1034">
        <w:rPr>
          <w:rFonts w:ascii="Traditional Arabic" w:eastAsia="Calibri" w:hAnsi="Traditional Arabic" w:cs="Traditional Arabic"/>
          <w:sz w:val="32"/>
          <w:szCs w:val="32"/>
          <w:rtl/>
          <w:lang w:bidi="ar-EG"/>
        </w:rPr>
        <w:t xml:space="preserve">من خلال المخاطبة المباشرة بين المؤسسات الصحية </w:t>
      </w:r>
      <w:r w:rsidR="00866BFD" w:rsidRPr="008E1034">
        <w:rPr>
          <w:rFonts w:ascii="Traditional Arabic" w:eastAsia="Calibri" w:hAnsi="Traditional Arabic" w:cs="Traditional Arabic" w:hint="cs"/>
          <w:sz w:val="32"/>
          <w:szCs w:val="32"/>
          <w:rtl/>
          <w:lang w:bidi="ar-EG"/>
        </w:rPr>
        <w:t>و</w:t>
      </w:r>
      <w:r w:rsidR="00866BFD" w:rsidRPr="008E1034">
        <w:rPr>
          <w:rFonts w:ascii="Traditional Arabic" w:eastAsia="Calibri" w:hAnsi="Traditional Arabic" w:cs="Traditional Arabic"/>
          <w:sz w:val="32"/>
          <w:szCs w:val="32"/>
          <w:rtl/>
          <w:lang w:bidi="ar-EG"/>
        </w:rPr>
        <w:t>المرضى</w:t>
      </w:r>
      <w:r w:rsidRPr="008E1034">
        <w:rPr>
          <w:rFonts w:ascii="Traditional Arabic" w:eastAsia="Calibri" w:hAnsi="Traditional Arabic" w:cs="Traditional Arabic"/>
          <w:sz w:val="32"/>
          <w:szCs w:val="32"/>
          <w:rtl/>
          <w:lang w:bidi="ar-EG"/>
        </w:rPr>
        <w:t>.</w:t>
      </w:r>
    </w:p>
    <w:p w14:paraId="13625252" w14:textId="01843084"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lang w:bidi="ar-EG"/>
        </w:rPr>
        <w:t xml:space="preserve">التحرر من قيود المكان والزمان: </w:t>
      </w:r>
      <w:r w:rsidRPr="008E1034">
        <w:rPr>
          <w:rFonts w:ascii="Traditional Arabic" w:eastAsia="Calibri" w:hAnsi="Traditional Arabic" w:cs="Traditional Arabic"/>
          <w:sz w:val="32"/>
          <w:szCs w:val="32"/>
          <w:rtl/>
          <w:lang w:bidi="ar-EG"/>
        </w:rPr>
        <w:t>حيث يمكن</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الحصول على الخدما</w:t>
      </w:r>
      <w:r w:rsidR="009E6D28">
        <w:rPr>
          <w:rFonts w:ascii="Traditional Arabic" w:eastAsia="Calibri" w:hAnsi="Traditional Arabic" w:cs="Traditional Arabic" w:hint="cs"/>
          <w:sz w:val="32"/>
          <w:szCs w:val="32"/>
          <w:rtl/>
          <w:lang w:bidi="ar-EG"/>
        </w:rPr>
        <w:t>ت</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والتواصل</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المتبادل على مدار الساعة</w:t>
      </w:r>
      <w:r w:rsidR="00386EAB"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lang w:bidi="ar-EG"/>
        </w:rPr>
        <w:t>(حواس، مولود ؛ و طاهير نادية</w:t>
      </w:r>
      <w:r w:rsidR="00C30B7C">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rtl/>
          <w:lang w:bidi="ar-EG"/>
        </w:rPr>
        <w:t>2022، 75)</w:t>
      </w:r>
      <w:r w:rsidRPr="008E1034">
        <w:rPr>
          <w:rFonts w:ascii="Traditional Arabic" w:eastAsia="Calibri" w:hAnsi="Traditional Arabic" w:cs="Traditional Arabic"/>
          <w:b/>
          <w:bCs/>
          <w:sz w:val="32"/>
          <w:szCs w:val="32"/>
          <w:rtl/>
          <w:lang w:bidi="ar-EG"/>
        </w:rPr>
        <w:t xml:space="preserve">. </w:t>
      </w:r>
    </w:p>
    <w:p w14:paraId="3DFCC71E" w14:textId="77777777" w:rsidR="006E6678" w:rsidRPr="008E1034" w:rsidRDefault="006E6678" w:rsidP="008E1034">
      <w:pPr>
        <w:pStyle w:val="ListParagraph"/>
        <w:keepNext/>
        <w:keepLines/>
        <w:numPr>
          <w:ilvl w:val="0"/>
          <w:numId w:val="46"/>
        </w:numPr>
        <w:shd w:val="clear" w:color="auto" w:fill="FFFFFF" w:themeFill="background1"/>
        <w:bidi/>
        <w:spacing w:after="0" w:line="276" w:lineRule="auto"/>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أهمية التسويق عبر التطبيقات الذكية في المستشفيات.</w:t>
      </w:r>
    </w:p>
    <w:p w14:paraId="256F8DA3" w14:textId="603D6E71"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وتبرز أهمية التسويق عبر التطبيقات الذكية من خلال الخدمة الموجه لعملاء المؤسسات الصحية</w:t>
      </w:r>
      <w:r w:rsidR="00C30B7C">
        <w:rPr>
          <w:rFonts w:ascii="Traditional Arabic" w:eastAsia="Calibri" w:hAnsi="Traditional Arabic" w:cs="Traditional Arabic"/>
          <w:sz w:val="32"/>
          <w:szCs w:val="32"/>
          <w:rtl/>
        </w:rPr>
        <w:t>،</w:t>
      </w:r>
      <w:r w:rsidRPr="008E1034">
        <w:rPr>
          <w:rFonts w:ascii="Traditional Arabic" w:eastAsia="Calibri" w:hAnsi="Traditional Arabic" w:cs="Traditional Arabic"/>
          <w:sz w:val="32"/>
          <w:szCs w:val="32"/>
          <w:rtl/>
        </w:rPr>
        <w:t xml:space="preserve">والتي تساعد </w:t>
      </w:r>
      <w:r w:rsidR="006505A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xml:space="preserve"> على التواصل</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والحصول على الخدمات كحجز المواعيد ومتابعة نتائج المختبرات وتلقي الاجابات على الاستفسارات،</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 xml:space="preserve">مما يُسهم في تعزيز ولاء </w:t>
      </w:r>
      <w:r w:rsidR="006505A8" w:rsidRPr="008E1034">
        <w:rPr>
          <w:rFonts w:ascii="Traditional Arabic" w:eastAsia="Calibri" w:hAnsi="Traditional Arabic" w:cs="Traditional Arabic"/>
          <w:sz w:val="32"/>
          <w:szCs w:val="32"/>
          <w:rtl/>
        </w:rPr>
        <w:t>المرضى</w:t>
      </w:r>
      <w:r w:rsidR="006505A8"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وكسب ثقاتهم، وبناء العلاقات بين المؤسسة الصحية والعم</w:t>
      </w:r>
      <w:r w:rsidR="000E3838" w:rsidRPr="008E1034">
        <w:rPr>
          <w:rtl/>
        </w:rPr>
        <w:t xml:space="preserve"> </w:t>
      </w:r>
      <w:r w:rsidR="000E383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لاء (</w:t>
      </w:r>
      <w:r w:rsidRPr="008E1034">
        <w:rPr>
          <w:rFonts w:ascii="Traditional Arabic" w:eastAsia="Calibri" w:hAnsi="Traditional Arabic" w:cs="Traditional Arabic"/>
          <w:sz w:val="32"/>
          <w:szCs w:val="32"/>
        </w:rPr>
        <w:t>ElHennawi &amp; Amin,2025</w:t>
      </w:r>
      <w:r w:rsidRPr="008E1034">
        <w:rPr>
          <w:rFonts w:ascii="Traditional Arabic" w:eastAsia="Calibri" w:hAnsi="Traditional Arabic" w:cs="Traditional Arabic"/>
          <w:sz w:val="32"/>
          <w:szCs w:val="32"/>
          <w:rtl/>
        </w:rPr>
        <w:t>)</w:t>
      </w:r>
    </w:p>
    <w:p w14:paraId="4399617C" w14:textId="77777777" w:rsidR="006E6678" w:rsidRPr="008E1034" w:rsidRDefault="006E6678" w:rsidP="008E1034">
      <w:pPr>
        <w:pStyle w:val="ListParagraph"/>
        <w:keepNext/>
        <w:keepLines/>
        <w:numPr>
          <w:ilvl w:val="0"/>
          <w:numId w:val="46"/>
        </w:numPr>
        <w:shd w:val="clear" w:color="auto" w:fill="FFFFFF" w:themeFill="background1"/>
        <w:bidi/>
        <w:spacing w:after="0" w:line="276" w:lineRule="auto"/>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استراتيجيات التسويق الحي عبر التطبيقات.</w:t>
      </w:r>
    </w:p>
    <w:p w14:paraId="6E3D9F85" w14:textId="57E66E1A"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 xml:space="preserve">على الرغم من حداثة المجال إلا أنه يتضمن على عدة استراتيجيات يمكن من خلالها الوصول لقطاع عريض من المستخدمين على </w:t>
      </w:r>
      <w:r w:rsidR="009E6D28" w:rsidRPr="008E1034">
        <w:rPr>
          <w:rFonts w:ascii="Traditional Arabic" w:eastAsia="Calibri" w:hAnsi="Traditional Arabic" w:cs="Traditional Arabic" w:hint="cs"/>
          <w:sz w:val="32"/>
          <w:szCs w:val="32"/>
          <w:rtl/>
        </w:rPr>
        <w:t>اختلاف</w:t>
      </w:r>
      <w:r w:rsidRPr="008E1034">
        <w:rPr>
          <w:rFonts w:ascii="Traditional Arabic" w:eastAsia="Calibri" w:hAnsi="Traditional Arabic" w:cs="Traditional Arabic"/>
          <w:sz w:val="32"/>
          <w:szCs w:val="32"/>
          <w:rtl/>
        </w:rPr>
        <w:t xml:space="preserve"> ثقافته، وفيما يلي عرض لبعض هذه الاستراتيجيات:</w:t>
      </w:r>
      <w:r w:rsidRPr="008E1034">
        <w:rPr>
          <w:rFonts w:ascii="Traditional Arabic" w:eastAsia="Calibri" w:hAnsi="Traditional Arabic" w:cs="Traditional Arabic"/>
          <w:sz w:val="32"/>
          <w:szCs w:val="32"/>
        </w:rPr>
        <w:t xml:space="preserve"> </w:t>
      </w:r>
    </w:p>
    <w:p w14:paraId="4D1DAA7A" w14:textId="51C0D3CF"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b/>
          <w:bCs/>
          <w:sz w:val="32"/>
          <w:szCs w:val="32"/>
          <w:rtl/>
        </w:rPr>
        <w:t>استراتيجية</w:t>
      </w:r>
      <w:r w:rsidR="00386EAB" w:rsidRPr="008E1034">
        <w:rPr>
          <w:rFonts w:ascii="Traditional Arabic" w:eastAsia="Calibri" w:hAnsi="Traditional Arabic" w:cs="Traditional Arabic"/>
          <w:b/>
          <w:bCs/>
          <w:sz w:val="32"/>
          <w:szCs w:val="32"/>
          <w:rtl/>
        </w:rPr>
        <w:t xml:space="preserve"> </w:t>
      </w:r>
      <w:r w:rsidRPr="008E1034">
        <w:rPr>
          <w:rFonts w:ascii="Traditional Arabic" w:eastAsia="Calibri" w:hAnsi="Traditional Arabic" w:cs="Traditional Arabic"/>
          <w:b/>
          <w:bCs/>
          <w:sz w:val="32"/>
          <w:szCs w:val="32"/>
          <w:rtl/>
        </w:rPr>
        <w:t>التسويق عبر الإشعارات الفورية</w:t>
      </w:r>
      <w:r w:rsidR="00555536">
        <w:rPr>
          <w:rFonts w:ascii="Traditional Arabic" w:eastAsia="Calibri" w:hAnsi="Traditional Arabic" w:cs="Traditional Arabic"/>
          <w:b/>
          <w:bCs/>
          <w:sz w:val="32"/>
          <w:szCs w:val="32"/>
          <w:rtl/>
        </w:rPr>
        <w:t xml:space="preserve">: </w:t>
      </w:r>
      <w:r w:rsidRPr="008E1034">
        <w:rPr>
          <w:rFonts w:ascii="Traditional Arabic" w:eastAsia="Calibri" w:hAnsi="Traditional Arabic" w:cs="Traditional Arabic"/>
          <w:b/>
          <w:bCs/>
          <w:sz w:val="32"/>
          <w:szCs w:val="32"/>
          <w:rtl/>
        </w:rPr>
        <w:t xml:space="preserve"> </w:t>
      </w:r>
      <w:r w:rsidRPr="008E1034">
        <w:rPr>
          <w:rFonts w:ascii="Traditional Arabic" w:eastAsia="Calibri" w:hAnsi="Traditional Arabic" w:cs="Traditional Arabic"/>
          <w:sz w:val="32"/>
          <w:szCs w:val="32"/>
          <w:rtl/>
        </w:rPr>
        <w:t>من خلال بث رسائل خدمية</w:t>
      </w:r>
      <w:r w:rsidRPr="008E1034">
        <w:rPr>
          <w:rFonts w:ascii="Traditional Arabic" w:eastAsia="Calibri" w:hAnsi="Traditional Arabic" w:cs="Traditional Arabic"/>
          <w:b/>
          <w:bCs/>
          <w:sz w:val="32"/>
          <w:szCs w:val="32"/>
          <w:rtl/>
        </w:rPr>
        <w:t xml:space="preserve"> </w:t>
      </w:r>
    </w:p>
    <w:p w14:paraId="0621D939" w14:textId="61C916F5"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b/>
          <w:bCs/>
          <w:sz w:val="32"/>
          <w:szCs w:val="32"/>
          <w:rtl/>
        </w:rPr>
        <w:t xml:space="preserve">استراتيجية المواعيد الإلكترونية: </w:t>
      </w:r>
      <w:r w:rsidRPr="008E1034">
        <w:rPr>
          <w:rFonts w:ascii="Traditional Arabic" w:eastAsia="Calibri" w:hAnsi="Traditional Arabic" w:cs="Traditional Arabic"/>
          <w:sz w:val="32"/>
          <w:szCs w:val="32"/>
          <w:rtl/>
        </w:rPr>
        <w:t xml:space="preserve">يتمكن من خلالها </w:t>
      </w:r>
      <w:r w:rsidR="006505A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xml:space="preserve"> حجز مواعيد المتابعة الطبية.</w:t>
      </w:r>
    </w:p>
    <w:p w14:paraId="5B971D72"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rPr>
        <w:t>استراتيجية خدمات المختبر:</w:t>
      </w:r>
      <w:r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lang w:bidi="ar-EG"/>
        </w:rPr>
        <w:t>يتم من خلالها تتبع العميل نتائج التحاليل.</w:t>
      </w:r>
    </w:p>
    <w:p w14:paraId="4F519207" w14:textId="0395F0CA"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lang w:bidi="ar-EG"/>
        </w:rPr>
        <w:t xml:space="preserve">استراتيجية الاستشارات عن </w:t>
      </w:r>
      <w:r w:rsidR="00725219">
        <w:rPr>
          <w:rFonts w:ascii="Traditional Arabic" w:eastAsia="Calibri" w:hAnsi="Traditional Arabic" w:cs="Traditional Arabic"/>
          <w:b/>
          <w:bCs/>
          <w:sz w:val="32"/>
          <w:szCs w:val="32"/>
          <w:rtl/>
          <w:lang w:bidi="ar-EG"/>
        </w:rPr>
        <w:t>بُعد</w:t>
      </w:r>
      <w:r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lang w:bidi="ar-EG"/>
        </w:rPr>
        <w:t>كطرق مكافحة العدوي، والتعامل مع حالات الطوارئ (</w:t>
      </w:r>
      <w:r w:rsidRPr="008E1034">
        <w:rPr>
          <w:rFonts w:ascii="Traditional Arabic" w:eastAsia="Calibri" w:hAnsi="Traditional Arabic" w:cs="Traditional Arabic"/>
          <w:sz w:val="32"/>
          <w:szCs w:val="32"/>
          <w:lang w:bidi="ar-EG"/>
        </w:rPr>
        <w:t>Moungui et al., 2024</w:t>
      </w:r>
      <w:r w:rsidRPr="008E1034">
        <w:rPr>
          <w:rFonts w:ascii="Traditional Arabic" w:eastAsia="Calibri" w:hAnsi="Traditional Arabic" w:cs="Traditional Arabic"/>
          <w:sz w:val="32"/>
          <w:szCs w:val="32"/>
          <w:rtl/>
          <w:lang w:bidi="ar-EG"/>
        </w:rPr>
        <w:t xml:space="preserve">) </w:t>
      </w:r>
    </w:p>
    <w:p w14:paraId="075BFACD" w14:textId="77777777" w:rsidR="006E6678" w:rsidRPr="008E1034" w:rsidRDefault="006E6678" w:rsidP="008E1034">
      <w:pPr>
        <w:pStyle w:val="ListParagraph"/>
        <w:keepNext/>
        <w:keepLines/>
        <w:numPr>
          <w:ilvl w:val="0"/>
          <w:numId w:val="46"/>
        </w:numPr>
        <w:shd w:val="clear" w:color="auto" w:fill="FFFFFF" w:themeFill="background1"/>
        <w:bidi/>
        <w:spacing w:after="0" w:line="276" w:lineRule="auto"/>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العلاقة بين التسويق عبر تطبيقات الهواتف الذكية وجودة الخدمات الطبية.</w:t>
      </w:r>
    </w:p>
    <w:p w14:paraId="6EB13F4B" w14:textId="4A83677E" w:rsidR="006E6678" w:rsidRPr="008E1034" w:rsidRDefault="006E6678" w:rsidP="008E1034">
      <w:pPr>
        <w:shd w:val="clear" w:color="auto" w:fill="FFFFFF" w:themeFill="background1"/>
        <w:tabs>
          <w:tab w:val="num" w:pos="720"/>
        </w:tabs>
        <w:bidi/>
        <w:spacing w:line="276" w:lineRule="auto"/>
        <w:ind w:firstLine="509"/>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ومن خلال ما سبق يتضح أن التسويق عبر التطبيقات الذكية احد العوامل الهامة التي تتيح</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 xml:space="preserve">للمؤسسات الصحية </w:t>
      </w:r>
      <w:r w:rsidR="006505A8" w:rsidRPr="008E1034">
        <w:rPr>
          <w:rFonts w:ascii="Traditional Arabic" w:eastAsia="Calibri" w:hAnsi="Traditional Arabic" w:cs="Traditional Arabic"/>
          <w:sz w:val="32"/>
          <w:szCs w:val="32"/>
          <w:rtl/>
          <w:lang w:bidi="ar-EG"/>
        </w:rPr>
        <w:t>المرضى</w:t>
      </w:r>
      <w:r w:rsidR="006505A8"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sz w:val="32"/>
          <w:szCs w:val="32"/>
          <w:rtl/>
          <w:lang w:bidi="ar-EG"/>
        </w:rPr>
        <w:t xml:space="preserve">العديد من الخدمات كتقليل وقت الانتظار مما يحسن من </w:t>
      </w:r>
      <w:r w:rsidR="00725219">
        <w:rPr>
          <w:rFonts w:ascii="Traditional Arabic" w:eastAsia="Calibri" w:hAnsi="Traditional Arabic" w:cs="Traditional Arabic"/>
          <w:sz w:val="32"/>
          <w:szCs w:val="32"/>
          <w:rtl/>
          <w:lang w:bidi="ar-EG"/>
        </w:rPr>
        <w:t>بُعد</w:t>
      </w:r>
      <w:r w:rsidRPr="008E1034">
        <w:rPr>
          <w:rFonts w:ascii="Traditional Arabic" w:eastAsia="Calibri" w:hAnsi="Traditional Arabic" w:cs="Traditional Arabic"/>
          <w:sz w:val="32"/>
          <w:szCs w:val="32"/>
          <w:rtl/>
          <w:lang w:bidi="ar-EG"/>
        </w:rPr>
        <w:t xml:space="preserve"> الاستجابة في جودة الخدمات، كما يسهم</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في الرد على الاستفسارات</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 xml:space="preserve">مما يحسن من </w:t>
      </w:r>
      <w:r w:rsidR="00725219">
        <w:rPr>
          <w:rFonts w:ascii="Traditional Arabic" w:eastAsia="Calibri" w:hAnsi="Traditional Arabic" w:cs="Traditional Arabic"/>
          <w:sz w:val="32"/>
          <w:szCs w:val="32"/>
          <w:rtl/>
          <w:lang w:bidi="ar-EG"/>
        </w:rPr>
        <w:t>بُعد</w:t>
      </w:r>
      <w:r w:rsidRPr="008E1034">
        <w:rPr>
          <w:rFonts w:ascii="Traditional Arabic" w:eastAsia="Calibri" w:hAnsi="Traditional Arabic" w:cs="Traditional Arabic"/>
          <w:sz w:val="32"/>
          <w:szCs w:val="32"/>
          <w:rtl/>
          <w:lang w:bidi="ar-EG"/>
        </w:rPr>
        <w:t xml:space="preserve"> الاعتمادية و</w:t>
      </w:r>
      <w:r w:rsidR="00725219">
        <w:rPr>
          <w:rFonts w:ascii="Traditional Arabic" w:eastAsia="Calibri" w:hAnsi="Traditional Arabic" w:cs="Traditional Arabic"/>
          <w:sz w:val="32"/>
          <w:szCs w:val="32"/>
          <w:rtl/>
          <w:lang w:bidi="ar-EG"/>
        </w:rPr>
        <w:t>بُعد</w:t>
      </w:r>
      <w:r w:rsidRPr="008E1034">
        <w:rPr>
          <w:rFonts w:ascii="Traditional Arabic" w:eastAsia="Calibri" w:hAnsi="Traditional Arabic" w:cs="Traditional Arabic"/>
          <w:sz w:val="32"/>
          <w:szCs w:val="32"/>
          <w:rtl/>
          <w:lang w:bidi="ar-EG"/>
        </w:rPr>
        <w:t xml:space="preserve"> التعاطف</w:t>
      </w:r>
      <w:r w:rsidR="00C30B7C">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rtl/>
          <w:lang w:bidi="ar-EG"/>
        </w:rPr>
        <w:t xml:space="preserve">ومتابعة نتائج المختبرات مما يسهم في تحسين </w:t>
      </w:r>
      <w:r w:rsidR="00725219">
        <w:rPr>
          <w:rFonts w:ascii="Traditional Arabic" w:eastAsia="Calibri" w:hAnsi="Traditional Arabic" w:cs="Traditional Arabic"/>
          <w:sz w:val="32"/>
          <w:szCs w:val="32"/>
          <w:rtl/>
          <w:lang w:bidi="ar-EG"/>
        </w:rPr>
        <w:t>بُعد</w:t>
      </w:r>
      <w:r w:rsidRPr="008E1034">
        <w:rPr>
          <w:rFonts w:ascii="Traditional Arabic" w:eastAsia="Calibri" w:hAnsi="Traditional Arabic" w:cs="Traditional Arabic"/>
          <w:sz w:val="32"/>
          <w:szCs w:val="32"/>
          <w:rtl/>
          <w:lang w:bidi="ar-EG"/>
        </w:rPr>
        <w:t xml:space="preserve"> الأمان و</w:t>
      </w:r>
      <w:r w:rsidR="00725219">
        <w:rPr>
          <w:rFonts w:ascii="Traditional Arabic" w:eastAsia="Calibri" w:hAnsi="Traditional Arabic" w:cs="Traditional Arabic"/>
          <w:sz w:val="32"/>
          <w:szCs w:val="32"/>
          <w:rtl/>
          <w:lang w:bidi="ar-EG"/>
        </w:rPr>
        <w:t>بُعد</w:t>
      </w:r>
      <w:r w:rsidRPr="008E1034">
        <w:rPr>
          <w:rFonts w:ascii="Traditional Arabic" w:eastAsia="Calibri" w:hAnsi="Traditional Arabic" w:cs="Traditional Arabic"/>
          <w:sz w:val="32"/>
          <w:szCs w:val="32"/>
          <w:rtl/>
          <w:lang w:bidi="ar-EG"/>
        </w:rPr>
        <w:t xml:space="preserve"> الملموسية.</w:t>
      </w:r>
      <w:r w:rsidRPr="008E1034">
        <w:rPr>
          <w:rFonts w:ascii="Traditional Arabic" w:hAnsi="Traditional Arabic" w:cs="Traditional Arabic"/>
          <w:sz w:val="32"/>
          <w:szCs w:val="32"/>
          <w:rtl/>
        </w:rPr>
        <w:t xml:space="preserve"> </w:t>
      </w:r>
      <w:r w:rsidRPr="008E1034">
        <w:rPr>
          <w:rFonts w:ascii="Traditional Arabic" w:eastAsia="Calibri" w:hAnsi="Traditional Arabic" w:cs="Traditional Arabic"/>
          <w:sz w:val="32"/>
          <w:szCs w:val="32"/>
          <w:rtl/>
          <w:lang w:bidi="ar-EG"/>
        </w:rPr>
        <w:t>(العباسي وبوبكر 2020).</w:t>
      </w:r>
    </w:p>
    <w:p w14:paraId="20D622A0" w14:textId="77777777" w:rsidR="006E6678" w:rsidRPr="008E1034" w:rsidRDefault="006E6678" w:rsidP="008E1034">
      <w:pPr>
        <w:keepNext/>
        <w:keepLines/>
        <w:shd w:val="clear" w:color="auto" w:fill="FFFFFF" w:themeFill="background1"/>
        <w:bidi/>
        <w:spacing w:after="0" w:line="276" w:lineRule="auto"/>
        <w:outlineLvl w:val="0"/>
        <w:rPr>
          <w:rFonts w:ascii="Traditional Arabic" w:eastAsia="Times New Roman" w:hAnsi="Traditional Arabic" w:cs="Traditional Arabic"/>
          <w:b/>
          <w:bCs/>
          <w:noProof/>
          <w:sz w:val="36"/>
          <w:szCs w:val="36"/>
          <w:rtl/>
          <w:lang w:bidi="ar-EG"/>
        </w:rPr>
      </w:pPr>
      <w:r w:rsidRPr="008E1034">
        <w:rPr>
          <w:rFonts w:ascii="Traditional Arabic" w:eastAsia="Times New Roman" w:hAnsi="Traditional Arabic" w:cs="Traditional Arabic"/>
          <w:b/>
          <w:bCs/>
          <w:noProof/>
          <w:sz w:val="36"/>
          <w:szCs w:val="36"/>
          <w:rtl/>
          <w:lang w:bidi="ar-EG"/>
        </w:rPr>
        <w:t>المحور الثاني: محور جودة الخدمات الطبية.</w:t>
      </w:r>
    </w:p>
    <w:p w14:paraId="51FB09B3" w14:textId="77777777" w:rsidR="006E6678" w:rsidRPr="008E1034" w:rsidRDefault="006E6678" w:rsidP="008E1034">
      <w:pPr>
        <w:pStyle w:val="ListParagraph"/>
        <w:keepNext/>
        <w:keepLines/>
        <w:numPr>
          <w:ilvl w:val="0"/>
          <w:numId w:val="46"/>
        </w:numPr>
        <w:shd w:val="clear" w:color="auto" w:fill="FFFFFF" w:themeFill="background1"/>
        <w:bidi/>
        <w:spacing w:after="0" w:line="276" w:lineRule="auto"/>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مفهوم جودة الخدمات الطبية بالمستشفيات.</w:t>
      </w:r>
    </w:p>
    <w:p w14:paraId="26AFECFF" w14:textId="27C3F82D" w:rsidR="006E6678" w:rsidRPr="008E1034" w:rsidRDefault="006E6678" w:rsidP="008E1034">
      <w:pPr>
        <w:shd w:val="clear" w:color="auto" w:fill="FFFFFF" w:themeFill="background1"/>
        <w:bidi/>
        <w:spacing w:line="276" w:lineRule="auto"/>
        <w:ind w:firstLine="651"/>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هي الخدمات الطبية التي تقدم للعملاء</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خلال</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تلقيهم الخدمة العلاجية، وتتسم بالمعايير المهنية والأخلاقية والأساليب العلمية لتحقيق النتائج العلاجية المتوقعة ومستوى الأمان المطلوب (صلاح،</w:t>
      </w:r>
      <w:r w:rsidR="009E6D28">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عباس العزي</w:t>
      </w:r>
      <w:r w:rsidR="00C30B7C">
        <w:rPr>
          <w:rFonts w:ascii="Traditional Arabic" w:eastAsia="Calibri" w:hAnsi="Traditional Arabic" w:cs="Traditional Arabic"/>
          <w:sz w:val="32"/>
          <w:szCs w:val="32"/>
          <w:rtl/>
        </w:rPr>
        <w:t>،</w:t>
      </w:r>
      <w:r w:rsidRPr="008E1034">
        <w:rPr>
          <w:rFonts w:ascii="Traditional Arabic" w:eastAsia="Calibri" w:hAnsi="Traditional Arabic" w:cs="Traditional Arabic"/>
          <w:sz w:val="32"/>
          <w:szCs w:val="32"/>
          <w:rtl/>
        </w:rPr>
        <w:t>2022، 96؛ المنزوع، زايد علي</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وآخرون، 2024، 80).</w:t>
      </w:r>
    </w:p>
    <w:p w14:paraId="4623CBBA" w14:textId="4598D710" w:rsidR="006E6678" w:rsidRPr="008E1034" w:rsidRDefault="006E6678" w:rsidP="008E1034">
      <w:pPr>
        <w:shd w:val="clear" w:color="auto" w:fill="FFFFFF" w:themeFill="background1"/>
        <w:bidi/>
        <w:spacing w:line="276" w:lineRule="auto"/>
        <w:ind w:firstLine="651"/>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كما تعرف جودة الخدمات الطبية</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بأنها عملية التحسين المستمر</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التي تتم</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في</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جميع أنظمة المؤسسة الصحية، من خلال مشاركة جميع العاملين بالمؤسسة الصحية (علي، غازي عبد الرحمن</w:t>
      </w:r>
      <w:r w:rsidR="00C30B7C">
        <w:rPr>
          <w:rFonts w:ascii="Traditional Arabic" w:eastAsia="Calibri" w:hAnsi="Traditional Arabic" w:cs="Traditional Arabic"/>
          <w:sz w:val="32"/>
          <w:szCs w:val="32"/>
          <w:rtl/>
        </w:rPr>
        <w:t>،</w:t>
      </w:r>
      <w:r w:rsidRPr="008E1034">
        <w:rPr>
          <w:rFonts w:ascii="Traditional Arabic" w:eastAsia="Calibri" w:hAnsi="Traditional Arabic" w:cs="Traditional Arabic"/>
          <w:sz w:val="32"/>
          <w:szCs w:val="32"/>
          <w:rtl/>
        </w:rPr>
        <w:t>2024، 94)</w:t>
      </w:r>
    </w:p>
    <w:p w14:paraId="664B7749" w14:textId="16EB142C" w:rsidR="006E6678" w:rsidRPr="008E1034" w:rsidRDefault="006E6678" w:rsidP="008E1034">
      <w:pPr>
        <w:shd w:val="clear" w:color="auto" w:fill="FFFFFF" w:themeFill="background1"/>
        <w:bidi/>
        <w:spacing w:line="276" w:lineRule="auto"/>
        <w:ind w:firstLine="651"/>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كما تعد عملية التوافق مع المعايير والأداء السليم، بطريقة أمنه ومقبولة من المجتمع وبتكلفة مناسبة، مما يؤدي إلى تغير إيجابي في الحالات المرضية ونسبة الوفيات وسوء التغذية</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lang w:bidi="ar-EG"/>
        </w:rPr>
        <w:t>(علام، وليد كامل</w:t>
      </w:r>
      <w:r w:rsidR="00C30B7C">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rtl/>
          <w:lang w:bidi="ar-EG"/>
        </w:rPr>
        <w:t>2021).</w:t>
      </w:r>
    </w:p>
    <w:p w14:paraId="782C07C1" w14:textId="77777777" w:rsidR="006E6678" w:rsidRPr="008E1034" w:rsidRDefault="006E6678" w:rsidP="008E1034">
      <w:pPr>
        <w:shd w:val="clear" w:color="auto" w:fill="FFFFFF" w:themeFill="background1"/>
        <w:bidi/>
        <w:spacing w:line="276" w:lineRule="auto"/>
        <w:ind w:firstLine="651"/>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وبالاعتماد على ما سبق، يقيس الباحث جودة الخدمات الطبية بالمستشفيات بأنها قدرة المؤسسة الصحية على تقديم خدمات علاجية وتشخيصية متكاملة تتسم بالمعايير المهنية والأخلاقية والعلمية المعتمدة، من خلال التوظيف الأمثل للموارد البشرية والمادية، والتحسين المستمر لمختلف أنظمة العمل الصحية، وبمشاركة فعّالة من جميع العاملين، بما يضمن تحقيق الأمان المطلوب، وتحسين النتائج العلاجية، وخفض معدلات المخاطر الصحية، وتقديم الخدمة بكفاءة وتكلفة مناسبة، على نحو يسهم في تحقيق رضا المرضى وتجاوز توقعاتهم.</w:t>
      </w:r>
    </w:p>
    <w:p w14:paraId="4C3267F4" w14:textId="77777777" w:rsidR="006E6678" w:rsidRPr="008E1034" w:rsidRDefault="006E6678" w:rsidP="008E1034">
      <w:pPr>
        <w:pStyle w:val="ListParagraph"/>
        <w:keepNext/>
        <w:keepLines/>
        <w:numPr>
          <w:ilvl w:val="0"/>
          <w:numId w:val="46"/>
        </w:numPr>
        <w:shd w:val="clear" w:color="auto" w:fill="FFFFFF" w:themeFill="background1"/>
        <w:bidi/>
        <w:spacing w:after="0" w:line="276" w:lineRule="auto"/>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أبعاد جودة الخدمات الطبية بالمستشفيات.</w:t>
      </w:r>
    </w:p>
    <w:p w14:paraId="44CAEAC2" w14:textId="4B7A610D" w:rsidR="006E6678" w:rsidRPr="008E1034" w:rsidRDefault="006E6678" w:rsidP="008E1034">
      <w:pPr>
        <w:shd w:val="clear" w:color="auto" w:fill="FFFFFF" w:themeFill="background1"/>
        <w:bidi/>
        <w:spacing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على الرغم من وجود نماذج متعددة لقياس جودة الخدمة في البيئة الصحية والرقمية،</w:t>
      </w:r>
      <w:r w:rsidR="009E6D28">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 xml:space="preserve">إلا أن هذه النماذج تستند جميعها بشكل مباشر إلى نموذج </w:t>
      </w:r>
      <w:r w:rsidRPr="008E1034">
        <w:rPr>
          <w:rFonts w:ascii="Traditional Arabic" w:eastAsia="Times New Roman" w:hAnsi="Traditional Arabic" w:cs="Traditional Arabic"/>
          <w:sz w:val="32"/>
          <w:szCs w:val="32"/>
        </w:rPr>
        <w:t>SERVQUAL</w:t>
      </w:r>
      <w:r w:rsidRPr="008E1034">
        <w:rPr>
          <w:rFonts w:ascii="Traditional Arabic" w:eastAsia="Times New Roman" w:hAnsi="Traditional Arabic" w:cs="Traditional Arabic"/>
          <w:sz w:val="32"/>
          <w:szCs w:val="32"/>
          <w:rtl/>
        </w:rPr>
        <w:t xml:space="preserve"> الكلاسيكي الذي طوره. ونظراً لشمولية النموذج وقدرته على قياس الفجوة بين توقعات العميل وإدراكه للخدمة، فقد اعتمد الباحث على الأبعاد الخمسة الأصلية لنموذج </w:t>
      </w:r>
      <w:r w:rsidRPr="008E1034">
        <w:rPr>
          <w:rFonts w:ascii="Traditional Arabic" w:eastAsia="Times New Roman" w:hAnsi="Traditional Arabic" w:cs="Traditional Arabic"/>
          <w:sz w:val="32"/>
          <w:szCs w:val="32"/>
        </w:rPr>
        <w:t>SERVQUAL</w:t>
      </w:r>
      <w:r w:rsidRPr="008E1034">
        <w:rPr>
          <w:rFonts w:ascii="Traditional Arabic" w:eastAsia="Times New Roman" w:hAnsi="Traditional Arabic" w:cs="Traditional Arabic"/>
          <w:sz w:val="32"/>
          <w:szCs w:val="32"/>
          <w:rtl/>
        </w:rPr>
        <w:t>، والتي تم تكييفها لتناسب سياق الخدمات الطبية المقدمة عبر التطبيقات الذكية في مستشفيات القطاع الخاص وهي علي النحو التالي:</w:t>
      </w:r>
      <w:r w:rsidRPr="008E1034">
        <w:rPr>
          <w:rFonts w:ascii="Traditional Arabic" w:hAnsi="Traditional Arabic" w:cs="Traditional Arabic"/>
          <w:sz w:val="32"/>
          <w:szCs w:val="32"/>
        </w:rPr>
        <w:t xml:space="preserve"> </w:t>
      </w:r>
      <w:r w:rsidRPr="008E1034">
        <w:rPr>
          <w:rFonts w:ascii="Traditional Arabic" w:eastAsia="Times New Roman" w:hAnsi="Traditional Arabic" w:cs="Traditional Arabic"/>
          <w:sz w:val="32"/>
          <w:szCs w:val="32"/>
        </w:rPr>
        <w:t>AlOmari, F, 2021)</w:t>
      </w:r>
      <w:r w:rsidRPr="008E1034">
        <w:rPr>
          <w:rFonts w:ascii="Traditional Arabic" w:eastAsia="Times New Roman" w:hAnsi="Traditional Arabic" w:cs="Traditional Arabic" w:hint="cs"/>
          <w:sz w:val="32"/>
          <w:szCs w:val="32"/>
          <w:rtl/>
        </w:rPr>
        <w:t>)</w:t>
      </w:r>
    </w:p>
    <w:p w14:paraId="379CFCA1" w14:textId="4779A974" w:rsidR="006E6678" w:rsidRPr="008E1034" w:rsidRDefault="006E6678" w:rsidP="008E1034">
      <w:pPr>
        <w:shd w:val="clear" w:color="auto" w:fill="FFFFFF" w:themeFill="background1"/>
        <w:tabs>
          <w:tab w:val="left" w:pos="84"/>
        </w:tabs>
        <w:bidi/>
        <w:spacing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 xml:space="preserve">الاستجابة: </w:t>
      </w:r>
      <w:r w:rsidRPr="008E1034">
        <w:rPr>
          <w:rFonts w:ascii="Traditional Arabic" w:eastAsia="Times New Roman" w:hAnsi="Traditional Arabic" w:cs="Traditional Arabic"/>
          <w:sz w:val="32"/>
          <w:szCs w:val="32"/>
          <w:rtl/>
        </w:rPr>
        <w:t>يقصد بها مدى سرعة استجابة مقدم الخدمة للعملاء، وهو ما يجنب المرضى قضاء أوقات انتظار طويلة، كما تشير الاستجابة إلى جاهزية طاقم العمل في المستشفيات إلى التعامل السريع وتقديم المساعدة للمرضى وتقديم الاجابات على الأسئلة والاستفسارات (أسكندر، نجيب علي</w:t>
      </w:r>
      <w:r w:rsidR="00C30B7C">
        <w:rPr>
          <w:rFonts w:ascii="Traditional Arabic" w:eastAsia="Times New Roman" w:hAnsi="Traditional Arabic" w:cs="Traditional Arabic"/>
          <w:sz w:val="32"/>
          <w:szCs w:val="32"/>
          <w:rtl/>
        </w:rPr>
        <w:t>،</w:t>
      </w:r>
      <w:r w:rsidRPr="008E1034">
        <w:rPr>
          <w:rFonts w:ascii="Traditional Arabic" w:eastAsia="Times New Roman" w:hAnsi="Traditional Arabic" w:cs="Traditional Arabic"/>
          <w:sz w:val="32"/>
          <w:szCs w:val="32"/>
          <w:rtl/>
        </w:rPr>
        <w:t>2021)</w:t>
      </w:r>
      <w:r w:rsidRPr="008E1034">
        <w:rPr>
          <w:rFonts w:ascii="Traditional Arabic" w:eastAsia="Times New Roman" w:hAnsi="Traditional Arabic" w:cs="Traditional Arabic"/>
          <w:b/>
          <w:bCs/>
          <w:sz w:val="32"/>
          <w:szCs w:val="32"/>
          <w:rtl/>
        </w:rPr>
        <w:t>.</w:t>
      </w:r>
    </w:p>
    <w:p w14:paraId="1C947266" w14:textId="76FBA8B8" w:rsidR="006E6678" w:rsidRPr="008E1034" w:rsidRDefault="006E6678" w:rsidP="008E1034">
      <w:pPr>
        <w:shd w:val="clear" w:color="auto" w:fill="FFFFFF" w:themeFill="background1"/>
        <w:tabs>
          <w:tab w:val="left" w:pos="84"/>
        </w:tabs>
        <w:bidi/>
        <w:spacing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 xml:space="preserve">الاعتمادية: </w:t>
      </w:r>
      <w:r w:rsidRPr="008E1034">
        <w:rPr>
          <w:rFonts w:ascii="Traditional Arabic" w:eastAsia="Times New Roman" w:hAnsi="Traditional Arabic" w:cs="Traditional Arabic"/>
          <w:sz w:val="32"/>
          <w:szCs w:val="32"/>
          <w:rtl/>
        </w:rPr>
        <w:t xml:space="preserve">تشير إلى درجة الثقة التي يشعر بها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xml:space="preserve"> تجاه مقدمي الخدمة الصحية، ومدى الاعتماد عليها لتلقي الخدمة الطبية، ويحدث ذلك من خلال كفاءة الأطقم الطبية والعاملين بالمستشفي، ومراعاة عامل الوقت والدقة في التشخيص (بوقفه، رميسة ؛ و بوكبوس، سلمى</w:t>
      </w:r>
      <w:r w:rsidR="00C30B7C">
        <w:rPr>
          <w:rFonts w:ascii="Traditional Arabic" w:eastAsia="Times New Roman" w:hAnsi="Traditional Arabic" w:cs="Traditional Arabic"/>
          <w:sz w:val="32"/>
          <w:szCs w:val="32"/>
          <w:rtl/>
        </w:rPr>
        <w:t>،</w:t>
      </w:r>
      <w:r w:rsidRPr="008E1034">
        <w:rPr>
          <w:rFonts w:ascii="Traditional Arabic" w:eastAsia="Times New Roman" w:hAnsi="Traditional Arabic" w:cs="Traditional Arabic"/>
          <w:sz w:val="32"/>
          <w:szCs w:val="32"/>
          <w:rtl/>
        </w:rPr>
        <w:t>2020).</w:t>
      </w:r>
      <w:r w:rsidRPr="008E1034">
        <w:rPr>
          <w:rFonts w:ascii="Traditional Arabic" w:eastAsia="Times New Roman" w:hAnsi="Traditional Arabic" w:cs="Traditional Arabic"/>
          <w:b/>
          <w:bCs/>
          <w:sz w:val="32"/>
          <w:szCs w:val="32"/>
          <w:rtl/>
        </w:rPr>
        <w:t xml:space="preserve"> </w:t>
      </w:r>
    </w:p>
    <w:p w14:paraId="05F57898" w14:textId="742B9805" w:rsidR="006E6678" w:rsidRPr="008E1034" w:rsidRDefault="006E6678" w:rsidP="008E1034">
      <w:pPr>
        <w:shd w:val="clear" w:color="auto" w:fill="FFFFFF" w:themeFill="background1"/>
        <w:tabs>
          <w:tab w:val="left" w:pos="84"/>
        </w:tabs>
        <w:bidi/>
        <w:spacing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الأمان:</w:t>
      </w:r>
      <w:r w:rsidR="00386EAB" w:rsidRPr="008E1034">
        <w:rPr>
          <w:rFonts w:ascii="Traditional Arabic" w:eastAsia="Times New Roman" w:hAnsi="Traditional Arabic" w:cs="Traditional Arabic"/>
          <w:b/>
          <w:bCs/>
          <w:sz w:val="32"/>
          <w:szCs w:val="32"/>
          <w:rtl/>
        </w:rPr>
        <w:t xml:space="preserve"> </w:t>
      </w:r>
      <w:r w:rsidRPr="008E1034">
        <w:rPr>
          <w:rFonts w:ascii="Traditional Arabic" w:eastAsia="Times New Roman" w:hAnsi="Traditional Arabic" w:cs="Traditional Arabic"/>
          <w:sz w:val="32"/>
          <w:szCs w:val="32"/>
          <w:rtl/>
        </w:rPr>
        <w:t xml:space="preserve">يعرف بأنه مدى التزام مقدمي الخدمة مع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xml:space="preserve">، وثقة </w:t>
      </w:r>
      <w:r w:rsidR="006505A8" w:rsidRPr="008E1034">
        <w:rPr>
          <w:rFonts w:ascii="Traditional Arabic" w:eastAsia="Times New Roman" w:hAnsi="Traditional Arabic" w:cs="Traditional Arabic"/>
          <w:sz w:val="32"/>
          <w:szCs w:val="32"/>
          <w:rtl/>
        </w:rPr>
        <w:t>المرضى</w:t>
      </w:r>
      <w:r w:rsidR="006505A8"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بالطاقم الطبي وما يتلقوه من خدمات طبية (لشمراني، عبد الله موسى وآخرون، 2025).</w:t>
      </w:r>
    </w:p>
    <w:p w14:paraId="352001E9" w14:textId="67A972C1" w:rsidR="006E6678" w:rsidRPr="008E1034" w:rsidRDefault="006E6678" w:rsidP="008E1034">
      <w:pPr>
        <w:shd w:val="clear" w:color="auto" w:fill="FFFFFF" w:themeFill="background1"/>
        <w:tabs>
          <w:tab w:val="left" w:pos="84"/>
        </w:tabs>
        <w:bidi/>
        <w:spacing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 xml:space="preserve">التعاطف: </w:t>
      </w:r>
      <w:r w:rsidRPr="008E1034">
        <w:rPr>
          <w:rFonts w:ascii="Traditional Arabic" w:eastAsia="Times New Roman" w:hAnsi="Traditional Arabic" w:cs="Traditional Arabic"/>
          <w:sz w:val="32"/>
          <w:szCs w:val="32"/>
          <w:rtl/>
        </w:rPr>
        <w:t>يعرف بأنه قدرة الطاقم الطبي على إشعار العميل بمدى أهميته، والحرص على</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تلقيه الخدمة بعناية فائقة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(محمد، علاء سليمان ، 2025، 622)</w:t>
      </w:r>
      <w:r w:rsidRPr="008E1034">
        <w:rPr>
          <w:rFonts w:ascii="Traditional Arabic" w:eastAsia="Times New Roman" w:hAnsi="Traditional Arabic" w:cs="Traditional Arabic"/>
          <w:b/>
          <w:bCs/>
          <w:sz w:val="32"/>
          <w:szCs w:val="32"/>
          <w:rtl/>
        </w:rPr>
        <w:t>.</w:t>
      </w:r>
    </w:p>
    <w:p w14:paraId="27F6254F" w14:textId="0A34D007" w:rsidR="006E6678" w:rsidRPr="008E1034" w:rsidRDefault="006E6678" w:rsidP="008E1034">
      <w:pPr>
        <w:shd w:val="clear" w:color="auto" w:fill="FFFFFF" w:themeFill="background1"/>
        <w:tabs>
          <w:tab w:val="left" w:pos="84"/>
        </w:tabs>
        <w:bidi/>
        <w:spacing w:line="276"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 xml:space="preserve">الملموسية: </w:t>
      </w:r>
      <w:r w:rsidRPr="008E1034">
        <w:rPr>
          <w:rFonts w:ascii="Traditional Arabic" w:eastAsia="Times New Roman" w:hAnsi="Traditional Arabic" w:cs="Traditional Arabic"/>
          <w:sz w:val="32"/>
          <w:szCs w:val="32"/>
          <w:rtl/>
        </w:rPr>
        <w:t>يُقصد بها مدى جاهزية المستشفيات من اجهزة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ومعدات حديثة، ومدى سلامة المرافق والبنية التحتية للمستشفى</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(المنزوع، زايد علي؛ ودبر،</w:t>
      </w:r>
      <w:r w:rsidR="009E6D28">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عادل حسن</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2024)</w:t>
      </w:r>
      <w:r w:rsidR="00386EAB" w:rsidRPr="008E1034">
        <w:rPr>
          <w:rFonts w:ascii="Traditional Arabic" w:eastAsia="Times New Roman" w:hAnsi="Traditional Arabic" w:cs="Traditional Arabic"/>
          <w:sz w:val="32"/>
          <w:szCs w:val="32"/>
          <w:rtl/>
        </w:rPr>
        <w:t xml:space="preserve"> </w:t>
      </w:r>
    </w:p>
    <w:p w14:paraId="2901FD20" w14:textId="75BB0582" w:rsidR="006E6678" w:rsidRPr="008E1034" w:rsidRDefault="006E6678" w:rsidP="008E1034">
      <w:pPr>
        <w:pStyle w:val="ListParagraph"/>
        <w:numPr>
          <w:ilvl w:val="0"/>
          <w:numId w:val="48"/>
        </w:numPr>
        <w:shd w:val="clear" w:color="auto" w:fill="FFFFFF" w:themeFill="background1"/>
        <w:tabs>
          <w:tab w:val="left" w:pos="84"/>
          <w:tab w:val="num" w:pos="720"/>
        </w:tabs>
        <w:bidi/>
        <w:spacing w:line="276"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أهمية جودة الخدمات الطبية</w:t>
      </w:r>
      <w:r w:rsidR="00555536">
        <w:rPr>
          <w:rFonts w:ascii="Traditional Arabic" w:eastAsia="Times New Roman" w:hAnsi="Traditional Arabic" w:cs="Traditional Arabic"/>
          <w:b/>
          <w:bCs/>
          <w:sz w:val="32"/>
          <w:szCs w:val="32"/>
          <w:rtl/>
        </w:rPr>
        <w:t xml:space="preserve">: </w:t>
      </w:r>
    </w:p>
    <w:p w14:paraId="4C587BA8" w14:textId="2B9375FB" w:rsidR="006E6678" w:rsidRPr="008E1034" w:rsidRDefault="006E6678" w:rsidP="008E1034">
      <w:pPr>
        <w:shd w:val="clear" w:color="auto" w:fill="FFFFFF" w:themeFill="background1"/>
        <w:tabs>
          <w:tab w:val="left" w:pos="84"/>
          <w:tab w:val="num" w:pos="720"/>
        </w:tabs>
        <w:bidi/>
        <w:spacing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تعد عملية تطبيق جودة الخدمات الطبية احد المراحل الأساسية لتحسين أداء المؤسسة الصحية، مما يترتب عليه تحقيق رضا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والقدرة على المنافسة والتواجد المستمر، وقد تزايدت هذه الأهمية نظراً</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لارتفاع تكاليف الخدمات الصحية، وزيادة الوعي لدى </w:t>
      </w:r>
      <w:r w:rsidR="006505A8" w:rsidRPr="008E1034">
        <w:rPr>
          <w:rFonts w:ascii="Traditional Arabic" w:eastAsia="Times New Roman" w:hAnsi="Traditional Arabic" w:cs="Traditional Arabic"/>
          <w:sz w:val="32"/>
          <w:szCs w:val="32"/>
          <w:rtl/>
        </w:rPr>
        <w:t>المرضى</w:t>
      </w:r>
      <w:r w:rsidR="006505A8"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المستف</w:t>
      </w:r>
      <w:r w:rsidR="009E6D28">
        <w:rPr>
          <w:rFonts w:ascii="Traditional Arabic" w:eastAsia="Times New Roman" w:hAnsi="Traditional Arabic" w:cs="Traditional Arabic" w:hint="cs"/>
          <w:sz w:val="32"/>
          <w:szCs w:val="32"/>
          <w:rtl/>
        </w:rPr>
        <w:t>ي</w:t>
      </w:r>
      <w:r w:rsidRPr="008E1034">
        <w:rPr>
          <w:rFonts w:ascii="Traditional Arabic" w:eastAsia="Times New Roman" w:hAnsi="Traditional Arabic" w:cs="Traditional Arabic"/>
          <w:sz w:val="32"/>
          <w:szCs w:val="32"/>
          <w:rtl/>
        </w:rPr>
        <w:t>دين من الخدمات واهتمامهم بعنصر الجودة.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(لبيب، حسن عيد</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2021)</w:t>
      </w:r>
    </w:p>
    <w:p w14:paraId="798CBD5C" w14:textId="0B8343B9" w:rsidR="006E6678" w:rsidRPr="008E1034" w:rsidRDefault="006E6678" w:rsidP="008E1034">
      <w:pPr>
        <w:pStyle w:val="ListParagraph"/>
        <w:keepNext/>
        <w:keepLines/>
        <w:numPr>
          <w:ilvl w:val="0"/>
          <w:numId w:val="46"/>
        </w:numPr>
        <w:shd w:val="clear" w:color="auto" w:fill="FFFFFF" w:themeFill="background1"/>
        <w:bidi/>
        <w:spacing w:after="0" w:line="276" w:lineRule="auto"/>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اثر التحول</w:t>
      </w:r>
      <w:r w:rsidR="00386EAB" w:rsidRPr="008E1034">
        <w:rPr>
          <w:rFonts w:ascii="Traditional Arabic" w:eastAsia="Times New Roman" w:hAnsi="Traditional Arabic" w:cs="Traditional Arabic"/>
          <w:b/>
          <w:bCs/>
          <w:noProof/>
          <w:sz w:val="32"/>
          <w:szCs w:val="32"/>
          <w:rtl/>
          <w:lang w:bidi="ar-EG"/>
        </w:rPr>
        <w:t xml:space="preserve"> </w:t>
      </w:r>
      <w:r w:rsidRPr="008E1034">
        <w:rPr>
          <w:rFonts w:ascii="Traditional Arabic" w:eastAsia="Times New Roman" w:hAnsi="Traditional Arabic" w:cs="Traditional Arabic"/>
          <w:b/>
          <w:bCs/>
          <w:noProof/>
          <w:sz w:val="32"/>
          <w:szCs w:val="32"/>
          <w:rtl/>
          <w:lang w:bidi="ar-EG"/>
        </w:rPr>
        <w:t>الرقمي والتطبيقات الذكية على الجودة .</w:t>
      </w:r>
    </w:p>
    <w:p w14:paraId="274970C1" w14:textId="157C0482" w:rsidR="006E6678" w:rsidRPr="008E1034" w:rsidRDefault="006E6678" w:rsidP="008E1034">
      <w:pPr>
        <w:shd w:val="clear" w:color="auto" w:fill="FFFFFF" w:themeFill="background1"/>
        <w:tabs>
          <w:tab w:val="left" w:pos="84"/>
          <w:tab w:val="num" w:pos="720"/>
        </w:tabs>
        <w:bidi/>
        <w:spacing w:line="276" w:lineRule="auto"/>
        <w:ind w:firstLine="509"/>
        <w:jc w:val="both"/>
        <w:rPr>
          <w:rFonts w:ascii="Traditional Arabic" w:eastAsia="Times New Roman" w:hAnsi="Traditional Arabic" w:cs="Traditional Arabic"/>
          <w:sz w:val="32"/>
          <w:szCs w:val="32"/>
          <w:rtl/>
          <w:lang w:bidi="ar-EG"/>
        </w:rPr>
      </w:pPr>
      <w:r w:rsidRPr="008E1034">
        <w:rPr>
          <w:rFonts w:ascii="Traditional Arabic" w:eastAsia="Times New Roman" w:hAnsi="Traditional Arabic" w:cs="Traditional Arabic"/>
          <w:sz w:val="32"/>
          <w:szCs w:val="32"/>
          <w:rtl/>
        </w:rPr>
        <w:t xml:space="preserve">يساعد التحول الرقمي من خلال التقنيات واستخدام التطبيقات الحديثة على الترويج للخدمات الطبية، والتفاعل المباشر مع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وتوفير المعلومات الصحية الموثوقة، وتسهيل إدارة المواعيد والخدمات، مما يُسهم في</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القضاء على السلبيات التي تتواجد بالمؤسسات الصحية وكسب رضا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xml:space="preserve">، ورفع الكفاءة </w:t>
      </w:r>
      <w:r w:rsidR="009E6D28" w:rsidRPr="008E1034">
        <w:rPr>
          <w:rFonts w:ascii="Traditional Arabic" w:eastAsia="Times New Roman" w:hAnsi="Traditional Arabic" w:cs="Traditional Arabic" w:hint="cs"/>
          <w:sz w:val="32"/>
          <w:szCs w:val="32"/>
          <w:rtl/>
        </w:rPr>
        <w:t>التشغيلي</w:t>
      </w:r>
      <w:r w:rsidR="009E6D28" w:rsidRPr="008E1034">
        <w:rPr>
          <w:rFonts w:ascii="Traditional Arabic" w:eastAsia="Times New Roman" w:hAnsi="Traditional Arabic" w:cs="Traditional Arabic" w:hint="eastAsia"/>
          <w:sz w:val="32"/>
          <w:szCs w:val="32"/>
          <w:rtl/>
        </w:rPr>
        <w:t>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وجودة</w:t>
      </w:r>
      <w:r w:rsidR="00163415"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الرعاية المقدمة.</w:t>
      </w:r>
      <w:r w:rsidR="00386EAB" w:rsidRPr="008E1034">
        <w:rPr>
          <w:rFonts w:ascii="Traditional Arabic" w:eastAsia="Times New Roman" w:hAnsi="Traditional Arabic" w:cs="Traditional Arabic"/>
          <w:sz w:val="32"/>
          <w:szCs w:val="32"/>
          <w:rtl/>
        </w:rPr>
        <w:t xml:space="preserve"> </w:t>
      </w:r>
    </w:p>
    <w:p w14:paraId="4777592E" w14:textId="77777777" w:rsidR="006E6678" w:rsidRPr="008E1034" w:rsidRDefault="006E6678" w:rsidP="008E1034">
      <w:pPr>
        <w:pStyle w:val="ListParagraph"/>
        <w:numPr>
          <w:ilvl w:val="0"/>
          <w:numId w:val="49"/>
        </w:numPr>
        <w:shd w:val="clear" w:color="auto" w:fill="FFFFFF" w:themeFill="background1"/>
        <w:bidi/>
        <w:spacing w:line="276" w:lineRule="auto"/>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b/>
          <w:bCs/>
          <w:sz w:val="32"/>
          <w:szCs w:val="32"/>
          <w:rtl/>
        </w:rPr>
        <w:t>واقع التسويق عبر التطبيقات الذكية في القطاع الصحي السعودي:</w:t>
      </w:r>
    </w:p>
    <w:p w14:paraId="48A514F9" w14:textId="55EA95BE" w:rsidR="006E6678" w:rsidRPr="008E1034" w:rsidRDefault="006E6678" w:rsidP="008E1034">
      <w:pPr>
        <w:shd w:val="clear" w:color="auto" w:fill="FFFFFF" w:themeFill="background1"/>
        <w:bidi/>
        <w:spacing w:before="240" w:line="276" w:lineRule="auto"/>
        <w:ind w:firstLine="651"/>
        <w:contextualSpacing/>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تبذل المملكة العربية السعودية جهوداً كبيرة لتطوير المنظومة الصحية وفقاً لأهداف رؤية المملكة 2030م، بما يعمل على التطوير ومواكبه الممارسات العالمية بالقطاع الصحي، وهو ما يبرز من خلال الاعتماد على التكنولوجيا والاستفادة من التقنيات الحديثة في تحسين جودة</w:t>
      </w:r>
      <w:r w:rsidR="009E6D28">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الخدما</w:t>
      </w:r>
      <w:r w:rsidR="009E6D28">
        <w:rPr>
          <w:rFonts w:ascii="Traditional Arabic" w:eastAsia="Calibri" w:hAnsi="Traditional Arabic" w:cs="Traditional Arabic" w:hint="cs"/>
          <w:sz w:val="32"/>
          <w:szCs w:val="32"/>
          <w:rtl/>
        </w:rPr>
        <w:t>ت</w:t>
      </w:r>
      <w:r w:rsidRPr="008E1034">
        <w:rPr>
          <w:rFonts w:ascii="Traditional Arabic" w:eastAsia="Calibri" w:hAnsi="Traditional Arabic" w:cs="Traditional Arabic"/>
          <w:sz w:val="32"/>
          <w:szCs w:val="32"/>
          <w:rtl/>
        </w:rPr>
        <w:t xml:space="preserve"> المقدمة للعملاء، ومن ضمن التقنيات التي تتبعها منظومة</w:t>
      </w:r>
      <w:r w:rsidR="009E6D28">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 xml:space="preserve">القطاع الصحي بالمملكة تطبيقات الهواتف الذكية، التي ظهرت بصورة كبيرة في السنوات القليلة الماضية، وبالأخص أثناء جائجةكوفيد19، وهوما ساعد على تقليل الاختلاط أسهمت في تقليل الزيارات غير الضرورية وتحسين آلية تقديم الخدمة، إذ يستطيع </w:t>
      </w:r>
      <w:r w:rsidR="006505A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xml:space="preserve"> الحصول على بعض الخدمات عبر تطبيقات الهواتف الذكية، التي تساعد طرفي الاستخدام (المرسل والمستقبل) وتفيد المستشفيات في الوصول لأكبر عدد من </w:t>
      </w:r>
      <w:r w:rsidR="006505A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xml:space="preserve">، بالإضافة إلى القدرة على تحليل سلوك </w:t>
      </w:r>
      <w:r w:rsidR="006505A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وتوفر للعملاء خدمات توافر المعلومات والرد على الاستفسارات وإمكانية حجز المواعيد (المطرفي، عمر عيد</w:t>
      </w:r>
      <w:r w:rsidR="00C30B7C">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 xml:space="preserve"> 2025).</w:t>
      </w:r>
    </w:p>
    <w:p w14:paraId="454CDB81" w14:textId="6162F990" w:rsidR="006E6678" w:rsidRPr="008E1034" w:rsidRDefault="006E6678" w:rsidP="008E1034">
      <w:pPr>
        <w:shd w:val="clear" w:color="auto" w:fill="FFFFFF" w:themeFill="background1"/>
        <w:bidi/>
        <w:spacing w:line="276" w:lineRule="auto"/>
        <w:ind w:firstLine="651"/>
        <w:contextualSpacing/>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 xml:space="preserve">ونظراً لنجاح هذه الخدمة أثناء الجائحة تم استمرارها </w:t>
      </w:r>
      <w:r w:rsidR="009E6D28" w:rsidRPr="008E1034">
        <w:rPr>
          <w:rFonts w:ascii="Traditional Arabic" w:eastAsia="Calibri" w:hAnsi="Traditional Arabic" w:cs="Traditional Arabic" w:hint="cs"/>
          <w:sz w:val="32"/>
          <w:szCs w:val="32"/>
          <w:rtl/>
        </w:rPr>
        <w:t>وازداد</w:t>
      </w:r>
      <w:r w:rsidRPr="008E1034">
        <w:rPr>
          <w:rFonts w:ascii="Traditional Arabic" w:eastAsia="Calibri" w:hAnsi="Traditional Arabic" w:cs="Traditional Arabic"/>
          <w:sz w:val="32"/>
          <w:szCs w:val="32"/>
          <w:rtl/>
        </w:rPr>
        <w:t xml:space="preserve"> انتشارها بصورة أكبر بعد انتهاء الجائحة لتصبح سمه من السمات الهامه التي تسعى </w:t>
      </w:r>
      <w:r w:rsidR="009E6D28" w:rsidRPr="008E1034">
        <w:rPr>
          <w:rFonts w:ascii="Traditional Arabic" w:eastAsia="Calibri" w:hAnsi="Traditional Arabic" w:cs="Traditional Arabic" w:hint="cs"/>
          <w:sz w:val="32"/>
          <w:szCs w:val="32"/>
          <w:rtl/>
        </w:rPr>
        <w:t>المستشفيات</w:t>
      </w:r>
      <w:r w:rsidRPr="008E1034">
        <w:rPr>
          <w:rFonts w:ascii="Traditional Arabic" w:eastAsia="Calibri" w:hAnsi="Traditional Arabic" w:cs="Traditional Arabic"/>
          <w:sz w:val="32"/>
          <w:szCs w:val="32"/>
          <w:rtl/>
        </w:rPr>
        <w:t xml:space="preserve"> لتفعيليها لتحسين الخدمات الصحية المقدمة، وتُعرف هذه الخدمة عالمياً من خلال منظمة الصحة العالمية بمصطلح الصحة المتنقلة (</w:t>
      </w:r>
      <w:r w:rsidRPr="008E1034">
        <w:rPr>
          <w:rFonts w:ascii="Traditional Arabic" w:eastAsia="Calibri" w:hAnsi="Traditional Arabic" w:cs="Traditional Arabic"/>
          <w:sz w:val="32"/>
          <w:szCs w:val="32"/>
        </w:rPr>
        <w:t>mHealth</w:t>
      </w:r>
      <w:r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lang w:bidi="ar-EG"/>
        </w:rPr>
        <w:t>التي تقدم الخدمات الطبية من خلال الهواتف الذكية على هيئة الرسائل القصيرة والتطبيقات الصحية</w:t>
      </w:r>
      <w:r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lang w:bidi="ar-EG"/>
        </w:rPr>
        <w:t>.</w:t>
      </w:r>
    </w:p>
    <w:p w14:paraId="308DB936" w14:textId="6E35F84E" w:rsidR="006E6678" w:rsidRPr="008E1034" w:rsidRDefault="006E6678" w:rsidP="008E1034">
      <w:pPr>
        <w:shd w:val="clear" w:color="auto" w:fill="FFFFFF" w:themeFill="background1"/>
        <w:bidi/>
        <w:spacing w:before="240" w:line="276" w:lineRule="auto"/>
        <w:ind w:firstLine="651"/>
        <w:contextualSpacing/>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lang w:bidi="ar-EG"/>
        </w:rPr>
        <w:t>"وقد تبنت عدة مستشفيات خاصة بالرياض منصات رقمية لإدارة المواعيد والنتائج"</w:t>
      </w:r>
      <w:r w:rsidRPr="008E1034">
        <w:rPr>
          <w:rFonts w:ascii="Traditional Arabic" w:eastAsia="Calibri" w:hAnsi="Traditional Arabic" w:cs="Traditional Arabic"/>
          <w:sz w:val="32"/>
          <w:szCs w:val="32"/>
          <w:rtl/>
        </w:rPr>
        <w:t xml:space="preserve"> ك</w:t>
      </w:r>
      <w:r w:rsidR="009E6D28">
        <w:rPr>
          <w:rFonts w:ascii="Traditional Arabic" w:eastAsia="Calibri" w:hAnsi="Traditional Arabic" w:cs="Traditional Arabic" w:hint="cs"/>
          <w:sz w:val="32"/>
          <w:szCs w:val="32"/>
          <w:rtl/>
        </w:rPr>
        <w:t>م</w:t>
      </w:r>
      <w:r w:rsidRPr="008E1034">
        <w:rPr>
          <w:rFonts w:ascii="Traditional Arabic" w:eastAsia="Calibri" w:hAnsi="Traditional Arabic" w:cs="Traditional Arabic"/>
          <w:sz w:val="32"/>
          <w:szCs w:val="32"/>
          <w:rtl/>
        </w:rPr>
        <w:t>ستشف</w:t>
      </w:r>
      <w:r w:rsidR="009E6D28">
        <w:rPr>
          <w:rFonts w:ascii="Traditional Arabic" w:eastAsia="Calibri" w:hAnsi="Traditional Arabic" w:cs="Traditional Arabic" w:hint="cs"/>
          <w:sz w:val="32"/>
          <w:szCs w:val="32"/>
          <w:rtl/>
        </w:rPr>
        <w:t>ى</w:t>
      </w:r>
      <w:r w:rsidRPr="008E1034">
        <w:rPr>
          <w:rFonts w:ascii="Traditional Arabic" w:eastAsia="Calibri" w:hAnsi="Traditional Arabic" w:cs="Traditional Arabic"/>
          <w:sz w:val="32"/>
          <w:szCs w:val="32"/>
          <w:rtl/>
        </w:rPr>
        <w:t xml:space="preserve"> الجامعي بجامعة الملك سعود، إذ تم تطبيق برنامج شفاء الذي ساعد على سهولة وجودة التواصل بين </w:t>
      </w:r>
      <w:r w:rsidR="009E6D28" w:rsidRPr="008E1034">
        <w:rPr>
          <w:rFonts w:ascii="Traditional Arabic" w:eastAsia="Calibri" w:hAnsi="Traditional Arabic" w:cs="Traditional Arabic" w:hint="cs"/>
          <w:sz w:val="32"/>
          <w:szCs w:val="32"/>
          <w:rtl/>
        </w:rPr>
        <w:t>المستشفى</w:t>
      </w:r>
      <w:r w:rsidRPr="008E1034">
        <w:rPr>
          <w:rFonts w:ascii="Traditional Arabic" w:eastAsia="Calibri" w:hAnsi="Traditional Arabic" w:cs="Traditional Arabic"/>
          <w:sz w:val="32"/>
          <w:szCs w:val="32"/>
          <w:rtl/>
        </w:rPr>
        <w:t xml:space="preserve"> وعملائها (الفايدي، أحمد عطية ربيع، 2021)</w:t>
      </w:r>
      <w:r w:rsidR="00C30B7C">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 xml:space="preserve"> ومجموعة مستشفيات السعودي الألماني: التي توفر تطبيقاً مجانياً يسمح بحجز المواعيد بسهولة، وهو متوافق مع نظامي </w:t>
      </w:r>
      <w:r w:rsidRPr="008E1034">
        <w:rPr>
          <w:rFonts w:ascii="Traditional Arabic" w:eastAsia="Calibri" w:hAnsi="Traditional Arabic" w:cs="Traditional Arabic"/>
          <w:sz w:val="32"/>
          <w:szCs w:val="32"/>
        </w:rPr>
        <w:t>iOS</w:t>
      </w:r>
      <w:r w:rsidRPr="008E1034">
        <w:rPr>
          <w:rFonts w:ascii="Traditional Arabic" w:eastAsia="Calibri" w:hAnsi="Traditional Arabic" w:cs="Traditional Arabic"/>
          <w:sz w:val="32"/>
          <w:szCs w:val="32"/>
          <w:rtl/>
        </w:rPr>
        <w:t xml:space="preserve"> </w:t>
      </w:r>
      <w:r w:rsidR="009E6D28" w:rsidRPr="008E1034">
        <w:rPr>
          <w:rFonts w:ascii="Traditional Arabic" w:eastAsia="Calibri" w:hAnsi="Traditional Arabic" w:cs="Traditional Arabic" w:hint="cs"/>
          <w:sz w:val="32"/>
          <w:szCs w:val="32"/>
          <w:rtl/>
        </w:rPr>
        <w:t>وأندرويد. والمستشفى</w:t>
      </w:r>
      <w:r w:rsidRPr="008E1034">
        <w:rPr>
          <w:rFonts w:ascii="Traditional Arabic" w:eastAsia="Calibri" w:hAnsi="Traditional Arabic" w:cs="Traditional Arabic"/>
          <w:sz w:val="32"/>
          <w:szCs w:val="32"/>
          <w:rtl/>
        </w:rPr>
        <w:t xml:space="preserve"> التخصصي: تعتمد على تطبيق "</w:t>
      </w:r>
      <w:r w:rsidRPr="008E1034">
        <w:rPr>
          <w:rFonts w:ascii="Traditional Arabic" w:eastAsia="Calibri" w:hAnsi="Traditional Arabic" w:cs="Traditional Arabic"/>
          <w:sz w:val="32"/>
          <w:szCs w:val="32"/>
        </w:rPr>
        <w:t>Specialty Hospital - Patient</w:t>
      </w:r>
      <w:r w:rsidRPr="008E1034">
        <w:rPr>
          <w:rFonts w:ascii="Traditional Arabic" w:eastAsia="Calibri" w:hAnsi="Traditional Arabic" w:cs="Traditional Arabic"/>
          <w:sz w:val="32"/>
          <w:szCs w:val="32"/>
          <w:rtl/>
        </w:rPr>
        <w:t>" وهو تطبيق خاص بمراجعي ومرضى المستشفى يتيح لهم الاطلاع على نتائج تحاليلهم المخبرية، بالإضافة إلى تقارير الأشعة والأدوية وملخصات الخروج، وذلك ضمن خطوات في غاية السهولة واليسر(</w:t>
      </w:r>
      <w:r w:rsidR="009E6D28" w:rsidRPr="008E1034">
        <w:rPr>
          <w:rFonts w:ascii="Traditional Arabic" w:eastAsia="Calibri" w:hAnsi="Traditional Arabic" w:cs="Traditional Arabic" w:hint="cs"/>
          <w:sz w:val="32"/>
          <w:szCs w:val="32"/>
          <w:rtl/>
        </w:rPr>
        <w:t>المستشفى</w:t>
      </w:r>
      <w:r w:rsidRPr="008E1034">
        <w:rPr>
          <w:rFonts w:ascii="Traditional Arabic" w:eastAsia="Calibri" w:hAnsi="Traditional Arabic" w:cs="Traditional Arabic"/>
          <w:sz w:val="32"/>
          <w:szCs w:val="32"/>
          <w:rtl/>
        </w:rPr>
        <w:t xml:space="preserve"> التخصصي، 2020)، ومستشفى الملك فيصل: يتميز التطبيق بالوصول للعديد من الخدمات الإلكترونية، كإعادة صرف الدواء والمستلزمات الطبية، طباعة الموعد، التقارير الطبية، البيانات الحيوية، نتائج التحاليل، سجل التطعيمات، بيانات الزيارات السابقة للمستشفى.</w:t>
      </w:r>
    </w:p>
    <w:p w14:paraId="48070A35" w14:textId="77777777" w:rsidR="006E6678" w:rsidRPr="008E1034" w:rsidRDefault="006E6678" w:rsidP="008E1034">
      <w:pPr>
        <w:shd w:val="clear" w:color="auto" w:fill="FFFFFF" w:themeFill="background1"/>
        <w:bidi/>
        <w:spacing w:before="240" w:line="276" w:lineRule="auto"/>
        <w:ind w:firstLine="651"/>
        <w:contextualSpacing/>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وتقوم الدراسة الحالية بالتطبيق على مجموعة مستشفيات الحبيب الطبية نظراً لريادتها في تطبيق أنظمة حجز المواعيد عبر التطبيقات الذكية وانتشار فروعها الواسعة بمدينة الرياض وضخامة قاعدة عملائها إضافةً إلى مكانتها البارزة في القطاع الصحي الخاص مما يجعلها نموذجاً مناسباً لدراسة أثر هذه التطبيقات على جودة الخدمات الطبية.</w:t>
      </w:r>
    </w:p>
    <w:p w14:paraId="511F78EE" w14:textId="77777777" w:rsidR="006E6678" w:rsidRPr="008E1034" w:rsidRDefault="006E6678" w:rsidP="008E1034">
      <w:pPr>
        <w:shd w:val="clear" w:color="auto" w:fill="FFFFFF" w:themeFill="background1"/>
        <w:spacing w:after="200" w:line="276" w:lineRule="auto"/>
        <w:rPr>
          <w:rFonts w:ascii="Traditional Arabic" w:eastAsia="Calibri" w:hAnsi="Traditional Arabic" w:cs="Traditional Arabic"/>
          <w:b/>
          <w:bCs/>
          <w:sz w:val="36"/>
          <w:szCs w:val="36"/>
          <w:rtl/>
        </w:rPr>
      </w:pPr>
      <w:r w:rsidRPr="008E1034">
        <w:rPr>
          <w:rFonts w:ascii="Traditional Arabic" w:eastAsia="Calibri" w:hAnsi="Traditional Arabic" w:cs="Traditional Arabic"/>
          <w:b/>
          <w:bCs/>
          <w:sz w:val="36"/>
          <w:szCs w:val="36"/>
          <w:rtl/>
        </w:rPr>
        <w:br w:type="page"/>
      </w:r>
    </w:p>
    <w:p w14:paraId="3F6F2EF5" w14:textId="77777777" w:rsidR="006E6678" w:rsidRPr="008E1034" w:rsidRDefault="006E6678" w:rsidP="008E1034">
      <w:pPr>
        <w:shd w:val="clear" w:color="auto" w:fill="FFFFFF" w:themeFill="background1"/>
        <w:bidi/>
        <w:spacing w:before="240" w:line="276" w:lineRule="auto"/>
        <w:jc w:val="both"/>
        <w:rPr>
          <w:rFonts w:ascii="Traditional Arabic" w:eastAsia="Calibri" w:hAnsi="Traditional Arabic" w:cs="Traditional Arabic"/>
          <w:b/>
          <w:bCs/>
          <w:sz w:val="36"/>
          <w:szCs w:val="36"/>
        </w:rPr>
      </w:pPr>
      <w:r w:rsidRPr="008E1034">
        <w:rPr>
          <w:rFonts w:ascii="Traditional Arabic" w:eastAsia="Calibri" w:hAnsi="Traditional Arabic" w:cs="Traditional Arabic"/>
          <w:b/>
          <w:bCs/>
          <w:sz w:val="36"/>
          <w:szCs w:val="36"/>
          <w:rtl/>
        </w:rPr>
        <w:t>ثانياً: الدراسات السابقة.</w:t>
      </w:r>
    </w:p>
    <w:p w14:paraId="27694772" w14:textId="77777777" w:rsidR="006E6678" w:rsidRPr="008E1034" w:rsidRDefault="006E6678" w:rsidP="008E1034">
      <w:pPr>
        <w:pStyle w:val="ListParagraph"/>
        <w:keepNext/>
        <w:keepLines/>
        <w:numPr>
          <w:ilvl w:val="1"/>
          <w:numId w:val="46"/>
        </w:numPr>
        <w:shd w:val="clear" w:color="auto" w:fill="FFFFFF" w:themeFill="background1"/>
        <w:tabs>
          <w:tab w:val="left" w:pos="368"/>
        </w:tabs>
        <w:bidi/>
        <w:spacing w:after="0" w:line="276" w:lineRule="auto"/>
        <w:ind w:left="84" w:firstLine="0"/>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المحور الأول: الدراسات التي تناولت التسويق عبر التطبيقات الذكية (المتغير المستقل).</w:t>
      </w:r>
    </w:p>
    <w:p w14:paraId="0CE69D1C" w14:textId="77777777" w:rsidR="006E6678" w:rsidRPr="008E1034" w:rsidRDefault="006E6678" w:rsidP="008E1034">
      <w:pPr>
        <w:shd w:val="clear" w:color="auto" w:fill="FFFFFF" w:themeFill="background1"/>
        <w:bidi/>
        <w:spacing w:before="100" w:beforeAutospacing="1" w:after="100" w:afterAutospacing="1" w:line="276" w:lineRule="auto"/>
        <w:outlineLvl w:val="2"/>
        <w:rPr>
          <w:rFonts w:ascii="Traditional Arabic" w:eastAsia="Times New Roman" w:hAnsi="Traditional Arabic" w:cs="Traditional Arabic"/>
          <w:b/>
          <w:bCs/>
          <w:sz w:val="32"/>
          <w:szCs w:val="32"/>
          <w:rtl/>
        </w:rPr>
      </w:pPr>
      <w:bookmarkStart w:id="11" w:name="_Hlk217893804"/>
      <w:r w:rsidRPr="008E1034">
        <w:rPr>
          <w:rFonts w:ascii="Traditional Arabic" w:eastAsia="Times New Roman" w:hAnsi="Traditional Arabic" w:cs="Traditional Arabic"/>
          <w:b/>
          <w:bCs/>
          <w:sz w:val="32"/>
          <w:szCs w:val="32"/>
        </w:rPr>
        <w:t xml:space="preserve"> </w:t>
      </w:r>
      <w:r w:rsidRPr="008E1034">
        <w:rPr>
          <w:rFonts w:ascii="Traditional Arabic" w:eastAsia="Times New Roman" w:hAnsi="Traditional Arabic" w:cs="Traditional Arabic"/>
          <w:b/>
          <w:bCs/>
          <w:sz w:val="32"/>
          <w:szCs w:val="32"/>
          <w:rtl/>
        </w:rPr>
        <w:t xml:space="preserve">1- دراسة الحربي وآخرون </w:t>
      </w:r>
      <w:r w:rsidRPr="008E1034">
        <w:rPr>
          <w:rFonts w:ascii="Traditional Arabic" w:eastAsia="Times New Roman" w:hAnsi="Traditional Arabic" w:cs="Traditional Arabic"/>
          <w:b/>
          <w:bCs/>
          <w:sz w:val="32"/>
          <w:szCs w:val="32"/>
        </w:rPr>
        <w:t xml:space="preserve"> </w:t>
      </w:r>
      <w:r w:rsidRPr="008E1034">
        <w:rPr>
          <w:rFonts w:ascii="Traditional Arabic" w:eastAsia="Calibri" w:hAnsi="Traditional Arabic" w:cs="Traditional Arabic"/>
          <w:b/>
          <w:bCs/>
          <w:sz w:val="32"/>
          <w:szCs w:val="32"/>
        </w:rPr>
        <w:t>Alharbi et al</w:t>
      </w:r>
      <w:r w:rsidRPr="008E1034">
        <w:rPr>
          <w:rFonts w:ascii="Traditional Arabic" w:eastAsia="Times New Roman" w:hAnsi="Traditional Arabic" w:cs="Traditional Arabic"/>
          <w:b/>
          <w:bCs/>
          <w:sz w:val="32"/>
          <w:szCs w:val="32"/>
          <w:rtl/>
        </w:rPr>
        <w:t>(2021) والتي بعنوان: "</w:t>
      </w:r>
      <w:r w:rsidRPr="008E1034">
        <w:rPr>
          <w:rFonts w:ascii="Traditional Arabic"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tl/>
        </w:rPr>
        <w:t>تقييم تطبيق الصحة الإلكترونية (صحة): دراسة مقطعية في المملكة العربية السعودية"</w:t>
      </w:r>
    </w:p>
    <w:bookmarkEnd w:id="11"/>
    <w:p w14:paraId="0625F399" w14:textId="3D8BC986"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تناولت هذه الدراسة تقييم فعالية تطبيق "صحة" التابع لوزارة الصحة السعودية في تحسين تقديم الرعاية الصحية، حيث اعتمدت المنهج الوصفي التحليلي على عينة من (528) مشاركاً من مستخدمين وغير مستخدمين لتطبيق</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صحة بالمملكة العربية السعودية عبر استبيان باستخدام نماذج جوجل (</w:t>
      </w:r>
      <w:r w:rsidRPr="008E1034">
        <w:rPr>
          <w:rFonts w:ascii="Traditional Arabic" w:eastAsia="Times New Roman" w:hAnsi="Traditional Arabic" w:cs="Traditional Arabic"/>
          <w:sz w:val="32"/>
          <w:szCs w:val="32"/>
        </w:rPr>
        <w:t>Google Forms</w:t>
      </w:r>
      <w:r w:rsidRPr="008E1034">
        <w:rPr>
          <w:rFonts w:ascii="Traditional Arabic" w:eastAsia="Times New Roman" w:hAnsi="Traditional Arabic" w:cs="Traditional Arabic"/>
          <w:sz w:val="32"/>
          <w:szCs w:val="32"/>
          <w:rtl/>
        </w:rPr>
        <w:t>)، وأظهرت النتائج تفوق مستخدمي التطبيق في سهولة الوصول إلى الخدمة ومستوى الرضا والكفاءة التشغيلية مقارنة بغير المستخدمين، بينما ارتبطت المشكلات التقنية بانخفاض جودة التجربة . وتشير هذه النتائج إلى الدور المباشر للتطبيقات الصحية الذكية في تحسين جودة الخدمات الطبية، وهو ما يتسق مع توجه الدراسة الحالية التي تفحص أثر التسويق عبر التطبيقات الذكية على جودة الخدمات الطبية في مستشفيات القطاع الخاص بالرياض، وأوصت الدراسة بزيادة حملات التوعية والإعلانات لرفع مستوى استخدام التطبيق، ومعالجة المشاكل التقنية لتحسين فعالية التطبيق ورضا المستخدمين تعزيز ثقة الجمهور في التكنولوجيا الصحية من خلال التعليم، وأخذ الفروقات بين الجنسين في الاعتبار عند تطوير استراتيجيات التطبيقات الصحية.</w:t>
      </w:r>
    </w:p>
    <w:p w14:paraId="78FEDF70" w14:textId="42C89B6B" w:rsidR="006E6678" w:rsidRPr="008E1034" w:rsidRDefault="006E6678" w:rsidP="008E1034">
      <w:pPr>
        <w:shd w:val="clear" w:color="auto" w:fill="FFFFFF" w:themeFill="background1"/>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2- دراسة</w:t>
      </w:r>
      <w:r w:rsidRPr="008E1034">
        <w:rPr>
          <w:rFonts w:ascii="Traditional Arabic"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tl/>
        </w:rPr>
        <w:t>جاغديب سينغلا آخرون</w:t>
      </w:r>
      <w:r w:rsidR="00386EAB" w:rsidRPr="008E1034">
        <w:rPr>
          <w:rFonts w:ascii="Traditional Arabic" w:eastAsia="Times New Roman"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Pr>
        <w:t>Singla</w:t>
      </w:r>
      <w:r w:rsidR="00386EAB" w:rsidRPr="008E1034">
        <w:rPr>
          <w:rFonts w:ascii="Traditional Arabic" w:eastAsia="Times New Roman" w:hAnsi="Traditional Arabic" w:cs="Traditional Arabic"/>
          <w:b/>
          <w:bCs/>
          <w:sz w:val="32"/>
          <w:szCs w:val="32"/>
        </w:rPr>
        <w:t xml:space="preserve"> </w:t>
      </w:r>
      <w:r w:rsidRPr="008E1034">
        <w:rPr>
          <w:rFonts w:ascii="Traditional Arabic" w:eastAsia="Times New Roman" w:hAnsi="Traditional Arabic" w:cs="Traditional Arabic"/>
          <w:b/>
          <w:bCs/>
          <w:sz w:val="32"/>
          <w:szCs w:val="32"/>
        </w:rPr>
        <w:t>et al</w:t>
      </w:r>
      <w:r w:rsidRPr="008E1034">
        <w:rPr>
          <w:rFonts w:ascii="Traditional Arabic" w:eastAsia="Times New Roman" w:hAnsi="Traditional Arabic" w:cs="Traditional Arabic"/>
          <w:b/>
          <w:bCs/>
          <w:sz w:val="32"/>
          <w:szCs w:val="32"/>
          <w:rtl/>
        </w:rPr>
        <w:t>. (2022) والتي بعنوان: "التسويق عبر وسائل التواصل الاجتماعي في قطاع الرعاية الصحية: الفوائد والتحديات"</w:t>
      </w:r>
    </w:p>
    <w:p w14:paraId="64CEC7FE" w14:textId="02FC6720"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وحيث قامت الدراسة بتحليل دور التسويق عبر وسائل التواصل الاجتماعي في قطاع الرعاية الصحية، حيث استخدمت الدراسة المنهج الوصفي التحليلي بالاعتماد على عينة من مستخدمي وسائل التواصل الاجتماعي بالهند عبر مواقع منظمات الصحة العامة والمستشفيات وقطاع الأعمال والتسويق والعلوم الاجتماعية</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وأظهرت نتائج الدراسة وجود أثر إيجابي معنوي للتسويق الصحي عبر وسائل التواصل الاجتماعي في تحسين وعي </w:t>
      </w:r>
      <w:r w:rsidR="00D04EAD" w:rsidRPr="008E1034">
        <w:rPr>
          <w:rFonts w:ascii="Traditional Arabic" w:eastAsia="Times New Roman" w:hAnsi="Traditional Arabic" w:cs="Traditional Arabic"/>
          <w:sz w:val="32"/>
          <w:szCs w:val="32"/>
          <w:rtl/>
        </w:rPr>
        <w:t>المرضى الذين استخدموا التطبيقات الذكية التابعة لمستشفيات القطاع الخاص بمدينة الرياض</w:t>
      </w:r>
      <w:r w:rsidR="00D04EAD"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وتعزيز تجربتهم. وتنسجم هذه النتائج مع الدراسة الحالية من حيث تأكيد أهمية القنوات الرقمية الحديثة كأداة فعالة للتواصل والتسويق الصحي، وأوصت الدراسة بمساعدة المرضى على أن يصبحوا أكثر وعياً، وأكثر قدرة على المشاركة في علاجهم، وأكثر استعداداً للتعاون مع أخصائيي الرعاية الصحية لوضع خطط رعاية تناسب احتياجاتهم الخاصة، كما توصي بضرورة تعامل الشركات وممارسي الرعاية الصحية الحذر مع المعلومات الشخصية على وسائل التواصل الاجتماعي، وأن ينصتوا جيداً قبل النشر وبعده.</w:t>
      </w:r>
    </w:p>
    <w:p w14:paraId="6BDB424C"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b/>
          <w:bCs/>
          <w:sz w:val="32"/>
          <w:szCs w:val="32"/>
          <w:rtl/>
        </w:rPr>
        <w:t xml:space="preserve">3- </w:t>
      </w:r>
      <w:bookmarkStart w:id="12" w:name="_Hlk233584897"/>
      <w:r w:rsidRPr="008E1034">
        <w:rPr>
          <w:rFonts w:ascii="Traditional Arabic" w:eastAsia="Times New Roman" w:hAnsi="Traditional Arabic" w:cs="Traditional Arabic"/>
          <w:b/>
          <w:bCs/>
          <w:sz w:val="32"/>
          <w:szCs w:val="32"/>
          <w:rtl/>
        </w:rPr>
        <w:t xml:space="preserve">دراسة آل مسعود، إبراهيم مناحي؛ وفاضل، هشام قاسم (2022) </w:t>
      </w:r>
      <w:bookmarkEnd w:id="12"/>
      <w:r w:rsidRPr="008E1034">
        <w:rPr>
          <w:rFonts w:ascii="Traditional Arabic" w:eastAsia="Times New Roman" w:hAnsi="Traditional Arabic" w:cs="Traditional Arabic"/>
          <w:b/>
          <w:bCs/>
          <w:sz w:val="32"/>
          <w:szCs w:val="32"/>
          <w:rtl/>
        </w:rPr>
        <w:t>والتي بعنوان: "</w:t>
      </w:r>
      <w:r w:rsidRPr="008E1034">
        <w:rPr>
          <w:rFonts w:ascii="Traditional Arabic" w:hAnsi="Traditional Arabic" w:cs="Traditional Arabic"/>
          <w:b/>
          <w:bCs/>
          <w:sz w:val="32"/>
          <w:szCs w:val="32"/>
          <w:rtl/>
        </w:rPr>
        <w:t xml:space="preserve">تحليل العلاقة بين التسويق الصحي الإلكتروني وزيادة القدرة التنافسية للمنظمات الصحية: </w:t>
      </w:r>
      <w:r w:rsidRPr="008E1034">
        <w:rPr>
          <w:rFonts w:ascii="Traditional Arabic" w:hAnsi="Traditional Arabic" w:cs="Traditional Arabic"/>
          <w:sz w:val="32"/>
          <w:szCs w:val="32"/>
          <w:rtl/>
        </w:rPr>
        <w:t>دراسة وصفية على قطاع الشؤون الصحية بمحافظة بيشة - المملكة العربية السعودية</w:t>
      </w:r>
      <w:r w:rsidRPr="008E1034">
        <w:rPr>
          <w:rFonts w:ascii="Traditional Arabic" w:eastAsia="Times New Roman" w:hAnsi="Traditional Arabic" w:cs="Traditional Arabic"/>
          <w:sz w:val="32"/>
          <w:szCs w:val="32"/>
          <w:rtl/>
        </w:rPr>
        <w:t>"</w:t>
      </w:r>
    </w:p>
    <w:p w14:paraId="558B5472" w14:textId="3CB53103"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حيث استهدفت تحليل العلاقة بين التسويق الصحي الإلكتروني وزيادة القدرة التنافسية للمنظمات الصحية بمحافظة بيشه بالمملكة العربية السعودية، باستخدام المنهج الوصفي التحليلي على عينة مكونة من (248) موظفاً بمحافظة بيشه عبر</w:t>
      </w:r>
      <w:r w:rsidR="00386EAB" w:rsidRPr="008E1034">
        <w:rPr>
          <w:rFonts w:ascii="Traditional Arabic" w:eastAsia="Times New Roman" w:hAnsi="Traditional Arabic" w:cs="Traditional Arabic"/>
          <w:sz w:val="32"/>
          <w:szCs w:val="32"/>
          <w:rtl/>
        </w:rPr>
        <w:t xml:space="preserve"> </w:t>
      </w:r>
      <w:r w:rsidR="00D12428" w:rsidRPr="008E1034">
        <w:rPr>
          <w:rFonts w:ascii="Traditional Arabic" w:eastAsia="Times New Roman" w:hAnsi="Traditional Arabic" w:cs="Traditional Arabic" w:hint="cs"/>
          <w:sz w:val="32"/>
          <w:szCs w:val="32"/>
          <w:rtl/>
        </w:rPr>
        <w:t>الاستبانة</w:t>
      </w:r>
      <w:r w:rsidRPr="008E1034">
        <w:rPr>
          <w:rFonts w:ascii="Traditional Arabic" w:eastAsia="Times New Roman" w:hAnsi="Traditional Arabic" w:cs="Traditional Arabic"/>
          <w:sz w:val="32"/>
          <w:szCs w:val="32"/>
          <w:rtl/>
        </w:rPr>
        <w:t>،</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وأظهرت النتائج وجود علاقة طردية ذات دلالة إحصائية بين تفعيل التسويق الإلكتروني وتحقيق الميزة التنافسية، مقابل علاقة عكسية مع غياب الوعي المؤسسي. وتدعم هذه النتائج أهمية التسويق الإلكتروني في تحسين أداء المؤسسات الصحية، وهو ما يتوافق مع أهداف الدراسة الحالية، وأوصت الدراسة وتوصي الدراسة بتعزيز الدعم الفني والتقني الملائم لطبيعة الخدمات الإلكترونية بمديرية الشئون الصحية ببيشة، وأن يكون هناك توافق بين الخدمات التسويقية الإلكترونية والخدمات الفعلية بمديرية الشئون الصحية ببيشة، كما توصي بزيادة الاعتماد على عمليات التسويق الإلكتروني في جميع المنظمات الصحية بمحافظة بيشة، والاهتمام بإعداد كوادر تسويقية متخصصة في تسويق الخدمات الصحية.</w:t>
      </w:r>
    </w:p>
    <w:p w14:paraId="5D33768C" w14:textId="0E260D92" w:rsidR="006E6678" w:rsidRPr="008E1034" w:rsidRDefault="006E6678" w:rsidP="008E1034">
      <w:pPr>
        <w:shd w:val="clear" w:color="auto" w:fill="FFFFFF" w:themeFill="background1"/>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4- دراسة بداش، صباح (2023) والتي بعنوان: "</w:t>
      </w:r>
      <w:r w:rsidRPr="008E1034">
        <w:rPr>
          <w:rFonts w:ascii="Traditional Arabic" w:hAnsi="Traditional Arabic" w:cs="Traditional Arabic"/>
          <w:b/>
          <w:bCs/>
          <w:sz w:val="32"/>
          <w:szCs w:val="32"/>
          <w:rtl/>
        </w:rPr>
        <w:t xml:space="preserve"> التسويق عبر الهاتف وأثره على رضا عملاء الخدمات الصحية لمخبر البيبان- فرع البلاد بوسط برج بو</w:t>
      </w:r>
      <w:r w:rsidR="00D12428">
        <w:rPr>
          <w:rFonts w:ascii="Traditional Arabic" w:hAnsi="Traditional Arabic" w:cs="Traditional Arabic" w:hint="cs"/>
          <w:b/>
          <w:bCs/>
          <w:sz w:val="32"/>
          <w:szCs w:val="32"/>
          <w:rtl/>
        </w:rPr>
        <w:t xml:space="preserve"> </w:t>
      </w:r>
      <w:r w:rsidRPr="008E1034">
        <w:rPr>
          <w:rFonts w:ascii="Traditional Arabic" w:hAnsi="Traditional Arabic" w:cs="Traditional Arabic"/>
          <w:b/>
          <w:bCs/>
          <w:sz w:val="32"/>
          <w:szCs w:val="32"/>
          <w:rtl/>
        </w:rPr>
        <w:t>عريج</w:t>
      </w:r>
      <w:r w:rsidRPr="008E1034">
        <w:rPr>
          <w:rFonts w:ascii="Traditional Arabic" w:eastAsia="Times New Roman" w:hAnsi="Traditional Arabic" w:cs="Traditional Arabic"/>
          <w:b/>
          <w:bCs/>
          <w:sz w:val="32"/>
          <w:szCs w:val="32"/>
          <w:rtl/>
        </w:rPr>
        <w:t>"</w:t>
      </w:r>
    </w:p>
    <w:p w14:paraId="1A57D099" w14:textId="44067FFF"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هدفت هذه الدراسة التعرف على أثر التسويق عبر الهاتف على رضا عملاء الخدمات الصحية، حيث اعتمدت المنهج الوصفي التحليلي على عينة من (133) مراجعاً صحياً في الجزائر من المترددين على</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مخبر</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البيبان الصحي بوسط برج بوعريريج بالجزائر عبر </w:t>
      </w:r>
      <w:r w:rsidR="00390EB3" w:rsidRPr="008E1034">
        <w:rPr>
          <w:rFonts w:ascii="Traditional Arabic" w:eastAsia="Times New Roman" w:hAnsi="Traditional Arabic" w:cs="Traditional Arabic" w:hint="cs"/>
          <w:sz w:val="32"/>
          <w:szCs w:val="32"/>
          <w:rtl/>
        </w:rPr>
        <w:t>الاستبانة</w:t>
      </w:r>
      <w:r w:rsidRPr="008E1034">
        <w:rPr>
          <w:rFonts w:ascii="Traditional Arabic" w:eastAsia="Times New Roman" w:hAnsi="Traditional Arabic" w:cs="Traditional Arabic"/>
          <w:sz w:val="32"/>
          <w:szCs w:val="32"/>
          <w:rtl/>
        </w:rPr>
        <w:t xml:space="preserve">، وأظهرت النتائج وجود ارتباط موجب ذات دلالة معنوية بين المزيج التسويقي الصحي ورضا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xml:space="preserve">، وخاصة خدمة الحجز المسبق عبر الهاتف. وتؤكد هذه النتائج أهمية أدوات التسويق الذكي في تحسين رضا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بما يتسق مع توجه الدراسة الحالية، وأوصت الدراسة</w:t>
      </w:r>
      <w:r w:rsidR="009E6D28">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 xml:space="preserve">بالاهتمام بدراسة سلوك </w:t>
      </w:r>
      <w:r w:rsidR="006505A8" w:rsidRPr="008E1034">
        <w:rPr>
          <w:rFonts w:ascii="Traditional Arabic" w:eastAsia="Times New Roman" w:hAnsi="Traditional Arabic" w:cs="Traditional Arabic"/>
          <w:sz w:val="32"/>
          <w:szCs w:val="32"/>
          <w:rtl/>
        </w:rPr>
        <w:t>المرضى</w:t>
      </w:r>
      <w:r w:rsidR="006505A8"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 xml:space="preserve">بهدف </w:t>
      </w:r>
      <w:r w:rsidR="009E6D28" w:rsidRPr="008E1034">
        <w:rPr>
          <w:rFonts w:ascii="Traditional Arabic" w:eastAsia="Times New Roman" w:hAnsi="Traditional Arabic" w:cs="Traditional Arabic" w:hint="cs"/>
          <w:sz w:val="32"/>
          <w:szCs w:val="32"/>
          <w:rtl/>
        </w:rPr>
        <w:t>اختيار</w:t>
      </w:r>
      <w:r w:rsidRPr="008E1034">
        <w:rPr>
          <w:rFonts w:ascii="Traditional Arabic" w:eastAsia="Times New Roman" w:hAnsi="Traditional Arabic" w:cs="Traditional Arabic"/>
          <w:sz w:val="32"/>
          <w:szCs w:val="32"/>
          <w:rtl/>
        </w:rPr>
        <w:t xml:space="preserve"> التوقيت المناسب </w:t>
      </w:r>
      <w:r w:rsidR="009E6D28" w:rsidRPr="008E1034">
        <w:rPr>
          <w:rFonts w:ascii="Traditional Arabic" w:eastAsia="Times New Roman" w:hAnsi="Traditional Arabic" w:cs="Traditional Arabic" w:hint="cs"/>
          <w:sz w:val="32"/>
          <w:szCs w:val="32"/>
          <w:rtl/>
        </w:rPr>
        <w:t>للاستهداف</w:t>
      </w:r>
      <w:r w:rsidRPr="008E1034">
        <w:rPr>
          <w:rFonts w:ascii="Traditional Arabic" w:eastAsia="Times New Roman" w:hAnsi="Traditional Arabic" w:cs="Traditional Arabic"/>
          <w:sz w:val="32"/>
          <w:szCs w:val="32"/>
          <w:rtl/>
        </w:rPr>
        <w:t xml:space="preserve">، </w:t>
      </w:r>
      <w:r w:rsidR="009E6D28" w:rsidRPr="008E1034">
        <w:rPr>
          <w:rFonts w:ascii="Traditional Arabic" w:eastAsia="Times New Roman" w:hAnsi="Traditional Arabic" w:cs="Traditional Arabic" w:hint="cs"/>
          <w:sz w:val="32"/>
          <w:szCs w:val="32"/>
          <w:rtl/>
        </w:rPr>
        <w:t>واهتمام</w:t>
      </w:r>
      <w:r w:rsidRPr="008E1034">
        <w:rPr>
          <w:rFonts w:ascii="Traditional Arabic" w:eastAsia="Times New Roman" w:hAnsi="Traditional Arabic" w:cs="Traditional Arabic"/>
          <w:sz w:val="32"/>
          <w:szCs w:val="32"/>
          <w:rtl/>
        </w:rPr>
        <w:t xml:space="preserve"> بتطوير استخدام أنشطة التسويق المباشرة الأخرى، كما أوصت بالتخطيط لتفعيل العلاقات العامة بين المخبر وعملائه</w:t>
      </w:r>
    </w:p>
    <w:p w14:paraId="35EA3B19"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5- دراسة البدوي، سماح السيد (2024) والتي بعنوان: "</w:t>
      </w:r>
      <w:r w:rsidRPr="008E1034">
        <w:rPr>
          <w:rFonts w:ascii="Traditional Arabic" w:hAnsi="Traditional Arabic" w:cs="Traditional Arabic"/>
          <w:b/>
          <w:bCs/>
          <w:sz w:val="32"/>
          <w:szCs w:val="32"/>
          <w:rtl/>
        </w:rPr>
        <w:t xml:space="preserve"> دور التسويق بالمحتوي عبر وسائل التواصل الاجتماعي في تحقيق مربع التسويق الذهبي بالتطبيق على عملاء تطبيقات الخدمات الصحية الرقمية</w:t>
      </w:r>
      <w:r w:rsidRPr="008E1034">
        <w:rPr>
          <w:rFonts w:ascii="Traditional Arabic" w:eastAsia="Times New Roman" w:hAnsi="Traditional Arabic" w:cs="Traditional Arabic"/>
          <w:b/>
          <w:bCs/>
          <w:sz w:val="32"/>
          <w:szCs w:val="32"/>
          <w:rtl/>
        </w:rPr>
        <w:t>"</w:t>
      </w:r>
    </w:p>
    <w:p w14:paraId="75EA0CCA" w14:textId="56829E1F"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حيث تناولت هذه الدراسة دور التسويق بالمحتوى عبر وسائل التواصل الاجتماعي في تحقيق مربع التسويق الذهبي، باستخدام المنهج الوصفي التحليلي على عينة من (384) مستخدماً لتطبيقات الخدمات الصحية الرقمية في مصر</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عبر الاستبانة،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وأظهرت النتائج وجود تأثير معنوي لأبعاد التسويق بالمحتوى على الصورة الذهنية ورضا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xml:space="preserve"> وولائهم، مما يدعم أهمية المحتوى الرقمي في التسويق الصحي، وهو ما يتكامل مع متغيرات الدراسة الحالية، وأوصت الدراسة بضرورة اهتمام منصات الخدمات الصحية بتسويق المحتوى، والعمل على تميز المحتوى، وانشاء المحتوى بلغة بسيطة وسهلة تتناسب مع ثقافة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كما توصي بتشكيل فرق عمل لتطوير المحتوى، وتفعيل المرونة في أداء الخدمة، وكذلك تنويع المحتوى</w:t>
      </w:r>
    </w:p>
    <w:p w14:paraId="2EF99200" w14:textId="77777777" w:rsidR="006E6678" w:rsidRPr="008E1034" w:rsidRDefault="006E6678" w:rsidP="008E1034">
      <w:pPr>
        <w:shd w:val="clear" w:color="auto" w:fill="FFFFFF" w:themeFill="background1"/>
        <w:bidi/>
        <w:spacing w:before="100" w:beforeAutospacing="1" w:after="100" w:afterAutospacing="1" w:line="276" w:lineRule="auto"/>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b/>
          <w:bCs/>
          <w:sz w:val="32"/>
          <w:szCs w:val="32"/>
          <w:rtl/>
        </w:rPr>
        <w:t>6- دراسة الصراري، عبد الله وآخرون (2024) والتي بعنوان: "أثر التسويق الإلكتروني للخدمات الصحية في كسب رضا المرضى</w:t>
      </w:r>
      <w:r w:rsidRPr="008E1034">
        <w:rPr>
          <w:rFonts w:ascii="Traditional Arabic" w:eastAsia="Times New Roman" w:hAnsi="Traditional Arabic" w:cs="Traditional Arabic"/>
          <w:sz w:val="32"/>
          <w:szCs w:val="32"/>
          <w:rtl/>
        </w:rPr>
        <w:t>: دراسة ميدانية على المستشفيات اليمنية الخاصة العاملة بمدينة رداع"</w:t>
      </w:r>
    </w:p>
    <w:p w14:paraId="3762E424" w14:textId="5308CACC"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تناولت هذه الدراسة أثر التسويق الإلكتروني للخدمات الصحية في كسب رضا المرضى بالمستشفيات اليمنية الخاصة، حيث استخدمت المنهج الوصفي التحليلي على عينة من (51) مريضاً ممن ممن يتلقون العلاج من المستشفيات اليمنية الخاصة العاملة بمدينة رداع باليمن</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عبر الأستبانة،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وأظهرت النتائج وجود علاقة إيجابية ذات دلالة إحصائية بين التسويق الإلكتروني ورضا المرضى، باستثناء تسعير الخدمات عبر الإنترنت. وتدعم هذه النتائج فرضية الدراسة الحالية حول تأثير التسويق الرقمي في جودة الخدمات الصحية، وأوصت الدراسة بعقد دورات تدريبية خاصة بالتسويق للعاملين بالمستشفى، واستقطاب الكوادر الفنية المدربين على التقنيات التكنولوجية، والاهتمام بالعنصر البشري من العاملين، كما أوصت بإجراء دراسات حول تطور التكنولوجيا المستخدمة في تطوير إدارة المستشفيات خاصة التسويق الإلكتروني للخدمات الصحية.</w:t>
      </w:r>
    </w:p>
    <w:p w14:paraId="67D70042" w14:textId="36D9D273" w:rsidR="006E6678" w:rsidRPr="008E1034" w:rsidRDefault="006E6678" w:rsidP="008E1034">
      <w:pPr>
        <w:keepNext/>
        <w:keepLines/>
        <w:shd w:val="clear" w:color="auto" w:fill="FFFFFF" w:themeFill="background1"/>
        <w:tabs>
          <w:tab w:val="left" w:pos="368"/>
        </w:tabs>
        <w:bidi/>
        <w:spacing w:after="0" w:line="276" w:lineRule="auto"/>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المحور الثاني: الدراسات التي تناولت واقع استخدام التطبيقات الذكية في الرعاية الصحية</w:t>
      </w:r>
      <w:r w:rsidRPr="008E1034">
        <w:rPr>
          <w:rFonts w:ascii="Traditional Arabic" w:eastAsia="Times New Roman" w:hAnsi="Traditional Arabic" w:cs="Traditional Arabic"/>
          <w:b/>
          <w:bCs/>
          <w:noProof/>
          <w:sz w:val="32"/>
          <w:szCs w:val="32"/>
          <w:lang w:bidi="ar-EG"/>
        </w:rPr>
        <w:t>.</w:t>
      </w:r>
    </w:p>
    <w:p w14:paraId="3E31D33F"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7- دراسة الفايدي، أحمد عطية (2021) والتي بعنوان: "أثر التطبيقات الذكية على الرعاية الصحية"</w:t>
      </w:r>
    </w:p>
    <w:p w14:paraId="1881E79D" w14:textId="76F3CC4E"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دراسة أثر التطبيقات الذكية على الرعاية الصحية في المستشفى الجامعي بجامعة الملك عبد العزيز، باستخدام المنهج الوصفي التحليلي على عينة من (316) موظفاً من العاملين بالمستشفى الجامعي بجامعة الملك عبد العزيز بالمملكة العربية السعودية عبر الاستبانة، وأظهرت النتائج أن تطبيق "شفاء" أصبح قناة فعالة للتواصل </w:t>
      </w:r>
      <w:r w:rsidR="00707E6E" w:rsidRPr="008E1034">
        <w:rPr>
          <w:rFonts w:ascii="Traditional Arabic" w:eastAsia="Times New Roman" w:hAnsi="Traditional Arabic" w:cs="Traditional Arabic" w:hint="cs"/>
          <w:sz w:val="32"/>
          <w:szCs w:val="32"/>
          <w:rtl/>
        </w:rPr>
        <w:t>مع</w:t>
      </w:r>
      <w:r w:rsidRPr="008E1034">
        <w:rPr>
          <w:rFonts w:ascii="Traditional Arabic" w:eastAsia="Times New Roman" w:hAnsi="Traditional Arabic" w:cs="Traditional Arabic"/>
          <w:sz w:val="32"/>
          <w:szCs w:val="32"/>
          <w:rtl/>
        </w:rPr>
        <w:t xml:space="preserve"> </w:t>
      </w:r>
      <w:r w:rsidR="00707E6E" w:rsidRPr="008E1034">
        <w:rPr>
          <w:rFonts w:ascii="Traditional Arabic" w:eastAsia="Times New Roman" w:hAnsi="Traditional Arabic" w:cs="Traditional Arabic"/>
          <w:sz w:val="32"/>
          <w:szCs w:val="32"/>
          <w:rtl/>
        </w:rPr>
        <w:t>المرضى الذين استخدموا التطبيقات الذكية التابعة لمستشفيات القطاع الخاص بمدينة الرياض</w:t>
      </w:r>
      <w:r w:rsidRPr="008E1034">
        <w:rPr>
          <w:rFonts w:ascii="Traditional Arabic" w:eastAsia="Times New Roman" w:hAnsi="Traditional Arabic" w:cs="Traditional Arabic"/>
          <w:sz w:val="32"/>
          <w:szCs w:val="32"/>
          <w:rtl/>
        </w:rPr>
        <w:t>، مما يعزز جودة الرعاية الصحية. وتدعم هذه النتائج توجه الدراسة الحالية نحو أهمية التطبيقات الذكية في تحسين الخدمات الطبية، وأوصت الدراسة بتدريب العاملين على استخدام التطبيقات الذكية، وسن القوانين التي تضمن حقوق المستخدمين، ومواكبة التقنيات الحديثة في مجال البرمجيات</w:t>
      </w:r>
    </w:p>
    <w:p w14:paraId="4A9F2FB3" w14:textId="77777777" w:rsidR="006E6678" w:rsidRPr="008E1034" w:rsidRDefault="006E6678" w:rsidP="008E1034">
      <w:pPr>
        <w:shd w:val="clear" w:color="auto" w:fill="FFFFFF" w:themeFill="background1"/>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8- دراسة الطراونة، محمد زكي (2022) والتي بعنوان: "</w:t>
      </w:r>
      <w:r w:rsidRPr="008E1034">
        <w:rPr>
          <w:rFonts w:ascii="Traditional Arabic" w:hAnsi="Traditional Arabic" w:cs="Traditional Arabic"/>
          <w:b/>
          <w:bCs/>
          <w:sz w:val="32"/>
          <w:szCs w:val="32"/>
          <w:rtl/>
        </w:rPr>
        <w:t>التحقيق في العوامل المؤثرة على قبول تطبيقات الهواتف الذكية لخدمات الرعاية الصحية في سياق مستشفيات وزارة الصحة الأردنية</w:t>
      </w:r>
      <w:r w:rsidRPr="008E1034">
        <w:rPr>
          <w:rFonts w:ascii="Traditional Arabic" w:eastAsia="Times New Roman" w:hAnsi="Traditional Arabic" w:cs="Traditional Arabic"/>
          <w:b/>
          <w:bCs/>
          <w:sz w:val="32"/>
          <w:szCs w:val="32"/>
          <w:rtl/>
        </w:rPr>
        <w:t>"</w:t>
      </w:r>
    </w:p>
    <w:p w14:paraId="57F5D2AC" w14:textId="50B3B705"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أشارة هذه دراسة عن العوامل المؤثرة على قبول تطبيقات الصحة النقالة في مستشفيات وزارة الصحة الأردنية، باستخدام المنهج الوصفي التحليلي على عينة من (462) مستخدما حاليا أو محتملا لهذه التطبيقات بمستشفيات وزارة الصحة الأردنية بالأردن عبر</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استبانة إلكترونية، وأظهرت النتائج أن الأداء المتوقع والثقة والخوف من جائحة كورونا كان لها تأثير مباشر على نية الاستخدام. وتنسجم هذه النتائج مع اعتماد الدراسة الحالية على النظريات المفسرة لتبني التكنولوجيا، وأوصت الدراسة بتطوير الجيل التالي من تطبيقات الصحة المحمولة، والتركيز على احتياجات المرضى في البلدان النامية.</w:t>
      </w:r>
    </w:p>
    <w:p w14:paraId="0C9FF8DD" w14:textId="77777777" w:rsidR="006E6678" w:rsidRPr="008E1034" w:rsidRDefault="006E6678" w:rsidP="008E1034">
      <w:pPr>
        <w:shd w:val="clear" w:color="auto" w:fill="FFFFFF" w:themeFill="background1"/>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 xml:space="preserve">9- دراسة ليو يي، ووانغ شياو </w:t>
      </w:r>
      <w:r w:rsidRPr="008E1034">
        <w:rPr>
          <w:rFonts w:ascii="Traditional Arabic" w:eastAsia="Times New Roman" w:hAnsi="Traditional Arabic" w:cs="Traditional Arabic"/>
          <w:b/>
          <w:bCs/>
          <w:sz w:val="32"/>
          <w:szCs w:val="32"/>
        </w:rPr>
        <w:t>Liu &amp; Wang</w:t>
      </w:r>
      <w:r w:rsidRPr="008E1034">
        <w:rPr>
          <w:rFonts w:ascii="Traditional Arabic" w:eastAsia="Times New Roman" w:hAnsi="Traditional Arabic" w:cs="Traditional Arabic"/>
          <w:b/>
          <w:bCs/>
          <w:sz w:val="32"/>
          <w:szCs w:val="32"/>
          <w:rtl/>
        </w:rPr>
        <w:t xml:space="preserve"> (2021) والتي بعنوان: "تطبيق الخدمات الطبية الذكية عبر الهواتف المحمولة في إدارة رعاية صحة الأمومة"</w:t>
      </w:r>
    </w:p>
    <w:p w14:paraId="701AEABB" w14:textId="2596E478"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بحثت الدراسة الصينية في تطبيق الخدمات الطبية الذكية في إدارة رعاية صحة الأم، معتمدةً المنهج الوصفي التحليلي على عينة من (200) سيدة حامل عبر المقابلات والسجلات الصحية،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وتوصلت النتائج إلى أن استخدام التطبيقات يسهل الحصول على المعرفة الصحية وتحسين جودة إدارة الصحة المنزلية. ويعزز هذا من منطلق الدراسة الحالية حول قدرة التطبيقات الذكية على تحسين جودة الرعاية الطبية من خلال تسهيل الوصول للمعلومات،</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وأوصت الدراسة بضرورة وضع منهج لمساعدة الأمهات على الأنترنت، وتكثيف دورات التثقيف الصحي عبر الهواتف المحمولة</w:t>
      </w:r>
    </w:p>
    <w:p w14:paraId="53AC0DD4" w14:textId="77777777" w:rsidR="006E6678" w:rsidRPr="008E1034" w:rsidRDefault="006E6678" w:rsidP="008E1034">
      <w:pPr>
        <w:shd w:val="clear" w:color="auto" w:fill="FFFFFF" w:themeFill="background1"/>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 xml:space="preserve">10- دراسة عامر، سارة وآخرون </w:t>
      </w:r>
      <w:r w:rsidRPr="008E1034">
        <w:rPr>
          <w:rFonts w:ascii="Traditional Arabic" w:eastAsia="Times New Roman" w:hAnsi="Traditional Arabic" w:cs="Traditional Arabic"/>
          <w:b/>
          <w:bCs/>
          <w:sz w:val="32"/>
          <w:szCs w:val="32"/>
        </w:rPr>
        <w:t>Amer, S e.t al</w:t>
      </w:r>
      <w:r w:rsidRPr="008E1034">
        <w:rPr>
          <w:rFonts w:ascii="Traditional Arabic" w:eastAsia="Times New Roman" w:hAnsi="Traditional Arabic" w:cs="Traditional Arabic"/>
          <w:b/>
          <w:bCs/>
          <w:sz w:val="32"/>
          <w:szCs w:val="32"/>
          <w:rtl/>
        </w:rPr>
        <w:t xml:space="preserve"> (2022) والتي بعنوان: "</w:t>
      </w:r>
      <w:r w:rsidRPr="008E1034">
        <w:rPr>
          <w:rFonts w:ascii="Traditional Arabic" w:hAnsi="Traditional Arabic" w:cs="Traditional Arabic"/>
          <w:b/>
          <w:bCs/>
          <w:sz w:val="32"/>
          <w:szCs w:val="32"/>
          <w:rtl/>
        </w:rPr>
        <w:t>مدى انتشار استخدام تطبيقات الصحة عبر الهاتف المحمول ومحدداته: دراسة وصفية وطنية</w:t>
      </w:r>
      <w:r w:rsidRPr="008E1034">
        <w:rPr>
          <w:rFonts w:ascii="Traditional Arabic" w:eastAsia="Times New Roman" w:hAnsi="Traditional Arabic" w:cs="Traditional Arabic"/>
          <w:b/>
          <w:bCs/>
          <w:sz w:val="32"/>
          <w:szCs w:val="32"/>
          <w:rtl/>
        </w:rPr>
        <w:t>"</w:t>
      </w:r>
    </w:p>
    <w:p w14:paraId="0A9B6EA3" w14:textId="7DC92537"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دراسة وطنية بالسعودية، حدد. (2022) انتشار ومحددات استخدام تطبيقات الصحة النقالة، مستخدماً المنهج الوصفي التحليلي على عينة من (679) مشاركاً بالغاً من سكان المملكة العربية السعودية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عبر استبانه إلكترونية،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وكشفت النتائج أن معدل الانتشار بلغ 47.9%، وأن العوامل الديموغرافية تؤثر بشكل ملحوظ في الاستخدام. وتفيد هذه النتائج الدراسة الحالية في فهم طبيعة المستخدمين واحتياجاتهم عند تصميم استراتيجيات التسويق عبر التطبيقات، وأوصت الدراسة إطلاق حملات تثقيف صحي وطنية لزيادة الوعي بأهمية وفوائد تطبيقات الصحة، واستخدام وسائل التواصل الاجتماعي كأدوات تسويقية للتطبيقات الجديدة، كما أوصت الدراسة بتطوير التطبيقات لتلبية احتياجات الجمهور وتحسين سهولة الاستخدام، ووضع معايير قياسية لتقييم واختيار التطبيقات الصحية ذات الجودة العالية.</w:t>
      </w:r>
    </w:p>
    <w:p w14:paraId="07F016EB" w14:textId="77777777" w:rsidR="006E6678" w:rsidRPr="008E1034" w:rsidRDefault="006E6678" w:rsidP="008E1034">
      <w:pPr>
        <w:shd w:val="clear" w:color="auto" w:fill="FFFFFF" w:themeFill="background1"/>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11- دراسة الفيفي، إيمان محمد (2023) والتي بعنوان: "</w:t>
      </w:r>
      <w:r w:rsidRPr="008E1034">
        <w:rPr>
          <w:rFonts w:ascii="Traditional Arabic" w:hAnsi="Traditional Arabic" w:cs="Traditional Arabic"/>
          <w:b/>
          <w:bCs/>
          <w:sz w:val="32"/>
          <w:szCs w:val="32"/>
          <w:rtl/>
        </w:rPr>
        <w:t xml:space="preserve"> دور تقنية الواقع المعزز في دعم نظم إدار المعلومات الصحية</w:t>
      </w:r>
      <w:r w:rsidRPr="008E1034">
        <w:rPr>
          <w:rFonts w:ascii="Traditional Arabic" w:eastAsia="Times New Roman" w:hAnsi="Traditional Arabic" w:cs="Traditional Arabic"/>
          <w:b/>
          <w:bCs/>
          <w:sz w:val="32"/>
          <w:szCs w:val="32"/>
          <w:rtl/>
        </w:rPr>
        <w:t>"</w:t>
      </w:r>
    </w:p>
    <w:p w14:paraId="20ABF596" w14:textId="0CD75B66"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تناولت هذه الدراسة دور تقنية الواقع المعزز في دعم نظم المعلومات الصحية بجامعة الملك عبد العزيز بجدة، حيث استخدمت منهج دراسة الحالة وتحليل المحتوى، وتكونت عينة الدراسة برنامج المعلومات الصحية (</w:t>
      </w:r>
      <w:r w:rsidRPr="008E1034">
        <w:rPr>
          <w:rFonts w:ascii="Traditional Arabic" w:eastAsia="Times New Roman" w:hAnsi="Traditional Arabic" w:cs="Traditional Arabic"/>
          <w:sz w:val="32"/>
          <w:szCs w:val="32"/>
        </w:rPr>
        <w:t>DHIS2</w:t>
      </w:r>
      <w:r w:rsidRPr="008E1034">
        <w:rPr>
          <w:rFonts w:ascii="Traditional Arabic" w:eastAsia="Times New Roman" w:hAnsi="Traditional Arabic" w:cs="Traditional Arabic"/>
          <w:sz w:val="32"/>
          <w:szCs w:val="32"/>
          <w:rtl/>
        </w:rPr>
        <w:t>) من جامعة الملك عبد العزيز بجدة عبر البرمجيات،</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أظهرت النتائج قدرة التقنيات الحديثة على توفير الوقت والجهد رغم ضعف تطبيقها في بعض النظم الحالية. وتؤكد هذه النتائج على الإمكانات التقنية المتاحة للتطبيقات الذكية التي تبحثها الدراسة الحالية في تحسين جودة التشخيص والعلاج، وأوصت الدراسة بضرورة تطبيق تقنية الواقع المعزز في نظام (</w:t>
      </w:r>
      <w:r w:rsidRPr="008E1034">
        <w:rPr>
          <w:rFonts w:ascii="Traditional Arabic" w:eastAsia="Times New Roman" w:hAnsi="Traditional Arabic" w:cs="Traditional Arabic"/>
          <w:sz w:val="32"/>
          <w:szCs w:val="32"/>
        </w:rPr>
        <w:t>DHIS2</w:t>
      </w:r>
      <w:r w:rsidRPr="008E1034">
        <w:rPr>
          <w:rFonts w:ascii="Traditional Arabic" w:eastAsia="Times New Roman" w:hAnsi="Traditional Arabic" w:cs="Traditional Arabic"/>
          <w:sz w:val="32"/>
          <w:szCs w:val="32"/>
          <w:rtl/>
        </w:rPr>
        <w:t>) من أجل تحسين جودة النتائج الصحية في البلدان المنخفضة والمتوسطة الدخل وتعزيز الشراكات مع الجهات ذات الدخل المنخفض والمتوسط، ومع الخبراء التقنيين واستغلال طفرة النظام، واستكمال المجال البحثي في قياس مدى دعم تقنية الواقع المعزز للأنظمة الصحية الأخرى</w:t>
      </w:r>
    </w:p>
    <w:p w14:paraId="7FF94884"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bookmarkStart w:id="13" w:name="_Hlk217894860"/>
      <w:r w:rsidRPr="008E1034">
        <w:rPr>
          <w:rFonts w:ascii="Traditional Arabic" w:eastAsia="Times New Roman" w:hAnsi="Traditional Arabic" w:cs="Traditional Arabic"/>
          <w:b/>
          <w:bCs/>
          <w:sz w:val="32"/>
          <w:szCs w:val="32"/>
          <w:rtl/>
        </w:rPr>
        <w:t>12- دراسة مؤمنة، اعتماد محمد صالح (2023) والتي بعنوان: "</w:t>
      </w:r>
      <w:r w:rsidRPr="008E1034">
        <w:rPr>
          <w:rFonts w:ascii="Traditional Arabic" w:hAnsi="Traditional Arabic" w:cs="Traditional Arabic"/>
          <w:b/>
          <w:bCs/>
          <w:sz w:val="32"/>
          <w:szCs w:val="32"/>
          <w:rtl/>
        </w:rPr>
        <w:t>تقييم استخدام التطبيقات الصحية لمرتادي العيادات الخارجية ومراكز الرعاية الصحية الأولية بالرياض</w:t>
      </w:r>
      <w:r w:rsidRPr="008E1034">
        <w:rPr>
          <w:rFonts w:ascii="Traditional Arabic" w:eastAsia="Times New Roman" w:hAnsi="Traditional Arabic" w:cs="Traditional Arabic"/>
          <w:b/>
          <w:bCs/>
          <w:sz w:val="32"/>
          <w:szCs w:val="32"/>
          <w:rtl/>
        </w:rPr>
        <w:t>"</w:t>
      </w:r>
    </w:p>
    <w:bookmarkEnd w:id="13"/>
    <w:p w14:paraId="195FE5AB" w14:textId="07480D13"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التي استهدفت تقييم استخدام التطبيقات الصحية بمدينة الرياض، معتمدةً المنهج الوصفي المسحي على عينة من (517) مراجع صحي وممارس للعيادات</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بالعيادات الخارجية لمدينة الملك عبد الله الطبية بالرياض، ومن الأدوات عبر</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الاستبانة، وأظهرت النتائج أن 64% من العينة يستخدمون التطبيقات لمتابعة حالاتهم الصحية، مع وجود تأثير إيجابي على أوضاعهم الصحية. وتتفق هذه الدراسة مع البحث الحالي في النطاق الجغرافي (الرياض)، مما يعزز من قيمة النتائج حول دور التطبيقات في تحسين جودة الخدمة،</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وأوصت الدراسة برفع مستوى الوعي الصحي لدى افراد المجتمع لتحسين جودة الحياة.</w:t>
      </w:r>
    </w:p>
    <w:p w14:paraId="0EFA9263" w14:textId="5B3F5AB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13- دراسة عبد الحميد</w:t>
      </w:r>
      <w:r w:rsidR="00C30B7C">
        <w:rPr>
          <w:rFonts w:ascii="Traditional Arabic" w:eastAsia="Times New Roman"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tl/>
        </w:rPr>
        <w:t xml:space="preserve"> آيات شعبان؛ وأبو الخير</w:t>
      </w:r>
      <w:r w:rsidR="00C30B7C">
        <w:rPr>
          <w:rFonts w:ascii="Traditional Arabic" w:eastAsia="Times New Roman"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tl/>
        </w:rPr>
        <w:t xml:space="preserve"> زينب حسن (2024) والتي بعنوان: </w:t>
      </w:r>
      <w:r w:rsidRPr="008E1034">
        <w:rPr>
          <w:rFonts w:ascii="Traditional Arabic" w:hAnsi="Traditional Arabic" w:cs="Traditional Arabic"/>
          <w:b/>
          <w:bCs/>
          <w:sz w:val="32"/>
          <w:szCs w:val="32"/>
          <w:rtl/>
        </w:rPr>
        <w:t>تطبيقات الهواتف المحمولة والخدمات الطبية المصرية</w:t>
      </w:r>
      <w:r w:rsidRPr="008E1034">
        <w:rPr>
          <w:rFonts w:ascii="Traditional Arabic" w:eastAsia="Times New Roman" w:hAnsi="Traditional Arabic" w:cs="Traditional Arabic"/>
          <w:b/>
          <w:bCs/>
          <w:sz w:val="32"/>
          <w:szCs w:val="32"/>
          <w:rtl/>
        </w:rPr>
        <w:t>"</w:t>
      </w:r>
    </w:p>
    <w:p w14:paraId="3DCE9B75" w14:textId="4EBB611C"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دراسة فقد قيمت تطبيقات الخدمات الطبية في مصر</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مستخدمةً منهج تحليل المحتوى لـ (17) تطبيقاً طبياً عبر قائمة مراجعة</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وأظهرت لنتائج تحقق معايير الجودة بنسبة 77.4%</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مما يدل على كفاءة الأداء والمنافسة القوية في سوق التطبيقات. ويدعم هذا توجه الدراسة الحالية في أهمية الالتزام بمعايير الجودة عند التسويق للخدمات الطبية عبر التطبيقات الذكية</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وأوصت الدراسة يجب أن تحافظ</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التطبيقات التي سجلت أعلى القيم</w:t>
      </w:r>
      <w:r w:rsidR="00C30B7C">
        <w:rPr>
          <w:rFonts w:ascii="Traditional Arabic" w:eastAsia="Times New Roman" w:hAnsi="Traditional Arabic" w:cs="Traditional Arabic"/>
          <w:sz w:val="32"/>
          <w:szCs w:val="32"/>
          <w:rtl/>
        </w:rPr>
        <w:t xml:space="preserve">، </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على معاييرها العالية والعمل علي تشجيع ثقافة التحسين المستمر؛ بينما التطبيقات التي سجلت أدنى القيم في بعض المعايير بضرورة التركيز على تحسين هذه الجوانب.</w:t>
      </w:r>
    </w:p>
    <w:p w14:paraId="3A2EB9E3" w14:textId="7D641989"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14- دراسة عجينة</w:t>
      </w:r>
      <w:r w:rsidR="00C30B7C">
        <w:rPr>
          <w:rFonts w:ascii="Traditional Arabic" w:eastAsia="Times New Roman"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tl/>
        </w:rPr>
        <w:t xml:space="preserve"> منال عبد الرحمن (2024) والتي بعنوان: "</w:t>
      </w:r>
      <w:r w:rsidRPr="008E1034">
        <w:rPr>
          <w:rFonts w:ascii="Traditional Arabic" w:hAnsi="Traditional Arabic" w:cs="Traditional Arabic"/>
          <w:b/>
          <w:bCs/>
          <w:sz w:val="32"/>
          <w:szCs w:val="32"/>
          <w:rtl/>
        </w:rPr>
        <w:t xml:space="preserve"> استخدام التطبيقات الذكية وخاصة تطبيق (صحتي) على خدمات الرعاية </w:t>
      </w:r>
      <w:r w:rsidRPr="008E1034">
        <w:rPr>
          <w:rFonts w:ascii="Traditional Arabic" w:eastAsia="Times New Roman" w:hAnsi="Traditional Arabic" w:cs="Traditional Arabic"/>
          <w:b/>
          <w:bCs/>
          <w:sz w:val="32"/>
          <w:szCs w:val="32"/>
          <w:rtl/>
        </w:rPr>
        <w:t>"</w:t>
      </w:r>
    </w:p>
    <w:p w14:paraId="2D9DFFE6" w14:textId="4B3E6059"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تناولت</w:t>
      </w:r>
      <w:r w:rsidRPr="008E1034">
        <w:rPr>
          <w:rFonts w:ascii="Traditional Arabic" w:eastAsia="Times New Roman" w:hAnsi="Traditional Arabic" w:cs="Traditional Arabic"/>
          <w:b/>
          <w:bCs/>
          <w:sz w:val="32"/>
          <w:szCs w:val="32"/>
          <w:rtl/>
        </w:rPr>
        <w:t xml:space="preserve"> </w:t>
      </w:r>
      <w:r w:rsidRPr="008E1034">
        <w:rPr>
          <w:rFonts w:ascii="Traditional Arabic" w:eastAsia="Times New Roman" w:hAnsi="Traditional Arabic" w:cs="Traditional Arabic"/>
          <w:sz w:val="32"/>
          <w:szCs w:val="32"/>
          <w:rtl/>
        </w:rPr>
        <w:t>دراسة مطبقة على محافظة القريات بالسعودية</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أثر تطبيق "صحتي" على الرعاية الصحية</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معتمداً المنهج الوصفي التحليلي على عينة من (424) فرداً من المقيمين بمحافظة القريات والمناطق الرئيسية</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منهم (213) من المقيمين بمحافظة القريات</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و(211) من</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المقيمين بالمناطق الرئيسية بالمملكة العربية السعودية عبر استبانة إلكترونية</w:t>
      </w:r>
      <w:r w:rsidR="00C30B7C">
        <w:rPr>
          <w:rFonts w:ascii="Traditional Arabic" w:eastAsia="Times New Roman" w:hAnsi="Traditional Arabic" w:cs="Traditional Arabic"/>
          <w:sz w:val="32"/>
          <w:szCs w:val="32"/>
          <w:rtl/>
        </w:rPr>
        <w:t xml:space="preserve">،  </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وأظهرت النتائج أن خدمة حجز المواعيد هي الأكثر استخداماً</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مع وجود رضا عام عن سهولة التطبيق. ويتسق هذا مع متغيرات الدراسة الحالية التي تفحص أثر تسهيل إدارة المواعيد عبر التطبيقات على جودة الخدمات الطبية</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وأوصت الدراسة تبطوير االبرنامج بصفة مستمرة وإمكانية عمله دون رابط الانترنت</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وتطوير البنية التحتية التكنولوجية</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وزيادة سرعة الأنترنت بالمناطق البعيدة عن المدن الرئيسية</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كما أوصت بتوفير نشرة إرشادية لطريقة</w:t>
      </w:r>
      <w:r w:rsidR="00327C80">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استخدام التطبيق</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تسهيل آلية حجز</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المواعيد</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والاهتمام بمتابعة جدولة الأطباء بالتطبيق بشكل دوري</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وتوفير خاصية الدعم الفني.</w:t>
      </w:r>
    </w:p>
    <w:p w14:paraId="216EEA81"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ثالثاً: الدراسات التي تناولت العلاقة بين (المتغيرين معاً) التسويق/التطبيقات وجودة الخدمة</w:t>
      </w:r>
    </w:p>
    <w:p w14:paraId="3727296F"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b/>
          <w:bCs/>
          <w:sz w:val="32"/>
          <w:szCs w:val="32"/>
          <w:rtl/>
        </w:rPr>
        <w:t xml:space="preserve">15- دراسة تي تشام وآخرون </w:t>
      </w:r>
      <w:r w:rsidRPr="008E1034">
        <w:rPr>
          <w:rFonts w:ascii="Traditional Arabic" w:eastAsia="Times New Roman" w:hAnsi="Traditional Arabic" w:cs="Traditional Arabic"/>
          <w:sz w:val="32"/>
          <w:szCs w:val="32"/>
        </w:rPr>
        <w:t>Cham et al</w:t>
      </w:r>
      <w:r w:rsidRPr="008E1034">
        <w:rPr>
          <w:rFonts w:ascii="Traditional Arabic" w:eastAsia="Times New Roman" w:hAnsi="Traditional Arabic" w:cs="Traditional Arabic"/>
          <w:b/>
          <w:bCs/>
          <w:sz w:val="32"/>
          <w:szCs w:val="32"/>
          <w:rtl/>
        </w:rPr>
        <w:t xml:space="preserve"> (2021) والتي بعنوان: "</w:t>
      </w:r>
      <w:r w:rsidRPr="008E1034">
        <w:rPr>
          <w:rFonts w:ascii="Traditional Arabic" w:hAnsi="Traditional Arabic" w:cs="Traditional Arabic"/>
          <w:b/>
          <w:bCs/>
          <w:sz w:val="32"/>
          <w:szCs w:val="32"/>
          <w:rtl/>
        </w:rPr>
        <w:t>التسويق والتأثيرات الاجتماعية والعلامة التجارية للمستشفيات ونية السلوك لدى السياح الطبيين</w:t>
      </w:r>
      <w:r w:rsidRPr="008E1034">
        <w:rPr>
          <w:rFonts w:ascii="Traditional Arabic" w:hAnsi="Traditional Arabic" w:cs="Traditional Arabic"/>
          <w:sz w:val="32"/>
          <w:szCs w:val="32"/>
          <w:rtl/>
        </w:rPr>
        <w:t>: منظور ما قبل الاستهلاك الخدمي وما بعده</w:t>
      </w:r>
      <w:r w:rsidRPr="008E1034">
        <w:rPr>
          <w:rFonts w:ascii="Traditional Arabic" w:eastAsia="Times New Roman" w:hAnsi="Traditional Arabic" w:cs="Traditional Arabic"/>
          <w:sz w:val="32"/>
          <w:szCs w:val="32"/>
          <w:rtl/>
        </w:rPr>
        <w:t>"</w:t>
      </w:r>
    </w:p>
    <w:p w14:paraId="746D679B" w14:textId="0D437155"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استهدفت هذه الدراسة معرفة تأثير التسويق الرقمي وصورة العلامة التجارية للمستشفى على جودة الخدمة في الصين</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مطبقةً المنهج الوصفي التحليلي على عينة من (294) سائحاً طبياً بالصين عبر استبانة إلكترونية. وأكدت النتائج وجود أثر إيجابي للتسويق الرقمي على جودة الخدمة والرضا. وتدعم هذه الدراسة الإطار النظري للبحث الحالي في ربط التسويق عبر التطبيقات بتحسين مخرجات الجودة والرضا لدى المرضى بمستشفيات الرياض، وأوصت الدراسة بوضع المستشفيات استراتيجيات لتحسين جودة خدماتها باستمرار لتعزيز رضا السائحين الطبيين</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وقيمتهم المُدركة</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وثقتهم بالكوادر الطبية</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وتنمية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مهارات جودة الخدمة وخدمة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xml:space="preserve"> لدى الأطباء والكوادر الطبية.</w:t>
      </w:r>
    </w:p>
    <w:p w14:paraId="242C8ECF" w14:textId="3E950F81"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hAnsi="Traditional Arabic" w:cs="Traditional Arabic"/>
          <w:b/>
          <w:bCs/>
          <w:sz w:val="32"/>
          <w:szCs w:val="32"/>
          <w:rtl/>
        </w:rPr>
      </w:pPr>
      <w:r w:rsidRPr="008E1034">
        <w:rPr>
          <w:rFonts w:ascii="Traditional Arabic" w:eastAsia="Times New Roman" w:hAnsi="Traditional Arabic" w:cs="Traditional Arabic"/>
          <w:b/>
          <w:bCs/>
          <w:sz w:val="32"/>
          <w:szCs w:val="32"/>
          <w:rtl/>
        </w:rPr>
        <w:t xml:space="preserve">16- دراسة </w:t>
      </w:r>
      <w:r w:rsidRPr="008E1034">
        <w:rPr>
          <w:rFonts w:ascii="Traditional Arabic" w:hAnsi="Traditional Arabic" w:cs="Traditional Arabic"/>
          <w:b/>
          <w:bCs/>
          <w:sz w:val="32"/>
          <w:szCs w:val="32"/>
          <w:rtl/>
        </w:rPr>
        <w:t>ايمان إتواي</w:t>
      </w:r>
      <w:r w:rsidR="00C30B7C">
        <w:rPr>
          <w:rFonts w:ascii="Traditional Arabic"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tl/>
        </w:rPr>
        <w:t xml:space="preserve"> </w:t>
      </w:r>
      <w:r w:rsidRPr="008E1034">
        <w:rPr>
          <w:rFonts w:ascii="Traditional Arabic" w:hAnsi="Traditional Arabic" w:cs="Traditional Arabic"/>
          <w:b/>
          <w:bCs/>
          <w:sz w:val="32"/>
          <w:szCs w:val="32"/>
          <w:rtl/>
        </w:rPr>
        <w:t>فاطمة كامل</w:t>
      </w:r>
      <w:r w:rsidRPr="008E1034">
        <w:rPr>
          <w:rFonts w:ascii="Traditional Arabic" w:eastAsia="Times New Roman"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Pr>
        <w:t>Etway &amp; Kamel</w:t>
      </w:r>
      <w:r w:rsidRPr="008E1034">
        <w:rPr>
          <w:rFonts w:ascii="Traditional Arabic" w:eastAsia="Times New Roman" w:hAnsi="Traditional Arabic" w:cs="Traditional Arabic"/>
          <w:b/>
          <w:bCs/>
          <w:sz w:val="32"/>
          <w:szCs w:val="32"/>
          <w:rtl/>
        </w:rPr>
        <w:t xml:space="preserve"> (2021) والتي بعنوان: "العلاقة بين التسويق الإلكتروني لخدمات الرعاية الصحية وصورة المستشفى كما يدركها طاقم التمريض"</w:t>
      </w:r>
    </w:p>
    <w:p w14:paraId="5C6F6B72" w14:textId="6593F44A"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تناولت هذه الدراسة العلاقة بين التسويق الإلكتروني وصورة المستشفى</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مستخدمةً المنهج الوصفي الارتباطي على عينة من (100) ممرض وممرضة بمستشفيات القصر العيني</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بمصر عبر الاستبيان</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وخلصت النتائج إلى وجود علاقة موجبة ذات دلالة إحصائية بين التسويق الإلكتروني وتحسين صورة المستشفى وجودة التواصل. ويتفق هذا مع توجه الدراسة الحالية في اعتبار التسويق عبر التطبيقات وسيلة لتعزيز جودة الخدمة</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وأوصت الدراسة بتطوير أساليب التسويق الإلكتروني لضمان مستويات مقبولة من التفاعل بين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xml:space="preserve"> ومقدمي الخدمات</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والتعاقد مع شركات خاصة لتصميم مواقع إلكترونية.</w:t>
      </w:r>
    </w:p>
    <w:p w14:paraId="3979E2DC" w14:textId="4D3CF399"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 xml:space="preserve">17- </w:t>
      </w:r>
      <w:bookmarkStart w:id="14" w:name="_Hlk233585477"/>
      <w:r w:rsidRPr="008E1034">
        <w:rPr>
          <w:rFonts w:ascii="Traditional Arabic" w:eastAsia="Times New Roman" w:hAnsi="Traditional Arabic" w:cs="Traditional Arabic"/>
          <w:b/>
          <w:bCs/>
          <w:sz w:val="32"/>
          <w:szCs w:val="32"/>
          <w:rtl/>
        </w:rPr>
        <w:t>دراسة</w:t>
      </w:r>
      <w:r w:rsidRPr="008E1034">
        <w:rPr>
          <w:rFonts w:ascii="Traditional Arabic"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tl/>
        </w:rPr>
        <w:t>سونغ تيان</w:t>
      </w:r>
      <w:r w:rsidR="00386EAB" w:rsidRPr="008E1034">
        <w:rPr>
          <w:rFonts w:ascii="Traditional Arabic" w:eastAsia="Times New Roman"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Pr>
        <w:t>Song et al</w:t>
      </w:r>
      <w:r w:rsidRPr="008E1034">
        <w:rPr>
          <w:rFonts w:ascii="Traditional Arabic" w:eastAsia="Times New Roman" w:hAnsi="Traditional Arabic" w:cs="Traditional Arabic"/>
          <w:b/>
          <w:bCs/>
          <w:sz w:val="32"/>
          <w:szCs w:val="32"/>
          <w:rtl/>
        </w:rPr>
        <w:t xml:space="preserve"> (2021) </w:t>
      </w:r>
      <w:bookmarkEnd w:id="14"/>
      <w:r w:rsidRPr="008E1034">
        <w:rPr>
          <w:rFonts w:ascii="Traditional Arabic" w:eastAsia="Times New Roman" w:hAnsi="Traditional Arabic" w:cs="Traditional Arabic"/>
          <w:b/>
          <w:bCs/>
          <w:sz w:val="32"/>
          <w:szCs w:val="32"/>
          <w:rtl/>
        </w:rPr>
        <w:t>والتي بعنوان: "</w:t>
      </w:r>
      <w:r w:rsidRPr="008E1034">
        <w:rPr>
          <w:rFonts w:ascii="Traditional Arabic"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tl/>
        </w:rPr>
        <w:t>قياس نجاح الاستمرار في استخدام المرضى لخدمات الصحة المتنقلة في الإدارة الذاتية للأمراض المزمنة: تطوير النموذج والتحقق من صلاحيته"</w:t>
      </w:r>
    </w:p>
    <w:p w14:paraId="1400E1B9" w14:textId="23BCA025"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والتي طورت نموذجاً لقياس نجاح استمرار استخدام تطبيقات خدمات الصحة النقالة بالصين</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معتمدةً المنهج الوصفي التحليلي على عينة من (129) مريضاً يستخدمون تطبيقاً لإدارة ارتفاع ضغط الدم مستشفى نينغشيا الطبي العام بالصين عبر الاستبانة. وأثبتت النتائج أن جودة الخدمة ورضا المستخدم هما المكونان الأساسيان لنيه الاستمرار في الاستخدام</w:t>
      </w:r>
      <w:r w:rsidR="00C30B7C">
        <w:rPr>
          <w:rFonts w:ascii="Traditional Arabic" w:eastAsia="Times New Roman" w:hAnsi="Traditional Arabic" w:cs="Traditional Arabic"/>
          <w:sz w:val="32"/>
          <w:szCs w:val="32"/>
          <w:rtl/>
        </w:rPr>
        <w:t xml:space="preserve">، </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وتؤكد هذه الدراسة العلاقة الوثيقة التي تبحثها الدراسة الحالية بين جودة الخدمة الطبية واستمرارية التفاعل التسويقي عبر التطبيقات الذكية</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w:t>
      </w:r>
      <w:bookmarkStart w:id="15" w:name="_Hlk233585538"/>
      <w:r w:rsidRPr="008E1034">
        <w:rPr>
          <w:rFonts w:ascii="Traditional Arabic" w:eastAsia="Times New Roman" w:hAnsi="Traditional Arabic" w:cs="Traditional Arabic"/>
          <w:sz w:val="32"/>
          <w:szCs w:val="32"/>
          <w:rtl/>
        </w:rPr>
        <w:t>وأوصت الدراسة بالتركيز على تحسين جودة الخدم</w:t>
      </w:r>
      <w:r w:rsidR="0028199E" w:rsidRPr="008E1034">
        <w:rPr>
          <w:rFonts w:ascii="Traditional Arabic" w:eastAsia="Times New Roman" w:hAnsi="Traditional Arabic" w:cs="Traditional Arabic" w:hint="cs"/>
          <w:sz w:val="32"/>
          <w:szCs w:val="32"/>
          <w:rtl/>
        </w:rPr>
        <w:t>ات الطبية</w:t>
      </w:r>
      <w:r w:rsidR="00C30B7C">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وتوفير معلومات موثوقة (جودة المعلومات)</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وتصميم نظام سهل الاستخدام (جودة النظام)</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والاستمرار في تزويد المرضى بمعلومات تعليمية محدثة لزيادة وعيهم</w:t>
      </w:r>
      <w:bookmarkEnd w:id="15"/>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وتقديم ملاحظات (</w:t>
      </w:r>
      <w:r w:rsidRPr="008E1034">
        <w:rPr>
          <w:rFonts w:ascii="Traditional Arabic" w:eastAsia="Times New Roman" w:hAnsi="Traditional Arabic" w:cs="Traditional Arabic"/>
          <w:sz w:val="32"/>
          <w:szCs w:val="32"/>
        </w:rPr>
        <w:t>Feedback</w:t>
      </w:r>
      <w:r w:rsidRPr="008E1034">
        <w:rPr>
          <w:rFonts w:ascii="Traditional Arabic" w:eastAsia="Times New Roman" w:hAnsi="Traditional Arabic" w:cs="Traditional Arabic"/>
          <w:sz w:val="32"/>
          <w:szCs w:val="32"/>
          <w:rtl/>
        </w:rPr>
        <w:t>) للمرضى حول حالتهم الصحية عبر التطبيق لتحفيزهم على الاستمرار في الاستخدام.</w:t>
      </w:r>
    </w:p>
    <w:p w14:paraId="00E03AD8" w14:textId="5C6593AE"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b/>
          <w:bCs/>
          <w:sz w:val="32"/>
          <w:szCs w:val="32"/>
          <w:rtl/>
        </w:rPr>
        <w:t>18- دراسة زعلوك</w:t>
      </w:r>
      <w:r w:rsidR="00C30B7C">
        <w:rPr>
          <w:rFonts w:ascii="Traditional Arabic" w:eastAsia="Times New Roman"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tl/>
        </w:rPr>
        <w:t xml:space="preserve"> أسماء هارون (2023) والتي بعنوان:</w:t>
      </w:r>
      <w:r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b/>
          <w:bCs/>
          <w:sz w:val="32"/>
          <w:szCs w:val="32"/>
          <w:rtl/>
        </w:rPr>
        <w:t>"</w:t>
      </w:r>
      <w:r w:rsidRPr="008E1034">
        <w:rPr>
          <w:rFonts w:ascii="Traditional Arabic" w:hAnsi="Traditional Arabic" w:cs="Traditional Arabic"/>
          <w:b/>
          <w:bCs/>
          <w:sz w:val="32"/>
          <w:szCs w:val="32"/>
          <w:rtl/>
        </w:rPr>
        <w:t xml:space="preserve">ممارسات التسويق التفاعلي ودورها في تحسين جودة الخدمة الصحية </w:t>
      </w:r>
      <w:r w:rsidRPr="008E1034">
        <w:rPr>
          <w:rFonts w:ascii="Traditional Arabic" w:hAnsi="Traditional Arabic" w:cs="Traditional Arabic"/>
          <w:sz w:val="32"/>
          <w:szCs w:val="32"/>
          <w:rtl/>
        </w:rPr>
        <w:t>"دراسة تطبيقية على مستشفيات محافظة مطروح</w:t>
      </w:r>
      <w:r w:rsidRPr="008E1034">
        <w:rPr>
          <w:rFonts w:ascii="Traditional Arabic" w:eastAsia="Times New Roman" w:hAnsi="Traditional Arabic" w:cs="Traditional Arabic"/>
          <w:sz w:val="32"/>
          <w:szCs w:val="32"/>
          <w:rtl/>
        </w:rPr>
        <w:t>"</w:t>
      </w:r>
    </w:p>
    <w:p w14:paraId="353E32A2" w14:textId="5BDF564E"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والتي استهدفت ممارسات التسويق التفاعلي ودورها في تحسين جودة الخدمة الصحية بمحافظة مطروح بمصر</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حيث طبقت المنهج الوصفي التحليلي على عينة من (348) مريضاً من المرضى والمترددين على مستشفيات محافظة مطروح بمصر عبر</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الاستبانة</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وتوصلت النتائج إلى وجود علاقة ذات دلالة إحصائية بين أبعاد التسويق التفاعلي وجودة الخدمة الصحية. وتدعم هذه النتائج فرضية الدراسة الحالية حول أثر التفاعل المباشر عبر التطبيقات في رفع مستوى الجودة والرعاية المقدمة</w:t>
      </w:r>
      <w:r w:rsidR="00C30B7C">
        <w:rPr>
          <w:rFonts w:ascii="Traditional Arabic" w:eastAsia="Times New Roman" w:hAnsi="Traditional Arabic" w:cs="Traditional Arabic"/>
          <w:sz w:val="32"/>
          <w:szCs w:val="32"/>
          <w:rtl/>
        </w:rPr>
        <w:t>،</w:t>
      </w:r>
      <w:r w:rsidRPr="008E1034">
        <w:rPr>
          <w:rFonts w:ascii="Traditional Arabic" w:eastAsia="Times New Roman" w:hAnsi="Traditional Arabic" w:cs="Traditional Arabic"/>
          <w:sz w:val="32"/>
          <w:szCs w:val="32"/>
          <w:rtl/>
        </w:rPr>
        <w:t xml:space="preserve"> وأوصت الدراسة بوضع تصور مقترح لخطوات ممارسات التسويق التفاعلي</w:t>
      </w:r>
      <w:r w:rsidR="00C30B7C">
        <w:rPr>
          <w:rFonts w:ascii="Traditional Arabic" w:eastAsia="Times New Roman" w:hAnsi="Traditional Arabic" w:cs="Traditional Arabic"/>
          <w:sz w:val="32"/>
          <w:szCs w:val="32"/>
          <w:rtl/>
        </w:rPr>
        <w:t>،</w:t>
      </w:r>
      <w:r w:rsidRPr="008E1034">
        <w:rPr>
          <w:rFonts w:ascii="Traditional Arabic" w:eastAsia="Times New Roman" w:hAnsi="Traditional Arabic" w:cs="Traditional Arabic"/>
          <w:sz w:val="32"/>
          <w:szCs w:val="32"/>
          <w:rtl/>
        </w:rPr>
        <w:t xml:space="preserve"> وضرورة الإسراع في القيام بممارسات التسويق التفاعلي</w:t>
      </w:r>
    </w:p>
    <w:p w14:paraId="2E29333E"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b/>
          <w:bCs/>
          <w:sz w:val="32"/>
          <w:szCs w:val="32"/>
          <w:rtl/>
        </w:rPr>
        <w:t>19- دراسة</w:t>
      </w:r>
      <w:r w:rsidRPr="008E1034">
        <w:rPr>
          <w:rFonts w:ascii="Traditional Arabic" w:hAnsi="Traditional Arabic" w:cs="Traditional Arabic"/>
          <w:sz w:val="32"/>
          <w:szCs w:val="32"/>
          <w:rtl/>
        </w:rPr>
        <w:t xml:space="preserve"> </w:t>
      </w:r>
      <w:r w:rsidRPr="008E1034">
        <w:rPr>
          <w:rFonts w:ascii="Traditional Arabic" w:eastAsia="Times New Roman" w:hAnsi="Traditional Arabic" w:cs="Traditional Arabic"/>
          <w:b/>
          <w:bCs/>
          <w:sz w:val="32"/>
          <w:szCs w:val="32"/>
          <w:rtl/>
        </w:rPr>
        <w:t xml:space="preserve">راؤول موناريز وآخرون </w:t>
      </w:r>
      <w:r w:rsidRPr="008E1034">
        <w:rPr>
          <w:rFonts w:ascii="Traditional Arabic" w:eastAsia="Times New Roman" w:hAnsi="Traditional Arabic" w:cs="Traditional Arabic"/>
          <w:sz w:val="32"/>
          <w:szCs w:val="32"/>
        </w:rPr>
        <w:t>Monárrez et al</w:t>
      </w:r>
      <w:r w:rsidRPr="008E1034">
        <w:rPr>
          <w:rFonts w:ascii="Traditional Arabic" w:eastAsia="Times New Roman" w:hAnsi="Traditional Arabic" w:cs="Traditional Arabic"/>
          <w:b/>
          <w:bCs/>
          <w:sz w:val="32"/>
          <w:szCs w:val="32"/>
          <w:rtl/>
        </w:rPr>
        <w:t xml:space="preserve"> (2023) والتي بعنوان:</w:t>
      </w:r>
      <w:r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b/>
          <w:bCs/>
          <w:sz w:val="32"/>
          <w:szCs w:val="32"/>
          <w:rtl/>
        </w:rPr>
        <w:t>"</w:t>
      </w:r>
      <w:r w:rsidRPr="008E1034">
        <w:rPr>
          <w:rFonts w:ascii="Traditional Arabic" w:hAnsi="Traditional Arabic" w:cs="Traditional Arabic"/>
          <w:b/>
          <w:bCs/>
          <w:sz w:val="32"/>
          <w:szCs w:val="32"/>
          <w:rtl/>
        </w:rPr>
        <w:t>تأثير تطبيقات الهواتف المحمولة على رضا المرضى والتزامهم بالعلاج في جراحات استبدال المفاصل الكلي</w:t>
      </w:r>
      <w:r w:rsidRPr="008E1034">
        <w:rPr>
          <w:rFonts w:ascii="Traditional Arabic" w:hAnsi="Traditional Arabic" w:cs="Traditional Arabic"/>
          <w:sz w:val="32"/>
          <w:szCs w:val="32"/>
          <w:rtl/>
        </w:rPr>
        <w:t>: مراجعة منهجية وتحليل تلوي</w:t>
      </w:r>
      <w:r w:rsidRPr="008E1034">
        <w:rPr>
          <w:rFonts w:ascii="Traditional Arabic" w:eastAsia="Times New Roman" w:hAnsi="Traditional Arabic" w:cs="Traditional Arabic"/>
          <w:sz w:val="32"/>
          <w:szCs w:val="32"/>
          <w:rtl/>
        </w:rPr>
        <w:t>"</w:t>
      </w:r>
    </w:p>
    <w:p w14:paraId="7D9F8DF3" w14:textId="393CBE61"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استهدفت الدراسة إجراء</w:t>
      </w: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مراجعة منهجية وتحليلاً تلوياً لتقييم تأثير التطبيقات النقالة على رضا المرضى والالتزام بالعلاج</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شملت (12) دراسة دولية و(9521) مريضاً من عدة دول (معظمها في الولايات المتحدة ودول أخرى) عبر الاستبيانات</w:t>
      </w:r>
      <w:r w:rsidR="00C30B7C">
        <w:rPr>
          <w:rFonts w:ascii="Traditional Arabic" w:eastAsia="Times New Roman" w:hAnsi="Traditional Arabic" w:cs="Traditional Arabic"/>
          <w:sz w:val="32"/>
          <w:szCs w:val="32"/>
          <w:rtl/>
        </w:rPr>
        <w:t xml:space="preserve">، </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وأثبتت النتائج أن التطبيقات مرتبطة بزيادة الرضا والامتثال للبروتوكولات العلاجية. ويعزز هذا من منطلقات الدراسة الحالية في أن التطبيقات الذكية تساهم في تحسين جودة الخدمة من منظور رضا العميل والنتائج الطبية</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وأوصت الدراسة بالتحقق من تأثير التطبيقات على مقاييس مثل مضاعفات ما بعد الجراحة ومعدلات إعادة الإدخال للمستشفى.</w:t>
      </w:r>
    </w:p>
    <w:p w14:paraId="6D15A337"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 xml:space="preserve">20- دراسة هان تيان وآخرون قيم </w:t>
      </w:r>
      <w:r w:rsidRPr="008E1034">
        <w:rPr>
          <w:rFonts w:ascii="Traditional Arabic" w:eastAsia="Times New Roman" w:hAnsi="Traditional Arabic" w:cs="Traditional Arabic"/>
          <w:b/>
          <w:bCs/>
          <w:sz w:val="32"/>
          <w:szCs w:val="32"/>
        </w:rPr>
        <w:t>Han et al</w:t>
      </w:r>
      <w:r w:rsidRPr="008E1034">
        <w:rPr>
          <w:rFonts w:ascii="Traditional Arabic" w:eastAsia="Times New Roman" w:hAnsi="Traditional Arabic" w:cs="Traditional Arabic"/>
          <w:b/>
          <w:bCs/>
          <w:sz w:val="32"/>
          <w:szCs w:val="32"/>
          <w:rtl/>
        </w:rPr>
        <w:t xml:space="preserve"> (2024) والتي بعنوان: "</w:t>
      </w:r>
      <w:r w:rsidRPr="008E1034">
        <w:rPr>
          <w:rFonts w:ascii="Traditional Arabic" w:hAnsi="Traditional Arabic" w:cs="Traditional Arabic"/>
          <w:b/>
          <w:bCs/>
          <w:sz w:val="32"/>
          <w:szCs w:val="32"/>
          <w:rtl/>
        </w:rPr>
        <w:t>جودة الخدمة ورضا المرضى عن المستشفيات الإلكترونية في الصين: تقييم مقطعي باستخدام استبانة جودة الخدمة</w:t>
      </w:r>
      <w:r w:rsidRPr="008E1034">
        <w:rPr>
          <w:rFonts w:ascii="Traditional Arabic" w:eastAsia="Times New Roman" w:hAnsi="Traditional Arabic" w:cs="Traditional Arabic"/>
          <w:b/>
          <w:bCs/>
          <w:sz w:val="32"/>
          <w:szCs w:val="32"/>
          <w:rtl/>
        </w:rPr>
        <w:t>"</w:t>
      </w:r>
    </w:p>
    <w:p w14:paraId="722367D8" w14:textId="3A7E1795"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استهدفت هذه الدراسة جودة الخدمة ورضا المرضى في المستشفيات عبر الإنترنت باستخدام نموذج </w:t>
      </w:r>
      <w:r w:rsidRPr="008E1034">
        <w:rPr>
          <w:rFonts w:ascii="Traditional Arabic" w:eastAsia="Times New Roman" w:hAnsi="Traditional Arabic" w:cs="Traditional Arabic"/>
          <w:sz w:val="32"/>
          <w:szCs w:val="32"/>
        </w:rPr>
        <w:t>SERVQUAL</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دراسة مسحية بالصين أجريت على عينة من (1481) مشاركاً منهم 758 استخدموا خدمات مستشفيات الإنترنت عبر استبانة إلكترونية</w:t>
      </w:r>
      <w:r w:rsidR="00C30B7C">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وأكدت</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النتائج أن جميع أبعاد جودة الخدمة (الملموسية</w:t>
      </w:r>
      <w:r w:rsidR="00555536">
        <w:rPr>
          <w:rFonts w:ascii="Traditional Arabic" w:eastAsia="Times New Roman" w:hAnsi="Traditional Arabic" w:cs="Traditional Arabic"/>
          <w:sz w:val="32"/>
          <w:szCs w:val="32"/>
          <w:rtl/>
        </w:rPr>
        <w:t>،</w:t>
      </w:r>
      <w:r w:rsidRPr="008E1034">
        <w:rPr>
          <w:rFonts w:ascii="Traditional Arabic" w:eastAsia="Times New Roman" w:hAnsi="Traditional Arabic" w:cs="Traditional Arabic"/>
          <w:sz w:val="32"/>
          <w:szCs w:val="32"/>
          <w:rtl/>
        </w:rPr>
        <w:t>الموثوقية، الاستجابة</w:t>
      </w:r>
      <w:r w:rsidR="00555536">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الضمان</w:t>
      </w:r>
      <w:r w:rsidR="00555536">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التعاطف) مرتبطة إيجابياً بالرضا للمرضي</w:t>
      </w:r>
      <w:r w:rsidR="00555536">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وتدعم هذه الدراسة ضرورة استخدام معايير الجودة المعتمدة في تقييم أثر التطبيقات الذكية كما هو مخطط له في البحث الحالي</w:t>
      </w:r>
      <w:r w:rsidR="00555536">
        <w:rPr>
          <w:rFonts w:ascii="Traditional Arabic" w:eastAsia="Times New Roman" w:hAnsi="Traditional Arabic" w:cs="Traditional Arabic"/>
          <w:sz w:val="32"/>
          <w:szCs w:val="32"/>
          <w:rtl/>
        </w:rPr>
        <w:t xml:space="preserve">، </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وأوصت الدراسة بالتركيز مستشفيات الإنترنت على تضييق الفجوات بين الجودة المتوقعة والمدركة</w:t>
      </w:r>
      <w:r w:rsidR="00555536">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وتحديداً في موثوقية التشخيص وسرعة الاستجابة ووضوح مسارات التغذية الراجعة</w:t>
      </w:r>
      <w:r w:rsidR="00555536">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كما يجب تعزيز الترويج لمستشفيات الإنترنت لزيادة إلمام المرضى بها ورغبتهم في استخدامها.</w:t>
      </w:r>
    </w:p>
    <w:p w14:paraId="5353B4D7" w14:textId="5DF59481" w:rsidR="006E6678" w:rsidRPr="008E1034" w:rsidRDefault="006E6678" w:rsidP="008E1034">
      <w:pPr>
        <w:shd w:val="clear" w:color="auto" w:fill="FFFFFF" w:themeFill="background1"/>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21- دراسة عبد العزيز</w:t>
      </w:r>
      <w:r w:rsidR="00555536">
        <w:rPr>
          <w:rFonts w:ascii="Traditional Arabic" w:eastAsia="Times New Roman"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tl/>
        </w:rPr>
        <w:t xml:space="preserve"> حمدي جمعة؛ والعتيبي (2024) والتي بعنوان: "</w:t>
      </w:r>
      <w:r w:rsidRPr="008E1034">
        <w:rPr>
          <w:rFonts w:ascii="Traditional Arabic" w:hAnsi="Traditional Arabic" w:cs="Traditional Arabic"/>
          <w:b/>
          <w:bCs/>
          <w:sz w:val="32"/>
          <w:szCs w:val="32"/>
          <w:rtl/>
        </w:rPr>
        <w:t xml:space="preserve"> دور التسويق الالكتروني في تحسين جودة الخدمات الصحية في المملكة العربية السعودية "دراسة تطبيقية</w:t>
      </w:r>
      <w:r w:rsidRPr="008E1034">
        <w:rPr>
          <w:rFonts w:ascii="Traditional Arabic" w:eastAsia="Times New Roman" w:hAnsi="Traditional Arabic" w:cs="Traditional Arabic"/>
          <w:b/>
          <w:bCs/>
          <w:sz w:val="32"/>
          <w:szCs w:val="32"/>
          <w:rtl/>
        </w:rPr>
        <w:t>"</w:t>
      </w:r>
    </w:p>
    <w:p w14:paraId="4D4D812F" w14:textId="22CF5220" w:rsidR="006E6678" w:rsidRPr="008E1034" w:rsidRDefault="00D1242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hint="cs"/>
          <w:sz w:val="32"/>
          <w:szCs w:val="32"/>
          <w:rtl/>
        </w:rPr>
        <w:t>استهدفت</w:t>
      </w:r>
      <w:r w:rsidR="006E6678" w:rsidRPr="008E1034">
        <w:rPr>
          <w:rFonts w:ascii="Traditional Arabic" w:eastAsia="Times New Roman" w:hAnsi="Traditional Arabic" w:cs="Traditional Arabic"/>
          <w:sz w:val="32"/>
          <w:szCs w:val="32"/>
          <w:rtl/>
        </w:rPr>
        <w:t xml:space="preserve"> دراسة في دور التسويق الإلكتروني في تحسين جودة الخدمات الصحية بالسعودية</w:t>
      </w:r>
      <w:r w:rsidR="00555536">
        <w:rPr>
          <w:rFonts w:ascii="Traditional Arabic" w:eastAsia="Times New Roman" w:hAnsi="Traditional Arabic" w:cs="Traditional Arabic"/>
          <w:sz w:val="32"/>
          <w:szCs w:val="32"/>
          <w:rtl/>
        </w:rPr>
        <w:t xml:space="preserve">، </w:t>
      </w:r>
      <w:r w:rsidR="006E6678" w:rsidRPr="008E1034">
        <w:rPr>
          <w:rFonts w:ascii="Traditional Arabic" w:eastAsia="Times New Roman" w:hAnsi="Traditional Arabic" w:cs="Traditional Arabic"/>
          <w:sz w:val="32"/>
          <w:szCs w:val="32"/>
          <w:rtl/>
        </w:rPr>
        <w:t xml:space="preserve"> مطبقةً المنهج الوصفي التحليلي على عينة من (379) من المدراء ورؤساء الأقسام ومسؤولي التسويق بقطاعات وزارة الصحة بالطائف بالمملكة العربية السعودية عبر الاستبانة</w:t>
      </w:r>
      <w:r w:rsidR="00555536">
        <w:rPr>
          <w:rFonts w:ascii="Traditional Arabic" w:eastAsia="Times New Roman" w:hAnsi="Traditional Arabic" w:cs="Traditional Arabic"/>
          <w:sz w:val="32"/>
          <w:szCs w:val="32"/>
          <w:rtl/>
        </w:rPr>
        <w:t xml:space="preserve">، </w:t>
      </w:r>
      <w:r w:rsidR="00386EAB" w:rsidRPr="008E1034">
        <w:rPr>
          <w:rFonts w:ascii="Traditional Arabic" w:eastAsia="Times New Roman" w:hAnsi="Traditional Arabic" w:cs="Traditional Arabic"/>
          <w:sz w:val="32"/>
          <w:szCs w:val="32"/>
          <w:rtl/>
        </w:rPr>
        <w:t xml:space="preserve"> </w:t>
      </w:r>
      <w:r w:rsidR="006E6678" w:rsidRPr="008E1034">
        <w:rPr>
          <w:rFonts w:ascii="Traditional Arabic" w:eastAsia="Times New Roman" w:hAnsi="Traditional Arabic" w:cs="Traditional Arabic"/>
          <w:sz w:val="32"/>
          <w:szCs w:val="32"/>
          <w:rtl/>
        </w:rPr>
        <w:t>وأظهرت النتائج وجود علاقة معنوية بين التسويق الإلكتروني وأبعاد الجودة (الاعتمادية والاستجابة والضمان والجوانب الملموسة والتعاطف) وتدعم هذه النتائج بشكل مباشر أهداف الدراسة الحالية التي تفحص أثر التسويق عبر التطبيقات الذكية على جودة الخدمات الطبية مجتمعة في مستشفيات القطاع الخاص بالرياض</w:t>
      </w:r>
      <w:r w:rsidR="00555536">
        <w:rPr>
          <w:rFonts w:ascii="Traditional Arabic" w:eastAsia="Times New Roman" w:hAnsi="Traditional Arabic" w:cs="Traditional Arabic"/>
          <w:sz w:val="32"/>
          <w:szCs w:val="32"/>
          <w:rtl/>
        </w:rPr>
        <w:t xml:space="preserve">، </w:t>
      </w:r>
      <w:r w:rsidR="006E6678" w:rsidRPr="008E1034">
        <w:rPr>
          <w:rFonts w:ascii="Traditional Arabic" w:eastAsia="Times New Roman" w:hAnsi="Traditional Arabic" w:cs="Traditional Arabic"/>
          <w:sz w:val="32"/>
          <w:szCs w:val="32"/>
          <w:rtl/>
        </w:rPr>
        <w:t xml:space="preserve"> وأوصت</w:t>
      </w:r>
      <w:r w:rsidR="00386EAB" w:rsidRPr="008E1034">
        <w:rPr>
          <w:rFonts w:ascii="Traditional Arabic" w:eastAsia="Times New Roman" w:hAnsi="Traditional Arabic" w:cs="Traditional Arabic"/>
          <w:sz w:val="32"/>
          <w:szCs w:val="32"/>
          <w:rtl/>
        </w:rPr>
        <w:t xml:space="preserve"> </w:t>
      </w:r>
      <w:r w:rsidR="006E6678" w:rsidRPr="008E1034">
        <w:rPr>
          <w:rFonts w:ascii="Traditional Arabic" w:eastAsia="Times New Roman" w:hAnsi="Traditional Arabic" w:cs="Traditional Arabic"/>
          <w:sz w:val="32"/>
          <w:szCs w:val="32"/>
          <w:rtl/>
        </w:rPr>
        <w:t>الدراسة بتطوير وسائل التسويق الإلكترونية وتطوير برامج الانترنت</w:t>
      </w:r>
      <w:r w:rsidR="00555536">
        <w:rPr>
          <w:rFonts w:ascii="Traditional Arabic" w:eastAsia="Times New Roman" w:hAnsi="Traditional Arabic" w:cs="Traditional Arabic"/>
          <w:sz w:val="32"/>
          <w:szCs w:val="32"/>
          <w:rtl/>
        </w:rPr>
        <w:t>،</w:t>
      </w:r>
      <w:r w:rsidR="00555536">
        <w:rPr>
          <w:rFonts w:ascii="Traditional Arabic" w:eastAsia="Times New Roman" w:hAnsi="Traditional Arabic" w:cs="Traditional Arabic" w:hint="cs"/>
          <w:sz w:val="32"/>
          <w:szCs w:val="32"/>
          <w:rtl/>
        </w:rPr>
        <w:t xml:space="preserve"> </w:t>
      </w:r>
      <w:r w:rsidR="006E6678" w:rsidRPr="008E1034">
        <w:rPr>
          <w:rFonts w:ascii="Traditional Arabic" w:eastAsia="Times New Roman" w:hAnsi="Traditional Arabic" w:cs="Traditional Arabic"/>
          <w:sz w:val="32"/>
          <w:szCs w:val="32"/>
          <w:rtl/>
        </w:rPr>
        <w:t>وربط الخطط التدريبية بنتائج التسويق الإلكتروني بالمستشفيات، وتصميم برامج تدريبية تعزز القدرات التسويقية للعاملين</w:t>
      </w:r>
      <w:r w:rsidR="00555536">
        <w:rPr>
          <w:rFonts w:ascii="Traditional Arabic" w:eastAsia="Times New Roman" w:hAnsi="Traditional Arabic" w:cs="Traditional Arabic" w:hint="cs"/>
          <w:sz w:val="32"/>
          <w:szCs w:val="32"/>
          <w:rtl/>
        </w:rPr>
        <w:t>.</w:t>
      </w:r>
    </w:p>
    <w:p w14:paraId="3161C330" w14:textId="7D081B9D" w:rsidR="006E6678" w:rsidRPr="008E1034" w:rsidRDefault="006E6678" w:rsidP="008E1034">
      <w:pPr>
        <w:shd w:val="clear" w:color="auto" w:fill="FFFFFF" w:themeFill="background1"/>
        <w:spacing w:after="200" w:line="276" w:lineRule="auto"/>
        <w:rPr>
          <w:rFonts w:ascii="Traditional Arabic" w:eastAsia="Calibri" w:hAnsi="Traditional Arabic" w:cs="Traditional Arabic"/>
          <w:b/>
          <w:bCs/>
          <w:sz w:val="36"/>
          <w:szCs w:val="36"/>
        </w:rPr>
      </w:pPr>
      <w:r w:rsidRPr="008E1034">
        <w:rPr>
          <w:rFonts w:ascii="Traditional Arabic" w:eastAsia="Calibri" w:hAnsi="Traditional Arabic" w:cs="Traditional Arabic"/>
          <w:b/>
          <w:bCs/>
          <w:sz w:val="36"/>
          <w:szCs w:val="36"/>
          <w:rtl/>
        </w:rPr>
        <w:br w:type="page"/>
      </w:r>
    </w:p>
    <w:p w14:paraId="0E89DD7C" w14:textId="77777777" w:rsidR="006E6678" w:rsidRPr="008E1034" w:rsidRDefault="006E6678" w:rsidP="008E1034">
      <w:pPr>
        <w:shd w:val="clear" w:color="auto" w:fill="FFFFFF" w:themeFill="background1"/>
        <w:bidi/>
        <w:spacing w:after="0" w:line="276" w:lineRule="auto"/>
        <w:contextualSpacing/>
        <w:jc w:val="both"/>
        <w:rPr>
          <w:rFonts w:ascii="Traditional Arabic" w:eastAsia="Calibri" w:hAnsi="Traditional Arabic" w:cs="Traditional Arabic"/>
          <w:b/>
          <w:bCs/>
          <w:sz w:val="36"/>
          <w:szCs w:val="36"/>
        </w:rPr>
      </w:pPr>
      <w:r w:rsidRPr="008E1034">
        <w:rPr>
          <w:rFonts w:ascii="Traditional Arabic" w:eastAsia="Calibri" w:hAnsi="Traditional Arabic" w:cs="Traditional Arabic"/>
          <w:b/>
          <w:bCs/>
          <w:sz w:val="36"/>
          <w:szCs w:val="36"/>
          <w:rtl/>
        </w:rPr>
        <w:t>جدول تلخيص الدراسات السابقة</w:t>
      </w:r>
    </w:p>
    <w:p w14:paraId="5A0297BE" w14:textId="77777777" w:rsidR="006E6678" w:rsidRPr="008E1034" w:rsidRDefault="006E6678" w:rsidP="008E1034">
      <w:pPr>
        <w:shd w:val="clear" w:color="auto" w:fill="FFFFFF" w:themeFill="background1"/>
        <w:bidi/>
        <w:spacing w:after="0" w:line="276" w:lineRule="auto"/>
        <w:ind w:left="-57"/>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b/>
          <w:bCs/>
          <w:sz w:val="32"/>
          <w:szCs w:val="32"/>
          <w:rtl/>
        </w:rPr>
        <w:t>جدول (1): ملخص الدراسات السابقة ذات الصلة بمتغيرات الدراسة</w:t>
      </w:r>
    </w:p>
    <w:tbl>
      <w:tblPr>
        <w:tblStyle w:val="TableGrid1"/>
        <w:tblpPr w:leftFromText="180" w:rightFromText="180" w:horzAnchor="margin" w:tblpXSpec="center" w:tblpY="1800"/>
        <w:bidiVisual/>
        <w:tblW w:w="10341" w:type="dxa"/>
        <w:tblLayout w:type="fixed"/>
        <w:tblLook w:val="04A0" w:firstRow="1" w:lastRow="0" w:firstColumn="1" w:lastColumn="0" w:noHBand="0" w:noVBand="1"/>
      </w:tblPr>
      <w:tblGrid>
        <w:gridCol w:w="436"/>
        <w:gridCol w:w="993"/>
        <w:gridCol w:w="1824"/>
        <w:gridCol w:w="993"/>
        <w:gridCol w:w="972"/>
        <w:gridCol w:w="1417"/>
        <w:gridCol w:w="1133"/>
        <w:gridCol w:w="1142"/>
        <w:gridCol w:w="1431"/>
      </w:tblGrid>
      <w:tr w:rsidR="006E6678" w:rsidRPr="008E1034" w14:paraId="1F090862" w14:textId="77777777" w:rsidTr="008E1034">
        <w:trPr>
          <w:trHeight w:val="20"/>
        </w:trPr>
        <w:tc>
          <w:tcPr>
            <w:tcW w:w="211" w:type="pct"/>
            <w:shd w:val="clear" w:color="auto" w:fill="FFFFFF" w:themeFill="background1"/>
            <w:hideMark/>
          </w:tcPr>
          <w:p w14:paraId="3084289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sz w:val="24"/>
                <w:szCs w:val="24"/>
                <w:rtl/>
              </w:rPr>
            </w:pPr>
            <w:r w:rsidRPr="008E1034">
              <w:rPr>
                <w:rFonts w:ascii="Traditional Arabic" w:hAnsi="Traditional Arabic" w:cs="Traditional Arabic"/>
                <w:b/>
                <w:bCs/>
                <w:sz w:val="24"/>
                <w:szCs w:val="24"/>
                <w:rtl/>
              </w:rPr>
              <w:t>رقم</w:t>
            </w:r>
          </w:p>
        </w:tc>
        <w:tc>
          <w:tcPr>
            <w:tcW w:w="480" w:type="pct"/>
            <w:shd w:val="clear" w:color="auto" w:fill="FFFFFF" w:themeFill="background1"/>
            <w:hideMark/>
          </w:tcPr>
          <w:p w14:paraId="5917120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sz w:val="24"/>
                <w:szCs w:val="24"/>
              </w:rPr>
            </w:pPr>
            <w:r w:rsidRPr="008E1034">
              <w:rPr>
                <w:rFonts w:ascii="Traditional Arabic" w:hAnsi="Traditional Arabic" w:cs="Traditional Arabic"/>
                <w:b/>
                <w:bCs/>
                <w:sz w:val="24"/>
                <w:szCs w:val="24"/>
                <w:rtl/>
              </w:rPr>
              <w:t>الباحث (السنة)</w:t>
            </w:r>
          </w:p>
        </w:tc>
        <w:tc>
          <w:tcPr>
            <w:tcW w:w="882" w:type="pct"/>
            <w:shd w:val="clear" w:color="auto" w:fill="FFFFFF" w:themeFill="background1"/>
            <w:hideMark/>
          </w:tcPr>
          <w:p w14:paraId="651AC40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sz w:val="24"/>
                <w:szCs w:val="24"/>
              </w:rPr>
            </w:pPr>
            <w:r w:rsidRPr="008E1034">
              <w:rPr>
                <w:rFonts w:ascii="Traditional Arabic" w:hAnsi="Traditional Arabic" w:cs="Traditional Arabic"/>
                <w:b/>
                <w:bCs/>
                <w:sz w:val="24"/>
                <w:szCs w:val="24"/>
                <w:rtl/>
              </w:rPr>
              <w:t>العنوان</w:t>
            </w:r>
          </w:p>
        </w:tc>
        <w:tc>
          <w:tcPr>
            <w:tcW w:w="480" w:type="pct"/>
            <w:shd w:val="clear" w:color="auto" w:fill="FFFFFF" w:themeFill="background1"/>
            <w:hideMark/>
          </w:tcPr>
          <w:p w14:paraId="4EDFDAB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sz w:val="24"/>
                <w:szCs w:val="24"/>
                <w:rtl/>
              </w:rPr>
            </w:pPr>
            <w:r w:rsidRPr="008E1034">
              <w:rPr>
                <w:rFonts w:ascii="Traditional Arabic" w:hAnsi="Traditional Arabic" w:cs="Traditional Arabic"/>
                <w:b/>
                <w:bCs/>
                <w:sz w:val="24"/>
                <w:szCs w:val="24"/>
                <w:rtl/>
              </w:rPr>
              <w:t>الهدف</w:t>
            </w:r>
          </w:p>
        </w:tc>
        <w:tc>
          <w:tcPr>
            <w:tcW w:w="470" w:type="pct"/>
            <w:shd w:val="clear" w:color="auto" w:fill="FFFFFF" w:themeFill="background1"/>
            <w:hideMark/>
          </w:tcPr>
          <w:p w14:paraId="7CD6C74A"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sz w:val="24"/>
                <w:szCs w:val="24"/>
              </w:rPr>
            </w:pPr>
            <w:r w:rsidRPr="008E1034">
              <w:rPr>
                <w:rFonts w:ascii="Traditional Arabic" w:hAnsi="Traditional Arabic" w:cs="Traditional Arabic"/>
                <w:b/>
                <w:bCs/>
                <w:sz w:val="24"/>
                <w:szCs w:val="24"/>
                <w:rtl/>
              </w:rPr>
              <w:t>المنهج</w:t>
            </w:r>
          </w:p>
        </w:tc>
        <w:tc>
          <w:tcPr>
            <w:tcW w:w="685" w:type="pct"/>
            <w:shd w:val="clear" w:color="auto" w:fill="FFFFFF" w:themeFill="background1"/>
          </w:tcPr>
          <w:p w14:paraId="56A86B2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sz w:val="24"/>
                <w:szCs w:val="24"/>
                <w:rtl/>
              </w:rPr>
            </w:pPr>
            <w:r w:rsidRPr="008E1034">
              <w:rPr>
                <w:rFonts w:ascii="Traditional Arabic" w:hAnsi="Traditional Arabic" w:cs="Traditional Arabic"/>
                <w:b/>
                <w:bCs/>
                <w:sz w:val="24"/>
                <w:szCs w:val="24"/>
                <w:rtl/>
              </w:rPr>
              <w:t>العينة</w:t>
            </w:r>
          </w:p>
        </w:tc>
        <w:tc>
          <w:tcPr>
            <w:tcW w:w="548" w:type="pct"/>
            <w:shd w:val="clear" w:color="auto" w:fill="FFFFFF" w:themeFill="background1"/>
          </w:tcPr>
          <w:p w14:paraId="1623880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sz w:val="24"/>
                <w:szCs w:val="24"/>
                <w:rtl/>
              </w:rPr>
            </w:pPr>
            <w:r w:rsidRPr="008E1034">
              <w:rPr>
                <w:rFonts w:ascii="Traditional Arabic" w:hAnsi="Traditional Arabic" w:cs="Traditional Arabic"/>
                <w:b/>
                <w:bCs/>
                <w:sz w:val="24"/>
                <w:szCs w:val="24"/>
                <w:rtl/>
              </w:rPr>
              <w:t>المكان</w:t>
            </w:r>
          </w:p>
        </w:tc>
        <w:tc>
          <w:tcPr>
            <w:tcW w:w="552" w:type="pct"/>
            <w:shd w:val="clear" w:color="auto" w:fill="FFFFFF" w:themeFill="background1"/>
          </w:tcPr>
          <w:p w14:paraId="6C25DAEA"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sz w:val="24"/>
                <w:szCs w:val="24"/>
                <w:rtl/>
              </w:rPr>
            </w:pPr>
            <w:r w:rsidRPr="008E1034">
              <w:rPr>
                <w:rFonts w:ascii="Traditional Arabic" w:hAnsi="Traditional Arabic" w:cs="Traditional Arabic"/>
                <w:b/>
                <w:bCs/>
                <w:sz w:val="24"/>
                <w:szCs w:val="24"/>
                <w:rtl/>
              </w:rPr>
              <w:t>الأداة</w:t>
            </w:r>
          </w:p>
        </w:tc>
        <w:tc>
          <w:tcPr>
            <w:tcW w:w="691" w:type="pct"/>
            <w:shd w:val="clear" w:color="auto" w:fill="FFFFFF" w:themeFill="background1"/>
            <w:hideMark/>
          </w:tcPr>
          <w:p w14:paraId="034C3E9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sz w:val="24"/>
                <w:szCs w:val="24"/>
              </w:rPr>
            </w:pPr>
            <w:r w:rsidRPr="008E1034">
              <w:rPr>
                <w:rFonts w:ascii="Traditional Arabic" w:hAnsi="Traditional Arabic" w:cs="Traditional Arabic"/>
                <w:b/>
                <w:bCs/>
                <w:sz w:val="24"/>
                <w:szCs w:val="24"/>
                <w:rtl/>
              </w:rPr>
              <w:t>أهم النتائج</w:t>
            </w:r>
          </w:p>
        </w:tc>
      </w:tr>
      <w:tr w:rsidR="006E6678" w:rsidRPr="008E1034" w14:paraId="56060B9A" w14:textId="77777777" w:rsidTr="008E1034">
        <w:trPr>
          <w:trHeight w:val="20"/>
        </w:trPr>
        <w:tc>
          <w:tcPr>
            <w:tcW w:w="211" w:type="pct"/>
            <w:shd w:val="clear" w:color="auto" w:fill="FFFFFF" w:themeFill="background1"/>
          </w:tcPr>
          <w:p w14:paraId="38936AE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1</w:t>
            </w:r>
          </w:p>
        </w:tc>
        <w:tc>
          <w:tcPr>
            <w:tcW w:w="480" w:type="pct"/>
            <w:hideMark/>
          </w:tcPr>
          <w:p w14:paraId="0A79CFF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Alharbi et al. (2021)</w:t>
            </w:r>
            <w:r w:rsidRPr="008E1034">
              <w:rPr>
                <w:rFonts w:ascii="Traditional Arabic" w:hAnsi="Traditional Arabic" w:cs="Traditional Arabic"/>
                <w:b/>
                <w:bCs/>
                <w:rtl/>
              </w:rPr>
              <w:t>.</w:t>
            </w:r>
          </w:p>
        </w:tc>
        <w:tc>
          <w:tcPr>
            <w:tcW w:w="882" w:type="pct"/>
            <w:hideMark/>
          </w:tcPr>
          <w:p w14:paraId="7E2C876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تقييم تطبيق الصحة الإلكترونية (صحة): دراسة مقطعية في المملكة العربية السعودية.</w:t>
            </w:r>
          </w:p>
        </w:tc>
        <w:tc>
          <w:tcPr>
            <w:tcW w:w="480" w:type="pct"/>
            <w:hideMark/>
          </w:tcPr>
          <w:p w14:paraId="0D53759A"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تقييم فعالية تطبيق “صحة”.</w:t>
            </w:r>
          </w:p>
        </w:tc>
        <w:tc>
          <w:tcPr>
            <w:tcW w:w="470" w:type="pct"/>
            <w:hideMark/>
          </w:tcPr>
          <w:p w14:paraId="55D3601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المنهج الوصفي التحليلي .</w:t>
            </w:r>
          </w:p>
          <w:p w14:paraId="291A800A"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p>
        </w:tc>
        <w:tc>
          <w:tcPr>
            <w:tcW w:w="685" w:type="pct"/>
          </w:tcPr>
          <w:p w14:paraId="78AEDB1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(528) مشاركاً (مستخدمين وغير مستخدمين لتطبيق صحة).</w:t>
            </w:r>
          </w:p>
        </w:tc>
        <w:tc>
          <w:tcPr>
            <w:tcW w:w="548" w:type="pct"/>
          </w:tcPr>
          <w:p w14:paraId="671905C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lang w:bidi="ar-EG"/>
              </w:rPr>
              <w:t>المملكة العربية السعودية.</w:t>
            </w:r>
          </w:p>
        </w:tc>
        <w:tc>
          <w:tcPr>
            <w:tcW w:w="552" w:type="pct"/>
          </w:tcPr>
          <w:p w14:paraId="45FFBB7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استبيان عبر الإنترنت باستخدام نماذج جوجل (</w:t>
            </w:r>
            <w:r w:rsidRPr="008E1034">
              <w:rPr>
                <w:rFonts w:ascii="Traditional Arabic" w:hAnsi="Traditional Arabic" w:cs="Traditional Arabic"/>
                <w:b/>
                <w:bCs/>
              </w:rPr>
              <w:t>Google Forms</w:t>
            </w:r>
            <w:r w:rsidRPr="008E1034">
              <w:rPr>
                <w:rFonts w:ascii="Traditional Arabic" w:hAnsi="Traditional Arabic" w:cs="Traditional Arabic"/>
                <w:b/>
                <w:bCs/>
                <w:rtl/>
              </w:rPr>
              <w:t>).</w:t>
            </w:r>
          </w:p>
        </w:tc>
        <w:tc>
          <w:tcPr>
            <w:tcW w:w="691" w:type="pct"/>
            <w:hideMark/>
          </w:tcPr>
          <w:p w14:paraId="7EC7E76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التطبيق حسّن الوصول والرضا والكفاءة، والمشكلات التقنية خفّضت بعضها.</w:t>
            </w:r>
          </w:p>
        </w:tc>
      </w:tr>
      <w:tr w:rsidR="006E6678" w:rsidRPr="008E1034" w14:paraId="64FC8119" w14:textId="77777777" w:rsidTr="008E1034">
        <w:trPr>
          <w:trHeight w:val="20"/>
        </w:trPr>
        <w:tc>
          <w:tcPr>
            <w:tcW w:w="211" w:type="pct"/>
            <w:shd w:val="clear" w:color="auto" w:fill="FFFFFF" w:themeFill="background1"/>
          </w:tcPr>
          <w:p w14:paraId="40F7E60B" w14:textId="78F58FAD"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2</w:t>
            </w:r>
          </w:p>
        </w:tc>
        <w:tc>
          <w:tcPr>
            <w:tcW w:w="480" w:type="pct"/>
            <w:hideMark/>
          </w:tcPr>
          <w:p w14:paraId="0140F85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Singla et al. (2022)</w:t>
            </w:r>
            <w:r w:rsidRPr="008E1034">
              <w:rPr>
                <w:rFonts w:ascii="Traditional Arabic" w:hAnsi="Traditional Arabic" w:cs="Traditional Arabic"/>
                <w:b/>
                <w:bCs/>
                <w:rtl/>
              </w:rPr>
              <w:t>.</w:t>
            </w:r>
          </w:p>
        </w:tc>
        <w:tc>
          <w:tcPr>
            <w:tcW w:w="882" w:type="pct"/>
            <w:hideMark/>
          </w:tcPr>
          <w:p w14:paraId="3483A18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التسويق عبر وسائل التواصل في الرعاية الصحية: الفوائد والتحديات.</w:t>
            </w:r>
          </w:p>
        </w:tc>
        <w:tc>
          <w:tcPr>
            <w:tcW w:w="480" w:type="pct"/>
            <w:hideMark/>
          </w:tcPr>
          <w:p w14:paraId="38D8B14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تحديد فوائد وتحديات التسويق الصحي عبر السوشيال</w:t>
            </w:r>
          </w:p>
          <w:p w14:paraId="6C15D21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ميديا.</w:t>
            </w:r>
          </w:p>
        </w:tc>
        <w:tc>
          <w:tcPr>
            <w:tcW w:w="470" w:type="pct"/>
            <w:hideMark/>
          </w:tcPr>
          <w:p w14:paraId="1C297DB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85" w:type="pct"/>
          </w:tcPr>
          <w:p w14:paraId="7EC7D81F" w14:textId="77777777" w:rsidR="006E6678" w:rsidRPr="008E1034" w:rsidRDefault="006E6678" w:rsidP="008E1034">
            <w:pPr>
              <w:shd w:val="clear" w:color="auto" w:fill="FFFFFF" w:themeFill="background1"/>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مستخدمو السوشيال</w:t>
            </w:r>
          </w:p>
          <w:p w14:paraId="53BB21E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ميديا.</w:t>
            </w:r>
          </w:p>
        </w:tc>
        <w:tc>
          <w:tcPr>
            <w:tcW w:w="548" w:type="pct"/>
          </w:tcPr>
          <w:p w14:paraId="4D0FC86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الهند.</w:t>
            </w:r>
          </w:p>
        </w:tc>
        <w:tc>
          <w:tcPr>
            <w:tcW w:w="552" w:type="pct"/>
          </w:tcPr>
          <w:p w14:paraId="7188B19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مواقع إلكترونية للتخصصات ذات الصلة.</w:t>
            </w:r>
          </w:p>
        </w:tc>
        <w:tc>
          <w:tcPr>
            <w:tcW w:w="691" w:type="pct"/>
            <w:hideMark/>
          </w:tcPr>
          <w:p w14:paraId="241216AC" w14:textId="6B3C4836"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أثر معنوي للتسويق عبر السوشيال ميديا</w:t>
            </w:r>
            <w:r w:rsidR="00386EAB" w:rsidRPr="008E1034">
              <w:rPr>
                <w:rFonts w:ascii="Traditional Arabic" w:hAnsi="Traditional Arabic" w:cs="Traditional Arabic"/>
                <w:b/>
                <w:bCs/>
                <w:rtl/>
              </w:rPr>
              <w:t xml:space="preserve"> </w:t>
            </w:r>
            <w:r w:rsidRPr="008E1034">
              <w:rPr>
                <w:rFonts w:ascii="Traditional Arabic" w:hAnsi="Traditional Arabic" w:cs="Traditional Arabic"/>
                <w:b/>
                <w:bCs/>
                <w:rtl/>
              </w:rPr>
              <w:t>في تعزيز الفهم وتحسين التجربة.</w:t>
            </w:r>
          </w:p>
        </w:tc>
      </w:tr>
      <w:tr w:rsidR="006E6678" w:rsidRPr="008E1034" w14:paraId="30976B7C" w14:textId="77777777" w:rsidTr="008E1034">
        <w:trPr>
          <w:trHeight w:val="20"/>
        </w:trPr>
        <w:tc>
          <w:tcPr>
            <w:tcW w:w="211" w:type="pct"/>
            <w:shd w:val="clear" w:color="auto" w:fill="FFFFFF" w:themeFill="background1"/>
          </w:tcPr>
          <w:p w14:paraId="45F19A43" w14:textId="1BD5ED19"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3</w:t>
            </w:r>
          </w:p>
        </w:tc>
        <w:tc>
          <w:tcPr>
            <w:tcW w:w="480" w:type="pct"/>
            <w:hideMark/>
          </w:tcPr>
          <w:p w14:paraId="60B7D1A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آل مسعود وفاضل (2022).</w:t>
            </w:r>
          </w:p>
        </w:tc>
        <w:tc>
          <w:tcPr>
            <w:tcW w:w="882" w:type="pct"/>
            <w:hideMark/>
          </w:tcPr>
          <w:p w14:paraId="06F3FC2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تحليل العلاقة بين التسويق الصحي الإلكتروني وزيادة القدرة التنافسية للمنظمات الصحية: دراسة وصفية على قطاع الشؤون الصحية بمحافظة بيشة - المملكة العربية السعودية.</w:t>
            </w:r>
          </w:p>
        </w:tc>
        <w:tc>
          <w:tcPr>
            <w:tcW w:w="480" w:type="pct"/>
            <w:hideMark/>
          </w:tcPr>
          <w:p w14:paraId="591CDB8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قياس العلاقة بين التسويق الإلكتروني والتنافسية.</w:t>
            </w:r>
          </w:p>
        </w:tc>
        <w:tc>
          <w:tcPr>
            <w:tcW w:w="470" w:type="pct"/>
            <w:hideMark/>
          </w:tcPr>
          <w:p w14:paraId="431F8E5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85" w:type="pct"/>
          </w:tcPr>
          <w:p w14:paraId="2CA4321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(248) موظفًا.</w:t>
            </w:r>
          </w:p>
        </w:tc>
        <w:tc>
          <w:tcPr>
            <w:tcW w:w="548" w:type="pct"/>
          </w:tcPr>
          <w:p w14:paraId="3223573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منطقة عسير (بيشة الصحية نموذجاً).</w:t>
            </w:r>
          </w:p>
        </w:tc>
        <w:tc>
          <w:tcPr>
            <w:tcW w:w="552" w:type="pct"/>
          </w:tcPr>
          <w:p w14:paraId="10D5497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استبيان الكتروني.</w:t>
            </w:r>
          </w:p>
        </w:tc>
        <w:tc>
          <w:tcPr>
            <w:tcW w:w="691" w:type="pct"/>
            <w:hideMark/>
          </w:tcPr>
          <w:p w14:paraId="617069C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علاقة طردية بين التسويق الإلكتروني والميزة التنافسية وعلاقة عكسية مع ضعف الوعي المؤسسي.</w:t>
            </w:r>
          </w:p>
        </w:tc>
      </w:tr>
      <w:tr w:rsidR="006E6678" w:rsidRPr="008E1034" w14:paraId="61AEE0A2" w14:textId="77777777" w:rsidTr="008E1034">
        <w:trPr>
          <w:trHeight w:val="20"/>
        </w:trPr>
        <w:tc>
          <w:tcPr>
            <w:tcW w:w="211" w:type="pct"/>
            <w:shd w:val="clear" w:color="auto" w:fill="FFFFFF" w:themeFill="background1"/>
          </w:tcPr>
          <w:p w14:paraId="3C034C9D" w14:textId="5C0DE34D"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4</w:t>
            </w:r>
          </w:p>
        </w:tc>
        <w:tc>
          <w:tcPr>
            <w:tcW w:w="480" w:type="pct"/>
            <w:hideMark/>
          </w:tcPr>
          <w:p w14:paraId="659EF15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بداش (2023).</w:t>
            </w:r>
          </w:p>
        </w:tc>
        <w:tc>
          <w:tcPr>
            <w:tcW w:w="882" w:type="pct"/>
            <w:hideMark/>
          </w:tcPr>
          <w:p w14:paraId="1D9D42F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التسويق عبر الهاتف وأثره على رضا عملاء الخدمات الصحية.</w:t>
            </w:r>
          </w:p>
        </w:tc>
        <w:tc>
          <w:tcPr>
            <w:tcW w:w="480" w:type="pct"/>
            <w:hideMark/>
          </w:tcPr>
          <w:p w14:paraId="351EC59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دراسة العلاقة بين المزيج التسويقي والرضا.</w:t>
            </w:r>
          </w:p>
        </w:tc>
        <w:tc>
          <w:tcPr>
            <w:tcW w:w="470" w:type="pct"/>
            <w:hideMark/>
          </w:tcPr>
          <w:p w14:paraId="788EECB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85" w:type="pct"/>
          </w:tcPr>
          <w:p w14:paraId="1E1D52C0"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(133) من المترددين على مخبر البيبان الصحي.</w:t>
            </w:r>
          </w:p>
        </w:tc>
        <w:tc>
          <w:tcPr>
            <w:tcW w:w="548" w:type="pct"/>
          </w:tcPr>
          <w:p w14:paraId="65FC50D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وسط برج بوعريريج بالجزائر.</w:t>
            </w:r>
          </w:p>
        </w:tc>
        <w:tc>
          <w:tcPr>
            <w:tcW w:w="552" w:type="pct"/>
          </w:tcPr>
          <w:p w14:paraId="1BB7023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الاستبانة.</w:t>
            </w:r>
          </w:p>
        </w:tc>
        <w:tc>
          <w:tcPr>
            <w:tcW w:w="691" w:type="pct"/>
            <w:hideMark/>
          </w:tcPr>
          <w:p w14:paraId="56DC6F83"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علاقة إيجابية بين المزيج التسويقي والرضا، وتحديداً خدمة الحجز الهاتفي.</w:t>
            </w:r>
          </w:p>
        </w:tc>
      </w:tr>
      <w:tr w:rsidR="006E6678" w:rsidRPr="008E1034" w14:paraId="3F6A9C9A" w14:textId="77777777" w:rsidTr="008E1034">
        <w:trPr>
          <w:trHeight w:val="20"/>
        </w:trPr>
        <w:tc>
          <w:tcPr>
            <w:tcW w:w="211" w:type="pct"/>
            <w:shd w:val="clear" w:color="auto" w:fill="FFFFFF" w:themeFill="background1"/>
          </w:tcPr>
          <w:p w14:paraId="0CECA436" w14:textId="330E32B0"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5</w:t>
            </w:r>
          </w:p>
        </w:tc>
        <w:tc>
          <w:tcPr>
            <w:tcW w:w="480" w:type="pct"/>
            <w:hideMark/>
          </w:tcPr>
          <w:p w14:paraId="6D645AA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البدوي (2024).</w:t>
            </w:r>
          </w:p>
        </w:tc>
        <w:tc>
          <w:tcPr>
            <w:tcW w:w="882" w:type="pct"/>
            <w:hideMark/>
          </w:tcPr>
          <w:p w14:paraId="3DF7550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دور التسويق بالمحتوى عبر وسائل التواصل الاجتماعي في تحقيق مربع التسويق الذهبي.</w:t>
            </w:r>
          </w:p>
        </w:tc>
        <w:tc>
          <w:tcPr>
            <w:tcW w:w="480" w:type="pct"/>
            <w:hideMark/>
          </w:tcPr>
          <w:p w14:paraId="5485873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معرفة دور التسويق بالمحتوى عبر السوشيال وعلاقته بمربع التسويق الذهبي.</w:t>
            </w:r>
          </w:p>
        </w:tc>
        <w:tc>
          <w:tcPr>
            <w:tcW w:w="470" w:type="pct"/>
            <w:hideMark/>
          </w:tcPr>
          <w:p w14:paraId="21A23AF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وصفي تحليلي .</w:t>
            </w:r>
          </w:p>
        </w:tc>
        <w:tc>
          <w:tcPr>
            <w:tcW w:w="685" w:type="pct"/>
          </w:tcPr>
          <w:p w14:paraId="67BD606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(384) مستخدماً.</w:t>
            </w:r>
          </w:p>
        </w:tc>
        <w:tc>
          <w:tcPr>
            <w:tcW w:w="548" w:type="pct"/>
          </w:tcPr>
          <w:p w14:paraId="672882F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جمهورية مصر العربية.</w:t>
            </w:r>
          </w:p>
        </w:tc>
        <w:tc>
          <w:tcPr>
            <w:tcW w:w="552" w:type="pct"/>
          </w:tcPr>
          <w:p w14:paraId="18345FD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الاستبانة.</w:t>
            </w:r>
          </w:p>
        </w:tc>
        <w:tc>
          <w:tcPr>
            <w:tcW w:w="691" w:type="pct"/>
            <w:hideMark/>
          </w:tcPr>
          <w:p w14:paraId="2C4DCAD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تأثير معنوي لأبعاد المحتوى (الكفاءة، السهولة،الاستمتاع، الراحة) على الصورة الذهنية والمكانة والرضا والولاء.</w:t>
            </w:r>
          </w:p>
        </w:tc>
      </w:tr>
      <w:tr w:rsidR="006E6678" w:rsidRPr="008E1034" w14:paraId="57556A42" w14:textId="77777777" w:rsidTr="008E1034">
        <w:trPr>
          <w:trHeight w:val="20"/>
        </w:trPr>
        <w:tc>
          <w:tcPr>
            <w:tcW w:w="211" w:type="pct"/>
            <w:shd w:val="clear" w:color="auto" w:fill="FFFFFF" w:themeFill="background1"/>
          </w:tcPr>
          <w:p w14:paraId="78069044" w14:textId="0F330331"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6</w:t>
            </w:r>
          </w:p>
        </w:tc>
        <w:tc>
          <w:tcPr>
            <w:tcW w:w="480" w:type="pct"/>
            <w:hideMark/>
          </w:tcPr>
          <w:p w14:paraId="2ED9761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الصراري وآخرون (2024).</w:t>
            </w:r>
          </w:p>
        </w:tc>
        <w:tc>
          <w:tcPr>
            <w:tcW w:w="882" w:type="pct"/>
            <w:hideMark/>
          </w:tcPr>
          <w:p w14:paraId="679528A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أثر التسويق الإلكتروني للخدمات الصحية في كسب رضا المرضى.</w:t>
            </w:r>
          </w:p>
        </w:tc>
        <w:tc>
          <w:tcPr>
            <w:tcW w:w="480" w:type="pct"/>
            <w:hideMark/>
          </w:tcPr>
          <w:p w14:paraId="60455AA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قياس رضا المرضى ومعرفة أثر التسويق الإلكتروني.</w:t>
            </w:r>
          </w:p>
        </w:tc>
        <w:tc>
          <w:tcPr>
            <w:tcW w:w="470" w:type="pct"/>
            <w:hideMark/>
          </w:tcPr>
          <w:p w14:paraId="5FB34CD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85" w:type="pct"/>
          </w:tcPr>
          <w:p w14:paraId="7C970F2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(51)مريضاً.</w:t>
            </w:r>
          </w:p>
        </w:tc>
        <w:tc>
          <w:tcPr>
            <w:tcW w:w="548" w:type="pct"/>
          </w:tcPr>
          <w:p w14:paraId="4A2DE0A1"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مدينة رداع باليمن.</w:t>
            </w:r>
          </w:p>
        </w:tc>
        <w:tc>
          <w:tcPr>
            <w:tcW w:w="552" w:type="pct"/>
          </w:tcPr>
          <w:p w14:paraId="5D0F4BA4"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الاستبانة.</w:t>
            </w:r>
          </w:p>
        </w:tc>
        <w:tc>
          <w:tcPr>
            <w:tcW w:w="691" w:type="pct"/>
            <w:hideMark/>
          </w:tcPr>
          <w:p w14:paraId="2ED5B38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علاقة إيجابية بين التسويق الإلكتروني والرضا باستثناء التسعير الذي كان تأثيره عكسياً.</w:t>
            </w:r>
          </w:p>
        </w:tc>
      </w:tr>
      <w:tr w:rsidR="006E6678" w:rsidRPr="008E1034" w14:paraId="088FF4F5" w14:textId="77777777" w:rsidTr="008E1034">
        <w:trPr>
          <w:trHeight w:val="427"/>
        </w:trPr>
        <w:tc>
          <w:tcPr>
            <w:tcW w:w="5000" w:type="pct"/>
            <w:gridSpan w:val="9"/>
            <w:shd w:val="clear" w:color="auto" w:fill="FFFFFF" w:themeFill="background1"/>
          </w:tcPr>
          <w:p w14:paraId="02DA3781" w14:textId="7E20F404" w:rsidR="006E6678" w:rsidRPr="008E1034" w:rsidRDefault="006E6678" w:rsidP="008E1034">
            <w:pPr>
              <w:shd w:val="clear" w:color="auto" w:fill="FFFFFF" w:themeFill="background1"/>
              <w:bidi/>
              <w:spacing w:line="276" w:lineRule="auto"/>
              <w:jc w:val="center"/>
              <w:rPr>
                <w:rFonts w:ascii="Traditional Arabic" w:hAnsi="Traditional Arabic" w:cs="Traditional Arabic"/>
                <w:b/>
                <w:bCs/>
                <w:sz w:val="28"/>
                <w:szCs w:val="28"/>
                <w:rtl/>
                <w:lang w:bidi="ar-EG"/>
              </w:rPr>
            </w:pPr>
            <w:r w:rsidRPr="008E1034">
              <w:rPr>
                <w:rFonts w:ascii="Traditional Arabic" w:hAnsi="Traditional Arabic" w:cs="Traditional Arabic"/>
                <w:b/>
                <w:bCs/>
                <w:sz w:val="28"/>
                <w:szCs w:val="28"/>
                <w:rtl/>
                <w:lang w:bidi="ar-EG"/>
              </w:rPr>
              <w:t>المحور الثاني: الدراسات التي تناولت</w:t>
            </w:r>
            <w:r w:rsidR="00386EAB" w:rsidRPr="008E1034">
              <w:rPr>
                <w:rFonts w:ascii="Traditional Arabic" w:hAnsi="Traditional Arabic" w:cs="Traditional Arabic"/>
                <w:b/>
                <w:bCs/>
                <w:sz w:val="28"/>
                <w:szCs w:val="28"/>
                <w:rtl/>
                <w:lang w:bidi="ar-EG"/>
              </w:rPr>
              <w:t xml:space="preserve"> </w:t>
            </w:r>
            <w:r w:rsidRPr="008E1034">
              <w:rPr>
                <w:rFonts w:ascii="Traditional Arabic" w:hAnsi="Traditional Arabic" w:cs="Traditional Arabic"/>
                <w:b/>
                <w:bCs/>
                <w:sz w:val="28"/>
                <w:szCs w:val="28"/>
                <w:rtl/>
                <w:lang w:bidi="ar-EG"/>
              </w:rPr>
              <w:t>واقع استخدام التطبيقات الذكية في الرعاية الصحية</w:t>
            </w:r>
          </w:p>
        </w:tc>
      </w:tr>
      <w:tr w:rsidR="006E6678" w:rsidRPr="008E1034" w14:paraId="177F73FB" w14:textId="77777777" w:rsidTr="008E1034">
        <w:trPr>
          <w:trHeight w:val="3581"/>
        </w:trPr>
        <w:tc>
          <w:tcPr>
            <w:tcW w:w="211" w:type="pct"/>
            <w:shd w:val="clear" w:color="auto" w:fill="FFFFFF" w:themeFill="background1"/>
          </w:tcPr>
          <w:p w14:paraId="15B50B1D" w14:textId="5A2D195E"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1</w:t>
            </w:r>
          </w:p>
        </w:tc>
        <w:tc>
          <w:tcPr>
            <w:tcW w:w="480" w:type="pct"/>
            <w:hideMark/>
          </w:tcPr>
          <w:p w14:paraId="5D78132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الفايدي (2021).</w:t>
            </w:r>
          </w:p>
        </w:tc>
        <w:tc>
          <w:tcPr>
            <w:tcW w:w="882" w:type="pct"/>
            <w:hideMark/>
          </w:tcPr>
          <w:p w14:paraId="628439B0"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أثر التطبيقات الذكية على الرعاية الصحية.</w:t>
            </w:r>
          </w:p>
        </w:tc>
        <w:tc>
          <w:tcPr>
            <w:tcW w:w="480" w:type="pct"/>
            <w:hideMark/>
          </w:tcPr>
          <w:p w14:paraId="05A60E0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تقييم أثر تطبيق “شفاء”.</w:t>
            </w:r>
          </w:p>
        </w:tc>
        <w:tc>
          <w:tcPr>
            <w:tcW w:w="470" w:type="pct"/>
            <w:hideMark/>
          </w:tcPr>
          <w:p w14:paraId="4E74C40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85" w:type="pct"/>
          </w:tcPr>
          <w:p w14:paraId="70916E8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(316)موظفًا.</w:t>
            </w:r>
          </w:p>
        </w:tc>
        <w:tc>
          <w:tcPr>
            <w:tcW w:w="548" w:type="pct"/>
          </w:tcPr>
          <w:p w14:paraId="164A020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lang w:bidi="ar-EG"/>
              </w:rPr>
            </w:pPr>
            <w:r w:rsidRPr="008E1034">
              <w:rPr>
                <w:rFonts w:ascii="Traditional Arabic" w:hAnsi="Traditional Arabic" w:cs="Traditional Arabic"/>
                <w:b/>
                <w:bCs/>
                <w:rtl/>
                <w:lang w:bidi="ar-EG"/>
              </w:rPr>
              <w:t>المستشفى الجامعي جامعة الملك عبد العزيز بالمملكة العربية السعودية.</w:t>
            </w:r>
          </w:p>
        </w:tc>
        <w:tc>
          <w:tcPr>
            <w:tcW w:w="552" w:type="pct"/>
          </w:tcPr>
          <w:p w14:paraId="303D211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الاستبانة.</w:t>
            </w:r>
          </w:p>
        </w:tc>
        <w:tc>
          <w:tcPr>
            <w:tcW w:w="691" w:type="pct"/>
            <w:hideMark/>
          </w:tcPr>
          <w:p w14:paraId="342C031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شفاء أصبح قناة فعّالة للتواصل بين مقدمي الخدمة والمستفيدين.</w:t>
            </w:r>
          </w:p>
        </w:tc>
      </w:tr>
      <w:tr w:rsidR="006E6678" w:rsidRPr="008E1034" w14:paraId="5BA951B8" w14:textId="77777777" w:rsidTr="008E1034">
        <w:trPr>
          <w:trHeight w:val="20"/>
        </w:trPr>
        <w:tc>
          <w:tcPr>
            <w:tcW w:w="211" w:type="pct"/>
            <w:shd w:val="clear" w:color="auto" w:fill="FFFFFF" w:themeFill="background1"/>
          </w:tcPr>
          <w:p w14:paraId="0F9129DF" w14:textId="0848568D"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2</w:t>
            </w:r>
          </w:p>
        </w:tc>
        <w:tc>
          <w:tcPr>
            <w:tcW w:w="480" w:type="pct"/>
            <w:hideMark/>
          </w:tcPr>
          <w:p w14:paraId="4F0000A4"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الطراونة (2022).</w:t>
            </w:r>
          </w:p>
        </w:tc>
        <w:tc>
          <w:tcPr>
            <w:tcW w:w="882" w:type="pct"/>
            <w:hideMark/>
          </w:tcPr>
          <w:p w14:paraId="4E2568F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التحقيق في العوامل المؤثرة على قبول تطبيقات الهواتف الذكية لخدمات .الرعاية الصحية في سياق مستشفيات وزارة الصحة الأردنية: دليل تجريبي من عصر الأزمة.</w:t>
            </w:r>
          </w:p>
        </w:tc>
        <w:tc>
          <w:tcPr>
            <w:tcW w:w="480" w:type="pct"/>
            <w:hideMark/>
          </w:tcPr>
          <w:p w14:paraId="0C39DB2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تحديد عوامل قبول التطبيقات الصحية.</w:t>
            </w:r>
          </w:p>
        </w:tc>
        <w:tc>
          <w:tcPr>
            <w:tcW w:w="470" w:type="pct"/>
            <w:hideMark/>
          </w:tcPr>
          <w:p w14:paraId="229A0D5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85" w:type="pct"/>
          </w:tcPr>
          <w:p w14:paraId="0AFE7AB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(462) مستخدماً.</w:t>
            </w:r>
          </w:p>
        </w:tc>
        <w:tc>
          <w:tcPr>
            <w:tcW w:w="548" w:type="pct"/>
          </w:tcPr>
          <w:p w14:paraId="5FB70D4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مستشفيات وزارة الصحة الأردنية بالأردن.</w:t>
            </w:r>
          </w:p>
        </w:tc>
        <w:tc>
          <w:tcPr>
            <w:tcW w:w="552" w:type="pct"/>
          </w:tcPr>
          <w:p w14:paraId="0C85699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استبانة الكترونية.</w:t>
            </w:r>
          </w:p>
        </w:tc>
        <w:tc>
          <w:tcPr>
            <w:tcW w:w="691" w:type="pct"/>
            <w:hideMark/>
          </w:tcPr>
          <w:p w14:paraId="75305E94"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الأداء المتوقع والثقة والخوف من كورونا أثرت إيجاباً على نية الاستخدام.</w:t>
            </w:r>
          </w:p>
        </w:tc>
      </w:tr>
      <w:tr w:rsidR="006E6678" w:rsidRPr="008E1034" w14:paraId="5EE298D9" w14:textId="77777777" w:rsidTr="008E1034">
        <w:trPr>
          <w:trHeight w:val="20"/>
        </w:trPr>
        <w:tc>
          <w:tcPr>
            <w:tcW w:w="211" w:type="pct"/>
            <w:shd w:val="clear" w:color="auto" w:fill="FFFFFF" w:themeFill="background1"/>
          </w:tcPr>
          <w:p w14:paraId="09B0E6B9" w14:textId="611BF30E"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3</w:t>
            </w:r>
          </w:p>
        </w:tc>
        <w:tc>
          <w:tcPr>
            <w:tcW w:w="480" w:type="pct"/>
            <w:hideMark/>
          </w:tcPr>
          <w:p w14:paraId="629009B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Liu &amp; Wang (2021)</w:t>
            </w:r>
            <w:r w:rsidRPr="008E1034">
              <w:rPr>
                <w:rFonts w:ascii="Traditional Arabic" w:hAnsi="Traditional Arabic" w:cs="Traditional Arabic"/>
                <w:b/>
                <w:bCs/>
                <w:rtl/>
              </w:rPr>
              <w:t>.</w:t>
            </w:r>
          </w:p>
        </w:tc>
        <w:tc>
          <w:tcPr>
            <w:tcW w:w="882" w:type="pct"/>
            <w:hideMark/>
          </w:tcPr>
          <w:p w14:paraId="4AD2A340"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تطبيق الخدمات الطبية الذكية المتنقلة في إدارة رعاية صحة الأم.</w:t>
            </w:r>
          </w:p>
        </w:tc>
        <w:tc>
          <w:tcPr>
            <w:tcW w:w="480" w:type="pct"/>
            <w:hideMark/>
          </w:tcPr>
          <w:p w14:paraId="0DCDB74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تحسين الرعاية الصحية للحوامل..</w:t>
            </w:r>
          </w:p>
        </w:tc>
        <w:tc>
          <w:tcPr>
            <w:tcW w:w="470" w:type="pct"/>
            <w:hideMark/>
          </w:tcPr>
          <w:p w14:paraId="27FDD1C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85" w:type="pct"/>
          </w:tcPr>
          <w:p w14:paraId="4F6579B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(200) سيدة من الحوامل.</w:t>
            </w:r>
          </w:p>
        </w:tc>
        <w:tc>
          <w:tcPr>
            <w:tcW w:w="548" w:type="pct"/>
          </w:tcPr>
          <w:p w14:paraId="02FC153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الصين.</w:t>
            </w:r>
          </w:p>
        </w:tc>
        <w:tc>
          <w:tcPr>
            <w:tcW w:w="552" w:type="pct"/>
          </w:tcPr>
          <w:p w14:paraId="1BC6926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المقابلات والسجلات الصحية.</w:t>
            </w:r>
          </w:p>
        </w:tc>
        <w:tc>
          <w:tcPr>
            <w:tcW w:w="691" w:type="pct"/>
            <w:hideMark/>
          </w:tcPr>
          <w:p w14:paraId="2BEA844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التطبيقات حسّنت الرعاية المنزلية والنتائج الصحية.</w:t>
            </w:r>
          </w:p>
        </w:tc>
      </w:tr>
      <w:tr w:rsidR="006E6678" w:rsidRPr="008E1034" w14:paraId="5E6D887A" w14:textId="77777777" w:rsidTr="008E1034">
        <w:trPr>
          <w:trHeight w:val="20"/>
        </w:trPr>
        <w:tc>
          <w:tcPr>
            <w:tcW w:w="211" w:type="pct"/>
            <w:shd w:val="clear" w:color="auto" w:fill="FFFFFF" w:themeFill="background1"/>
          </w:tcPr>
          <w:p w14:paraId="360EA7FB" w14:textId="736ABE85"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4</w:t>
            </w:r>
          </w:p>
        </w:tc>
        <w:tc>
          <w:tcPr>
            <w:tcW w:w="480" w:type="pct"/>
            <w:hideMark/>
          </w:tcPr>
          <w:p w14:paraId="6B4F184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Amer et al. (2022)</w:t>
            </w:r>
            <w:r w:rsidRPr="008E1034">
              <w:rPr>
                <w:rFonts w:ascii="Traditional Arabic" w:hAnsi="Traditional Arabic" w:cs="Traditional Arabic"/>
                <w:b/>
                <w:bCs/>
                <w:rtl/>
              </w:rPr>
              <w:t>.</w:t>
            </w:r>
          </w:p>
        </w:tc>
        <w:tc>
          <w:tcPr>
            <w:tcW w:w="882" w:type="pct"/>
            <w:hideMark/>
          </w:tcPr>
          <w:p w14:paraId="546362AA"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انتشار ومحددات استخدام تطبيقات الصحة النقالة: دراسة وصفية وطنية .</w:t>
            </w:r>
          </w:p>
        </w:tc>
        <w:tc>
          <w:tcPr>
            <w:tcW w:w="480" w:type="pct"/>
            <w:hideMark/>
          </w:tcPr>
          <w:p w14:paraId="03CCEBC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قياس الانتشار ومحدداته.</w:t>
            </w:r>
          </w:p>
        </w:tc>
        <w:tc>
          <w:tcPr>
            <w:tcW w:w="470" w:type="pct"/>
            <w:hideMark/>
          </w:tcPr>
          <w:p w14:paraId="677EDB5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85" w:type="pct"/>
          </w:tcPr>
          <w:p w14:paraId="08B221A1"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(679)مشاركاً بالغاً من سكان المملكة العربية السعودية.</w:t>
            </w:r>
          </w:p>
        </w:tc>
        <w:tc>
          <w:tcPr>
            <w:tcW w:w="548" w:type="pct"/>
          </w:tcPr>
          <w:p w14:paraId="34C0E2B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المملكة العربية السعودية.</w:t>
            </w:r>
          </w:p>
        </w:tc>
        <w:tc>
          <w:tcPr>
            <w:tcW w:w="552" w:type="pct"/>
          </w:tcPr>
          <w:p w14:paraId="66C6A6C0"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استبانه الكترونية.</w:t>
            </w:r>
          </w:p>
        </w:tc>
        <w:tc>
          <w:tcPr>
            <w:tcW w:w="691" w:type="pct"/>
            <w:hideMark/>
          </w:tcPr>
          <w:p w14:paraId="6DF801E4"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الانتشار 47.9%؛ المتغيرات الديموغرافية الأكثر تأثيراً.</w:t>
            </w:r>
          </w:p>
        </w:tc>
      </w:tr>
      <w:tr w:rsidR="006E6678" w:rsidRPr="008E1034" w14:paraId="1B855060" w14:textId="77777777" w:rsidTr="008E1034">
        <w:trPr>
          <w:trHeight w:val="20"/>
        </w:trPr>
        <w:tc>
          <w:tcPr>
            <w:tcW w:w="211" w:type="pct"/>
            <w:shd w:val="clear" w:color="auto" w:fill="FFFFFF" w:themeFill="background1"/>
          </w:tcPr>
          <w:p w14:paraId="2B19ABE1" w14:textId="0960131B"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5</w:t>
            </w:r>
          </w:p>
        </w:tc>
        <w:tc>
          <w:tcPr>
            <w:tcW w:w="480" w:type="pct"/>
            <w:hideMark/>
          </w:tcPr>
          <w:p w14:paraId="12E39E5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الفيفي (2023).</w:t>
            </w:r>
          </w:p>
        </w:tc>
        <w:tc>
          <w:tcPr>
            <w:tcW w:w="882" w:type="pct"/>
            <w:hideMark/>
          </w:tcPr>
          <w:p w14:paraId="413F6ED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دور الواقع المعزز في دعم نظم المعلومات الصحية.</w:t>
            </w:r>
          </w:p>
        </w:tc>
        <w:tc>
          <w:tcPr>
            <w:tcW w:w="480" w:type="pct"/>
            <w:hideMark/>
          </w:tcPr>
          <w:p w14:paraId="398CF1A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دراسة واقع استخدام الواقع المعزز.</w:t>
            </w:r>
          </w:p>
        </w:tc>
        <w:tc>
          <w:tcPr>
            <w:tcW w:w="470" w:type="pct"/>
            <w:hideMark/>
          </w:tcPr>
          <w:p w14:paraId="6F1F2D37" w14:textId="5BA520B8"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منهج تحليل المحتوى</w:t>
            </w:r>
            <w:r w:rsidR="00386EAB" w:rsidRPr="008E1034">
              <w:rPr>
                <w:rFonts w:ascii="Traditional Arabic" w:hAnsi="Traditional Arabic" w:cs="Traditional Arabic"/>
                <w:b/>
                <w:bCs/>
                <w:rtl/>
              </w:rPr>
              <w:t xml:space="preserve"> </w:t>
            </w:r>
            <w:r w:rsidRPr="008E1034">
              <w:rPr>
                <w:rFonts w:ascii="Traditional Arabic" w:hAnsi="Traditional Arabic" w:cs="Traditional Arabic"/>
                <w:b/>
                <w:bCs/>
                <w:rtl/>
              </w:rPr>
              <w:t>ومنهج دراسة الحالة.</w:t>
            </w:r>
          </w:p>
        </w:tc>
        <w:tc>
          <w:tcPr>
            <w:tcW w:w="685" w:type="pct"/>
          </w:tcPr>
          <w:p w14:paraId="1A1694D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برنامج المعلومات الصحية (</w:t>
            </w:r>
            <w:r w:rsidRPr="008E1034">
              <w:rPr>
                <w:rFonts w:ascii="Traditional Arabic" w:hAnsi="Traditional Arabic" w:cs="Traditional Arabic"/>
                <w:b/>
                <w:bCs/>
              </w:rPr>
              <w:t>DHIS2</w:t>
            </w:r>
            <w:r w:rsidRPr="008E1034">
              <w:rPr>
                <w:rFonts w:ascii="Traditional Arabic" w:hAnsi="Traditional Arabic" w:cs="Traditional Arabic"/>
                <w:b/>
                <w:bCs/>
                <w:rtl/>
              </w:rPr>
              <w:t>.</w:t>
            </w:r>
          </w:p>
        </w:tc>
        <w:tc>
          <w:tcPr>
            <w:tcW w:w="548" w:type="pct"/>
          </w:tcPr>
          <w:p w14:paraId="6F599BC1"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lang w:bidi="ar-EG"/>
              </w:rPr>
            </w:pPr>
            <w:r w:rsidRPr="008E1034">
              <w:rPr>
                <w:rFonts w:ascii="Traditional Arabic" w:hAnsi="Traditional Arabic" w:cs="Traditional Arabic"/>
                <w:b/>
                <w:bCs/>
                <w:rtl/>
                <w:lang w:bidi="ar-EG"/>
              </w:rPr>
              <w:t>جامعة الملك عبد العزيز جدة.</w:t>
            </w:r>
          </w:p>
        </w:tc>
        <w:tc>
          <w:tcPr>
            <w:tcW w:w="552" w:type="pct"/>
          </w:tcPr>
          <w:p w14:paraId="5BB9212A"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البرمجيات.</w:t>
            </w:r>
          </w:p>
        </w:tc>
        <w:tc>
          <w:tcPr>
            <w:tcW w:w="691" w:type="pct"/>
            <w:hideMark/>
          </w:tcPr>
          <w:p w14:paraId="683A3161"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 xml:space="preserve">الواقع المعزز يسهّل الوقت والجهد، ولم يُطبق في </w:t>
            </w:r>
            <w:r w:rsidRPr="008E1034">
              <w:rPr>
                <w:rFonts w:ascii="Traditional Arabic" w:hAnsi="Traditional Arabic" w:cs="Traditional Arabic"/>
                <w:b/>
                <w:bCs/>
              </w:rPr>
              <w:t>DHIS2</w:t>
            </w:r>
            <w:r w:rsidRPr="008E1034">
              <w:rPr>
                <w:rFonts w:ascii="Traditional Arabic" w:hAnsi="Traditional Arabic" w:cs="Traditional Arabic"/>
                <w:b/>
                <w:bCs/>
                <w:rtl/>
              </w:rPr>
              <w:t xml:space="preserve"> رغم وجود تقنيات مشابهة.</w:t>
            </w:r>
          </w:p>
        </w:tc>
      </w:tr>
      <w:tr w:rsidR="006E6678" w:rsidRPr="008E1034" w14:paraId="6A39D8AF" w14:textId="77777777" w:rsidTr="008E1034">
        <w:trPr>
          <w:trHeight w:val="20"/>
        </w:trPr>
        <w:tc>
          <w:tcPr>
            <w:tcW w:w="211" w:type="pct"/>
            <w:shd w:val="clear" w:color="auto" w:fill="FFFFFF" w:themeFill="background1"/>
          </w:tcPr>
          <w:p w14:paraId="64692932" w14:textId="0A6CC221"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6</w:t>
            </w:r>
          </w:p>
        </w:tc>
        <w:tc>
          <w:tcPr>
            <w:tcW w:w="480" w:type="pct"/>
            <w:hideMark/>
          </w:tcPr>
          <w:p w14:paraId="315E5774"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مؤمنة (2023).</w:t>
            </w:r>
          </w:p>
        </w:tc>
        <w:tc>
          <w:tcPr>
            <w:tcW w:w="882" w:type="pct"/>
            <w:hideMark/>
          </w:tcPr>
          <w:p w14:paraId="0B4DD363"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تقييم استخدام التطبيقات الصحية لمرتادي العيادات الخارجية ومراكز الرعاية الصحية الأولية في مدينة الرياض.</w:t>
            </w:r>
          </w:p>
        </w:tc>
        <w:tc>
          <w:tcPr>
            <w:tcW w:w="480" w:type="pct"/>
            <w:hideMark/>
          </w:tcPr>
          <w:p w14:paraId="43B33310"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قياس اهتمام المجتمع باستخدام التطبيقات الصحية.</w:t>
            </w:r>
          </w:p>
        </w:tc>
        <w:tc>
          <w:tcPr>
            <w:tcW w:w="470" w:type="pct"/>
            <w:hideMark/>
          </w:tcPr>
          <w:p w14:paraId="4CBACC3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المسحي.</w:t>
            </w:r>
          </w:p>
        </w:tc>
        <w:tc>
          <w:tcPr>
            <w:tcW w:w="685" w:type="pct"/>
          </w:tcPr>
          <w:p w14:paraId="35387CC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(517) مراجع صحي وممارس للعيادات</w:t>
            </w:r>
          </w:p>
        </w:tc>
        <w:tc>
          <w:tcPr>
            <w:tcW w:w="548" w:type="pct"/>
          </w:tcPr>
          <w:p w14:paraId="53176CE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العيادات الخارجية لمدينة الملك عبد الله الطبية بالرياض.</w:t>
            </w:r>
          </w:p>
        </w:tc>
        <w:tc>
          <w:tcPr>
            <w:tcW w:w="552" w:type="pct"/>
          </w:tcPr>
          <w:p w14:paraId="44B9C3D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الاستبانة.</w:t>
            </w:r>
          </w:p>
        </w:tc>
        <w:tc>
          <w:tcPr>
            <w:tcW w:w="691" w:type="pct"/>
            <w:hideMark/>
          </w:tcPr>
          <w:p w14:paraId="259BEF5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 xml:space="preserve">64% </w:t>
            </w:r>
            <w:r w:rsidRPr="008E1034">
              <w:rPr>
                <w:rFonts w:ascii="Traditional Arabic" w:hAnsi="Traditional Arabic" w:cs="Traditional Arabic"/>
                <w:b/>
                <w:bCs/>
                <w:rtl/>
              </w:rPr>
              <w:t>يستخدمون التطبيقات؛ 40</w:t>
            </w:r>
            <w:r w:rsidRPr="008E1034">
              <w:rPr>
                <w:rFonts w:ascii="Traditional Arabic" w:hAnsi="Traditional Arabic" w:cs="Traditional Arabic"/>
                <w:b/>
                <w:bCs/>
              </w:rPr>
              <w:t xml:space="preserve">% </w:t>
            </w:r>
            <w:r w:rsidRPr="008E1034">
              <w:rPr>
                <w:rFonts w:ascii="Traditional Arabic" w:hAnsi="Traditional Arabic" w:cs="Traditional Arabic"/>
                <w:b/>
                <w:bCs/>
                <w:rtl/>
              </w:rPr>
              <w:t>فقط تحسّنت حالتهم الصحية.</w:t>
            </w:r>
          </w:p>
        </w:tc>
      </w:tr>
      <w:tr w:rsidR="006E6678" w:rsidRPr="008E1034" w14:paraId="02D73968" w14:textId="77777777" w:rsidTr="008E1034">
        <w:trPr>
          <w:trHeight w:val="20"/>
        </w:trPr>
        <w:tc>
          <w:tcPr>
            <w:tcW w:w="211" w:type="pct"/>
            <w:shd w:val="clear" w:color="auto" w:fill="FFFFFF" w:themeFill="background1"/>
          </w:tcPr>
          <w:p w14:paraId="483AA9FC" w14:textId="044C9E9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7</w:t>
            </w:r>
          </w:p>
        </w:tc>
        <w:tc>
          <w:tcPr>
            <w:tcW w:w="480" w:type="pct"/>
            <w:hideMark/>
          </w:tcPr>
          <w:p w14:paraId="0D97FE6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عبد الحميد وأبو الخير (2024).</w:t>
            </w:r>
          </w:p>
        </w:tc>
        <w:tc>
          <w:tcPr>
            <w:tcW w:w="882" w:type="pct"/>
            <w:hideMark/>
          </w:tcPr>
          <w:p w14:paraId="1B08087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تطبيقات الهواتف المحمولة والخدمات الطبية المصرية.</w:t>
            </w:r>
          </w:p>
        </w:tc>
        <w:tc>
          <w:tcPr>
            <w:tcW w:w="480" w:type="pct"/>
            <w:hideMark/>
          </w:tcPr>
          <w:p w14:paraId="1E3A976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تقييم جودة التطبيقات الطبية المصريةز</w:t>
            </w:r>
          </w:p>
        </w:tc>
        <w:tc>
          <w:tcPr>
            <w:tcW w:w="470" w:type="pct"/>
            <w:hideMark/>
          </w:tcPr>
          <w:p w14:paraId="48CF04C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منهج تحليل المحتوى.</w:t>
            </w:r>
          </w:p>
        </w:tc>
        <w:tc>
          <w:tcPr>
            <w:tcW w:w="685" w:type="pct"/>
          </w:tcPr>
          <w:p w14:paraId="48F77FF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(17) تطبيق من التطبيقات الطبية المجانية. بمتجري غوغل بلاي، وآب ستور.</w:t>
            </w:r>
          </w:p>
        </w:tc>
        <w:tc>
          <w:tcPr>
            <w:tcW w:w="548" w:type="pct"/>
          </w:tcPr>
          <w:p w14:paraId="59F5049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جمهورية مصر العربية.</w:t>
            </w:r>
          </w:p>
        </w:tc>
        <w:tc>
          <w:tcPr>
            <w:tcW w:w="552" w:type="pct"/>
          </w:tcPr>
          <w:p w14:paraId="27BEEBB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قائمة مراجعة.</w:t>
            </w:r>
          </w:p>
        </w:tc>
        <w:tc>
          <w:tcPr>
            <w:tcW w:w="691" w:type="pct"/>
            <w:hideMark/>
          </w:tcPr>
          <w:p w14:paraId="62661F9A"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تحقق 77.4% من المعايير؛ تطبيق العزبي في المرتبة الأولى.</w:t>
            </w:r>
          </w:p>
        </w:tc>
      </w:tr>
      <w:tr w:rsidR="006E6678" w:rsidRPr="008E1034" w14:paraId="13B6C395" w14:textId="77777777" w:rsidTr="008E1034">
        <w:trPr>
          <w:trHeight w:val="2967"/>
        </w:trPr>
        <w:tc>
          <w:tcPr>
            <w:tcW w:w="211" w:type="pct"/>
            <w:shd w:val="clear" w:color="auto" w:fill="FFFFFF" w:themeFill="background1"/>
          </w:tcPr>
          <w:p w14:paraId="15C1F1D2" w14:textId="61A4A4A1"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8</w:t>
            </w:r>
          </w:p>
        </w:tc>
        <w:tc>
          <w:tcPr>
            <w:tcW w:w="480" w:type="pct"/>
            <w:hideMark/>
          </w:tcPr>
          <w:p w14:paraId="4C66D11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عجينة (2024).</w:t>
            </w:r>
          </w:p>
        </w:tc>
        <w:tc>
          <w:tcPr>
            <w:tcW w:w="882" w:type="pct"/>
            <w:hideMark/>
          </w:tcPr>
          <w:p w14:paraId="1F7155D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استخدام التطبيقات الذكية وخاصة تطبيق (صحتي) على خدمات الرعاية الصحية في مراكز الرعاية الأولية بمحافظة القريات.</w:t>
            </w:r>
          </w:p>
        </w:tc>
        <w:tc>
          <w:tcPr>
            <w:tcW w:w="480" w:type="pct"/>
            <w:hideMark/>
          </w:tcPr>
          <w:p w14:paraId="59F7398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قياس أثر تطبيق صحتي.</w:t>
            </w:r>
          </w:p>
        </w:tc>
        <w:tc>
          <w:tcPr>
            <w:tcW w:w="470" w:type="pct"/>
            <w:hideMark/>
          </w:tcPr>
          <w:p w14:paraId="7C66C5C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85" w:type="pct"/>
          </w:tcPr>
          <w:p w14:paraId="0DBD9BE4" w14:textId="3946632A"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(424) فرداً من المقيمين بمحافظة القريات والمناطق الرئيسية، منهم (213) من المقيمين بمحافظة القريات، و(211) من</w:t>
            </w:r>
            <w:r w:rsidR="00386EAB" w:rsidRPr="008E1034">
              <w:rPr>
                <w:rFonts w:ascii="Traditional Arabic" w:hAnsi="Traditional Arabic" w:cs="Traditional Arabic"/>
                <w:b/>
                <w:bCs/>
                <w:rtl/>
              </w:rPr>
              <w:t xml:space="preserve"> </w:t>
            </w:r>
            <w:r w:rsidRPr="008E1034">
              <w:rPr>
                <w:rFonts w:ascii="Traditional Arabic" w:hAnsi="Traditional Arabic" w:cs="Traditional Arabic"/>
                <w:b/>
                <w:bCs/>
                <w:rtl/>
              </w:rPr>
              <w:t>المقيمين بالمناطق الرئيسية.</w:t>
            </w:r>
          </w:p>
        </w:tc>
        <w:tc>
          <w:tcPr>
            <w:tcW w:w="548" w:type="pct"/>
          </w:tcPr>
          <w:p w14:paraId="3E12296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محافظة القريات، المملكة العربية السعودية.</w:t>
            </w:r>
          </w:p>
        </w:tc>
        <w:tc>
          <w:tcPr>
            <w:tcW w:w="552" w:type="pct"/>
          </w:tcPr>
          <w:p w14:paraId="59CB61B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استبانة إلكترونية.</w:t>
            </w:r>
          </w:p>
        </w:tc>
        <w:tc>
          <w:tcPr>
            <w:tcW w:w="691" w:type="pct"/>
            <w:hideMark/>
          </w:tcPr>
          <w:p w14:paraId="6A7132C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صحتي الأكثر استخداماً؛ فروق لصالح سكان المناطق الرئيسية في السهولة والرضا.</w:t>
            </w:r>
          </w:p>
        </w:tc>
      </w:tr>
      <w:tr w:rsidR="006E6678" w:rsidRPr="008E1034" w14:paraId="11B39715" w14:textId="77777777" w:rsidTr="008E1034">
        <w:trPr>
          <w:trHeight w:val="20"/>
        </w:trPr>
        <w:tc>
          <w:tcPr>
            <w:tcW w:w="5000" w:type="pct"/>
            <w:gridSpan w:val="9"/>
            <w:shd w:val="clear" w:color="auto" w:fill="FFFFFF" w:themeFill="background1"/>
          </w:tcPr>
          <w:p w14:paraId="6579EE30" w14:textId="77777777" w:rsidR="006E6678" w:rsidRPr="008E1034" w:rsidRDefault="006E6678" w:rsidP="008E1034">
            <w:pPr>
              <w:shd w:val="clear" w:color="auto" w:fill="FFFFFF" w:themeFill="background1"/>
              <w:bidi/>
              <w:spacing w:line="276" w:lineRule="auto"/>
              <w:jc w:val="center"/>
              <w:rPr>
                <w:rFonts w:ascii="Traditional Arabic" w:hAnsi="Traditional Arabic" w:cs="Traditional Arabic"/>
                <w:b/>
                <w:bCs/>
                <w:sz w:val="28"/>
                <w:szCs w:val="28"/>
                <w:rtl/>
                <w:lang w:bidi="ar-EG"/>
              </w:rPr>
            </w:pPr>
            <w:r w:rsidRPr="008E1034">
              <w:rPr>
                <w:rFonts w:ascii="Traditional Arabic" w:hAnsi="Traditional Arabic" w:cs="Traditional Arabic"/>
                <w:b/>
                <w:bCs/>
                <w:sz w:val="28"/>
                <w:szCs w:val="28"/>
                <w:rtl/>
                <w:lang w:bidi="ar-EG"/>
              </w:rPr>
              <w:t>المحور الثالث: الدراسات التي تناولت العلاقة بين التسويق/التطبيقات وجودة الخدمة (المتغيرين معاً).</w:t>
            </w:r>
          </w:p>
        </w:tc>
      </w:tr>
      <w:tr w:rsidR="006E6678" w:rsidRPr="008E1034" w14:paraId="1094A2E7" w14:textId="77777777" w:rsidTr="008E1034">
        <w:trPr>
          <w:trHeight w:val="20"/>
        </w:trPr>
        <w:tc>
          <w:tcPr>
            <w:tcW w:w="211" w:type="pct"/>
            <w:shd w:val="clear" w:color="auto" w:fill="FFFFFF" w:themeFill="background1"/>
          </w:tcPr>
          <w:p w14:paraId="31B7CCD5" w14:textId="112AC28F"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1</w:t>
            </w:r>
          </w:p>
        </w:tc>
        <w:tc>
          <w:tcPr>
            <w:tcW w:w="480" w:type="pct"/>
            <w:hideMark/>
          </w:tcPr>
          <w:p w14:paraId="7339D6C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Cham et al. (2021)</w:t>
            </w:r>
            <w:r w:rsidRPr="008E1034">
              <w:rPr>
                <w:rFonts w:ascii="Traditional Arabic" w:hAnsi="Traditional Arabic" w:cs="Traditional Arabic"/>
                <w:b/>
                <w:bCs/>
                <w:rtl/>
              </w:rPr>
              <w:t>.</w:t>
            </w:r>
          </w:p>
        </w:tc>
        <w:tc>
          <w:tcPr>
            <w:tcW w:w="882" w:type="pct"/>
            <w:hideMark/>
          </w:tcPr>
          <w:p w14:paraId="0CF264F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التسويق والتأثيرات الاجتماعية، وعلامة المستشفى التجارية، والنوايا السلوكية للسياح الطبيين: منظور الاستهلاك قبل وبعد الخدمة.</w:t>
            </w:r>
          </w:p>
        </w:tc>
        <w:tc>
          <w:tcPr>
            <w:tcW w:w="480" w:type="pct"/>
            <w:hideMark/>
          </w:tcPr>
          <w:p w14:paraId="4A193B1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دراسة أثر الإعلان والسوشال على صورة المستشفى.</w:t>
            </w:r>
          </w:p>
        </w:tc>
        <w:tc>
          <w:tcPr>
            <w:tcW w:w="470" w:type="pct"/>
            <w:hideMark/>
          </w:tcPr>
          <w:p w14:paraId="44FDB561"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85" w:type="pct"/>
          </w:tcPr>
          <w:p w14:paraId="54242F04"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(294) سائح طبي من الصين.</w:t>
            </w:r>
          </w:p>
        </w:tc>
        <w:tc>
          <w:tcPr>
            <w:tcW w:w="548" w:type="pct"/>
          </w:tcPr>
          <w:p w14:paraId="0B2C920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الصين.</w:t>
            </w:r>
          </w:p>
        </w:tc>
        <w:tc>
          <w:tcPr>
            <w:tcW w:w="552" w:type="pct"/>
          </w:tcPr>
          <w:p w14:paraId="47EC089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استبانة إلكترونية.</w:t>
            </w:r>
          </w:p>
        </w:tc>
        <w:tc>
          <w:tcPr>
            <w:tcW w:w="691" w:type="pct"/>
            <w:hideMark/>
          </w:tcPr>
          <w:p w14:paraId="45134D9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تأثير إيجابي على الصورة، والثقة تؤثر في العلاقة بين الجودة والرضا.</w:t>
            </w:r>
          </w:p>
        </w:tc>
      </w:tr>
      <w:tr w:rsidR="006E6678" w:rsidRPr="008E1034" w14:paraId="43CC019F" w14:textId="77777777" w:rsidTr="008E1034">
        <w:trPr>
          <w:trHeight w:val="2768"/>
        </w:trPr>
        <w:tc>
          <w:tcPr>
            <w:tcW w:w="211" w:type="pct"/>
            <w:shd w:val="clear" w:color="auto" w:fill="FFFFFF" w:themeFill="background1"/>
          </w:tcPr>
          <w:p w14:paraId="313A33DD" w14:textId="188DC0D1"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2</w:t>
            </w:r>
          </w:p>
        </w:tc>
        <w:tc>
          <w:tcPr>
            <w:tcW w:w="480" w:type="pct"/>
            <w:hideMark/>
          </w:tcPr>
          <w:p w14:paraId="20E464C0"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Etway &amp; Kamel (2021)</w:t>
            </w:r>
            <w:r w:rsidRPr="008E1034">
              <w:rPr>
                <w:rFonts w:ascii="Traditional Arabic" w:hAnsi="Traditional Arabic" w:cs="Traditional Arabic"/>
                <w:b/>
                <w:bCs/>
                <w:rtl/>
              </w:rPr>
              <w:t>.</w:t>
            </w:r>
          </w:p>
        </w:tc>
        <w:tc>
          <w:tcPr>
            <w:tcW w:w="882" w:type="pct"/>
            <w:hideMark/>
          </w:tcPr>
          <w:p w14:paraId="74F9EDD1"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العلاقة بين التسويق الإلكتروني لخدمات الرعاية الصحية وصورة المستشفى من وجهة نظر الممرضات.</w:t>
            </w:r>
          </w:p>
        </w:tc>
        <w:tc>
          <w:tcPr>
            <w:tcW w:w="480" w:type="pct"/>
            <w:hideMark/>
          </w:tcPr>
          <w:p w14:paraId="3325637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قياس العلاقة بين التسويق والصورة.</w:t>
            </w:r>
          </w:p>
        </w:tc>
        <w:tc>
          <w:tcPr>
            <w:tcW w:w="470" w:type="pct"/>
            <w:hideMark/>
          </w:tcPr>
          <w:p w14:paraId="3C666FE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الارتباطي.</w:t>
            </w:r>
          </w:p>
        </w:tc>
        <w:tc>
          <w:tcPr>
            <w:tcW w:w="685" w:type="pct"/>
          </w:tcPr>
          <w:p w14:paraId="40E0B5C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(100) من الممرضين والممرضات بمستشفي القصر العيني التعليمي.</w:t>
            </w:r>
          </w:p>
        </w:tc>
        <w:tc>
          <w:tcPr>
            <w:tcW w:w="548" w:type="pct"/>
          </w:tcPr>
          <w:p w14:paraId="07AB907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مستشفي القصر العيني الجديد بالقاهرة.</w:t>
            </w:r>
          </w:p>
        </w:tc>
        <w:tc>
          <w:tcPr>
            <w:tcW w:w="552" w:type="pct"/>
          </w:tcPr>
          <w:p w14:paraId="5BD18C34"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استبيان التسويق واستبيان صورة المستشفى.</w:t>
            </w:r>
          </w:p>
        </w:tc>
        <w:tc>
          <w:tcPr>
            <w:tcW w:w="691" w:type="pct"/>
            <w:hideMark/>
          </w:tcPr>
          <w:p w14:paraId="10FC8D7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علاقة موجبة ذات دلالة بين التسويق الإلكتروني وصورة المستشفى.</w:t>
            </w:r>
          </w:p>
        </w:tc>
      </w:tr>
      <w:tr w:rsidR="006E6678" w:rsidRPr="008E1034" w14:paraId="5C1F2273" w14:textId="77777777" w:rsidTr="008E1034">
        <w:trPr>
          <w:trHeight w:val="20"/>
        </w:trPr>
        <w:tc>
          <w:tcPr>
            <w:tcW w:w="211" w:type="pct"/>
            <w:shd w:val="clear" w:color="auto" w:fill="FFFFFF" w:themeFill="background1"/>
          </w:tcPr>
          <w:p w14:paraId="0467001D" w14:textId="34F0E4FE"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3</w:t>
            </w:r>
          </w:p>
        </w:tc>
        <w:tc>
          <w:tcPr>
            <w:tcW w:w="480" w:type="pct"/>
            <w:hideMark/>
          </w:tcPr>
          <w:p w14:paraId="7E7C19B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Song et al. (2021)</w:t>
            </w:r>
            <w:r w:rsidRPr="008E1034">
              <w:rPr>
                <w:rFonts w:ascii="Traditional Arabic" w:hAnsi="Traditional Arabic" w:cs="Traditional Arabic"/>
                <w:b/>
                <w:bCs/>
                <w:rtl/>
              </w:rPr>
              <w:t>.</w:t>
            </w:r>
          </w:p>
        </w:tc>
        <w:tc>
          <w:tcPr>
            <w:tcW w:w="882" w:type="pct"/>
            <w:hideMark/>
          </w:tcPr>
          <w:p w14:paraId="79F3A91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قياس نجاح استمرار استخدام المرضى لخدمات الصحة النقالة للإدارة الذاتية للحالات المزمنة: تطوير نموذج والتحقق من صحته.</w:t>
            </w:r>
          </w:p>
        </w:tc>
        <w:tc>
          <w:tcPr>
            <w:tcW w:w="480" w:type="pct"/>
            <w:hideMark/>
          </w:tcPr>
          <w:p w14:paraId="13AAE44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تطوير نموذج لقياس الاستمرار.</w:t>
            </w:r>
          </w:p>
        </w:tc>
        <w:tc>
          <w:tcPr>
            <w:tcW w:w="470" w:type="pct"/>
            <w:hideMark/>
          </w:tcPr>
          <w:p w14:paraId="1E0504B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الوصفي التحليلي.</w:t>
            </w:r>
          </w:p>
        </w:tc>
        <w:tc>
          <w:tcPr>
            <w:tcW w:w="685" w:type="pct"/>
          </w:tcPr>
          <w:p w14:paraId="4192906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(129) مريضاً يستخدمون تطبيقاً لإدارة ارتفاع ضغط الدم.</w:t>
            </w:r>
          </w:p>
        </w:tc>
        <w:tc>
          <w:tcPr>
            <w:tcW w:w="548" w:type="pct"/>
          </w:tcPr>
          <w:p w14:paraId="2EBBD5C1"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مستشفى نينغشيا الطبي العام بالصين.</w:t>
            </w:r>
          </w:p>
        </w:tc>
        <w:tc>
          <w:tcPr>
            <w:tcW w:w="552" w:type="pct"/>
          </w:tcPr>
          <w:p w14:paraId="7704285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الاستبانة.</w:t>
            </w:r>
          </w:p>
        </w:tc>
        <w:tc>
          <w:tcPr>
            <w:tcW w:w="691" w:type="pct"/>
            <w:hideMark/>
          </w:tcPr>
          <w:p w14:paraId="758DCDDA"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جودة الخدمة ورضا المستخدم يحددان نية الاستمرار.</w:t>
            </w:r>
          </w:p>
        </w:tc>
      </w:tr>
      <w:tr w:rsidR="006E6678" w:rsidRPr="008E1034" w14:paraId="52713707" w14:textId="77777777" w:rsidTr="008E1034">
        <w:trPr>
          <w:trHeight w:val="20"/>
        </w:trPr>
        <w:tc>
          <w:tcPr>
            <w:tcW w:w="211" w:type="pct"/>
            <w:shd w:val="clear" w:color="auto" w:fill="FFFFFF" w:themeFill="background1"/>
          </w:tcPr>
          <w:p w14:paraId="3179722A" w14:textId="01E7CEB0"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4</w:t>
            </w:r>
          </w:p>
        </w:tc>
        <w:tc>
          <w:tcPr>
            <w:tcW w:w="480" w:type="pct"/>
            <w:hideMark/>
          </w:tcPr>
          <w:p w14:paraId="1B1D8DA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زعلوك (2023).</w:t>
            </w:r>
          </w:p>
        </w:tc>
        <w:tc>
          <w:tcPr>
            <w:tcW w:w="882" w:type="pct"/>
            <w:hideMark/>
          </w:tcPr>
          <w:p w14:paraId="57D0E63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ممارسات التسويق التفاعلي ودورها في تحسين جودة الخدمة الصحية "دراسة تطبيقية على مستشفيات محافظة مطروح..</w:t>
            </w:r>
          </w:p>
        </w:tc>
        <w:tc>
          <w:tcPr>
            <w:tcW w:w="480" w:type="pct"/>
            <w:hideMark/>
          </w:tcPr>
          <w:p w14:paraId="041C809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قياس أثر التسويق التفاعلي.</w:t>
            </w:r>
          </w:p>
        </w:tc>
        <w:tc>
          <w:tcPr>
            <w:tcW w:w="470" w:type="pct"/>
            <w:hideMark/>
          </w:tcPr>
          <w:p w14:paraId="547D9B3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85" w:type="pct"/>
          </w:tcPr>
          <w:p w14:paraId="71B9351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من ( 348) من المرضى والمترددين على مستشفيات محافظة مطروح.</w:t>
            </w:r>
          </w:p>
        </w:tc>
        <w:tc>
          <w:tcPr>
            <w:tcW w:w="548" w:type="pct"/>
          </w:tcPr>
          <w:p w14:paraId="6936D3ED" w14:textId="14F79B98"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مستشفيات محافظة مطروح،</w:t>
            </w:r>
            <w:r w:rsidR="00386EAB" w:rsidRPr="008E1034">
              <w:rPr>
                <w:rFonts w:ascii="Traditional Arabic" w:hAnsi="Traditional Arabic" w:cs="Traditional Arabic"/>
                <w:b/>
                <w:bCs/>
                <w:rtl/>
              </w:rPr>
              <w:t xml:space="preserve"> </w:t>
            </w:r>
            <w:r w:rsidRPr="008E1034">
              <w:rPr>
                <w:rFonts w:ascii="Traditional Arabic" w:hAnsi="Traditional Arabic" w:cs="Traditional Arabic"/>
                <w:b/>
                <w:bCs/>
                <w:rtl/>
              </w:rPr>
              <w:t>بمصر.</w:t>
            </w:r>
          </w:p>
        </w:tc>
        <w:tc>
          <w:tcPr>
            <w:tcW w:w="552" w:type="pct"/>
          </w:tcPr>
          <w:p w14:paraId="776D0ED3"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الاستبانة.</w:t>
            </w:r>
          </w:p>
        </w:tc>
        <w:tc>
          <w:tcPr>
            <w:tcW w:w="691" w:type="pct"/>
            <w:hideMark/>
          </w:tcPr>
          <w:p w14:paraId="2DDEABCA"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علاقة معنوية بين التسويق التفاعلي وجودة الخدمة.</w:t>
            </w:r>
          </w:p>
        </w:tc>
      </w:tr>
      <w:tr w:rsidR="006E6678" w:rsidRPr="008E1034" w14:paraId="2C08DAD5" w14:textId="77777777" w:rsidTr="008E1034">
        <w:trPr>
          <w:trHeight w:val="20"/>
        </w:trPr>
        <w:tc>
          <w:tcPr>
            <w:tcW w:w="211" w:type="pct"/>
            <w:shd w:val="clear" w:color="auto" w:fill="FFFFFF" w:themeFill="background1"/>
          </w:tcPr>
          <w:p w14:paraId="5C58EECB" w14:textId="0CF3D966"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5</w:t>
            </w:r>
          </w:p>
        </w:tc>
        <w:tc>
          <w:tcPr>
            <w:tcW w:w="480" w:type="pct"/>
            <w:hideMark/>
          </w:tcPr>
          <w:p w14:paraId="5ACDC71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Monárrez et al. (2023)</w:t>
            </w:r>
            <w:r w:rsidRPr="008E1034">
              <w:rPr>
                <w:rFonts w:ascii="Traditional Arabic" w:hAnsi="Traditional Arabic" w:cs="Traditional Arabic"/>
                <w:b/>
                <w:bCs/>
                <w:rtl/>
              </w:rPr>
              <w:t>.</w:t>
            </w:r>
          </w:p>
        </w:tc>
        <w:tc>
          <w:tcPr>
            <w:tcW w:w="882" w:type="pct"/>
            <w:hideMark/>
          </w:tcPr>
          <w:p w14:paraId="235CE740"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تأثير التطبيقات النقالة على رضا المرضى والالتزام بالعلاج في جراحة استبدال المفاصل الكلي: مراجعة منهجية وتحليل تجميعي.</w:t>
            </w:r>
          </w:p>
        </w:tc>
        <w:tc>
          <w:tcPr>
            <w:tcW w:w="480" w:type="pct"/>
            <w:hideMark/>
          </w:tcPr>
          <w:p w14:paraId="3E2046C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تحليل منهجي وتجميعي.</w:t>
            </w:r>
          </w:p>
        </w:tc>
        <w:tc>
          <w:tcPr>
            <w:tcW w:w="470" w:type="pct"/>
            <w:hideMark/>
          </w:tcPr>
          <w:p w14:paraId="774954C1"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التلوي.</w:t>
            </w:r>
          </w:p>
        </w:tc>
        <w:tc>
          <w:tcPr>
            <w:tcW w:w="685" w:type="pct"/>
          </w:tcPr>
          <w:p w14:paraId="53455CFC" w14:textId="503C8E2D"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(12)</w:t>
            </w:r>
            <w:r w:rsidR="00386EAB" w:rsidRPr="008E1034">
              <w:rPr>
                <w:rFonts w:ascii="Traditional Arabic" w:hAnsi="Traditional Arabic" w:cs="Traditional Arabic"/>
                <w:b/>
                <w:bCs/>
                <w:rtl/>
              </w:rPr>
              <w:t xml:space="preserve"> </w:t>
            </w:r>
            <w:r w:rsidRPr="008E1034">
              <w:rPr>
                <w:rFonts w:ascii="Traditional Arabic" w:hAnsi="Traditional Arabic" w:cs="Traditional Arabic"/>
                <w:b/>
                <w:bCs/>
                <w:rtl/>
              </w:rPr>
              <w:t>دراسة شملت ما مجموعه</w:t>
            </w:r>
            <w:r w:rsidR="00386EAB" w:rsidRPr="008E1034">
              <w:rPr>
                <w:rFonts w:ascii="Traditional Arabic" w:hAnsi="Traditional Arabic" w:cs="Traditional Arabic"/>
                <w:b/>
                <w:bCs/>
                <w:rtl/>
              </w:rPr>
              <w:t xml:space="preserve"> </w:t>
            </w:r>
            <w:r w:rsidRPr="008E1034">
              <w:rPr>
                <w:rFonts w:ascii="Traditional Arabic" w:hAnsi="Traditional Arabic" w:cs="Traditional Arabic"/>
                <w:b/>
                <w:bCs/>
                <w:rtl/>
              </w:rPr>
              <w:t>(9521) مريضاً.</w:t>
            </w:r>
          </w:p>
        </w:tc>
        <w:tc>
          <w:tcPr>
            <w:tcW w:w="548" w:type="pct"/>
          </w:tcPr>
          <w:p w14:paraId="270D068A"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 من عدة دول (معظمها في الولايات المتحدة ودول أخرى).</w:t>
            </w:r>
          </w:p>
        </w:tc>
        <w:tc>
          <w:tcPr>
            <w:tcW w:w="552" w:type="pct"/>
          </w:tcPr>
          <w:p w14:paraId="39C0B18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الاستبيانة.</w:t>
            </w:r>
          </w:p>
        </w:tc>
        <w:tc>
          <w:tcPr>
            <w:tcW w:w="691" w:type="pct"/>
            <w:hideMark/>
          </w:tcPr>
          <w:p w14:paraId="30684AC3"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زيادة رضا المرضى والالتزام بالعلاج.</w:t>
            </w:r>
          </w:p>
        </w:tc>
      </w:tr>
      <w:tr w:rsidR="006E6678" w:rsidRPr="008E1034" w14:paraId="484EB474" w14:textId="77777777" w:rsidTr="008E1034">
        <w:trPr>
          <w:trHeight w:val="20"/>
        </w:trPr>
        <w:tc>
          <w:tcPr>
            <w:tcW w:w="211" w:type="pct"/>
            <w:shd w:val="clear" w:color="auto" w:fill="FFFFFF" w:themeFill="background1"/>
          </w:tcPr>
          <w:p w14:paraId="6ABFD57F" w14:textId="531FFB2D"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6</w:t>
            </w:r>
          </w:p>
        </w:tc>
        <w:tc>
          <w:tcPr>
            <w:tcW w:w="480" w:type="pct"/>
            <w:hideMark/>
          </w:tcPr>
          <w:p w14:paraId="5C6E6B3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Han et al. (2024)</w:t>
            </w:r>
            <w:r w:rsidRPr="008E1034">
              <w:rPr>
                <w:rFonts w:ascii="Traditional Arabic" w:hAnsi="Traditional Arabic" w:cs="Traditional Arabic"/>
                <w:b/>
                <w:bCs/>
                <w:rtl/>
              </w:rPr>
              <w:t>.</w:t>
            </w:r>
          </w:p>
        </w:tc>
        <w:tc>
          <w:tcPr>
            <w:tcW w:w="882" w:type="pct"/>
            <w:hideMark/>
          </w:tcPr>
          <w:p w14:paraId="1313DD0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جودة الخدمة ورضا المرضى في المستشفيات عبر الإنترنت في الصين: تقييم مقطعي باستخدام استبيان جودة الخدمة.</w:t>
            </w:r>
          </w:p>
        </w:tc>
        <w:tc>
          <w:tcPr>
            <w:tcW w:w="480" w:type="pct"/>
            <w:hideMark/>
          </w:tcPr>
          <w:p w14:paraId="7C13D47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تقييم العلاقة بين جودة الخدمة والرضا.</w:t>
            </w:r>
          </w:p>
        </w:tc>
        <w:tc>
          <w:tcPr>
            <w:tcW w:w="470" w:type="pct"/>
            <w:hideMark/>
          </w:tcPr>
          <w:p w14:paraId="1FCA175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lang w:bidi="ar-EG"/>
              </w:rPr>
            </w:pPr>
            <w:r w:rsidRPr="008E1034">
              <w:rPr>
                <w:rFonts w:ascii="Traditional Arabic" w:hAnsi="Traditional Arabic" w:cs="Traditional Arabic"/>
                <w:b/>
                <w:bCs/>
                <w:rtl/>
              </w:rPr>
              <w:t>المنهج المسحي.</w:t>
            </w:r>
          </w:p>
        </w:tc>
        <w:tc>
          <w:tcPr>
            <w:tcW w:w="685" w:type="pct"/>
          </w:tcPr>
          <w:p w14:paraId="26EF580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(1481) مشاركاً (منهم 758 استخدموا خدمات مستشفيات الإنترنت).</w:t>
            </w:r>
          </w:p>
        </w:tc>
        <w:tc>
          <w:tcPr>
            <w:tcW w:w="548" w:type="pct"/>
          </w:tcPr>
          <w:p w14:paraId="4710C714"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الصين.</w:t>
            </w:r>
          </w:p>
        </w:tc>
        <w:tc>
          <w:tcPr>
            <w:tcW w:w="552" w:type="pct"/>
          </w:tcPr>
          <w:p w14:paraId="69B22F7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استبانة إلكترونية.</w:t>
            </w:r>
          </w:p>
        </w:tc>
        <w:tc>
          <w:tcPr>
            <w:tcW w:w="691" w:type="pct"/>
            <w:hideMark/>
          </w:tcPr>
          <w:p w14:paraId="73D4DDD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جميع أبعاد الجودة كانت مرتبطة إيجابياً بالرضا.</w:t>
            </w:r>
          </w:p>
        </w:tc>
      </w:tr>
      <w:tr w:rsidR="006E6678" w:rsidRPr="008E1034" w14:paraId="3A664EAA" w14:textId="77777777" w:rsidTr="008E1034">
        <w:trPr>
          <w:trHeight w:val="20"/>
        </w:trPr>
        <w:tc>
          <w:tcPr>
            <w:tcW w:w="211" w:type="pct"/>
            <w:shd w:val="clear" w:color="auto" w:fill="FFFFFF" w:themeFill="background1"/>
          </w:tcPr>
          <w:p w14:paraId="0E6DA707" w14:textId="36576DE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7</w:t>
            </w:r>
          </w:p>
        </w:tc>
        <w:tc>
          <w:tcPr>
            <w:tcW w:w="480" w:type="pct"/>
            <w:hideMark/>
          </w:tcPr>
          <w:p w14:paraId="1FAD65B3"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عبد العزيز والعتيبي (2024).</w:t>
            </w:r>
          </w:p>
        </w:tc>
        <w:tc>
          <w:tcPr>
            <w:tcW w:w="882" w:type="pct"/>
            <w:hideMark/>
          </w:tcPr>
          <w:p w14:paraId="5A2359A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دور التسويق الإلكتروني في تحسين جودة الخدمات الصحية في المملكة العربية السعودية "دراسة تطبيقية".</w:t>
            </w:r>
          </w:p>
        </w:tc>
        <w:tc>
          <w:tcPr>
            <w:tcW w:w="480" w:type="pct"/>
            <w:hideMark/>
          </w:tcPr>
          <w:p w14:paraId="1933E691"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قياس العلاقة بين التسويق الإلكتروني وجودة الخدمة.</w:t>
            </w:r>
          </w:p>
        </w:tc>
        <w:tc>
          <w:tcPr>
            <w:tcW w:w="470" w:type="pct"/>
            <w:hideMark/>
          </w:tcPr>
          <w:p w14:paraId="7720FC4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85" w:type="pct"/>
          </w:tcPr>
          <w:p w14:paraId="477BF59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(379) من المدراء وررؤساء الأقسام ومسؤولي التسويق بقطاعات وزارة الصحة بالطائف.</w:t>
            </w:r>
          </w:p>
        </w:tc>
        <w:tc>
          <w:tcPr>
            <w:tcW w:w="548" w:type="pct"/>
          </w:tcPr>
          <w:p w14:paraId="7989264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وزارة الصحة بمدينة الطائف. بالمملكة العربية السعودية.</w:t>
            </w:r>
          </w:p>
        </w:tc>
        <w:tc>
          <w:tcPr>
            <w:tcW w:w="552" w:type="pct"/>
          </w:tcPr>
          <w:p w14:paraId="1D8E40C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الاستبانة.</w:t>
            </w:r>
          </w:p>
        </w:tc>
        <w:tc>
          <w:tcPr>
            <w:tcW w:w="691" w:type="pct"/>
            <w:hideMark/>
          </w:tcPr>
          <w:p w14:paraId="75578A6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علاقة معنوية بين التسويق وجودة الخدمة بكل أبعادها.</w:t>
            </w:r>
          </w:p>
        </w:tc>
      </w:tr>
    </w:tbl>
    <w:p w14:paraId="3CB29F99" w14:textId="77777777" w:rsidR="006E6678" w:rsidRPr="008E1034" w:rsidRDefault="006E6678" w:rsidP="008E1034">
      <w:pPr>
        <w:shd w:val="clear" w:color="auto" w:fill="FFFFFF" w:themeFill="background1"/>
        <w:spacing w:after="200" w:line="276" w:lineRule="auto"/>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lang w:bidi="ar-EG"/>
        </w:rPr>
        <w:br w:type="page"/>
      </w:r>
    </w:p>
    <w:p w14:paraId="2BA18F12" w14:textId="77777777" w:rsidR="006E6678" w:rsidRPr="008E1034" w:rsidRDefault="006E6678" w:rsidP="008E1034">
      <w:pPr>
        <w:shd w:val="clear" w:color="auto" w:fill="FFFFFF" w:themeFill="background1"/>
        <w:bidi/>
        <w:spacing w:before="240" w:line="276"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b/>
          <w:bCs/>
          <w:sz w:val="32"/>
          <w:szCs w:val="32"/>
          <w:rtl/>
          <w:lang w:bidi="ar-EG"/>
        </w:rPr>
        <w:t>التعقيب على الدراسات السابقة</w:t>
      </w:r>
    </w:p>
    <w:p w14:paraId="6FFA71E3" w14:textId="77777777" w:rsidR="006E6678" w:rsidRPr="008E1034" w:rsidRDefault="006E6678" w:rsidP="008E1034">
      <w:pPr>
        <w:shd w:val="clear" w:color="auto" w:fill="FFFFFF" w:themeFill="background1"/>
        <w:bidi/>
        <w:spacing w:after="0" w:line="276"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من خلال استعراض الدراسات السابقة الواردة أعلاه، يمكن للباحث رصد ما يلي:</w:t>
      </w:r>
    </w:p>
    <w:p w14:paraId="75F01530" w14:textId="77777777" w:rsidR="006E6678" w:rsidRPr="008E1034" w:rsidRDefault="006E6678" w:rsidP="008E1034">
      <w:pPr>
        <w:pStyle w:val="ListParagraph"/>
        <w:numPr>
          <w:ilvl w:val="0"/>
          <w:numId w:val="5"/>
        </w:numPr>
        <w:shd w:val="clear" w:color="auto" w:fill="FFFFFF" w:themeFill="background1"/>
        <w:bidi/>
        <w:spacing w:after="0" w:line="276" w:lineRule="auto"/>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b/>
          <w:bCs/>
          <w:sz w:val="32"/>
          <w:szCs w:val="32"/>
          <w:rtl/>
          <w:lang w:bidi="ar-EG"/>
        </w:rPr>
        <w:t>من حيث الموضوع والهدف</w:t>
      </w:r>
    </w:p>
    <w:p w14:paraId="1669B8DE" w14:textId="2E46C3A8" w:rsidR="006E6678" w:rsidRPr="008E1034" w:rsidRDefault="006E6678" w:rsidP="008E1034">
      <w:pPr>
        <w:shd w:val="clear" w:color="auto" w:fill="FFFFFF" w:themeFill="background1"/>
        <w:bidi/>
        <w:spacing w:after="0" w:line="276" w:lineRule="auto"/>
        <w:ind w:left="-58" w:firstLine="567"/>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 xml:space="preserve">أظهرت الدراسات السابقة مثل (البدوي، 2024؛ عبد العزيز، حمدي جمعة؛ والعتيبي، 2024) اتفاقاً على الدور الإيجابي لأدوات التسويق الرقمي والتطبيقات الذكية في تحسين جودة الخدمات وتعزيز رضا </w:t>
      </w:r>
      <w:r w:rsidR="006505A8" w:rsidRPr="008E1034">
        <w:rPr>
          <w:rFonts w:ascii="Traditional Arabic" w:eastAsia="Calibri" w:hAnsi="Traditional Arabic" w:cs="Traditional Arabic"/>
          <w:sz w:val="32"/>
          <w:szCs w:val="32"/>
          <w:rtl/>
          <w:lang w:bidi="ar-EG"/>
        </w:rPr>
        <w:t>المرضى</w:t>
      </w:r>
      <w:r w:rsidRPr="008E1034">
        <w:rPr>
          <w:rFonts w:ascii="Traditional Arabic" w:eastAsia="Calibri" w:hAnsi="Traditional Arabic" w:cs="Traditional Arabic"/>
          <w:sz w:val="32"/>
          <w:szCs w:val="32"/>
          <w:rtl/>
          <w:lang w:bidi="ar-EG"/>
        </w:rPr>
        <w:t>. وتتفق الدراسة الحالية مع نتائج دراسات (مؤمنة، اعتماد محمد صالح</w:t>
      </w:r>
      <w:r w:rsidR="00C30B7C">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 xml:space="preserve"> 2023؛ (الفايدي، أحمد عطية ربيع، 2021) في التركيز على التطبيقات الذكية كقناة للتواصل، إلا أنها تتميز بربط وظائف التطبيق التسويقية (المعلومات، الحجز، التفاعل) بتأثيرها المباشر على أبعاد الجودة التشغيلية والطبية معاً.</w:t>
      </w:r>
    </w:p>
    <w:p w14:paraId="70E5DBCF" w14:textId="77777777" w:rsidR="006E6678" w:rsidRPr="008E1034" w:rsidRDefault="006E6678" w:rsidP="008E1034">
      <w:pPr>
        <w:numPr>
          <w:ilvl w:val="0"/>
          <w:numId w:val="5"/>
        </w:numPr>
        <w:shd w:val="clear" w:color="auto" w:fill="FFFFFF" w:themeFill="background1"/>
        <w:bidi/>
        <w:spacing w:after="0" w:line="276" w:lineRule="auto"/>
        <w:ind w:left="714" w:hanging="357"/>
        <w:contextualSpacing/>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b/>
          <w:bCs/>
          <w:sz w:val="32"/>
          <w:szCs w:val="32"/>
          <w:rtl/>
          <w:lang w:bidi="ar-EG"/>
        </w:rPr>
        <w:t>من حيث البيئة</w:t>
      </w:r>
    </w:p>
    <w:p w14:paraId="3D2E991F" w14:textId="29DF0E6C" w:rsidR="006E6678" w:rsidRPr="008E1034" w:rsidRDefault="006E6678" w:rsidP="008E1034">
      <w:pPr>
        <w:shd w:val="clear" w:color="auto" w:fill="FFFFFF" w:themeFill="background1"/>
        <w:bidi/>
        <w:spacing w:after="0" w:line="276" w:lineRule="auto"/>
        <w:ind w:left="84" w:firstLine="425"/>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تنوعت الدراسات بين بيئات عربية (السعودية، مصر، الأردن، اليمن، الجزائر) وأجنبية (تركيا، الصين)، مما يعزز من شمولية الأدبيات. وتتسق الدراسة الحالية مع السياق السعودي كما في دراسات (مؤمنة، اعتماد محمد صالح</w:t>
      </w:r>
      <w:r w:rsidR="00C30B7C">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 xml:space="preserve"> 2023؛ عبد العزيز والعتيبي، 2024)، إلا أنها تتميز بتطبيقها في بيئة المستشفيات الخاصة بمدينة الرياض ذات التنافسية العالية.</w:t>
      </w:r>
    </w:p>
    <w:p w14:paraId="3FB51D18" w14:textId="77777777" w:rsidR="006E6678" w:rsidRPr="008E1034" w:rsidRDefault="006E6678" w:rsidP="008E1034">
      <w:pPr>
        <w:pStyle w:val="ListParagraph"/>
        <w:numPr>
          <w:ilvl w:val="0"/>
          <w:numId w:val="5"/>
        </w:numPr>
        <w:shd w:val="clear" w:color="auto" w:fill="FFFFFF" w:themeFill="background1"/>
        <w:bidi/>
        <w:spacing w:after="0" w:line="276" w:lineRule="auto"/>
        <w:jc w:val="both"/>
        <w:rPr>
          <w:rFonts w:ascii="Traditional Arabic" w:eastAsia="Calibri" w:hAnsi="Traditional Arabic" w:cs="Traditional Arabic"/>
          <w:b/>
          <w:bCs/>
          <w:sz w:val="32"/>
          <w:szCs w:val="32"/>
          <w:lang w:bidi="ar-EG"/>
        </w:rPr>
      </w:pPr>
      <w:r w:rsidRPr="008E1034">
        <w:rPr>
          <w:rFonts w:ascii="Traditional Arabic" w:eastAsia="Calibri" w:hAnsi="Traditional Arabic" w:cs="Traditional Arabic"/>
          <w:b/>
          <w:bCs/>
          <w:sz w:val="32"/>
          <w:szCs w:val="32"/>
          <w:rtl/>
          <w:lang w:bidi="ar-EG"/>
        </w:rPr>
        <w:t xml:space="preserve"> أوجه الاستفادة من الدراسات السابقة</w:t>
      </w:r>
    </w:p>
    <w:p w14:paraId="2229EB9A" w14:textId="77777777" w:rsidR="006E6678" w:rsidRPr="008E1034" w:rsidRDefault="006E6678" w:rsidP="008E1034">
      <w:pPr>
        <w:shd w:val="clear" w:color="auto" w:fill="FFFFFF" w:themeFill="background1"/>
        <w:bidi/>
        <w:spacing w:after="0" w:line="276" w:lineRule="auto"/>
        <w:ind w:left="84"/>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 xml:space="preserve"> قدم الباحث صياغة ورؤية متكاملة بناءً على الدراسات السابقة، وكانت الاستفادة كما يلي: </w:t>
      </w:r>
    </w:p>
    <w:p w14:paraId="3D402A2B"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 xml:space="preserve">تحديد متغيرات الدراسة وصياغة النموذج النظري بناءً على نماذج قياس الجودة والتسويق الرقمي. </w:t>
      </w:r>
    </w:p>
    <w:p w14:paraId="619E8870"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تطوير فرضيات الدراسة بالاعتماد على النتائج المتكررة في الأدبيات التي تثبت وجود علاقة بين التسويق والجودة والرضا.</w:t>
      </w:r>
    </w:p>
    <w:p w14:paraId="19E52235"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 xml:space="preserve"> تحديد أدوات قياس مناسبة تتفق مع الأدبيات العالمية (مثل </w:t>
      </w:r>
      <w:r w:rsidRPr="008E1034">
        <w:rPr>
          <w:rFonts w:ascii="Traditional Arabic" w:eastAsia="Calibri" w:hAnsi="Traditional Arabic" w:cs="Traditional Arabic"/>
          <w:sz w:val="32"/>
          <w:szCs w:val="32"/>
          <w:lang w:bidi="ar-EG"/>
        </w:rPr>
        <w:t>SERVQUAL</w:t>
      </w:r>
      <w:r w:rsidRPr="008E1034">
        <w:rPr>
          <w:rFonts w:ascii="Traditional Arabic" w:eastAsia="Calibri" w:hAnsi="Traditional Arabic" w:cs="Traditional Arabic"/>
          <w:sz w:val="32"/>
          <w:szCs w:val="32"/>
          <w:rtl/>
          <w:lang w:bidi="ar-EG"/>
        </w:rPr>
        <w:t xml:space="preserve"> و</w:t>
      </w:r>
      <w:r w:rsidRPr="008E1034">
        <w:rPr>
          <w:rFonts w:ascii="Traditional Arabic" w:eastAsia="Calibri" w:hAnsi="Traditional Arabic" w:cs="Traditional Arabic"/>
          <w:sz w:val="32"/>
          <w:szCs w:val="32"/>
          <w:lang w:bidi="ar-EG"/>
        </w:rPr>
        <w:t>HEALTHQUAL</w:t>
      </w:r>
      <w:r w:rsidRPr="008E1034">
        <w:rPr>
          <w:rFonts w:ascii="Traditional Arabic" w:eastAsia="Calibri" w:hAnsi="Traditional Arabic" w:cs="Traditional Arabic"/>
          <w:sz w:val="32"/>
          <w:szCs w:val="32"/>
          <w:rtl/>
          <w:lang w:bidi="ar-EG"/>
        </w:rPr>
        <w:t xml:space="preserve">). </w:t>
      </w:r>
    </w:p>
    <w:p w14:paraId="065E05DA" w14:textId="06076E8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 xml:space="preserve">تحسين الصياغة البحثية من حيث ربط التطبيقات الذكية بالجودة التشغيلية وليس فقط رضا </w:t>
      </w:r>
      <w:r w:rsidR="006505A8" w:rsidRPr="008E1034">
        <w:rPr>
          <w:rFonts w:ascii="Traditional Arabic" w:eastAsia="Calibri" w:hAnsi="Traditional Arabic" w:cs="Traditional Arabic"/>
          <w:sz w:val="32"/>
          <w:szCs w:val="32"/>
          <w:rtl/>
          <w:lang w:bidi="ar-EG"/>
        </w:rPr>
        <w:t>المرضى</w:t>
      </w:r>
      <w:r w:rsidRPr="008E1034">
        <w:rPr>
          <w:rFonts w:ascii="Traditional Arabic" w:eastAsia="Calibri" w:hAnsi="Traditional Arabic" w:cs="Traditional Arabic"/>
          <w:sz w:val="32"/>
          <w:szCs w:val="32"/>
          <w:rtl/>
          <w:lang w:bidi="ar-EG"/>
        </w:rPr>
        <w:t>.</w:t>
      </w:r>
    </w:p>
    <w:p w14:paraId="60133151" w14:textId="031A96F9" w:rsidR="006E6678" w:rsidRPr="008E1034" w:rsidRDefault="00386EAB" w:rsidP="008E1034">
      <w:pPr>
        <w:pStyle w:val="ListParagraph"/>
        <w:numPr>
          <w:ilvl w:val="0"/>
          <w:numId w:val="5"/>
        </w:numPr>
        <w:shd w:val="clear" w:color="auto" w:fill="FFFFFF" w:themeFill="background1"/>
        <w:bidi/>
        <w:spacing w:after="0" w:line="276" w:lineRule="auto"/>
        <w:jc w:val="both"/>
        <w:rPr>
          <w:rFonts w:ascii="Traditional Arabic" w:eastAsia="Calibri" w:hAnsi="Traditional Arabic" w:cs="Traditional Arabic"/>
          <w:b/>
          <w:bCs/>
          <w:sz w:val="32"/>
          <w:szCs w:val="32"/>
          <w:lang w:bidi="ar-EG"/>
        </w:rPr>
      </w:pPr>
      <w:r w:rsidRPr="008E1034">
        <w:rPr>
          <w:rFonts w:ascii="Traditional Arabic" w:eastAsia="Calibri" w:hAnsi="Traditional Arabic" w:cs="Traditional Arabic"/>
          <w:b/>
          <w:bCs/>
          <w:sz w:val="32"/>
          <w:szCs w:val="32"/>
          <w:rtl/>
          <w:lang w:bidi="ar-EG"/>
        </w:rPr>
        <w:t xml:space="preserve"> </w:t>
      </w:r>
      <w:r w:rsidR="006E6678" w:rsidRPr="008E1034">
        <w:rPr>
          <w:rFonts w:ascii="Traditional Arabic" w:eastAsia="Calibri" w:hAnsi="Traditional Arabic" w:cs="Traditional Arabic"/>
          <w:b/>
          <w:bCs/>
          <w:sz w:val="32"/>
          <w:szCs w:val="32"/>
          <w:rtl/>
          <w:lang w:bidi="ar-EG"/>
        </w:rPr>
        <w:t>ما يميز الدراسة الحالية</w:t>
      </w:r>
    </w:p>
    <w:p w14:paraId="5B57E84F" w14:textId="77777777" w:rsidR="006E6678" w:rsidRPr="008E1034" w:rsidRDefault="006E6678" w:rsidP="008E1034">
      <w:pPr>
        <w:shd w:val="clear" w:color="auto" w:fill="FFFFFF" w:themeFill="background1"/>
        <w:bidi/>
        <w:spacing w:after="0" w:line="276" w:lineRule="auto"/>
        <w:ind w:left="36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 xml:space="preserve"> تتميز الدراسة الحالية بعدة جوانب تجعلها مختلفة عن الدراسات السابقة، من أهمها: </w:t>
      </w:r>
    </w:p>
    <w:p w14:paraId="56781084"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 xml:space="preserve">دمج أربعة أبعاد للتسويق عبر التطبيقات الذكية (الترويج، التفاعل، المعلومات الموثوقة، إدارة المواعيد). </w:t>
      </w:r>
    </w:p>
    <w:p w14:paraId="571E6E6B"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 xml:space="preserve">قياس أثر هذه الأبعاد على أربعة مخرجات مهمة في القطاع الصحي: </w:t>
      </w:r>
    </w:p>
    <w:p w14:paraId="457EF03D" w14:textId="213A1813" w:rsidR="006E6678" w:rsidRPr="008E1034" w:rsidRDefault="006E6678" w:rsidP="008E1034">
      <w:pPr>
        <w:pStyle w:val="ListParagraph"/>
        <w:numPr>
          <w:ilvl w:val="1"/>
          <w:numId w:val="17"/>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 xml:space="preserve">رضا </w:t>
      </w:r>
      <w:r w:rsidR="006505A8" w:rsidRPr="008E1034">
        <w:rPr>
          <w:rFonts w:ascii="Traditional Arabic" w:eastAsia="Calibri" w:hAnsi="Traditional Arabic" w:cs="Traditional Arabic"/>
          <w:sz w:val="32"/>
          <w:szCs w:val="32"/>
          <w:rtl/>
          <w:lang w:bidi="ar-EG"/>
        </w:rPr>
        <w:t>المرضى</w:t>
      </w:r>
      <w:r w:rsidRPr="008E1034">
        <w:rPr>
          <w:rFonts w:ascii="Traditional Arabic" w:eastAsia="Calibri" w:hAnsi="Traditional Arabic" w:cs="Traditional Arabic"/>
          <w:sz w:val="32"/>
          <w:szCs w:val="32"/>
          <w:rtl/>
          <w:lang w:bidi="ar-EG"/>
        </w:rPr>
        <w:t>.</w:t>
      </w:r>
    </w:p>
    <w:p w14:paraId="31D3272F" w14:textId="77777777" w:rsidR="006E6678" w:rsidRPr="008E1034" w:rsidRDefault="006E6678" w:rsidP="008E1034">
      <w:pPr>
        <w:pStyle w:val="ListParagraph"/>
        <w:numPr>
          <w:ilvl w:val="1"/>
          <w:numId w:val="17"/>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الكفاءة التشغيلية .</w:t>
      </w:r>
    </w:p>
    <w:p w14:paraId="0C92F372" w14:textId="77777777" w:rsidR="006E6678" w:rsidRPr="008E1034" w:rsidRDefault="006E6678" w:rsidP="008E1034">
      <w:pPr>
        <w:pStyle w:val="ListParagraph"/>
        <w:numPr>
          <w:ilvl w:val="1"/>
          <w:numId w:val="17"/>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جودة الرعاية.</w:t>
      </w:r>
    </w:p>
    <w:p w14:paraId="091C9F27"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تطبيق الدراسة في بيئة تنافسية حساسة (مستشفيات القطاع الخاص في الرياض).</w:t>
      </w:r>
    </w:p>
    <w:p w14:paraId="2A124E32"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 xml:space="preserve"> معالجة فجوة بحثية واضحة حيث إن معظم الدراسات ركزت على الرضا فقط، بينما الدراسة الحالية توسّعت لتشمل الكفاءة التشغيلية والجودة والتواصل. دمج دراسات حديثة ومحكمة دولياً (2021–2024) مما يعزز الإطار العلمي للدراسة.</w:t>
      </w:r>
    </w:p>
    <w:p w14:paraId="1B4EA264" w14:textId="77777777" w:rsidR="006E6678" w:rsidRPr="008E1034" w:rsidRDefault="006E6678" w:rsidP="008E1034">
      <w:pPr>
        <w:numPr>
          <w:ilvl w:val="0"/>
          <w:numId w:val="5"/>
        </w:numPr>
        <w:shd w:val="clear" w:color="auto" w:fill="FFFFFF" w:themeFill="background1"/>
        <w:bidi/>
        <w:spacing w:after="0" w:line="276" w:lineRule="auto"/>
        <w:contextualSpacing/>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b/>
          <w:bCs/>
          <w:sz w:val="32"/>
          <w:szCs w:val="32"/>
          <w:rtl/>
          <w:lang w:bidi="ar-EG"/>
        </w:rPr>
        <w:t>الفجوة البحثية وما يميز الدراسة الحالية</w:t>
      </w:r>
      <w:r w:rsidRPr="008E1034">
        <w:rPr>
          <w:rFonts w:ascii="Traditional Arabic" w:eastAsia="Calibri" w:hAnsi="Traditional Arabic" w:cs="Traditional Arabic"/>
          <w:sz w:val="32"/>
          <w:szCs w:val="32"/>
          <w:rtl/>
          <w:lang w:bidi="ar-EG"/>
        </w:rPr>
        <w:t xml:space="preserve">: </w:t>
      </w:r>
    </w:p>
    <w:p w14:paraId="32B8A215" w14:textId="77777777" w:rsidR="006E6678" w:rsidRPr="008E1034" w:rsidRDefault="006E6678" w:rsidP="008E1034">
      <w:pPr>
        <w:shd w:val="clear" w:color="auto" w:fill="FFFFFF" w:themeFill="background1"/>
        <w:bidi/>
        <w:spacing w:after="0" w:line="276" w:lineRule="auto"/>
        <w:ind w:left="360"/>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rPr>
        <w:t>من خلال تحليل الدراسات السابقة، تبيّن وجود فجوة علمية تتمثل في أن</w:t>
      </w:r>
      <w:r w:rsidRPr="008E1034">
        <w:rPr>
          <w:rFonts w:ascii="Traditional Arabic" w:eastAsia="Calibri" w:hAnsi="Traditional Arabic" w:cs="Traditional Arabic"/>
          <w:sz w:val="32"/>
          <w:szCs w:val="32"/>
          <w:lang w:bidi="ar-EG"/>
        </w:rPr>
        <w:t>:</w:t>
      </w:r>
    </w:p>
    <w:p w14:paraId="702ECB9B"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قلة الدراسات التي تقيس أثر التسويق عبر التطبيقات الذكية على “الكفاءة التشغيلية” للمستشفيات</w:t>
      </w:r>
      <w:r w:rsidRPr="008E1034">
        <w:rPr>
          <w:rFonts w:ascii="Traditional Arabic" w:eastAsia="Calibri" w:hAnsi="Traditional Arabic" w:cs="Traditional Arabic"/>
          <w:sz w:val="32"/>
          <w:szCs w:val="32"/>
          <w:lang w:bidi="ar-EG"/>
        </w:rPr>
        <w:t>.</w:t>
      </w:r>
    </w:p>
    <w:p w14:paraId="68D05E65"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ندرة الدراسات في بيئة المستشفيات الخاصة السعودية بشكل محدد وخاصة في الرياض</w:t>
      </w:r>
      <w:r w:rsidRPr="008E1034">
        <w:rPr>
          <w:rFonts w:ascii="Traditional Arabic" w:eastAsia="Calibri" w:hAnsi="Traditional Arabic" w:cs="Traditional Arabic"/>
          <w:sz w:val="32"/>
          <w:szCs w:val="32"/>
          <w:lang w:bidi="ar-EG"/>
        </w:rPr>
        <w:t>.</w:t>
      </w:r>
    </w:p>
    <w:p w14:paraId="1CC2254E"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غياب النماذج الشاملة التي تربط بين أربعة أبعاد للتسويق وأربعة أبعاد للجودة الطبية</w:t>
      </w:r>
      <w:r w:rsidRPr="008E1034">
        <w:rPr>
          <w:rFonts w:ascii="Traditional Arabic" w:eastAsia="Calibri" w:hAnsi="Traditional Arabic" w:cs="Traditional Arabic"/>
          <w:sz w:val="32"/>
          <w:szCs w:val="32"/>
          <w:lang w:bidi="ar-EG"/>
        </w:rPr>
        <w:t>.</w:t>
      </w:r>
    </w:p>
    <w:p w14:paraId="5F1DE84B" w14:textId="77777777" w:rsidR="006E6678" w:rsidRPr="008E1034" w:rsidRDefault="006E6678" w:rsidP="008E1034">
      <w:pPr>
        <w:shd w:val="clear" w:color="auto" w:fill="FFFFFF" w:themeFill="background1"/>
        <w:bidi/>
        <w:spacing w:after="0" w:line="276" w:lineRule="auto"/>
        <w:ind w:left="36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وبذلك تملأ الدراسة الحالية فجوة علمية واضحة لم تُعالج بالشكل الكافي في الأدبيات العربية والأجنبية</w:t>
      </w:r>
      <w:r w:rsidRPr="008E1034">
        <w:rPr>
          <w:rFonts w:ascii="Traditional Arabic" w:eastAsia="Calibri" w:hAnsi="Traditional Arabic" w:cs="Traditional Arabic"/>
          <w:sz w:val="32"/>
          <w:szCs w:val="32"/>
          <w:lang w:bidi="ar-EG"/>
        </w:rPr>
        <w:t>.</w:t>
      </w:r>
    </w:p>
    <w:p w14:paraId="19655F9D" w14:textId="61495812" w:rsidR="006E6678" w:rsidRPr="008E1034" w:rsidRDefault="006E6678" w:rsidP="008E1034">
      <w:pPr>
        <w:keepNext/>
        <w:keepLines/>
        <w:shd w:val="clear" w:color="auto" w:fill="FFFFFF" w:themeFill="background1"/>
        <w:bidi/>
        <w:spacing w:after="0" w:line="276" w:lineRule="auto"/>
        <w:outlineLvl w:val="0"/>
        <w:rPr>
          <w:rFonts w:ascii="Traditional Arabic" w:eastAsia="Calibri" w:hAnsi="Traditional Arabic" w:cs="Traditional Arabic"/>
          <w:b/>
          <w:bCs/>
          <w:sz w:val="36"/>
          <w:szCs w:val="36"/>
          <w:rtl/>
        </w:rPr>
      </w:pPr>
      <w:r w:rsidRPr="008E1034">
        <w:rPr>
          <w:rFonts w:ascii="Traditional Arabic" w:eastAsia="Calibri" w:hAnsi="Traditional Arabic" w:cs="Traditional Arabic"/>
          <w:b/>
          <w:bCs/>
          <w:sz w:val="36"/>
          <w:szCs w:val="36"/>
          <w:rtl/>
        </w:rPr>
        <w:t>ثالثاً: النظريات والنماذج</w:t>
      </w:r>
      <w:r w:rsidR="00386EAB" w:rsidRPr="008E1034">
        <w:rPr>
          <w:rFonts w:ascii="Traditional Arabic" w:eastAsia="Calibri" w:hAnsi="Traditional Arabic" w:cs="Traditional Arabic"/>
          <w:b/>
          <w:bCs/>
          <w:sz w:val="36"/>
          <w:szCs w:val="36"/>
          <w:rtl/>
        </w:rPr>
        <w:t xml:space="preserve"> </w:t>
      </w:r>
      <w:r w:rsidRPr="008E1034">
        <w:rPr>
          <w:rFonts w:ascii="Traditional Arabic" w:eastAsia="Calibri" w:hAnsi="Traditional Arabic" w:cs="Traditional Arabic"/>
          <w:b/>
          <w:bCs/>
          <w:sz w:val="36"/>
          <w:szCs w:val="36"/>
          <w:rtl/>
        </w:rPr>
        <w:t>الأساسية المرتبطة بالدراسة</w:t>
      </w:r>
    </w:p>
    <w:p w14:paraId="6111BFC2"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يتطلب تفسير العلاقة بين التسويق عبر التطبيقات الذكية وجودة الخدمات الصحية التأسيس على مجموعة من النماذج والنظريات السلوكية والإدارية التي تشرح تبني التكنولوجيا، وقياس جودة الخدمات الإلكترونية، وبناء الثقة والرضا.</w:t>
      </w:r>
    </w:p>
    <w:p w14:paraId="00F65863"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وفيما يلي عرض لأبرز النظريات التي تشكل الإطار المرجعي لهذه الدراسة</w:t>
      </w:r>
      <w:r w:rsidRPr="008E1034">
        <w:rPr>
          <w:rFonts w:ascii="Traditional Arabic" w:eastAsia="Calibri" w:hAnsi="Traditional Arabic" w:cs="Traditional Arabic"/>
          <w:sz w:val="32"/>
          <w:szCs w:val="32"/>
        </w:rPr>
        <w:t>:</w:t>
      </w:r>
    </w:p>
    <w:p w14:paraId="05A97874" w14:textId="6F146F09" w:rsidR="006E6678" w:rsidRPr="008E1034" w:rsidRDefault="006E6678" w:rsidP="008E1034">
      <w:pPr>
        <w:numPr>
          <w:ilvl w:val="0"/>
          <w:numId w:val="3"/>
        </w:numPr>
        <w:shd w:val="clear" w:color="auto" w:fill="FFFFFF" w:themeFill="background1"/>
        <w:bidi/>
        <w:spacing w:line="276" w:lineRule="auto"/>
        <w:ind w:left="0" w:firstLine="0"/>
        <w:contextualSpacing/>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b/>
          <w:bCs/>
          <w:sz w:val="32"/>
          <w:szCs w:val="32"/>
          <w:rtl/>
        </w:rPr>
        <w:t>نظرية تبني التكنولوجي</w:t>
      </w:r>
      <w:r w:rsidRPr="008E1034">
        <w:rPr>
          <w:rFonts w:ascii="Traditional Arabic" w:eastAsia="Calibri" w:hAnsi="Traditional Arabic" w:cs="Traditional Arabic"/>
          <w:b/>
          <w:bCs/>
          <w:sz w:val="32"/>
          <w:szCs w:val="32"/>
          <w:rtl/>
          <w:lang w:bidi="ar-EG"/>
        </w:rPr>
        <w:t>ا</w:t>
      </w:r>
      <w:r w:rsidR="00386EAB"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b/>
          <w:bCs/>
          <w:sz w:val="32"/>
          <w:szCs w:val="32"/>
        </w:rPr>
        <w:t xml:space="preserve"> (Technology Acceptance Model - TAM)</w:t>
      </w:r>
    </w:p>
    <w:p w14:paraId="517EAD3E"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تُعد نظرية تبنّي التكنولوجيا</w:t>
      </w:r>
      <w:r w:rsidRPr="008E1034">
        <w:rPr>
          <w:rFonts w:ascii="Traditional Arabic" w:eastAsia="Calibri" w:hAnsi="Traditional Arabic" w:cs="Traditional Arabic"/>
          <w:sz w:val="32"/>
          <w:szCs w:val="32"/>
        </w:rPr>
        <w:t xml:space="preserve"> (TAM) </w:t>
      </w:r>
      <w:r w:rsidRPr="008E1034">
        <w:rPr>
          <w:rFonts w:ascii="Traditional Arabic" w:eastAsia="Calibri" w:hAnsi="Traditional Arabic" w:cs="Traditional Arabic"/>
          <w:sz w:val="32"/>
          <w:szCs w:val="32"/>
          <w:rtl/>
        </w:rPr>
        <w:t>من النماذج الرائدة والأكثر رسوخاً في مجال تفسير سلوك المستخدمين تجاه أنظمة وتطبيقات تكنولوجيا المعلومات.</w:t>
      </w:r>
    </w:p>
    <w:p w14:paraId="03C90438" w14:textId="24FF1FBB" w:rsidR="006E6678" w:rsidRPr="008E1034" w:rsidRDefault="006E6678" w:rsidP="008E1034">
      <w:pPr>
        <w:shd w:val="clear" w:color="auto" w:fill="FFFFFF" w:themeFill="background1"/>
        <w:bidi/>
        <w:spacing w:line="276" w:lineRule="auto"/>
        <w:ind w:firstLine="651"/>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 xml:space="preserve"> طُورت هذه النظرية للمرة الأولى بواسطة</w:t>
      </w:r>
      <w:r w:rsidRPr="008E1034">
        <w:rPr>
          <w:rFonts w:ascii="Traditional Arabic" w:eastAsia="Calibri" w:hAnsi="Traditional Arabic" w:cs="Traditional Arabic"/>
          <w:sz w:val="32"/>
          <w:szCs w:val="32"/>
        </w:rPr>
        <w:t xml:space="preserve"> Davis (1989) </w:t>
      </w:r>
      <w:r w:rsidRPr="008E1034">
        <w:rPr>
          <w:rFonts w:ascii="Traditional Arabic" w:eastAsia="Calibri" w:hAnsi="Traditional Arabic" w:cs="Traditional Arabic"/>
          <w:sz w:val="32"/>
          <w:szCs w:val="32"/>
          <w:rtl/>
        </w:rPr>
        <w:t>بهدف تقديم نموذج مُقتصد</w:t>
      </w:r>
      <w:r w:rsidRPr="008E1034">
        <w:rPr>
          <w:rFonts w:ascii="Traditional Arabic" w:eastAsia="Calibri" w:hAnsi="Traditional Arabic" w:cs="Traditional Arabic"/>
          <w:sz w:val="32"/>
          <w:szCs w:val="32"/>
        </w:rPr>
        <w:t xml:space="preserve"> (Parsimonious) </w:t>
      </w:r>
      <w:r w:rsidRPr="008E1034">
        <w:rPr>
          <w:rFonts w:ascii="Traditional Arabic" w:eastAsia="Calibri" w:hAnsi="Traditional Arabic" w:cs="Traditional Arabic"/>
          <w:sz w:val="32"/>
          <w:szCs w:val="32"/>
          <w:rtl/>
        </w:rPr>
        <w:t xml:space="preserve"> وقوي لتفسير العوامل النفسية والإدراكية التي تُشكل نية الأفراد في قبول أو رفض أي تكنولوجيا جديدة. </w:t>
      </w:r>
    </w:p>
    <w:p w14:paraId="51B380A8" w14:textId="680C5BC4" w:rsidR="006E6678" w:rsidRPr="008E1034" w:rsidRDefault="006E6678" w:rsidP="008E1034">
      <w:pPr>
        <w:shd w:val="clear" w:color="auto" w:fill="FFFFFF" w:themeFill="background1"/>
        <w:bidi/>
        <w:spacing w:line="276" w:lineRule="auto"/>
        <w:ind w:firstLine="651"/>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وتستند</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Pr>
        <w:t xml:space="preserve">TAM </w:t>
      </w:r>
      <w:r w:rsidRPr="008E1034">
        <w:rPr>
          <w:rFonts w:ascii="Traditional Arabic" w:eastAsia="Calibri" w:hAnsi="Traditional Arabic" w:cs="Traditional Arabic"/>
          <w:sz w:val="32"/>
          <w:szCs w:val="32"/>
          <w:rtl/>
        </w:rPr>
        <w:t>بشكل مباشر إلى نظرية الفعل المبرر</w:t>
      </w:r>
      <w:r w:rsidRPr="008E1034">
        <w:rPr>
          <w:rFonts w:ascii="Traditional Arabic" w:eastAsia="Calibri" w:hAnsi="Traditional Arabic" w:cs="Traditional Arabic"/>
          <w:sz w:val="32"/>
          <w:szCs w:val="32"/>
        </w:rPr>
        <w:t xml:space="preserve"> (Theory of Reasoned Action – TRA)</w:t>
      </w:r>
      <w:r w:rsidRPr="008E1034">
        <w:rPr>
          <w:rFonts w:ascii="Traditional Arabic" w:eastAsia="Calibri" w:hAnsi="Traditional Arabic" w:cs="Traditional Arabic"/>
          <w:sz w:val="32"/>
          <w:szCs w:val="32"/>
          <w:rtl/>
        </w:rPr>
        <w:t>، لكنها تبسّطها وتخصصها لتناسب سياق تبنّي التقنية</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lang w:bidi="ar-EG"/>
        </w:rPr>
        <w:t>Marikyan &amp; Papagiannidis., 2025)</w:t>
      </w:r>
      <w:r w:rsidRPr="008E1034">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lang w:bidi="ar-EG"/>
        </w:rPr>
        <w:t>.</w:t>
      </w:r>
    </w:p>
    <w:p w14:paraId="6E5B7C3A"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حيث أن</w:t>
      </w:r>
      <w:r w:rsidRPr="008E1034">
        <w:rPr>
          <w:rFonts w:ascii="Traditional Arabic" w:eastAsia="Calibri" w:hAnsi="Traditional Arabic" w:cs="Traditional Arabic"/>
          <w:sz w:val="32"/>
          <w:szCs w:val="32"/>
          <w:lang w:bidi="ar-EG"/>
        </w:rPr>
        <w:t xml:space="preserve"> TAM </w:t>
      </w:r>
      <w:r w:rsidRPr="008E1034">
        <w:rPr>
          <w:rFonts w:ascii="Traditional Arabic" w:eastAsia="Calibri" w:hAnsi="Traditional Arabic" w:cs="Traditional Arabic"/>
          <w:sz w:val="32"/>
          <w:szCs w:val="32"/>
          <w:rtl/>
        </w:rPr>
        <w:t xml:space="preserve">تظهر قدرة عالية على التنبؤ بسلوك المستخدم تجاه التقنية، مما </w:t>
      </w:r>
      <w:r w:rsidRPr="008E1034">
        <w:rPr>
          <w:rFonts w:ascii="Traditional Arabic" w:eastAsia="Calibri" w:hAnsi="Traditional Arabic" w:cs="Traditional Arabic"/>
          <w:sz w:val="32"/>
          <w:szCs w:val="32"/>
          <w:rtl/>
          <w:lang w:bidi="ar-EG"/>
        </w:rPr>
        <w:t xml:space="preserve">يجعل </w:t>
      </w:r>
      <w:r w:rsidRPr="008E1034">
        <w:rPr>
          <w:rFonts w:ascii="Traditional Arabic" w:eastAsia="Calibri" w:hAnsi="Traditional Arabic" w:cs="Traditional Arabic"/>
          <w:sz w:val="32"/>
          <w:szCs w:val="32"/>
          <w:rtl/>
        </w:rPr>
        <w:t>النموذج المرجعي الرئيسي في مجالات الإدارة، والتسويق الرقمي، والخدمات الإلكترونية</w:t>
      </w:r>
      <w:r w:rsidRPr="008E1034">
        <w:rPr>
          <w:rFonts w:ascii="Traditional Arabic" w:eastAsia="Calibri" w:hAnsi="Traditional Arabic" w:cs="Traditional Arabic"/>
          <w:sz w:val="32"/>
          <w:szCs w:val="32"/>
          <w:lang w:bidi="ar-EG"/>
        </w:rPr>
        <w:t>.</w:t>
      </w:r>
    </w:p>
    <w:p w14:paraId="46B9BD0C"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ويرتكز النموذج على عاملين إدراكيين أساسيين هما المؤثران الرئيسيان في الاتجاه نحو الاستخدام وفي نية الاستخدام الفعلي</w:t>
      </w:r>
      <w:r w:rsidRPr="008E1034">
        <w:rPr>
          <w:rFonts w:ascii="Traditional Arabic" w:eastAsia="Calibri" w:hAnsi="Traditional Arabic" w:cs="Traditional Arabic"/>
          <w:sz w:val="32"/>
          <w:szCs w:val="32"/>
        </w:rPr>
        <w:t>:</w:t>
      </w:r>
    </w:p>
    <w:p w14:paraId="5E96587D" w14:textId="77777777" w:rsidR="006E6678" w:rsidRPr="008E1034" w:rsidRDefault="006E6678" w:rsidP="008E1034">
      <w:pPr>
        <w:numPr>
          <w:ilvl w:val="0"/>
          <w:numId w:val="45"/>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المنفعة المتصورة</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تُعرّف بأنها الدرجة التي يعتقد بها الفرد أن استخدام نظام معين سيُحسّن أو يُعزز من أدائه.</w:t>
      </w:r>
    </w:p>
    <w:p w14:paraId="48CD992A" w14:textId="77777777" w:rsidR="006E6678" w:rsidRPr="008E1034" w:rsidRDefault="006E6678" w:rsidP="008E1034">
      <w:pPr>
        <w:shd w:val="clear" w:color="auto" w:fill="FFFFFF" w:themeFill="background1"/>
        <w:bidi/>
        <w:spacing w:line="276" w:lineRule="auto"/>
        <w:ind w:left="84" w:firstLine="425"/>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ويري</w:t>
      </w:r>
      <w:r w:rsidRPr="008E1034">
        <w:rPr>
          <w:rFonts w:ascii="Traditional Arabic" w:eastAsia="Calibri" w:hAnsi="Traditional Arabic" w:cs="Traditional Arabic"/>
          <w:sz w:val="32"/>
          <w:szCs w:val="32"/>
          <w:lang w:bidi="ar-EG"/>
        </w:rPr>
        <w:t xml:space="preserve"> </w:t>
      </w:r>
      <w:r w:rsidRPr="008E1034">
        <w:rPr>
          <w:rFonts w:ascii="Traditional Arabic" w:eastAsia="Calibri" w:hAnsi="Traditional Arabic" w:cs="Traditional Arabic"/>
          <w:sz w:val="32"/>
          <w:szCs w:val="32"/>
          <w:rtl/>
          <w:lang w:bidi="ar-EG"/>
        </w:rPr>
        <w:t>التقنية</w:t>
      </w:r>
      <w:r w:rsidRPr="008E1034">
        <w:rPr>
          <w:rFonts w:ascii="Traditional Arabic" w:eastAsia="Calibri" w:hAnsi="Traditional Arabic" w:cs="Traditional Arabic"/>
          <w:sz w:val="32"/>
          <w:szCs w:val="32"/>
          <w:lang w:bidi="ar-EG"/>
        </w:rPr>
        <w:t xml:space="preserve">Marikyan &amp; Papagiannidis (2025) </w:t>
      </w:r>
      <w:r w:rsidRPr="008E1034">
        <w:rPr>
          <w:rFonts w:ascii="Traditional Arabic" w:eastAsia="Calibri" w:hAnsi="Traditional Arabic" w:cs="Traditional Arabic"/>
          <w:sz w:val="32"/>
          <w:szCs w:val="32"/>
          <w:rtl/>
        </w:rPr>
        <w:t xml:space="preserve"> أن المنفعة المتصورة تعدّ أقوى متغير تنبؤي للنية السلوكية، حيث لا يتبنى المستخدم التكنولوجيا إلا إذا رأى فيها قيمة مضافة واضحة لتحقيق أهدافه</w:t>
      </w:r>
      <w:r w:rsidRPr="008E1034">
        <w:rPr>
          <w:rFonts w:ascii="Traditional Arabic" w:eastAsia="Calibri" w:hAnsi="Traditional Arabic" w:cs="Traditional Arabic"/>
          <w:sz w:val="32"/>
          <w:szCs w:val="32"/>
          <w:lang w:bidi="ar-EG"/>
        </w:rPr>
        <w:t>.</w:t>
      </w:r>
    </w:p>
    <w:p w14:paraId="1279AD5D" w14:textId="7DD660E7" w:rsidR="006E6678" w:rsidRPr="008E1034" w:rsidRDefault="006E6678" w:rsidP="008E1034">
      <w:pPr>
        <w:numPr>
          <w:ilvl w:val="0"/>
          <w:numId w:val="45"/>
        </w:numPr>
        <w:shd w:val="clear" w:color="auto" w:fill="FFFFFF" w:themeFill="background1"/>
        <w:bidi/>
        <w:spacing w:line="276"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b/>
          <w:bCs/>
          <w:sz w:val="32"/>
          <w:szCs w:val="32"/>
          <w:rtl/>
        </w:rPr>
        <w:t>سهولة الاستخدام المتصورة</w:t>
      </w:r>
      <w:r w:rsidR="00555536">
        <w:rPr>
          <w:rFonts w:ascii="Traditional Arabic" w:eastAsia="Calibri" w:hAnsi="Traditional Arabic" w:cs="Traditional Arabic"/>
          <w:b/>
          <w:bCs/>
          <w:sz w:val="32"/>
          <w:szCs w:val="32"/>
          <w:rtl/>
        </w:rPr>
        <w:t xml:space="preserve">: </w:t>
      </w:r>
      <w:r w:rsidRPr="008E1034">
        <w:rPr>
          <w:rFonts w:ascii="Traditional Arabic" w:hAnsi="Traditional Arabic" w:cs="Traditional Arabic"/>
          <w:sz w:val="32"/>
          <w:szCs w:val="32"/>
          <w:rtl/>
        </w:rPr>
        <w:t xml:space="preserve"> </w:t>
      </w:r>
      <w:r w:rsidRPr="008E1034">
        <w:rPr>
          <w:rFonts w:ascii="Traditional Arabic" w:eastAsia="Calibri" w:hAnsi="Traditional Arabic" w:cs="Traditional Arabic"/>
          <w:sz w:val="32"/>
          <w:szCs w:val="32"/>
          <w:rtl/>
        </w:rPr>
        <w:t>تُعرّف بأنها مدى اعتقاد المستخدم بأن استخدام النظام سيكون خالياً من الجهد.</w:t>
      </w:r>
    </w:p>
    <w:p w14:paraId="60FC78BD" w14:textId="77777777" w:rsidR="006E6678" w:rsidRPr="008E1034" w:rsidRDefault="006E6678" w:rsidP="008E1034">
      <w:pPr>
        <w:shd w:val="clear" w:color="auto" w:fill="FFFFFF" w:themeFill="background1"/>
        <w:bidi/>
        <w:spacing w:line="276" w:lineRule="auto"/>
        <w:ind w:left="84" w:firstLine="425"/>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lang w:bidi="ar-EG"/>
        </w:rPr>
        <w:t xml:space="preserve"> </w:t>
      </w:r>
      <w:r w:rsidRPr="008E1034">
        <w:rPr>
          <w:rFonts w:ascii="Traditional Arabic" w:eastAsia="Calibri" w:hAnsi="Traditional Arabic" w:cs="Traditional Arabic"/>
          <w:sz w:val="32"/>
          <w:szCs w:val="32"/>
          <w:rtl/>
          <w:lang w:bidi="ar-EG"/>
        </w:rPr>
        <w:t xml:space="preserve"> كما</w:t>
      </w:r>
      <w:r w:rsidRPr="008E1034">
        <w:rPr>
          <w:rFonts w:ascii="Traditional Arabic" w:eastAsia="Calibri" w:hAnsi="Traditional Arabic" w:cs="Traditional Arabic"/>
          <w:sz w:val="32"/>
          <w:szCs w:val="32"/>
          <w:lang w:bidi="ar-EG"/>
        </w:rPr>
        <w:t xml:space="preserve"> </w:t>
      </w:r>
      <w:r w:rsidRPr="008E1034">
        <w:rPr>
          <w:rFonts w:ascii="Traditional Arabic" w:eastAsia="Calibri" w:hAnsi="Traditional Arabic" w:cs="Traditional Arabic"/>
          <w:sz w:val="32"/>
          <w:szCs w:val="32"/>
          <w:rtl/>
        </w:rPr>
        <w:t>أن سهولة الاستخدام تؤثر بشكل مباشر في نية الاستخدام، ولكن تأثيرها الأقوى يكمن في تأثيرها غير المباشر على المنفعة المتصورة؛ فكلما كان التطبيق سهلاً، زادت القناعة بأنه مفيد</w:t>
      </w:r>
      <w:r w:rsidRPr="008E1034">
        <w:rPr>
          <w:rFonts w:ascii="Traditional Arabic" w:eastAsia="Calibri" w:hAnsi="Traditional Arabic" w:cs="Traditional Arabic"/>
          <w:sz w:val="32"/>
          <w:szCs w:val="32"/>
        </w:rPr>
        <w:t xml:space="preserve"> </w:t>
      </w:r>
      <w:r w:rsidRPr="008E1034">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lang w:bidi="ar-EG"/>
        </w:rPr>
        <w:t>Al-Adwan et al., 2023</w:t>
      </w:r>
      <w:r w:rsidRPr="008E1034">
        <w:rPr>
          <w:rFonts w:ascii="Traditional Arabic" w:eastAsia="Calibri" w:hAnsi="Traditional Arabic" w:cs="Traditional Arabic"/>
          <w:sz w:val="32"/>
          <w:szCs w:val="32"/>
          <w:rtl/>
          <w:lang w:bidi="ar-EG"/>
        </w:rPr>
        <w:t xml:space="preserve"> ).</w:t>
      </w:r>
    </w:p>
    <w:p w14:paraId="50B0CE17" w14:textId="77777777" w:rsidR="006E6678" w:rsidRPr="008E1034" w:rsidRDefault="006E6678" w:rsidP="008E1034">
      <w:pPr>
        <w:numPr>
          <w:ilvl w:val="0"/>
          <w:numId w:val="45"/>
        </w:numPr>
        <w:shd w:val="clear" w:color="auto" w:fill="FFFFFF" w:themeFill="background1"/>
        <w:bidi/>
        <w:spacing w:line="276" w:lineRule="auto"/>
        <w:ind w:left="368" w:firstLine="0"/>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rPr>
        <w:t>المتغيرات الآخرى</w:t>
      </w:r>
    </w:p>
    <w:p w14:paraId="29DF239F" w14:textId="77777777" w:rsidR="006E6678" w:rsidRPr="008E1034" w:rsidRDefault="006E6678" w:rsidP="008E1034">
      <w:pPr>
        <w:shd w:val="clear" w:color="auto" w:fill="FFFFFF" w:themeFill="background1"/>
        <w:bidi/>
        <w:spacing w:line="276" w:lineRule="auto"/>
        <w:ind w:left="509"/>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 xml:space="preserve">     بالإضافة إلى المنفعة والسهولة، يشتمل النموذج على متغيرات وساطة ونتيجة هي</w:t>
      </w:r>
      <w:r w:rsidRPr="008E1034">
        <w:rPr>
          <w:rFonts w:ascii="Traditional Arabic" w:eastAsia="Calibri" w:hAnsi="Traditional Arabic" w:cs="Traditional Arabic"/>
          <w:sz w:val="32"/>
          <w:szCs w:val="32"/>
          <w:lang w:bidi="ar-EG"/>
        </w:rPr>
        <w:t>:</w:t>
      </w:r>
    </w:p>
    <w:p w14:paraId="70664760" w14:textId="77777777" w:rsidR="006E6678" w:rsidRPr="008E1034" w:rsidRDefault="006E6678" w:rsidP="008E1034">
      <w:pPr>
        <w:pStyle w:val="ListParagraph"/>
        <w:numPr>
          <w:ilvl w:val="0"/>
          <w:numId w:val="18"/>
        </w:numPr>
        <w:shd w:val="clear" w:color="auto" w:fill="FFFFFF" w:themeFill="background1"/>
        <w:bidi/>
        <w:spacing w:after="0" w:line="276" w:lineRule="auto"/>
        <w:jc w:val="both"/>
        <w:rPr>
          <w:rFonts w:ascii="Traditional Arabic" w:eastAsia="Calibri" w:hAnsi="Traditional Arabic" w:cs="Traditional Arabic"/>
          <w:b/>
          <w:bCs/>
          <w:sz w:val="32"/>
          <w:szCs w:val="32"/>
          <w:lang w:bidi="ar-EG"/>
        </w:rPr>
      </w:pPr>
      <w:r w:rsidRPr="008E1034">
        <w:rPr>
          <w:rFonts w:ascii="Traditional Arabic" w:eastAsia="Calibri" w:hAnsi="Traditional Arabic" w:cs="Traditional Arabic"/>
          <w:b/>
          <w:bCs/>
          <w:sz w:val="32"/>
          <w:szCs w:val="32"/>
          <w:rtl/>
          <w:lang w:bidi="ar-EG"/>
        </w:rPr>
        <w:t xml:space="preserve">الاتجاه نحو الاستخدام: </w:t>
      </w:r>
      <w:r w:rsidRPr="008E1034">
        <w:rPr>
          <w:rFonts w:ascii="Traditional Arabic" w:eastAsia="Calibri" w:hAnsi="Traditional Arabic" w:cs="Traditional Arabic"/>
          <w:sz w:val="32"/>
          <w:szCs w:val="32"/>
          <w:rtl/>
        </w:rPr>
        <w:t>يمثل المشاعر الإيجابية أو السلبية التي تتشكل لدى الفرد تجاه استخدام النظام، وتتأثر بتقييمه للسهولة والمنفعة.</w:t>
      </w:r>
    </w:p>
    <w:p w14:paraId="1ECD2C0E" w14:textId="3A3533A3" w:rsidR="006E6678" w:rsidRPr="008E1034" w:rsidRDefault="006E6678" w:rsidP="008E1034">
      <w:pPr>
        <w:numPr>
          <w:ilvl w:val="0"/>
          <w:numId w:val="18"/>
        </w:numPr>
        <w:shd w:val="clear" w:color="auto" w:fill="FFFFFF" w:themeFill="background1"/>
        <w:bidi/>
        <w:spacing w:line="276" w:lineRule="auto"/>
        <w:contextualSpacing/>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b/>
          <w:bCs/>
          <w:sz w:val="32"/>
          <w:szCs w:val="32"/>
          <w:rtl/>
        </w:rPr>
        <w:t>النية السلوكية للاستخدام</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هي رغبة المستخدم المباشرة في استخدام التكنولوجيا مستقبلاً، وتُعد مؤشراً حاسماً على التبني الفعلي</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lang w:bidi="ar-EG"/>
        </w:rPr>
        <w:t>Musa et al., 2024</w:t>
      </w:r>
      <w:r w:rsidRPr="008E1034">
        <w:rPr>
          <w:rFonts w:ascii="Traditional Arabic" w:eastAsia="Calibri" w:hAnsi="Traditional Arabic" w:cs="Traditional Arabic"/>
          <w:sz w:val="32"/>
          <w:szCs w:val="32"/>
          <w:rtl/>
          <w:lang w:bidi="ar-EG"/>
        </w:rPr>
        <w:t>).</w:t>
      </w:r>
    </w:p>
    <w:p w14:paraId="401FEA6E"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b/>
          <w:bCs/>
          <w:sz w:val="32"/>
          <w:szCs w:val="32"/>
          <w:rtl/>
        </w:rPr>
        <w:t>صلة النظرية بالدراسة الحالية</w:t>
      </w:r>
    </w:p>
    <w:p w14:paraId="23715388" w14:textId="63C0F2B0"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rPr>
        <w:t>تُعد نظرية</w:t>
      </w:r>
      <w:r w:rsidRPr="008E1034">
        <w:rPr>
          <w:rFonts w:ascii="Traditional Arabic" w:eastAsia="Calibri" w:hAnsi="Traditional Arabic" w:cs="Traditional Arabic"/>
          <w:sz w:val="32"/>
          <w:szCs w:val="32"/>
        </w:rPr>
        <w:t xml:space="preserve"> TAM </w:t>
      </w:r>
      <w:r w:rsidRPr="008E1034">
        <w:rPr>
          <w:rFonts w:ascii="Traditional Arabic" w:eastAsia="Calibri" w:hAnsi="Traditional Arabic" w:cs="Traditional Arabic"/>
          <w:sz w:val="32"/>
          <w:szCs w:val="32"/>
          <w:rtl/>
        </w:rPr>
        <w:t xml:space="preserve">ذات أهمية بالغة لهذه الدراسة التي تتناول العلاقة بين التسويق عبر التطبيقات الذكية وجودة الخدمات الطبية، حيث توفر إطاراً قوياً لتفسير سلوك </w:t>
      </w:r>
      <w:r w:rsidR="00440C4D" w:rsidRPr="008E1034">
        <w:rPr>
          <w:rFonts w:ascii="Traditional Arabic" w:eastAsia="Calibri" w:hAnsi="Traditional Arabic" w:cs="Traditional Arabic" w:hint="cs"/>
          <w:sz w:val="32"/>
          <w:szCs w:val="32"/>
          <w:rtl/>
        </w:rPr>
        <w:t>المرض</w:t>
      </w:r>
      <w:r w:rsidRPr="008E1034">
        <w:rPr>
          <w:rFonts w:ascii="Traditional Arabic" w:eastAsia="Calibri" w:hAnsi="Traditional Arabic" w:cs="Traditional Arabic"/>
          <w:sz w:val="32"/>
          <w:szCs w:val="32"/>
          <w:rtl/>
        </w:rPr>
        <w:t xml:space="preserve"> على النحو التالي</w:t>
      </w:r>
      <w:r w:rsidRPr="008E1034">
        <w:rPr>
          <w:rFonts w:ascii="Traditional Arabic" w:eastAsia="Calibri" w:hAnsi="Traditional Arabic" w:cs="Traditional Arabic"/>
          <w:sz w:val="32"/>
          <w:szCs w:val="32"/>
          <w:lang w:bidi="ar-EG"/>
        </w:rPr>
        <w:t>:</w:t>
      </w:r>
    </w:p>
    <w:p w14:paraId="4D9E4C84" w14:textId="4363AB84" w:rsidR="006E6678" w:rsidRPr="008E1034" w:rsidRDefault="006E6678" w:rsidP="008E1034">
      <w:pPr>
        <w:numPr>
          <w:ilvl w:val="0"/>
          <w:numId w:val="6"/>
        </w:num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تفسير التبني</w:t>
      </w:r>
      <w:r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rPr>
        <w:t xml:space="preserve">يفسر النموذج قبول </w:t>
      </w:r>
      <w:r w:rsidR="00440C4D" w:rsidRPr="008E1034">
        <w:rPr>
          <w:rFonts w:ascii="Traditional Arabic" w:eastAsia="Calibri" w:hAnsi="Traditional Arabic" w:cs="Traditional Arabic" w:hint="cs"/>
          <w:sz w:val="32"/>
          <w:szCs w:val="32"/>
          <w:rtl/>
        </w:rPr>
        <w:t>المرضي</w:t>
      </w:r>
      <w:r w:rsidRPr="008E1034">
        <w:rPr>
          <w:rFonts w:ascii="Traditional Arabic" w:eastAsia="Calibri" w:hAnsi="Traditional Arabic" w:cs="Traditional Arabic"/>
          <w:sz w:val="32"/>
          <w:szCs w:val="32"/>
          <w:rtl/>
        </w:rPr>
        <w:t xml:space="preserve"> لاستخدام التطبيق الصحي الذكي من عدمه، بناءً على تقييمهم لـسهولة الاستخدام</w:t>
      </w:r>
      <w:r w:rsidRPr="008E1034">
        <w:rPr>
          <w:rFonts w:ascii="Traditional Arabic" w:eastAsia="Calibri" w:hAnsi="Traditional Arabic" w:cs="Traditional Arabic"/>
          <w:sz w:val="32"/>
          <w:szCs w:val="32"/>
        </w:rPr>
        <w:t xml:space="preserve"> </w:t>
      </w:r>
      <w:r w:rsidRPr="008E1034">
        <w:rPr>
          <w:rFonts w:ascii="Traditional Arabic" w:eastAsia="Calibri" w:hAnsi="Traditional Arabic" w:cs="Traditional Arabic"/>
          <w:sz w:val="32"/>
          <w:szCs w:val="32"/>
          <w:rtl/>
        </w:rPr>
        <w:t>كجزء من جودة واجهة التطبيق والمنفعة المتصورة (تحسين جودة الرعاية، اختصار الوقت، وتسهيل التواصل).</w:t>
      </w:r>
    </w:p>
    <w:p w14:paraId="4CEA4210" w14:textId="77777777" w:rsidR="006E6678" w:rsidRPr="008E1034" w:rsidRDefault="006E6678" w:rsidP="008E1034">
      <w:pPr>
        <w:numPr>
          <w:ilvl w:val="0"/>
          <w:numId w:val="6"/>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ربط التسويق بالجودة</w:t>
      </w:r>
      <w:r w:rsidRPr="008E1034">
        <w:rPr>
          <w:rFonts w:ascii="Traditional Arabic" w:eastAsia="Calibri" w:hAnsi="Traditional Arabic" w:cs="Traditional Arabic"/>
          <w:b/>
          <w:bCs/>
          <w:sz w:val="32"/>
          <w:szCs w:val="32"/>
        </w:rPr>
        <w:t>:</w:t>
      </w:r>
      <w:r w:rsidRPr="008E1034">
        <w:rPr>
          <w:rFonts w:ascii="Traditional Arabic" w:eastAsia="Calibri" w:hAnsi="Traditional Arabic" w:cs="Traditional Arabic"/>
          <w:sz w:val="32"/>
          <w:szCs w:val="32"/>
        </w:rPr>
        <w:t>.</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تُعتبر الأبعاد التسويقية للتطبيق الذكي (مثل التفاعل والمحتوى) بمثابة عوامل خارجية تؤثر مباشرة في إدراك العميل للمنفعة والسهولة، وهما بدورهما يتنبآن بالرضا ونية الاستخدام الفعلي، مما ينعكس على تقييم العميل لجودة الخدمة الصحية الكلية</w:t>
      </w:r>
    </w:p>
    <w:p w14:paraId="51F53F0C" w14:textId="77777777" w:rsidR="006E6678" w:rsidRPr="008E1034" w:rsidRDefault="006E6678" w:rsidP="008E1034">
      <w:pPr>
        <w:numPr>
          <w:ilvl w:val="0"/>
          <w:numId w:val="6"/>
        </w:numPr>
        <w:shd w:val="clear" w:color="auto" w:fill="FFFFFF" w:themeFill="background1"/>
        <w:bidi/>
        <w:spacing w:line="276"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b/>
          <w:bCs/>
          <w:sz w:val="32"/>
          <w:szCs w:val="32"/>
          <w:rtl/>
        </w:rPr>
        <w:t xml:space="preserve">دعم الفرضيات: </w:t>
      </w:r>
      <w:r w:rsidRPr="008E1034">
        <w:rPr>
          <w:rFonts w:ascii="Traditional Arabic" w:eastAsia="Calibri" w:hAnsi="Traditional Arabic" w:cs="Traditional Arabic"/>
          <w:sz w:val="32"/>
          <w:szCs w:val="32"/>
          <w:rtl/>
        </w:rPr>
        <w:t>تدعم النظرية الفرضيات المتعلقة بتأثير خصائص التطبيق الذكي على نية الاستخدام، وبالتالي على مخرجات الجودة التشغيلية والرضا</w:t>
      </w:r>
      <w:r w:rsidRPr="008E1034">
        <w:rPr>
          <w:rFonts w:ascii="Traditional Arabic" w:eastAsia="Calibri" w:hAnsi="Traditional Arabic" w:cs="Traditional Arabic"/>
          <w:sz w:val="32"/>
          <w:szCs w:val="32"/>
        </w:rPr>
        <w:t>.</w:t>
      </w:r>
    </w:p>
    <w:p w14:paraId="48808407" w14:textId="77777777" w:rsidR="006E6678" w:rsidRPr="008E1034" w:rsidRDefault="006E6678" w:rsidP="008E1034">
      <w:pPr>
        <w:numPr>
          <w:ilvl w:val="0"/>
          <w:numId w:val="3"/>
        </w:numPr>
        <w:shd w:val="clear" w:color="auto" w:fill="FFFFFF" w:themeFill="background1"/>
        <w:bidi/>
        <w:spacing w:line="276" w:lineRule="auto"/>
        <w:ind w:left="0" w:firstLine="0"/>
        <w:contextualSpacing/>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النموذج الموحد لتقبل التكنولوجيا</w:t>
      </w:r>
    </w:p>
    <w:p w14:paraId="0555E420" w14:textId="77777777" w:rsidR="006E6678" w:rsidRPr="008E1034" w:rsidRDefault="006E6678" w:rsidP="008E1034">
      <w:pPr>
        <w:shd w:val="clear" w:color="auto" w:fill="FFFFFF" w:themeFill="background1"/>
        <w:bidi/>
        <w:spacing w:line="276" w:lineRule="auto"/>
        <w:contextualSpacing/>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Pr>
        <w:t xml:space="preserve"> (Unified Theory of Acceptance and Use of Technology - UTAUT)</w:t>
      </w:r>
    </w:p>
    <w:p w14:paraId="4B1D6276"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Pr>
        <w:t xml:space="preserve"> </w:t>
      </w:r>
      <w:r w:rsidRPr="008E1034">
        <w:rPr>
          <w:rFonts w:ascii="Traditional Arabic" w:eastAsia="Calibri" w:hAnsi="Traditional Arabic" w:cs="Traditional Arabic"/>
          <w:sz w:val="32"/>
          <w:szCs w:val="32"/>
          <w:rtl/>
        </w:rPr>
        <w:t>تم تصميم</w:t>
      </w:r>
      <w:r w:rsidRPr="008E1034">
        <w:rPr>
          <w:rFonts w:ascii="Traditional Arabic" w:eastAsia="Calibri" w:hAnsi="Traditional Arabic" w:cs="Traditional Arabic"/>
          <w:sz w:val="32"/>
          <w:szCs w:val="32"/>
        </w:rPr>
        <w:t xml:space="preserve"> UTAUT </w:t>
      </w:r>
      <w:r w:rsidRPr="008E1034">
        <w:rPr>
          <w:rFonts w:ascii="Traditional Arabic" w:eastAsia="Calibri" w:hAnsi="Traditional Arabic" w:cs="Traditional Arabic"/>
          <w:sz w:val="32"/>
          <w:szCs w:val="32"/>
          <w:rtl/>
        </w:rPr>
        <w:t>ليكون نموذجاً أكثر شمولية ودقة تنبؤية من النماذج المنفردة، ويهدف إلى توفير إطار مُوحَّد للتنبؤ بنية المستخدمين لاستخدام التكنولوجيا والتحقق من استخدامهم الفعلي</w:t>
      </w:r>
      <w:r w:rsidRPr="008E1034">
        <w:rPr>
          <w:rFonts w:ascii="Traditional Arabic" w:eastAsia="Calibri" w:hAnsi="Traditional Arabic" w:cs="Traditional Arabic"/>
          <w:sz w:val="32"/>
          <w:szCs w:val="32"/>
        </w:rPr>
        <w:t>.</w:t>
      </w:r>
    </w:p>
    <w:p w14:paraId="4157239B" w14:textId="57BA9B01"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يستند النموذج إلى فرضية أن نية الاستخدام والسلوك الفعلي يتحددان بشكل أساسي من خلال أربعة مُحدِّدات رئيسية، وتتوسط هذه العلاقات وتعدلها أربعة متغيرات وسيطة</w:t>
      </w:r>
      <w:r w:rsidRPr="008E1034">
        <w:rPr>
          <w:rFonts w:ascii="Traditional Arabic" w:eastAsia="Calibri" w:hAnsi="Traditional Arabic" w:cs="Traditional Arabic"/>
          <w:sz w:val="32"/>
          <w:szCs w:val="32"/>
        </w:rPr>
        <w:t xml:space="preserve"> (Moderators) </w:t>
      </w:r>
      <w:r w:rsidRPr="008E1034">
        <w:rPr>
          <w:rFonts w:ascii="Traditional Arabic" w:eastAsia="Calibri" w:hAnsi="Traditional Arabic" w:cs="Traditional Arabic"/>
          <w:sz w:val="32"/>
          <w:szCs w:val="32"/>
          <w:rtl/>
        </w:rPr>
        <w:t>هي: العمر، والنوع، والخبرة، وطبيعة الاستخدام (إلزامي أو طوعي</w:t>
      </w:r>
      <w:r w:rsidRPr="008E1034">
        <w:rPr>
          <w:rFonts w:ascii="Traditional Arabic" w:eastAsia="Calibri" w:hAnsi="Traditional Arabic" w:cs="Traditional Arabic"/>
          <w:sz w:val="32"/>
          <w:szCs w:val="32"/>
        </w:rPr>
        <w:t>(</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lang w:bidi="ar-EG"/>
        </w:rPr>
        <w:t>Xue et al., 2024</w:t>
      </w:r>
      <w:r w:rsidRPr="008E1034">
        <w:rPr>
          <w:rFonts w:ascii="Traditional Arabic" w:eastAsia="Calibri" w:hAnsi="Traditional Arabic" w:cs="Traditional Arabic"/>
          <w:sz w:val="32"/>
          <w:szCs w:val="32"/>
          <w:rtl/>
          <w:lang w:bidi="ar-EG"/>
        </w:rPr>
        <w:t>).</w:t>
      </w:r>
    </w:p>
    <w:p w14:paraId="46FDC9E0"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 xml:space="preserve">يقوم نموذج </w:t>
      </w:r>
      <w:r w:rsidRPr="008E1034">
        <w:rPr>
          <w:rFonts w:ascii="Traditional Arabic" w:eastAsia="Calibri" w:hAnsi="Traditional Arabic" w:cs="Traditional Arabic"/>
          <w:sz w:val="32"/>
          <w:szCs w:val="32"/>
          <w:lang w:bidi="ar-EG"/>
        </w:rPr>
        <w:t xml:space="preserve">UTAUT </w:t>
      </w:r>
      <w:r w:rsidRPr="008E1034">
        <w:rPr>
          <w:rFonts w:ascii="Traditional Arabic" w:eastAsia="Calibri" w:hAnsi="Traditional Arabic" w:cs="Traditional Arabic"/>
          <w:sz w:val="32"/>
          <w:szCs w:val="32"/>
          <w:rtl/>
        </w:rPr>
        <w:t>على أربعة مُحددات تؤثر في نية الاستخدام وفي السلوك الفعلي</w:t>
      </w:r>
      <w:r w:rsidRPr="008E1034">
        <w:rPr>
          <w:rFonts w:ascii="Traditional Arabic" w:eastAsia="Calibri" w:hAnsi="Traditional Arabic" w:cs="Traditional Arabic"/>
          <w:sz w:val="32"/>
          <w:szCs w:val="32"/>
          <w:lang w:bidi="ar-EG"/>
        </w:rPr>
        <w:t>:</w:t>
      </w:r>
    </w:p>
    <w:p w14:paraId="113664AE" w14:textId="77777777" w:rsidR="006E6678" w:rsidRPr="008E1034" w:rsidRDefault="006E6678" w:rsidP="008E1034">
      <w:pPr>
        <w:numPr>
          <w:ilvl w:val="0"/>
          <w:numId w:val="7"/>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توقع الأدا</w:t>
      </w:r>
      <w:r w:rsidRPr="008E1034">
        <w:rPr>
          <w:rFonts w:ascii="Traditional Arabic" w:eastAsia="Calibri" w:hAnsi="Traditional Arabic" w:cs="Traditional Arabic"/>
          <w:b/>
          <w:bCs/>
          <w:sz w:val="32"/>
          <w:szCs w:val="32"/>
          <w:rtl/>
          <w:lang w:bidi="ar-EG"/>
        </w:rPr>
        <w:t>ء</w:t>
      </w:r>
      <w:r w:rsidRPr="008E1034">
        <w:rPr>
          <w:rFonts w:ascii="Traditional Arabic" w:eastAsia="Calibri" w:hAnsi="Traditional Arabic" w:cs="Traditional Arabic"/>
          <w:sz w:val="32"/>
          <w:szCs w:val="32"/>
          <w:rtl/>
        </w:rPr>
        <w:t>: يشير إلى درجة اعتقاد الفرد بأن استخدام التطبيق أو النظام سيساعده على تحقيق مكاسب في الأداء (مثل سرعة إنجاز الخدمة أو دقة المعلومات الطبية</w:t>
      </w:r>
      <w:r w:rsidRPr="008E1034">
        <w:rPr>
          <w:rFonts w:ascii="Traditional Arabic" w:eastAsia="Calibri" w:hAnsi="Traditional Arabic" w:cs="Traditional Arabic"/>
          <w:sz w:val="32"/>
          <w:szCs w:val="32"/>
          <w:lang w:bidi="ar-EG"/>
        </w:rPr>
        <w:t>(</w:t>
      </w:r>
      <w:r w:rsidRPr="008E1034">
        <w:rPr>
          <w:rFonts w:ascii="Traditional Arabic" w:eastAsia="Calibri" w:hAnsi="Traditional Arabic" w:cs="Traditional Arabic"/>
          <w:sz w:val="32"/>
          <w:szCs w:val="32"/>
          <w:rtl/>
          <w:lang w:bidi="ar-EG"/>
        </w:rPr>
        <w:t>.</w:t>
      </w:r>
    </w:p>
    <w:p w14:paraId="6EC11391" w14:textId="2B74E4E3" w:rsidR="006E6678" w:rsidRPr="008E1034" w:rsidRDefault="006E6678" w:rsidP="008E1034">
      <w:pPr>
        <w:numPr>
          <w:ilvl w:val="0"/>
          <w:numId w:val="7"/>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توقع الجهد</w:t>
      </w:r>
      <w:r w:rsidRPr="008E1034">
        <w:rPr>
          <w:rFonts w:ascii="Traditional Arabic" w:eastAsia="Calibri" w:hAnsi="Traditional Arabic" w:cs="Traditional Arabic"/>
          <w:sz w:val="32"/>
          <w:szCs w:val="32"/>
          <w:rtl/>
        </w:rPr>
        <w:t>: يشير إلى سهولة الاستخدام المرتبطة بالنظام أو التطبيق، وهو قريب من مفهوم سهولة الاستخدام المتصورة</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في نموذج</w:t>
      </w:r>
      <w:r w:rsidRPr="008E1034">
        <w:rPr>
          <w:rFonts w:ascii="Traditional Arabic" w:eastAsia="Calibri" w:hAnsi="Traditional Arabic" w:cs="Traditional Arabic"/>
          <w:sz w:val="32"/>
          <w:szCs w:val="32"/>
        </w:rPr>
        <w:t xml:space="preserve"> TAM</w:t>
      </w:r>
      <w:r w:rsidRPr="008E1034">
        <w:rPr>
          <w:rFonts w:ascii="Traditional Arabic" w:eastAsia="Calibri" w:hAnsi="Traditional Arabic" w:cs="Traditional Arabic"/>
          <w:sz w:val="32"/>
          <w:szCs w:val="32"/>
          <w:rtl/>
        </w:rPr>
        <w:t>.</w:t>
      </w:r>
    </w:p>
    <w:p w14:paraId="00188FE6" w14:textId="77777777" w:rsidR="006E6678" w:rsidRPr="008E1034" w:rsidRDefault="006E6678" w:rsidP="008E1034">
      <w:pPr>
        <w:numPr>
          <w:ilvl w:val="0"/>
          <w:numId w:val="7"/>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التأثير الاجتماعي</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يشير إلى درجة إدراك الفرد بأن الأشخاص المهمين في محيطه (مثل الأطباء، أو الزملاء، أو أفراد العائلة) يعتقدون أنه يجب عليه استخدام النظام</w:t>
      </w:r>
      <w:r w:rsidRPr="008E1034">
        <w:rPr>
          <w:rFonts w:ascii="Traditional Arabic" w:eastAsia="Calibri" w:hAnsi="Traditional Arabic" w:cs="Traditional Arabic"/>
          <w:sz w:val="32"/>
          <w:szCs w:val="32"/>
          <w:rtl/>
          <w:lang w:bidi="ar-EG"/>
        </w:rPr>
        <w:t>.</w:t>
      </w:r>
    </w:p>
    <w:p w14:paraId="49552586" w14:textId="7487CA87" w:rsidR="006E6678" w:rsidRPr="008E1034" w:rsidRDefault="006E6678" w:rsidP="008E1034">
      <w:pPr>
        <w:numPr>
          <w:ilvl w:val="0"/>
          <w:numId w:val="7"/>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الظروف الميسّرة</w:t>
      </w:r>
      <w:r w:rsidRPr="008E1034">
        <w:rPr>
          <w:rFonts w:ascii="Traditional Arabic" w:eastAsia="Calibri" w:hAnsi="Traditional Arabic" w:cs="Traditional Arabic"/>
          <w:b/>
          <w:bCs/>
          <w:sz w:val="32"/>
          <w:szCs w:val="32"/>
        </w:rPr>
        <w:t>:</w:t>
      </w:r>
      <w:r w:rsidR="00386EAB" w:rsidRPr="008E1034">
        <w:rPr>
          <w:rFonts w:ascii="Traditional Arabic" w:eastAsia="Calibri" w:hAnsi="Traditional Arabic" w:cs="Traditional Arabic"/>
          <w:b/>
          <w:bCs/>
          <w:sz w:val="32"/>
          <w:szCs w:val="32"/>
          <w:rtl/>
        </w:rPr>
        <w:t xml:space="preserve"> </w:t>
      </w:r>
      <w:r w:rsidRPr="008E1034">
        <w:rPr>
          <w:rFonts w:ascii="Traditional Arabic" w:eastAsia="Calibri" w:hAnsi="Traditional Arabic" w:cs="Traditional Arabic"/>
          <w:sz w:val="32"/>
          <w:szCs w:val="32"/>
          <w:rtl/>
        </w:rPr>
        <w:t xml:space="preserve">تشير إلى درجة اعتقاد الفرد بوجود البنية التحتية، والموارد التنظيمية، والمساعدة التقنية اللازمة لدعم استخدام التطبيق بشكل فعال </w:t>
      </w:r>
    </w:p>
    <w:p w14:paraId="628D5DA5"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rPr>
        <w:t>صلة النظرية بالدراسة الحالية</w:t>
      </w:r>
    </w:p>
    <w:p w14:paraId="644E73DB"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يعد نموذج</w:t>
      </w:r>
      <w:r w:rsidRPr="008E1034">
        <w:rPr>
          <w:rFonts w:ascii="Traditional Arabic" w:eastAsia="Calibri" w:hAnsi="Traditional Arabic" w:cs="Traditional Arabic"/>
          <w:sz w:val="32"/>
          <w:szCs w:val="32"/>
        </w:rPr>
        <w:t xml:space="preserve"> UTAUT </w:t>
      </w:r>
      <w:r w:rsidRPr="008E1034">
        <w:rPr>
          <w:rFonts w:ascii="Traditional Arabic" w:eastAsia="Calibri" w:hAnsi="Traditional Arabic" w:cs="Traditional Arabic"/>
          <w:sz w:val="32"/>
          <w:szCs w:val="32"/>
          <w:rtl/>
        </w:rPr>
        <w:t>ذا أهمية محورية لدراسة التسويق عبر التطبيقات الذكية وجودة الخدمات الصحية للأسباب التالية</w:t>
      </w:r>
      <w:r w:rsidRPr="008E1034">
        <w:rPr>
          <w:rFonts w:ascii="Traditional Arabic" w:eastAsia="Calibri" w:hAnsi="Traditional Arabic" w:cs="Traditional Arabic"/>
          <w:sz w:val="32"/>
          <w:szCs w:val="32"/>
        </w:rPr>
        <w:t>:</w:t>
      </w:r>
    </w:p>
    <w:p w14:paraId="30BF8E7F" w14:textId="4DB1710A" w:rsidR="006E6678" w:rsidRPr="008E1034" w:rsidRDefault="006E6678" w:rsidP="008E1034">
      <w:pPr>
        <w:numPr>
          <w:ilvl w:val="0"/>
          <w:numId w:val="8"/>
        </w:num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 xml:space="preserve">فهم سلوك </w:t>
      </w:r>
      <w:r w:rsidR="00440C4D" w:rsidRPr="008E1034">
        <w:rPr>
          <w:rFonts w:ascii="Traditional Arabic" w:eastAsia="Calibri" w:hAnsi="Traditional Arabic" w:cs="Traditional Arabic" w:hint="cs"/>
          <w:b/>
          <w:bCs/>
          <w:sz w:val="32"/>
          <w:szCs w:val="32"/>
          <w:rtl/>
        </w:rPr>
        <w:t>المرضي</w:t>
      </w:r>
      <w:r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rPr>
        <w:t>يعزز هذا النموذج فهم السلوك التقني للمستفيدين من التطبيقات الصحية، حيث يوضح كيف تؤثر توقعاتهم (توقع الأداء والجهد) حول جودة الخدمة وفاعلية التطبيق على مستويات الرضا والكفاءة التشغيلية</w:t>
      </w:r>
      <w:r w:rsidRPr="008E1034">
        <w:rPr>
          <w:rFonts w:ascii="Traditional Arabic" w:eastAsia="Calibri" w:hAnsi="Traditional Arabic" w:cs="Traditional Arabic"/>
          <w:sz w:val="32"/>
          <w:szCs w:val="32"/>
        </w:rPr>
        <w:t>.</w:t>
      </w:r>
    </w:p>
    <w:p w14:paraId="3FCA743B" w14:textId="3DDB2A41" w:rsidR="006E6678" w:rsidRPr="008E1034" w:rsidRDefault="006E6678" w:rsidP="008E1034">
      <w:pPr>
        <w:numPr>
          <w:ilvl w:val="0"/>
          <w:numId w:val="8"/>
        </w:num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دعم فرضيات التسويق</w:t>
      </w:r>
      <w:r w:rsidR="00555536">
        <w:rPr>
          <w:rFonts w:ascii="Traditional Arabic" w:eastAsia="Calibri" w:hAnsi="Traditional Arabic" w:cs="Traditional Arabic"/>
          <w:b/>
          <w:bCs/>
          <w:sz w:val="32"/>
          <w:szCs w:val="32"/>
          <w:rtl/>
        </w:rPr>
        <w:t xml:space="preserve">: </w:t>
      </w:r>
      <w:r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rPr>
        <w:t xml:space="preserve">يدعم النموذج فرضيات الدراسة المتعلقة بتأثير خصائص التطبيق (كأحد أبعاد التسويق، مثل سهولة الاستخدام وجودة المعلومات) على جودة الخدمة الصحية ورضا </w:t>
      </w:r>
      <w:r w:rsidR="006505A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Pr>
        <w:t>.</w:t>
      </w:r>
    </w:p>
    <w:p w14:paraId="54D9C9F5" w14:textId="0220A553" w:rsidR="006E6678" w:rsidRPr="008E1034" w:rsidRDefault="006E6678" w:rsidP="008E1034">
      <w:pPr>
        <w:numPr>
          <w:ilvl w:val="0"/>
          <w:numId w:val="8"/>
        </w:num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عوامل البيئة التنظيمية</w:t>
      </w:r>
      <w:r w:rsidR="00555536">
        <w:rPr>
          <w:rFonts w:ascii="Traditional Arabic" w:eastAsia="Calibri" w:hAnsi="Traditional Arabic" w:cs="Traditional Arabic"/>
          <w:b/>
          <w:bCs/>
          <w:sz w:val="32"/>
          <w:szCs w:val="32"/>
          <w:rtl/>
        </w:rPr>
        <w:t xml:space="preserve">: </w:t>
      </w:r>
      <w:r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rPr>
        <w:t>يضيف عنصر الظروف الميسّرة، مما يسمح للبحث بأخذ أهمية العوامل البيئية والتنظيمية في المستشفى (مثل توفر الدعم الفني أو التعليمات الواضحة) في نجاح تبني التطبيق، وهو ما يخدم الجودة التشغيلية</w:t>
      </w:r>
      <w:r w:rsidRPr="008E1034">
        <w:rPr>
          <w:rFonts w:ascii="Traditional Arabic" w:eastAsia="Calibri" w:hAnsi="Traditional Arabic" w:cs="Traditional Arabic"/>
          <w:sz w:val="32"/>
          <w:szCs w:val="32"/>
        </w:rPr>
        <w:t>.</w:t>
      </w:r>
    </w:p>
    <w:p w14:paraId="4225A3A1" w14:textId="77777777" w:rsidR="006E6678" w:rsidRPr="008E1034" w:rsidRDefault="006E6678" w:rsidP="008E1034">
      <w:pPr>
        <w:numPr>
          <w:ilvl w:val="0"/>
          <w:numId w:val="3"/>
        </w:numPr>
        <w:shd w:val="clear" w:color="auto" w:fill="FFFFFF" w:themeFill="background1"/>
        <w:bidi/>
        <w:spacing w:line="276" w:lineRule="auto"/>
        <w:ind w:left="0" w:firstLine="0"/>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نموذج جودة الخدمة الإلكترونية</w:t>
      </w:r>
      <w:r w:rsidRPr="008E1034">
        <w:rPr>
          <w:rFonts w:ascii="Traditional Arabic" w:eastAsia="Calibri" w:hAnsi="Traditional Arabic" w:cs="Traditional Arabic"/>
          <w:b/>
          <w:bCs/>
          <w:sz w:val="32"/>
          <w:szCs w:val="32"/>
        </w:rPr>
        <w:t xml:space="preserve"> (E-SERVQUAL)</w:t>
      </w:r>
    </w:p>
    <w:p w14:paraId="39033958"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تم تطوير نموذج</w:t>
      </w:r>
      <w:r w:rsidRPr="008E1034">
        <w:rPr>
          <w:rFonts w:ascii="Traditional Arabic" w:eastAsia="Calibri" w:hAnsi="Traditional Arabic" w:cs="Traditional Arabic"/>
          <w:sz w:val="32"/>
          <w:szCs w:val="32"/>
        </w:rPr>
        <w:t xml:space="preserve"> E</w:t>
      </w:r>
      <w:r w:rsidRPr="008E1034">
        <w:rPr>
          <w:rFonts w:ascii="Traditional Arabic" w:eastAsia="Calibri" w:hAnsi="Traditional Arabic" w:cs="Traditional Arabic"/>
          <w:sz w:val="32"/>
          <w:szCs w:val="32"/>
        </w:rPr>
        <w:noBreakHyphen/>
        <w:t xml:space="preserve">SERVQUAL </w:t>
      </w:r>
      <w:r w:rsidRPr="008E1034">
        <w:rPr>
          <w:rFonts w:ascii="Traditional Arabic" w:eastAsia="Calibri" w:hAnsi="Traditional Arabic" w:cs="Traditional Arabic"/>
          <w:sz w:val="32"/>
          <w:szCs w:val="32"/>
          <w:rtl/>
        </w:rPr>
        <w:t>لقياس جودة الخدمات المقدمة عبر القنوات الإلكترونية وتفاعل العميل معها، وذلك من خلال بناء أداة قياس متعددة العناصر</w:t>
      </w:r>
      <w:r w:rsidRPr="008E1034">
        <w:rPr>
          <w:rFonts w:ascii="Traditional Arabic" w:eastAsia="Calibri" w:hAnsi="Traditional Arabic" w:cs="Traditional Arabic"/>
          <w:sz w:val="32"/>
          <w:szCs w:val="32"/>
          <w:rtl/>
          <w:lang w:bidi="ar-EG"/>
        </w:rPr>
        <w:t>.</w:t>
      </w:r>
    </w:p>
    <w:p w14:paraId="4BBBC759" w14:textId="60A9E156"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 xml:space="preserve">ويُعد هذا النموذج أساسياً في دراسات التجارة الإلكترونية والخدمات الذكية، حيث يركز على جوانب محددة في البيئة الرقمية لضمان رضا </w:t>
      </w:r>
      <w:r w:rsidR="006505A8" w:rsidRPr="008E1034">
        <w:rPr>
          <w:rFonts w:ascii="Traditional Arabic" w:eastAsia="Calibri" w:hAnsi="Traditional Arabic" w:cs="Traditional Arabic"/>
          <w:sz w:val="32"/>
          <w:szCs w:val="32"/>
          <w:rtl/>
        </w:rPr>
        <w:t>المرضى</w:t>
      </w:r>
      <w:r w:rsidR="006505A8"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وفعالية الخدمات الإلكترونية</w:t>
      </w:r>
      <w:r w:rsidRPr="008E1034">
        <w:rPr>
          <w:rFonts w:ascii="Traditional Arabic" w:eastAsia="Calibri" w:hAnsi="Traditional Arabic" w:cs="Traditional Arabic"/>
          <w:sz w:val="32"/>
          <w:szCs w:val="32"/>
        </w:rPr>
        <w:t>.</w:t>
      </w:r>
    </w:p>
    <w:p w14:paraId="7DDB8E20"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أبعاد نموذج</w:t>
      </w:r>
      <w:r w:rsidRPr="008E1034">
        <w:rPr>
          <w:rFonts w:ascii="Traditional Arabic" w:eastAsia="Calibri" w:hAnsi="Traditional Arabic" w:cs="Traditional Arabic"/>
          <w:b/>
          <w:bCs/>
          <w:sz w:val="32"/>
          <w:szCs w:val="32"/>
        </w:rPr>
        <w:t xml:space="preserve"> E</w:t>
      </w:r>
      <w:r w:rsidRPr="008E1034">
        <w:rPr>
          <w:rFonts w:ascii="Traditional Arabic" w:eastAsia="Calibri" w:hAnsi="Traditional Arabic" w:cs="Traditional Arabic"/>
          <w:b/>
          <w:bCs/>
          <w:sz w:val="32"/>
          <w:szCs w:val="32"/>
        </w:rPr>
        <w:noBreakHyphen/>
        <w:t xml:space="preserve">SERVQUAL </w:t>
      </w:r>
    </w:p>
    <w:p w14:paraId="6AE857EF"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يشمل النموذج عدة أبعاد متخصصة في الخدمات الرقمية، منها</w:t>
      </w:r>
      <w:r w:rsidRPr="008E1034">
        <w:rPr>
          <w:rFonts w:ascii="Traditional Arabic" w:eastAsia="Calibri" w:hAnsi="Traditional Arabic" w:cs="Traditional Arabic"/>
          <w:sz w:val="32"/>
          <w:szCs w:val="32"/>
        </w:rPr>
        <w:t>:</w:t>
      </w:r>
    </w:p>
    <w:p w14:paraId="6E8264D5" w14:textId="0F6C9059" w:rsidR="006E6678" w:rsidRPr="008E1034" w:rsidRDefault="006E6678" w:rsidP="008E1034">
      <w:pPr>
        <w:numPr>
          <w:ilvl w:val="0"/>
          <w:numId w:val="9"/>
        </w:num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الكفاءة والاعتمادية</w:t>
      </w:r>
      <w:r w:rsidR="00555536">
        <w:rPr>
          <w:rFonts w:ascii="Traditional Arabic" w:eastAsia="Calibri" w:hAnsi="Traditional Arabic" w:cs="Traditional Arabic"/>
          <w:b/>
          <w:bCs/>
          <w:sz w:val="32"/>
          <w:szCs w:val="32"/>
          <w:rtl/>
        </w:rPr>
        <w:t xml:space="preserve">: </w:t>
      </w:r>
      <w:r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rPr>
        <w:t xml:space="preserve">تقيس مدى سهولة استخدام التطبيق، تصميمه الجيد، وقدرته على إتمام المعاملات بنجاح دون أخطاء. وقد أظهرت الدراسات أن الكفاءة ترتبط مباشرة برضا </w:t>
      </w:r>
      <w:r w:rsidR="006505A8" w:rsidRPr="008E1034">
        <w:rPr>
          <w:rFonts w:ascii="Traditional Arabic" w:eastAsia="Calibri" w:hAnsi="Traditional Arabic" w:cs="Traditional Arabic"/>
          <w:sz w:val="32"/>
          <w:szCs w:val="32"/>
          <w:rtl/>
        </w:rPr>
        <w:t>المرضى</w:t>
      </w:r>
      <w:r w:rsidR="006505A8"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وثقتهم في النظام الإلكتروني.</w:t>
      </w:r>
    </w:p>
    <w:p w14:paraId="1B6326B5" w14:textId="0219FC2C" w:rsidR="006E6678" w:rsidRPr="008E1034" w:rsidRDefault="006E6678" w:rsidP="008E1034">
      <w:pPr>
        <w:numPr>
          <w:ilvl w:val="0"/>
          <w:numId w:val="9"/>
        </w:num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الإيفاء والتنفيذ</w:t>
      </w:r>
      <w:r w:rsidR="00555536">
        <w:rPr>
          <w:rFonts w:ascii="Traditional Arabic" w:eastAsia="Calibri" w:hAnsi="Traditional Arabic" w:cs="Traditional Arabic"/>
          <w:b/>
          <w:bCs/>
          <w:sz w:val="32"/>
          <w:szCs w:val="32"/>
          <w:rtl/>
        </w:rPr>
        <w:t xml:space="preserve">: </w:t>
      </w:r>
      <w:r w:rsidR="00386EAB"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rPr>
        <w:t>يتعلق بقدرة النظام على تقديم ما وعد به من خدمات، مثل حجز المواعيد وتقديم المعلومات بدقة. هذه الأبعاد ضرورية في الخدمات الصحية الرقمية لضمان تقديم خدمة موثوقة.</w:t>
      </w:r>
    </w:p>
    <w:p w14:paraId="45D0B3D0" w14:textId="24F83B19" w:rsidR="006E6678" w:rsidRPr="008E1034" w:rsidRDefault="006E6678" w:rsidP="008E1034">
      <w:pPr>
        <w:numPr>
          <w:ilvl w:val="0"/>
          <w:numId w:val="9"/>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الاستجابة</w:t>
      </w:r>
      <w:r w:rsidR="00555536">
        <w:rPr>
          <w:rFonts w:ascii="Traditional Arabic" w:eastAsia="Calibri" w:hAnsi="Traditional Arabic" w:cs="Traditional Arabic"/>
          <w:b/>
          <w:bCs/>
          <w:sz w:val="32"/>
          <w:szCs w:val="32"/>
          <w:rtl/>
        </w:rPr>
        <w:t xml:space="preserve">: </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تقيس سرعة النظام أو فريق الدعم في معالجة المشاكل وتوفير المعلومات المطلوبة، وهو عامل مهم خاصة في الخدمات الصحية حيث تتطلب الاستجابة الفورية.</w:t>
      </w:r>
    </w:p>
    <w:p w14:paraId="728F0608" w14:textId="77777777" w:rsidR="006E6678" w:rsidRPr="008E1034" w:rsidRDefault="006E6678" w:rsidP="008E1034">
      <w:pPr>
        <w:numPr>
          <w:ilvl w:val="0"/>
          <w:numId w:val="9"/>
        </w:num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 xml:space="preserve">الأمان والخصوصية: </w:t>
      </w:r>
      <w:r w:rsidRPr="008E1034">
        <w:rPr>
          <w:rFonts w:ascii="Traditional Arabic" w:eastAsia="Calibri" w:hAnsi="Traditional Arabic" w:cs="Traditional Arabic"/>
          <w:sz w:val="32"/>
          <w:szCs w:val="32"/>
          <w:rtl/>
        </w:rPr>
        <w:t>حماية بيانات المرضى والمعاملات المالية والشخصية، وهي من أهم عوامل الثقة لدى المستخدمين في تطبيقات الرعاية الصحية الرقمية</w:t>
      </w:r>
      <w:r w:rsidRPr="008E1034">
        <w:rPr>
          <w:rFonts w:ascii="Traditional Arabic" w:eastAsia="Calibri" w:hAnsi="Traditional Arabic" w:cs="Traditional Arabic"/>
          <w:sz w:val="32"/>
          <w:szCs w:val="32"/>
        </w:rPr>
        <w:t xml:space="preserve"> </w:t>
      </w:r>
      <w:r w:rsidRPr="008E1034">
        <w:rPr>
          <w:rFonts w:ascii="Traditional Arabic" w:eastAsia="Calibri" w:hAnsi="Traditional Arabic" w:cs="Traditional Arabic"/>
          <w:sz w:val="32"/>
          <w:szCs w:val="32"/>
          <w:rtl/>
        </w:rPr>
        <w:t>.</w:t>
      </w:r>
    </w:p>
    <w:p w14:paraId="73E74814" w14:textId="77777777" w:rsidR="006E6678" w:rsidRPr="008E1034" w:rsidRDefault="006E6678" w:rsidP="008E1034">
      <w:pPr>
        <w:numPr>
          <w:ilvl w:val="0"/>
          <w:numId w:val="9"/>
        </w:num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 xml:space="preserve">جودة المعلومات: </w:t>
      </w:r>
      <w:r w:rsidRPr="008E1034">
        <w:rPr>
          <w:rFonts w:ascii="Traditional Arabic" w:eastAsia="Calibri" w:hAnsi="Traditional Arabic" w:cs="Traditional Arabic"/>
          <w:sz w:val="32"/>
          <w:szCs w:val="32"/>
          <w:rtl/>
        </w:rPr>
        <w:t>مدى دقة وموثوقية وحداثة المعلومات المقدمة، وهو أمر حاسم في الخدمات الصحية لضمان تقديم نصائح أو بيانات طبية صحيحة.</w:t>
      </w:r>
    </w:p>
    <w:p w14:paraId="0AC52C1E" w14:textId="35B00B30" w:rsidR="006E6678" w:rsidRPr="008E1034" w:rsidRDefault="006E6678" w:rsidP="008E1034">
      <w:pPr>
        <w:numPr>
          <w:ilvl w:val="0"/>
          <w:numId w:val="9"/>
        </w:num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سهولة الوصول وسهولة الاستخدام</w:t>
      </w:r>
      <w:r w:rsidRPr="008E1034">
        <w:rPr>
          <w:rFonts w:ascii="Traditional Arabic" w:eastAsia="Calibri" w:hAnsi="Traditional Arabic" w:cs="Traditional Arabic"/>
          <w:b/>
          <w:bCs/>
          <w:sz w:val="32"/>
          <w:szCs w:val="32"/>
        </w:rPr>
        <w:t xml:space="preserve">: </w:t>
      </w:r>
      <w:r w:rsidRPr="008E1034">
        <w:rPr>
          <w:rFonts w:ascii="Traditional Arabic" w:eastAsia="Calibri" w:hAnsi="Traditional Arabic" w:cs="Traditional Arabic"/>
          <w:sz w:val="32"/>
          <w:szCs w:val="32"/>
          <w:rtl/>
        </w:rPr>
        <w:t>تصميم واجهة المستخدم بطريقة مناسبة لمختلف الفئات العمرية ومستويات المهارة التقنية، ما يعزز تجربة المستخدم ويزيد من معدل تبني الخدمة</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Pr>
        <w:t>(Ighomereho et al., 2022,</w:t>
      </w:r>
      <w:r w:rsidRPr="008E1034">
        <w:rPr>
          <w:rFonts w:ascii="Traditional Arabic" w:hAnsi="Traditional Arabic" w:cs="Traditional Arabic"/>
          <w:sz w:val="32"/>
          <w:szCs w:val="32"/>
        </w:rPr>
        <w:t xml:space="preserve"> </w:t>
      </w:r>
      <w:r w:rsidRPr="008E1034">
        <w:rPr>
          <w:rFonts w:ascii="Traditional Arabic" w:eastAsia="Calibri" w:hAnsi="Traditional Arabic" w:cs="Traditional Arabic"/>
          <w:sz w:val="32"/>
          <w:szCs w:val="32"/>
        </w:rPr>
        <w:t>1-15)</w:t>
      </w:r>
      <w:r w:rsidRPr="008E1034">
        <w:rPr>
          <w:rFonts w:ascii="Traditional Arabic" w:eastAsia="Calibri" w:hAnsi="Traditional Arabic" w:cs="Traditional Arabic"/>
          <w:sz w:val="32"/>
          <w:szCs w:val="32"/>
          <w:rtl/>
        </w:rPr>
        <w:t>.</w:t>
      </w:r>
    </w:p>
    <w:p w14:paraId="493A3052"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rPr>
        <w:t>صلة النظرية بالدراسة الحالية</w:t>
      </w:r>
    </w:p>
    <w:p w14:paraId="585CA72F"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نظراً لأن تطبيقات الرعاية الصحية الإلكترونية تُعد شكلاً متقدماً من الخدمات الرقمية، فإن نموذج</w:t>
      </w:r>
      <w:r w:rsidRPr="008E1034">
        <w:rPr>
          <w:rFonts w:ascii="Traditional Arabic" w:eastAsia="Calibri" w:hAnsi="Traditional Arabic" w:cs="Traditional Arabic"/>
          <w:sz w:val="32"/>
          <w:szCs w:val="32"/>
        </w:rPr>
        <w:t xml:space="preserve"> E</w:t>
      </w:r>
      <w:r w:rsidRPr="008E1034">
        <w:rPr>
          <w:rFonts w:ascii="Traditional Arabic" w:eastAsia="Calibri" w:hAnsi="Traditional Arabic" w:cs="Traditional Arabic"/>
          <w:sz w:val="32"/>
          <w:szCs w:val="32"/>
        </w:rPr>
        <w:noBreakHyphen/>
        <w:t xml:space="preserve">SERVQUAL </w:t>
      </w:r>
      <w:r w:rsidRPr="008E1034">
        <w:rPr>
          <w:rFonts w:ascii="Traditional Arabic" w:eastAsia="Calibri" w:hAnsi="Traditional Arabic" w:cs="Traditional Arabic"/>
          <w:sz w:val="32"/>
          <w:szCs w:val="32"/>
          <w:rtl/>
        </w:rPr>
        <w:t xml:space="preserve"> يلائم تماماً قياس عدة جوانب مهمة، مثل</w:t>
      </w:r>
      <w:r w:rsidRPr="008E1034">
        <w:rPr>
          <w:rFonts w:ascii="Traditional Arabic" w:eastAsia="Calibri" w:hAnsi="Traditional Arabic" w:cs="Traditional Arabic"/>
          <w:sz w:val="32"/>
          <w:szCs w:val="32"/>
        </w:rPr>
        <w:t>:</w:t>
      </w:r>
    </w:p>
    <w:p w14:paraId="75869767" w14:textId="77777777" w:rsidR="006E6678" w:rsidRPr="008E1034" w:rsidRDefault="006E6678" w:rsidP="008E1034">
      <w:pPr>
        <w:numPr>
          <w:ilvl w:val="0"/>
          <w:numId w:val="10"/>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جودة محتوى التطبيق</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دقة المعلومات الطبية والتشغيلية وحداثتها، مما يدعم الثقة بالمحتوى المقدم</w:t>
      </w:r>
      <w:r w:rsidRPr="008E1034">
        <w:rPr>
          <w:rFonts w:ascii="Traditional Arabic" w:eastAsia="Calibri" w:hAnsi="Traditional Arabic" w:cs="Traditional Arabic"/>
          <w:sz w:val="32"/>
          <w:szCs w:val="32"/>
        </w:rPr>
        <w:t>.</w:t>
      </w:r>
    </w:p>
    <w:p w14:paraId="476B48BF" w14:textId="77777777" w:rsidR="006E6678" w:rsidRPr="008E1034" w:rsidRDefault="006E6678" w:rsidP="008E1034">
      <w:pPr>
        <w:numPr>
          <w:ilvl w:val="0"/>
          <w:numId w:val="10"/>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سرعة الخدمات والاستجابة</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قدرة التطبيق على تقديم الخدمات بسرعة، مع استجابة مناسبة للاستفسارات وحالات الطوارئ، وهو أمر أساسي في الرعاية الصحي.</w:t>
      </w:r>
      <w:r w:rsidRPr="008E1034">
        <w:rPr>
          <w:rFonts w:ascii="Traditional Arabic" w:eastAsia="Calibri" w:hAnsi="Traditional Arabic" w:cs="Traditional Arabic"/>
          <w:sz w:val="32"/>
          <w:szCs w:val="32"/>
        </w:rPr>
        <w:t xml:space="preserve"> </w:t>
      </w:r>
    </w:p>
    <w:p w14:paraId="79D2AAD0" w14:textId="3514A7BA" w:rsidR="006E6678" w:rsidRPr="008E1034" w:rsidRDefault="006E6678" w:rsidP="008E1034">
      <w:pPr>
        <w:numPr>
          <w:ilvl w:val="0"/>
          <w:numId w:val="10"/>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سهولة الاستخدام والأمان</w:t>
      </w:r>
      <w:r w:rsidR="00555536">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ضمان واجهة سهلة الاستخدام وحماية قوية للبيانات، مما يزيد من قبول المستخدمين وثقتهم بالتطبيق.</w:t>
      </w:r>
    </w:p>
    <w:p w14:paraId="21EFEF31"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يساعد اعتماد هذا النموذج في بناء أبعاد الجودة التشغيلية المرتبطة بالتطبيق، مثل سهولة الاستخدام، الأمان، جودة المعلومات، والاستجابة، وهي جزء من محددات جودة الخدمات الصحية المقدمة ككل</w:t>
      </w:r>
      <w:r w:rsidRPr="008E1034">
        <w:rPr>
          <w:rFonts w:ascii="Traditional Arabic" w:eastAsia="Calibri" w:hAnsi="Traditional Arabic" w:cs="Traditional Arabic"/>
          <w:sz w:val="32"/>
          <w:szCs w:val="32"/>
        </w:rPr>
        <w:t>.</w:t>
      </w:r>
    </w:p>
    <w:p w14:paraId="0CB7E792" w14:textId="77777777" w:rsidR="006E6678" w:rsidRPr="008E1034" w:rsidRDefault="006E6678" w:rsidP="008E1034">
      <w:pPr>
        <w:numPr>
          <w:ilvl w:val="0"/>
          <w:numId w:val="3"/>
        </w:numPr>
        <w:shd w:val="clear" w:color="auto" w:fill="FFFFFF" w:themeFill="background1"/>
        <w:bidi/>
        <w:spacing w:line="276" w:lineRule="auto"/>
        <w:ind w:left="0" w:firstLine="0"/>
        <w:jc w:val="both"/>
        <w:rPr>
          <w:rFonts w:ascii="Traditional Arabic" w:eastAsia="Calibri" w:hAnsi="Traditional Arabic" w:cs="Traditional Arabic"/>
          <w:sz w:val="32"/>
          <w:szCs w:val="32"/>
          <w:rtl/>
        </w:rPr>
      </w:pPr>
      <w:r w:rsidRPr="008E1034">
        <w:rPr>
          <w:rFonts w:ascii="Traditional Arabic" w:eastAsia="Calibri" w:hAnsi="Traditional Arabic" w:cs="Traditional Arabic"/>
          <w:b/>
          <w:bCs/>
          <w:sz w:val="32"/>
          <w:szCs w:val="32"/>
          <w:rtl/>
        </w:rPr>
        <w:t>نموذج جودة الخدمة التقليدي</w:t>
      </w:r>
      <w:r w:rsidRPr="008E1034">
        <w:rPr>
          <w:rFonts w:ascii="Traditional Arabic" w:eastAsia="Calibri" w:hAnsi="Traditional Arabic" w:cs="Traditional Arabic"/>
          <w:b/>
          <w:bCs/>
          <w:sz w:val="32"/>
          <w:szCs w:val="32"/>
        </w:rPr>
        <w:t xml:space="preserve"> (SERVQUAL)</w:t>
      </w:r>
    </w:p>
    <w:p w14:paraId="063B8B6F"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 xml:space="preserve">نموذج </w:t>
      </w:r>
      <w:r w:rsidRPr="008E1034">
        <w:rPr>
          <w:rFonts w:ascii="Traditional Arabic" w:eastAsia="Calibri" w:hAnsi="Traditional Arabic" w:cs="Traditional Arabic"/>
          <w:sz w:val="32"/>
          <w:szCs w:val="32"/>
        </w:rPr>
        <w:t>SERVQUAL</w:t>
      </w:r>
      <w:r w:rsidRPr="008E1034">
        <w:rPr>
          <w:rFonts w:ascii="Traditional Arabic" w:eastAsia="Calibri" w:hAnsi="Traditional Arabic" w:cs="Traditional Arabic"/>
          <w:sz w:val="32"/>
          <w:szCs w:val="32"/>
          <w:rtl/>
        </w:rPr>
        <w:t xml:space="preserve"> هو أداة متعددة البنود تم تطويرها لتقييم إدراكات المستهلكين لجودة الخدمات في مختلف منظمات الخدمات والتجزئة.</w:t>
      </w:r>
    </w:p>
    <w:p w14:paraId="3560C810" w14:textId="521F6E66"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 xml:space="preserve">الفكرة الأساسية للنموذج هي قياس فجوة الجودة، وهي الفرق بين توقعات </w:t>
      </w:r>
      <w:r w:rsidR="00866BFD" w:rsidRPr="008E1034">
        <w:rPr>
          <w:rFonts w:ascii="Traditional Arabic" w:eastAsia="Calibri" w:hAnsi="Traditional Arabic" w:cs="Traditional Arabic"/>
          <w:sz w:val="32"/>
          <w:szCs w:val="32"/>
          <w:rtl/>
        </w:rPr>
        <w:t>المرضى</w:t>
      </w:r>
      <w:r w:rsidR="00866BFD"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من الخدمة وإدراكهم الفعلي للأداء بعد تلقي الخدمة. ويُعد</w:t>
      </w:r>
      <w:r w:rsidRPr="008E1034">
        <w:rPr>
          <w:rFonts w:ascii="Traditional Arabic" w:eastAsia="Calibri" w:hAnsi="Traditional Arabic" w:cs="Traditional Arabic"/>
          <w:sz w:val="32"/>
          <w:szCs w:val="32"/>
        </w:rPr>
        <w:t xml:space="preserve"> SERVQUAL </w:t>
      </w:r>
      <w:r w:rsidRPr="008E1034">
        <w:rPr>
          <w:rFonts w:ascii="Traditional Arabic" w:eastAsia="Calibri" w:hAnsi="Traditional Arabic" w:cs="Traditional Arabic"/>
          <w:sz w:val="32"/>
          <w:szCs w:val="32"/>
          <w:rtl/>
        </w:rPr>
        <w:t>الأساس الذي تستند إليه معظم نماذج قياس جودة الخدمة، ويستخدم على نطاق واسع في تقييم جودة الخدمات التقليدية، بما في ذلك الخدمات الطبية والمستشفيات.</w:t>
      </w:r>
    </w:p>
    <w:p w14:paraId="5CE7E421" w14:textId="6CA235B9"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b/>
          <w:bCs/>
          <w:sz w:val="32"/>
          <w:szCs w:val="32"/>
          <w:rtl/>
        </w:rPr>
        <w:t>يعتمد</w:t>
      </w:r>
      <w:r w:rsidRPr="008E1034">
        <w:rPr>
          <w:rFonts w:ascii="Traditional Arabic" w:eastAsia="Calibri" w:hAnsi="Traditional Arabic" w:cs="Traditional Arabic"/>
          <w:b/>
          <w:bCs/>
          <w:sz w:val="32"/>
          <w:szCs w:val="32"/>
        </w:rPr>
        <w:t xml:space="preserve"> SERVQUAL </w:t>
      </w:r>
      <w:r w:rsidRPr="008E1034">
        <w:rPr>
          <w:rFonts w:ascii="Traditional Arabic" w:eastAsia="Calibri" w:hAnsi="Traditional Arabic" w:cs="Traditional Arabic"/>
          <w:b/>
          <w:bCs/>
          <w:sz w:val="32"/>
          <w:szCs w:val="32"/>
          <w:rtl/>
        </w:rPr>
        <w:t xml:space="preserve">على خمسة أبعاد رئيسية تمثل عناصر الجودة التي تؤثر على رضا </w:t>
      </w:r>
      <w:r w:rsidR="00866BFD" w:rsidRPr="008E1034">
        <w:rPr>
          <w:rFonts w:ascii="Traditional Arabic" w:eastAsia="Calibri" w:hAnsi="Traditional Arabic" w:cs="Traditional Arabic"/>
          <w:b/>
          <w:bCs/>
          <w:sz w:val="32"/>
          <w:szCs w:val="32"/>
          <w:rtl/>
        </w:rPr>
        <w:t xml:space="preserve">المرضى </w:t>
      </w:r>
      <w:r w:rsidRPr="008E1034">
        <w:rPr>
          <w:rFonts w:ascii="Traditional Arabic" w:eastAsia="Calibri" w:hAnsi="Traditional Arabic" w:cs="Traditional Arabic"/>
          <w:sz w:val="32"/>
          <w:szCs w:val="32"/>
          <w:rtl/>
        </w:rPr>
        <w:t>(</w:t>
      </w:r>
      <w:r w:rsidRPr="008E1034">
        <w:rPr>
          <w:rFonts w:ascii="Traditional Arabic" w:eastAsia="Calibri" w:hAnsi="Traditional Arabic" w:cs="Traditional Arabic"/>
          <w:sz w:val="32"/>
          <w:szCs w:val="32"/>
        </w:rPr>
        <w:t>Ighomereho et al., 2022</w:t>
      </w:r>
      <w:r w:rsidRPr="008E1034">
        <w:rPr>
          <w:rFonts w:ascii="Traditional Arabic" w:eastAsia="Calibri" w:hAnsi="Traditional Arabic" w:cs="Traditional Arabic"/>
          <w:sz w:val="32"/>
          <w:szCs w:val="32"/>
          <w:rtl/>
        </w:rPr>
        <w:t>)</w:t>
      </w:r>
      <w:r w:rsidR="00386EAB" w:rsidRPr="008E1034">
        <w:rPr>
          <w:rFonts w:ascii="Traditional Arabic" w:eastAsia="Calibri" w:hAnsi="Traditional Arabic" w:cs="Traditional Arabic"/>
          <w:sz w:val="32"/>
          <w:szCs w:val="32"/>
          <w:rtl/>
        </w:rPr>
        <w:t xml:space="preserve"> </w:t>
      </w:r>
    </w:p>
    <w:p w14:paraId="4727A96B" w14:textId="77777777" w:rsidR="006E6678" w:rsidRPr="008E1034" w:rsidRDefault="006E6678" w:rsidP="008E1034">
      <w:pPr>
        <w:pStyle w:val="ListParagraph"/>
        <w:numPr>
          <w:ilvl w:val="0"/>
          <w:numId w:val="11"/>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الملموسية</w:t>
      </w:r>
      <w:r w:rsidRPr="008E1034">
        <w:rPr>
          <w:rFonts w:ascii="Traditional Arabic" w:eastAsia="Calibri" w:hAnsi="Traditional Arabic" w:cs="Traditional Arabic"/>
          <w:sz w:val="32"/>
          <w:szCs w:val="32"/>
          <w:rtl/>
        </w:rPr>
        <w:t>: تتعلق بالمظهر</w:t>
      </w:r>
      <w:r w:rsidRPr="008E1034">
        <w:rPr>
          <w:rFonts w:ascii="Traditional Arabic" w:eastAsia="Calibri" w:hAnsi="Traditional Arabic" w:cs="Traditional Arabic"/>
          <w:sz w:val="32"/>
          <w:szCs w:val="32"/>
        </w:rPr>
        <w:t xml:space="preserve"> </w:t>
      </w:r>
      <w:r w:rsidRPr="008E1034">
        <w:rPr>
          <w:rFonts w:ascii="Traditional Arabic" w:eastAsia="Calibri" w:hAnsi="Traditional Arabic" w:cs="Traditional Arabic"/>
          <w:sz w:val="32"/>
          <w:szCs w:val="32"/>
          <w:rtl/>
        </w:rPr>
        <w:t>المادي للمرافق والمعدات والموظفين ووسائل الاتصال، وتشمل جودة البيئة المادية وتجهيزات الخدمة</w:t>
      </w:r>
      <w:r w:rsidRPr="008E1034">
        <w:rPr>
          <w:rFonts w:ascii="Traditional Arabic" w:eastAsia="Calibri" w:hAnsi="Traditional Arabic" w:cs="Traditional Arabic"/>
          <w:sz w:val="32"/>
          <w:szCs w:val="32"/>
        </w:rPr>
        <w:t>.</w:t>
      </w:r>
    </w:p>
    <w:p w14:paraId="579B4922" w14:textId="77777777" w:rsidR="006E6678" w:rsidRPr="008E1034" w:rsidRDefault="006E6678" w:rsidP="008E1034">
      <w:pPr>
        <w:numPr>
          <w:ilvl w:val="0"/>
          <w:numId w:val="11"/>
        </w:numPr>
        <w:shd w:val="clear" w:color="auto" w:fill="FFFFFF" w:themeFill="background1"/>
        <w:bidi/>
        <w:spacing w:line="276" w:lineRule="auto"/>
        <w:contextualSpacing/>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الاعتمادية</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القدرة على أداء الخدمة الموعودة بدقة وموثوقية، أي تقديم الخدمة بشكل صحيح في كل مرة</w:t>
      </w:r>
      <w:r w:rsidRPr="008E1034">
        <w:rPr>
          <w:rFonts w:ascii="Traditional Arabic" w:eastAsia="Calibri" w:hAnsi="Traditional Arabic" w:cs="Traditional Arabic"/>
          <w:sz w:val="32"/>
          <w:szCs w:val="32"/>
        </w:rPr>
        <w:t>.</w:t>
      </w:r>
    </w:p>
    <w:p w14:paraId="7B518054" w14:textId="4F98EC1E" w:rsidR="006E6678" w:rsidRPr="008E1034" w:rsidRDefault="006E6678" w:rsidP="008E1034">
      <w:pPr>
        <w:numPr>
          <w:ilvl w:val="0"/>
          <w:numId w:val="11"/>
        </w:numPr>
        <w:shd w:val="clear" w:color="auto" w:fill="FFFFFF" w:themeFill="background1"/>
        <w:bidi/>
        <w:spacing w:line="276" w:lineRule="auto"/>
        <w:contextualSpacing/>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الاستجابة</w:t>
      </w:r>
      <w:r w:rsidRPr="008E1034">
        <w:rPr>
          <w:rFonts w:ascii="Traditional Arabic" w:eastAsia="Calibri" w:hAnsi="Traditional Arabic" w:cs="Traditional Arabic"/>
          <w:sz w:val="32"/>
          <w:szCs w:val="32"/>
          <w:rtl/>
        </w:rPr>
        <w:t xml:space="preserve">: الرغبة والقدرة على مساعدة </w:t>
      </w:r>
      <w:r w:rsidR="00866BFD" w:rsidRPr="008E1034">
        <w:rPr>
          <w:rFonts w:ascii="Traditional Arabic" w:eastAsia="Calibri" w:hAnsi="Traditional Arabic" w:cs="Traditional Arabic"/>
          <w:sz w:val="32"/>
          <w:szCs w:val="32"/>
          <w:rtl/>
        </w:rPr>
        <w:t>المرضى</w:t>
      </w:r>
      <w:r w:rsidR="00866BFD"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وتقديم الخدمة بسرعة وفعالية عند الحاجة</w:t>
      </w:r>
      <w:r w:rsidRPr="008E1034">
        <w:rPr>
          <w:rFonts w:ascii="Traditional Arabic" w:eastAsia="Calibri" w:hAnsi="Traditional Arabic" w:cs="Traditional Arabic"/>
          <w:sz w:val="32"/>
          <w:szCs w:val="32"/>
        </w:rPr>
        <w:t>.</w:t>
      </w:r>
    </w:p>
    <w:p w14:paraId="00B514B3" w14:textId="56FA0997" w:rsidR="006E6678" w:rsidRPr="008E1034" w:rsidRDefault="006E6678" w:rsidP="008E1034">
      <w:pPr>
        <w:numPr>
          <w:ilvl w:val="0"/>
          <w:numId w:val="11"/>
        </w:numPr>
        <w:shd w:val="clear" w:color="auto" w:fill="FFFFFF" w:themeFill="background1"/>
        <w:bidi/>
        <w:spacing w:line="276" w:lineRule="auto"/>
        <w:contextualSpacing/>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الأمان</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 xml:space="preserve">معرفة الموظفين وقدرتهم على بث الثقة والمصداقية لدى </w:t>
      </w:r>
      <w:r w:rsidR="00866BFD"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بما يشمل الكفاءة المهنية والأمان الوظيفي للعميل</w:t>
      </w:r>
      <w:r w:rsidRPr="008E1034">
        <w:rPr>
          <w:rFonts w:ascii="Traditional Arabic" w:eastAsia="Calibri" w:hAnsi="Traditional Arabic" w:cs="Traditional Arabic"/>
          <w:sz w:val="32"/>
          <w:szCs w:val="32"/>
        </w:rPr>
        <w:t>.</w:t>
      </w:r>
    </w:p>
    <w:p w14:paraId="3DE7C602" w14:textId="79F829F9" w:rsidR="006E6678" w:rsidRPr="008E1034" w:rsidRDefault="006E6678" w:rsidP="008E1034">
      <w:pPr>
        <w:numPr>
          <w:ilvl w:val="0"/>
          <w:numId w:val="11"/>
        </w:numPr>
        <w:shd w:val="clear" w:color="auto" w:fill="FFFFFF" w:themeFill="background1"/>
        <w:bidi/>
        <w:spacing w:line="276" w:lineRule="auto"/>
        <w:contextualSpacing/>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التعاطف</w:t>
      </w:r>
      <w:r w:rsidRPr="008E1034">
        <w:rPr>
          <w:rFonts w:ascii="Traditional Arabic" w:eastAsia="Calibri" w:hAnsi="Traditional Arabic" w:cs="Traditional Arabic"/>
          <w:sz w:val="32"/>
          <w:szCs w:val="32"/>
          <w:rtl/>
        </w:rPr>
        <w:t xml:space="preserve">: لاتمام الفردي الذي تقدمه المنشأة لعملائها، والقدرة على فهم احتياجات </w:t>
      </w:r>
      <w:r w:rsidR="00866BFD" w:rsidRPr="008E1034">
        <w:rPr>
          <w:rFonts w:ascii="Traditional Arabic" w:eastAsia="Calibri" w:hAnsi="Traditional Arabic" w:cs="Traditional Arabic"/>
          <w:sz w:val="32"/>
          <w:szCs w:val="32"/>
          <w:rtl/>
        </w:rPr>
        <w:t>المرضى</w:t>
      </w:r>
      <w:r w:rsidR="00866BFD"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المختلفة والتعامل معها بمرونة وحرص (عبد العزيز وآخرون، 2024).</w:t>
      </w:r>
    </w:p>
    <w:p w14:paraId="7FA4104B" w14:textId="06FD99B9"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 xml:space="preserve">تشير الدراسات الحديثة إلى أن جميع هذه الأبعاد تؤثر على رضا </w:t>
      </w:r>
      <w:r w:rsidR="00866BFD" w:rsidRPr="008E1034">
        <w:rPr>
          <w:rFonts w:ascii="Traditional Arabic" w:eastAsia="Calibri" w:hAnsi="Traditional Arabic" w:cs="Traditional Arabic"/>
          <w:sz w:val="32"/>
          <w:szCs w:val="32"/>
          <w:rtl/>
        </w:rPr>
        <w:t>المرضى</w:t>
      </w:r>
      <w:r w:rsidR="00866BFD"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بشكل معنوي، مع تباين الأهمية حسب طبيعة الخدمة، ففي الرعاية الصحية، يُعتبر ال</w:t>
      </w:r>
      <w:r w:rsidR="00725219">
        <w:rPr>
          <w:rFonts w:ascii="Traditional Arabic" w:eastAsia="Calibri" w:hAnsi="Traditional Arabic" w:cs="Traditional Arabic"/>
          <w:sz w:val="32"/>
          <w:szCs w:val="32"/>
          <w:rtl/>
        </w:rPr>
        <w:t>بُعد</w:t>
      </w:r>
      <w:r w:rsidRPr="008E1034">
        <w:rPr>
          <w:rFonts w:ascii="Traditional Arabic" w:eastAsia="Calibri" w:hAnsi="Traditional Arabic" w:cs="Traditional Arabic"/>
          <w:sz w:val="32"/>
          <w:szCs w:val="32"/>
          <w:rtl/>
        </w:rPr>
        <w:t>ان “التعاطف” و”الأمان” من أبرز الأبعاد التي تؤثر على رضا المرضى.</w:t>
      </w:r>
      <w:r w:rsidRPr="008E1034">
        <w:rPr>
          <w:rFonts w:ascii="Traditional Arabic" w:eastAsia="Calibri" w:hAnsi="Traditional Arabic" w:cs="Traditional Arabic"/>
          <w:sz w:val="32"/>
          <w:szCs w:val="32"/>
        </w:rPr>
        <w:t xml:space="preserve"> </w:t>
      </w:r>
    </w:p>
    <w:p w14:paraId="5412032F"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b/>
          <w:bCs/>
          <w:sz w:val="32"/>
          <w:szCs w:val="32"/>
          <w:rtl/>
          <w:lang w:bidi="ar-EG"/>
        </w:rPr>
        <w:t>يتبين من خلال المتغيرات الآتية:</w:t>
      </w:r>
      <w:r w:rsidRPr="008E1034">
        <w:rPr>
          <w:rFonts w:ascii="Traditional Arabic" w:eastAsia="Calibri" w:hAnsi="Traditional Arabic" w:cs="Traditional Arabic"/>
          <w:sz w:val="32"/>
          <w:szCs w:val="32"/>
          <w:rtl/>
          <w:lang w:bidi="ar-EG"/>
        </w:rPr>
        <w:t xml:space="preserve"> تفهم احتياجات المريض، وضع مصالح المريض في مقدمة اهتمامات الإدارة والعاملين، ملائمة ساعات العمل والوقت المخصص للخدمة المقدمة العناية الشخصية بكل مريض، تقدير ظروف المريض والتعاطف معه الروح المرحة والصداقة في التعامل مع المريض</w:t>
      </w:r>
      <w:r w:rsidRPr="008E1034">
        <w:rPr>
          <w:rFonts w:ascii="Traditional Arabic" w:eastAsia="Calibri" w:hAnsi="Traditional Arabic" w:cs="Traditional Arabic"/>
          <w:sz w:val="32"/>
          <w:szCs w:val="32"/>
          <w:lang w:bidi="ar-EG"/>
        </w:rPr>
        <w:t xml:space="preserve"> .</w:t>
      </w:r>
    </w:p>
    <w:p w14:paraId="5210F851"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الإبراز مدى أهمية الدراسة، سيما مكانة التسويق الداخلي كتوجه بالأفراد لتحسين جودة الخدمات - بأبعادها المختلفة، من أجل إشباع حاجياتهم وتحقيق رضاهم من منظور داخلي سنقف على طبيعة العلاقة بين متغيرتي الدراسة بإبراز أهم جوانبها</w:t>
      </w:r>
      <w:r w:rsidRPr="008E1034">
        <w:rPr>
          <w:rFonts w:ascii="Traditional Arabic" w:eastAsia="Calibri" w:hAnsi="Traditional Arabic" w:cs="Traditional Arabic"/>
          <w:sz w:val="32"/>
          <w:szCs w:val="32"/>
          <w:lang w:bidi="ar-EG"/>
        </w:rPr>
        <w:t>.</w:t>
      </w:r>
    </w:p>
    <w:p w14:paraId="701317E2" w14:textId="0A2D7E54" w:rsidR="006E6678" w:rsidRPr="008E1034" w:rsidRDefault="006E6678" w:rsidP="008E1034">
      <w:pPr>
        <w:shd w:val="clear" w:color="auto" w:fill="FFFFFF" w:themeFill="background1"/>
        <w:bidi/>
        <w:spacing w:before="100" w:beforeAutospacing="1" w:after="100" w:afterAutospacing="1" w:line="276" w:lineRule="auto"/>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lang w:bidi="ar-EG"/>
        </w:rPr>
        <w:t>و-</w:t>
      </w:r>
      <w:r w:rsidR="00386EAB" w:rsidRPr="008E1034">
        <w:rPr>
          <w:rFonts w:ascii="Traditional Arabic" w:eastAsia="Times New Roman" w:hAnsi="Traditional Arabic" w:cs="Traditional Arabic"/>
          <w:b/>
          <w:bCs/>
          <w:sz w:val="32"/>
          <w:szCs w:val="32"/>
          <w:rtl/>
          <w:lang w:bidi="ar-EG"/>
        </w:rPr>
        <w:t xml:space="preserve"> </w:t>
      </w:r>
      <w:r w:rsidRPr="008E1034">
        <w:rPr>
          <w:rFonts w:ascii="Traditional Arabic" w:eastAsia="Times New Roman" w:hAnsi="Traditional Arabic" w:cs="Traditional Arabic"/>
          <w:b/>
          <w:bCs/>
          <w:sz w:val="32"/>
          <w:szCs w:val="32"/>
          <w:rtl/>
        </w:rPr>
        <w:t>التمكن الفني</w:t>
      </w:r>
      <w:r w:rsidR="00555536">
        <w:rPr>
          <w:rFonts w:ascii="Traditional Arabic" w:eastAsia="Times New Roman"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Pr>
        <w:t xml:space="preserve"> </w:t>
      </w:r>
    </w:p>
    <w:p w14:paraId="27883EDA" w14:textId="55AB96DC" w:rsidR="006E6678" w:rsidRPr="008E1034" w:rsidRDefault="006E6678"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ويعني المهارات والقدرات ومستوى الأداء الفعلي للمدير ومقدم الخدمة ومساعديهم بالثقة المطلوبة والتوافق وبصفة مستمرة بما يشبع رغبات المرضى والمصابين والمراجعين. ويشمل هذا ال</w:t>
      </w:r>
      <w:r w:rsidR="00725219">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المهارات الاكلينيكية المتعلقة بالرعاية الوقائية والتشخيص والعلاج وتقديم المشورة الصحية والإشراف والتدريب وحل المشاكل</w:t>
      </w:r>
    </w:p>
    <w:p w14:paraId="30DFED84" w14:textId="4A7A8EFF" w:rsidR="006E6678" w:rsidRPr="008E1034" w:rsidRDefault="006E6678" w:rsidP="008E1034">
      <w:pPr>
        <w:shd w:val="clear" w:color="auto" w:fill="FFFFFF" w:themeFill="background1"/>
        <w:bidi/>
        <w:spacing w:line="276" w:lineRule="auto"/>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lang w:bidi="ar-EG"/>
        </w:rPr>
        <w:t>ز- الاستمرارية</w:t>
      </w:r>
      <w:r w:rsidR="00555536">
        <w:rPr>
          <w:rFonts w:ascii="Traditional Arabic" w:eastAsia="Calibri" w:hAnsi="Traditional Arabic" w:cs="Traditional Arabic"/>
          <w:b/>
          <w:bCs/>
          <w:sz w:val="32"/>
          <w:szCs w:val="32"/>
          <w:rtl/>
          <w:lang w:bidi="ar-EG"/>
        </w:rPr>
        <w:t xml:space="preserve">: </w:t>
      </w:r>
    </w:p>
    <w:p w14:paraId="19A79CE6" w14:textId="426CF8F4"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وتعني تقديم الخدمات الصحية دون توقف أو انقطاع</w:t>
      </w:r>
      <w:r w:rsidR="00C30B7C">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 xml:space="preserve"> على أن تصمم هذه الخدمات على أساس مبدأ الاستمرارية وأن يحصل عليها المريض مباشرة عند الحاجة وأن تتوفر السجلات الطبية التي تسهل لمقدم الخدمة التعرف على التاريخ الصحي للمستفيد . وغياب الاستمرارية قد يضعف تأثير وفعالية وكفاءة الخدمة ويقلل من ضمان الجودة</w:t>
      </w:r>
      <w:r w:rsidRPr="008E1034">
        <w:rPr>
          <w:rFonts w:ascii="Traditional Arabic" w:eastAsia="Calibri" w:hAnsi="Traditional Arabic" w:cs="Traditional Arabic"/>
          <w:sz w:val="32"/>
          <w:szCs w:val="32"/>
          <w:lang w:bidi="ar-EG"/>
        </w:rPr>
        <w:t xml:space="preserve"> .</w:t>
      </w:r>
    </w:p>
    <w:p w14:paraId="4E3AE305" w14:textId="786064E3" w:rsidR="006E6678" w:rsidRPr="008E1034" w:rsidRDefault="006E6678" w:rsidP="008E1034">
      <w:pPr>
        <w:shd w:val="clear" w:color="auto" w:fill="FFFFFF" w:themeFill="background1"/>
        <w:bidi/>
        <w:spacing w:line="276" w:lineRule="auto"/>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lang w:bidi="ar-EG"/>
        </w:rPr>
        <w:t>ح- الفعالية والكفاءة</w:t>
      </w:r>
      <w:r w:rsidR="00555536">
        <w:rPr>
          <w:rFonts w:ascii="Traditional Arabic" w:eastAsia="Calibri" w:hAnsi="Traditional Arabic" w:cs="Traditional Arabic"/>
          <w:b/>
          <w:bCs/>
          <w:sz w:val="32"/>
          <w:szCs w:val="32"/>
          <w:rtl/>
          <w:lang w:bidi="ar-EG"/>
        </w:rPr>
        <w:t xml:space="preserve">: </w:t>
      </w:r>
    </w:p>
    <w:p w14:paraId="44240AE3" w14:textId="427B7F9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lang w:bidi="fa-IR"/>
        </w:rPr>
      </w:pPr>
      <w:r w:rsidRPr="008E1034">
        <w:rPr>
          <w:rFonts w:ascii="Traditional Arabic" w:eastAsia="Calibri" w:hAnsi="Traditional Arabic" w:cs="Traditional Arabic"/>
          <w:sz w:val="32"/>
          <w:szCs w:val="32"/>
          <w:rtl/>
          <w:lang w:bidi="ar-EG"/>
        </w:rPr>
        <w:t>فالفعالية تعني درجة فعالية تقديم الخدمة للحصول على النتائج المرجوة</w:t>
      </w:r>
      <w:r w:rsidR="00C30B7C">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 xml:space="preserve"> أي أن هذا ال</w:t>
      </w:r>
      <w:r w:rsidR="00725219">
        <w:rPr>
          <w:rFonts w:ascii="Traditional Arabic" w:eastAsia="Calibri" w:hAnsi="Traditional Arabic" w:cs="Traditional Arabic"/>
          <w:sz w:val="32"/>
          <w:szCs w:val="32"/>
          <w:rtl/>
          <w:lang w:bidi="ar-EG"/>
        </w:rPr>
        <w:t>بُعد</w:t>
      </w:r>
      <w:r w:rsidRPr="008E1034">
        <w:rPr>
          <w:rFonts w:ascii="Traditional Arabic" w:eastAsia="Calibri" w:hAnsi="Traditional Arabic" w:cs="Traditional Arabic"/>
          <w:sz w:val="32"/>
          <w:szCs w:val="32"/>
          <w:rtl/>
          <w:lang w:bidi="ar-EG"/>
        </w:rPr>
        <w:t xml:space="preserve"> يهتم بأن يتم الاجراء بطريقة صحيحة . أما الكفاءة فتعني تقديم أفضل خدمة في ظل الموارد المتاحة أي أن هذا ال</w:t>
      </w:r>
      <w:r w:rsidR="00725219">
        <w:rPr>
          <w:rFonts w:ascii="Traditional Arabic" w:eastAsia="Calibri" w:hAnsi="Traditional Arabic" w:cs="Traditional Arabic"/>
          <w:sz w:val="32"/>
          <w:szCs w:val="32"/>
          <w:rtl/>
          <w:lang w:bidi="ar-EG"/>
        </w:rPr>
        <w:t>بُعد</w:t>
      </w:r>
      <w:r w:rsidRPr="008E1034">
        <w:rPr>
          <w:rFonts w:ascii="Traditional Arabic" w:eastAsia="Calibri" w:hAnsi="Traditional Arabic" w:cs="Traditional Arabic"/>
          <w:sz w:val="32"/>
          <w:szCs w:val="32"/>
          <w:rtl/>
          <w:lang w:bidi="ar-EG"/>
        </w:rPr>
        <w:t xml:space="preserve"> يهتم بالعلاقة بين المردود والخدمة والتكلفة (</w:t>
      </w:r>
      <w:r w:rsidRPr="008E1034">
        <w:rPr>
          <w:rFonts w:ascii="Traditional Arabic" w:eastAsia="Calibri" w:hAnsi="Traditional Arabic" w:cs="Traditional Arabic"/>
          <w:sz w:val="32"/>
          <w:szCs w:val="32"/>
          <w:rtl/>
          <w:lang w:bidi="fa-IR"/>
        </w:rPr>
        <w:t xml:space="preserve">الطويل، أكرم أحمد, واخرون، 2020، </w:t>
      </w:r>
      <w:r w:rsidRPr="008E1034">
        <w:rPr>
          <w:rFonts w:ascii="Traditional Arabic" w:eastAsia="Calibri" w:hAnsi="Traditional Arabic" w:cs="Traditional Arabic"/>
          <w:sz w:val="32"/>
          <w:szCs w:val="32"/>
          <w:rtl/>
          <w:lang w:bidi="ar-EG"/>
        </w:rPr>
        <w:t>١٧:١٥</w:t>
      </w:r>
      <w:r w:rsidRPr="008E1034">
        <w:rPr>
          <w:rFonts w:ascii="Traditional Arabic" w:eastAsia="Calibri" w:hAnsi="Traditional Arabic" w:cs="Traditional Arabic"/>
          <w:sz w:val="32"/>
          <w:szCs w:val="32"/>
          <w:rtl/>
          <w:lang w:bidi="fa-IR"/>
        </w:rPr>
        <w:t>).</w:t>
      </w:r>
    </w:p>
    <w:p w14:paraId="35C278AA"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صلة النموذج بالدراسة الحالية</w:t>
      </w:r>
    </w:p>
    <w:p w14:paraId="009BCF34"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يساعد نموذج</w:t>
      </w:r>
      <w:r w:rsidRPr="008E1034">
        <w:rPr>
          <w:rFonts w:ascii="Traditional Arabic" w:eastAsia="Calibri" w:hAnsi="Traditional Arabic" w:cs="Traditional Arabic"/>
          <w:sz w:val="32"/>
          <w:szCs w:val="32"/>
        </w:rPr>
        <w:t xml:space="preserve"> SERVQUAL </w:t>
      </w:r>
      <w:r w:rsidRPr="008E1034">
        <w:rPr>
          <w:rFonts w:ascii="Traditional Arabic" w:eastAsia="Calibri" w:hAnsi="Traditional Arabic" w:cs="Traditional Arabic"/>
          <w:sz w:val="32"/>
          <w:szCs w:val="32"/>
          <w:rtl/>
        </w:rPr>
        <w:t>في تقييم جودة الرعاية الصحية التقليدية داخل المستشفيات، ويمكن ربطه بأبعاد التسويق عبر التطبيقات الذكية، مثل</w:t>
      </w:r>
      <w:r w:rsidRPr="008E1034">
        <w:rPr>
          <w:rFonts w:ascii="Traditional Arabic" w:eastAsia="Calibri" w:hAnsi="Traditional Arabic" w:cs="Traditional Arabic"/>
          <w:sz w:val="32"/>
          <w:szCs w:val="32"/>
        </w:rPr>
        <w:t>:</w:t>
      </w:r>
    </w:p>
    <w:p w14:paraId="7468AF44" w14:textId="59F4FD73" w:rsidR="006E6678" w:rsidRPr="008E1034" w:rsidRDefault="006E6678" w:rsidP="008E1034">
      <w:pPr>
        <w:numPr>
          <w:ilvl w:val="0"/>
          <w:numId w:val="12"/>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الاستجابة الإلكترونية وسرعة التفاعل</w:t>
      </w:r>
      <w:r w:rsidR="00555536">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 xml:space="preserve">يمكن الربط بين سرعة التطبيق الرقمي وسرعة تقديم الخدمات في المستشفى، مما يعكس </w:t>
      </w:r>
      <w:r w:rsidR="00725219">
        <w:rPr>
          <w:rFonts w:ascii="Traditional Arabic" w:eastAsia="Calibri" w:hAnsi="Traditional Arabic" w:cs="Traditional Arabic"/>
          <w:sz w:val="32"/>
          <w:szCs w:val="32"/>
          <w:rtl/>
        </w:rPr>
        <w:t>بُعد</w:t>
      </w:r>
      <w:r w:rsidRPr="008E1034">
        <w:rPr>
          <w:rFonts w:ascii="Traditional Arabic" w:eastAsia="Calibri" w:hAnsi="Traditional Arabic" w:cs="Traditional Arabic"/>
          <w:sz w:val="32"/>
          <w:szCs w:val="32"/>
          <w:rtl/>
        </w:rPr>
        <w:t xml:space="preserve"> الاستجابة.</w:t>
      </w:r>
    </w:p>
    <w:p w14:paraId="6F18B871" w14:textId="3161CD68" w:rsidR="006E6678" w:rsidRPr="008E1034" w:rsidRDefault="006E6678" w:rsidP="008E1034">
      <w:pPr>
        <w:numPr>
          <w:ilvl w:val="0"/>
          <w:numId w:val="12"/>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كفاءة المواعيد وفعالية التواصل مع الأطباء</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 xml:space="preserve">يعكس </w:t>
      </w:r>
      <w:r w:rsidR="00725219">
        <w:rPr>
          <w:rFonts w:ascii="Traditional Arabic" w:eastAsia="Calibri" w:hAnsi="Traditional Arabic" w:cs="Traditional Arabic"/>
          <w:sz w:val="32"/>
          <w:szCs w:val="32"/>
          <w:rtl/>
        </w:rPr>
        <w:t>بُعد</w:t>
      </w:r>
      <w:r w:rsidRPr="008E1034">
        <w:rPr>
          <w:rFonts w:ascii="Traditional Arabic" w:eastAsia="Calibri" w:hAnsi="Traditional Arabic" w:cs="Traditional Arabic"/>
          <w:sz w:val="32"/>
          <w:szCs w:val="32"/>
          <w:rtl/>
        </w:rPr>
        <w:t xml:space="preserve"> الاعتمادية والملموسية في جودة الخدمة</w:t>
      </w:r>
      <w:r w:rsidRPr="008E1034">
        <w:rPr>
          <w:rFonts w:ascii="Traditional Arabic" w:eastAsia="Calibri" w:hAnsi="Traditional Arabic" w:cs="Traditional Arabic"/>
          <w:sz w:val="32"/>
          <w:szCs w:val="32"/>
        </w:rPr>
        <w:t>.</w:t>
      </w:r>
    </w:p>
    <w:p w14:paraId="2268AC48" w14:textId="0FDC5B99" w:rsidR="006E6678" w:rsidRPr="008E1034" w:rsidRDefault="006E6678" w:rsidP="008E1034">
      <w:pPr>
        <w:numPr>
          <w:ilvl w:val="0"/>
          <w:numId w:val="12"/>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التعاطف والاهتمام الفردي</w:t>
      </w:r>
      <w:r w:rsidR="00555536">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يمكن تطوير أدوات قياس لتقييم مدى شعور المرضى بالاهتمام والدعم، سواء عبر التفاعل المباشر أو عبر المنصة الرقمية</w:t>
      </w:r>
      <w:r w:rsidRPr="008E1034">
        <w:rPr>
          <w:rFonts w:ascii="Traditional Arabic" w:eastAsia="Calibri" w:hAnsi="Traditional Arabic" w:cs="Traditional Arabic"/>
          <w:sz w:val="32"/>
          <w:szCs w:val="32"/>
        </w:rPr>
        <w:t>.</w:t>
      </w:r>
    </w:p>
    <w:p w14:paraId="24A608EB" w14:textId="28B397A0"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باستخدام</w:t>
      </w:r>
      <w:r w:rsidRPr="008E1034">
        <w:rPr>
          <w:rFonts w:ascii="Traditional Arabic" w:eastAsia="Calibri" w:hAnsi="Traditional Arabic" w:cs="Traditional Arabic"/>
          <w:sz w:val="32"/>
          <w:szCs w:val="32"/>
        </w:rPr>
        <w:t xml:space="preserve"> SERVQUAL </w:t>
      </w:r>
      <w:r w:rsidRPr="008E1034">
        <w:rPr>
          <w:rFonts w:ascii="Traditional Arabic" w:eastAsia="Calibri" w:hAnsi="Traditional Arabic" w:cs="Traditional Arabic"/>
          <w:sz w:val="32"/>
          <w:szCs w:val="32"/>
          <w:rtl/>
        </w:rPr>
        <w:t xml:space="preserve">جنباً إلى جنب مع </w:t>
      </w:r>
      <w:r w:rsidRPr="008E1034">
        <w:rPr>
          <w:rFonts w:ascii="Traditional Arabic" w:eastAsia="Calibri" w:hAnsi="Traditional Arabic" w:cs="Traditional Arabic"/>
          <w:b/>
          <w:bCs/>
          <w:sz w:val="32"/>
          <w:szCs w:val="32"/>
        </w:rPr>
        <w:t>E</w:t>
      </w:r>
      <w:r w:rsidRPr="008E1034">
        <w:rPr>
          <w:rFonts w:ascii="Traditional Arabic" w:eastAsia="Calibri" w:hAnsi="Traditional Arabic" w:cs="Traditional Arabic"/>
          <w:b/>
          <w:bCs/>
          <w:sz w:val="32"/>
          <w:szCs w:val="32"/>
        </w:rPr>
        <w:noBreakHyphen/>
        <w:t>SERVQUAL</w:t>
      </w:r>
      <w:r w:rsidRPr="008E1034">
        <w:rPr>
          <w:rFonts w:ascii="Traditional Arabic" w:eastAsia="Calibri" w:hAnsi="Traditional Arabic" w:cs="Traditional Arabic"/>
          <w:sz w:val="32"/>
          <w:szCs w:val="32"/>
          <w:rtl/>
        </w:rPr>
        <w:t xml:space="preserve">، يمكن للدراسة تطوير أدوات قياس شاملة تغطي جودة الخدمة الصحية الكاملة، الرقمية والمادية، وربط رضا </w:t>
      </w:r>
      <w:r w:rsidR="00866BFD"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xml:space="preserve"> بالأبعاد التشغيلية المختلفة، مما يعزز القدرة على تحليل الفجوات وتحسين الجودة</w:t>
      </w:r>
      <w:r w:rsidRPr="008E1034">
        <w:rPr>
          <w:rFonts w:ascii="Traditional Arabic" w:eastAsia="Calibri" w:hAnsi="Traditional Arabic" w:cs="Traditional Arabic"/>
          <w:sz w:val="32"/>
          <w:szCs w:val="32"/>
        </w:rPr>
        <w:t>.</w:t>
      </w:r>
    </w:p>
    <w:p w14:paraId="10B0F325" w14:textId="58A303E3" w:rsidR="006E6678" w:rsidRPr="008E1034" w:rsidRDefault="006E6678" w:rsidP="008E1034">
      <w:pPr>
        <w:numPr>
          <w:ilvl w:val="0"/>
          <w:numId w:val="3"/>
        </w:numPr>
        <w:shd w:val="clear" w:color="auto" w:fill="FFFFFF" w:themeFill="background1"/>
        <w:bidi/>
        <w:spacing w:line="276" w:lineRule="auto"/>
        <w:ind w:left="0" w:firstLine="0"/>
        <w:contextualSpacing/>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 xml:space="preserve">نماذج رضا </w:t>
      </w:r>
      <w:r w:rsidR="00866BFD" w:rsidRPr="008E1034">
        <w:rPr>
          <w:rFonts w:ascii="Traditional Arabic" w:eastAsia="Calibri" w:hAnsi="Traditional Arabic" w:cs="Traditional Arabic"/>
          <w:b/>
          <w:bCs/>
          <w:sz w:val="32"/>
          <w:szCs w:val="32"/>
          <w:rtl/>
        </w:rPr>
        <w:t>المرضى</w:t>
      </w:r>
      <w:r w:rsidR="00866BFD" w:rsidRPr="008E1034">
        <w:rPr>
          <w:rFonts w:ascii="Traditional Arabic" w:eastAsia="Calibri" w:hAnsi="Traditional Arabic" w:cs="Traditional Arabic" w:hint="cs"/>
          <w:b/>
          <w:bCs/>
          <w:sz w:val="32"/>
          <w:szCs w:val="32"/>
          <w:rtl/>
        </w:rPr>
        <w:t xml:space="preserve"> </w:t>
      </w:r>
      <w:r w:rsidRPr="008E1034">
        <w:rPr>
          <w:rFonts w:ascii="Traditional Arabic" w:eastAsia="Calibri" w:hAnsi="Traditional Arabic" w:cs="Traditional Arabic"/>
          <w:b/>
          <w:bCs/>
          <w:sz w:val="32"/>
          <w:szCs w:val="32"/>
          <w:rtl/>
        </w:rPr>
        <w:t>والثقة الإلكترونية</w:t>
      </w:r>
      <w:r w:rsidRPr="008E1034">
        <w:rPr>
          <w:rFonts w:ascii="Traditional Arabic" w:eastAsia="Calibri" w:hAnsi="Traditional Arabic" w:cs="Traditional Arabic"/>
          <w:b/>
          <w:bCs/>
          <w:sz w:val="32"/>
          <w:szCs w:val="32"/>
        </w:rPr>
        <w:t xml:space="preserve">(E-Trust &amp; E-Satisfaction Models) </w:t>
      </w:r>
    </w:p>
    <w:p w14:paraId="6F6C88C3" w14:textId="77777777" w:rsidR="006E6678" w:rsidRPr="008E1034" w:rsidRDefault="006E6678" w:rsidP="008E1034">
      <w:pPr>
        <w:shd w:val="clear" w:color="auto" w:fill="FFFFFF" w:themeFill="background1"/>
        <w:bidi/>
        <w:spacing w:before="240" w:line="276" w:lineRule="auto"/>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b/>
          <w:bCs/>
          <w:sz w:val="32"/>
          <w:szCs w:val="32"/>
          <w:rtl/>
        </w:rPr>
        <w:t>الثقة الإلكترونية:</w:t>
      </w:r>
      <w:r w:rsidRPr="008E1034">
        <w:rPr>
          <w:rFonts w:ascii="Traditional Arabic" w:eastAsia="Times New Roman" w:hAnsi="Traditional Arabic" w:cs="Traditional Arabic"/>
          <w:sz w:val="32"/>
          <w:szCs w:val="32"/>
          <w:rtl/>
        </w:rPr>
        <w:t xml:space="preserve"> يقصد بها مدى ثقة المستخدم أو العميل في منصة/خدمة إلكترونية (أو مزود خدمة إلكترونية) بناءً على إدراكه لجوانب مثل أمان البيانات، الخصوصية، مصداقية المنصة، الالتزام بالخدمة، والاحترام. الثقة الإلكترونية تمثل مكوّناً أساسياً في قبول المستخدم للاستمرار باستخدام المنصة أو الخدمة.</w:t>
      </w:r>
    </w:p>
    <w:p w14:paraId="31C79521" w14:textId="77777777" w:rsidR="006E6678" w:rsidRPr="008E1034" w:rsidRDefault="006E6678" w:rsidP="008E1034">
      <w:pPr>
        <w:shd w:val="clear" w:color="auto" w:fill="FFFFFF" w:themeFill="background1"/>
        <w:bidi/>
        <w:spacing w:line="276" w:lineRule="auto"/>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b/>
          <w:bCs/>
          <w:sz w:val="32"/>
          <w:szCs w:val="32"/>
          <w:rtl/>
        </w:rPr>
        <w:t>الرضا الإلكتروني</w:t>
      </w:r>
      <w:r w:rsidRPr="008E1034">
        <w:rPr>
          <w:rFonts w:ascii="Traditional Arabic" w:eastAsia="Times New Roman" w:hAnsi="Traditional Arabic" w:cs="Traditional Arabic"/>
          <w:b/>
          <w:bCs/>
          <w:sz w:val="32"/>
          <w:szCs w:val="32"/>
        </w:rPr>
        <w:t>:</w:t>
      </w:r>
      <w:r w:rsidRPr="008E1034">
        <w:rPr>
          <w:rFonts w:ascii="Traditional Arabic" w:eastAsia="Times New Roman" w:hAnsi="Traditional Arabic" w:cs="Traditional Arabic"/>
          <w:sz w:val="32"/>
          <w:szCs w:val="32"/>
          <w:rtl/>
        </w:rPr>
        <w:t xml:space="preserve"> تقييم المستخدم لتجربته مع الخدمة الإلكترونية بعد استخدامها، أي مدى رضاه عن جودة الخدمة التي تلقاها فعلياً من حيث سهولة الاستخدام، جودة المعلومات، موثوقية الخدمة، الأمان، وسلاسة التفاعل.</w:t>
      </w:r>
    </w:p>
    <w:p w14:paraId="50B0E93B" w14:textId="7DF6B33F" w:rsidR="006E6678" w:rsidRPr="008E1034" w:rsidRDefault="006E6678" w:rsidP="008E1034">
      <w:pPr>
        <w:shd w:val="clear" w:color="auto" w:fill="FFFFFF" w:themeFill="background1"/>
        <w:bidi/>
        <w:spacing w:before="240"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Pr>
        <w:t xml:space="preserve"> E</w:t>
      </w:r>
      <w:r w:rsidRPr="008E1034">
        <w:rPr>
          <w:rFonts w:ascii="Traditional Arabic" w:eastAsia="Times New Roman" w:hAnsi="Traditional Arabic" w:cs="Traditional Arabic"/>
          <w:sz w:val="32"/>
          <w:szCs w:val="32"/>
        </w:rPr>
        <w:noBreakHyphen/>
        <w:t xml:space="preserve">Trust </w:t>
      </w:r>
      <w:r w:rsidRPr="008E1034">
        <w:rPr>
          <w:rFonts w:ascii="Traditional Arabic" w:eastAsia="Times New Roman" w:hAnsi="Traditional Arabic" w:cs="Traditional Arabic"/>
          <w:sz w:val="32"/>
          <w:szCs w:val="32"/>
          <w:rtl/>
        </w:rPr>
        <w:t>و</w:t>
      </w:r>
      <w:r w:rsidRPr="008E1034">
        <w:rPr>
          <w:rFonts w:ascii="Traditional Arabic" w:eastAsia="Times New Roman" w:hAnsi="Traditional Arabic" w:cs="Traditional Arabic"/>
          <w:sz w:val="32"/>
          <w:szCs w:val="32"/>
        </w:rPr>
        <w:t>E</w:t>
      </w:r>
      <w:r w:rsidRPr="008E1034">
        <w:rPr>
          <w:rFonts w:ascii="Traditional Arabic" w:eastAsia="Times New Roman" w:hAnsi="Traditional Arabic" w:cs="Traditional Arabic"/>
          <w:sz w:val="32"/>
          <w:szCs w:val="32"/>
        </w:rPr>
        <w:noBreakHyphen/>
        <w:t xml:space="preserve">Satisfaction </w:t>
      </w:r>
      <w:r w:rsidRPr="008E1034">
        <w:rPr>
          <w:rFonts w:ascii="Traditional Arabic" w:eastAsia="Times New Roman" w:hAnsi="Traditional Arabic" w:cs="Traditional Arabic"/>
          <w:sz w:val="32"/>
          <w:szCs w:val="32"/>
          <w:rtl/>
        </w:rPr>
        <w:t xml:space="preserve"> هما من المتغيرات الرئيسية التي تؤثر (غالباً بشكل وسيط أو مباشر) على سلوكيات لاحقة للمستخدم مثل الولاء </w:t>
      </w:r>
      <w:r w:rsidRPr="008E1034">
        <w:rPr>
          <w:rFonts w:ascii="Traditional Arabic" w:eastAsia="Times New Roman" w:hAnsi="Traditional Arabic" w:cs="Traditional Arabic"/>
          <w:sz w:val="32"/>
          <w:szCs w:val="32"/>
        </w:rPr>
        <w:t xml:space="preserve"> (e</w:t>
      </w:r>
      <w:r w:rsidRPr="008E1034">
        <w:rPr>
          <w:rFonts w:ascii="Traditional Arabic" w:eastAsia="Times New Roman" w:hAnsi="Traditional Arabic" w:cs="Traditional Arabic"/>
          <w:sz w:val="32"/>
          <w:szCs w:val="32"/>
        </w:rPr>
        <w:noBreakHyphen/>
        <w:t>loyalty)</w:t>
      </w:r>
      <w:r w:rsidRPr="008E1034">
        <w:rPr>
          <w:rFonts w:ascii="Traditional Arabic" w:eastAsia="Times New Roman" w:hAnsi="Traditional Arabic" w:cs="Traditional Arabic"/>
          <w:sz w:val="32"/>
          <w:szCs w:val="32"/>
          <w:rtl/>
        </w:rPr>
        <w:t>، نية الاستخدام المستمر، أو التوصية بالمنصة</w:t>
      </w:r>
      <w:r w:rsidR="00386EAB" w:rsidRPr="008E1034">
        <w:rPr>
          <w:rFonts w:ascii="Traditional Arabic" w:eastAsia="Times New Roman" w:hAnsi="Traditional Arabic" w:cs="Traditional Arabic"/>
          <w:sz w:val="32"/>
          <w:szCs w:val="32"/>
          <w:rtl/>
          <w:lang w:bidi="ar-EG"/>
        </w:rPr>
        <w:t xml:space="preserve"> </w:t>
      </w:r>
      <w:r w:rsidRPr="008E1034">
        <w:rPr>
          <w:rFonts w:ascii="Traditional Arabic" w:eastAsia="Times New Roman" w:hAnsi="Traditional Arabic" w:cs="Traditional Arabic"/>
          <w:sz w:val="32"/>
          <w:szCs w:val="32"/>
        </w:rPr>
        <w:t xml:space="preserve"> Berliana, &amp;</w:t>
      </w:r>
      <w:r w:rsidR="00386EAB"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Pr>
        <w:t>Albanna, 2022,</w:t>
      </w:r>
      <w:r w:rsidRPr="008E1034">
        <w:rPr>
          <w:rFonts w:ascii="Traditional Arabic" w:hAnsi="Traditional Arabic" w:cs="Traditional Arabic"/>
          <w:sz w:val="32"/>
          <w:szCs w:val="32"/>
        </w:rPr>
        <w:t xml:space="preserve"> </w:t>
      </w:r>
      <w:r w:rsidRPr="008E1034">
        <w:rPr>
          <w:rFonts w:ascii="Traditional Arabic" w:eastAsia="Times New Roman" w:hAnsi="Traditional Arabic" w:cs="Traditional Arabic"/>
          <w:sz w:val="32"/>
          <w:szCs w:val="32"/>
        </w:rPr>
        <w:t>143–158)</w:t>
      </w:r>
      <w:r w:rsidRPr="008E1034">
        <w:rPr>
          <w:rFonts w:ascii="Traditional Arabic" w:eastAsia="Times New Roman" w:hAnsi="Traditional Arabic" w:cs="Traditional Arabic"/>
          <w:sz w:val="32"/>
          <w:szCs w:val="32"/>
          <w:rtl/>
        </w:rPr>
        <w:t>).</w:t>
      </w:r>
    </w:p>
    <w:p w14:paraId="2DF058E6" w14:textId="77719551" w:rsidR="006E6678" w:rsidRPr="008E1034" w:rsidRDefault="006E6678" w:rsidP="008E1034">
      <w:pPr>
        <w:shd w:val="clear" w:color="auto" w:fill="FFFFFF" w:themeFill="background1"/>
        <w:bidi/>
        <w:spacing w:before="240" w:line="276" w:lineRule="auto"/>
        <w:ind w:firstLine="509"/>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 xml:space="preserve">توضح هذه النماذج كيف تتكون لدى </w:t>
      </w:r>
      <w:r w:rsidR="00866BFD"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xml:space="preserve"> مشاعر الثقة والرضا عند تعاملهم مع المنصات الإلكترونية، والتي تعتبر أهدافاً حيوية للتسويق الرقمي. وتعتبر الرضا والثقة الإلكترونية</w:t>
      </w:r>
      <w:r w:rsidRPr="008E1034">
        <w:rPr>
          <w:rFonts w:ascii="Traditional Arabic" w:eastAsia="Calibri" w:hAnsi="Traditional Arabic" w:cs="Traditional Arabic"/>
          <w:sz w:val="32"/>
          <w:szCs w:val="32"/>
        </w:rPr>
        <w:t xml:space="preserve"> (E- Satisfaction &amp; E-Trust) </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يتشكلان بناءً على مجموعة من المحددات أهمها</w:t>
      </w:r>
      <w:r w:rsidRPr="008E1034">
        <w:rPr>
          <w:rFonts w:ascii="Traditional Arabic" w:eastAsia="Calibri" w:hAnsi="Traditional Arabic" w:cs="Traditional Arabic"/>
          <w:sz w:val="32"/>
          <w:szCs w:val="32"/>
        </w:rPr>
        <w:t>:</w:t>
      </w:r>
    </w:p>
    <w:p w14:paraId="788F2892" w14:textId="77777777" w:rsidR="006E6678" w:rsidRPr="008E1034" w:rsidRDefault="006E6678" w:rsidP="008E1034">
      <w:pPr>
        <w:numPr>
          <w:ilvl w:val="0"/>
          <w:numId w:val="13"/>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جودة المعلومات والأمان والخصوصية</w:t>
      </w:r>
      <w:r w:rsidRPr="008E1034">
        <w:rPr>
          <w:rFonts w:ascii="Traditional Arabic" w:eastAsia="Calibri" w:hAnsi="Traditional Arabic" w:cs="Traditional Arabic"/>
          <w:sz w:val="32"/>
          <w:szCs w:val="32"/>
          <w:rtl/>
        </w:rPr>
        <w:t>: هذه الأبعاد مهمة جداً خاصة في الخدمات الحساسة (كالتجارة، الخدمات المصرفية، الصحة). عندما يشعر المستخدم أن المعلومات دقيقة والبيانات آمنة، تزداد الثقة.</w:t>
      </w:r>
    </w:p>
    <w:p w14:paraId="27147203" w14:textId="25F3E8F4" w:rsidR="006E6678" w:rsidRPr="008E1034" w:rsidRDefault="006E6678" w:rsidP="008E1034">
      <w:pPr>
        <w:numPr>
          <w:ilvl w:val="0"/>
          <w:numId w:val="13"/>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سهولة الاستخدام والتفاعل</w:t>
      </w:r>
      <w:r w:rsidRPr="008E1034">
        <w:rPr>
          <w:rFonts w:ascii="Traditional Arabic" w:eastAsia="Calibri" w:hAnsi="Traditional Arabic" w:cs="Traditional Arabic"/>
          <w:sz w:val="32"/>
          <w:szCs w:val="32"/>
          <w:rtl/>
        </w:rPr>
        <w:t>: عند تصميم واجهة مستخدم سهلة وودودة، ومع خدمة دعم فعالة، يزداد رضا المستخدم، مما يعزز</w:t>
      </w:r>
      <w:r w:rsidRPr="008E1034">
        <w:rPr>
          <w:rFonts w:ascii="Traditional Arabic" w:eastAsia="Calibri" w:hAnsi="Traditional Arabic" w:cs="Traditional Arabic"/>
          <w:sz w:val="32"/>
          <w:szCs w:val="32"/>
        </w:rPr>
        <w:t xml:space="preserve"> E</w:t>
      </w:r>
      <w:r w:rsidRPr="008E1034">
        <w:rPr>
          <w:rFonts w:ascii="Traditional Arabic" w:eastAsia="Calibri" w:hAnsi="Traditional Arabic" w:cs="Traditional Arabic"/>
          <w:sz w:val="32"/>
          <w:szCs w:val="32"/>
        </w:rPr>
        <w:noBreakHyphen/>
        <w:t xml:space="preserve">Satisfaction </w:t>
      </w:r>
      <w:r w:rsidRPr="008E1034">
        <w:rPr>
          <w:rFonts w:ascii="Traditional Arabic" w:eastAsia="Calibri" w:hAnsi="Traditional Arabic" w:cs="Traditional Arabic"/>
          <w:sz w:val="32"/>
          <w:szCs w:val="32"/>
          <w:rtl/>
          <w:lang w:bidi="ar-EG"/>
        </w:rPr>
        <w:t>.</w:t>
      </w:r>
    </w:p>
    <w:p w14:paraId="49C53F51" w14:textId="2C8571E8" w:rsidR="008303AB" w:rsidRPr="008E1034" w:rsidRDefault="006E6678" w:rsidP="008E1034">
      <w:pPr>
        <w:numPr>
          <w:ilvl w:val="0"/>
          <w:numId w:val="13"/>
        </w:numPr>
        <w:shd w:val="clear" w:color="auto" w:fill="FFFFFF" w:themeFill="background1"/>
        <w:bidi/>
        <w:spacing w:line="276"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b/>
          <w:bCs/>
          <w:sz w:val="32"/>
          <w:szCs w:val="32"/>
          <w:rtl/>
        </w:rPr>
        <w:t>مصداقية المنصة</w:t>
      </w:r>
      <w:r w:rsidRPr="008E1034">
        <w:rPr>
          <w:rFonts w:ascii="Traditional Arabic" w:eastAsia="Calibri" w:hAnsi="Traditional Arabic" w:cs="Traditional Arabic"/>
          <w:sz w:val="32"/>
          <w:szCs w:val="32"/>
          <w:rtl/>
        </w:rPr>
        <w:t>: الدور المحوري لسمعة مقدم الخدمة في تعزيز الثقة</w:t>
      </w:r>
      <w:r w:rsidRPr="008E1034">
        <w:rPr>
          <w:rFonts w:ascii="Traditional Arabic" w:eastAsia="Calibri" w:hAnsi="Traditional Arabic" w:cs="Traditional Arabic"/>
          <w:sz w:val="32"/>
          <w:szCs w:val="32"/>
        </w:rPr>
        <w:t xml:space="preserve">. (Alnaim et al.,2022) </w:t>
      </w:r>
    </w:p>
    <w:p w14:paraId="37FE59C3" w14:textId="5F6BE88C"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صلة هذه النماذج بالدراسة الحالية</w:t>
      </w:r>
    </w:p>
    <w:p w14:paraId="52D6EF06" w14:textId="77777777" w:rsidR="00386EAB" w:rsidRPr="008E1034" w:rsidRDefault="006E6678" w:rsidP="008E1034">
      <w:pPr>
        <w:numPr>
          <w:ilvl w:val="0"/>
          <w:numId w:val="15"/>
        </w:numPr>
        <w:shd w:val="clear" w:color="auto" w:fill="FFFFFF" w:themeFill="background1"/>
        <w:bidi/>
        <w:spacing w:line="276" w:lineRule="auto"/>
        <w:contextualSpacing/>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rPr>
        <w:t xml:space="preserve">عند التعامل مع تطبيق رعاية صحية، من المهم تضمين مقاييس داخل الاستبانة تُقيّم إدراك </w:t>
      </w:r>
    </w:p>
    <w:p w14:paraId="02C403DF" w14:textId="77777777" w:rsidR="00386EAB" w:rsidRPr="008E1034" w:rsidRDefault="006E6678" w:rsidP="008E1034">
      <w:pPr>
        <w:numPr>
          <w:ilvl w:val="0"/>
          <w:numId w:val="15"/>
        </w:numPr>
        <w:shd w:val="clear" w:color="auto" w:fill="FFFFFF" w:themeFill="background1"/>
        <w:bidi/>
        <w:spacing w:line="276" w:lineRule="auto"/>
        <w:contextualSpacing/>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rPr>
        <w:t xml:space="preserve">المستخدم لجودة المعلومات (دقة، حداثة)، الأمان والخصوصية، سهولة الاستخدام، وموثوقية </w:t>
      </w:r>
    </w:p>
    <w:p w14:paraId="33C66189" w14:textId="1A9C8C6D" w:rsidR="006E6678" w:rsidRPr="008E1034" w:rsidRDefault="006E6678" w:rsidP="008E1034">
      <w:pPr>
        <w:numPr>
          <w:ilvl w:val="0"/>
          <w:numId w:val="15"/>
        </w:numPr>
        <w:shd w:val="clear" w:color="auto" w:fill="FFFFFF" w:themeFill="background1"/>
        <w:bidi/>
        <w:spacing w:line="276" w:lineRule="auto"/>
        <w:contextualSpacing/>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rPr>
        <w:t xml:space="preserve">المنصة </w:t>
      </w:r>
      <w:r w:rsidRPr="008E1034">
        <w:rPr>
          <w:rFonts w:ascii="Traditional Arabic" w:eastAsia="Calibri" w:hAnsi="Traditional Arabic" w:cs="Traditional Arabic"/>
          <w:sz w:val="32"/>
          <w:szCs w:val="32"/>
          <w:lang w:bidi="ar-EG"/>
        </w:rPr>
        <w:t xml:space="preserve">— </w:t>
      </w:r>
      <w:r w:rsidRPr="008E1034">
        <w:rPr>
          <w:rFonts w:ascii="Traditional Arabic" w:eastAsia="Calibri" w:hAnsi="Traditional Arabic" w:cs="Traditional Arabic"/>
          <w:sz w:val="32"/>
          <w:szCs w:val="32"/>
          <w:rtl/>
        </w:rPr>
        <w:t>لأنها مؤشرات مباشرة لـ</w:t>
      </w:r>
      <w:r w:rsidRPr="008E1034">
        <w:rPr>
          <w:rFonts w:ascii="Traditional Arabic" w:eastAsia="Calibri" w:hAnsi="Traditional Arabic" w:cs="Traditional Arabic"/>
          <w:sz w:val="32"/>
          <w:szCs w:val="32"/>
          <w:lang w:bidi="ar-EG"/>
        </w:rPr>
        <w:t xml:space="preserve"> E</w:t>
      </w:r>
      <w:r w:rsidRPr="008E1034">
        <w:rPr>
          <w:rFonts w:ascii="Traditional Arabic" w:eastAsia="Calibri" w:hAnsi="Traditional Arabic" w:cs="Traditional Arabic"/>
          <w:sz w:val="32"/>
          <w:szCs w:val="32"/>
          <w:lang w:bidi="ar-EG"/>
        </w:rPr>
        <w:noBreakHyphen/>
        <w:t xml:space="preserve">Trust </w:t>
      </w:r>
      <w:r w:rsidRPr="008E1034">
        <w:rPr>
          <w:rFonts w:ascii="Traditional Arabic" w:eastAsia="Calibri" w:hAnsi="Traditional Arabic" w:cs="Traditional Arabic"/>
          <w:sz w:val="32"/>
          <w:szCs w:val="32"/>
          <w:rtl/>
        </w:rPr>
        <w:t>و</w:t>
      </w:r>
      <w:r w:rsidRPr="008E1034">
        <w:rPr>
          <w:rFonts w:ascii="Traditional Arabic" w:eastAsia="Calibri" w:hAnsi="Traditional Arabic" w:cs="Traditional Arabic"/>
          <w:sz w:val="32"/>
          <w:szCs w:val="32"/>
          <w:lang w:bidi="ar-EG"/>
        </w:rPr>
        <w:t xml:space="preserve"> E</w:t>
      </w:r>
      <w:r w:rsidRPr="008E1034">
        <w:rPr>
          <w:rFonts w:ascii="Traditional Arabic" w:eastAsia="Calibri" w:hAnsi="Traditional Arabic" w:cs="Traditional Arabic"/>
          <w:sz w:val="32"/>
          <w:szCs w:val="32"/>
          <w:lang w:bidi="ar-EG"/>
        </w:rPr>
        <w:noBreakHyphen/>
        <w:t>Satisfaction.</w:t>
      </w:r>
      <w:r w:rsidRPr="008E1034">
        <w:rPr>
          <w:rFonts w:ascii="Traditional Arabic" w:eastAsia="Calibri" w:hAnsi="Traditional Arabic" w:cs="Traditional Arabic"/>
          <w:sz w:val="32"/>
          <w:szCs w:val="32"/>
          <w:rtl/>
          <w:lang w:bidi="ar-EG"/>
        </w:rPr>
        <w:t>.</w:t>
      </w:r>
    </w:p>
    <w:p w14:paraId="5C989A7C" w14:textId="77777777" w:rsidR="006E6678" w:rsidRPr="008E1034" w:rsidRDefault="006E6678" w:rsidP="008E1034">
      <w:pPr>
        <w:numPr>
          <w:ilvl w:val="0"/>
          <w:numId w:val="15"/>
        </w:numPr>
        <w:shd w:val="clear" w:color="auto" w:fill="FFFFFF" w:themeFill="background1"/>
        <w:bidi/>
        <w:spacing w:line="276" w:lineRule="auto"/>
        <w:contextualSpacing/>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rPr>
        <w:t>بعد قياس</w:t>
      </w:r>
      <w:r w:rsidRPr="008E1034">
        <w:rPr>
          <w:rFonts w:ascii="Traditional Arabic" w:eastAsia="Calibri" w:hAnsi="Traditional Arabic" w:cs="Traditional Arabic"/>
          <w:sz w:val="32"/>
          <w:szCs w:val="32"/>
          <w:lang w:bidi="ar-EG"/>
        </w:rPr>
        <w:t xml:space="preserve"> E</w:t>
      </w:r>
      <w:r w:rsidRPr="008E1034">
        <w:rPr>
          <w:rFonts w:ascii="Traditional Arabic" w:eastAsia="Calibri" w:hAnsi="Traditional Arabic" w:cs="Traditional Arabic"/>
          <w:sz w:val="32"/>
          <w:szCs w:val="32"/>
          <w:lang w:bidi="ar-EG"/>
        </w:rPr>
        <w:noBreakHyphen/>
        <w:t xml:space="preserve">Trust </w:t>
      </w:r>
      <w:r w:rsidRPr="008E1034">
        <w:rPr>
          <w:rFonts w:ascii="Traditional Arabic" w:eastAsia="Calibri" w:hAnsi="Traditional Arabic" w:cs="Traditional Arabic"/>
          <w:sz w:val="32"/>
          <w:szCs w:val="32"/>
          <w:rtl/>
        </w:rPr>
        <w:t>و</w:t>
      </w:r>
      <w:r w:rsidRPr="008E1034">
        <w:rPr>
          <w:rFonts w:ascii="Traditional Arabic" w:eastAsia="Calibri" w:hAnsi="Traditional Arabic" w:cs="Traditional Arabic"/>
          <w:sz w:val="32"/>
          <w:szCs w:val="32"/>
          <w:lang w:bidi="ar-EG"/>
        </w:rPr>
        <w:t xml:space="preserve"> E</w:t>
      </w:r>
      <w:r w:rsidRPr="008E1034">
        <w:rPr>
          <w:rFonts w:ascii="Traditional Arabic" w:eastAsia="Calibri" w:hAnsi="Traditional Arabic" w:cs="Traditional Arabic"/>
          <w:sz w:val="32"/>
          <w:szCs w:val="32"/>
          <w:lang w:bidi="ar-EG"/>
        </w:rPr>
        <w:noBreakHyphen/>
        <w:t>Satisfaction</w:t>
      </w:r>
      <w:r w:rsidRPr="008E1034">
        <w:rPr>
          <w:rFonts w:ascii="Traditional Arabic" w:eastAsia="Calibri" w:hAnsi="Traditional Arabic" w:cs="Traditional Arabic"/>
          <w:sz w:val="32"/>
          <w:szCs w:val="32"/>
          <w:rtl/>
        </w:rPr>
        <w:t>، يمكنك استخدامهما كمتغيرات وسيطة</w:t>
      </w:r>
      <w:r w:rsidRPr="008E1034">
        <w:rPr>
          <w:rFonts w:ascii="Traditional Arabic" w:eastAsia="Calibri" w:hAnsi="Traditional Arabic" w:cs="Traditional Arabic"/>
          <w:sz w:val="32"/>
          <w:szCs w:val="32"/>
          <w:lang w:bidi="ar-EG"/>
        </w:rPr>
        <w:t xml:space="preserve">(mediators) </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بين جودة الخدمة وخصائص التطبيق (مثل الأبعاد من نموذج</w:t>
      </w:r>
      <w:r w:rsidRPr="008E1034">
        <w:rPr>
          <w:rFonts w:ascii="Traditional Arabic" w:eastAsia="Calibri" w:hAnsi="Traditional Arabic" w:cs="Traditional Arabic"/>
          <w:sz w:val="32"/>
          <w:szCs w:val="32"/>
        </w:rPr>
        <w:t>(</w:t>
      </w:r>
      <w:r w:rsidRPr="008E1034">
        <w:rPr>
          <w:rFonts w:ascii="Traditional Arabic" w:eastAsia="Calibri" w:hAnsi="Traditional Arabic" w:cs="Traditional Arabic"/>
          <w:sz w:val="32"/>
          <w:szCs w:val="32"/>
          <w:lang w:bidi="ar-EG"/>
        </w:rPr>
        <w:t>E</w:t>
      </w:r>
      <w:r w:rsidRPr="008E1034">
        <w:rPr>
          <w:rFonts w:ascii="Traditional Arabic" w:eastAsia="Calibri" w:hAnsi="Traditional Arabic" w:cs="Traditional Arabic"/>
          <w:sz w:val="32"/>
          <w:szCs w:val="32"/>
          <w:lang w:bidi="ar-EG"/>
        </w:rPr>
        <w:noBreakHyphen/>
        <w:t xml:space="preserve">SERVQUAL) </w:t>
      </w:r>
      <w:r w:rsidRPr="008E1034">
        <w:rPr>
          <w:rFonts w:ascii="Traditional Arabic" w:eastAsia="Calibri" w:hAnsi="Traditional Arabic" w:cs="Traditional Arabic"/>
          <w:sz w:val="32"/>
          <w:szCs w:val="32"/>
          <w:rtl/>
        </w:rPr>
        <w:t xml:space="preserve"> وبين نتائج مثل نية الاستمرار، رضا عام، ولاء المستخدم</w:t>
      </w:r>
      <w:r w:rsidRPr="008E1034">
        <w:rPr>
          <w:rFonts w:ascii="Traditional Arabic" w:eastAsia="Calibri" w:hAnsi="Traditional Arabic" w:cs="Traditional Arabic"/>
          <w:sz w:val="32"/>
          <w:szCs w:val="32"/>
          <w:lang w:bidi="ar-EG"/>
        </w:rPr>
        <w:t>.</w:t>
      </w:r>
    </w:p>
    <w:p w14:paraId="656B7F74" w14:textId="50EF4462" w:rsidR="006E6678" w:rsidRPr="008E1034" w:rsidRDefault="006E6678" w:rsidP="008E1034">
      <w:pPr>
        <w:numPr>
          <w:ilvl w:val="0"/>
          <w:numId w:val="15"/>
        </w:numPr>
        <w:shd w:val="clear" w:color="auto" w:fill="FFFFFF" w:themeFill="background1"/>
        <w:bidi/>
        <w:spacing w:line="276" w:lineRule="auto"/>
        <w:contextualSpacing/>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rPr>
        <w:t>يساعد</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في تفسير كيف ولماذا تطبيقات الصحة الذكية تنجح (أو تفشل) من منظور تجربة المستخدم</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ليس فقط من ناحية التقنية أو المحتوى، بل من ناحية الثقة والرضا</w:t>
      </w:r>
      <w:r w:rsidRPr="008E1034">
        <w:rPr>
          <w:rFonts w:ascii="Traditional Arabic" w:eastAsia="Calibri" w:hAnsi="Traditional Arabic" w:cs="Traditional Arabic"/>
          <w:sz w:val="32"/>
          <w:szCs w:val="32"/>
          <w:lang w:bidi="ar-EG"/>
        </w:rPr>
        <w:t>.</w:t>
      </w:r>
    </w:p>
    <w:p w14:paraId="6805815F" w14:textId="77777777" w:rsidR="006E6678" w:rsidRPr="008E1034" w:rsidRDefault="006E6678" w:rsidP="008E1034">
      <w:pPr>
        <w:numPr>
          <w:ilvl w:val="0"/>
          <w:numId w:val="3"/>
        </w:numPr>
        <w:shd w:val="clear" w:color="auto" w:fill="FFFFFF" w:themeFill="background1"/>
        <w:bidi/>
        <w:spacing w:after="0" w:line="276" w:lineRule="auto"/>
        <w:ind w:left="0" w:firstLine="0"/>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b/>
          <w:bCs/>
          <w:sz w:val="32"/>
          <w:szCs w:val="32"/>
          <w:rtl/>
        </w:rPr>
        <w:t>نظرية انتشار الابتكار (</w:t>
      </w:r>
      <w:r w:rsidRPr="008E1034">
        <w:rPr>
          <w:rFonts w:ascii="Traditional Arabic" w:eastAsia="Calibri" w:hAnsi="Traditional Arabic" w:cs="Traditional Arabic"/>
          <w:b/>
          <w:bCs/>
          <w:sz w:val="32"/>
          <w:szCs w:val="32"/>
        </w:rPr>
        <w:t>Diffusion of Innovation Theory</w:t>
      </w:r>
      <w:r w:rsidRPr="008E1034">
        <w:rPr>
          <w:rFonts w:ascii="Traditional Arabic" w:eastAsia="Calibri" w:hAnsi="Traditional Arabic" w:cs="Traditional Arabic"/>
          <w:b/>
          <w:bCs/>
          <w:sz w:val="32"/>
          <w:szCs w:val="32"/>
          <w:rtl/>
        </w:rPr>
        <w:t>)</w:t>
      </w:r>
    </w:p>
    <w:p w14:paraId="3640F97F" w14:textId="77777777" w:rsidR="006E6678" w:rsidRPr="008E1034" w:rsidRDefault="006E6678" w:rsidP="008E1034">
      <w:pPr>
        <w:shd w:val="clear" w:color="auto" w:fill="FFFFFF" w:themeFill="background1"/>
        <w:bidi/>
        <w:spacing w:before="240" w:line="276" w:lineRule="auto"/>
        <w:ind w:firstLine="509"/>
        <w:contextualSpacing/>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تُعد من أهم الأطر النظرية التي تُستخدم في تفسير كيفية تبنّي الأفراد للتقنيات والخدمات الرقمية الجديدة، خاصة في مجالات الصحة الرقمية والتطبيقات الذكية. وترتكز هذه النظرية على افتراض أن تبنّي الابتكار لا يحدث بشكل فوري، وإنما يتم عبر عملية تدريجية تمر بعدة مراحل تبدأ بالوعي وتنتهي بالتبنّي الفعلي.</w:t>
      </w:r>
    </w:p>
    <w:p w14:paraId="75B04AC2" w14:textId="7853E068" w:rsidR="006E6678" w:rsidRPr="008E1034" w:rsidRDefault="006E6678" w:rsidP="008E1034">
      <w:pPr>
        <w:shd w:val="clear" w:color="auto" w:fill="FFFFFF" w:themeFill="background1"/>
        <w:bidi/>
        <w:spacing w:before="240" w:line="276" w:lineRule="auto"/>
        <w:ind w:firstLine="509"/>
        <w:contextualSpacing/>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وتوضح النظرية أن قرار الأفراد باستخدام الابتكار يتأثر بمجموعة من الخصائص الأساسية التي تحدد سرعة وانتشار الابتكار داخل المجتمع،</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ومن أبرزها</w:t>
      </w:r>
      <w:r w:rsidRPr="008E1034">
        <w:rPr>
          <w:rFonts w:ascii="Traditional Arabic" w:eastAsia="Calibri" w:hAnsi="Traditional Arabic" w:cs="Traditional Arabic"/>
          <w:sz w:val="32"/>
          <w:szCs w:val="32"/>
        </w:rPr>
        <w:t>:</w:t>
      </w:r>
    </w:p>
    <w:p w14:paraId="0730FB93" w14:textId="4B3288F0" w:rsidR="006E6678" w:rsidRPr="008E1034" w:rsidRDefault="006E6678" w:rsidP="008E1034">
      <w:pPr>
        <w:pStyle w:val="ListParagraph"/>
        <w:numPr>
          <w:ilvl w:val="0"/>
          <w:numId w:val="14"/>
        </w:numPr>
        <w:shd w:val="clear" w:color="auto" w:fill="FFFFFF" w:themeFill="background1"/>
        <w:bidi/>
        <w:spacing w:after="0" w:line="276" w:lineRule="auto"/>
        <w:contextualSpacing w:val="0"/>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الميزة النسبية</w:t>
      </w:r>
      <w:r w:rsidR="00555536">
        <w:rPr>
          <w:rFonts w:ascii="Traditional Arabic" w:eastAsia="Calibri" w:hAnsi="Traditional Arabic" w:cs="Traditional Arabic"/>
          <w:b/>
          <w:bCs/>
          <w:sz w:val="32"/>
          <w:szCs w:val="32"/>
          <w:rtl/>
        </w:rPr>
        <w:t xml:space="preserve">: </w:t>
      </w:r>
      <w:r w:rsidRPr="008E1034">
        <w:rPr>
          <w:rFonts w:ascii="Traditional Arabic" w:eastAsia="Calibri" w:hAnsi="Traditional Arabic" w:cs="Traditional Arabic"/>
          <w:b/>
          <w:bCs/>
          <w:sz w:val="32"/>
          <w:szCs w:val="32"/>
        </w:rPr>
        <w:t xml:space="preserve"> </w:t>
      </w:r>
      <w:r w:rsidRPr="008E1034">
        <w:rPr>
          <w:rFonts w:ascii="Traditional Arabic" w:eastAsia="Calibri" w:hAnsi="Traditional Arabic" w:cs="Traditional Arabic"/>
          <w:sz w:val="32"/>
          <w:szCs w:val="32"/>
          <w:rtl/>
        </w:rPr>
        <w:t>مدى إدراك المستخدمين للفوائد التي تحققها تطبيقات الرعاية الصحية الذكية مقارنة بالأساليب التقليدية، مثل سهولة الوصول للخدمة، تقليل زمن الانتظار، وتحسين تجربة المريض</w:t>
      </w:r>
      <w:r w:rsidRPr="008E1034">
        <w:rPr>
          <w:rFonts w:ascii="Traditional Arabic" w:eastAsia="Calibri" w:hAnsi="Traditional Arabic" w:cs="Traditional Arabic"/>
          <w:sz w:val="32"/>
          <w:szCs w:val="32"/>
        </w:rPr>
        <w:t>.</w:t>
      </w:r>
    </w:p>
    <w:p w14:paraId="7D2FFD0E" w14:textId="77777777" w:rsidR="006E6678" w:rsidRPr="008E1034" w:rsidRDefault="006E6678" w:rsidP="008E1034">
      <w:pPr>
        <w:pStyle w:val="ListParagraph"/>
        <w:numPr>
          <w:ilvl w:val="0"/>
          <w:numId w:val="14"/>
        </w:numPr>
        <w:shd w:val="clear" w:color="auto" w:fill="FFFFFF" w:themeFill="background1"/>
        <w:bidi/>
        <w:spacing w:after="0" w:line="276" w:lineRule="auto"/>
        <w:contextualSpacing w:val="0"/>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سهولة الاستخدام أو التعقيد</w:t>
      </w:r>
      <w:r w:rsidRPr="008E1034">
        <w:rPr>
          <w:rFonts w:ascii="Traditional Arabic" w:eastAsia="Calibri" w:hAnsi="Traditional Arabic" w:cs="Traditional Arabic"/>
          <w:b/>
          <w:bCs/>
          <w:sz w:val="32"/>
          <w:szCs w:val="32"/>
        </w:rPr>
        <w:t xml:space="preserve">: </w:t>
      </w:r>
      <w:r w:rsidRPr="008E1034">
        <w:rPr>
          <w:rFonts w:ascii="Traditional Arabic" w:eastAsia="Calibri" w:hAnsi="Traditional Arabic" w:cs="Traditional Arabic"/>
          <w:sz w:val="32"/>
          <w:szCs w:val="32"/>
          <w:rtl/>
        </w:rPr>
        <w:t>كلما اتسمت التطبيقات الصحية بالبساطة وسهولة الاستخدام، زادت احتمالية قبولها من قبل المستخدمين</w:t>
      </w:r>
      <w:r w:rsidRPr="008E1034">
        <w:rPr>
          <w:rFonts w:ascii="Traditional Arabic" w:eastAsia="Calibri" w:hAnsi="Traditional Arabic" w:cs="Traditional Arabic"/>
          <w:sz w:val="32"/>
          <w:szCs w:val="32"/>
        </w:rPr>
        <w:t>.</w:t>
      </w:r>
    </w:p>
    <w:p w14:paraId="350C0D4E" w14:textId="77777777" w:rsidR="006E6678" w:rsidRPr="008E1034" w:rsidRDefault="006E6678" w:rsidP="008E1034">
      <w:pPr>
        <w:pStyle w:val="ListParagraph"/>
        <w:numPr>
          <w:ilvl w:val="0"/>
          <w:numId w:val="14"/>
        </w:numPr>
        <w:shd w:val="clear" w:color="auto" w:fill="FFFFFF" w:themeFill="background1"/>
        <w:bidi/>
        <w:spacing w:after="0" w:line="276" w:lineRule="auto"/>
        <w:contextualSpacing w:val="0"/>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التوافق</w:t>
      </w:r>
      <w:r w:rsidRPr="008E1034">
        <w:rPr>
          <w:rFonts w:ascii="Traditional Arabic" w:eastAsia="Calibri" w:hAnsi="Traditional Arabic" w:cs="Traditional Arabic"/>
          <w:b/>
          <w:bCs/>
          <w:sz w:val="32"/>
          <w:szCs w:val="32"/>
        </w:rPr>
        <w:t xml:space="preserve">: </w:t>
      </w:r>
      <w:r w:rsidRPr="008E1034">
        <w:rPr>
          <w:rFonts w:ascii="Traditional Arabic" w:eastAsia="Calibri" w:hAnsi="Traditional Arabic" w:cs="Traditional Arabic"/>
          <w:sz w:val="32"/>
          <w:szCs w:val="32"/>
          <w:rtl/>
        </w:rPr>
        <w:t>مدى توافق التطبيقات الذكية مع احتياجات المستخدمين الصحية، وقيمهم، ونمط حياتهم، والبيئة الصحية التي ينتمون إليها</w:t>
      </w:r>
      <w:r w:rsidRPr="008E1034">
        <w:rPr>
          <w:rFonts w:ascii="Traditional Arabic" w:eastAsia="Calibri" w:hAnsi="Traditional Arabic" w:cs="Traditional Arabic"/>
          <w:sz w:val="32"/>
          <w:szCs w:val="32"/>
        </w:rPr>
        <w:t>.</w:t>
      </w:r>
    </w:p>
    <w:p w14:paraId="2A672FB2" w14:textId="0B51F9D0" w:rsidR="006E6678" w:rsidRPr="008E1034" w:rsidRDefault="006E6678" w:rsidP="008E1034">
      <w:pPr>
        <w:pStyle w:val="ListParagraph"/>
        <w:numPr>
          <w:ilvl w:val="0"/>
          <w:numId w:val="14"/>
        </w:numPr>
        <w:shd w:val="clear" w:color="auto" w:fill="FFFFFF" w:themeFill="background1"/>
        <w:bidi/>
        <w:spacing w:after="0" w:line="276" w:lineRule="auto"/>
        <w:contextualSpacing w:val="0"/>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إمكانية التجربة</w:t>
      </w:r>
      <w:r w:rsidR="00555536">
        <w:rPr>
          <w:rFonts w:ascii="Traditional Arabic" w:eastAsia="Calibri" w:hAnsi="Traditional Arabic" w:cs="Traditional Arabic"/>
          <w:b/>
          <w:bCs/>
          <w:sz w:val="32"/>
          <w:szCs w:val="32"/>
          <w:rtl/>
        </w:rPr>
        <w:t xml:space="preserve">: </w:t>
      </w:r>
      <w:r w:rsidRPr="008E1034">
        <w:rPr>
          <w:rFonts w:ascii="Traditional Arabic" w:eastAsia="Calibri" w:hAnsi="Traditional Arabic" w:cs="Traditional Arabic"/>
          <w:b/>
          <w:bCs/>
          <w:sz w:val="32"/>
          <w:szCs w:val="32"/>
        </w:rPr>
        <w:t xml:space="preserve"> </w:t>
      </w:r>
      <w:r w:rsidRPr="008E1034">
        <w:rPr>
          <w:rFonts w:ascii="Traditional Arabic" w:eastAsia="Calibri" w:hAnsi="Traditional Arabic" w:cs="Traditional Arabic"/>
          <w:sz w:val="32"/>
          <w:szCs w:val="32"/>
          <w:rtl/>
        </w:rPr>
        <w:t>قدرة المستخدم على تجربة التطبيق دون مخاطر كبيرة، مما يعزز ثقته ويقلل من مقاومة التغيير</w:t>
      </w:r>
      <w:r w:rsidRPr="008E1034">
        <w:rPr>
          <w:rFonts w:ascii="Traditional Arabic" w:eastAsia="Calibri" w:hAnsi="Traditional Arabic" w:cs="Traditional Arabic"/>
          <w:sz w:val="32"/>
          <w:szCs w:val="32"/>
        </w:rPr>
        <w:t>.</w:t>
      </w:r>
    </w:p>
    <w:p w14:paraId="539D88A5" w14:textId="2EFBB645" w:rsidR="006E6678" w:rsidRPr="008E1034" w:rsidRDefault="006E6678" w:rsidP="008E1034">
      <w:pPr>
        <w:pStyle w:val="ListParagraph"/>
        <w:numPr>
          <w:ilvl w:val="0"/>
          <w:numId w:val="14"/>
        </w:numPr>
        <w:shd w:val="clear" w:color="auto" w:fill="FFFFFF" w:themeFill="background1"/>
        <w:bidi/>
        <w:spacing w:after="0" w:line="276" w:lineRule="auto"/>
        <w:contextualSpacing w:val="0"/>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b/>
          <w:bCs/>
          <w:sz w:val="32"/>
          <w:szCs w:val="32"/>
          <w:rtl/>
        </w:rPr>
        <w:t>إمكانية الملاحظة</w:t>
      </w:r>
      <w:r w:rsidR="00555536">
        <w:rPr>
          <w:rFonts w:ascii="Traditional Arabic" w:eastAsia="Calibri" w:hAnsi="Traditional Arabic" w:cs="Traditional Arabic"/>
          <w:b/>
          <w:bCs/>
          <w:sz w:val="32"/>
          <w:szCs w:val="32"/>
          <w:rtl/>
        </w:rPr>
        <w:t xml:space="preserve">: </w:t>
      </w:r>
      <w:r w:rsidRPr="008E1034">
        <w:rPr>
          <w:rFonts w:ascii="Traditional Arabic" w:eastAsia="Calibri" w:hAnsi="Traditional Arabic" w:cs="Traditional Arabic"/>
          <w:b/>
          <w:bCs/>
          <w:sz w:val="32"/>
          <w:szCs w:val="32"/>
        </w:rPr>
        <w:t xml:space="preserve"> </w:t>
      </w:r>
      <w:r w:rsidRPr="008E1034">
        <w:rPr>
          <w:rFonts w:ascii="Traditional Arabic" w:eastAsia="Calibri" w:hAnsi="Traditional Arabic" w:cs="Traditional Arabic"/>
          <w:sz w:val="32"/>
          <w:szCs w:val="32"/>
          <w:rtl/>
        </w:rPr>
        <w:t>وضوح النتائج الإيجابية المترتبة على استخدام التطبيق، مثل تحسين جودة الخدمة أو سرعة الاستجابة</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(عبد العزيز، حمدي جمعة؛ والعتيبي، 202</w:t>
      </w:r>
      <w:r w:rsidR="00E716D3" w:rsidRPr="008E1034">
        <w:rPr>
          <w:rFonts w:ascii="Traditional Arabic" w:eastAsia="Calibri" w:hAnsi="Traditional Arabic" w:cs="Traditional Arabic" w:hint="cs"/>
          <w:sz w:val="32"/>
          <w:szCs w:val="32"/>
          <w:rtl/>
        </w:rPr>
        <w:t>4</w:t>
      </w:r>
      <w:r w:rsidRPr="008E1034">
        <w:rPr>
          <w:rFonts w:ascii="Traditional Arabic" w:eastAsia="Calibri" w:hAnsi="Traditional Arabic" w:cs="Traditional Arabic"/>
          <w:sz w:val="32"/>
          <w:szCs w:val="32"/>
          <w:rtl/>
        </w:rPr>
        <w:t>)، (</w:t>
      </w:r>
      <w:r w:rsidRPr="008E1034">
        <w:rPr>
          <w:rFonts w:ascii="Traditional Arabic" w:eastAsia="Calibri" w:hAnsi="Traditional Arabic" w:cs="Traditional Arabic"/>
          <w:sz w:val="32"/>
          <w:szCs w:val="32"/>
        </w:rPr>
        <w:t xml:space="preserve"> Min et al., 2021</w:t>
      </w:r>
      <w:r w:rsidRPr="008E1034">
        <w:rPr>
          <w:rFonts w:ascii="Traditional Arabic" w:eastAsia="Calibri" w:hAnsi="Traditional Arabic" w:cs="Traditional Arabic"/>
          <w:sz w:val="32"/>
          <w:szCs w:val="32"/>
          <w:rtl/>
        </w:rPr>
        <w:t xml:space="preserve">) </w:t>
      </w:r>
    </w:p>
    <w:p w14:paraId="5D8FF8A2" w14:textId="77777777" w:rsidR="006E6678" w:rsidRPr="008E1034" w:rsidRDefault="006E6678" w:rsidP="008E1034">
      <w:pPr>
        <w:shd w:val="clear" w:color="auto" w:fill="FFFFFF" w:themeFill="background1"/>
        <w:bidi/>
        <w:spacing w:before="240"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وقد تم التأكيد على صحة هذه الخصائص في السياق الصحي الرقمي من خلال دراسات حديثة:</w:t>
      </w:r>
    </w:p>
    <w:p w14:paraId="77423EC2" w14:textId="036B4E50" w:rsidR="006E6678" w:rsidRPr="008E1034" w:rsidRDefault="006E6678" w:rsidP="008E1034">
      <w:pPr>
        <w:shd w:val="clear" w:color="auto" w:fill="FFFFFF" w:themeFill="background1"/>
        <w:bidi/>
        <w:spacing w:before="240" w:line="276" w:lineRule="auto"/>
        <w:ind w:firstLine="509"/>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حيث أوضحت دراسة</w:t>
      </w:r>
      <w:r w:rsidRPr="008E1034">
        <w:rPr>
          <w:rFonts w:ascii="Traditional Arabic" w:eastAsia="Calibri" w:hAnsi="Traditional Arabic" w:cs="Traditional Arabic"/>
          <w:sz w:val="32"/>
          <w:szCs w:val="32"/>
        </w:rPr>
        <w:t xml:space="preserve"> (Zhao et al. ,2023) </w:t>
      </w:r>
      <w:r w:rsidRPr="008E1034">
        <w:rPr>
          <w:rFonts w:ascii="Traditional Arabic" w:eastAsia="Calibri" w:hAnsi="Traditional Arabic" w:cs="Traditional Arabic"/>
          <w:sz w:val="32"/>
          <w:szCs w:val="32"/>
          <w:rtl/>
        </w:rPr>
        <w:t>أن قبول الجمهور للتطبيقات الصحية عن بُعد يعتمد بشكل كبير على تللك الخصائص السابقة</w:t>
      </w:r>
      <w:r w:rsidR="00C30B7C">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 xml:space="preserve"> حيث جاءت الميزة النسبية وسهولة الاستخدام والتوافق من أهم المحددات المؤثرة في نية الاستخدام والاستمرار فيه</w:t>
      </w:r>
      <w:r w:rsidRPr="008E1034">
        <w:rPr>
          <w:rFonts w:ascii="Traditional Arabic" w:eastAsia="Calibri" w:hAnsi="Traditional Arabic" w:cs="Traditional Arabic"/>
          <w:sz w:val="32"/>
          <w:szCs w:val="32"/>
        </w:rPr>
        <w:t>.</w:t>
      </w:r>
      <w:r w:rsidRPr="008E1034">
        <w:rPr>
          <w:rFonts w:ascii="Traditional Arabic" w:eastAsia="Calibri" w:hAnsi="Traditional Arabic" w:cs="Traditional Arabic"/>
          <w:sz w:val="32"/>
          <w:szCs w:val="32"/>
          <w:rtl/>
        </w:rPr>
        <w:t xml:space="preserve"> كما أكدت دراسة </w:t>
      </w:r>
      <w:r w:rsidRPr="008E1034">
        <w:rPr>
          <w:rFonts w:ascii="Traditional Arabic" w:eastAsia="Calibri" w:hAnsi="Traditional Arabic" w:cs="Traditional Arabic"/>
          <w:sz w:val="32"/>
          <w:szCs w:val="32"/>
        </w:rPr>
        <w:t>(Salam, 2024)</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الأبعاد الأساسية لـنظرية انتشار الابتكار،حيث أوضحت أن تبنّي التطبيقات الصحية الرقمية في المجتمعات النامية يتأثر بدرجة إدراك المستخدمين لقيمة الابتكار وفائدته العملية، بالإضافة إلى العوامل الاجتماعية والثقافية. وخلصت الدراسة إلى أن الميزة النسبية، والتوافق، وإمكانية التجربة هي محركات حاسمة لقرار تبنّي التطبيقات الصحية</w:t>
      </w:r>
      <w:r w:rsidRPr="008E1034">
        <w:rPr>
          <w:rFonts w:ascii="Traditional Arabic" w:eastAsia="Calibri" w:hAnsi="Traditional Arabic" w:cs="Traditional Arabic"/>
          <w:sz w:val="32"/>
          <w:szCs w:val="32"/>
        </w:rPr>
        <w:t>.</w:t>
      </w:r>
    </w:p>
    <w:p w14:paraId="466B5B36" w14:textId="36661570" w:rsidR="00CD7E9B" w:rsidRPr="008E1034" w:rsidRDefault="006E6678" w:rsidP="008E1034">
      <w:pPr>
        <w:shd w:val="clear" w:color="auto" w:fill="FFFFFF" w:themeFill="background1"/>
        <w:bidi/>
        <w:spacing w:before="240"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وبتطبيق</w:t>
      </w:r>
      <w:r w:rsidRPr="008E1034">
        <w:rPr>
          <w:rFonts w:ascii="Traditional Arabic" w:eastAsia="Calibri" w:hAnsi="Traditional Arabic" w:cs="Traditional Arabic"/>
          <w:sz w:val="32"/>
          <w:szCs w:val="32"/>
        </w:rPr>
        <w:t xml:space="preserve"> </w:t>
      </w:r>
      <w:r w:rsidRPr="008E1034">
        <w:rPr>
          <w:rFonts w:ascii="Traditional Arabic" w:eastAsia="Calibri" w:hAnsi="Traditional Arabic" w:cs="Traditional Arabic"/>
          <w:sz w:val="32"/>
          <w:szCs w:val="32"/>
          <w:rtl/>
        </w:rPr>
        <w:t>هذه النظرية على هذه الدراسة</w:t>
      </w:r>
      <w:r w:rsidR="00C30B7C">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 xml:space="preserve"> فإن اعتماد المستشفيات الخاصة بمدينة الرياض على التسويق عبر تطبيقات الهواتف الذكية يُمثل ابتكارًا رقميًا يتأثر بدرجة إدراك </w:t>
      </w:r>
      <w:r w:rsidR="00866BFD" w:rsidRPr="008E1034">
        <w:rPr>
          <w:rFonts w:ascii="Traditional Arabic" w:eastAsia="Calibri" w:hAnsi="Traditional Arabic" w:cs="Traditional Arabic"/>
          <w:sz w:val="32"/>
          <w:szCs w:val="32"/>
          <w:rtl/>
        </w:rPr>
        <w:t>المرضى</w:t>
      </w:r>
      <w:r w:rsidR="00866BFD"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 xml:space="preserve">لفوائده وسهولة استخدامه، الأمر الذي ينعكس إيجابًا على مستوى التبنّي وتحسين جودة الخدمات الطبية ورضا </w:t>
      </w:r>
      <w:r w:rsidR="00866BFD" w:rsidRPr="008E1034">
        <w:rPr>
          <w:rFonts w:ascii="Traditional Arabic" w:eastAsia="Calibri" w:hAnsi="Traditional Arabic" w:cs="Traditional Arabic"/>
          <w:sz w:val="32"/>
          <w:szCs w:val="32"/>
          <w:rtl/>
        </w:rPr>
        <w:t>المرضى</w:t>
      </w:r>
      <w:r w:rsidR="00866BFD"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والكفاءة التشغيلية.</w:t>
      </w:r>
    </w:p>
    <w:bookmarkEnd w:id="10"/>
    <w:p w14:paraId="54FD45F5" w14:textId="77777777" w:rsidR="00E9034F" w:rsidRPr="008E1034" w:rsidRDefault="00E9034F" w:rsidP="008E1034">
      <w:pPr>
        <w:shd w:val="clear" w:color="auto" w:fill="FFFFFF" w:themeFill="background1"/>
        <w:bidi/>
        <w:spacing w:after="120" w:line="360" w:lineRule="auto"/>
        <w:jc w:val="center"/>
        <w:rPr>
          <w:rFonts w:ascii="Traditional Arabic" w:eastAsia="Calibri" w:hAnsi="Traditional Arabic" w:cs="Traditional Arabic"/>
          <w:b/>
          <w:bCs/>
          <w:sz w:val="36"/>
          <w:szCs w:val="36"/>
          <w:rtl/>
        </w:rPr>
      </w:pPr>
    </w:p>
    <w:p w14:paraId="7E9586B2" w14:textId="77777777" w:rsidR="00247014" w:rsidRPr="008E1034" w:rsidRDefault="00247014" w:rsidP="008E1034">
      <w:pPr>
        <w:shd w:val="clear" w:color="auto" w:fill="FFFFFF" w:themeFill="background1"/>
        <w:bidi/>
        <w:spacing w:after="120" w:line="360" w:lineRule="auto"/>
        <w:rPr>
          <w:rFonts w:ascii="Traditional Arabic" w:hAnsi="Traditional Arabic" w:cs="Traditional Arabic"/>
          <w:b/>
          <w:bCs/>
          <w:sz w:val="36"/>
          <w:szCs w:val="36"/>
          <w:rtl/>
          <w:lang w:bidi="ar-EG"/>
        </w:rPr>
      </w:pPr>
    </w:p>
    <w:p w14:paraId="51B874D3" w14:textId="77777777" w:rsidR="00004BE7" w:rsidRPr="008E1034" w:rsidRDefault="00004BE7" w:rsidP="008E1034">
      <w:pPr>
        <w:shd w:val="clear" w:color="auto" w:fill="FFFFFF" w:themeFill="background1"/>
        <w:spacing w:after="200" w:line="276" w:lineRule="auto"/>
        <w:rPr>
          <w:rFonts w:ascii="Traditional Arabic" w:hAnsi="Traditional Arabic" w:cs="Traditional Arabic"/>
          <w:b/>
          <w:bCs/>
          <w:sz w:val="36"/>
          <w:szCs w:val="36"/>
          <w:rtl/>
          <w:lang w:bidi="ar-EG"/>
        </w:rPr>
      </w:pPr>
      <w:r w:rsidRPr="008E1034">
        <w:rPr>
          <w:rFonts w:ascii="Traditional Arabic" w:hAnsi="Traditional Arabic" w:cs="Traditional Arabic"/>
          <w:b/>
          <w:bCs/>
          <w:sz w:val="36"/>
          <w:szCs w:val="36"/>
          <w:rtl/>
          <w:lang w:bidi="ar-EG"/>
        </w:rPr>
        <w:br w:type="page"/>
      </w:r>
    </w:p>
    <w:p w14:paraId="52DD2C5B" w14:textId="77777777" w:rsidR="00626B6C" w:rsidRPr="008E1034" w:rsidRDefault="00626B6C" w:rsidP="008E1034">
      <w:pPr>
        <w:shd w:val="clear" w:color="auto" w:fill="FFFFFF" w:themeFill="background1"/>
        <w:bidi/>
        <w:spacing w:line="276" w:lineRule="auto"/>
        <w:jc w:val="center"/>
        <w:rPr>
          <w:rFonts w:ascii="Traditional Arabic" w:hAnsi="Traditional Arabic" w:cs="Traditional Arabic"/>
          <w:b/>
          <w:bCs/>
          <w:sz w:val="48"/>
          <w:szCs w:val="48"/>
          <w:rtl/>
          <w:lang w:bidi="ar-EG"/>
        </w:rPr>
      </w:pPr>
      <w:r w:rsidRPr="008E1034">
        <w:rPr>
          <w:rFonts w:ascii="Traditional Arabic" w:hAnsi="Traditional Arabic" w:cs="Traditional Arabic"/>
          <w:b/>
          <w:bCs/>
          <w:sz w:val="48"/>
          <w:szCs w:val="48"/>
          <w:rtl/>
          <w:lang w:bidi="ar-EG"/>
        </w:rPr>
        <w:t xml:space="preserve">الفصل </w:t>
      </w:r>
      <w:r w:rsidRPr="008E1034">
        <w:rPr>
          <w:rFonts w:ascii="Traditional Arabic" w:hAnsi="Traditional Arabic" w:cs="Traditional Arabic" w:hint="cs"/>
          <w:b/>
          <w:bCs/>
          <w:sz w:val="48"/>
          <w:szCs w:val="48"/>
          <w:rtl/>
          <w:lang w:bidi="ar-EG"/>
        </w:rPr>
        <w:t>الثالث</w:t>
      </w:r>
    </w:p>
    <w:p w14:paraId="09FB917A" w14:textId="77777777" w:rsidR="00626B6C" w:rsidRPr="008E1034" w:rsidRDefault="00626B6C" w:rsidP="008E1034">
      <w:pPr>
        <w:shd w:val="clear" w:color="auto" w:fill="FFFFFF" w:themeFill="background1"/>
        <w:jc w:val="center"/>
        <w:rPr>
          <w:rFonts w:ascii="Simplified Arabic" w:eastAsia="Calibri" w:hAnsi="Simplified Arabic" w:cs="Simplified Arabic"/>
          <w:sz w:val="28"/>
          <w:szCs w:val="28"/>
          <w:rtl/>
        </w:rPr>
      </w:pPr>
      <w:r w:rsidRPr="008E1034">
        <w:rPr>
          <w:rFonts w:ascii="Traditional Arabic" w:hAnsi="Traditional Arabic" w:cs="Traditional Arabic"/>
          <w:b/>
          <w:bCs/>
          <w:sz w:val="48"/>
          <w:szCs w:val="48"/>
          <w:rtl/>
          <w:lang w:bidi="ar-EG"/>
        </w:rPr>
        <w:t>الطريقة والإجراءات المنهجية</w:t>
      </w:r>
    </w:p>
    <w:p w14:paraId="1308B6D0" w14:textId="77777777" w:rsidR="00626B6C" w:rsidRPr="008E1034" w:rsidRDefault="00626B6C" w:rsidP="008E1034">
      <w:pPr>
        <w:shd w:val="clear" w:color="auto" w:fill="FFFFFF" w:themeFill="background1"/>
        <w:bidi/>
        <w:spacing w:before="240" w:after="360" w:line="276" w:lineRule="auto"/>
        <w:rPr>
          <w:rFonts w:ascii="Traditional Arabic" w:eastAsia="Times New Roman" w:hAnsi="Traditional Arabic" w:cs="Traditional Arabic"/>
          <w:b/>
          <w:bCs/>
          <w:color w:val="404040"/>
          <w:sz w:val="36"/>
          <w:szCs w:val="36"/>
          <w:rtl/>
        </w:rPr>
      </w:pPr>
      <w:r w:rsidRPr="008E1034">
        <w:rPr>
          <w:rFonts w:ascii="Traditional Arabic" w:eastAsia="Times New Roman" w:hAnsi="Traditional Arabic" w:cs="Traditional Arabic"/>
          <w:b/>
          <w:bCs/>
          <w:color w:val="404040"/>
          <w:sz w:val="36"/>
          <w:szCs w:val="36"/>
          <w:rtl/>
        </w:rPr>
        <w:t>مقدمة:</w:t>
      </w:r>
    </w:p>
    <w:p w14:paraId="5059F399" w14:textId="72FF9081" w:rsidR="00626B6C" w:rsidRPr="008E1034" w:rsidRDefault="00626B6C" w:rsidP="008E1034">
      <w:pPr>
        <w:shd w:val="clear" w:color="auto" w:fill="FFFFFF" w:themeFill="background1"/>
        <w:bidi/>
        <w:spacing w:before="240" w:after="360" w:line="276" w:lineRule="auto"/>
        <w:rPr>
          <w:rFonts w:ascii="Traditional Arabic" w:eastAsia="Times New Roman" w:hAnsi="Traditional Arabic" w:cs="Traditional Arabic"/>
          <w:b/>
          <w:bCs/>
          <w:color w:val="404040"/>
          <w:sz w:val="36"/>
          <w:szCs w:val="36"/>
          <w:rtl/>
        </w:rPr>
      </w:pPr>
      <w:r w:rsidRPr="008E1034">
        <w:rPr>
          <w:rFonts w:ascii="Traditional Arabic" w:eastAsia="Times New Roman" w:hAnsi="Traditional Arabic" w:cs="Traditional Arabic"/>
          <w:b/>
          <w:bCs/>
          <w:color w:val="404040"/>
          <w:sz w:val="36"/>
          <w:szCs w:val="36"/>
          <w:rtl/>
        </w:rPr>
        <w:t>1-</w:t>
      </w:r>
      <w:r w:rsidR="00386EAB" w:rsidRPr="008E1034">
        <w:rPr>
          <w:rFonts w:ascii="Traditional Arabic" w:eastAsia="Times New Roman" w:hAnsi="Traditional Arabic" w:cs="Traditional Arabic"/>
          <w:b/>
          <w:bCs/>
          <w:color w:val="404040"/>
          <w:sz w:val="36"/>
          <w:szCs w:val="36"/>
          <w:rtl/>
        </w:rPr>
        <w:t xml:space="preserve"> </w:t>
      </w:r>
      <w:r w:rsidRPr="008E1034">
        <w:rPr>
          <w:rFonts w:ascii="Traditional Arabic" w:eastAsia="Times New Roman" w:hAnsi="Traditional Arabic" w:cs="Traditional Arabic"/>
          <w:b/>
          <w:bCs/>
          <w:color w:val="404040"/>
          <w:sz w:val="36"/>
          <w:szCs w:val="36"/>
          <w:rtl/>
        </w:rPr>
        <w:t>منهج البحث</w:t>
      </w:r>
      <w:r w:rsidRPr="008E1034">
        <w:rPr>
          <w:rFonts w:ascii="Traditional Arabic" w:eastAsia="Times New Roman" w:hAnsi="Traditional Arabic" w:cs="Traditional Arabic"/>
          <w:b/>
          <w:bCs/>
          <w:color w:val="404040"/>
          <w:sz w:val="36"/>
          <w:szCs w:val="36"/>
        </w:rPr>
        <w:t>:</w:t>
      </w:r>
    </w:p>
    <w:p w14:paraId="25E30A9A" w14:textId="677C8EBA" w:rsidR="00626B6C" w:rsidRPr="008E1034" w:rsidRDefault="00626B6C" w:rsidP="008E1034">
      <w:pPr>
        <w:shd w:val="clear" w:color="auto" w:fill="FFFFFF" w:themeFill="background1"/>
        <w:bidi/>
        <w:spacing w:before="240" w:after="360" w:line="276" w:lineRule="auto"/>
        <w:rPr>
          <w:rFonts w:ascii="Traditional Arabic" w:eastAsia="Times New Roman" w:hAnsi="Traditional Arabic" w:cs="Traditional Arabic"/>
          <w:b/>
          <w:bCs/>
          <w:color w:val="404040"/>
          <w:sz w:val="36"/>
          <w:szCs w:val="36"/>
          <w:rtl/>
        </w:rPr>
      </w:pPr>
      <w:r w:rsidRPr="008E1034">
        <w:rPr>
          <w:rFonts w:ascii="Traditional Arabic" w:eastAsia="Times New Roman" w:hAnsi="Traditional Arabic" w:cs="Traditional Arabic"/>
          <w:b/>
          <w:bCs/>
          <w:color w:val="404040"/>
          <w:sz w:val="36"/>
          <w:szCs w:val="36"/>
          <w:rtl/>
        </w:rPr>
        <w:t>2-</w:t>
      </w:r>
      <w:r w:rsidRPr="008E1034">
        <w:rPr>
          <w:rFonts w:ascii="Traditional Arabic" w:eastAsia="Times New Roman" w:hAnsi="Traditional Arabic" w:cs="Traditional Arabic"/>
          <w:b/>
          <w:bCs/>
          <w:color w:val="404040"/>
          <w:sz w:val="36"/>
          <w:szCs w:val="36"/>
        </w:rPr>
        <w:t xml:space="preserve"> </w:t>
      </w:r>
      <w:r w:rsidRPr="008E1034">
        <w:rPr>
          <w:rFonts w:ascii="Traditional Arabic" w:eastAsia="Times New Roman" w:hAnsi="Traditional Arabic" w:cs="Traditional Arabic"/>
          <w:b/>
          <w:bCs/>
          <w:color w:val="404040"/>
          <w:sz w:val="36"/>
          <w:szCs w:val="36"/>
          <w:rtl/>
        </w:rPr>
        <w:t>مجتمع</w:t>
      </w:r>
      <w:r w:rsidR="00AA0CD8" w:rsidRPr="008E1034">
        <w:rPr>
          <w:rFonts w:ascii="Traditional Arabic" w:eastAsia="Times New Roman" w:hAnsi="Traditional Arabic" w:cs="Traditional Arabic" w:hint="cs"/>
          <w:b/>
          <w:bCs/>
          <w:color w:val="404040"/>
          <w:sz w:val="36"/>
          <w:szCs w:val="36"/>
          <w:rtl/>
        </w:rPr>
        <w:t xml:space="preserve"> الدراسة</w:t>
      </w:r>
      <w:r w:rsidRPr="008E1034">
        <w:rPr>
          <w:rFonts w:ascii="Traditional Arabic" w:eastAsia="Times New Roman" w:hAnsi="Traditional Arabic" w:cs="Traditional Arabic"/>
          <w:b/>
          <w:bCs/>
          <w:color w:val="404040"/>
          <w:sz w:val="36"/>
          <w:szCs w:val="36"/>
          <w:rtl/>
        </w:rPr>
        <w:t xml:space="preserve"> وعين</w:t>
      </w:r>
      <w:r w:rsidR="00AA0CD8" w:rsidRPr="008E1034">
        <w:rPr>
          <w:rFonts w:ascii="Traditional Arabic" w:eastAsia="Times New Roman" w:hAnsi="Traditional Arabic" w:cs="Traditional Arabic" w:hint="cs"/>
          <w:b/>
          <w:bCs/>
          <w:color w:val="404040"/>
          <w:sz w:val="36"/>
          <w:szCs w:val="36"/>
          <w:rtl/>
        </w:rPr>
        <w:t>تها</w:t>
      </w:r>
      <w:r w:rsidRPr="008E1034">
        <w:rPr>
          <w:rFonts w:ascii="Traditional Arabic" w:eastAsia="Times New Roman" w:hAnsi="Traditional Arabic" w:cs="Traditional Arabic"/>
          <w:b/>
          <w:bCs/>
          <w:color w:val="404040"/>
          <w:sz w:val="36"/>
          <w:szCs w:val="36"/>
        </w:rPr>
        <w:t xml:space="preserve"> .</w:t>
      </w:r>
    </w:p>
    <w:p w14:paraId="121A7D81" w14:textId="45601F51" w:rsidR="00626B6C" w:rsidRPr="008E1034" w:rsidRDefault="00626B6C" w:rsidP="008E1034">
      <w:pPr>
        <w:shd w:val="clear" w:color="auto" w:fill="FFFFFF" w:themeFill="background1"/>
        <w:bidi/>
        <w:spacing w:before="240" w:after="360" w:line="276" w:lineRule="auto"/>
        <w:rPr>
          <w:rFonts w:ascii="Traditional Arabic" w:eastAsia="Times New Roman" w:hAnsi="Traditional Arabic" w:cs="Traditional Arabic"/>
          <w:b/>
          <w:bCs/>
          <w:color w:val="404040"/>
          <w:sz w:val="36"/>
          <w:szCs w:val="36"/>
          <w:rtl/>
        </w:rPr>
      </w:pPr>
      <w:r w:rsidRPr="008E1034">
        <w:rPr>
          <w:rFonts w:ascii="Traditional Arabic" w:eastAsia="Times New Roman" w:hAnsi="Traditional Arabic" w:cs="Traditional Arabic"/>
          <w:b/>
          <w:bCs/>
          <w:color w:val="404040"/>
          <w:sz w:val="36"/>
          <w:szCs w:val="36"/>
          <w:rtl/>
        </w:rPr>
        <w:t>3-</w:t>
      </w:r>
      <w:r w:rsidRPr="008E1034">
        <w:rPr>
          <w:rFonts w:ascii="Traditional Arabic" w:eastAsia="Times New Roman" w:hAnsi="Traditional Arabic" w:cs="Traditional Arabic"/>
          <w:b/>
          <w:bCs/>
          <w:color w:val="404040"/>
          <w:sz w:val="36"/>
          <w:szCs w:val="36"/>
        </w:rPr>
        <w:t xml:space="preserve"> </w:t>
      </w:r>
      <w:r w:rsidR="00AA0CD8" w:rsidRPr="008E1034">
        <w:rPr>
          <w:rFonts w:ascii="Traditional Arabic" w:eastAsia="Times New Roman" w:hAnsi="Traditional Arabic" w:cs="Traditional Arabic" w:hint="cs"/>
          <w:b/>
          <w:bCs/>
          <w:color w:val="404040"/>
          <w:sz w:val="36"/>
          <w:szCs w:val="36"/>
          <w:rtl/>
        </w:rPr>
        <w:t>أداة</w:t>
      </w:r>
      <w:r w:rsidRPr="008E1034">
        <w:rPr>
          <w:rFonts w:ascii="Traditional Arabic" w:eastAsia="Times New Roman" w:hAnsi="Traditional Arabic" w:cs="Traditional Arabic"/>
          <w:b/>
          <w:bCs/>
          <w:color w:val="404040"/>
          <w:sz w:val="36"/>
          <w:szCs w:val="36"/>
          <w:rtl/>
        </w:rPr>
        <w:t xml:space="preserve"> جمع البيانات</w:t>
      </w:r>
      <w:r w:rsidRPr="008E1034">
        <w:rPr>
          <w:rFonts w:ascii="Traditional Arabic" w:eastAsia="Times New Roman" w:hAnsi="Traditional Arabic" w:cs="Traditional Arabic"/>
          <w:b/>
          <w:bCs/>
          <w:color w:val="404040"/>
          <w:sz w:val="36"/>
          <w:szCs w:val="36"/>
        </w:rPr>
        <w:t xml:space="preserve"> .</w:t>
      </w:r>
    </w:p>
    <w:p w14:paraId="1D4D8340" w14:textId="77777777" w:rsidR="00626B6C" w:rsidRPr="008E1034" w:rsidRDefault="00626B6C" w:rsidP="008E1034">
      <w:pPr>
        <w:shd w:val="clear" w:color="auto" w:fill="FFFFFF" w:themeFill="background1"/>
        <w:bidi/>
        <w:spacing w:before="240" w:after="360" w:line="276" w:lineRule="auto"/>
        <w:rPr>
          <w:rFonts w:ascii="Traditional Arabic" w:eastAsia="Times New Roman" w:hAnsi="Traditional Arabic" w:cs="Traditional Arabic"/>
          <w:b/>
          <w:bCs/>
          <w:color w:val="404040"/>
          <w:sz w:val="36"/>
          <w:szCs w:val="36"/>
        </w:rPr>
      </w:pPr>
      <w:r w:rsidRPr="008E1034">
        <w:rPr>
          <w:rFonts w:ascii="Traditional Arabic" w:eastAsia="Times New Roman" w:hAnsi="Traditional Arabic" w:cs="Traditional Arabic"/>
          <w:b/>
          <w:bCs/>
          <w:color w:val="404040"/>
          <w:sz w:val="36"/>
          <w:szCs w:val="36"/>
          <w:rtl/>
        </w:rPr>
        <w:t>4- تحديد متغيرات الدراسة .</w:t>
      </w:r>
    </w:p>
    <w:p w14:paraId="41B0E95E" w14:textId="0A32278E" w:rsidR="00626B6C" w:rsidRPr="008E1034" w:rsidRDefault="00626B6C" w:rsidP="008E1034">
      <w:pPr>
        <w:shd w:val="clear" w:color="auto" w:fill="FFFFFF" w:themeFill="background1"/>
        <w:bidi/>
        <w:spacing w:before="240" w:after="360" w:line="276" w:lineRule="auto"/>
        <w:rPr>
          <w:rFonts w:ascii="Traditional Arabic" w:eastAsia="Times New Roman" w:hAnsi="Traditional Arabic" w:cs="Traditional Arabic"/>
          <w:b/>
          <w:bCs/>
          <w:color w:val="404040"/>
          <w:sz w:val="36"/>
          <w:szCs w:val="36"/>
          <w:rtl/>
        </w:rPr>
      </w:pPr>
      <w:r w:rsidRPr="008E1034">
        <w:rPr>
          <w:rFonts w:ascii="Traditional Arabic" w:eastAsia="Times New Roman" w:hAnsi="Traditional Arabic" w:cs="Traditional Arabic"/>
          <w:b/>
          <w:bCs/>
          <w:color w:val="404040"/>
          <w:sz w:val="36"/>
          <w:szCs w:val="36"/>
          <w:rtl/>
        </w:rPr>
        <w:t>5</w:t>
      </w:r>
      <w:r w:rsidR="00AA0CD8" w:rsidRPr="008E1034">
        <w:rPr>
          <w:rFonts w:ascii="Traditional Arabic" w:eastAsia="Times New Roman" w:hAnsi="Traditional Arabic" w:cs="Traditional Arabic" w:hint="cs"/>
          <w:b/>
          <w:bCs/>
          <w:color w:val="404040"/>
          <w:sz w:val="36"/>
          <w:szCs w:val="36"/>
          <w:rtl/>
        </w:rPr>
        <w:t>-</w:t>
      </w:r>
      <w:r w:rsidRPr="008E1034">
        <w:rPr>
          <w:rFonts w:ascii="Traditional Arabic" w:eastAsia="Times New Roman" w:hAnsi="Traditional Arabic" w:cs="Traditional Arabic"/>
          <w:b/>
          <w:bCs/>
          <w:color w:val="404040"/>
          <w:sz w:val="36"/>
          <w:szCs w:val="36"/>
          <w:rtl/>
        </w:rPr>
        <w:t xml:space="preserve"> تحديد إجراءات تنفيذ الدراسة .</w:t>
      </w:r>
    </w:p>
    <w:p w14:paraId="3AF5A10D"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r w:rsidRPr="008E1034">
        <w:rPr>
          <w:rFonts w:ascii="Traditional Arabic" w:eastAsia="Times New Roman" w:hAnsi="Traditional Arabic" w:cs="Traditional Arabic"/>
          <w:b/>
          <w:bCs/>
          <w:color w:val="404040"/>
          <w:sz w:val="36"/>
          <w:szCs w:val="36"/>
          <w:rtl/>
        </w:rPr>
        <w:t>6. تصميم الدراسة والمعالجة الإحصائية</w:t>
      </w:r>
      <w:r w:rsidRPr="008E1034">
        <w:rPr>
          <w:rFonts w:ascii="Calibri" w:eastAsia="Calibri" w:hAnsi="Calibri" w:cs="Arial" w:hint="cs"/>
          <w:rtl/>
          <w:lang w:bidi="ar-EG"/>
        </w:rPr>
        <w:t>.</w:t>
      </w:r>
    </w:p>
    <w:p w14:paraId="7C304AC2"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63B0E8EA"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14E43D57"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1311EE67"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31F396F2"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68F29E39"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3EACE885"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0A60FACE"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45826510"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366BE171"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1F02D331" w14:textId="77777777" w:rsidR="00626B6C" w:rsidRPr="008E1034" w:rsidRDefault="00626B6C" w:rsidP="008E1034">
      <w:pPr>
        <w:shd w:val="clear" w:color="auto" w:fill="FFFFFF" w:themeFill="background1"/>
        <w:bidi/>
        <w:spacing w:before="240" w:after="0" w:line="276" w:lineRule="auto"/>
        <w:rPr>
          <w:rFonts w:ascii="Traditional Arabic" w:hAnsi="Traditional Arabic" w:cs="Traditional Arabic"/>
          <w:b/>
          <w:bCs/>
          <w:sz w:val="40"/>
          <w:szCs w:val="40"/>
          <w:rtl/>
          <w:lang w:bidi="ar-EG"/>
        </w:rPr>
      </w:pPr>
      <w:bookmarkStart w:id="16" w:name="_Hlk212517707"/>
      <w:r w:rsidRPr="008E1034">
        <w:rPr>
          <w:rFonts w:ascii="Traditional Arabic" w:hAnsi="Traditional Arabic" w:cs="Traditional Arabic" w:hint="cs"/>
          <w:b/>
          <w:bCs/>
          <w:sz w:val="40"/>
          <w:szCs w:val="40"/>
          <w:rtl/>
          <w:lang w:bidi="ar-EG"/>
        </w:rPr>
        <w:t>مقدمة:</w:t>
      </w:r>
    </w:p>
    <w:bookmarkEnd w:id="16"/>
    <w:p w14:paraId="4A6CCDB3" w14:textId="77777777" w:rsidR="00626B6C" w:rsidRPr="008E1034" w:rsidRDefault="00626B6C" w:rsidP="008E1034">
      <w:pPr>
        <w:pStyle w:val="NormalWeb"/>
        <w:shd w:val="clear" w:color="auto" w:fill="FFFFFF" w:themeFill="background1"/>
        <w:bidi/>
        <w:spacing w:before="0" w:beforeAutospacing="0"/>
        <w:ind w:firstLine="509"/>
        <w:jc w:val="both"/>
        <w:rPr>
          <w:rFonts w:ascii="Traditional Arabic" w:hAnsi="Traditional Arabic" w:cs="Traditional Arabic"/>
          <w:sz w:val="32"/>
          <w:szCs w:val="32"/>
        </w:rPr>
      </w:pPr>
      <w:r w:rsidRPr="008E1034">
        <w:rPr>
          <w:rFonts w:ascii="Traditional Arabic" w:hAnsi="Traditional Arabic" w:cs="Traditional Arabic"/>
          <w:sz w:val="32"/>
          <w:szCs w:val="32"/>
          <w:rtl/>
        </w:rPr>
        <w:t xml:space="preserve">يمثل هذا الفصل الإطار المنهجي الحاكم للدراسة، إذ ينتقل بالبحث من المستوى النظري إلى المستوى التطبيقي القابل للاختبار والتحليل العلمي المنهجي. ويهدف إلى بناء بنية إجرائية متكاملة </w:t>
      </w:r>
      <w:r w:rsidRPr="008E1034">
        <w:rPr>
          <w:rFonts w:ascii="Traditional Arabic" w:hAnsi="Traditional Arabic" w:cs="Traditional Arabic" w:hint="cs"/>
          <w:sz w:val="32"/>
          <w:szCs w:val="32"/>
          <w:rtl/>
        </w:rPr>
        <w:t>تمكن</w:t>
      </w:r>
      <w:r w:rsidRPr="008E1034">
        <w:rPr>
          <w:rFonts w:ascii="Traditional Arabic" w:hAnsi="Traditional Arabic" w:cs="Traditional Arabic"/>
          <w:sz w:val="32"/>
          <w:szCs w:val="32"/>
          <w:rtl/>
        </w:rPr>
        <w:t xml:space="preserve"> من فحص العلاقة بين التسويق عبر التطبيقات الذكية وجودة الخدمات الطبية في مستشفيات القطاع الخاص بمدينة الرياض، وذلك وفق أسس علمية تضمن الموضوعية والدقة وقابلية التحقق</w:t>
      </w:r>
      <w:r w:rsidRPr="008E1034">
        <w:rPr>
          <w:rFonts w:ascii="Traditional Arabic" w:hAnsi="Traditional Arabic" w:cs="Traditional Arabic"/>
          <w:sz w:val="32"/>
          <w:szCs w:val="32"/>
        </w:rPr>
        <w:t>.</w:t>
      </w:r>
    </w:p>
    <w:p w14:paraId="4B1C3022" w14:textId="163BF9CC" w:rsidR="00626B6C" w:rsidRPr="008E1034" w:rsidRDefault="00626B6C" w:rsidP="008E1034">
      <w:pPr>
        <w:pStyle w:val="NormalWeb"/>
        <w:shd w:val="clear" w:color="auto" w:fill="FFFFFF" w:themeFill="background1"/>
        <w:bidi/>
        <w:ind w:firstLine="509"/>
        <w:jc w:val="both"/>
        <w:rPr>
          <w:rFonts w:ascii="Traditional Arabic" w:hAnsi="Traditional Arabic" w:cs="Traditional Arabic"/>
          <w:sz w:val="32"/>
          <w:szCs w:val="32"/>
        </w:rPr>
      </w:pPr>
      <w:r w:rsidRPr="008E1034">
        <w:rPr>
          <w:rFonts w:ascii="Traditional Arabic" w:hAnsi="Traditional Arabic" w:cs="Traditional Arabic"/>
          <w:sz w:val="32"/>
          <w:szCs w:val="32"/>
          <w:rtl/>
        </w:rPr>
        <w:t xml:space="preserve">وتنبع أهمية هذا الفصل من طبيعة موضوع الدراسة الذي يجمع بين </w:t>
      </w:r>
      <w:r w:rsidR="00725219">
        <w:rPr>
          <w:rFonts w:ascii="Traditional Arabic" w:hAnsi="Traditional Arabic" w:cs="Traditional Arabic"/>
          <w:sz w:val="32"/>
          <w:szCs w:val="32"/>
          <w:rtl/>
        </w:rPr>
        <w:t>بُعد</w:t>
      </w:r>
      <w:r w:rsidRPr="008E1034">
        <w:rPr>
          <w:rFonts w:ascii="Traditional Arabic" w:hAnsi="Traditional Arabic" w:cs="Traditional Arabic"/>
          <w:sz w:val="32"/>
          <w:szCs w:val="32"/>
          <w:rtl/>
        </w:rPr>
        <w:t xml:space="preserve">ين متداخلين؛ الأول تسويقي رقمي يتمثل في استخدام التطبيقات الذكية كأداة اتصال وتفاعل مع </w:t>
      </w:r>
      <w:r w:rsidR="00440C4D" w:rsidRPr="008E1034">
        <w:rPr>
          <w:rFonts w:ascii="Traditional Arabic" w:hAnsi="Traditional Arabic" w:cs="Traditional Arabic" w:hint="cs"/>
          <w:sz w:val="32"/>
          <w:szCs w:val="32"/>
          <w:rtl/>
        </w:rPr>
        <w:t>المرضي</w:t>
      </w:r>
      <w:r w:rsidRPr="008E1034">
        <w:rPr>
          <w:rFonts w:ascii="Traditional Arabic" w:hAnsi="Traditional Arabic" w:cs="Traditional Arabic"/>
          <w:sz w:val="32"/>
          <w:szCs w:val="32"/>
          <w:rtl/>
        </w:rPr>
        <w:t>، والثاني صحي خدمي يرتبط بجودة الخدمات الطبية بأبعادها المتعددة. ويستلزم هذا التداخل تبني تصميم منهجي منضبط قادر على استيعاب تعقيد العلاقة بين المتغيرات، بما يسمح بتحليل الأثر بصورة علمية دقيقة تأخذ في الاعتبار اختلاف وجهات النظر بين مستخدمي الخدمة الصحية ومقدميها</w:t>
      </w:r>
      <w:r w:rsidRPr="008E1034">
        <w:rPr>
          <w:rFonts w:ascii="Traditional Arabic" w:hAnsi="Traditional Arabic" w:cs="Traditional Arabic"/>
          <w:sz w:val="32"/>
          <w:szCs w:val="32"/>
        </w:rPr>
        <w:t>.</w:t>
      </w:r>
    </w:p>
    <w:p w14:paraId="136F559B" w14:textId="77777777" w:rsidR="00626B6C" w:rsidRPr="008E1034" w:rsidRDefault="00626B6C" w:rsidP="008E1034">
      <w:pPr>
        <w:pStyle w:val="NormalWeb"/>
        <w:shd w:val="clear" w:color="auto" w:fill="FFFFFF" w:themeFill="background1"/>
        <w:bidi/>
        <w:ind w:firstLine="509"/>
        <w:jc w:val="both"/>
        <w:rPr>
          <w:rFonts w:ascii="Traditional Arabic" w:hAnsi="Traditional Arabic" w:cs="Traditional Arabic"/>
          <w:sz w:val="32"/>
          <w:szCs w:val="32"/>
        </w:rPr>
      </w:pPr>
      <w:r w:rsidRPr="008E1034">
        <w:rPr>
          <w:rFonts w:ascii="Traditional Arabic" w:hAnsi="Traditional Arabic" w:cs="Traditional Arabic"/>
          <w:sz w:val="32"/>
          <w:szCs w:val="32"/>
          <w:rtl/>
        </w:rPr>
        <w:t>وانطلاقا</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من ذلك، يتناول هذا الفصل تحديد المنهج العلمي الملائم لطبيعة الدراسة وأهدافها، إلى جانب توصيف مجتمع الدراسة وعينتها وآليات اختيارها، بما يحقق التمثيل الواقعي للفئات المستهدفة. كما يعرض أدوات جمع البيانات المعتمدة، ومبررات اختيارها، وإجراءات التحقق من صدقها وثباتها، فضلًا عن تحديد المتغيرات الرئيسة للدراسة في ضوء نموذجها المفاهيمي وفرضياتها</w:t>
      </w:r>
      <w:r w:rsidRPr="008E1034">
        <w:rPr>
          <w:rFonts w:ascii="Traditional Arabic" w:hAnsi="Traditional Arabic" w:cs="Traditional Arabic"/>
          <w:sz w:val="32"/>
          <w:szCs w:val="32"/>
        </w:rPr>
        <w:t>.</w:t>
      </w:r>
    </w:p>
    <w:p w14:paraId="3133D933" w14:textId="77777777" w:rsidR="00626B6C" w:rsidRPr="008E1034" w:rsidRDefault="00626B6C" w:rsidP="008E1034">
      <w:pPr>
        <w:pStyle w:val="NormalWeb"/>
        <w:shd w:val="clear" w:color="auto" w:fill="FFFFFF" w:themeFill="background1"/>
        <w:bidi/>
        <w:ind w:firstLine="509"/>
        <w:jc w:val="both"/>
        <w:rPr>
          <w:rFonts w:ascii="Traditional Arabic" w:hAnsi="Traditional Arabic" w:cs="Traditional Arabic"/>
          <w:sz w:val="32"/>
          <w:szCs w:val="32"/>
          <w:rtl/>
        </w:rPr>
      </w:pPr>
      <w:r w:rsidRPr="008E1034">
        <w:rPr>
          <w:rFonts w:ascii="Traditional Arabic" w:hAnsi="Traditional Arabic" w:cs="Traditional Arabic"/>
          <w:sz w:val="32"/>
          <w:szCs w:val="32"/>
          <w:rtl/>
        </w:rPr>
        <w:t xml:space="preserve">كذلك يستعرض الفصل الخطوات التنفيذية التي </w:t>
      </w:r>
      <w:r w:rsidRPr="008E1034">
        <w:rPr>
          <w:rFonts w:ascii="Traditional Arabic" w:hAnsi="Traditional Arabic" w:cs="Traditional Arabic" w:hint="cs"/>
          <w:sz w:val="32"/>
          <w:szCs w:val="32"/>
          <w:rtl/>
        </w:rPr>
        <w:t>اتبعت</w:t>
      </w:r>
      <w:r w:rsidRPr="008E1034">
        <w:rPr>
          <w:rFonts w:ascii="Traditional Arabic" w:hAnsi="Traditional Arabic" w:cs="Traditional Arabic"/>
          <w:sz w:val="32"/>
          <w:szCs w:val="32"/>
          <w:rtl/>
        </w:rPr>
        <w:t xml:space="preserve"> في التطبيق الميداني، بدء</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من إعداد أداة القياس ومرورا</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بإجراءات التوزيع وجمع البيانات، وانتهاءً بتحديد الأساليب الإحصائية المستخدمة في تحليل البيانات واختبار الفرضيات. وبذلك يشكل هذا الفصل الأساس المنهجي الذي يستند إليه البناء التحليلي للدراسة، ويضمن الاتساق العلمي بين مشكلة البحث وأهدافه ونتائجه المتوقعة</w:t>
      </w:r>
      <w:r w:rsidRPr="008E1034">
        <w:rPr>
          <w:rFonts w:ascii="Traditional Arabic" w:hAnsi="Traditional Arabic" w:cs="Traditional Arabic"/>
          <w:sz w:val="32"/>
          <w:szCs w:val="32"/>
        </w:rPr>
        <w:t>.</w:t>
      </w:r>
    </w:p>
    <w:p w14:paraId="2D2054B7" w14:textId="58FFA802" w:rsidR="00626B6C" w:rsidRPr="008E1034" w:rsidRDefault="00626B6C" w:rsidP="008E1034">
      <w:pPr>
        <w:pStyle w:val="NormalWeb"/>
        <w:shd w:val="clear" w:color="auto" w:fill="FFFFFF" w:themeFill="background1"/>
        <w:bidi/>
        <w:ind w:firstLine="509"/>
        <w:jc w:val="both"/>
        <w:rPr>
          <w:rFonts w:ascii="Traditional Arabic" w:hAnsi="Traditional Arabic" w:cs="Traditional Arabic"/>
          <w:sz w:val="32"/>
          <w:szCs w:val="32"/>
          <w:rtl/>
        </w:rPr>
      </w:pPr>
      <w:r w:rsidRPr="008E1034">
        <w:rPr>
          <w:rFonts w:ascii="Traditional Arabic" w:hAnsi="Traditional Arabic" w:cs="Traditional Arabic"/>
          <w:sz w:val="32"/>
          <w:szCs w:val="32"/>
          <w:rtl/>
        </w:rPr>
        <w:t xml:space="preserve">كما يوضح الفصل إجراءات التحقق من الخصائص السيكومترية لأداة الدراسة قبل التطبيق الميداني النهائي، وذلك من خلال تنفيذ دراسة استطلاعية على عينة مناسبة من مجتمع البحث، وتحليل نتائجها إحصائيًا للتحقق من صدق الأداة وثباتها باستخدام معاملات الاتساق الداخلي، بما يعزز موثوقية القياس وصلاحية </w:t>
      </w:r>
      <w:r w:rsidR="00EA5037" w:rsidRPr="008E1034">
        <w:rPr>
          <w:rFonts w:ascii="Traditional Arabic" w:hAnsi="Traditional Arabic" w:cs="Traditional Arabic" w:hint="cs"/>
          <w:sz w:val="32"/>
          <w:szCs w:val="32"/>
          <w:rtl/>
        </w:rPr>
        <w:t>الأستبانة</w:t>
      </w:r>
      <w:r w:rsidRPr="008E1034">
        <w:rPr>
          <w:rFonts w:ascii="Traditional Arabic" w:hAnsi="Traditional Arabic" w:cs="Traditional Arabic"/>
          <w:sz w:val="32"/>
          <w:szCs w:val="32"/>
          <w:rtl/>
        </w:rPr>
        <w:t xml:space="preserve"> للتطبيق على العينة الأساسية</w:t>
      </w:r>
      <w:r w:rsidRPr="008E1034">
        <w:rPr>
          <w:rFonts w:ascii="Traditional Arabic" w:hAnsi="Traditional Arabic" w:cs="Traditional Arabic"/>
          <w:sz w:val="32"/>
          <w:szCs w:val="32"/>
        </w:rPr>
        <w:t>.</w:t>
      </w:r>
    </w:p>
    <w:p w14:paraId="4C5ECC7E" w14:textId="2A5BAF3D" w:rsidR="00626B6C" w:rsidRPr="008E1034" w:rsidRDefault="00626B6C" w:rsidP="008E1034">
      <w:pPr>
        <w:shd w:val="clear" w:color="auto" w:fill="FFFFFF" w:themeFill="background1"/>
        <w:bidi/>
        <w:spacing w:before="240" w:line="276" w:lineRule="auto"/>
        <w:ind w:firstLine="509"/>
        <w:jc w:val="both"/>
        <w:rPr>
          <w:rFonts w:ascii="Traditional Arabic" w:eastAsia="Times New Roman" w:hAnsi="Traditional Arabic" w:cs="Traditional Arabic"/>
          <w:b/>
          <w:bCs/>
          <w:color w:val="404040"/>
          <w:sz w:val="36"/>
          <w:szCs w:val="36"/>
          <w:rtl/>
        </w:rPr>
      </w:pPr>
      <w:r w:rsidRPr="008E1034">
        <w:rPr>
          <w:rFonts w:ascii="Traditional Arabic" w:eastAsia="Times New Roman" w:hAnsi="Traditional Arabic" w:cs="Traditional Arabic"/>
          <w:b/>
          <w:bCs/>
          <w:color w:val="404040"/>
          <w:sz w:val="36"/>
          <w:szCs w:val="36"/>
          <w:rtl/>
        </w:rPr>
        <w:t>1-</w:t>
      </w:r>
      <w:r w:rsidR="00386EAB" w:rsidRPr="008E1034">
        <w:rPr>
          <w:rFonts w:ascii="Traditional Arabic" w:eastAsia="Times New Roman" w:hAnsi="Traditional Arabic" w:cs="Traditional Arabic"/>
          <w:b/>
          <w:bCs/>
          <w:color w:val="404040"/>
          <w:sz w:val="36"/>
          <w:szCs w:val="36"/>
          <w:rtl/>
        </w:rPr>
        <w:t xml:space="preserve"> </w:t>
      </w:r>
      <w:r w:rsidRPr="008E1034">
        <w:rPr>
          <w:rFonts w:ascii="Traditional Arabic" w:eastAsia="Times New Roman" w:hAnsi="Traditional Arabic" w:cs="Traditional Arabic"/>
          <w:b/>
          <w:bCs/>
          <w:color w:val="404040"/>
          <w:sz w:val="36"/>
          <w:szCs w:val="36"/>
          <w:rtl/>
        </w:rPr>
        <w:t>منهج البحث</w:t>
      </w:r>
      <w:r w:rsidRPr="008E1034">
        <w:rPr>
          <w:rFonts w:ascii="Traditional Arabic" w:eastAsia="Times New Roman" w:hAnsi="Traditional Arabic" w:cs="Traditional Arabic"/>
          <w:b/>
          <w:bCs/>
          <w:color w:val="404040"/>
          <w:sz w:val="36"/>
          <w:szCs w:val="36"/>
        </w:rPr>
        <w:t>:</w:t>
      </w:r>
    </w:p>
    <w:p w14:paraId="7CB1D564" w14:textId="77777777" w:rsidR="00C95711"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bookmarkStart w:id="17" w:name="_Hlk212420700"/>
      <w:r w:rsidRPr="008E1034">
        <w:rPr>
          <w:rFonts w:ascii="Traditional Arabic" w:eastAsia="Times New Roman" w:hAnsi="Traditional Arabic" w:cs="Traditional Arabic"/>
          <w:sz w:val="32"/>
          <w:szCs w:val="32"/>
          <w:rtl/>
        </w:rPr>
        <w:t>تماشيا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مع طبيعة موضوع الدراسة الحالية التي تسعى إلى تحليل أثر التسويق عبر التطبيقات الذكية </w:t>
      </w:r>
    </w:p>
    <w:p w14:paraId="6BD7D9B5" w14:textId="68757261"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على تحسين جودة الخدمات الطبية في مستشفيات القطاع الخاص بمدينة الرياض، فقد تم اعتماد المنهج الوصفي التحليلي بوصفه من أكثر المناهج ملاءمة للدراسات التطبيقية التي تستهدف تفسير العلاقات بين المتغيرات في البيئات التنظيمية والخدمية المعاصرة. ويُعد هذا المنهج مناسبًا للدراسات التي تتناول الظواهر الإدارية والصحية ذات الطابع الواقعي، حيث يتيح وصفها بدقة وتحليل أبعادها وعلاقاتها بصورة منهجية قائمة على البيانات الميدانية والتحليل الإحصائي (</w:t>
      </w:r>
      <w:r w:rsidRPr="008E1034">
        <w:rPr>
          <w:rFonts w:ascii="Traditional Arabic" w:eastAsia="Times New Roman" w:hAnsi="Traditional Arabic" w:cs="Traditional Arabic"/>
          <w:sz w:val="32"/>
          <w:szCs w:val="32"/>
        </w:rPr>
        <w:t>Saunders et al., 2023</w:t>
      </w:r>
      <w:r w:rsidRPr="008E1034">
        <w:rPr>
          <w:rFonts w:ascii="Traditional Arabic" w:eastAsia="Times New Roman" w:hAnsi="Traditional Arabic" w:cs="Traditional Arabic"/>
          <w:sz w:val="32"/>
          <w:szCs w:val="32"/>
          <w:rtl/>
        </w:rPr>
        <w:t>).</w:t>
      </w:r>
    </w:p>
    <w:p w14:paraId="52C7F016" w14:textId="1F28317B"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ويقوم المنهج الوصفي التحليلي على دراسة الظاهرة في سياقها الواقعي دون تدخل الباحث في توجيهها، من خلال توصيف مستوى توظيف التسويق عبر التطبيقات الذكية داخل المستشفيات الخاصة، وتحليل انعكاساته على جودة الخدمات الطبية بمختلف أبعادها، مثل رضا </w:t>
      </w:r>
      <w:r w:rsidR="00440C4D" w:rsidRPr="008E1034">
        <w:rPr>
          <w:rFonts w:ascii="Traditional Arabic" w:eastAsia="Times New Roman" w:hAnsi="Traditional Arabic" w:cs="Traditional Arabic" w:hint="cs"/>
          <w:sz w:val="32"/>
          <w:szCs w:val="32"/>
          <w:rtl/>
        </w:rPr>
        <w:t>المرضي</w:t>
      </w:r>
      <w:r w:rsidRPr="008E1034">
        <w:rPr>
          <w:rFonts w:ascii="Traditional Arabic" w:eastAsia="Times New Roman" w:hAnsi="Traditional Arabic" w:cs="Traditional Arabic"/>
          <w:sz w:val="32"/>
          <w:szCs w:val="32"/>
          <w:rtl/>
        </w:rPr>
        <w:t>، والكفاءة التشغيلية، وجودة الرعاية المقدمة. ويسمح هذا المنهج بقياس العلاقات الارتباطية والتأثيرية بين المتغيرات، اعتمادا</w:t>
      </w:r>
      <w:r w:rsidR="00440C4D"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على أدوات قياس كمية قابلة للتحليل الإحصائي الموضوعي (</w:t>
      </w:r>
      <w:r w:rsidRPr="008E1034">
        <w:rPr>
          <w:rFonts w:ascii="Traditional Arabic" w:eastAsia="Times New Roman" w:hAnsi="Traditional Arabic" w:cs="Traditional Arabic"/>
          <w:sz w:val="32"/>
          <w:szCs w:val="32"/>
        </w:rPr>
        <w:t>Hair et al., 2022</w:t>
      </w:r>
      <w:r w:rsidRPr="008E1034">
        <w:rPr>
          <w:rFonts w:ascii="Traditional Arabic" w:eastAsia="Times New Roman" w:hAnsi="Traditional Arabic" w:cs="Traditional Arabic"/>
          <w:sz w:val="32"/>
          <w:szCs w:val="32"/>
          <w:rtl/>
        </w:rPr>
        <w:t>).</w:t>
      </w:r>
    </w:p>
    <w:p w14:paraId="5B52553B" w14:textId="77777777"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كما يتميز هذا المنهج بقدرته على الربط بين الوصف والتفسير، حيث لا يقتصر على عرض خصائص الظاهرة، بل يمتد إلى تحليل أنماط التفاعل بين المتغيرات المستقلة والتابعة، واستكشاف طبيعة التأثيرات المباشرة للتسويق الرقمي الصحي عبر التطبيقات الذكية على مخرجات جودة الخدمة الصحية. وتؤكد الأدبيات الحديثة في منهجيات البحث أن الجمع بين التحليل الوصفي والتفسيري يعزز من القدرة على فهم السلوك التنظيمي والخدمي في البيئات الرقمية المعقدة، خاصة في القطاعات التي تشهد تحولًا رقميًا متسارعًا مثل القطاع الصحي (</w:t>
      </w:r>
      <w:r w:rsidRPr="008E1034">
        <w:rPr>
          <w:rFonts w:ascii="Traditional Arabic" w:eastAsia="Times New Roman" w:hAnsi="Traditional Arabic" w:cs="Traditional Arabic"/>
          <w:sz w:val="32"/>
          <w:szCs w:val="32"/>
        </w:rPr>
        <w:t>Sekaran &amp; Bougie, 2021</w:t>
      </w:r>
      <w:r w:rsidRPr="008E1034">
        <w:rPr>
          <w:rFonts w:ascii="Traditional Arabic" w:eastAsia="Times New Roman" w:hAnsi="Traditional Arabic" w:cs="Traditional Arabic"/>
          <w:sz w:val="32"/>
          <w:szCs w:val="32"/>
          <w:rtl/>
        </w:rPr>
        <w:t>).</w:t>
      </w:r>
    </w:p>
    <w:p w14:paraId="009C9F17" w14:textId="6A3781E5"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ومن منظور تطبيقي، يتيح هذا المنهج دراسة واقع استخدام التطبيقات الذكية كأداة تسويق صحي من خلال تحليل أبعادها الرئيسة، والتي تشمل الترويج للخدمات الطبية، والتفاعل المباشر مع </w:t>
      </w:r>
      <w:r w:rsidR="00866BFD"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وتوفير المعلومات الصحية الموثوقة، وتسهيل إدارة المواعيد والخدمات. كما يسمح بتقييم انعكاس هذه الأبعاد على مؤشرات جودة الخدمات الطبية، بما يدعم بناء نموذج تفسيري يوضح طبيعة العلاقة بين التسويق الرقمي وجودة الأداء الصحي في المستشفيات الخاصة.</w:t>
      </w:r>
    </w:p>
    <w:p w14:paraId="138FE2FD" w14:textId="77777777"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إضافة إلى ذلك، يوفر المنهج الوصفي التحليلي إمكانية إجراء المقارنات بين مستويات تبني التطبيقات الذكية داخل المؤسسات الصحية الخاصة، واستخلاص مواطن القوة والقصور في ممارسات التسويق عبر التطبيقات، وتحديد العوامل التي تعزز فاعليته أو تحد من أثره. ويتسق ذلك مع الاتجاهات الحديثة في دراسات التحول الرقمي في الرعاية الصحية، التي تؤكد على العلاقة التكاملية بين الابتكار التقني وجودة الخدمات الصحية وتجربة المريض (</w:t>
      </w:r>
      <w:r w:rsidRPr="008E1034">
        <w:rPr>
          <w:rFonts w:ascii="Traditional Arabic" w:eastAsia="Times New Roman" w:hAnsi="Traditional Arabic" w:cs="Traditional Arabic"/>
          <w:sz w:val="32"/>
          <w:szCs w:val="32"/>
        </w:rPr>
        <w:t>Dwivedi et al., 2021</w:t>
      </w:r>
      <w:r w:rsidRPr="008E1034">
        <w:rPr>
          <w:rFonts w:ascii="Traditional Arabic" w:eastAsia="Times New Roman" w:hAnsi="Traditional Arabic" w:cs="Traditional Arabic"/>
          <w:sz w:val="32"/>
          <w:szCs w:val="32"/>
          <w:rtl/>
        </w:rPr>
        <w:t>).</w:t>
      </w:r>
    </w:p>
    <w:p w14:paraId="1203CF24" w14:textId="7064E30D"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وفي إطار اختبار فرضيات الدراسة، تم توظيف المنهج الوصفي التحليلي بصورة تطبيقية من خلال تصميم أداة استقصاء محكمة تستند إلى الإطار النظري للدراسة، بحيث تقيس متغيرات التسويق عبر التطبيقات الذكية وأبعاد جودة الخدمات الطبية بصورة كمية قابلة للتحليل الإحصائي. وقد </w:t>
      </w:r>
      <w:r w:rsidR="00EA5037" w:rsidRPr="008E1034">
        <w:rPr>
          <w:rFonts w:ascii="Traditional Arabic" w:eastAsia="Times New Roman" w:hAnsi="Traditional Arabic" w:cs="Traditional Arabic" w:hint="cs"/>
          <w:sz w:val="32"/>
          <w:szCs w:val="32"/>
          <w:rtl/>
        </w:rPr>
        <w:t>طبقت</w:t>
      </w:r>
      <w:r w:rsidRPr="008E1034">
        <w:rPr>
          <w:rFonts w:ascii="Traditional Arabic" w:eastAsia="Times New Roman" w:hAnsi="Traditional Arabic" w:cs="Traditional Arabic"/>
          <w:sz w:val="32"/>
          <w:szCs w:val="32"/>
          <w:rtl/>
        </w:rPr>
        <w:t xml:space="preserve"> </w:t>
      </w:r>
      <w:r w:rsidR="00EA5037" w:rsidRPr="008E1034">
        <w:rPr>
          <w:rFonts w:ascii="Traditional Arabic" w:eastAsia="Times New Roman" w:hAnsi="Traditional Arabic" w:cs="Traditional Arabic" w:hint="cs"/>
          <w:sz w:val="32"/>
          <w:szCs w:val="32"/>
          <w:rtl/>
        </w:rPr>
        <w:t>الأستبانة</w:t>
      </w:r>
      <w:r w:rsidRPr="008E1034">
        <w:rPr>
          <w:rFonts w:ascii="Traditional Arabic" w:eastAsia="Times New Roman" w:hAnsi="Traditional Arabic" w:cs="Traditional Arabic"/>
          <w:sz w:val="32"/>
          <w:szCs w:val="32"/>
          <w:rtl/>
        </w:rPr>
        <w:t xml:space="preserve"> </w:t>
      </w:r>
      <w:r w:rsidR="00EA5037" w:rsidRPr="008E1034">
        <w:rPr>
          <w:rFonts w:ascii="Traditional Arabic" w:eastAsia="Times New Roman" w:hAnsi="Traditional Arabic" w:cs="Traditional Arabic" w:hint="cs"/>
          <w:sz w:val="32"/>
          <w:szCs w:val="32"/>
          <w:rtl/>
        </w:rPr>
        <w:t>علي</w:t>
      </w:r>
      <w:r w:rsidRPr="008E1034">
        <w:rPr>
          <w:rFonts w:ascii="Traditional Arabic" w:eastAsia="Times New Roman" w:hAnsi="Traditional Arabic" w:cs="Traditional Arabic"/>
          <w:sz w:val="32"/>
          <w:szCs w:val="32"/>
          <w:rtl/>
        </w:rPr>
        <w:t xml:space="preserve"> عينة من </w:t>
      </w:r>
      <w:r w:rsidR="00440C4D" w:rsidRPr="008E1034">
        <w:rPr>
          <w:rFonts w:ascii="Traditional Arabic" w:eastAsia="Times New Roman" w:hAnsi="Traditional Arabic" w:cs="Traditional Arabic" w:hint="cs"/>
          <w:sz w:val="32"/>
          <w:szCs w:val="32"/>
          <w:rtl/>
        </w:rPr>
        <w:t>المرضي</w:t>
      </w:r>
      <w:r w:rsidRPr="008E1034">
        <w:rPr>
          <w:rFonts w:ascii="Traditional Arabic" w:eastAsia="Times New Roman" w:hAnsi="Traditional Arabic" w:cs="Traditional Arabic"/>
          <w:sz w:val="32"/>
          <w:szCs w:val="32"/>
          <w:rtl/>
        </w:rPr>
        <w:t xml:space="preserve"> من خدمات مستشفيات القطاع الخاص بمدينة الرياض، بما يضمن الحصول على بيانات ميدانية تعكس الواقع الفعلي لاستخدام التطبيقات الذكية في التسويق الصحي.</w:t>
      </w:r>
    </w:p>
    <w:p w14:paraId="372E6525" w14:textId="77777777"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وبالاعتماد على هذا التوجه المنهجي، يمكن تحليل البيانات وتحويلها إلى مؤشرات علمية قابلة للتفسير من خلال استخدام الأساليب الإحصائية المناسبة، بما يتيح التوصل إلى نتائج موثوقة تستند إلى أسس منهجية رصينة، وتسهم في تقديم فهم علمي دقيق لطبيعة العلاقة بين التسويق عبر التطبيقات الذكية وتحسين جودة الخدمات الطبية في بيئة المستشفيات الخاصة بمدينة الرياض.</w:t>
      </w:r>
    </w:p>
    <w:p w14:paraId="09EAFC19" w14:textId="472666B9" w:rsidR="00626B6C" w:rsidRPr="008E1034" w:rsidRDefault="00626B6C" w:rsidP="008E1034">
      <w:pPr>
        <w:shd w:val="clear" w:color="auto" w:fill="FFFFFF" w:themeFill="background1"/>
        <w:bidi/>
        <w:spacing w:before="240" w:after="360" w:line="276" w:lineRule="auto"/>
        <w:ind w:hanging="58"/>
        <w:jc w:val="both"/>
        <w:rPr>
          <w:rFonts w:ascii="Traditional Arabic" w:eastAsia="Times New Roman" w:hAnsi="Traditional Arabic" w:cs="Traditional Arabic"/>
          <w:b/>
          <w:bCs/>
          <w:color w:val="404040"/>
          <w:sz w:val="32"/>
          <w:szCs w:val="32"/>
          <w:rtl/>
        </w:rPr>
      </w:pPr>
      <w:r w:rsidRPr="008E1034">
        <w:rPr>
          <w:rFonts w:ascii="Traditional Arabic" w:eastAsia="Times New Roman" w:hAnsi="Traditional Arabic" w:cs="Traditional Arabic"/>
          <w:b/>
          <w:bCs/>
          <w:color w:val="404040"/>
          <w:sz w:val="36"/>
          <w:szCs w:val="36"/>
          <w:rtl/>
        </w:rPr>
        <w:t>2- مجتمع</w:t>
      </w:r>
      <w:r w:rsidR="00AA0CD8" w:rsidRPr="008E1034">
        <w:rPr>
          <w:rFonts w:ascii="Traditional Arabic" w:eastAsia="Times New Roman" w:hAnsi="Traditional Arabic" w:cs="Traditional Arabic" w:hint="cs"/>
          <w:b/>
          <w:bCs/>
          <w:color w:val="404040"/>
          <w:sz w:val="36"/>
          <w:szCs w:val="36"/>
          <w:rtl/>
        </w:rPr>
        <w:t xml:space="preserve"> الدراسة</w:t>
      </w:r>
      <w:r w:rsidRPr="008E1034">
        <w:rPr>
          <w:rFonts w:ascii="Traditional Arabic" w:eastAsia="Times New Roman" w:hAnsi="Traditional Arabic" w:cs="Traditional Arabic"/>
          <w:b/>
          <w:bCs/>
          <w:color w:val="404040"/>
          <w:sz w:val="36"/>
          <w:szCs w:val="36"/>
          <w:rtl/>
        </w:rPr>
        <w:t xml:space="preserve"> وعين</w:t>
      </w:r>
      <w:r w:rsidR="00AA0CD8" w:rsidRPr="008E1034">
        <w:rPr>
          <w:rFonts w:ascii="Traditional Arabic" w:eastAsia="Times New Roman" w:hAnsi="Traditional Arabic" w:cs="Traditional Arabic" w:hint="cs"/>
          <w:b/>
          <w:bCs/>
          <w:color w:val="404040"/>
          <w:sz w:val="36"/>
          <w:szCs w:val="36"/>
          <w:rtl/>
        </w:rPr>
        <w:t>تها</w:t>
      </w:r>
      <w:bookmarkStart w:id="18" w:name="_Hlk212420744"/>
      <w:bookmarkEnd w:id="17"/>
      <w:r w:rsidR="00AA0CD8" w:rsidRPr="008E1034">
        <w:rPr>
          <w:rFonts w:ascii="Traditional Arabic" w:eastAsia="Times New Roman" w:hAnsi="Traditional Arabic" w:cs="Traditional Arabic" w:hint="cs"/>
          <w:b/>
          <w:bCs/>
          <w:color w:val="404040"/>
          <w:sz w:val="32"/>
          <w:szCs w:val="32"/>
          <w:rtl/>
        </w:rPr>
        <w:t>:</w:t>
      </w:r>
    </w:p>
    <w:p w14:paraId="16D5F6FE" w14:textId="77777777" w:rsidR="00626B6C" w:rsidRPr="008E1034" w:rsidRDefault="00626B6C" w:rsidP="008E1034">
      <w:pPr>
        <w:shd w:val="clear" w:color="auto" w:fill="FFFFFF" w:themeFill="background1"/>
        <w:bidi/>
        <w:spacing w:before="240" w:after="360" w:line="276" w:lineRule="auto"/>
        <w:ind w:firstLine="509"/>
        <w:jc w:val="both"/>
        <w:rPr>
          <w:rFonts w:ascii="Traditional Arabic" w:eastAsia="Times New Roman" w:hAnsi="Traditional Arabic" w:cs="Traditional Arabic"/>
          <w:color w:val="404040"/>
          <w:sz w:val="32"/>
          <w:szCs w:val="32"/>
          <w:rtl/>
        </w:rPr>
      </w:pPr>
      <w:r w:rsidRPr="008E1034">
        <w:rPr>
          <w:rFonts w:ascii="Traditional Arabic" w:eastAsia="Times New Roman" w:hAnsi="Traditional Arabic" w:cs="Traditional Arabic"/>
          <w:color w:val="404040"/>
          <w:sz w:val="32"/>
          <w:szCs w:val="32"/>
          <w:rtl/>
        </w:rPr>
        <w:t>يُعد تحديد مجتمع الدراسة وعينتها من الركائز المنهجية الأساسية التي تقوم عليها الدراسات التطبيقية، لما له من دور محوري في ضمان دقة النتائج وإمكانية تعميمها، إذ يرتبط اختيار المجتمع والعينة ارتباطًا مباشرًا بصدق النتائج وإمكانية الاستدلال العلمي منها (</w:t>
      </w:r>
      <w:r w:rsidRPr="008E1034">
        <w:rPr>
          <w:rFonts w:ascii="Traditional Arabic" w:eastAsia="Times New Roman" w:hAnsi="Traditional Arabic" w:cs="Traditional Arabic"/>
          <w:color w:val="404040"/>
          <w:sz w:val="32"/>
          <w:szCs w:val="32"/>
        </w:rPr>
        <w:t>Creswell&amp; Creswell, 2023</w:t>
      </w:r>
      <w:r w:rsidRPr="008E1034">
        <w:rPr>
          <w:rFonts w:ascii="Traditional Arabic" w:eastAsia="Times New Roman" w:hAnsi="Traditional Arabic" w:cs="Traditional Arabic"/>
          <w:color w:val="404040"/>
          <w:sz w:val="32"/>
          <w:szCs w:val="32"/>
          <w:rtl/>
        </w:rPr>
        <w:t>). وانطلاقًا من طبيعة الدراسة الحالية التي تهدف إلى تحليل أثر التسويق عبر التطبيقات الذكية على تحسين جودة الخدمات الطبية في مستشفيات القطاع الخاص بمدينة الرياض، فقد تم تحديد مجتمع الدراسة بصورة تتسق مع أهداف البحث ومتغيراته.</w:t>
      </w:r>
    </w:p>
    <w:p w14:paraId="297132AF" w14:textId="77777777" w:rsidR="00626B6C" w:rsidRPr="008E1034" w:rsidRDefault="00626B6C" w:rsidP="008E1034">
      <w:pPr>
        <w:shd w:val="clear" w:color="auto" w:fill="FFFFFF" w:themeFill="background1"/>
        <w:spacing w:after="200" w:line="276" w:lineRule="auto"/>
        <w:rPr>
          <w:rFonts w:ascii="Traditional Arabic" w:eastAsia="Times New Roman" w:hAnsi="Traditional Arabic" w:cs="Traditional Arabic"/>
          <w:color w:val="404040"/>
          <w:sz w:val="32"/>
          <w:szCs w:val="32"/>
        </w:rPr>
      </w:pPr>
      <w:r w:rsidRPr="008E1034">
        <w:rPr>
          <w:rFonts w:ascii="Traditional Arabic" w:eastAsia="Times New Roman" w:hAnsi="Traditional Arabic" w:cs="Traditional Arabic"/>
          <w:color w:val="404040"/>
          <w:sz w:val="32"/>
          <w:szCs w:val="32"/>
          <w:rtl/>
        </w:rPr>
        <w:br w:type="page"/>
      </w:r>
    </w:p>
    <w:p w14:paraId="76B23731" w14:textId="77777777" w:rsidR="00626B6C" w:rsidRPr="008E1034" w:rsidRDefault="00626B6C" w:rsidP="008E1034">
      <w:pPr>
        <w:shd w:val="clear" w:color="auto" w:fill="FFFFFF" w:themeFill="background1"/>
        <w:bidi/>
        <w:spacing w:before="100" w:beforeAutospacing="1" w:after="100" w:afterAutospacing="1" w:line="240" w:lineRule="auto"/>
        <w:jc w:val="both"/>
        <w:outlineLvl w:val="2"/>
        <w:rPr>
          <w:rFonts w:ascii="Traditional Arabic" w:eastAsia="Times New Roman" w:hAnsi="Traditional Arabic" w:cs="Traditional Arabic"/>
          <w:b/>
          <w:bCs/>
          <w:sz w:val="36"/>
          <w:szCs w:val="36"/>
          <w:rtl/>
        </w:rPr>
      </w:pPr>
      <w:r w:rsidRPr="008E1034">
        <w:rPr>
          <w:rFonts w:ascii="Traditional Arabic" w:eastAsia="Times New Roman" w:hAnsi="Traditional Arabic" w:cs="Traditional Arabic"/>
          <w:b/>
          <w:bCs/>
          <w:sz w:val="36"/>
          <w:szCs w:val="36"/>
          <w:rtl/>
        </w:rPr>
        <w:t>أولًا: مجتمع الدراسة</w:t>
      </w:r>
      <w:r w:rsidRPr="008E1034">
        <w:rPr>
          <w:rFonts w:ascii="Traditional Arabic" w:eastAsia="Times New Roman" w:hAnsi="Traditional Arabic" w:cs="Traditional Arabic" w:hint="cs"/>
          <w:b/>
          <w:bCs/>
          <w:sz w:val="36"/>
          <w:szCs w:val="36"/>
          <w:rtl/>
        </w:rPr>
        <w:t>:</w:t>
      </w:r>
    </w:p>
    <w:p w14:paraId="2DFC47EA" w14:textId="7FB475AD"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يتكون مجتمع الدراسة من </w:t>
      </w:r>
      <w:r w:rsidR="009F24DC" w:rsidRPr="008E1034">
        <w:rPr>
          <w:rFonts w:ascii="Traditional Arabic" w:eastAsia="Times New Roman" w:hAnsi="Traditional Arabic" w:cs="Traditional Arabic"/>
          <w:sz w:val="32"/>
          <w:szCs w:val="32"/>
          <w:rtl/>
        </w:rPr>
        <w:t>المرضى الذين استخدموا التطبيقات الذكية التابعة لمستشفيات القطاع الخاص بمدينة الرياض</w:t>
      </w:r>
      <w:r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 xml:space="preserve">وبالاستناد إلى البيانات الإحصائية الواردة في الفصول السابقة والتقارير الحديثة للقطاع الصحي، يُقدر مجتمع الدراسة بآلاف </w:t>
      </w:r>
      <w:r w:rsidR="00440C4D" w:rsidRPr="008E1034">
        <w:rPr>
          <w:rFonts w:ascii="Traditional Arabic" w:eastAsia="Times New Roman" w:hAnsi="Traditional Arabic" w:cs="Traditional Arabic"/>
          <w:sz w:val="32"/>
          <w:szCs w:val="32"/>
          <w:rtl/>
        </w:rPr>
        <w:t>المرضى الذين استخدموا التطبيقات الذكية التابعة لمستشفيات القطاع الخاص بمدينة الرياض</w:t>
      </w:r>
      <w:r w:rsidRPr="008E1034">
        <w:rPr>
          <w:rFonts w:ascii="Traditional Arabic" w:eastAsia="Times New Roman" w:hAnsi="Traditional Arabic" w:cs="Traditional Arabic"/>
          <w:sz w:val="32"/>
          <w:szCs w:val="32"/>
          <w:rtl/>
        </w:rPr>
        <w:t>، بما يشمل المرضى المستخدمين للتطبيقات الذكية في حجز المواعيد أو الحصول على الخدمات الصحية الرقمية، وهو ما يتوافق مع الاتجاهات الحديثة في الدراسات الصحية التي تعتمد على مجتمعات واسعة ومتنوعة عند دراسة التحول الرقمي في الخدمات الصحية (</w:t>
      </w:r>
      <w:r w:rsidRPr="008E1034">
        <w:rPr>
          <w:rFonts w:ascii="Traditional Arabic" w:eastAsia="Times New Roman" w:hAnsi="Traditional Arabic" w:cs="Traditional Arabic"/>
          <w:sz w:val="32"/>
          <w:szCs w:val="32"/>
        </w:rPr>
        <w:t>Dwivedi et al., 2021</w:t>
      </w:r>
      <w:r w:rsidRPr="008E1034">
        <w:rPr>
          <w:rFonts w:ascii="Traditional Arabic" w:eastAsia="Times New Roman" w:hAnsi="Traditional Arabic" w:cs="Traditional Arabic"/>
          <w:sz w:val="32"/>
          <w:szCs w:val="32"/>
          <w:rtl/>
        </w:rPr>
        <w:t>).</w:t>
      </w:r>
    </w:p>
    <w:p w14:paraId="425FB240" w14:textId="77777777"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ونظرا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لكِبر حجم مجتمع الدراسة واتساعه، فقد تم اللجوء إلى أسلوب المعاينة العلمية لتحديد حجم عينة ممثلة إحصائيًا، حيث تُعد المعاينة من الإجراءات المنهجية الضرورية في الدراسات الميدانية التي يصعب فيها حصر المجتمع كاملًا (</w:t>
      </w:r>
      <w:r w:rsidRPr="008E1034">
        <w:rPr>
          <w:rFonts w:ascii="Traditional Arabic" w:eastAsia="Times New Roman" w:hAnsi="Traditional Arabic" w:cs="Traditional Arabic"/>
          <w:sz w:val="32"/>
          <w:szCs w:val="32"/>
        </w:rPr>
        <w:t>Saunders et al., 2023</w:t>
      </w:r>
      <w:r w:rsidRPr="008E1034">
        <w:rPr>
          <w:rFonts w:ascii="Traditional Arabic" w:eastAsia="Times New Roman" w:hAnsi="Traditional Arabic" w:cs="Traditional Arabic"/>
          <w:sz w:val="32"/>
          <w:szCs w:val="32"/>
          <w:rtl/>
        </w:rPr>
        <w:t>). وبالاعتماد على معادلة تحديد حجم العينة، بالإضافة إلى الاسترشاد بجدول (</w:t>
      </w:r>
      <w:r w:rsidRPr="008E1034">
        <w:rPr>
          <w:rFonts w:ascii="Traditional Arabic" w:eastAsia="Times New Roman" w:hAnsi="Traditional Arabic" w:cs="Traditional Arabic"/>
          <w:sz w:val="32"/>
          <w:szCs w:val="32"/>
        </w:rPr>
        <w:t>Krejcie &amp; Morgan</w:t>
      </w:r>
      <w:r w:rsidRPr="008E1034">
        <w:rPr>
          <w:rFonts w:ascii="Traditional Arabic" w:eastAsia="Times New Roman" w:hAnsi="Traditional Arabic" w:cs="Traditional Arabic"/>
          <w:sz w:val="32"/>
          <w:szCs w:val="32"/>
          <w:rtl/>
        </w:rPr>
        <w:t>) الشائع استخدامه في الدراسات السلوكية والإدارية، تم تحديد حجم العينة بما يحقق مستوى مناسبًا من الدقة الإحصائية وإمكانية تعميم النتائج. وقد بلغ حجم العينة المستهدفة عددًا ملائمًا من المفردات يمثل مجتمع الدراسة بصورة علمية، مع مراعاة تحقيق الحد الأدنى المقبول إحصائيًا للدراسات الوصفية التحليلية (</w:t>
      </w:r>
      <w:r w:rsidRPr="008E1034">
        <w:rPr>
          <w:rFonts w:ascii="Traditional Arabic" w:eastAsia="Times New Roman" w:hAnsi="Traditional Arabic" w:cs="Traditional Arabic"/>
          <w:sz w:val="32"/>
          <w:szCs w:val="32"/>
        </w:rPr>
        <w:t>Sekaran &amp; Bougie, 2021</w:t>
      </w:r>
      <w:r w:rsidRPr="008E1034">
        <w:rPr>
          <w:rFonts w:ascii="Traditional Arabic" w:eastAsia="Times New Roman" w:hAnsi="Traditional Arabic" w:cs="Traditional Arabic"/>
          <w:sz w:val="32"/>
          <w:szCs w:val="32"/>
          <w:rtl/>
        </w:rPr>
        <w:t>).</w:t>
      </w:r>
    </w:p>
    <w:p w14:paraId="58EEAE80" w14:textId="77777777" w:rsidR="00626B6C" w:rsidRPr="008E1034" w:rsidRDefault="00626B6C" w:rsidP="008E1034">
      <w:pPr>
        <w:shd w:val="clear" w:color="auto" w:fill="FFFFFF" w:themeFill="background1"/>
        <w:bidi/>
        <w:spacing w:before="100" w:beforeAutospacing="1" w:after="100" w:afterAutospacing="1" w:line="240" w:lineRule="auto"/>
        <w:ind w:firstLine="509"/>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sz w:val="32"/>
          <w:szCs w:val="32"/>
          <w:rtl/>
        </w:rPr>
        <w:t>ويسهم هذا التنوع في العينة في توفير رؤية متكاملة تجمع بين منظور متلقي الخدمة ومقدمها، بما يعزز من عمق التحليل وواقعية النتائج، ويزيد من القيمة التفسيرية للدراسة في البحوث التطبيقية متعددة الأطراف (</w:t>
      </w:r>
      <w:r w:rsidRPr="008E1034">
        <w:rPr>
          <w:rFonts w:ascii="Traditional Arabic" w:eastAsia="Times New Roman" w:hAnsi="Traditional Arabic" w:cs="Traditional Arabic"/>
          <w:sz w:val="32"/>
          <w:szCs w:val="32"/>
        </w:rPr>
        <w:t>Hair et al., 2022</w:t>
      </w:r>
      <w:r w:rsidRPr="008E1034">
        <w:rPr>
          <w:rFonts w:ascii="Traditional Arabic" w:eastAsia="Times New Roman" w:hAnsi="Traditional Arabic" w:cs="Traditional Arabic"/>
          <w:sz w:val="32"/>
          <w:szCs w:val="32"/>
          <w:rtl/>
        </w:rPr>
        <w:t>).</w:t>
      </w:r>
    </w:p>
    <w:p w14:paraId="57A9472E" w14:textId="77777777" w:rsidR="00626B6C" w:rsidRPr="008E1034" w:rsidRDefault="00626B6C" w:rsidP="008E1034">
      <w:pPr>
        <w:shd w:val="clear" w:color="auto" w:fill="FFFFFF" w:themeFill="background1"/>
        <w:bidi/>
        <w:spacing w:before="100" w:beforeAutospacing="1" w:after="100" w:afterAutospacing="1" w:line="240" w:lineRule="auto"/>
        <w:jc w:val="both"/>
        <w:outlineLvl w:val="2"/>
        <w:rPr>
          <w:rFonts w:ascii="Traditional Arabic" w:eastAsia="Times New Roman" w:hAnsi="Traditional Arabic" w:cs="Traditional Arabic"/>
          <w:b/>
          <w:bCs/>
          <w:sz w:val="36"/>
          <w:szCs w:val="36"/>
        </w:rPr>
      </w:pPr>
      <w:r w:rsidRPr="008E1034">
        <w:rPr>
          <w:rFonts w:ascii="Traditional Arabic" w:eastAsia="Times New Roman" w:hAnsi="Traditional Arabic" w:cs="Traditional Arabic"/>
          <w:b/>
          <w:bCs/>
          <w:sz w:val="36"/>
          <w:szCs w:val="36"/>
          <w:rtl/>
        </w:rPr>
        <w:t>ثانيا</w:t>
      </w:r>
      <w:r w:rsidRPr="008E1034">
        <w:rPr>
          <w:rFonts w:ascii="Traditional Arabic" w:eastAsia="Times New Roman" w:hAnsi="Traditional Arabic" w:cs="Traditional Arabic" w:hint="cs"/>
          <w:b/>
          <w:bCs/>
          <w:sz w:val="36"/>
          <w:szCs w:val="36"/>
          <w:rtl/>
        </w:rPr>
        <w:t>ً</w:t>
      </w:r>
      <w:r w:rsidRPr="008E1034">
        <w:rPr>
          <w:rFonts w:ascii="Traditional Arabic" w:eastAsia="Times New Roman" w:hAnsi="Traditional Arabic" w:cs="Traditional Arabic"/>
          <w:b/>
          <w:bCs/>
          <w:sz w:val="36"/>
          <w:szCs w:val="36"/>
          <w:rtl/>
        </w:rPr>
        <w:t>: نوع العينة ومبررات اختيارها</w:t>
      </w:r>
      <w:r w:rsidRPr="008E1034">
        <w:rPr>
          <w:rFonts w:ascii="Traditional Arabic" w:eastAsia="Times New Roman" w:hAnsi="Traditional Arabic" w:cs="Traditional Arabic" w:hint="cs"/>
          <w:b/>
          <w:bCs/>
          <w:sz w:val="36"/>
          <w:szCs w:val="36"/>
          <w:rtl/>
        </w:rPr>
        <w:t>:</w:t>
      </w:r>
    </w:p>
    <w:p w14:paraId="141C9205" w14:textId="5F5579CD" w:rsidR="00626B6C" w:rsidRPr="008E1034" w:rsidRDefault="00C230BF" w:rsidP="008E1034">
      <w:pPr>
        <w:shd w:val="clear" w:color="auto" w:fill="FFFFFF" w:themeFill="background1"/>
        <w:bidi/>
        <w:spacing w:before="100" w:beforeAutospacing="1" w:after="100" w:afterAutospacing="1" w:line="240" w:lineRule="auto"/>
        <w:ind w:left="-58" w:firstLine="567"/>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hint="cs"/>
          <w:sz w:val="32"/>
          <w:szCs w:val="32"/>
          <w:rtl/>
        </w:rPr>
        <w:t>إ</w:t>
      </w:r>
      <w:r w:rsidR="009F24DC" w:rsidRPr="008E1034">
        <w:rPr>
          <w:rFonts w:ascii="Traditional Arabic" w:eastAsia="Times New Roman" w:hAnsi="Traditional Arabic" w:cs="Traditional Arabic"/>
          <w:sz w:val="32"/>
          <w:szCs w:val="32"/>
          <w:rtl/>
        </w:rPr>
        <w:t>ستخدم أسلوب العينة القصدية بطريقة العينة الملائمة (</w:t>
      </w:r>
      <w:r w:rsidR="009F24DC" w:rsidRPr="008E1034">
        <w:rPr>
          <w:rFonts w:ascii="Traditional Arabic" w:eastAsia="Times New Roman" w:hAnsi="Traditional Arabic" w:cs="Traditional Arabic"/>
          <w:sz w:val="32"/>
          <w:szCs w:val="32"/>
        </w:rPr>
        <w:t>Convenience Sampling</w:t>
      </w:r>
      <w:r w:rsidR="009F24DC" w:rsidRPr="008E1034">
        <w:rPr>
          <w:rFonts w:ascii="Traditional Arabic" w:eastAsia="Times New Roman" w:hAnsi="Traditional Arabic" w:cs="Traditional Arabic"/>
          <w:sz w:val="32"/>
          <w:szCs w:val="32"/>
          <w:rtl/>
        </w:rPr>
        <w:t xml:space="preserve">)، وذلك نظرًا لصعوبة الحصول على إطار معاينة رسمي يضم جميع المرضى المستخدمين للتطبيقات الذكية في مستشفيات القطاع الخاص بمدينة الرياض </w:t>
      </w:r>
      <w:r w:rsidR="009F24DC" w:rsidRPr="008E1034">
        <w:rPr>
          <w:rFonts w:ascii="Traditional Arabic" w:eastAsia="Times New Roman" w:hAnsi="Traditional Arabic" w:cs="Traditional Arabic" w:hint="cs"/>
          <w:sz w:val="32"/>
          <w:szCs w:val="32"/>
          <w:rtl/>
        </w:rPr>
        <w:t>و</w:t>
      </w:r>
      <w:r w:rsidR="00626B6C" w:rsidRPr="008E1034">
        <w:rPr>
          <w:rFonts w:ascii="Traditional Arabic" w:eastAsia="Times New Roman" w:hAnsi="Traditional Arabic" w:cs="Traditional Arabic"/>
          <w:sz w:val="32"/>
          <w:szCs w:val="32"/>
          <w:rtl/>
        </w:rPr>
        <w:t>بوصفه من أكثر أساليب المعاينة ملاءمة للدراسات الميدانية التي تستهدف قياس الاتجاهات والآراء داخل مجتمعات كبيرة ومتنوعة، حيث يتيح هذا الأسلوب اختيار مفردات العينة بصورة احتمالية قائمة على تكافؤ الفرص (</w:t>
      </w:r>
      <w:r w:rsidR="00626B6C" w:rsidRPr="008E1034">
        <w:rPr>
          <w:rFonts w:ascii="Traditional Arabic" w:eastAsia="Times New Roman" w:hAnsi="Traditional Arabic" w:cs="Traditional Arabic"/>
          <w:sz w:val="32"/>
          <w:szCs w:val="32"/>
        </w:rPr>
        <w:t>Taherdoost, 2020</w:t>
      </w:r>
      <w:r w:rsidR="00626B6C" w:rsidRPr="008E1034">
        <w:rPr>
          <w:rFonts w:ascii="Traditional Arabic" w:eastAsia="Times New Roman" w:hAnsi="Traditional Arabic" w:cs="Traditional Arabic"/>
          <w:sz w:val="32"/>
          <w:szCs w:val="32"/>
          <w:rtl/>
        </w:rPr>
        <w:t>). ويُعد هذا الأسلوب مناسبا</w:t>
      </w:r>
      <w:r w:rsidR="00626B6C" w:rsidRPr="008E1034">
        <w:rPr>
          <w:rFonts w:ascii="Traditional Arabic" w:eastAsia="Times New Roman" w:hAnsi="Traditional Arabic" w:cs="Traditional Arabic" w:hint="cs"/>
          <w:sz w:val="32"/>
          <w:szCs w:val="32"/>
          <w:rtl/>
        </w:rPr>
        <w:t>ً</w:t>
      </w:r>
      <w:r w:rsidR="00626B6C" w:rsidRPr="008E1034">
        <w:rPr>
          <w:rFonts w:ascii="Traditional Arabic" w:eastAsia="Times New Roman" w:hAnsi="Traditional Arabic" w:cs="Traditional Arabic"/>
          <w:sz w:val="32"/>
          <w:szCs w:val="32"/>
          <w:rtl/>
        </w:rPr>
        <w:t xml:space="preserve"> لطبيعة الدراسة الحالية التي تعتمد على جمع البيانات من مفردات متعددة الخلفيات داخل بيئة صحية تطبيقية.</w:t>
      </w:r>
    </w:p>
    <w:p w14:paraId="271A8948" w14:textId="77777777" w:rsidR="00626B6C" w:rsidRPr="008E1034" w:rsidRDefault="00626B6C" w:rsidP="008E1034">
      <w:pPr>
        <w:shd w:val="clear" w:color="auto" w:fill="FFFFFF" w:themeFill="background1"/>
        <w:bidi/>
        <w:spacing w:before="100" w:beforeAutospacing="1" w:after="100" w:afterAutospacing="1" w:line="240" w:lineRule="auto"/>
        <w:ind w:left="84"/>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وقد استند اختيار هذا النوع من العينات إلى مجموعة من المبررات المنهجية، من أبرزها</w:t>
      </w:r>
      <w:r w:rsidRPr="008E1034">
        <w:rPr>
          <w:rFonts w:ascii="Traditional Arabic" w:eastAsia="Times New Roman" w:hAnsi="Traditional Arabic" w:cs="Traditional Arabic"/>
          <w:b/>
          <w:bCs/>
          <w:sz w:val="32"/>
          <w:szCs w:val="32"/>
        </w:rPr>
        <w:t>:</w:t>
      </w:r>
      <w:r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Pr>
        <w:t>Hair et al., 2022</w:t>
      </w:r>
      <w:r w:rsidRPr="008E1034">
        <w:rPr>
          <w:rFonts w:ascii="Traditional Arabic" w:eastAsia="Times New Roman" w:hAnsi="Traditional Arabic" w:cs="Traditional Arabic"/>
          <w:sz w:val="32"/>
          <w:szCs w:val="32"/>
          <w:rtl/>
        </w:rPr>
        <w:t>).</w:t>
      </w:r>
    </w:p>
    <w:p w14:paraId="4011633A" w14:textId="77777777" w:rsidR="00626B6C" w:rsidRPr="008E1034" w:rsidRDefault="00626B6C" w:rsidP="008E1034">
      <w:pPr>
        <w:pStyle w:val="ListParagraph"/>
        <w:numPr>
          <w:ilvl w:val="0"/>
          <w:numId w:val="19"/>
        </w:num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إتاحة فرص متكافئة لجميع مفردات المجتمع للدخول ضمن العينة دون تحيز، مما يعزز النزاهة المنهجية ويحد من التحيز في النتائج</w:t>
      </w:r>
      <w:r w:rsidRPr="008E1034">
        <w:rPr>
          <w:rFonts w:ascii="Traditional Arabic" w:eastAsia="Times New Roman" w:hAnsi="Traditional Arabic" w:cs="Traditional Arabic" w:hint="cs"/>
          <w:sz w:val="32"/>
          <w:szCs w:val="32"/>
          <w:rtl/>
        </w:rPr>
        <w:t>.</w:t>
      </w:r>
    </w:p>
    <w:p w14:paraId="76187A44" w14:textId="77777777" w:rsidR="00626B6C" w:rsidRPr="008E1034" w:rsidRDefault="00626B6C" w:rsidP="008E1034">
      <w:pPr>
        <w:pStyle w:val="ListParagraph"/>
        <w:numPr>
          <w:ilvl w:val="0"/>
          <w:numId w:val="19"/>
        </w:num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دعم موضوعية النتائج وتقليل احتمالات التحيز الناتج عن الاختيار غير العشوائي</w:t>
      </w:r>
      <w:r w:rsidRPr="008E1034">
        <w:rPr>
          <w:rFonts w:ascii="Traditional Arabic" w:eastAsia="Times New Roman" w:hAnsi="Traditional Arabic" w:cs="Traditional Arabic" w:hint="cs"/>
          <w:sz w:val="32"/>
          <w:szCs w:val="32"/>
          <w:rtl/>
        </w:rPr>
        <w:t>.</w:t>
      </w:r>
    </w:p>
    <w:p w14:paraId="24176682" w14:textId="77777777" w:rsidR="00626B6C" w:rsidRPr="008E1034" w:rsidRDefault="00626B6C" w:rsidP="008E1034">
      <w:pPr>
        <w:pStyle w:val="ListParagraph"/>
        <w:numPr>
          <w:ilvl w:val="0"/>
          <w:numId w:val="19"/>
        </w:num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ملاءمته للدراسات التي تعتمد على أدوات جمع بيانات كمية مثل الاستبانات الميدانية</w:t>
      </w:r>
      <w:r w:rsidRPr="008E1034">
        <w:rPr>
          <w:rFonts w:ascii="Traditional Arabic" w:eastAsia="Times New Roman" w:hAnsi="Traditional Arabic" w:cs="Traditional Arabic" w:hint="cs"/>
          <w:sz w:val="32"/>
          <w:szCs w:val="32"/>
          <w:rtl/>
        </w:rPr>
        <w:t>.</w:t>
      </w:r>
    </w:p>
    <w:p w14:paraId="30C460F8" w14:textId="77777777" w:rsidR="00626B6C" w:rsidRPr="008E1034" w:rsidRDefault="00626B6C" w:rsidP="008E1034">
      <w:pPr>
        <w:pStyle w:val="ListParagraph"/>
        <w:numPr>
          <w:ilvl w:val="0"/>
          <w:numId w:val="19"/>
        </w:num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تعزيز القدرة على تعميم النتائج على مجتمع الدراسة الأصلي عند توافر حجم عينة مناسب </w:t>
      </w:r>
    </w:p>
    <w:p w14:paraId="78C8D877" w14:textId="15B8B056" w:rsidR="00626B6C" w:rsidRPr="008E1034" w:rsidRDefault="00626B6C" w:rsidP="008E1034">
      <w:pPr>
        <w:shd w:val="clear" w:color="auto" w:fill="FFFFFF" w:themeFill="background1"/>
        <w:bidi/>
        <w:spacing w:before="100" w:beforeAutospacing="1" w:after="100" w:afterAutospacing="1" w:line="240" w:lineRule="auto"/>
        <w:ind w:firstLine="651"/>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sz w:val="32"/>
          <w:szCs w:val="32"/>
          <w:rtl/>
        </w:rPr>
        <w:t xml:space="preserve">كما روعي في اختيار العينة تحقيق قدر من التوازن النسبي </w:t>
      </w:r>
      <w:r w:rsidRPr="008E1034">
        <w:rPr>
          <w:rFonts w:ascii="Traditional Arabic" w:eastAsia="Times New Roman" w:hAnsi="Traditional Arabic" w:cs="Traditional Arabic" w:hint="cs"/>
          <w:sz w:val="32"/>
          <w:szCs w:val="32"/>
          <w:rtl/>
        </w:rPr>
        <w:t>لفئة</w:t>
      </w:r>
      <w:r w:rsidRPr="008E1034">
        <w:rPr>
          <w:rFonts w:ascii="Traditional Arabic" w:eastAsia="Times New Roman" w:hAnsi="Traditional Arabic" w:cs="Traditional Arabic"/>
          <w:sz w:val="32"/>
          <w:szCs w:val="32"/>
          <w:rtl/>
        </w:rPr>
        <w:t xml:space="preserve"> الدراسة </w:t>
      </w:r>
      <w:r w:rsidRPr="008E1034">
        <w:rPr>
          <w:rFonts w:ascii="Traditional Arabic" w:eastAsia="Times New Roman" w:hAnsi="Traditional Arabic" w:cs="Traditional Arabic" w:hint="cs"/>
          <w:sz w:val="32"/>
          <w:szCs w:val="32"/>
          <w:rtl/>
        </w:rPr>
        <w:t>الرئيسية وهم</w:t>
      </w:r>
      <w:r w:rsidRPr="008E1034">
        <w:rPr>
          <w:rFonts w:ascii="Traditional Arabic" w:eastAsia="Times New Roman" w:hAnsi="Traditional Arabic" w:cs="Traditional Arabic"/>
          <w:sz w:val="32"/>
          <w:szCs w:val="32"/>
          <w:rtl/>
        </w:rPr>
        <w:t xml:space="preserve"> </w:t>
      </w:r>
      <w:r w:rsidR="009F24DC" w:rsidRPr="008E1034">
        <w:rPr>
          <w:rFonts w:ascii="Traditional Arabic" w:eastAsia="Times New Roman" w:hAnsi="Traditional Arabic" w:cs="Traditional Arabic"/>
          <w:sz w:val="32"/>
          <w:szCs w:val="32"/>
          <w:rtl/>
        </w:rPr>
        <w:t>المرضى الذين استخدموا التطبيقات الذكية التابعة لمستشفيات القطاع الخاص بمدينة الرياض</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بما يسمح بإجراء تحليلات مقارنة تكشف الفروق في التصورات والاتجاهات نحو دور التسويق عبر التطبيقات الذكية في تحسين جودة الخدمات الطبية. ويسهم هذا التوجه في تعزيز القيمة التفسيرية للدراسة، وإنتاج نتائج أكثر شمولًا وقابلية للاستفادة التطبيقية، خاصة في الدراسات المرتبطة بالتحول الرقمي في القطاع الصحي (</w:t>
      </w:r>
      <w:r w:rsidRPr="008E1034">
        <w:rPr>
          <w:rFonts w:ascii="Traditional Arabic" w:eastAsia="Times New Roman" w:hAnsi="Traditional Arabic" w:cs="Traditional Arabic"/>
          <w:sz w:val="32"/>
          <w:szCs w:val="32"/>
        </w:rPr>
        <w:t>Dwivedi et al., 2021</w:t>
      </w:r>
      <w:r w:rsidRPr="008E1034">
        <w:rPr>
          <w:rFonts w:ascii="Traditional Arabic" w:eastAsia="Times New Roman" w:hAnsi="Traditional Arabic" w:cs="Traditional Arabic"/>
          <w:sz w:val="32"/>
          <w:szCs w:val="32"/>
          <w:rtl/>
        </w:rPr>
        <w:t>).</w:t>
      </w:r>
    </w:p>
    <w:p w14:paraId="4C254D48" w14:textId="77777777" w:rsidR="00626B6C" w:rsidRPr="008E1034" w:rsidRDefault="00626B6C" w:rsidP="008E1034">
      <w:pPr>
        <w:shd w:val="clear" w:color="auto" w:fill="FFFFFF" w:themeFill="background1"/>
        <w:bidi/>
        <w:spacing w:before="100" w:beforeAutospacing="1" w:after="100" w:afterAutospacing="1" w:line="240" w:lineRule="auto"/>
        <w:ind w:firstLine="84"/>
        <w:jc w:val="both"/>
        <w:outlineLvl w:val="2"/>
        <w:rPr>
          <w:rFonts w:ascii="Traditional Arabic" w:eastAsia="Times New Roman" w:hAnsi="Traditional Arabic" w:cs="Traditional Arabic"/>
          <w:b/>
          <w:bCs/>
          <w:sz w:val="36"/>
          <w:szCs w:val="36"/>
        </w:rPr>
      </w:pPr>
      <w:r w:rsidRPr="008E1034">
        <w:rPr>
          <w:rFonts w:ascii="Traditional Arabic" w:eastAsia="Times New Roman" w:hAnsi="Traditional Arabic" w:cs="Traditional Arabic"/>
          <w:b/>
          <w:bCs/>
          <w:sz w:val="36"/>
          <w:szCs w:val="36"/>
          <w:rtl/>
        </w:rPr>
        <w:t>ثالثًا: حجم العينة</w:t>
      </w:r>
      <w:r w:rsidRPr="008E1034">
        <w:rPr>
          <w:rFonts w:ascii="Traditional Arabic" w:eastAsia="Times New Roman" w:hAnsi="Traditional Arabic" w:cs="Traditional Arabic" w:hint="cs"/>
          <w:b/>
          <w:bCs/>
          <w:sz w:val="36"/>
          <w:szCs w:val="36"/>
          <w:rtl/>
        </w:rPr>
        <w:t>:</w:t>
      </w:r>
    </w:p>
    <w:p w14:paraId="2A855E6F" w14:textId="77777777" w:rsidR="00314413" w:rsidRPr="008E1034" w:rsidRDefault="008E6CC0" w:rsidP="008E1034">
      <w:pPr>
        <w:shd w:val="clear" w:color="auto" w:fill="FFFFFF" w:themeFill="background1"/>
        <w:bidi/>
        <w:spacing w:before="100" w:beforeAutospacing="1" w:after="100" w:afterAutospacing="1" w:line="240"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يتكون مجتمع الدراسة من المرضى المستخدمين لتطبيقات الحجز والخدمات الطبية الرقمية التابعة لمستشفيات القطاع الخاص بمدينة الرياض، ممن سبق لهم الاستفادة الفعلية من هذه التطبيقات خلال الفترة الزمنية المحددة للدراسة. ويُعد هذا المجتمع مناسباً لطبيعة الدراسة، كونه يمثل الفئة المستهدفة القادرة على تقييم أثر التسويق عبر التطبيقات الذكية على جودة الخدمات الطبية من منظور متلقي الخدمة</w:t>
      </w:r>
      <w:r w:rsidR="00314413" w:rsidRPr="008E1034">
        <w:rPr>
          <w:rFonts w:ascii="Traditional Arabic" w:eastAsia="Times New Roman" w:hAnsi="Traditional Arabic" w:cs="Traditional Arabic" w:hint="cs"/>
          <w:sz w:val="32"/>
          <w:szCs w:val="32"/>
          <w:rtl/>
        </w:rPr>
        <w:t>.</w:t>
      </w:r>
    </w:p>
    <w:p w14:paraId="3D90581E" w14:textId="4EB5C94B" w:rsidR="00626B6C" w:rsidRPr="008E1034" w:rsidRDefault="00314413" w:rsidP="008E1034">
      <w:pPr>
        <w:shd w:val="clear" w:color="auto" w:fill="FFFFFF" w:themeFill="background1"/>
        <w:bidi/>
        <w:spacing w:before="100" w:beforeAutospacing="1" w:after="100" w:afterAutospacing="1" w:line="240"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وتشير بيانات الهيئة العامة للإحصاء لعام (2025) إلى أن عدد مستخدمي تطبيقات الهواتف الذكية في المجال الصحي بلغ نحو (232,000) مستخدم، وهو رقم مستند إلى مصدر رسمي موثق، ويمكن الاعتماد عليه في تحديد حجم مجتمع الدراسة. وعليه، تم اعتماد هذا الرقم بوصفه تقديراً علمياً مناسباً لحجم المجتمع محل الدراسة.</w:t>
      </w:r>
    </w:p>
    <w:p w14:paraId="105AD0C9" w14:textId="341AC3D7" w:rsidR="00626B6C" w:rsidRPr="008E1034" w:rsidRDefault="00626B6C" w:rsidP="008E1034">
      <w:pPr>
        <w:shd w:val="clear" w:color="auto" w:fill="FFFFFF" w:themeFill="background1"/>
        <w:bidi/>
        <w:spacing w:before="100" w:beforeAutospacing="1" w:after="100" w:afterAutospacing="1" w:line="240" w:lineRule="auto"/>
        <w:ind w:firstLine="509"/>
        <w:jc w:val="both"/>
        <w:outlineLvl w:val="2"/>
        <w:rPr>
          <w:rFonts w:ascii="Traditional Arabic" w:eastAsia="Times New Roman" w:hAnsi="Traditional Arabic" w:cs="Traditional Arabic"/>
          <w:color w:val="000000" w:themeColor="text1"/>
          <w:sz w:val="32"/>
          <w:szCs w:val="32"/>
          <w:rtl/>
        </w:rPr>
      </w:pPr>
      <w:r w:rsidRPr="008E1034">
        <w:rPr>
          <w:rFonts w:ascii="Traditional Arabic" w:eastAsia="Times New Roman" w:hAnsi="Traditional Arabic" w:cs="Traditional Arabic"/>
          <w:color w:val="000000" w:themeColor="text1"/>
          <w:sz w:val="32"/>
          <w:szCs w:val="32"/>
          <w:rtl/>
        </w:rPr>
        <w:t>وبالاستناد إلى جدول</w:t>
      </w:r>
      <w:r w:rsidRPr="008E1034">
        <w:rPr>
          <w:rFonts w:ascii="Traditional Arabic" w:eastAsia="Times New Roman" w:hAnsi="Traditional Arabic" w:cs="Traditional Arabic"/>
          <w:color w:val="000000" w:themeColor="text1"/>
          <w:sz w:val="32"/>
          <w:szCs w:val="32"/>
        </w:rPr>
        <w:t xml:space="preserve"> (Morgan) </w:t>
      </w:r>
      <w:r w:rsidRPr="008E1034">
        <w:rPr>
          <w:rFonts w:ascii="Traditional Arabic" w:eastAsia="Times New Roman" w:hAnsi="Traditional Arabic" w:cs="Traditional Arabic"/>
          <w:color w:val="000000" w:themeColor="text1"/>
          <w:sz w:val="32"/>
          <w:szCs w:val="32"/>
          <w:rtl/>
        </w:rPr>
        <w:t>المستخدم على نطاق واسع في الدراسات الإدارية والصحية لتحديد حجم العينة في المجتمعات الكبيرة، فإن المجتمع الذي يتجاوز (100,000) مفردة يتطلب حجم عينة يقارب (384) مفردة عند مستوى ثقة (95%) وهامش خطأ</w:t>
      </w:r>
      <w:r w:rsidRPr="008E1034">
        <w:rPr>
          <w:rFonts w:ascii="Traditional Arabic" w:eastAsia="Times New Roman" w:hAnsi="Traditional Arabic" w:cs="Traditional Arabic"/>
          <w:color w:val="000000" w:themeColor="text1"/>
          <w:sz w:val="32"/>
          <w:szCs w:val="32"/>
        </w:rPr>
        <w:t xml:space="preserve"> (5%).</w:t>
      </w:r>
      <w:r w:rsidRPr="008E1034">
        <w:rPr>
          <w:rFonts w:ascii="Traditional Arabic" w:eastAsia="Times New Roman" w:hAnsi="Traditional Arabic" w:cs="Traditional Arabic" w:hint="cs"/>
          <w:color w:val="000000" w:themeColor="text1"/>
          <w:sz w:val="32"/>
          <w:szCs w:val="32"/>
          <w:rtl/>
        </w:rPr>
        <w:t>.</w:t>
      </w:r>
      <w:r w:rsidR="00F011A3" w:rsidRPr="008E1034">
        <w:rPr>
          <w:rFonts w:ascii="Traditional Arabic" w:eastAsia="Times New Roman" w:hAnsi="Traditional Arabic" w:cs="Traditional Arabic" w:hint="cs"/>
          <w:color w:val="000000" w:themeColor="text1"/>
          <w:sz w:val="32"/>
          <w:szCs w:val="32"/>
          <w:rtl/>
        </w:rPr>
        <w:t>(</w:t>
      </w:r>
      <w:r w:rsidR="00F011A3" w:rsidRPr="008E1034">
        <w:rPr>
          <w:rFonts w:ascii="Traditional Arabic" w:eastAsia="Times New Roman" w:hAnsi="Traditional Arabic" w:cs="Traditional Arabic"/>
          <w:color w:val="000000" w:themeColor="text1"/>
          <w:sz w:val="32"/>
          <w:szCs w:val="32"/>
          <w:rtl/>
        </w:rPr>
        <w:t>تقرير هيئة الإحصاء</w:t>
      </w:r>
      <w:r w:rsidR="00F011A3" w:rsidRPr="008E1034">
        <w:rPr>
          <w:rFonts w:ascii="Traditional Arabic" w:eastAsia="Times New Roman" w:hAnsi="Traditional Arabic" w:cs="Traditional Arabic" w:hint="cs"/>
          <w:color w:val="000000" w:themeColor="text1"/>
          <w:sz w:val="32"/>
          <w:szCs w:val="32"/>
          <w:rtl/>
        </w:rPr>
        <w:t>،</w:t>
      </w:r>
      <w:r w:rsidR="00F011A3" w:rsidRPr="008E1034">
        <w:rPr>
          <w:rFonts w:ascii="Traditional Arabic" w:eastAsia="Times New Roman" w:hAnsi="Traditional Arabic" w:cs="Traditional Arabic"/>
          <w:color w:val="000000" w:themeColor="text1"/>
          <w:sz w:val="32"/>
          <w:szCs w:val="32"/>
          <w:rtl/>
        </w:rPr>
        <w:t xml:space="preserve"> 2025</w:t>
      </w:r>
      <w:r w:rsidR="00F011A3" w:rsidRPr="008E1034">
        <w:rPr>
          <w:rFonts w:ascii="Traditional Arabic" w:eastAsia="Times New Roman" w:hAnsi="Traditional Arabic" w:cs="Traditional Arabic" w:hint="cs"/>
          <w:color w:val="000000" w:themeColor="text1"/>
          <w:sz w:val="32"/>
          <w:szCs w:val="32"/>
          <w:rtl/>
        </w:rPr>
        <w:t>)</w:t>
      </w:r>
    </w:p>
    <w:p w14:paraId="07087A54" w14:textId="77777777" w:rsidR="00626B6C" w:rsidRPr="008E1034" w:rsidRDefault="00626B6C" w:rsidP="008E1034">
      <w:pPr>
        <w:shd w:val="clear" w:color="auto" w:fill="FFFFFF" w:themeFill="background1"/>
        <w:bidi/>
        <w:spacing w:before="100" w:beforeAutospacing="1" w:after="100" w:afterAutospacing="1" w:line="240"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وبناءً عليه، تم تحديد حجم العينة المستهدفة بـ(385) مفردة، وهو حجم عينة مناسب إحصائيا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لتمثيل مجتمع الدراسة وتحقيق مستوى مقبول من القدرة على تعميم النتائج. كما يتوافق هذا الحجم مع المعايير المنهجية المعتمدة في الدراسات الوصفية التحليلية في </w:t>
      </w:r>
      <w:r w:rsidRPr="008E1034">
        <w:rPr>
          <w:rFonts w:ascii="Traditional Arabic" w:eastAsia="Times New Roman" w:hAnsi="Traditional Arabic" w:cs="Traditional Arabic" w:hint="cs"/>
          <w:sz w:val="32"/>
          <w:szCs w:val="32"/>
          <w:rtl/>
        </w:rPr>
        <w:t>المجال</w:t>
      </w:r>
      <w:r w:rsidRPr="008E1034">
        <w:rPr>
          <w:rFonts w:ascii="Traditional Arabic" w:eastAsia="Times New Roman" w:hAnsi="Traditional Arabic" w:cs="Traditional Arabic"/>
          <w:sz w:val="32"/>
          <w:szCs w:val="32"/>
          <w:rtl/>
        </w:rPr>
        <w:t xml:space="preserve"> الصحي</w:t>
      </w:r>
      <w:r w:rsidRPr="008E1034">
        <w:rPr>
          <w:rFonts w:ascii="Traditional Arabic" w:eastAsia="Times New Roman" w:hAnsi="Traditional Arabic" w:cs="Traditional Arabic"/>
          <w:sz w:val="32"/>
          <w:szCs w:val="32"/>
        </w:rPr>
        <w:t>.</w:t>
      </w:r>
    </w:p>
    <w:p w14:paraId="7F5A2ED1" w14:textId="4BB14ECE" w:rsidR="00626B6C" w:rsidRPr="008E1034" w:rsidRDefault="00626B6C" w:rsidP="008E1034">
      <w:pPr>
        <w:shd w:val="clear" w:color="auto" w:fill="FFFFFF" w:themeFill="background1"/>
        <w:bidi/>
        <w:spacing w:before="100" w:beforeAutospacing="1" w:after="100" w:afterAutospacing="1" w:line="240"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b/>
          <w:bCs/>
          <w:sz w:val="32"/>
          <w:szCs w:val="32"/>
          <w:rtl/>
        </w:rPr>
        <w:t xml:space="preserve">وقد شملت العينة </w:t>
      </w:r>
      <w:r w:rsidR="0046139D" w:rsidRPr="008E1034">
        <w:rPr>
          <w:rFonts w:ascii="Traditional Arabic" w:eastAsia="Times New Roman" w:hAnsi="Traditional Arabic" w:cs="Traditional Arabic"/>
          <w:b/>
          <w:bCs/>
          <w:sz w:val="32"/>
          <w:szCs w:val="32"/>
          <w:rtl/>
        </w:rPr>
        <w:t>على فئة</w:t>
      </w:r>
      <w:r w:rsidR="0046139D" w:rsidRPr="008E1034">
        <w:rPr>
          <w:rFonts w:ascii="Traditional Arabic" w:eastAsia="Times New Roman" w:hAnsi="Traditional Arabic" w:cs="Traditional Arabic" w:hint="cs"/>
          <w:b/>
          <w:bCs/>
          <w:sz w:val="32"/>
          <w:szCs w:val="32"/>
          <w:rtl/>
        </w:rPr>
        <w:t>:</w:t>
      </w:r>
      <w:r w:rsidR="0046139D" w:rsidRPr="008E1034">
        <w:rPr>
          <w:rFonts w:ascii="Traditional Arabic" w:eastAsia="Times New Roman" w:hAnsi="Traditional Arabic" w:cs="Traditional Arabic"/>
          <w:b/>
          <w:bCs/>
          <w:sz w:val="32"/>
          <w:szCs w:val="32"/>
          <w:rtl/>
        </w:rPr>
        <w:t xml:space="preserve"> </w:t>
      </w:r>
      <w:r w:rsidR="0046139D" w:rsidRPr="008E1034">
        <w:rPr>
          <w:rFonts w:ascii="Traditional Arabic" w:eastAsia="Times New Roman" w:hAnsi="Traditional Arabic" w:cs="Traditional Arabic"/>
          <w:sz w:val="32"/>
          <w:szCs w:val="32"/>
          <w:rtl/>
        </w:rPr>
        <w:t>المرضى المستخدمين للتطبيقات الذكية في مستشفيات القطاع الخاص بمدينة الرياض، بما ينسجم مع التحديد الدقيق لمجتمع الدراسة</w:t>
      </w:r>
      <w:r w:rsidRPr="008E1034">
        <w:rPr>
          <w:rFonts w:ascii="Traditional Arabic" w:eastAsia="Times New Roman" w:hAnsi="Traditional Arabic" w:cs="Traditional Arabic"/>
          <w:sz w:val="32"/>
          <w:szCs w:val="32"/>
          <w:rtl/>
        </w:rPr>
        <w:t>، بما يتيح تحليلا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أكثر عمقا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لتأثير التسويق عبر التطبيقات الذكية من منظور متلقي الخدمة</w:t>
      </w:r>
      <w:r w:rsidRPr="008E1034">
        <w:rPr>
          <w:rFonts w:ascii="Traditional Arabic" w:eastAsia="Times New Roman" w:hAnsi="Traditional Arabic" w:cs="Traditional Arabic"/>
          <w:sz w:val="32"/>
          <w:szCs w:val="32"/>
        </w:rPr>
        <w:t>.</w:t>
      </w:r>
    </w:p>
    <w:p w14:paraId="41C300A3" w14:textId="77777777" w:rsidR="00626B6C" w:rsidRPr="008E1034" w:rsidRDefault="00626B6C" w:rsidP="008E1034">
      <w:pPr>
        <w:shd w:val="clear" w:color="auto" w:fill="FFFFFF" w:themeFill="background1"/>
        <w:bidi/>
        <w:spacing w:before="100" w:beforeAutospacing="1" w:after="100" w:afterAutospacing="1" w:line="240" w:lineRule="auto"/>
        <w:ind w:firstLine="509"/>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sz w:val="32"/>
          <w:szCs w:val="32"/>
          <w:rtl/>
        </w:rPr>
        <w:t>يجدر التنويه إلى أن حجم العينة المعتمد في هذه الدراسة يستند إلى جدول (</w:t>
      </w:r>
      <w:r w:rsidRPr="008E1034">
        <w:rPr>
          <w:rFonts w:ascii="Traditional Arabic" w:eastAsia="Times New Roman" w:hAnsi="Traditional Arabic" w:cs="Traditional Arabic"/>
          <w:sz w:val="32"/>
          <w:szCs w:val="32"/>
        </w:rPr>
        <w:t>Krejcie &amp; Morgan</w:t>
      </w:r>
      <w:r w:rsidRPr="008E1034">
        <w:rPr>
          <w:rFonts w:ascii="Traditional Arabic" w:eastAsia="Times New Roman" w:hAnsi="Traditional Arabic" w:cs="Traditional Arabic"/>
          <w:sz w:val="32"/>
          <w:szCs w:val="32"/>
          <w:rtl/>
        </w:rPr>
        <w:t>) نظرا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لكونه من أكثر الأدوات دقة وانتشارا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في تحديد أحجام العينات للمجتمعات الكبيرة. ويعد استخدام هذا الجدول أكثر موثوقية مقارنة ببعض المعادلات التقريبية، حيث يعتمد على أسس إحصائية ثابتة تضمن تحقيق التوازن بين دقة النتائج وإمكانية التطبيق الميداني، وهو ما يجعله مناسبًا للدراسات التطبيقية في المجالات الصحية والسلوكية.</w:t>
      </w:r>
    </w:p>
    <w:p w14:paraId="014C0F08" w14:textId="63E7BC1B" w:rsidR="005F6B69" w:rsidRPr="008E1034" w:rsidRDefault="00770B40" w:rsidP="008E1034">
      <w:pPr>
        <w:shd w:val="clear" w:color="auto" w:fill="FFFFFF" w:themeFill="background1"/>
        <w:bidi/>
        <w:spacing w:after="120"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hint="cs"/>
          <w:sz w:val="32"/>
          <w:szCs w:val="32"/>
          <w:rtl/>
        </w:rPr>
        <w:t>و</w:t>
      </w:r>
      <w:r w:rsidR="005F6B69" w:rsidRPr="008E1034">
        <w:rPr>
          <w:rFonts w:ascii="Traditional Arabic" w:eastAsia="Times New Roman" w:hAnsi="Traditional Arabic" w:cs="Traditional Arabic"/>
          <w:sz w:val="32"/>
          <w:szCs w:val="32"/>
          <w:rtl/>
        </w:rPr>
        <w:t>لحساب حجم العينة لمجتمع يبلغ (232.000)</w:t>
      </w:r>
      <w:r w:rsidR="005F6B69" w:rsidRPr="008E1034">
        <w:rPr>
          <w:rFonts w:ascii="Traditional Arabic" w:eastAsia="Times New Roman" w:hAnsi="Traditional Arabic" w:cs="Traditional Arabic"/>
          <w:sz w:val="32"/>
          <w:szCs w:val="32"/>
        </w:rPr>
        <w:t xml:space="preserve"> </w:t>
      </w:r>
      <w:r w:rsidR="005F6B69" w:rsidRPr="008E1034">
        <w:rPr>
          <w:rFonts w:ascii="Traditional Arabic" w:eastAsia="Times New Roman" w:hAnsi="Traditional Arabic" w:cs="Traditional Arabic"/>
          <w:sz w:val="32"/>
          <w:szCs w:val="32"/>
          <w:rtl/>
        </w:rPr>
        <w:t>فردا</w:t>
      </w:r>
      <w:r w:rsidR="007A7696" w:rsidRPr="008E1034">
        <w:rPr>
          <w:rFonts w:ascii="Traditional Arabic" w:eastAsia="Times New Roman" w:hAnsi="Traditional Arabic" w:cs="Traditional Arabic" w:hint="cs"/>
          <w:sz w:val="32"/>
          <w:szCs w:val="32"/>
          <w:rtl/>
        </w:rPr>
        <w:t>ً</w:t>
      </w:r>
      <w:r w:rsidR="005F6B69" w:rsidRPr="008E1034">
        <w:rPr>
          <w:rFonts w:ascii="Traditional Arabic" w:eastAsia="Times New Roman" w:hAnsi="Traditional Arabic" w:cs="Traditional Arabic"/>
          <w:sz w:val="32"/>
          <w:szCs w:val="32"/>
          <w:rtl/>
        </w:rPr>
        <w:t xml:space="preserve"> باستخدام جدول مورجان، نتبع الخطوات المنهجية المعتمدة</w:t>
      </w:r>
      <w:r w:rsidR="005F6B69" w:rsidRPr="008E1034">
        <w:rPr>
          <w:rFonts w:ascii="Traditional Arabic" w:eastAsia="Times New Roman" w:hAnsi="Traditional Arabic" w:cs="Traditional Arabic"/>
          <w:sz w:val="32"/>
          <w:szCs w:val="32"/>
        </w:rPr>
        <w:t>:</w:t>
      </w:r>
    </w:p>
    <w:p w14:paraId="5DE961D9" w14:textId="77777777" w:rsidR="005F6B69" w:rsidRPr="008E1034" w:rsidRDefault="005F6B69" w:rsidP="008E1034">
      <w:pPr>
        <w:numPr>
          <w:ilvl w:val="0"/>
          <w:numId w:val="50"/>
        </w:numPr>
        <w:shd w:val="clear" w:color="auto" w:fill="FFFFFF" w:themeFill="background1"/>
        <w:bidi/>
        <w:spacing w:after="120"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تحديد حجم المجتمع</w:t>
      </w:r>
      <w:r w:rsidRPr="008E1034">
        <w:rPr>
          <w:rFonts w:ascii="Traditional Arabic" w:eastAsia="Times New Roman" w:hAnsi="Traditional Arabic" w:cs="Traditional Arabic"/>
          <w:b/>
          <w:bCs/>
          <w:sz w:val="32"/>
          <w:szCs w:val="32"/>
        </w:rPr>
        <w:t xml:space="preserve"> </w:t>
      </w:r>
      <w:r w:rsidRPr="008E1034">
        <w:rPr>
          <w:rFonts w:ascii="Traditional Arabic" w:eastAsia="Times New Roman" w:hAnsi="Traditional Arabic" w:cs="Traditional Arabic"/>
          <w:b/>
          <w:bCs/>
          <w:sz w:val="32"/>
          <w:szCs w:val="32"/>
          <w:rtl/>
        </w:rPr>
        <w:t>(</w:t>
      </w:r>
      <w:r w:rsidRPr="008E1034">
        <w:rPr>
          <w:rFonts w:ascii="Traditional Arabic" w:eastAsia="Times New Roman" w:hAnsi="Traditional Arabic" w:cs="Traditional Arabic"/>
          <w:b/>
          <w:bCs/>
          <w:sz w:val="32"/>
          <w:szCs w:val="32"/>
        </w:rPr>
        <w:t>N</w:t>
      </w:r>
      <w:r w:rsidRPr="008E1034">
        <w:rPr>
          <w:rFonts w:ascii="Traditional Arabic" w:eastAsia="Times New Roman" w:hAnsi="Traditional Arabic" w:cs="Traditional Arabic"/>
          <w:b/>
          <w:bCs/>
          <w:sz w:val="32"/>
          <w:szCs w:val="32"/>
          <w:rtl/>
        </w:rPr>
        <w:t>): 232.000</w:t>
      </w:r>
    </w:p>
    <w:p w14:paraId="5D5BA7A9" w14:textId="77777777" w:rsidR="005F6B69" w:rsidRPr="008E1034" w:rsidRDefault="005F6B69" w:rsidP="008E1034">
      <w:pPr>
        <w:numPr>
          <w:ilvl w:val="0"/>
          <w:numId w:val="50"/>
        </w:numPr>
        <w:shd w:val="clear" w:color="auto" w:fill="FFFFFF" w:themeFill="background1"/>
        <w:bidi/>
        <w:spacing w:after="120"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تحديد مستوى الثقة</w:t>
      </w:r>
      <w:r w:rsidRPr="008E1034">
        <w:rPr>
          <w:rFonts w:ascii="Traditional Arabic" w:eastAsia="Times New Roman" w:hAnsi="Traditional Arabic" w:cs="Traditional Arabic"/>
          <w:b/>
          <w:bCs/>
          <w:sz w:val="32"/>
          <w:szCs w:val="32"/>
        </w:rPr>
        <w:t>:</w:t>
      </w: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 xml:space="preserve">عادةً </w:t>
      </w:r>
      <w:r w:rsidRPr="008E1034">
        <w:rPr>
          <w:rFonts w:ascii="Traditional Arabic" w:eastAsia="Times New Roman" w:hAnsi="Traditional Arabic" w:cs="Traditional Arabic"/>
          <w:sz w:val="32"/>
          <w:szCs w:val="32"/>
        </w:rPr>
        <w:t>95</w:t>
      </w:r>
      <w:r w:rsidRPr="008E1034">
        <w:rPr>
          <w:rFonts w:ascii="Traditional Arabic" w:eastAsia="Times New Roman" w:hAnsi="Traditional Arabic" w:cs="Traditional Arabic"/>
          <w:sz w:val="32"/>
          <w:szCs w:val="32"/>
          <w:rtl/>
        </w:rPr>
        <w:t xml:space="preserve">% </w:t>
      </w:r>
      <w:r w:rsidRPr="008E1034">
        <w:rPr>
          <w:rFonts w:ascii="Times New Roman" w:eastAsia="Times New Roman" w:hAnsi="Times New Roman" w:cs="Times New Roman" w:hint="cs"/>
          <w:sz w:val="32"/>
          <w:szCs w:val="32"/>
          <w:rtl/>
        </w:rPr>
        <w:t>→</w:t>
      </w:r>
      <w:r w:rsidRPr="008E1034">
        <w:rPr>
          <w:rFonts w:ascii="Traditional Arabic" w:eastAsia="Times New Roman" w:hAnsi="Traditional Arabic" w:cs="Traditional Arabic"/>
          <w:sz w:val="32"/>
          <w:szCs w:val="32"/>
          <w:rtl/>
        </w:rPr>
        <w:t xml:space="preserve"> الخطأ المسموح </w:t>
      </w:r>
      <w:r w:rsidRPr="008E1034">
        <w:rPr>
          <w:rFonts w:ascii="Cambria Math" w:eastAsia="Times New Roman" w:hAnsi="Cambria Math" w:cs="Times New Roman"/>
          <w:sz w:val="32"/>
          <w:szCs w:val="32"/>
          <w:rtl/>
        </w:rPr>
        <w:t>≈</w:t>
      </w:r>
      <w:r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Pr>
        <w:t>5%</w:t>
      </w:r>
    </w:p>
    <w:p w14:paraId="203BDDEE" w14:textId="77777777" w:rsidR="005F6B69" w:rsidRPr="008E1034" w:rsidRDefault="005F6B69" w:rsidP="008E1034">
      <w:pPr>
        <w:numPr>
          <w:ilvl w:val="0"/>
          <w:numId w:val="50"/>
        </w:numPr>
        <w:shd w:val="clear" w:color="auto" w:fill="FFFFFF" w:themeFill="background1"/>
        <w:bidi/>
        <w:spacing w:after="120"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الرجوع إلى جدول مورجان</w:t>
      </w:r>
      <w:r w:rsidRPr="008E1034">
        <w:rPr>
          <w:rFonts w:ascii="Traditional Arabic" w:eastAsia="Times New Roman" w:hAnsi="Traditional Arabic" w:cs="Traditional Arabic"/>
          <w:sz w:val="32"/>
          <w:szCs w:val="32"/>
          <w:rtl/>
        </w:rPr>
        <w:t xml:space="preserve"> الذي يوضح حجم العينة المناسب لكل مجتمع وفقًا لهذه المعايير</w:t>
      </w:r>
      <w:r w:rsidRPr="008E1034">
        <w:rPr>
          <w:rFonts w:ascii="Traditional Arabic" w:eastAsia="Times New Roman" w:hAnsi="Traditional Arabic" w:cs="Traditional Arabic"/>
          <w:sz w:val="32"/>
          <w:szCs w:val="32"/>
        </w:rPr>
        <w:t>.</w:t>
      </w:r>
    </w:p>
    <w:p w14:paraId="336855E7" w14:textId="77777777" w:rsidR="008303AB" w:rsidRPr="008E1034" w:rsidRDefault="008303AB" w:rsidP="008E1034">
      <w:pPr>
        <w:shd w:val="clear" w:color="auto" w:fill="FFFFFF" w:themeFill="background1"/>
        <w:spacing w:after="200" w:line="276" w:lineRule="auto"/>
        <w:rPr>
          <w:rFonts w:ascii="Traditional Arabic" w:eastAsia="Times New Roman" w:hAnsi="Traditional Arabic" w:cs="Traditional Arabic"/>
          <w:sz w:val="36"/>
          <w:szCs w:val="36"/>
          <w:rtl/>
        </w:rPr>
      </w:pPr>
      <w:r w:rsidRPr="008E1034">
        <w:rPr>
          <w:rFonts w:ascii="Traditional Arabic" w:eastAsia="Times New Roman" w:hAnsi="Traditional Arabic" w:cs="Traditional Arabic"/>
          <w:sz w:val="36"/>
          <w:szCs w:val="36"/>
          <w:rtl/>
        </w:rPr>
        <w:br w:type="page"/>
      </w:r>
    </w:p>
    <w:p w14:paraId="33BDBDA4" w14:textId="2F1AD4F4" w:rsidR="005F6B69" w:rsidRPr="008E1034" w:rsidRDefault="005F6B69" w:rsidP="008E1034">
      <w:pPr>
        <w:shd w:val="clear" w:color="auto" w:fill="FFFFFF" w:themeFill="background1"/>
        <w:bidi/>
        <w:spacing w:after="120" w:line="240" w:lineRule="auto"/>
        <w:ind w:firstLine="509"/>
        <w:jc w:val="center"/>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جدول يوضح الحجم الأمثل للعينة من خلال جدول مورجان</w:t>
      </w:r>
    </w:p>
    <w:tbl>
      <w:tblPr>
        <w:tblStyle w:val="GridTable4-Accent11"/>
        <w:bidiVisual/>
        <w:tblW w:w="0" w:type="auto"/>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4"/>
        <w:gridCol w:w="4082"/>
      </w:tblGrid>
      <w:tr w:rsidR="001F5B3B" w:rsidRPr="008E1034" w14:paraId="426FEBBA" w14:textId="77777777" w:rsidTr="008E1034">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4094" w:type="dxa"/>
            <w:tcBorders>
              <w:top w:val="none" w:sz="0" w:space="0" w:color="auto"/>
              <w:left w:val="none" w:sz="0" w:space="0" w:color="auto"/>
              <w:bottom w:val="none" w:sz="0" w:space="0" w:color="auto"/>
              <w:right w:val="none" w:sz="0" w:space="0" w:color="auto"/>
            </w:tcBorders>
            <w:shd w:val="clear" w:color="auto" w:fill="FFFFFF" w:themeFill="background1"/>
            <w:hideMark/>
          </w:tcPr>
          <w:p w14:paraId="11210FAD" w14:textId="77777777" w:rsidR="005F6B69" w:rsidRPr="008E1034" w:rsidRDefault="005F6B69" w:rsidP="008E1034">
            <w:pPr>
              <w:shd w:val="clear" w:color="auto" w:fill="FFFFFF" w:themeFill="background1"/>
              <w:bidi/>
              <w:spacing w:after="120" w:line="240" w:lineRule="auto"/>
              <w:jc w:val="center"/>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حجم المجتمع (</w:t>
            </w:r>
            <w:r w:rsidRPr="008E1034">
              <w:rPr>
                <w:rFonts w:ascii="Traditional Arabic" w:eastAsia="Times New Roman" w:hAnsi="Traditional Arabic" w:cs="Traditional Arabic"/>
                <w:color w:val="000000" w:themeColor="text1"/>
                <w:sz w:val="28"/>
                <w:szCs w:val="28"/>
              </w:rPr>
              <w:t>N</w:t>
            </w:r>
            <w:r w:rsidRPr="008E1034">
              <w:rPr>
                <w:rFonts w:ascii="Traditional Arabic" w:eastAsia="Times New Roman" w:hAnsi="Traditional Arabic" w:cs="Traditional Arabic"/>
                <w:color w:val="000000" w:themeColor="text1"/>
                <w:sz w:val="28"/>
                <w:szCs w:val="28"/>
                <w:rtl/>
              </w:rPr>
              <w:t>)</w:t>
            </w:r>
          </w:p>
        </w:tc>
        <w:tc>
          <w:tcPr>
            <w:tcW w:w="4082" w:type="dxa"/>
            <w:tcBorders>
              <w:top w:val="none" w:sz="0" w:space="0" w:color="auto"/>
              <w:left w:val="none" w:sz="0" w:space="0" w:color="auto"/>
              <w:bottom w:val="none" w:sz="0" w:space="0" w:color="auto"/>
              <w:right w:val="none" w:sz="0" w:space="0" w:color="auto"/>
            </w:tcBorders>
            <w:shd w:val="clear" w:color="auto" w:fill="FFFFFF" w:themeFill="background1"/>
            <w:hideMark/>
          </w:tcPr>
          <w:p w14:paraId="3C63242F" w14:textId="77777777" w:rsidR="005F6B69" w:rsidRPr="008E1034" w:rsidRDefault="005F6B69" w:rsidP="008E1034">
            <w:pPr>
              <w:shd w:val="clear" w:color="auto" w:fill="FFFFFF" w:themeFill="background1"/>
              <w:bidi/>
              <w:spacing w:after="12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8E1034">
              <w:rPr>
                <w:rFonts w:ascii="Traditional Arabic" w:eastAsia="Times New Roman" w:hAnsi="Traditional Arabic" w:cs="Traditional Arabic"/>
                <w:color w:val="000000" w:themeColor="text1"/>
                <w:sz w:val="28"/>
                <w:szCs w:val="28"/>
                <w:rtl/>
              </w:rPr>
              <w:t>حجم العينة الموصي به عند 95% ثقة</w:t>
            </w:r>
          </w:p>
        </w:tc>
      </w:tr>
      <w:tr w:rsidR="001F5B3B" w:rsidRPr="008E1034" w14:paraId="4E513BC8" w14:textId="77777777" w:rsidTr="008E1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94" w:type="dxa"/>
            <w:shd w:val="clear" w:color="auto" w:fill="FFFFFF" w:themeFill="background1"/>
            <w:hideMark/>
          </w:tcPr>
          <w:p w14:paraId="5E909ACB" w14:textId="77777777" w:rsidR="005F6B69" w:rsidRPr="008E1034" w:rsidRDefault="005F6B69" w:rsidP="008E1034">
            <w:pPr>
              <w:shd w:val="clear" w:color="auto" w:fill="FFFFFF" w:themeFill="background1"/>
              <w:bidi/>
              <w:spacing w:after="120" w:line="240" w:lineRule="auto"/>
              <w:jc w:val="center"/>
              <w:rPr>
                <w:rFonts w:ascii="Traditional Arabic" w:eastAsia="Times New Roman" w:hAnsi="Traditional Arabic" w:cs="Traditional Arabic"/>
                <w:color w:val="000000" w:themeColor="text1"/>
                <w:sz w:val="28"/>
                <w:szCs w:val="28"/>
                <w:rtl/>
              </w:rPr>
            </w:pPr>
            <w:r w:rsidRPr="008E1034">
              <w:rPr>
                <w:rFonts w:ascii="Traditional Arabic" w:eastAsia="Times New Roman" w:hAnsi="Traditional Arabic" w:cs="Traditional Arabic"/>
                <w:color w:val="000000" w:themeColor="text1"/>
                <w:sz w:val="28"/>
                <w:szCs w:val="28"/>
                <w:rtl/>
              </w:rPr>
              <w:t>1000.000</w:t>
            </w:r>
          </w:p>
        </w:tc>
        <w:tc>
          <w:tcPr>
            <w:tcW w:w="4082" w:type="dxa"/>
            <w:shd w:val="clear" w:color="auto" w:fill="FFFFFF" w:themeFill="background1"/>
            <w:hideMark/>
          </w:tcPr>
          <w:p w14:paraId="6C8F3E2D" w14:textId="14F563D8" w:rsidR="005F6B69" w:rsidRPr="008E1034" w:rsidRDefault="005F6B69" w:rsidP="008E1034">
            <w:pPr>
              <w:shd w:val="clear" w:color="auto" w:fill="FFFFFF" w:themeFill="background1"/>
              <w:bidi/>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8E1034">
              <w:rPr>
                <w:rFonts w:ascii="Traditional Arabic" w:eastAsia="Times New Roman" w:hAnsi="Traditional Arabic" w:cs="Traditional Arabic"/>
                <w:color w:val="000000" w:themeColor="text1"/>
                <w:sz w:val="28"/>
                <w:szCs w:val="28"/>
                <w:rtl/>
              </w:rPr>
              <w:t>38</w:t>
            </w:r>
            <w:r w:rsidR="001A37D3">
              <w:rPr>
                <w:rFonts w:ascii="Traditional Arabic" w:eastAsia="Times New Roman" w:hAnsi="Traditional Arabic" w:cs="Traditional Arabic" w:hint="cs"/>
                <w:color w:val="000000" w:themeColor="text1"/>
                <w:sz w:val="28"/>
                <w:szCs w:val="28"/>
                <w:rtl/>
                <w:lang w:bidi="ar-EG"/>
              </w:rPr>
              <w:t>5</w:t>
            </w:r>
          </w:p>
        </w:tc>
      </w:tr>
    </w:tbl>
    <w:p w14:paraId="2300004C" w14:textId="68108928" w:rsidR="005F6B69" w:rsidRPr="008E1034" w:rsidRDefault="005F6B69" w:rsidP="008E1034">
      <w:pPr>
        <w:shd w:val="clear" w:color="auto" w:fill="FFFFFF" w:themeFill="background1"/>
        <w:bidi/>
        <w:spacing w:before="240" w:after="120" w:line="240" w:lineRule="auto"/>
        <w:ind w:firstLine="509"/>
        <w:jc w:val="both"/>
        <w:rPr>
          <w:rFonts w:ascii="Traditional Arabic" w:eastAsia="Times New Roman" w:hAnsi="Traditional Arabic" w:cs="Traditional Arabic"/>
          <w:sz w:val="32"/>
          <w:szCs w:val="32"/>
          <w:rtl/>
          <w:lang w:bidi="ar-EG"/>
        </w:rPr>
      </w:pPr>
      <w:r w:rsidRPr="008E1034">
        <w:rPr>
          <w:rFonts w:ascii="Traditional Arabic" w:eastAsia="Times New Roman" w:hAnsi="Traditional Arabic" w:cs="Traditional Arabic"/>
          <w:sz w:val="32"/>
          <w:szCs w:val="32"/>
          <w:rtl/>
        </w:rPr>
        <w:t>وبما أن إذا كان حجم المجتمع</w:t>
      </w: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 xml:space="preserve">= 232.000 فإن جدول مورجان يعطي قيمًا محددة حتى 1000.000تقريبًا، لكن </w:t>
      </w:r>
      <w:r w:rsidR="00725219">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100.000</w:t>
      </w: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يصبح حجم العينة شبه ثابت</w:t>
      </w:r>
      <w:r w:rsidRPr="008E1034">
        <w:rPr>
          <w:rFonts w:ascii="Traditional Arabic" w:eastAsia="Times New Roman" w:hAnsi="Traditional Arabic" w:cs="Traditional Arabic"/>
          <w:sz w:val="32"/>
          <w:szCs w:val="32"/>
          <w:rtl/>
          <w:lang w:bidi="ar-EG"/>
        </w:rPr>
        <w:t xml:space="preserve"> وهو 384 مفردة.</w:t>
      </w:r>
    </w:p>
    <w:p w14:paraId="1716CE97" w14:textId="77777777" w:rsidR="00626B6C" w:rsidRPr="008E1034" w:rsidRDefault="00626B6C" w:rsidP="008E1034">
      <w:pPr>
        <w:shd w:val="clear" w:color="auto" w:fill="FFFFFF" w:themeFill="background1"/>
        <w:bidi/>
        <w:spacing w:before="100" w:beforeAutospacing="1" w:after="100" w:afterAutospacing="1" w:line="240" w:lineRule="auto"/>
        <w:ind w:firstLine="84"/>
        <w:jc w:val="both"/>
        <w:outlineLvl w:val="2"/>
        <w:rPr>
          <w:rFonts w:ascii="Traditional Arabic" w:eastAsia="Times New Roman" w:hAnsi="Traditional Arabic" w:cs="Traditional Arabic"/>
          <w:b/>
          <w:bCs/>
          <w:sz w:val="36"/>
          <w:szCs w:val="36"/>
          <w:rtl/>
        </w:rPr>
      </w:pPr>
      <w:r w:rsidRPr="008E1034">
        <w:rPr>
          <w:rFonts w:ascii="Traditional Arabic" w:eastAsia="Times New Roman" w:hAnsi="Traditional Arabic" w:cs="Traditional Arabic" w:hint="cs"/>
          <w:b/>
          <w:bCs/>
          <w:sz w:val="36"/>
          <w:szCs w:val="36"/>
          <w:rtl/>
        </w:rPr>
        <w:t>ر</w:t>
      </w:r>
      <w:r w:rsidRPr="008E1034">
        <w:rPr>
          <w:rFonts w:ascii="Traditional Arabic" w:eastAsia="Times New Roman" w:hAnsi="Traditional Arabic" w:cs="Traditional Arabic"/>
          <w:b/>
          <w:bCs/>
          <w:sz w:val="36"/>
          <w:szCs w:val="36"/>
          <w:rtl/>
        </w:rPr>
        <w:t>ا</w:t>
      </w:r>
      <w:r w:rsidRPr="008E1034">
        <w:rPr>
          <w:rFonts w:ascii="Traditional Arabic" w:eastAsia="Times New Roman" w:hAnsi="Traditional Arabic" w:cs="Traditional Arabic" w:hint="cs"/>
          <w:b/>
          <w:bCs/>
          <w:sz w:val="36"/>
          <w:szCs w:val="36"/>
          <w:rtl/>
        </w:rPr>
        <w:t>بع</w:t>
      </w:r>
      <w:r w:rsidRPr="008E1034">
        <w:rPr>
          <w:rFonts w:ascii="Traditional Arabic" w:eastAsia="Times New Roman" w:hAnsi="Traditional Arabic" w:cs="Traditional Arabic"/>
          <w:b/>
          <w:bCs/>
          <w:sz w:val="36"/>
          <w:szCs w:val="36"/>
          <w:rtl/>
        </w:rPr>
        <w:t>ا</w:t>
      </w:r>
      <w:r w:rsidRPr="008E1034">
        <w:rPr>
          <w:rFonts w:ascii="Traditional Arabic" w:eastAsia="Times New Roman" w:hAnsi="Traditional Arabic" w:cs="Traditional Arabic" w:hint="cs"/>
          <w:b/>
          <w:bCs/>
          <w:sz w:val="36"/>
          <w:szCs w:val="36"/>
          <w:rtl/>
        </w:rPr>
        <w:t>ً</w:t>
      </w:r>
      <w:r w:rsidRPr="008E1034">
        <w:rPr>
          <w:rFonts w:ascii="Traditional Arabic" w:eastAsia="Times New Roman" w:hAnsi="Traditional Arabic" w:cs="Traditional Arabic"/>
          <w:b/>
          <w:bCs/>
          <w:sz w:val="36"/>
          <w:szCs w:val="36"/>
          <w:rtl/>
        </w:rPr>
        <w:t>: ملاحظة منهجية (مرتبطة بأداة الدراسة)</w:t>
      </w:r>
      <w:r w:rsidRPr="008E1034">
        <w:rPr>
          <w:rFonts w:ascii="Traditional Arabic" w:eastAsia="Times New Roman" w:hAnsi="Traditional Arabic" w:cs="Traditional Arabic" w:hint="cs"/>
          <w:b/>
          <w:bCs/>
          <w:sz w:val="36"/>
          <w:szCs w:val="36"/>
          <w:rtl/>
        </w:rPr>
        <w:t>:</w:t>
      </w:r>
    </w:p>
    <w:p w14:paraId="61004202" w14:textId="77F1EF48"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وقبل التطبيق النهائي للاستبانة، تم إجراء دراسة استطلاعية على عينة محدودة من مجتمع الدراسة، بهدف التحقق من صدق وثبات أداة القياس، وذلك من خلال تحليل الاتساق الداخلي لفقرات الاستبانة باستخدام معامل ألفا كرونباخ</w:t>
      </w:r>
      <w:r w:rsidRPr="008E1034">
        <w:rPr>
          <w:rFonts w:ascii="Traditional Arabic" w:eastAsia="Times New Roman" w:hAnsi="Traditional Arabic" w:cs="Traditional Arabic"/>
          <w:sz w:val="32"/>
          <w:szCs w:val="32"/>
        </w:rPr>
        <w:t>(Cronbach’s Alpha)</w:t>
      </w:r>
      <w:r w:rsidR="00C30B7C">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 بما يضمن صلاحية </w:t>
      </w:r>
      <w:r w:rsidR="00EA5037" w:rsidRPr="008E1034">
        <w:rPr>
          <w:rFonts w:ascii="Traditional Arabic" w:eastAsia="Times New Roman" w:hAnsi="Traditional Arabic" w:cs="Traditional Arabic" w:hint="cs"/>
          <w:sz w:val="32"/>
          <w:szCs w:val="32"/>
          <w:rtl/>
        </w:rPr>
        <w:t>الإستبانة</w:t>
      </w:r>
      <w:r w:rsidRPr="008E1034">
        <w:rPr>
          <w:rFonts w:ascii="Traditional Arabic" w:eastAsia="Times New Roman" w:hAnsi="Traditional Arabic" w:cs="Traditional Arabic"/>
          <w:sz w:val="32"/>
          <w:szCs w:val="32"/>
          <w:rtl/>
        </w:rPr>
        <w:t xml:space="preserve"> للتطبيق على العينة الأساسية ويعزز موثوقية نتائج الدراسة</w:t>
      </w:r>
      <w:r w:rsidRPr="008E1034">
        <w:rPr>
          <w:rFonts w:ascii="Traditional Arabic" w:eastAsia="Times New Roman" w:hAnsi="Traditional Arabic" w:cs="Traditional Arabic"/>
          <w:sz w:val="32"/>
          <w:szCs w:val="32"/>
        </w:rPr>
        <w:t>.</w:t>
      </w:r>
    </w:p>
    <w:p w14:paraId="4DF84DC8" w14:textId="21B0933E" w:rsidR="001C6C05" w:rsidRPr="008E1034" w:rsidRDefault="001C6C05" w:rsidP="008E1034">
      <w:pPr>
        <w:shd w:val="clear" w:color="auto" w:fill="FFFFFF" w:themeFill="background1"/>
        <w:bidi/>
        <w:jc w:val="both"/>
        <w:outlineLvl w:val="2"/>
        <w:rPr>
          <w:rFonts w:ascii="Traditional Arabic" w:hAnsi="Traditional Arabic" w:cs="Traditional Arabic"/>
          <w:b/>
          <w:bCs/>
          <w:sz w:val="32"/>
          <w:szCs w:val="32"/>
        </w:rPr>
      </w:pPr>
      <w:r w:rsidRPr="008E1034">
        <w:rPr>
          <w:rFonts w:ascii="Traditional Arabic" w:hAnsi="Traditional Arabic" w:cs="Traditional Arabic" w:hint="cs"/>
          <w:b/>
          <w:bCs/>
          <w:sz w:val="32"/>
          <w:szCs w:val="32"/>
          <w:rtl/>
        </w:rPr>
        <w:t>-</w:t>
      </w:r>
      <w:r w:rsidRPr="008E1034">
        <w:rPr>
          <w:rFonts w:ascii="Traditional Arabic" w:hAnsi="Traditional Arabic" w:cs="Traditional Arabic"/>
          <w:b/>
          <w:bCs/>
          <w:sz w:val="32"/>
          <w:szCs w:val="32"/>
          <w:rtl/>
        </w:rPr>
        <w:t>توزيع العينة حسب الخصائص الديموغرافية وتكرار استخدام التطبيقات</w:t>
      </w:r>
    </w:p>
    <w:p w14:paraId="49CCC9C6" w14:textId="77777777" w:rsidR="001C6C05" w:rsidRPr="008E1034" w:rsidRDefault="001C6C05" w:rsidP="008E1034">
      <w:pPr>
        <w:shd w:val="clear" w:color="auto" w:fill="FFFFFF" w:themeFill="background1"/>
        <w:bidi/>
        <w:spacing w:after="100" w:afterAutospacing="1" w:line="240" w:lineRule="auto"/>
        <w:ind w:firstLine="510"/>
        <w:jc w:val="both"/>
        <w:outlineLvl w:val="2"/>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لأغراض التحليل الإحصائي المنهجي، تم إعداد تقسيمات معيارية تتناسب مع طبيعة مجتمع الدراسة في القطاع الصحي الخاص بمدينة الرياض</w:t>
      </w:r>
      <w:r w:rsidRPr="008E1034">
        <w:rPr>
          <w:rFonts w:ascii="Traditional Arabic" w:eastAsia="Times New Roman" w:hAnsi="Traditional Arabic" w:cs="Traditional Arabic"/>
          <w:sz w:val="32"/>
          <w:szCs w:val="32"/>
        </w:rPr>
        <w:t>.</w:t>
      </w:r>
    </w:p>
    <w:p w14:paraId="50657BC8" w14:textId="77777777" w:rsidR="001C6C05" w:rsidRPr="008E1034" w:rsidRDefault="001C6C05"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وقد روعي في هذا التوزيع خصائص البيئة الصحية من حيث التوازن بين الجنسين، والتنوع العمري للمرضى، وتفاوت مؤهلاتهم التعليمية، واختلاف معدلات استخدامهم للتطبيقات الصحية الذكية؛ بما يضمن واقعية التمثيل وإمكانية إجراء تحليلات مقارنة ذات دلالة</w:t>
      </w:r>
      <w:r w:rsidRPr="008E1034">
        <w:rPr>
          <w:rFonts w:ascii="Traditional Arabic" w:eastAsia="Times New Roman" w:hAnsi="Traditional Arabic" w:cs="Traditional Arabic"/>
          <w:sz w:val="32"/>
          <w:szCs w:val="32"/>
        </w:rPr>
        <w:t>.</w:t>
      </w:r>
    </w:p>
    <w:p w14:paraId="604A931A" w14:textId="77777777" w:rsidR="001C6C05" w:rsidRPr="008E1034" w:rsidRDefault="001C6C05"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أولاً: التوزيع حسب الجنس</w:t>
      </w:r>
    </w:p>
    <w:p w14:paraId="27FA386B" w14:textId="77777777" w:rsidR="001C6C05" w:rsidRPr="008E1034" w:rsidRDefault="001C6C05"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نظراً لطبيعة القطاع الصحي الذي يتسم بدرجة أعلى من التوازن بين الذكور والإناث مقارنة ببعض القطاعات الأخرى</w:t>
      </w:r>
      <w:r w:rsidRPr="008E1034">
        <w:rPr>
          <w:rFonts w:ascii="Traditional Arabic" w:eastAsia="Times New Roman" w:hAnsi="Traditional Arabic" w:cs="Traditional Arabic"/>
          <w:sz w:val="32"/>
          <w:szCs w:val="32"/>
        </w:rPr>
        <w:t>.</w:t>
      </w:r>
    </w:p>
    <w:p w14:paraId="455330E5" w14:textId="77777777" w:rsidR="001C6C05" w:rsidRPr="008E1034" w:rsidRDefault="001C6C05"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ثانياً: التوزيع حسب الفئة العمرية</w:t>
      </w:r>
    </w:p>
    <w:p w14:paraId="23879ABC" w14:textId="77777777" w:rsidR="001C6C05" w:rsidRPr="008E1034" w:rsidRDefault="001C6C05" w:rsidP="008E1034">
      <w:pPr>
        <w:shd w:val="clear" w:color="auto" w:fill="FFFFFF" w:themeFill="background1"/>
        <w:bidi/>
        <w:spacing w:before="100" w:beforeAutospacing="1" w:after="100" w:afterAutospacing="1" w:line="240" w:lineRule="auto"/>
        <w:ind w:firstLine="510"/>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تم اعتماد تقسيمات عمرية تعكس التركيبة السائدة في بيئة المستشفيات الخاصة بمدينة الرياض، بما يسمح بفحص الفروق المحتملة في إدراك أثر التسويق عبر التطبيقات الذكية تبعاً للعمر</w:t>
      </w:r>
      <w:r w:rsidRPr="008E1034">
        <w:rPr>
          <w:rFonts w:ascii="Traditional Arabic" w:eastAsia="Times New Roman" w:hAnsi="Traditional Arabic" w:cs="Traditional Arabic"/>
          <w:sz w:val="32"/>
          <w:szCs w:val="32"/>
        </w:rPr>
        <w:t>.</w:t>
      </w:r>
    </w:p>
    <w:p w14:paraId="2447D419" w14:textId="77777777" w:rsidR="001C6C05" w:rsidRPr="008E1034" w:rsidRDefault="001C6C05"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ثالثاً: التوزيع حسب المؤهل التعليمي</w:t>
      </w:r>
    </w:p>
    <w:p w14:paraId="72A08697" w14:textId="77777777" w:rsidR="001C6C05" w:rsidRPr="008E1034" w:rsidRDefault="001C6C05" w:rsidP="008E1034">
      <w:pPr>
        <w:shd w:val="clear" w:color="auto" w:fill="FFFFFF" w:themeFill="background1"/>
        <w:bidi/>
        <w:spacing w:before="100" w:beforeAutospacing="1" w:after="100" w:afterAutospacing="1" w:line="240" w:lineRule="auto"/>
        <w:ind w:firstLine="510"/>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يُعد المؤهل العلمي أحد المتغيرات في الدراسة، لما له من أهمية في تحليل الفروق المحتملة في إدراك أثر التسويق عبر التطبيقات الذكية تبعاً لاختلاف المستويات التعليمية لأفراد العينة</w:t>
      </w:r>
      <w:r w:rsidRPr="008E1034">
        <w:rPr>
          <w:rFonts w:ascii="Traditional Arabic" w:eastAsia="Times New Roman" w:hAnsi="Traditional Arabic" w:cs="Traditional Arabic"/>
          <w:sz w:val="32"/>
          <w:szCs w:val="32"/>
        </w:rPr>
        <w:t>.</w:t>
      </w:r>
    </w:p>
    <w:p w14:paraId="135841F3" w14:textId="77777777" w:rsidR="001C6C05" w:rsidRPr="008E1034" w:rsidRDefault="001C6C05"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رابعاً: التوزيع حسب تكرار استخدام التطبيقات الذكية</w:t>
      </w:r>
    </w:p>
    <w:p w14:paraId="3BE6BAC1" w14:textId="77777777" w:rsidR="001C6C05" w:rsidRPr="008E1034" w:rsidRDefault="001C6C05" w:rsidP="008E1034">
      <w:pPr>
        <w:shd w:val="clear" w:color="auto" w:fill="FFFFFF" w:themeFill="background1"/>
        <w:bidi/>
        <w:spacing w:before="100" w:beforeAutospacing="1" w:after="100" w:afterAutospacing="1" w:line="240" w:lineRule="auto"/>
        <w:ind w:firstLine="510"/>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يقاس هذا المتغير من خلال عدد مرات استخدام التطبيقات الذكية للمستشفيات الخاصة بمدينة الرياض. ويوفر هذا المتغير مؤشراً لتحليل الفروق في مستوى إدراك جودة الخدمة، إذ يُفترض أن الأفراد ذوي معدلات الاستخدام المرتفعة يمتلكون قدرة أكبر على المقارنة بين أنماط الخدمة التقليدية والرقمية</w:t>
      </w:r>
      <w:r w:rsidRPr="008E1034">
        <w:rPr>
          <w:rFonts w:ascii="Traditional Arabic" w:eastAsia="Times New Roman" w:hAnsi="Traditional Arabic" w:cs="Traditional Arabic"/>
          <w:sz w:val="32"/>
          <w:szCs w:val="32"/>
        </w:rPr>
        <w:t>.</w:t>
      </w:r>
    </w:p>
    <w:p w14:paraId="1D974FCA" w14:textId="77777777" w:rsidR="001C6C05" w:rsidRPr="008E1034" w:rsidRDefault="001C6C05"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توضيح منهجي</w:t>
      </w:r>
    </w:p>
    <w:p w14:paraId="50DCAB69" w14:textId="77777777" w:rsidR="001C6C05" w:rsidRPr="008E1034" w:rsidRDefault="001C6C05" w:rsidP="008E1034">
      <w:pPr>
        <w:shd w:val="clear" w:color="auto" w:fill="FFFFFF" w:themeFill="background1"/>
        <w:bidi/>
        <w:spacing w:before="100" w:beforeAutospacing="1" w:after="100" w:afterAutospacing="1" w:line="240" w:lineRule="auto"/>
        <w:ind w:firstLine="510"/>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يُعد هذا التوزيع إطاراً تنظيمياً لعرض خصائص العينة في الفصل التحليلي، على أن يتم إدراج التوزيع الفعلي النهائي المستخرج من البيانات الميدانية بعد معالجة البيانات إحصائياً.</w:t>
      </w:r>
    </w:p>
    <w:p w14:paraId="7972FCF8" w14:textId="77777777" w:rsidR="001C6C05" w:rsidRPr="009E6D28" w:rsidRDefault="001C6C05" w:rsidP="008E1034">
      <w:pPr>
        <w:pStyle w:val="Heading3"/>
        <w:shd w:val="clear" w:color="auto" w:fill="FFFFFF" w:themeFill="background1"/>
        <w:bidi/>
        <w:spacing w:after="240" w:line="276" w:lineRule="auto"/>
        <w:ind w:firstLine="510"/>
        <w:jc w:val="both"/>
        <w:rPr>
          <w:rFonts w:ascii="Traditional Arabic" w:eastAsia="Times New Roman" w:hAnsi="Traditional Arabic" w:cs="Traditional Arabic"/>
          <w:color w:val="000000" w:themeColor="text1"/>
          <w:sz w:val="32"/>
          <w:szCs w:val="32"/>
          <w:rtl/>
        </w:rPr>
      </w:pPr>
      <w:r w:rsidRPr="009E6D28">
        <w:rPr>
          <w:rFonts w:ascii="Traditional Arabic" w:eastAsia="Times New Roman" w:hAnsi="Traditional Arabic" w:cs="Traditional Arabic"/>
          <w:color w:val="000000" w:themeColor="text1"/>
          <w:sz w:val="32"/>
          <w:szCs w:val="32"/>
          <w:rtl/>
        </w:rPr>
        <w:t xml:space="preserve"> كما سيتم توظيف هذه المتغيرات في اختبار الفروق الإحصائية</w:t>
      </w:r>
      <w:r w:rsidRPr="009E6D28">
        <w:rPr>
          <w:rFonts w:ascii="Traditional Arabic" w:eastAsia="Times New Roman" w:hAnsi="Traditional Arabic" w:cs="Traditional Arabic"/>
          <w:color w:val="000000" w:themeColor="text1"/>
          <w:sz w:val="32"/>
          <w:szCs w:val="32"/>
        </w:rPr>
        <w:t xml:space="preserve"> (</w:t>
      </w:r>
      <w:r w:rsidRPr="009E6D28">
        <w:rPr>
          <w:rFonts w:ascii="Traditional Arabic" w:eastAsia="Times New Roman" w:hAnsi="Traditional Arabic" w:cs="Traditional Arabic"/>
          <w:color w:val="000000" w:themeColor="text1"/>
          <w:sz w:val="32"/>
          <w:szCs w:val="32"/>
          <w:rtl/>
        </w:rPr>
        <w:t>مثل اختبار</w:t>
      </w:r>
      <w:r w:rsidRPr="009E6D28">
        <w:rPr>
          <w:rFonts w:ascii="Traditional Arabic" w:eastAsia="Times New Roman" w:hAnsi="Traditional Arabic" w:cs="Traditional Arabic"/>
          <w:color w:val="000000" w:themeColor="text1"/>
          <w:sz w:val="32"/>
          <w:szCs w:val="32"/>
        </w:rPr>
        <w:t xml:space="preserve"> T </w:t>
      </w:r>
      <w:r w:rsidRPr="009E6D28">
        <w:rPr>
          <w:rFonts w:ascii="Traditional Arabic" w:eastAsia="Times New Roman" w:hAnsi="Traditional Arabic" w:cs="Traditional Arabic"/>
          <w:color w:val="000000" w:themeColor="text1"/>
          <w:sz w:val="32"/>
          <w:szCs w:val="32"/>
          <w:rtl/>
        </w:rPr>
        <w:t>أو تحليل التباين الأحادي</w:t>
      </w:r>
      <w:r w:rsidRPr="009E6D28">
        <w:rPr>
          <w:rFonts w:ascii="Traditional Arabic" w:eastAsia="Times New Roman" w:hAnsi="Traditional Arabic" w:cs="Traditional Arabic"/>
          <w:color w:val="000000" w:themeColor="text1"/>
          <w:sz w:val="32"/>
          <w:szCs w:val="32"/>
        </w:rPr>
        <w:t xml:space="preserve"> ANOVA) </w:t>
      </w:r>
      <w:r w:rsidRPr="009E6D28">
        <w:rPr>
          <w:rFonts w:ascii="Traditional Arabic" w:eastAsia="Times New Roman" w:hAnsi="Traditional Arabic" w:cs="Traditional Arabic"/>
          <w:color w:val="000000" w:themeColor="text1"/>
          <w:sz w:val="32"/>
          <w:szCs w:val="32"/>
          <w:rtl/>
        </w:rPr>
        <w:t>للتحقق من وجود فروق ذات دلالة إحصائية في إدراك أثر التسويق عبر التطبيقات الذكية على أبعاد جودة الخدمات الطبية</w:t>
      </w:r>
      <w:r w:rsidRPr="009E6D28">
        <w:rPr>
          <w:rFonts w:ascii="Traditional Arabic" w:eastAsia="Times New Roman" w:hAnsi="Traditional Arabic" w:cs="Traditional Arabic"/>
          <w:color w:val="000000" w:themeColor="text1"/>
          <w:sz w:val="32"/>
          <w:szCs w:val="32"/>
        </w:rPr>
        <w:t>.</w:t>
      </w:r>
    </w:p>
    <w:p w14:paraId="29F4D82B" w14:textId="4743964A" w:rsidR="00AA0CD8" w:rsidRPr="008E1034" w:rsidRDefault="00626B6C" w:rsidP="008E1034">
      <w:pPr>
        <w:pStyle w:val="Heading3"/>
        <w:shd w:val="clear" w:color="auto" w:fill="FFFFFF" w:themeFill="background1"/>
        <w:bidi/>
        <w:spacing w:line="276" w:lineRule="auto"/>
        <w:jc w:val="both"/>
        <w:rPr>
          <w:rFonts w:ascii="Traditional Arabic" w:eastAsia="Times New Roman" w:hAnsi="Traditional Arabic" w:cs="Traditional Arabic"/>
          <w:b/>
          <w:bCs/>
          <w:color w:val="auto"/>
          <w:sz w:val="36"/>
          <w:szCs w:val="36"/>
        </w:rPr>
      </w:pPr>
      <w:r w:rsidRPr="008E1034">
        <w:rPr>
          <w:rFonts w:ascii="Traditional Arabic" w:eastAsia="Times New Roman" w:hAnsi="Traditional Arabic" w:cs="Traditional Arabic"/>
          <w:b/>
          <w:bCs/>
          <w:color w:val="auto"/>
          <w:sz w:val="36"/>
          <w:szCs w:val="36"/>
          <w:rtl/>
        </w:rPr>
        <w:t>3</w:t>
      </w:r>
      <w:bookmarkStart w:id="19" w:name="_Hlk212421256"/>
      <w:bookmarkEnd w:id="18"/>
      <w:r w:rsidRPr="008E1034">
        <w:rPr>
          <w:rFonts w:ascii="Traditional Arabic" w:eastAsia="Times New Roman" w:hAnsi="Traditional Arabic" w:cs="Traditional Arabic" w:hint="cs"/>
          <w:b/>
          <w:bCs/>
          <w:color w:val="auto"/>
          <w:sz w:val="36"/>
          <w:szCs w:val="36"/>
          <w:rtl/>
        </w:rPr>
        <w:t xml:space="preserve">- </w:t>
      </w:r>
      <w:r w:rsidR="00AA0CD8" w:rsidRPr="008E1034">
        <w:rPr>
          <w:rFonts w:ascii="Traditional Arabic" w:eastAsia="Times New Roman" w:hAnsi="Traditional Arabic" w:cs="Traditional Arabic" w:hint="cs"/>
          <w:b/>
          <w:bCs/>
          <w:color w:val="auto"/>
          <w:sz w:val="36"/>
          <w:szCs w:val="36"/>
          <w:rtl/>
        </w:rPr>
        <w:t>أداة</w:t>
      </w:r>
      <w:r w:rsidRPr="008E1034">
        <w:rPr>
          <w:rFonts w:ascii="Traditional Arabic" w:eastAsia="Times New Roman" w:hAnsi="Traditional Arabic" w:cs="Traditional Arabic"/>
          <w:b/>
          <w:bCs/>
          <w:color w:val="auto"/>
          <w:sz w:val="36"/>
          <w:szCs w:val="36"/>
          <w:rtl/>
        </w:rPr>
        <w:t xml:space="preserve"> جمع البيانات</w:t>
      </w:r>
      <w:r w:rsidR="00AA0CD8" w:rsidRPr="008E1034">
        <w:rPr>
          <w:rFonts w:ascii="Traditional Arabic" w:eastAsia="Times New Roman" w:hAnsi="Traditional Arabic" w:cs="Traditional Arabic" w:hint="cs"/>
          <w:b/>
          <w:bCs/>
          <w:color w:val="auto"/>
          <w:sz w:val="36"/>
          <w:szCs w:val="36"/>
          <w:rtl/>
        </w:rPr>
        <w:t>:</w:t>
      </w:r>
    </w:p>
    <w:p w14:paraId="1EF2120A" w14:textId="26B75103" w:rsidR="00626B6C" w:rsidRPr="008E1034" w:rsidRDefault="00626B6C" w:rsidP="008E1034">
      <w:pPr>
        <w:shd w:val="clear" w:color="auto" w:fill="FFFFFF" w:themeFill="background1"/>
        <w:bidi/>
        <w:spacing w:before="100" w:beforeAutospacing="1" w:after="100" w:afterAutospacing="1" w:line="240" w:lineRule="auto"/>
        <w:ind w:firstLine="651"/>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تعد أداة القياس أحد المكونات الجوهرية في البناء المنهجي للدراسات الكمية، إذ تمثل الوسيط الإجرائي الذي يتم من خلاله تحويل المفاهيم النظرية إلى مؤشرات قابلة للقياس والتحليل الإحصائي. وتزداد أهمية </w:t>
      </w:r>
      <w:r w:rsidR="009E6D28" w:rsidRPr="008E1034">
        <w:rPr>
          <w:rFonts w:ascii="Traditional Arabic" w:eastAsia="Times New Roman" w:hAnsi="Traditional Arabic" w:cs="Traditional Arabic" w:hint="cs"/>
          <w:sz w:val="32"/>
          <w:szCs w:val="32"/>
          <w:rtl/>
        </w:rPr>
        <w:t>الاستبانة</w:t>
      </w:r>
      <w:r w:rsidRPr="008E1034">
        <w:rPr>
          <w:rFonts w:ascii="Traditional Arabic" w:eastAsia="Times New Roman" w:hAnsi="Traditional Arabic" w:cs="Traditional Arabic"/>
          <w:sz w:val="32"/>
          <w:szCs w:val="32"/>
          <w:rtl/>
        </w:rPr>
        <w:t xml:space="preserve"> في الدراسات ذات الطابع السببي–الارتباطي، حيث يُبنى اختبار الفرضيات على دقة القياس وصدق تمثيل العبارات للأبعاد النظرية محل الدراسة. وعليه، فإن جودة النتائج ترتبط ارتباطا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مباشرا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بسلامة بناء الأداة، ووضوح أبعادها، واتساقها الداخلي (</w:t>
      </w:r>
      <w:r w:rsidRPr="008E1034">
        <w:rPr>
          <w:rFonts w:ascii="Traditional Arabic" w:eastAsia="Times New Roman" w:hAnsi="Traditional Arabic" w:cs="Traditional Arabic"/>
          <w:sz w:val="32"/>
          <w:szCs w:val="32"/>
        </w:rPr>
        <w:t>Hair et al., 2022</w:t>
      </w:r>
      <w:r w:rsidRPr="008E1034">
        <w:rPr>
          <w:rFonts w:ascii="Traditional Arabic" w:eastAsia="Times New Roman" w:hAnsi="Traditional Arabic" w:cs="Traditional Arabic"/>
          <w:sz w:val="32"/>
          <w:szCs w:val="32"/>
          <w:rtl/>
        </w:rPr>
        <w:t>).</w:t>
      </w:r>
    </w:p>
    <w:p w14:paraId="47AAD1CA" w14:textId="77777777" w:rsidR="00626B6C" w:rsidRPr="008E1034" w:rsidRDefault="00626B6C" w:rsidP="008E1034">
      <w:pPr>
        <w:shd w:val="clear" w:color="auto" w:fill="FFFFFF" w:themeFill="background1"/>
        <w:bidi/>
        <w:spacing w:before="100" w:beforeAutospacing="1" w:after="100" w:afterAutospacing="1" w:line="240" w:lineRule="auto"/>
        <w:ind w:firstLine="510"/>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وانطلاقا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من طبيعة الدراسة الحالية التي تعتمد على المنهج الوصفي التحليلي لاختبار أثر التسويق عبر تطبيقات الهواتف الذكية على جودة الخدمات الطبية في مستشفيات القطاع الخاص بمدينة الرياض، فقد تم اعتماد الاستبانة كأداة رئيسة لجمع البيانات الكمية من عينة الدراسة البالغة (385) مفردة من مستخدمي تطبيقات الحجز الطبي في مستشفيات القطاع الخاص بمدينة الرياض.</w:t>
      </w:r>
    </w:p>
    <w:p w14:paraId="7F3F0925" w14:textId="77777777" w:rsidR="00626B6C" w:rsidRPr="008E1034" w:rsidRDefault="00626B6C" w:rsidP="008E1034">
      <w:pPr>
        <w:shd w:val="clear" w:color="auto" w:fill="FFFFFF" w:themeFill="background1"/>
        <w:bidi/>
        <w:spacing w:before="100" w:beforeAutospacing="1" w:after="100" w:afterAutospacing="1" w:line="240" w:lineRule="auto"/>
        <w:ind w:hanging="58"/>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وقد اعتمدت الدراسة على الأداة الرئيسة التالية</w:t>
      </w:r>
      <w:r w:rsidRPr="008E1034">
        <w:rPr>
          <w:rFonts w:ascii="Traditional Arabic" w:eastAsia="Times New Roman" w:hAnsi="Traditional Arabic" w:cs="Traditional Arabic"/>
          <w:b/>
          <w:bCs/>
          <w:sz w:val="32"/>
          <w:szCs w:val="32"/>
        </w:rPr>
        <w:t>:</w:t>
      </w:r>
    </w:p>
    <w:p w14:paraId="304EDDAF" w14:textId="77777777" w:rsidR="00626B6C" w:rsidRPr="008E1034" w:rsidRDefault="00626B6C" w:rsidP="008E1034">
      <w:pPr>
        <w:shd w:val="clear" w:color="auto" w:fill="FFFFFF" w:themeFill="background1"/>
        <w:bidi/>
        <w:spacing w:before="100" w:beforeAutospacing="1" w:after="100" w:afterAutospacing="1" w:line="240" w:lineRule="auto"/>
        <w:jc w:val="both"/>
        <w:outlineLvl w:val="2"/>
        <w:rPr>
          <w:rFonts w:ascii="Traditional Arabic" w:eastAsia="Times New Roman" w:hAnsi="Traditional Arabic" w:cs="Traditional Arabic"/>
          <w:b/>
          <w:bCs/>
          <w:sz w:val="36"/>
          <w:szCs w:val="36"/>
          <w:rtl/>
        </w:rPr>
      </w:pPr>
      <w:r w:rsidRPr="008E1034">
        <w:rPr>
          <w:rFonts w:ascii="Traditional Arabic" w:eastAsia="Times New Roman" w:hAnsi="Traditional Arabic" w:cs="Traditional Arabic"/>
          <w:b/>
          <w:bCs/>
          <w:sz w:val="36"/>
          <w:szCs w:val="36"/>
          <w:rtl/>
        </w:rPr>
        <w:t>أولا</w:t>
      </w:r>
      <w:r w:rsidRPr="008E1034">
        <w:rPr>
          <w:rFonts w:ascii="Traditional Arabic" w:eastAsia="Times New Roman" w:hAnsi="Traditional Arabic" w:cs="Traditional Arabic" w:hint="cs"/>
          <w:b/>
          <w:bCs/>
          <w:sz w:val="36"/>
          <w:szCs w:val="36"/>
          <w:rtl/>
        </w:rPr>
        <w:t>ً</w:t>
      </w:r>
      <w:r w:rsidRPr="008E1034">
        <w:rPr>
          <w:rFonts w:ascii="Traditional Arabic" w:eastAsia="Times New Roman" w:hAnsi="Traditional Arabic" w:cs="Traditional Arabic"/>
          <w:b/>
          <w:bCs/>
          <w:sz w:val="36"/>
          <w:szCs w:val="36"/>
          <w:rtl/>
        </w:rPr>
        <w:t>: الاستبانة (أداة الدراسة الرئيسة)</w:t>
      </w:r>
      <w:r w:rsidRPr="008E1034">
        <w:rPr>
          <w:rFonts w:ascii="Traditional Arabic" w:eastAsia="Times New Roman" w:hAnsi="Traditional Arabic" w:cs="Traditional Arabic" w:hint="cs"/>
          <w:b/>
          <w:bCs/>
          <w:sz w:val="36"/>
          <w:szCs w:val="36"/>
          <w:rtl/>
        </w:rPr>
        <w:t>:</w:t>
      </w:r>
    </w:p>
    <w:p w14:paraId="5C9B452F" w14:textId="77777777" w:rsidR="00626B6C" w:rsidRPr="008E1034" w:rsidRDefault="00626B6C" w:rsidP="008E1034">
      <w:pPr>
        <w:shd w:val="clear" w:color="auto" w:fill="FFFFFF" w:themeFill="background1"/>
        <w:bidi/>
        <w:spacing w:before="100" w:beforeAutospacing="1" w:after="100" w:afterAutospacing="1" w:line="240" w:lineRule="auto"/>
        <w:outlineLvl w:val="2"/>
        <w:rPr>
          <w:rFonts w:ascii="Traditional Arabic" w:eastAsia="Times New Roman" w:hAnsi="Traditional Arabic" w:cs="Traditional Arabic"/>
          <w:b/>
          <w:bCs/>
          <w:sz w:val="36"/>
          <w:szCs w:val="36"/>
        </w:rPr>
      </w:pPr>
      <w:r w:rsidRPr="008E1034">
        <w:rPr>
          <w:rFonts w:ascii="Times New Roman" w:eastAsia="Times New Roman" w:hAnsi="Times New Roman" w:cs="Times New Roman" w:hint="cs"/>
          <w:b/>
          <w:bCs/>
          <w:sz w:val="32"/>
          <w:szCs w:val="32"/>
          <w:rtl/>
        </w:rPr>
        <w:t>-</w:t>
      </w:r>
      <w:r w:rsidRPr="008E1034">
        <w:rPr>
          <w:rFonts w:ascii="Traditional Arabic" w:eastAsia="Times New Roman" w:hAnsi="Traditional Arabic" w:cs="Traditional Arabic"/>
          <w:b/>
          <w:bCs/>
          <w:sz w:val="36"/>
          <w:szCs w:val="36"/>
          <w:rtl/>
        </w:rPr>
        <w:t xml:space="preserve"> مبررات اختيار الاستبانة</w:t>
      </w:r>
      <w:r w:rsidRPr="008E1034">
        <w:rPr>
          <w:rFonts w:ascii="Traditional Arabic" w:eastAsia="Times New Roman" w:hAnsi="Traditional Arabic" w:cs="Traditional Arabic" w:hint="cs"/>
          <w:b/>
          <w:bCs/>
          <w:sz w:val="36"/>
          <w:szCs w:val="36"/>
          <w:rtl/>
        </w:rPr>
        <w:t>:</w:t>
      </w:r>
    </w:p>
    <w:p w14:paraId="4BBA0845" w14:textId="77777777" w:rsidR="00626B6C" w:rsidRPr="008E1034" w:rsidRDefault="00626B6C" w:rsidP="008E1034">
      <w:pPr>
        <w:pStyle w:val="NormalWeb"/>
        <w:numPr>
          <w:ilvl w:val="0"/>
          <w:numId w:val="20"/>
        </w:numPr>
        <w:shd w:val="clear" w:color="auto" w:fill="FFFFFF" w:themeFill="background1"/>
        <w:bidi/>
        <w:jc w:val="both"/>
        <w:rPr>
          <w:rFonts w:ascii="Traditional Arabic" w:hAnsi="Traditional Arabic" w:cs="Traditional Arabic"/>
          <w:sz w:val="32"/>
          <w:szCs w:val="32"/>
        </w:rPr>
      </w:pPr>
      <w:r w:rsidRPr="008E1034">
        <w:rPr>
          <w:rFonts w:ascii="Traditional Arabic" w:hAnsi="Traditional Arabic" w:cs="Traditional Arabic"/>
          <w:sz w:val="32"/>
          <w:szCs w:val="32"/>
          <w:rtl/>
        </w:rPr>
        <w:t>ملاءمتها لقياس الاتجاهات والإدراكات المرتبطة بمتغيرات سلوكية وتنظيمية مثل: الرضا، الكفاءة التشغيلية، وجودة الرعاية</w:t>
      </w:r>
      <w:r w:rsidRPr="008E1034">
        <w:rPr>
          <w:rFonts w:ascii="Traditional Arabic" w:hAnsi="Traditional Arabic" w:cs="Traditional Arabic"/>
          <w:sz w:val="32"/>
          <w:szCs w:val="32"/>
        </w:rPr>
        <w:t>.</w:t>
      </w:r>
    </w:p>
    <w:p w14:paraId="3ADC23FF" w14:textId="77777777" w:rsidR="00626B6C" w:rsidRPr="008E1034" w:rsidRDefault="00626B6C" w:rsidP="008E1034">
      <w:pPr>
        <w:pStyle w:val="NormalWeb"/>
        <w:numPr>
          <w:ilvl w:val="0"/>
          <w:numId w:val="20"/>
        </w:numPr>
        <w:shd w:val="clear" w:color="auto" w:fill="FFFFFF" w:themeFill="background1"/>
        <w:bidi/>
        <w:jc w:val="both"/>
        <w:rPr>
          <w:rFonts w:ascii="Traditional Arabic" w:hAnsi="Traditional Arabic" w:cs="Traditional Arabic"/>
          <w:sz w:val="32"/>
          <w:szCs w:val="32"/>
        </w:rPr>
      </w:pPr>
      <w:r w:rsidRPr="008E1034">
        <w:rPr>
          <w:rFonts w:ascii="Traditional Arabic" w:hAnsi="Traditional Arabic" w:cs="Traditional Arabic"/>
          <w:sz w:val="32"/>
          <w:szCs w:val="32"/>
          <w:rtl/>
        </w:rPr>
        <w:t>قدرتها على جمع بيانات كمية قابلة للتحليل الإحصائي واختبار الفرضيات السببية</w:t>
      </w:r>
      <w:r w:rsidRPr="008E1034">
        <w:rPr>
          <w:rFonts w:ascii="Traditional Arabic" w:hAnsi="Traditional Arabic" w:cs="Traditional Arabic"/>
          <w:sz w:val="32"/>
          <w:szCs w:val="32"/>
        </w:rPr>
        <w:t>.</w:t>
      </w:r>
    </w:p>
    <w:p w14:paraId="2A5DBAD1" w14:textId="77777777" w:rsidR="00626B6C" w:rsidRPr="008E1034" w:rsidRDefault="00626B6C" w:rsidP="008E1034">
      <w:pPr>
        <w:pStyle w:val="NormalWeb"/>
        <w:numPr>
          <w:ilvl w:val="0"/>
          <w:numId w:val="20"/>
        </w:numPr>
        <w:shd w:val="clear" w:color="auto" w:fill="FFFFFF" w:themeFill="background1"/>
        <w:bidi/>
        <w:jc w:val="both"/>
        <w:rPr>
          <w:rFonts w:ascii="Traditional Arabic" w:hAnsi="Traditional Arabic" w:cs="Traditional Arabic"/>
          <w:sz w:val="32"/>
          <w:szCs w:val="32"/>
        </w:rPr>
      </w:pPr>
      <w:r w:rsidRPr="008E1034">
        <w:rPr>
          <w:rFonts w:ascii="Traditional Arabic" w:hAnsi="Traditional Arabic" w:cs="Traditional Arabic"/>
          <w:sz w:val="32"/>
          <w:szCs w:val="32"/>
          <w:rtl/>
        </w:rPr>
        <w:t>توافقها مع طبيعة العينة الكبيرة نسبيًا، مما يسهل تعميم النتائج ضمن الحدود المكانية للدراسة</w:t>
      </w:r>
      <w:r w:rsidRPr="008E1034">
        <w:rPr>
          <w:rFonts w:ascii="Traditional Arabic" w:hAnsi="Traditional Arabic" w:cs="Traditional Arabic"/>
          <w:sz w:val="32"/>
          <w:szCs w:val="32"/>
        </w:rPr>
        <w:t>.</w:t>
      </w:r>
    </w:p>
    <w:p w14:paraId="68D49AD9" w14:textId="77777777" w:rsidR="00626B6C" w:rsidRPr="008E1034" w:rsidRDefault="00626B6C" w:rsidP="008E1034">
      <w:pPr>
        <w:pStyle w:val="NormalWeb"/>
        <w:numPr>
          <w:ilvl w:val="0"/>
          <w:numId w:val="20"/>
        </w:numPr>
        <w:shd w:val="clear" w:color="auto" w:fill="FFFFFF" w:themeFill="background1"/>
        <w:bidi/>
        <w:jc w:val="both"/>
        <w:rPr>
          <w:rFonts w:ascii="Traditional Arabic" w:hAnsi="Traditional Arabic" w:cs="Traditional Arabic"/>
          <w:sz w:val="32"/>
          <w:szCs w:val="32"/>
        </w:rPr>
      </w:pPr>
      <w:r w:rsidRPr="008E1034">
        <w:rPr>
          <w:rFonts w:ascii="Traditional Arabic" w:hAnsi="Traditional Arabic" w:cs="Traditional Arabic"/>
          <w:sz w:val="32"/>
          <w:szCs w:val="32"/>
          <w:rtl/>
        </w:rPr>
        <w:t>اتساقها مع الدراسات الحديثة في مجال التسويق الرقمي والخدمات الصحية، والتي اعتمدت مقاييس إدراكية قائمة على مقياس ليكرت لقياس تصورات المستخدمين تجاه التطبيقات الصحية وجودة الخدمة</w:t>
      </w:r>
      <w:r w:rsidRPr="008E1034">
        <w:rPr>
          <w:rFonts w:ascii="Traditional Arabic" w:hAnsi="Traditional Arabic" w:cs="Traditional Arabic"/>
          <w:sz w:val="32"/>
          <w:szCs w:val="32"/>
        </w:rPr>
        <w:t xml:space="preserve"> (Alalwan, 2020; Dwivedi et al., 2021).</w:t>
      </w:r>
    </w:p>
    <w:p w14:paraId="3F455624" w14:textId="70F36E22" w:rsidR="00626B6C" w:rsidRPr="008E1034" w:rsidRDefault="00626B6C" w:rsidP="008E1034">
      <w:pPr>
        <w:pStyle w:val="NormalWeb"/>
        <w:shd w:val="clear" w:color="auto" w:fill="FFFFFF" w:themeFill="background1"/>
        <w:bidi/>
        <w:ind w:firstLine="509"/>
        <w:jc w:val="both"/>
        <w:rPr>
          <w:rFonts w:ascii="Traditional Arabic" w:hAnsi="Traditional Arabic" w:cs="Traditional Arabic"/>
          <w:sz w:val="32"/>
          <w:szCs w:val="32"/>
        </w:rPr>
      </w:pPr>
      <w:r w:rsidRPr="008E1034">
        <w:rPr>
          <w:rFonts w:ascii="Traditional Arabic" w:hAnsi="Traditional Arabic" w:cs="Traditional Arabic"/>
          <w:sz w:val="32"/>
          <w:szCs w:val="32"/>
          <w:rtl/>
        </w:rPr>
        <w:t>وبذلك فإن اختيار الاستبانة لم يكن اختيارا</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إجرائيا</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فحسب، بل قرارا</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منهجيا</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متسقا</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مع طبيعة المتغيرات وأسلوب التحليل المعتمد</w:t>
      </w:r>
      <w:r w:rsidR="00AC3D01" w:rsidRPr="008E1034">
        <w:rPr>
          <w:rFonts w:ascii="Traditional Arabic" w:hAnsi="Traditional Arabic" w:cs="Traditional Arabic" w:hint="cs"/>
          <w:sz w:val="32"/>
          <w:szCs w:val="32"/>
          <w:rtl/>
        </w:rPr>
        <w:t>.</w:t>
      </w:r>
    </w:p>
    <w:p w14:paraId="62067EB7" w14:textId="51273353" w:rsidR="00626B6C" w:rsidRPr="008E1034" w:rsidRDefault="00626B6C" w:rsidP="008E1034">
      <w:pPr>
        <w:shd w:val="clear" w:color="auto" w:fill="FFFFFF" w:themeFill="background1"/>
        <w:bidi/>
        <w:spacing w:before="100" w:beforeAutospacing="1" w:after="100" w:afterAutospacing="1" w:line="240" w:lineRule="auto"/>
        <w:jc w:val="both"/>
        <w:outlineLvl w:val="2"/>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6"/>
          <w:szCs w:val="36"/>
          <w:rtl/>
        </w:rPr>
        <w:t>ثانيا</w:t>
      </w:r>
      <w:r w:rsidRPr="008E1034">
        <w:rPr>
          <w:rFonts w:ascii="Traditional Arabic" w:eastAsia="Times New Roman" w:hAnsi="Traditional Arabic" w:cs="Traditional Arabic" w:hint="cs"/>
          <w:b/>
          <w:bCs/>
          <w:sz w:val="36"/>
          <w:szCs w:val="36"/>
          <w:rtl/>
        </w:rPr>
        <w:t>ً</w:t>
      </w:r>
      <w:r w:rsidRPr="008E1034">
        <w:rPr>
          <w:rFonts w:ascii="Traditional Arabic" w:eastAsia="Times New Roman" w:hAnsi="Traditional Arabic" w:cs="Traditional Arabic"/>
          <w:b/>
          <w:bCs/>
          <w:sz w:val="36"/>
          <w:szCs w:val="36"/>
          <w:rtl/>
        </w:rPr>
        <w:t xml:space="preserve">: </w:t>
      </w:r>
      <w:r w:rsidR="00AA0CD8" w:rsidRPr="008E1034">
        <w:rPr>
          <w:rFonts w:ascii="Traditional Arabic" w:eastAsia="Times New Roman" w:hAnsi="Traditional Arabic" w:cs="Traditional Arabic" w:hint="cs"/>
          <w:b/>
          <w:bCs/>
          <w:sz w:val="36"/>
          <w:szCs w:val="36"/>
          <w:rtl/>
        </w:rPr>
        <w:t>صدق</w:t>
      </w:r>
      <w:r w:rsidRPr="008E1034">
        <w:rPr>
          <w:rFonts w:ascii="Traditional Arabic" w:eastAsia="Times New Roman" w:hAnsi="Traditional Arabic" w:cs="Traditional Arabic"/>
          <w:b/>
          <w:bCs/>
          <w:sz w:val="36"/>
          <w:szCs w:val="36"/>
          <w:rtl/>
        </w:rPr>
        <w:t xml:space="preserve"> ال</w:t>
      </w:r>
      <w:r w:rsidR="00AA0CD8" w:rsidRPr="008E1034">
        <w:rPr>
          <w:rFonts w:ascii="Traditional Arabic" w:eastAsia="Times New Roman" w:hAnsi="Traditional Arabic" w:cs="Traditional Arabic" w:hint="cs"/>
          <w:b/>
          <w:bCs/>
          <w:sz w:val="36"/>
          <w:szCs w:val="36"/>
          <w:rtl/>
        </w:rPr>
        <w:t>م</w:t>
      </w:r>
      <w:r w:rsidRPr="008E1034">
        <w:rPr>
          <w:rFonts w:ascii="Traditional Arabic" w:eastAsia="Times New Roman" w:hAnsi="Traditional Arabic" w:cs="Traditional Arabic"/>
          <w:b/>
          <w:bCs/>
          <w:sz w:val="36"/>
          <w:szCs w:val="36"/>
          <w:rtl/>
        </w:rPr>
        <w:t>قياس</w:t>
      </w:r>
    </w:p>
    <w:p w14:paraId="2E3811F1" w14:textId="77777777" w:rsidR="00626B6C" w:rsidRPr="008E1034" w:rsidRDefault="00626B6C" w:rsidP="008E1034">
      <w:pPr>
        <w:shd w:val="clear" w:color="auto" w:fill="FFFFFF" w:themeFill="background1"/>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يعد بناء أداة القياس وضبطها من المراحل المنهجية الحاسمة في الدراسات الكمية ذات الطابع التفسيري، إذ تتوقف دقة اختبار الفرضيات وصحة الاستنتاجات على مدى صدق الأداة وثباتها واتساقها البنائي. وانطلاقًا من طبيعة الدراسة الحالية التي تسعى إلى اختبار أثر التسويق عبر التطبيقات الذكية على جودة الخدمات الطبية في مستشفيات القطاع الخاص بمدينة الرياض، فقد تم تطوير أداة القياس وفق منهجية علمية منظمة، تضمن الارتباط المباشر بين الإطار النظري، والفرضيات، وبنود الاستبانة</w:t>
      </w:r>
      <w:r w:rsidRPr="008E1034">
        <w:rPr>
          <w:rFonts w:ascii="Traditional Arabic" w:eastAsia="Times New Roman" w:hAnsi="Traditional Arabic" w:cs="Traditional Arabic"/>
          <w:sz w:val="32"/>
          <w:szCs w:val="32"/>
        </w:rPr>
        <w:t>.</w:t>
      </w:r>
    </w:p>
    <w:p w14:paraId="38150DC3" w14:textId="0256CB15" w:rsidR="00626B6C" w:rsidRPr="008E1034" w:rsidRDefault="00626B6C" w:rsidP="008E1034">
      <w:pPr>
        <w:shd w:val="clear" w:color="auto" w:fill="FFFFFF" w:themeFill="background1"/>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وقد روعي في بناء </w:t>
      </w:r>
      <w:r w:rsidR="009E2CA1" w:rsidRPr="008E1034">
        <w:rPr>
          <w:rFonts w:ascii="Traditional Arabic" w:eastAsia="Times New Roman" w:hAnsi="Traditional Arabic" w:cs="Traditional Arabic" w:hint="cs"/>
          <w:sz w:val="32"/>
          <w:szCs w:val="32"/>
          <w:rtl/>
        </w:rPr>
        <w:t>الاستبانة</w:t>
      </w:r>
      <w:r w:rsidRPr="008E1034">
        <w:rPr>
          <w:rFonts w:ascii="Traditional Arabic" w:eastAsia="Times New Roman" w:hAnsi="Traditional Arabic" w:cs="Traditional Arabic"/>
          <w:sz w:val="32"/>
          <w:szCs w:val="32"/>
          <w:rtl/>
        </w:rPr>
        <w:t xml:space="preserve"> تحقيق ما يعرف بالاتساق المنهجي</w:t>
      </w:r>
      <w:r w:rsidRPr="008E1034">
        <w:rPr>
          <w:rFonts w:ascii="Traditional Arabic" w:eastAsia="Times New Roman" w:hAnsi="Traditional Arabic" w:cs="Traditional Arabic"/>
          <w:sz w:val="32"/>
          <w:szCs w:val="32"/>
        </w:rPr>
        <w:t xml:space="preserve"> (Methodological Alignment)</w:t>
      </w:r>
      <w:r w:rsidRPr="008E1034">
        <w:rPr>
          <w:rFonts w:ascii="Traditional Arabic" w:eastAsia="Times New Roman" w:hAnsi="Traditional Arabic" w:cs="Traditional Arabic"/>
          <w:sz w:val="32"/>
          <w:szCs w:val="32"/>
          <w:rtl/>
        </w:rPr>
        <w:t>، بحيث يقابل كل متغير رئيس مجموعة محددة من البنود القابلة للقياس، ويقابل كل فرضية تحليل إحصائي مناسب لاختبارها، بما يمنع وجود فجوة بين مكونات الدراسة</w:t>
      </w:r>
      <w:r w:rsidRPr="008E1034">
        <w:rPr>
          <w:rFonts w:ascii="Traditional Arabic" w:eastAsia="Times New Roman" w:hAnsi="Traditional Arabic" w:cs="Traditional Arabic"/>
          <w:sz w:val="32"/>
          <w:szCs w:val="32"/>
        </w:rPr>
        <w:t>.</w:t>
      </w:r>
    </w:p>
    <w:p w14:paraId="1ABDC90F" w14:textId="260D9804" w:rsidR="00626B6C" w:rsidRPr="008E1034" w:rsidRDefault="00626B6C" w:rsidP="008E1034">
      <w:pPr>
        <w:shd w:val="clear" w:color="auto" w:fill="FFFFFF" w:themeFill="background1"/>
        <w:bidi/>
        <w:spacing w:before="100" w:beforeAutospacing="1" w:after="100" w:afterAutospacing="1" w:line="240" w:lineRule="auto"/>
        <w:jc w:val="both"/>
        <w:outlineLvl w:val="2"/>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 xml:space="preserve">ملاءمة </w:t>
      </w:r>
      <w:r w:rsidR="009E2CA1" w:rsidRPr="008E1034">
        <w:rPr>
          <w:rFonts w:ascii="Traditional Arabic" w:eastAsia="Times New Roman" w:hAnsi="Traditional Arabic" w:cs="Traditional Arabic" w:hint="cs"/>
          <w:b/>
          <w:bCs/>
          <w:sz w:val="32"/>
          <w:szCs w:val="32"/>
          <w:rtl/>
        </w:rPr>
        <w:t>الاستبانة</w:t>
      </w:r>
      <w:r w:rsidRPr="008E1034">
        <w:rPr>
          <w:rFonts w:ascii="Traditional Arabic" w:eastAsia="Times New Roman" w:hAnsi="Traditional Arabic" w:cs="Traditional Arabic"/>
          <w:b/>
          <w:bCs/>
          <w:sz w:val="32"/>
          <w:szCs w:val="32"/>
          <w:rtl/>
        </w:rPr>
        <w:t xml:space="preserve"> لطبيعة الدراسة وسياقها التطبيقي</w:t>
      </w:r>
      <w:r w:rsidRPr="008E1034">
        <w:rPr>
          <w:rFonts w:ascii="Traditional Arabic" w:eastAsia="Times New Roman" w:hAnsi="Traditional Arabic" w:cs="Traditional Arabic" w:hint="cs"/>
          <w:b/>
          <w:bCs/>
          <w:sz w:val="32"/>
          <w:szCs w:val="32"/>
          <w:rtl/>
        </w:rPr>
        <w:t>:</w:t>
      </w:r>
    </w:p>
    <w:p w14:paraId="7DD70868" w14:textId="77777777" w:rsidR="00626B6C" w:rsidRPr="008E1034" w:rsidRDefault="00626B6C" w:rsidP="008E1034">
      <w:pPr>
        <w:shd w:val="clear" w:color="auto" w:fill="FFFFFF" w:themeFill="background1"/>
        <w:bidi/>
        <w:spacing w:before="100" w:beforeAutospacing="1" w:after="100" w:afterAutospacing="1" w:line="240" w:lineRule="auto"/>
        <w:ind w:firstLine="651"/>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تمت صياغة بنود الاستبانة في ضوء</w:t>
      </w:r>
      <w:r w:rsidRPr="008E1034">
        <w:rPr>
          <w:rFonts w:ascii="Traditional Arabic" w:eastAsia="Times New Roman" w:hAnsi="Traditional Arabic" w:cs="Traditional Arabic"/>
          <w:b/>
          <w:bCs/>
          <w:sz w:val="32"/>
          <w:szCs w:val="32"/>
        </w:rPr>
        <w:t>:</w:t>
      </w:r>
    </w:p>
    <w:p w14:paraId="3D6A7451" w14:textId="77777777" w:rsidR="00626B6C" w:rsidRPr="008E1034" w:rsidRDefault="00626B6C" w:rsidP="008E1034">
      <w:pPr>
        <w:numPr>
          <w:ilvl w:val="0"/>
          <w:numId w:val="22"/>
        </w:numPr>
        <w:shd w:val="clear" w:color="auto" w:fill="FFFFFF" w:themeFill="background1"/>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أهداف الدراسة الرئيسة والفرعية</w:t>
      </w:r>
      <w:r w:rsidRPr="008E1034">
        <w:rPr>
          <w:rFonts w:ascii="Traditional Arabic" w:eastAsia="Times New Roman" w:hAnsi="Traditional Arabic" w:cs="Traditional Arabic"/>
          <w:sz w:val="32"/>
          <w:szCs w:val="32"/>
        </w:rPr>
        <w:t>.</w:t>
      </w:r>
    </w:p>
    <w:p w14:paraId="37FD2F0D" w14:textId="49CB6E6B" w:rsidR="00626B6C" w:rsidRPr="008E1034" w:rsidRDefault="00626B6C" w:rsidP="008E1034">
      <w:pPr>
        <w:numPr>
          <w:ilvl w:val="0"/>
          <w:numId w:val="22"/>
        </w:numPr>
        <w:shd w:val="clear" w:color="auto" w:fill="FFFFFF" w:themeFill="background1"/>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الفرضية الرئيسة والفرضيات الفرعية</w:t>
      </w:r>
      <w:r w:rsidRPr="008E1034">
        <w:rPr>
          <w:rFonts w:ascii="Traditional Arabic" w:eastAsia="Times New Roman" w:hAnsi="Traditional Arabic" w:cs="Traditional Arabic"/>
          <w:sz w:val="32"/>
          <w:szCs w:val="32"/>
        </w:rPr>
        <w:t>.</w:t>
      </w:r>
    </w:p>
    <w:p w14:paraId="0702E795" w14:textId="71C84849" w:rsidR="00626B6C" w:rsidRPr="008E1034" w:rsidRDefault="00626B6C" w:rsidP="008E1034">
      <w:pPr>
        <w:numPr>
          <w:ilvl w:val="0"/>
          <w:numId w:val="22"/>
        </w:numPr>
        <w:shd w:val="clear" w:color="auto" w:fill="FFFFFF" w:themeFill="background1"/>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النموذج المفاهيمي الذي يربط بين المتغير المستقل (التسويق عبر التطبيقات الذكية بأبعاده الأربعة) والمتغير التابع (جودة الخدمات الطبية </w:t>
      </w:r>
      <w:r w:rsidR="003A1CAE" w:rsidRPr="008E1034">
        <w:rPr>
          <w:rFonts w:ascii="Traditional Arabic" w:eastAsia="Times New Roman" w:hAnsi="Traditional Arabic" w:cs="Traditional Arabic" w:hint="cs"/>
          <w:sz w:val="32"/>
          <w:szCs w:val="32"/>
          <w:rtl/>
        </w:rPr>
        <w:t>و</w:t>
      </w:r>
      <w:r w:rsidRPr="008E1034">
        <w:rPr>
          <w:rFonts w:ascii="Traditional Arabic" w:eastAsia="Times New Roman" w:hAnsi="Traditional Arabic" w:cs="Traditional Arabic"/>
          <w:sz w:val="32"/>
          <w:szCs w:val="32"/>
          <w:rtl/>
        </w:rPr>
        <w:t>بأبعادها)</w:t>
      </w:r>
      <w:r w:rsidRPr="008E1034">
        <w:rPr>
          <w:rFonts w:ascii="Traditional Arabic" w:eastAsia="Times New Roman" w:hAnsi="Traditional Arabic" w:cs="Traditional Arabic"/>
          <w:sz w:val="32"/>
          <w:szCs w:val="32"/>
        </w:rPr>
        <w:t>.</w:t>
      </w:r>
    </w:p>
    <w:p w14:paraId="157AFB26" w14:textId="09B6FC8A" w:rsidR="00626B6C" w:rsidRPr="008E1034" w:rsidRDefault="00626B6C" w:rsidP="008E1034">
      <w:pPr>
        <w:shd w:val="clear" w:color="auto" w:fill="FFFFFF" w:themeFill="background1"/>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وقد اشتملت </w:t>
      </w:r>
      <w:r w:rsidR="00197872" w:rsidRPr="008E1034">
        <w:rPr>
          <w:rFonts w:ascii="Traditional Arabic" w:eastAsia="Times New Roman" w:hAnsi="Traditional Arabic" w:cs="Traditional Arabic" w:hint="cs"/>
          <w:sz w:val="32"/>
          <w:szCs w:val="32"/>
          <w:rtl/>
        </w:rPr>
        <w:t>الاستبانة</w:t>
      </w:r>
      <w:r w:rsidRPr="008E1034">
        <w:rPr>
          <w:rFonts w:ascii="Traditional Arabic" w:eastAsia="Times New Roman" w:hAnsi="Traditional Arabic" w:cs="Traditional Arabic"/>
          <w:sz w:val="32"/>
          <w:szCs w:val="32"/>
          <w:rtl/>
        </w:rPr>
        <w:t xml:space="preserve"> على (</w:t>
      </w:r>
      <w:r w:rsidRPr="008E1034">
        <w:rPr>
          <w:rFonts w:ascii="Traditional Arabic" w:eastAsia="Times New Roman" w:hAnsi="Traditional Arabic" w:cs="Traditional Arabic" w:hint="cs"/>
          <w:sz w:val="32"/>
          <w:szCs w:val="32"/>
          <w:rtl/>
        </w:rPr>
        <w:t>28</w:t>
      </w:r>
      <w:r w:rsidRPr="008E1034">
        <w:rPr>
          <w:rFonts w:ascii="Traditional Arabic" w:eastAsia="Times New Roman" w:hAnsi="Traditional Arabic" w:cs="Traditional Arabic"/>
          <w:sz w:val="32"/>
          <w:szCs w:val="32"/>
          <w:rtl/>
        </w:rPr>
        <w:t xml:space="preserve">) عبارة مغلقة موزعة على </w:t>
      </w:r>
      <w:r w:rsidRPr="008E1034">
        <w:rPr>
          <w:rFonts w:ascii="Traditional Arabic" w:eastAsia="Times New Roman" w:hAnsi="Traditional Arabic" w:cs="Traditional Arabic" w:hint="cs"/>
          <w:sz w:val="32"/>
          <w:szCs w:val="32"/>
          <w:rtl/>
        </w:rPr>
        <w:t>سبعة</w:t>
      </w:r>
      <w:r w:rsidRPr="008E1034">
        <w:rPr>
          <w:rFonts w:ascii="Traditional Arabic" w:eastAsia="Times New Roman" w:hAnsi="Traditional Arabic" w:cs="Traditional Arabic"/>
          <w:sz w:val="32"/>
          <w:szCs w:val="32"/>
          <w:rtl/>
        </w:rPr>
        <w:t xml:space="preserve"> أبعاد، إضافة إلى (</w:t>
      </w:r>
      <w:r w:rsidR="00FA6D59" w:rsidRPr="008E1034">
        <w:rPr>
          <w:rFonts w:ascii="Traditional Arabic" w:eastAsia="Times New Roman" w:hAnsi="Traditional Arabic" w:cs="Traditional Arabic" w:hint="cs"/>
          <w:sz w:val="32"/>
          <w:szCs w:val="32"/>
          <w:rtl/>
        </w:rPr>
        <w:t>4</w:t>
      </w:r>
      <w:r w:rsidRPr="008E1034">
        <w:rPr>
          <w:rFonts w:ascii="Traditional Arabic" w:eastAsia="Times New Roman" w:hAnsi="Traditional Arabic" w:cs="Traditional Arabic"/>
          <w:sz w:val="32"/>
          <w:szCs w:val="32"/>
          <w:rtl/>
        </w:rPr>
        <w:t>) فقرات للبيانات العامة. وجاء توزيع البنود على النحو الآتي</w:t>
      </w:r>
      <w:r w:rsidRPr="008E1034">
        <w:rPr>
          <w:rFonts w:ascii="Traditional Arabic" w:eastAsia="Times New Roman" w:hAnsi="Traditional Arabic" w:cs="Traditional Arabic"/>
          <w:sz w:val="32"/>
          <w:szCs w:val="32"/>
        </w:rPr>
        <w:t>:</w:t>
      </w:r>
    </w:p>
    <w:p w14:paraId="2A01A73D" w14:textId="45D4F348" w:rsidR="00626B6C" w:rsidRPr="008E1034" w:rsidRDefault="00626B6C" w:rsidP="008E1034">
      <w:pPr>
        <w:shd w:val="clear" w:color="auto" w:fill="FFFFFF" w:themeFill="background1"/>
        <w:bidi/>
        <w:spacing w:before="100" w:beforeAutospacing="1" w:after="100" w:afterAutospacing="1" w:line="240" w:lineRule="auto"/>
        <w:jc w:val="both"/>
        <w:outlineLvl w:val="1"/>
        <w:rPr>
          <w:rFonts w:ascii="Traditional Arabic" w:eastAsia="Times New Roman" w:hAnsi="Traditional Arabic" w:cs="Traditional Arabic"/>
          <w:b/>
          <w:bCs/>
          <w:sz w:val="36"/>
          <w:szCs w:val="36"/>
        </w:rPr>
      </w:pPr>
      <w:r w:rsidRPr="008E1034">
        <w:rPr>
          <w:rFonts w:ascii="Traditional Arabic" w:eastAsia="Times New Roman" w:hAnsi="Traditional Arabic" w:cs="Traditional Arabic"/>
          <w:b/>
          <w:bCs/>
          <w:sz w:val="36"/>
          <w:szCs w:val="36"/>
          <w:rtl/>
        </w:rPr>
        <w:t>بناء الاستبانة ومكوناتها</w:t>
      </w:r>
    </w:p>
    <w:p w14:paraId="1C799F1C" w14:textId="77777777" w:rsidR="00626B6C" w:rsidRPr="008E1034" w:rsidRDefault="00626B6C"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تم تصميم الاستبانة في ضوء الإطار النظري للدراسة، وأهدافها، وفرضياتها، بما يحقق الاتساق المنهجي بين</w:t>
      </w:r>
      <w:r w:rsidRPr="008E1034">
        <w:rPr>
          <w:rFonts w:ascii="Traditional Arabic" w:eastAsia="Times New Roman" w:hAnsi="Traditional Arabic" w:cs="Traditional Arabic"/>
          <w:sz w:val="32"/>
          <w:szCs w:val="32"/>
        </w:rPr>
        <w:t>:</w:t>
      </w:r>
    </w:p>
    <w:p w14:paraId="00D9C7BF" w14:textId="77777777" w:rsidR="00626B6C" w:rsidRPr="008E1034" w:rsidRDefault="00626B6C" w:rsidP="008E1034">
      <w:pPr>
        <w:numPr>
          <w:ilvl w:val="0"/>
          <w:numId w:val="21"/>
        </w:num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المتغير المستق</w:t>
      </w:r>
      <w:r w:rsidRPr="008E1034">
        <w:rPr>
          <w:rFonts w:ascii="Traditional Arabic" w:eastAsia="Times New Roman" w:hAnsi="Traditional Arabic" w:cs="Traditional Arabic" w:hint="cs"/>
          <w:b/>
          <w:bCs/>
          <w:sz w:val="32"/>
          <w:szCs w:val="32"/>
          <w:rtl/>
        </w:rPr>
        <w:t xml:space="preserve">ل: </w:t>
      </w:r>
      <w:r w:rsidRPr="008E1034">
        <w:rPr>
          <w:rFonts w:ascii="Traditional Arabic" w:eastAsia="Times New Roman" w:hAnsi="Traditional Arabic" w:cs="Traditional Arabic"/>
          <w:sz w:val="32"/>
          <w:szCs w:val="32"/>
          <w:rtl/>
        </w:rPr>
        <w:t>التسويق عبر تطبيقات الهواتف الذكية</w:t>
      </w:r>
    </w:p>
    <w:p w14:paraId="3DD0A44F" w14:textId="77777777" w:rsidR="00626B6C" w:rsidRPr="008E1034" w:rsidRDefault="00626B6C" w:rsidP="008E1034">
      <w:pPr>
        <w:numPr>
          <w:ilvl w:val="0"/>
          <w:numId w:val="21"/>
        </w:num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المتغير التاب</w:t>
      </w:r>
      <w:r w:rsidRPr="008E1034">
        <w:rPr>
          <w:rFonts w:ascii="Traditional Arabic" w:eastAsia="Times New Roman" w:hAnsi="Traditional Arabic" w:cs="Traditional Arabic" w:hint="cs"/>
          <w:b/>
          <w:bCs/>
          <w:sz w:val="32"/>
          <w:szCs w:val="32"/>
          <w:rtl/>
        </w:rPr>
        <w:t>ع:</w:t>
      </w: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جودة الخدمات الطبية بأبعادها</w:t>
      </w:r>
    </w:p>
    <w:p w14:paraId="083C2DD7" w14:textId="77777777" w:rsidR="00626B6C" w:rsidRPr="008E1034" w:rsidRDefault="00626B6C" w:rsidP="008E1034">
      <w:pPr>
        <w:shd w:val="clear" w:color="auto" w:fill="FFFFFF" w:themeFill="background1"/>
        <w:bidi/>
        <w:spacing w:before="100" w:beforeAutospacing="1" w:after="100" w:afterAutospacing="1" w:line="240" w:lineRule="auto"/>
        <w:jc w:val="both"/>
        <w:outlineLvl w:val="2"/>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Pr>
        <w:t xml:space="preserve">(1) </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البيانات العامة (</w:t>
      </w:r>
      <w:r w:rsidRPr="008E1034">
        <w:rPr>
          <w:rFonts w:ascii="Traditional Arabic" w:eastAsia="Times New Roman" w:hAnsi="Traditional Arabic" w:cs="Traditional Arabic"/>
          <w:b/>
          <w:bCs/>
          <w:sz w:val="32"/>
          <w:szCs w:val="32"/>
        </w:rPr>
        <w:t>4</w:t>
      </w:r>
      <w:r w:rsidRPr="008E1034">
        <w:rPr>
          <w:rFonts w:ascii="Traditional Arabic" w:eastAsia="Times New Roman" w:hAnsi="Traditional Arabic" w:cs="Traditional Arabic"/>
          <w:b/>
          <w:bCs/>
          <w:sz w:val="32"/>
          <w:szCs w:val="32"/>
          <w:rtl/>
        </w:rPr>
        <w:t xml:space="preserve"> فقرات)</w:t>
      </w:r>
    </w:p>
    <w:p w14:paraId="4E8ED532" w14:textId="77777777" w:rsidR="009E540A" w:rsidRPr="008E1034" w:rsidRDefault="009E540A" w:rsidP="008E1034">
      <w:pPr>
        <w:shd w:val="clear" w:color="auto" w:fill="FFFFFF" w:themeFill="background1"/>
        <w:bidi/>
        <w:spacing w:before="100" w:beforeAutospacing="1" w:after="100" w:afterAutospacing="1" w:line="240" w:lineRule="auto"/>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تضمنت الخصائص الديموغرافية، إلى جانب متغير تكرار استخدام التطبيقات الذكية، مما يساعد في الوصف الإحصائي للعينة واختبار الفروق</w:t>
      </w:r>
      <w:r w:rsidRPr="008E1034">
        <w:rPr>
          <w:rFonts w:ascii="Traditional Arabic" w:eastAsia="Times New Roman" w:hAnsi="Traditional Arabic" w:cs="Traditional Arabic"/>
          <w:sz w:val="32"/>
          <w:szCs w:val="32"/>
        </w:rPr>
        <w:t>.</w:t>
      </w:r>
    </w:p>
    <w:p w14:paraId="1D16B692" w14:textId="03E70187" w:rsidR="00626B6C" w:rsidRPr="008E1034" w:rsidRDefault="00626B6C" w:rsidP="008E1034">
      <w:pPr>
        <w:shd w:val="clear" w:color="auto" w:fill="FFFFFF" w:themeFill="background1"/>
        <w:bidi/>
        <w:spacing w:before="100" w:beforeAutospacing="1" w:after="100" w:afterAutospacing="1" w:line="240" w:lineRule="auto"/>
        <w:jc w:val="both"/>
        <w:outlineLvl w:val="2"/>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Pr>
        <w:t xml:space="preserve">(2) </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محور التسويق عبر تطبيقات الهواتف الذكية (المتغير المستقل)</w:t>
      </w:r>
    </w:p>
    <w:p w14:paraId="0B66BE22" w14:textId="77777777" w:rsidR="00626B6C" w:rsidRPr="008E1034" w:rsidRDefault="00626B6C"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يتكون من أربعة أبعاد، بإجمالي (16) عبارة</w:t>
      </w:r>
      <w:r w:rsidRPr="008E1034">
        <w:rPr>
          <w:rFonts w:ascii="Traditional Arabic" w:eastAsia="Times New Roman" w:hAnsi="Traditional Arabic" w:cs="Traditional Arabic"/>
          <w:sz w:val="32"/>
          <w:szCs w:val="32"/>
        </w:rPr>
        <w:t>:</w:t>
      </w:r>
    </w:p>
    <w:p w14:paraId="7F98CF93" w14:textId="77777777" w:rsidR="00626B6C" w:rsidRPr="008E1034" w:rsidRDefault="00626B6C" w:rsidP="008E1034">
      <w:pPr>
        <w:shd w:val="clear" w:color="auto" w:fill="FFFFFF" w:themeFill="background1"/>
        <w:bidi/>
        <w:spacing w:before="100" w:beforeAutospacing="1" w:after="100" w:afterAutospacing="1" w:line="240" w:lineRule="auto"/>
        <w:jc w:val="both"/>
        <w:outlineLvl w:val="3"/>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أ. الترويج للخدمات الطبية (4 عبارات)</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hint="cs"/>
          <w:sz w:val="32"/>
          <w:szCs w:val="32"/>
          <w:rtl/>
        </w:rPr>
        <w:t>وهي</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sz w:val="32"/>
          <w:szCs w:val="32"/>
          <w:rtl/>
        </w:rPr>
        <w:t>تقيس مدى فاعلية التطبيق</w:t>
      </w:r>
      <w:r w:rsidRPr="008E1034">
        <w:rPr>
          <w:rFonts w:ascii="Traditional Arabic" w:eastAsia="Times New Roman" w:hAnsi="Traditional Arabic" w:cs="Traditional Arabic" w:hint="cs"/>
          <w:sz w:val="32"/>
          <w:szCs w:val="32"/>
          <w:rtl/>
        </w:rPr>
        <w:t>.</w:t>
      </w:r>
    </w:p>
    <w:p w14:paraId="24604792" w14:textId="77F5DC38" w:rsidR="00626B6C" w:rsidRPr="008E1034" w:rsidRDefault="00626B6C" w:rsidP="008E1034">
      <w:pPr>
        <w:shd w:val="clear" w:color="auto" w:fill="FFFFFF" w:themeFill="background1"/>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 xml:space="preserve">ب. التفاعل المباشر مع </w:t>
      </w:r>
      <w:r w:rsidR="00FA6406" w:rsidRPr="008E1034">
        <w:rPr>
          <w:rFonts w:ascii="Traditional Arabic" w:eastAsia="Times New Roman" w:hAnsi="Traditional Arabic" w:cs="Traditional Arabic"/>
          <w:b/>
          <w:bCs/>
          <w:sz w:val="32"/>
          <w:szCs w:val="32"/>
          <w:rtl/>
        </w:rPr>
        <w:t xml:space="preserve">المرضى </w:t>
      </w:r>
      <w:r w:rsidRPr="008E1034">
        <w:rPr>
          <w:rFonts w:ascii="Traditional Arabic" w:eastAsia="Times New Roman" w:hAnsi="Traditional Arabic" w:cs="Traditional Arabic"/>
          <w:b/>
          <w:bCs/>
          <w:sz w:val="32"/>
          <w:szCs w:val="32"/>
          <w:rtl/>
        </w:rPr>
        <w:t>(4 عبارات)</w:t>
      </w:r>
    </w:p>
    <w:p w14:paraId="1CA6679C" w14:textId="77777777" w:rsidR="00626B6C" w:rsidRPr="008E1034" w:rsidRDefault="00626B6C"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تقيس</w:t>
      </w:r>
      <w:r w:rsidRPr="008E1034">
        <w:rPr>
          <w:rFonts w:ascii="Traditional Arabic" w:eastAsia="Times New Roman" w:hAnsi="Traditional Arabic" w:cs="Traditional Arabic" w:hint="cs"/>
          <w:sz w:val="32"/>
          <w:szCs w:val="32"/>
          <w:rtl/>
        </w:rPr>
        <w:t xml:space="preserve"> سرعة (</w:t>
      </w:r>
      <w:r w:rsidRPr="008E1034">
        <w:rPr>
          <w:rFonts w:ascii="Traditional Arabic" w:eastAsia="Times New Roman" w:hAnsi="Traditional Arabic" w:cs="Traditional Arabic"/>
          <w:sz w:val="32"/>
          <w:szCs w:val="32"/>
          <w:rtl/>
        </w:rPr>
        <w:t>التواصل</w:t>
      </w:r>
      <w:r w:rsidRPr="008E1034">
        <w:rPr>
          <w:rFonts w:ascii="Traditional Arabic" w:eastAsia="Times New Roman" w:hAnsi="Traditional Arabic" w:cs="Traditional Arabic" w:hint="cs"/>
          <w:sz w:val="32"/>
          <w:szCs w:val="32"/>
          <w:rtl/>
        </w:rPr>
        <w:t xml:space="preserve"> - </w:t>
      </w:r>
      <w:r w:rsidRPr="008E1034">
        <w:rPr>
          <w:rFonts w:ascii="Traditional Arabic" w:eastAsia="Times New Roman" w:hAnsi="Traditional Arabic" w:cs="Traditional Arabic"/>
          <w:sz w:val="32"/>
          <w:szCs w:val="32"/>
          <w:rtl/>
        </w:rPr>
        <w:t>الاستجابة للاستفسارات</w:t>
      </w:r>
      <w:r w:rsidRPr="008E1034">
        <w:rPr>
          <w:rFonts w:ascii="Traditional Arabic" w:eastAsia="Times New Roman" w:hAnsi="Traditional Arabic" w:cs="Traditional Arabic" w:hint="cs"/>
          <w:sz w:val="32"/>
          <w:szCs w:val="32"/>
          <w:rtl/>
        </w:rPr>
        <w:t xml:space="preserve"> - </w:t>
      </w:r>
      <w:r w:rsidRPr="008E1034">
        <w:rPr>
          <w:rFonts w:ascii="Traditional Arabic" w:eastAsia="Times New Roman" w:hAnsi="Traditional Arabic" w:cs="Traditional Arabic"/>
          <w:sz w:val="32"/>
          <w:szCs w:val="32"/>
          <w:rtl/>
        </w:rPr>
        <w:t>الشعور بالاهتمام</w:t>
      </w:r>
      <w:r w:rsidRPr="008E1034">
        <w:rPr>
          <w:rFonts w:ascii="Traditional Arabic" w:eastAsia="Times New Roman" w:hAnsi="Traditional Arabic" w:cs="Traditional Arabic" w:hint="cs"/>
          <w:sz w:val="32"/>
          <w:szCs w:val="32"/>
          <w:rtl/>
        </w:rPr>
        <w:t xml:space="preserve"> - </w:t>
      </w:r>
      <w:r w:rsidRPr="008E1034">
        <w:rPr>
          <w:rFonts w:ascii="Traditional Arabic" w:eastAsia="Times New Roman" w:hAnsi="Traditional Arabic" w:cs="Traditional Arabic"/>
          <w:sz w:val="32"/>
          <w:szCs w:val="32"/>
          <w:rtl/>
        </w:rPr>
        <w:t>متابعة الطلبات والخدمات</w:t>
      </w:r>
      <w:r w:rsidRPr="008E1034">
        <w:rPr>
          <w:rFonts w:ascii="Traditional Arabic" w:eastAsia="Times New Roman" w:hAnsi="Traditional Arabic" w:cs="Traditional Arabic" w:hint="cs"/>
          <w:sz w:val="32"/>
          <w:szCs w:val="32"/>
          <w:rtl/>
        </w:rPr>
        <w:t>).</w:t>
      </w:r>
    </w:p>
    <w:p w14:paraId="36E18EA9" w14:textId="77777777" w:rsidR="00626B6C" w:rsidRPr="008E1034" w:rsidRDefault="00626B6C" w:rsidP="008E1034">
      <w:pPr>
        <w:shd w:val="clear" w:color="auto" w:fill="FFFFFF" w:themeFill="background1"/>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ج. توفير المعلومات الصحية الموثوقة (4 عبارات)</w:t>
      </w:r>
    </w:p>
    <w:p w14:paraId="062AABB6" w14:textId="77777777" w:rsidR="00626B6C" w:rsidRPr="008E1034" w:rsidRDefault="00626B6C" w:rsidP="008E1034">
      <w:pPr>
        <w:shd w:val="clear" w:color="auto" w:fill="FFFFFF" w:themeFill="background1"/>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د. تسهيل إدارة المواعيد والخدمات (4 عبارات)</w:t>
      </w:r>
    </w:p>
    <w:p w14:paraId="2E0A0F14" w14:textId="77777777"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وقد صممت هذه الأبعاد بما يعكس المفهوم المعاصر للتسويق الرقمي في القطاع الصحي، والذي لا يقتصر على الترويج، بل يشمل إدارة العلاقة مع العميل، وتقديم القيمة المعلوماتية، وتحسين تجربة الخدمة</w:t>
      </w:r>
      <w:r w:rsidRPr="008E1034">
        <w:rPr>
          <w:rFonts w:ascii="Traditional Arabic" w:eastAsia="Times New Roman" w:hAnsi="Traditional Arabic" w:cs="Traditional Arabic"/>
          <w:sz w:val="32"/>
          <w:szCs w:val="32"/>
        </w:rPr>
        <w:t xml:space="preserve"> (Chaffey &amp; Ellis-Chadwick, 2022).</w:t>
      </w:r>
    </w:p>
    <w:p w14:paraId="52F14150" w14:textId="1F27BA9D" w:rsidR="00626B6C" w:rsidRPr="008E1034" w:rsidRDefault="00626B6C" w:rsidP="008E1034">
      <w:pPr>
        <w:shd w:val="clear" w:color="auto" w:fill="FFFFFF" w:themeFill="background1"/>
        <w:bidi/>
        <w:spacing w:before="100" w:beforeAutospacing="1" w:after="100" w:afterAutospacing="1" w:line="240" w:lineRule="auto"/>
        <w:jc w:val="both"/>
        <w:outlineLvl w:val="2"/>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Pr>
        <w:t xml:space="preserve">(3) </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محور جودة الخدمات الطبية (المتغير التابع)</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hint="cs"/>
          <w:sz w:val="32"/>
          <w:szCs w:val="32"/>
          <w:rtl/>
        </w:rPr>
        <w:t xml:space="preserve">حيث </w:t>
      </w:r>
      <w:r w:rsidRPr="008E1034">
        <w:rPr>
          <w:rFonts w:ascii="Traditional Arabic" w:eastAsia="Times New Roman" w:hAnsi="Traditional Arabic" w:cs="Traditional Arabic"/>
          <w:sz w:val="32"/>
          <w:szCs w:val="32"/>
          <w:rtl/>
        </w:rPr>
        <w:t xml:space="preserve">تكون من </w:t>
      </w:r>
      <w:r w:rsidR="005E7EED" w:rsidRPr="008E1034">
        <w:rPr>
          <w:rFonts w:ascii="Traditional Arabic" w:eastAsia="Times New Roman" w:hAnsi="Traditional Arabic" w:cs="Traditional Arabic" w:hint="cs"/>
          <w:sz w:val="32"/>
          <w:szCs w:val="32"/>
          <w:rtl/>
        </w:rPr>
        <w:t>ثلاثة</w:t>
      </w:r>
      <w:r w:rsidRPr="008E1034">
        <w:rPr>
          <w:rFonts w:ascii="Traditional Arabic" w:eastAsia="Times New Roman" w:hAnsi="Traditional Arabic" w:cs="Traditional Arabic"/>
          <w:sz w:val="32"/>
          <w:szCs w:val="32"/>
          <w:rtl/>
        </w:rPr>
        <w:t xml:space="preserve"> أبعاد، بإجمالي (1</w:t>
      </w:r>
      <w:r w:rsidRPr="008E1034">
        <w:rPr>
          <w:rFonts w:ascii="Traditional Arabic" w:eastAsia="Times New Roman" w:hAnsi="Traditional Arabic" w:cs="Traditional Arabic" w:hint="cs"/>
          <w:sz w:val="32"/>
          <w:szCs w:val="32"/>
          <w:rtl/>
        </w:rPr>
        <w:t>2</w:t>
      </w:r>
      <w:r w:rsidRPr="008E1034">
        <w:rPr>
          <w:rFonts w:ascii="Traditional Arabic" w:eastAsia="Times New Roman" w:hAnsi="Traditional Arabic" w:cs="Traditional Arabic"/>
          <w:sz w:val="32"/>
          <w:szCs w:val="32"/>
          <w:rtl/>
        </w:rPr>
        <w:t>) عبارة</w:t>
      </w:r>
      <w:r w:rsidRPr="008E1034">
        <w:rPr>
          <w:rFonts w:ascii="Traditional Arabic" w:eastAsia="Times New Roman" w:hAnsi="Traditional Arabic" w:cs="Traditional Arabic" w:hint="cs"/>
          <w:sz w:val="32"/>
          <w:szCs w:val="32"/>
          <w:rtl/>
        </w:rPr>
        <w:t xml:space="preserve"> وهي</w:t>
      </w:r>
      <w:r w:rsidRPr="008E1034">
        <w:rPr>
          <w:rFonts w:ascii="Traditional Arabic" w:eastAsia="Times New Roman" w:hAnsi="Traditional Arabic" w:cs="Traditional Arabic"/>
          <w:sz w:val="32"/>
          <w:szCs w:val="32"/>
        </w:rPr>
        <w:t>:</w:t>
      </w:r>
    </w:p>
    <w:p w14:paraId="0C638C1B" w14:textId="103C41AF" w:rsidR="00626B6C" w:rsidRPr="008E1034" w:rsidRDefault="00626B6C" w:rsidP="008E1034">
      <w:pPr>
        <w:shd w:val="clear" w:color="auto" w:fill="FFFFFF" w:themeFill="background1"/>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 xml:space="preserve">أ. رضا </w:t>
      </w:r>
      <w:r w:rsidR="008E02DC" w:rsidRPr="008E1034">
        <w:rPr>
          <w:rFonts w:ascii="Traditional Arabic" w:eastAsia="Times New Roman" w:hAnsi="Traditional Arabic" w:cs="Traditional Arabic"/>
          <w:b/>
          <w:bCs/>
          <w:sz w:val="32"/>
          <w:szCs w:val="32"/>
          <w:rtl/>
        </w:rPr>
        <w:t>المرضى</w:t>
      </w:r>
      <w:r w:rsidRPr="008E1034">
        <w:rPr>
          <w:rFonts w:ascii="Traditional Arabic" w:eastAsia="Times New Roman" w:hAnsi="Traditional Arabic" w:cs="Traditional Arabic"/>
          <w:b/>
          <w:bCs/>
          <w:sz w:val="32"/>
          <w:szCs w:val="32"/>
          <w:rtl/>
        </w:rPr>
        <w:t xml:space="preserve"> (4 عبارات)</w:t>
      </w:r>
    </w:p>
    <w:p w14:paraId="6202ACD1" w14:textId="77777777" w:rsidR="00626B6C" w:rsidRPr="008E1034" w:rsidRDefault="00626B6C" w:rsidP="008E1034">
      <w:pPr>
        <w:shd w:val="clear" w:color="auto" w:fill="FFFFFF" w:themeFill="background1"/>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ب. الكفاءة التشغيلية (4 عبارات)</w:t>
      </w:r>
    </w:p>
    <w:p w14:paraId="1BACB2EF" w14:textId="77777777" w:rsidR="00626B6C" w:rsidRPr="008E1034" w:rsidRDefault="00626B6C" w:rsidP="008E1034">
      <w:pPr>
        <w:shd w:val="clear" w:color="auto" w:fill="FFFFFF" w:themeFill="background1"/>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ج. جودة الرعاية الطبية المقدمة (4 عبارات)</w:t>
      </w:r>
    </w:p>
    <w:p w14:paraId="4B59289B" w14:textId="7A943B1D" w:rsidR="00626B6C" w:rsidRPr="008E1034" w:rsidRDefault="00626B6C"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وتعكس هذه الأبعاد المفهوم متعدد الأبعاد لجودة الخدمة الصحية، الذي يجمع بين ال</w:t>
      </w:r>
      <w:r w:rsidR="00725219">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الإدراكي (الرضا)، وال</w:t>
      </w:r>
      <w:r w:rsidR="00725219">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التنظيمي (الكفاءة)، وال</w:t>
      </w:r>
      <w:r w:rsidR="00725219">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السريري (جودة الرعاية</w:t>
      </w:r>
      <w:r w:rsidR="00CC0664" w:rsidRPr="008E1034">
        <w:rPr>
          <w:rFonts w:ascii="Traditional Arabic" w:eastAsia="Times New Roman" w:hAnsi="Traditional Arabic" w:cs="Traditional Arabic" w:hint="cs"/>
          <w:sz w:val="32"/>
          <w:szCs w:val="32"/>
          <w:rtl/>
        </w:rPr>
        <w:t>)</w:t>
      </w:r>
      <w:r w:rsidR="00386EAB"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Pr>
        <w:t>(Mosadeghrad, 2021).</w:t>
      </w:r>
    </w:p>
    <w:p w14:paraId="36779B79" w14:textId="77777777" w:rsidR="00626B6C" w:rsidRPr="008E1034" w:rsidRDefault="00626B6C"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وقد روعي في صياغة العبارات ما يلي</w:t>
      </w:r>
      <w:r w:rsidRPr="008E1034">
        <w:rPr>
          <w:rFonts w:ascii="Traditional Arabic" w:eastAsia="Times New Roman" w:hAnsi="Traditional Arabic" w:cs="Traditional Arabic"/>
          <w:b/>
          <w:bCs/>
          <w:sz w:val="32"/>
          <w:szCs w:val="32"/>
        </w:rPr>
        <w:t>:</w:t>
      </w:r>
    </w:p>
    <w:p w14:paraId="259450A4" w14:textId="77777777" w:rsidR="00626B6C" w:rsidRPr="008E1034" w:rsidRDefault="00626B6C" w:rsidP="008E1034">
      <w:pPr>
        <w:numPr>
          <w:ilvl w:val="0"/>
          <w:numId w:val="23"/>
        </w:numPr>
        <w:shd w:val="clear" w:color="auto" w:fill="FFFFFF" w:themeFill="background1"/>
        <w:tabs>
          <w:tab w:val="clear" w:pos="720"/>
          <w:tab w:val="num" w:pos="509"/>
          <w:tab w:val="left" w:pos="1076"/>
          <w:tab w:val="left" w:pos="1643"/>
        </w:tabs>
        <w:bidi/>
        <w:spacing w:before="100" w:beforeAutospacing="1" w:after="100" w:afterAutospacing="1" w:line="240" w:lineRule="auto"/>
        <w:ind w:left="84"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وضوح اللغة وخلوها من الغموض أو المصطلحات التقنية المعقدة</w:t>
      </w:r>
      <w:r w:rsidRPr="008E1034">
        <w:rPr>
          <w:rFonts w:ascii="Traditional Arabic" w:eastAsia="Times New Roman" w:hAnsi="Traditional Arabic" w:cs="Traditional Arabic"/>
          <w:sz w:val="32"/>
          <w:szCs w:val="32"/>
        </w:rPr>
        <w:t>.</w:t>
      </w:r>
    </w:p>
    <w:p w14:paraId="45E67BB2" w14:textId="288AE962" w:rsidR="00626B6C" w:rsidRPr="008E1034" w:rsidRDefault="00626B6C" w:rsidP="008E1034">
      <w:pPr>
        <w:numPr>
          <w:ilvl w:val="0"/>
          <w:numId w:val="23"/>
        </w:numPr>
        <w:shd w:val="clear" w:color="auto" w:fill="FFFFFF" w:themeFill="background1"/>
        <w:tabs>
          <w:tab w:val="clear" w:pos="720"/>
          <w:tab w:val="num" w:pos="509"/>
          <w:tab w:val="left" w:pos="1076"/>
          <w:tab w:val="left" w:pos="1643"/>
        </w:tabs>
        <w:bidi/>
        <w:spacing w:before="100" w:beforeAutospacing="1" w:after="100" w:afterAutospacing="1" w:line="276" w:lineRule="auto"/>
        <w:ind w:left="84"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ملاءمتها لفئ</w:t>
      </w:r>
      <w:r w:rsidR="008E02DC" w:rsidRPr="008E1034">
        <w:rPr>
          <w:rFonts w:ascii="Traditional Arabic" w:eastAsia="Times New Roman" w:hAnsi="Traditional Arabic" w:cs="Traditional Arabic" w:hint="cs"/>
          <w:sz w:val="32"/>
          <w:szCs w:val="32"/>
          <w:rtl/>
        </w:rPr>
        <w:t>ة</w:t>
      </w:r>
      <w:r w:rsidRPr="008E1034">
        <w:rPr>
          <w:rFonts w:ascii="Traditional Arabic" w:eastAsia="Times New Roman" w:hAnsi="Traditional Arabic" w:cs="Traditional Arabic"/>
          <w:sz w:val="32"/>
          <w:szCs w:val="32"/>
          <w:rtl/>
        </w:rPr>
        <w:t xml:space="preserve"> المرضى</w:t>
      </w:r>
      <w:r w:rsidRPr="008E1034">
        <w:rPr>
          <w:rFonts w:ascii="Traditional Arabic" w:eastAsia="Times New Roman" w:hAnsi="Traditional Arabic" w:cs="Traditional Arabic"/>
          <w:sz w:val="32"/>
          <w:szCs w:val="32"/>
        </w:rPr>
        <w:t>.</w:t>
      </w:r>
    </w:p>
    <w:p w14:paraId="36242685" w14:textId="77777777" w:rsidR="00626B6C" w:rsidRPr="008E1034" w:rsidRDefault="00626B6C" w:rsidP="008E1034">
      <w:pPr>
        <w:numPr>
          <w:ilvl w:val="0"/>
          <w:numId w:val="23"/>
        </w:numPr>
        <w:shd w:val="clear" w:color="auto" w:fill="FFFFFF" w:themeFill="background1"/>
        <w:tabs>
          <w:tab w:val="clear" w:pos="720"/>
          <w:tab w:val="num" w:pos="509"/>
          <w:tab w:val="left" w:pos="1076"/>
          <w:tab w:val="left" w:pos="1643"/>
        </w:tabs>
        <w:bidi/>
        <w:spacing w:before="100" w:beforeAutospacing="1" w:after="100" w:afterAutospacing="1" w:line="276" w:lineRule="auto"/>
        <w:ind w:left="84"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تجنب التحيز في الصياغة أو توجيه المستجيب نحو إجابة محددة</w:t>
      </w:r>
      <w:r w:rsidRPr="008E1034">
        <w:rPr>
          <w:rFonts w:ascii="Traditional Arabic" w:eastAsia="Times New Roman" w:hAnsi="Traditional Arabic" w:cs="Traditional Arabic"/>
          <w:sz w:val="32"/>
          <w:szCs w:val="32"/>
        </w:rPr>
        <w:t>.</w:t>
      </w:r>
    </w:p>
    <w:p w14:paraId="23E68167" w14:textId="36C7EBC9" w:rsidR="00626B6C" w:rsidRPr="008E1034" w:rsidRDefault="00626B6C" w:rsidP="008E1034">
      <w:pPr>
        <w:numPr>
          <w:ilvl w:val="0"/>
          <w:numId w:val="23"/>
        </w:numPr>
        <w:shd w:val="clear" w:color="auto" w:fill="FFFFFF" w:themeFill="background1"/>
        <w:tabs>
          <w:tab w:val="clear" w:pos="720"/>
          <w:tab w:val="num" w:pos="509"/>
          <w:tab w:val="left" w:pos="1076"/>
          <w:tab w:val="left" w:pos="1643"/>
        </w:tabs>
        <w:bidi/>
        <w:spacing w:before="100" w:beforeAutospacing="1" w:after="100" w:afterAutospacing="1" w:line="276" w:lineRule="auto"/>
        <w:ind w:left="84"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ارتباط كل عبارة ب</w:t>
      </w:r>
      <w:r w:rsidR="00725219">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محدد دون تداخل مفاهيمي بين الأبعاد</w:t>
      </w:r>
      <w:r w:rsidRPr="008E1034">
        <w:rPr>
          <w:rFonts w:ascii="Traditional Arabic" w:eastAsia="Times New Roman" w:hAnsi="Traditional Arabic" w:cs="Traditional Arabic"/>
          <w:sz w:val="32"/>
          <w:szCs w:val="32"/>
        </w:rPr>
        <w:t>.</w:t>
      </w:r>
    </w:p>
    <w:p w14:paraId="5CFF1206" w14:textId="7777777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كما تم تصميم البنود بما يعكس الخصوصية السياقية لبيئة المستشفيات الخاصة بمدينة الرياض، لا سيما فيما يتعلق بتطبيقات الحجز الطبي وإدارة المواعيد والتواصل الرقمي، وهو ما يعزز الصدق السياقي للأداة</w:t>
      </w:r>
      <w:r w:rsidRPr="008E1034">
        <w:rPr>
          <w:rFonts w:ascii="Traditional Arabic" w:eastAsia="Times New Roman" w:hAnsi="Traditional Arabic" w:cs="Traditional Arabic"/>
          <w:sz w:val="32"/>
          <w:szCs w:val="32"/>
        </w:rPr>
        <w:t>.</w:t>
      </w:r>
    </w:p>
    <w:p w14:paraId="40636691" w14:textId="77777777" w:rsidR="00626B6C" w:rsidRPr="008E1034" w:rsidRDefault="00626B6C" w:rsidP="008E1034">
      <w:pPr>
        <w:shd w:val="clear" w:color="auto" w:fill="FFFFFF" w:themeFill="background1"/>
        <w:bidi/>
        <w:spacing w:after="100" w:afterAutospacing="1" w:line="276" w:lineRule="auto"/>
        <w:ind w:firstLine="651"/>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وتؤكد الأدبيات الحديثة في مجال التسويق الرقمي والخدمات الصحية أن تكييف أدوات القياس مع البيئة المحلية والسياق التنظيمي يعزز دقة القياس وصلاحية النتائج، ويقلل من أخطاء النقل الحرفي للمقاييس الأجنبية دون مواءمة ثقافية</w:t>
      </w:r>
      <w:r w:rsidRPr="008E1034">
        <w:rPr>
          <w:rFonts w:ascii="Traditional Arabic" w:eastAsia="Times New Roman" w:hAnsi="Traditional Arabic" w:cs="Traditional Arabic"/>
          <w:sz w:val="32"/>
          <w:szCs w:val="32"/>
        </w:rPr>
        <w:t xml:space="preserve"> (Dwivedi et al., 2021; Hair et al., 2022).</w:t>
      </w:r>
    </w:p>
    <w:p w14:paraId="22F5F425" w14:textId="6CB38AFC" w:rsidR="00626B6C" w:rsidRDefault="00626B6C" w:rsidP="008E1034">
      <w:pPr>
        <w:shd w:val="clear" w:color="auto" w:fill="FFFFFF" w:themeFill="background1"/>
        <w:bidi/>
        <w:spacing w:after="0" w:line="276" w:lineRule="auto"/>
        <w:jc w:val="both"/>
        <w:outlineLvl w:val="2"/>
        <w:rPr>
          <w:rFonts w:ascii="Traditional Arabic" w:eastAsia="Times New Roman" w:hAnsi="Traditional Arabic" w:cs="Traditional Arabic"/>
          <w:b/>
          <w:bCs/>
          <w:sz w:val="36"/>
          <w:szCs w:val="36"/>
          <w:rtl/>
        </w:rPr>
      </w:pPr>
      <w:r w:rsidRPr="008E1034">
        <w:rPr>
          <w:rFonts w:ascii="Traditional Arabic" w:eastAsia="Times New Roman" w:hAnsi="Traditional Arabic" w:cs="Traditional Arabic"/>
          <w:b/>
          <w:bCs/>
          <w:sz w:val="36"/>
          <w:szCs w:val="36"/>
          <w:rtl/>
        </w:rPr>
        <w:t>ثالثا</w:t>
      </w:r>
      <w:r w:rsidRPr="008E1034">
        <w:rPr>
          <w:rFonts w:ascii="Traditional Arabic" w:eastAsia="Times New Roman" w:hAnsi="Traditional Arabic" w:cs="Traditional Arabic" w:hint="cs"/>
          <w:b/>
          <w:bCs/>
          <w:sz w:val="36"/>
          <w:szCs w:val="36"/>
          <w:rtl/>
        </w:rPr>
        <w:t>ً</w:t>
      </w:r>
      <w:r w:rsidRPr="008E1034">
        <w:rPr>
          <w:rFonts w:ascii="Traditional Arabic" w:eastAsia="Times New Roman" w:hAnsi="Traditional Arabic" w:cs="Traditional Arabic"/>
          <w:b/>
          <w:bCs/>
          <w:sz w:val="36"/>
          <w:szCs w:val="36"/>
          <w:rtl/>
        </w:rPr>
        <w:t>: التحقق من صدق وثبات الأداة</w:t>
      </w:r>
      <w:r w:rsidRPr="008E1034">
        <w:rPr>
          <w:rFonts w:ascii="Traditional Arabic" w:eastAsia="Times New Roman" w:hAnsi="Traditional Arabic" w:cs="Traditional Arabic" w:hint="cs"/>
          <w:b/>
          <w:bCs/>
          <w:sz w:val="36"/>
          <w:szCs w:val="36"/>
          <w:rtl/>
        </w:rPr>
        <w:t>:</w:t>
      </w:r>
    </w:p>
    <w:p w14:paraId="50A3F2F3" w14:textId="7AC25C85" w:rsidR="00626B6C" w:rsidRPr="008E1034" w:rsidRDefault="00626B6C" w:rsidP="008E1034">
      <w:pPr>
        <w:shd w:val="clear" w:color="auto" w:fill="FFFFFF" w:themeFill="background1"/>
        <w:bidi/>
        <w:spacing w:after="100" w:afterAutospacing="1" w:line="276" w:lineRule="auto"/>
        <w:ind w:hanging="58"/>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Pr>
        <w:t xml:space="preserve">-1 </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الصدق</w:t>
      </w:r>
    </w:p>
    <w:p w14:paraId="3CAC475E" w14:textId="77777777" w:rsidR="00626B6C" w:rsidRPr="008E1034" w:rsidRDefault="00626B6C" w:rsidP="008E1034">
      <w:pPr>
        <w:shd w:val="clear" w:color="auto" w:fill="FFFFFF" w:themeFill="background1"/>
        <w:bidi/>
        <w:spacing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حرصت الدراسة على التحقق من صدق الأداة من خلال مجموعة من الإجراءات المنهجية، تمثلت في</w:t>
      </w:r>
      <w:r w:rsidRPr="008E1034">
        <w:rPr>
          <w:rFonts w:ascii="Traditional Arabic" w:eastAsia="Times New Roman" w:hAnsi="Traditional Arabic" w:cs="Traditional Arabic"/>
          <w:sz w:val="32"/>
          <w:szCs w:val="32"/>
        </w:rPr>
        <w:t>:</w:t>
      </w:r>
    </w:p>
    <w:p w14:paraId="383ABAFD" w14:textId="77777777" w:rsidR="00626B6C" w:rsidRPr="008E1034" w:rsidRDefault="00626B6C" w:rsidP="008E1034">
      <w:pPr>
        <w:shd w:val="clear" w:color="auto" w:fill="FFFFFF" w:themeFill="background1"/>
        <w:bidi/>
        <w:spacing w:before="100" w:beforeAutospacing="1" w:after="100" w:afterAutospacing="1" w:line="276" w:lineRule="auto"/>
        <w:ind w:firstLine="84"/>
        <w:jc w:val="both"/>
        <w:outlineLvl w:val="3"/>
        <w:rPr>
          <w:rFonts w:ascii="Traditional Arabic" w:eastAsia="Times New Roman" w:hAnsi="Traditional Arabic" w:cs="Traditional Arabic"/>
          <w:b/>
          <w:bCs/>
          <w:sz w:val="36"/>
          <w:szCs w:val="36"/>
          <w:rtl/>
        </w:rPr>
      </w:pPr>
      <w:r w:rsidRPr="008E1034">
        <w:rPr>
          <w:rFonts w:ascii="Traditional Arabic" w:eastAsia="Times New Roman" w:hAnsi="Traditional Arabic" w:cs="Traditional Arabic"/>
          <w:b/>
          <w:bCs/>
          <w:sz w:val="36"/>
          <w:szCs w:val="36"/>
          <w:rtl/>
        </w:rPr>
        <w:t>أ- الصدق الظاهري وصدق المحتوى</w:t>
      </w:r>
    </w:p>
    <w:p w14:paraId="40244D95" w14:textId="5D3FE1ED" w:rsidR="00626B6C" w:rsidRPr="008E1034" w:rsidRDefault="00626B6C" w:rsidP="008E1034">
      <w:pPr>
        <w:pStyle w:val="NormalWeb"/>
        <w:shd w:val="clear" w:color="auto" w:fill="FFFFFF" w:themeFill="background1"/>
        <w:bidi/>
        <w:spacing w:line="276" w:lineRule="auto"/>
        <w:jc w:val="both"/>
        <w:rPr>
          <w:rFonts w:ascii="Traditional Arabic" w:hAnsi="Traditional Arabic" w:cs="Traditional Arabic"/>
          <w:sz w:val="32"/>
          <w:szCs w:val="32"/>
          <w:rtl/>
        </w:rPr>
      </w:pPr>
      <w:r w:rsidRPr="008E1034">
        <w:rPr>
          <w:rStyle w:val="Strong"/>
          <w:rFonts w:ascii="Traditional Arabic" w:hAnsi="Traditional Arabic" w:cs="Traditional Arabic" w:hint="cs"/>
          <w:sz w:val="36"/>
          <w:szCs w:val="36"/>
          <w:rtl/>
        </w:rPr>
        <w:t>أولاً</w:t>
      </w:r>
      <w:r w:rsidRPr="008E1034">
        <w:rPr>
          <w:rStyle w:val="Strong"/>
          <w:rFonts w:ascii="Traditional Arabic" w:hAnsi="Traditional Arabic" w:cs="Traditional Arabic"/>
          <w:sz w:val="36"/>
          <w:szCs w:val="36"/>
          <w:rtl/>
        </w:rPr>
        <w:t>:</w:t>
      </w:r>
      <w:r w:rsidR="00197872">
        <w:rPr>
          <w:rStyle w:val="Strong"/>
          <w:rFonts w:ascii="Traditional Arabic" w:hAnsi="Traditional Arabic" w:cs="Traditional Arabic" w:hint="cs"/>
          <w:sz w:val="36"/>
          <w:szCs w:val="36"/>
          <w:rtl/>
        </w:rPr>
        <w:t xml:space="preserve"> </w:t>
      </w:r>
      <w:r w:rsidRPr="008E1034">
        <w:rPr>
          <w:rStyle w:val="Strong"/>
          <w:rFonts w:ascii="Traditional Arabic" w:hAnsi="Traditional Arabic" w:cs="Traditional Arabic"/>
          <w:sz w:val="36"/>
          <w:szCs w:val="36"/>
          <w:rtl/>
        </w:rPr>
        <w:t>التحق</w:t>
      </w:r>
      <w:r w:rsidR="00197872">
        <w:rPr>
          <w:rStyle w:val="Strong"/>
          <w:rFonts w:ascii="Traditional Arabic" w:hAnsi="Traditional Arabic" w:cs="Traditional Arabic" w:hint="cs"/>
          <w:sz w:val="36"/>
          <w:szCs w:val="36"/>
          <w:rtl/>
        </w:rPr>
        <w:t>ق</w:t>
      </w:r>
      <w:r w:rsidRPr="008E1034">
        <w:rPr>
          <w:rStyle w:val="Strong"/>
          <w:rFonts w:ascii="Traditional Arabic" w:hAnsi="Traditional Arabic" w:cs="Traditional Arabic"/>
          <w:sz w:val="36"/>
          <w:szCs w:val="36"/>
          <w:rtl/>
        </w:rPr>
        <w:t xml:space="preserve"> من الصدق</w:t>
      </w:r>
    </w:p>
    <w:p w14:paraId="4BC12685" w14:textId="77777777" w:rsidR="00626B6C" w:rsidRPr="008E1034" w:rsidRDefault="00626B6C"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نظرا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لاعتماد الدراسة على أداة قياس متعددة الأبعاد لقياس متغيرين رئيسين (التسويق عبر التطبيقات الذكية، وجودة الخدمات الطبية)، فقد تم التحقق من صدق الأداة عبر أكثر من مستوى، لضمان دقة تمثيل البنود للمفاهيم النظرية التي تقيسها، وتحقيق الاتساق بين الإطار النظري والنموذج التطبيقي.</w:t>
      </w:r>
    </w:p>
    <w:p w14:paraId="4BEF8A8B" w14:textId="1D00BD8C"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Pr>
        <w:t>-1</w:t>
      </w:r>
      <w:r w:rsidRPr="008E1034">
        <w:rPr>
          <w:rFonts w:ascii="Traditional Arabic" w:eastAsia="Times New Roman" w:hAnsi="Traditional Arabic" w:cs="Traditional Arabic" w:hint="cs"/>
          <w:b/>
          <w:bCs/>
          <w:sz w:val="32"/>
          <w:szCs w:val="32"/>
          <w:rtl/>
        </w:rPr>
        <w:t xml:space="preserve"> </w:t>
      </w:r>
      <w:r w:rsidR="000C0C2F" w:rsidRPr="008E1034">
        <w:rPr>
          <w:rFonts w:ascii="Traditional Arabic" w:eastAsia="Times New Roman" w:hAnsi="Traditional Arabic" w:cs="Traditional Arabic"/>
          <w:b/>
          <w:bCs/>
          <w:sz w:val="32"/>
          <w:szCs w:val="32"/>
          <w:rtl/>
        </w:rPr>
        <w:t>صدق أداة الدراسة</w:t>
      </w:r>
    </w:p>
    <w:p w14:paraId="28E4935C" w14:textId="6BE7BA73" w:rsidR="000C0C2F" w:rsidRPr="008E1034" w:rsidRDefault="000C0C2F"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تم التحقق من صدق أداة الدراسة بالاعتماد على صدق المحتوى،</w:t>
      </w:r>
      <w:r w:rsidRPr="008E1034">
        <w:rPr>
          <w:rFonts w:ascii="Traditional Arabic" w:eastAsia="Times New Roman" w:hAnsi="Traditional Arabic" w:cs="Traditional Arabic" w:hint="cs"/>
          <w:sz w:val="32"/>
          <w:szCs w:val="32"/>
          <w:rtl/>
        </w:rPr>
        <w:t xml:space="preserve"> </w:t>
      </w:r>
      <w:r w:rsidR="00626B6C" w:rsidRPr="008E1034">
        <w:rPr>
          <w:rFonts w:ascii="Traditional Arabic" w:eastAsia="Times New Roman" w:hAnsi="Traditional Arabic" w:cs="Traditional Arabic"/>
          <w:sz w:val="32"/>
          <w:szCs w:val="32"/>
          <w:rtl/>
        </w:rPr>
        <w:t>اعتمدت الدراسة في بناء الاستبانة على مقاييس ودراسات سابقة ذات صلة مباشرة بموضوع البحث،</w:t>
      </w:r>
      <w:r w:rsidR="002F2EEC"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حيث تم بناء فقرات الاستبانة وتكييفها استنادًا إلى مقاييس معتمدة سبق استخدامها في دراسات علمية تناولت متغيرات الدراسة نفسها أو متغيرات قريبة منها</w:t>
      </w:r>
      <w:r w:rsidRPr="008E1034">
        <w:rPr>
          <w:rFonts w:ascii="Traditional Arabic" w:eastAsia="Times New Roman" w:hAnsi="Traditional Arabic" w:cs="Traditional Arabic"/>
          <w:sz w:val="32"/>
          <w:szCs w:val="32"/>
        </w:rPr>
        <w:t>.</w:t>
      </w:r>
    </w:p>
    <w:p w14:paraId="63F5F07C" w14:textId="7B349320" w:rsidR="000C0C2F" w:rsidRPr="008E1034" w:rsidRDefault="000C0C2F"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وقد حرص الباحث على اختيار الفقرات التي تتسم بالوضوح والدقة، بما يتلاءم مع طبيعة البيئة التطبيقية للدراسة الحالية، كما تم إجراء تعديلات طفيفة على بعض الصياغات اللغوية لتناسب سياق الدراسة ومجتمعها دون الإخلال بالمضمون العلمي للمقياس الأصلي</w:t>
      </w:r>
      <w:r w:rsidRPr="008E1034">
        <w:rPr>
          <w:rFonts w:ascii="Traditional Arabic" w:eastAsia="Times New Roman" w:hAnsi="Traditional Arabic" w:cs="Traditional Arabic"/>
          <w:sz w:val="32"/>
          <w:szCs w:val="32"/>
        </w:rPr>
        <w:t>.</w:t>
      </w:r>
    </w:p>
    <w:p w14:paraId="3FA2C240" w14:textId="0497AEEB" w:rsidR="00626B6C" w:rsidRPr="008E1034" w:rsidRDefault="000C0C2F"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sz w:val="32"/>
          <w:szCs w:val="32"/>
          <w:rtl/>
        </w:rPr>
        <w:t>ويُعد الاعتماد على مقاييس سابقة تم التحقق من صدقها وثباتها في دراسات علمية محكّمة أحد الأساليب المقبولة منهجيًا للتحقق من صدق أدوات القياس في البحوث الوصفية</w:t>
      </w:r>
      <w:r w:rsidR="002F2EEC" w:rsidRPr="008E1034">
        <w:rPr>
          <w:rFonts w:ascii="Traditional Arabic" w:eastAsia="Times New Roman" w:hAnsi="Traditional Arabic" w:cs="Traditional Arabic" w:hint="cs"/>
          <w:sz w:val="32"/>
          <w:szCs w:val="32"/>
          <w:rtl/>
        </w:rPr>
        <w:t xml:space="preserve"> </w:t>
      </w:r>
      <w:r w:rsidR="00626B6C" w:rsidRPr="008E1034">
        <w:rPr>
          <w:rFonts w:ascii="Traditional Arabic" w:eastAsia="Times New Roman" w:hAnsi="Traditional Arabic" w:cs="Traditional Arabic"/>
          <w:sz w:val="32"/>
          <w:szCs w:val="32"/>
          <w:rtl/>
        </w:rPr>
        <w:t>حيث تم الرجوع إلى</w:t>
      </w:r>
      <w:r w:rsidR="00626B6C" w:rsidRPr="008E1034">
        <w:rPr>
          <w:rFonts w:ascii="Traditional Arabic" w:eastAsia="Times New Roman" w:hAnsi="Traditional Arabic" w:cs="Traditional Arabic"/>
          <w:sz w:val="32"/>
          <w:szCs w:val="32"/>
        </w:rPr>
        <w:t>:</w:t>
      </w:r>
    </w:p>
    <w:p w14:paraId="6202DD3A" w14:textId="77777777" w:rsidR="00626B6C" w:rsidRPr="008E1034" w:rsidRDefault="00626B6C" w:rsidP="008E1034">
      <w:pPr>
        <w:pStyle w:val="NormalWeb"/>
        <w:numPr>
          <w:ilvl w:val="0"/>
          <w:numId w:val="25"/>
        </w:numPr>
        <w:shd w:val="clear" w:color="auto" w:fill="FFFFFF" w:themeFill="background1"/>
        <w:tabs>
          <w:tab w:val="left" w:pos="368"/>
        </w:tabs>
        <w:bidi/>
        <w:spacing w:line="276" w:lineRule="auto"/>
        <w:ind w:left="-58" w:firstLine="73"/>
        <w:jc w:val="both"/>
        <w:rPr>
          <w:rFonts w:ascii="Traditional Arabic" w:hAnsi="Traditional Arabic" w:cs="Traditional Arabic"/>
          <w:sz w:val="32"/>
          <w:szCs w:val="32"/>
        </w:rPr>
      </w:pPr>
      <w:r w:rsidRPr="008E1034">
        <w:rPr>
          <w:rFonts w:ascii="Traditional Arabic" w:hAnsi="Traditional Arabic" w:cs="Traditional Arabic"/>
          <w:sz w:val="32"/>
          <w:szCs w:val="32"/>
          <w:rtl/>
        </w:rPr>
        <w:t>الفايدي (2021) حول أثر التطبيقات الذكية على الرعاية الصحية</w:t>
      </w:r>
      <w:r w:rsidRPr="008E1034">
        <w:rPr>
          <w:rFonts w:ascii="Traditional Arabic" w:hAnsi="Traditional Arabic" w:cs="Traditional Arabic"/>
          <w:sz w:val="32"/>
          <w:szCs w:val="32"/>
        </w:rPr>
        <w:t>.</w:t>
      </w:r>
    </w:p>
    <w:p w14:paraId="22EDDAF4" w14:textId="77777777" w:rsidR="00626B6C" w:rsidRPr="008E1034" w:rsidRDefault="00626B6C" w:rsidP="008E1034">
      <w:pPr>
        <w:pStyle w:val="NormalWeb"/>
        <w:numPr>
          <w:ilvl w:val="0"/>
          <w:numId w:val="25"/>
        </w:numPr>
        <w:shd w:val="clear" w:color="auto" w:fill="FFFFFF" w:themeFill="background1"/>
        <w:tabs>
          <w:tab w:val="left" w:pos="368"/>
        </w:tabs>
        <w:bidi/>
        <w:spacing w:line="276" w:lineRule="auto"/>
        <w:ind w:left="-58" w:firstLine="73"/>
        <w:jc w:val="both"/>
        <w:rPr>
          <w:rFonts w:ascii="Traditional Arabic" w:hAnsi="Traditional Arabic" w:cs="Traditional Arabic"/>
          <w:sz w:val="32"/>
          <w:szCs w:val="32"/>
        </w:rPr>
      </w:pPr>
      <w:r w:rsidRPr="008E1034">
        <w:rPr>
          <w:rFonts w:ascii="Traditional Arabic" w:hAnsi="Traditional Arabic" w:cs="Traditional Arabic"/>
          <w:sz w:val="32"/>
          <w:szCs w:val="32"/>
          <w:rtl/>
        </w:rPr>
        <w:t>الهاشمي (2021) بشأن أثر التسويق الرقمي في تحسين الأداء التسويقي للمؤسسات الصحية</w:t>
      </w:r>
      <w:r w:rsidRPr="008E1034">
        <w:rPr>
          <w:rFonts w:ascii="Traditional Arabic" w:hAnsi="Traditional Arabic" w:cs="Traditional Arabic"/>
          <w:sz w:val="32"/>
          <w:szCs w:val="32"/>
        </w:rPr>
        <w:t>.</w:t>
      </w:r>
    </w:p>
    <w:p w14:paraId="19F5972A" w14:textId="77777777" w:rsidR="00626B6C" w:rsidRPr="008E1034" w:rsidRDefault="00626B6C" w:rsidP="008E1034">
      <w:pPr>
        <w:pStyle w:val="NormalWeb"/>
        <w:numPr>
          <w:ilvl w:val="0"/>
          <w:numId w:val="25"/>
        </w:numPr>
        <w:shd w:val="clear" w:color="auto" w:fill="FFFFFF" w:themeFill="background1"/>
        <w:tabs>
          <w:tab w:val="left" w:pos="368"/>
        </w:tabs>
        <w:bidi/>
        <w:spacing w:line="276" w:lineRule="auto"/>
        <w:ind w:left="-58" w:firstLine="73"/>
        <w:jc w:val="both"/>
        <w:rPr>
          <w:rFonts w:ascii="Traditional Arabic" w:hAnsi="Traditional Arabic" w:cs="Traditional Arabic"/>
          <w:sz w:val="32"/>
          <w:szCs w:val="32"/>
        </w:rPr>
      </w:pPr>
      <w:r w:rsidRPr="008E1034">
        <w:rPr>
          <w:rFonts w:ascii="Traditional Arabic" w:hAnsi="Traditional Arabic" w:cs="Traditional Arabic"/>
          <w:sz w:val="32"/>
          <w:szCs w:val="32"/>
          <w:rtl/>
        </w:rPr>
        <w:t>حواس (2022) حول تسويق الخدمات الصحية عبر التطبيقات الإلكترونية في المملكة العربية السعودية</w:t>
      </w:r>
      <w:r w:rsidRPr="008E1034">
        <w:rPr>
          <w:rFonts w:ascii="Traditional Arabic" w:hAnsi="Traditional Arabic" w:cs="Traditional Arabic"/>
          <w:sz w:val="32"/>
          <w:szCs w:val="32"/>
        </w:rPr>
        <w:t>.</w:t>
      </w:r>
    </w:p>
    <w:p w14:paraId="7DB4D589"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وقد تم الاستفادة من هذه الدراسات في تحديد الأبعاد المفاهيمية الرئيسة وصياغة عدد من البنود بما يتلاءم مع متغيرات الدراسة الحالية، مع إجراء تكييف منهجي للصياغات بما يتناسب مع</w:t>
      </w:r>
      <w:r w:rsidRPr="008E1034">
        <w:rPr>
          <w:rFonts w:ascii="Traditional Arabic" w:eastAsia="Times New Roman" w:hAnsi="Traditional Arabic" w:cs="Traditional Arabic"/>
          <w:b/>
          <w:bCs/>
          <w:sz w:val="32"/>
          <w:szCs w:val="32"/>
        </w:rPr>
        <w:t>:</w:t>
      </w:r>
    </w:p>
    <w:p w14:paraId="1D70DA37" w14:textId="77777777" w:rsidR="00626B6C" w:rsidRPr="008E1034" w:rsidRDefault="00626B6C" w:rsidP="008E1034">
      <w:pPr>
        <w:numPr>
          <w:ilvl w:val="0"/>
          <w:numId w:val="26"/>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البيئة السعودية (مستشفيات القطاع الخاص بمدينة الرياض)</w:t>
      </w:r>
      <w:r w:rsidRPr="008E1034">
        <w:rPr>
          <w:rFonts w:ascii="Traditional Arabic" w:eastAsia="Times New Roman" w:hAnsi="Traditional Arabic" w:cs="Traditional Arabic"/>
          <w:sz w:val="32"/>
          <w:szCs w:val="32"/>
        </w:rPr>
        <w:t>.</w:t>
      </w:r>
    </w:p>
    <w:p w14:paraId="0D7023C2" w14:textId="77777777" w:rsidR="00626B6C" w:rsidRPr="008E1034" w:rsidRDefault="00626B6C" w:rsidP="008E1034">
      <w:pPr>
        <w:numPr>
          <w:ilvl w:val="0"/>
          <w:numId w:val="26"/>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طبيعة تطبيقات الحجز الطبي والخدمات الرقمية</w:t>
      </w:r>
      <w:r w:rsidRPr="008E1034">
        <w:rPr>
          <w:rFonts w:ascii="Traditional Arabic" w:eastAsia="Times New Roman" w:hAnsi="Traditional Arabic" w:cs="Traditional Arabic"/>
          <w:sz w:val="32"/>
          <w:szCs w:val="32"/>
        </w:rPr>
        <w:t>.</w:t>
      </w:r>
    </w:p>
    <w:p w14:paraId="221890A9" w14:textId="17AF526A" w:rsidR="00626B6C" w:rsidRPr="008E1034" w:rsidRDefault="00626B6C" w:rsidP="008E1034">
      <w:pPr>
        <w:numPr>
          <w:ilvl w:val="0"/>
          <w:numId w:val="26"/>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عينة الدراسة المكونة من المرضى</w:t>
      </w:r>
      <w:r w:rsidRPr="008E1034">
        <w:rPr>
          <w:rFonts w:ascii="Traditional Arabic" w:eastAsia="Times New Roman" w:hAnsi="Traditional Arabic" w:cs="Traditional Arabic"/>
          <w:sz w:val="32"/>
          <w:szCs w:val="32"/>
        </w:rPr>
        <w:t>.</w:t>
      </w:r>
    </w:p>
    <w:p w14:paraId="2CB46F3C" w14:textId="10DDAC08" w:rsidR="00626B6C" w:rsidRPr="008E1034" w:rsidRDefault="000C0C2F"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hint="cs"/>
          <w:b/>
          <w:bCs/>
          <w:sz w:val="32"/>
          <w:szCs w:val="32"/>
          <w:rtl/>
        </w:rPr>
        <w:t xml:space="preserve">وتم </w:t>
      </w:r>
      <w:r w:rsidR="00626B6C" w:rsidRPr="008E1034">
        <w:rPr>
          <w:rFonts w:ascii="Traditional Arabic" w:eastAsia="Times New Roman" w:hAnsi="Traditional Arabic" w:cs="Traditional Arabic"/>
          <w:b/>
          <w:bCs/>
          <w:sz w:val="32"/>
          <w:szCs w:val="32"/>
          <w:rtl/>
        </w:rPr>
        <w:t>التحقق من</w:t>
      </w:r>
      <w:r w:rsidR="00626B6C" w:rsidRPr="008E1034">
        <w:rPr>
          <w:rFonts w:ascii="Traditional Arabic" w:eastAsia="Times New Roman" w:hAnsi="Traditional Arabic" w:cs="Traditional Arabic"/>
          <w:b/>
          <w:bCs/>
          <w:sz w:val="32"/>
          <w:szCs w:val="32"/>
        </w:rPr>
        <w:t>:</w:t>
      </w:r>
    </w:p>
    <w:p w14:paraId="211C2E76" w14:textId="77777777" w:rsidR="00626B6C" w:rsidRPr="008E1034" w:rsidRDefault="00626B6C" w:rsidP="008E1034">
      <w:pPr>
        <w:numPr>
          <w:ilvl w:val="0"/>
          <w:numId w:val="27"/>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مدى شمول الفقرات لجميع أبعاد المتغير المستقل (الترويج، التفاعل، المعلومات الصحية، إدارة المواعيد)</w:t>
      </w:r>
      <w:r w:rsidRPr="008E1034">
        <w:rPr>
          <w:rFonts w:ascii="Traditional Arabic" w:eastAsia="Times New Roman" w:hAnsi="Traditional Arabic" w:cs="Traditional Arabic"/>
          <w:sz w:val="32"/>
          <w:szCs w:val="32"/>
        </w:rPr>
        <w:t>.</w:t>
      </w:r>
    </w:p>
    <w:p w14:paraId="512F1A4A" w14:textId="6AFF70CB" w:rsidR="00626B6C" w:rsidRPr="008E1034" w:rsidRDefault="00626B6C" w:rsidP="008E1034">
      <w:pPr>
        <w:numPr>
          <w:ilvl w:val="0"/>
          <w:numId w:val="27"/>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مدى كفاية البنود في قياس أبعاد المتغير التابع (الرضا، الكفاءة التشغيلية، جودة الرعاية</w:t>
      </w:r>
      <w:r w:rsidRPr="008E1034">
        <w:rPr>
          <w:rFonts w:ascii="Traditional Arabic" w:eastAsia="Times New Roman" w:hAnsi="Traditional Arabic" w:cs="Traditional Arabic"/>
          <w:sz w:val="32"/>
          <w:szCs w:val="32"/>
        </w:rPr>
        <w:t>.</w:t>
      </w:r>
    </w:p>
    <w:p w14:paraId="17107648" w14:textId="5CD40B2A" w:rsidR="00626B6C" w:rsidRPr="008E1034" w:rsidRDefault="00626B6C" w:rsidP="008E1034">
      <w:pPr>
        <w:numPr>
          <w:ilvl w:val="0"/>
          <w:numId w:val="27"/>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ملاءمة العبارات </w:t>
      </w:r>
      <w:r w:rsidR="00866BFD" w:rsidRPr="008E1034">
        <w:rPr>
          <w:rFonts w:ascii="Traditional Arabic" w:eastAsia="Times New Roman" w:hAnsi="Traditional Arabic" w:cs="Traditional Arabic" w:hint="cs"/>
          <w:sz w:val="32"/>
          <w:szCs w:val="32"/>
          <w:rtl/>
        </w:rPr>
        <w:t>لفئة</w:t>
      </w:r>
      <w:r w:rsidRPr="008E1034">
        <w:rPr>
          <w:rFonts w:ascii="Traditional Arabic" w:eastAsia="Times New Roman" w:hAnsi="Traditional Arabic" w:cs="Traditional Arabic"/>
          <w:sz w:val="32"/>
          <w:szCs w:val="32"/>
          <w:rtl/>
        </w:rPr>
        <w:t xml:space="preserve"> الدراسة</w:t>
      </w:r>
      <w:r w:rsidRPr="008E1034">
        <w:rPr>
          <w:rFonts w:ascii="Traditional Arabic" w:eastAsia="Times New Roman" w:hAnsi="Traditional Arabic" w:cs="Traditional Arabic"/>
          <w:sz w:val="32"/>
          <w:szCs w:val="32"/>
        </w:rPr>
        <w:t>.</w:t>
      </w:r>
    </w:p>
    <w:p w14:paraId="6D96631F" w14:textId="77777777" w:rsidR="00626B6C" w:rsidRPr="008E1034" w:rsidRDefault="00626B6C" w:rsidP="008E1034">
      <w:pPr>
        <w:numPr>
          <w:ilvl w:val="0"/>
          <w:numId w:val="27"/>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خلو الأداة من التكرار أو الغموض أو التداخل المفاهيمي</w:t>
      </w:r>
      <w:r w:rsidRPr="008E1034">
        <w:rPr>
          <w:rFonts w:ascii="Traditional Arabic" w:eastAsia="Times New Roman" w:hAnsi="Traditional Arabic" w:cs="Traditional Arabic"/>
          <w:sz w:val="32"/>
          <w:szCs w:val="32"/>
        </w:rPr>
        <w:t>.</w:t>
      </w:r>
    </w:p>
    <w:p w14:paraId="3D659A97" w14:textId="77777777" w:rsidR="00626B6C" w:rsidRPr="008E1034" w:rsidRDefault="00626B6C"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وقد أسفرت عملية التحكيم عن إجراء تعديلات شملت إعادة صياغة بعض العبارات لتكون أكثر دقة، وحذف بعض التكرارات، وتعزيز الاتساق بين البنود والإطار النظري. وتعد هذه الخطوة إجراء منهجيا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أساسيا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لضمان تمثيل الأداة للمجال المفاهيمي المراد قياسه، وهو ما تؤكد عليه الأدبيات المنهجية الحديثة التي ترى أن تحكيم الخبراء يمثل أحد أهم مؤشرات صدق المحتوى في الدراسات التطبيقية</w:t>
      </w:r>
      <w:r w:rsidRPr="008E1034">
        <w:rPr>
          <w:rFonts w:ascii="Traditional Arabic" w:eastAsia="Times New Roman" w:hAnsi="Traditional Arabic" w:cs="Traditional Arabic"/>
          <w:sz w:val="32"/>
          <w:szCs w:val="32"/>
        </w:rPr>
        <w:t xml:space="preserve"> (Hair et al., 2022).</w:t>
      </w:r>
    </w:p>
    <w:p w14:paraId="7DE87648" w14:textId="3DA08FAF" w:rsidR="00626B6C" w:rsidRPr="008E1034" w:rsidRDefault="00626B6C" w:rsidP="008E1034">
      <w:pPr>
        <w:shd w:val="clear" w:color="auto" w:fill="FFFFFF" w:themeFill="background1"/>
        <w:bidi/>
        <w:spacing w:after="0" w:line="276" w:lineRule="auto"/>
        <w:ind w:firstLine="509"/>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Pr>
        <w:t xml:space="preserve">2 </w:t>
      </w:r>
      <w:r w:rsidRPr="008E1034">
        <w:rPr>
          <w:rFonts w:ascii="Traditional Arabic" w:eastAsia="Times New Roman" w:hAnsi="Traditional Arabic" w:cs="Traditional Arabic" w:hint="cs"/>
          <w:b/>
          <w:bCs/>
          <w:sz w:val="32"/>
          <w:szCs w:val="32"/>
          <w:rtl/>
        </w:rPr>
        <w:t xml:space="preserve">- </w:t>
      </w:r>
      <w:r w:rsidR="000C0C2F" w:rsidRPr="008E1034">
        <w:rPr>
          <w:rFonts w:ascii="Traditional Arabic" w:eastAsia="Times New Roman" w:hAnsi="Traditional Arabic" w:cs="Traditional Arabic"/>
          <w:b/>
          <w:bCs/>
          <w:sz w:val="32"/>
          <w:szCs w:val="32"/>
          <w:rtl/>
        </w:rPr>
        <w:t>الاتساق الداخلي لأداة الدراسة</w:t>
      </w:r>
      <w:r w:rsidRPr="008E1034">
        <w:rPr>
          <w:rFonts w:ascii="Traditional Arabic" w:eastAsia="Times New Roman" w:hAnsi="Traditional Arabic" w:cs="Traditional Arabic" w:hint="cs"/>
          <w:b/>
          <w:bCs/>
          <w:sz w:val="32"/>
          <w:szCs w:val="32"/>
          <w:rtl/>
        </w:rPr>
        <w:t>:</w:t>
      </w:r>
    </w:p>
    <w:p w14:paraId="3A08E586" w14:textId="07FBF466" w:rsidR="000C0C2F" w:rsidRPr="008E1034" w:rsidRDefault="000C0C2F"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للتحقق من الاتساق الداخلي لأداة الدراسة، تم تطبيق الاستبانة على عينة استطلاعية مكونة من (30) مفردة من مجتمع الدراسة، ومن خارج العينة الأساسية، وذلك بهدف اختبار وضوح الفقرات ومدى ارتباطها بالأبعاد التي تنتمي إليها</w:t>
      </w: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وذلك قبل التطبيق النهائي على العينة الأساسية البالغة (385) مفردة.</w:t>
      </w:r>
    </w:p>
    <w:p w14:paraId="62A72379" w14:textId="1F5EF781" w:rsidR="000C0C2F" w:rsidRPr="008E1034" w:rsidRDefault="000C0C2F" w:rsidP="008E1034">
      <w:pPr>
        <w:shd w:val="clear" w:color="auto" w:fill="FFFFFF" w:themeFill="background1"/>
        <w:bidi/>
        <w:spacing w:after="100" w:afterAutospacing="1"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وقد تم حساب معاملات الارتباط بين درجة كل فقرة والدرجة الكلية للمحور الذي تنتمي إليه باستخدام معامل ارتباط بيرسون، حيث أظهرت النتائج وجود معاملات ارتباط موجبة ودالة إحصائيًا عند مستوى الدلالة (0.05)، مما يشير إلى وجود درجة مقبولة من الاتساق الداخلي بين فقرات كل محور، ويؤكد صلاحية الأداة للتطبيق في الدراسة الميدانية.</w:t>
      </w:r>
    </w:p>
    <w:p w14:paraId="5A0EA9C8" w14:textId="4BFEF9DC" w:rsidR="00626B6C" w:rsidRPr="008E1034" w:rsidRDefault="00626B6C"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صدق البناء </w:t>
      </w:r>
      <w:r w:rsidR="000C0C2F" w:rsidRPr="008E1034">
        <w:rPr>
          <w:rFonts w:ascii="Traditional Arabic" w:eastAsia="Times New Roman" w:hAnsi="Traditional Arabic" w:cs="Traditional Arabic" w:hint="cs"/>
          <w:sz w:val="32"/>
          <w:szCs w:val="32"/>
          <w:rtl/>
        </w:rPr>
        <w:t>يوضح</w:t>
      </w:r>
      <w:r w:rsidRPr="008E1034">
        <w:rPr>
          <w:rFonts w:ascii="Traditional Arabic" w:eastAsia="Times New Roman" w:hAnsi="Traditional Arabic" w:cs="Traditional Arabic"/>
          <w:sz w:val="32"/>
          <w:szCs w:val="32"/>
          <w:rtl/>
        </w:rPr>
        <w:t xml:space="preserve"> مدى قدرة الأداة على قياس المفهوم النظري الذي صممت من أجله، وليس مجرد قياس ظاهري لبنود متفرقة.</w:t>
      </w:r>
      <w:r w:rsidR="002D4A3C"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 xml:space="preserve">وفي الدراسة الحالية، تم تصميم الأداة بحيث يعكس كل </w:t>
      </w:r>
      <w:r w:rsidR="00725219">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مجموعة مترابطة من البنود تمثل متغيرًا كامنًا</w:t>
      </w:r>
      <w:r w:rsidR="007B6FA4"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Pr>
        <w:t xml:space="preserve"> (Latent Variable)</w:t>
      </w:r>
      <w:r w:rsidR="007B6FA4"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على النحو الآتي</w:t>
      </w:r>
      <w:r w:rsidRPr="008E1034">
        <w:rPr>
          <w:rFonts w:ascii="Traditional Arabic" w:eastAsia="Times New Roman" w:hAnsi="Traditional Arabic" w:cs="Traditional Arabic"/>
          <w:sz w:val="32"/>
          <w:szCs w:val="32"/>
        </w:rPr>
        <w:t>:</w:t>
      </w:r>
    </w:p>
    <w:p w14:paraId="7F9440C8" w14:textId="77777777" w:rsidR="00626B6C" w:rsidRPr="008E1034" w:rsidRDefault="00626B6C" w:rsidP="008E1034">
      <w:pPr>
        <w:pStyle w:val="ListParagraph"/>
        <w:numPr>
          <w:ilvl w:val="0"/>
          <w:numId w:val="28"/>
        </w:numPr>
        <w:shd w:val="clear" w:color="auto" w:fill="FFFFFF" w:themeFill="background1"/>
        <w:bidi/>
        <w:spacing w:before="100" w:beforeAutospacing="1" w:after="100" w:afterAutospacing="1" w:line="276" w:lineRule="auto"/>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أربعة أبعاد لقياس التسويق عبر التطبيقات الذكية</w:t>
      </w:r>
      <w:r w:rsidRPr="008E1034">
        <w:rPr>
          <w:rFonts w:ascii="Traditional Arabic" w:eastAsia="Times New Roman" w:hAnsi="Traditional Arabic" w:cs="Traditional Arabic"/>
          <w:sz w:val="32"/>
          <w:szCs w:val="32"/>
        </w:rPr>
        <w:t>.</w:t>
      </w:r>
    </w:p>
    <w:p w14:paraId="758644C5" w14:textId="77777777" w:rsidR="00626B6C" w:rsidRPr="008E1034" w:rsidRDefault="00626B6C" w:rsidP="008E1034">
      <w:pPr>
        <w:pStyle w:val="ListParagraph"/>
        <w:numPr>
          <w:ilvl w:val="0"/>
          <w:numId w:val="28"/>
        </w:numPr>
        <w:shd w:val="clear" w:color="auto" w:fill="FFFFFF" w:themeFill="background1"/>
        <w:bidi/>
        <w:spacing w:before="100" w:beforeAutospacing="1" w:after="100" w:afterAutospacing="1" w:line="276" w:lineRule="auto"/>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hint="cs"/>
          <w:sz w:val="32"/>
          <w:szCs w:val="32"/>
          <w:rtl/>
        </w:rPr>
        <w:t>ثلاثة</w:t>
      </w:r>
      <w:r w:rsidRPr="008E1034">
        <w:rPr>
          <w:rFonts w:ascii="Traditional Arabic" w:eastAsia="Times New Roman" w:hAnsi="Traditional Arabic" w:cs="Traditional Arabic"/>
          <w:sz w:val="32"/>
          <w:szCs w:val="32"/>
          <w:rtl/>
        </w:rPr>
        <w:t xml:space="preserve"> أبعاد لقياس جودة الخدمات الطبية</w:t>
      </w:r>
      <w:r w:rsidRPr="008E1034">
        <w:rPr>
          <w:rFonts w:ascii="Traditional Arabic" w:eastAsia="Times New Roman" w:hAnsi="Traditional Arabic" w:cs="Traditional Arabic"/>
          <w:sz w:val="32"/>
          <w:szCs w:val="32"/>
        </w:rPr>
        <w:t>.</w:t>
      </w:r>
    </w:p>
    <w:p w14:paraId="3B092D2E" w14:textId="77777777" w:rsidR="00626B6C" w:rsidRPr="008E1034" w:rsidRDefault="00626B6C" w:rsidP="008E1034">
      <w:pPr>
        <w:shd w:val="clear" w:color="auto" w:fill="FFFFFF" w:themeFill="background1"/>
        <w:bidi/>
        <w:spacing w:before="100" w:beforeAutospacing="1" w:after="100" w:afterAutospacing="1" w:line="276" w:lineRule="auto"/>
        <w:ind w:firstLine="509"/>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وقد روعي في بناء البنود أن تعكس العلاقات النظرية المفترضة في نموذج الدراسة، بحيث يمكن لاحقًا اختبار الفرضيات المتعلقة بأثر أبعاد التسويق الرقمي على أبعاد جودة الخدمة الصحية</w:t>
      </w:r>
      <w:r w:rsidRPr="008E1034">
        <w:rPr>
          <w:rFonts w:ascii="Traditional Arabic" w:eastAsia="Times New Roman" w:hAnsi="Traditional Arabic" w:cs="Traditional Arabic"/>
          <w:sz w:val="32"/>
          <w:szCs w:val="32"/>
        </w:rPr>
        <w:t>.</w:t>
      </w:r>
    </w:p>
    <w:p w14:paraId="6A17220A" w14:textId="3CF27D85" w:rsidR="00626B6C" w:rsidRPr="008E1034" w:rsidRDefault="00626B6C"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كما استند بناء الأداة إلى الأدبيات الحديثة التي تناولت التحول الرقمي في القطاع الصحي وأثره على تحسين الأداء وجودة الخدمات، والتي تؤكد أن التطبيقات الذكية لا تؤثر فقط في الجانب الترويجي، بل تمتد آثارها إلى تحسين تجربة المريض، ورفع الكفاءة التشغيلية</w:t>
      </w:r>
      <w:r w:rsidRPr="008E1034">
        <w:rPr>
          <w:rFonts w:ascii="Traditional Arabic" w:eastAsia="Times New Roman" w:hAnsi="Traditional Arabic" w:cs="Traditional Arabic"/>
          <w:sz w:val="32"/>
          <w:szCs w:val="32"/>
        </w:rPr>
        <w:t>(Dwivedi et al., 2021).</w:t>
      </w:r>
    </w:p>
    <w:p w14:paraId="1481BBCB" w14:textId="77777777" w:rsidR="00626B6C" w:rsidRPr="008E1034" w:rsidRDefault="00626B6C" w:rsidP="008E1034">
      <w:pPr>
        <w:shd w:val="clear" w:color="auto" w:fill="FFFFFF" w:themeFill="background1"/>
        <w:bidi/>
        <w:spacing w:before="100" w:beforeAutospacing="1" w:after="0"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ويسهم هذا البناء متعدد الأبعاد في تمكين الباحث من اختبار العلاقات السببية بصورة أكثر دقة، سواء عبر تحليل الانحدار المتعدد أو غيره من الأساليب الإحصائية الملائمة، بما يعزز من الصدق البنائي للأداة</w:t>
      </w:r>
      <w:r w:rsidRPr="008E1034">
        <w:rPr>
          <w:rFonts w:ascii="Traditional Arabic" w:eastAsia="Times New Roman" w:hAnsi="Traditional Arabic" w:cs="Traditional Arabic" w:hint="cs"/>
          <w:sz w:val="32"/>
          <w:szCs w:val="32"/>
          <w:rtl/>
        </w:rPr>
        <w:t>.</w:t>
      </w:r>
    </w:p>
    <w:p w14:paraId="500E0C46" w14:textId="77777777" w:rsidR="00626B6C" w:rsidRPr="008E1034" w:rsidRDefault="00626B6C" w:rsidP="008E1034">
      <w:pPr>
        <w:shd w:val="clear" w:color="auto" w:fill="FFFFFF" w:themeFill="background1"/>
        <w:bidi/>
        <w:spacing w:after="0" w:line="240" w:lineRule="auto"/>
        <w:ind w:firstLine="651"/>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وذلك للتأكد من</w:t>
      </w:r>
      <w:r w:rsidRPr="008E1034">
        <w:rPr>
          <w:rFonts w:ascii="Traditional Arabic" w:eastAsia="Times New Roman" w:hAnsi="Traditional Arabic" w:cs="Traditional Arabic"/>
          <w:b/>
          <w:bCs/>
          <w:sz w:val="32"/>
          <w:szCs w:val="32"/>
        </w:rPr>
        <w:t>:</w:t>
      </w:r>
    </w:p>
    <w:p w14:paraId="45F9B5BE" w14:textId="77777777" w:rsidR="00626B6C" w:rsidRPr="008E1034" w:rsidRDefault="00626B6C" w:rsidP="008E1034">
      <w:pPr>
        <w:numPr>
          <w:ilvl w:val="0"/>
          <w:numId w:val="24"/>
        </w:numPr>
        <w:shd w:val="clear" w:color="auto" w:fill="FFFFFF" w:themeFill="background1"/>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ملاءمة العبارات لقياس الأبعاد المحددة</w:t>
      </w:r>
      <w:r w:rsidRPr="008E1034">
        <w:rPr>
          <w:rFonts w:ascii="Traditional Arabic" w:eastAsia="Times New Roman" w:hAnsi="Traditional Arabic" w:cs="Traditional Arabic"/>
          <w:sz w:val="32"/>
          <w:szCs w:val="32"/>
        </w:rPr>
        <w:t>.</w:t>
      </w:r>
    </w:p>
    <w:p w14:paraId="17BE0B79" w14:textId="77777777" w:rsidR="00626B6C" w:rsidRPr="008E1034" w:rsidRDefault="00626B6C" w:rsidP="008E1034">
      <w:pPr>
        <w:numPr>
          <w:ilvl w:val="0"/>
          <w:numId w:val="24"/>
        </w:numPr>
        <w:shd w:val="clear" w:color="auto" w:fill="FFFFFF" w:themeFill="background1"/>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شمول البنود لجميع جوانب المتغيرات</w:t>
      </w:r>
      <w:r w:rsidRPr="008E1034">
        <w:rPr>
          <w:rFonts w:ascii="Traditional Arabic" w:eastAsia="Times New Roman" w:hAnsi="Traditional Arabic" w:cs="Traditional Arabic"/>
          <w:sz w:val="32"/>
          <w:szCs w:val="32"/>
        </w:rPr>
        <w:t>.</w:t>
      </w:r>
    </w:p>
    <w:p w14:paraId="70CAE570" w14:textId="538A8EB4" w:rsidR="00626B6C" w:rsidRPr="008E1034" w:rsidRDefault="00626B6C" w:rsidP="008E1034">
      <w:pPr>
        <w:numPr>
          <w:ilvl w:val="0"/>
          <w:numId w:val="24"/>
        </w:numPr>
        <w:shd w:val="clear" w:color="auto" w:fill="FFFFFF" w:themeFill="background1"/>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خلو </w:t>
      </w:r>
      <w:r w:rsidR="001C237D" w:rsidRPr="008E1034">
        <w:rPr>
          <w:rFonts w:ascii="Traditional Arabic" w:eastAsia="Times New Roman" w:hAnsi="Traditional Arabic" w:cs="Traditional Arabic" w:hint="cs"/>
          <w:sz w:val="32"/>
          <w:szCs w:val="32"/>
          <w:rtl/>
        </w:rPr>
        <w:t>الاستبانة</w:t>
      </w:r>
      <w:r w:rsidRPr="008E1034">
        <w:rPr>
          <w:rFonts w:ascii="Traditional Arabic" w:eastAsia="Times New Roman" w:hAnsi="Traditional Arabic" w:cs="Traditional Arabic"/>
          <w:sz w:val="32"/>
          <w:szCs w:val="32"/>
          <w:rtl/>
        </w:rPr>
        <w:t xml:space="preserve"> من التكرار أو الغموض</w:t>
      </w:r>
      <w:r w:rsidRPr="008E1034">
        <w:rPr>
          <w:rFonts w:ascii="Traditional Arabic" w:eastAsia="Times New Roman" w:hAnsi="Traditional Arabic" w:cs="Traditional Arabic"/>
          <w:sz w:val="32"/>
          <w:szCs w:val="32"/>
        </w:rPr>
        <w:t>.</w:t>
      </w:r>
    </w:p>
    <w:p w14:paraId="32D0FAA4" w14:textId="77777777" w:rsidR="00626B6C" w:rsidRPr="008E1034" w:rsidRDefault="00626B6C" w:rsidP="008E1034">
      <w:pPr>
        <w:numPr>
          <w:ilvl w:val="0"/>
          <w:numId w:val="24"/>
        </w:numPr>
        <w:shd w:val="clear" w:color="auto" w:fill="FFFFFF" w:themeFill="background1"/>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سلامة البناء اللغوي والعلمي</w:t>
      </w:r>
      <w:r w:rsidRPr="008E1034">
        <w:rPr>
          <w:rFonts w:ascii="Traditional Arabic" w:eastAsia="Times New Roman" w:hAnsi="Traditional Arabic" w:cs="Traditional Arabic"/>
          <w:sz w:val="32"/>
          <w:szCs w:val="32"/>
        </w:rPr>
        <w:t>.</w:t>
      </w:r>
    </w:p>
    <w:p w14:paraId="162C3049" w14:textId="09D0157C" w:rsidR="00626B6C" w:rsidRPr="008E1034" w:rsidRDefault="000C0C2F" w:rsidP="008E1034">
      <w:pPr>
        <w:shd w:val="clear" w:color="auto" w:fill="FFFFFF" w:themeFill="background1"/>
        <w:bidi/>
        <w:spacing w:before="100" w:beforeAutospacing="1" w:after="0"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hint="cs"/>
          <w:sz w:val="32"/>
          <w:szCs w:val="32"/>
          <w:rtl/>
        </w:rPr>
        <w:t>و</w:t>
      </w:r>
      <w:r w:rsidR="00626B6C" w:rsidRPr="008E1034">
        <w:rPr>
          <w:rFonts w:ascii="Traditional Arabic" w:eastAsia="Times New Roman" w:hAnsi="Traditional Arabic" w:cs="Traditional Arabic"/>
          <w:sz w:val="32"/>
          <w:szCs w:val="32"/>
          <w:rtl/>
        </w:rPr>
        <w:t>تم إجراء تعديلات طفيفة على بعض الصياغات لتعزيز الدقة المفاهيمية وتقليل احتمالات التداخل بين الأبعاد</w:t>
      </w:r>
      <w:r w:rsidR="00626B6C" w:rsidRPr="008E1034">
        <w:rPr>
          <w:rFonts w:ascii="Traditional Arabic" w:eastAsia="Times New Roman" w:hAnsi="Traditional Arabic" w:cs="Traditional Arabic"/>
          <w:sz w:val="32"/>
          <w:szCs w:val="32"/>
        </w:rPr>
        <w:t>.</w:t>
      </w:r>
    </w:p>
    <w:p w14:paraId="0EC9D119" w14:textId="7E401EB2" w:rsidR="00D46655" w:rsidRPr="008E1034" w:rsidRDefault="00626B6C" w:rsidP="008E1034">
      <w:pPr>
        <w:shd w:val="clear" w:color="auto" w:fill="FFFFFF" w:themeFill="background1"/>
        <w:bidi/>
        <w:spacing w:before="100" w:beforeAutospacing="1" w:after="100" w:afterAutospacing="1" w:line="240" w:lineRule="auto"/>
        <w:jc w:val="both"/>
        <w:outlineLvl w:val="2"/>
        <w:rPr>
          <w:rFonts w:ascii="Traditional Arabic" w:eastAsia="Calibri" w:hAnsi="Traditional Arabic" w:cs="Traditional Arabic"/>
          <w:b/>
          <w:bCs/>
          <w:sz w:val="32"/>
          <w:szCs w:val="32"/>
        </w:rPr>
      </w:pPr>
      <w:r w:rsidRPr="008E1034">
        <w:rPr>
          <w:rFonts w:ascii="Traditional Arabic" w:eastAsia="Times New Roman" w:hAnsi="Traditional Arabic" w:cs="Traditional Arabic"/>
          <w:b/>
          <w:bCs/>
          <w:sz w:val="32"/>
          <w:szCs w:val="32"/>
        </w:rPr>
        <w:t xml:space="preserve"> -</w:t>
      </w:r>
      <w:r w:rsidR="000C0C2F" w:rsidRPr="008E1034">
        <w:rPr>
          <w:rFonts w:ascii="Traditional Arabic" w:eastAsia="Times New Roman" w:hAnsi="Traditional Arabic" w:cs="Traditional Arabic"/>
          <w:b/>
          <w:bCs/>
          <w:sz w:val="32"/>
          <w:szCs w:val="32"/>
        </w:rPr>
        <w:t>3</w:t>
      </w:r>
      <w:r w:rsidRPr="008E1034">
        <w:rPr>
          <w:rFonts w:ascii="Traditional Arabic" w:eastAsia="Times New Roman" w:hAnsi="Traditional Arabic" w:cs="Traditional Arabic"/>
          <w:b/>
          <w:bCs/>
          <w:sz w:val="32"/>
          <w:szCs w:val="32"/>
        </w:rPr>
        <w:t xml:space="preserve"> </w:t>
      </w:r>
      <w:r w:rsidR="00D46655" w:rsidRPr="008E1034">
        <w:rPr>
          <w:rFonts w:ascii="Traditional Arabic" w:eastAsia="Calibri" w:hAnsi="Traditional Arabic" w:cs="Traditional Arabic"/>
          <w:b/>
          <w:bCs/>
          <w:sz w:val="32"/>
          <w:szCs w:val="32"/>
          <w:rtl/>
        </w:rPr>
        <w:t>صدق الاتساق الداخلي</w:t>
      </w:r>
    </w:p>
    <w:p w14:paraId="677AE05D" w14:textId="7A1C7FA9" w:rsidR="00D16C89" w:rsidRPr="008E1034" w:rsidRDefault="00D16C89" w:rsidP="008E1034">
      <w:pPr>
        <w:shd w:val="clear" w:color="auto" w:fill="FFFFFF" w:themeFill="background1"/>
        <w:bidi/>
        <w:spacing w:after="120"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تم التحقق من صدق الاتساق الداخلي لأداة الدراسة من خلال تطبيقها على عينة استطلاعية مكونة من (30) مفردة من مجتمع الدراسة، وذلك بحساب معامل ارتباط بيرسون (</w:t>
      </w:r>
      <w:r w:rsidRPr="008E1034">
        <w:rPr>
          <w:rFonts w:ascii="Traditional Arabic" w:eastAsia="Times New Roman" w:hAnsi="Traditional Arabic" w:cs="Traditional Arabic"/>
          <w:sz w:val="32"/>
          <w:szCs w:val="32"/>
        </w:rPr>
        <w:t>Pearson Correlation Coefficient</w:t>
      </w:r>
      <w:r w:rsidRPr="008E1034">
        <w:rPr>
          <w:rFonts w:ascii="Traditional Arabic" w:eastAsia="Times New Roman" w:hAnsi="Traditional Arabic" w:cs="Traditional Arabic"/>
          <w:sz w:val="32"/>
          <w:szCs w:val="32"/>
          <w:rtl/>
        </w:rPr>
        <w:t>) بين كل فقرة والدرجة الكلية للمحور الذي تنتمي إليه</w:t>
      </w:r>
      <w:r w:rsidRPr="008E1034">
        <w:rPr>
          <w:rFonts w:ascii="Traditional Arabic" w:eastAsia="Times New Roman" w:hAnsi="Traditional Arabic" w:cs="Traditional Arabic" w:hint="cs"/>
          <w:sz w:val="32"/>
          <w:szCs w:val="32"/>
          <w:rtl/>
        </w:rPr>
        <w:t>.</w:t>
      </w:r>
    </w:p>
    <w:p w14:paraId="6F6769D2" w14:textId="630962B4" w:rsidR="00D46655" w:rsidRPr="008E1034" w:rsidRDefault="00D16C89" w:rsidP="008E1034">
      <w:pPr>
        <w:shd w:val="clear" w:color="auto" w:fill="FFFFFF" w:themeFill="background1"/>
        <w:bidi/>
        <w:spacing w:after="120" w:line="240" w:lineRule="auto"/>
        <w:ind w:firstLine="509"/>
        <w:jc w:val="center"/>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جدول معاملات الارتباط بين كل محور والدرجة الكلية للأداة</w:t>
      </w:r>
    </w:p>
    <w:tbl>
      <w:tblPr>
        <w:tblStyle w:val="GridTable4-Accent11"/>
        <w:bidiVisu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5"/>
        <w:gridCol w:w="2655"/>
      </w:tblGrid>
      <w:tr w:rsidR="00D16C89" w:rsidRPr="008E1034" w14:paraId="6AA43280" w14:textId="77777777" w:rsidTr="008E103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FFFFFF" w:themeFill="background1"/>
            <w:hideMark/>
          </w:tcPr>
          <w:p w14:paraId="4976695F" w14:textId="77777777" w:rsidR="00D16C89" w:rsidRPr="008E1034" w:rsidRDefault="00D16C89" w:rsidP="008E1034">
            <w:pPr>
              <w:shd w:val="clear" w:color="auto" w:fill="FFFFFF" w:themeFill="background1"/>
              <w:bidi/>
              <w:spacing w:after="120" w:line="240" w:lineRule="auto"/>
              <w:ind w:firstLine="509"/>
              <w:jc w:val="center"/>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المحور</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hideMark/>
          </w:tcPr>
          <w:p w14:paraId="5EB541A5" w14:textId="77777777" w:rsidR="00D16C89" w:rsidRPr="008E1034" w:rsidRDefault="00D16C89" w:rsidP="008E1034">
            <w:pPr>
              <w:shd w:val="clear" w:color="auto" w:fill="FFFFFF" w:themeFill="background1"/>
              <w:bidi/>
              <w:spacing w:after="12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معامل الارتباط مع الدرجة الكلية</w:t>
            </w:r>
          </w:p>
        </w:tc>
      </w:tr>
      <w:tr w:rsidR="00D16C89" w:rsidRPr="008E1034" w14:paraId="1231A42C" w14:textId="77777777" w:rsidTr="008E103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3832575B" w14:textId="77777777" w:rsidR="00D16C89" w:rsidRPr="008E1034" w:rsidRDefault="00D16C89" w:rsidP="008E1034">
            <w:pPr>
              <w:shd w:val="clear" w:color="auto" w:fill="FFFFFF" w:themeFill="background1"/>
              <w:bidi/>
              <w:spacing w:after="120" w:line="240" w:lineRule="auto"/>
              <w:ind w:firstLine="509"/>
              <w:jc w:val="center"/>
              <w:rPr>
                <w:rFonts w:ascii="Traditional Arabic" w:eastAsia="Times New Roman" w:hAnsi="Traditional Arabic" w:cs="Traditional Arabic"/>
                <w:b w:val="0"/>
                <w:bCs w:val="0"/>
                <w:sz w:val="28"/>
                <w:szCs w:val="28"/>
              </w:rPr>
            </w:pPr>
            <w:r w:rsidRPr="008E1034">
              <w:rPr>
                <w:rFonts w:ascii="Traditional Arabic" w:eastAsia="Times New Roman" w:hAnsi="Traditional Arabic" w:cs="Traditional Arabic"/>
                <w:b w:val="0"/>
                <w:bCs w:val="0"/>
                <w:sz w:val="28"/>
                <w:szCs w:val="28"/>
                <w:rtl/>
              </w:rPr>
              <w:t>التسويق عبر التطبيقات الذكية</w:t>
            </w:r>
          </w:p>
        </w:tc>
        <w:tc>
          <w:tcPr>
            <w:tcW w:w="0" w:type="auto"/>
            <w:shd w:val="clear" w:color="auto" w:fill="FFFFFF" w:themeFill="background1"/>
            <w:hideMark/>
          </w:tcPr>
          <w:p w14:paraId="7E4E0563" w14:textId="77777777" w:rsidR="00D16C89" w:rsidRPr="008E1034" w:rsidRDefault="00D16C89" w:rsidP="008E1034">
            <w:pPr>
              <w:shd w:val="clear" w:color="auto" w:fill="FFFFFF" w:themeFill="background1"/>
              <w:bidi/>
              <w:spacing w:after="120" w:line="24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8E1034">
              <w:rPr>
                <w:rFonts w:ascii="Traditional Arabic" w:eastAsia="Times New Roman" w:hAnsi="Traditional Arabic" w:cs="Traditional Arabic"/>
                <w:sz w:val="28"/>
                <w:szCs w:val="28"/>
              </w:rPr>
              <w:t>0.88</w:t>
            </w:r>
          </w:p>
        </w:tc>
      </w:tr>
      <w:tr w:rsidR="00D16C89" w:rsidRPr="008E1034" w14:paraId="3289F939" w14:textId="77777777" w:rsidTr="00D16C8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73F38B" w14:textId="77777777" w:rsidR="00D16C89" w:rsidRPr="008E1034" w:rsidRDefault="00D16C89" w:rsidP="008E1034">
            <w:pPr>
              <w:shd w:val="clear" w:color="auto" w:fill="FFFFFF" w:themeFill="background1"/>
              <w:bidi/>
              <w:spacing w:after="120" w:line="240" w:lineRule="auto"/>
              <w:ind w:firstLine="509"/>
              <w:jc w:val="center"/>
              <w:rPr>
                <w:rFonts w:ascii="Traditional Arabic" w:eastAsia="Times New Roman" w:hAnsi="Traditional Arabic" w:cs="Traditional Arabic"/>
                <w:b w:val="0"/>
                <w:bCs w:val="0"/>
                <w:sz w:val="28"/>
                <w:szCs w:val="28"/>
              </w:rPr>
            </w:pPr>
            <w:r w:rsidRPr="008E1034">
              <w:rPr>
                <w:rFonts w:ascii="Traditional Arabic" w:eastAsia="Times New Roman" w:hAnsi="Traditional Arabic" w:cs="Traditional Arabic"/>
                <w:b w:val="0"/>
                <w:bCs w:val="0"/>
                <w:sz w:val="28"/>
                <w:szCs w:val="28"/>
                <w:rtl/>
              </w:rPr>
              <w:t>جودة الخدمات الطبية</w:t>
            </w:r>
          </w:p>
        </w:tc>
        <w:tc>
          <w:tcPr>
            <w:tcW w:w="0" w:type="auto"/>
            <w:hideMark/>
          </w:tcPr>
          <w:p w14:paraId="1C52E0E2" w14:textId="77777777" w:rsidR="00D16C89" w:rsidRPr="008E1034" w:rsidRDefault="00D16C89" w:rsidP="008E1034">
            <w:pPr>
              <w:shd w:val="clear" w:color="auto" w:fill="FFFFFF" w:themeFill="background1"/>
              <w:bidi/>
              <w:spacing w:after="120" w:line="24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8E1034">
              <w:rPr>
                <w:rFonts w:ascii="Traditional Arabic" w:eastAsia="Times New Roman" w:hAnsi="Traditional Arabic" w:cs="Traditional Arabic"/>
                <w:sz w:val="28"/>
                <w:szCs w:val="28"/>
              </w:rPr>
              <w:t>0.91</w:t>
            </w:r>
          </w:p>
        </w:tc>
      </w:tr>
    </w:tbl>
    <w:p w14:paraId="1956FFA2" w14:textId="77777777" w:rsidR="00D16C89" w:rsidRPr="008E1034" w:rsidRDefault="00D16C89" w:rsidP="008E1034">
      <w:pPr>
        <w:shd w:val="clear" w:color="auto" w:fill="FFFFFF" w:themeFill="background1"/>
        <w:bidi/>
        <w:spacing w:after="120"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تشير النتائج في الجدول أعلاه إلى أن معاملات الارتباط بين كل محور والدرجة الكلية للأداة جاءت مرتفعة، حيث تراوحت بين (0.88 – 0.91)، وجميعها دالة إحصائياً عند مستوى دلالة (0.05)، مما يؤكد تمتع الأداة بدرجة عالية من صدق الاتساق الداخلي.</w:t>
      </w:r>
    </w:p>
    <w:p w14:paraId="22BEE3B4" w14:textId="5B571695" w:rsidR="00F22106" w:rsidRPr="00332BA0" w:rsidRDefault="00F22106" w:rsidP="00F22106">
      <w:pPr>
        <w:bidi/>
        <w:spacing w:after="120" w:line="240" w:lineRule="auto"/>
        <w:ind w:left="-57"/>
        <w:jc w:val="center"/>
        <w:rPr>
          <w:rFonts w:ascii="Traditional Arabic" w:hAnsi="Traditional Arabic" w:cs="Traditional Arabic"/>
          <w:b/>
          <w:bCs/>
          <w:sz w:val="28"/>
          <w:szCs w:val="28"/>
          <w:rtl/>
        </w:rPr>
      </w:pPr>
      <w:r w:rsidRPr="00DC25D1">
        <w:rPr>
          <w:rFonts w:ascii="Traditional Arabic" w:hAnsi="Traditional Arabic" w:cs="Traditional Arabic"/>
          <w:b/>
          <w:bCs/>
          <w:noProof/>
          <w:sz w:val="28"/>
          <w:szCs w:val="28"/>
          <w:highlight w:val="yellow"/>
          <w:rtl/>
        </w:rPr>
        <mc:AlternateContent>
          <mc:Choice Requires="wps">
            <w:drawing>
              <wp:anchor distT="0" distB="0" distL="114300" distR="114300" simplePos="0" relativeHeight="251712512" behindDoc="0" locked="0" layoutInCell="1" allowOverlap="1" wp14:anchorId="22AE7E2F" wp14:editId="1B2B93FD">
                <wp:simplePos x="0" y="0"/>
                <wp:positionH relativeFrom="column">
                  <wp:posOffset>1905</wp:posOffset>
                </wp:positionH>
                <wp:positionV relativeFrom="paragraph">
                  <wp:posOffset>512445</wp:posOffset>
                </wp:positionV>
                <wp:extent cx="733425" cy="314325"/>
                <wp:effectExtent l="0" t="0" r="0" b="0"/>
                <wp:wrapNone/>
                <wp:docPr id="28" name="Rectangle 28"/>
                <wp:cNvGraphicFramePr/>
                <a:graphic xmlns:a="http://schemas.openxmlformats.org/drawingml/2006/main">
                  <a:graphicData uri="http://schemas.microsoft.com/office/word/2010/wordprocessingShape">
                    <wps:wsp>
                      <wps:cNvSpPr/>
                      <wps:spPr>
                        <a:xfrm>
                          <a:off x="0" y="0"/>
                          <a:ext cx="733425" cy="314325"/>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2F1616FA" w14:textId="77777777" w:rsidR="0025505A" w:rsidRPr="002707CA" w:rsidRDefault="0025505A" w:rsidP="00F22106">
                            <w:pPr>
                              <w:jc w:val="center"/>
                              <w:rPr>
                                <w:sz w:val="32"/>
                                <w:szCs w:val="32"/>
                              </w:rPr>
                            </w:pPr>
                            <w:r w:rsidRPr="002707CA">
                              <w:rPr>
                                <w:rFonts w:ascii="Simplified Arabic" w:hAnsi="Simplified Arabic" w:cs="Simplified Arabic"/>
                                <w:b/>
                                <w:bCs/>
                                <w:sz w:val="24"/>
                                <w:szCs w:val="24"/>
                                <w:rtl/>
                              </w:rPr>
                              <w:t>(ن=</w:t>
                            </w:r>
                            <w:r>
                              <w:rPr>
                                <w:rFonts w:ascii="Simplified Arabic" w:hAnsi="Simplified Arabic" w:cs="Simplified Arabic" w:hint="cs"/>
                                <w:b/>
                                <w:bCs/>
                                <w:sz w:val="24"/>
                                <w:szCs w:val="24"/>
                                <w:rtl/>
                              </w:rPr>
                              <w:t>30</w:t>
                            </w:r>
                            <w:r w:rsidRPr="002707CA">
                              <w:rPr>
                                <w:rFonts w:ascii="Simplified Arabic" w:hAnsi="Simplified Arabic" w:cs="Simplified Arabic"/>
                                <w:b/>
                                <w:bCs/>
                                <w:sz w:val="24"/>
                                <w:szCs w:val="24"/>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AE7E2F" id="Rectangle 28" o:spid="_x0000_s1042" style="position:absolute;left:0;text-align:left;margin-left:.15pt;margin-top:40.35pt;width:57.75pt;height:24.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bqndgIAAEEFAAAOAAAAZHJzL2Uyb0RvYy54bWysVMlu2zAQvRfoPxC8N7JsZ6lgOTASpCgQ&#10;JEGSImeaIm2hJIclaUvu13dILUlTo4eiF2mWN/sMF5etVmQvnK/BlDQ/mVAiDIeqNpuSfnu++XRB&#10;iQ/MVEyBESU9CE8vlx8/LBpbiClsQVXCEXRifNHYkm5DsEWWeb4VmvkTsMKgUoLTLCDrNlnlWIPe&#10;tcqmk8lZ1oCrrAMuvEfpdaeky+RfSsHDvZReBKJKirmF9HXpu47fbLlgxcYxu615nwb7hyw0qw0G&#10;HV1ds8DIztV/uNI1d+BBhhMOOgMpay5SDVhNPnlXzdOWWZFqweZ4O7bJ/z+3/G7/4EhdlXSKkzJM&#10;44wesWvMbJQgKMMGNdYXiHuyD67nPJKx2lY6Hf9YB2lTUw9jU0UbCEfh+Ww2n55SwlE1y+czpNFL&#10;9mpsnQ9fBGgSiZI6jJ5ayfa3PnTQARJjGbiplUI5K5T5TYA+oySL+XYZJioclOjQj0JiqZjTNAVI&#10;SyaulCN7hutRfc/7zJRBZDSRGGk0yo8ZqTAY9dhoJtLijYaTY4av0UZ0iggmjIa6NuD+biw7/FB1&#10;V2ssO7TrNs01PxtmuIbqgMN20F2Bt/ymxpbfMh8emMO1xwPBUw73+JEKmpJCT1GyBffzmDzicRtR&#10;S0mDZ1RS/2PHnKBEfTW4p5/z+TzeXWLmp+dTZNxbzfqtxuz0FeAocnw0LE9kxAc1SKUD/YIXv4pR&#10;UcUMx9gl5cENzFXozhvfDC5WqwTDW7Ms3Jony6Pz2Oi4Us/tC3O237uAC3sHw8mx4t36ddhoaWC1&#10;CyDrtJux1V1f+xHgnabt7t+U+BC85RPq9eVb/gIAAP//AwBQSwMEFAAGAAgAAAAhAKLWBX7dAAAA&#10;BwEAAA8AAABkcnMvZG93bnJldi54bWxMj8FOwzAQRO9I/IO1SNyo3ZZCFeJUUVWQeqRBQtyceEkC&#10;8TqK3TT9e7ancpvVjGbeppvJdWLEIbSeNMxnCgRS5W1LtYaP4vVhDSJEQ9Z0nlDDGQNsstub1CTW&#10;n+gdx0OsBZdQSIyGJsY+kTJUDToTZr5HYu/bD85EPoda2sGcuNx1cqHUk3SmJV5oTI/bBqvfw9Fp&#10;COW4L859/vnzFaoy35ErHvdvWt/fTfkLiIhTvIbhgs/okDFT6Y9kg+g0LDmnYa2eQVzc+YofKVks&#10;1QJklsr//NkfAAAA//8DAFBLAQItABQABgAIAAAAIQC2gziS/gAAAOEBAAATAAAAAAAAAAAAAAAA&#10;AAAAAABbQ29udGVudF9UeXBlc10ueG1sUEsBAi0AFAAGAAgAAAAhADj9If/WAAAAlAEAAAsAAAAA&#10;AAAAAAAAAAAALwEAAF9yZWxzLy5yZWxzUEsBAi0AFAAGAAgAAAAhAHqRuqd2AgAAQQUAAA4AAAAA&#10;AAAAAAAAAAAALgIAAGRycy9lMm9Eb2MueG1sUEsBAi0AFAAGAAgAAAAhAKLWBX7dAAAABwEAAA8A&#10;AAAAAAAAAAAAAAAA0AQAAGRycy9kb3ducmV2LnhtbFBLBQYAAAAABAAEAPMAAADaBQAAAAA=&#10;" filled="f" stroked="f" strokeweight="2pt">
                <v:textbox>
                  <w:txbxContent>
                    <w:p w14:paraId="2F1616FA" w14:textId="77777777" w:rsidR="0025505A" w:rsidRPr="002707CA" w:rsidRDefault="0025505A" w:rsidP="00F22106">
                      <w:pPr>
                        <w:jc w:val="center"/>
                        <w:rPr>
                          <w:sz w:val="32"/>
                          <w:szCs w:val="32"/>
                        </w:rPr>
                      </w:pPr>
                      <w:r w:rsidRPr="002707CA">
                        <w:rPr>
                          <w:rFonts w:ascii="Simplified Arabic" w:hAnsi="Simplified Arabic" w:cs="Simplified Arabic"/>
                          <w:b/>
                          <w:bCs/>
                          <w:sz w:val="24"/>
                          <w:szCs w:val="24"/>
                          <w:rtl/>
                        </w:rPr>
                        <w:t>(ن=</w:t>
                      </w:r>
                      <w:r>
                        <w:rPr>
                          <w:rFonts w:ascii="Simplified Arabic" w:hAnsi="Simplified Arabic" w:cs="Simplified Arabic" w:hint="cs"/>
                          <w:b/>
                          <w:bCs/>
                          <w:sz w:val="24"/>
                          <w:szCs w:val="24"/>
                          <w:rtl/>
                        </w:rPr>
                        <w:t>30</w:t>
                      </w:r>
                      <w:r w:rsidRPr="002707CA">
                        <w:rPr>
                          <w:rFonts w:ascii="Simplified Arabic" w:hAnsi="Simplified Arabic" w:cs="Simplified Arabic"/>
                          <w:b/>
                          <w:bCs/>
                          <w:sz w:val="24"/>
                          <w:szCs w:val="24"/>
                          <w:rtl/>
                        </w:rPr>
                        <w:t>)</w:t>
                      </w:r>
                    </w:p>
                  </w:txbxContent>
                </v:textbox>
              </v:rect>
            </w:pict>
          </mc:Fallback>
        </mc:AlternateContent>
      </w:r>
      <w:r w:rsidRPr="00DC25D1">
        <w:rPr>
          <w:rFonts w:ascii="Traditional Arabic" w:hAnsi="Traditional Arabic" w:cs="Traditional Arabic"/>
          <w:b/>
          <w:bCs/>
          <w:sz w:val="28"/>
          <w:szCs w:val="28"/>
          <w:highlight w:val="yellow"/>
          <w:rtl/>
        </w:rPr>
        <w:t>جدول رقم (</w:t>
      </w:r>
      <w:r w:rsidR="0068446F" w:rsidRPr="00DC25D1">
        <w:rPr>
          <w:rFonts w:ascii="Traditional Arabic" w:hAnsi="Traditional Arabic" w:cs="Traditional Arabic" w:hint="cs"/>
          <w:b/>
          <w:bCs/>
          <w:sz w:val="28"/>
          <w:szCs w:val="28"/>
          <w:highlight w:val="yellow"/>
          <w:rtl/>
        </w:rPr>
        <w:t>2</w:t>
      </w:r>
      <w:r w:rsidRPr="00DC25D1">
        <w:rPr>
          <w:rFonts w:ascii="Traditional Arabic" w:hAnsi="Traditional Arabic" w:cs="Traditional Arabic"/>
          <w:b/>
          <w:bCs/>
          <w:sz w:val="28"/>
          <w:szCs w:val="28"/>
          <w:highlight w:val="yellow"/>
          <w:rtl/>
        </w:rPr>
        <w:t xml:space="preserve">) يوضح الاتساق الداخلي بين </w:t>
      </w:r>
      <w:r w:rsidRPr="00DC25D1">
        <w:rPr>
          <w:rFonts w:ascii="Traditional Arabic" w:hAnsi="Traditional Arabic" w:cs="Traditional Arabic"/>
          <w:b/>
          <w:bCs/>
          <w:sz w:val="28"/>
          <w:szCs w:val="28"/>
          <w:highlight w:val="yellow"/>
          <w:rtl/>
          <w:lang w:bidi="ar-EG"/>
        </w:rPr>
        <w:t xml:space="preserve">أبعاد </w:t>
      </w:r>
      <w:r w:rsidRPr="00DC25D1">
        <w:rPr>
          <w:rFonts w:ascii="Traditional Arabic" w:hAnsi="Traditional Arabic" w:cs="Traditional Arabic"/>
          <w:b/>
          <w:bCs/>
          <w:sz w:val="28"/>
          <w:szCs w:val="28"/>
          <w:highlight w:val="yellow"/>
          <w:rtl/>
        </w:rPr>
        <w:t>استبيان المرضى المستخدمين لتطبيقات الهواتف الذكية</w:t>
      </w:r>
      <w:r w:rsidRPr="00332BA0">
        <w:rPr>
          <w:rFonts w:ascii="Traditional Arabic" w:hAnsi="Traditional Arabic" w:cs="Traditional Arabic"/>
          <w:b/>
          <w:bCs/>
          <w:sz w:val="28"/>
          <w:szCs w:val="28"/>
          <w:rtl/>
        </w:rPr>
        <w:t xml:space="preserve"> بالمستشفيات ودرجة الأداة ككل</w:t>
      </w:r>
    </w:p>
    <w:p w14:paraId="1032486F" w14:textId="77777777" w:rsidR="00F22106" w:rsidRPr="00E8464B" w:rsidRDefault="00F22106" w:rsidP="00F22106">
      <w:pPr>
        <w:spacing w:after="120" w:line="240" w:lineRule="auto"/>
        <w:ind w:left="-57"/>
        <w:jc w:val="center"/>
        <w:rPr>
          <w:rFonts w:ascii="Simplified Arabic" w:hAnsi="Simplified Arabic" w:cs="Simplified Arabic"/>
          <w:b/>
          <w:bCs/>
          <w:sz w:val="28"/>
          <w:szCs w:val="28"/>
          <w:rtl/>
        </w:rPr>
      </w:pPr>
    </w:p>
    <w:tbl>
      <w:tblPr>
        <w:tblStyle w:val="TableGrid"/>
        <w:bidiVisual/>
        <w:tblW w:w="9048" w:type="dxa"/>
        <w:jc w:val="center"/>
        <w:tblLook w:val="04A0" w:firstRow="1" w:lastRow="0" w:firstColumn="1" w:lastColumn="0" w:noHBand="0" w:noVBand="1"/>
      </w:tblPr>
      <w:tblGrid>
        <w:gridCol w:w="3050"/>
        <w:gridCol w:w="4490"/>
        <w:gridCol w:w="1508"/>
      </w:tblGrid>
      <w:tr w:rsidR="00F22106" w:rsidRPr="00E8464B" w14:paraId="630F54E1" w14:textId="77777777" w:rsidTr="0025505A">
        <w:trPr>
          <w:trHeight w:val="311"/>
          <w:jc w:val="center"/>
        </w:trPr>
        <w:tc>
          <w:tcPr>
            <w:tcW w:w="3050" w:type="dxa"/>
            <w:shd w:val="clear" w:color="auto" w:fill="D9D9D9" w:themeFill="background1" w:themeFillShade="D9"/>
            <w:vAlign w:val="center"/>
          </w:tcPr>
          <w:p w14:paraId="74118E35" w14:textId="77777777" w:rsidR="00F22106" w:rsidRPr="00E8464B" w:rsidRDefault="00F22106" w:rsidP="0025505A">
            <w:pPr>
              <w:spacing w:after="120"/>
              <w:jc w:val="center"/>
              <w:rPr>
                <w:rFonts w:ascii="Simplified Arabic" w:hAnsi="Simplified Arabic" w:cs="Simplified Arabic"/>
                <w:b/>
                <w:bCs/>
              </w:rPr>
            </w:pPr>
            <w:r w:rsidRPr="00E8464B">
              <w:rPr>
                <w:rFonts w:ascii="Simplified Arabic" w:hAnsi="Simplified Arabic" w:cs="Simplified Arabic"/>
                <w:b/>
                <w:bCs/>
                <w:rtl/>
              </w:rPr>
              <w:t>الأبعاد الرئيسة</w:t>
            </w:r>
          </w:p>
        </w:tc>
        <w:tc>
          <w:tcPr>
            <w:tcW w:w="4490" w:type="dxa"/>
            <w:shd w:val="clear" w:color="auto" w:fill="D9D9D9" w:themeFill="background1" w:themeFillShade="D9"/>
            <w:vAlign w:val="center"/>
          </w:tcPr>
          <w:p w14:paraId="608976D2" w14:textId="77777777" w:rsidR="00F22106" w:rsidRPr="00E8464B" w:rsidRDefault="00F22106" w:rsidP="0025505A">
            <w:pPr>
              <w:spacing w:after="120"/>
              <w:jc w:val="center"/>
              <w:rPr>
                <w:rFonts w:ascii="Simplified Arabic" w:hAnsi="Simplified Arabic" w:cs="Simplified Arabic"/>
                <w:b/>
                <w:bCs/>
                <w:rtl/>
              </w:rPr>
            </w:pPr>
            <w:r w:rsidRPr="00E8464B">
              <w:rPr>
                <w:rFonts w:ascii="Simplified Arabic" w:hAnsi="Simplified Arabic" w:cs="Simplified Arabic"/>
                <w:b/>
                <w:bCs/>
                <w:rtl/>
              </w:rPr>
              <w:t>الأبعاد الفرعية</w:t>
            </w:r>
          </w:p>
        </w:tc>
        <w:tc>
          <w:tcPr>
            <w:tcW w:w="1508" w:type="dxa"/>
            <w:shd w:val="clear" w:color="auto" w:fill="D9D9D9" w:themeFill="background1" w:themeFillShade="D9"/>
            <w:vAlign w:val="center"/>
          </w:tcPr>
          <w:p w14:paraId="14A041F7" w14:textId="7845D3B9" w:rsidR="00F22106" w:rsidRPr="00E8464B" w:rsidRDefault="00F22106" w:rsidP="0025505A">
            <w:pPr>
              <w:spacing w:after="120"/>
              <w:jc w:val="center"/>
              <w:rPr>
                <w:rFonts w:ascii="Simplified Arabic" w:hAnsi="Simplified Arabic" w:cs="Simplified Arabic"/>
                <w:b/>
                <w:bCs/>
                <w:rtl/>
                <w:lang w:bidi="ar-EG"/>
              </w:rPr>
            </w:pPr>
            <w:r>
              <w:rPr>
                <w:rFonts w:ascii="Simplified Arabic" w:hAnsi="Simplified Arabic" w:cs="Simplified Arabic" w:hint="cs"/>
                <w:b/>
                <w:bCs/>
                <w:rtl/>
                <w:lang w:bidi="ar-EG"/>
              </w:rPr>
              <w:t>معامل الارتباط بال</w:t>
            </w:r>
            <w:r w:rsidR="00725219">
              <w:rPr>
                <w:rFonts w:ascii="Simplified Arabic" w:hAnsi="Simplified Arabic" w:cs="Simplified Arabic" w:hint="cs"/>
                <w:b/>
                <w:bCs/>
                <w:rtl/>
                <w:lang w:bidi="ar-EG"/>
              </w:rPr>
              <w:t>بُعد</w:t>
            </w:r>
          </w:p>
        </w:tc>
      </w:tr>
      <w:tr w:rsidR="00F22106" w:rsidRPr="00E8464B" w14:paraId="7F80F349" w14:textId="77777777" w:rsidTr="0025505A">
        <w:trPr>
          <w:trHeight w:val="439"/>
          <w:jc w:val="center"/>
        </w:trPr>
        <w:tc>
          <w:tcPr>
            <w:tcW w:w="3050" w:type="dxa"/>
            <w:vMerge w:val="restart"/>
            <w:vAlign w:val="center"/>
          </w:tcPr>
          <w:p w14:paraId="5E3825C3" w14:textId="77777777" w:rsidR="00F22106" w:rsidRPr="00530B7D" w:rsidRDefault="00F22106" w:rsidP="0025505A">
            <w:pPr>
              <w:spacing w:after="120" w:line="240" w:lineRule="auto"/>
              <w:ind w:left="360"/>
              <w:jc w:val="center"/>
              <w:rPr>
                <w:rFonts w:cs="Simplified Arabic"/>
                <w:lang w:bidi="ar-EG"/>
              </w:rPr>
            </w:pPr>
            <w:r>
              <w:rPr>
                <w:rFonts w:cs="Simplified Arabic" w:hint="cs"/>
                <w:b/>
                <w:bCs/>
                <w:rtl/>
              </w:rPr>
              <w:t xml:space="preserve">الترويج للخدمات الطبية </w:t>
            </w:r>
            <w:r>
              <w:rPr>
                <w:rFonts w:ascii="Simplified Arabic" w:hAnsi="Simplified Arabic" w:cs="Simplified Arabic"/>
                <w:b/>
                <w:bCs/>
                <w:sz w:val="20"/>
                <w:szCs w:val="20"/>
                <w:rtl/>
                <w:lang w:bidi="ar-EG"/>
              </w:rPr>
              <w:t>عبر التطبيقات الذكية</w:t>
            </w:r>
          </w:p>
        </w:tc>
        <w:tc>
          <w:tcPr>
            <w:tcW w:w="4490" w:type="dxa"/>
          </w:tcPr>
          <w:p w14:paraId="2B0D8481" w14:textId="77777777" w:rsidR="00F22106" w:rsidRPr="00E8464B" w:rsidRDefault="00F22106" w:rsidP="0025505A">
            <w:pPr>
              <w:spacing w:after="120"/>
              <w:jc w:val="center"/>
              <w:rPr>
                <w:rFonts w:ascii="Simplified Arabic" w:hAnsi="Simplified Arabic" w:cs="Simplified Arabic"/>
                <w:b/>
                <w:bCs/>
                <w:rtl/>
              </w:rPr>
            </w:pPr>
            <w:r w:rsidRPr="00472F14">
              <w:rPr>
                <w:rFonts w:ascii="Traditional Arabic" w:hAnsi="Traditional Arabic" w:cs="Traditional Arabic"/>
                <w:b/>
                <w:bCs/>
                <w:rtl/>
                <w:lang w:bidi="ar-EG"/>
              </w:rPr>
              <w:t>يوفر تطبيق المستشفى معلومات واضحة عن الخدمات الطبية المقدمة</w:t>
            </w:r>
          </w:p>
        </w:tc>
        <w:tc>
          <w:tcPr>
            <w:tcW w:w="1508" w:type="dxa"/>
            <w:vAlign w:val="center"/>
          </w:tcPr>
          <w:p w14:paraId="40A11A76" w14:textId="77777777" w:rsidR="00F22106" w:rsidRPr="00E8464B" w:rsidRDefault="00F22106" w:rsidP="0025505A">
            <w:pPr>
              <w:bidi/>
              <w:spacing w:after="120"/>
              <w:jc w:val="center"/>
              <w:rPr>
                <w:rFonts w:ascii="Simplified Arabic" w:hAnsi="Simplified Arabic" w:cs="Simplified Arabic"/>
                <w:b/>
                <w:bCs/>
                <w:color w:val="000000"/>
                <w:rtl/>
                <w:lang w:bidi="ar-EG"/>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897</w:t>
            </w:r>
            <w:r w:rsidRPr="00D9755F">
              <w:rPr>
                <w:rFonts w:ascii="Traditional Arabic" w:hAnsi="Traditional Arabic" w:cs="Traditional Arabic"/>
                <w:color w:val="000000"/>
                <w:rtl/>
                <w:lang w:bidi="ar-EG"/>
              </w:rPr>
              <w:t>**</w:t>
            </w:r>
          </w:p>
        </w:tc>
      </w:tr>
      <w:tr w:rsidR="00F22106" w:rsidRPr="00E8464B" w14:paraId="24B2EFD4" w14:textId="77777777" w:rsidTr="0025505A">
        <w:trPr>
          <w:trHeight w:val="371"/>
          <w:jc w:val="center"/>
        </w:trPr>
        <w:tc>
          <w:tcPr>
            <w:tcW w:w="3050" w:type="dxa"/>
            <w:vMerge/>
            <w:vAlign w:val="center"/>
          </w:tcPr>
          <w:p w14:paraId="1102303B"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tcPr>
          <w:p w14:paraId="1C0112E4" w14:textId="77777777" w:rsidR="00F22106" w:rsidRPr="00E8464B" w:rsidRDefault="00F22106" w:rsidP="0025505A">
            <w:pPr>
              <w:spacing w:after="120"/>
              <w:jc w:val="center"/>
              <w:rPr>
                <w:rFonts w:ascii="Simplified Arabic" w:hAnsi="Simplified Arabic" w:cs="Simplified Arabic"/>
                <w:b/>
                <w:bCs/>
                <w:rtl/>
              </w:rPr>
            </w:pPr>
            <w:r w:rsidRPr="00472F14">
              <w:rPr>
                <w:rFonts w:ascii="Traditional Arabic" w:hAnsi="Traditional Arabic" w:cs="Traditional Arabic"/>
                <w:b/>
                <w:bCs/>
                <w:rtl/>
                <w:lang w:bidi="ar-EG"/>
              </w:rPr>
              <w:t>يساهم التطبيق في التعريف بالخدمات الطبية الجديدة</w:t>
            </w:r>
          </w:p>
        </w:tc>
        <w:tc>
          <w:tcPr>
            <w:tcW w:w="1508" w:type="dxa"/>
            <w:vAlign w:val="center"/>
          </w:tcPr>
          <w:p w14:paraId="703E64EE"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850</w:t>
            </w:r>
            <w:r w:rsidRPr="00D9755F">
              <w:rPr>
                <w:rFonts w:ascii="Traditional Arabic" w:hAnsi="Traditional Arabic" w:cs="Traditional Arabic"/>
                <w:color w:val="000000"/>
                <w:rtl/>
                <w:lang w:bidi="ar-EG"/>
              </w:rPr>
              <w:t>**</w:t>
            </w:r>
          </w:p>
        </w:tc>
      </w:tr>
      <w:tr w:rsidR="00F22106" w:rsidRPr="00E8464B" w14:paraId="18125AA2" w14:textId="77777777" w:rsidTr="0025505A">
        <w:trPr>
          <w:trHeight w:val="151"/>
          <w:jc w:val="center"/>
        </w:trPr>
        <w:tc>
          <w:tcPr>
            <w:tcW w:w="3050" w:type="dxa"/>
            <w:vMerge/>
            <w:vAlign w:val="center"/>
          </w:tcPr>
          <w:p w14:paraId="7FA76B1C"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vAlign w:val="center"/>
          </w:tcPr>
          <w:p w14:paraId="54C4FBDE"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يساعد التطبيق في تكوين صورة إيجابية عن المستشفى</w:t>
            </w:r>
          </w:p>
        </w:tc>
        <w:tc>
          <w:tcPr>
            <w:tcW w:w="1508" w:type="dxa"/>
            <w:vAlign w:val="center"/>
          </w:tcPr>
          <w:p w14:paraId="23FF66AA"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907</w:t>
            </w:r>
            <w:r w:rsidRPr="00D9755F">
              <w:rPr>
                <w:rFonts w:ascii="Traditional Arabic" w:hAnsi="Traditional Arabic" w:cs="Traditional Arabic"/>
                <w:color w:val="000000"/>
                <w:rtl/>
                <w:lang w:bidi="ar-EG"/>
              </w:rPr>
              <w:t>**</w:t>
            </w:r>
          </w:p>
        </w:tc>
      </w:tr>
      <w:tr w:rsidR="00F22106" w:rsidRPr="00E8464B" w14:paraId="1BCC4E4B" w14:textId="77777777" w:rsidTr="0025505A">
        <w:trPr>
          <w:jc w:val="center"/>
        </w:trPr>
        <w:tc>
          <w:tcPr>
            <w:tcW w:w="3050" w:type="dxa"/>
            <w:vMerge/>
            <w:vAlign w:val="center"/>
          </w:tcPr>
          <w:p w14:paraId="132BA849"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tcBorders>
              <w:bottom w:val="single" w:sz="4" w:space="0" w:color="auto"/>
            </w:tcBorders>
          </w:tcPr>
          <w:p w14:paraId="0CE3AB2D" w14:textId="77777777" w:rsidR="00F22106" w:rsidRPr="00E8464B" w:rsidRDefault="00F22106" w:rsidP="0025505A">
            <w:pPr>
              <w:spacing w:after="120"/>
              <w:jc w:val="center"/>
              <w:rPr>
                <w:rFonts w:ascii="Simplified Arabic" w:hAnsi="Simplified Arabic" w:cs="Simplified Arabic"/>
                <w:b/>
                <w:bCs/>
                <w:rtl/>
              </w:rPr>
            </w:pPr>
            <w:r w:rsidRPr="00472F14">
              <w:rPr>
                <w:rFonts w:ascii="Traditional Arabic" w:hAnsi="Traditional Arabic" w:cs="Traditional Arabic"/>
                <w:b/>
                <w:bCs/>
                <w:rtl/>
                <w:lang w:bidi="ar-EG"/>
              </w:rPr>
              <w:t>يعزز التطبيق ثقتي بالخدمات الطبية المقدمة</w:t>
            </w:r>
          </w:p>
        </w:tc>
        <w:tc>
          <w:tcPr>
            <w:tcW w:w="1508" w:type="dxa"/>
            <w:tcBorders>
              <w:bottom w:val="single" w:sz="4" w:space="0" w:color="auto"/>
            </w:tcBorders>
            <w:vAlign w:val="center"/>
          </w:tcPr>
          <w:p w14:paraId="152A88BC" w14:textId="77777777" w:rsidR="00F22106" w:rsidRPr="00E8464B" w:rsidRDefault="00F22106" w:rsidP="0025505A">
            <w:pPr>
              <w:spacing w:after="120"/>
              <w:jc w:val="center"/>
              <w:rPr>
                <w:rFonts w:ascii="Simplified Arabic" w:hAnsi="Simplified Arabic" w:cs="Simplified Arabic"/>
                <w:b/>
                <w:bCs/>
                <w:color w:val="000000"/>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878</w:t>
            </w:r>
            <w:r w:rsidRPr="00D9755F">
              <w:rPr>
                <w:rFonts w:ascii="Traditional Arabic" w:hAnsi="Traditional Arabic" w:cs="Traditional Arabic"/>
                <w:color w:val="000000"/>
                <w:rtl/>
                <w:lang w:bidi="ar-EG"/>
              </w:rPr>
              <w:t>**</w:t>
            </w:r>
          </w:p>
        </w:tc>
      </w:tr>
      <w:tr w:rsidR="00F22106" w:rsidRPr="00E8464B" w14:paraId="2F64C273" w14:textId="77777777" w:rsidTr="0025505A">
        <w:trPr>
          <w:jc w:val="center"/>
        </w:trPr>
        <w:tc>
          <w:tcPr>
            <w:tcW w:w="3050" w:type="dxa"/>
            <w:vMerge/>
            <w:vAlign w:val="center"/>
          </w:tcPr>
          <w:p w14:paraId="07E45D5B"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shd w:val="clear" w:color="auto" w:fill="D9D9D9" w:themeFill="background1" w:themeFillShade="D9"/>
            <w:vAlign w:val="center"/>
          </w:tcPr>
          <w:p w14:paraId="5EDE11D2" w14:textId="6D0B8D0F" w:rsidR="00F22106" w:rsidRPr="00E8464B" w:rsidRDefault="00F22106" w:rsidP="0025505A">
            <w:pPr>
              <w:spacing w:after="120"/>
              <w:jc w:val="center"/>
              <w:rPr>
                <w:rFonts w:ascii="Simplified Arabic" w:hAnsi="Simplified Arabic" w:cs="Simplified Arabic"/>
                <w:b/>
                <w:bCs/>
                <w:lang w:bidi="ar-EG"/>
              </w:rPr>
            </w:pPr>
            <w:r>
              <w:rPr>
                <w:rFonts w:cs="Simplified Arabic" w:hint="cs"/>
                <w:b/>
                <w:bCs/>
                <w:rtl/>
              </w:rPr>
              <w:t>ارتباط ال</w:t>
            </w:r>
            <w:r w:rsidR="00725219">
              <w:rPr>
                <w:rFonts w:cs="Simplified Arabic" w:hint="cs"/>
                <w:b/>
                <w:bCs/>
                <w:rtl/>
              </w:rPr>
              <w:t>بُعد</w:t>
            </w:r>
            <w:r>
              <w:rPr>
                <w:rFonts w:cs="Simplified Arabic" w:hint="cs"/>
                <w:b/>
                <w:bCs/>
                <w:rtl/>
              </w:rPr>
              <w:t xml:space="preserve"> بالمحور</w:t>
            </w:r>
          </w:p>
        </w:tc>
        <w:tc>
          <w:tcPr>
            <w:tcW w:w="1508" w:type="dxa"/>
            <w:shd w:val="clear" w:color="auto" w:fill="D9D9D9" w:themeFill="background1" w:themeFillShade="D9"/>
            <w:vAlign w:val="center"/>
          </w:tcPr>
          <w:p w14:paraId="085E941D" w14:textId="77777777" w:rsidR="00F22106" w:rsidRPr="00E8464B" w:rsidRDefault="00F22106" w:rsidP="0025505A">
            <w:pPr>
              <w:spacing w:after="120"/>
              <w:jc w:val="center"/>
              <w:rPr>
                <w:rFonts w:ascii="Simplified Arabic" w:hAnsi="Simplified Arabic" w:cs="Simplified Arabic"/>
                <w:b/>
                <w:bCs/>
                <w:rtl/>
                <w:lang w:bidi="ar-EG"/>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901</w:t>
            </w:r>
            <w:r w:rsidRPr="00D9755F">
              <w:rPr>
                <w:rFonts w:ascii="Traditional Arabic" w:hAnsi="Traditional Arabic" w:cs="Traditional Arabic"/>
                <w:color w:val="000000"/>
                <w:rtl/>
                <w:lang w:bidi="ar-EG"/>
              </w:rPr>
              <w:t>**</w:t>
            </w:r>
          </w:p>
        </w:tc>
      </w:tr>
      <w:tr w:rsidR="00F22106" w:rsidRPr="00E8464B" w14:paraId="7B7B105B" w14:textId="77777777" w:rsidTr="0025505A">
        <w:trPr>
          <w:jc w:val="center"/>
        </w:trPr>
        <w:tc>
          <w:tcPr>
            <w:tcW w:w="3050" w:type="dxa"/>
            <w:vMerge w:val="restart"/>
            <w:vAlign w:val="center"/>
          </w:tcPr>
          <w:p w14:paraId="47848C2B" w14:textId="77777777" w:rsidR="00F22106" w:rsidRPr="00C23A6C" w:rsidRDefault="00F22106" w:rsidP="0025505A">
            <w:pPr>
              <w:spacing w:after="120" w:line="240" w:lineRule="auto"/>
              <w:ind w:left="360"/>
              <w:rPr>
                <w:rFonts w:cs="Simplified Arabic"/>
                <w:b/>
                <w:bCs/>
                <w:rtl/>
                <w:lang w:bidi="ar-EG"/>
              </w:rPr>
            </w:pPr>
            <w:r>
              <w:rPr>
                <w:rFonts w:cs="Simplified Arabic" w:hint="cs"/>
                <w:b/>
                <w:bCs/>
                <w:rtl/>
                <w:lang w:bidi="ar-EG"/>
              </w:rPr>
              <w:t>التفاعل المباشر مع المرضى</w:t>
            </w:r>
          </w:p>
        </w:tc>
        <w:tc>
          <w:tcPr>
            <w:tcW w:w="4490" w:type="dxa"/>
          </w:tcPr>
          <w:p w14:paraId="43023805"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يتيح التطبيق التواصل السريع مع المستشفى</w:t>
            </w:r>
          </w:p>
        </w:tc>
        <w:tc>
          <w:tcPr>
            <w:tcW w:w="1508" w:type="dxa"/>
            <w:vAlign w:val="center"/>
          </w:tcPr>
          <w:p w14:paraId="472BEEF5" w14:textId="77777777" w:rsidR="00F22106" w:rsidRPr="00E8464B" w:rsidRDefault="00F22106" w:rsidP="0025505A">
            <w:pPr>
              <w:spacing w:after="120"/>
              <w:jc w:val="center"/>
              <w:rPr>
                <w:rFonts w:ascii="Simplified Arabic" w:hAnsi="Simplified Arabic" w:cs="Simplified Arabic"/>
                <w:b/>
                <w:bCs/>
                <w:color w:val="000000"/>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891</w:t>
            </w:r>
            <w:r w:rsidRPr="00D9755F">
              <w:rPr>
                <w:rFonts w:ascii="Traditional Arabic" w:hAnsi="Traditional Arabic" w:cs="Traditional Arabic"/>
                <w:color w:val="000000"/>
                <w:rtl/>
                <w:lang w:bidi="ar-EG"/>
              </w:rPr>
              <w:t>**</w:t>
            </w:r>
          </w:p>
        </w:tc>
      </w:tr>
      <w:tr w:rsidR="00F22106" w:rsidRPr="00E8464B" w14:paraId="2E970ECC" w14:textId="77777777" w:rsidTr="0025505A">
        <w:trPr>
          <w:jc w:val="center"/>
        </w:trPr>
        <w:tc>
          <w:tcPr>
            <w:tcW w:w="3050" w:type="dxa"/>
            <w:vMerge/>
            <w:vAlign w:val="center"/>
          </w:tcPr>
          <w:p w14:paraId="3B2F6DB8"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tcPr>
          <w:p w14:paraId="2590ECA9"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يسهم التطبيق في سرعة الاستجابة للاستفسارات</w:t>
            </w:r>
          </w:p>
        </w:tc>
        <w:tc>
          <w:tcPr>
            <w:tcW w:w="1508" w:type="dxa"/>
            <w:vAlign w:val="center"/>
          </w:tcPr>
          <w:p w14:paraId="43D3C771"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871</w:t>
            </w:r>
            <w:r w:rsidRPr="00D9755F">
              <w:rPr>
                <w:rFonts w:ascii="Traditional Arabic" w:hAnsi="Traditional Arabic" w:cs="Traditional Arabic"/>
                <w:color w:val="000000"/>
                <w:rtl/>
                <w:lang w:bidi="ar-EG"/>
              </w:rPr>
              <w:t>**</w:t>
            </w:r>
          </w:p>
        </w:tc>
      </w:tr>
      <w:tr w:rsidR="00F22106" w:rsidRPr="00E8464B" w14:paraId="7E75F2B0" w14:textId="77777777" w:rsidTr="0025505A">
        <w:trPr>
          <w:jc w:val="center"/>
        </w:trPr>
        <w:tc>
          <w:tcPr>
            <w:tcW w:w="3050" w:type="dxa"/>
            <w:vMerge/>
            <w:vAlign w:val="center"/>
          </w:tcPr>
          <w:p w14:paraId="741F6C4B"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vAlign w:val="center"/>
          </w:tcPr>
          <w:p w14:paraId="748A5E52"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يعزز التطبيق شعوري بالاهتمام من قبل المستشفى</w:t>
            </w:r>
          </w:p>
        </w:tc>
        <w:tc>
          <w:tcPr>
            <w:tcW w:w="1508" w:type="dxa"/>
            <w:vAlign w:val="center"/>
          </w:tcPr>
          <w:p w14:paraId="7B517156" w14:textId="77777777" w:rsidR="00F22106" w:rsidRPr="00E8464B" w:rsidRDefault="00F22106" w:rsidP="0025505A">
            <w:pPr>
              <w:spacing w:after="120"/>
              <w:jc w:val="center"/>
              <w:rPr>
                <w:rFonts w:ascii="Simplified Arabic" w:hAnsi="Simplified Arabic" w:cs="Simplified Arabic"/>
                <w:b/>
                <w:bCs/>
                <w:color w:val="000000"/>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w:t>
            </w:r>
            <w:r>
              <w:rPr>
                <w:rFonts w:ascii="Simplified Arabic" w:hAnsi="Simplified Arabic" w:cs="Simplified Arabic" w:hint="cs"/>
                <w:b/>
                <w:bCs/>
                <w:color w:val="000000"/>
                <w:rtl/>
                <w:lang w:bidi="ar-EG"/>
              </w:rPr>
              <w:t>89</w:t>
            </w:r>
            <w:r w:rsidRPr="00D9755F">
              <w:rPr>
                <w:rFonts w:ascii="Traditional Arabic" w:hAnsi="Traditional Arabic" w:cs="Traditional Arabic"/>
                <w:color w:val="000000"/>
                <w:rtl/>
                <w:lang w:bidi="ar-EG"/>
              </w:rPr>
              <w:t>**</w:t>
            </w:r>
          </w:p>
        </w:tc>
      </w:tr>
      <w:tr w:rsidR="00F22106" w:rsidRPr="00E8464B" w14:paraId="020770EF" w14:textId="77777777" w:rsidTr="0025505A">
        <w:trPr>
          <w:jc w:val="center"/>
        </w:trPr>
        <w:tc>
          <w:tcPr>
            <w:tcW w:w="3050" w:type="dxa"/>
            <w:vMerge/>
            <w:vAlign w:val="center"/>
          </w:tcPr>
          <w:p w14:paraId="0DEC5349"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tcBorders>
              <w:bottom w:val="single" w:sz="4" w:space="0" w:color="auto"/>
            </w:tcBorders>
          </w:tcPr>
          <w:p w14:paraId="3E43C90C" w14:textId="77777777" w:rsidR="00F22106" w:rsidRPr="00FF6CF8" w:rsidRDefault="00F22106" w:rsidP="0025505A">
            <w:pPr>
              <w:spacing w:after="120"/>
              <w:jc w:val="center"/>
              <w:rPr>
                <w:rFonts w:cs="Simplified Arabic"/>
                <w:rtl/>
                <w:lang w:bidi="ar-EG"/>
              </w:rPr>
            </w:pPr>
            <w:r w:rsidRPr="00472F14">
              <w:rPr>
                <w:rFonts w:ascii="Traditional Arabic" w:hAnsi="Traditional Arabic" w:cs="Traditional Arabic"/>
                <w:b/>
                <w:bCs/>
                <w:rtl/>
                <w:lang w:bidi="ar-EG"/>
              </w:rPr>
              <w:t>يسهل التطبيق متابعة الطلبات والخدمات</w:t>
            </w:r>
          </w:p>
        </w:tc>
        <w:tc>
          <w:tcPr>
            <w:tcW w:w="1508" w:type="dxa"/>
            <w:tcBorders>
              <w:bottom w:val="single" w:sz="4" w:space="0" w:color="auto"/>
            </w:tcBorders>
            <w:vAlign w:val="center"/>
          </w:tcPr>
          <w:p w14:paraId="4984ADAC" w14:textId="77777777" w:rsidR="00F22106" w:rsidRPr="00E8464B" w:rsidRDefault="00F22106" w:rsidP="0025505A">
            <w:pPr>
              <w:spacing w:after="120"/>
              <w:jc w:val="center"/>
              <w:rPr>
                <w:rFonts w:ascii="Simplified Arabic" w:hAnsi="Simplified Arabic" w:cs="Simplified Arabic"/>
                <w:b/>
                <w:bCs/>
                <w:color w:val="000000"/>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w:t>
            </w:r>
            <w:r>
              <w:rPr>
                <w:rFonts w:ascii="Simplified Arabic" w:hAnsi="Simplified Arabic" w:cs="Simplified Arabic" w:hint="cs"/>
                <w:b/>
                <w:bCs/>
                <w:color w:val="000000"/>
                <w:rtl/>
                <w:lang w:bidi="ar-EG"/>
              </w:rPr>
              <w:t>75</w:t>
            </w:r>
            <w:r w:rsidRPr="00D9755F">
              <w:rPr>
                <w:rFonts w:ascii="Traditional Arabic" w:hAnsi="Traditional Arabic" w:cs="Traditional Arabic"/>
                <w:color w:val="000000"/>
                <w:rtl/>
                <w:lang w:bidi="ar-EG"/>
              </w:rPr>
              <w:t>**</w:t>
            </w:r>
          </w:p>
        </w:tc>
      </w:tr>
      <w:tr w:rsidR="00F22106" w:rsidRPr="00E8464B" w14:paraId="0332FF6F" w14:textId="77777777" w:rsidTr="0025505A">
        <w:trPr>
          <w:jc w:val="center"/>
        </w:trPr>
        <w:tc>
          <w:tcPr>
            <w:tcW w:w="3050" w:type="dxa"/>
            <w:vMerge/>
            <w:vAlign w:val="center"/>
          </w:tcPr>
          <w:p w14:paraId="7284454E"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shd w:val="clear" w:color="auto" w:fill="D9D9D9" w:themeFill="background1" w:themeFillShade="D9"/>
            <w:vAlign w:val="center"/>
          </w:tcPr>
          <w:p w14:paraId="5763C24A" w14:textId="08E72B01" w:rsidR="00F22106" w:rsidRPr="00E8464B" w:rsidRDefault="00F22106" w:rsidP="0025505A">
            <w:pPr>
              <w:spacing w:after="120"/>
              <w:jc w:val="center"/>
              <w:rPr>
                <w:rFonts w:ascii="Simplified Arabic" w:hAnsi="Simplified Arabic" w:cs="Simplified Arabic"/>
                <w:b/>
                <w:bCs/>
                <w:color w:val="000000" w:themeColor="text1"/>
                <w:rtl/>
                <w:lang w:bidi="ar-EG"/>
              </w:rPr>
            </w:pPr>
            <w:r>
              <w:rPr>
                <w:rFonts w:cs="Simplified Arabic" w:hint="cs"/>
                <w:b/>
                <w:bCs/>
                <w:rtl/>
              </w:rPr>
              <w:t>ارتباط ال</w:t>
            </w:r>
            <w:r w:rsidR="00725219">
              <w:rPr>
                <w:rFonts w:cs="Simplified Arabic" w:hint="cs"/>
                <w:b/>
                <w:bCs/>
                <w:rtl/>
              </w:rPr>
              <w:t>بُعد</w:t>
            </w:r>
            <w:r>
              <w:rPr>
                <w:rFonts w:cs="Simplified Arabic" w:hint="cs"/>
                <w:b/>
                <w:bCs/>
                <w:rtl/>
              </w:rPr>
              <w:t xml:space="preserve"> بالمحور</w:t>
            </w:r>
          </w:p>
        </w:tc>
        <w:tc>
          <w:tcPr>
            <w:tcW w:w="1508" w:type="dxa"/>
            <w:shd w:val="clear" w:color="auto" w:fill="D9D9D9" w:themeFill="background1" w:themeFillShade="D9"/>
            <w:vAlign w:val="center"/>
          </w:tcPr>
          <w:p w14:paraId="29217284"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897</w:t>
            </w:r>
            <w:r w:rsidRPr="00D9755F">
              <w:rPr>
                <w:rFonts w:ascii="Traditional Arabic" w:hAnsi="Traditional Arabic" w:cs="Traditional Arabic"/>
                <w:color w:val="000000"/>
                <w:rtl/>
                <w:lang w:bidi="ar-EG"/>
              </w:rPr>
              <w:t>**</w:t>
            </w:r>
          </w:p>
        </w:tc>
      </w:tr>
      <w:tr w:rsidR="00F22106" w:rsidRPr="00E8464B" w14:paraId="6B6744D7" w14:textId="77777777" w:rsidTr="0025505A">
        <w:trPr>
          <w:jc w:val="center"/>
        </w:trPr>
        <w:tc>
          <w:tcPr>
            <w:tcW w:w="3050" w:type="dxa"/>
            <w:vMerge w:val="restart"/>
            <w:vAlign w:val="center"/>
          </w:tcPr>
          <w:p w14:paraId="567DF1C1" w14:textId="77777777" w:rsidR="00F22106" w:rsidRPr="00AC0ADE" w:rsidRDefault="00F22106" w:rsidP="0025505A">
            <w:pPr>
              <w:spacing w:after="120" w:line="240" w:lineRule="auto"/>
              <w:ind w:left="360"/>
              <w:jc w:val="center"/>
              <w:rPr>
                <w:rFonts w:cs="Simplified Arabic"/>
                <w:b/>
                <w:bCs/>
                <w:rtl/>
                <w:lang w:bidi="ar-EG"/>
              </w:rPr>
            </w:pPr>
            <w:r>
              <w:rPr>
                <w:rFonts w:cs="Simplified Arabic" w:hint="cs"/>
                <w:b/>
                <w:bCs/>
                <w:rtl/>
                <w:lang w:bidi="ar-EG"/>
              </w:rPr>
              <w:t>توفير المعلومات الصحية الموثوقة</w:t>
            </w:r>
          </w:p>
        </w:tc>
        <w:tc>
          <w:tcPr>
            <w:tcW w:w="4490" w:type="dxa"/>
          </w:tcPr>
          <w:p w14:paraId="38B06E4E" w14:textId="77777777" w:rsidR="00F22106" w:rsidRPr="00E8464B" w:rsidRDefault="00F22106" w:rsidP="0025505A">
            <w:pPr>
              <w:spacing w:after="120"/>
              <w:jc w:val="center"/>
              <w:rPr>
                <w:rFonts w:ascii="Simplified Arabic" w:hAnsi="Simplified Arabic" w:cs="Simplified Arabic"/>
                <w:b/>
                <w:bCs/>
                <w:color w:val="000000" w:themeColor="text1"/>
                <w:rtl/>
                <w:lang w:bidi="ar-EG"/>
              </w:rPr>
            </w:pPr>
            <w:r w:rsidRPr="00472F14">
              <w:rPr>
                <w:rFonts w:ascii="Traditional Arabic" w:hAnsi="Traditional Arabic" w:cs="Traditional Arabic"/>
                <w:b/>
                <w:bCs/>
                <w:rtl/>
                <w:lang w:bidi="ar-EG"/>
              </w:rPr>
              <w:t>يقدم التطبيق معلومات صحية دقيقة وموثوقة</w:t>
            </w:r>
          </w:p>
        </w:tc>
        <w:tc>
          <w:tcPr>
            <w:tcW w:w="1508" w:type="dxa"/>
            <w:vAlign w:val="center"/>
          </w:tcPr>
          <w:p w14:paraId="6384741C" w14:textId="77777777" w:rsidR="00F22106" w:rsidRPr="00E8464B" w:rsidRDefault="00F22106" w:rsidP="0025505A">
            <w:pPr>
              <w:spacing w:after="120"/>
              <w:jc w:val="center"/>
              <w:rPr>
                <w:rFonts w:ascii="Simplified Arabic" w:hAnsi="Simplified Arabic" w:cs="Simplified Arabic"/>
                <w:b/>
                <w:bCs/>
                <w:color w:val="000000"/>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922</w:t>
            </w:r>
            <w:r w:rsidRPr="00D9755F">
              <w:rPr>
                <w:rFonts w:ascii="Traditional Arabic" w:hAnsi="Traditional Arabic" w:cs="Traditional Arabic"/>
                <w:color w:val="000000"/>
                <w:rtl/>
                <w:lang w:bidi="ar-EG"/>
              </w:rPr>
              <w:t>**</w:t>
            </w:r>
          </w:p>
        </w:tc>
      </w:tr>
      <w:tr w:rsidR="00F22106" w:rsidRPr="00E8464B" w14:paraId="507076AC" w14:textId="77777777" w:rsidTr="0025505A">
        <w:trPr>
          <w:jc w:val="center"/>
        </w:trPr>
        <w:tc>
          <w:tcPr>
            <w:tcW w:w="3050" w:type="dxa"/>
            <w:vMerge/>
            <w:vAlign w:val="center"/>
          </w:tcPr>
          <w:p w14:paraId="73C8D0CE"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tcPr>
          <w:p w14:paraId="79FF73D5" w14:textId="77777777" w:rsidR="00F22106" w:rsidRPr="00E8464B" w:rsidRDefault="00F22106" w:rsidP="0025505A">
            <w:pPr>
              <w:spacing w:after="120"/>
              <w:jc w:val="center"/>
              <w:rPr>
                <w:rFonts w:ascii="Simplified Arabic" w:hAnsi="Simplified Arabic" w:cs="Simplified Arabic"/>
                <w:b/>
                <w:bCs/>
                <w:color w:val="000000" w:themeColor="text1"/>
                <w:rtl/>
                <w:lang w:bidi="ar-EG"/>
              </w:rPr>
            </w:pPr>
            <w:r w:rsidRPr="00472F14">
              <w:rPr>
                <w:rFonts w:ascii="Traditional Arabic" w:hAnsi="Traditional Arabic" w:cs="Traditional Arabic"/>
                <w:b/>
                <w:bCs/>
                <w:rtl/>
                <w:lang w:bidi="ar-EG"/>
              </w:rPr>
              <w:t>يساعدني التطبيق على فهم حالتي الصحية</w:t>
            </w:r>
          </w:p>
        </w:tc>
        <w:tc>
          <w:tcPr>
            <w:tcW w:w="1508" w:type="dxa"/>
            <w:vAlign w:val="center"/>
          </w:tcPr>
          <w:p w14:paraId="580B9C1A"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916</w:t>
            </w:r>
            <w:r w:rsidRPr="00D9755F">
              <w:rPr>
                <w:rFonts w:ascii="Traditional Arabic" w:hAnsi="Traditional Arabic" w:cs="Traditional Arabic"/>
                <w:color w:val="000000"/>
                <w:rtl/>
                <w:lang w:bidi="ar-EG"/>
              </w:rPr>
              <w:t>**</w:t>
            </w:r>
          </w:p>
        </w:tc>
      </w:tr>
      <w:tr w:rsidR="00F22106" w:rsidRPr="00E8464B" w14:paraId="5C662462" w14:textId="77777777" w:rsidTr="0025505A">
        <w:trPr>
          <w:jc w:val="center"/>
        </w:trPr>
        <w:tc>
          <w:tcPr>
            <w:tcW w:w="3050" w:type="dxa"/>
            <w:vMerge/>
            <w:vAlign w:val="center"/>
          </w:tcPr>
          <w:p w14:paraId="05858D8A"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vAlign w:val="center"/>
          </w:tcPr>
          <w:p w14:paraId="6F938D92" w14:textId="77777777" w:rsidR="00F22106" w:rsidRPr="00E8464B" w:rsidRDefault="00F22106" w:rsidP="0025505A">
            <w:pPr>
              <w:spacing w:after="120"/>
              <w:jc w:val="center"/>
              <w:rPr>
                <w:rFonts w:ascii="Simplified Arabic" w:hAnsi="Simplified Arabic" w:cs="Simplified Arabic"/>
                <w:b/>
                <w:bCs/>
                <w:color w:val="000000" w:themeColor="text1"/>
                <w:rtl/>
                <w:lang w:bidi="ar-EG"/>
              </w:rPr>
            </w:pPr>
            <w:r w:rsidRPr="00472F14">
              <w:rPr>
                <w:rFonts w:ascii="Traditional Arabic" w:hAnsi="Traditional Arabic" w:cs="Traditional Arabic"/>
                <w:b/>
                <w:bCs/>
                <w:rtl/>
                <w:lang w:bidi="ar-EG"/>
              </w:rPr>
              <w:t>أعتبر المعلومات الصحية في التطبيق مصدرًا موثوقًا</w:t>
            </w:r>
          </w:p>
        </w:tc>
        <w:tc>
          <w:tcPr>
            <w:tcW w:w="1508" w:type="dxa"/>
            <w:vAlign w:val="center"/>
          </w:tcPr>
          <w:p w14:paraId="0AAAFADA"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936</w:t>
            </w:r>
            <w:r w:rsidRPr="00D9755F">
              <w:rPr>
                <w:rFonts w:ascii="Traditional Arabic" w:hAnsi="Traditional Arabic" w:cs="Traditional Arabic"/>
                <w:color w:val="000000"/>
                <w:rtl/>
                <w:lang w:bidi="ar-EG"/>
              </w:rPr>
              <w:t>**</w:t>
            </w:r>
          </w:p>
        </w:tc>
      </w:tr>
      <w:tr w:rsidR="00F22106" w:rsidRPr="00E8464B" w14:paraId="79CD469A" w14:textId="77777777" w:rsidTr="0025505A">
        <w:trPr>
          <w:jc w:val="center"/>
        </w:trPr>
        <w:tc>
          <w:tcPr>
            <w:tcW w:w="3050" w:type="dxa"/>
            <w:vMerge/>
            <w:vAlign w:val="center"/>
          </w:tcPr>
          <w:p w14:paraId="558E9D5D"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tcBorders>
              <w:bottom w:val="single" w:sz="4" w:space="0" w:color="auto"/>
            </w:tcBorders>
          </w:tcPr>
          <w:p w14:paraId="5B37E9DA" w14:textId="77777777" w:rsidR="00F22106" w:rsidRPr="00E8464B" w:rsidRDefault="00F22106" w:rsidP="0025505A">
            <w:pPr>
              <w:spacing w:after="120"/>
              <w:jc w:val="center"/>
              <w:rPr>
                <w:rFonts w:ascii="Simplified Arabic" w:hAnsi="Simplified Arabic" w:cs="Simplified Arabic"/>
                <w:b/>
                <w:bCs/>
                <w:color w:val="000000" w:themeColor="text1"/>
                <w:rtl/>
                <w:lang w:bidi="ar-EG"/>
              </w:rPr>
            </w:pPr>
            <w:r w:rsidRPr="00472F14">
              <w:rPr>
                <w:rFonts w:ascii="Traditional Arabic" w:hAnsi="Traditional Arabic" w:cs="Traditional Arabic"/>
                <w:b/>
                <w:bCs/>
                <w:rtl/>
                <w:lang w:bidi="ar-EG"/>
              </w:rPr>
              <w:t>يساهم التطبيق في زيادة وعيي الصحي</w:t>
            </w:r>
          </w:p>
        </w:tc>
        <w:tc>
          <w:tcPr>
            <w:tcW w:w="1508" w:type="dxa"/>
            <w:tcBorders>
              <w:bottom w:val="single" w:sz="4" w:space="0" w:color="auto"/>
            </w:tcBorders>
            <w:vAlign w:val="center"/>
          </w:tcPr>
          <w:p w14:paraId="0B132DB6"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899</w:t>
            </w:r>
            <w:r w:rsidRPr="00D9755F">
              <w:rPr>
                <w:rFonts w:ascii="Traditional Arabic" w:hAnsi="Traditional Arabic" w:cs="Traditional Arabic"/>
                <w:color w:val="000000"/>
                <w:rtl/>
                <w:lang w:bidi="ar-EG"/>
              </w:rPr>
              <w:t>**</w:t>
            </w:r>
          </w:p>
        </w:tc>
      </w:tr>
      <w:tr w:rsidR="00F22106" w:rsidRPr="00E8464B" w14:paraId="44361D89" w14:textId="77777777" w:rsidTr="0025505A">
        <w:trPr>
          <w:jc w:val="center"/>
        </w:trPr>
        <w:tc>
          <w:tcPr>
            <w:tcW w:w="3050" w:type="dxa"/>
            <w:vMerge/>
            <w:vAlign w:val="center"/>
          </w:tcPr>
          <w:p w14:paraId="531A7795"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shd w:val="clear" w:color="auto" w:fill="D9D9D9" w:themeFill="background1" w:themeFillShade="D9"/>
            <w:vAlign w:val="center"/>
          </w:tcPr>
          <w:p w14:paraId="396A6FDD" w14:textId="167588F3" w:rsidR="00F22106" w:rsidRPr="00E8464B" w:rsidRDefault="00F22106" w:rsidP="0025505A">
            <w:pPr>
              <w:spacing w:after="120"/>
              <w:jc w:val="center"/>
              <w:rPr>
                <w:rFonts w:ascii="Simplified Arabic" w:hAnsi="Simplified Arabic" w:cs="Simplified Arabic"/>
                <w:b/>
                <w:bCs/>
                <w:rtl/>
                <w:lang w:bidi="ar-EG"/>
              </w:rPr>
            </w:pPr>
            <w:r>
              <w:rPr>
                <w:rFonts w:cs="Simplified Arabic" w:hint="cs"/>
                <w:b/>
                <w:bCs/>
                <w:rtl/>
              </w:rPr>
              <w:t>ارتباط ال</w:t>
            </w:r>
            <w:r w:rsidR="00725219">
              <w:rPr>
                <w:rFonts w:cs="Simplified Arabic" w:hint="cs"/>
                <w:b/>
                <w:bCs/>
                <w:rtl/>
              </w:rPr>
              <w:t>بُعد</w:t>
            </w:r>
            <w:r>
              <w:rPr>
                <w:rFonts w:cs="Simplified Arabic" w:hint="cs"/>
                <w:b/>
                <w:bCs/>
                <w:rtl/>
              </w:rPr>
              <w:t xml:space="preserve"> بالمحور</w:t>
            </w:r>
          </w:p>
        </w:tc>
        <w:tc>
          <w:tcPr>
            <w:tcW w:w="1508" w:type="dxa"/>
            <w:shd w:val="clear" w:color="auto" w:fill="D9D9D9" w:themeFill="background1" w:themeFillShade="D9"/>
            <w:vAlign w:val="center"/>
          </w:tcPr>
          <w:p w14:paraId="435237DE" w14:textId="77777777" w:rsidR="00F22106" w:rsidRPr="00E8464B" w:rsidRDefault="00F22106" w:rsidP="0025505A">
            <w:pPr>
              <w:spacing w:after="120"/>
              <w:jc w:val="center"/>
              <w:rPr>
                <w:rFonts w:ascii="Simplified Arabic" w:hAnsi="Simplified Arabic" w:cs="Simplified Arabic"/>
                <w:b/>
                <w:bCs/>
                <w:color w:val="000000"/>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w:t>
            </w:r>
            <w:r>
              <w:rPr>
                <w:rFonts w:ascii="Simplified Arabic" w:hAnsi="Simplified Arabic" w:cs="Simplified Arabic" w:hint="cs"/>
                <w:b/>
                <w:bCs/>
                <w:color w:val="000000"/>
                <w:rtl/>
                <w:lang w:bidi="ar-EG"/>
              </w:rPr>
              <w:t>89</w:t>
            </w:r>
            <w:r w:rsidRPr="00D9755F">
              <w:rPr>
                <w:rFonts w:ascii="Traditional Arabic" w:hAnsi="Traditional Arabic" w:cs="Traditional Arabic"/>
                <w:color w:val="000000"/>
                <w:rtl/>
                <w:lang w:bidi="ar-EG"/>
              </w:rPr>
              <w:t>**</w:t>
            </w:r>
          </w:p>
        </w:tc>
      </w:tr>
      <w:tr w:rsidR="00F22106" w:rsidRPr="00E8464B" w14:paraId="20D0B68C" w14:textId="77777777" w:rsidTr="0025505A">
        <w:trPr>
          <w:jc w:val="center"/>
        </w:trPr>
        <w:tc>
          <w:tcPr>
            <w:tcW w:w="3050" w:type="dxa"/>
            <w:vMerge w:val="restart"/>
            <w:vAlign w:val="center"/>
          </w:tcPr>
          <w:p w14:paraId="6B17DB19" w14:textId="77777777" w:rsidR="00F22106" w:rsidRPr="00CC331E" w:rsidRDefault="00F22106" w:rsidP="0025505A">
            <w:pPr>
              <w:spacing w:after="120" w:line="240" w:lineRule="auto"/>
              <w:ind w:left="360"/>
              <w:jc w:val="center"/>
              <w:rPr>
                <w:rFonts w:cs="Simplified Arabic"/>
                <w:b/>
                <w:bCs/>
              </w:rPr>
            </w:pPr>
            <w:r>
              <w:rPr>
                <w:rFonts w:cs="Simplified Arabic" w:hint="cs"/>
                <w:b/>
                <w:bCs/>
                <w:rtl/>
              </w:rPr>
              <w:t>تسهيل إدارة المواعيد والخدمات</w:t>
            </w:r>
          </w:p>
        </w:tc>
        <w:tc>
          <w:tcPr>
            <w:tcW w:w="4490" w:type="dxa"/>
          </w:tcPr>
          <w:p w14:paraId="0D3D2F1E" w14:textId="77777777" w:rsidR="00F22106" w:rsidRPr="00E8464B" w:rsidRDefault="00F22106" w:rsidP="0025505A">
            <w:pPr>
              <w:spacing w:after="120"/>
              <w:jc w:val="center"/>
              <w:rPr>
                <w:rFonts w:ascii="Simplified Arabic" w:hAnsi="Simplified Arabic" w:cs="Simplified Arabic"/>
                <w:b/>
                <w:bCs/>
                <w:rtl/>
              </w:rPr>
            </w:pPr>
            <w:r w:rsidRPr="00472F14">
              <w:rPr>
                <w:rFonts w:ascii="Traditional Arabic" w:hAnsi="Traditional Arabic" w:cs="Traditional Arabic"/>
                <w:b/>
                <w:bCs/>
                <w:rtl/>
                <w:lang w:bidi="ar-EG"/>
              </w:rPr>
              <w:t>يسهل التطبيق حجز المواعيد الطبية</w:t>
            </w:r>
          </w:p>
        </w:tc>
        <w:tc>
          <w:tcPr>
            <w:tcW w:w="1508" w:type="dxa"/>
            <w:vAlign w:val="center"/>
          </w:tcPr>
          <w:p w14:paraId="7F454E10"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917</w:t>
            </w:r>
            <w:r w:rsidRPr="00D9755F">
              <w:rPr>
                <w:rFonts w:ascii="Traditional Arabic" w:hAnsi="Traditional Arabic" w:cs="Traditional Arabic"/>
                <w:color w:val="000000"/>
                <w:rtl/>
                <w:lang w:bidi="ar-EG"/>
              </w:rPr>
              <w:t>**</w:t>
            </w:r>
          </w:p>
        </w:tc>
      </w:tr>
      <w:tr w:rsidR="00F22106" w:rsidRPr="00E8464B" w14:paraId="6B9EB76F" w14:textId="77777777" w:rsidTr="0025505A">
        <w:trPr>
          <w:jc w:val="center"/>
        </w:trPr>
        <w:tc>
          <w:tcPr>
            <w:tcW w:w="3050" w:type="dxa"/>
            <w:vMerge/>
            <w:vAlign w:val="center"/>
          </w:tcPr>
          <w:p w14:paraId="01F7E0B8"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tcPr>
          <w:p w14:paraId="1D74ADBD" w14:textId="77777777" w:rsidR="00F22106" w:rsidRPr="00E8464B" w:rsidRDefault="00F22106" w:rsidP="0025505A">
            <w:pPr>
              <w:spacing w:after="120"/>
              <w:jc w:val="center"/>
              <w:rPr>
                <w:rFonts w:ascii="Simplified Arabic" w:hAnsi="Simplified Arabic" w:cs="Simplified Arabic"/>
                <w:b/>
                <w:bCs/>
                <w:rtl/>
              </w:rPr>
            </w:pPr>
            <w:r w:rsidRPr="00472F14">
              <w:rPr>
                <w:rFonts w:ascii="Traditional Arabic" w:hAnsi="Traditional Arabic" w:cs="Traditional Arabic"/>
                <w:b/>
                <w:bCs/>
                <w:rtl/>
                <w:lang w:bidi="ar-EG"/>
              </w:rPr>
              <w:t>[يقلل التطبيق من وقت الانتظار</w:t>
            </w:r>
          </w:p>
        </w:tc>
        <w:tc>
          <w:tcPr>
            <w:tcW w:w="1508" w:type="dxa"/>
            <w:vAlign w:val="center"/>
          </w:tcPr>
          <w:p w14:paraId="2039FCAA"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893</w:t>
            </w:r>
            <w:r w:rsidRPr="00D9755F">
              <w:rPr>
                <w:rFonts w:ascii="Traditional Arabic" w:hAnsi="Traditional Arabic" w:cs="Traditional Arabic"/>
                <w:color w:val="000000"/>
                <w:rtl/>
                <w:lang w:bidi="ar-EG"/>
              </w:rPr>
              <w:t>**</w:t>
            </w:r>
          </w:p>
        </w:tc>
      </w:tr>
      <w:tr w:rsidR="00F22106" w:rsidRPr="00E8464B" w14:paraId="7C694F9B" w14:textId="77777777" w:rsidTr="0025505A">
        <w:trPr>
          <w:jc w:val="center"/>
        </w:trPr>
        <w:tc>
          <w:tcPr>
            <w:tcW w:w="3050" w:type="dxa"/>
            <w:vMerge/>
            <w:vAlign w:val="center"/>
          </w:tcPr>
          <w:p w14:paraId="42F00793"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vAlign w:val="center"/>
          </w:tcPr>
          <w:p w14:paraId="0D5F5BC3" w14:textId="77777777" w:rsidR="00F22106" w:rsidRPr="00E8464B" w:rsidRDefault="00F22106" w:rsidP="0025505A">
            <w:pPr>
              <w:spacing w:after="120"/>
              <w:jc w:val="center"/>
              <w:rPr>
                <w:rFonts w:ascii="Simplified Arabic" w:hAnsi="Simplified Arabic" w:cs="Simplified Arabic"/>
                <w:b/>
                <w:bCs/>
                <w:rtl/>
              </w:rPr>
            </w:pPr>
            <w:r w:rsidRPr="00472F14">
              <w:rPr>
                <w:rFonts w:ascii="Traditional Arabic" w:hAnsi="Traditional Arabic" w:cs="Traditional Arabic"/>
                <w:b/>
                <w:bCs/>
                <w:rtl/>
                <w:lang w:bidi="ar-EG"/>
              </w:rPr>
              <w:t>يساعد التطبيق في تنظيم المواعيد والفحوصات</w:t>
            </w:r>
          </w:p>
        </w:tc>
        <w:tc>
          <w:tcPr>
            <w:tcW w:w="1508" w:type="dxa"/>
            <w:vAlign w:val="center"/>
          </w:tcPr>
          <w:p w14:paraId="1E4FF4A6"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906</w:t>
            </w:r>
            <w:r w:rsidRPr="00D9755F">
              <w:rPr>
                <w:rFonts w:ascii="Traditional Arabic" w:hAnsi="Traditional Arabic" w:cs="Traditional Arabic"/>
                <w:color w:val="000000"/>
                <w:rtl/>
                <w:lang w:bidi="ar-EG"/>
              </w:rPr>
              <w:t>**</w:t>
            </w:r>
          </w:p>
        </w:tc>
      </w:tr>
      <w:tr w:rsidR="00F22106" w:rsidRPr="00E8464B" w14:paraId="607AB830" w14:textId="77777777" w:rsidTr="0025505A">
        <w:trPr>
          <w:jc w:val="center"/>
        </w:trPr>
        <w:tc>
          <w:tcPr>
            <w:tcW w:w="3050" w:type="dxa"/>
            <w:vMerge/>
            <w:vAlign w:val="center"/>
          </w:tcPr>
          <w:p w14:paraId="6F1FDC33"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tcBorders>
              <w:bottom w:val="single" w:sz="4" w:space="0" w:color="auto"/>
            </w:tcBorders>
          </w:tcPr>
          <w:p w14:paraId="344F8A23" w14:textId="77777777" w:rsidR="00F22106" w:rsidRPr="00E8464B" w:rsidRDefault="00F22106" w:rsidP="0025505A">
            <w:pPr>
              <w:spacing w:after="120"/>
              <w:jc w:val="center"/>
              <w:rPr>
                <w:rFonts w:ascii="Simplified Arabic" w:hAnsi="Simplified Arabic" w:cs="Simplified Arabic"/>
                <w:b/>
                <w:bCs/>
                <w:lang w:bidi="ar-EG"/>
              </w:rPr>
            </w:pPr>
            <w:r w:rsidRPr="00472F14">
              <w:rPr>
                <w:rFonts w:ascii="Traditional Arabic" w:hAnsi="Traditional Arabic" w:cs="Traditional Arabic"/>
                <w:b/>
                <w:bCs/>
                <w:rtl/>
                <w:lang w:bidi="ar-EG"/>
              </w:rPr>
              <w:t>يتيح التطبيق إدارة الخدمات بسهولة</w:t>
            </w:r>
          </w:p>
        </w:tc>
        <w:tc>
          <w:tcPr>
            <w:tcW w:w="1508" w:type="dxa"/>
            <w:tcBorders>
              <w:bottom w:val="single" w:sz="4" w:space="0" w:color="auto"/>
            </w:tcBorders>
            <w:vAlign w:val="center"/>
          </w:tcPr>
          <w:p w14:paraId="6A73330F"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876</w:t>
            </w:r>
            <w:r w:rsidRPr="00D9755F">
              <w:rPr>
                <w:rFonts w:ascii="Traditional Arabic" w:hAnsi="Traditional Arabic" w:cs="Traditional Arabic"/>
                <w:color w:val="000000"/>
                <w:rtl/>
                <w:lang w:bidi="ar-EG"/>
              </w:rPr>
              <w:t>**</w:t>
            </w:r>
          </w:p>
        </w:tc>
      </w:tr>
      <w:tr w:rsidR="00F22106" w:rsidRPr="00E8464B" w14:paraId="1B9B4FD3" w14:textId="77777777" w:rsidTr="0025505A">
        <w:trPr>
          <w:jc w:val="center"/>
        </w:trPr>
        <w:tc>
          <w:tcPr>
            <w:tcW w:w="3050" w:type="dxa"/>
            <w:vMerge/>
            <w:vAlign w:val="center"/>
          </w:tcPr>
          <w:p w14:paraId="5EF8FF4C"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shd w:val="clear" w:color="auto" w:fill="D9D9D9" w:themeFill="background1" w:themeFillShade="D9"/>
            <w:vAlign w:val="center"/>
          </w:tcPr>
          <w:p w14:paraId="1166FC1A" w14:textId="2815B6BB" w:rsidR="00F22106" w:rsidRPr="00E8464B" w:rsidRDefault="00F22106" w:rsidP="0025505A">
            <w:pPr>
              <w:spacing w:after="120"/>
              <w:jc w:val="center"/>
              <w:rPr>
                <w:rFonts w:ascii="Simplified Arabic" w:hAnsi="Simplified Arabic" w:cs="Simplified Arabic"/>
                <w:b/>
                <w:bCs/>
                <w:rtl/>
                <w:lang w:bidi="ar-EG"/>
              </w:rPr>
            </w:pPr>
            <w:r>
              <w:rPr>
                <w:rFonts w:cs="Simplified Arabic" w:hint="cs"/>
                <w:b/>
                <w:bCs/>
                <w:rtl/>
              </w:rPr>
              <w:t>ارتباط ال</w:t>
            </w:r>
            <w:r w:rsidR="00725219">
              <w:rPr>
                <w:rFonts w:cs="Simplified Arabic" w:hint="cs"/>
                <w:b/>
                <w:bCs/>
                <w:rtl/>
              </w:rPr>
              <w:t>بُعد</w:t>
            </w:r>
            <w:r>
              <w:rPr>
                <w:rFonts w:cs="Simplified Arabic" w:hint="cs"/>
                <w:b/>
                <w:bCs/>
                <w:rtl/>
              </w:rPr>
              <w:t xml:space="preserve"> بالمحور</w:t>
            </w:r>
          </w:p>
        </w:tc>
        <w:tc>
          <w:tcPr>
            <w:tcW w:w="1508" w:type="dxa"/>
            <w:shd w:val="clear" w:color="auto" w:fill="D9D9D9" w:themeFill="background1" w:themeFillShade="D9"/>
            <w:vAlign w:val="center"/>
          </w:tcPr>
          <w:p w14:paraId="36E21DBB"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857</w:t>
            </w:r>
            <w:r w:rsidRPr="00D9755F">
              <w:rPr>
                <w:rFonts w:ascii="Traditional Arabic" w:hAnsi="Traditional Arabic" w:cs="Traditional Arabic"/>
                <w:color w:val="000000"/>
                <w:rtl/>
                <w:lang w:bidi="ar-EG"/>
              </w:rPr>
              <w:t>**</w:t>
            </w:r>
          </w:p>
        </w:tc>
      </w:tr>
      <w:tr w:rsidR="00F22106" w:rsidRPr="00E8464B" w14:paraId="1DE45C79" w14:textId="77777777" w:rsidTr="0025505A">
        <w:trPr>
          <w:jc w:val="center"/>
        </w:trPr>
        <w:tc>
          <w:tcPr>
            <w:tcW w:w="3050" w:type="dxa"/>
            <w:vMerge w:val="restart"/>
            <w:vAlign w:val="center"/>
          </w:tcPr>
          <w:p w14:paraId="305210AB" w14:textId="77777777" w:rsidR="00F22106" w:rsidRPr="00CC331E" w:rsidRDefault="00F22106" w:rsidP="0025505A">
            <w:pPr>
              <w:spacing w:after="120" w:line="240" w:lineRule="auto"/>
              <w:ind w:left="360"/>
              <w:jc w:val="center"/>
              <w:rPr>
                <w:rFonts w:cs="Simplified Arabic"/>
                <w:b/>
                <w:bCs/>
                <w:rtl/>
                <w:lang w:bidi="ar-EG"/>
              </w:rPr>
            </w:pPr>
            <w:r>
              <w:rPr>
                <w:rFonts w:cs="Simplified Arabic" w:hint="cs"/>
                <w:b/>
                <w:bCs/>
                <w:rtl/>
                <w:lang w:bidi="ar-EG"/>
              </w:rPr>
              <w:t>رضا المرضى</w:t>
            </w:r>
          </w:p>
        </w:tc>
        <w:tc>
          <w:tcPr>
            <w:tcW w:w="4490" w:type="dxa"/>
          </w:tcPr>
          <w:p w14:paraId="575640BE"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أشعر بالرضا عن الخدمات الطبية المقدمة</w:t>
            </w:r>
          </w:p>
        </w:tc>
        <w:tc>
          <w:tcPr>
            <w:tcW w:w="1508" w:type="dxa"/>
            <w:vAlign w:val="center"/>
          </w:tcPr>
          <w:p w14:paraId="22FEA3F3"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855</w:t>
            </w:r>
            <w:r w:rsidRPr="00D9755F">
              <w:rPr>
                <w:rFonts w:ascii="Traditional Arabic" w:hAnsi="Traditional Arabic" w:cs="Traditional Arabic"/>
                <w:color w:val="000000"/>
                <w:rtl/>
                <w:lang w:bidi="ar-EG"/>
              </w:rPr>
              <w:t>**</w:t>
            </w:r>
          </w:p>
        </w:tc>
      </w:tr>
      <w:tr w:rsidR="00F22106" w:rsidRPr="00E8464B" w14:paraId="212DCE46" w14:textId="77777777" w:rsidTr="0025505A">
        <w:trPr>
          <w:jc w:val="center"/>
        </w:trPr>
        <w:tc>
          <w:tcPr>
            <w:tcW w:w="3050" w:type="dxa"/>
            <w:vMerge/>
            <w:textDirection w:val="tbRl"/>
            <w:vAlign w:val="center"/>
          </w:tcPr>
          <w:p w14:paraId="5CBC5477" w14:textId="77777777" w:rsidR="00F22106" w:rsidRPr="00E8464B" w:rsidRDefault="00F22106" w:rsidP="0025505A">
            <w:pPr>
              <w:spacing w:after="120"/>
              <w:ind w:left="113" w:right="113"/>
              <w:jc w:val="center"/>
              <w:rPr>
                <w:rFonts w:ascii="Simplified Arabic" w:hAnsi="Simplified Arabic" w:cs="Simplified Arabic"/>
                <w:b/>
                <w:bCs/>
                <w:rtl/>
                <w:lang w:bidi="ar-EG"/>
              </w:rPr>
            </w:pPr>
          </w:p>
        </w:tc>
        <w:tc>
          <w:tcPr>
            <w:tcW w:w="4490" w:type="dxa"/>
          </w:tcPr>
          <w:p w14:paraId="40013026"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تلبي الخدمات الطبية توقعاتي</w:t>
            </w:r>
          </w:p>
        </w:tc>
        <w:tc>
          <w:tcPr>
            <w:tcW w:w="1508" w:type="dxa"/>
            <w:vAlign w:val="center"/>
          </w:tcPr>
          <w:p w14:paraId="08A0F042"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893</w:t>
            </w:r>
            <w:r w:rsidRPr="00D9755F">
              <w:rPr>
                <w:rFonts w:ascii="Traditional Arabic" w:hAnsi="Traditional Arabic" w:cs="Traditional Arabic"/>
                <w:color w:val="000000"/>
                <w:rtl/>
                <w:lang w:bidi="ar-EG"/>
              </w:rPr>
              <w:t>**</w:t>
            </w:r>
          </w:p>
        </w:tc>
      </w:tr>
      <w:tr w:rsidR="00F22106" w:rsidRPr="00E8464B" w14:paraId="05A05F0F" w14:textId="77777777" w:rsidTr="0025505A">
        <w:trPr>
          <w:jc w:val="center"/>
        </w:trPr>
        <w:tc>
          <w:tcPr>
            <w:tcW w:w="3050" w:type="dxa"/>
            <w:vMerge/>
            <w:textDirection w:val="tbRl"/>
            <w:vAlign w:val="center"/>
          </w:tcPr>
          <w:p w14:paraId="754F130A" w14:textId="77777777" w:rsidR="00F22106" w:rsidRPr="00E8464B" w:rsidRDefault="00F22106" w:rsidP="0025505A">
            <w:pPr>
              <w:spacing w:after="120"/>
              <w:ind w:left="113" w:right="113"/>
              <w:jc w:val="center"/>
              <w:rPr>
                <w:rFonts w:ascii="Simplified Arabic" w:hAnsi="Simplified Arabic" w:cs="Simplified Arabic"/>
                <w:b/>
                <w:bCs/>
                <w:rtl/>
                <w:lang w:bidi="ar-EG"/>
              </w:rPr>
            </w:pPr>
          </w:p>
        </w:tc>
        <w:tc>
          <w:tcPr>
            <w:tcW w:w="4490" w:type="dxa"/>
            <w:vAlign w:val="center"/>
          </w:tcPr>
          <w:p w14:paraId="759A6F00"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ساهم التطبيق في زيادة مستوى رضاي</w:t>
            </w:r>
          </w:p>
        </w:tc>
        <w:tc>
          <w:tcPr>
            <w:tcW w:w="1508" w:type="dxa"/>
            <w:vAlign w:val="center"/>
          </w:tcPr>
          <w:p w14:paraId="40A14351"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887</w:t>
            </w:r>
            <w:r w:rsidRPr="00D9755F">
              <w:rPr>
                <w:rFonts w:ascii="Traditional Arabic" w:hAnsi="Traditional Arabic" w:cs="Traditional Arabic"/>
                <w:color w:val="000000"/>
                <w:rtl/>
                <w:lang w:bidi="ar-EG"/>
              </w:rPr>
              <w:t>**</w:t>
            </w:r>
          </w:p>
        </w:tc>
      </w:tr>
      <w:tr w:rsidR="00F22106" w:rsidRPr="00E8464B" w14:paraId="7F1C7B37" w14:textId="77777777" w:rsidTr="0025505A">
        <w:trPr>
          <w:jc w:val="center"/>
        </w:trPr>
        <w:tc>
          <w:tcPr>
            <w:tcW w:w="3050" w:type="dxa"/>
            <w:vMerge/>
            <w:textDirection w:val="tbRl"/>
            <w:vAlign w:val="center"/>
          </w:tcPr>
          <w:p w14:paraId="746B73C0" w14:textId="77777777" w:rsidR="00F22106" w:rsidRPr="00E8464B" w:rsidRDefault="00F22106" w:rsidP="0025505A">
            <w:pPr>
              <w:spacing w:after="120"/>
              <w:ind w:left="113" w:right="113"/>
              <w:jc w:val="center"/>
              <w:rPr>
                <w:rFonts w:ascii="Simplified Arabic" w:hAnsi="Simplified Arabic" w:cs="Simplified Arabic"/>
                <w:b/>
                <w:bCs/>
                <w:rtl/>
                <w:lang w:bidi="ar-EG"/>
              </w:rPr>
            </w:pPr>
          </w:p>
        </w:tc>
        <w:tc>
          <w:tcPr>
            <w:tcW w:w="4490" w:type="dxa"/>
            <w:tcBorders>
              <w:bottom w:val="single" w:sz="4" w:space="0" w:color="auto"/>
            </w:tcBorders>
          </w:tcPr>
          <w:p w14:paraId="59447A85"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أنصح الآخرين بالتعامل مع المستشفى</w:t>
            </w:r>
          </w:p>
        </w:tc>
        <w:tc>
          <w:tcPr>
            <w:tcW w:w="1508" w:type="dxa"/>
            <w:tcBorders>
              <w:bottom w:val="single" w:sz="4" w:space="0" w:color="auto"/>
            </w:tcBorders>
            <w:vAlign w:val="center"/>
          </w:tcPr>
          <w:p w14:paraId="331D1E34"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902</w:t>
            </w:r>
            <w:r w:rsidRPr="00D9755F">
              <w:rPr>
                <w:rFonts w:ascii="Traditional Arabic" w:hAnsi="Traditional Arabic" w:cs="Traditional Arabic"/>
                <w:color w:val="000000"/>
                <w:rtl/>
                <w:lang w:bidi="ar-EG"/>
              </w:rPr>
              <w:t>**</w:t>
            </w:r>
          </w:p>
        </w:tc>
      </w:tr>
      <w:tr w:rsidR="00F22106" w:rsidRPr="00E8464B" w14:paraId="318B29E1" w14:textId="77777777" w:rsidTr="0025505A">
        <w:trPr>
          <w:jc w:val="center"/>
        </w:trPr>
        <w:tc>
          <w:tcPr>
            <w:tcW w:w="3050" w:type="dxa"/>
            <w:vMerge/>
            <w:textDirection w:val="tbRl"/>
            <w:vAlign w:val="center"/>
          </w:tcPr>
          <w:p w14:paraId="02AFF461" w14:textId="77777777" w:rsidR="00F22106" w:rsidRPr="00E8464B" w:rsidRDefault="00F22106" w:rsidP="0025505A">
            <w:pPr>
              <w:spacing w:after="120"/>
              <w:ind w:left="113" w:right="113"/>
              <w:jc w:val="center"/>
              <w:rPr>
                <w:rFonts w:ascii="Simplified Arabic" w:hAnsi="Simplified Arabic" w:cs="Simplified Arabic"/>
                <w:b/>
                <w:bCs/>
                <w:rtl/>
                <w:lang w:bidi="ar-EG"/>
              </w:rPr>
            </w:pPr>
          </w:p>
        </w:tc>
        <w:tc>
          <w:tcPr>
            <w:tcW w:w="4490" w:type="dxa"/>
            <w:shd w:val="clear" w:color="auto" w:fill="D9D9D9" w:themeFill="background1" w:themeFillShade="D9"/>
            <w:vAlign w:val="center"/>
          </w:tcPr>
          <w:p w14:paraId="333EE968" w14:textId="5492E615" w:rsidR="00F22106" w:rsidRPr="00E8464B" w:rsidRDefault="00F22106" w:rsidP="0025505A">
            <w:pPr>
              <w:spacing w:after="120"/>
              <w:jc w:val="center"/>
              <w:rPr>
                <w:rFonts w:ascii="Simplified Arabic" w:hAnsi="Simplified Arabic" w:cs="Simplified Arabic"/>
                <w:b/>
                <w:bCs/>
                <w:rtl/>
                <w:lang w:bidi="ar-EG"/>
              </w:rPr>
            </w:pPr>
            <w:r>
              <w:rPr>
                <w:rFonts w:cs="Simplified Arabic" w:hint="cs"/>
                <w:b/>
                <w:bCs/>
                <w:rtl/>
              </w:rPr>
              <w:t>ارتباط ال</w:t>
            </w:r>
            <w:r w:rsidR="00725219">
              <w:rPr>
                <w:rFonts w:cs="Simplified Arabic" w:hint="cs"/>
                <w:b/>
                <w:bCs/>
                <w:rtl/>
              </w:rPr>
              <w:t>بُعد</w:t>
            </w:r>
            <w:r>
              <w:rPr>
                <w:rFonts w:cs="Simplified Arabic" w:hint="cs"/>
                <w:b/>
                <w:bCs/>
                <w:rtl/>
              </w:rPr>
              <w:t xml:space="preserve"> بالمحور</w:t>
            </w:r>
          </w:p>
        </w:tc>
        <w:tc>
          <w:tcPr>
            <w:tcW w:w="1508" w:type="dxa"/>
            <w:shd w:val="clear" w:color="auto" w:fill="D9D9D9" w:themeFill="background1" w:themeFillShade="D9"/>
            <w:vAlign w:val="center"/>
          </w:tcPr>
          <w:p w14:paraId="0F8D0F28" w14:textId="77777777" w:rsidR="00F22106" w:rsidRPr="00E8464B" w:rsidRDefault="00F22106" w:rsidP="0025505A">
            <w:pPr>
              <w:spacing w:after="120"/>
              <w:jc w:val="center"/>
              <w:rPr>
                <w:rFonts w:ascii="Simplified Arabic" w:hAnsi="Simplified Arabic" w:cs="Simplified Arabic"/>
                <w:b/>
                <w:bCs/>
                <w:color w:val="000000"/>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895</w:t>
            </w:r>
            <w:r w:rsidRPr="00D9755F">
              <w:rPr>
                <w:rFonts w:ascii="Traditional Arabic" w:hAnsi="Traditional Arabic" w:cs="Traditional Arabic"/>
                <w:color w:val="000000"/>
                <w:rtl/>
                <w:lang w:bidi="ar-EG"/>
              </w:rPr>
              <w:t>**</w:t>
            </w:r>
          </w:p>
        </w:tc>
      </w:tr>
      <w:tr w:rsidR="00F22106" w:rsidRPr="00E8464B" w14:paraId="0EE80252" w14:textId="77777777" w:rsidTr="0025505A">
        <w:trPr>
          <w:jc w:val="center"/>
        </w:trPr>
        <w:tc>
          <w:tcPr>
            <w:tcW w:w="3050" w:type="dxa"/>
            <w:vMerge w:val="restart"/>
            <w:vAlign w:val="center"/>
          </w:tcPr>
          <w:p w14:paraId="42D266FE" w14:textId="77777777" w:rsidR="00F22106" w:rsidRPr="00F30AEE" w:rsidRDefault="00F22106" w:rsidP="0025505A">
            <w:pPr>
              <w:spacing w:after="120" w:line="240" w:lineRule="auto"/>
              <w:ind w:left="360"/>
              <w:jc w:val="center"/>
              <w:rPr>
                <w:rFonts w:cs="Simplified Arabic"/>
                <w:b/>
                <w:bCs/>
                <w:rtl/>
              </w:rPr>
            </w:pPr>
            <w:r>
              <w:rPr>
                <w:rFonts w:cs="Simplified Arabic" w:hint="cs"/>
                <w:b/>
                <w:bCs/>
                <w:rtl/>
              </w:rPr>
              <w:t>الكفاءة التشغيلية</w:t>
            </w:r>
          </w:p>
        </w:tc>
        <w:tc>
          <w:tcPr>
            <w:tcW w:w="4490" w:type="dxa"/>
          </w:tcPr>
          <w:p w14:paraId="1CC5F857"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يساهم التطبيق في تسريع تقديم الخدمات</w:t>
            </w:r>
          </w:p>
        </w:tc>
        <w:tc>
          <w:tcPr>
            <w:tcW w:w="1508" w:type="dxa"/>
            <w:vAlign w:val="center"/>
          </w:tcPr>
          <w:p w14:paraId="71D4E1D1"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855</w:t>
            </w:r>
            <w:r w:rsidRPr="00D9755F">
              <w:rPr>
                <w:rFonts w:ascii="Traditional Arabic" w:hAnsi="Traditional Arabic" w:cs="Traditional Arabic"/>
                <w:color w:val="000000"/>
                <w:rtl/>
                <w:lang w:bidi="ar-EG"/>
              </w:rPr>
              <w:t>**</w:t>
            </w:r>
          </w:p>
        </w:tc>
      </w:tr>
      <w:tr w:rsidR="00F22106" w:rsidRPr="00E8464B" w14:paraId="4914D348" w14:textId="77777777" w:rsidTr="0025505A">
        <w:trPr>
          <w:jc w:val="center"/>
        </w:trPr>
        <w:tc>
          <w:tcPr>
            <w:tcW w:w="3050" w:type="dxa"/>
            <w:vMerge/>
            <w:textDirection w:val="tbRl"/>
            <w:vAlign w:val="center"/>
          </w:tcPr>
          <w:p w14:paraId="75ADACC6" w14:textId="77777777" w:rsidR="00F22106" w:rsidRPr="00E8464B" w:rsidRDefault="00F22106" w:rsidP="0025505A">
            <w:pPr>
              <w:spacing w:after="120"/>
              <w:ind w:left="113" w:right="113"/>
              <w:jc w:val="center"/>
              <w:rPr>
                <w:rFonts w:ascii="Simplified Arabic" w:hAnsi="Simplified Arabic" w:cs="Simplified Arabic"/>
                <w:b/>
                <w:bCs/>
                <w:rtl/>
                <w:lang w:bidi="ar-EG"/>
              </w:rPr>
            </w:pPr>
          </w:p>
        </w:tc>
        <w:tc>
          <w:tcPr>
            <w:tcW w:w="4490" w:type="dxa"/>
          </w:tcPr>
          <w:p w14:paraId="22CA0F7C"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يقلل التطبيق من الأخطاء الإدارية</w:t>
            </w:r>
          </w:p>
        </w:tc>
        <w:tc>
          <w:tcPr>
            <w:tcW w:w="1508" w:type="dxa"/>
            <w:vAlign w:val="center"/>
          </w:tcPr>
          <w:p w14:paraId="3CC0BCB9"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893</w:t>
            </w:r>
            <w:r w:rsidRPr="00D9755F">
              <w:rPr>
                <w:rFonts w:ascii="Traditional Arabic" w:hAnsi="Traditional Arabic" w:cs="Traditional Arabic"/>
                <w:color w:val="000000"/>
                <w:rtl/>
                <w:lang w:bidi="ar-EG"/>
              </w:rPr>
              <w:t>**</w:t>
            </w:r>
          </w:p>
        </w:tc>
      </w:tr>
      <w:tr w:rsidR="00F22106" w:rsidRPr="00E8464B" w14:paraId="26F82690" w14:textId="77777777" w:rsidTr="0025505A">
        <w:trPr>
          <w:jc w:val="center"/>
        </w:trPr>
        <w:tc>
          <w:tcPr>
            <w:tcW w:w="3050" w:type="dxa"/>
            <w:vMerge/>
            <w:textDirection w:val="tbRl"/>
            <w:vAlign w:val="center"/>
          </w:tcPr>
          <w:p w14:paraId="3EFA5556" w14:textId="77777777" w:rsidR="00F22106" w:rsidRPr="00E8464B" w:rsidRDefault="00F22106" w:rsidP="0025505A">
            <w:pPr>
              <w:spacing w:after="120"/>
              <w:ind w:left="113" w:right="113"/>
              <w:jc w:val="center"/>
              <w:rPr>
                <w:rFonts w:ascii="Simplified Arabic" w:hAnsi="Simplified Arabic" w:cs="Simplified Arabic"/>
                <w:b/>
                <w:bCs/>
                <w:rtl/>
                <w:lang w:bidi="ar-EG"/>
              </w:rPr>
            </w:pPr>
          </w:p>
        </w:tc>
        <w:tc>
          <w:tcPr>
            <w:tcW w:w="4490" w:type="dxa"/>
            <w:vAlign w:val="center"/>
          </w:tcPr>
          <w:p w14:paraId="24A89877"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يحسن التطبيق تنظيم العمل داخل المستشفى</w:t>
            </w:r>
          </w:p>
        </w:tc>
        <w:tc>
          <w:tcPr>
            <w:tcW w:w="1508" w:type="dxa"/>
            <w:vAlign w:val="center"/>
          </w:tcPr>
          <w:p w14:paraId="72EDC6FF"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887</w:t>
            </w:r>
            <w:r w:rsidRPr="00D9755F">
              <w:rPr>
                <w:rFonts w:ascii="Traditional Arabic" w:hAnsi="Traditional Arabic" w:cs="Traditional Arabic"/>
                <w:color w:val="000000"/>
                <w:rtl/>
                <w:lang w:bidi="ar-EG"/>
              </w:rPr>
              <w:t>**</w:t>
            </w:r>
          </w:p>
        </w:tc>
      </w:tr>
      <w:tr w:rsidR="00F22106" w:rsidRPr="00E8464B" w14:paraId="1528DD1F" w14:textId="77777777" w:rsidTr="0025505A">
        <w:trPr>
          <w:jc w:val="center"/>
        </w:trPr>
        <w:tc>
          <w:tcPr>
            <w:tcW w:w="3050" w:type="dxa"/>
            <w:vMerge/>
            <w:textDirection w:val="tbRl"/>
            <w:vAlign w:val="center"/>
          </w:tcPr>
          <w:p w14:paraId="18EC3AF5" w14:textId="77777777" w:rsidR="00F22106" w:rsidRPr="00E8464B" w:rsidRDefault="00F22106" w:rsidP="0025505A">
            <w:pPr>
              <w:spacing w:after="120"/>
              <w:ind w:left="113" w:right="113"/>
              <w:jc w:val="center"/>
              <w:rPr>
                <w:rFonts w:ascii="Simplified Arabic" w:hAnsi="Simplified Arabic" w:cs="Simplified Arabic"/>
                <w:b/>
                <w:bCs/>
                <w:rtl/>
                <w:lang w:bidi="ar-EG"/>
              </w:rPr>
            </w:pPr>
          </w:p>
        </w:tc>
        <w:tc>
          <w:tcPr>
            <w:tcW w:w="4490" w:type="dxa"/>
            <w:tcBorders>
              <w:bottom w:val="single" w:sz="4" w:space="0" w:color="auto"/>
            </w:tcBorders>
          </w:tcPr>
          <w:p w14:paraId="399E77E9"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يعزز التطبيق كفاءة الإجراءات الطبية</w:t>
            </w:r>
          </w:p>
        </w:tc>
        <w:tc>
          <w:tcPr>
            <w:tcW w:w="1508" w:type="dxa"/>
            <w:tcBorders>
              <w:bottom w:val="single" w:sz="4" w:space="0" w:color="auto"/>
            </w:tcBorders>
            <w:vAlign w:val="center"/>
          </w:tcPr>
          <w:p w14:paraId="0F6AF43F"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902</w:t>
            </w:r>
            <w:r w:rsidRPr="00D9755F">
              <w:rPr>
                <w:rFonts w:ascii="Traditional Arabic" w:hAnsi="Traditional Arabic" w:cs="Traditional Arabic"/>
                <w:color w:val="000000"/>
                <w:rtl/>
                <w:lang w:bidi="ar-EG"/>
              </w:rPr>
              <w:t>**</w:t>
            </w:r>
          </w:p>
        </w:tc>
      </w:tr>
      <w:tr w:rsidR="00F22106" w:rsidRPr="00E8464B" w14:paraId="6D6656D5" w14:textId="77777777" w:rsidTr="0025505A">
        <w:trPr>
          <w:jc w:val="center"/>
        </w:trPr>
        <w:tc>
          <w:tcPr>
            <w:tcW w:w="3050" w:type="dxa"/>
            <w:vMerge/>
            <w:textDirection w:val="tbRl"/>
            <w:vAlign w:val="center"/>
          </w:tcPr>
          <w:p w14:paraId="5BB7A5A2" w14:textId="77777777" w:rsidR="00F22106" w:rsidRPr="00E8464B" w:rsidRDefault="00F22106" w:rsidP="0025505A">
            <w:pPr>
              <w:spacing w:after="120"/>
              <w:ind w:left="113" w:right="113"/>
              <w:jc w:val="center"/>
              <w:rPr>
                <w:rFonts w:ascii="Simplified Arabic" w:hAnsi="Simplified Arabic" w:cs="Simplified Arabic"/>
                <w:b/>
                <w:bCs/>
                <w:rtl/>
                <w:lang w:bidi="ar-EG"/>
              </w:rPr>
            </w:pPr>
          </w:p>
        </w:tc>
        <w:tc>
          <w:tcPr>
            <w:tcW w:w="4490" w:type="dxa"/>
            <w:shd w:val="clear" w:color="auto" w:fill="D9D9D9" w:themeFill="background1" w:themeFillShade="D9"/>
            <w:vAlign w:val="center"/>
          </w:tcPr>
          <w:p w14:paraId="2F5A1A9C" w14:textId="48232147" w:rsidR="00F22106" w:rsidRPr="00E8464B" w:rsidRDefault="00F22106" w:rsidP="0025505A">
            <w:pPr>
              <w:spacing w:after="120"/>
              <w:jc w:val="center"/>
              <w:rPr>
                <w:rFonts w:ascii="Simplified Arabic" w:hAnsi="Simplified Arabic" w:cs="Simplified Arabic"/>
                <w:b/>
                <w:bCs/>
                <w:rtl/>
                <w:lang w:bidi="ar-EG"/>
              </w:rPr>
            </w:pPr>
            <w:r>
              <w:rPr>
                <w:rFonts w:cs="Simplified Arabic" w:hint="cs"/>
                <w:b/>
                <w:bCs/>
                <w:rtl/>
              </w:rPr>
              <w:t>ارتباط ال</w:t>
            </w:r>
            <w:r w:rsidR="00725219">
              <w:rPr>
                <w:rFonts w:cs="Simplified Arabic" w:hint="cs"/>
                <w:b/>
                <w:bCs/>
                <w:rtl/>
              </w:rPr>
              <w:t>بُعد</w:t>
            </w:r>
            <w:r>
              <w:rPr>
                <w:rFonts w:cs="Simplified Arabic" w:hint="cs"/>
                <w:b/>
                <w:bCs/>
                <w:rtl/>
              </w:rPr>
              <w:t xml:space="preserve"> بالمحور</w:t>
            </w:r>
          </w:p>
        </w:tc>
        <w:tc>
          <w:tcPr>
            <w:tcW w:w="1508" w:type="dxa"/>
            <w:shd w:val="clear" w:color="auto" w:fill="D9D9D9" w:themeFill="background1" w:themeFillShade="D9"/>
            <w:vAlign w:val="center"/>
          </w:tcPr>
          <w:p w14:paraId="2EBB9596"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922</w:t>
            </w:r>
            <w:r w:rsidRPr="00D9755F">
              <w:rPr>
                <w:rFonts w:ascii="Traditional Arabic" w:hAnsi="Traditional Arabic" w:cs="Traditional Arabic"/>
                <w:color w:val="000000"/>
                <w:rtl/>
                <w:lang w:bidi="ar-EG"/>
              </w:rPr>
              <w:t>**</w:t>
            </w:r>
          </w:p>
        </w:tc>
      </w:tr>
      <w:tr w:rsidR="00F22106" w:rsidRPr="00E8464B" w14:paraId="5BDF4ECD" w14:textId="77777777" w:rsidTr="0025505A">
        <w:trPr>
          <w:jc w:val="center"/>
        </w:trPr>
        <w:tc>
          <w:tcPr>
            <w:tcW w:w="3050" w:type="dxa"/>
            <w:vMerge w:val="restart"/>
            <w:vAlign w:val="center"/>
          </w:tcPr>
          <w:p w14:paraId="0A1E2431" w14:textId="77777777" w:rsidR="00F22106" w:rsidRPr="00805B0E" w:rsidRDefault="00F22106" w:rsidP="0025505A">
            <w:pPr>
              <w:spacing w:after="120" w:line="240" w:lineRule="auto"/>
              <w:ind w:left="360"/>
              <w:jc w:val="center"/>
              <w:rPr>
                <w:rFonts w:cs="Simplified Arabic"/>
                <w:b/>
                <w:bCs/>
                <w:rtl/>
                <w:lang w:bidi="ar-EG"/>
              </w:rPr>
            </w:pPr>
            <w:r>
              <w:rPr>
                <w:rFonts w:cs="Simplified Arabic" w:hint="cs"/>
                <w:b/>
                <w:bCs/>
                <w:rtl/>
                <w:lang w:bidi="ar-EG"/>
              </w:rPr>
              <w:t>جودة الرعاية الطبية المقدمة</w:t>
            </w:r>
          </w:p>
        </w:tc>
        <w:tc>
          <w:tcPr>
            <w:tcW w:w="4490" w:type="dxa"/>
          </w:tcPr>
          <w:p w14:paraId="415F1430"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يساهم التطبيق في تحسين جودة الرعاية الطبية</w:t>
            </w:r>
          </w:p>
        </w:tc>
        <w:tc>
          <w:tcPr>
            <w:tcW w:w="1508" w:type="dxa"/>
            <w:vAlign w:val="center"/>
          </w:tcPr>
          <w:p w14:paraId="77964B9A"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871</w:t>
            </w:r>
            <w:r w:rsidRPr="00D9755F">
              <w:rPr>
                <w:rFonts w:ascii="Traditional Arabic" w:hAnsi="Traditional Arabic" w:cs="Traditional Arabic"/>
                <w:color w:val="000000"/>
                <w:rtl/>
                <w:lang w:bidi="ar-EG"/>
              </w:rPr>
              <w:t>**</w:t>
            </w:r>
          </w:p>
        </w:tc>
      </w:tr>
      <w:tr w:rsidR="00F22106" w:rsidRPr="00E8464B" w14:paraId="06B6FF87" w14:textId="77777777" w:rsidTr="0025505A">
        <w:trPr>
          <w:jc w:val="center"/>
        </w:trPr>
        <w:tc>
          <w:tcPr>
            <w:tcW w:w="3050" w:type="dxa"/>
            <w:vMerge/>
            <w:textDirection w:val="tbRl"/>
            <w:vAlign w:val="center"/>
          </w:tcPr>
          <w:p w14:paraId="20DEF20E" w14:textId="77777777" w:rsidR="00F22106" w:rsidRPr="00E8464B" w:rsidRDefault="00F22106" w:rsidP="0025505A">
            <w:pPr>
              <w:spacing w:after="120"/>
              <w:ind w:left="113" w:right="113"/>
              <w:jc w:val="center"/>
              <w:rPr>
                <w:rFonts w:ascii="Simplified Arabic" w:hAnsi="Simplified Arabic" w:cs="Simplified Arabic"/>
                <w:b/>
                <w:bCs/>
                <w:rtl/>
                <w:lang w:bidi="ar-EG"/>
              </w:rPr>
            </w:pPr>
          </w:p>
        </w:tc>
        <w:tc>
          <w:tcPr>
            <w:tcW w:w="4490" w:type="dxa"/>
          </w:tcPr>
          <w:p w14:paraId="23F8C5ED"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يساعد التطبيق في متابعة الحالة الصحية</w:t>
            </w:r>
          </w:p>
        </w:tc>
        <w:tc>
          <w:tcPr>
            <w:tcW w:w="1508" w:type="dxa"/>
            <w:vAlign w:val="center"/>
          </w:tcPr>
          <w:p w14:paraId="19CDC97A"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924</w:t>
            </w:r>
            <w:r w:rsidRPr="00D9755F">
              <w:rPr>
                <w:rFonts w:ascii="Traditional Arabic" w:hAnsi="Traditional Arabic" w:cs="Traditional Arabic"/>
                <w:color w:val="000000"/>
                <w:rtl/>
                <w:lang w:bidi="ar-EG"/>
              </w:rPr>
              <w:t>**</w:t>
            </w:r>
          </w:p>
        </w:tc>
      </w:tr>
      <w:tr w:rsidR="00F22106" w:rsidRPr="00E8464B" w14:paraId="6BDFBC0B" w14:textId="77777777" w:rsidTr="0025505A">
        <w:trPr>
          <w:jc w:val="center"/>
        </w:trPr>
        <w:tc>
          <w:tcPr>
            <w:tcW w:w="3050" w:type="dxa"/>
            <w:vMerge/>
            <w:textDirection w:val="tbRl"/>
            <w:vAlign w:val="center"/>
          </w:tcPr>
          <w:p w14:paraId="357585FB" w14:textId="77777777" w:rsidR="00F22106" w:rsidRPr="00E8464B" w:rsidRDefault="00F22106" w:rsidP="0025505A">
            <w:pPr>
              <w:spacing w:after="120"/>
              <w:ind w:left="113" w:right="113"/>
              <w:jc w:val="center"/>
              <w:rPr>
                <w:rFonts w:ascii="Simplified Arabic" w:hAnsi="Simplified Arabic" w:cs="Simplified Arabic"/>
                <w:b/>
                <w:bCs/>
                <w:rtl/>
                <w:lang w:bidi="ar-EG"/>
              </w:rPr>
            </w:pPr>
          </w:p>
        </w:tc>
        <w:tc>
          <w:tcPr>
            <w:tcW w:w="4490" w:type="dxa"/>
            <w:vAlign w:val="center"/>
          </w:tcPr>
          <w:p w14:paraId="78A1C0E7"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يعزز التطبيق استمرارية الرعاية الطبية</w:t>
            </w:r>
          </w:p>
        </w:tc>
        <w:tc>
          <w:tcPr>
            <w:tcW w:w="1508" w:type="dxa"/>
            <w:vAlign w:val="center"/>
          </w:tcPr>
          <w:p w14:paraId="70724C23"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909</w:t>
            </w:r>
            <w:r w:rsidRPr="00D9755F">
              <w:rPr>
                <w:rFonts w:ascii="Traditional Arabic" w:hAnsi="Traditional Arabic" w:cs="Traditional Arabic"/>
                <w:color w:val="000000"/>
                <w:rtl/>
                <w:lang w:bidi="ar-EG"/>
              </w:rPr>
              <w:t>**</w:t>
            </w:r>
          </w:p>
        </w:tc>
      </w:tr>
      <w:tr w:rsidR="00F22106" w:rsidRPr="00E8464B" w14:paraId="64C2BF15" w14:textId="77777777" w:rsidTr="0025505A">
        <w:trPr>
          <w:jc w:val="center"/>
        </w:trPr>
        <w:tc>
          <w:tcPr>
            <w:tcW w:w="3050" w:type="dxa"/>
            <w:vMerge/>
            <w:textDirection w:val="tbRl"/>
            <w:vAlign w:val="center"/>
          </w:tcPr>
          <w:p w14:paraId="013DF067" w14:textId="77777777" w:rsidR="00F22106" w:rsidRPr="00E8464B" w:rsidRDefault="00F22106" w:rsidP="0025505A">
            <w:pPr>
              <w:spacing w:after="120"/>
              <w:ind w:left="113" w:right="113"/>
              <w:jc w:val="center"/>
              <w:rPr>
                <w:rFonts w:ascii="Simplified Arabic" w:hAnsi="Simplified Arabic" w:cs="Simplified Arabic"/>
                <w:b/>
                <w:bCs/>
                <w:rtl/>
                <w:lang w:bidi="ar-EG"/>
              </w:rPr>
            </w:pPr>
          </w:p>
        </w:tc>
        <w:tc>
          <w:tcPr>
            <w:tcW w:w="4490" w:type="dxa"/>
            <w:tcBorders>
              <w:bottom w:val="single" w:sz="4" w:space="0" w:color="auto"/>
            </w:tcBorders>
          </w:tcPr>
          <w:p w14:paraId="403C6361"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يحسن التطبيق نتائج الخدمة الصحية</w:t>
            </w:r>
          </w:p>
        </w:tc>
        <w:tc>
          <w:tcPr>
            <w:tcW w:w="1508" w:type="dxa"/>
            <w:tcBorders>
              <w:bottom w:val="single" w:sz="4" w:space="0" w:color="auto"/>
            </w:tcBorders>
            <w:vAlign w:val="center"/>
          </w:tcPr>
          <w:p w14:paraId="67BD5069"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921</w:t>
            </w:r>
            <w:r w:rsidRPr="00D9755F">
              <w:rPr>
                <w:rFonts w:ascii="Traditional Arabic" w:hAnsi="Traditional Arabic" w:cs="Traditional Arabic"/>
                <w:color w:val="000000"/>
                <w:rtl/>
                <w:lang w:bidi="ar-EG"/>
              </w:rPr>
              <w:t>**</w:t>
            </w:r>
          </w:p>
        </w:tc>
      </w:tr>
      <w:tr w:rsidR="00F22106" w:rsidRPr="00E8464B" w14:paraId="3E000A0C" w14:textId="77777777" w:rsidTr="0025505A">
        <w:trPr>
          <w:jc w:val="center"/>
        </w:trPr>
        <w:tc>
          <w:tcPr>
            <w:tcW w:w="3050" w:type="dxa"/>
            <w:vMerge/>
            <w:textDirection w:val="tbRl"/>
            <w:vAlign w:val="center"/>
          </w:tcPr>
          <w:p w14:paraId="1E297AE6" w14:textId="77777777" w:rsidR="00F22106" w:rsidRPr="00E8464B" w:rsidRDefault="00F22106" w:rsidP="0025505A">
            <w:pPr>
              <w:spacing w:after="120"/>
              <w:ind w:left="113" w:right="113"/>
              <w:jc w:val="center"/>
              <w:rPr>
                <w:rFonts w:ascii="Simplified Arabic" w:hAnsi="Simplified Arabic" w:cs="Simplified Arabic"/>
                <w:b/>
                <w:bCs/>
                <w:rtl/>
                <w:lang w:bidi="ar-EG"/>
              </w:rPr>
            </w:pPr>
          </w:p>
        </w:tc>
        <w:tc>
          <w:tcPr>
            <w:tcW w:w="4490" w:type="dxa"/>
            <w:shd w:val="clear" w:color="auto" w:fill="D9D9D9" w:themeFill="background1" w:themeFillShade="D9"/>
            <w:vAlign w:val="center"/>
          </w:tcPr>
          <w:p w14:paraId="385C7D1B" w14:textId="22B458F0" w:rsidR="00F22106" w:rsidRPr="00E8464B" w:rsidRDefault="00F22106" w:rsidP="0025505A">
            <w:pPr>
              <w:spacing w:after="120"/>
              <w:jc w:val="center"/>
              <w:rPr>
                <w:rFonts w:ascii="Simplified Arabic" w:hAnsi="Simplified Arabic" w:cs="Simplified Arabic"/>
                <w:b/>
                <w:bCs/>
                <w:rtl/>
                <w:lang w:bidi="ar-EG"/>
              </w:rPr>
            </w:pPr>
            <w:r>
              <w:rPr>
                <w:rFonts w:cs="Simplified Arabic" w:hint="cs"/>
                <w:b/>
                <w:bCs/>
                <w:rtl/>
              </w:rPr>
              <w:t>ارتباط ال</w:t>
            </w:r>
            <w:r w:rsidR="00725219">
              <w:rPr>
                <w:rFonts w:cs="Simplified Arabic" w:hint="cs"/>
                <w:b/>
                <w:bCs/>
                <w:rtl/>
              </w:rPr>
              <w:t>بُعد</w:t>
            </w:r>
            <w:r>
              <w:rPr>
                <w:rFonts w:cs="Simplified Arabic" w:hint="cs"/>
                <w:b/>
                <w:bCs/>
                <w:rtl/>
              </w:rPr>
              <w:t xml:space="preserve"> بالمحور</w:t>
            </w:r>
          </w:p>
        </w:tc>
        <w:tc>
          <w:tcPr>
            <w:tcW w:w="1508" w:type="dxa"/>
            <w:shd w:val="clear" w:color="auto" w:fill="D9D9D9" w:themeFill="background1" w:themeFillShade="D9"/>
            <w:vAlign w:val="center"/>
          </w:tcPr>
          <w:p w14:paraId="4F384D73"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917</w:t>
            </w:r>
            <w:r w:rsidRPr="00D9755F">
              <w:rPr>
                <w:rFonts w:ascii="Traditional Arabic" w:hAnsi="Traditional Arabic" w:cs="Traditional Arabic"/>
                <w:color w:val="000000"/>
                <w:rtl/>
                <w:lang w:bidi="ar-EG"/>
              </w:rPr>
              <w:t>**</w:t>
            </w:r>
          </w:p>
        </w:tc>
      </w:tr>
    </w:tbl>
    <w:p w14:paraId="228E3CF6" w14:textId="77777777" w:rsidR="00F22106" w:rsidRDefault="00F22106" w:rsidP="00F22106">
      <w:pPr>
        <w:tabs>
          <w:tab w:val="left" w:pos="1087"/>
        </w:tabs>
        <w:bidi/>
        <w:spacing w:after="120" w:line="240" w:lineRule="auto"/>
        <w:rPr>
          <w:rFonts w:ascii="Simplified Arabic" w:hAnsi="Simplified Arabic" w:cs="Simplified Arabic"/>
          <w:color w:val="000000" w:themeColor="text1"/>
          <w:sz w:val="24"/>
          <w:szCs w:val="24"/>
          <w:rtl/>
          <w:lang w:bidi="ar-EG"/>
        </w:rPr>
      </w:pPr>
      <w:r w:rsidRPr="00332BA0">
        <w:rPr>
          <w:rFonts w:ascii="Traditional Arabic" w:hAnsi="Traditional Arabic" w:cs="Traditional Arabic"/>
          <w:b/>
          <w:bCs/>
          <w:noProof/>
          <w:sz w:val="28"/>
          <w:szCs w:val="28"/>
          <w:rtl/>
        </w:rPr>
        <mc:AlternateContent>
          <mc:Choice Requires="wps">
            <w:drawing>
              <wp:anchor distT="0" distB="0" distL="114300" distR="114300" simplePos="0" relativeHeight="251713536" behindDoc="0" locked="0" layoutInCell="1" allowOverlap="1" wp14:anchorId="71D90C40" wp14:editId="2EB7EE0F">
                <wp:simplePos x="0" y="0"/>
                <wp:positionH relativeFrom="margin">
                  <wp:posOffset>159385</wp:posOffset>
                </wp:positionH>
                <wp:positionV relativeFrom="paragraph">
                  <wp:posOffset>8890</wp:posOffset>
                </wp:positionV>
                <wp:extent cx="1438275" cy="285750"/>
                <wp:effectExtent l="0" t="0" r="9525" b="0"/>
                <wp:wrapNone/>
                <wp:docPr id="39" name="Text Box 39"/>
                <wp:cNvGraphicFramePr/>
                <a:graphic xmlns:a="http://schemas.openxmlformats.org/drawingml/2006/main">
                  <a:graphicData uri="http://schemas.microsoft.com/office/word/2010/wordprocessingShape">
                    <wps:wsp>
                      <wps:cNvSpPr txBox="1"/>
                      <wps:spPr>
                        <a:xfrm>
                          <a:off x="0" y="0"/>
                          <a:ext cx="1438275"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7C4062" w14:textId="77777777" w:rsidR="0025505A" w:rsidRDefault="0025505A" w:rsidP="00F22106">
                            <w:pPr>
                              <w:bidi/>
                              <w:jc w:val="center"/>
                            </w:pPr>
                            <w:r w:rsidRPr="00E8464B">
                              <w:rPr>
                                <w:rFonts w:ascii="Simplified Arabic" w:hAnsi="Simplified Arabic" w:cs="Simplified Arabic"/>
                                <w:b/>
                                <w:bCs/>
                                <w:sz w:val="20"/>
                                <w:szCs w:val="20"/>
                                <w:rtl/>
                              </w:rPr>
                              <w:t>** معنوي عند (</w:t>
                            </w:r>
                            <w:r w:rsidRPr="00E8464B">
                              <w:rPr>
                                <w:rFonts w:ascii="Simplified Arabic" w:hAnsi="Simplified Arabic" w:cs="Simplified Arabic"/>
                                <w:b/>
                                <w:bCs/>
                                <w:sz w:val="20"/>
                                <w:szCs w:val="20"/>
                              </w:rPr>
                              <w:t>a=0.01</w:t>
                            </w:r>
                            <w:r>
                              <w:rPr>
                                <w:rFonts w:ascii="Simplified Arabic" w:hAnsi="Simplified Arabic" w:cs="Simplified Arabic"/>
                                <w:b/>
                                <w:bCs/>
                                <w:sz w:val="20"/>
                                <w:szCs w:val="20"/>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1D90C40" id="Text Box 39" o:spid="_x0000_s1043" type="#_x0000_t202" style="position:absolute;left:0;text-align:left;margin-left:12.55pt;margin-top:.7pt;width:113.25pt;height:22.5pt;z-index:2517135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cMnkAIAAJQFAAAOAAAAZHJzL2Uyb0RvYy54bWysVMFuGyEQvVfqPyDuzdqOHTtW1pGbKFWl&#10;KImaVDljFmJUYChg77pf34Hdtd00l1S97MLwZoZ5vJmLy8ZoshU+KLAlHZ4MKBGWQ6XsS0m/P918&#10;mlESIrMV02BFSXci0MvFxw8XtZuLEaxBV8ITDGLDvHYlXcfo5kUR+FoYFk7ACYuHErxhEbf+pag8&#10;qzG60cVoMDgravCV88BFCGi9bg/pIseXUvB4L2UQkeiS4t1i/vr8XaVvsbhg8xfP3Frx7hrsH25h&#10;mLKYdB/qmkVGNl79Fcoo7iGAjCccTAFSKi5yDVjNcPCqmsc1cyLXguQEt6cp/L+w/G774ImqSnp6&#10;TollBt/oSTSRfIaGoAn5qV2YI+zRITA2aMd37u0BjansRnqT/lgQwXNkerdnN0XjyWl8OhtNJ5Rw&#10;PBvNJtNJpr84eDsf4hcBhqRFST2+XiaVbW9DxJsgtIekZAG0qm6U1nmTFCOutCdbhm+tY74jevyB&#10;0pbUJT07xdTJyUJybyNrmywia6ZLlypvK8yruNMiYbT9JiRylgt9IzfjXNh9/oxOKImp3uPY4Q+3&#10;eo9zWwd65Mxg497ZKAs+V5+b7EBZ9aOnTLZ4JPyo7rSMzarJYhlOewWsoNqhMDy0rRUcv1H4ercs&#10;xAfmsZdQCzgf4j1+pAZkH7oVJWvwv96yJzxKHE8pqbE3Sxp+bpgXlOivFsV/PhyPUzPnzXgyHeHG&#10;H5+sjk/sxlwBSmKIk8jxvEz4qHur9GCecYwsU1Y8YpZj7pLGfnkV24mBY4iL5TKDsH0di7f20fEU&#10;OtGctPnUPDPvOgFHlP4d9F3M5q903GKTp4XlJoJUWeSJ6JbV7gGw9bP2uzGVZsvxPqMOw3TxGwAA&#10;//8DAFBLAwQUAAYACAAAACEAuE41nd0AAAAHAQAADwAAAGRycy9kb3ducmV2LnhtbEyOS0+DQBSF&#10;9yb+h8k1cWPs0JZiQxkaY3wk3VnUprspcwUic4cwU8B/73Wly/PIOV+2nWwrBux940jBfBaBQCqd&#10;aahS8FY83a5B+KDJ6NYRKvhGD9v88iLTqXEjveKwD5XgEfKpVlCH0KVS+rJGq/3MdUicfbre6sCy&#10;r6Tp9cjjtpWLKEqk1Q3xQ607fKix/NqfrYLjTXXY+en5fVyult3jy1DcfZhCqeur6X4DIuAU/srw&#10;i8/okDPTyZ3JeNEqWKzm3GQ/BsExywTESUGcxCDzTP7nz38AAAD//wMAUEsBAi0AFAAGAAgAAAAh&#10;ALaDOJL+AAAA4QEAABMAAAAAAAAAAAAAAAAAAAAAAFtDb250ZW50X1R5cGVzXS54bWxQSwECLQAU&#10;AAYACAAAACEAOP0h/9YAAACUAQAACwAAAAAAAAAAAAAAAAAvAQAAX3JlbHMvLnJlbHNQSwECLQAU&#10;AAYACAAAACEAPNnDJ5ACAACUBQAADgAAAAAAAAAAAAAAAAAuAgAAZHJzL2Uyb0RvYy54bWxQSwEC&#10;LQAUAAYACAAAACEAuE41nd0AAAAHAQAADwAAAAAAAAAAAAAAAADqBAAAZHJzL2Rvd25yZXYueG1s&#10;UEsFBgAAAAAEAAQA8wAAAPQFAAAAAA==&#10;" fillcolor="white [3201]" stroked="f" strokeweight=".5pt">
                <v:textbox>
                  <w:txbxContent>
                    <w:p w14:paraId="7D7C4062" w14:textId="77777777" w:rsidR="0025505A" w:rsidRDefault="0025505A" w:rsidP="00F22106">
                      <w:pPr>
                        <w:bidi/>
                        <w:jc w:val="center"/>
                      </w:pPr>
                      <w:r w:rsidRPr="00E8464B">
                        <w:rPr>
                          <w:rFonts w:ascii="Simplified Arabic" w:hAnsi="Simplified Arabic" w:cs="Simplified Arabic"/>
                          <w:b/>
                          <w:bCs/>
                          <w:sz w:val="20"/>
                          <w:szCs w:val="20"/>
                          <w:rtl/>
                        </w:rPr>
                        <w:t>** معنوي عند (</w:t>
                      </w:r>
                      <w:r w:rsidRPr="00E8464B">
                        <w:rPr>
                          <w:rFonts w:ascii="Simplified Arabic" w:hAnsi="Simplified Arabic" w:cs="Simplified Arabic"/>
                          <w:b/>
                          <w:bCs/>
                          <w:sz w:val="20"/>
                          <w:szCs w:val="20"/>
                        </w:rPr>
                        <w:t>a=0.01</w:t>
                      </w:r>
                      <w:r>
                        <w:rPr>
                          <w:rFonts w:ascii="Simplified Arabic" w:hAnsi="Simplified Arabic" w:cs="Simplified Arabic"/>
                          <w:b/>
                          <w:bCs/>
                          <w:sz w:val="20"/>
                          <w:szCs w:val="20"/>
                          <w:rtl/>
                        </w:rPr>
                        <w:t>)</w:t>
                      </w:r>
                    </w:p>
                  </w:txbxContent>
                </v:textbox>
                <w10:wrap anchorx="margin"/>
              </v:shape>
            </w:pict>
          </mc:Fallback>
        </mc:AlternateContent>
      </w:r>
    </w:p>
    <w:p w14:paraId="45C57199" w14:textId="77777777" w:rsidR="00F22106" w:rsidRPr="00117F57" w:rsidRDefault="00F22106" w:rsidP="00F22106">
      <w:pPr>
        <w:tabs>
          <w:tab w:val="left" w:pos="1087"/>
        </w:tabs>
        <w:bidi/>
        <w:spacing w:after="120" w:line="240" w:lineRule="auto"/>
        <w:rPr>
          <w:rFonts w:ascii="Simplified Arabic" w:hAnsi="Simplified Arabic" w:cs="Simplified Arabic"/>
          <w:color w:val="000000" w:themeColor="text1"/>
          <w:sz w:val="24"/>
          <w:szCs w:val="24"/>
          <w:rtl/>
          <w:lang w:bidi="ar-EG"/>
        </w:rPr>
      </w:pPr>
      <w:r w:rsidRPr="006B0534">
        <w:rPr>
          <w:rFonts w:ascii="Simplified Arabic" w:hAnsi="Simplified Arabic" w:cs="Simplified Arabic" w:hint="cs"/>
          <w:color w:val="000000" w:themeColor="text1"/>
          <w:sz w:val="24"/>
          <w:szCs w:val="24"/>
          <w:rtl/>
          <w:lang w:bidi="ar-EG"/>
        </w:rPr>
        <w:t>المصدر: الباحث باستخدام البرنامج الاحصائي (</w:t>
      </w:r>
      <w:r w:rsidRPr="006B0534">
        <w:rPr>
          <w:rFonts w:cs="Simplified Arabic"/>
          <w:color w:val="000000" w:themeColor="text1"/>
          <w:sz w:val="24"/>
          <w:szCs w:val="24"/>
          <w:lang w:bidi="ar-EG"/>
        </w:rPr>
        <w:t>SPSS</w:t>
      </w:r>
      <w:r w:rsidRPr="006B0534">
        <w:rPr>
          <w:rFonts w:ascii="Simplified Arabic" w:hAnsi="Simplified Arabic" w:cs="Simplified Arabic" w:hint="cs"/>
          <w:color w:val="000000" w:themeColor="text1"/>
          <w:sz w:val="24"/>
          <w:szCs w:val="24"/>
          <w:rtl/>
          <w:lang w:bidi="ar-EG"/>
        </w:rPr>
        <w:t>)</w:t>
      </w:r>
    </w:p>
    <w:p w14:paraId="42A3D851" w14:textId="43CECC57" w:rsidR="00F22106" w:rsidRPr="00332BA0" w:rsidRDefault="00F22106" w:rsidP="00F22106">
      <w:pPr>
        <w:bidi/>
        <w:spacing w:after="120" w:line="240" w:lineRule="auto"/>
        <w:ind w:firstLine="360"/>
        <w:contextualSpacing/>
        <w:jc w:val="lowKashida"/>
        <w:rPr>
          <w:rFonts w:ascii="Traditional Arabic" w:hAnsi="Traditional Arabic" w:cs="Traditional Arabic"/>
          <w:b/>
          <w:bCs/>
          <w:sz w:val="32"/>
          <w:szCs w:val="32"/>
          <w:lang w:eastAsia="zh-CN"/>
        </w:rPr>
      </w:pPr>
      <w:r w:rsidRPr="00332BA0">
        <w:rPr>
          <w:rFonts w:ascii="Traditional Arabic" w:hAnsi="Traditional Arabic" w:cs="Traditional Arabic"/>
          <w:b/>
          <w:bCs/>
          <w:sz w:val="32"/>
          <w:szCs w:val="32"/>
          <w:rtl/>
          <w:lang w:eastAsia="zh-CN"/>
        </w:rPr>
        <w:t>يوضح الجدول</w:t>
      </w:r>
      <w:r w:rsidR="008F3D26">
        <w:rPr>
          <w:rFonts w:ascii="Traditional Arabic" w:hAnsi="Traditional Arabic" w:cs="Traditional Arabic"/>
          <w:b/>
          <w:bCs/>
          <w:sz w:val="32"/>
          <w:szCs w:val="32"/>
          <w:rtl/>
          <w:lang w:eastAsia="zh-CN"/>
        </w:rPr>
        <w:t xml:space="preserve"> </w:t>
      </w:r>
      <w:r w:rsidRPr="00332BA0">
        <w:rPr>
          <w:rFonts w:ascii="Traditional Arabic" w:hAnsi="Traditional Arabic" w:cs="Traditional Arabic"/>
          <w:b/>
          <w:bCs/>
          <w:sz w:val="32"/>
          <w:szCs w:val="32"/>
          <w:rtl/>
          <w:lang w:eastAsia="zh-CN"/>
        </w:rPr>
        <w:t xml:space="preserve">أن: </w:t>
      </w:r>
      <w:r w:rsidRPr="00332BA0">
        <w:rPr>
          <w:rFonts w:ascii="Traditional Arabic" w:hAnsi="Traditional Arabic" w:cs="Traditional Arabic"/>
          <w:color w:val="000000" w:themeColor="text1"/>
          <w:sz w:val="32"/>
          <w:szCs w:val="32"/>
          <w:rtl/>
          <w:lang w:bidi="ar-EG"/>
        </w:rPr>
        <w:t>أبعاد</w:t>
      </w:r>
      <w:r w:rsidRPr="00332BA0">
        <w:rPr>
          <w:rFonts w:ascii="Traditional Arabic" w:hAnsi="Traditional Arabic" w:cs="Traditional Arabic"/>
          <w:sz w:val="32"/>
          <w:szCs w:val="32"/>
          <w:rtl/>
        </w:rPr>
        <w:t xml:space="preserve"> الأداة دالة عند مستوى معنوية</w:t>
      </w:r>
      <w:r w:rsidRPr="00285874">
        <w:rPr>
          <w:rFonts w:asciiTheme="majorBidi" w:hAnsiTheme="majorBidi" w:cstheme="majorBidi"/>
          <w:sz w:val="28"/>
          <w:szCs w:val="28"/>
          <w:rtl/>
        </w:rPr>
        <w:t xml:space="preserve"> </w:t>
      </w:r>
      <w:r w:rsidRPr="00285874">
        <w:rPr>
          <w:rFonts w:asciiTheme="majorBidi" w:hAnsiTheme="majorBidi" w:cstheme="majorBidi"/>
          <w:sz w:val="28"/>
          <w:szCs w:val="28"/>
        </w:rPr>
        <w:t>a=0.01)</w:t>
      </w:r>
      <w:r w:rsidRPr="00285874">
        <w:rPr>
          <w:rFonts w:asciiTheme="majorBidi" w:hAnsiTheme="majorBidi" w:cstheme="majorBidi"/>
          <w:sz w:val="28"/>
          <w:szCs w:val="28"/>
          <w:rtl/>
        </w:rPr>
        <w:t xml:space="preserve">) </w:t>
      </w:r>
      <w:r w:rsidRPr="00332BA0">
        <w:rPr>
          <w:rFonts w:ascii="Traditional Arabic" w:hAnsi="Traditional Arabic" w:cs="Traditional Arabic"/>
          <w:sz w:val="32"/>
          <w:szCs w:val="32"/>
          <w:rtl/>
        </w:rPr>
        <w:t xml:space="preserve">لكل </w:t>
      </w:r>
      <w:r w:rsidR="00725219">
        <w:rPr>
          <w:rFonts w:ascii="Traditional Arabic" w:hAnsi="Traditional Arabic" w:cs="Traditional Arabic"/>
          <w:sz w:val="32"/>
          <w:szCs w:val="32"/>
          <w:rtl/>
        </w:rPr>
        <w:t>بُعد</w:t>
      </w:r>
      <w:r w:rsidRPr="00332BA0">
        <w:rPr>
          <w:rFonts w:ascii="Traditional Arabic" w:hAnsi="Traditional Arabic" w:cs="Traditional Arabic"/>
          <w:sz w:val="32"/>
          <w:szCs w:val="32"/>
          <w:rtl/>
        </w:rPr>
        <w:t xml:space="preserve"> على حدة، ومن ثم تحقق مستوى الثقة في الأداة والاعتماد على نتائجها.</w:t>
      </w:r>
    </w:p>
    <w:p w14:paraId="0A7C60D8" w14:textId="77777777" w:rsidR="00D46655" w:rsidRPr="008E1034" w:rsidRDefault="00D46655" w:rsidP="008E1034">
      <w:pPr>
        <w:shd w:val="clear" w:color="auto" w:fill="FFFFFF" w:themeFill="background1"/>
        <w:bidi/>
        <w:spacing w:after="120"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ثالثاً: اختبار ثبات الاستبانة</w:t>
      </w:r>
    </w:p>
    <w:p w14:paraId="609BFDA2" w14:textId="6A0C0041" w:rsidR="00D46655" w:rsidRPr="008E1034" w:rsidRDefault="00652BE3" w:rsidP="008E1034">
      <w:pPr>
        <w:shd w:val="clear" w:color="auto" w:fill="FFFFFF" w:themeFill="background1"/>
        <w:bidi/>
        <w:spacing w:after="120" w:line="276"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تم قياس ثبات أداة الدراسة باستخدام معامل ألفا كرونباخ (</w:t>
      </w:r>
      <w:r w:rsidRPr="008E1034">
        <w:rPr>
          <w:rFonts w:ascii="Traditional Arabic" w:eastAsia="Times New Roman" w:hAnsi="Traditional Arabic" w:cs="Traditional Arabic"/>
          <w:sz w:val="32"/>
          <w:szCs w:val="32"/>
        </w:rPr>
        <w:t>Cronbach’s Alpha</w:t>
      </w:r>
      <w:r w:rsidRPr="008E1034">
        <w:rPr>
          <w:rFonts w:ascii="Traditional Arabic" w:eastAsia="Times New Roman" w:hAnsi="Traditional Arabic" w:cs="Traditional Arabic"/>
          <w:sz w:val="32"/>
          <w:szCs w:val="32"/>
          <w:rtl/>
        </w:rPr>
        <w:t xml:space="preserve">)، لقياس درجة الاتساق الداخلي بين فقرات كل </w:t>
      </w:r>
      <w:r w:rsidR="00725219">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من أبعاد الدراسة</w:t>
      </w:r>
      <w:r w:rsidR="00D46655" w:rsidRPr="008E1034">
        <w:rPr>
          <w:rFonts w:ascii="Traditional Arabic" w:eastAsia="Times New Roman" w:hAnsi="Traditional Arabic" w:cs="Traditional Arabic"/>
          <w:sz w:val="32"/>
          <w:szCs w:val="32"/>
        </w:rPr>
        <w:t>.</w:t>
      </w:r>
    </w:p>
    <w:p w14:paraId="1C474CD9" w14:textId="77777777" w:rsidR="00F22106" w:rsidRPr="0018233B" w:rsidRDefault="00F22106" w:rsidP="00F22106">
      <w:pPr>
        <w:bidi/>
        <w:spacing w:after="120" w:line="240" w:lineRule="auto"/>
        <w:jc w:val="both"/>
        <w:rPr>
          <w:rStyle w:val="1CharChar"/>
          <w:rFonts w:ascii="Traditional Arabic" w:hAnsi="Traditional Arabic" w:cs="Traditional Arabic"/>
          <w:b/>
          <w:bCs/>
          <w:sz w:val="32"/>
          <w:szCs w:val="32"/>
        </w:rPr>
      </w:pPr>
      <w:r w:rsidRPr="0018233B">
        <w:rPr>
          <w:rStyle w:val="1CharChar"/>
          <w:rFonts w:ascii="Traditional Arabic" w:hAnsi="Traditional Arabic" w:cs="Traditional Arabic"/>
          <w:b/>
          <w:bCs/>
          <w:sz w:val="32"/>
          <w:szCs w:val="32"/>
          <w:rtl/>
        </w:rPr>
        <w:t>ثبات الأداة:</w:t>
      </w:r>
    </w:p>
    <w:p w14:paraId="765BD0B5" w14:textId="77777777" w:rsidR="00F22106" w:rsidRPr="00332BA0" w:rsidRDefault="00F22106" w:rsidP="00F22106">
      <w:pPr>
        <w:bidi/>
        <w:spacing w:after="120" w:line="240" w:lineRule="auto"/>
        <w:ind w:firstLine="425"/>
        <w:contextualSpacing/>
        <w:jc w:val="both"/>
        <w:rPr>
          <w:rFonts w:ascii="Traditional Arabic" w:hAnsi="Traditional Arabic" w:cs="Traditional Arabic"/>
          <w:color w:val="000000" w:themeColor="text1"/>
          <w:sz w:val="32"/>
          <w:szCs w:val="32"/>
          <w:rtl/>
        </w:rPr>
      </w:pPr>
      <w:r w:rsidRPr="00332BA0">
        <w:rPr>
          <w:rFonts w:ascii="Traditional Arabic" w:hAnsi="Traditional Arabic" w:cs="Traditional Arabic"/>
          <w:sz w:val="32"/>
          <w:szCs w:val="32"/>
          <w:rtl/>
        </w:rPr>
        <w:t xml:space="preserve">تم حساب ثبات </w:t>
      </w:r>
      <w:r w:rsidRPr="00332BA0">
        <w:rPr>
          <w:rStyle w:val="1CharChar"/>
          <w:rFonts w:ascii="Traditional Arabic" w:hAnsi="Traditional Arabic" w:cs="Traditional Arabic"/>
          <w:sz w:val="32"/>
          <w:szCs w:val="32"/>
          <w:rtl/>
        </w:rPr>
        <w:t>الأداة</w:t>
      </w:r>
      <w:r w:rsidRPr="00332BA0">
        <w:rPr>
          <w:rFonts w:ascii="Traditional Arabic" w:hAnsi="Traditional Arabic" w:cs="Traditional Arabic"/>
          <w:b/>
          <w:bCs/>
          <w:sz w:val="32"/>
          <w:szCs w:val="32"/>
          <w:rtl/>
          <w:lang w:bidi="ar-EG"/>
        </w:rPr>
        <w:t xml:space="preserve"> </w:t>
      </w:r>
      <w:r w:rsidRPr="00332BA0">
        <w:rPr>
          <w:rFonts w:ascii="Traditional Arabic" w:hAnsi="Traditional Arabic" w:cs="Traditional Arabic"/>
          <w:sz w:val="32"/>
          <w:szCs w:val="32"/>
          <w:rtl/>
        </w:rPr>
        <w:t xml:space="preserve">باستخدام معامل ثبات (ألفا ـ كرو نباخ) لقيم الثبات التقديرية لاستبيان </w:t>
      </w:r>
      <w:r>
        <w:rPr>
          <w:rFonts w:ascii="Traditional Arabic" w:hAnsi="Traditional Arabic" w:cs="Traditional Arabic" w:hint="cs"/>
          <w:sz w:val="32"/>
          <w:szCs w:val="32"/>
          <w:rtl/>
        </w:rPr>
        <w:t>المرضى المستخدمين لتطبيقات الهواتف الذكية</w:t>
      </w:r>
      <w:r w:rsidRPr="00332BA0">
        <w:rPr>
          <w:rFonts w:ascii="Traditional Arabic" w:hAnsi="Traditional Arabic" w:cs="Traditional Arabic"/>
          <w:sz w:val="32"/>
          <w:szCs w:val="32"/>
          <w:rtl/>
        </w:rPr>
        <w:t xml:space="preserve">، وذلك بتطبيقه على عينة </w:t>
      </w:r>
      <w:r w:rsidRPr="00332BA0">
        <w:rPr>
          <w:rStyle w:val="1CharChar"/>
          <w:rFonts w:ascii="Traditional Arabic" w:hAnsi="Traditional Arabic" w:cs="Traditional Arabic"/>
          <w:sz w:val="32"/>
          <w:szCs w:val="32"/>
          <w:rtl/>
        </w:rPr>
        <w:t xml:space="preserve">قوامها (30) مفردات من </w:t>
      </w:r>
      <w:r w:rsidRPr="00332BA0">
        <w:rPr>
          <w:rFonts w:ascii="Traditional Arabic" w:hAnsi="Traditional Arabic" w:cs="Traditional Arabic"/>
          <w:sz w:val="32"/>
          <w:szCs w:val="32"/>
          <w:rtl/>
        </w:rPr>
        <w:t>المرضى المستخدمين لتطبيقات الهواتف الذكية</w:t>
      </w:r>
      <w:r w:rsidRPr="00332BA0">
        <w:rPr>
          <w:rFonts w:ascii="Traditional Arabic" w:hAnsi="Traditional Arabic" w:cs="Traditional Arabic"/>
          <w:sz w:val="32"/>
          <w:szCs w:val="32"/>
          <w:rtl/>
          <w:lang w:bidi="ar-EG"/>
        </w:rPr>
        <w:t xml:space="preserve"> </w:t>
      </w:r>
      <w:r w:rsidRPr="00332BA0">
        <w:rPr>
          <w:rStyle w:val="1CharChar"/>
          <w:rFonts w:ascii="Traditional Arabic" w:hAnsi="Traditional Arabic" w:cs="Traditional Arabic"/>
          <w:sz w:val="32"/>
          <w:szCs w:val="32"/>
          <w:rtl/>
          <w:lang w:bidi="ar-EG"/>
        </w:rPr>
        <w:t xml:space="preserve">(خارج إطار عينة </w:t>
      </w:r>
      <w:r w:rsidRPr="00332BA0">
        <w:rPr>
          <w:rStyle w:val="1CharChar"/>
          <w:rFonts w:ascii="Traditional Arabic" w:hAnsi="Traditional Arabic" w:cs="Traditional Arabic"/>
          <w:sz w:val="32"/>
          <w:szCs w:val="32"/>
          <w:rtl/>
        </w:rPr>
        <w:t>الدراسة</w:t>
      </w:r>
      <w:r w:rsidRPr="00332BA0">
        <w:rPr>
          <w:rFonts w:ascii="Traditional Arabic" w:hAnsi="Traditional Arabic" w:cs="Traditional Arabic"/>
          <w:sz w:val="32"/>
          <w:szCs w:val="32"/>
          <w:rtl/>
        </w:rPr>
        <w:t>)</w:t>
      </w:r>
      <w:r w:rsidRPr="00332BA0">
        <w:rPr>
          <w:rStyle w:val="1CharChar"/>
          <w:rFonts w:ascii="Traditional Arabic" w:hAnsi="Traditional Arabic" w:cs="Traditional Arabic"/>
          <w:sz w:val="32"/>
          <w:szCs w:val="32"/>
          <w:rtl/>
          <w:lang w:bidi="ar-EG"/>
        </w:rPr>
        <w:t xml:space="preserve">، </w:t>
      </w:r>
      <w:r w:rsidRPr="00332BA0">
        <w:rPr>
          <w:rStyle w:val="1CharChar"/>
          <w:rFonts w:ascii="Traditional Arabic" w:hAnsi="Traditional Arabic" w:cs="Traditional Arabic"/>
          <w:sz w:val="32"/>
          <w:szCs w:val="32"/>
          <w:rtl/>
        </w:rPr>
        <w:t xml:space="preserve">وتبين أن </w:t>
      </w:r>
      <w:r w:rsidRPr="00332BA0">
        <w:rPr>
          <w:rFonts w:ascii="Traditional Arabic" w:hAnsi="Traditional Arabic" w:cs="Traditional Arabic"/>
          <w:sz w:val="32"/>
          <w:szCs w:val="32"/>
          <w:rtl/>
        </w:rPr>
        <w:t>معاملات الثبات للأبعاد تتمتع بدرجة عالية من الثبات</w:t>
      </w:r>
      <w:r w:rsidRPr="00332BA0">
        <w:rPr>
          <w:rFonts w:ascii="Traditional Arabic" w:hAnsi="Traditional Arabic" w:cs="Traditional Arabic"/>
          <w:b/>
          <w:bCs/>
          <w:sz w:val="32"/>
          <w:szCs w:val="32"/>
          <w:rtl/>
        </w:rPr>
        <w:t>، وذلك كما يلي:</w:t>
      </w:r>
    </w:p>
    <w:p w14:paraId="3B62B294" w14:textId="1C11DD19" w:rsidR="00F22106" w:rsidRPr="00332BA0" w:rsidRDefault="00F22106" w:rsidP="00F22106">
      <w:pPr>
        <w:tabs>
          <w:tab w:val="left" w:pos="3058"/>
          <w:tab w:val="center" w:pos="3713"/>
        </w:tabs>
        <w:spacing w:after="120" w:line="240" w:lineRule="auto"/>
        <w:ind w:left="-57"/>
        <w:jc w:val="center"/>
        <w:rPr>
          <w:rFonts w:ascii="Traditional Arabic" w:hAnsi="Traditional Arabic" w:cs="Traditional Arabic"/>
          <w:b/>
          <w:bCs/>
          <w:noProof/>
          <w:sz w:val="32"/>
          <w:szCs w:val="32"/>
        </w:rPr>
      </w:pPr>
      <w:r w:rsidRPr="00DC25D1">
        <w:rPr>
          <w:rFonts w:ascii="Traditional Arabic" w:hAnsi="Traditional Arabic" w:cs="Traditional Arabic"/>
          <w:b/>
          <w:bCs/>
          <w:noProof/>
          <w:sz w:val="32"/>
          <w:szCs w:val="32"/>
          <w:highlight w:val="yellow"/>
          <w:rtl/>
        </w:rPr>
        <mc:AlternateContent>
          <mc:Choice Requires="wps">
            <w:drawing>
              <wp:anchor distT="0" distB="0" distL="114300" distR="114300" simplePos="0" relativeHeight="251710464" behindDoc="0" locked="0" layoutInCell="1" allowOverlap="1" wp14:anchorId="39DC43FB" wp14:editId="5228CF12">
                <wp:simplePos x="0" y="0"/>
                <wp:positionH relativeFrom="column">
                  <wp:posOffset>123190</wp:posOffset>
                </wp:positionH>
                <wp:positionV relativeFrom="paragraph">
                  <wp:posOffset>366395</wp:posOffset>
                </wp:positionV>
                <wp:extent cx="839972" cy="371770"/>
                <wp:effectExtent l="0" t="0" r="0" b="0"/>
                <wp:wrapNone/>
                <wp:docPr id="29" name="Rectangle 29"/>
                <wp:cNvGraphicFramePr/>
                <a:graphic xmlns:a="http://schemas.openxmlformats.org/drawingml/2006/main">
                  <a:graphicData uri="http://schemas.microsoft.com/office/word/2010/wordprocessingShape">
                    <wps:wsp>
                      <wps:cNvSpPr/>
                      <wps:spPr>
                        <a:xfrm>
                          <a:off x="0" y="0"/>
                          <a:ext cx="839972" cy="37177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6A1755E6" w14:textId="77777777" w:rsidR="0025505A" w:rsidRPr="002707CA" w:rsidRDefault="0025505A" w:rsidP="00F22106">
                            <w:pPr>
                              <w:jc w:val="center"/>
                              <w:rPr>
                                <w:sz w:val="32"/>
                                <w:szCs w:val="32"/>
                              </w:rPr>
                            </w:pPr>
                            <w:r w:rsidRPr="002707CA">
                              <w:rPr>
                                <w:rFonts w:ascii="Simplified Arabic" w:hAnsi="Simplified Arabic" w:cs="Simplified Arabic"/>
                                <w:b/>
                                <w:bCs/>
                                <w:sz w:val="24"/>
                                <w:szCs w:val="24"/>
                                <w:rtl/>
                              </w:rPr>
                              <w:t>(ن=</w:t>
                            </w:r>
                            <w:r>
                              <w:rPr>
                                <w:rFonts w:ascii="Simplified Arabic" w:hAnsi="Simplified Arabic" w:cs="Simplified Arabic" w:hint="cs"/>
                                <w:b/>
                                <w:bCs/>
                                <w:sz w:val="24"/>
                                <w:szCs w:val="24"/>
                                <w:rtl/>
                              </w:rPr>
                              <w:t>3</w:t>
                            </w:r>
                            <w:r w:rsidRPr="002707CA">
                              <w:rPr>
                                <w:rFonts w:ascii="Simplified Arabic" w:hAnsi="Simplified Arabic" w:cs="Simplified Arabic" w:hint="cs"/>
                                <w:b/>
                                <w:bCs/>
                                <w:sz w:val="24"/>
                                <w:szCs w:val="24"/>
                                <w:rtl/>
                              </w:rPr>
                              <w:t>0</w:t>
                            </w:r>
                            <w:r w:rsidRPr="002707CA">
                              <w:rPr>
                                <w:rFonts w:ascii="Simplified Arabic" w:hAnsi="Simplified Arabic" w:cs="Simplified Arabic"/>
                                <w:b/>
                                <w:bCs/>
                                <w:sz w:val="24"/>
                                <w:szCs w:val="24"/>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DC43FB" id="Rectangle 29" o:spid="_x0000_s1044" style="position:absolute;left:0;text-align:left;margin-left:9.7pt;margin-top:28.85pt;width:66.15pt;height:29.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E+BegIAAEEFAAAOAAAAZHJzL2Uyb0RvYy54bWysVEtv2zAMvg/YfxB0Xx2n3dIEdYqgRYcB&#10;RVu0HXpWZCkxJosapcTOfv0o+dHHih2GXWyR/EiKH0mdnbe1YXuFvgJb8PxowpmyEsrKbgr+/fHq&#10;0ylnPghbCgNWFfygPD9ffvxw1riFmsIWTKmQURDrF40r+DYEt8gyL7eqFv4InLJk1IC1CCTiJitR&#10;NBS9Ntl0MvmSNYClQ5DKe9Jedka+TPG1VjLcau1VYKbgdLeQvpi+6/jNlmdisUHhtpXsryH+4Ra1&#10;qCwlHUNdiiDYDqs/QtWVRPCgw5GEOgOtK6lSDVRNPnlTzcNWOJVqIXK8G2ny/y+svNnfIavKgk/n&#10;nFlRU4/uiTVhN0Yx0hFBjfMLwj24O+wlT8dYbauxjn+qg7WJ1MNIqmoDk6Q8PZ7PZ1POJJmOZ/ls&#10;lkjPnp0d+vBVQc3ioeBI2ROVYn/tAyUk6ACJuSxcVcakvhn7SkHAqMnifbsbplM4GBVxxt4rTaXS&#10;naYpQRoydWGQ7QWNR/kjj9WmKISMLpoyjU75e04mDE49NrqpNHij4+Q9x+dsIzplBBtGx7qygH93&#10;1h1+qLqrNZYd2nWb+pqfDj1cQ3mgZiN0W+CdvKqI8mvhw51AGntaEFrlcEsfbaApOPQnzraAv97T&#10;RzxNI1k5a2iNCu5/7gQqzsw3S3M6z09O4t4l4eTzbEoCvrSsX1rsrr4AakVOj4aT6RjxwQxajVA/&#10;0cavYlYyCSspd8FlwEG4CN1605sh1WqVYLRrToRr++BkDB6JjiP12D4JdP3cBRrYGxhWTizejF+H&#10;jZ4WVrsAukqzGanueO1bQHuaZqh/U+JD8FJOqOeXb/kbAAD//wMAUEsDBBQABgAIAAAAIQDpLr/T&#10;3gAAAAkBAAAPAAAAZHJzL2Rvd25yZXYueG1sTI/NTsMwEITvSLyDtZW4USdVfyDEqSIESD3SICFu&#10;TrxN0sbrKHbT9O3ZnuA2oxnNfptuJ9uJEQffOlIQzyMQSJUzLdUKvor3xycQPmgyunOECq7oYZvd&#10;36U6Me5CnzjuQy14hHyiFTQh9ImUvmrQaj93PRJnBzdYHdgOtTSDvvC47eQiitbS6pb4QqN7fG2w&#10;Ou3PVoEvx11x7fPv44+vyvyNbLHcfSj1MJvyFxABp/BXhhs+o0PGTKU7k/GiY/+85KaC1WYD4pav&#10;YhYli3i9AJml8v8H2S8AAAD//wMAUEsBAi0AFAAGAAgAAAAhALaDOJL+AAAA4QEAABMAAAAAAAAA&#10;AAAAAAAAAAAAAFtDb250ZW50X1R5cGVzXS54bWxQSwECLQAUAAYACAAAACEAOP0h/9YAAACUAQAA&#10;CwAAAAAAAAAAAAAAAAAvAQAAX3JlbHMvLnJlbHNQSwECLQAUAAYACAAAACEAg8hPgXoCAABBBQAA&#10;DgAAAAAAAAAAAAAAAAAuAgAAZHJzL2Uyb0RvYy54bWxQSwECLQAUAAYACAAAACEA6S6/094AAAAJ&#10;AQAADwAAAAAAAAAAAAAAAADUBAAAZHJzL2Rvd25yZXYueG1sUEsFBgAAAAAEAAQA8wAAAN8FAAAA&#10;AA==&#10;" filled="f" stroked="f" strokeweight="2pt">
                <v:textbox>
                  <w:txbxContent>
                    <w:p w14:paraId="6A1755E6" w14:textId="77777777" w:rsidR="0025505A" w:rsidRPr="002707CA" w:rsidRDefault="0025505A" w:rsidP="00F22106">
                      <w:pPr>
                        <w:jc w:val="center"/>
                        <w:rPr>
                          <w:sz w:val="32"/>
                          <w:szCs w:val="32"/>
                        </w:rPr>
                      </w:pPr>
                      <w:r w:rsidRPr="002707CA">
                        <w:rPr>
                          <w:rFonts w:ascii="Simplified Arabic" w:hAnsi="Simplified Arabic" w:cs="Simplified Arabic"/>
                          <w:b/>
                          <w:bCs/>
                          <w:sz w:val="24"/>
                          <w:szCs w:val="24"/>
                          <w:rtl/>
                        </w:rPr>
                        <w:t>(ن=</w:t>
                      </w:r>
                      <w:r>
                        <w:rPr>
                          <w:rFonts w:ascii="Simplified Arabic" w:hAnsi="Simplified Arabic" w:cs="Simplified Arabic" w:hint="cs"/>
                          <w:b/>
                          <w:bCs/>
                          <w:sz w:val="24"/>
                          <w:szCs w:val="24"/>
                          <w:rtl/>
                        </w:rPr>
                        <w:t>3</w:t>
                      </w:r>
                      <w:r w:rsidRPr="002707CA">
                        <w:rPr>
                          <w:rFonts w:ascii="Simplified Arabic" w:hAnsi="Simplified Arabic" w:cs="Simplified Arabic" w:hint="cs"/>
                          <w:b/>
                          <w:bCs/>
                          <w:sz w:val="24"/>
                          <w:szCs w:val="24"/>
                          <w:rtl/>
                        </w:rPr>
                        <w:t>0</w:t>
                      </w:r>
                      <w:r w:rsidRPr="002707CA">
                        <w:rPr>
                          <w:rFonts w:ascii="Simplified Arabic" w:hAnsi="Simplified Arabic" w:cs="Simplified Arabic"/>
                          <w:b/>
                          <w:bCs/>
                          <w:sz w:val="24"/>
                          <w:szCs w:val="24"/>
                          <w:rtl/>
                        </w:rPr>
                        <w:t>)</w:t>
                      </w:r>
                    </w:p>
                  </w:txbxContent>
                </v:textbox>
              </v:rect>
            </w:pict>
          </mc:Fallback>
        </mc:AlternateContent>
      </w:r>
      <w:r w:rsidRPr="00DC25D1">
        <w:rPr>
          <w:rFonts w:ascii="Traditional Arabic" w:hAnsi="Traditional Arabic" w:cs="Traditional Arabic"/>
          <w:b/>
          <w:bCs/>
          <w:sz w:val="32"/>
          <w:szCs w:val="32"/>
          <w:highlight w:val="yellow"/>
          <w:rtl/>
        </w:rPr>
        <w:t>جدول رقم (</w:t>
      </w:r>
      <w:r w:rsidR="0068446F" w:rsidRPr="00DC25D1">
        <w:rPr>
          <w:rFonts w:ascii="Traditional Arabic" w:hAnsi="Traditional Arabic" w:cs="Traditional Arabic" w:hint="cs"/>
          <w:b/>
          <w:bCs/>
          <w:sz w:val="32"/>
          <w:szCs w:val="32"/>
          <w:highlight w:val="yellow"/>
          <w:rtl/>
        </w:rPr>
        <w:t>3</w:t>
      </w:r>
      <w:r w:rsidRPr="00DC25D1">
        <w:rPr>
          <w:rFonts w:ascii="Traditional Arabic" w:hAnsi="Traditional Arabic" w:cs="Traditional Arabic"/>
          <w:b/>
          <w:bCs/>
          <w:sz w:val="32"/>
          <w:szCs w:val="32"/>
          <w:highlight w:val="yellow"/>
          <w:rtl/>
        </w:rPr>
        <w:t>) يوضح نتائج ثبات استبيان المرضى المستخدمين لتطبيقات الهواتف الذكية</w:t>
      </w:r>
      <w:r w:rsidRPr="00332BA0">
        <w:rPr>
          <w:rFonts w:ascii="Traditional Arabic" w:hAnsi="Traditional Arabic" w:cs="Traditional Arabic"/>
          <w:b/>
          <w:bCs/>
          <w:sz w:val="32"/>
          <w:szCs w:val="32"/>
          <w:rtl/>
        </w:rPr>
        <w:t xml:space="preserve"> باستخدام معامل (ألفا ـ كرو نباخ)</w:t>
      </w:r>
      <w:r w:rsidRPr="00332BA0">
        <w:rPr>
          <w:rFonts w:ascii="Traditional Arabic" w:hAnsi="Traditional Arabic" w:cs="Traditional Arabic"/>
          <w:b/>
          <w:bCs/>
          <w:noProof/>
          <w:sz w:val="32"/>
          <w:szCs w:val="32"/>
          <w:rtl/>
        </w:rPr>
        <w:t xml:space="preserve"> </w:t>
      </w:r>
    </w:p>
    <w:tbl>
      <w:tblPr>
        <w:tblStyle w:val="GridTable4-Accent11"/>
        <w:bidiVisual/>
        <w:tblW w:w="822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7"/>
        <w:gridCol w:w="850"/>
        <w:gridCol w:w="1779"/>
        <w:gridCol w:w="1707"/>
      </w:tblGrid>
      <w:tr w:rsidR="00F22106" w:rsidRPr="00332BA0" w14:paraId="11B67B3C" w14:textId="77777777" w:rsidTr="0025505A">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69B74C" w14:textId="70EBD7FA" w:rsidR="00F22106" w:rsidRPr="00332BA0" w:rsidRDefault="00F22106" w:rsidP="0025505A">
            <w:pPr>
              <w:autoSpaceDE w:val="0"/>
              <w:autoSpaceDN w:val="0"/>
              <w:bidi/>
              <w:adjustRightInd w:val="0"/>
              <w:spacing w:after="0" w:line="240" w:lineRule="auto"/>
              <w:jc w:val="center"/>
              <w:rPr>
                <w:rFonts w:ascii="Traditional Arabic" w:eastAsiaTheme="minorHAnsi" w:hAnsi="Traditional Arabic" w:cs="Traditional Arabic"/>
                <w:color w:val="auto"/>
                <w:sz w:val="24"/>
                <w:szCs w:val="24"/>
                <w:lang w:bidi="ar-EG"/>
              </w:rPr>
            </w:pPr>
            <w:r w:rsidRPr="00332BA0">
              <w:rPr>
                <w:rFonts w:ascii="Traditional Arabic" w:eastAsiaTheme="minorHAnsi" w:hAnsi="Traditional Arabic" w:cs="Traditional Arabic"/>
                <w:color w:val="auto"/>
                <w:sz w:val="24"/>
                <w:szCs w:val="24"/>
                <w:rtl/>
                <w:lang w:bidi="ar-EG"/>
              </w:rPr>
              <w:t>ال</w:t>
            </w:r>
            <w:r w:rsidR="00725219">
              <w:rPr>
                <w:rFonts w:ascii="Traditional Arabic" w:eastAsiaTheme="minorHAnsi" w:hAnsi="Traditional Arabic" w:cs="Traditional Arabic"/>
                <w:color w:val="auto"/>
                <w:sz w:val="24"/>
                <w:szCs w:val="24"/>
                <w:rtl/>
                <w:lang w:bidi="ar-EG"/>
              </w:rPr>
              <w:t>بُعد</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A9CF26" w14:textId="77777777" w:rsidR="00F22106" w:rsidRPr="00332BA0" w:rsidRDefault="00F22106" w:rsidP="0025505A">
            <w:pPr>
              <w:autoSpaceDE w:val="0"/>
              <w:autoSpaceDN w:val="0"/>
              <w:bidi/>
              <w:adjustRightInd w:val="0"/>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sz w:val="24"/>
                <w:szCs w:val="24"/>
                <w:rtl/>
                <w:lang w:bidi="ar-EG"/>
              </w:rPr>
            </w:pPr>
            <w:r w:rsidRPr="00332BA0">
              <w:rPr>
                <w:rFonts w:ascii="Traditional Arabic" w:eastAsiaTheme="minorHAnsi" w:hAnsi="Traditional Arabic" w:cs="Traditional Arabic"/>
                <w:color w:val="auto"/>
                <w:sz w:val="24"/>
                <w:szCs w:val="24"/>
                <w:rtl/>
                <w:lang w:bidi="ar-EG"/>
              </w:rPr>
              <w:t>عدد العبارات</w:t>
            </w:r>
          </w:p>
        </w:tc>
        <w:tc>
          <w:tcPr>
            <w:tcW w:w="177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B7CDE43" w14:textId="77777777" w:rsidR="00F22106" w:rsidRPr="00332BA0" w:rsidRDefault="00F22106" w:rsidP="0025505A">
            <w:pPr>
              <w:autoSpaceDE w:val="0"/>
              <w:autoSpaceDN w:val="0"/>
              <w:bidi/>
              <w:adjustRightInd w:val="0"/>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sz w:val="24"/>
                <w:szCs w:val="24"/>
                <w:lang w:bidi="ar-EG"/>
              </w:rPr>
            </w:pPr>
            <w:r w:rsidRPr="00332BA0">
              <w:rPr>
                <w:rFonts w:ascii="Traditional Arabic" w:eastAsiaTheme="minorHAnsi" w:hAnsi="Traditional Arabic" w:cs="Traditional Arabic"/>
                <w:color w:val="auto"/>
                <w:sz w:val="24"/>
                <w:szCs w:val="24"/>
                <w:rtl/>
                <w:lang w:bidi="ar-EG"/>
              </w:rPr>
              <w:t>معامل ألفا كرونباخ</w:t>
            </w:r>
          </w:p>
        </w:tc>
        <w:tc>
          <w:tcPr>
            <w:tcW w:w="170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0679B1D" w14:textId="77777777" w:rsidR="00F22106" w:rsidRPr="00332BA0" w:rsidRDefault="00F22106" w:rsidP="0025505A">
            <w:pPr>
              <w:autoSpaceDE w:val="0"/>
              <w:autoSpaceDN w:val="0"/>
              <w:bidi/>
              <w:adjustRightInd w:val="0"/>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sz w:val="24"/>
                <w:szCs w:val="24"/>
                <w:rtl/>
                <w:lang w:bidi="ar-EG"/>
              </w:rPr>
            </w:pPr>
            <w:r w:rsidRPr="00332BA0">
              <w:rPr>
                <w:rFonts w:ascii="Traditional Arabic" w:eastAsiaTheme="minorHAnsi" w:hAnsi="Traditional Arabic" w:cs="Traditional Arabic"/>
                <w:color w:val="auto"/>
                <w:sz w:val="24"/>
                <w:szCs w:val="24"/>
                <w:rtl/>
                <w:lang w:bidi="ar-EG"/>
              </w:rPr>
              <w:t>الحكم على الثبات</w:t>
            </w:r>
          </w:p>
        </w:tc>
      </w:tr>
      <w:tr w:rsidR="00F22106" w:rsidRPr="00332BA0" w14:paraId="68D2CC8D" w14:textId="77777777" w:rsidTr="0025505A">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A25C27" w14:textId="77777777" w:rsidR="00F22106" w:rsidRPr="00332BA0" w:rsidRDefault="00F22106" w:rsidP="0025505A">
            <w:pPr>
              <w:shd w:val="clear" w:color="auto" w:fill="FFFFFF" w:themeFill="background1"/>
              <w:bidi/>
              <w:spacing w:after="120" w:line="254" w:lineRule="auto"/>
              <w:ind w:firstLine="18"/>
              <w:jc w:val="center"/>
              <w:rPr>
                <w:rFonts w:ascii="Traditional Arabic" w:eastAsia="Times New Roman" w:hAnsi="Traditional Arabic" w:cs="Traditional Arabic"/>
                <w:b w:val="0"/>
                <w:bCs w:val="0"/>
                <w:kern w:val="2"/>
                <w:sz w:val="24"/>
                <w:szCs w:val="24"/>
                <w:rtl/>
                <w14:ligatures w14:val="standardContextual"/>
              </w:rPr>
            </w:pPr>
            <w:r w:rsidRPr="00332BA0">
              <w:rPr>
                <w:rFonts w:ascii="Traditional Arabic" w:hAnsi="Traditional Arabic" w:cs="Traditional Arabic"/>
                <w:b w:val="0"/>
                <w:bCs w:val="0"/>
                <w:kern w:val="2"/>
                <w:sz w:val="24"/>
                <w:szCs w:val="24"/>
                <w:rtl/>
                <w14:ligatures w14:val="standardContextual"/>
              </w:rPr>
              <w:t xml:space="preserve">الترويج للخدمات الطبية </w:t>
            </w:r>
            <w:r w:rsidRPr="00332BA0">
              <w:rPr>
                <w:rFonts w:ascii="Traditional Arabic" w:hAnsi="Traditional Arabic" w:cs="Traditional Arabic"/>
                <w:b w:val="0"/>
                <w:bCs w:val="0"/>
                <w:sz w:val="24"/>
                <w:szCs w:val="24"/>
                <w:rtl/>
                <w:lang w:bidi="ar-EG"/>
              </w:rPr>
              <w:t>عبر التطبيقات الذكية</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FB61638" w14:textId="77777777" w:rsidR="00F22106" w:rsidRPr="00332BA0" w:rsidRDefault="00F22106" w:rsidP="0025505A">
            <w:pPr>
              <w:shd w:val="clear" w:color="auto" w:fill="FFFFFF" w:themeFill="background1"/>
              <w:bidi/>
              <w:spacing w:after="120" w:line="254" w:lineRule="auto"/>
              <w:ind w:firstLine="3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4</w:t>
            </w:r>
          </w:p>
        </w:tc>
        <w:tc>
          <w:tcPr>
            <w:tcW w:w="17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7F11D9" w14:textId="77777777" w:rsidR="00F22106" w:rsidRPr="00332BA0" w:rsidRDefault="00F22106" w:rsidP="0025505A">
            <w:pPr>
              <w:shd w:val="clear" w:color="auto" w:fill="FFFFFF" w:themeFill="background1"/>
              <w:bidi/>
              <w:spacing w:after="120" w:line="254"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0.86</w:t>
            </w:r>
          </w:p>
        </w:tc>
        <w:tc>
          <w:tcPr>
            <w:tcW w:w="17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DC91D1" w14:textId="77777777" w:rsidR="00F22106" w:rsidRPr="00332BA0" w:rsidRDefault="00F22106" w:rsidP="0025505A">
            <w:pPr>
              <w:shd w:val="clear" w:color="auto" w:fill="FFFFFF" w:themeFill="background1"/>
              <w:bidi/>
              <w:spacing w:after="120" w:line="254" w:lineRule="auto"/>
              <w:ind w:firstLine="2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4"/>
                <w:szCs w:val="24"/>
                <w:rtl/>
                <w14:ligatures w14:val="standardContextual"/>
              </w:rPr>
            </w:pPr>
            <w:r w:rsidRPr="00332BA0">
              <w:rPr>
                <w:rFonts w:ascii="Traditional Arabic" w:eastAsia="Times New Roman" w:hAnsi="Traditional Arabic" w:cs="Traditional Arabic"/>
                <w:sz w:val="24"/>
                <w:szCs w:val="24"/>
                <w:rtl/>
              </w:rPr>
              <w:t>ثبات مرتفع</w:t>
            </w:r>
          </w:p>
        </w:tc>
      </w:tr>
      <w:tr w:rsidR="00F22106" w:rsidRPr="00332BA0" w14:paraId="1C66CC7E" w14:textId="77777777" w:rsidTr="0025505A">
        <w:trPr>
          <w:trHeight w:val="5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9FE1DF4" w14:textId="77777777" w:rsidR="00F22106" w:rsidRPr="00332BA0" w:rsidRDefault="00F22106" w:rsidP="0025505A">
            <w:pPr>
              <w:shd w:val="clear" w:color="auto" w:fill="FFFFFF" w:themeFill="background1"/>
              <w:bidi/>
              <w:spacing w:after="120" w:line="254" w:lineRule="auto"/>
              <w:ind w:firstLine="18"/>
              <w:jc w:val="center"/>
              <w:rPr>
                <w:rFonts w:ascii="Traditional Arabic" w:eastAsia="Times New Roman" w:hAnsi="Traditional Arabic" w:cs="Traditional Arabic"/>
                <w:b w:val="0"/>
                <w:bCs w:val="0"/>
                <w:kern w:val="2"/>
                <w:sz w:val="24"/>
                <w:szCs w:val="24"/>
                <w:rtl/>
                <w14:ligatures w14:val="standardContextual"/>
              </w:rPr>
            </w:pPr>
            <w:r w:rsidRPr="00332BA0">
              <w:rPr>
                <w:rFonts w:ascii="Traditional Arabic" w:hAnsi="Traditional Arabic" w:cs="Traditional Arabic"/>
                <w:b w:val="0"/>
                <w:bCs w:val="0"/>
                <w:kern w:val="2"/>
                <w:sz w:val="24"/>
                <w:szCs w:val="24"/>
                <w:rtl/>
                <w14:ligatures w14:val="standardContextual"/>
              </w:rPr>
              <w:t>التفاعل المباشر مع المرضى</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4D00697" w14:textId="77777777" w:rsidR="00F22106" w:rsidRPr="00332BA0" w:rsidRDefault="00F22106" w:rsidP="0025505A">
            <w:pPr>
              <w:shd w:val="clear" w:color="auto" w:fill="FFFFFF" w:themeFill="background1"/>
              <w:bidi/>
              <w:spacing w:after="120" w:line="254" w:lineRule="auto"/>
              <w:ind w:firstLine="3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4</w:t>
            </w:r>
          </w:p>
        </w:tc>
        <w:tc>
          <w:tcPr>
            <w:tcW w:w="17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998687" w14:textId="77777777" w:rsidR="00F22106" w:rsidRPr="00332BA0" w:rsidRDefault="00F22106" w:rsidP="0025505A">
            <w:pPr>
              <w:shd w:val="clear" w:color="auto" w:fill="FFFFFF" w:themeFill="background1"/>
              <w:bidi/>
              <w:spacing w:after="120" w:line="254"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0.84</w:t>
            </w:r>
          </w:p>
        </w:tc>
        <w:tc>
          <w:tcPr>
            <w:tcW w:w="17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CAC14F" w14:textId="77777777" w:rsidR="00F22106" w:rsidRPr="00332BA0" w:rsidRDefault="00F22106" w:rsidP="0025505A">
            <w:pPr>
              <w:shd w:val="clear" w:color="auto" w:fill="FFFFFF" w:themeFill="background1"/>
              <w:bidi/>
              <w:spacing w:after="120" w:line="254" w:lineRule="auto"/>
              <w:ind w:firstLine="2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rtl/>
                <w14:ligatures w14:val="standardContextual"/>
              </w:rPr>
            </w:pPr>
            <w:r w:rsidRPr="00332BA0">
              <w:rPr>
                <w:rFonts w:ascii="Traditional Arabic" w:eastAsia="Times New Roman" w:hAnsi="Traditional Arabic" w:cs="Traditional Arabic"/>
                <w:sz w:val="24"/>
                <w:szCs w:val="24"/>
                <w:rtl/>
              </w:rPr>
              <w:t>ثبات مرتفع</w:t>
            </w:r>
          </w:p>
        </w:tc>
      </w:tr>
      <w:tr w:rsidR="00F22106" w:rsidRPr="00332BA0" w14:paraId="6FADED12" w14:textId="77777777" w:rsidTr="0025505A">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BFBA9E" w14:textId="77777777" w:rsidR="00F22106" w:rsidRPr="00332BA0" w:rsidRDefault="00F22106" w:rsidP="0025505A">
            <w:pPr>
              <w:shd w:val="clear" w:color="auto" w:fill="FFFFFF" w:themeFill="background1"/>
              <w:bidi/>
              <w:spacing w:after="120" w:line="254" w:lineRule="auto"/>
              <w:ind w:firstLine="18"/>
              <w:jc w:val="center"/>
              <w:rPr>
                <w:rFonts w:ascii="Traditional Arabic" w:eastAsia="Times New Roman" w:hAnsi="Traditional Arabic" w:cs="Traditional Arabic"/>
                <w:b w:val="0"/>
                <w:bCs w:val="0"/>
                <w:kern w:val="2"/>
                <w:sz w:val="24"/>
                <w:szCs w:val="24"/>
                <w:rtl/>
                <w14:ligatures w14:val="standardContextual"/>
              </w:rPr>
            </w:pPr>
            <w:r w:rsidRPr="00332BA0">
              <w:rPr>
                <w:rFonts w:ascii="Traditional Arabic" w:hAnsi="Traditional Arabic" w:cs="Traditional Arabic"/>
                <w:b w:val="0"/>
                <w:bCs w:val="0"/>
                <w:kern w:val="2"/>
                <w:sz w:val="24"/>
                <w:szCs w:val="24"/>
                <w:rtl/>
                <w14:ligatures w14:val="standardContextual"/>
              </w:rPr>
              <w:t>توفير المعلومات الصحية</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C6705C2" w14:textId="77777777" w:rsidR="00F22106" w:rsidRPr="00332BA0" w:rsidRDefault="00F22106" w:rsidP="0025505A">
            <w:pPr>
              <w:shd w:val="clear" w:color="auto" w:fill="FFFFFF" w:themeFill="background1"/>
              <w:bidi/>
              <w:spacing w:after="120" w:line="254" w:lineRule="auto"/>
              <w:ind w:firstLine="3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4"/>
                <w:szCs w:val="24"/>
                <w:lang w:bidi="ar-EG"/>
                <w14:ligatures w14:val="standardContextual"/>
              </w:rPr>
            </w:pPr>
            <w:r w:rsidRPr="00332BA0">
              <w:rPr>
                <w:rFonts w:ascii="Traditional Arabic" w:eastAsia="Times New Roman" w:hAnsi="Traditional Arabic" w:cs="Traditional Arabic"/>
                <w:kern w:val="2"/>
                <w:sz w:val="24"/>
                <w:szCs w:val="24"/>
                <w:rtl/>
                <w14:ligatures w14:val="standardContextual"/>
              </w:rPr>
              <w:t>4</w:t>
            </w:r>
          </w:p>
        </w:tc>
        <w:tc>
          <w:tcPr>
            <w:tcW w:w="17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54AC74" w14:textId="77777777" w:rsidR="00F22106" w:rsidRPr="00332BA0" w:rsidRDefault="00F22106" w:rsidP="0025505A">
            <w:pPr>
              <w:shd w:val="clear" w:color="auto" w:fill="FFFFFF" w:themeFill="background1"/>
              <w:bidi/>
              <w:spacing w:after="120" w:line="254"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0.86</w:t>
            </w:r>
          </w:p>
        </w:tc>
        <w:tc>
          <w:tcPr>
            <w:tcW w:w="17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68DB32" w14:textId="77777777" w:rsidR="00F22106" w:rsidRPr="00332BA0" w:rsidRDefault="00F22106" w:rsidP="0025505A">
            <w:pPr>
              <w:shd w:val="clear" w:color="auto" w:fill="FFFFFF" w:themeFill="background1"/>
              <w:bidi/>
              <w:spacing w:after="120" w:line="254" w:lineRule="auto"/>
              <w:ind w:firstLine="2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4"/>
                <w:szCs w:val="24"/>
                <w:rtl/>
                <w14:ligatures w14:val="standardContextual"/>
              </w:rPr>
            </w:pPr>
            <w:r w:rsidRPr="00332BA0">
              <w:rPr>
                <w:rFonts w:ascii="Traditional Arabic" w:eastAsia="Times New Roman" w:hAnsi="Traditional Arabic" w:cs="Traditional Arabic"/>
                <w:sz w:val="24"/>
                <w:szCs w:val="24"/>
                <w:rtl/>
              </w:rPr>
              <w:t>ثبات مرتفع</w:t>
            </w:r>
          </w:p>
        </w:tc>
      </w:tr>
      <w:tr w:rsidR="00F22106" w:rsidRPr="00332BA0" w14:paraId="149B7273" w14:textId="77777777" w:rsidTr="0025505A">
        <w:trPr>
          <w:trHeight w:val="5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E6CB88E" w14:textId="77777777" w:rsidR="00F22106" w:rsidRPr="00332BA0" w:rsidRDefault="00F22106" w:rsidP="0025505A">
            <w:pPr>
              <w:shd w:val="clear" w:color="auto" w:fill="FFFFFF" w:themeFill="background1"/>
              <w:bidi/>
              <w:spacing w:after="120" w:line="254" w:lineRule="auto"/>
              <w:ind w:firstLine="18"/>
              <w:jc w:val="center"/>
              <w:rPr>
                <w:rFonts w:ascii="Traditional Arabic" w:eastAsia="Times New Roman" w:hAnsi="Traditional Arabic" w:cs="Traditional Arabic"/>
                <w:b w:val="0"/>
                <w:bCs w:val="0"/>
                <w:kern w:val="2"/>
                <w:sz w:val="24"/>
                <w:szCs w:val="24"/>
                <w:rtl/>
                <w14:ligatures w14:val="standardContextual"/>
              </w:rPr>
            </w:pPr>
            <w:r w:rsidRPr="00332BA0">
              <w:rPr>
                <w:rFonts w:ascii="Traditional Arabic" w:hAnsi="Traditional Arabic" w:cs="Traditional Arabic"/>
                <w:b w:val="0"/>
                <w:bCs w:val="0"/>
                <w:kern w:val="2"/>
                <w:sz w:val="24"/>
                <w:szCs w:val="24"/>
                <w:rtl/>
                <w14:ligatures w14:val="standardContextual"/>
              </w:rPr>
              <w:t>إدارة المواعيد والخدمات</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F12AE1" w14:textId="77777777" w:rsidR="00F22106" w:rsidRPr="00332BA0" w:rsidRDefault="00F22106" w:rsidP="0025505A">
            <w:pPr>
              <w:shd w:val="clear" w:color="auto" w:fill="FFFFFF" w:themeFill="background1"/>
              <w:bidi/>
              <w:spacing w:after="120" w:line="254" w:lineRule="auto"/>
              <w:ind w:firstLine="3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4</w:t>
            </w:r>
          </w:p>
        </w:tc>
        <w:tc>
          <w:tcPr>
            <w:tcW w:w="17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06C6FD" w14:textId="77777777" w:rsidR="00F22106" w:rsidRPr="00332BA0" w:rsidRDefault="00F22106" w:rsidP="0025505A">
            <w:pPr>
              <w:shd w:val="clear" w:color="auto" w:fill="FFFFFF" w:themeFill="background1"/>
              <w:bidi/>
              <w:spacing w:after="120" w:line="254"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0.83</w:t>
            </w:r>
          </w:p>
        </w:tc>
        <w:tc>
          <w:tcPr>
            <w:tcW w:w="17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0CBC2A" w14:textId="77777777" w:rsidR="00F22106" w:rsidRPr="00332BA0" w:rsidRDefault="00F22106" w:rsidP="0025505A">
            <w:pPr>
              <w:shd w:val="clear" w:color="auto" w:fill="FFFFFF" w:themeFill="background1"/>
              <w:bidi/>
              <w:spacing w:after="120" w:line="254" w:lineRule="auto"/>
              <w:ind w:firstLine="2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rtl/>
                <w14:ligatures w14:val="standardContextual"/>
              </w:rPr>
            </w:pPr>
            <w:r w:rsidRPr="00332BA0">
              <w:rPr>
                <w:rFonts w:ascii="Traditional Arabic" w:eastAsia="Times New Roman" w:hAnsi="Traditional Arabic" w:cs="Traditional Arabic"/>
                <w:sz w:val="24"/>
                <w:szCs w:val="24"/>
                <w:rtl/>
              </w:rPr>
              <w:t>ثبات مرتفع</w:t>
            </w:r>
          </w:p>
        </w:tc>
      </w:tr>
      <w:tr w:rsidR="00F22106" w:rsidRPr="00332BA0" w14:paraId="6780B977" w14:textId="77777777" w:rsidTr="0025505A">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FFFFFF" w:themeFill="background1"/>
          </w:tcPr>
          <w:p w14:paraId="2A825B6D" w14:textId="77777777" w:rsidR="00F22106" w:rsidRPr="00332BA0" w:rsidRDefault="00F22106" w:rsidP="0025505A">
            <w:pPr>
              <w:shd w:val="clear" w:color="auto" w:fill="FFFFFF" w:themeFill="background1"/>
              <w:bidi/>
              <w:spacing w:after="120" w:line="254" w:lineRule="auto"/>
              <w:ind w:firstLine="18"/>
              <w:jc w:val="center"/>
              <w:rPr>
                <w:rFonts w:ascii="Traditional Arabic" w:hAnsi="Traditional Arabic" w:cs="Traditional Arabic"/>
                <w:kern w:val="2"/>
                <w:sz w:val="24"/>
                <w:szCs w:val="24"/>
                <w:rtl/>
                <w14:ligatures w14:val="standardContextual"/>
              </w:rPr>
            </w:pPr>
            <w:r w:rsidRPr="00332BA0">
              <w:rPr>
                <w:rFonts w:ascii="Traditional Arabic" w:hAnsi="Traditional Arabic" w:cs="Traditional Arabic"/>
                <w:kern w:val="2"/>
                <w:sz w:val="24"/>
                <w:szCs w:val="24"/>
                <w:rtl/>
                <w14:ligatures w14:val="standardContextual"/>
              </w:rPr>
              <w:t>المحور الأول: التسويق عبر تطبيقات الهواتف الذكية</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65FA4088" w14:textId="77777777" w:rsidR="00F22106" w:rsidRPr="00332BA0" w:rsidRDefault="00F22106" w:rsidP="0025505A">
            <w:pPr>
              <w:shd w:val="clear" w:color="auto" w:fill="FFFFFF" w:themeFill="background1"/>
              <w:bidi/>
              <w:spacing w:after="120" w:line="254" w:lineRule="auto"/>
              <w:ind w:firstLine="3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kern w:val="2"/>
                <w:sz w:val="24"/>
                <w:szCs w:val="24"/>
                <w:rtl/>
                <w14:ligatures w14:val="standardContextual"/>
              </w:rPr>
            </w:pPr>
            <w:r w:rsidRPr="00332BA0">
              <w:rPr>
                <w:rFonts w:ascii="Traditional Arabic" w:eastAsia="Times New Roman" w:hAnsi="Traditional Arabic" w:cs="Traditional Arabic"/>
                <w:b/>
                <w:bCs/>
                <w:kern w:val="2"/>
                <w:sz w:val="24"/>
                <w:szCs w:val="24"/>
                <w:rtl/>
                <w14:ligatures w14:val="standardContextual"/>
              </w:rPr>
              <w:t>16</w:t>
            </w:r>
          </w:p>
        </w:tc>
        <w:tc>
          <w:tcPr>
            <w:tcW w:w="1779" w:type="dxa"/>
            <w:tcBorders>
              <w:top w:val="single" w:sz="4" w:space="0" w:color="auto"/>
              <w:left w:val="single" w:sz="4" w:space="0" w:color="auto"/>
              <w:bottom w:val="single" w:sz="4" w:space="0" w:color="auto"/>
              <w:right w:val="single" w:sz="4" w:space="0" w:color="auto"/>
            </w:tcBorders>
            <w:shd w:val="clear" w:color="auto" w:fill="FFFFFF" w:themeFill="background1"/>
          </w:tcPr>
          <w:p w14:paraId="4C8A9CBD" w14:textId="77777777" w:rsidR="00F22106" w:rsidRPr="00332BA0" w:rsidRDefault="00F22106" w:rsidP="0025505A">
            <w:pPr>
              <w:shd w:val="clear" w:color="auto" w:fill="FFFFFF" w:themeFill="background1"/>
              <w:bidi/>
              <w:spacing w:after="120" w:line="254"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kern w:val="2"/>
                <w:sz w:val="24"/>
                <w:szCs w:val="24"/>
                <w:rtl/>
                <w14:ligatures w14:val="standardContextual"/>
              </w:rPr>
            </w:pPr>
            <w:r w:rsidRPr="00332BA0">
              <w:rPr>
                <w:rFonts w:ascii="Traditional Arabic" w:eastAsia="Times New Roman" w:hAnsi="Traditional Arabic" w:cs="Traditional Arabic"/>
                <w:b/>
                <w:bCs/>
                <w:kern w:val="2"/>
                <w:sz w:val="24"/>
                <w:szCs w:val="24"/>
                <w:rtl/>
                <w14:ligatures w14:val="standardContextual"/>
              </w:rPr>
              <w:t>0.96</w:t>
            </w:r>
          </w:p>
        </w:tc>
        <w:tc>
          <w:tcPr>
            <w:tcW w:w="1707" w:type="dxa"/>
            <w:tcBorders>
              <w:top w:val="single" w:sz="4" w:space="0" w:color="auto"/>
              <w:left w:val="single" w:sz="4" w:space="0" w:color="auto"/>
              <w:bottom w:val="single" w:sz="4" w:space="0" w:color="auto"/>
              <w:right w:val="single" w:sz="4" w:space="0" w:color="auto"/>
            </w:tcBorders>
            <w:shd w:val="clear" w:color="auto" w:fill="FFFFFF" w:themeFill="background1"/>
          </w:tcPr>
          <w:p w14:paraId="7CABD7BF" w14:textId="77777777" w:rsidR="00F22106" w:rsidRPr="00332BA0" w:rsidRDefault="00F22106" w:rsidP="0025505A">
            <w:pPr>
              <w:shd w:val="clear" w:color="auto" w:fill="FFFFFF" w:themeFill="background1"/>
              <w:bidi/>
              <w:spacing w:after="120" w:line="254" w:lineRule="auto"/>
              <w:ind w:firstLine="2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332BA0">
              <w:rPr>
                <w:rFonts w:ascii="Traditional Arabic" w:hAnsi="Traditional Arabic" w:cs="Traditional Arabic"/>
                <w:b/>
                <w:bCs/>
                <w:kern w:val="2"/>
                <w:sz w:val="24"/>
                <w:szCs w:val="24"/>
                <w:rtl/>
                <w14:ligatures w14:val="standardContextual"/>
              </w:rPr>
              <w:t>ثبات مرتفع جداً</w:t>
            </w:r>
          </w:p>
        </w:tc>
      </w:tr>
      <w:tr w:rsidR="00F22106" w:rsidRPr="00332BA0" w14:paraId="2433AB34" w14:textId="77777777" w:rsidTr="0025505A">
        <w:trPr>
          <w:trHeight w:val="5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57E677" w14:textId="77777777" w:rsidR="00F22106" w:rsidRPr="00332BA0" w:rsidRDefault="00F22106" w:rsidP="0025505A">
            <w:pPr>
              <w:shd w:val="clear" w:color="auto" w:fill="FFFFFF" w:themeFill="background1"/>
              <w:bidi/>
              <w:spacing w:after="120" w:line="254" w:lineRule="auto"/>
              <w:ind w:firstLine="18"/>
              <w:jc w:val="center"/>
              <w:rPr>
                <w:rFonts w:ascii="Traditional Arabic" w:eastAsia="Times New Roman" w:hAnsi="Traditional Arabic" w:cs="Traditional Arabic"/>
                <w:b w:val="0"/>
                <w:bCs w:val="0"/>
                <w:kern w:val="2"/>
                <w:sz w:val="24"/>
                <w:szCs w:val="24"/>
                <w:rtl/>
                <w14:ligatures w14:val="standardContextual"/>
              </w:rPr>
            </w:pPr>
            <w:r w:rsidRPr="00332BA0">
              <w:rPr>
                <w:rFonts w:ascii="Traditional Arabic" w:hAnsi="Traditional Arabic" w:cs="Traditional Arabic"/>
                <w:b w:val="0"/>
                <w:bCs w:val="0"/>
                <w:kern w:val="2"/>
                <w:sz w:val="24"/>
                <w:szCs w:val="24"/>
                <w:rtl/>
                <w14:ligatures w14:val="standardContextual"/>
              </w:rPr>
              <w:t xml:space="preserve">رضا </w:t>
            </w:r>
            <w:r>
              <w:rPr>
                <w:rFonts w:ascii="Traditional Arabic" w:hAnsi="Traditional Arabic" w:cs="Traditional Arabic"/>
                <w:b w:val="0"/>
                <w:bCs w:val="0"/>
                <w:kern w:val="2"/>
                <w:sz w:val="24"/>
                <w:szCs w:val="24"/>
                <w:rtl/>
                <w14:ligatures w14:val="standardContextual"/>
              </w:rPr>
              <w:t>المرضى</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315412" w14:textId="77777777" w:rsidR="00F22106" w:rsidRPr="00332BA0" w:rsidRDefault="00F22106" w:rsidP="0025505A">
            <w:pPr>
              <w:shd w:val="clear" w:color="auto" w:fill="FFFFFF" w:themeFill="background1"/>
              <w:bidi/>
              <w:spacing w:after="120" w:line="254" w:lineRule="auto"/>
              <w:ind w:firstLine="3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4</w:t>
            </w:r>
          </w:p>
        </w:tc>
        <w:tc>
          <w:tcPr>
            <w:tcW w:w="17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732583" w14:textId="77777777" w:rsidR="00F22106" w:rsidRPr="00332BA0" w:rsidRDefault="00F22106" w:rsidP="0025505A">
            <w:pPr>
              <w:shd w:val="clear" w:color="auto" w:fill="FFFFFF" w:themeFill="background1"/>
              <w:bidi/>
              <w:spacing w:after="120" w:line="254"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0.84</w:t>
            </w:r>
          </w:p>
        </w:tc>
        <w:tc>
          <w:tcPr>
            <w:tcW w:w="17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72C671" w14:textId="77777777" w:rsidR="00F22106" w:rsidRPr="00332BA0" w:rsidRDefault="00F22106" w:rsidP="0025505A">
            <w:pPr>
              <w:shd w:val="clear" w:color="auto" w:fill="FFFFFF" w:themeFill="background1"/>
              <w:bidi/>
              <w:spacing w:after="120" w:line="254" w:lineRule="auto"/>
              <w:ind w:firstLine="2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rtl/>
                <w14:ligatures w14:val="standardContextual"/>
              </w:rPr>
            </w:pPr>
            <w:r w:rsidRPr="00332BA0">
              <w:rPr>
                <w:rFonts w:ascii="Traditional Arabic" w:eastAsia="Times New Roman" w:hAnsi="Traditional Arabic" w:cs="Traditional Arabic"/>
                <w:sz w:val="24"/>
                <w:szCs w:val="24"/>
                <w:rtl/>
              </w:rPr>
              <w:t>ثبات مرتفع</w:t>
            </w:r>
          </w:p>
        </w:tc>
      </w:tr>
      <w:tr w:rsidR="00F22106" w:rsidRPr="00332BA0" w14:paraId="5E795A91" w14:textId="77777777" w:rsidTr="0025505A">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3BAEAC" w14:textId="77777777" w:rsidR="00F22106" w:rsidRPr="00332BA0" w:rsidRDefault="00F22106" w:rsidP="0025505A">
            <w:pPr>
              <w:shd w:val="clear" w:color="auto" w:fill="FFFFFF" w:themeFill="background1"/>
              <w:bidi/>
              <w:spacing w:after="120" w:line="254" w:lineRule="auto"/>
              <w:ind w:firstLine="18"/>
              <w:jc w:val="center"/>
              <w:rPr>
                <w:rFonts w:ascii="Traditional Arabic" w:eastAsia="Times New Roman" w:hAnsi="Traditional Arabic" w:cs="Traditional Arabic"/>
                <w:b w:val="0"/>
                <w:bCs w:val="0"/>
                <w:kern w:val="2"/>
                <w:sz w:val="24"/>
                <w:szCs w:val="24"/>
                <w:rtl/>
                <w14:ligatures w14:val="standardContextual"/>
              </w:rPr>
            </w:pPr>
            <w:r w:rsidRPr="00332BA0">
              <w:rPr>
                <w:rFonts w:ascii="Traditional Arabic" w:hAnsi="Traditional Arabic" w:cs="Traditional Arabic"/>
                <w:b w:val="0"/>
                <w:bCs w:val="0"/>
                <w:kern w:val="2"/>
                <w:sz w:val="24"/>
                <w:szCs w:val="24"/>
                <w:rtl/>
                <w14:ligatures w14:val="standardContextual"/>
              </w:rPr>
              <w:t>الكفاءة التشغيلية</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A8F2F3" w14:textId="77777777" w:rsidR="00F22106" w:rsidRPr="00332BA0" w:rsidRDefault="00F22106" w:rsidP="0025505A">
            <w:pPr>
              <w:shd w:val="clear" w:color="auto" w:fill="FFFFFF" w:themeFill="background1"/>
              <w:bidi/>
              <w:spacing w:after="120" w:line="254" w:lineRule="auto"/>
              <w:ind w:firstLine="3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4</w:t>
            </w:r>
          </w:p>
        </w:tc>
        <w:tc>
          <w:tcPr>
            <w:tcW w:w="17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7D0E7F" w14:textId="77777777" w:rsidR="00F22106" w:rsidRPr="00332BA0" w:rsidRDefault="00F22106" w:rsidP="0025505A">
            <w:pPr>
              <w:shd w:val="clear" w:color="auto" w:fill="FFFFFF" w:themeFill="background1"/>
              <w:bidi/>
              <w:spacing w:after="120" w:line="254"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0.85</w:t>
            </w:r>
          </w:p>
        </w:tc>
        <w:tc>
          <w:tcPr>
            <w:tcW w:w="17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A1FD26" w14:textId="77777777" w:rsidR="00F22106" w:rsidRPr="00332BA0" w:rsidRDefault="00F22106" w:rsidP="0025505A">
            <w:pPr>
              <w:shd w:val="clear" w:color="auto" w:fill="FFFFFF" w:themeFill="background1"/>
              <w:bidi/>
              <w:spacing w:after="120" w:line="254" w:lineRule="auto"/>
              <w:ind w:firstLine="2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4"/>
                <w:szCs w:val="24"/>
                <w:rtl/>
                <w14:ligatures w14:val="standardContextual"/>
              </w:rPr>
            </w:pPr>
            <w:r w:rsidRPr="00332BA0">
              <w:rPr>
                <w:rFonts w:ascii="Traditional Arabic" w:eastAsia="Times New Roman" w:hAnsi="Traditional Arabic" w:cs="Traditional Arabic"/>
                <w:sz w:val="24"/>
                <w:szCs w:val="24"/>
                <w:rtl/>
              </w:rPr>
              <w:t>ثبات مرتفع</w:t>
            </w:r>
          </w:p>
        </w:tc>
      </w:tr>
      <w:tr w:rsidR="00F22106" w:rsidRPr="00332BA0" w14:paraId="35DF9435" w14:textId="77777777" w:rsidTr="0025505A">
        <w:trPr>
          <w:trHeight w:val="5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945C9E" w14:textId="77777777" w:rsidR="00F22106" w:rsidRPr="00332BA0" w:rsidRDefault="00F22106" w:rsidP="0025505A">
            <w:pPr>
              <w:shd w:val="clear" w:color="auto" w:fill="FFFFFF" w:themeFill="background1"/>
              <w:bidi/>
              <w:spacing w:after="120" w:line="254" w:lineRule="auto"/>
              <w:ind w:firstLine="18"/>
              <w:jc w:val="center"/>
              <w:rPr>
                <w:rFonts w:ascii="Traditional Arabic" w:eastAsia="Times New Roman" w:hAnsi="Traditional Arabic" w:cs="Traditional Arabic"/>
                <w:b w:val="0"/>
                <w:bCs w:val="0"/>
                <w:kern w:val="2"/>
                <w:sz w:val="24"/>
                <w:szCs w:val="24"/>
                <w:rtl/>
                <w14:ligatures w14:val="standardContextual"/>
              </w:rPr>
            </w:pPr>
            <w:r w:rsidRPr="00332BA0">
              <w:rPr>
                <w:rFonts w:ascii="Traditional Arabic" w:hAnsi="Traditional Arabic" w:cs="Traditional Arabic"/>
                <w:b w:val="0"/>
                <w:bCs w:val="0"/>
                <w:kern w:val="2"/>
                <w:sz w:val="24"/>
                <w:szCs w:val="24"/>
                <w:rtl/>
                <w14:ligatures w14:val="standardContextual"/>
              </w:rPr>
              <w:t>جودة الرعاية الطبية</w:t>
            </w:r>
            <w:r w:rsidRPr="00332BA0">
              <w:rPr>
                <w:rFonts w:ascii="Traditional Arabic" w:eastAsia="Times New Roman" w:hAnsi="Traditional Arabic" w:cs="Traditional Arabic"/>
                <w:b w:val="0"/>
                <w:bCs w:val="0"/>
                <w:kern w:val="2"/>
                <w:sz w:val="24"/>
                <w:szCs w:val="24"/>
                <w:rtl/>
                <w14:ligatures w14:val="standardContextual"/>
              </w:rPr>
              <w:t xml:space="preserve"> المقدمة</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6B2017A" w14:textId="77777777" w:rsidR="00F22106" w:rsidRPr="00332BA0" w:rsidRDefault="00F22106" w:rsidP="0025505A">
            <w:pPr>
              <w:shd w:val="clear" w:color="auto" w:fill="FFFFFF" w:themeFill="background1"/>
              <w:bidi/>
              <w:spacing w:after="120" w:line="254" w:lineRule="auto"/>
              <w:ind w:firstLine="3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4</w:t>
            </w:r>
          </w:p>
        </w:tc>
        <w:tc>
          <w:tcPr>
            <w:tcW w:w="17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5EF6455" w14:textId="77777777" w:rsidR="00F22106" w:rsidRPr="00332BA0" w:rsidRDefault="00F22106" w:rsidP="0025505A">
            <w:pPr>
              <w:shd w:val="clear" w:color="auto" w:fill="FFFFFF" w:themeFill="background1"/>
              <w:bidi/>
              <w:spacing w:after="120" w:line="254"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rtl/>
                <w14:ligatures w14:val="standardContextual"/>
              </w:rPr>
            </w:pPr>
            <w:r w:rsidRPr="00332BA0">
              <w:rPr>
                <w:rFonts w:ascii="Traditional Arabic" w:eastAsia="Times New Roman" w:hAnsi="Traditional Arabic" w:cs="Traditional Arabic"/>
                <w:kern w:val="2"/>
                <w:sz w:val="24"/>
                <w:szCs w:val="24"/>
                <w:rtl/>
                <w14:ligatures w14:val="standardContextual"/>
              </w:rPr>
              <w:t>0.83</w:t>
            </w:r>
          </w:p>
        </w:tc>
        <w:tc>
          <w:tcPr>
            <w:tcW w:w="17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E907DD" w14:textId="77777777" w:rsidR="00F22106" w:rsidRPr="00332BA0" w:rsidRDefault="00F22106" w:rsidP="0025505A">
            <w:pPr>
              <w:shd w:val="clear" w:color="auto" w:fill="FFFFFF" w:themeFill="background1"/>
              <w:bidi/>
              <w:spacing w:after="120" w:line="254" w:lineRule="auto"/>
              <w:ind w:firstLine="2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rtl/>
                <w14:ligatures w14:val="standardContextual"/>
              </w:rPr>
            </w:pPr>
            <w:r w:rsidRPr="00332BA0">
              <w:rPr>
                <w:rFonts w:ascii="Traditional Arabic" w:eastAsia="Times New Roman" w:hAnsi="Traditional Arabic" w:cs="Traditional Arabic"/>
                <w:sz w:val="24"/>
                <w:szCs w:val="24"/>
                <w:rtl/>
              </w:rPr>
              <w:t>ثبات مرتفع</w:t>
            </w:r>
          </w:p>
        </w:tc>
      </w:tr>
      <w:tr w:rsidR="00F22106" w:rsidRPr="00332BA0" w14:paraId="230847AB" w14:textId="77777777" w:rsidTr="0025505A">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FFFFFF" w:themeFill="background1"/>
          </w:tcPr>
          <w:p w14:paraId="5D4596E2" w14:textId="77777777" w:rsidR="00F22106" w:rsidRPr="00332BA0" w:rsidRDefault="00F22106" w:rsidP="0025505A">
            <w:pPr>
              <w:shd w:val="clear" w:color="auto" w:fill="FFFFFF" w:themeFill="background1"/>
              <w:bidi/>
              <w:spacing w:after="120" w:line="254" w:lineRule="auto"/>
              <w:ind w:firstLine="18"/>
              <w:jc w:val="center"/>
              <w:rPr>
                <w:rFonts w:ascii="Traditional Arabic" w:hAnsi="Traditional Arabic" w:cs="Traditional Arabic"/>
                <w:kern w:val="2"/>
                <w:sz w:val="24"/>
                <w:szCs w:val="24"/>
                <w:rtl/>
                <w14:ligatures w14:val="standardContextual"/>
              </w:rPr>
            </w:pPr>
            <w:r w:rsidRPr="00332BA0">
              <w:rPr>
                <w:rFonts w:ascii="Traditional Arabic" w:hAnsi="Traditional Arabic" w:cs="Traditional Arabic"/>
                <w:kern w:val="2"/>
                <w:sz w:val="24"/>
                <w:szCs w:val="24"/>
                <w:rtl/>
                <w14:ligatures w14:val="standardContextual"/>
              </w:rPr>
              <w:t>المحور الثاني: جودة الخدمات الطبية</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51BA4FF1" w14:textId="77777777" w:rsidR="00F22106" w:rsidRPr="00332BA0" w:rsidRDefault="00F22106" w:rsidP="0025505A">
            <w:pPr>
              <w:shd w:val="clear" w:color="auto" w:fill="FFFFFF" w:themeFill="background1"/>
              <w:bidi/>
              <w:spacing w:after="120" w:line="254" w:lineRule="auto"/>
              <w:ind w:firstLine="3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kern w:val="2"/>
                <w:sz w:val="24"/>
                <w:szCs w:val="24"/>
                <w:rtl/>
                <w14:ligatures w14:val="standardContextual"/>
              </w:rPr>
            </w:pPr>
            <w:r w:rsidRPr="00332BA0">
              <w:rPr>
                <w:rFonts w:ascii="Traditional Arabic" w:eastAsia="Times New Roman" w:hAnsi="Traditional Arabic" w:cs="Traditional Arabic"/>
                <w:b/>
                <w:bCs/>
                <w:kern w:val="2"/>
                <w:sz w:val="24"/>
                <w:szCs w:val="24"/>
                <w:rtl/>
                <w14:ligatures w14:val="standardContextual"/>
              </w:rPr>
              <w:t>12</w:t>
            </w:r>
          </w:p>
        </w:tc>
        <w:tc>
          <w:tcPr>
            <w:tcW w:w="1779" w:type="dxa"/>
            <w:tcBorders>
              <w:top w:val="single" w:sz="4" w:space="0" w:color="auto"/>
              <w:left w:val="single" w:sz="4" w:space="0" w:color="auto"/>
              <w:bottom w:val="single" w:sz="4" w:space="0" w:color="auto"/>
              <w:right w:val="single" w:sz="4" w:space="0" w:color="auto"/>
            </w:tcBorders>
            <w:shd w:val="clear" w:color="auto" w:fill="FFFFFF" w:themeFill="background1"/>
          </w:tcPr>
          <w:p w14:paraId="7399A358" w14:textId="77777777" w:rsidR="00F22106" w:rsidRPr="00332BA0" w:rsidRDefault="00F22106" w:rsidP="0025505A">
            <w:pPr>
              <w:shd w:val="clear" w:color="auto" w:fill="FFFFFF" w:themeFill="background1"/>
              <w:bidi/>
              <w:spacing w:after="120" w:line="254"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kern w:val="2"/>
                <w:sz w:val="24"/>
                <w:szCs w:val="24"/>
                <w:rtl/>
                <w14:ligatures w14:val="standardContextual"/>
              </w:rPr>
            </w:pPr>
            <w:r w:rsidRPr="00332BA0">
              <w:rPr>
                <w:rFonts w:ascii="Traditional Arabic" w:eastAsia="Times New Roman" w:hAnsi="Traditional Arabic" w:cs="Traditional Arabic"/>
                <w:b/>
                <w:bCs/>
                <w:kern w:val="2"/>
                <w:sz w:val="24"/>
                <w:szCs w:val="24"/>
                <w:rtl/>
                <w14:ligatures w14:val="standardContextual"/>
              </w:rPr>
              <w:t>0.93</w:t>
            </w:r>
          </w:p>
        </w:tc>
        <w:tc>
          <w:tcPr>
            <w:tcW w:w="1707" w:type="dxa"/>
            <w:tcBorders>
              <w:top w:val="single" w:sz="4" w:space="0" w:color="auto"/>
              <w:left w:val="single" w:sz="4" w:space="0" w:color="auto"/>
              <w:bottom w:val="single" w:sz="4" w:space="0" w:color="auto"/>
              <w:right w:val="single" w:sz="4" w:space="0" w:color="auto"/>
            </w:tcBorders>
            <w:shd w:val="clear" w:color="auto" w:fill="FFFFFF" w:themeFill="background1"/>
          </w:tcPr>
          <w:p w14:paraId="681C5C28" w14:textId="77777777" w:rsidR="00F22106" w:rsidRPr="00332BA0" w:rsidRDefault="00F22106" w:rsidP="0025505A">
            <w:pPr>
              <w:shd w:val="clear" w:color="auto" w:fill="FFFFFF" w:themeFill="background1"/>
              <w:bidi/>
              <w:spacing w:after="120" w:line="254" w:lineRule="auto"/>
              <w:ind w:firstLine="2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332BA0">
              <w:rPr>
                <w:rFonts w:ascii="Traditional Arabic" w:hAnsi="Traditional Arabic" w:cs="Traditional Arabic"/>
                <w:b/>
                <w:bCs/>
                <w:kern w:val="2"/>
                <w:sz w:val="24"/>
                <w:szCs w:val="24"/>
                <w:rtl/>
                <w14:ligatures w14:val="standardContextual"/>
              </w:rPr>
              <w:t>ثبات مرتفع جداً</w:t>
            </w:r>
          </w:p>
        </w:tc>
      </w:tr>
      <w:tr w:rsidR="00F22106" w:rsidRPr="00332BA0" w14:paraId="675E84D6" w14:textId="77777777" w:rsidTr="0025505A">
        <w:trPr>
          <w:trHeight w:val="5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hideMark/>
          </w:tcPr>
          <w:p w14:paraId="0FB23C7F" w14:textId="77777777" w:rsidR="00F22106" w:rsidRPr="00332BA0" w:rsidRDefault="00F22106" w:rsidP="0025505A">
            <w:pPr>
              <w:shd w:val="clear" w:color="auto" w:fill="FFFFFF" w:themeFill="background1"/>
              <w:bidi/>
              <w:spacing w:after="120" w:line="254" w:lineRule="auto"/>
              <w:ind w:firstLine="18"/>
              <w:jc w:val="center"/>
              <w:rPr>
                <w:rFonts w:ascii="Traditional Arabic" w:hAnsi="Traditional Arabic" w:cs="Traditional Arabic"/>
                <w:kern w:val="2"/>
                <w:sz w:val="24"/>
                <w:szCs w:val="24"/>
                <w:rtl/>
                <w14:ligatures w14:val="standardContextual"/>
              </w:rPr>
            </w:pPr>
            <w:r w:rsidRPr="00332BA0">
              <w:rPr>
                <w:rFonts w:ascii="Traditional Arabic" w:hAnsi="Traditional Arabic" w:cs="Traditional Arabic"/>
                <w:kern w:val="2"/>
                <w:sz w:val="24"/>
                <w:szCs w:val="24"/>
                <w:rtl/>
                <w14:ligatures w14:val="standardContextual"/>
              </w:rPr>
              <w:t>الثبات الكلي للاستبانة</w:t>
            </w:r>
          </w:p>
        </w:tc>
        <w:tc>
          <w:tcPr>
            <w:tcW w:w="850" w:type="dxa"/>
            <w:tcBorders>
              <w:top w:val="single" w:sz="4" w:space="0" w:color="auto"/>
              <w:left w:val="single" w:sz="4" w:space="0" w:color="auto"/>
              <w:bottom w:val="single" w:sz="4" w:space="0" w:color="auto"/>
              <w:right w:val="single" w:sz="4" w:space="0" w:color="auto"/>
            </w:tcBorders>
            <w:hideMark/>
          </w:tcPr>
          <w:p w14:paraId="43C791A7" w14:textId="77777777" w:rsidR="00F22106" w:rsidRPr="00332BA0" w:rsidRDefault="00F22106" w:rsidP="0025505A">
            <w:pPr>
              <w:shd w:val="clear" w:color="auto" w:fill="FFFFFF" w:themeFill="background1"/>
              <w:bidi/>
              <w:spacing w:after="120" w:line="254" w:lineRule="auto"/>
              <w:ind w:firstLine="39"/>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kern w:val="2"/>
                <w:sz w:val="24"/>
                <w:szCs w:val="24"/>
                <w:rtl/>
                <w14:ligatures w14:val="standardContextual"/>
              </w:rPr>
            </w:pPr>
            <w:r w:rsidRPr="00332BA0">
              <w:rPr>
                <w:rFonts w:ascii="Traditional Arabic" w:hAnsi="Traditional Arabic" w:cs="Traditional Arabic"/>
                <w:b/>
                <w:bCs/>
                <w:kern w:val="2"/>
                <w:sz w:val="24"/>
                <w:szCs w:val="24"/>
                <w:rtl/>
                <w14:ligatures w14:val="standardContextual"/>
              </w:rPr>
              <w:t>4</w:t>
            </w:r>
          </w:p>
        </w:tc>
        <w:tc>
          <w:tcPr>
            <w:tcW w:w="1779" w:type="dxa"/>
            <w:tcBorders>
              <w:top w:val="single" w:sz="4" w:space="0" w:color="auto"/>
              <w:left w:val="single" w:sz="4" w:space="0" w:color="auto"/>
              <w:bottom w:val="single" w:sz="4" w:space="0" w:color="auto"/>
              <w:right w:val="single" w:sz="4" w:space="0" w:color="auto"/>
            </w:tcBorders>
            <w:hideMark/>
          </w:tcPr>
          <w:p w14:paraId="5A2B9260" w14:textId="77777777" w:rsidR="00F22106" w:rsidRPr="00332BA0" w:rsidRDefault="00F22106" w:rsidP="0025505A">
            <w:pPr>
              <w:shd w:val="clear" w:color="auto" w:fill="FFFFFF" w:themeFill="background1"/>
              <w:bidi/>
              <w:spacing w:after="120" w:line="254"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kern w:val="2"/>
                <w:sz w:val="24"/>
                <w:szCs w:val="24"/>
                <w:rtl/>
                <w14:ligatures w14:val="standardContextual"/>
              </w:rPr>
            </w:pPr>
            <w:r w:rsidRPr="00332BA0">
              <w:rPr>
                <w:rFonts w:ascii="Traditional Arabic" w:hAnsi="Traditional Arabic" w:cs="Traditional Arabic"/>
                <w:b/>
                <w:bCs/>
                <w:kern w:val="2"/>
                <w:sz w:val="24"/>
                <w:szCs w:val="24"/>
                <w:rtl/>
                <w14:ligatures w14:val="standardContextual"/>
              </w:rPr>
              <w:t>0.94</w:t>
            </w:r>
          </w:p>
        </w:tc>
        <w:tc>
          <w:tcPr>
            <w:tcW w:w="1707" w:type="dxa"/>
            <w:tcBorders>
              <w:top w:val="single" w:sz="4" w:space="0" w:color="auto"/>
              <w:left w:val="single" w:sz="4" w:space="0" w:color="auto"/>
              <w:bottom w:val="single" w:sz="4" w:space="0" w:color="auto"/>
              <w:right w:val="single" w:sz="4" w:space="0" w:color="auto"/>
            </w:tcBorders>
            <w:hideMark/>
          </w:tcPr>
          <w:p w14:paraId="549B5D7E" w14:textId="77777777" w:rsidR="00F22106" w:rsidRPr="00332BA0" w:rsidRDefault="00F22106" w:rsidP="0025505A">
            <w:pPr>
              <w:shd w:val="clear" w:color="auto" w:fill="FFFFFF" w:themeFill="background1"/>
              <w:bidi/>
              <w:spacing w:after="120" w:line="254" w:lineRule="auto"/>
              <w:ind w:firstLine="29"/>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kern w:val="2"/>
                <w:sz w:val="24"/>
                <w:szCs w:val="24"/>
                <w:rtl/>
                <w14:ligatures w14:val="standardContextual"/>
              </w:rPr>
            </w:pPr>
            <w:r w:rsidRPr="00332BA0">
              <w:rPr>
                <w:rFonts w:ascii="Traditional Arabic" w:hAnsi="Traditional Arabic" w:cs="Traditional Arabic"/>
                <w:b/>
                <w:bCs/>
                <w:kern w:val="2"/>
                <w:sz w:val="24"/>
                <w:szCs w:val="24"/>
                <w:rtl/>
                <w14:ligatures w14:val="standardContextual"/>
              </w:rPr>
              <w:t>ثبات مرتفع جداً</w:t>
            </w:r>
          </w:p>
        </w:tc>
      </w:tr>
    </w:tbl>
    <w:p w14:paraId="301AEC52" w14:textId="77777777" w:rsidR="00F22106" w:rsidRPr="00117F57" w:rsidRDefault="00F22106" w:rsidP="00F22106">
      <w:pPr>
        <w:tabs>
          <w:tab w:val="left" w:pos="1087"/>
        </w:tabs>
        <w:bidi/>
        <w:spacing w:after="120" w:line="240" w:lineRule="auto"/>
        <w:rPr>
          <w:rFonts w:ascii="Simplified Arabic" w:hAnsi="Simplified Arabic" w:cs="Simplified Arabic"/>
          <w:color w:val="000000" w:themeColor="text1"/>
          <w:sz w:val="24"/>
          <w:szCs w:val="24"/>
          <w:rtl/>
          <w:lang w:bidi="ar-EG"/>
        </w:rPr>
      </w:pPr>
      <w:r w:rsidRPr="006B0534">
        <w:rPr>
          <w:rFonts w:ascii="Simplified Arabic" w:hAnsi="Simplified Arabic" w:cs="Simplified Arabic" w:hint="cs"/>
          <w:color w:val="000000" w:themeColor="text1"/>
          <w:sz w:val="24"/>
          <w:szCs w:val="24"/>
          <w:rtl/>
          <w:lang w:bidi="ar-EG"/>
        </w:rPr>
        <w:t>المصدر: الباحث باستخدام البرنامج الاحصائي (</w:t>
      </w:r>
      <w:r w:rsidRPr="006B0534">
        <w:rPr>
          <w:rFonts w:cs="Simplified Arabic"/>
          <w:color w:val="000000" w:themeColor="text1"/>
          <w:sz w:val="24"/>
          <w:szCs w:val="24"/>
          <w:lang w:bidi="ar-EG"/>
        </w:rPr>
        <w:t>SPSS</w:t>
      </w:r>
      <w:r w:rsidRPr="006B0534">
        <w:rPr>
          <w:rFonts w:ascii="Simplified Arabic" w:hAnsi="Simplified Arabic" w:cs="Simplified Arabic" w:hint="cs"/>
          <w:color w:val="000000" w:themeColor="text1"/>
          <w:sz w:val="24"/>
          <w:szCs w:val="24"/>
          <w:rtl/>
          <w:lang w:bidi="ar-EG"/>
        </w:rPr>
        <w:t>)</w:t>
      </w:r>
    </w:p>
    <w:p w14:paraId="13E8D2D2" w14:textId="7F59BED4" w:rsidR="00F22106" w:rsidRPr="00332BA0" w:rsidRDefault="00F22106" w:rsidP="00F22106">
      <w:pPr>
        <w:tabs>
          <w:tab w:val="left" w:pos="1921"/>
        </w:tabs>
        <w:bidi/>
        <w:spacing w:after="120" w:line="240" w:lineRule="auto"/>
        <w:jc w:val="both"/>
        <w:rPr>
          <w:rFonts w:ascii="Traditional Arabic" w:hAnsi="Traditional Arabic" w:cs="Traditional Arabic"/>
          <w:b/>
          <w:bCs/>
          <w:sz w:val="32"/>
          <w:szCs w:val="32"/>
          <w:rtl/>
          <w:lang w:eastAsia="zh-CN"/>
        </w:rPr>
      </w:pPr>
      <w:r w:rsidRPr="00332BA0">
        <w:rPr>
          <w:rFonts w:ascii="Traditional Arabic" w:hAnsi="Traditional Arabic" w:cs="Traditional Arabic"/>
          <w:b/>
          <w:bCs/>
          <w:sz w:val="32"/>
          <w:szCs w:val="32"/>
          <w:rtl/>
          <w:lang w:eastAsia="zh-CN"/>
        </w:rPr>
        <w:t>يوضح الجدول</w:t>
      </w:r>
      <w:r w:rsidR="008F3D26">
        <w:rPr>
          <w:rFonts w:ascii="Traditional Arabic" w:hAnsi="Traditional Arabic" w:cs="Traditional Arabic"/>
          <w:b/>
          <w:bCs/>
          <w:sz w:val="32"/>
          <w:szCs w:val="32"/>
          <w:rtl/>
          <w:lang w:eastAsia="zh-CN"/>
        </w:rPr>
        <w:t xml:space="preserve"> </w:t>
      </w:r>
      <w:r w:rsidRPr="00332BA0">
        <w:rPr>
          <w:rFonts w:ascii="Traditional Arabic" w:hAnsi="Traditional Arabic" w:cs="Traditional Arabic"/>
          <w:b/>
          <w:bCs/>
          <w:sz w:val="32"/>
          <w:szCs w:val="32"/>
          <w:rtl/>
          <w:lang w:eastAsia="zh-CN"/>
        </w:rPr>
        <w:t>أن:</w:t>
      </w:r>
    </w:p>
    <w:p w14:paraId="65EC6B46" w14:textId="77777777" w:rsidR="00F22106" w:rsidRPr="00332BA0" w:rsidRDefault="00F22106" w:rsidP="00F22106">
      <w:pPr>
        <w:bidi/>
        <w:spacing w:after="120" w:line="240" w:lineRule="auto"/>
        <w:ind w:left="-57"/>
        <w:jc w:val="both"/>
        <w:rPr>
          <w:rFonts w:ascii="Traditional Arabic" w:hAnsi="Traditional Arabic" w:cs="Traditional Arabic"/>
          <w:b/>
          <w:bCs/>
          <w:sz w:val="32"/>
          <w:szCs w:val="32"/>
          <w:rtl/>
        </w:rPr>
      </w:pPr>
      <w:r w:rsidRPr="00332BA0">
        <w:rPr>
          <w:rFonts w:ascii="Traditional Arabic" w:hAnsi="Traditional Arabic" w:cs="Traditional Arabic"/>
          <w:sz w:val="32"/>
          <w:szCs w:val="32"/>
          <w:rtl/>
        </w:rPr>
        <w:t>معاملات الثبات للأبعاد تتمتع بدرجة عالية من الثبات، وبذلك يمكن الاعتماد على نتائجها وأصبحت الأداة في صورتها النهائية.</w:t>
      </w:r>
    </w:p>
    <w:p w14:paraId="4F1FEC5E" w14:textId="2F17B636" w:rsidR="00D46655" w:rsidRPr="008E1034" w:rsidRDefault="009F4FA9" w:rsidP="008E1034">
      <w:pPr>
        <w:shd w:val="clear" w:color="auto" w:fill="FFFFFF" w:themeFill="background1"/>
        <w:bidi/>
        <w:spacing w:after="120" w:line="276" w:lineRule="auto"/>
        <w:ind w:firstLine="651"/>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ويُعد معامل ألفا كرونباخ من أكثر مؤشرات الثبات استخداماً في الدراسات السلوكية والتنظيمية، حيث يُعد الحد الأدنى المقبول (0.70)، بينما تشير القيم الأعلى من (0.80) إلى مستوى جيد من الموثوقية</w:t>
      </w:r>
      <w:r w:rsidR="00426C22" w:rsidRPr="008E1034">
        <w:rPr>
          <w:rFonts w:ascii="Traditional Arabic" w:eastAsia="Times New Roman" w:hAnsi="Traditional Arabic" w:cs="Traditional Arabic" w:hint="cs"/>
          <w:sz w:val="32"/>
          <w:szCs w:val="32"/>
          <w:rtl/>
        </w:rPr>
        <w:t>.</w:t>
      </w:r>
      <w:r w:rsidR="00426C22" w:rsidRPr="008E1034">
        <w:rPr>
          <w:rFonts w:ascii="Traditional Arabic" w:eastAsia="Times New Roman" w:hAnsi="Traditional Arabic" w:cs="Traditional Arabic"/>
          <w:sz w:val="28"/>
          <w:szCs w:val="28"/>
        </w:rPr>
        <w:t xml:space="preserve"> (Hair et al., 2022)</w:t>
      </w:r>
    </w:p>
    <w:p w14:paraId="381B2215" w14:textId="20FE544E" w:rsidR="00D46655" w:rsidRPr="008E1034" w:rsidRDefault="00426C22" w:rsidP="008E1034">
      <w:pPr>
        <w:shd w:val="clear" w:color="auto" w:fill="FFFFFF" w:themeFill="background1"/>
        <w:bidi/>
        <w:spacing w:after="120" w:line="360" w:lineRule="auto"/>
        <w:ind w:hanging="58"/>
        <w:jc w:val="both"/>
        <w:outlineLvl w:val="2"/>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Pr>
        <w:t xml:space="preserve"> </w:t>
      </w:r>
      <w:r w:rsidR="00D46655" w:rsidRPr="008E1034">
        <w:rPr>
          <w:rFonts w:ascii="Traditional Arabic" w:eastAsia="Times New Roman" w:hAnsi="Traditional Arabic" w:cs="Traditional Arabic"/>
          <w:b/>
          <w:bCs/>
          <w:sz w:val="32"/>
          <w:szCs w:val="32"/>
        </w:rPr>
        <w:t xml:space="preserve">- </w:t>
      </w:r>
      <w:r w:rsidR="00D46655" w:rsidRPr="008E1034">
        <w:rPr>
          <w:rFonts w:ascii="Traditional Arabic" w:eastAsia="Times New Roman" w:hAnsi="Traditional Arabic" w:cs="Traditional Arabic"/>
          <w:b/>
          <w:bCs/>
          <w:sz w:val="32"/>
          <w:szCs w:val="32"/>
          <w:rtl/>
        </w:rPr>
        <w:t>مقياس الإجابة والمعالجة الكمية</w:t>
      </w:r>
    </w:p>
    <w:p w14:paraId="03F761DD" w14:textId="77777777" w:rsidR="00D46655" w:rsidRPr="008E1034" w:rsidRDefault="00D46655" w:rsidP="008E1034">
      <w:pPr>
        <w:shd w:val="clear" w:color="auto" w:fill="FFFFFF" w:themeFill="background1"/>
        <w:bidi/>
        <w:spacing w:after="120" w:line="360"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تم اعتماد مقياس ليكرت الخماسي لقياس درجة الموافقة على العبارات، وفق التدرج الآتي</w:t>
      </w:r>
      <w:r w:rsidRPr="008E1034">
        <w:rPr>
          <w:rFonts w:ascii="Traditional Arabic" w:eastAsia="Times New Roman" w:hAnsi="Traditional Arabic" w:cs="Traditional Arabic"/>
          <w:sz w:val="32"/>
          <w:szCs w:val="32"/>
        </w:rPr>
        <w:t>:</w:t>
      </w:r>
    </w:p>
    <w:tbl>
      <w:tblPr>
        <w:tblStyle w:val="GridTable4-Accent11"/>
        <w:bidiVisu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0"/>
        <w:gridCol w:w="1659"/>
        <w:gridCol w:w="1657"/>
        <w:gridCol w:w="1660"/>
        <w:gridCol w:w="1660"/>
      </w:tblGrid>
      <w:tr w:rsidR="00EC19E1" w:rsidRPr="008E1034" w14:paraId="7C1B3635" w14:textId="77777777" w:rsidTr="008E103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60" w:type="dxa"/>
            <w:tcBorders>
              <w:top w:val="none" w:sz="0" w:space="0" w:color="auto"/>
              <w:left w:val="none" w:sz="0" w:space="0" w:color="auto"/>
              <w:bottom w:val="none" w:sz="0" w:space="0" w:color="auto"/>
              <w:right w:val="none" w:sz="0" w:space="0" w:color="auto"/>
            </w:tcBorders>
            <w:shd w:val="clear" w:color="auto" w:fill="FFFFFF" w:themeFill="background1"/>
            <w:hideMark/>
          </w:tcPr>
          <w:p w14:paraId="447213C8" w14:textId="77777777" w:rsidR="00D46655" w:rsidRPr="008E1034" w:rsidRDefault="00D46655" w:rsidP="008E1034">
            <w:pPr>
              <w:shd w:val="clear" w:color="auto" w:fill="FFFFFF" w:themeFill="background1"/>
              <w:bidi/>
              <w:spacing w:after="120" w:line="360" w:lineRule="auto"/>
              <w:jc w:val="center"/>
              <w:rPr>
                <w:rFonts w:ascii="Traditional Arabic" w:eastAsia="Times New Roman" w:hAnsi="Traditional Arabic" w:cs="Traditional Arabic"/>
                <w:color w:val="000000" w:themeColor="text1"/>
                <w:sz w:val="28"/>
                <w:szCs w:val="28"/>
                <w:rtl/>
              </w:rPr>
            </w:pPr>
            <w:r w:rsidRPr="008E1034">
              <w:rPr>
                <w:rFonts w:ascii="Traditional Arabic" w:eastAsia="Times New Roman" w:hAnsi="Traditional Arabic" w:cs="Traditional Arabic"/>
                <w:color w:val="000000" w:themeColor="text1"/>
                <w:sz w:val="28"/>
                <w:szCs w:val="28"/>
                <w:rtl/>
              </w:rPr>
              <w:t>لا أوافق بشدة</w:t>
            </w:r>
          </w:p>
        </w:tc>
        <w:tc>
          <w:tcPr>
            <w:tcW w:w="1659" w:type="dxa"/>
            <w:tcBorders>
              <w:top w:val="none" w:sz="0" w:space="0" w:color="auto"/>
              <w:left w:val="none" w:sz="0" w:space="0" w:color="auto"/>
              <w:bottom w:val="none" w:sz="0" w:space="0" w:color="auto"/>
              <w:right w:val="none" w:sz="0" w:space="0" w:color="auto"/>
            </w:tcBorders>
            <w:shd w:val="clear" w:color="auto" w:fill="FFFFFF" w:themeFill="background1"/>
            <w:hideMark/>
          </w:tcPr>
          <w:p w14:paraId="676DB7D8" w14:textId="77777777" w:rsidR="00D46655" w:rsidRPr="008E1034" w:rsidRDefault="00D46655" w:rsidP="008E1034">
            <w:pPr>
              <w:shd w:val="clear" w:color="auto" w:fill="FFFFFF" w:themeFill="background1"/>
              <w:bidi/>
              <w:spacing w:after="12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8E1034">
              <w:rPr>
                <w:rFonts w:ascii="Traditional Arabic" w:eastAsia="Times New Roman" w:hAnsi="Traditional Arabic" w:cs="Traditional Arabic"/>
                <w:color w:val="000000" w:themeColor="text1"/>
                <w:sz w:val="28"/>
                <w:szCs w:val="28"/>
                <w:rtl/>
              </w:rPr>
              <w:t>لا أوافق</w:t>
            </w:r>
          </w:p>
        </w:tc>
        <w:tc>
          <w:tcPr>
            <w:tcW w:w="1657" w:type="dxa"/>
            <w:tcBorders>
              <w:top w:val="none" w:sz="0" w:space="0" w:color="auto"/>
              <w:left w:val="none" w:sz="0" w:space="0" w:color="auto"/>
              <w:bottom w:val="none" w:sz="0" w:space="0" w:color="auto"/>
              <w:right w:val="none" w:sz="0" w:space="0" w:color="auto"/>
            </w:tcBorders>
            <w:shd w:val="clear" w:color="auto" w:fill="FFFFFF" w:themeFill="background1"/>
            <w:hideMark/>
          </w:tcPr>
          <w:p w14:paraId="7732D1A7" w14:textId="77777777" w:rsidR="00D46655" w:rsidRPr="008E1034" w:rsidRDefault="00D46655" w:rsidP="008E1034">
            <w:pPr>
              <w:shd w:val="clear" w:color="auto" w:fill="FFFFFF" w:themeFill="background1"/>
              <w:bidi/>
              <w:spacing w:after="12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8E1034">
              <w:rPr>
                <w:rFonts w:ascii="Traditional Arabic" w:eastAsia="Times New Roman" w:hAnsi="Traditional Arabic" w:cs="Traditional Arabic"/>
                <w:color w:val="000000" w:themeColor="text1"/>
                <w:sz w:val="28"/>
                <w:szCs w:val="28"/>
                <w:rtl/>
              </w:rPr>
              <w:t>محايد</w:t>
            </w:r>
          </w:p>
        </w:tc>
        <w:tc>
          <w:tcPr>
            <w:tcW w:w="1660" w:type="dxa"/>
            <w:tcBorders>
              <w:top w:val="none" w:sz="0" w:space="0" w:color="auto"/>
              <w:left w:val="none" w:sz="0" w:space="0" w:color="auto"/>
              <w:bottom w:val="none" w:sz="0" w:space="0" w:color="auto"/>
              <w:right w:val="none" w:sz="0" w:space="0" w:color="auto"/>
            </w:tcBorders>
            <w:shd w:val="clear" w:color="auto" w:fill="FFFFFF" w:themeFill="background1"/>
            <w:hideMark/>
          </w:tcPr>
          <w:p w14:paraId="73A1DAFE" w14:textId="77777777" w:rsidR="00D46655" w:rsidRPr="008E1034" w:rsidRDefault="00D46655" w:rsidP="008E1034">
            <w:pPr>
              <w:shd w:val="clear" w:color="auto" w:fill="FFFFFF" w:themeFill="background1"/>
              <w:bidi/>
              <w:spacing w:after="12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8E1034">
              <w:rPr>
                <w:rFonts w:ascii="Traditional Arabic" w:eastAsia="Times New Roman" w:hAnsi="Traditional Arabic" w:cs="Traditional Arabic"/>
                <w:color w:val="000000" w:themeColor="text1"/>
                <w:sz w:val="28"/>
                <w:szCs w:val="28"/>
                <w:rtl/>
              </w:rPr>
              <w:t>أوافق</w:t>
            </w:r>
          </w:p>
        </w:tc>
        <w:tc>
          <w:tcPr>
            <w:tcW w:w="1660" w:type="dxa"/>
            <w:tcBorders>
              <w:top w:val="none" w:sz="0" w:space="0" w:color="auto"/>
              <w:left w:val="none" w:sz="0" w:space="0" w:color="auto"/>
              <w:bottom w:val="none" w:sz="0" w:space="0" w:color="auto"/>
              <w:right w:val="none" w:sz="0" w:space="0" w:color="auto"/>
            </w:tcBorders>
            <w:shd w:val="clear" w:color="auto" w:fill="FFFFFF" w:themeFill="background1"/>
            <w:hideMark/>
          </w:tcPr>
          <w:p w14:paraId="235B2EB2" w14:textId="77777777" w:rsidR="00D46655" w:rsidRPr="008E1034" w:rsidRDefault="00D46655" w:rsidP="008E1034">
            <w:pPr>
              <w:shd w:val="clear" w:color="auto" w:fill="FFFFFF" w:themeFill="background1"/>
              <w:bidi/>
              <w:spacing w:after="12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8E1034">
              <w:rPr>
                <w:rFonts w:ascii="Traditional Arabic" w:eastAsia="Times New Roman" w:hAnsi="Traditional Arabic" w:cs="Traditional Arabic"/>
                <w:color w:val="000000" w:themeColor="text1"/>
                <w:sz w:val="28"/>
                <w:szCs w:val="28"/>
                <w:rtl/>
              </w:rPr>
              <w:t>أوافق بشدة</w:t>
            </w:r>
          </w:p>
        </w:tc>
      </w:tr>
      <w:tr w:rsidR="00EC19E1" w:rsidRPr="008E1034" w14:paraId="511C629C" w14:textId="77777777" w:rsidTr="008E103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60" w:type="dxa"/>
            <w:shd w:val="clear" w:color="auto" w:fill="FFFFFF" w:themeFill="background1"/>
            <w:hideMark/>
          </w:tcPr>
          <w:p w14:paraId="3AFB7D66" w14:textId="77777777" w:rsidR="00D46655" w:rsidRPr="008E1034" w:rsidRDefault="00D46655" w:rsidP="008E1034">
            <w:pPr>
              <w:shd w:val="clear" w:color="auto" w:fill="FFFFFF" w:themeFill="background1"/>
              <w:bidi/>
              <w:spacing w:after="120" w:line="360" w:lineRule="auto"/>
              <w:jc w:val="center"/>
              <w:rPr>
                <w:rFonts w:ascii="Traditional Arabic" w:eastAsia="Times New Roman" w:hAnsi="Traditional Arabic" w:cs="Traditional Arabic"/>
                <w:color w:val="000000" w:themeColor="text1"/>
                <w:sz w:val="28"/>
                <w:szCs w:val="28"/>
                <w:rtl/>
              </w:rPr>
            </w:pPr>
            <w:r w:rsidRPr="008E1034">
              <w:rPr>
                <w:rFonts w:ascii="Traditional Arabic" w:eastAsia="Times New Roman" w:hAnsi="Traditional Arabic" w:cs="Traditional Arabic"/>
                <w:color w:val="000000" w:themeColor="text1"/>
                <w:sz w:val="28"/>
                <w:szCs w:val="28"/>
              </w:rPr>
              <w:t>1</w:t>
            </w:r>
          </w:p>
        </w:tc>
        <w:tc>
          <w:tcPr>
            <w:tcW w:w="1659" w:type="dxa"/>
            <w:shd w:val="clear" w:color="auto" w:fill="FFFFFF" w:themeFill="background1"/>
            <w:hideMark/>
          </w:tcPr>
          <w:p w14:paraId="5D068C7E" w14:textId="77777777" w:rsidR="00D46655" w:rsidRPr="008E1034" w:rsidRDefault="00D46655" w:rsidP="008E1034">
            <w:pPr>
              <w:shd w:val="clear" w:color="auto" w:fill="FFFFFF" w:themeFill="background1"/>
              <w:bidi/>
              <w:spacing w:after="12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rPr>
            </w:pPr>
            <w:r w:rsidRPr="008E1034">
              <w:rPr>
                <w:rFonts w:ascii="Traditional Arabic" w:eastAsia="Times New Roman" w:hAnsi="Traditional Arabic" w:cs="Traditional Arabic"/>
                <w:b/>
                <w:bCs/>
                <w:color w:val="000000" w:themeColor="text1"/>
                <w:sz w:val="28"/>
                <w:szCs w:val="28"/>
              </w:rPr>
              <w:t>2</w:t>
            </w:r>
          </w:p>
        </w:tc>
        <w:tc>
          <w:tcPr>
            <w:tcW w:w="1657" w:type="dxa"/>
            <w:shd w:val="clear" w:color="auto" w:fill="FFFFFF" w:themeFill="background1"/>
            <w:hideMark/>
          </w:tcPr>
          <w:p w14:paraId="5F48A0D4" w14:textId="77777777" w:rsidR="00D46655" w:rsidRPr="008E1034" w:rsidRDefault="00D46655" w:rsidP="008E1034">
            <w:pPr>
              <w:shd w:val="clear" w:color="auto" w:fill="FFFFFF" w:themeFill="background1"/>
              <w:bidi/>
              <w:spacing w:after="12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rPr>
            </w:pPr>
            <w:r w:rsidRPr="008E1034">
              <w:rPr>
                <w:rFonts w:ascii="Traditional Arabic" w:eastAsia="Times New Roman" w:hAnsi="Traditional Arabic" w:cs="Traditional Arabic"/>
                <w:b/>
                <w:bCs/>
                <w:color w:val="000000" w:themeColor="text1"/>
                <w:sz w:val="28"/>
                <w:szCs w:val="28"/>
              </w:rPr>
              <w:t>3</w:t>
            </w:r>
          </w:p>
        </w:tc>
        <w:tc>
          <w:tcPr>
            <w:tcW w:w="1660" w:type="dxa"/>
            <w:shd w:val="clear" w:color="auto" w:fill="FFFFFF" w:themeFill="background1"/>
            <w:hideMark/>
          </w:tcPr>
          <w:p w14:paraId="004EC3CE" w14:textId="77777777" w:rsidR="00D46655" w:rsidRPr="008E1034" w:rsidRDefault="00D46655" w:rsidP="008E1034">
            <w:pPr>
              <w:shd w:val="clear" w:color="auto" w:fill="FFFFFF" w:themeFill="background1"/>
              <w:bidi/>
              <w:spacing w:after="12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rPr>
            </w:pPr>
            <w:r w:rsidRPr="008E1034">
              <w:rPr>
                <w:rFonts w:ascii="Traditional Arabic" w:eastAsia="Times New Roman" w:hAnsi="Traditional Arabic" w:cs="Traditional Arabic"/>
                <w:b/>
                <w:bCs/>
                <w:color w:val="000000" w:themeColor="text1"/>
                <w:sz w:val="28"/>
                <w:szCs w:val="28"/>
              </w:rPr>
              <w:t>4</w:t>
            </w:r>
          </w:p>
        </w:tc>
        <w:tc>
          <w:tcPr>
            <w:tcW w:w="1660" w:type="dxa"/>
            <w:shd w:val="clear" w:color="auto" w:fill="FFFFFF" w:themeFill="background1"/>
            <w:hideMark/>
          </w:tcPr>
          <w:p w14:paraId="68BA60B1" w14:textId="77777777" w:rsidR="00D46655" w:rsidRPr="008E1034" w:rsidRDefault="00D46655" w:rsidP="008E1034">
            <w:pPr>
              <w:shd w:val="clear" w:color="auto" w:fill="FFFFFF" w:themeFill="background1"/>
              <w:bidi/>
              <w:spacing w:after="12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rPr>
            </w:pPr>
            <w:r w:rsidRPr="008E1034">
              <w:rPr>
                <w:rFonts w:ascii="Traditional Arabic" w:eastAsia="Times New Roman" w:hAnsi="Traditional Arabic" w:cs="Traditional Arabic"/>
                <w:b/>
                <w:bCs/>
                <w:color w:val="000000" w:themeColor="text1"/>
                <w:sz w:val="28"/>
                <w:szCs w:val="28"/>
              </w:rPr>
              <w:t>5</w:t>
            </w:r>
          </w:p>
        </w:tc>
      </w:tr>
    </w:tbl>
    <w:p w14:paraId="48FFC9A5" w14:textId="3BE1B280" w:rsidR="00D46655" w:rsidRPr="008E1034" w:rsidRDefault="00EC19E1" w:rsidP="008E1034">
      <w:pPr>
        <w:shd w:val="clear" w:color="auto" w:fill="FFFFFF" w:themeFill="background1"/>
        <w:bidi/>
        <w:spacing w:before="240" w:after="120"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ويُعد هذا المقياس مناسباً لقياس الاتجاهات والإدراكات، كما يتيح تحويل البيانات إلى صورة كمية قابلة للتحليل الإحصائي باستخدام المتوسطات الحسابية، والانحرافات المعيارية، وتحليل الارتباط والانحدار</w:t>
      </w:r>
      <w:r w:rsidR="00D46655" w:rsidRPr="008E1034">
        <w:rPr>
          <w:rFonts w:ascii="Traditional Arabic" w:eastAsia="Times New Roman" w:hAnsi="Traditional Arabic" w:cs="Traditional Arabic"/>
          <w:sz w:val="32"/>
          <w:szCs w:val="32"/>
        </w:rPr>
        <w:t>.</w:t>
      </w:r>
    </w:p>
    <w:p w14:paraId="524A7B66" w14:textId="08FD0215" w:rsidR="00D46655" w:rsidRPr="008E1034" w:rsidRDefault="00D46655" w:rsidP="008E1034">
      <w:pPr>
        <w:shd w:val="clear" w:color="auto" w:fill="FFFFFF" w:themeFill="background1"/>
        <w:bidi/>
        <w:spacing w:after="120" w:line="360" w:lineRule="auto"/>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الاتساق بين الأداة والفرضيات</w:t>
      </w:r>
    </w:p>
    <w:tbl>
      <w:tblPr>
        <w:tblStyle w:val="GridTable4-Accent11"/>
        <w:bidiVisual/>
        <w:tblW w:w="844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6"/>
        <w:gridCol w:w="2372"/>
        <w:gridCol w:w="3147"/>
        <w:gridCol w:w="1558"/>
      </w:tblGrid>
      <w:tr w:rsidR="00FC028F" w:rsidRPr="008E1034" w14:paraId="4D506784" w14:textId="77777777" w:rsidTr="008E1034">
        <w:trPr>
          <w:cnfStyle w:val="100000000000" w:firstRow="1" w:lastRow="0" w:firstColumn="0" w:lastColumn="0" w:oddVBand="0" w:evenVBand="0" w:oddHBand="0"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1366" w:type="dxa"/>
            <w:tcBorders>
              <w:top w:val="none" w:sz="0" w:space="0" w:color="auto"/>
              <w:left w:val="none" w:sz="0" w:space="0" w:color="auto"/>
              <w:bottom w:val="none" w:sz="0" w:space="0" w:color="auto"/>
              <w:right w:val="none" w:sz="0" w:space="0" w:color="auto"/>
            </w:tcBorders>
            <w:shd w:val="clear" w:color="auto" w:fill="FFFFFF" w:themeFill="background1"/>
            <w:hideMark/>
          </w:tcPr>
          <w:p w14:paraId="0E6CE1B5" w14:textId="77777777" w:rsidR="00D46655" w:rsidRPr="008E1034" w:rsidRDefault="00D46655" w:rsidP="008E1034">
            <w:pPr>
              <w:shd w:val="clear" w:color="auto" w:fill="FFFFFF" w:themeFill="background1"/>
              <w:bidi/>
              <w:spacing w:after="120" w:line="276" w:lineRule="auto"/>
              <w:jc w:val="center"/>
              <w:rPr>
                <w:rFonts w:ascii="Traditional Arabic" w:eastAsia="Times New Roman" w:hAnsi="Traditional Arabic" w:cs="Traditional Arabic"/>
                <w:color w:val="000000" w:themeColor="text1"/>
                <w:sz w:val="28"/>
                <w:szCs w:val="28"/>
                <w:rtl/>
              </w:rPr>
            </w:pPr>
            <w:r w:rsidRPr="008E1034">
              <w:rPr>
                <w:rFonts w:ascii="Traditional Arabic" w:eastAsia="Times New Roman" w:hAnsi="Traditional Arabic" w:cs="Traditional Arabic"/>
                <w:color w:val="000000" w:themeColor="text1"/>
                <w:sz w:val="28"/>
                <w:szCs w:val="28"/>
                <w:rtl/>
              </w:rPr>
              <w:t>الفرضية</w:t>
            </w:r>
          </w:p>
        </w:tc>
        <w:tc>
          <w:tcPr>
            <w:tcW w:w="2372" w:type="dxa"/>
            <w:tcBorders>
              <w:top w:val="none" w:sz="0" w:space="0" w:color="auto"/>
              <w:left w:val="none" w:sz="0" w:space="0" w:color="auto"/>
              <w:bottom w:val="none" w:sz="0" w:space="0" w:color="auto"/>
              <w:right w:val="none" w:sz="0" w:space="0" w:color="auto"/>
            </w:tcBorders>
            <w:shd w:val="clear" w:color="auto" w:fill="FFFFFF" w:themeFill="background1"/>
            <w:hideMark/>
          </w:tcPr>
          <w:p w14:paraId="021B9494" w14:textId="77777777" w:rsidR="00D46655" w:rsidRPr="008E1034" w:rsidRDefault="00D46655" w:rsidP="008E1034">
            <w:pPr>
              <w:shd w:val="clear" w:color="auto" w:fill="FFFFFF" w:themeFill="background1"/>
              <w:bidi/>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المتغير</w:t>
            </w:r>
          </w:p>
        </w:tc>
        <w:tc>
          <w:tcPr>
            <w:tcW w:w="3147" w:type="dxa"/>
            <w:tcBorders>
              <w:top w:val="none" w:sz="0" w:space="0" w:color="auto"/>
              <w:left w:val="none" w:sz="0" w:space="0" w:color="auto"/>
              <w:bottom w:val="none" w:sz="0" w:space="0" w:color="auto"/>
              <w:right w:val="none" w:sz="0" w:space="0" w:color="auto"/>
            </w:tcBorders>
            <w:shd w:val="clear" w:color="auto" w:fill="FFFFFF" w:themeFill="background1"/>
            <w:hideMark/>
          </w:tcPr>
          <w:p w14:paraId="771FB19A" w14:textId="26BDA6EA" w:rsidR="00D46655" w:rsidRPr="008E1034" w:rsidRDefault="00D46655" w:rsidP="008E1034">
            <w:pPr>
              <w:shd w:val="clear" w:color="auto" w:fill="FFFFFF" w:themeFill="background1"/>
              <w:bidi/>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w:t>
            </w:r>
            <w:r w:rsidR="00725219">
              <w:rPr>
                <w:rFonts w:ascii="Traditional Arabic" w:eastAsia="Times New Roman" w:hAnsi="Traditional Arabic" w:cs="Traditional Arabic"/>
                <w:color w:val="000000" w:themeColor="text1"/>
                <w:sz w:val="28"/>
                <w:szCs w:val="28"/>
                <w:rtl/>
              </w:rPr>
              <w:t>بُعد</w:t>
            </w:r>
            <w:r w:rsidRPr="008E1034">
              <w:rPr>
                <w:rFonts w:ascii="Traditional Arabic" w:eastAsia="Times New Roman" w:hAnsi="Traditional Arabic" w:cs="Traditional Arabic"/>
                <w:color w:val="000000" w:themeColor="text1"/>
                <w:sz w:val="28"/>
                <w:szCs w:val="28"/>
                <w:rtl/>
              </w:rPr>
              <w:t xml:space="preserve"> في الاستبانة</w:t>
            </w:r>
          </w:p>
        </w:tc>
        <w:tc>
          <w:tcPr>
            <w:tcW w:w="1558" w:type="dxa"/>
            <w:tcBorders>
              <w:top w:val="none" w:sz="0" w:space="0" w:color="auto"/>
              <w:left w:val="none" w:sz="0" w:space="0" w:color="auto"/>
              <w:bottom w:val="none" w:sz="0" w:space="0" w:color="auto"/>
              <w:right w:val="none" w:sz="0" w:space="0" w:color="auto"/>
            </w:tcBorders>
            <w:shd w:val="clear" w:color="auto" w:fill="FFFFFF" w:themeFill="background1"/>
            <w:hideMark/>
          </w:tcPr>
          <w:p w14:paraId="15ED57DD" w14:textId="77777777" w:rsidR="00D46655" w:rsidRPr="008E1034" w:rsidRDefault="00D46655" w:rsidP="008E1034">
            <w:pPr>
              <w:shd w:val="clear" w:color="auto" w:fill="FFFFFF" w:themeFill="background1"/>
              <w:bidi/>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أرقام العبارات</w:t>
            </w:r>
          </w:p>
        </w:tc>
      </w:tr>
      <w:tr w:rsidR="00FC028F" w:rsidRPr="008E1034" w14:paraId="24438E15" w14:textId="77777777" w:rsidTr="008E1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shd w:val="clear" w:color="auto" w:fill="FFFFFF" w:themeFill="background1"/>
            <w:hideMark/>
          </w:tcPr>
          <w:p w14:paraId="20A00F91" w14:textId="77777777" w:rsidR="00D46655" w:rsidRPr="008E1034" w:rsidRDefault="00D46655" w:rsidP="008E1034">
            <w:pPr>
              <w:shd w:val="clear" w:color="auto" w:fill="FFFFFF" w:themeFill="background1"/>
              <w:bidi/>
              <w:spacing w:after="120" w:line="276" w:lineRule="auto"/>
              <w:jc w:val="center"/>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الفرضية الأولى</w:t>
            </w:r>
          </w:p>
        </w:tc>
        <w:tc>
          <w:tcPr>
            <w:tcW w:w="2372" w:type="dxa"/>
            <w:shd w:val="clear" w:color="auto" w:fill="FFFFFF" w:themeFill="background1"/>
            <w:hideMark/>
          </w:tcPr>
          <w:p w14:paraId="3781F4A2"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التسويق عبر التطبيقات الذكية</w:t>
            </w:r>
          </w:p>
        </w:tc>
        <w:tc>
          <w:tcPr>
            <w:tcW w:w="3147" w:type="dxa"/>
            <w:shd w:val="clear" w:color="auto" w:fill="FFFFFF" w:themeFill="background1"/>
            <w:hideMark/>
          </w:tcPr>
          <w:p w14:paraId="0F92C538"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الترويج للخدمات الطبية عبر التطبيقات</w:t>
            </w:r>
          </w:p>
        </w:tc>
        <w:tc>
          <w:tcPr>
            <w:tcW w:w="1558" w:type="dxa"/>
            <w:shd w:val="clear" w:color="auto" w:fill="FFFFFF" w:themeFill="background1"/>
            <w:hideMark/>
          </w:tcPr>
          <w:p w14:paraId="0CA4AB12"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1.2.3.4</w:t>
            </w:r>
          </w:p>
        </w:tc>
      </w:tr>
      <w:tr w:rsidR="00FC028F" w:rsidRPr="008E1034" w14:paraId="2A9AA964" w14:textId="77777777" w:rsidTr="008E1034">
        <w:tc>
          <w:tcPr>
            <w:cnfStyle w:val="001000000000" w:firstRow="0" w:lastRow="0" w:firstColumn="1" w:lastColumn="0" w:oddVBand="0" w:evenVBand="0" w:oddHBand="0" w:evenHBand="0" w:firstRowFirstColumn="0" w:firstRowLastColumn="0" w:lastRowFirstColumn="0" w:lastRowLastColumn="0"/>
            <w:tcW w:w="1366" w:type="dxa"/>
            <w:shd w:val="clear" w:color="auto" w:fill="FFFFFF" w:themeFill="background1"/>
            <w:hideMark/>
          </w:tcPr>
          <w:p w14:paraId="4EAE8C7A" w14:textId="77777777" w:rsidR="00D46655" w:rsidRPr="008E1034" w:rsidRDefault="00D46655" w:rsidP="008E1034">
            <w:pPr>
              <w:shd w:val="clear" w:color="auto" w:fill="FFFFFF" w:themeFill="background1"/>
              <w:bidi/>
              <w:spacing w:after="120" w:line="276" w:lineRule="auto"/>
              <w:jc w:val="center"/>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الفرضية الثانية</w:t>
            </w:r>
          </w:p>
        </w:tc>
        <w:tc>
          <w:tcPr>
            <w:tcW w:w="2372" w:type="dxa"/>
            <w:shd w:val="clear" w:color="auto" w:fill="FFFFFF" w:themeFill="background1"/>
            <w:hideMark/>
          </w:tcPr>
          <w:p w14:paraId="194FFDCA" w14:textId="77777777" w:rsidR="00D46655" w:rsidRPr="008E1034" w:rsidRDefault="00D46655" w:rsidP="008E1034">
            <w:pPr>
              <w:shd w:val="clear" w:color="auto" w:fill="FFFFFF" w:themeFill="background1"/>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التسويق عبر التطبيقات الذكية</w:t>
            </w:r>
          </w:p>
        </w:tc>
        <w:tc>
          <w:tcPr>
            <w:tcW w:w="3147" w:type="dxa"/>
            <w:shd w:val="clear" w:color="auto" w:fill="FFFFFF" w:themeFill="background1"/>
            <w:hideMark/>
          </w:tcPr>
          <w:p w14:paraId="2CC7DD37" w14:textId="504680AE" w:rsidR="00D46655" w:rsidRPr="008E1034" w:rsidRDefault="00D46655" w:rsidP="008E1034">
            <w:pPr>
              <w:shd w:val="clear" w:color="auto" w:fill="FFFFFF" w:themeFill="background1"/>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 xml:space="preserve">التفاعل المباشر مع </w:t>
            </w:r>
            <w:r w:rsidR="00866BFD" w:rsidRPr="008E1034">
              <w:rPr>
                <w:rFonts w:ascii="Traditional Arabic" w:eastAsia="Times New Roman" w:hAnsi="Traditional Arabic" w:cs="Traditional Arabic"/>
                <w:color w:val="000000" w:themeColor="text1"/>
                <w:sz w:val="28"/>
                <w:szCs w:val="28"/>
                <w:rtl/>
              </w:rPr>
              <w:t>المرضى</w:t>
            </w:r>
          </w:p>
        </w:tc>
        <w:tc>
          <w:tcPr>
            <w:tcW w:w="1558" w:type="dxa"/>
            <w:shd w:val="clear" w:color="auto" w:fill="FFFFFF" w:themeFill="background1"/>
            <w:hideMark/>
          </w:tcPr>
          <w:p w14:paraId="0A7E4E9E" w14:textId="77777777" w:rsidR="00D46655" w:rsidRPr="008E1034" w:rsidRDefault="00D46655" w:rsidP="008E1034">
            <w:pPr>
              <w:shd w:val="clear" w:color="auto" w:fill="FFFFFF" w:themeFill="background1"/>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5.6.7.8</w:t>
            </w:r>
          </w:p>
        </w:tc>
      </w:tr>
      <w:tr w:rsidR="00FC028F" w:rsidRPr="008E1034" w14:paraId="313CB74C" w14:textId="77777777" w:rsidTr="008E1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shd w:val="clear" w:color="auto" w:fill="FFFFFF" w:themeFill="background1"/>
            <w:hideMark/>
          </w:tcPr>
          <w:p w14:paraId="0A611854" w14:textId="77777777" w:rsidR="00D46655" w:rsidRPr="008E1034" w:rsidRDefault="00D46655" w:rsidP="008E1034">
            <w:pPr>
              <w:shd w:val="clear" w:color="auto" w:fill="FFFFFF" w:themeFill="background1"/>
              <w:bidi/>
              <w:spacing w:after="120" w:line="276" w:lineRule="auto"/>
              <w:jc w:val="center"/>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الفرضية الثالثة</w:t>
            </w:r>
          </w:p>
        </w:tc>
        <w:tc>
          <w:tcPr>
            <w:tcW w:w="2372" w:type="dxa"/>
            <w:shd w:val="clear" w:color="auto" w:fill="FFFFFF" w:themeFill="background1"/>
            <w:hideMark/>
          </w:tcPr>
          <w:p w14:paraId="49EF0E6E"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التسويق عبر التطبيقات الذكية</w:t>
            </w:r>
          </w:p>
        </w:tc>
        <w:tc>
          <w:tcPr>
            <w:tcW w:w="3147" w:type="dxa"/>
            <w:shd w:val="clear" w:color="auto" w:fill="FFFFFF" w:themeFill="background1"/>
            <w:hideMark/>
          </w:tcPr>
          <w:p w14:paraId="73096979"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توفير المعلومات الصحية الموثوقة</w:t>
            </w:r>
          </w:p>
        </w:tc>
        <w:tc>
          <w:tcPr>
            <w:tcW w:w="1558" w:type="dxa"/>
            <w:shd w:val="clear" w:color="auto" w:fill="FFFFFF" w:themeFill="background1"/>
            <w:hideMark/>
          </w:tcPr>
          <w:p w14:paraId="4B204D27"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9.10.11.12</w:t>
            </w:r>
          </w:p>
        </w:tc>
      </w:tr>
      <w:tr w:rsidR="00FC028F" w:rsidRPr="008E1034" w14:paraId="20B3D6B3" w14:textId="77777777" w:rsidTr="002D4A3C">
        <w:tc>
          <w:tcPr>
            <w:cnfStyle w:val="001000000000" w:firstRow="0" w:lastRow="0" w:firstColumn="1" w:lastColumn="0" w:oddVBand="0" w:evenVBand="0" w:oddHBand="0" w:evenHBand="0" w:firstRowFirstColumn="0" w:firstRowLastColumn="0" w:lastRowFirstColumn="0" w:lastRowLastColumn="0"/>
            <w:tcW w:w="1366" w:type="dxa"/>
            <w:hideMark/>
          </w:tcPr>
          <w:p w14:paraId="0150A831" w14:textId="77777777" w:rsidR="00D46655" w:rsidRPr="008E1034" w:rsidRDefault="00D46655" w:rsidP="008E1034">
            <w:pPr>
              <w:shd w:val="clear" w:color="auto" w:fill="FFFFFF" w:themeFill="background1"/>
              <w:bidi/>
              <w:spacing w:after="120" w:line="276" w:lineRule="auto"/>
              <w:jc w:val="center"/>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الفرضية الرابعة</w:t>
            </w:r>
          </w:p>
        </w:tc>
        <w:tc>
          <w:tcPr>
            <w:tcW w:w="2372" w:type="dxa"/>
            <w:hideMark/>
          </w:tcPr>
          <w:p w14:paraId="0E512184" w14:textId="77777777" w:rsidR="00D46655" w:rsidRPr="008E1034" w:rsidRDefault="00D46655" w:rsidP="008E1034">
            <w:pPr>
              <w:shd w:val="clear" w:color="auto" w:fill="FFFFFF" w:themeFill="background1"/>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التسويق عبر التطبيقات الذكية</w:t>
            </w:r>
          </w:p>
        </w:tc>
        <w:tc>
          <w:tcPr>
            <w:tcW w:w="3147" w:type="dxa"/>
            <w:hideMark/>
          </w:tcPr>
          <w:p w14:paraId="597F83E5" w14:textId="77777777" w:rsidR="00D46655" w:rsidRPr="008E1034" w:rsidRDefault="00D46655" w:rsidP="008E1034">
            <w:pPr>
              <w:shd w:val="clear" w:color="auto" w:fill="FFFFFF" w:themeFill="background1"/>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تسهيل إدارة المواعيد والخدمات</w:t>
            </w:r>
          </w:p>
        </w:tc>
        <w:tc>
          <w:tcPr>
            <w:tcW w:w="1558" w:type="dxa"/>
            <w:hideMark/>
          </w:tcPr>
          <w:p w14:paraId="0BF3BD5A" w14:textId="77777777" w:rsidR="00D46655" w:rsidRPr="008E1034" w:rsidRDefault="00D46655" w:rsidP="008E1034">
            <w:pPr>
              <w:shd w:val="clear" w:color="auto" w:fill="FFFFFF" w:themeFill="background1"/>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13.14.15.16</w:t>
            </w:r>
          </w:p>
        </w:tc>
      </w:tr>
      <w:tr w:rsidR="00FC028F" w:rsidRPr="008E1034" w14:paraId="2A1492B3" w14:textId="77777777" w:rsidTr="008E1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shd w:val="clear" w:color="auto" w:fill="FFFFFF" w:themeFill="background1"/>
            <w:hideMark/>
          </w:tcPr>
          <w:p w14:paraId="2E4062ED" w14:textId="77777777" w:rsidR="00D46655" w:rsidRPr="008E1034" w:rsidRDefault="00D46655" w:rsidP="008E1034">
            <w:pPr>
              <w:shd w:val="clear" w:color="auto" w:fill="FFFFFF" w:themeFill="background1"/>
              <w:bidi/>
              <w:spacing w:after="120" w:line="276" w:lineRule="auto"/>
              <w:jc w:val="center"/>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المتغير التابع</w:t>
            </w:r>
          </w:p>
        </w:tc>
        <w:tc>
          <w:tcPr>
            <w:tcW w:w="2372" w:type="dxa"/>
            <w:shd w:val="clear" w:color="auto" w:fill="FFFFFF" w:themeFill="background1"/>
            <w:hideMark/>
          </w:tcPr>
          <w:p w14:paraId="771FE607"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جودة الخدمات الطبية</w:t>
            </w:r>
          </w:p>
        </w:tc>
        <w:tc>
          <w:tcPr>
            <w:tcW w:w="3147" w:type="dxa"/>
            <w:shd w:val="clear" w:color="auto" w:fill="FFFFFF" w:themeFill="background1"/>
            <w:hideMark/>
          </w:tcPr>
          <w:p w14:paraId="1DC882C5" w14:textId="652D793B"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 xml:space="preserve">رضا </w:t>
            </w:r>
            <w:r w:rsidR="00866BFD" w:rsidRPr="008E1034">
              <w:rPr>
                <w:rFonts w:ascii="Traditional Arabic" w:eastAsia="Times New Roman" w:hAnsi="Traditional Arabic" w:cs="Traditional Arabic"/>
                <w:color w:val="000000" w:themeColor="text1"/>
                <w:sz w:val="28"/>
                <w:szCs w:val="28"/>
                <w:rtl/>
              </w:rPr>
              <w:t>المرضى</w:t>
            </w:r>
          </w:p>
        </w:tc>
        <w:tc>
          <w:tcPr>
            <w:tcW w:w="1558" w:type="dxa"/>
            <w:shd w:val="clear" w:color="auto" w:fill="FFFFFF" w:themeFill="background1"/>
            <w:hideMark/>
          </w:tcPr>
          <w:p w14:paraId="304D8C85"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17.18.19.20</w:t>
            </w:r>
          </w:p>
        </w:tc>
      </w:tr>
      <w:tr w:rsidR="00FC028F" w:rsidRPr="008E1034" w14:paraId="51227460" w14:textId="77777777" w:rsidTr="008E1034">
        <w:tc>
          <w:tcPr>
            <w:cnfStyle w:val="001000000000" w:firstRow="0" w:lastRow="0" w:firstColumn="1" w:lastColumn="0" w:oddVBand="0" w:evenVBand="0" w:oddHBand="0" w:evenHBand="0" w:firstRowFirstColumn="0" w:firstRowLastColumn="0" w:lastRowFirstColumn="0" w:lastRowLastColumn="0"/>
            <w:tcW w:w="1366" w:type="dxa"/>
            <w:shd w:val="clear" w:color="auto" w:fill="FFFFFF" w:themeFill="background1"/>
            <w:hideMark/>
          </w:tcPr>
          <w:p w14:paraId="724CA255" w14:textId="77777777" w:rsidR="00D46655" w:rsidRPr="008E1034" w:rsidRDefault="00D46655" w:rsidP="008E1034">
            <w:pPr>
              <w:shd w:val="clear" w:color="auto" w:fill="FFFFFF" w:themeFill="background1"/>
              <w:bidi/>
              <w:spacing w:after="120" w:line="276" w:lineRule="auto"/>
              <w:jc w:val="center"/>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المتغير التابع</w:t>
            </w:r>
          </w:p>
        </w:tc>
        <w:tc>
          <w:tcPr>
            <w:tcW w:w="2372" w:type="dxa"/>
            <w:shd w:val="clear" w:color="auto" w:fill="FFFFFF" w:themeFill="background1"/>
            <w:hideMark/>
          </w:tcPr>
          <w:p w14:paraId="00FC97C2" w14:textId="77777777" w:rsidR="00D46655" w:rsidRPr="008E1034" w:rsidRDefault="00D46655" w:rsidP="008E1034">
            <w:pPr>
              <w:shd w:val="clear" w:color="auto" w:fill="FFFFFF" w:themeFill="background1"/>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جودة الخدمات الطبية</w:t>
            </w:r>
          </w:p>
        </w:tc>
        <w:tc>
          <w:tcPr>
            <w:tcW w:w="3147" w:type="dxa"/>
            <w:shd w:val="clear" w:color="auto" w:fill="FFFFFF" w:themeFill="background1"/>
            <w:hideMark/>
          </w:tcPr>
          <w:p w14:paraId="7556B122" w14:textId="77777777" w:rsidR="00D46655" w:rsidRPr="008E1034" w:rsidRDefault="00D46655" w:rsidP="008E1034">
            <w:pPr>
              <w:shd w:val="clear" w:color="auto" w:fill="FFFFFF" w:themeFill="background1"/>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الكفاءة التشغيلية</w:t>
            </w:r>
          </w:p>
        </w:tc>
        <w:tc>
          <w:tcPr>
            <w:tcW w:w="1558" w:type="dxa"/>
            <w:shd w:val="clear" w:color="auto" w:fill="FFFFFF" w:themeFill="background1"/>
            <w:hideMark/>
          </w:tcPr>
          <w:p w14:paraId="19D66662" w14:textId="77777777" w:rsidR="00D46655" w:rsidRPr="008E1034" w:rsidRDefault="00D46655" w:rsidP="008E1034">
            <w:pPr>
              <w:shd w:val="clear" w:color="auto" w:fill="FFFFFF" w:themeFill="background1"/>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21.22.23.24</w:t>
            </w:r>
          </w:p>
        </w:tc>
      </w:tr>
      <w:tr w:rsidR="00FC028F" w:rsidRPr="008E1034" w14:paraId="2674D468" w14:textId="77777777" w:rsidTr="008E1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shd w:val="clear" w:color="auto" w:fill="FFFFFF" w:themeFill="background1"/>
            <w:hideMark/>
          </w:tcPr>
          <w:p w14:paraId="31D75840" w14:textId="77777777" w:rsidR="00D46655" w:rsidRPr="008E1034" w:rsidRDefault="00D46655" w:rsidP="008E1034">
            <w:pPr>
              <w:shd w:val="clear" w:color="auto" w:fill="FFFFFF" w:themeFill="background1"/>
              <w:bidi/>
              <w:spacing w:after="120" w:line="276" w:lineRule="auto"/>
              <w:jc w:val="center"/>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المتغير التابع</w:t>
            </w:r>
          </w:p>
        </w:tc>
        <w:tc>
          <w:tcPr>
            <w:tcW w:w="2372" w:type="dxa"/>
            <w:shd w:val="clear" w:color="auto" w:fill="FFFFFF" w:themeFill="background1"/>
            <w:hideMark/>
          </w:tcPr>
          <w:p w14:paraId="2D614CC5"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جودة الخدمات الطبية</w:t>
            </w:r>
          </w:p>
        </w:tc>
        <w:tc>
          <w:tcPr>
            <w:tcW w:w="3147" w:type="dxa"/>
            <w:shd w:val="clear" w:color="auto" w:fill="FFFFFF" w:themeFill="background1"/>
            <w:hideMark/>
          </w:tcPr>
          <w:p w14:paraId="08CAD9EB"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جودة الرعاية الطبية</w:t>
            </w:r>
          </w:p>
        </w:tc>
        <w:tc>
          <w:tcPr>
            <w:tcW w:w="1558" w:type="dxa"/>
            <w:shd w:val="clear" w:color="auto" w:fill="FFFFFF" w:themeFill="background1"/>
            <w:hideMark/>
          </w:tcPr>
          <w:p w14:paraId="6916B042"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25.26.27.28</w:t>
            </w:r>
          </w:p>
        </w:tc>
      </w:tr>
    </w:tbl>
    <w:p w14:paraId="403C45A8" w14:textId="76A56558" w:rsidR="008303AB" w:rsidRPr="008E1034" w:rsidRDefault="00D46655" w:rsidP="008E1034">
      <w:pPr>
        <w:shd w:val="clear" w:color="auto" w:fill="FFFFFF" w:themeFill="background1"/>
        <w:bidi/>
        <w:spacing w:before="240" w:after="120" w:line="276" w:lineRule="auto"/>
        <w:ind w:firstLine="509"/>
        <w:jc w:val="both"/>
        <w:rPr>
          <w:rFonts w:ascii="Traditional Arabic" w:eastAsia="Times New Roman" w:hAnsi="Traditional Arabic" w:cs="Traditional Arabic"/>
          <w:b/>
          <w:bCs/>
          <w:sz w:val="36"/>
          <w:szCs w:val="36"/>
          <w:rtl/>
        </w:rPr>
      </w:pPr>
      <w:r w:rsidRPr="008E1034">
        <w:rPr>
          <w:rFonts w:ascii="Traditional Arabic" w:eastAsia="Times New Roman" w:hAnsi="Traditional Arabic" w:cs="Traditional Arabic"/>
          <w:sz w:val="32"/>
          <w:szCs w:val="32"/>
          <w:rtl/>
        </w:rPr>
        <w:t xml:space="preserve">يتضح من جدول الاتساق بين أداة الدراسة وفرضياتها أن جميع فرضيات الدراسة تم تمثيلها من خلال مجموعة من العبارات في الاستبانة، حيث تم قياس المتغير المستقل المتمثل في التسويق عبر التطبيقات الذكية من خلال أربعة أبعاد هي: الترويج للخدمات الطبية، والتفاعل مع </w:t>
      </w:r>
      <w:r w:rsidR="00866BFD"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xml:space="preserve">، وتوفير المعلومات الصحية، وتسهيل إدارة المواعيد والخدمات. كما تم قياس المتغير التابع جودة الخدمات الطبية من خلال ثلاثة أبعاد هي: رضا </w:t>
      </w:r>
      <w:r w:rsidR="008E02DC"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والكفاءة التشغيلية، وجودة الرعاية الطبية. ويؤكد هذا الاتساق أن أداة الدراسة تغطي جميع أبعاد المتغيرات المرتبطة بفرضيات البحث، مما يعزز من صدق الأداة وقدرتها على اختبار فرضيات الدراسة بدقة</w:t>
      </w:r>
      <w:r w:rsidRPr="008E1034">
        <w:rPr>
          <w:rFonts w:ascii="Traditional Arabic" w:eastAsia="Times New Roman" w:hAnsi="Traditional Arabic" w:cs="Traditional Arabic"/>
          <w:sz w:val="32"/>
          <w:szCs w:val="32"/>
        </w:rPr>
        <w:t>.</w:t>
      </w:r>
      <w:r w:rsidR="0042683C" w:rsidRPr="008E1034">
        <w:rPr>
          <w:rFonts w:ascii="Traditional Arabic" w:eastAsia="Times New Roman" w:hAnsi="Traditional Arabic" w:cs="Traditional Arabic" w:hint="cs"/>
          <w:sz w:val="32"/>
          <w:szCs w:val="32"/>
          <w:rtl/>
        </w:rPr>
        <w:t xml:space="preserve"> </w:t>
      </w:r>
      <w:r w:rsidR="008303AB" w:rsidRPr="008E1034">
        <w:rPr>
          <w:rFonts w:ascii="Traditional Arabic" w:eastAsia="Times New Roman" w:hAnsi="Traditional Arabic" w:cs="Traditional Arabic"/>
          <w:b/>
          <w:bCs/>
          <w:sz w:val="36"/>
          <w:szCs w:val="36"/>
          <w:rtl/>
        </w:rPr>
        <w:br w:type="page"/>
      </w:r>
    </w:p>
    <w:p w14:paraId="07A6FA4C" w14:textId="63294C4D" w:rsidR="00626B6C" w:rsidRPr="008E1034" w:rsidRDefault="00626B6C" w:rsidP="008E1034">
      <w:pPr>
        <w:shd w:val="clear" w:color="auto" w:fill="FFFFFF" w:themeFill="background1"/>
        <w:bidi/>
        <w:spacing w:before="240" w:after="360" w:line="276" w:lineRule="auto"/>
        <w:ind w:left="360"/>
        <w:jc w:val="both"/>
        <w:rPr>
          <w:rFonts w:ascii="Traditional Arabic" w:eastAsia="Times New Roman" w:hAnsi="Traditional Arabic" w:cs="Traditional Arabic"/>
          <w:b/>
          <w:bCs/>
          <w:sz w:val="40"/>
          <w:szCs w:val="40"/>
          <w:rtl/>
        </w:rPr>
      </w:pPr>
      <w:r w:rsidRPr="008E1034">
        <w:rPr>
          <w:rFonts w:ascii="Traditional Arabic" w:eastAsia="Times New Roman" w:hAnsi="Traditional Arabic" w:cs="Traditional Arabic"/>
          <w:b/>
          <w:bCs/>
          <w:sz w:val="40"/>
          <w:szCs w:val="40"/>
          <w:rtl/>
        </w:rPr>
        <w:t>4</w:t>
      </w:r>
      <w:r w:rsidR="00AA0CD8" w:rsidRPr="008E1034">
        <w:rPr>
          <w:rFonts w:ascii="Traditional Arabic" w:eastAsia="Times New Roman" w:hAnsi="Traditional Arabic" w:cs="Traditional Arabic" w:hint="cs"/>
          <w:b/>
          <w:bCs/>
          <w:sz w:val="40"/>
          <w:szCs w:val="40"/>
          <w:rtl/>
        </w:rPr>
        <w:t>-</w:t>
      </w:r>
      <w:r w:rsidRPr="008E1034">
        <w:rPr>
          <w:rFonts w:ascii="Traditional Arabic" w:eastAsia="Times New Roman" w:hAnsi="Traditional Arabic" w:cs="Traditional Arabic"/>
          <w:b/>
          <w:bCs/>
          <w:sz w:val="40"/>
          <w:szCs w:val="40"/>
          <w:rtl/>
        </w:rPr>
        <w:t xml:space="preserve"> تحديد متغيرات الدراسة</w:t>
      </w:r>
    </w:p>
    <w:p w14:paraId="2BDCE9FC" w14:textId="7777777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في ضوء مشكلة الدراسة وأهدافها وفرضياتها، تم تحديد متغيرات الدراسة بصورة دقيقة بما يعكس طبيعة العلاقة السببية المراد اختبارها، والمتمثلة في قياس أثر التسويق عبر التطبيقات الذكية على تحسين جودة الخدمات الطبية في مستشفيات القطاع الخاص بمدينة الرياض</w:t>
      </w:r>
      <w:r w:rsidRPr="008E1034">
        <w:rPr>
          <w:rFonts w:ascii="Traditional Arabic" w:eastAsia="Times New Roman" w:hAnsi="Traditional Arabic" w:cs="Traditional Arabic"/>
          <w:sz w:val="32"/>
          <w:szCs w:val="32"/>
        </w:rPr>
        <w:t>.</w:t>
      </w:r>
    </w:p>
    <w:p w14:paraId="5509411C" w14:textId="7777777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وتتضمن الدراسة متغيرين رئيسين</w:t>
      </w:r>
      <w:r w:rsidRPr="008E1034">
        <w:rPr>
          <w:rFonts w:ascii="Traditional Arabic" w:eastAsia="Times New Roman" w:hAnsi="Traditional Arabic" w:cs="Traditional Arabic"/>
          <w:sz w:val="32"/>
          <w:szCs w:val="32"/>
        </w:rPr>
        <w:t>:</w:t>
      </w:r>
    </w:p>
    <w:p w14:paraId="5F13C3D5" w14:textId="77777777" w:rsidR="00626B6C" w:rsidRPr="008E1034" w:rsidRDefault="00626B6C" w:rsidP="008E1034">
      <w:pPr>
        <w:numPr>
          <w:ilvl w:val="0"/>
          <w:numId w:val="29"/>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المتغير المستقل:</w:t>
      </w:r>
      <w:r w:rsidRPr="008E1034">
        <w:rPr>
          <w:rFonts w:ascii="Traditional Arabic" w:eastAsia="Times New Roman" w:hAnsi="Traditional Arabic" w:cs="Traditional Arabic"/>
          <w:sz w:val="32"/>
          <w:szCs w:val="32"/>
          <w:rtl/>
        </w:rPr>
        <w:t xml:space="preserve"> التسويق عبر التطبيقات الذكية</w:t>
      </w:r>
      <w:r w:rsidRPr="008E1034">
        <w:rPr>
          <w:rFonts w:ascii="Traditional Arabic" w:eastAsia="Times New Roman" w:hAnsi="Traditional Arabic" w:cs="Traditional Arabic"/>
          <w:sz w:val="32"/>
          <w:szCs w:val="32"/>
        </w:rPr>
        <w:t>.</w:t>
      </w:r>
    </w:p>
    <w:p w14:paraId="144CBB77" w14:textId="77777777" w:rsidR="00626B6C" w:rsidRPr="008E1034" w:rsidRDefault="00626B6C" w:rsidP="008E1034">
      <w:pPr>
        <w:numPr>
          <w:ilvl w:val="0"/>
          <w:numId w:val="29"/>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المتغير التابع:</w:t>
      </w:r>
      <w:r w:rsidRPr="008E1034">
        <w:rPr>
          <w:rFonts w:ascii="Traditional Arabic" w:eastAsia="Times New Roman" w:hAnsi="Traditional Arabic" w:cs="Traditional Arabic"/>
          <w:sz w:val="32"/>
          <w:szCs w:val="32"/>
          <w:rtl/>
        </w:rPr>
        <w:t xml:space="preserve"> جودة الخدمات الطبية</w:t>
      </w:r>
      <w:r w:rsidRPr="008E1034">
        <w:rPr>
          <w:rFonts w:ascii="Traditional Arabic" w:eastAsia="Times New Roman" w:hAnsi="Traditional Arabic" w:cs="Traditional Arabic"/>
          <w:sz w:val="32"/>
          <w:szCs w:val="32"/>
        </w:rPr>
        <w:t>.</w:t>
      </w:r>
    </w:p>
    <w:p w14:paraId="5EC08C16" w14:textId="7777777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وقد تم تحديد أبعاد كل متغير استنادًا إلى الإطار النظري، والدراسات السابقة، والاستبانة المطبقة فعليًا على عينة الدراسة</w:t>
      </w:r>
      <w:r w:rsidRPr="008E1034">
        <w:rPr>
          <w:rFonts w:ascii="Traditional Arabic" w:eastAsia="Times New Roman" w:hAnsi="Traditional Arabic" w:cs="Traditional Arabic"/>
          <w:sz w:val="32"/>
          <w:szCs w:val="32"/>
        </w:rPr>
        <w:t>.</w:t>
      </w:r>
    </w:p>
    <w:p w14:paraId="1BCB0940"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أولا</w:t>
      </w:r>
      <w:r w:rsidRPr="008E1034">
        <w:rPr>
          <w:rFonts w:ascii="Traditional Arabic" w:eastAsia="Times New Roman" w:hAnsi="Traditional Arabic" w:cs="Traditional Arabic" w:hint="cs"/>
          <w:b/>
          <w:bCs/>
          <w:sz w:val="32"/>
          <w:szCs w:val="32"/>
          <w:rtl/>
        </w:rPr>
        <w:t>ً</w:t>
      </w:r>
      <w:r w:rsidRPr="008E1034">
        <w:rPr>
          <w:rFonts w:ascii="Traditional Arabic" w:eastAsia="Times New Roman" w:hAnsi="Traditional Arabic" w:cs="Traditional Arabic"/>
          <w:b/>
          <w:bCs/>
          <w:sz w:val="32"/>
          <w:szCs w:val="32"/>
          <w:rtl/>
        </w:rPr>
        <w:t>: المتغير المستقل</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sz w:val="32"/>
          <w:szCs w:val="32"/>
          <w:rtl/>
        </w:rPr>
        <w:t>التسويق عبر التطبيقات الذكية</w:t>
      </w:r>
    </w:p>
    <w:p w14:paraId="572EAD3F" w14:textId="7E6B784C"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يمثل هذا المتغير الإطار الرقمي الذي تعتمد عليه مستشفيات القطاع الخاص بمدينة الرياض في التفاعل مع </w:t>
      </w:r>
      <w:r w:rsidR="00866BFD"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xml:space="preserve"> وتقديم خدماتها الصحية عبر التطبيقات الذكية، ولا يقصد به الترويج فقط، بل يشمل منظومة متكاملة من الأنشطة الرقمية التي تؤثر في تجربة المستفيد</w:t>
      </w:r>
      <w:r w:rsidRPr="008E1034">
        <w:rPr>
          <w:rFonts w:ascii="Traditional Arabic" w:eastAsia="Times New Roman" w:hAnsi="Traditional Arabic" w:cs="Traditional Arabic"/>
          <w:sz w:val="32"/>
          <w:szCs w:val="32"/>
        </w:rPr>
        <w:t>.</w:t>
      </w:r>
    </w:p>
    <w:p w14:paraId="34B9314A" w14:textId="7777777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وقد تم قياس هذا المتغير من خلال أربعة أبعاد رئيسة، كما وردت في أداة الدراسة</w:t>
      </w:r>
      <w:r w:rsidRPr="008E1034">
        <w:rPr>
          <w:rFonts w:ascii="Traditional Arabic" w:eastAsia="Times New Roman" w:hAnsi="Traditional Arabic" w:cs="Traditional Arabic"/>
          <w:sz w:val="32"/>
          <w:szCs w:val="32"/>
        </w:rPr>
        <w:t>:</w:t>
      </w:r>
    </w:p>
    <w:p w14:paraId="3FA4B0D6" w14:textId="77777777" w:rsidR="00626B6C" w:rsidRPr="008E1034" w:rsidRDefault="00626B6C" w:rsidP="008E1034">
      <w:pPr>
        <w:shd w:val="clear" w:color="auto" w:fill="FFFFFF" w:themeFill="background1"/>
        <w:bidi/>
        <w:spacing w:before="100" w:beforeAutospacing="1" w:after="100" w:afterAutospacing="1" w:line="276" w:lineRule="auto"/>
        <w:ind w:firstLine="84"/>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Pr>
        <w:t xml:space="preserve"> - 1</w:t>
      </w:r>
      <w:r w:rsidRPr="008E1034">
        <w:rPr>
          <w:rFonts w:ascii="Traditional Arabic" w:eastAsia="Times New Roman" w:hAnsi="Traditional Arabic" w:cs="Traditional Arabic"/>
          <w:b/>
          <w:bCs/>
          <w:sz w:val="32"/>
          <w:szCs w:val="32"/>
          <w:rtl/>
        </w:rPr>
        <w:t>الترويج للخدمات الطبية عبر التطبيقات الذكية</w:t>
      </w:r>
    </w:p>
    <w:p w14:paraId="2C20CA20" w14:textId="7777777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ويعكس قدرة التطبيق على</w:t>
      </w:r>
      <w:r w:rsidRPr="008E1034">
        <w:rPr>
          <w:rFonts w:ascii="Traditional Arabic" w:eastAsia="Times New Roman" w:hAnsi="Traditional Arabic" w:cs="Traditional Arabic"/>
          <w:sz w:val="32"/>
          <w:szCs w:val="32"/>
        </w:rPr>
        <w:t>:</w:t>
      </w:r>
    </w:p>
    <w:p w14:paraId="00F6F2F0" w14:textId="77777777" w:rsidR="00626B6C" w:rsidRPr="008E1034" w:rsidRDefault="00626B6C" w:rsidP="008E1034">
      <w:pPr>
        <w:numPr>
          <w:ilvl w:val="0"/>
          <w:numId w:val="30"/>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عرض الخدمات الطبية بوضوح</w:t>
      </w:r>
      <w:r w:rsidRPr="008E1034">
        <w:rPr>
          <w:rFonts w:ascii="Traditional Arabic" w:eastAsia="Times New Roman" w:hAnsi="Traditional Arabic" w:cs="Traditional Arabic" w:hint="cs"/>
          <w:sz w:val="32"/>
          <w:szCs w:val="32"/>
          <w:rtl/>
        </w:rPr>
        <w:t>.</w:t>
      </w:r>
    </w:p>
    <w:p w14:paraId="1CD29557" w14:textId="77777777" w:rsidR="00626B6C" w:rsidRPr="008E1034" w:rsidRDefault="00626B6C" w:rsidP="008E1034">
      <w:pPr>
        <w:numPr>
          <w:ilvl w:val="0"/>
          <w:numId w:val="30"/>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التعريف بالخدمات الجديدة</w:t>
      </w:r>
      <w:r w:rsidRPr="008E1034">
        <w:rPr>
          <w:rFonts w:ascii="Traditional Arabic" w:eastAsia="Times New Roman" w:hAnsi="Traditional Arabic" w:cs="Traditional Arabic" w:hint="cs"/>
          <w:sz w:val="32"/>
          <w:szCs w:val="32"/>
          <w:rtl/>
        </w:rPr>
        <w:t>.</w:t>
      </w:r>
    </w:p>
    <w:p w14:paraId="55B7EE44" w14:textId="77777777" w:rsidR="00626B6C" w:rsidRPr="008E1034" w:rsidRDefault="00626B6C" w:rsidP="008E1034">
      <w:pPr>
        <w:numPr>
          <w:ilvl w:val="0"/>
          <w:numId w:val="30"/>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تكوين صورة ذهنية إيجابية عن المستشف</w:t>
      </w:r>
      <w:r w:rsidRPr="008E1034">
        <w:rPr>
          <w:rFonts w:ascii="Traditional Arabic" w:eastAsia="Times New Roman" w:hAnsi="Traditional Arabic" w:cs="Traditional Arabic" w:hint="cs"/>
          <w:sz w:val="32"/>
          <w:szCs w:val="32"/>
          <w:rtl/>
        </w:rPr>
        <w:t>يات الخاصة.</w:t>
      </w:r>
    </w:p>
    <w:p w14:paraId="0C3C8CDF" w14:textId="454B9A8A" w:rsidR="00626B6C" w:rsidRPr="008E1034" w:rsidRDefault="00626B6C" w:rsidP="008E1034">
      <w:pPr>
        <w:numPr>
          <w:ilvl w:val="0"/>
          <w:numId w:val="30"/>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تعزيز ثقة </w:t>
      </w:r>
      <w:r w:rsidR="00866BFD" w:rsidRPr="008E1034">
        <w:rPr>
          <w:rFonts w:ascii="Traditional Arabic" w:eastAsia="Times New Roman" w:hAnsi="Traditional Arabic" w:cs="Traditional Arabic"/>
          <w:sz w:val="32"/>
          <w:szCs w:val="32"/>
          <w:rtl/>
        </w:rPr>
        <w:t>المرضى</w:t>
      </w:r>
      <w:r w:rsidR="00866BFD"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بالخدمات المقدمة</w:t>
      </w:r>
      <w:r w:rsidRPr="008E1034">
        <w:rPr>
          <w:rFonts w:ascii="Traditional Arabic" w:eastAsia="Times New Roman" w:hAnsi="Traditional Arabic" w:cs="Traditional Arabic"/>
          <w:sz w:val="32"/>
          <w:szCs w:val="32"/>
        </w:rPr>
        <w:t>.</w:t>
      </w:r>
    </w:p>
    <w:p w14:paraId="09F500DC" w14:textId="6028959D"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ويمثل هذا ال</w:t>
      </w:r>
      <w:r w:rsidR="00725219">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الجانب الاتصالي–التسويقي للتطبيق</w:t>
      </w:r>
      <w:r w:rsidRPr="008E1034">
        <w:rPr>
          <w:rFonts w:ascii="Traditional Arabic" w:eastAsia="Times New Roman" w:hAnsi="Traditional Arabic" w:cs="Traditional Arabic"/>
          <w:sz w:val="32"/>
          <w:szCs w:val="32"/>
        </w:rPr>
        <w:t>.</w:t>
      </w:r>
    </w:p>
    <w:p w14:paraId="172EB418" w14:textId="710CC079" w:rsidR="00626B6C" w:rsidRPr="008E1034" w:rsidRDefault="00626B6C" w:rsidP="008E1034">
      <w:pPr>
        <w:shd w:val="clear" w:color="auto" w:fill="FFFFFF" w:themeFill="background1"/>
        <w:bidi/>
        <w:spacing w:before="100" w:beforeAutospacing="1" w:after="100" w:afterAutospacing="1" w:line="276" w:lineRule="auto"/>
        <w:ind w:hanging="58"/>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Pr>
        <w:t xml:space="preserve"> -2 </w:t>
      </w:r>
      <w:r w:rsidRPr="008E1034">
        <w:rPr>
          <w:rFonts w:ascii="Traditional Arabic" w:eastAsia="Times New Roman" w:hAnsi="Traditional Arabic" w:cs="Traditional Arabic"/>
          <w:b/>
          <w:bCs/>
          <w:sz w:val="32"/>
          <w:szCs w:val="32"/>
          <w:rtl/>
        </w:rPr>
        <w:t xml:space="preserve">التفاعل المباشر مع </w:t>
      </w:r>
      <w:r w:rsidR="008E02DC" w:rsidRPr="008E1034">
        <w:rPr>
          <w:rFonts w:ascii="Traditional Arabic" w:eastAsia="Times New Roman" w:hAnsi="Traditional Arabic" w:cs="Traditional Arabic"/>
          <w:b/>
          <w:bCs/>
          <w:sz w:val="32"/>
          <w:szCs w:val="32"/>
          <w:rtl/>
        </w:rPr>
        <w:t>المرضى</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sz w:val="32"/>
          <w:szCs w:val="32"/>
          <w:rtl/>
        </w:rPr>
        <w:t>ويتعلق بدرجة فاعلية التطبيق في</w:t>
      </w:r>
      <w:r w:rsidRPr="008E1034">
        <w:rPr>
          <w:rFonts w:ascii="Traditional Arabic" w:eastAsia="Times New Roman" w:hAnsi="Traditional Arabic" w:cs="Traditional Arabic"/>
          <w:sz w:val="32"/>
          <w:szCs w:val="32"/>
        </w:rPr>
        <w:t>:</w:t>
      </w:r>
    </w:p>
    <w:p w14:paraId="75BFAAB9" w14:textId="77777777" w:rsidR="00626B6C" w:rsidRPr="008E1034" w:rsidRDefault="00626B6C" w:rsidP="008E1034">
      <w:pPr>
        <w:numPr>
          <w:ilvl w:val="0"/>
          <w:numId w:val="31"/>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تسهيل التواصل السريع</w:t>
      </w:r>
      <w:r w:rsidRPr="008E1034">
        <w:rPr>
          <w:rFonts w:ascii="Traditional Arabic" w:eastAsia="Times New Roman" w:hAnsi="Traditional Arabic" w:cs="Traditional Arabic" w:hint="cs"/>
          <w:sz w:val="32"/>
          <w:szCs w:val="32"/>
          <w:rtl/>
        </w:rPr>
        <w:t>.</w:t>
      </w:r>
    </w:p>
    <w:p w14:paraId="55056947" w14:textId="77777777" w:rsidR="00626B6C" w:rsidRPr="008E1034" w:rsidRDefault="00626B6C" w:rsidP="008E1034">
      <w:pPr>
        <w:numPr>
          <w:ilvl w:val="0"/>
          <w:numId w:val="31"/>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سرعة الاستجابة للاستفسارات</w:t>
      </w:r>
      <w:r w:rsidRPr="008E1034">
        <w:rPr>
          <w:rFonts w:ascii="Traditional Arabic" w:eastAsia="Times New Roman" w:hAnsi="Traditional Arabic" w:cs="Traditional Arabic" w:hint="cs"/>
          <w:sz w:val="32"/>
          <w:szCs w:val="32"/>
          <w:rtl/>
        </w:rPr>
        <w:t>.</w:t>
      </w:r>
    </w:p>
    <w:p w14:paraId="4BA49C30" w14:textId="77777777" w:rsidR="00626B6C" w:rsidRPr="008E1034" w:rsidRDefault="00626B6C" w:rsidP="008E1034">
      <w:pPr>
        <w:numPr>
          <w:ilvl w:val="0"/>
          <w:numId w:val="31"/>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تعزيز الشعور بالاهتمام</w:t>
      </w:r>
      <w:r w:rsidRPr="008E1034">
        <w:rPr>
          <w:rFonts w:ascii="Traditional Arabic" w:eastAsia="Times New Roman" w:hAnsi="Traditional Arabic" w:cs="Traditional Arabic" w:hint="cs"/>
          <w:sz w:val="32"/>
          <w:szCs w:val="32"/>
          <w:rtl/>
        </w:rPr>
        <w:t>.</w:t>
      </w:r>
    </w:p>
    <w:p w14:paraId="0508BDA6" w14:textId="77777777" w:rsidR="00626B6C" w:rsidRPr="008E1034" w:rsidRDefault="00626B6C" w:rsidP="008E1034">
      <w:pPr>
        <w:numPr>
          <w:ilvl w:val="0"/>
          <w:numId w:val="31"/>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متابعة الطلبات والخدمات</w:t>
      </w:r>
      <w:r w:rsidRPr="008E1034">
        <w:rPr>
          <w:rFonts w:ascii="Traditional Arabic" w:eastAsia="Times New Roman" w:hAnsi="Traditional Arabic" w:cs="Traditional Arabic"/>
          <w:sz w:val="32"/>
          <w:szCs w:val="32"/>
        </w:rPr>
        <w:t>.</w:t>
      </w:r>
    </w:p>
    <w:p w14:paraId="3B604579" w14:textId="03AAA4B1"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ويمثل هذا ال</w:t>
      </w:r>
      <w:r w:rsidR="00725219">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مفهوم إدارة علاقات </w:t>
      </w:r>
      <w:r w:rsidR="008E02DC" w:rsidRPr="008E1034">
        <w:rPr>
          <w:rFonts w:ascii="Traditional Arabic" w:eastAsia="Times New Roman" w:hAnsi="Traditional Arabic" w:cs="Traditional Arabic"/>
          <w:sz w:val="32"/>
          <w:szCs w:val="32"/>
          <w:rtl/>
        </w:rPr>
        <w:t>المرضى</w:t>
      </w:r>
      <w:r w:rsidR="008E02DC"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الرقمية في البيئة الصحية</w:t>
      </w:r>
      <w:r w:rsidRPr="008E1034">
        <w:rPr>
          <w:rFonts w:ascii="Traditional Arabic" w:eastAsia="Times New Roman" w:hAnsi="Traditional Arabic" w:cs="Traditional Arabic"/>
          <w:sz w:val="32"/>
          <w:szCs w:val="32"/>
        </w:rPr>
        <w:t>.</w:t>
      </w:r>
    </w:p>
    <w:p w14:paraId="77560753" w14:textId="77777777" w:rsidR="00626B6C" w:rsidRPr="008E1034" w:rsidRDefault="00626B6C" w:rsidP="008E1034">
      <w:pPr>
        <w:shd w:val="clear" w:color="auto" w:fill="FFFFFF" w:themeFill="background1"/>
        <w:bidi/>
        <w:spacing w:before="100" w:beforeAutospacing="1" w:after="100" w:afterAutospacing="1" w:line="276" w:lineRule="auto"/>
        <w:ind w:hanging="58"/>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Pr>
        <w:t xml:space="preserve">-3 </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توفير المعلومات الصحية الموثوقة</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sz w:val="32"/>
          <w:szCs w:val="32"/>
          <w:rtl/>
        </w:rPr>
        <w:t>ويركز على دور التطبيق في</w:t>
      </w:r>
      <w:r w:rsidRPr="008E1034">
        <w:rPr>
          <w:rFonts w:ascii="Traditional Arabic" w:eastAsia="Times New Roman" w:hAnsi="Traditional Arabic" w:cs="Traditional Arabic"/>
          <w:sz w:val="32"/>
          <w:szCs w:val="32"/>
        </w:rPr>
        <w:t>:</w:t>
      </w:r>
    </w:p>
    <w:p w14:paraId="3A63E939" w14:textId="77777777" w:rsidR="00626B6C" w:rsidRPr="008E1034" w:rsidRDefault="00626B6C" w:rsidP="008E1034">
      <w:pPr>
        <w:numPr>
          <w:ilvl w:val="0"/>
          <w:numId w:val="32"/>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تقديم معلومات دقيقة</w:t>
      </w:r>
      <w:r w:rsidRPr="008E1034">
        <w:rPr>
          <w:rFonts w:ascii="Traditional Arabic" w:eastAsia="Times New Roman" w:hAnsi="Traditional Arabic" w:cs="Traditional Arabic" w:hint="cs"/>
          <w:sz w:val="32"/>
          <w:szCs w:val="32"/>
          <w:rtl/>
        </w:rPr>
        <w:t>.</w:t>
      </w:r>
    </w:p>
    <w:p w14:paraId="25F7031B" w14:textId="77777777" w:rsidR="00626B6C" w:rsidRPr="008E1034" w:rsidRDefault="00626B6C" w:rsidP="008E1034">
      <w:pPr>
        <w:numPr>
          <w:ilvl w:val="0"/>
          <w:numId w:val="32"/>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دعم فهم الحالة الصحية</w:t>
      </w:r>
      <w:r w:rsidRPr="008E1034">
        <w:rPr>
          <w:rFonts w:ascii="Traditional Arabic" w:eastAsia="Times New Roman" w:hAnsi="Traditional Arabic" w:cs="Traditional Arabic" w:hint="cs"/>
          <w:sz w:val="32"/>
          <w:szCs w:val="32"/>
          <w:rtl/>
        </w:rPr>
        <w:t>.</w:t>
      </w:r>
    </w:p>
    <w:p w14:paraId="103EDCA8" w14:textId="77777777" w:rsidR="00626B6C" w:rsidRPr="008E1034" w:rsidRDefault="00626B6C" w:rsidP="008E1034">
      <w:pPr>
        <w:numPr>
          <w:ilvl w:val="0"/>
          <w:numId w:val="32"/>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تعزيز الوعي الصحي</w:t>
      </w:r>
      <w:r w:rsidRPr="008E1034">
        <w:rPr>
          <w:rFonts w:ascii="Traditional Arabic" w:eastAsia="Times New Roman" w:hAnsi="Traditional Arabic" w:cs="Traditional Arabic" w:hint="cs"/>
          <w:sz w:val="32"/>
          <w:szCs w:val="32"/>
          <w:rtl/>
        </w:rPr>
        <w:t>.</w:t>
      </w:r>
    </w:p>
    <w:p w14:paraId="56A3D533" w14:textId="77777777" w:rsidR="00626B6C" w:rsidRPr="008E1034" w:rsidRDefault="00626B6C" w:rsidP="008E1034">
      <w:pPr>
        <w:numPr>
          <w:ilvl w:val="0"/>
          <w:numId w:val="32"/>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ترسيخ الثقة بالمحتوى الصحي المنشور</w:t>
      </w:r>
      <w:r w:rsidRPr="008E1034">
        <w:rPr>
          <w:rFonts w:ascii="Traditional Arabic" w:eastAsia="Times New Roman" w:hAnsi="Traditional Arabic" w:cs="Traditional Arabic"/>
          <w:sz w:val="32"/>
          <w:szCs w:val="32"/>
        </w:rPr>
        <w:t>.</w:t>
      </w:r>
    </w:p>
    <w:p w14:paraId="6636D9E5" w14:textId="011A920D" w:rsidR="00626B6C" w:rsidRPr="008E1034" w:rsidRDefault="00626B6C" w:rsidP="008E1034">
      <w:pPr>
        <w:shd w:val="clear" w:color="auto" w:fill="FFFFFF" w:themeFill="background1"/>
        <w:bidi/>
        <w:spacing w:before="100" w:beforeAutospacing="1" w:after="100" w:afterAutospacing="1" w:line="276" w:lineRule="auto"/>
        <w:ind w:hanging="58"/>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ويمثل هذا ال</w:t>
      </w:r>
      <w:r w:rsidR="00725219">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القيمة المعرفية للتطبيق وتأثيرها في إدراك جودة الخدمة</w:t>
      </w:r>
      <w:r w:rsidRPr="008E1034">
        <w:rPr>
          <w:rFonts w:ascii="Traditional Arabic" w:eastAsia="Times New Roman" w:hAnsi="Traditional Arabic" w:cs="Traditional Arabic"/>
          <w:sz w:val="32"/>
          <w:szCs w:val="32"/>
        </w:rPr>
        <w:t>.</w:t>
      </w:r>
    </w:p>
    <w:p w14:paraId="61521442" w14:textId="77777777" w:rsidR="00626B6C" w:rsidRPr="008E1034" w:rsidRDefault="00626B6C" w:rsidP="008E1034">
      <w:pPr>
        <w:shd w:val="clear" w:color="auto" w:fill="FFFFFF" w:themeFill="background1"/>
        <w:bidi/>
        <w:spacing w:before="100" w:beforeAutospacing="1" w:after="100" w:afterAutospacing="1" w:line="276" w:lineRule="auto"/>
        <w:ind w:hanging="58"/>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Pr>
        <w:t xml:space="preserve"> - 4</w:t>
      </w:r>
      <w:r w:rsidRPr="008E1034">
        <w:rPr>
          <w:rFonts w:ascii="Traditional Arabic" w:eastAsia="Times New Roman" w:hAnsi="Traditional Arabic" w:cs="Traditional Arabic"/>
          <w:b/>
          <w:bCs/>
          <w:sz w:val="32"/>
          <w:szCs w:val="32"/>
          <w:rtl/>
        </w:rPr>
        <w:t>تسهيل إدارة المواعيد والخدمات</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sz w:val="32"/>
          <w:szCs w:val="32"/>
          <w:rtl/>
        </w:rPr>
        <w:t>ويتعلق بالجانب التشغيلي للتطبيق من حيث</w:t>
      </w:r>
      <w:r w:rsidRPr="008E1034">
        <w:rPr>
          <w:rFonts w:ascii="Traditional Arabic" w:eastAsia="Times New Roman" w:hAnsi="Traditional Arabic" w:cs="Traditional Arabic"/>
          <w:sz w:val="32"/>
          <w:szCs w:val="32"/>
        </w:rPr>
        <w:t>:</w:t>
      </w:r>
    </w:p>
    <w:p w14:paraId="24E021A9" w14:textId="77777777" w:rsidR="00626B6C" w:rsidRPr="008E1034" w:rsidRDefault="00626B6C" w:rsidP="008E1034">
      <w:pPr>
        <w:numPr>
          <w:ilvl w:val="0"/>
          <w:numId w:val="33"/>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سهولة حجز المواعيد</w:t>
      </w:r>
      <w:r w:rsidRPr="008E1034">
        <w:rPr>
          <w:rFonts w:ascii="Traditional Arabic" w:eastAsia="Times New Roman" w:hAnsi="Traditional Arabic" w:cs="Traditional Arabic" w:hint="cs"/>
          <w:sz w:val="32"/>
          <w:szCs w:val="32"/>
          <w:rtl/>
        </w:rPr>
        <w:t>.</w:t>
      </w:r>
    </w:p>
    <w:p w14:paraId="457829A2" w14:textId="77777777" w:rsidR="00626B6C" w:rsidRPr="008E1034" w:rsidRDefault="00626B6C" w:rsidP="008E1034">
      <w:pPr>
        <w:numPr>
          <w:ilvl w:val="0"/>
          <w:numId w:val="33"/>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تقليل وقت الانتظار</w:t>
      </w:r>
      <w:r w:rsidRPr="008E1034">
        <w:rPr>
          <w:rFonts w:ascii="Traditional Arabic" w:eastAsia="Times New Roman" w:hAnsi="Traditional Arabic" w:cs="Traditional Arabic" w:hint="cs"/>
          <w:sz w:val="32"/>
          <w:szCs w:val="32"/>
          <w:rtl/>
        </w:rPr>
        <w:t>.</w:t>
      </w:r>
    </w:p>
    <w:p w14:paraId="2DE21281" w14:textId="77777777" w:rsidR="00626B6C" w:rsidRPr="008E1034" w:rsidRDefault="00626B6C" w:rsidP="008E1034">
      <w:pPr>
        <w:numPr>
          <w:ilvl w:val="0"/>
          <w:numId w:val="33"/>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تنظيم الفحوصات</w:t>
      </w:r>
      <w:r w:rsidRPr="008E1034">
        <w:rPr>
          <w:rFonts w:ascii="Traditional Arabic" w:eastAsia="Times New Roman" w:hAnsi="Traditional Arabic" w:cs="Traditional Arabic" w:hint="cs"/>
          <w:sz w:val="32"/>
          <w:szCs w:val="32"/>
          <w:rtl/>
        </w:rPr>
        <w:t>.</w:t>
      </w:r>
    </w:p>
    <w:p w14:paraId="54ECB2DB" w14:textId="77777777" w:rsidR="00626B6C" w:rsidRPr="008E1034" w:rsidRDefault="00626B6C" w:rsidP="008E1034">
      <w:pPr>
        <w:numPr>
          <w:ilvl w:val="0"/>
          <w:numId w:val="33"/>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إدارة الخدمات إلكترونيا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Pr>
        <w:t>.</w:t>
      </w:r>
    </w:p>
    <w:p w14:paraId="17966D27" w14:textId="02CEA771" w:rsidR="00626B6C" w:rsidRPr="008E1034" w:rsidRDefault="00626B6C" w:rsidP="008E1034">
      <w:pPr>
        <w:shd w:val="clear" w:color="auto" w:fill="FFFFFF" w:themeFill="background1"/>
        <w:bidi/>
        <w:spacing w:before="100" w:beforeAutospacing="1" w:after="100" w:afterAutospacing="1" w:line="276" w:lineRule="auto"/>
        <w:ind w:firstLine="84"/>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ويمثل هذا ال</w:t>
      </w:r>
      <w:r w:rsidR="00725219">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التحول الرقمي في العمليات الخدمية داخل المستشفى</w:t>
      </w:r>
      <w:r w:rsidRPr="008E1034">
        <w:rPr>
          <w:rFonts w:ascii="Traditional Arabic" w:eastAsia="Times New Roman" w:hAnsi="Traditional Arabic" w:cs="Traditional Arabic"/>
          <w:sz w:val="32"/>
          <w:szCs w:val="32"/>
        </w:rPr>
        <w:t>.</w:t>
      </w:r>
    </w:p>
    <w:p w14:paraId="00E632BC" w14:textId="7777777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وبذلك يعكس المتغير المستقل أبعادا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تسويقية، واتصالية، ومعلوماتية، وتشغيلية، بما يتوافق مع طبيعة التطبيقات الصحية الذكية في المستشفيات الخاصة</w:t>
      </w:r>
      <w:r w:rsidRPr="008E1034">
        <w:rPr>
          <w:rFonts w:ascii="Traditional Arabic" w:eastAsia="Times New Roman" w:hAnsi="Traditional Arabic" w:cs="Traditional Arabic"/>
          <w:sz w:val="32"/>
          <w:szCs w:val="32"/>
        </w:rPr>
        <w:t>.</w:t>
      </w:r>
    </w:p>
    <w:p w14:paraId="1A35074D"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b/>
          <w:bCs/>
          <w:sz w:val="32"/>
          <w:szCs w:val="32"/>
          <w:rtl/>
        </w:rPr>
        <w:t>ثانيا</w:t>
      </w:r>
      <w:r w:rsidRPr="008E1034">
        <w:rPr>
          <w:rFonts w:ascii="Traditional Arabic" w:eastAsia="Times New Roman" w:hAnsi="Traditional Arabic" w:cs="Traditional Arabic" w:hint="cs"/>
          <w:b/>
          <w:bCs/>
          <w:sz w:val="32"/>
          <w:szCs w:val="32"/>
          <w:rtl/>
        </w:rPr>
        <w:t>ً</w:t>
      </w:r>
      <w:r w:rsidRPr="008E1034">
        <w:rPr>
          <w:rFonts w:ascii="Traditional Arabic" w:eastAsia="Times New Roman" w:hAnsi="Traditional Arabic" w:cs="Traditional Arabic"/>
          <w:b/>
          <w:bCs/>
          <w:sz w:val="32"/>
          <w:szCs w:val="32"/>
          <w:rtl/>
        </w:rPr>
        <w:t>: المتغير التابع</w:t>
      </w:r>
      <w:r w:rsidRPr="008E1034">
        <w:rPr>
          <w:rFonts w:ascii="Traditional Arabic" w:eastAsia="Times New Roman" w:hAnsi="Traditional Arabic" w:cs="Traditional Arabic" w:hint="cs"/>
          <w:b/>
          <w:bCs/>
          <w:sz w:val="32"/>
          <w:szCs w:val="32"/>
          <w:rtl/>
        </w:rPr>
        <w:t>:</w:t>
      </w:r>
      <w:r w:rsidRPr="008E1034">
        <w:rPr>
          <w:rFonts w:ascii="Traditional Arabic" w:eastAsia="Times New Roman" w:hAnsi="Traditional Arabic" w:cs="Traditional Arabic"/>
          <w:b/>
          <w:bCs/>
          <w:sz w:val="32"/>
          <w:szCs w:val="32"/>
        </w:rPr>
        <w:t xml:space="preserve"> </w:t>
      </w:r>
      <w:r w:rsidRPr="008E1034">
        <w:rPr>
          <w:rFonts w:ascii="Traditional Arabic" w:eastAsia="Times New Roman" w:hAnsi="Traditional Arabic" w:cs="Traditional Arabic"/>
          <w:sz w:val="32"/>
          <w:szCs w:val="32"/>
          <w:rtl/>
        </w:rPr>
        <w:t>جودة الخدمات الطبية</w:t>
      </w:r>
    </w:p>
    <w:p w14:paraId="7F65E6DE" w14:textId="5CACD066"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يمثل هذا المتغير الناتج النهائي الذي تسعى الدراسة إلى تفسيره في ضوء تأثير التسويق عبر التطبيقات الذكية. وقد تم قياس جودة الخدمات الطبية بوصفها مفهومًا متعدد الأبعاد يجمع بين الجوانب الإدراكية والتنظيمية والسريرية</w:t>
      </w:r>
      <w:r w:rsidRPr="008E1034">
        <w:rPr>
          <w:rFonts w:ascii="Traditional Arabic" w:eastAsia="Times New Roman" w:hAnsi="Traditional Arabic" w:cs="Traditional Arabic"/>
          <w:sz w:val="32"/>
          <w:szCs w:val="32"/>
        </w:rPr>
        <w:t>.</w:t>
      </w:r>
    </w:p>
    <w:p w14:paraId="0356CC73" w14:textId="3926135F"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وقد تم تحديد أبعاد</w:t>
      </w:r>
      <w:r w:rsidR="009166EF" w:rsidRPr="008E1034">
        <w:rPr>
          <w:rFonts w:ascii="Traditional Arabic" w:eastAsia="Times New Roman" w:hAnsi="Traditional Arabic" w:cs="Traditional Arabic" w:hint="cs"/>
          <w:sz w:val="32"/>
          <w:szCs w:val="32"/>
          <w:rtl/>
        </w:rPr>
        <w:t>ها</w:t>
      </w:r>
      <w:r w:rsidRPr="008E1034">
        <w:rPr>
          <w:rFonts w:ascii="Traditional Arabic" w:eastAsia="Times New Roman" w:hAnsi="Traditional Arabic" w:cs="Traditional Arabic"/>
          <w:sz w:val="32"/>
          <w:szCs w:val="32"/>
          <w:rtl/>
        </w:rPr>
        <w:t xml:space="preserve"> لهذا المتغير، وفقا لأداة الدراسة</w:t>
      </w:r>
      <w:r w:rsidRPr="008E1034">
        <w:rPr>
          <w:rFonts w:ascii="Traditional Arabic" w:eastAsia="Times New Roman" w:hAnsi="Traditional Arabic" w:cs="Traditional Arabic"/>
          <w:sz w:val="32"/>
          <w:szCs w:val="32"/>
        </w:rPr>
        <w:t>:</w:t>
      </w:r>
    </w:p>
    <w:p w14:paraId="33EE01F7" w14:textId="78A6A90C"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Pr>
        <w:t xml:space="preserve">-1 </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 xml:space="preserve">رضا </w:t>
      </w:r>
      <w:r w:rsidR="00866BFD" w:rsidRPr="008E1034">
        <w:rPr>
          <w:rFonts w:ascii="Traditional Arabic" w:eastAsia="Times New Roman" w:hAnsi="Traditional Arabic" w:cs="Traditional Arabic"/>
          <w:b/>
          <w:bCs/>
          <w:sz w:val="32"/>
          <w:szCs w:val="32"/>
          <w:rtl/>
        </w:rPr>
        <w:t>المرضى</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hint="cs"/>
          <w:sz w:val="32"/>
          <w:szCs w:val="32"/>
          <w:rtl/>
        </w:rPr>
        <w:t>حيث</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sz w:val="32"/>
          <w:szCs w:val="32"/>
          <w:rtl/>
        </w:rPr>
        <w:t>يقيس مدى</w:t>
      </w:r>
      <w:r w:rsidRPr="008E1034">
        <w:rPr>
          <w:rFonts w:ascii="Traditional Arabic" w:eastAsia="Times New Roman" w:hAnsi="Traditional Arabic" w:cs="Traditional Arabic"/>
          <w:sz w:val="32"/>
          <w:szCs w:val="32"/>
        </w:rPr>
        <w:t>:</w:t>
      </w:r>
    </w:p>
    <w:p w14:paraId="4CCE1E52" w14:textId="77777777" w:rsidR="00626B6C" w:rsidRPr="008E1034" w:rsidRDefault="00626B6C" w:rsidP="008E1034">
      <w:pPr>
        <w:numPr>
          <w:ilvl w:val="0"/>
          <w:numId w:val="34"/>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رضا المستفيد عن الخدمات الطبية</w:t>
      </w:r>
      <w:r w:rsidRPr="008E1034">
        <w:rPr>
          <w:rFonts w:ascii="Traditional Arabic" w:eastAsia="Times New Roman" w:hAnsi="Traditional Arabic" w:cs="Traditional Arabic" w:hint="cs"/>
          <w:sz w:val="32"/>
          <w:szCs w:val="32"/>
          <w:rtl/>
        </w:rPr>
        <w:t>.</w:t>
      </w:r>
    </w:p>
    <w:p w14:paraId="1A6E1578" w14:textId="77777777" w:rsidR="00626B6C" w:rsidRPr="008E1034" w:rsidRDefault="00626B6C" w:rsidP="008E1034">
      <w:pPr>
        <w:numPr>
          <w:ilvl w:val="0"/>
          <w:numId w:val="34"/>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توافق الخدمة مع توقعاته</w:t>
      </w:r>
      <w:r w:rsidRPr="008E1034">
        <w:rPr>
          <w:rFonts w:ascii="Traditional Arabic" w:eastAsia="Times New Roman" w:hAnsi="Traditional Arabic" w:cs="Traditional Arabic" w:hint="cs"/>
          <w:sz w:val="32"/>
          <w:szCs w:val="32"/>
          <w:rtl/>
        </w:rPr>
        <w:t>.</w:t>
      </w:r>
    </w:p>
    <w:p w14:paraId="0C3A62BB" w14:textId="77777777" w:rsidR="00626B6C" w:rsidRPr="008E1034" w:rsidRDefault="00626B6C" w:rsidP="008E1034">
      <w:pPr>
        <w:numPr>
          <w:ilvl w:val="0"/>
          <w:numId w:val="34"/>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أثر التطبيق على مستوى الرضا</w:t>
      </w:r>
      <w:r w:rsidRPr="008E1034">
        <w:rPr>
          <w:rFonts w:ascii="Traditional Arabic" w:eastAsia="Times New Roman" w:hAnsi="Traditional Arabic" w:cs="Traditional Arabic" w:hint="cs"/>
          <w:sz w:val="32"/>
          <w:szCs w:val="32"/>
          <w:rtl/>
        </w:rPr>
        <w:t>.</w:t>
      </w:r>
    </w:p>
    <w:p w14:paraId="36EA5402" w14:textId="77777777" w:rsidR="00626B6C" w:rsidRPr="008E1034" w:rsidRDefault="00626B6C" w:rsidP="008E1034">
      <w:pPr>
        <w:numPr>
          <w:ilvl w:val="0"/>
          <w:numId w:val="34"/>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نيته في التوصية بالمستشفى للآخرين</w:t>
      </w:r>
      <w:r w:rsidRPr="008E1034">
        <w:rPr>
          <w:rFonts w:ascii="Traditional Arabic" w:eastAsia="Times New Roman" w:hAnsi="Traditional Arabic" w:cs="Traditional Arabic"/>
          <w:sz w:val="32"/>
          <w:szCs w:val="32"/>
        </w:rPr>
        <w:t>.</w:t>
      </w:r>
    </w:p>
    <w:p w14:paraId="56A5B3C8" w14:textId="38E78C71"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ويمثل هذا ال</w:t>
      </w:r>
      <w:r w:rsidR="00725219">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المؤشر الإدراكي لجودة الخدمة</w:t>
      </w:r>
      <w:r w:rsidRPr="008E1034">
        <w:rPr>
          <w:rFonts w:ascii="Traditional Arabic" w:eastAsia="Times New Roman" w:hAnsi="Traditional Arabic" w:cs="Traditional Arabic"/>
          <w:sz w:val="32"/>
          <w:szCs w:val="32"/>
        </w:rPr>
        <w:t>.</w:t>
      </w:r>
    </w:p>
    <w:p w14:paraId="2DEEDE71" w14:textId="7777777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Pr>
        <w:t>- 2</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الكفاءة التشغيلية</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sz w:val="32"/>
          <w:szCs w:val="32"/>
          <w:rtl/>
        </w:rPr>
        <w:t>ويقيس أثر التطبيقات الذكية في</w:t>
      </w:r>
      <w:r w:rsidRPr="008E1034">
        <w:rPr>
          <w:rFonts w:ascii="Traditional Arabic" w:eastAsia="Times New Roman" w:hAnsi="Traditional Arabic" w:cs="Traditional Arabic"/>
          <w:sz w:val="32"/>
          <w:szCs w:val="32"/>
        </w:rPr>
        <w:t>:</w:t>
      </w:r>
    </w:p>
    <w:p w14:paraId="3FD86646" w14:textId="77777777" w:rsidR="00626B6C" w:rsidRPr="008E1034" w:rsidRDefault="00626B6C" w:rsidP="008E1034">
      <w:pPr>
        <w:numPr>
          <w:ilvl w:val="0"/>
          <w:numId w:val="35"/>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تسريع تقديم الخدمات</w:t>
      </w:r>
      <w:r w:rsidRPr="008E1034">
        <w:rPr>
          <w:rFonts w:ascii="Traditional Arabic" w:eastAsia="Times New Roman" w:hAnsi="Traditional Arabic" w:cs="Traditional Arabic" w:hint="cs"/>
          <w:sz w:val="32"/>
          <w:szCs w:val="32"/>
          <w:rtl/>
        </w:rPr>
        <w:t>.</w:t>
      </w:r>
    </w:p>
    <w:p w14:paraId="6BD8615F" w14:textId="77777777" w:rsidR="00626B6C" w:rsidRPr="008E1034" w:rsidRDefault="00626B6C" w:rsidP="008E1034">
      <w:pPr>
        <w:numPr>
          <w:ilvl w:val="0"/>
          <w:numId w:val="35"/>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تقليل الأخطاء الإدارية</w:t>
      </w:r>
      <w:r w:rsidRPr="008E1034">
        <w:rPr>
          <w:rFonts w:ascii="Traditional Arabic" w:eastAsia="Times New Roman" w:hAnsi="Traditional Arabic" w:cs="Traditional Arabic" w:hint="cs"/>
          <w:sz w:val="32"/>
          <w:szCs w:val="32"/>
          <w:rtl/>
        </w:rPr>
        <w:t>.</w:t>
      </w:r>
    </w:p>
    <w:p w14:paraId="671C6076" w14:textId="77777777" w:rsidR="00626B6C" w:rsidRPr="008E1034" w:rsidRDefault="00626B6C" w:rsidP="008E1034">
      <w:pPr>
        <w:numPr>
          <w:ilvl w:val="0"/>
          <w:numId w:val="35"/>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تحسين تنظيم العمل</w:t>
      </w:r>
      <w:r w:rsidRPr="008E1034">
        <w:rPr>
          <w:rFonts w:ascii="Traditional Arabic" w:eastAsia="Times New Roman" w:hAnsi="Traditional Arabic" w:cs="Traditional Arabic" w:hint="cs"/>
          <w:sz w:val="32"/>
          <w:szCs w:val="32"/>
          <w:rtl/>
        </w:rPr>
        <w:t>.</w:t>
      </w:r>
    </w:p>
    <w:p w14:paraId="46AD7EE3" w14:textId="77777777" w:rsidR="00626B6C" w:rsidRPr="008E1034" w:rsidRDefault="00626B6C" w:rsidP="008E1034">
      <w:pPr>
        <w:numPr>
          <w:ilvl w:val="0"/>
          <w:numId w:val="35"/>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تعزيز كفاءة الإجراءات الطبية</w:t>
      </w:r>
      <w:r w:rsidRPr="008E1034">
        <w:rPr>
          <w:rFonts w:ascii="Traditional Arabic" w:eastAsia="Times New Roman" w:hAnsi="Traditional Arabic" w:cs="Traditional Arabic"/>
          <w:sz w:val="32"/>
          <w:szCs w:val="32"/>
        </w:rPr>
        <w:t>.</w:t>
      </w:r>
    </w:p>
    <w:p w14:paraId="08E99326" w14:textId="75D964FD"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ويمثل هذا ال</w:t>
      </w:r>
      <w:r w:rsidR="00725219">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الجانب الإداري–</w:t>
      </w:r>
      <w:r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التشغيلي لجودة الخدمة</w:t>
      </w:r>
      <w:r w:rsidRPr="008E1034">
        <w:rPr>
          <w:rFonts w:ascii="Traditional Arabic" w:eastAsia="Times New Roman" w:hAnsi="Traditional Arabic" w:cs="Traditional Arabic"/>
          <w:sz w:val="32"/>
          <w:szCs w:val="32"/>
        </w:rPr>
        <w:t>.</w:t>
      </w:r>
    </w:p>
    <w:p w14:paraId="03BED3A1" w14:textId="77777777" w:rsidR="00626B6C" w:rsidRPr="008E1034" w:rsidRDefault="00626B6C"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Pr>
        <w:t xml:space="preserve">-3 </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جودة الرعاية الطبية المقدمة</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hint="cs"/>
          <w:sz w:val="32"/>
          <w:szCs w:val="32"/>
          <w:rtl/>
        </w:rPr>
        <w:t xml:space="preserve">وهو </w:t>
      </w:r>
      <w:r w:rsidRPr="008E1034">
        <w:rPr>
          <w:rFonts w:ascii="Traditional Arabic" w:eastAsia="Times New Roman" w:hAnsi="Traditional Arabic" w:cs="Traditional Arabic"/>
          <w:sz w:val="32"/>
          <w:szCs w:val="32"/>
          <w:rtl/>
        </w:rPr>
        <w:t>ويتعلق بمدى</w:t>
      </w:r>
      <w:r w:rsidRPr="008E1034">
        <w:rPr>
          <w:rFonts w:ascii="Traditional Arabic" w:eastAsia="Times New Roman" w:hAnsi="Traditional Arabic" w:cs="Traditional Arabic"/>
          <w:sz w:val="32"/>
          <w:szCs w:val="32"/>
        </w:rPr>
        <w:t>:</w:t>
      </w:r>
    </w:p>
    <w:p w14:paraId="4AC96B27" w14:textId="77777777" w:rsidR="00626B6C" w:rsidRPr="008E1034" w:rsidRDefault="00626B6C" w:rsidP="008E1034">
      <w:pPr>
        <w:numPr>
          <w:ilvl w:val="0"/>
          <w:numId w:val="36"/>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تحسين مستوى الرعاية الصحية</w:t>
      </w:r>
      <w:r w:rsidRPr="008E1034">
        <w:rPr>
          <w:rFonts w:ascii="Traditional Arabic" w:eastAsia="Times New Roman" w:hAnsi="Traditional Arabic" w:cs="Traditional Arabic" w:hint="cs"/>
          <w:sz w:val="32"/>
          <w:szCs w:val="32"/>
          <w:rtl/>
        </w:rPr>
        <w:t>.</w:t>
      </w:r>
    </w:p>
    <w:p w14:paraId="2C20A2B1" w14:textId="77777777" w:rsidR="00626B6C" w:rsidRPr="008E1034" w:rsidRDefault="00626B6C" w:rsidP="008E1034">
      <w:pPr>
        <w:numPr>
          <w:ilvl w:val="0"/>
          <w:numId w:val="36"/>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متابعة الحالة الصحية بانتظام</w:t>
      </w:r>
      <w:r w:rsidRPr="008E1034">
        <w:rPr>
          <w:rFonts w:ascii="Traditional Arabic" w:eastAsia="Times New Roman" w:hAnsi="Traditional Arabic" w:cs="Traditional Arabic" w:hint="cs"/>
          <w:sz w:val="32"/>
          <w:szCs w:val="32"/>
          <w:rtl/>
        </w:rPr>
        <w:t>.</w:t>
      </w:r>
    </w:p>
    <w:p w14:paraId="7B0E2CE0" w14:textId="77777777" w:rsidR="00626B6C" w:rsidRPr="008E1034" w:rsidRDefault="00626B6C" w:rsidP="008E1034">
      <w:pPr>
        <w:numPr>
          <w:ilvl w:val="0"/>
          <w:numId w:val="36"/>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استمرارية الرعاية</w:t>
      </w:r>
      <w:r w:rsidRPr="008E1034">
        <w:rPr>
          <w:rFonts w:ascii="Traditional Arabic" w:eastAsia="Times New Roman" w:hAnsi="Traditional Arabic" w:cs="Traditional Arabic" w:hint="cs"/>
          <w:sz w:val="32"/>
          <w:szCs w:val="32"/>
          <w:rtl/>
        </w:rPr>
        <w:t>.</w:t>
      </w:r>
    </w:p>
    <w:p w14:paraId="69DC7FA3" w14:textId="77777777" w:rsidR="00626B6C" w:rsidRPr="008E1034" w:rsidRDefault="00626B6C" w:rsidP="008E1034">
      <w:pPr>
        <w:numPr>
          <w:ilvl w:val="0"/>
          <w:numId w:val="36"/>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تحسين نتائج الخدمة الصحية</w:t>
      </w:r>
      <w:r w:rsidRPr="008E1034">
        <w:rPr>
          <w:rFonts w:ascii="Traditional Arabic" w:eastAsia="Times New Roman" w:hAnsi="Traditional Arabic" w:cs="Traditional Arabic"/>
          <w:sz w:val="32"/>
          <w:szCs w:val="32"/>
        </w:rPr>
        <w:t>.</w:t>
      </w:r>
    </w:p>
    <w:p w14:paraId="4B199091" w14:textId="2A857640"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ويمثل هذا ال</w:t>
      </w:r>
      <w:r w:rsidR="00725219">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السريري للجودة</w:t>
      </w:r>
      <w:r w:rsidRPr="008E1034">
        <w:rPr>
          <w:rFonts w:ascii="Traditional Arabic" w:eastAsia="Times New Roman" w:hAnsi="Traditional Arabic" w:cs="Traditional Arabic"/>
          <w:sz w:val="32"/>
          <w:szCs w:val="32"/>
        </w:rPr>
        <w:t>.</w:t>
      </w:r>
    </w:p>
    <w:p w14:paraId="2ECBEA49" w14:textId="3AE5228A"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ويمثل هذا ال</w:t>
      </w:r>
      <w:r w:rsidR="00725219">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عنصر التكامل المؤسسي في تقديم الخدمة الصحية</w:t>
      </w:r>
      <w:r w:rsidRPr="008E1034">
        <w:rPr>
          <w:rFonts w:ascii="Traditional Arabic" w:eastAsia="Times New Roman" w:hAnsi="Traditional Arabic" w:cs="Traditional Arabic"/>
          <w:sz w:val="32"/>
          <w:szCs w:val="32"/>
        </w:rPr>
        <w:t>.</w:t>
      </w:r>
    </w:p>
    <w:p w14:paraId="5FE7C3AA"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العلاقة بين المتغيرين</w:t>
      </w:r>
    </w:p>
    <w:p w14:paraId="777CD629" w14:textId="33D3DD01" w:rsidR="00D04F4D" w:rsidRPr="008E1034" w:rsidRDefault="00D04F4D"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تقوم الدراسة الحالية على اختبار طبيعة العلاقة بين متغيرين رئيسين، يتمثل الأول في التسويق عبر التطبيقات الذكية بوصفه متغيرًا مستقلاً، بينما يتمثل الثاني في جودة الخدمات الطبية بوصفه متغيرًا تابعًا. وتهدف الدراسة إلى تحليل الأثر المباشر لأبعاد المتغير المستقل في أبعاد المتغير التابع، وذلك على المستوى الكلي للنموذج، وكذلك على مستوى كل </w:t>
      </w:r>
      <w:r w:rsidR="00725219">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فرعي على حدة، في ضوء الفرضية الرئيسة والفرضيات الفرعية المنبثقة عنها.</w:t>
      </w:r>
    </w:p>
    <w:p w14:paraId="6E933BAB" w14:textId="3228DD81" w:rsidR="00D04F4D" w:rsidRPr="008E1034" w:rsidRDefault="00D04F4D"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hint="cs"/>
          <w:sz w:val="32"/>
          <w:szCs w:val="32"/>
          <w:rtl/>
        </w:rPr>
        <w:t>حيث اسهم</w:t>
      </w:r>
      <w:r w:rsidRPr="008E1034">
        <w:rPr>
          <w:rFonts w:ascii="Traditional Arabic" w:eastAsia="Times New Roman" w:hAnsi="Traditional Arabic" w:cs="Traditional Arabic"/>
          <w:sz w:val="32"/>
          <w:szCs w:val="32"/>
          <w:rtl/>
        </w:rPr>
        <w:t xml:space="preserve"> التحديد المنهجي للمتغيرات وأبعادها في بناء إطار تحليلي منظم يوضح اتجاه العلاقة بين المتغيرات، ويُساعد في تصميم أداة قياس تتوافق مع أهداف الدراسة وتساؤلاتها، كما يُمكّن من اختيار الأساليب الإحصائية الملائمة لاختبار علاقات التأثير بصورة دقيقة وموضوعية.</w:t>
      </w:r>
    </w:p>
    <w:p w14:paraId="26E9F9E0" w14:textId="28982A00" w:rsidR="00626B6C" w:rsidRPr="008E1034" w:rsidRDefault="00D04F4D"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b/>
          <w:bCs/>
          <w:sz w:val="36"/>
          <w:szCs w:val="36"/>
        </w:rPr>
      </w:pPr>
      <w:r w:rsidRPr="008E1034">
        <w:rPr>
          <w:rFonts w:ascii="Traditional Arabic" w:eastAsia="Times New Roman" w:hAnsi="Traditional Arabic" w:cs="Traditional Arabic"/>
          <w:sz w:val="32"/>
          <w:szCs w:val="32"/>
          <w:rtl/>
        </w:rPr>
        <w:t>كما يعزز هذا التحديد من الاتساق المنهجي بين مشكلة الدراسة وأهدافها وفرضياتها وأداتها، بما يدعم بناء نموذج بحثي واضح المعالم، ويُسهّل تفسير النتائج وربطها بالإطار النظري والدراسات السابقة. وفي ضوء ذلك، فإن تحديد العلاقة بين متغيرات الدراسة لا يُعد إجراءً وصفيًا فحسب، بل يُمثل الأساس البنائي الذي يستند إليه التحليل الإحصائي واختبار الفرضيات وتحقيق أهداف الدراسة ضمن حدودها المكانية المتمثلة في مستشفيات القطاع الخاص بمدينة الرياض، وحدودها الزمنية المرتبطة بفترة تنفيذ الدراسة</w:t>
      </w:r>
      <w:r w:rsidR="00626B6C" w:rsidRPr="008E1034">
        <w:rPr>
          <w:rFonts w:ascii="Traditional Arabic" w:eastAsia="Times New Roman" w:hAnsi="Traditional Arabic" w:cs="Traditional Arabic"/>
          <w:sz w:val="32"/>
          <w:szCs w:val="32"/>
        </w:rPr>
        <w:t>.</w:t>
      </w:r>
    </w:p>
    <w:p w14:paraId="7923C9BB" w14:textId="3E1B2AE6" w:rsidR="00626B6C" w:rsidRPr="008E1034" w:rsidRDefault="00AA0CD8"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6"/>
          <w:szCs w:val="36"/>
        </w:rPr>
      </w:pPr>
      <w:r w:rsidRPr="008E1034">
        <w:rPr>
          <w:rFonts w:ascii="Traditional Arabic" w:eastAsia="Times New Roman" w:hAnsi="Traditional Arabic" w:cs="Traditional Arabic"/>
          <w:b/>
          <w:bCs/>
          <w:sz w:val="36"/>
          <w:szCs w:val="36"/>
        </w:rPr>
        <w:t xml:space="preserve"> </w:t>
      </w:r>
      <w:r w:rsidR="00626B6C" w:rsidRPr="008E1034">
        <w:rPr>
          <w:rFonts w:ascii="Traditional Arabic" w:eastAsia="Times New Roman" w:hAnsi="Traditional Arabic" w:cs="Traditional Arabic"/>
          <w:b/>
          <w:bCs/>
          <w:sz w:val="36"/>
          <w:szCs w:val="36"/>
        </w:rPr>
        <w:t xml:space="preserve">-5 </w:t>
      </w:r>
      <w:r w:rsidRPr="008E1034">
        <w:rPr>
          <w:rFonts w:ascii="Traditional Arabic" w:eastAsia="Times New Roman" w:hAnsi="Traditional Arabic" w:cs="Traditional Arabic" w:hint="cs"/>
          <w:b/>
          <w:bCs/>
          <w:sz w:val="36"/>
          <w:szCs w:val="36"/>
          <w:rtl/>
        </w:rPr>
        <w:t xml:space="preserve">تحديد </w:t>
      </w:r>
      <w:r w:rsidR="00626B6C" w:rsidRPr="008E1034">
        <w:rPr>
          <w:rFonts w:ascii="Traditional Arabic" w:eastAsia="Times New Roman" w:hAnsi="Traditional Arabic" w:cs="Traditional Arabic"/>
          <w:b/>
          <w:bCs/>
          <w:sz w:val="36"/>
          <w:szCs w:val="36"/>
          <w:rtl/>
        </w:rPr>
        <w:t>إجراءات تنفيذ الدراسة</w:t>
      </w:r>
    </w:p>
    <w:p w14:paraId="6CFF1673"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تم تنفيذ الدراسة الحالية وفق خطة منهجية منظمة ومتكاملة، بما يضمن الاتساق بين مشكلة الدراسة وأهدافها وفرضياتها وأدواتها الإحصائية، ويعزز من دقة النتائج وموضوعيتها وقابليتها للتعميم في حدود مجتمع الدراسة. وقد مرت عملية التنفيذ بالمراحل الآتية</w:t>
      </w:r>
      <w:r w:rsidRPr="008E1034">
        <w:rPr>
          <w:rFonts w:ascii="Traditional Arabic" w:eastAsia="Times New Roman" w:hAnsi="Traditional Arabic" w:cs="Traditional Arabic"/>
          <w:sz w:val="32"/>
          <w:szCs w:val="32"/>
        </w:rPr>
        <w:t>:</w:t>
      </w:r>
    </w:p>
    <w:p w14:paraId="110D1C03"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Pr>
        <w:t xml:space="preserve"> (1</w:t>
      </w:r>
      <w:r w:rsidRPr="008E1034">
        <w:rPr>
          <w:rFonts w:ascii="Traditional Arabic" w:eastAsia="Times New Roman" w:hAnsi="Traditional Arabic" w:cs="Traditional Arabic"/>
          <w:b/>
          <w:bCs/>
          <w:sz w:val="32"/>
          <w:szCs w:val="32"/>
          <w:rtl/>
        </w:rPr>
        <w:t>إعداد الإطار النظري وبناء النموذج البحثي</w:t>
      </w:r>
      <w:r w:rsidRPr="008E1034">
        <w:rPr>
          <w:rFonts w:ascii="Traditional Arabic" w:eastAsia="Times New Roman" w:hAnsi="Traditional Arabic" w:cs="Traditional Arabic" w:hint="cs"/>
          <w:b/>
          <w:bCs/>
          <w:sz w:val="32"/>
          <w:szCs w:val="32"/>
          <w:rtl/>
        </w:rPr>
        <w:t>:</w:t>
      </w:r>
    </w:p>
    <w:p w14:paraId="3EF857A9"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بدأت الدراسة بمراجعة منهجية موسعة للأدبيات العلمية الحديثة العربية والأجنبية المرتبطة بموضوعي</w:t>
      </w:r>
      <w:r w:rsidRPr="008E1034">
        <w:rPr>
          <w:rFonts w:ascii="Traditional Arabic" w:eastAsia="Times New Roman" w:hAnsi="Traditional Arabic" w:cs="Traditional Arabic"/>
          <w:sz w:val="32"/>
          <w:szCs w:val="32"/>
        </w:rPr>
        <w:t>:</w:t>
      </w:r>
    </w:p>
    <w:p w14:paraId="5847CD8D" w14:textId="2569A0BE" w:rsidR="00626B6C" w:rsidRPr="008E1034" w:rsidRDefault="00626B6C" w:rsidP="008E1034">
      <w:pPr>
        <w:numPr>
          <w:ilvl w:val="0"/>
          <w:numId w:val="37"/>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التسويق عبر التطبيقات الذكية في القطاع الصحي</w:t>
      </w:r>
      <w:r w:rsidR="008D4A5E" w:rsidRPr="008E1034">
        <w:rPr>
          <w:rFonts w:ascii="Traditional Arabic" w:eastAsia="Times New Roman" w:hAnsi="Traditional Arabic" w:cs="Traditional Arabic" w:hint="cs"/>
          <w:sz w:val="32"/>
          <w:szCs w:val="32"/>
          <w:rtl/>
        </w:rPr>
        <w:t>.</w:t>
      </w:r>
    </w:p>
    <w:p w14:paraId="55A58E49" w14:textId="77777777" w:rsidR="00626B6C" w:rsidRPr="008E1034" w:rsidRDefault="00626B6C" w:rsidP="008E1034">
      <w:pPr>
        <w:numPr>
          <w:ilvl w:val="0"/>
          <w:numId w:val="37"/>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جودة الخدمات الطبية وأبعادها المختلفة</w:t>
      </w:r>
      <w:r w:rsidRPr="008E1034">
        <w:rPr>
          <w:rFonts w:ascii="Traditional Arabic" w:eastAsia="Times New Roman" w:hAnsi="Traditional Arabic" w:cs="Traditional Arabic"/>
          <w:sz w:val="32"/>
          <w:szCs w:val="32"/>
        </w:rPr>
        <w:t>.</w:t>
      </w:r>
    </w:p>
    <w:p w14:paraId="4B506E38"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وقد أسهمت هذه المراجعة في</w:t>
      </w:r>
      <w:r w:rsidRPr="008E1034">
        <w:rPr>
          <w:rFonts w:ascii="Traditional Arabic" w:eastAsia="Times New Roman" w:hAnsi="Traditional Arabic" w:cs="Traditional Arabic"/>
          <w:b/>
          <w:bCs/>
          <w:sz w:val="32"/>
          <w:szCs w:val="32"/>
        </w:rPr>
        <w:t>:</w:t>
      </w:r>
    </w:p>
    <w:p w14:paraId="67A1432B" w14:textId="77777777" w:rsidR="00626B6C" w:rsidRPr="008E1034" w:rsidRDefault="00626B6C" w:rsidP="008E1034">
      <w:pPr>
        <w:numPr>
          <w:ilvl w:val="0"/>
          <w:numId w:val="38"/>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تحديد الأبعاد المفاهيمية للمتغير المستقل (الترويج للخدمات، التفاعل المباشر، توفير المعلومات الصحية الموثوقة، إدارة المواعيد والخدمات)</w:t>
      </w:r>
      <w:r w:rsidRPr="008E1034">
        <w:rPr>
          <w:rFonts w:ascii="Traditional Arabic" w:eastAsia="Times New Roman" w:hAnsi="Traditional Arabic" w:cs="Traditional Arabic"/>
          <w:sz w:val="32"/>
          <w:szCs w:val="32"/>
        </w:rPr>
        <w:t>.</w:t>
      </w:r>
    </w:p>
    <w:p w14:paraId="309AA6E2" w14:textId="69390F7E" w:rsidR="00626B6C" w:rsidRPr="008E1034" w:rsidRDefault="00626B6C" w:rsidP="008E1034">
      <w:pPr>
        <w:numPr>
          <w:ilvl w:val="0"/>
          <w:numId w:val="38"/>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تحديد أبعاد المتغير التابع (رضا </w:t>
      </w:r>
      <w:r w:rsidR="00866BFD"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الكفاءة التشغيلية، جودة الرعاية الطبية)</w:t>
      </w:r>
      <w:r w:rsidRPr="008E1034">
        <w:rPr>
          <w:rFonts w:ascii="Traditional Arabic" w:eastAsia="Times New Roman" w:hAnsi="Traditional Arabic" w:cs="Traditional Arabic"/>
          <w:sz w:val="32"/>
          <w:szCs w:val="32"/>
        </w:rPr>
        <w:t>.</w:t>
      </w:r>
    </w:p>
    <w:p w14:paraId="3800F2E9" w14:textId="77777777" w:rsidR="00626B6C" w:rsidRPr="008E1034" w:rsidRDefault="00626B6C" w:rsidP="008E1034">
      <w:pPr>
        <w:numPr>
          <w:ilvl w:val="0"/>
          <w:numId w:val="38"/>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صياغة الفرضيات في صورة علاقات تأثير قابلة للاختبار الإحصائي</w:t>
      </w:r>
      <w:r w:rsidRPr="008E1034">
        <w:rPr>
          <w:rFonts w:ascii="Traditional Arabic" w:eastAsia="Times New Roman" w:hAnsi="Traditional Arabic" w:cs="Traditional Arabic"/>
          <w:sz w:val="32"/>
          <w:szCs w:val="32"/>
        </w:rPr>
        <w:t>.</w:t>
      </w:r>
    </w:p>
    <w:p w14:paraId="26C20DCE" w14:textId="3AA9697C" w:rsidR="00626B6C" w:rsidRPr="008E1034" w:rsidRDefault="00626B6C" w:rsidP="008E1034">
      <w:pPr>
        <w:numPr>
          <w:ilvl w:val="0"/>
          <w:numId w:val="38"/>
        </w:numPr>
        <w:shd w:val="clear" w:color="auto" w:fill="FFFFFF" w:themeFill="background1"/>
        <w:bidi/>
        <w:spacing w:before="100" w:beforeAutospacing="1" w:after="2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sz w:val="32"/>
          <w:szCs w:val="32"/>
          <w:rtl/>
        </w:rPr>
        <w:t>بناء نموذج بحثي يوضح العلاقة بين المتغيرات</w:t>
      </w:r>
      <w:r w:rsidRPr="008E1034">
        <w:rPr>
          <w:rFonts w:ascii="Traditional Arabic" w:eastAsia="Times New Roman" w:hAnsi="Traditional Arabic" w:cs="Traditional Arabic"/>
          <w:sz w:val="32"/>
          <w:szCs w:val="32"/>
        </w:rPr>
        <w:t>.</w:t>
      </w:r>
    </w:p>
    <w:p w14:paraId="7D986FB9"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Pr>
        <w:t xml:space="preserve">(2 </w:t>
      </w:r>
      <w:r w:rsidRPr="008E1034">
        <w:rPr>
          <w:rFonts w:ascii="Traditional Arabic" w:eastAsia="Times New Roman" w:hAnsi="Traditional Arabic" w:cs="Traditional Arabic"/>
          <w:b/>
          <w:bCs/>
          <w:sz w:val="32"/>
          <w:szCs w:val="32"/>
          <w:rtl/>
        </w:rPr>
        <w:t>تحديد المنهج البحثي</w:t>
      </w:r>
      <w:r w:rsidRPr="008E1034">
        <w:rPr>
          <w:rFonts w:ascii="Traditional Arabic" w:eastAsia="Times New Roman" w:hAnsi="Traditional Arabic" w:cs="Traditional Arabic" w:hint="cs"/>
          <w:b/>
          <w:bCs/>
          <w:sz w:val="32"/>
          <w:szCs w:val="32"/>
          <w:rtl/>
        </w:rPr>
        <w:t>:</w:t>
      </w:r>
    </w:p>
    <w:p w14:paraId="5C030EE1"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اعتمدت الدراسة على المنهج الوصفي التحليلي، نظرا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لملاءمته لطبيعة الدراسات التي تهدف إلى تحليل العلاقات بين المتغيرات واختبار الفرضيات في البيئات التطبيقية</w:t>
      </w:r>
      <w:r w:rsidRPr="008E1034">
        <w:rPr>
          <w:rFonts w:ascii="Traditional Arabic" w:eastAsia="Times New Roman" w:hAnsi="Traditional Arabic" w:cs="Traditional Arabic"/>
          <w:sz w:val="32"/>
          <w:szCs w:val="32"/>
        </w:rPr>
        <w:t>.</w:t>
      </w:r>
    </w:p>
    <w:p w14:paraId="7C5EC58C"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ويتمثل الجانب الوصفي في توصيف مستوى إدراك المرضى لأبعاد التسويق عبر التطبيقات الذكية وجودة الخدمات الطبية، بينما يتمثل الجانب التحليلي في اختبار أثر المتغير المستقل على المتغير التابع باستخدام الأساليب الإحصائية المناسبة</w:t>
      </w:r>
      <w:r w:rsidRPr="008E1034">
        <w:rPr>
          <w:rFonts w:ascii="Traditional Arabic" w:eastAsia="Times New Roman" w:hAnsi="Traditional Arabic" w:cs="Traditional Arabic"/>
          <w:sz w:val="32"/>
          <w:szCs w:val="32"/>
        </w:rPr>
        <w:t>.</w:t>
      </w:r>
    </w:p>
    <w:p w14:paraId="5ACD76B5" w14:textId="60484DC5"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Pr>
        <w:t xml:space="preserve">3 </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تحديد مجتمع الدراسة وعينتها</w:t>
      </w:r>
    </w:p>
    <w:p w14:paraId="174FD87F" w14:textId="18232FDF"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تمثل مجتمع الدراسة في </w:t>
      </w:r>
      <w:r w:rsidR="00B93947" w:rsidRPr="008E1034">
        <w:rPr>
          <w:rFonts w:ascii="Traditional Arabic" w:eastAsia="Times New Roman" w:hAnsi="Traditional Arabic" w:cs="Traditional Arabic"/>
          <w:sz w:val="32"/>
          <w:szCs w:val="32"/>
          <w:rtl/>
        </w:rPr>
        <w:t xml:space="preserve">المرضى الذين استخدموا التطبيقات الذكية التابعة لمستشفيات القطاع الخاص بمدينة الرياض </w:t>
      </w:r>
      <w:r w:rsidRPr="008E1034">
        <w:rPr>
          <w:rFonts w:ascii="Traditional Arabic" w:eastAsia="Times New Roman" w:hAnsi="Traditional Arabic" w:cs="Traditional Arabic"/>
          <w:sz w:val="32"/>
          <w:szCs w:val="32"/>
          <w:rtl/>
        </w:rPr>
        <w:t>ونظرا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لاتساع المجتمع وصعوبة حصره بدقة، </w:t>
      </w:r>
      <w:r w:rsidR="00B93947" w:rsidRPr="008E1034">
        <w:rPr>
          <w:rFonts w:ascii="Traditional Arabic" w:eastAsia="Times New Roman" w:hAnsi="Traditional Arabic" w:cs="Traditional Arabic" w:hint="cs"/>
          <w:sz w:val="32"/>
          <w:szCs w:val="32"/>
          <w:rtl/>
        </w:rPr>
        <w:t>تم ا</w:t>
      </w:r>
      <w:r w:rsidR="00B93947" w:rsidRPr="008E1034">
        <w:rPr>
          <w:rFonts w:ascii="Traditional Arabic" w:eastAsia="Times New Roman" w:hAnsi="Traditional Arabic" w:cs="Traditional Arabic"/>
          <w:sz w:val="32"/>
          <w:szCs w:val="32"/>
          <w:rtl/>
        </w:rPr>
        <w:t xml:space="preserve">ستخدم أسلوب العينة القصدية بطريقة العينة الملائمة </w:t>
      </w:r>
      <w:r w:rsidRPr="008E1034">
        <w:rPr>
          <w:rFonts w:ascii="Traditional Arabic" w:eastAsia="Times New Roman" w:hAnsi="Traditional Arabic" w:cs="Traditional Arabic"/>
          <w:sz w:val="32"/>
          <w:szCs w:val="32"/>
          <w:rtl/>
        </w:rPr>
        <w:t>من المستخدمين الفعليين للتطبيقات الذكية، شريطة أن يكون المشارك قد استخدم التطبيق في الحصول على خدمة طبية</w:t>
      </w:r>
      <w:r w:rsidRPr="008E1034">
        <w:rPr>
          <w:rFonts w:ascii="Traditional Arabic" w:eastAsia="Times New Roman" w:hAnsi="Traditional Arabic" w:cs="Traditional Arabic"/>
          <w:sz w:val="32"/>
          <w:szCs w:val="32"/>
        </w:rPr>
        <w:t>.</w:t>
      </w:r>
    </w:p>
    <w:p w14:paraId="6D313256" w14:textId="7B0962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وقد بلغ حجم العينة الفعلية التي تم تحليلها إحصائيا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Pr>
        <w:t xml:space="preserve">(385) </w:t>
      </w:r>
      <w:r w:rsidR="00347BD3"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مفردة، وهو حجم كافٍ إحصائيا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لاختبار نموذج الانحدار المتعدد وتحقيق درجة مناسبة من الثقة في النتائج</w:t>
      </w:r>
      <w:r w:rsidRPr="008E1034">
        <w:rPr>
          <w:rFonts w:ascii="Traditional Arabic" w:eastAsia="Times New Roman" w:hAnsi="Traditional Arabic" w:cs="Traditional Arabic"/>
          <w:sz w:val="32"/>
          <w:szCs w:val="32"/>
        </w:rPr>
        <w:t>.</w:t>
      </w:r>
    </w:p>
    <w:p w14:paraId="136501E9"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Pr>
        <w:t>4</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تصميم أداة الدراسة وضبطها علميا</w:t>
      </w:r>
      <w:r w:rsidRPr="008E1034">
        <w:rPr>
          <w:rFonts w:ascii="Traditional Arabic" w:eastAsia="Times New Roman" w:hAnsi="Traditional Arabic" w:cs="Traditional Arabic" w:hint="cs"/>
          <w:b/>
          <w:bCs/>
          <w:sz w:val="32"/>
          <w:szCs w:val="32"/>
          <w:rtl/>
        </w:rPr>
        <w:t>ً:</w:t>
      </w:r>
    </w:p>
    <w:p w14:paraId="2506F414"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تم استخدام الاستبانة الإلكترونية كأداة رئيسة لجمع البيانات، باعتبارها الأداة الأنسب لقياس الاتجاهات والإدراكات في الدراسات الكمية</w:t>
      </w:r>
      <w:r w:rsidRPr="008E1034">
        <w:rPr>
          <w:rFonts w:ascii="Traditional Arabic" w:eastAsia="Times New Roman" w:hAnsi="Traditional Arabic" w:cs="Traditional Arabic"/>
          <w:sz w:val="32"/>
          <w:szCs w:val="32"/>
        </w:rPr>
        <w:t>.</w:t>
      </w:r>
    </w:p>
    <w:p w14:paraId="16CE7218"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وقد اشتملت الاستبانة على</w:t>
      </w:r>
      <w:r w:rsidRPr="008E1034">
        <w:rPr>
          <w:rFonts w:ascii="Traditional Arabic" w:eastAsia="Times New Roman" w:hAnsi="Traditional Arabic" w:cs="Traditional Arabic"/>
          <w:b/>
          <w:bCs/>
          <w:sz w:val="32"/>
          <w:szCs w:val="32"/>
        </w:rPr>
        <w:t>:</w:t>
      </w:r>
    </w:p>
    <w:p w14:paraId="4EADCCEC" w14:textId="70C18CF8" w:rsidR="008D4A5E" w:rsidRPr="008E1034" w:rsidRDefault="008D4A5E" w:rsidP="008E1034">
      <w:pPr>
        <w:numPr>
          <w:ilvl w:val="0"/>
          <w:numId w:val="39"/>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hint="cs"/>
          <w:sz w:val="32"/>
          <w:szCs w:val="32"/>
          <w:rtl/>
        </w:rPr>
        <w:t xml:space="preserve">بيانات </w:t>
      </w:r>
      <w:r w:rsidRPr="008E1034">
        <w:rPr>
          <w:rFonts w:ascii="Traditional Arabic" w:eastAsia="Times New Roman" w:hAnsi="Traditional Arabic" w:cs="Traditional Arabic"/>
          <w:sz w:val="32"/>
          <w:szCs w:val="32"/>
          <w:rtl/>
        </w:rPr>
        <w:t xml:space="preserve">ديموغرافية </w:t>
      </w:r>
      <w:r w:rsidRPr="008E1034">
        <w:rPr>
          <w:rFonts w:ascii="Traditional Arabic" w:eastAsia="Times New Roman" w:hAnsi="Traditional Arabic" w:cs="Traditional Arabic" w:hint="cs"/>
          <w:sz w:val="32"/>
          <w:szCs w:val="32"/>
          <w:rtl/>
        </w:rPr>
        <w:t>تت</w:t>
      </w:r>
      <w:r w:rsidRPr="008E1034">
        <w:rPr>
          <w:rFonts w:ascii="Traditional Arabic" w:eastAsia="Times New Roman" w:hAnsi="Traditional Arabic" w:cs="Traditional Arabic"/>
          <w:sz w:val="32"/>
          <w:szCs w:val="32"/>
          <w:rtl/>
        </w:rPr>
        <w:t>مثل</w:t>
      </w:r>
      <w:r w:rsidRPr="008E1034">
        <w:rPr>
          <w:rFonts w:ascii="Traditional Arabic" w:eastAsia="Times New Roman" w:hAnsi="Traditional Arabic" w:cs="Traditional Arabic" w:hint="cs"/>
          <w:sz w:val="32"/>
          <w:szCs w:val="32"/>
          <w:rtl/>
        </w:rPr>
        <w:t xml:space="preserve"> في </w:t>
      </w:r>
      <w:r w:rsidRPr="008E1034">
        <w:rPr>
          <w:rFonts w:ascii="Traditional Arabic" w:eastAsia="Times New Roman" w:hAnsi="Traditional Arabic" w:cs="Traditional Arabic"/>
          <w:sz w:val="32"/>
          <w:szCs w:val="32"/>
          <w:rtl/>
        </w:rPr>
        <w:t>الجنس، الفئة العمرية، والمؤهل التعليمي،</w:t>
      </w:r>
      <w:r w:rsidR="00F143CE" w:rsidRPr="008E1034">
        <w:rPr>
          <w:rFonts w:ascii="Traditional Arabic" w:eastAsia="Times New Roman" w:hAnsi="Traditional Arabic" w:cs="Traditional Arabic" w:hint="cs"/>
          <w:sz w:val="32"/>
          <w:szCs w:val="32"/>
          <w:rtl/>
        </w:rPr>
        <w:t xml:space="preserve"> وسلوكية تتمثل في عدد مرات</w:t>
      </w:r>
      <w:r w:rsidRPr="008E1034">
        <w:rPr>
          <w:rFonts w:ascii="Traditional Arabic" w:eastAsia="Times New Roman" w:hAnsi="Traditional Arabic" w:cs="Traditional Arabic"/>
          <w:sz w:val="32"/>
          <w:szCs w:val="32"/>
          <w:rtl/>
        </w:rPr>
        <w:t xml:space="preserve"> استخدام التطبيقات الذكية</w:t>
      </w:r>
      <w:r w:rsidRPr="008E1034">
        <w:rPr>
          <w:rFonts w:ascii="Traditional Arabic" w:eastAsia="Times New Roman" w:hAnsi="Traditional Arabic" w:cs="Traditional Arabic"/>
          <w:sz w:val="32"/>
          <w:szCs w:val="32"/>
        </w:rPr>
        <w:t>.</w:t>
      </w:r>
    </w:p>
    <w:p w14:paraId="3C07E825" w14:textId="77777777" w:rsidR="00626B6C" w:rsidRPr="008E1034" w:rsidRDefault="00626B6C" w:rsidP="008E1034">
      <w:pPr>
        <w:numPr>
          <w:ilvl w:val="0"/>
          <w:numId w:val="39"/>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عبارات لقياس أبعاد التسويق عبر التطبيقات الذكية</w:t>
      </w:r>
      <w:r w:rsidRPr="008E1034">
        <w:rPr>
          <w:rFonts w:ascii="Traditional Arabic" w:eastAsia="Times New Roman" w:hAnsi="Traditional Arabic" w:cs="Traditional Arabic"/>
          <w:sz w:val="32"/>
          <w:szCs w:val="32"/>
        </w:rPr>
        <w:t>.</w:t>
      </w:r>
    </w:p>
    <w:p w14:paraId="1661B753" w14:textId="77777777" w:rsidR="00626B6C" w:rsidRPr="008E1034" w:rsidRDefault="00626B6C" w:rsidP="008E1034">
      <w:pPr>
        <w:numPr>
          <w:ilvl w:val="0"/>
          <w:numId w:val="39"/>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عبارات لقياس أبعاد جودة الخدمات الطبية</w:t>
      </w:r>
      <w:r w:rsidRPr="008E1034">
        <w:rPr>
          <w:rFonts w:ascii="Traditional Arabic" w:eastAsia="Times New Roman" w:hAnsi="Traditional Arabic" w:cs="Traditional Arabic"/>
          <w:sz w:val="32"/>
          <w:szCs w:val="32"/>
        </w:rPr>
        <w:t>.</w:t>
      </w:r>
    </w:p>
    <w:p w14:paraId="3DC2A380"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واعتمدت الأداة على</w:t>
      </w:r>
      <w:r w:rsidRPr="008E1034">
        <w:rPr>
          <w:rFonts w:ascii="Traditional Arabic" w:eastAsia="Times New Roman" w:hAnsi="Traditional Arabic" w:cs="Traditional Arabic"/>
          <w:sz w:val="32"/>
          <w:szCs w:val="32"/>
          <w:rtl/>
        </w:rPr>
        <w:t xml:space="preserve"> مقياس ليكرت الخماسي لقياس درجة الاتفاق</w:t>
      </w:r>
      <w:r w:rsidRPr="008E1034">
        <w:rPr>
          <w:rFonts w:ascii="Traditional Arabic" w:eastAsia="Times New Roman" w:hAnsi="Traditional Arabic" w:cs="Traditional Arabic"/>
          <w:sz w:val="32"/>
          <w:szCs w:val="32"/>
        </w:rPr>
        <w:t>.</w:t>
      </w:r>
    </w:p>
    <w:p w14:paraId="6F072FC0"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وقد تم التحقق من الخصائص السيكومترية للأداة من خلال</w:t>
      </w:r>
      <w:r w:rsidRPr="008E1034">
        <w:rPr>
          <w:rFonts w:ascii="Traditional Arabic" w:eastAsia="Times New Roman" w:hAnsi="Traditional Arabic" w:cs="Traditional Arabic"/>
          <w:b/>
          <w:bCs/>
          <w:sz w:val="32"/>
          <w:szCs w:val="32"/>
        </w:rPr>
        <w:t>:</w:t>
      </w:r>
    </w:p>
    <w:p w14:paraId="01BFD92E" w14:textId="079CB6A8" w:rsidR="00626B6C" w:rsidRPr="008E1034" w:rsidRDefault="00AF7C7F" w:rsidP="008E1034">
      <w:pPr>
        <w:numPr>
          <w:ilvl w:val="0"/>
          <w:numId w:val="40"/>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hint="cs"/>
          <w:sz w:val="32"/>
          <w:szCs w:val="32"/>
          <w:rtl/>
        </w:rPr>
        <w:t xml:space="preserve">تم الرجوع لمجموعة من المقاييس والدراسات سابقة </w:t>
      </w:r>
      <w:r w:rsidRPr="008E1034">
        <w:rPr>
          <w:rFonts w:ascii="Traditional Arabic" w:eastAsia="Times New Roman" w:hAnsi="Traditional Arabic" w:cs="Traditional Arabic"/>
          <w:sz w:val="32"/>
          <w:szCs w:val="32"/>
          <w:rtl/>
        </w:rPr>
        <w:t>ذات الصلة بموضوع الدراسة</w:t>
      </w:r>
      <w:r w:rsidRPr="008E1034">
        <w:rPr>
          <w:rFonts w:ascii="Traditional Arabic" w:eastAsia="Times New Roman" w:hAnsi="Traditional Arabic" w:cs="Traditional Arabic" w:hint="cs"/>
          <w:sz w:val="32"/>
          <w:szCs w:val="32"/>
          <w:rtl/>
        </w:rPr>
        <w:t xml:space="preserve"> </w:t>
      </w:r>
      <w:r w:rsidR="009E2CA1" w:rsidRPr="008E1034">
        <w:rPr>
          <w:rFonts w:ascii="Traditional Arabic" w:eastAsia="Times New Roman" w:hAnsi="Traditional Arabic" w:cs="Traditional Arabic" w:hint="cs"/>
          <w:sz w:val="32"/>
          <w:szCs w:val="32"/>
          <w:rtl/>
        </w:rPr>
        <w:t>للتأكد</w:t>
      </w:r>
      <w:r w:rsidRPr="008E1034">
        <w:rPr>
          <w:rFonts w:ascii="Traditional Arabic" w:eastAsia="Times New Roman" w:hAnsi="Traditional Arabic" w:cs="Traditional Arabic" w:hint="cs"/>
          <w:sz w:val="32"/>
          <w:szCs w:val="32"/>
          <w:rtl/>
        </w:rPr>
        <w:t xml:space="preserve"> من</w:t>
      </w:r>
      <w:r w:rsidR="00626B6C" w:rsidRPr="008E1034">
        <w:rPr>
          <w:rFonts w:ascii="Traditional Arabic" w:eastAsia="Times New Roman" w:hAnsi="Traditional Arabic" w:cs="Traditional Arabic"/>
          <w:sz w:val="32"/>
          <w:szCs w:val="32"/>
          <w:rtl/>
        </w:rPr>
        <w:t xml:space="preserve"> صدق المحتوى</w:t>
      </w:r>
      <w:r w:rsidR="00626B6C" w:rsidRPr="008E1034">
        <w:rPr>
          <w:rFonts w:ascii="Traditional Arabic" w:eastAsia="Times New Roman" w:hAnsi="Traditional Arabic" w:cs="Traditional Arabic"/>
          <w:sz w:val="32"/>
          <w:szCs w:val="32"/>
        </w:rPr>
        <w:t>.</w:t>
      </w:r>
    </w:p>
    <w:p w14:paraId="37FB7A13" w14:textId="77777777" w:rsidR="00626B6C" w:rsidRPr="008E1034" w:rsidRDefault="00626B6C" w:rsidP="008E1034">
      <w:pPr>
        <w:numPr>
          <w:ilvl w:val="0"/>
          <w:numId w:val="40"/>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حساب معامل الثبات باستخدام معامل كرونباخ ألفا للتأكد من الاتساق الداخلي للأداة قبل إجراء التحليل النهائي</w:t>
      </w:r>
      <w:r w:rsidRPr="008E1034">
        <w:rPr>
          <w:rFonts w:ascii="Traditional Arabic" w:eastAsia="Times New Roman" w:hAnsi="Traditional Arabic" w:cs="Traditional Arabic"/>
          <w:sz w:val="32"/>
          <w:szCs w:val="32"/>
        </w:rPr>
        <w:t>.</w:t>
      </w:r>
    </w:p>
    <w:p w14:paraId="458705DE"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Pr>
        <w:t>5</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جمع البيانات الميدانية</w:t>
      </w:r>
      <w:r w:rsidRPr="008E1034">
        <w:rPr>
          <w:rFonts w:ascii="Traditional Arabic" w:eastAsia="Times New Roman" w:hAnsi="Traditional Arabic" w:cs="Traditional Arabic" w:hint="cs"/>
          <w:b/>
          <w:bCs/>
          <w:sz w:val="32"/>
          <w:szCs w:val="32"/>
          <w:rtl/>
        </w:rPr>
        <w:t>:</w:t>
      </w:r>
    </w:p>
    <w:p w14:paraId="67F8F3C2" w14:textId="29A69D42"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بعد اعتماد </w:t>
      </w:r>
      <w:r w:rsidR="001A37D3" w:rsidRPr="008E1034">
        <w:rPr>
          <w:rFonts w:ascii="Traditional Arabic" w:eastAsia="Times New Roman" w:hAnsi="Traditional Arabic" w:cs="Traditional Arabic" w:hint="cs"/>
          <w:sz w:val="32"/>
          <w:szCs w:val="32"/>
          <w:rtl/>
        </w:rPr>
        <w:t>الاستبانة</w:t>
      </w:r>
      <w:r w:rsidRPr="008E1034">
        <w:rPr>
          <w:rFonts w:ascii="Traditional Arabic" w:eastAsia="Times New Roman" w:hAnsi="Traditional Arabic" w:cs="Traditional Arabic"/>
          <w:sz w:val="32"/>
          <w:szCs w:val="32"/>
          <w:rtl/>
        </w:rPr>
        <w:t xml:space="preserve"> بصيغتها النهائية، تم نشر الاستبانة </w:t>
      </w:r>
      <w:r w:rsidRPr="008E1034">
        <w:rPr>
          <w:rFonts w:ascii="Traditional Arabic" w:eastAsia="Times New Roman" w:hAnsi="Traditional Arabic" w:cs="Traditional Arabic" w:hint="cs"/>
          <w:sz w:val="32"/>
          <w:szCs w:val="32"/>
          <w:rtl/>
        </w:rPr>
        <w:t>الإلكترونية</w:t>
      </w:r>
      <w:r w:rsidRPr="008E1034">
        <w:rPr>
          <w:rFonts w:ascii="Traditional Arabic" w:eastAsia="Times New Roman" w:hAnsi="Traditional Arabic" w:cs="Traditional Arabic"/>
          <w:sz w:val="32"/>
          <w:szCs w:val="32"/>
          <w:rtl/>
        </w:rPr>
        <w:t xml:space="preserve"> عبر القنوات المناسبة للوصول إلى المرضى المستخدمين للتطبيقات الذكية</w:t>
      </w:r>
      <w:r w:rsidRPr="008E1034">
        <w:rPr>
          <w:rFonts w:ascii="Traditional Arabic" w:eastAsia="Times New Roman" w:hAnsi="Traditional Arabic" w:cs="Traditional Arabic"/>
          <w:sz w:val="32"/>
          <w:szCs w:val="32"/>
        </w:rPr>
        <w:t>.</w:t>
      </w:r>
    </w:p>
    <w:p w14:paraId="54AC38B6"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وقد روعي في هذه المرحلة</w:t>
      </w:r>
      <w:r w:rsidRPr="008E1034">
        <w:rPr>
          <w:rFonts w:ascii="Traditional Arabic" w:eastAsia="Times New Roman" w:hAnsi="Traditional Arabic" w:cs="Traditional Arabic"/>
          <w:b/>
          <w:bCs/>
          <w:sz w:val="32"/>
          <w:szCs w:val="32"/>
        </w:rPr>
        <w:t>:</w:t>
      </w:r>
    </w:p>
    <w:p w14:paraId="6E0872C9" w14:textId="77777777" w:rsidR="00626B6C" w:rsidRPr="008E1034" w:rsidRDefault="00626B6C" w:rsidP="008E1034">
      <w:pPr>
        <w:numPr>
          <w:ilvl w:val="0"/>
          <w:numId w:val="41"/>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توضيح هدف الدراسة للمستجيبين</w:t>
      </w:r>
      <w:r w:rsidRPr="008E1034">
        <w:rPr>
          <w:rFonts w:ascii="Traditional Arabic" w:eastAsia="Times New Roman" w:hAnsi="Traditional Arabic" w:cs="Traditional Arabic"/>
          <w:sz w:val="32"/>
          <w:szCs w:val="32"/>
        </w:rPr>
        <w:t>.</w:t>
      </w:r>
    </w:p>
    <w:p w14:paraId="55286C99" w14:textId="77777777" w:rsidR="00626B6C" w:rsidRPr="008E1034" w:rsidRDefault="00626B6C" w:rsidP="008E1034">
      <w:pPr>
        <w:numPr>
          <w:ilvl w:val="0"/>
          <w:numId w:val="41"/>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ضمان سرية البيانات واستخدامها لأغراض البحث العلمي فقط</w:t>
      </w:r>
      <w:r w:rsidRPr="008E1034">
        <w:rPr>
          <w:rFonts w:ascii="Traditional Arabic" w:eastAsia="Times New Roman" w:hAnsi="Traditional Arabic" w:cs="Traditional Arabic"/>
          <w:sz w:val="32"/>
          <w:szCs w:val="32"/>
        </w:rPr>
        <w:t>.</w:t>
      </w:r>
    </w:p>
    <w:p w14:paraId="0ADB12DC" w14:textId="77777777" w:rsidR="00626B6C" w:rsidRPr="008E1034" w:rsidRDefault="00626B6C" w:rsidP="008E1034">
      <w:pPr>
        <w:numPr>
          <w:ilvl w:val="0"/>
          <w:numId w:val="41"/>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التأكد من استكمال جميع البنود قبل اعتماد الاستجابة</w:t>
      </w:r>
      <w:r w:rsidRPr="008E1034">
        <w:rPr>
          <w:rFonts w:ascii="Traditional Arabic" w:eastAsia="Times New Roman" w:hAnsi="Traditional Arabic" w:cs="Traditional Arabic"/>
          <w:sz w:val="32"/>
          <w:szCs w:val="32"/>
        </w:rPr>
        <w:t>.</w:t>
      </w:r>
    </w:p>
    <w:p w14:paraId="116F3D45"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واستمرت عملية جمع البيانات حتى تم الوصول إلى العدد المستهدف (385 استجابة صالحة للتحليل)</w:t>
      </w:r>
      <w:r w:rsidRPr="008E1034">
        <w:rPr>
          <w:rFonts w:ascii="Traditional Arabic" w:eastAsia="Times New Roman" w:hAnsi="Traditional Arabic" w:cs="Traditional Arabic"/>
          <w:sz w:val="32"/>
          <w:szCs w:val="32"/>
        </w:rPr>
        <w:t>.</w:t>
      </w:r>
    </w:p>
    <w:p w14:paraId="738E2E25" w14:textId="4C49F536"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Pr>
        <w:t>6</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تحليل البيانات ومعالجتها إحصائيا</w:t>
      </w:r>
      <w:r w:rsidRPr="008E1034">
        <w:rPr>
          <w:rFonts w:ascii="Traditional Arabic" w:eastAsia="Times New Roman" w:hAnsi="Traditional Arabic" w:cs="Traditional Arabic" w:hint="cs"/>
          <w:b/>
          <w:bCs/>
          <w:sz w:val="32"/>
          <w:szCs w:val="32"/>
          <w:rtl/>
        </w:rPr>
        <w:t>ً</w:t>
      </w:r>
    </w:p>
    <w:p w14:paraId="308D367B" w14:textId="4C5100D8" w:rsidR="00626B6C" w:rsidRPr="008E1034" w:rsidRDefault="00626B6C" w:rsidP="008E1034">
      <w:pPr>
        <w:shd w:val="clear" w:color="auto" w:fill="FFFFFF" w:themeFill="background1"/>
        <w:tabs>
          <w:tab w:val="left" w:pos="1643"/>
        </w:tabs>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وشملت التحليلات الإحصائية ما يلي</w:t>
      </w:r>
    </w:p>
    <w:p w14:paraId="346FDC09" w14:textId="40C713E5" w:rsidR="00626B6C" w:rsidRPr="008E1034" w:rsidRDefault="00626B6C" w:rsidP="008E1034">
      <w:pPr>
        <w:shd w:val="clear" w:color="auto" w:fill="FFFFFF" w:themeFill="background1"/>
        <w:tabs>
          <w:tab w:val="left" w:pos="1643"/>
        </w:tabs>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الإحصاءات الوصفية (المتوسطات الحسابية، والانحرافات المعيارية، والتكرارات والنسب المئوية) لوصف خصائص عينة الدراسة من المرضى، وتحديد اتجاهاتهم نحو متغيرات الدراسة</w:t>
      </w:r>
      <w:r w:rsidRPr="008E1034">
        <w:rPr>
          <w:rFonts w:ascii="Traditional Arabic" w:eastAsia="Times New Roman" w:hAnsi="Traditional Arabic" w:cs="Traditional Arabic"/>
          <w:sz w:val="32"/>
          <w:szCs w:val="32"/>
        </w:rPr>
        <w:t>.</w:t>
      </w:r>
    </w:p>
    <w:p w14:paraId="42590675" w14:textId="77777777" w:rsidR="00626B6C" w:rsidRPr="008E1034" w:rsidRDefault="00626B6C" w:rsidP="008E1034">
      <w:pPr>
        <w:shd w:val="clear" w:color="auto" w:fill="FFFFFF" w:themeFill="background1"/>
        <w:tabs>
          <w:tab w:val="left" w:pos="1643"/>
        </w:tabs>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اختبارات الثبات والاتساق الداخلي للأداة باستخدام معامل ألفا كرونباخ</w:t>
      </w:r>
      <w:r w:rsidRPr="008E1034">
        <w:rPr>
          <w:rFonts w:ascii="Traditional Arabic" w:eastAsia="Times New Roman" w:hAnsi="Traditional Arabic" w:cs="Traditional Arabic"/>
          <w:sz w:val="32"/>
          <w:szCs w:val="32"/>
        </w:rPr>
        <w:t xml:space="preserve"> (Cronbach’s Alpha)</w:t>
      </w:r>
      <w:r w:rsidRPr="008E1034">
        <w:rPr>
          <w:rFonts w:ascii="Traditional Arabic" w:eastAsia="Times New Roman" w:hAnsi="Traditional Arabic" w:cs="Traditional Arabic"/>
          <w:sz w:val="32"/>
          <w:szCs w:val="32"/>
          <w:rtl/>
        </w:rPr>
        <w:t>، استنادًا إلى نتائج الدراسة الاستطلاعية التي سبقت التطبيق النهائي، وذلك للتحقق من موثوقية أداة القياس</w:t>
      </w:r>
      <w:r w:rsidRPr="008E1034">
        <w:rPr>
          <w:rFonts w:ascii="Traditional Arabic" w:eastAsia="Times New Roman" w:hAnsi="Traditional Arabic" w:cs="Traditional Arabic"/>
          <w:sz w:val="32"/>
          <w:szCs w:val="32"/>
        </w:rPr>
        <w:t>.</w:t>
      </w:r>
    </w:p>
    <w:p w14:paraId="6C599164" w14:textId="77777777" w:rsidR="00626B6C" w:rsidRPr="008E1034" w:rsidRDefault="00626B6C" w:rsidP="008E1034">
      <w:pPr>
        <w:shd w:val="clear" w:color="auto" w:fill="FFFFFF" w:themeFill="background1"/>
        <w:tabs>
          <w:tab w:val="left" w:pos="1643"/>
        </w:tabs>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الأساليب الإحصائية الاستدلالية المناسبة (مثل معاملات الارتباط وتحليل الانحدار) لاختبار </w:t>
      </w:r>
      <w:r w:rsidRPr="008E1034">
        <w:rPr>
          <w:rFonts w:ascii="Traditional Arabic" w:eastAsia="Times New Roman" w:hAnsi="Traditional Arabic" w:cs="Traditional Arabic" w:hint="cs"/>
          <w:sz w:val="32"/>
          <w:szCs w:val="32"/>
          <w:rtl/>
        </w:rPr>
        <w:t>ف</w:t>
      </w:r>
      <w:r w:rsidRPr="008E1034">
        <w:rPr>
          <w:rFonts w:ascii="Traditional Arabic" w:eastAsia="Times New Roman" w:hAnsi="Traditional Arabic" w:cs="Traditional Arabic"/>
          <w:sz w:val="32"/>
          <w:szCs w:val="32"/>
          <w:rtl/>
        </w:rPr>
        <w:t>رضيات الدراسة، وقياس قوة واتجاه العلاقة بين التسويق عبر التطبيقات الذكية وجودة الخدمات الطبية</w:t>
      </w:r>
      <w:r w:rsidRPr="008E1034">
        <w:rPr>
          <w:rFonts w:ascii="Traditional Arabic" w:eastAsia="Times New Roman" w:hAnsi="Traditional Arabic" w:cs="Traditional Arabic"/>
          <w:sz w:val="32"/>
          <w:szCs w:val="32"/>
        </w:rPr>
        <w:t>.</w:t>
      </w:r>
    </w:p>
    <w:p w14:paraId="432B8FD5" w14:textId="3016B685" w:rsidR="00626B6C" w:rsidRPr="008E1034" w:rsidRDefault="00626B6C" w:rsidP="008E1034">
      <w:pPr>
        <w:shd w:val="clear" w:color="auto" w:fill="FFFFFF" w:themeFill="background1"/>
        <w:tabs>
          <w:tab w:val="left" w:pos="1643"/>
        </w:tabs>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وقد مكنت هذه المعالجات الإحصائية من تحويل البيانات الخام إلى مؤشرات علمية قابلة للتفسير، بما يدعم تحليل أبعاد المتغير المستقل (التسويق عبر التطبيقات الذكية) وعلاقتها بأبعاد المتغير التابع (جودة الخدمات الطبية)، من وجهة نظر المرضى</w:t>
      </w:r>
      <w:r w:rsidR="0028199E" w:rsidRPr="008E1034">
        <w:rPr>
          <w:rFonts w:ascii="Traditional Arabic" w:eastAsia="Times New Roman" w:hAnsi="Traditional Arabic" w:cs="Traditional Arabic" w:hint="cs"/>
          <w:sz w:val="32"/>
          <w:szCs w:val="32"/>
          <w:rtl/>
        </w:rPr>
        <w:t xml:space="preserve"> الذين استخدموا التطبيقات الذكية</w:t>
      </w:r>
      <w:r w:rsidR="00386EAB"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Pr>
        <w:t>.</w:t>
      </w:r>
    </w:p>
    <w:p w14:paraId="7939A46F"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وذلك لاختبار الفرضيات الرئيسة والفرعية وتحديد الدلالة الإحصائية عند مستوى معنوية</w:t>
      </w:r>
      <w:r w:rsidRPr="008E1034">
        <w:rPr>
          <w:rFonts w:ascii="Traditional Arabic" w:eastAsia="Times New Roman" w:hAnsi="Traditional Arabic" w:cs="Traditional Arabic"/>
          <w:sz w:val="32"/>
          <w:szCs w:val="32"/>
        </w:rPr>
        <w:t xml:space="preserve"> (</w:t>
      </w:r>
      <w:r w:rsidRPr="008E1034">
        <w:rPr>
          <w:rFonts w:ascii="Cambria" w:eastAsia="Times New Roman" w:hAnsi="Cambria" w:cs="Cambria"/>
          <w:sz w:val="32"/>
          <w:szCs w:val="32"/>
        </w:rPr>
        <w:t>α</w:t>
      </w:r>
      <w:r w:rsidRPr="008E1034">
        <w:rPr>
          <w:rFonts w:ascii="Traditional Arabic" w:eastAsia="Times New Roman" w:hAnsi="Traditional Arabic" w:cs="Traditional Arabic"/>
          <w:sz w:val="32"/>
          <w:szCs w:val="32"/>
        </w:rPr>
        <w:t xml:space="preserve"> </w:t>
      </w:r>
      <w:r w:rsidRPr="008E1034">
        <w:rPr>
          <w:rFonts w:ascii="Cambria Math" w:eastAsia="Times New Roman" w:hAnsi="Cambria Math" w:cs="Cambria Math"/>
          <w:sz w:val="32"/>
          <w:szCs w:val="32"/>
        </w:rPr>
        <w:t>≤</w:t>
      </w:r>
      <w:r w:rsidRPr="008E1034">
        <w:rPr>
          <w:rFonts w:ascii="Traditional Arabic" w:eastAsia="Times New Roman" w:hAnsi="Traditional Arabic" w:cs="Traditional Arabic"/>
          <w:sz w:val="32"/>
          <w:szCs w:val="32"/>
        </w:rPr>
        <w:t xml:space="preserve"> 0.05).</w:t>
      </w:r>
    </w:p>
    <w:p w14:paraId="33663029" w14:textId="145951A0"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Pr>
        <w:t xml:space="preserve">7 </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تفسير النتائج ومناقشتها</w:t>
      </w:r>
    </w:p>
    <w:p w14:paraId="725255DB"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تم تفسير النتائج في ضوء</w:t>
      </w:r>
      <w:r w:rsidRPr="008E1034">
        <w:rPr>
          <w:rFonts w:ascii="Traditional Arabic" w:eastAsia="Times New Roman" w:hAnsi="Traditional Arabic" w:cs="Traditional Arabic"/>
          <w:sz w:val="32"/>
          <w:szCs w:val="32"/>
        </w:rPr>
        <w:t>:</w:t>
      </w:r>
    </w:p>
    <w:p w14:paraId="5BB49EE7" w14:textId="77777777" w:rsidR="00626B6C" w:rsidRPr="008E1034" w:rsidRDefault="00626B6C" w:rsidP="008E1034">
      <w:pPr>
        <w:numPr>
          <w:ilvl w:val="0"/>
          <w:numId w:val="42"/>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الإطار النظري للدراسة</w:t>
      </w:r>
      <w:r w:rsidRPr="008E1034">
        <w:rPr>
          <w:rFonts w:ascii="Traditional Arabic" w:eastAsia="Times New Roman" w:hAnsi="Traditional Arabic" w:cs="Traditional Arabic" w:hint="cs"/>
          <w:sz w:val="32"/>
          <w:szCs w:val="32"/>
          <w:rtl/>
        </w:rPr>
        <w:t>.</w:t>
      </w:r>
    </w:p>
    <w:p w14:paraId="3B40F6EF" w14:textId="77777777" w:rsidR="00626B6C" w:rsidRPr="008E1034" w:rsidRDefault="00626B6C" w:rsidP="008E1034">
      <w:pPr>
        <w:numPr>
          <w:ilvl w:val="0"/>
          <w:numId w:val="42"/>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نتائج الدراسات السابقة</w:t>
      </w:r>
      <w:r w:rsidRPr="008E1034">
        <w:rPr>
          <w:rFonts w:ascii="Traditional Arabic" w:eastAsia="Times New Roman" w:hAnsi="Traditional Arabic" w:cs="Traditional Arabic" w:hint="cs"/>
          <w:sz w:val="32"/>
          <w:szCs w:val="32"/>
          <w:rtl/>
        </w:rPr>
        <w:t>.</w:t>
      </w:r>
    </w:p>
    <w:p w14:paraId="464E01B2" w14:textId="697472DA" w:rsidR="00626B6C" w:rsidRPr="008E1034" w:rsidRDefault="00626B6C" w:rsidP="008E1034">
      <w:pPr>
        <w:numPr>
          <w:ilvl w:val="0"/>
          <w:numId w:val="42"/>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طبيعة البيئة التطبيقية </w:t>
      </w:r>
      <w:r w:rsidR="00863C86" w:rsidRPr="008E1034">
        <w:rPr>
          <w:rFonts w:ascii="Traditional Arabic" w:eastAsia="Times New Roman" w:hAnsi="Traditional Arabic" w:cs="Traditional Arabic" w:hint="cs"/>
          <w:sz w:val="32"/>
          <w:szCs w:val="32"/>
          <w:rtl/>
        </w:rPr>
        <w:t>ل</w:t>
      </w:r>
      <w:r w:rsidRPr="008E1034">
        <w:rPr>
          <w:rFonts w:ascii="Traditional Arabic" w:eastAsia="Times New Roman" w:hAnsi="Traditional Arabic" w:cs="Traditional Arabic"/>
          <w:sz w:val="32"/>
          <w:szCs w:val="32"/>
          <w:rtl/>
        </w:rPr>
        <w:t>مستشفيات القطاع الخاص بمدينة الرياض</w:t>
      </w:r>
      <w:r w:rsidRPr="008E1034">
        <w:rPr>
          <w:rFonts w:ascii="Traditional Arabic" w:eastAsia="Times New Roman" w:hAnsi="Traditional Arabic" w:cs="Traditional Arabic"/>
          <w:sz w:val="32"/>
          <w:szCs w:val="32"/>
        </w:rPr>
        <w:t>.</w:t>
      </w:r>
    </w:p>
    <w:p w14:paraId="39A3DF75"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وقد تم التركيز على تفسير حجم التأثير وقوته، وليس فقط الدلالة الإحصائية، من أجل الوصول إلى استنتاجات تطبيقية ذات قيمة عملية لإدارات المستشفيات</w:t>
      </w:r>
      <w:r w:rsidRPr="008E1034">
        <w:rPr>
          <w:rFonts w:ascii="Traditional Arabic" w:eastAsia="Times New Roman" w:hAnsi="Traditional Arabic" w:cs="Traditional Arabic"/>
          <w:sz w:val="32"/>
          <w:szCs w:val="32"/>
        </w:rPr>
        <w:t>.</w:t>
      </w:r>
    </w:p>
    <w:p w14:paraId="5EC06484" w14:textId="33671626"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Pr>
        <w:t>8</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صياغة النتائج والتوصيات</w:t>
      </w:r>
    </w:p>
    <w:p w14:paraId="15DD1411"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في المرحلة النهائية، تم عرض النتائج بشكل منظم وفق تسلسل الفرضيات، ثم استخلاص الاستنتاجات العامة للدراسة، وتقديم توصيات علمية وتطبيقية موجهة لإدارات المستشفيات الخاصة بشأن</w:t>
      </w:r>
      <w:r w:rsidRPr="008E1034">
        <w:rPr>
          <w:rFonts w:ascii="Traditional Arabic" w:eastAsia="Times New Roman" w:hAnsi="Traditional Arabic" w:cs="Traditional Arabic"/>
          <w:sz w:val="32"/>
          <w:szCs w:val="32"/>
        </w:rPr>
        <w:t>:</w:t>
      </w:r>
    </w:p>
    <w:p w14:paraId="5D578A2B" w14:textId="77777777" w:rsidR="00626B6C" w:rsidRPr="008E1034" w:rsidRDefault="00626B6C" w:rsidP="008E1034">
      <w:pPr>
        <w:numPr>
          <w:ilvl w:val="0"/>
          <w:numId w:val="43"/>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تطوير استراتيجيات التسويق عبر التطبيقات الذكية</w:t>
      </w:r>
      <w:r w:rsidRPr="008E1034">
        <w:rPr>
          <w:rFonts w:ascii="Traditional Arabic" w:eastAsia="Times New Roman" w:hAnsi="Traditional Arabic" w:cs="Traditional Arabic" w:hint="cs"/>
          <w:sz w:val="32"/>
          <w:szCs w:val="32"/>
          <w:rtl/>
        </w:rPr>
        <w:t>.</w:t>
      </w:r>
    </w:p>
    <w:p w14:paraId="025C8418" w14:textId="53A0836E" w:rsidR="00626B6C" w:rsidRPr="008E1034" w:rsidRDefault="00626B6C" w:rsidP="008E1034">
      <w:pPr>
        <w:numPr>
          <w:ilvl w:val="0"/>
          <w:numId w:val="43"/>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تحسين جودة الخدمات الطبية من منظور </w:t>
      </w:r>
      <w:r w:rsidR="008E02DC"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hint="cs"/>
          <w:sz w:val="32"/>
          <w:szCs w:val="32"/>
          <w:rtl/>
        </w:rPr>
        <w:t>.</w:t>
      </w:r>
    </w:p>
    <w:p w14:paraId="3244327C" w14:textId="0139A524" w:rsidR="00626B6C" w:rsidRPr="008E1034" w:rsidRDefault="00626B6C" w:rsidP="008E1034">
      <w:pPr>
        <w:numPr>
          <w:ilvl w:val="0"/>
          <w:numId w:val="43"/>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تعزيز التكامل بين ال</w:t>
      </w:r>
      <w:r w:rsidR="00725219">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التسويقي وال</w:t>
      </w:r>
      <w:r w:rsidR="00725219">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الخدمي في التطبيقات الصحية</w:t>
      </w:r>
      <w:r w:rsidRPr="008E1034">
        <w:rPr>
          <w:rFonts w:ascii="Traditional Arabic" w:eastAsia="Times New Roman" w:hAnsi="Traditional Arabic" w:cs="Traditional Arabic"/>
          <w:sz w:val="32"/>
          <w:szCs w:val="32"/>
        </w:rPr>
        <w:t>.</w:t>
      </w:r>
    </w:p>
    <w:p w14:paraId="7D518780" w14:textId="0DCDAFED" w:rsidR="00626B6C" w:rsidRPr="008E1034" w:rsidRDefault="00090A99" w:rsidP="00390EB3">
      <w:pPr>
        <w:shd w:val="clear" w:color="auto" w:fill="FFFFFF" w:themeFill="background1"/>
        <w:bidi/>
        <w:spacing w:after="0" w:line="240"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 xml:space="preserve">وبذلك تسعى الدراسة إلى تحقيق قدر عال من </w:t>
      </w:r>
      <w:r w:rsidR="009E2CA1" w:rsidRPr="008E1034">
        <w:rPr>
          <w:rFonts w:ascii="Traditional Arabic" w:eastAsia="Times New Roman" w:hAnsi="Traditional Arabic" w:cs="Traditional Arabic" w:hint="cs"/>
          <w:b/>
          <w:bCs/>
          <w:sz w:val="32"/>
          <w:szCs w:val="32"/>
          <w:rtl/>
        </w:rPr>
        <w:t>الاتساق</w:t>
      </w:r>
      <w:r w:rsidRPr="008E1034">
        <w:rPr>
          <w:rFonts w:ascii="Traditional Arabic" w:eastAsia="Times New Roman" w:hAnsi="Traditional Arabic" w:cs="Traditional Arabic"/>
          <w:b/>
          <w:bCs/>
          <w:sz w:val="32"/>
          <w:szCs w:val="32"/>
          <w:rtl/>
        </w:rPr>
        <w:t xml:space="preserve"> المنهجي</w:t>
      </w:r>
      <w:r w:rsidR="00626B6C" w:rsidRPr="008E1034">
        <w:rPr>
          <w:rFonts w:ascii="Traditional Arabic" w:eastAsia="Times New Roman" w:hAnsi="Traditional Arabic" w:cs="Traditional Arabic"/>
          <w:b/>
          <w:bCs/>
          <w:sz w:val="32"/>
          <w:szCs w:val="32"/>
          <w:rtl/>
        </w:rPr>
        <w:t xml:space="preserve"> بين</w:t>
      </w:r>
      <w:r w:rsidR="00626B6C" w:rsidRPr="008E1034">
        <w:rPr>
          <w:rFonts w:ascii="Traditional Arabic" w:eastAsia="Times New Roman" w:hAnsi="Traditional Arabic" w:cs="Traditional Arabic"/>
          <w:b/>
          <w:bCs/>
          <w:sz w:val="32"/>
          <w:szCs w:val="32"/>
        </w:rPr>
        <w:t>:</w:t>
      </w:r>
    </w:p>
    <w:p w14:paraId="3BC84325" w14:textId="77777777" w:rsidR="00626B6C" w:rsidRPr="008E1034" w:rsidRDefault="00626B6C" w:rsidP="00390EB3">
      <w:pPr>
        <w:numPr>
          <w:ilvl w:val="0"/>
          <w:numId w:val="44"/>
        </w:numPr>
        <w:shd w:val="clear" w:color="auto" w:fill="FFFFFF" w:themeFill="background1"/>
        <w:bidi/>
        <w:spacing w:after="0"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مشكلة الدراسة</w:t>
      </w:r>
      <w:r w:rsidRPr="008E1034">
        <w:rPr>
          <w:rFonts w:ascii="Traditional Arabic" w:eastAsia="Times New Roman" w:hAnsi="Traditional Arabic" w:cs="Traditional Arabic" w:hint="cs"/>
          <w:sz w:val="32"/>
          <w:szCs w:val="32"/>
          <w:rtl/>
        </w:rPr>
        <w:t>.</w:t>
      </w:r>
    </w:p>
    <w:p w14:paraId="0CC4AFD9" w14:textId="77777777" w:rsidR="00626B6C" w:rsidRPr="008E1034" w:rsidRDefault="00626B6C" w:rsidP="00390EB3">
      <w:pPr>
        <w:numPr>
          <w:ilvl w:val="0"/>
          <w:numId w:val="44"/>
        </w:numPr>
        <w:shd w:val="clear" w:color="auto" w:fill="FFFFFF" w:themeFill="background1"/>
        <w:bidi/>
        <w:spacing w:after="0"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متغيراتها</w:t>
      </w:r>
      <w:r w:rsidRPr="008E1034">
        <w:rPr>
          <w:rFonts w:ascii="Traditional Arabic" w:eastAsia="Times New Roman" w:hAnsi="Traditional Arabic" w:cs="Traditional Arabic" w:hint="cs"/>
          <w:sz w:val="32"/>
          <w:szCs w:val="32"/>
          <w:rtl/>
        </w:rPr>
        <w:t>.</w:t>
      </w:r>
    </w:p>
    <w:p w14:paraId="709ABD4B" w14:textId="77777777" w:rsidR="00626B6C" w:rsidRPr="008E1034" w:rsidRDefault="00626B6C" w:rsidP="008E1034">
      <w:pPr>
        <w:numPr>
          <w:ilvl w:val="0"/>
          <w:numId w:val="44"/>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عينة المرضى المستخدمين للتطبيقات الذكية</w:t>
      </w:r>
      <w:r w:rsidRPr="008E1034">
        <w:rPr>
          <w:rFonts w:ascii="Traditional Arabic" w:eastAsia="Times New Roman" w:hAnsi="Traditional Arabic" w:cs="Traditional Arabic" w:hint="cs"/>
          <w:sz w:val="32"/>
          <w:szCs w:val="32"/>
          <w:rtl/>
        </w:rPr>
        <w:t>.</w:t>
      </w:r>
    </w:p>
    <w:p w14:paraId="7B5CDF8D" w14:textId="77777777" w:rsidR="00626B6C" w:rsidRPr="008E1034" w:rsidRDefault="00626B6C" w:rsidP="008E1034">
      <w:pPr>
        <w:numPr>
          <w:ilvl w:val="0"/>
          <w:numId w:val="44"/>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أداة القياس</w:t>
      </w:r>
      <w:r w:rsidRPr="008E1034">
        <w:rPr>
          <w:rFonts w:ascii="Traditional Arabic" w:eastAsia="Times New Roman" w:hAnsi="Traditional Arabic" w:cs="Traditional Arabic" w:hint="cs"/>
          <w:sz w:val="32"/>
          <w:szCs w:val="32"/>
          <w:rtl/>
        </w:rPr>
        <w:t>.</w:t>
      </w:r>
    </w:p>
    <w:p w14:paraId="34F9276C" w14:textId="77777777" w:rsidR="00626B6C" w:rsidRPr="008E1034" w:rsidRDefault="00626B6C" w:rsidP="008E1034">
      <w:pPr>
        <w:numPr>
          <w:ilvl w:val="0"/>
          <w:numId w:val="44"/>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أساليب التحليل الإحصائي</w:t>
      </w:r>
      <w:r w:rsidRPr="008E1034">
        <w:rPr>
          <w:rFonts w:ascii="Traditional Arabic" w:eastAsia="Times New Roman" w:hAnsi="Traditional Arabic" w:cs="Traditional Arabic" w:hint="cs"/>
          <w:sz w:val="32"/>
          <w:szCs w:val="32"/>
          <w:rtl/>
        </w:rPr>
        <w:t>.</w:t>
      </w:r>
    </w:p>
    <w:p w14:paraId="556A362C" w14:textId="77777777" w:rsidR="00626B6C" w:rsidRPr="008E1034" w:rsidRDefault="00626B6C" w:rsidP="008E1034">
      <w:pPr>
        <w:numPr>
          <w:ilvl w:val="0"/>
          <w:numId w:val="44"/>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وطبيعة النتائج المتوقعة</w:t>
      </w:r>
      <w:r w:rsidRPr="008E1034">
        <w:rPr>
          <w:rFonts w:ascii="Traditional Arabic" w:eastAsia="Times New Roman" w:hAnsi="Traditional Arabic" w:cs="Traditional Arabic"/>
          <w:sz w:val="32"/>
          <w:szCs w:val="32"/>
        </w:rPr>
        <w:t>.</w:t>
      </w:r>
    </w:p>
    <w:bookmarkEnd w:id="19"/>
    <w:p w14:paraId="453D44CA" w14:textId="1054A033" w:rsidR="00390EB3" w:rsidRPr="00390EB3" w:rsidRDefault="00390EB3" w:rsidP="00390EB3">
      <w:pPr>
        <w:shd w:val="clear" w:color="auto" w:fill="FFFFFF" w:themeFill="background1"/>
        <w:bidi/>
        <w:spacing w:line="276" w:lineRule="auto"/>
        <w:ind w:left="360"/>
        <w:jc w:val="center"/>
        <w:rPr>
          <w:rFonts w:ascii="Traditional Arabic" w:hAnsi="Traditional Arabic" w:cs="Traditional Arabic"/>
          <w:b/>
          <w:bCs/>
          <w:sz w:val="48"/>
          <w:szCs w:val="48"/>
          <w:rtl/>
          <w:lang w:bidi="ar-EG"/>
        </w:rPr>
      </w:pPr>
      <w:r w:rsidRPr="00390EB3">
        <w:rPr>
          <w:rFonts w:ascii="Traditional Arabic" w:hAnsi="Traditional Arabic" w:cs="Traditional Arabic"/>
          <w:b/>
          <w:bCs/>
          <w:sz w:val="48"/>
          <w:szCs w:val="48"/>
          <w:rtl/>
          <w:lang w:bidi="ar-EG"/>
        </w:rPr>
        <w:t xml:space="preserve">الفصل </w:t>
      </w:r>
      <w:r w:rsidRPr="00390EB3">
        <w:rPr>
          <w:rFonts w:ascii="Traditional Arabic" w:hAnsi="Traditional Arabic" w:cs="Traditional Arabic" w:hint="cs"/>
          <w:b/>
          <w:bCs/>
          <w:sz w:val="48"/>
          <w:szCs w:val="48"/>
          <w:rtl/>
          <w:lang w:bidi="ar-EG"/>
        </w:rPr>
        <w:t>ال</w:t>
      </w:r>
      <w:r>
        <w:rPr>
          <w:rFonts w:ascii="Traditional Arabic" w:hAnsi="Traditional Arabic" w:cs="Traditional Arabic" w:hint="cs"/>
          <w:b/>
          <w:bCs/>
          <w:sz w:val="48"/>
          <w:szCs w:val="48"/>
          <w:rtl/>
          <w:lang w:bidi="ar-EG"/>
        </w:rPr>
        <w:t>رابع</w:t>
      </w:r>
    </w:p>
    <w:p w14:paraId="035C7B18" w14:textId="0A7161D0" w:rsidR="00A01D19" w:rsidRDefault="00390EB3" w:rsidP="00A01D19">
      <w:pPr>
        <w:shd w:val="clear" w:color="auto" w:fill="FFFFFF" w:themeFill="background1"/>
        <w:ind w:left="360"/>
        <w:jc w:val="center"/>
        <w:rPr>
          <w:rFonts w:ascii="Traditional Arabic" w:hAnsi="Traditional Arabic" w:cs="Traditional Arabic"/>
          <w:b/>
          <w:bCs/>
          <w:sz w:val="48"/>
          <w:szCs w:val="48"/>
          <w:rtl/>
          <w:lang w:bidi="ar-EG"/>
        </w:rPr>
      </w:pPr>
      <w:r>
        <w:rPr>
          <w:rFonts w:ascii="Traditional Arabic" w:hAnsi="Traditional Arabic" w:cs="Traditional Arabic" w:hint="cs"/>
          <w:b/>
          <w:bCs/>
          <w:sz w:val="48"/>
          <w:szCs w:val="48"/>
          <w:rtl/>
          <w:lang w:bidi="ar-EG"/>
        </w:rPr>
        <w:t>عرض وتحليل نتائج الدراسة</w:t>
      </w:r>
    </w:p>
    <w:p w14:paraId="465DFEEA" w14:textId="77777777" w:rsidR="00A01D19" w:rsidRPr="00DC25D1" w:rsidRDefault="00A01D19" w:rsidP="00A01D19">
      <w:pPr>
        <w:tabs>
          <w:tab w:val="left" w:pos="1087"/>
        </w:tabs>
        <w:bidi/>
        <w:spacing w:after="120" w:line="240" w:lineRule="auto"/>
        <w:rPr>
          <w:rFonts w:ascii="Traditional Arabic" w:hAnsi="Traditional Arabic" w:cs="Traditional Arabic"/>
          <w:b/>
          <w:bCs/>
          <w:sz w:val="32"/>
          <w:szCs w:val="32"/>
          <w:highlight w:val="yellow"/>
          <w:lang w:bidi="ar-EG"/>
        </w:rPr>
      </w:pPr>
      <w:r w:rsidRPr="00DC25D1">
        <w:rPr>
          <w:rFonts w:ascii="Traditional Arabic" w:hAnsi="Traditional Arabic" w:cs="Traditional Arabic"/>
          <w:b/>
          <w:bCs/>
          <w:sz w:val="32"/>
          <w:szCs w:val="32"/>
          <w:highlight w:val="yellow"/>
          <w:rtl/>
          <w:lang w:bidi="ar-EG"/>
        </w:rPr>
        <w:t>أولاً: عرض نتائج الدراسة بالخصائص الديموغرافية لأفراد العينة.</w:t>
      </w:r>
    </w:p>
    <w:p w14:paraId="1F092709" w14:textId="77777777" w:rsidR="00A01D19" w:rsidRPr="00DC25D1" w:rsidRDefault="00A01D19" w:rsidP="00A01D19">
      <w:pPr>
        <w:tabs>
          <w:tab w:val="left" w:pos="1087"/>
        </w:tabs>
        <w:bidi/>
        <w:spacing w:after="120" w:line="240" w:lineRule="auto"/>
        <w:rPr>
          <w:rFonts w:ascii="Traditional Arabic" w:hAnsi="Traditional Arabic" w:cs="Traditional Arabic"/>
          <w:b/>
          <w:bCs/>
          <w:sz w:val="32"/>
          <w:szCs w:val="32"/>
          <w:highlight w:val="yellow"/>
          <w:rtl/>
          <w:lang w:bidi="ar-EG"/>
        </w:rPr>
      </w:pPr>
      <w:r w:rsidRPr="00DC25D1">
        <w:rPr>
          <w:rFonts w:ascii="Traditional Arabic" w:hAnsi="Traditional Arabic" w:cs="Traditional Arabic"/>
          <w:b/>
          <w:bCs/>
          <w:sz w:val="32"/>
          <w:szCs w:val="32"/>
          <w:highlight w:val="yellow"/>
          <w:rtl/>
          <w:lang w:bidi="ar-EG"/>
        </w:rPr>
        <w:t>ثانياً: عرض نتائج الدراسة المرتبطة بمتغيرات الدراسة.</w:t>
      </w:r>
    </w:p>
    <w:p w14:paraId="3D2B3772" w14:textId="2392445B" w:rsidR="00A01D19" w:rsidRPr="00DC25D1" w:rsidRDefault="00A01D19" w:rsidP="00A01D19">
      <w:pPr>
        <w:pStyle w:val="ListParagraph"/>
        <w:spacing w:after="120" w:line="240" w:lineRule="auto"/>
        <w:jc w:val="right"/>
        <w:rPr>
          <w:rFonts w:ascii="Traditional Arabic" w:hAnsi="Traditional Arabic" w:cs="Traditional Arabic"/>
          <w:b/>
          <w:bCs/>
          <w:color w:val="000000" w:themeColor="text1"/>
          <w:sz w:val="32"/>
          <w:szCs w:val="32"/>
          <w:highlight w:val="yellow"/>
          <w:rtl/>
          <w:lang w:bidi="ar-EG"/>
        </w:rPr>
      </w:pPr>
      <w:r w:rsidRPr="00DC25D1">
        <w:rPr>
          <w:rFonts w:ascii="Traditional Arabic" w:hAnsi="Traditional Arabic" w:cs="Traditional Arabic"/>
          <w:b/>
          <w:bCs/>
          <w:color w:val="000000" w:themeColor="text1"/>
          <w:sz w:val="32"/>
          <w:szCs w:val="32"/>
          <w:highlight w:val="yellow"/>
          <w:rtl/>
          <w:lang w:bidi="ar-EG"/>
        </w:rPr>
        <w:t>ثا</w:t>
      </w:r>
      <w:r w:rsidRPr="00DC25D1">
        <w:rPr>
          <w:rFonts w:ascii="Traditional Arabic" w:hAnsi="Traditional Arabic" w:cs="Traditional Arabic" w:hint="cs"/>
          <w:b/>
          <w:bCs/>
          <w:color w:val="000000" w:themeColor="text1"/>
          <w:sz w:val="32"/>
          <w:szCs w:val="32"/>
          <w:highlight w:val="yellow"/>
          <w:rtl/>
          <w:lang w:bidi="ar-EG"/>
        </w:rPr>
        <w:t>لث</w:t>
      </w:r>
      <w:r w:rsidRPr="00DC25D1">
        <w:rPr>
          <w:rFonts w:ascii="Traditional Arabic" w:hAnsi="Traditional Arabic" w:cs="Traditional Arabic"/>
          <w:b/>
          <w:bCs/>
          <w:color w:val="000000" w:themeColor="text1"/>
          <w:sz w:val="32"/>
          <w:szCs w:val="32"/>
          <w:highlight w:val="yellow"/>
          <w:rtl/>
          <w:lang w:bidi="ar-EG"/>
        </w:rPr>
        <w:t>اً: تحليل مصفوفة الارتباط لمتغيرات الدراسة وأبعادها</w:t>
      </w:r>
      <w:r w:rsidRPr="00DC25D1">
        <w:rPr>
          <w:rFonts w:ascii="Traditional Arabic" w:hAnsi="Traditional Arabic" w:cs="Traditional Arabic" w:hint="cs"/>
          <w:b/>
          <w:bCs/>
          <w:color w:val="000000" w:themeColor="text1"/>
          <w:sz w:val="32"/>
          <w:szCs w:val="32"/>
          <w:highlight w:val="yellow"/>
          <w:rtl/>
          <w:lang w:bidi="ar-EG"/>
        </w:rPr>
        <w:t>.</w:t>
      </w:r>
    </w:p>
    <w:p w14:paraId="048D23E8" w14:textId="3E3B8CD7" w:rsidR="00A01D19" w:rsidRPr="00DC25D1" w:rsidRDefault="00A01D19" w:rsidP="00A01D19">
      <w:pPr>
        <w:bidi/>
        <w:spacing w:after="120" w:line="240" w:lineRule="auto"/>
        <w:rPr>
          <w:rFonts w:ascii="Traditional Arabic" w:hAnsi="Traditional Arabic" w:cs="Traditional Arabic"/>
          <w:b/>
          <w:bCs/>
          <w:color w:val="000000" w:themeColor="text1"/>
          <w:sz w:val="32"/>
          <w:szCs w:val="32"/>
          <w:highlight w:val="yellow"/>
          <w:rtl/>
          <w:lang w:bidi="ar-EG"/>
        </w:rPr>
      </w:pPr>
      <w:r w:rsidRPr="00DC25D1">
        <w:rPr>
          <w:rFonts w:ascii="Traditional Arabic" w:hAnsi="Traditional Arabic" w:cs="Traditional Arabic" w:hint="cs"/>
          <w:b/>
          <w:bCs/>
          <w:color w:val="000000" w:themeColor="text1"/>
          <w:sz w:val="32"/>
          <w:szCs w:val="32"/>
          <w:highlight w:val="yellow"/>
          <w:rtl/>
          <w:lang w:bidi="ar-EG"/>
        </w:rPr>
        <w:t>رابع</w:t>
      </w:r>
      <w:r w:rsidRPr="00DC25D1">
        <w:rPr>
          <w:rFonts w:ascii="Traditional Arabic" w:hAnsi="Traditional Arabic" w:cs="Traditional Arabic"/>
          <w:b/>
          <w:bCs/>
          <w:color w:val="000000" w:themeColor="text1"/>
          <w:sz w:val="32"/>
          <w:szCs w:val="32"/>
          <w:highlight w:val="yellow"/>
          <w:rtl/>
          <w:lang w:bidi="ar-EG"/>
        </w:rPr>
        <w:t>اً:</w:t>
      </w:r>
      <w:r w:rsidRPr="00DC25D1">
        <w:rPr>
          <w:rFonts w:ascii="Traditional Arabic" w:hAnsi="Traditional Arabic" w:cs="Traditional Arabic" w:hint="cs"/>
          <w:b/>
          <w:bCs/>
          <w:color w:val="000000" w:themeColor="text1"/>
          <w:sz w:val="32"/>
          <w:szCs w:val="32"/>
          <w:highlight w:val="yellow"/>
          <w:rtl/>
          <w:lang w:bidi="ar-EG"/>
        </w:rPr>
        <w:t xml:space="preserve"> </w:t>
      </w:r>
      <w:r w:rsidR="00F22106" w:rsidRPr="00DC25D1">
        <w:rPr>
          <w:rFonts w:ascii="Traditional Arabic" w:hAnsi="Traditional Arabic" w:cs="Traditional Arabic"/>
          <w:b/>
          <w:bCs/>
          <w:color w:val="000000" w:themeColor="text1"/>
          <w:sz w:val="32"/>
          <w:szCs w:val="32"/>
          <w:highlight w:val="yellow"/>
          <w:rtl/>
          <w:lang w:bidi="ar-EG"/>
        </w:rPr>
        <w:t>اختبار فرضيات الدراسة</w:t>
      </w:r>
      <w:r w:rsidR="00F22106" w:rsidRPr="00DC25D1">
        <w:rPr>
          <w:rFonts w:ascii="Traditional Arabic" w:hAnsi="Traditional Arabic" w:cs="Traditional Arabic" w:hint="cs"/>
          <w:b/>
          <w:bCs/>
          <w:color w:val="000000" w:themeColor="text1"/>
          <w:sz w:val="32"/>
          <w:szCs w:val="32"/>
          <w:highlight w:val="yellow"/>
          <w:rtl/>
          <w:lang w:bidi="ar-EG"/>
        </w:rPr>
        <w:t>.</w:t>
      </w:r>
    </w:p>
    <w:p w14:paraId="7928F8AD" w14:textId="50F1199F"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r w:rsidRPr="00DC25D1">
        <w:rPr>
          <w:rFonts w:ascii="Traditional Arabic" w:hAnsi="Traditional Arabic" w:cs="Traditional Arabic" w:hint="cs"/>
          <w:b/>
          <w:bCs/>
          <w:color w:val="000000" w:themeColor="text1"/>
          <w:sz w:val="32"/>
          <w:szCs w:val="32"/>
          <w:highlight w:val="yellow"/>
          <w:rtl/>
          <w:lang w:bidi="ar-EG"/>
        </w:rPr>
        <w:t>خامساً:</w:t>
      </w:r>
      <w:r w:rsidRPr="00DC25D1">
        <w:rPr>
          <w:rFonts w:ascii="Traditional Arabic" w:hAnsi="Traditional Arabic" w:cs="Traditional Arabic"/>
          <w:b/>
          <w:bCs/>
          <w:color w:val="000000" w:themeColor="text1"/>
          <w:sz w:val="32"/>
          <w:szCs w:val="32"/>
          <w:highlight w:val="yellow"/>
          <w:rtl/>
          <w:lang w:bidi="ar-EG"/>
        </w:rPr>
        <w:t xml:space="preserve"> </w:t>
      </w:r>
      <w:r w:rsidR="00F22106" w:rsidRPr="00DC25D1">
        <w:rPr>
          <w:rFonts w:ascii="Traditional Arabic" w:hAnsi="Traditional Arabic" w:cs="Traditional Arabic"/>
          <w:b/>
          <w:bCs/>
          <w:sz w:val="32"/>
          <w:szCs w:val="32"/>
          <w:highlight w:val="yellow"/>
          <w:rtl/>
          <w:lang w:bidi="ar-EG"/>
        </w:rPr>
        <w:t>ملخص نتائج الفروض</w:t>
      </w:r>
    </w:p>
    <w:p w14:paraId="2130CF2F" w14:textId="7985B145"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18EE8FD1" w14:textId="13100032"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67E44BA3" w14:textId="3C36A560"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177322B4" w14:textId="37070A2A"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241DBEA2" w14:textId="24270A5F"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08C596DD" w14:textId="1F39402E"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725FD869" w14:textId="61FE1AB8"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6C53F84E" w14:textId="6C69C504"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30B80DE2" w14:textId="1FF97271"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3FA81CA3" w14:textId="2F5F6CE9"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7AE1FC5C" w14:textId="4A9B4DD5"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4305BA52" w14:textId="4DC9C2BD"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5040BC87" w14:textId="4C70B82F"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1B56D199" w14:textId="77777777" w:rsidR="00F22106" w:rsidRDefault="00F22106" w:rsidP="00F22106">
      <w:pPr>
        <w:bidi/>
        <w:spacing w:after="120" w:line="240" w:lineRule="auto"/>
        <w:rPr>
          <w:rFonts w:ascii="Traditional Arabic" w:hAnsi="Traditional Arabic" w:cs="Traditional Arabic"/>
          <w:b/>
          <w:bCs/>
          <w:color w:val="000000" w:themeColor="text1"/>
          <w:sz w:val="32"/>
          <w:szCs w:val="32"/>
          <w:rtl/>
          <w:lang w:bidi="ar-EG"/>
        </w:rPr>
      </w:pPr>
    </w:p>
    <w:p w14:paraId="1EAF98F9" w14:textId="77777777" w:rsidR="0062724E" w:rsidRPr="00441A5C" w:rsidRDefault="0062724E" w:rsidP="0062724E">
      <w:pPr>
        <w:bidi/>
        <w:spacing w:after="200" w:line="276" w:lineRule="auto"/>
        <w:rPr>
          <w:rFonts w:ascii="Traditional Arabic" w:hAnsi="Traditional Arabic" w:cs="Traditional Arabic"/>
          <w:b/>
          <w:bCs/>
          <w:color w:val="000000" w:themeColor="text1"/>
          <w:sz w:val="36"/>
          <w:szCs w:val="36"/>
          <w:u w:val="single"/>
          <w:rtl/>
        </w:rPr>
      </w:pPr>
      <w:r w:rsidRPr="00441A5C">
        <w:rPr>
          <w:rFonts w:ascii="Traditional Arabic" w:hAnsi="Traditional Arabic" w:cs="Traditional Arabic"/>
          <w:b/>
          <w:bCs/>
          <w:color w:val="000000" w:themeColor="text1"/>
          <w:sz w:val="36"/>
          <w:szCs w:val="36"/>
          <w:u w:val="single"/>
          <w:rtl/>
        </w:rPr>
        <w:t xml:space="preserve">مقدمة </w:t>
      </w:r>
    </w:p>
    <w:p w14:paraId="518C5CC0" w14:textId="77777777" w:rsidR="0062724E" w:rsidRPr="00472F14" w:rsidRDefault="0062724E" w:rsidP="0062724E">
      <w:pPr>
        <w:bidi/>
        <w:spacing w:after="120" w:line="240" w:lineRule="auto"/>
        <w:jc w:val="both"/>
        <w:rPr>
          <w:rFonts w:ascii="Traditional Arabic" w:hAnsi="Traditional Arabic" w:cs="Traditional Arabic"/>
          <w:sz w:val="32"/>
          <w:szCs w:val="32"/>
        </w:rPr>
      </w:pPr>
      <w:r w:rsidRPr="00472F14">
        <w:rPr>
          <w:rFonts w:ascii="Traditional Arabic" w:hAnsi="Traditional Arabic" w:cs="Traditional Arabic"/>
          <w:sz w:val="32"/>
          <w:szCs w:val="32"/>
          <w:rtl/>
        </w:rPr>
        <w:t>يتناول هذا الفصل عرضًا تفصيليًا لنتائج التحليل الإحصائي للبيانات التي تم جمعها من خلال أداة الدراسة (الاستبانة)، والتي صُممت لقياس أثر التسويق عبر التطبيقات الذكية على تحسين جودة الخدمات الطبية بمستشفيات القطاع الخاص بمدينة الرياض.</w:t>
      </w:r>
    </w:p>
    <w:p w14:paraId="10CF18DB" w14:textId="1220726B" w:rsidR="0062724E" w:rsidRPr="00472F14" w:rsidRDefault="0062724E" w:rsidP="0062724E">
      <w:pPr>
        <w:bidi/>
        <w:spacing w:after="120" w:line="240" w:lineRule="auto"/>
        <w:jc w:val="both"/>
        <w:rPr>
          <w:rFonts w:ascii="Traditional Arabic" w:hAnsi="Traditional Arabic" w:cs="Traditional Arabic"/>
          <w:sz w:val="32"/>
          <w:szCs w:val="32"/>
        </w:rPr>
      </w:pPr>
      <w:r w:rsidRPr="00472F14">
        <w:rPr>
          <w:rFonts w:ascii="Traditional Arabic" w:hAnsi="Traditional Arabic" w:cs="Traditional Arabic"/>
          <w:sz w:val="32"/>
          <w:szCs w:val="32"/>
          <w:rtl/>
        </w:rPr>
        <w:t>وقد تم توزيع الاستبانة على عينة مكونة من (385) مفردة من المرضى المستخدمين للتطبيقات الذكية في مستشفيات القطاع الخاص بمدينة الرياض، بما ينسجم مع التحديد الدقيق لمجتمع الدراسة، بما يتيح تحليلاً أكثر عمقاً لتأثير التسويق عبر التطبيقات الذكية من منظور متلقي الخدمة، حيث تم اختيارهم وفق أسلوب العينة المناسبة لطبيعة الدراسة</w:t>
      </w:r>
      <w:r w:rsidRPr="00B825B6">
        <w:rPr>
          <w:rFonts w:ascii="Traditional Arabic" w:hAnsi="Traditional Arabic" w:cs="Traditional Arabic"/>
          <w:sz w:val="32"/>
          <w:szCs w:val="32"/>
          <w:rtl/>
        </w:rPr>
        <w:t xml:space="preserve"> إلى جانب متغير تكرار استخدام التطبيقات الذكية</w:t>
      </w:r>
      <w:r w:rsidR="00C30B7C">
        <w:rPr>
          <w:rFonts w:ascii="Traditional Arabic" w:hAnsi="Traditional Arabic" w:cs="Traditional Arabic"/>
          <w:sz w:val="32"/>
          <w:szCs w:val="32"/>
          <w:rtl/>
        </w:rPr>
        <w:t xml:space="preserve">، </w:t>
      </w:r>
      <w:r w:rsidRPr="00472F14">
        <w:rPr>
          <w:rFonts w:ascii="Traditional Arabic" w:hAnsi="Traditional Arabic" w:cs="Traditional Arabic"/>
          <w:sz w:val="32"/>
          <w:szCs w:val="32"/>
          <w:rtl/>
        </w:rPr>
        <w:t xml:space="preserve"> مع مراعاة التنوع في الخصائص الديموغرافية (الجنس، العمر، المؤهل العلمي)، بما يعزز من تمثيل العينة لمجتمع الدراس</w:t>
      </w:r>
      <w:r>
        <w:rPr>
          <w:rFonts w:ascii="Traditional Arabic" w:hAnsi="Traditional Arabic" w:cs="Traditional Arabic" w:hint="cs"/>
          <w:sz w:val="32"/>
          <w:szCs w:val="32"/>
          <w:rtl/>
        </w:rPr>
        <w:t>ة،</w:t>
      </w:r>
      <w:r w:rsidRPr="00472F14">
        <w:rPr>
          <w:rFonts w:ascii="Traditional Arabic" w:hAnsi="Traditional Arabic" w:cs="Traditional Arabic"/>
          <w:sz w:val="32"/>
          <w:szCs w:val="32"/>
        </w:rPr>
        <w:t>.</w:t>
      </w:r>
    </w:p>
    <w:p w14:paraId="73F93AA2" w14:textId="77777777" w:rsidR="0062724E" w:rsidRPr="00472F14" w:rsidRDefault="0062724E" w:rsidP="0062724E">
      <w:pPr>
        <w:bidi/>
        <w:spacing w:after="120" w:line="240" w:lineRule="auto"/>
        <w:jc w:val="both"/>
        <w:rPr>
          <w:rFonts w:ascii="Traditional Arabic" w:hAnsi="Traditional Arabic" w:cs="Traditional Arabic"/>
          <w:sz w:val="32"/>
          <w:szCs w:val="32"/>
          <w:lang w:bidi="ar-EG"/>
        </w:rPr>
      </w:pPr>
      <w:r w:rsidRPr="00472F14">
        <w:rPr>
          <w:rFonts w:ascii="Traditional Arabic" w:hAnsi="Traditional Arabic" w:cs="Traditional Arabic"/>
          <w:sz w:val="32"/>
          <w:szCs w:val="32"/>
          <w:rtl/>
        </w:rPr>
        <w:t>واعتمدت الدراسة على مقياس ليكرت الخماسي لقياس استجابات أفراد العينة، حيث تراوحت الإجابات بين (1) لا أوافق بشدة و(5) أوافق بشدة، وذلك بهدف قياس اتجاهات المبحوثين بدقة نحو عبارات الاستبانة المتعلقة بمتغيرات الدراسة</w:t>
      </w:r>
      <w:r w:rsidRPr="00472F14">
        <w:rPr>
          <w:rFonts w:ascii="Traditional Arabic" w:hAnsi="Traditional Arabic" w:cs="Traditional Arabic"/>
          <w:sz w:val="32"/>
          <w:szCs w:val="32"/>
          <w:lang w:bidi="ar-EG"/>
        </w:rPr>
        <w:t>.</w:t>
      </w:r>
    </w:p>
    <w:p w14:paraId="3B4B5815" w14:textId="77777777" w:rsidR="0062724E" w:rsidRPr="00472F14" w:rsidRDefault="0062724E" w:rsidP="0062724E">
      <w:pPr>
        <w:bidi/>
        <w:spacing w:after="120" w:line="240" w:lineRule="auto"/>
        <w:jc w:val="both"/>
        <w:rPr>
          <w:rFonts w:ascii="Traditional Arabic" w:hAnsi="Traditional Arabic" w:cs="Traditional Arabic"/>
          <w:sz w:val="32"/>
          <w:szCs w:val="32"/>
          <w:lang w:bidi="ar-EG"/>
        </w:rPr>
      </w:pPr>
      <w:r w:rsidRPr="00472F14">
        <w:rPr>
          <w:rFonts w:ascii="Traditional Arabic" w:hAnsi="Traditional Arabic" w:cs="Traditional Arabic"/>
          <w:sz w:val="32"/>
          <w:szCs w:val="32"/>
          <w:rtl/>
        </w:rPr>
        <w:t xml:space="preserve">وقد تم تحليل البيانات باستخدام مجموعة من </w:t>
      </w:r>
      <w:r w:rsidRPr="00472F14">
        <w:rPr>
          <w:rFonts w:ascii="Traditional Arabic" w:hAnsi="Traditional Arabic" w:cs="Traditional Arabic"/>
          <w:sz w:val="32"/>
          <w:szCs w:val="32"/>
          <w:rtl/>
          <w:lang w:bidi="ar-EG"/>
        </w:rPr>
        <w:t>الأساليب</w:t>
      </w:r>
      <w:r w:rsidRPr="00472F14">
        <w:rPr>
          <w:rFonts w:ascii="Traditional Arabic" w:hAnsi="Traditional Arabic" w:cs="Traditional Arabic"/>
          <w:sz w:val="32"/>
          <w:szCs w:val="32"/>
          <w:rtl/>
        </w:rPr>
        <w:t xml:space="preserve"> الإحصائية المناسبة لطبيعة الدراسة، وذلك من خلال استخدام برنامج الحزم الإحصائية للعلوم الاجتماعية</w:t>
      </w:r>
      <w:r w:rsidRPr="00472F14">
        <w:rPr>
          <w:rFonts w:ascii="Traditional Arabic" w:hAnsi="Traditional Arabic" w:cs="Traditional Arabic"/>
          <w:sz w:val="32"/>
          <w:szCs w:val="32"/>
          <w:lang w:bidi="ar-EG"/>
        </w:rPr>
        <w:t xml:space="preserve"> (SPSS)</w:t>
      </w:r>
      <w:r w:rsidRPr="00472F14">
        <w:rPr>
          <w:rFonts w:ascii="Traditional Arabic" w:hAnsi="Traditional Arabic" w:cs="Traditional Arabic"/>
          <w:sz w:val="32"/>
          <w:szCs w:val="32"/>
          <w:rtl/>
        </w:rPr>
        <w:t>، حيث شمل التحليل ما يلي</w:t>
      </w:r>
      <w:r w:rsidRPr="00472F14">
        <w:rPr>
          <w:rFonts w:ascii="Traditional Arabic" w:hAnsi="Traditional Arabic" w:cs="Traditional Arabic"/>
          <w:sz w:val="32"/>
          <w:szCs w:val="32"/>
          <w:lang w:bidi="ar-EG"/>
        </w:rPr>
        <w:t>:</w:t>
      </w:r>
    </w:p>
    <w:p w14:paraId="547EE197" w14:textId="77777777" w:rsidR="0062724E" w:rsidRPr="00472F14" w:rsidRDefault="0062724E" w:rsidP="00391FB1">
      <w:pPr>
        <w:numPr>
          <w:ilvl w:val="0"/>
          <w:numId w:val="51"/>
        </w:numPr>
        <w:bidi/>
        <w:spacing w:after="120" w:line="240" w:lineRule="auto"/>
        <w:jc w:val="both"/>
        <w:rPr>
          <w:rFonts w:ascii="Traditional Arabic" w:hAnsi="Traditional Arabic" w:cs="Traditional Arabic"/>
          <w:sz w:val="32"/>
          <w:szCs w:val="32"/>
          <w:lang w:bidi="ar-EG"/>
        </w:rPr>
      </w:pPr>
      <w:r w:rsidRPr="00472F14">
        <w:rPr>
          <w:rFonts w:ascii="Traditional Arabic" w:hAnsi="Traditional Arabic" w:cs="Traditional Arabic"/>
          <w:sz w:val="32"/>
          <w:szCs w:val="32"/>
          <w:rtl/>
        </w:rPr>
        <w:t>الإحصاءات الوصفية (</w:t>
      </w:r>
      <w:r>
        <w:rPr>
          <w:rFonts w:ascii="Traditional Arabic" w:hAnsi="Traditional Arabic" w:cs="Traditional Arabic" w:hint="cs"/>
          <w:sz w:val="32"/>
          <w:szCs w:val="32"/>
          <w:rtl/>
        </w:rPr>
        <w:t xml:space="preserve">النسب المئوية، </w:t>
      </w:r>
      <w:r w:rsidRPr="00472F14">
        <w:rPr>
          <w:rFonts w:ascii="Traditional Arabic" w:hAnsi="Traditional Arabic" w:cs="Traditional Arabic"/>
          <w:sz w:val="32"/>
          <w:szCs w:val="32"/>
          <w:rtl/>
        </w:rPr>
        <w:t>المتوسطات الحسابية، والانحرافات المعيارية) لوصف استجابات أفراد العينة</w:t>
      </w:r>
      <w:r w:rsidRPr="00472F14">
        <w:rPr>
          <w:rFonts w:ascii="Traditional Arabic" w:hAnsi="Traditional Arabic" w:cs="Traditional Arabic"/>
          <w:sz w:val="32"/>
          <w:szCs w:val="32"/>
          <w:lang w:bidi="ar-EG"/>
        </w:rPr>
        <w:t>.</w:t>
      </w:r>
    </w:p>
    <w:p w14:paraId="22A12E08" w14:textId="77777777" w:rsidR="0062724E" w:rsidRPr="00472F14" w:rsidRDefault="0062724E" w:rsidP="00391FB1">
      <w:pPr>
        <w:numPr>
          <w:ilvl w:val="0"/>
          <w:numId w:val="51"/>
        </w:numPr>
        <w:bidi/>
        <w:spacing w:after="120" w:line="240" w:lineRule="auto"/>
        <w:jc w:val="both"/>
        <w:rPr>
          <w:rFonts w:ascii="Traditional Arabic" w:hAnsi="Traditional Arabic" w:cs="Traditional Arabic"/>
          <w:sz w:val="32"/>
          <w:szCs w:val="32"/>
          <w:lang w:bidi="ar-EG"/>
        </w:rPr>
      </w:pPr>
      <w:r w:rsidRPr="00472F14">
        <w:rPr>
          <w:rFonts w:ascii="Traditional Arabic" w:hAnsi="Traditional Arabic" w:cs="Traditional Arabic"/>
          <w:sz w:val="32"/>
          <w:szCs w:val="32"/>
          <w:rtl/>
        </w:rPr>
        <w:t>اختبار الثبات (معامل ألفا كرو نباخ) للتحقق من مدى اتساق أداة الدراسة</w:t>
      </w:r>
      <w:r w:rsidRPr="00472F14">
        <w:rPr>
          <w:rFonts w:ascii="Traditional Arabic" w:hAnsi="Traditional Arabic" w:cs="Traditional Arabic"/>
          <w:sz w:val="32"/>
          <w:szCs w:val="32"/>
          <w:lang w:bidi="ar-EG"/>
        </w:rPr>
        <w:t>.</w:t>
      </w:r>
    </w:p>
    <w:p w14:paraId="1C6FAA05" w14:textId="77777777" w:rsidR="0062724E" w:rsidRPr="00472F14" w:rsidRDefault="0062724E" w:rsidP="00391FB1">
      <w:pPr>
        <w:numPr>
          <w:ilvl w:val="0"/>
          <w:numId w:val="51"/>
        </w:numPr>
        <w:bidi/>
        <w:spacing w:after="120" w:line="240" w:lineRule="auto"/>
        <w:jc w:val="both"/>
        <w:rPr>
          <w:rFonts w:ascii="Traditional Arabic" w:hAnsi="Traditional Arabic" w:cs="Traditional Arabic"/>
          <w:sz w:val="32"/>
          <w:szCs w:val="32"/>
          <w:lang w:bidi="ar-EG"/>
        </w:rPr>
      </w:pPr>
      <w:r w:rsidRPr="00472F14">
        <w:rPr>
          <w:rFonts w:ascii="Traditional Arabic" w:hAnsi="Traditional Arabic" w:cs="Traditional Arabic"/>
          <w:sz w:val="32"/>
          <w:szCs w:val="32"/>
          <w:rtl/>
        </w:rPr>
        <w:t>تحليل الارتباط</w:t>
      </w:r>
      <w:r w:rsidRPr="00472F14">
        <w:rPr>
          <w:rFonts w:ascii="Traditional Arabic" w:hAnsi="Traditional Arabic" w:cs="Traditional Arabic"/>
          <w:sz w:val="32"/>
          <w:szCs w:val="32"/>
          <w:lang w:bidi="ar-EG"/>
        </w:rPr>
        <w:t xml:space="preserve"> (Correlation Analysis) </w:t>
      </w:r>
      <w:r w:rsidRPr="00472F14">
        <w:rPr>
          <w:rFonts w:ascii="Traditional Arabic" w:hAnsi="Traditional Arabic" w:cs="Traditional Arabic"/>
          <w:sz w:val="32"/>
          <w:szCs w:val="32"/>
          <w:rtl/>
        </w:rPr>
        <w:t>لقياس قوة واتجاه العلاقة بين متغيرات الدراسة</w:t>
      </w:r>
      <w:r w:rsidRPr="00472F14">
        <w:rPr>
          <w:rFonts w:ascii="Traditional Arabic" w:hAnsi="Traditional Arabic" w:cs="Traditional Arabic"/>
          <w:sz w:val="32"/>
          <w:szCs w:val="32"/>
          <w:lang w:bidi="ar-EG"/>
        </w:rPr>
        <w:t>.</w:t>
      </w:r>
    </w:p>
    <w:p w14:paraId="02DA55BD" w14:textId="77777777" w:rsidR="0062724E" w:rsidRPr="00472F14" w:rsidRDefault="0062724E" w:rsidP="00391FB1">
      <w:pPr>
        <w:numPr>
          <w:ilvl w:val="0"/>
          <w:numId w:val="51"/>
        </w:numPr>
        <w:bidi/>
        <w:spacing w:after="120" w:line="240" w:lineRule="auto"/>
        <w:jc w:val="both"/>
        <w:rPr>
          <w:rFonts w:ascii="Traditional Arabic" w:hAnsi="Traditional Arabic" w:cs="Traditional Arabic"/>
          <w:sz w:val="32"/>
          <w:szCs w:val="32"/>
          <w:lang w:bidi="ar-EG"/>
        </w:rPr>
      </w:pPr>
      <w:r w:rsidRPr="00472F14">
        <w:rPr>
          <w:rFonts w:ascii="Traditional Arabic" w:hAnsi="Traditional Arabic" w:cs="Traditional Arabic"/>
          <w:sz w:val="32"/>
          <w:szCs w:val="32"/>
          <w:rtl/>
        </w:rPr>
        <w:t>تحليل الانحدار</w:t>
      </w:r>
      <w:r w:rsidRPr="00472F14">
        <w:rPr>
          <w:rFonts w:ascii="Traditional Arabic" w:hAnsi="Traditional Arabic" w:cs="Traditional Arabic"/>
          <w:sz w:val="32"/>
          <w:szCs w:val="32"/>
          <w:lang w:bidi="ar-EG"/>
        </w:rPr>
        <w:t xml:space="preserve"> (Regression Analysis) </w:t>
      </w:r>
      <w:r w:rsidRPr="00472F14">
        <w:rPr>
          <w:rFonts w:ascii="Traditional Arabic" w:hAnsi="Traditional Arabic" w:cs="Traditional Arabic"/>
          <w:sz w:val="32"/>
          <w:szCs w:val="32"/>
          <w:rtl/>
        </w:rPr>
        <w:t xml:space="preserve">لاختبار أثر التسويق عبر التطبيقات الذكية على تحسين جودة الخدمات الطبية بمستشفيات القطاع الخاص بمدينة الرياض </w:t>
      </w:r>
    </w:p>
    <w:p w14:paraId="6B8EDE6B" w14:textId="77777777" w:rsidR="0062724E" w:rsidRPr="00472F14" w:rsidRDefault="0062724E" w:rsidP="0062724E">
      <w:pPr>
        <w:bidi/>
        <w:spacing w:after="120" w:line="240" w:lineRule="auto"/>
        <w:ind w:left="360"/>
        <w:jc w:val="both"/>
        <w:rPr>
          <w:rFonts w:ascii="Traditional Arabic" w:hAnsi="Traditional Arabic" w:cs="Traditional Arabic"/>
          <w:sz w:val="32"/>
          <w:szCs w:val="32"/>
          <w:rtl/>
          <w:lang w:bidi="ar-EG"/>
        </w:rPr>
      </w:pPr>
      <w:r w:rsidRPr="00DC25D1">
        <w:rPr>
          <w:rFonts w:ascii="Traditional Arabic" w:hAnsi="Traditional Arabic" w:cs="Traditional Arabic"/>
          <w:sz w:val="32"/>
          <w:szCs w:val="32"/>
          <w:highlight w:val="yellow"/>
          <w:rtl/>
        </w:rPr>
        <w:t>وسيتم عرض نتائج التحليل وفق ترتيب منطقي يبدأ بوصف خصائص العينة، ثم تحليل محاور الدراسة، يلي ذلك اختبار الفرضيات، وصولًا إلى مناقشة النتائج وتفسيرها في ضوء الأدبيات ذات الصلة</w:t>
      </w:r>
      <w:r w:rsidRPr="00DC25D1">
        <w:rPr>
          <w:rFonts w:ascii="Traditional Arabic" w:hAnsi="Traditional Arabic" w:cs="Traditional Arabic"/>
          <w:sz w:val="32"/>
          <w:szCs w:val="32"/>
          <w:highlight w:val="yellow"/>
          <w:lang w:bidi="ar-EG"/>
        </w:rPr>
        <w:t>.</w:t>
      </w:r>
    </w:p>
    <w:p w14:paraId="731ED7A9" w14:textId="77777777" w:rsidR="00B56267" w:rsidRDefault="00B56267" w:rsidP="0062724E">
      <w:pPr>
        <w:bidi/>
        <w:spacing w:after="200" w:line="276" w:lineRule="auto"/>
        <w:rPr>
          <w:rFonts w:ascii="Traditional Arabic" w:hAnsi="Traditional Arabic" w:cs="Traditional Arabic"/>
          <w:b/>
          <w:bCs/>
          <w:color w:val="000000" w:themeColor="text1"/>
          <w:sz w:val="36"/>
          <w:szCs w:val="36"/>
          <w:u w:val="single"/>
          <w:rtl/>
          <w:lang w:bidi="ar-EG"/>
        </w:rPr>
      </w:pPr>
    </w:p>
    <w:p w14:paraId="392B7724" w14:textId="77777777" w:rsidR="00B56267" w:rsidRDefault="00B56267" w:rsidP="00B56267">
      <w:pPr>
        <w:bidi/>
        <w:spacing w:after="200" w:line="276" w:lineRule="auto"/>
        <w:rPr>
          <w:rFonts w:ascii="Traditional Arabic" w:hAnsi="Traditional Arabic" w:cs="Traditional Arabic"/>
          <w:b/>
          <w:bCs/>
          <w:color w:val="000000" w:themeColor="text1"/>
          <w:sz w:val="36"/>
          <w:szCs w:val="36"/>
          <w:u w:val="single"/>
          <w:rtl/>
          <w:lang w:bidi="ar-EG"/>
        </w:rPr>
      </w:pPr>
    </w:p>
    <w:p w14:paraId="62F79CDB" w14:textId="421E3664" w:rsidR="0062724E" w:rsidRDefault="0062724E" w:rsidP="00B56267">
      <w:pPr>
        <w:bidi/>
        <w:spacing w:after="200" w:line="276" w:lineRule="auto"/>
        <w:rPr>
          <w:rFonts w:ascii="Traditional Arabic" w:hAnsi="Traditional Arabic" w:cs="Traditional Arabic"/>
          <w:b/>
          <w:bCs/>
          <w:color w:val="000000" w:themeColor="text1"/>
          <w:sz w:val="36"/>
          <w:szCs w:val="36"/>
          <w:u w:val="single"/>
          <w:rtl/>
        </w:rPr>
      </w:pPr>
      <w:r w:rsidRPr="00494D85">
        <w:rPr>
          <w:rFonts w:ascii="Traditional Arabic" w:hAnsi="Traditional Arabic" w:cs="Traditional Arabic"/>
          <w:b/>
          <w:bCs/>
          <w:color w:val="000000" w:themeColor="text1"/>
          <w:sz w:val="36"/>
          <w:szCs w:val="36"/>
          <w:u w:val="single"/>
          <w:rtl/>
        </w:rPr>
        <w:t>الإحصاء والتحليل الوصفي:</w:t>
      </w:r>
    </w:p>
    <w:p w14:paraId="1C197269" w14:textId="3D8D58A6" w:rsidR="00FB2DF1" w:rsidRPr="00FB2DF1" w:rsidRDefault="00FB2DF1" w:rsidP="00FB2DF1">
      <w:pPr>
        <w:bidi/>
        <w:spacing w:after="120" w:line="240" w:lineRule="auto"/>
        <w:ind w:firstLine="170"/>
        <w:jc w:val="both"/>
        <w:rPr>
          <w:rFonts w:ascii="Traditional Arabic" w:hAnsi="Traditional Arabic" w:cs="Traditional Arabic"/>
          <w:color w:val="000000" w:themeColor="text1"/>
          <w:sz w:val="32"/>
          <w:szCs w:val="32"/>
          <w:rtl/>
          <w:lang w:bidi="ar-EG"/>
        </w:rPr>
      </w:pPr>
      <w:r w:rsidRPr="00FB2DF1">
        <w:rPr>
          <w:rFonts w:ascii="Traditional Arabic" w:hAnsi="Traditional Arabic" w:cs="Traditional Arabic" w:hint="cs"/>
          <w:color w:val="000000" w:themeColor="text1"/>
          <w:sz w:val="32"/>
          <w:szCs w:val="32"/>
          <w:rtl/>
        </w:rPr>
        <w:t xml:space="preserve">بعد </w:t>
      </w:r>
      <w:r w:rsidRPr="00FB2DF1">
        <w:rPr>
          <w:rFonts w:ascii="Traditional Arabic" w:hAnsi="Traditional Arabic" w:cs="Traditional Arabic" w:hint="cs"/>
          <w:sz w:val="32"/>
          <w:szCs w:val="32"/>
          <w:rtl/>
        </w:rPr>
        <w:t>القيام</w:t>
      </w:r>
      <w:r w:rsidRPr="00FB2DF1">
        <w:rPr>
          <w:rFonts w:ascii="Traditional Arabic" w:hAnsi="Traditional Arabic" w:cs="Traditional Arabic" w:hint="cs"/>
          <w:color w:val="000000" w:themeColor="text1"/>
          <w:sz w:val="32"/>
          <w:szCs w:val="32"/>
          <w:rtl/>
        </w:rPr>
        <w:t xml:space="preserve"> بتفريغ الاستبانة واجراء التحليلات الإحصائية باستخدام برنامج </w:t>
      </w:r>
      <w:r w:rsidRPr="00FB2DF1">
        <w:rPr>
          <w:rFonts w:ascii="Traditional Arabic" w:hAnsi="Traditional Arabic" w:cs="Traditional Arabic"/>
          <w:color w:val="000000" w:themeColor="text1"/>
          <w:sz w:val="32"/>
          <w:szCs w:val="32"/>
        </w:rPr>
        <w:t>spss</w:t>
      </w:r>
      <w:r w:rsidRPr="00FB2DF1">
        <w:rPr>
          <w:rFonts w:ascii="Traditional Arabic" w:hAnsi="Traditional Arabic" w:cs="Traditional Arabic" w:hint="cs"/>
          <w:color w:val="000000" w:themeColor="text1"/>
          <w:sz w:val="32"/>
          <w:szCs w:val="32"/>
          <w:rtl/>
          <w:lang w:bidi="ar-EG"/>
        </w:rPr>
        <w:t xml:space="preserve"> تم قراءة النتائج وعرضها، حيث تم عرض ووصف البيانات والخصائص الديموغرافية لأفراد عينة الدراسة. </w:t>
      </w:r>
    </w:p>
    <w:p w14:paraId="50496123" w14:textId="77777777" w:rsidR="0062724E" w:rsidRPr="00472F14" w:rsidRDefault="0062724E" w:rsidP="0062724E">
      <w:pPr>
        <w:tabs>
          <w:tab w:val="left" w:pos="1087"/>
        </w:tabs>
        <w:bidi/>
        <w:spacing w:after="120" w:line="240" w:lineRule="auto"/>
        <w:rPr>
          <w:rFonts w:ascii="Traditional Arabic" w:hAnsi="Traditional Arabic" w:cs="Traditional Arabic"/>
          <w:b/>
          <w:bCs/>
          <w:sz w:val="32"/>
          <w:szCs w:val="32"/>
          <w:lang w:bidi="ar-EG"/>
        </w:rPr>
      </w:pPr>
      <w:r w:rsidRPr="00472F14">
        <w:rPr>
          <w:rFonts w:ascii="Traditional Arabic" w:hAnsi="Traditional Arabic" w:cs="Traditional Arabic"/>
          <w:b/>
          <w:bCs/>
          <w:sz w:val="32"/>
          <w:szCs w:val="32"/>
          <w:rtl/>
          <w:lang w:bidi="ar-EG"/>
        </w:rPr>
        <w:t>أولاً: عرض نتائج الدراسة بالخصائص الديموغرافية لأفراد العينة.</w:t>
      </w:r>
    </w:p>
    <w:p w14:paraId="2A2064EA" w14:textId="2D9923A6" w:rsidR="0062724E" w:rsidRPr="00A54D9E" w:rsidRDefault="0062724E" w:rsidP="0062724E">
      <w:pPr>
        <w:tabs>
          <w:tab w:val="left" w:pos="1087"/>
        </w:tabs>
        <w:spacing w:after="120" w:line="240" w:lineRule="auto"/>
        <w:ind w:left="357"/>
        <w:jc w:val="center"/>
        <w:rPr>
          <w:rFonts w:ascii="Traditional Arabic" w:hAnsi="Traditional Arabic" w:cs="Traditional Arabic"/>
          <w:b/>
          <w:bCs/>
          <w:sz w:val="32"/>
          <w:szCs w:val="32"/>
          <w:rtl/>
          <w:lang w:bidi="ar-EG"/>
        </w:rPr>
      </w:pPr>
      <w:r w:rsidRPr="00A54D9E">
        <w:rPr>
          <w:rFonts w:ascii="Traditional Arabic" w:hAnsi="Traditional Arabic" w:cs="Traditional Arabic"/>
          <w:noProof/>
          <w:sz w:val="24"/>
          <w:szCs w:val="24"/>
          <w:rtl/>
        </w:rPr>
        <w:t xml:space="preserve"> </w:t>
      </w:r>
      <w:r w:rsidRPr="00DC25D1">
        <w:rPr>
          <w:rFonts w:ascii="Traditional Arabic" w:hAnsi="Traditional Arabic" w:cs="Traditional Arabic"/>
          <w:b/>
          <w:bCs/>
          <w:sz w:val="32"/>
          <w:szCs w:val="32"/>
          <w:highlight w:val="yellow"/>
          <w:rtl/>
          <w:lang w:bidi="ar-EG"/>
        </w:rPr>
        <w:t>جدول</w:t>
      </w:r>
      <w:r w:rsidRPr="00DC25D1">
        <w:rPr>
          <w:rFonts w:ascii="Traditional Arabic" w:hAnsi="Traditional Arabic" w:cs="Traditional Arabic"/>
          <w:b/>
          <w:bCs/>
          <w:sz w:val="32"/>
          <w:szCs w:val="32"/>
          <w:highlight w:val="yellow"/>
          <w:rtl/>
        </w:rPr>
        <w:t xml:space="preserve"> رقم (</w:t>
      </w:r>
      <w:r w:rsidR="0068446F" w:rsidRPr="00DC25D1">
        <w:rPr>
          <w:rFonts w:ascii="Traditional Arabic" w:hAnsi="Traditional Arabic" w:cs="Traditional Arabic" w:hint="cs"/>
          <w:b/>
          <w:bCs/>
          <w:sz w:val="32"/>
          <w:szCs w:val="32"/>
          <w:highlight w:val="yellow"/>
          <w:rtl/>
        </w:rPr>
        <w:t>4</w:t>
      </w:r>
      <w:r w:rsidRPr="00DC25D1">
        <w:rPr>
          <w:rFonts w:ascii="Traditional Arabic" w:hAnsi="Traditional Arabic" w:cs="Traditional Arabic"/>
          <w:b/>
          <w:bCs/>
          <w:sz w:val="32"/>
          <w:szCs w:val="32"/>
          <w:highlight w:val="yellow"/>
          <w:rtl/>
        </w:rPr>
        <w:t xml:space="preserve">) يوضح توزيع </w:t>
      </w:r>
      <w:r w:rsidRPr="00DC25D1">
        <w:rPr>
          <w:rFonts w:ascii="Traditional Arabic" w:hAnsi="Traditional Arabic" w:cs="Traditional Arabic"/>
          <w:b/>
          <w:bCs/>
          <w:sz w:val="32"/>
          <w:szCs w:val="32"/>
          <w:highlight w:val="yellow"/>
          <w:rtl/>
          <w:lang w:bidi="ar-EG"/>
        </w:rPr>
        <w:t xml:space="preserve">عينة الدراسة </w:t>
      </w:r>
      <w:r w:rsidRPr="00DC25D1">
        <w:rPr>
          <w:rFonts w:ascii="Traditional Arabic" w:hAnsi="Traditional Arabic" w:cs="Traditional Arabic"/>
          <w:b/>
          <w:bCs/>
          <w:sz w:val="32"/>
          <w:szCs w:val="32"/>
          <w:highlight w:val="yellow"/>
          <w:rtl/>
        </w:rPr>
        <w:t xml:space="preserve">وفقاً </w:t>
      </w:r>
      <w:r w:rsidRPr="00DC25D1">
        <w:rPr>
          <w:rFonts w:ascii="Traditional Arabic" w:hAnsi="Traditional Arabic" w:cs="Traditional Arabic"/>
          <w:b/>
          <w:bCs/>
          <w:sz w:val="32"/>
          <w:szCs w:val="32"/>
          <w:highlight w:val="yellow"/>
          <w:rtl/>
          <w:lang w:bidi="ar-EG"/>
        </w:rPr>
        <w:t>ل</w:t>
      </w:r>
      <w:r w:rsidR="0025505A" w:rsidRPr="00DC25D1">
        <w:rPr>
          <w:rFonts w:ascii="Traditional Arabic" w:hAnsi="Traditional Arabic" w:cs="Traditional Arabic" w:hint="cs"/>
          <w:b/>
          <w:bCs/>
          <w:sz w:val="32"/>
          <w:szCs w:val="32"/>
          <w:highlight w:val="yellow"/>
          <w:rtl/>
          <w:lang w:bidi="ar-EG"/>
        </w:rPr>
        <w:t>لخصائص الديم</w:t>
      </w:r>
      <w:r w:rsidR="00C008CE">
        <w:rPr>
          <w:rFonts w:ascii="Traditional Arabic" w:hAnsi="Traditional Arabic" w:cs="Traditional Arabic" w:hint="cs"/>
          <w:b/>
          <w:bCs/>
          <w:sz w:val="32"/>
          <w:szCs w:val="32"/>
          <w:highlight w:val="yellow"/>
          <w:rtl/>
          <w:lang w:bidi="ar-EG"/>
        </w:rPr>
        <w:t>وغ</w:t>
      </w:r>
      <w:r w:rsidR="0025505A" w:rsidRPr="00DC25D1">
        <w:rPr>
          <w:rFonts w:ascii="Traditional Arabic" w:hAnsi="Traditional Arabic" w:cs="Traditional Arabic" w:hint="cs"/>
          <w:b/>
          <w:bCs/>
          <w:sz w:val="32"/>
          <w:szCs w:val="32"/>
          <w:highlight w:val="yellow"/>
          <w:rtl/>
          <w:lang w:bidi="ar-EG"/>
        </w:rPr>
        <w:t>رافية</w:t>
      </w:r>
    </w:p>
    <w:tbl>
      <w:tblPr>
        <w:tblpPr w:leftFromText="180" w:rightFromText="180" w:vertAnchor="text" w:horzAnchor="margin" w:tblpXSpec="center" w:tblpY="686"/>
        <w:bidiVisual/>
        <w:tblW w:w="6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24"/>
        <w:gridCol w:w="2835"/>
        <w:gridCol w:w="1411"/>
        <w:gridCol w:w="1856"/>
      </w:tblGrid>
      <w:tr w:rsidR="0062724E" w:rsidRPr="00472F14" w14:paraId="4A870549" w14:textId="77777777" w:rsidTr="0025505A">
        <w:trPr>
          <w:trHeight w:val="210"/>
        </w:trPr>
        <w:tc>
          <w:tcPr>
            <w:tcW w:w="699" w:type="dxa"/>
            <w:gridSpan w:val="2"/>
            <w:shd w:val="clear" w:color="auto" w:fill="D9D9D9" w:themeFill="background1" w:themeFillShade="D9"/>
            <w:vAlign w:val="center"/>
          </w:tcPr>
          <w:p w14:paraId="37CC3FBF" w14:textId="77777777" w:rsidR="0062724E" w:rsidRPr="00472F14" w:rsidRDefault="0062724E"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rPr>
              <w:t>م</w:t>
            </w:r>
          </w:p>
        </w:tc>
        <w:tc>
          <w:tcPr>
            <w:tcW w:w="2835" w:type="dxa"/>
            <w:shd w:val="clear" w:color="auto" w:fill="D9D9D9" w:themeFill="background1" w:themeFillShade="D9"/>
            <w:vAlign w:val="center"/>
          </w:tcPr>
          <w:p w14:paraId="31B65AF4" w14:textId="77777777" w:rsidR="0062724E" w:rsidRPr="00472F14" w:rsidRDefault="0062724E"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الجنس</w:t>
            </w:r>
          </w:p>
        </w:tc>
        <w:tc>
          <w:tcPr>
            <w:tcW w:w="1411" w:type="dxa"/>
            <w:shd w:val="clear" w:color="auto" w:fill="D9D9D9" w:themeFill="background1" w:themeFillShade="D9"/>
            <w:vAlign w:val="center"/>
          </w:tcPr>
          <w:p w14:paraId="3BCC10F1" w14:textId="77777777" w:rsidR="0062724E" w:rsidRPr="00472F14" w:rsidRDefault="0062724E" w:rsidP="0025505A">
            <w:pPr>
              <w:spacing w:after="0" w:line="240" w:lineRule="auto"/>
              <w:contextualSpacing/>
              <w:jc w:val="center"/>
              <w:rPr>
                <w:rFonts w:ascii="Traditional Arabic" w:hAnsi="Traditional Arabic" w:cs="Traditional Arabic"/>
                <w:b/>
                <w:bCs/>
              </w:rPr>
            </w:pPr>
            <w:r w:rsidRPr="00472F14">
              <w:rPr>
                <w:rFonts w:ascii="Traditional Arabic" w:hAnsi="Traditional Arabic" w:cs="Traditional Arabic"/>
                <w:b/>
                <w:bCs/>
                <w:rtl/>
              </w:rPr>
              <w:t>التكرار</w:t>
            </w:r>
          </w:p>
        </w:tc>
        <w:tc>
          <w:tcPr>
            <w:tcW w:w="1856" w:type="dxa"/>
            <w:shd w:val="clear" w:color="auto" w:fill="D9D9D9" w:themeFill="background1" w:themeFillShade="D9"/>
            <w:vAlign w:val="center"/>
          </w:tcPr>
          <w:p w14:paraId="1EB2C046" w14:textId="77777777" w:rsidR="0062724E" w:rsidRPr="00472F14" w:rsidRDefault="0062724E" w:rsidP="0025505A">
            <w:pPr>
              <w:spacing w:after="0" w:line="240" w:lineRule="auto"/>
              <w:contextualSpacing/>
              <w:jc w:val="center"/>
              <w:rPr>
                <w:rFonts w:ascii="Traditional Arabic" w:hAnsi="Traditional Arabic" w:cs="Traditional Arabic"/>
                <w:b/>
                <w:bCs/>
              </w:rPr>
            </w:pPr>
            <w:r w:rsidRPr="00472F14">
              <w:rPr>
                <w:rFonts w:ascii="Traditional Arabic" w:hAnsi="Traditional Arabic" w:cs="Traditional Arabic"/>
                <w:b/>
                <w:bCs/>
                <w:rtl/>
              </w:rPr>
              <w:t>النسبة المئوية</w:t>
            </w:r>
          </w:p>
        </w:tc>
      </w:tr>
      <w:tr w:rsidR="0062724E" w:rsidRPr="00472F14" w14:paraId="078A7257" w14:textId="77777777" w:rsidTr="0025505A">
        <w:trPr>
          <w:trHeight w:val="294"/>
        </w:trPr>
        <w:tc>
          <w:tcPr>
            <w:tcW w:w="699" w:type="dxa"/>
            <w:gridSpan w:val="2"/>
          </w:tcPr>
          <w:p w14:paraId="38E2A2C7" w14:textId="77777777" w:rsidR="0062724E" w:rsidRPr="00472F14" w:rsidRDefault="0062724E" w:rsidP="0025505A">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1</w:t>
            </w:r>
          </w:p>
        </w:tc>
        <w:tc>
          <w:tcPr>
            <w:tcW w:w="2835" w:type="dxa"/>
          </w:tcPr>
          <w:p w14:paraId="698B7D4A" w14:textId="77777777" w:rsidR="0062724E" w:rsidRPr="00472F14" w:rsidRDefault="0062724E" w:rsidP="0025505A">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ذكر</w:t>
            </w:r>
          </w:p>
        </w:tc>
        <w:tc>
          <w:tcPr>
            <w:tcW w:w="1411" w:type="dxa"/>
            <w:vAlign w:val="center"/>
          </w:tcPr>
          <w:p w14:paraId="27526749" w14:textId="77777777" w:rsidR="0062724E" w:rsidRPr="00472F14" w:rsidRDefault="0062724E"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248</w:t>
            </w:r>
          </w:p>
        </w:tc>
        <w:tc>
          <w:tcPr>
            <w:tcW w:w="1856" w:type="dxa"/>
            <w:vAlign w:val="center"/>
          </w:tcPr>
          <w:p w14:paraId="1F512879" w14:textId="77777777" w:rsidR="0062724E" w:rsidRPr="00472F14" w:rsidRDefault="0062724E" w:rsidP="0025505A">
            <w:pPr>
              <w:autoSpaceDE w:val="0"/>
              <w:autoSpaceDN w:val="0"/>
              <w:adjustRightInd w:val="0"/>
              <w:spacing w:after="0" w:line="240" w:lineRule="auto"/>
              <w:contextualSpacing/>
              <w:jc w:val="center"/>
              <w:rPr>
                <w:rFonts w:ascii="Traditional Arabic" w:hAnsi="Traditional Arabic" w:cs="Traditional Arabic"/>
                <w:color w:val="FF0000"/>
                <w:lang w:bidi="ar-EG"/>
              </w:rPr>
            </w:pPr>
            <w:r w:rsidRPr="00472F14">
              <w:rPr>
                <w:rFonts w:ascii="Traditional Arabic" w:hAnsi="Traditional Arabic" w:cs="Traditional Arabic"/>
                <w:rtl/>
              </w:rPr>
              <w:t>64.4%</w:t>
            </w:r>
          </w:p>
        </w:tc>
      </w:tr>
      <w:tr w:rsidR="0062724E" w:rsidRPr="00472F14" w14:paraId="0CF9C38A" w14:textId="77777777" w:rsidTr="0025505A">
        <w:trPr>
          <w:trHeight w:val="328"/>
        </w:trPr>
        <w:tc>
          <w:tcPr>
            <w:tcW w:w="699" w:type="dxa"/>
            <w:gridSpan w:val="2"/>
            <w:tcBorders>
              <w:bottom w:val="single" w:sz="4" w:space="0" w:color="auto"/>
            </w:tcBorders>
          </w:tcPr>
          <w:p w14:paraId="655138EA" w14:textId="77777777" w:rsidR="0062724E" w:rsidRPr="00472F14" w:rsidRDefault="0062724E" w:rsidP="0025505A">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2</w:t>
            </w:r>
          </w:p>
        </w:tc>
        <w:tc>
          <w:tcPr>
            <w:tcW w:w="2835" w:type="dxa"/>
            <w:tcBorders>
              <w:bottom w:val="single" w:sz="4" w:space="0" w:color="auto"/>
            </w:tcBorders>
          </w:tcPr>
          <w:p w14:paraId="78014385" w14:textId="77777777" w:rsidR="0062724E" w:rsidRPr="00472F14" w:rsidRDefault="0062724E" w:rsidP="0025505A">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أنثى</w:t>
            </w:r>
          </w:p>
        </w:tc>
        <w:tc>
          <w:tcPr>
            <w:tcW w:w="1411" w:type="dxa"/>
            <w:tcBorders>
              <w:bottom w:val="single" w:sz="4" w:space="0" w:color="auto"/>
            </w:tcBorders>
            <w:vAlign w:val="center"/>
          </w:tcPr>
          <w:p w14:paraId="63882F57" w14:textId="77777777" w:rsidR="0062724E" w:rsidRPr="00472F14" w:rsidRDefault="0062724E"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137</w:t>
            </w:r>
          </w:p>
        </w:tc>
        <w:tc>
          <w:tcPr>
            <w:tcW w:w="1856" w:type="dxa"/>
            <w:tcBorders>
              <w:bottom w:val="single" w:sz="4" w:space="0" w:color="auto"/>
            </w:tcBorders>
            <w:vAlign w:val="center"/>
          </w:tcPr>
          <w:p w14:paraId="7A8CF757" w14:textId="77777777" w:rsidR="0062724E" w:rsidRPr="00472F14" w:rsidRDefault="0062724E" w:rsidP="0025505A">
            <w:pPr>
              <w:autoSpaceDE w:val="0"/>
              <w:autoSpaceDN w:val="0"/>
              <w:adjustRightInd w:val="0"/>
              <w:spacing w:after="0" w:line="240" w:lineRule="auto"/>
              <w:contextualSpacing/>
              <w:jc w:val="center"/>
              <w:rPr>
                <w:rFonts w:ascii="Traditional Arabic" w:hAnsi="Traditional Arabic" w:cs="Traditional Arabic"/>
                <w:color w:val="FF0000"/>
                <w:rtl/>
                <w:lang w:bidi="ar-EG"/>
              </w:rPr>
            </w:pPr>
            <w:r w:rsidRPr="00472F14">
              <w:rPr>
                <w:rFonts w:ascii="Traditional Arabic" w:hAnsi="Traditional Arabic" w:cs="Traditional Arabic"/>
                <w:rtl/>
              </w:rPr>
              <w:t>35.6%</w:t>
            </w:r>
          </w:p>
        </w:tc>
      </w:tr>
      <w:tr w:rsidR="0062724E" w:rsidRPr="00472F14" w14:paraId="35B797E7" w14:textId="77777777" w:rsidTr="0025505A">
        <w:trPr>
          <w:trHeight w:val="328"/>
        </w:trPr>
        <w:tc>
          <w:tcPr>
            <w:tcW w:w="3534" w:type="dxa"/>
            <w:gridSpan w:val="3"/>
            <w:tcBorders>
              <w:bottom w:val="single" w:sz="4" w:space="0" w:color="auto"/>
            </w:tcBorders>
            <w:shd w:val="clear" w:color="auto" w:fill="D9D9D9" w:themeFill="background1" w:themeFillShade="D9"/>
          </w:tcPr>
          <w:p w14:paraId="64CF2D38" w14:textId="77777777" w:rsidR="0062724E" w:rsidRPr="00472F14" w:rsidRDefault="0062724E"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المجموع</w:t>
            </w:r>
          </w:p>
        </w:tc>
        <w:tc>
          <w:tcPr>
            <w:tcW w:w="1411" w:type="dxa"/>
            <w:tcBorders>
              <w:bottom w:val="single" w:sz="4" w:space="0" w:color="auto"/>
            </w:tcBorders>
            <w:shd w:val="clear" w:color="auto" w:fill="D9D9D9" w:themeFill="background1" w:themeFillShade="D9"/>
            <w:vAlign w:val="center"/>
          </w:tcPr>
          <w:p w14:paraId="7B069DFF" w14:textId="77777777" w:rsidR="0062724E" w:rsidRPr="00472F14" w:rsidRDefault="0062724E"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385</w:t>
            </w:r>
          </w:p>
        </w:tc>
        <w:tc>
          <w:tcPr>
            <w:tcW w:w="1856" w:type="dxa"/>
            <w:tcBorders>
              <w:bottom w:val="single" w:sz="4" w:space="0" w:color="auto"/>
            </w:tcBorders>
            <w:shd w:val="clear" w:color="auto" w:fill="D9D9D9" w:themeFill="background1" w:themeFillShade="D9"/>
            <w:vAlign w:val="center"/>
          </w:tcPr>
          <w:p w14:paraId="47E84BFA" w14:textId="77777777" w:rsidR="0062724E" w:rsidRPr="00472F14" w:rsidRDefault="0062724E"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100%</w:t>
            </w:r>
          </w:p>
        </w:tc>
      </w:tr>
      <w:tr w:rsidR="0025505A" w:rsidRPr="00472F14" w14:paraId="5A3D8005" w14:textId="77777777" w:rsidTr="0025505A">
        <w:trPr>
          <w:trHeight w:val="328"/>
        </w:trPr>
        <w:tc>
          <w:tcPr>
            <w:tcW w:w="675" w:type="dxa"/>
            <w:shd w:val="clear" w:color="auto" w:fill="D9D9D9" w:themeFill="background1" w:themeFillShade="D9"/>
            <w:vAlign w:val="center"/>
          </w:tcPr>
          <w:p w14:paraId="3F99010E" w14:textId="5C8BF8C5" w:rsidR="0025505A" w:rsidRPr="00472F14" w:rsidRDefault="0025505A"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rPr>
              <w:t>م</w:t>
            </w:r>
          </w:p>
        </w:tc>
        <w:tc>
          <w:tcPr>
            <w:tcW w:w="2859" w:type="dxa"/>
            <w:gridSpan w:val="2"/>
            <w:shd w:val="clear" w:color="auto" w:fill="D9D9D9" w:themeFill="background1" w:themeFillShade="D9"/>
            <w:vAlign w:val="center"/>
          </w:tcPr>
          <w:p w14:paraId="4D3AF523" w14:textId="00D385A5" w:rsidR="0025505A" w:rsidRPr="00472F14" w:rsidRDefault="0025505A"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rPr>
              <w:t>الفئة العمرية</w:t>
            </w:r>
          </w:p>
        </w:tc>
        <w:tc>
          <w:tcPr>
            <w:tcW w:w="1411" w:type="dxa"/>
            <w:shd w:val="clear" w:color="auto" w:fill="D9D9D9" w:themeFill="background1" w:themeFillShade="D9"/>
            <w:vAlign w:val="center"/>
          </w:tcPr>
          <w:p w14:paraId="6BCA58D7" w14:textId="4DBAC9E1" w:rsidR="0025505A" w:rsidRPr="00472F14" w:rsidRDefault="0025505A"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b/>
                <w:bCs/>
                <w:rtl/>
              </w:rPr>
              <w:t>التكرار</w:t>
            </w:r>
          </w:p>
        </w:tc>
        <w:tc>
          <w:tcPr>
            <w:tcW w:w="1856" w:type="dxa"/>
            <w:shd w:val="clear" w:color="auto" w:fill="D9D9D9" w:themeFill="background1" w:themeFillShade="D9"/>
            <w:vAlign w:val="center"/>
          </w:tcPr>
          <w:p w14:paraId="4CBF1961" w14:textId="11DFACC3" w:rsidR="0025505A" w:rsidRPr="00472F14" w:rsidRDefault="0025505A"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b/>
                <w:bCs/>
                <w:rtl/>
              </w:rPr>
              <w:t>النسبة المئوية</w:t>
            </w:r>
          </w:p>
        </w:tc>
      </w:tr>
      <w:tr w:rsidR="0025505A" w:rsidRPr="00472F14" w14:paraId="3BCD09A3" w14:textId="77777777" w:rsidTr="0025505A">
        <w:trPr>
          <w:trHeight w:val="328"/>
        </w:trPr>
        <w:tc>
          <w:tcPr>
            <w:tcW w:w="675" w:type="dxa"/>
            <w:shd w:val="clear" w:color="auto" w:fill="FFFFFF" w:themeFill="background1"/>
          </w:tcPr>
          <w:p w14:paraId="2C6B95E0" w14:textId="38B20850" w:rsidR="0025505A" w:rsidRPr="00472F14" w:rsidRDefault="0025505A" w:rsidP="0025505A">
            <w:pPr>
              <w:spacing w:after="0" w:line="240" w:lineRule="auto"/>
              <w:contextualSpacing/>
              <w:jc w:val="center"/>
              <w:rPr>
                <w:rFonts w:ascii="Traditional Arabic" w:hAnsi="Traditional Arabic" w:cs="Traditional Arabic"/>
                <w:b/>
                <w:bCs/>
                <w:rtl/>
                <w:lang w:bidi="ar-EG"/>
              </w:rPr>
            </w:pPr>
            <w:r>
              <w:rPr>
                <w:rFonts w:ascii="Traditional Arabic" w:hAnsi="Traditional Arabic" w:cs="Traditional Arabic" w:hint="cs"/>
                <w:b/>
                <w:bCs/>
                <w:rtl/>
                <w:lang w:bidi="ar-EG"/>
              </w:rPr>
              <w:t>1</w:t>
            </w:r>
          </w:p>
        </w:tc>
        <w:tc>
          <w:tcPr>
            <w:tcW w:w="2859" w:type="dxa"/>
            <w:gridSpan w:val="2"/>
            <w:shd w:val="clear" w:color="auto" w:fill="FFFFFF" w:themeFill="background1"/>
          </w:tcPr>
          <w:p w14:paraId="7DE8F616" w14:textId="58AEB3CD" w:rsidR="0025505A" w:rsidRPr="00472F14" w:rsidRDefault="0025505A"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rtl/>
                <w:lang w:bidi="ar-EG"/>
              </w:rPr>
              <w:t>أقل من 25</w:t>
            </w:r>
          </w:p>
        </w:tc>
        <w:tc>
          <w:tcPr>
            <w:tcW w:w="1411" w:type="dxa"/>
            <w:shd w:val="clear" w:color="auto" w:fill="FFFFFF" w:themeFill="background1"/>
            <w:vAlign w:val="center"/>
          </w:tcPr>
          <w:p w14:paraId="36616C4C" w14:textId="7762CEFF" w:rsidR="0025505A" w:rsidRPr="00472F14" w:rsidRDefault="0025505A"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28</w:t>
            </w:r>
          </w:p>
        </w:tc>
        <w:tc>
          <w:tcPr>
            <w:tcW w:w="1856" w:type="dxa"/>
            <w:shd w:val="clear" w:color="auto" w:fill="FFFFFF" w:themeFill="background1"/>
            <w:vAlign w:val="center"/>
          </w:tcPr>
          <w:p w14:paraId="528462BF" w14:textId="24AC0652" w:rsidR="0025505A" w:rsidRPr="00472F14" w:rsidRDefault="0025505A"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rPr>
              <w:t>7.3%</w:t>
            </w:r>
          </w:p>
        </w:tc>
      </w:tr>
      <w:tr w:rsidR="0025505A" w:rsidRPr="00472F14" w14:paraId="0299203F" w14:textId="77777777" w:rsidTr="0025505A">
        <w:trPr>
          <w:trHeight w:val="328"/>
        </w:trPr>
        <w:tc>
          <w:tcPr>
            <w:tcW w:w="675" w:type="dxa"/>
            <w:shd w:val="clear" w:color="auto" w:fill="FFFFFF" w:themeFill="background1"/>
          </w:tcPr>
          <w:p w14:paraId="3CCE4170" w14:textId="12706ED8" w:rsidR="0025505A" w:rsidRPr="00472F14" w:rsidRDefault="0025505A" w:rsidP="0025505A">
            <w:pPr>
              <w:spacing w:after="0" w:line="240" w:lineRule="auto"/>
              <w:contextualSpacing/>
              <w:jc w:val="center"/>
              <w:rPr>
                <w:rFonts w:ascii="Traditional Arabic" w:hAnsi="Traditional Arabic" w:cs="Traditional Arabic"/>
                <w:b/>
                <w:bCs/>
                <w:rtl/>
                <w:lang w:bidi="ar-EG"/>
              </w:rPr>
            </w:pPr>
            <w:r>
              <w:rPr>
                <w:rFonts w:ascii="Traditional Arabic" w:hAnsi="Traditional Arabic" w:cs="Traditional Arabic" w:hint="cs"/>
                <w:b/>
                <w:bCs/>
                <w:rtl/>
                <w:lang w:bidi="ar-EG"/>
              </w:rPr>
              <w:t>2</w:t>
            </w:r>
          </w:p>
        </w:tc>
        <w:tc>
          <w:tcPr>
            <w:tcW w:w="2859" w:type="dxa"/>
            <w:gridSpan w:val="2"/>
            <w:shd w:val="clear" w:color="auto" w:fill="FFFFFF" w:themeFill="background1"/>
          </w:tcPr>
          <w:p w14:paraId="4FB14512" w14:textId="4134B0EA" w:rsidR="0025505A" w:rsidRPr="00472F14" w:rsidRDefault="0025505A"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rtl/>
                <w:lang w:bidi="ar-EG"/>
              </w:rPr>
              <w:t>من (25) إلى أقل من (35)</w:t>
            </w:r>
          </w:p>
        </w:tc>
        <w:tc>
          <w:tcPr>
            <w:tcW w:w="1411" w:type="dxa"/>
            <w:shd w:val="clear" w:color="auto" w:fill="FFFFFF" w:themeFill="background1"/>
            <w:vAlign w:val="center"/>
          </w:tcPr>
          <w:p w14:paraId="5EB3A625" w14:textId="767B5107" w:rsidR="0025505A" w:rsidRPr="00472F14" w:rsidRDefault="0025505A"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78</w:t>
            </w:r>
          </w:p>
        </w:tc>
        <w:tc>
          <w:tcPr>
            <w:tcW w:w="1856" w:type="dxa"/>
            <w:shd w:val="clear" w:color="auto" w:fill="FFFFFF" w:themeFill="background1"/>
            <w:vAlign w:val="center"/>
          </w:tcPr>
          <w:p w14:paraId="2CF9B4C8" w14:textId="73E06031" w:rsidR="0025505A" w:rsidRPr="00472F14" w:rsidRDefault="0025505A"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rPr>
              <w:t>20.3%</w:t>
            </w:r>
          </w:p>
        </w:tc>
      </w:tr>
      <w:tr w:rsidR="0025505A" w:rsidRPr="00472F14" w14:paraId="6AC3E2C1" w14:textId="77777777" w:rsidTr="0025505A">
        <w:trPr>
          <w:trHeight w:val="328"/>
        </w:trPr>
        <w:tc>
          <w:tcPr>
            <w:tcW w:w="675" w:type="dxa"/>
            <w:shd w:val="clear" w:color="auto" w:fill="FFFFFF" w:themeFill="background1"/>
          </w:tcPr>
          <w:p w14:paraId="65C985DA" w14:textId="7E591ECB" w:rsidR="0025505A" w:rsidRPr="00472F14" w:rsidRDefault="0025505A" w:rsidP="0025505A">
            <w:pPr>
              <w:spacing w:after="0" w:line="240" w:lineRule="auto"/>
              <w:contextualSpacing/>
              <w:jc w:val="center"/>
              <w:rPr>
                <w:rFonts w:ascii="Traditional Arabic" w:hAnsi="Traditional Arabic" w:cs="Traditional Arabic"/>
                <w:b/>
                <w:bCs/>
                <w:rtl/>
                <w:lang w:bidi="ar-EG"/>
              </w:rPr>
            </w:pPr>
            <w:r>
              <w:rPr>
                <w:rFonts w:ascii="Traditional Arabic" w:hAnsi="Traditional Arabic" w:cs="Traditional Arabic" w:hint="cs"/>
                <w:b/>
                <w:bCs/>
                <w:rtl/>
                <w:lang w:bidi="ar-EG"/>
              </w:rPr>
              <w:t>3</w:t>
            </w:r>
          </w:p>
        </w:tc>
        <w:tc>
          <w:tcPr>
            <w:tcW w:w="2859" w:type="dxa"/>
            <w:gridSpan w:val="2"/>
            <w:shd w:val="clear" w:color="auto" w:fill="FFFFFF" w:themeFill="background1"/>
          </w:tcPr>
          <w:p w14:paraId="7F20DE33" w14:textId="1D73DB00" w:rsidR="0025505A" w:rsidRPr="00472F14" w:rsidRDefault="0025505A"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rtl/>
                <w:lang w:bidi="ar-EG"/>
              </w:rPr>
              <w:t>من (35) إلى أقل من (45)</w:t>
            </w:r>
          </w:p>
        </w:tc>
        <w:tc>
          <w:tcPr>
            <w:tcW w:w="1411" w:type="dxa"/>
            <w:shd w:val="clear" w:color="auto" w:fill="FFFFFF" w:themeFill="background1"/>
            <w:vAlign w:val="center"/>
          </w:tcPr>
          <w:p w14:paraId="2AF9493C" w14:textId="01D73250" w:rsidR="0025505A" w:rsidRPr="00472F14" w:rsidRDefault="0025505A"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90</w:t>
            </w:r>
          </w:p>
        </w:tc>
        <w:tc>
          <w:tcPr>
            <w:tcW w:w="1856" w:type="dxa"/>
            <w:shd w:val="clear" w:color="auto" w:fill="FFFFFF" w:themeFill="background1"/>
            <w:vAlign w:val="center"/>
          </w:tcPr>
          <w:p w14:paraId="387B3C45" w14:textId="37B1D9F1" w:rsidR="0025505A" w:rsidRPr="00472F14" w:rsidRDefault="0025505A"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rPr>
              <w:t>23.4%</w:t>
            </w:r>
          </w:p>
        </w:tc>
      </w:tr>
      <w:tr w:rsidR="0025505A" w:rsidRPr="00472F14" w14:paraId="0B86CCE6" w14:textId="77777777" w:rsidTr="00CF29F5">
        <w:trPr>
          <w:trHeight w:val="328"/>
        </w:trPr>
        <w:tc>
          <w:tcPr>
            <w:tcW w:w="675" w:type="dxa"/>
            <w:tcBorders>
              <w:bottom w:val="single" w:sz="4" w:space="0" w:color="auto"/>
            </w:tcBorders>
            <w:shd w:val="clear" w:color="auto" w:fill="FFFFFF" w:themeFill="background1"/>
          </w:tcPr>
          <w:p w14:paraId="32EC9024" w14:textId="3BFF5924" w:rsidR="0025505A" w:rsidRPr="00472F14" w:rsidRDefault="0025505A" w:rsidP="0025505A">
            <w:pPr>
              <w:spacing w:after="0" w:line="240" w:lineRule="auto"/>
              <w:contextualSpacing/>
              <w:jc w:val="center"/>
              <w:rPr>
                <w:rFonts w:ascii="Traditional Arabic" w:hAnsi="Traditional Arabic" w:cs="Traditional Arabic"/>
                <w:b/>
                <w:bCs/>
                <w:rtl/>
                <w:lang w:bidi="ar-EG"/>
              </w:rPr>
            </w:pPr>
            <w:r>
              <w:rPr>
                <w:rFonts w:ascii="Traditional Arabic" w:hAnsi="Traditional Arabic" w:cs="Traditional Arabic" w:hint="cs"/>
                <w:b/>
                <w:bCs/>
                <w:rtl/>
                <w:lang w:bidi="ar-EG"/>
              </w:rPr>
              <w:t>4</w:t>
            </w:r>
          </w:p>
        </w:tc>
        <w:tc>
          <w:tcPr>
            <w:tcW w:w="2859" w:type="dxa"/>
            <w:gridSpan w:val="2"/>
            <w:tcBorders>
              <w:bottom w:val="single" w:sz="4" w:space="0" w:color="auto"/>
            </w:tcBorders>
            <w:shd w:val="clear" w:color="auto" w:fill="FFFFFF" w:themeFill="background1"/>
          </w:tcPr>
          <w:p w14:paraId="27DF9412" w14:textId="00A54840" w:rsidR="0025505A" w:rsidRPr="00472F14" w:rsidRDefault="0025505A"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rtl/>
                <w:lang w:bidi="ar-EG"/>
              </w:rPr>
              <w:t xml:space="preserve">(45) فأكثر </w:t>
            </w:r>
          </w:p>
        </w:tc>
        <w:tc>
          <w:tcPr>
            <w:tcW w:w="1411" w:type="dxa"/>
            <w:tcBorders>
              <w:bottom w:val="single" w:sz="4" w:space="0" w:color="auto"/>
            </w:tcBorders>
            <w:shd w:val="clear" w:color="auto" w:fill="FFFFFF" w:themeFill="background1"/>
            <w:vAlign w:val="center"/>
          </w:tcPr>
          <w:p w14:paraId="3862839B" w14:textId="3D02B2D8" w:rsidR="0025505A" w:rsidRPr="00472F14" w:rsidRDefault="0025505A"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189</w:t>
            </w:r>
          </w:p>
        </w:tc>
        <w:tc>
          <w:tcPr>
            <w:tcW w:w="1856" w:type="dxa"/>
            <w:tcBorders>
              <w:bottom w:val="single" w:sz="4" w:space="0" w:color="auto"/>
            </w:tcBorders>
            <w:shd w:val="clear" w:color="auto" w:fill="FFFFFF" w:themeFill="background1"/>
            <w:vAlign w:val="center"/>
          </w:tcPr>
          <w:p w14:paraId="365F9292" w14:textId="2B93CD1B" w:rsidR="0025505A" w:rsidRPr="00472F14" w:rsidRDefault="0025505A"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rPr>
              <w:t>49.1%</w:t>
            </w:r>
          </w:p>
        </w:tc>
      </w:tr>
      <w:tr w:rsidR="00CF29F5" w:rsidRPr="00472F14" w14:paraId="247BF302" w14:textId="77777777" w:rsidTr="00511E06">
        <w:trPr>
          <w:trHeight w:val="328"/>
        </w:trPr>
        <w:tc>
          <w:tcPr>
            <w:tcW w:w="3534" w:type="dxa"/>
            <w:gridSpan w:val="3"/>
            <w:shd w:val="clear" w:color="auto" w:fill="D9D9D9" w:themeFill="background1" w:themeFillShade="D9"/>
          </w:tcPr>
          <w:p w14:paraId="365BF9F3" w14:textId="0AB5EE5B" w:rsidR="00CF29F5" w:rsidRPr="00472F14" w:rsidRDefault="00CF29F5"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b/>
                <w:bCs/>
                <w:rtl/>
              </w:rPr>
              <w:t>المجموع</w:t>
            </w:r>
          </w:p>
        </w:tc>
        <w:tc>
          <w:tcPr>
            <w:tcW w:w="1411" w:type="dxa"/>
            <w:shd w:val="clear" w:color="auto" w:fill="D9D9D9" w:themeFill="background1" w:themeFillShade="D9"/>
            <w:vAlign w:val="center"/>
          </w:tcPr>
          <w:p w14:paraId="0190B54D" w14:textId="603046F8" w:rsidR="00CF29F5" w:rsidRPr="00472F14" w:rsidRDefault="00CF29F5"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385</w:t>
            </w:r>
          </w:p>
        </w:tc>
        <w:tc>
          <w:tcPr>
            <w:tcW w:w="1856" w:type="dxa"/>
            <w:shd w:val="clear" w:color="auto" w:fill="D9D9D9" w:themeFill="background1" w:themeFillShade="D9"/>
            <w:vAlign w:val="center"/>
          </w:tcPr>
          <w:p w14:paraId="2787EC2B" w14:textId="371F80D8" w:rsidR="00CF29F5" w:rsidRPr="00472F14" w:rsidRDefault="00CF29F5"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100%</w:t>
            </w:r>
          </w:p>
        </w:tc>
      </w:tr>
      <w:tr w:rsidR="0025505A" w:rsidRPr="00472F14" w14:paraId="1079078D" w14:textId="77777777" w:rsidTr="00CF29F5">
        <w:trPr>
          <w:trHeight w:val="328"/>
        </w:trPr>
        <w:tc>
          <w:tcPr>
            <w:tcW w:w="675" w:type="dxa"/>
            <w:shd w:val="clear" w:color="auto" w:fill="D9D9D9" w:themeFill="background1" w:themeFillShade="D9"/>
            <w:vAlign w:val="center"/>
          </w:tcPr>
          <w:p w14:paraId="7C0D355A" w14:textId="45707060" w:rsidR="0025505A" w:rsidRPr="00472F14" w:rsidRDefault="0025505A"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rPr>
              <w:t>م</w:t>
            </w:r>
          </w:p>
        </w:tc>
        <w:tc>
          <w:tcPr>
            <w:tcW w:w="2859" w:type="dxa"/>
            <w:gridSpan w:val="2"/>
            <w:shd w:val="clear" w:color="auto" w:fill="D9D9D9" w:themeFill="background1" w:themeFillShade="D9"/>
            <w:vAlign w:val="center"/>
          </w:tcPr>
          <w:p w14:paraId="21C4CAB6" w14:textId="0593FB1B" w:rsidR="0025505A" w:rsidRPr="00472F14" w:rsidRDefault="0025505A" w:rsidP="0025505A">
            <w:pPr>
              <w:spacing w:after="0" w:line="240" w:lineRule="auto"/>
              <w:contextualSpacing/>
              <w:jc w:val="center"/>
              <w:rPr>
                <w:rFonts w:ascii="Traditional Arabic" w:hAnsi="Traditional Arabic" w:cs="Traditional Arabic"/>
                <w:b/>
                <w:bCs/>
                <w:rtl/>
              </w:rPr>
            </w:pPr>
            <w:r w:rsidRPr="00472F14">
              <w:rPr>
                <w:rFonts w:ascii="Traditional Arabic" w:hAnsi="Traditional Arabic" w:cs="Traditional Arabic"/>
                <w:b/>
                <w:bCs/>
                <w:rtl/>
              </w:rPr>
              <w:t>المستوى التعليمي</w:t>
            </w:r>
          </w:p>
        </w:tc>
        <w:tc>
          <w:tcPr>
            <w:tcW w:w="1411" w:type="dxa"/>
            <w:shd w:val="clear" w:color="auto" w:fill="D9D9D9" w:themeFill="background1" w:themeFillShade="D9"/>
            <w:vAlign w:val="center"/>
          </w:tcPr>
          <w:p w14:paraId="15A17C44" w14:textId="1914E153" w:rsidR="0025505A" w:rsidRPr="00472F14" w:rsidRDefault="0025505A"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b/>
                <w:bCs/>
                <w:rtl/>
              </w:rPr>
              <w:t>التكرار</w:t>
            </w:r>
          </w:p>
        </w:tc>
        <w:tc>
          <w:tcPr>
            <w:tcW w:w="1856" w:type="dxa"/>
            <w:shd w:val="clear" w:color="auto" w:fill="D9D9D9" w:themeFill="background1" w:themeFillShade="D9"/>
            <w:vAlign w:val="center"/>
          </w:tcPr>
          <w:p w14:paraId="6F28EF81" w14:textId="5114EE90" w:rsidR="0025505A" w:rsidRPr="00472F14" w:rsidRDefault="0025505A"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b/>
                <w:bCs/>
                <w:rtl/>
              </w:rPr>
              <w:t>النسبة المئوية</w:t>
            </w:r>
          </w:p>
        </w:tc>
      </w:tr>
      <w:tr w:rsidR="0025505A" w:rsidRPr="00472F14" w14:paraId="2EC5D0B1" w14:textId="77777777" w:rsidTr="0025505A">
        <w:trPr>
          <w:trHeight w:val="328"/>
        </w:trPr>
        <w:tc>
          <w:tcPr>
            <w:tcW w:w="675" w:type="dxa"/>
            <w:shd w:val="clear" w:color="auto" w:fill="FFFFFF" w:themeFill="background1"/>
          </w:tcPr>
          <w:p w14:paraId="4554BDF5" w14:textId="54806E9D" w:rsidR="0025505A" w:rsidRPr="00472F14" w:rsidRDefault="00CF29F5" w:rsidP="0025505A">
            <w:pPr>
              <w:spacing w:after="0" w:line="240" w:lineRule="auto"/>
              <w:contextualSpacing/>
              <w:jc w:val="center"/>
              <w:rPr>
                <w:rFonts w:ascii="Traditional Arabic" w:hAnsi="Traditional Arabic" w:cs="Traditional Arabic"/>
                <w:b/>
                <w:bCs/>
                <w:rtl/>
                <w:lang w:bidi="ar-EG"/>
              </w:rPr>
            </w:pPr>
            <w:r>
              <w:rPr>
                <w:rFonts w:ascii="Traditional Arabic" w:hAnsi="Traditional Arabic" w:cs="Traditional Arabic" w:hint="cs"/>
                <w:b/>
                <w:bCs/>
                <w:rtl/>
                <w:lang w:bidi="ar-EG"/>
              </w:rPr>
              <w:t>1</w:t>
            </w:r>
          </w:p>
        </w:tc>
        <w:tc>
          <w:tcPr>
            <w:tcW w:w="2859" w:type="dxa"/>
            <w:gridSpan w:val="2"/>
            <w:shd w:val="clear" w:color="auto" w:fill="FFFFFF" w:themeFill="background1"/>
          </w:tcPr>
          <w:p w14:paraId="5F08412F" w14:textId="2507161F" w:rsidR="0025505A" w:rsidRPr="00472F14" w:rsidRDefault="0025505A" w:rsidP="0025505A">
            <w:pPr>
              <w:spacing w:after="0" w:line="240" w:lineRule="auto"/>
              <w:contextualSpacing/>
              <w:jc w:val="center"/>
              <w:rPr>
                <w:rFonts w:ascii="Traditional Arabic" w:hAnsi="Traditional Arabic" w:cs="Traditional Arabic"/>
                <w:b/>
                <w:bCs/>
                <w:rtl/>
              </w:rPr>
            </w:pPr>
            <w:r w:rsidRPr="00472F14">
              <w:rPr>
                <w:rFonts w:ascii="Traditional Arabic" w:hAnsi="Traditional Arabic" w:cs="Traditional Arabic"/>
                <w:rtl/>
                <w:lang w:bidi="ar-EG"/>
              </w:rPr>
              <w:t>ثانوي فأقل</w:t>
            </w:r>
          </w:p>
        </w:tc>
        <w:tc>
          <w:tcPr>
            <w:tcW w:w="1411" w:type="dxa"/>
            <w:shd w:val="clear" w:color="auto" w:fill="FFFFFF" w:themeFill="background1"/>
            <w:vAlign w:val="center"/>
          </w:tcPr>
          <w:p w14:paraId="5AB99877" w14:textId="636D8E06" w:rsidR="0025505A" w:rsidRPr="00472F14" w:rsidRDefault="0025505A"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45</w:t>
            </w:r>
          </w:p>
        </w:tc>
        <w:tc>
          <w:tcPr>
            <w:tcW w:w="1856" w:type="dxa"/>
            <w:shd w:val="clear" w:color="auto" w:fill="FFFFFF" w:themeFill="background1"/>
            <w:vAlign w:val="center"/>
          </w:tcPr>
          <w:p w14:paraId="1D1AF8C1" w14:textId="7CEE5DCF" w:rsidR="0025505A" w:rsidRPr="00472F14" w:rsidRDefault="0025505A"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rPr>
              <w:t>11.7%</w:t>
            </w:r>
          </w:p>
        </w:tc>
      </w:tr>
      <w:tr w:rsidR="0025505A" w:rsidRPr="00472F14" w14:paraId="30DC2A81" w14:textId="77777777" w:rsidTr="0025505A">
        <w:trPr>
          <w:trHeight w:val="328"/>
        </w:trPr>
        <w:tc>
          <w:tcPr>
            <w:tcW w:w="675" w:type="dxa"/>
            <w:shd w:val="clear" w:color="auto" w:fill="FFFFFF" w:themeFill="background1"/>
          </w:tcPr>
          <w:p w14:paraId="6CC6D2A9" w14:textId="5E207080" w:rsidR="0025505A" w:rsidRPr="00472F14" w:rsidRDefault="00CF29F5" w:rsidP="0025505A">
            <w:pPr>
              <w:spacing w:after="0" w:line="240" w:lineRule="auto"/>
              <w:contextualSpacing/>
              <w:jc w:val="center"/>
              <w:rPr>
                <w:rFonts w:ascii="Traditional Arabic" w:hAnsi="Traditional Arabic" w:cs="Traditional Arabic"/>
                <w:b/>
                <w:bCs/>
                <w:rtl/>
                <w:lang w:bidi="ar-EG"/>
              </w:rPr>
            </w:pPr>
            <w:r>
              <w:rPr>
                <w:rFonts w:ascii="Traditional Arabic" w:hAnsi="Traditional Arabic" w:cs="Traditional Arabic" w:hint="cs"/>
                <w:b/>
                <w:bCs/>
                <w:rtl/>
                <w:lang w:bidi="ar-EG"/>
              </w:rPr>
              <w:t>2</w:t>
            </w:r>
          </w:p>
        </w:tc>
        <w:tc>
          <w:tcPr>
            <w:tcW w:w="2859" w:type="dxa"/>
            <w:gridSpan w:val="2"/>
            <w:shd w:val="clear" w:color="auto" w:fill="FFFFFF" w:themeFill="background1"/>
          </w:tcPr>
          <w:p w14:paraId="228C8B8B" w14:textId="1BE86906" w:rsidR="0025505A" w:rsidRPr="00472F14" w:rsidRDefault="0025505A" w:rsidP="0025505A">
            <w:pPr>
              <w:spacing w:after="0" w:line="240" w:lineRule="auto"/>
              <w:contextualSpacing/>
              <w:jc w:val="center"/>
              <w:rPr>
                <w:rFonts w:ascii="Traditional Arabic" w:hAnsi="Traditional Arabic" w:cs="Traditional Arabic"/>
                <w:b/>
                <w:bCs/>
                <w:rtl/>
              </w:rPr>
            </w:pPr>
            <w:r w:rsidRPr="00472F14">
              <w:rPr>
                <w:rFonts w:ascii="Traditional Arabic" w:hAnsi="Traditional Arabic" w:cs="Traditional Arabic"/>
                <w:rtl/>
                <w:lang w:bidi="ar-EG"/>
              </w:rPr>
              <w:t xml:space="preserve">دبلوم </w:t>
            </w:r>
          </w:p>
        </w:tc>
        <w:tc>
          <w:tcPr>
            <w:tcW w:w="1411" w:type="dxa"/>
            <w:shd w:val="clear" w:color="auto" w:fill="FFFFFF" w:themeFill="background1"/>
            <w:vAlign w:val="center"/>
          </w:tcPr>
          <w:p w14:paraId="04D20793" w14:textId="5F91C209" w:rsidR="0025505A" w:rsidRPr="00472F14" w:rsidRDefault="0025505A"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43</w:t>
            </w:r>
          </w:p>
        </w:tc>
        <w:tc>
          <w:tcPr>
            <w:tcW w:w="1856" w:type="dxa"/>
            <w:shd w:val="clear" w:color="auto" w:fill="FFFFFF" w:themeFill="background1"/>
            <w:vAlign w:val="center"/>
          </w:tcPr>
          <w:p w14:paraId="08794F19" w14:textId="75CDCC93" w:rsidR="0025505A" w:rsidRPr="00472F14" w:rsidRDefault="0025505A"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rPr>
              <w:t>11.2%</w:t>
            </w:r>
          </w:p>
        </w:tc>
      </w:tr>
      <w:tr w:rsidR="0025505A" w:rsidRPr="00472F14" w14:paraId="739E869A" w14:textId="77777777" w:rsidTr="0025505A">
        <w:trPr>
          <w:trHeight w:val="328"/>
        </w:trPr>
        <w:tc>
          <w:tcPr>
            <w:tcW w:w="675" w:type="dxa"/>
            <w:shd w:val="clear" w:color="auto" w:fill="FFFFFF" w:themeFill="background1"/>
          </w:tcPr>
          <w:p w14:paraId="0E7EB7E5" w14:textId="1D88B4D2" w:rsidR="0025505A" w:rsidRPr="00472F14" w:rsidRDefault="00CF29F5" w:rsidP="0025505A">
            <w:pPr>
              <w:spacing w:after="0" w:line="240" w:lineRule="auto"/>
              <w:contextualSpacing/>
              <w:jc w:val="center"/>
              <w:rPr>
                <w:rFonts w:ascii="Traditional Arabic" w:hAnsi="Traditional Arabic" w:cs="Traditional Arabic"/>
                <w:b/>
                <w:bCs/>
                <w:rtl/>
                <w:lang w:bidi="ar-EG"/>
              </w:rPr>
            </w:pPr>
            <w:r>
              <w:rPr>
                <w:rFonts w:ascii="Traditional Arabic" w:hAnsi="Traditional Arabic" w:cs="Traditional Arabic" w:hint="cs"/>
                <w:b/>
                <w:bCs/>
                <w:rtl/>
                <w:lang w:bidi="ar-EG"/>
              </w:rPr>
              <w:t>3</w:t>
            </w:r>
          </w:p>
        </w:tc>
        <w:tc>
          <w:tcPr>
            <w:tcW w:w="2859" w:type="dxa"/>
            <w:gridSpan w:val="2"/>
            <w:shd w:val="clear" w:color="auto" w:fill="FFFFFF" w:themeFill="background1"/>
          </w:tcPr>
          <w:p w14:paraId="2E618164" w14:textId="3E11C2C7" w:rsidR="0025505A" w:rsidRPr="00472F14" w:rsidRDefault="0025505A" w:rsidP="0025505A">
            <w:pPr>
              <w:spacing w:after="0" w:line="240" w:lineRule="auto"/>
              <w:contextualSpacing/>
              <w:jc w:val="center"/>
              <w:rPr>
                <w:rFonts w:ascii="Traditional Arabic" w:hAnsi="Traditional Arabic" w:cs="Traditional Arabic"/>
                <w:b/>
                <w:bCs/>
                <w:rtl/>
              </w:rPr>
            </w:pPr>
            <w:r w:rsidRPr="00472F14">
              <w:rPr>
                <w:rFonts w:ascii="Traditional Arabic" w:hAnsi="Traditional Arabic" w:cs="Traditional Arabic"/>
                <w:rtl/>
                <w:lang w:bidi="ar-EG"/>
              </w:rPr>
              <w:t>بكالوريوس</w:t>
            </w:r>
          </w:p>
        </w:tc>
        <w:tc>
          <w:tcPr>
            <w:tcW w:w="1411" w:type="dxa"/>
            <w:shd w:val="clear" w:color="auto" w:fill="FFFFFF" w:themeFill="background1"/>
            <w:vAlign w:val="center"/>
          </w:tcPr>
          <w:p w14:paraId="6DADB1D1" w14:textId="732E2686" w:rsidR="0025505A" w:rsidRPr="00472F14" w:rsidRDefault="0025505A"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193</w:t>
            </w:r>
          </w:p>
        </w:tc>
        <w:tc>
          <w:tcPr>
            <w:tcW w:w="1856" w:type="dxa"/>
            <w:shd w:val="clear" w:color="auto" w:fill="FFFFFF" w:themeFill="background1"/>
            <w:vAlign w:val="center"/>
          </w:tcPr>
          <w:p w14:paraId="3B8B8C9F" w14:textId="4C88DE16" w:rsidR="0025505A" w:rsidRPr="00472F14" w:rsidRDefault="0025505A"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rPr>
              <w:t>50.1%</w:t>
            </w:r>
          </w:p>
        </w:tc>
      </w:tr>
      <w:tr w:rsidR="0025505A" w:rsidRPr="00472F14" w14:paraId="27205BB4" w14:textId="77777777" w:rsidTr="00CF29F5">
        <w:trPr>
          <w:trHeight w:val="328"/>
        </w:trPr>
        <w:tc>
          <w:tcPr>
            <w:tcW w:w="675" w:type="dxa"/>
            <w:tcBorders>
              <w:bottom w:val="single" w:sz="4" w:space="0" w:color="auto"/>
            </w:tcBorders>
            <w:shd w:val="clear" w:color="auto" w:fill="FFFFFF" w:themeFill="background1"/>
          </w:tcPr>
          <w:p w14:paraId="2B789CB9" w14:textId="208D995C" w:rsidR="0025505A" w:rsidRPr="00472F14" w:rsidRDefault="00CF29F5" w:rsidP="0025505A">
            <w:pPr>
              <w:spacing w:after="0" w:line="240" w:lineRule="auto"/>
              <w:contextualSpacing/>
              <w:jc w:val="center"/>
              <w:rPr>
                <w:rFonts w:ascii="Traditional Arabic" w:hAnsi="Traditional Arabic" w:cs="Traditional Arabic"/>
                <w:b/>
                <w:bCs/>
                <w:rtl/>
                <w:lang w:bidi="ar-EG"/>
              </w:rPr>
            </w:pPr>
            <w:r>
              <w:rPr>
                <w:rFonts w:ascii="Traditional Arabic" w:hAnsi="Traditional Arabic" w:cs="Traditional Arabic" w:hint="cs"/>
                <w:b/>
                <w:bCs/>
                <w:rtl/>
                <w:lang w:bidi="ar-EG"/>
              </w:rPr>
              <w:t>4</w:t>
            </w:r>
          </w:p>
        </w:tc>
        <w:tc>
          <w:tcPr>
            <w:tcW w:w="2859" w:type="dxa"/>
            <w:gridSpan w:val="2"/>
            <w:tcBorders>
              <w:bottom w:val="single" w:sz="4" w:space="0" w:color="auto"/>
            </w:tcBorders>
            <w:shd w:val="clear" w:color="auto" w:fill="FFFFFF" w:themeFill="background1"/>
          </w:tcPr>
          <w:p w14:paraId="4D2140D8" w14:textId="4A6A1D97" w:rsidR="0025505A" w:rsidRPr="00472F14" w:rsidRDefault="0025505A" w:rsidP="0025505A">
            <w:pPr>
              <w:spacing w:after="0" w:line="240" w:lineRule="auto"/>
              <w:contextualSpacing/>
              <w:jc w:val="center"/>
              <w:rPr>
                <w:rFonts w:ascii="Traditional Arabic" w:hAnsi="Traditional Arabic" w:cs="Traditional Arabic"/>
                <w:b/>
                <w:bCs/>
                <w:rtl/>
              </w:rPr>
            </w:pPr>
            <w:r w:rsidRPr="00472F14">
              <w:rPr>
                <w:rFonts w:ascii="Traditional Arabic" w:hAnsi="Traditional Arabic" w:cs="Traditional Arabic"/>
                <w:rtl/>
                <w:lang w:bidi="ar-EG"/>
              </w:rPr>
              <w:t>دراسات عليا</w:t>
            </w:r>
          </w:p>
        </w:tc>
        <w:tc>
          <w:tcPr>
            <w:tcW w:w="1411" w:type="dxa"/>
            <w:tcBorders>
              <w:bottom w:val="single" w:sz="4" w:space="0" w:color="auto"/>
            </w:tcBorders>
            <w:shd w:val="clear" w:color="auto" w:fill="FFFFFF" w:themeFill="background1"/>
            <w:vAlign w:val="center"/>
          </w:tcPr>
          <w:p w14:paraId="0FC17DEE" w14:textId="39BCD220" w:rsidR="0025505A" w:rsidRPr="00472F14" w:rsidRDefault="0025505A"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104</w:t>
            </w:r>
          </w:p>
        </w:tc>
        <w:tc>
          <w:tcPr>
            <w:tcW w:w="1856" w:type="dxa"/>
            <w:tcBorders>
              <w:bottom w:val="single" w:sz="4" w:space="0" w:color="auto"/>
            </w:tcBorders>
            <w:shd w:val="clear" w:color="auto" w:fill="FFFFFF" w:themeFill="background1"/>
            <w:vAlign w:val="center"/>
          </w:tcPr>
          <w:p w14:paraId="0D08D6AD" w14:textId="1BD5F131" w:rsidR="0025505A" w:rsidRPr="00472F14" w:rsidRDefault="0025505A"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rPr>
              <w:t>27%</w:t>
            </w:r>
          </w:p>
        </w:tc>
      </w:tr>
      <w:tr w:rsidR="00CF29F5" w:rsidRPr="00472F14" w14:paraId="2AA509C7" w14:textId="77777777" w:rsidTr="000900B2">
        <w:trPr>
          <w:trHeight w:val="328"/>
        </w:trPr>
        <w:tc>
          <w:tcPr>
            <w:tcW w:w="3534" w:type="dxa"/>
            <w:gridSpan w:val="3"/>
            <w:shd w:val="clear" w:color="auto" w:fill="D9D9D9" w:themeFill="background1" w:themeFillShade="D9"/>
          </w:tcPr>
          <w:p w14:paraId="037D79CB" w14:textId="2E00E463" w:rsidR="00CF29F5" w:rsidRPr="00472F14" w:rsidRDefault="00CF29F5" w:rsidP="00CF29F5">
            <w:pPr>
              <w:spacing w:after="0" w:line="240" w:lineRule="auto"/>
              <w:contextualSpacing/>
              <w:jc w:val="center"/>
              <w:rPr>
                <w:rFonts w:ascii="Traditional Arabic" w:hAnsi="Traditional Arabic" w:cs="Traditional Arabic"/>
                <w:b/>
                <w:bCs/>
                <w:rtl/>
              </w:rPr>
            </w:pPr>
            <w:r w:rsidRPr="00472F14">
              <w:rPr>
                <w:rFonts w:ascii="Traditional Arabic" w:hAnsi="Traditional Arabic" w:cs="Traditional Arabic"/>
                <w:b/>
                <w:bCs/>
                <w:rtl/>
              </w:rPr>
              <w:t>المجموع</w:t>
            </w:r>
          </w:p>
        </w:tc>
        <w:tc>
          <w:tcPr>
            <w:tcW w:w="1411" w:type="dxa"/>
            <w:shd w:val="clear" w:color="auto" w:fill="D9D9D9" w:themeFill="background1" w:themeFillShade="D9"/>
            <w:vAlign w:val="center"/>
          </w:tcPr>
          <w:p w14:paraId="7FB60F6C" w14:textId="799296ED" w:rsidR="00CF29F5" w:rsidRPr="00472F14" w:rsidRDefault="00CF29F5" w:rsidP="00CF29F5">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385</w:t>
            </w:r>
          </w:p>
        </w:tc>
        <w:tc>
          <w:tcPr>
            <w:tcW w:w="1856" w:type="dxa"/>
            <w:shd w:val="clear" w:color="auto" w:fill="D9D9D9" w:themeFill="background1" w:themeFillShade="D9"/>
            <w:vAlign w:val="center"/>
          </w:tcPr>
          <w:p w14:paraId="067AA8A9" w14:textId="07B4EFCC" w:rsidR="00CF29F5" w:rsidRPr="00472F14" w:rsidRDefault="00CF29F5" w:rsidP="00CF29F5">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100%</w:t>
            </w:r>
          </w:p>
        </w:tc>
      </w:tr>
    </w:tbl>
    <w:p w14:paraId="5F4B49D7" w14:textId="77777777" w:rsidR="0062724E" w:rsidRPr="00472F14" w:rsidRDefault="0062724E" w:rsidP="0062724E">
      <w:pPr>
        <w:tabs>
          <w:tab w:val="left" w:pos="1087"/>
        </w:tabs>
        <w:spacing w:after="120" w:line="240" w:lineRule="auto"/>
        <w:ind w:left="357"/>
        <w:jc w:val="center"/>
        <w:rPr>
          <w:rFonts w:ascii="Traditional Arabic" w:hAnsi="Traditional Arabic" w:cs="Traditional Arabic"/>
          <w:b/>
          <w:bCs/>
          <w:sz w:val="28"/>
          <w:szCs w:val="28"/>
          <w:rtl/>
          <w:lang w:bidi="ar-EG"/>
        </w:rPr>
      </w:pPr>
      <w:r w:rsidRPr="00472F14">
        <w:rPr>
          <w:rFonts w:ascii="Traditional Arabic" w:hAnsi="Traditional Arabic" w:cs="Traditional Arabic"/>
          <w:noProof/>
          <w:rtl/>
        </w:rPr>
        <mc:AlternateContent>
          <mc:Choice Requires="wps">
            <w:drawing>
              <wp:anchor distT="0" distB="0" distL="114300" distR="114300" simplePos="0" relativeHeight="251692032" behindDoc="0" locked="0" layoutInCell="1" allowOverlap="1" wp14:anchorId="66DC5CFE" wp14:editId="2EE85B0F">
                <wp:simplePos x="0" y="0"/>
                <wp:positionH relativeFrom="column">
                  <wp:posOffset>655320</wp:posOffset>
                </wp:positionH>
                <wp:positionV relativeFrom="paragraph">
                  <wp:posOffset>11430</wp:posOffset>
                </wp:positionV>
                <wp:extent cx="819150" cy="371475"/>
                <wp:effectExtent l="0" t="0" r="0" b="9525"/>
                <wp:wrapNone/>
                <wp:docPr id="3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CA7C15" w14:textId="77777777" w:rsidR="0025505A" w:rsidRDefault="0025505A" w:rsidP="0062724E">
                            <w:pPr>
                              <w:jc w:val="center"/>
                            </w:pPr>
                            <w:r>
                              <w:rPr>
                                <w:rFonts w:cs="Simplified Arabic" w:hint="cs"/>
                                <w:sz w:val="28"/>
                                <w:szCs w:val="28"/>
                                <w:rtl/>
                                <w:lang w:bidi="ar-EG"/>
                              </w:rPr>
                              <w:t xml:space="preserve">  </w:t>
                            </w: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DC5CFE" id="Rectangle 51" o:spid="_x0000_s1045" style="position:absolute;left:0;text-align:left;margin-left:51.6pt;margin-top:.9pt;width:64.5pt;height:29.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7748gEAAMYDAAAOAAAAZHJzL2Uyb0RvYy54bWysU1Fv0zAQfkfiP1h+p2m6dl2jptO0aQhp&#10;wMTgBziO3VgkPnN2m5Rfz9lpSwdviBfL5zt//r7vzuvboWvZXqE3YEueT6acKSuhNnZb8m9fH9/d&#10;cOaDsLVowaqSH5Tnt5u3b9a9K9QMGmhrhYxArC96V/ImBFdkmZeN6oSfgFOWkhqwE4FC3GY1ip7Q&#10;uzabTafXWQ9YOwSpvKfThzHJNwlfayXDZ629CqwtOXELacW0VnHNNmtRbFG4xsgjDfEPLDphLD16&#10;hnoQQbAdmr+gOiMRPOgwkdBloLWRKmkgNfn0DzUvjXAqaSFzvDvb5P8frPy0f0Zm6pJfXXNmRUc9&#10;+kKuCbttFVvk0aDe+YLqXtwzRonePYH87pmF+4bK1B0i9I0SNdFK9dmrCzHwdJVV/UeoCV7sAiSv&#10;Bo1dBCQX2JBacji3RA2BSTq8yVf5ghonKXW1zOfLRWSUieJ02aEP7xV0LG5KjsQ9gYv9kw9j6akk&#10;vmXh0bRt6nprXx0QZjxJ5CPfUXcYqiHZk69OVlRQH0gOwjhMNPy0aQB/ctbTIJXc/9gJVJy1HyxZ&#10;ssrn8zh5KZgvljMK8DJTXWaElQRV8sDZuL0P47TuHJptQy/lSZ6FO7JRmyQxWjyyOvKnYUkmHQc7&#10;TuNlnKp+f7/NLwAAAP//AwBQSwMEFAAGAAgAAAAhAFazQODdAAAACAEAAA8AAABkcnMvZG93bnJl&#10;di54bWxMj0FLw0AQhe+C/2EZwYu0uyZQJM2mSEEsIhRT7XmbHZNgdjbNbpP47x1PepvHe7z5Xr6Z&#10;XSdGHELrScP9UoFAqrxtqdbwfnhaPIAI0ZA1nSfU8I0BNsX1VW4y6yd6w7GMteASCpnR0MTYZ1KG&#10;qkFnwtL3SOx9+sGZyHKopR3MxOWuk4lSK+lMS/yhMT1uG6y+yovTMFX78Xh4fZb7u+PO03l33pYf&#10;L1rf3syPaxAR5/gXhl98RoeCmU7+QjaIjrVKE47ywQvYT9KE9UnDSqUgi1z+H1D8AAAA//8DAFBL&#10;AQItABQABgAIAAAAIQC2gziS/gAAAOEBAAATAAAAAAAAAAAAAAAAAAAAAABbQ29udGVudF9UeXBl&#10;c10ueG1sUEsBAi0AFAAGAAgAAAAhADj9If/WAAAAlAEAAAsAAAAAAAAAAAAAAAAALwEAAF9yZWxz&#10;Ly5yZWxzUEsBAi0AFAAGAAgAAAAhABJ/vvjyAQAAxgMAAA4AAAAAAAAAAAAAAAAALgIAAGRycy9l&#10;Mm9Eb2MueG1sUEsBAi0AFAAGAAgAAAAhAFazQODdAAAACAEAAA8AAAAAAAAAAAAAAAAATAQAAGRy&#10;cy9kb3ducmV2LnhtbFBLBQYAAAAABAAEAPMAAABWBQAAAAA=&#10;" filled="f" stroked="f">
                <v:textbox>
                  <w:txbxContent>
                    <w:p w14:paraId="2FCA7C15" w14:textId="77777777" w:rsidR="0025505A" w:rsidRDefault="0025505A" w:rsidP="0062724E">
                      <w:pPr>
                        <w:jc w:val="center"/>
                      </w:pPr>
                      <w:r>
                        <w:rPr>
                          <w:rFonts w:cs="Simplified Arabic" w:hint="cs"/>
                          <w:sz w:val="28"/>
                          <w:szCs w:val="28"/>
                          <w:rtl/>
                          <w:lang w:bidi="ar-EG"/>
                        </w:rPr>
                        <w:t xml:space="preserve">  </w:t>
                      </w:r>
                      <w:r>
                        <w:rPr>
                          <w:rFonts w:cs="Simplified Arabic" w:hint="cs"/>
                          <w:sz w:val="28"/>
                          <w:szCs w:val="28"/>
                          <w:rtl/>
                        </w:rPr>
                        <w:t>ن=385</w:t>
                      </w:r>
                    </w:p>
                  </w:txbxContent>
                </v:textbox>
              </v:rect>
            </w:pict>
          </mc:Fallback>
        </mc:AlternateContent>
      </w:r>
      <w:r w:rsidRPr="00472F14">
        <w:rPr>
          <w:rFonts w:ascii="Traditional Arabic" w:hAnsi="Traditional Arabic" w:cs="Traditional Arabic"/>
          <w:b/>
          <w:bCs/>
          <w:sz w:val="28"/>
          <w:szCs w:val="28"/>
          <w:lang w:bidi="ar-EG"/>
        </w:rPr>
        <w:t xml:space="preserve">  </w:t>
      </w:r>
    </w:p>
    <w:p w14:paraId="665C9D89" w14:textId="77777777" w:rsidR="0062724E" w:rsidRPr="00472F14" w:rsidRDefault="0062724E" w:rsidP="0062724E">
      <w:pPr>
        <w:tabs>
          <w:tab w:val="left" w:pos="1087"/>
        </w:tabs>
        <w:spacing w:after="120" w:line="240" w:lineRule="auto"/>
        <w:ind w:left="357"/>
        <w:jc w:val="center"/>
        <w:rPr>
          <w:rFonts w:ascii="Traditional Arabic" w:hAnsi="Traditional Arabic" w:cs="Traditional Arabic"/>
          <w:b/>
          <w:bCs/>
          <w:sz w:val="28"/>
          <w:szCs w:val="28"/>
          <w:rtl/>
          <w:lang w:bidi="ar-EG"/>
        </w:rPr>
      </w:pPr>
    </w:p>
    <w:p w14:paraId="0A148835" w14:textId="77777777" w:rsidR="0062724E" w:rsidRPr="00472F14" w:rsidRDefault="0062724E" w:rsidP="0062724E">
      <w:pPr>
        <w:tabs>
          <w:tab w:val="left" w:pos="1087"/>
        </w:tabs>
        <w:spacing w:after="120" w:line="240" w:lineRule="auto"/>
        <w:ind w:left="357"/>
        <w:jc w:val="center"/>
        <w:rPr>
          <w:rFonts w:ascii="Traditional Arabic" w:hAnsi="Traditional Arabic" w:cs="Traditional Arabic"/>
          <w:b/>
          <w:bCs/>
          <w:sz w:val="28"/>
          <w:szCs w:val="28"/>
          <w:rtl/>
          <w:lang w:bidi="ar-EG"/>
        </w:rPr>
      </w:pPr>
    </w:p>
    <w:p w14:paraId="50BA2142" w14:textId="1A2841DA" w:rsidR="0062724E" w:rsidRDefault="0062724E" w:rsidP="0062724E">
      <w:pPr>
        <w:tabs>
          <w:tab w:val="left" w:pos="1087"/>
        </w:tabs>
        <w:spacing w:after="120" w:line="240" w:lineRule="auto"/>
        <w:ind w:left="357"/>
        <w:jc w:val="center"/>
        <w:rPr>
          <w:rFonts w:ascii="Traditional Arabic" w:hAnsi="Traditional Arabic" w:cs="Traditional Arabic"/>
          <w:b/>
          <w:bCs/>
          <w:sz w:val="28"/>
          <w:szCs w:val="28"/>
          <w:lang w:bidi="ar-EG"/>
        </w:rPr>
      </w:pPr>
    </w:p>
    <w:p w14:paraId="1573179F" w14:textId="77777777" w:rsidR="0025505A" w:rsidRPr="00472F14" w:rsidRDefault="0025505A" w:rsidP="0062724E">
      <w:pPr>
        <w:tabs>
          <w:tab w:val="left" w:pos="1087"/>
        </w:tabs>
        <w:spacing w:after="120" w:line="240" w:lineRule="auto"/>
        <w:ind w:left="357"/>
        <w:jc w:val="center"/>
        <w:rPr>
          <w:rFonts w:ascii="Traditional Arabic" w:hAnsi="Traditional Arabic" w:cs="Traditional Arabic"/>
          <w:b/>
          <w:bCs/>
          <w:sz w:val="28"/>
          <w:szCs w:val="28"/>
          <w:rtl/>
          <w:lang w:bidi="ar-EG"/>
        </w:rPr>
      </w:pPr>
    </w:p>
    <w:p w14:paraId="3D675BD7" w14:textId="77777777" w:rsidR="0025505A" w:rsidRDefault="0025505A" w:rsidP="0025505A">
      <w:pPr>
        <w:tabs>
          <w:tab w:val="left" w:pos="1087"/>
        </w:tabs>
        <w:bidi/>
        <w:spacing w:after="120" w:line="240" w:lineRule="auto"/>
        <w:rPr>
          <w:rFonts w:ascii="Traditional Arabic" w:hAnsi="Traditional Arabic" w:cs="Traditional Arabic"/>
          <w:color w:val="000000" w:themeColor="text1"/>
          <w:sz w:val="24"/>
          <w:szCs w:val="24"/>
          <w:rtl/>
          <w:lang w:bidi="ar-EG"/>
        </w:rPr>
      </w:pPr>
    </w:p>
    <w:p w14:paraId="14015A60" w14:textId="77777777" w:rsidR="0025505A" w:rsidRDefault="0025505A" w:rsidP="0025505A">
      <w:pPr>
        <w:tabs>
          <w:tab w:val="left" w:pos="1087"/>
        </w:tabs>
        <w:bidi/>
        <w:spacing w:after="120" w:line="240" w:lineRule="auto"/>
        <w:rPr>
          <w:rFonts w:ascii="Traditional Arabic" w:hAnsi="Traditional Arabic" w:cs="Traditional Arabic"/>
          <w:color w:val="000000" w:themeColor="text1"/>
          <w:sz w:val="24"/>
          <w:szCs w:val="24"/>
          <w:rtl/>
          <w:lang w:bidi="ar-EG"/>
        </w:rPr>
      </w:pPr>
    </w:p>
    <w:p w14:paraId="538058D3" w14:textId="77777777" w:rsidR="0025505A" w:rsidRDefault="0025505A" w:rsidP="0025505A">
      <w:pPr>
        <w:tabs>
          <w:tab w:val="left" w:pos="1087"/>
        </w:tabs>
        <w:bidi/>
        <w:spacing w:after="120" w:line="240" w:lineRule="auto"/>
        <w:rPr>
          <w:rFonts w:ascii="Traditional Arabic" w:hAnsi="Traditional Arabic" w:cs="Traditional Arabic"/>
          <w:color w:val="000000" w:themeColor="text1"/>
          <w:sz w:val="24"/>
          <w:szCs w:val="24"/>
          <w:rtl/>
          <w:lang w:bidi="ar-EG"/>
        </w:rPr>
      </w:pPr>
    </w:p>
    <w:p w14:paraId="0CFF8182" w14:textId="77777777" w:rsidR="0025505A" w:rsidRDefault="0025505A" w:rsidP="0025505A">
      <w:pPr>
        <w:tabs>
          <w:tab w:val="left" w:pos="1087"/>
        </w:tabs>
        <w:bidi/>
        <w:spacing w:after="120" w:line="240" w:lineRule="auto"/>
        <w:rPr>
          <w:rFonts w:ascii="Traditional Arabic" w:hAnsi="Traditional Arabic" w:cs="Traditional Arabic"/>
          <w:color w:val="000000" w:themeColor="text1"/>
          <w:sz w:val="24"/>
          <w:szCs w:val="24"/>
          <w:rtl/>
          <w:lang w:bidi="ar-EG"/>
        </w:rPr>
      </w:pPr>
    </w:p>
    <w:p w14:paraId="54B370F9" w14:textId="77777777" w:rsidR="0025505A" w:rsidRDefault="0025505A" w:rsidP="0025505A">
      <w:pPr>
        <w:tabs>
          <w:tab w:val="left" w:pos="1087"/>
        </w:tabs>
        <w:bidi/>
        <w:spacing w:after="120" w:line="240" w:lineRule="auto"/>
        <w:rPr>
          <w:rFonts w:ascii="Traditional Arabic" w:hAnsi="Traditional Arabic" w:cs="Traditional Arabic"/>
          <w:color w:val="000000" w:themeColor="text1"/>
          <w:sz w:val="24"/>
          <w:szCs w:val="24"/>
          <w:rtl/>
          <w:lang w:bidi="ar-EG"/>
        </w:rPr>
      </w:pPr>
    </w:p>
    <w:p w14:paraId="050D0F36" w14:textId="77777777" w:rsidR="0025505A" w:rsidRDefault="0025505A" w:rsidP="0025505A">
      <w:pPr>
        <w:tabs>
          <w:tab w:val="left" w:pos="1087"/>
        </w:tabs>
        <w:bidi/>
        <w:spacing w:after="120" w:line="240" w:lineRule="auto"/>
        <w:rPr>
          <w:rFonts w:ascii="Traditional Arabic" w:hAnsi="Traditional Arabic" w:cs="Traditional Arabic"/>
          <w:color w:val="000000" w:themeColor="text1"/>
          <w:sz w:val="24"/>
          <w:szCs w:val="24"/>
          <w:rtl/>
          <w:lang w:bidi="ar-EG"/>
        </w:rPr>
      </w:pPr>
    </w:p>
    <w:p w14:paraId="51A14C95" w14:textId="77777777" w:rsidR="0025505A" w:rsidRDefault="0025505A" w:rsidP="0025505A">
      <w:pPr>
        <w:tabs>
          <w:tab w:val="left" w:pos="1087"/>
        </w:tabs>
        <w:bidi/>
        <w:spacing w:after="120" w:line="240" w:lineRule="auto"/>
        <w:rPr>
          <w:rFonts w:ascii="Traditional Arabic" w:hAnsi="Traditional Arabic" w:cs="Traditional Arabic"/>
          <w:color w:val="000000" w:themeColor="text1"/>
          <w:sz w:val="24"/>
          <w:szCs w:val="24"/>
          <w:rtl/>
          <w:lang w:bidi="ar-EG"/>
        </w:rPr>
      </w:pPr>
    </w:p>
    <w:p w14:paraId="52EE95A1" w14:textId="77777777" w:rsidR="00CF29F5" w:rsidRDefault="00CF29F5" w:rsidP="0025505A">
      <w:pPr>
        <w:tabs>
          <w:tab w:val="left" w:pos="1087"/>
        </w:tabs>
        <w:bidi/>
        <w:spacing w:after="120" w:line="240" w:lineRule="auto"/>
        <w:rPr>
          <w:rFonts w:ascii="Traditional Arabic" w:hAnsi="Traditional Arabic" w:cs="Traditional Arabic"/>
          <w:color w:val="000000" w:themeColor="text1"/>
          <w:sz w:val="24"/>
          <w:szCs w:val="24"/>
          <w:rtl/>
          <w:lang w:bidi="ar-EG"/>
        </w:rPr>
      </w:pPr>
    </w:p>
    <w:p w14:paraId="0F9AD02C" w14:textId="5EFE0ABB" w:rsidR="0062724E" w:rsidRPr="00472F14" w:rsidRDefault="0062724E" w:rsidP="00CF29F5">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42CC0367" w14:textId="60FF9839" w:rsidR="00CF29F5" w:rsidRPr="00DC25D1" w:rsidRDefault="00E774EF" w:rsidP="00CF29F5">
      <w:pPr>
        <w:pStyle w:val="ListParagraph"/>
        <w:numPr>
          <w:ilvl w:val="1"/>
          <w:numId w:val="43"/>
        </w:numPr>
        <w:bidi/>
        <w:spacing w:after="120" w:line="240" w:lineRule="auto"/>
        <w:jc w:val="lowKashida"/>
        <w:rPr>
          <w:rFonts w:ascii="Traditional Arabic" w:hAnsi="Traditional Arabic" w:cs="Traditional Arabic"/>
          <w:b/>
          <w:bCs/>
          <w:color w:val="000000" w:themeColor="text1"/>
          <w:sz w:val="32"/>
          <w:szCs w:val="32"/>
          <w:highlight w:val="yellow"/>
          <w:lang w:bidi="ar-EG"/>
        </w:rPr>
      </w:pPr>
      <w:r w:rsidRPr="00DC25D1">
        <w:rPr>
          <w:rFonts w:ascii="Traditional Arabic" w:hAnsi="Traditional Arabic" w:cs="Traditional Arabic" w:hint="cs"/>
          <w:color w:val="000000" w:themeColor="text1"/>
          <w:sz w:val="32"/>
          <w:szCs w:val="32"/>
          <w:highlight w:val="yellow"/>
          <w:rtl/>
          <w:lang w:bidi="ar-EG"/>
        </w:rPr>
        <w:t xml:space="preserve">أوضحت </w:t>
      </w:r>
      <w:r w:rsidR="0062724E" w:rsidRPr="00DC25D1">
        <w:rPr>
          <w:rFonts w:ascii="Traditional Arabic" w:hAnsi="Traditional Arabic" w:cs="Traditional Arabic"/>
          <w:color w:val="000000" w:themeColor="text1"/>
          <w:sz w:val="32"/>
          <w:szCs w:val="32"/>
          <w:highlight w:val="yellow"/>
          <w:rtl/>
          <w:lang w:bidi="ar-EG"/>
        </w:rPr>
        <w:t>نتائج الجدول رقم (</w:t>
      </w:r>
      <w:r w:rsidR="0068446F" w:rsidRPr="00DC25D1">
        <w:rPr>
          <w:rFonts w:ascii="Traditional Arabic" w:hAnsi="Traditional Arabic" w:cs="Traditional Arabic" w:hint="cs"/>
          <w:color w:val="000000" w:themeColor="text1"/>
          <w:sz w:val="32"/>
          <w:szCs w:val="32"/>
          <w:highlight w:val="yellow"/>
          <w:rtl/>
          <w:lang w:bidi="ar-EG"/>
        </w:rPr>
        <w:t>4</w:t>
      </w:r>
      <w:r w:rsidR="0062724E" w:rsidRPr="00DC25D1">
        <w:rPr>
          <w:rFonts w:ascii="Traditional Arabic" w:hAnsi="Traditional Arabic" w:cs="Traditional Arabic"/>
          <w:color w:val="000000" w:themeColor="text1"/>
          <w:sz w:val="32"/>
          <w:szCs w:val="32"/>
          <w:highlight w:val="yellow"/>
          <w:rtl/>
          <w:lang w:bidi="ar-EG"/>
        </w:rPr>
        <w:t>) والخاص بتوزيع عينة الدراسة وفقاً للجنس أن نسبة الذكور في عينة الدراسة أكبر حيث بلغت (</w:t>
      </w:r>
      <w:r w:rsidR="0062724E" w:rsidRPr="00DC25D1">
        <w:rPr>
          <w:rFonts w:ascii="Traditional Arabic" w:hAnsi="Traditional Arabic" w:cs="Traditional Arabic"/>
          <w:color w:val="000000" w:themeColor="text1"/>
          <w:sz w:val="32"/>
          <w:szCs w:val="32"/>
          <w:highlight w:val="yellow"/>
          <w:rtl/>
        </w:rPr>
        <w:t>64.4%</w:t>
      </w:r>
      <w:r w:rsidR="0062724E" w:rsidRPr="00DC25D1">
        <w:rPr>
          <w:rFonts w:ascii="Traditional Arabic" w:hAnsi="Traditional Arabic" w:cs="Traditional Arabic"/>
          <w:color w:val="000000" w:themeColor="text1"/>
          <w:sz w:val="32"/>
          <w:szCs w:val="32"/>
          <w:highlight w:val="yellow"/>
          <w:rtl/>
          <w:lang w:bidi="ar-EG"/>
        </w:rPr>
        <w:t>) بينما بلغت نسبة الإناث (35.6%)</w:t>
      </w:r>
    </w:p>
    <w:p w14:paraId="426E3E7E" w14:textId="5DBB5718" w:rsidR="00CF29F5" w:rsidRPr="00DC25D1" w:rsidRDefault="00E774EF" w:rsidP="00CF29F5">
      <w:pPr>
        <w:pStyle w:val="ListParagraph"/>
        <w:numPr>
          <w:ilvl w:val="1"/>
          <w:numId w:val="43"/>
        </w:numPr>
        <w:bidi/>
        <w:spacing w:after="120" w:line="240" w:lineRule="auto"/>
        <w:jc w:val="lowKashida"/>
        <w:rPr>
          <w:rFonts w:ascii="Traditional Arabic" w:hAnsi="Traditional Arabic" w:cs="Traditional Arabic"/>
          <w:b/>
          <w:bCs/>
          <w:color w:val="000000" w:themeColor="text1"/>
          <w:sz w:val="32"/>
          <w:szCs w:val="32"/>
          <w:highlight w:val="yellow"/>
          <w:lang w:bidi="ar-EG"/>
        </w:rPr>
      </w:pPr>
      <w:r w:rsidRPr="00DC25D1">
        <w:rPr>
          <w:rFonts w:ascii="Traditional Arabic" w:hAnsi="Traditional Arabic" w:cs="Traditional Arabic" w:hint="cs"/>
          <w:color w:val="000000" w:themeColor="text1"/>
          <w:sz w:val="32"/>
          <w:szCs w:val="32"/>
          <w:highlight w:val="yellow"/>
          <w:rtl/>
          <w:lang w:bidi="ar-EG"/>
        </w:rPr>
        <w:t>أوضحت</w:t>
      </w:r>
      <w:r w:rsidR="0062724E" w:rsidRPr="00DC25D1">
        <w:rPr>
          <w:rFonts w:ascii="Traditional Arabic" w:hAnsi="Traditional Arabic" w:cs="Traditional Arabic"/>
          <w:color w:val="000000" w:themeColor="text1"/>
          <w:sz w:val="32"/>
          <w:szCs w:val="32"/>
          <w:highlight w:val="yellow"/>
          <w:rtl/>
          <w:lang w:bidi="ar-EG"/>
        </w:rPr>
        <w:t xml:space="preserve"> نتائج الجدول</w:t>
      </w:r>
      <w:r w:rsidR="00D84EB6">
        <w:rPr>
          <w:rFonts w:ascii="Traditional Arabic" w:hAnsi="Traditional Arabic" w:cs="Traditional Arabic" w:hint="cs"/>
          <w:color w:val="000000" w:themeColor="text1"/>
          <w:sz w:val="32"/>
          <w:szCs w:val="32"/>
          <w:highlight w:val="yellow"/>
          <w:rtl/>
          <w:lang w:bidi="ar-EG"/>
        </w:rPr>
        <w:t xml:space="preserve"> </w:t>
      </w:r>
      <w:r w:rsidR="0062724E" w:rsidRPr="00DC25D1">
        <w:rPr>
          <w:rFonts w:ascii="Traditional Arabic" w:hAnsi="Traditional Arabic" w:cs="Traditional Arabic"/>
          <w:color w:val="000000" w:themeColor="text1"/>
          <w:sz w:val="32"/>
          <w:szCs w:val="32"/>
          <w:highlight w:val="yellow"/>
          <w:rtl/>
          <w:lang w:bidi="ar-EG"/>
        </w:rPr>
        <w:t xml:space="preserve">رقم ( </w:t>
      </w:r>
      <w:r w:rsidR="0068446F" w:rsidRPr="00DC25D1">
        <w:rPr>
          <w:rFonts w:ascii="Traditional Arabic" w:hAnsi="Traditional Arabic" w:cs="Traditional Arabic" w:hint="cs"/>
          <w:color w:val="000000" w:themeColor="text1"/>
          <w:sz w:val="32"/>
          <w:szCs w:val="32"/>
          <w:highlight w:val="yellow"/>
          <w:rtl/>
          <w:lang w:bidi="ar-EG"/>
        </w:rPr>
        <w:t>4</w:t>
      </w:r>
      <w:r w:rsidR="0062724E" w:rsidRPr="00DC25D1">
        <w:rPr>
          <w:rFonts w:ascii="Traditional Arabic" w:hAnsi="Traditional Arabic" w:cs="Traditional Arabic"/>
          <w:color w:val="000000" w:themeColor="text1"/>
          <w:sz w:val="32"/>
          <w:szCs w:val="32"/>
          <w:highlight w:val="yellow"/>
          <w:rtl/>
          <w:lang w:bidi="ar-EG"/>
        </w:rPr>
        <w:t>)</w:t>
      </w:r>
      <w:r w:rsidR="008F3D26">
        <w:rPr>
          <w:rFonts w:ascii="Traditional Arabic" w:hAnsi="Traditional Arabic" w:cs="Traditional Arabic"/>
          <w:color w:val="000000" w:themeColor="text1"/>
          <w:sz w:val="32"/>
          <w:szCs w:val="32"/>
          <w:highlight w:val="yellow"/>
          <w:rtl/>
          <w:lang w:bidi="ar-EG"/>
        </w:rPr>
        <w:t xml:space="preserve"> </w:t>
      </w:r>
      <w:r w:rsidR="0062724E" w:rsidRPr="00DC25D1">
        <w:rPr>
          <w:rFonts w:ascii="Traditional Arabic" w:hAnsi="Traditional Arabic" w:cs="Traditional Arabic"/>
          <w:color w:val="000000" w:themeColor="text1"/>
          <w:sz w:val="32"/>
          <w:szCs w:val="32"/>
          <w:highlight w:val="yellow"/>
          <w:rtl/>
          <w:lang w:bidi="ar-EG"/>
        </w:rPr>
        <w:t>والخاص بتوزيع عينة الدراسة وفقاً لفئة العمرية حيث جاء في الترتيب الأول: الفئة العمرية (45) فأكثر بنسبة (</w:t>
      </w:r>
      <w:r w:rsidR="0062724E" w:rsidRPr="00DC25D1">
        <w:rPr>
          <w:rFonts w:ascii="Traditional Arabic" w:hAnsi="Traditional Arabic" w:cs="Traditional Arabic"/>
          <w:color w:val="000000" w:themeColor="text1"/>
          <w:sz w:val="32"/>
          <w:szCs w:val="32"/>
          <w:highlight w:val="yellow"/>
          <w:rtl/>
        </w:rPr>
        <w:t>49.1%)</w:t>
      </w:r>
      <w:r w:rsidR="0062724E" w:rsidRPr="00DC25D1">
        <w:rPr>
          <w:rFonts w:ascii="Traditional Arabic" w:hAnsi="Traditional Arabic" w:cs="Traditional Arabic"/>
          <w:color w:val="000000" w:themeColor="text1"/>
          <w:sz w:val="32"/>
          <w:szCs w:val="32"/>
          <w:highlight w:val="yellow"/>
          <w:rtl/>
          <w:lang w:bidi="ar-EG"/>
        </w:rPr>
        <w:t>، وجاء في الترتيب الثاني: الفئة العمرية من (35) إلى أقل من (45) سنة بنسبة (</w:t>
      </w:r>
      <w:r w:rsidR="0062724E" w:rsidRPr="00DC25D1">
        <w:rPr>
          <w:rFonts w:ascii="Traditional Arabic" w:hAnsi="Traditional Arabic" w:cs="Traditional Arabic"/>
          <w:color w:val="000000" w:themeColor="text1"/>
          <w:sz w:val="32"/>
          <w:szCs w:val="32"/>
          <w:highlight w:val="yellow"/>
          <w:rtl/>
        </w:rPr>
        <w:t>23.4%</w:t>
      </w:r>
      <w:r w:rsidR="0062724E" w:rsidRPr="00DC25D1">
        <w:rPr>
          <w:rFonts w:ascii="Traditional Arabic" w:hAnsi="Traditional Arabic" w:cs="Traditional Arabic"/>
          <w:color w:val="000000" w:themeColor="text1"/>
          <w:sz w:val="32"/>
          <w:szCs w:val="32"/>
          <w:highlight w:val="yellow"/>
          <w:rtl/>
          <w:lang w:bidi="ar-EG"/>
        </w:rPr>
        <w:t>)، وجاء في الترتيب الثالث: الفئة العمرية</w:t>
      </w:r>
      <w:r w:rsidR="008F3D26">
        <w:rPr>
          <w:rFonts w:ascii="Traditional Arabic" w:hAnsi="Traditional Arabic" w:cs="Traditional Arabic"/>
          <w:color w:val="000000" w:themeColor="text1"/>
          <w:sz w:val="32"/>
          <w:szCs w:val="32"/>
          <w:highlight w:val="yellow"/>
          <w:rtl/>
          <w:lang w:bidi="ar-EG"/>
        </w:rPr>
        <w:t xml:space="preserve"> </w:t>
      </w:r>
      <w:r w:rsidR="0062724E" w:rsidRPr="00DC25D1">
        <w:rPr>
          <w:rFonts w:ascii="Traditional Arabic" w:hAnsi="Traditional Arabic" w:cs="Traditional Arabic"/>
          <w:color w:val="000000" w:themeColor="text1"/>
          <w:sz w:val="32"/>
          <w:szCs w:val="32"/>
          <w:highlight w:val="yellow"/>
          <w:rtl/>
          <w:lang w:bidi="ar-EG"/>
        </w:rPr>
        <w:t>من (25) إلى أقل (35) سنة بنسبة (</w:t>
      </w:r>
      <w:r w:rsidR="0062724E" w:rsidRPr="00DC25D1">
        <w:rPr>
          <w:rFonts w:ascii="Traditional Arabic" w:hAnsi="Traditional Arabic" w:cs="Traditional Arabic"/>
          <w:color w:val="000000" w:themeColor="text1"/>
          <w:sz w:val="32"/>
          <w:szCs w:val="32"/>
          <w:highlight w:val="yellow"/>
          <w:rtl/>
        </w:rPr>
        <w:t>20.3%</w:t>
      </w:r>
      <w:r w:rsidR="0062724E" w:rsidRPr="00DC25D1">
        <w:rPr>
          <w:rFonts w:ascii="Traditional Arabic" w:hAnsi="Traditional Arabic" w:cs="Traditional Arabic"/>
          <w:color w:val="000000" w:themeColor="text1"/>
          <w:sz w:val="32"/>
          <w:szCs w:val="32"/>
          <w:highlight w:val="yellow"/>
          <w:rtl/>
          <w:lang w:bidi="ar-EG"/>
        </w:rPr>
        <w:t>)، جاء في الترتيب الرابع والأخير: الفئة العمرية أقل من (25) سنة بنسبة (</w:t>
      </w:r>
      <w:r w:rsidR="0062724E" w:rsidRPr="00DC25D1">
        <w:rPr>
          <w:rFonts w:ascii="Traditional Arabic" w:hAnsi="Traditional Arabic" w:cs="Traditional Arabic"/>
          <w:color w:val="000000" w:themeColor="text1"/>
          <w:sz w:val="32"/>
          <w:szCs w:val="32"/>
          <w:highlight w:val="yellow"/>
          <w:rtl/>
        </w:rPr>
        <w:t>7.3%</w:t>
      </w:r>
      <w:r w:rsidR="0062724E" w:rsidRPr="00DC25D1">
        <w:rPr>
          <w:rFonts w:ascii="Traditional Arabic" w:hAnsi="Traditional Arabic" w:cs="Traditional Arabic"/>
          <w:color w:val="000000" w:themeColor="text1"/>
          <w:sz w:val="32"/>
          <w:szCs w:val="32"/>
          <w:highlight w:val="yellow"/>
          <w:rtl/>
          <w:lang w:bidi="ar-EG"/>
        </w:rPr>
        <w:t xml:space="preserve">). </w:t>
      </w:r>
    </w:p>
    <w:p w14:paraId="78CD58BF" w14:textId="4C759728" w:rsidR="0062724E" w:rsidRPr="00DC25D1" w:rsidRDefault="00E774EF" w:rsidP="00CF29F5">
      <w:pPr>
        <w:pStyle w:val="ListParagraph"/>
        <w:numPr>
          <w:ilvl w:val="1"/>
          <w:numId w:val="43"/>
        </w:numPr>
        <w:bidi/>
        <w:spacing w:after="120" w:line="240" w:lineRule="auto"/>
        <w:jc w:val="lowKashida"/>
        <w:rPr>
          <w:rFonts w:ascii="Traditional Arabic" w:hAnsi="Traditional Arabic" w:cs="Traditional Arabic"/>
          <w:b/>
          <w:bCs/>
          <w:color w:val="000000" w:themeColor="text1"/>
          <w:sz w:val="32"/>
          <w:szCs w:val="32"/>
          <w:highlight w:val="yellow"/>
          <w:rtl/>
          <w:lang w:bidi="ar-EG"/>
        </w:rPr>
      </w:pPr>
      <w:r w:rsidRPr="00DC25D1">
        <w:rPr>
          <w:rFonts w:ascii="Traditional Arabic" w:hAnsi="Traditional Arabic" w:cs="Traditional Arabic" w:hint="cs"/>
          <w:color w:val="000000" w:themeColor="text1"/>
          <w:sz w:val="32"/>
          <w:szCs w:val="32"/>
          <w:highlight w:val="yellow"/>
          <w:rtl/>
          <w:lang w:bidi="ar-EG"/>
        </w:rPr>
        <w:t>أوضحت</w:t>
      </w:r>
      <w:r w:rsidR="0062724E" w:rsidRPr="00DC25D1">
        <w:rPr>
          <w:rFonts w:ascii="Traditional Arabic" w:hAnsi="Traditional Arabic" w:cs="Traditional Arabic"/>
          <w:color w:val="000000" w:themeColor="text1"/>
          <w:sz w:val="32"/>
          <w:szCs w:val="32"/>
          <w:highlight w:val="yellow"/>
          <w:rtl/>
          <w:lang w:bidi="ar-EG"/>
        </w:rPr>
        <w:t xml:space="preserve"> نتائج الجدول</w:t>
      </w:r>
      <w:r w:rsidR="00D84EB6">
        <w:rPr>
          <w:rFonts w:ascii="Traditional Arabic" w:hAnsi="Traditional Arabic" w:cs="Traditional Arabic" w:hint="cs"/>
          <w:color w:val="000000" w:themeColor="text1"/>
          <w:sz w:val="32"/>
          <w:szCs w:val="32"/>
          <w:highlight w:val="yellow"/>
          <w:rtl/>
          <w:lang w:bidi="ar-EG"/>
        </w:rPr>
        <w:t xml:space="preserve"> </w:t>
      </w:r>
      <w:r w:rsidR="0062724E" w:rsidRPr="00DC25D1">
        <w:rPr>
          <w:rFonts w:ascii="Traditional Arabic" w:hAnsi="Traditional Arabic" w:cs="Traditional Arabic"/>
          <w:color w:val="000000" w:themeColor="text1"/>
          <w:sz w:val="32"/>
          <w:szCs w:val="32"/>
          <w:highlight w:val="yellow"/>
          <w:rtl/>
          <w:lang w:bidi="ar-EG"/>
        </w:rPr>
        <w:t>رقم (</w:t>
      </w:r>
      <w:r w:rsidR="00236858" w:rsidRPr="00DC25D1">
        <w:rPr>
          <w:rFonts w:ascii="Traditional Arabic" w:hAnsi="Traditional Arabic" w:cs="Traditional Arabic" w:hint="cs"/>
          <w:color w:val="000000" w:themeColor="text1"/>
          <w:sz w:val="32"/>
          <w:szCs w:val="32"/>
          <w:highlight w:val="yellow"/>
          <w:rtl/>
          <w:lang w:bidi="ar-EG"/>
        </w:rPr>
        <w:t>4</w:t>
      </w:r>
      <w:r w:rsidR="0062724E" w:rsidRPr="00DC25D1">
        <w:rPr>
          <w:rFonts w:ascii="Traditional Arabic" w:hAnsi="Traditional Arabic" w:cs="Traditional Arabic"/>
          <w:color w:val="000000" w:themeColor="text1"/>
          <w:sz w:val="32"/>
          <w:szCs w:val="32"/>
          <w:highlight w:val="yellow"/>
          <w:rtl/>
          <w:lang w:bidi="ar-EG"/>
        </w:rPr>
        <w:t>) والخاص بتوزيع عينة الدراسة وفقاً للمستوى التعليمي حيث جاء في الترتيب الأول: الحاصلين على البكالوريوس بنسبة (50.1%)، وجاء في الترتيب الثاني: الحاصلين على دراسات عليا بنسبة (%27)، وجاء في الترتيب الثالث: الحاصلين على ثانوي فأقل بنسبة (11.7%)، وجاء في الترتيب الرابع والأخير: الحاصلين على دبلوم بنسبة (%11.2).</w:t>
      </w:r>
    </w:p>
    <w:p w14:paraId="78D28740" w14:textId="3A5D0334" w:rsidR="0062724E" w:rsidRPr="00472F14" w:rsidRDefault="0062724E" w:rsidP="0062724E">
      <w:pPr>
        <w:tabs>
          <w:tab w:val="left" w:pos="1087"/>
        </w:tabs>
        <w:bidi/>
        <w:spacing w:after="120" w:line="240" w:lineRule="auto"/>
        <w:ind w:left="357"/>
        <w:jc w:val="center"/>
        <w:rPr>
          <w:rFonts w:ascii="Traditional Arabic" w:hAnsi="Traditional Arabic" w:cs="Traditional Arabic"/>
          <w:b/>
          <w:bCs/>
          <w:sz w:val="28"/>
          <w:szCs w:val="28"/>
          <w:lang w:bidi="ar-EG"/>
        </w:rPr>
      </w:pPr>
      <w:r w:rsidRPr="00A54D9E">
        <w:rPr>
          <w:rFonts w:ascii="Traditional Arabic" w:hAnsi="Traditional Arabic" w:cs="Traditional Arabic"/>
          <w:b/>
          <w:bCs/>
          <w:noProof/>
          <w:sz w:val="32"/>
          <w:szCs w:val="32"/>
          <w:rtl/>
          <w:lang w:bidi="ar-EG"/>
        </w:rPr>
        <mc:AlternateContent>
          <mc:Choice Requires="wps">
            <w:drawing>
              <wp:anchor distT="0" distB="0" distL="114300" distR="114300" simplePos="0" relativeHeight="251702272" behindDoc="0" locked="0" layoutInCell="1" allowOverlap="1" wp14:anchorId="78C9F97E" wp14:editId="77753EEC">
                <wp:simplePos x="0" y="0"/>
                <wp:positionH relativeFrom="column">
                  <wp:posOffset>601980</wp:posOffset>
                </wp:positionH>
                <wp:positionV relativeFrom="paragraph">
                  <wp:posOffset>476250</wp:posOffset>
                </wp:positionV>
                <wp:extent cx="819150" cy="371475"/>
                <wp:effectExtent l="0" t="0" r="0" b="9525"/>
                <wp:wrapNone/>
                <wp:docPr id="1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4BBFC2" w14:textId="77777777" w:rsidR="0025505A" w:rsidRDefault="0025505A" w:rsidP="0062724E">
                            <w:pPr>
                              <w:jc w:val="center"/>
                            </w:pP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C9F97E" id="_x0000_s1046" style="position:absolute;left:0;text-align:left;margin-left:47.4pt;margin-top:37.5pt;width:64.5pt;height:29.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KV8AEAAMYDAAAOAAAAZHJzL2Uyb0RvYy54bWysU9Fu0zAUfUfiHyy/0zSlpVvUdJo2DSEN&#10;NjH4AMexE4vE11y7TcrXc+10XQdviJfI9r0+Pufck83V2Hdsr9AbsCXPZ3POlJVQG9uU/Pu3u3cX&#10;nPkgbC06sKrkB+X51fbtm83gCrWAFrpaISMQ64vBlbwNwRVZ5mWreuFn4JSlogbsRaAtNlmNYiD0&#10;vssW8/mHbACsHYJU3tPp7VTk24SvtZLhQWuvAutKTtxC+mL6VvGbbTeiaFC41sgjDfEPLHphLD16&#10;groVQbAdmr+geiMRPOgwk9BnoLWRKmkgNfn8DzVPrXAqaSFzvDvZ5P8frPyyf0RmappdzpkVPc3o&#10;K7kmbNMptsqjQYPzBfU9uUeMEr27B/nDMws3LbWpa0QYWiVqopX6s1cX4sbTVVYNn6EmeLELkLwa&#10;NfYRkFxgYxrJ4TQSNQYm6fAiv8xXNDhJpffrfLleRUaZKJ4vO/Tho4KexUXJkbgncLG/92FqfW6J&#10;b1m4M12Xpt7ZVweEGU8S+ch30h3Gakz2LFJWopgK6gPJQZjCROGnRQv4i7OBglRy/3MnUHHWfbJk&#10;yWW+XMbkpc1ytSYghueV6rwirCSokgfOpuVNmNK6c2iall7KkzwL12SjNkniC6sjfwpLMukY7JjG&#10;833qevn9tr8BAAD//wMAUEsDBBQABgAIAAAAIQCPvKv84AAAAAkBAAAPAAAAZHJzL2Rvd25yZXYu&#10;eG1sTI9BS8NAEIXvgv9hGcGLtBsTazVmU6QgFhGKqfa8zY5JMDubZrdJ/PeOJz3Oe48338tWk23F&#10;gL1vHCm4nkcgkEpnGqoUvO+eZncgfNBkdOsIFXyjh1V+fpbp1LiR3nAoQiW4hHyqFdQhdKmUvqzR&#10;aj93HRJ7n663OvDZV9L0euRy28o4im6l1Q3xh1p3uK6x/CpOVsFYbof97vVZbq/2G0fHzXFdfLwo&#10;dXkxPT6ACDiFvzD84jM65Mx0cCcyXrQK7m+YPChYLngS+3GcsHDgYJIsQOaZ/L8g/wEAAP//AwBQ&#10;SwECLQAUAAYACAAAACEAtoM4kv4AAADhAQAAEwAAAAAAAAAAAAAAAAAAAAAAW0NvbnRlbnRfVHlw&#10;ZXNdLnhtbFBLAQItABQABgAIAAAAIQA4/SH/1gAAAJQBAAALAAAAAAAAAAAAAAAAAC8BAABfcmVs&#10;cy8ucmVsc1BLAQItABQABgAIAAAAIQDWu+KV8AEAAMYDAAAOAAAAAAAAAAAAAAAAAC4CAABkcnMv&#10;ZTJvRG9jLnhtbFBLAQItABQABgAIAAAAIQCPvKv84AAAAAkBAAAPAAAAAAAAAAAAAAAAAEoEAABk&#10;cnMvZG93bnJldi54bWxQSwUGAAAAAAQABADzAAAAVwUAAAAA&#10;" filled="f" stroked="f">
                <v:textbox>
                  <w:txbxContent>
                    <w:p w14:paraId="6B4BBFC2" w14:textId="77777777" w:rsidR="0025505A" w:rsidRDefault="0025505A" w:rsidP="0062724E">
                      <w:pPr>
                        <w:jc w:val="center"/>
                      </w:pPr>
                      <w:r>
                        <w:rPr>
                          <w:rFonts w:cs="Simplified Arabic" w:hint="cs"/>
                          <w:sz w:val="28"/>
                          <w:szCs w:val="28"/>
                          <w:rtl/>
                        </w:rPr>
                        <w:t>ن=385</w:t>
                      </w:r>
                    </w:p>
                  </w:txbxContent>
                </v:textbox>
              </v:rect>
            </w:pict>
          </mc:Fallback>
        </mc:AlternateContent>
      </w:r>
      <w:r w:rsidRPr="00A54D9E">
        <w:rPr>
          <w:rFonts w:ascii="Traditional Arabic" w:hAnsi="Traditional Arabic" w:cs="Traditional Arabic"/>
          <w:b/>
          <w:bCs/>
          <w:sz w:val="32"/>
          <w:szCs w:val="32"/>
          <w:rtl/>
          <w:lang w:bidi="ar-EG"/>
        </w:rPr>
        <w:t>جدول رقم (</w:t>
      </w:r>
      <w:r w:rsidR="00236858">
        <w:rPr>
          <w:rFonts w:ascii="Traditional Arabic" w:hAnsi="Traditional Arabic" w:cs="Traditional Arabic" w:hint="cs"/>
          <w:b/>
          <w:bCs/>
          <w:sz w:val="32"/>
          <w:szCs w:val="32"/>
          <w:rtl/>
          <w:lang w:bidi="ar-EG"/>
        </w:rPr>
        <w:t>5</w:t>
      </w:r>
      <w:r w:rsidRPr="00A54D9E">
        <w:rPr>
          <w:rFonts w:ascii="Traditional Arabic" w:hAnsi="Traditional Arabic" w:cs="Traditional Arabic"/>
          <w:b/>
          <w:bCs/>
          <w:sz w:val="32"/>
          <w:szCs w:val="32"/>
          <w:rtl/>
          <w:lang w:bidi="ar-EG"/>
        </w:rPr>
        <w:t xml:space="preserve">) يوضح استجابات أفراد العينة </w:t>
      </w:r>
      <w:r>
        <w:rPr>
          <w:rFonts w:ascii="Traditional Arabic" w:hAnsi="Traditional Arabic" w:cs="Traditional Arabic" w:hint="cs"/>
          <w:b/>
          <w:bCs/>
          <w:sz w:val="32"/>
          <w:szCs w:val="32"/>
          <w:rtl/>
          <w:lang w:bidi="ar-EG"/>
        </w:rPr>
        <w:t xml:space="preserve">وفقاً </w:t>
      </w:r>
      <w:r w:rsidRPr="00A54D9E">
        <w:rPr>
          <w:rFonts w:ascii="Traditional Arabic" w:hAnsi="Traditional Arabic" w:cs="Traditional Arabic"/>
          <w:b/>
          <w:bCs/>
          <w:sz w:val="32"/>
          <w:szCs w:val="32"/>
          <w:rtl/>
          <w:lang w:bidi="ar-EG"/>
        </w:rPr>
        <w:t>لاستخدامهم تطبيق</w:t>
      </w:r>
      <w:r>
        <w:rPr>
          <w:rFonts w:ascii="Traditional Arabic" w:hAnsi="Traditional Arabic" w:cs="Traditional Arabic" w:hint="cs"/>
          <w:b/>
          <w:bCs/>
          <w:sz w:val="32"/>
          <w:szCs w:val="32"/>
          <w:rtl/>
          <w:lang w:bidi="ar-EG"/>
        </w:rPr>
        <w:t>اً</w:t>
      </w:r>
      <w:r w:rsidRPr="00A54D9E">
        <w:rPr>
          <w:rFonts w:ascii="Traditional Arabic" w:hAnsi="Traditional Arabic" w:cs="Traditional Arabic"/>
          <w:b/>
          <w:bCs/>
          <w:sz w:val="32"/>
          <w:szCs w:val="32"/>
          <w:rtl/>
          <w:lang w:bidi="ar-EG"/>
        </w:rPr>
        <w:t xml:space="preserve"> ذكي</w:t>
      </w:r>
      <w:r>
        <w:rPr>
          <w:rFonts w:ascii="Traditional Arabic" w:hAnsi="Traditional Arabic" w:cs="Traditional Arabic" w:hint="cs"/>
          <w:b/>
          <w:bCs/>
          <w:sz w:val="32"/>
          <w:szCs w:val="32"/>
          <w:rtl/>
          <w:lang w:bidi="ar-EG"/>
        </w:rPr>
        <w:t>اً</w:t>
      </w:r>
      <w:r w:rsidRPr="00A54D9E">
        <w:rPr>
          <w:rFonts w:ascii="Traditional Arabic" w:hAnsi="Traditional Arabic" w:cs="Traditional Arabic"/>
          <w:b/>
          <w:bCs/>
          <w:sz w:val="32"/>
          <w:szCs w:val="32"/>
          <w:rtl/>
          <w:lang w:bidi="ar-EG"/>
        </w:rPr>
        <w:t xml:space="preserve"> تابع لأحد مستشفيات القطاع الخاص بمدينة الرياض</w:t>
      </w:r>
    </w:p>
    <w:tbl>
      <w:tblPr>
        <w:tblpPr w:leftFromText="180" w:rightFromText="180" w:vertAnchor="text" w:horzAnchor="margin" w:tblpXSpec="center" w:tblpY="300"/>
        <w:bidiVisual/>
        <w:tblW w:w="6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9"/>
        <w:gridCol w:w="2835"/>
        <w:gridCol w:w="1411"/>
        <w:gridCol w:w="1856"/>
      </w:tblGrid>
      <w:tr w:rsidR="0062724E" w:rsidRPr="00472F14" w14:paraId="221F5DC4" w14:textId="77777777" w:rsidTr="0025505A">
        <w:trPr>
          <w:trHeight w:val="210"/>
        </w:trPr>
        <w:tc>
          <w:tcPr>
            <w:tcW w:w="699" w:type="dxa"/>
            <w:shd w:val="clear" w:color="auto" w:fill="D9D9D9" w:themeFill="background1" w:themeFillShade="D9"/>
            <w:vAlign w:val="center"/>
          </w:tcPr>
          <w:p w14:paraId="3F9BA9CC" w14:textId="77777777" w:rsidR="0062724E" w:rsidRPr="00472F14" w:rsidRDefault="0062724E" w:rsidP="0025505A">
            <w:pPr>
              <w:spacing w:after="0" w:line="240" w:lineRule="auto"/>
              <w:contextualSpacing/>
              <w:jc w:val="center"/>
              <w:rPr>
                <w:rFonts w:ascii="Traditional Arabic" w:hAnsi="Traditional Arabic" w:cs="Traditional Arabic"/>
                <w:b/>
                <w:bCs/>
                <w:rtl/>
              </w:rPr>
            </w:pPr>
            <w:r w:rsidRPr="00472F14">
              <w:rPr>
                <w:rFonts w:ascii="Traditional Arabic" w:hAnsi="Traditional Arabic" w:cs="Traditional Arabic"/>
                <w:b/>
                <w:bCs/>
                <w:rtl/>
              </w:rPr>
              <w:t>م</w:t>
            </w:r>
          </w:p>
        </w:tc>
        <w:tc>
          <w:tcPr>
            <w:tcW w:w="2835" w:type="dxa"/>
            <w:shd w:val="clear" w:color="auto" w:fill="D9D9D9" w:themeFill="background1" w:themeFillShade="D9"/>
            <w:vAlign w:val="center"/>
          </w:tcPr>
          <w:p w14:paraId="51CDC136" w14:textId="77777777" w:rsidR="0062724E" w:rsidRPr="00472F14" w:rsidRDefault="0062724E"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الاستجابة</w:t>
            </w:r>
          </w:p>
        </w:tc>
        <w:tc>
          <w:tcPr>
            <w:tcW w:w="1411" w:type="dxa"/>
            <w:shd w:val="clear" w:color="auto" w:fill="D9D9D9" w:themeFill="background1" w:themeFillShade="D9"/>
            <w:vAlign w:val="center"/>
          </w:tcPr>
          <w:p w14:paraId="5D7A271B" w14:textId="77777777" w:rsidR="0062724E" w:rsidRPr="00472F14" w:rsidRDefault="0062724E" w:rsidP="0025505A">
            <w:pPr>
              <w:spacing w:after="0" w:line="240" w:lineRule="auto"/>
              <w:contextualSpacing/>
              <w:jc w:val="center"/>
              <w:rPr>
                <w:rFonts w:ascii="Traditional Arabic" w:hAnsi="Traditional Arabic" w:cs="Traditional Arabic"/>
                <w:b/>
                <w:bCs/>
              </w:rPr>
            </w:pPr>
            <w:r w:rsidRPr="00472F14">
              <w:rPr>
                <w:rFonts w:ascii="Traditional Arabic" w:hAnsi="Traditional Arabic" w:cs="Traditional Arabic"/>
                <w:b/>
                <w:bCs/>
                <w:rtl/>
              </w:rPr>
              <w:t>التكرار</w:t>
            </w:r>
          </w:p>
        </w:tc>
        <w:tc>
          <w:tcPr>
            <w:tcW w:w="1856" w:type="dxa"/>
            <w:shd w:val="clear" w:color="auto" w:fill="D9D9D9" w:themeFill="background1" w:themeFillShade="D9"/>
            <w:vAlign w:val="center"/>
          </w:tcPr>
          <w:p w14:paraId="323B25A1" w14:textId="77777777" w:rsidR="0062724E" w:rsidRPr="00472F14" w:rsidRDefault="0062724E" w:rsidP="0025505A">
            <w:pPr>
              <w:spacing w:after="0" w:line="240" w:lineRule="auto"/>
              <w:contextualSpacing/>
              <w:jc w:val="center"/>
              <w:rPr>
                <w:rFonts w:ascii="Traditional Arabic" w:hAnsi="Traditional Arabic" w:cs="Traditional Arabic"/>
                <w:b/>
                <w:bCs/>
              </w:rPr>
            </w:pPr>
            <w:r w:rsidRPr="00472F14">
              <w:rPr>
                <w:rFonts w:ascii="Traditional Arabic" w:hAnsi="Traditional Arabic" w:cs="Traditional Arabic"/>
                <w:b/>
                <w:bCs/>
                <w:rtl/>
              </w:rPr>
              <w:t>النسبة المئوية</w:t>
            </w:r>
          </w:p>
        </w:tc>
      </w:tr>
      <w:tr w:rsidR="0062724E" w:rsidRPr="00472F14" w14:paraId="1E0EB3B5" w14:textId="77777777" w:rsidTr="0025505A">
        <w:trPr>
          <w:trHeight w:val="294"/>
        </w:trPr>
        <w:tc>
          <w:tcPr>
            <w:tcW w:w="699" w:type="dxa"/>
          </w:tcPr>
          <w:p w14:paraId="285CFE99" w14:textId="77777777" w:rsidR="0062724E" w:rsidRPr="00472F14" w:rsidRDefault="0062724E" w:rsidP="0025505A">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1</w:t>
            </w:r>
          </w:p>
        </w:tc>
        <w:tc>
          <w:tcPr>
            <w:tcW w:w="2835" w:type="dxa"/>
          </w:tcPr>
          <w:p w14:paraId="129FF79F" w14:textId="77777777" w:rsidR="0062724E" w:rsidRPr="00472F14" w:rsidRDefault="0062724E" w:rsidP="0025505A">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نعم</w:t>
            </w:r>
          </w:p>
        </w:tc>
        <w:tc>
          <w:tcPr>
            <w:tcW w:w="1411" w:type="dxa"/>
            <w:vAlign w:val="center"/>
          </w:tcPr>
          <w:p w14:paraId="1DEB3F8B" w14:textId="77777777" w:rsidR="0062724E" w:rsidRPr="00472F14" w:rsidRDefault="0062724E"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319</w:t>
            </w:r>
          </w:p>
        </w:tc>
        <w:tc>
          <w:tcPr>
            <w:tcW w:w="1856" w:type="dxa"/>
            <w:vAlign w:val="center"/>
          </w:tcPr>
          <w:p w14:paraId="64F1747C" w14:textId="77777777" w:rsidR="0062724E" w:rsidRPr="00472F14" w:rsidRDefault="0062724E" w:rsidP="0025505A">
            <w:pPr>
              <w:autoSpaceDE w:val="0"/>
              <w:autoSpaceDN w:val="0"/>
              <w:adjustRightInd w:val="0"/>
              <w:spacing w:after="0" w:line="240" w:lineRule="auto"/>
              <w:contextualSpacing/>
              <w:jc w:val="center"/>
              <w:rPr>
                <w:rFonts w:ascii="Traditional Arabic" w:hAnsi="Traditional Arabic" w:cs="Traditional Arabic"/>
                <w:color w:val="FF0000"/>
                <w:lang w:bidi="ar-EG"/>
              </w:rPr>
            </w:pPr>
            <w:r w:rsidRPr="00472F14">
              <w:rPr>
                <w:rFonts w:ascii="Traditional Arabic" w:hAnsi="Traditional Arabic" w:cs="Traditional Arabic"/>
                <w:rtl/>
              </w:rPr>
              <w:t>82.9%</w:t>
            </w:r>
          </w:p>
        </w:tc>
      </w:tr>
      <w:tr w:rsidR="0062724E" w:rsidRPr="00472F14" w14:paraId="3CF91E2E" w14:textId="77777777" w:rsidTr="0025505A">
        <w:trPr>
          <w:trHeight w:val="328"/>
        </w:trPr>
        <w:tc>
          <w:tcPr>
            <w:tcW w:w="699" w:type="dxa"/>
            <w:tcBorders>
              <w:bottom w:val="single" w:sz="4" w:space="0" w:color="auto"/>
            </w:tcBorders>
          </w:tcPr>
          <w:p w14:paraId="3510E77E" w14:textId="77777777" w:rsidR="0062724E" w:rsidRPr="00472F14" w:rsidRDefault="0062724E" w:rsidP="0025505A">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2</w:t>
            </w:r>
          </w:p>
        </w:tc>
        <w:tc>
          <w:tcPr>
            <w:tcW w:w="2835" w:type="dxa"/>
            <w:tcBorders>
              <w:bottom w:val="single" w:sz="4" w:space="0" w:color="auto"/>
            </w:tcBorders>
          </w:tcPr>
          <w:p w14:paraId="648DA436" w14:textId="77777777" w:rsidR="0062724E" w:rsidRPr="00472F14" w:rsidRDefault="0062724E" w:rsidP="0025505A">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لا</w:t>
            </w:r>
          </w:p>
        </w:tc>
        <w:tc>
          <w:tcPr>
            <w:tcW w:w="1411" w:type="dxa"/>
            <w:tcBorders>
              <w:bottom w:val="single" w:sz="4" w:space="0" w:color="auto"/>
            </w:tcBorders>
            <w:vAlign w:val="center"/>
          </w:tcPr>
          <w:p w14:paraId="28E1AAD9" w14:textId="77777777" w:rsidR="0062724E" w:rsidRPr="00472F14" w:rsidRDefault="0062724E"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66</w:t>
            </w:r>
          </w:p>
        </w:tc>
        <w:tc>
          <w:tcPr>
            <w:tcW w:w="1856" w:type="dxa"/>
            <w:tcBorders>
              <w:bottom w:val="single" w:sz="4" w:space="0" w:color="auto"/>
            </w:tcBorders>
            <w:vAlign w:val="center"/>
          </w:tcPr>
          <w:p w14:paraId="74640AA4" w14:textId="77777777" w:rsidR="0062724E" w:rsidRPr="00472F14" w:rsidRDefault="0062724E" w:rsidP="0025505A">
            <w:pPr>
              <w:autoSpaceDE w:val="0"/>
              <w:autoSpaceDN w:val="0"/>
              <w:adjustRightInd w:val="0"/>
              <w:spacing w:after="0" w:line="240" w:lineRule="auto"/>
              <w:contextualSpacing/>
              <w:jc w:val="center"/>
              <w:rPr>
                <w:rFonts w:ascii="Traditional Arabic" w:hAnsi="Traditional Arabic" w:cs="Traditional Arabic"/>
                <w:color w:val="FF0000"/>
                <w:lang w:bidi="ar-EG"/>
              </w:rPr>
            </w:pPr>
            <w:r w:rsidRPr="00472F14">
              <w:rPr>
                <w:rFonts w:ascii="Traditional Arabic" w:hAnsi="Traditional Arabic" w:cs="Traditional Arabic"/>
                <w:rtl/>
              </w:rPr>
              <w:t>17.1%</w:t>
            </w:r>
          </w:p>
        </w:tc>
      </w:tr>
      <w:tr w:rsidR="0062724E" w:rsidRPr="00472F14" w14:paraId="6183ADBE" w14:textId="77777777" w:rsidTr="0025505A">
        <w:trPr>
          <w:trHeight w:val="328"/>
        </w:trPr>
        <w:tc>
          <w:tcPr>
            <w:tcW w:w="3534" w:type="dxa"/>
            <w:gridSpan w:val="2"/>
            <w:shd w:val="clear" w:color="auto" w:fill="D9D9D9" w:themeFill="background1" w:themeFillShade="D9"/>
          </w:tcPr>
          <w:p w14:paraId="3C079411" w14:textId="77777777" w:rsidR="0062724E" w:rsidRPr="00472F14" w:rsidRDefault="0062724E"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المجموع</w:t>
            </w:r>
          </w:p>
        </w:tc>
        <w:tc>
          <w:tcPr>
            <w:tcW w:w="1411" w:type="dxa"/>
            <w:shd w:val="clear" w:color="auto" w:fill="D9D9D9" w:themeFill="background1" w:themeFillShade="D9"/>
            <w:vAlign w:val="center"/>
          </w:tcPr>
          <w:p w14:paraId="09C8235A" w14:textId="77777777" w:rsidR="0062724E" w:rsidRPr="00472F14" w:rsidRDefault="0062724E"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385</w:t>
            </w:r>
          </w:p>
        </w:tc>
        <w:tc>
          <w:tcPr>
            <w:tcW w:w="1856" w:type="dxa"/>
            <w:shd w:val="clear" w:color="auto" w:fill="D9D9D9" w:themeFill="background1" w:themeFillShade="D9"/>
            <w:vAlign w:val="center"/>
          </w:tcPr>
          <w:p w14:paraId="5E00D8A2" w14:textId="77777777" w:rsidR="0062724E" w:rsidRPr="00472F14" w:rsidRDefault="0062724E"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100%</w:t>
            </w:r>
          </w:p>
        </w:tc>
      </w:tr>
    </w:tbl>
    <w:p w14:paraId="13AD4BA3" w14:textId="77777777" w:rsidR="0062724E" w:rsidRPr="00472F14" w:rsidRDefault="0062724E" w:rsidP="0062724E">
      <w:pPr>
        <w:tabs>
          <w:tab w:val="left" w:pos="1087"/>
        </w:tabs>
        <w:spacing w:after="120" w:line="240" w:lineRule="auto"/>
        <w:ind w:left="357"/>
        <w:jc w:val="center"/>
        <w:rPr>
          <w:rFonts w:ascii="Traditional Arabic" w:hAnsi="Traditional Arabic" w:cs="Traditional Arabic"/>
          <w:b/>
          <w:bCs/>
          <w:sz w:val="28"/>
          <w:szCs w:val="28"/>
          <w:rtl/>
          <w:lang w:bidi="ar-EG"/>
        </w:rPr>
      </w:pPr>
    </w:p>
    <w:p w14:paraId="7A3B581F" w14:textId="77777777" w:rsidR="0062724E" w:rsidRPr="00472F14" w:rsidRDefault="0062724E" w:rsidP="0062724E">
      <w:pPr>
        <w:tabs>
          <w:tab w:val="left" w:pos="1087"/>
        </w:tabs>
        <w:spacing w:after="120" w:line="240" w:lineRule="auto"/>
        <w:rPr>
          <w:rFonts w:ascii="Traditional Arabic" w:hAnsi="Traditional Arabic" w:cs="Traditional Arabic"/>
          <w:b/>
          <w:bCs/>
          <w:sz w:val="28"/>
          <w:szCs w:val="28"/>
          <w:rtl/>
          <w:lang w:bidi="ar-EG"/>
        </w:rPr>
      </w:pPr>
    </w:p>
    <w:p w14:paraId="51B08809" w14:textId="77777777" w:rsidR="0062724E"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p>
    <w:p w14:paraId="7C5F94F6" w14:textId="77777777" w:rsidR="0062724E"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p>
    <w:p w14:paraId="79E29D72"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05BF16D4" w14:textId="4650CE77" w:rsidR="0062724E" w:rsidRPr="00CD643D" w:rsidRDefault="0062724E" w:rsidP="0062724E">
      <w:pPr>
        <w:tabs>
          <w:tab w:val="left" w:pos="1087"/>
        </w:tabs>
        <w:bidi/>
        <w:spacing w:after="120" w:line="240" w:lineRule="auto"/>
        <w:jc w:val="both"/>
        <w:rPr>
          <w:rFonts w:ascii="Traditional Arabic" w:hAnsi="Traditional Arabic" w:cs="Traditional Arabic"/>
          <w:color w:val="000000" w:themeColor="text1"/>
          <w:sz w:val="32"/>
          <w:szCs w:val="32"/>
          <w:rtl/>
          <w:lang w:bidi="ar-EG"/>
        </w:rPr>
      </w:pPr>
      <w:r w:rsidRPr="00CD643D">
        <w:rPr>
          <w:rFonts w:ascii="Traditional Arabic" w:hAnsi="Traditional Arabic" w:cs="Traditional Arabic"/>
          <w:color w:val="000000" w:themeColor="text1"/>
          <w:sz w:val="32"/>
          <w:szCs w:val="32"/>
          <w:rtl/>
          <w:lang w:bidi="ar-EG"/>
        </w:rPr>
        <w:tab/>
      </w:r>
      <w:r w:rsidR="00E774EF" w:rsidRPr="00DC25D1">
        <w:rPr>
          <w:rFonts w:ascii="Traditional Arabic" w:hAnsi="Traditional Arabic" w:cs="Traditional Arabic" w:hint="cs"/>
          <w:color w:val="000000" w:themeColor="text1"/>
          <w:sz w:val="32"/>
          <w:szCs w:val="32"/>
          <w:highlight w:val="yellow"/>
          <w:rtl/>
          <w:lang w:bidi="ar-EG"/>
        </w:rPr>
        <w:t xml:space="preserve">بينت </w:t>
      </w:r>
      <w:r w:rsidRPr="00DC25D1">
        <w:rPr>
          <w:rFonts w:ascii="Traditional Arabic" w:hAnsi="Traditional Arabic" w:cs="Traditional Arabic"/>
          <w:color w:val="000000" w:themeColor="text1"/>
          <w:sz w:val="32"/>
          <w:szCs w:val="32"/>
          <w:highlight w:val="yellow"/>
          <w:rtl/>
          <w:lang w:bidi="ar-EG"/>
        </w:rPr>
        <w:t>نتائج الجدول</w:t>
      </w:r>
      <w:r w:rsidR="00D84EB6">
        <w:rPr>
          <w:rFonts w:ascii="Traditional Arabic" w:hAnsi="Traditional Arabic" w:cs="Traditional Arabic" w:hint="cs"/>
          <w:color w:val="000000" w:themeColor="text1"/>
          <w:sz w:val="32"/>
          <w:szCs w:val="32"/>
          <w:highlight w:val="yellow"/>
          <w:rtl/>
          <w:lang w:bidi="ar-EG"/>
        </w:rPr>
        <w:t xml:space="preserve"> </w:t>
      </w:r>
      <w:r w:rsidRPr="00DC25D1">
        <w:rPr>
          <w:rFonts w:ascii="Traditional Arabic" w:hAnsi="Traditional Arabic" w:cs="Traditional Arabic"/>
          <w:color w:val="000000" w:themeColor="text1"/>
          <w:sz w:val="32"/>
          <w:szCs w:val="32"/>
          <w:highlight w:val="yellow"/>
          <w:rtl/>
          <w:lang w:bidi="ar-EG"/>
        </w:rPr>
        <w:t>رقم (</w:t>
      </w:r>
      <w:r w:rsidR="00236858" w:rsidRPr="00DC25D1">
        <w:rPr>
          <w:rFonts w:ascii="Traditional Arabic" w:hAnsi="Traditional Arabic" w:cs="Traditional Arabic" w:hint="cs"/>
          <w:color w:val="000000" w:themeColor="text1"/>
          <w:sz w:val="32"/>
          <w:szCs w:val="32"/>
          <w:highlight w:val="yellow"/>
          <w:rtl/>
          <w:lang w:bidi="ar-EG"/>
        </w:rPr>
        <w:t>5</w:t>
      </w:r>
      <w:r w:rsidRPr="00DC25D1">
        <w:rPr>
          <w:rFonts w:ascii="Traditional Arabic" w:hAnsi="Traditional Arabic" w:cs="Traditional Arabic"/>
          <w:color w:val="000000" w:themeColor="text1"/>
          <w:sz w:val="32"/>
          <w:szCs w:val="32"/>
          <w:highlight w:val="yellow"/>
          <w:rtl/>
          <w:lang w:bidi="ar-EG"/>
        </w:rPr>
        <w:t>) والخاص</w:t>
      </w:r>
      <w:r w:rsidRPr="00CD643D">
        <w:rPr>
          <w:rFonts w:ascii="Traditional Arabic" w:hAnsi="Traditional Arabic" w:cs="Traditional Arabic"/>
          <w:color w:val="000000" w:themeColor="text1"/>
          <w:sz w:val="32"/>
          <w:szCs w:val="32"/>
          <w:rtl/>
          <w:lang w:bidi="ar-EG"/>
        </w:rPr>
        <w:t xml:space="preserve"> بتوزيع عينة الدراسة وفقاً لاستخدامهم </w:t>
      </w:r>
      <w:r w:rsidRPr="002E0A92">
        <w:rPr>
          <w:rFonts w:ascii="Traditional Arabic" w:hAnsi="Traditional Arabic" w:cs="Traditional Arabic"/>
          <w:color w:val="000000" w:themeColor="text1"/>
          <w:sz w:val="32"/>
          <w:szCs w:val="32"/>
          <w:rtl/>
          <w:lang w:bidi="ar-EG"/>
        </w:rPr>
        <w:t>تطبيقًا ذكيًا تابعًا لأحد مستشفيات القطاع الخاص</w:t>
      </w:r>
      <w:r>
        <w:rPr>
          <w:rFonts w:ascii="Traditional Arabic" w:hAnsi="Traditional Arabic" w:cs="Traditional Arabic" w:hint="cs"/>
          <w:color w:val="000000" w:themeColor="text1"/>
          <w:sz w:val="32"/>
          <w:szCs w:val="32"/>
          <w:rtl/>
          <w:lang w:bidi="ar-EG"/>
        </w:rPr>
        <w:t xml:space="preserve"> ب</w:t>
      </w:r>
      <w:r w:rsidRPr="00CD643D">
        <w:rPr>
          <w:rFonts w:ascii="Traditional Arabic" w:hAnsi="Traditional Arabic" w:cs="Traditional Arabic"/>
          <w:color w:val="000000" w:themeColor="text1"/>
          <w:sz w:val="32"/>
          <w:szCs w:val="32"/>
          <w:rtl/>
          <w:lang w:bidi="ar-EG"/>
        </w:rPr>
        <w:t>مدينة الرياض، حيث بلغ افراد العينة الذين استخدموا تطبيق ذكي تابع لأحد مستشفيات القطاع الخاص بمدينة الرياض بنسبة (</w:t>
      </w:r>
      <w:r w:rsidRPr="00CD643D">
        <w:rPr>
          <w:rFonts w:ascii="Traditional Arabic" w:hAnsi="Traditional Arabic" w:cs="Traditional Arabic"/>
          <w:color w:val="000000" w:themeColor="text1"/>
          <w:sz w:val="32"/>
          <w:szCs w:val="32"/>
          <w:rtl/>
        </w:rPr>
        <w:t>82.9%</w:t>
      </w:r>
      <w:r w:rsidRPr="00CD643D">
        <w:rPr>
          <w:rFonts w:ascii="Traditional Arabic" w:hAnsi="Traditional Arabic" w:cs="Traditional Arabic"/>
          <w:color w:val="000000" w:themeColor="text1"/>
          <w:sz w:val="32"/>
          <w:szCs w:val="32"/>
          <w:rtl/>
          <w:lang w:bidi="ar-EG"/>
        </w:rPr>
        <w:t xml:space="preserve">)، بينما بلغت نسبة الذين لم يستخدموا </w:t>
      </w:r>
      <w:r w:rsidRPr="00CD643D">
        <w:rPr>
          <w:rFonts w:ascii="Traditional Arabic" w:hAnsi="Traditional Arabic" w:cs="Traditional Arabic"/>
          <w:color w:val="000000" w:themeColor="text1"/>
          <w:sz w:val="32"/>
          <w:szCs w:val="32"/>
          <w:rtl/>
        </w:rPr>
        <w:t>تطبيق ذكي تابع لأحد مستشفيات القطاع الخاص بمدينة الرياض</w:t>
      </w:r>
      <w:r w:rsidRPr="00CD643D">
        <w:rPr>
          <w:rFonts w:ascii="Traditional Arabic" w:hAnsi="Traditional Arabic" w:cs="Traditional Arabic"/>
          <w:color w:val="000000" w:themeColor="text1"/>
          <w:sz w:val="32"/>
          <w:szCs w:val="32"/>
          <w:rtl/>
          <w:lang w:bidi="ar-EG"/>
        </w:rPr>
        <w:t xml:space="preserve"> (17.1%)</w:t>
      </w:r>
    </w:p>
    <w:p w14:paraId="0EDB7299" w14:textId="77777777" w:rsidR="0062724E" w:rsidRPr="00472F14" w:rsidRDefault="0062724E" w:rsidP="0062724E">
      <w:pPr>
        <w:tabs>
          <w:tab w:val="left" w:pos="1087"/>
        </w:tabs>
        <w:bidi/>
        <w:spacing w:after="120" w:line="240" w:lineRule="auto"/>
        <w:ind w:left="357"/>
        <w:rPr>
          <w:rFonts w:ascii="Traditional Arabic" w:hAnsi="Traditional Arabic" w:cs="Traditional Arabic"/>
          <w:b/>
          <w:bCs/>
          <w:sz w:val="28"/>
          <w:szCs w:val="28"/>
          <w:rtl/>
          <w:lang w:bidi="ar-EG"/>
        </w:rPr>
      </w:pPr>
      <w:r w:rsidRPr="00472F14">
        <w:rPr>
          <w:rFonts w:ascii="Traditional Arabic" w:hAnsi="Traditional Arabic" w:cs="Traditional Arabic"/>
          <w:b/>
          <w:bCs/>
          <w:sz w:val="28"/>
          <w:szCs w:val="28"/>
          <w:rtl/>
          <w:lang w:bidi="ar-EG"/>
        </w:rPr>
        <w:t>في حالة الإجابة ب (نعم)</w:t>
      </w:r>
    </w:p>
    <w:p w14:paraId="13C8182C" w14:textId="5A448B17" w:rsidR="0062724E" w:rsidRPr="00472F14" w:rsidRDefault="0062724E" w:rsidP="0062724E">
      <w:pPr>
        <w:tabs>
          <w:tab w:val="left" w:pos="1087"/>
        </w:tabs>
        <w:bidi/>
        <w:spacing w:after="120" w:line="240" w:lineRule="auto"/>
        <w:ind w:left="357"/>
        <w:jc w:val="center"/>
        <w:rPr>
          <w:rFonts w:ascii="Traditional Arabic" w:hAnsi="Traditional Arabic" w:cs="Traditional Arabic"/>
          <w:b/>
          <w:bCs/>
          <w:sz w:val="28"/>
          <w:szCs w:val="28"/>
          <w:lang w:bidi="ar-EG"/>
        </w:rPr>
      </w:pPr>
      <w:r w:rsidRPr="00A54D9E">
        <w:rPr>
          <w:rFonts w:ascii="Traditional Arabic" w:hAnsi="Traditional Arabic" w:cs="Traditional Arabic"/>
          <w:noProof/>
          <w:sz w:val="24"/>
          <w:szCs w:val="24"/>
          <w:rtl/>
        </w:rPr>
        <mc:AlternateContent>
          <mc:Choice Requires="wps">
            <w:drawing>
              <wp:anchor distT="0" distB="0" distL="114300" distR="114300" simplePos="0" relativeHeight="251703296" behindDoc="0" locked="0" layoutInCell="1" allowOverlap="1" wp14:anchorId="67FBD027" wp14:editId="426D6214">
                <wp:simplePos x="0" y="0"/>
                <wp:positionH relativeFrom="column">
                  <wp:posOffset>49530</wp:posOffset>
                </wp:positionH>
                <wp:positionV relativeFrom="paragraph">
                  <wp:posOffset>190500</wp:posOffset>
                </wp:positionV>
                <wp:extent cx="819150" cy="371475"/>
                <wp:effectExtent l="0" t="0" r="0" b="9525"/>
                <wp:wrapNone/>
                <wp:docPr id="12"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BD9DD3" w14:textId="77777777" w:rsidR="0025505A" w:rsidRDefault="0025505A" w:rsidP="0062724E">
                            <w:pPr>
                              <w:jc w:val="center"/>
                            </w:pPr>
                            <w:r>
                              <w:rPr>
                                <w:rFonts w:cs="Simplified Arabic" w:hint="cs"/>
                                <w:sz w:val="28"/>
                                <w:szCs w:val="28"/>
                                <w:rtl/>
                              </w:rPr>
                              <w:t>ن=319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FBD027" id="_x0000_s1047" style="position:absolute;left:0;text-align:left;margin-left:3.9pt;margin-top:15pt;width:64.5pt;height:29.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tou8AEAAMYDAAAOAAAAZHJzL2Uyb0RvYy54bWysU1Fv0zAQfkfiP1h+p2lCS7eo6TRtGkIa&#10;MDH2AxzHbiwSnzm7Tcqv5+x0pWNviBfL5zt//r7vzuurse/YXqE3YCuez+acKSuhMXZb8afvd+8u&#10;OPNB2EZ0YFXFD8rzq83bN+vBlaqAFrpGISMQ68vBVbwNwZVZ5mWreuFn4JSlpAbsRaAQt1mDYiD0&#10;vsuK+fxDNgA2DkEq7+n0dkryTcLXWsnwVWuvAusqTtxCWjGtdVyzzVqUWxSuNfJIQ/wDi14YS4+e&#10;oG5FEGyH5hVUbySCBx1mEvoMtDZSJQ2kJp//peaxFU4lLWSOdyeb/P+DlV/2D8hMQ70rOLOipx59&#10;I9eE3XaKLfNo0OB8SXWP7gGjRO/uQf7wzMJNS2XqGhGGVomGaKX67MWFGHi6yurhMzQEL3YBklej&#10;xj4CkgtsTC05nFqixsAkHV7kl/mSGicp9X6VL1bLyCgT5fNlhz58VNCzuKk4EvcELvb3PkylzyXx&#10;LQt3putS1zv74oAw40kiH/lOusNYj8me4mRFDc2B5CBMw0TDT5sW8BdnAw1Sxf3PnUDFWffJkiWX&#10;+WIRJy8Fi+WqoADPM/V5RlhJUBUPnE3bmzBN686h2bb0Up7kWbgmG7VJEqPFE6sjfxqWZNJxsOM0&#10;nsep6s/32/wGAAD//wMAUEsDBBQABgAIAAAAIQCBClHR3gAAAAcBAAAPAAAAZHJzL2Rvd25yZXYu&#10;eG1sTI9BS8NAEIXvgv9hGcGL2I0Wa4iZFCmIRYRiqj1vkzEJZmfT7DaJ/97pyR7nvcd736TLybZq&#10;oN43jhHuZhEo4sKVDVcIn9uX2xiUD4ZL0zomhF/ysMwuL1KTlG7kDxryUCkpYZ8YhDqELtHaFzVZ&#10;42euIxbv2/XWBDn7Spe9GaXctvo+ihbamoZloTYdrWoqfvKjRRiLzbDbvr/qzc1u7fiwPqzyrzfE&#10;66vp+QlUoCn8h+GEL+iQCdPeHbn0qkV4FPCAMI/ko5M9X4iwR4jjB9BZqs/5sz8AAAD//wMAUEsB&#10;Ai0AFAAGAAgAAAAhALaDOJL+AAAA4QEAABMAAAAAAAAAAAAAAAAAAAAAAFtDb250ZW50X1R5cGVz&#10;XS54bWxQSwECLQAUAAYACAAAACEAOP0h/9YAAACUAQAACwAAAAAAAAAAAAAAAAAvAQAAX3JlbHMv&#10;LnJlbHNQSwECLQAUAAYACAAAACEAt17aLvABAADGAwAADgAAAAAAAAAAAAAAAAAuAgAAZHJzL2Uy&#10;b0RvYy54bWxQSwECLQAUAAYACAAAACEAgQpR0d4AAAAHAQAADwAAAAAAAAAAAAAAAABKBAAAZHJz&#10;L2Rvd25yZXYueG1sUEsFBgAAAAAEAAQA8wAAAFUFAAAAAA==&#10;" filled="f" stroked="f">
                <v:textbox>
                  <w:txbxContent>
                    <w:p w14:paraId="5EBD9DD3" w14:textId="77777777" w:rsidR="0025505A" w:rsidRDefault="0025505A" w:rsidP="0062724E">
                      <w:pPr>
                        <w:jc w:val="center"/>
                      </w:pPr>
                      <w:r>
                        <w:rPr>
                          <w:rFonts w:cs="Simplified Arabic" w:hint="cs"/>
                          <w:sz w:val="28"/>
                          <w:szCs w:val="28"/>
                          <w:rtl/>
                        </w:rPr>
                        <w:t>ن=319</w:t>
                      </w:r>
                    </w:p>
                  </w:txbxContent>
                </v:textbox>
              </v:rect>
            </w:pict>
          </mc:Fallback>
        </mc:AlternateContent>
      </w:r>
      <w:r w:rsidRPr="00A54D9E">
        <w:rPr>
          <w:rFonts w:ascii="Traditional Arabic" w:hAnsi="Traditional Arabic" w:cs="Traditional Arabic"/>
          <w:b/>
          <w:bCs/>
          <w:sz w:val="32"/>
          <w:szCs w:val="32"/>
          <w:rtl/>
          <w:lang w:bidi="ar-EG"/>
        </w:rPr>
        <w:t>جدول</w:t>
      </w:r>
      <w:r w:rsidRPr="00A54D9E">
        <w:rPr>
          <w:rFonts w:ascii="Traditional Arabic" w:hAnsi="Traditional Arabic" w:cs="Traditional Arabic"/>
          <w:b/>
          <w:bCs/>
          <w:sz w:val="32"/>
          <w:szCs w:val="32"/>
          <w:rtl/>
        </w:rPr>
        <w:t xml:space="preserve"> رقم (</w:t>
      </w:r>
      <w:r w:rsidR="00236858">
        <w:rPr>
          <w:rFonts w:ascii="Traditional Arabic" w:hAnsi="Traditional Arabic" w:cs="Traditional Arabic" w:hint="cs"/>
          <w:b/>
          <w:bCs/>
          <w:sz w:val="32"/>
          <w:szCs w:val="32"/>
          <w:rtl/>
        </w:rPr>
        <w:t>6</w:t>
      </w:r>
      <w:r w:rsidRPr="00A54D9E">
        <w:rPr>
          <w:rFonts w:ascii="Traditional Arabic" w:hAnsi="Traditional Arabic" w:cs="Traditional Arabic"/>
          <w:b/>
          <w:bCs/>
          <w:sz w:val="32"/>
          <w:szCs w:val="32"/>
          <w:rtl/>
        </w:rPr>
        <w:t>) يوضح استجابات افراد العينة لعدد مرات استخدام تطبيق</w:t>
      </w:r>
      <w:r>
        <w:rPr>
          <w:rFonts w:ascii="Traditional Arabic" w:hAnsi="Traditional Arabic" w:cs="Traditional Arabic" w:hint="cs"/>
          <w:b/>
          <w:bCs/>
          <w:sz w:val="32"/>
          <w:szCs w:val="32"/>
          <w:rtl/>
        </w:rPr>
        <w:t>اً ذكياً</w:t>
      </w:r>
      <w:r w:rsidRPr="00A54D9E">
        <w:rPr>
          <w:rFonts w:ascii="Traditional Arabic" w:hAnsi="Traditional Arabic" w:cs="Traditional Arabic"/>
          <w:b/>
          <w:bCs/>
          <w:sz w:val="32"/>
          <w:szCs w:val="32"/>
          <w:rtl/>
        </w:rPr>
        <w:t xml:space="preserve"> </w:t>
      </w:r>
      <w:r>
        <w:rPr>
          <w:rFonts w:ascii="Traditional Arabic" w:hAnsi="Traditional Arabic" w:cs="Traditional Arabic" w:hint="cs"/>
          <w:b/>
          <w:bCs/>
          <w:sz w:val="32"/>
          <w:szCs w:val="32"/>
          <w:rtl/>
        </w:rPr>
        <w:t>ب</w:t>
      </w:r>
      <w:r w:rsidRPr="00A54D9E">
        <w:rPr>
          <w:rFonts w:ascii="Traditional Arabic" w:hAnsi="Traditional Arabic" w:cs="Traditional Arabic"/>
          <w:b/>
          <w:bCs/>
          <w:sz w:val="32"/>
          <w:szCs w:val="32"/>
          <w:rtl/>
        </w:rPr>
        <w:t xml:space="preserve">المستشفى </w:t>
      </w:r>
    </w:p>
    <w:tbl>
      <w:tblPr>
        <w:tblpPr w:leftFromText="180" w:rightFromText="180" w:vertAnchor="text" w:horzAnchor="margin" w:tblpXSpec="center" w:tblpY="310"/>
        <w:bidiVisual/>
        <w:tblW w:w="6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9"/>
        <w:gridCol w:w="2835"/>
        <w:gridCol w:w="1411"/>
        <w:gridCol w:w="1856"/>
      </w:tblGrid>
      <w:tr w:rsidR="0062724E" w:rsidRPr="00472F14" w14:paraId="66C9D263" w14:textId="77777777" w:rsidTr="0025505A">
        <w:trPr>
          <w:trHeight w:val="210"/>
        </w:trPr>
        <w:tc>
          <w:tcPr>
            <w:tcW w:w="699" w:type="dxa"/>
            <w:shd w:val="clear" w:color="auto" w:fill="D9D9D9" w:themeFill="background1" w:themeFillShade="D9"/>
            <w:vAlign w:val="center"/>
          </w:tcPr>
          <w:p w14:paraId="7E54197C" w14:textId="77777777" w:rsidR="0062724E" w:rsidRPr="00472F14" w:rsidRDefault="0062724E" w:rsidP="0025505A">
            <w:pPr>
              <w:spacing w:after="0" w:line="240" w:lineRule="auto"/>
              <w:contextualSpacing/>
              <w:jc w:val="center"/>
              <w:rPr>
                <w:rFonts w:ascii="Traditional Arabic" w:hAnsi="Traditional Arabic" w:cs="Traditional Arabic"/>
                <w:b/>
                <w:bCs/>
                <w:rtl/>
              </w:rPr>
            </w:pPr>
            <w:r w:rsidRPr="00472F14">
              <w:rPr>
                <w:rFonts w:ascii="Traditional Arabic" w:hAnsi="Traditional Arabic" w:cs="Traditional Arabic"/>
                <w:b/>
                <w:bCs/>
                <w:rtl/>
              </w:rPr>
              <w:t>م</w:t>
            </w:r>
          </w:p>
        </w:tc>
        <w:tc>
          <w:tcPr>
            <w:tcW w:w="2835" w:type="dxa"/>
            <w:shd w:val="clear" w:color="auto" w:fill="D9D9D9" w:themeFill="background1" w:themeFillShade="D9"/>
            <w:vAlign w:val="center"/>
          </w:tcPr>
          <w:p w14:paraId="7B62B184" w14:textId="77777777" w:rsidR="0062724E" w:rsidRPr="00472F14" w:rsidRDefault="0062724E"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الاستجابة</w:t>
            </w:r>
          </w:p>
        </w:tc>
        <w:tc>
          <w:tcPr>
            <w:tcW w:w="1411" w:type="dxa"/>
            <w:shd w:val="clear" w:color="auto" w:fill="D9D9D9" w:themeFill="background1" w:themeFillShade="D9"/>
            <w:vAlign w:val="center"/>
          </w:tcPr>
          <w:p w14:paraId="1440FE61" w14:textId="77777777" w:rsidR="0062724E" w:rsidRPr="00472F14" w:rsidRDefault="0062724E" w:rsidP="0025505A">
            <w:pPr>
              <w:spacing w:after="0" w:line="240" w:lineRule="auto"/>
              <w:contextualSpacing/>
              <w:jc w:val="center"/>
              <w:rPr>
                <w:rFonts w:ascii="Traditional Arabic" w:hAnsi="Traditional Arabic" w:cs="Traditional Arabic"/>
                <w:b/>
                <w:bCs/>
              </w:rPr>
            </w:pPr>
            <w:r w:rsidRPr="00472F14">
              <w:rPr>
                <w:rFonts w:ascii="Traditional Arabic" w:hAnsi="Traditional Arabic" w:cs="Traditional Arabic"/>
                <w:b/>
                <w:bCs/>
                <w:rtl/>
              </w:rPr>
              <w:t>التكرار</w:t>
            </w:r>
          </w:p>
        </w:tc>
        <w:tc>
          <w:tcPr>
            <w:tcW w:w="1856" w:type="dxa"/>
            <w:shd w:val="clear" w:color="auto" w:fill="D9D9D9" w:themeFill="background1" w:themeFillShade="D9"/>
            <w:vAlign w:val="center"/>
          </w:tcPr>
          <w:p w14:paraId="1C6B9898" w14:textId="77777777" w:rsidR="0062724E" w:rsidRPr="00472F14" w:rsidRDefault="0062724E" w:rsidP="0025505A">
            <w:pPr>
              <w:spacing w:after="0" w:line="240" w:lineRule="auto"/>
              <w:contextualSpacing/>
              <w:jc w:val="center"/>
              <w:rPr>
                <w:rFonts w:ascii="Traditional Arabic" w:hAnsi="Traditional Arabic" w:cs="Traditional Arabic"/>
                <w:b/>
                <w:bCs/>
              </w:rPr>
            </w:pPr>
            <w:r w:rsidRPr="00472F14">
              <w:rPr>
                <w:rFonts w:ascii="Traditional Arabic" w:hAnsi="Traditional Arabic" w:cs="Traditional Arabic"/>
                <w:b/>
                <w:bCs/>
                <w:rtl/>
              </w:rPr>
              <w:t>النسبة المئوية</w:t>
            </w:r>
          </w:p>
        </w:tc>
      </w:tr>
      <w:tr w:rsidR="0062724E" w:rsidRPr="00472F14" w14:paraId="6D488929" w14:textId="77777777" w:rsidTr="0025505A">
        <w:trPr>
          <w:trHeight w:val="294"/>
        </w:trPr>
        <w:tc>
          <w:tcPr>
            <w:tcW w:w="699" w:type="dxa"/>
          </w:tcPr>
          <w:p w14:paraId="679911A1" w14:textId="77777777" w:rsidR="0062724E" w:rsidRPr="00472F14" w:rsidRDefault="0062724E" w:rsidP="0025505A">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1</w:t>
            </w:r>
          </w:p>
        </w:tc>
        <w:tc>
          <w:tcPr>
            <w:tcW w:w="2835" w:type="dxa"/>
          </w:tcPr>
          <w:p w14:paraId="76463C61" w14:textId="77777777" w:rsidR="0062724E" w:rsidRPr="00472F14" w:rsidRDefault="0062724E" w:rsidP="0025505A">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دائماً</w:t>
            </w:r>
          </w:p>
        </w:tc>
        <w:tc>
          <w:tcPr>
            <w:tcW w:w="1411" w:type="dxa"/>
            <w:vAlign w:val="center"/>
          </w:tcPr>
          <w:p w14:paraId="7F874ED8" w14:textId="77777777" w:rsidR="0062724E" w:rsidRPr="00472F14" w:rsidRDefault="0062724E"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104</w:t>
            </w:r>
          </w:p>
        </w:tc>
        <w:tc>
          <w:tcPr>
            <w:tcW w:w="1856" w:type="dxa"/>
            <w:vAlign w:val="center"/>
          </w:tcPr>
          <w:p w14:paraId="04E8AD2F" w14:textId="77777777" w:rsidR="0062724E" w:rsidRPr="00472F14" w:rsidRDefault="0062724E" w:rsidP="0025505A">
            <w:pPr>
              <w:autoSpaceDE w:val="0"/>
              <w:autoSpaceDN w:val="0"/>
              <w:adjustRightInd w:val="0"/>
              <w:spacing w:after="0" w:line="240" w:lineRule="auto"/>
              <w:contextualSpacing/>
              <w:jc w:val="center"/>
              <w:rPr>
                <w:rFonts w:ascii="Traditional Arabic" w:hAnsi="Traditional Arabic" w:cs="Traditional Arabic"/>
                <w:color w:val="FF0000"/>
                <w:lang w:bidi="ar-EG"/>
              </w:rPr>
            </w:pPr>
            <w:r w:rsidRPr="00472F14">
              <w:rPr>
                <w:rFonts w:ascii="Traditional Arabic" w:hAnsi="Traditional Arabic" w:cs="Traditional Arabic"/>
                <w:rtl/>
              </w:rPr>
              <w:t>32.6%</w:t>
            </w:r>
          </w:p>
        </w:tc>
      </w:tr>
      <w:tr w:rsidR="0062724E" w:rsidRPr="00472F14" w14:paraId="619840E8" w14:textId="77777777" w:rsidTr="0025505A">
        <w:trPr>
          <w:trHeight w:val="294"/>
        </w:trPr>
        <w:tc>
          <w:tcPr>
            <w:tcW w:w="699" w:type="dxa"/>
          </w:tcPr>
          <w:p w14:paraId="12C2E6BA" w14:textId="77777777" w:rsidR="0062724E" w:rsidRPr="00472F14" w:rsidRDefault="0062724E" w:rsidP="0025505A">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2</w:t>
            </w:r>
          </w:p>
        </w:tc>
        <w:tc>
          <w:tcPr>
            <w:tcW w:w="2835" w:type="dxa"/>
          </w:tcPr>
          <w:p w14:paraId="5A1A38B9" w14:textId="77777777" w:rsidR="0062724E" w:rsidRPr="00472F14" w:rsidRDefault="0062724E" w:rsidP="0025505A">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غالباً</w:t>
            </w:r>
          </w:p>
        </w:tc>
        <w:tc>
          <w:tcPr>
            <w:tcW w:w="1411" w:type="dxa"/>
            <w:vAlign w:val="center"/>
          </w:tcPr>
          <w:p w14:paraId="3AFEF22A" w14:textId="77777777" w:rsidR="0062724E" w:rsidRPr="00472F14" w:rsidRDefault="0062724E"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72</w:t>
            </w:r>
          </w:p>
        </w:tc>
        <w:tc>
          <w:tcPr>
            <w:tcW w:w="1856" w:type="dxa"/>
            <w:vAlign w:val="center"/>
          </w:tcPr>
          <w:p w14:paraId="619D10BE" w14:textId="77777777" w:rsidR="0062724E" w:rsidRPr="00472F14" w:rsidRDefault="0062724E" w:rsidP="0025505A">
            <w:pPr>
              <w:autoSpaceDE w:val="0"/>
              <w:autoSpaceDN w:val="0"/>
              <w:adjustRightInd w:val="0"/>
              <w:spacing w:after="0" w:line="240" w:lineRule="auto"/>
              <w:contextualSpacing/>
              <w:jc w:val="center"/>
              <w:rPr>
                <w:rFonts w:ascii="Traditional Arabic" w:hAnsi="Traditional Arabic" w:cs="Traditional Arabic"/>
                <w:rtl/>
              </w:rPr>
            </w:pPr>
            <w:r w:rsidRPr="00472F14">
              <w:rPr>
                <w:rFonts w:ascii="Traditional Arabic" w:hAnsi="Traditional Arabic" w:cs="Traditional Arabic"/>
                <w:rtl/>
              </w:rPr>
              <w:t>22.5%</w:t>
            </w:r>
          </w:p>
        </w:tc>
      </w:tr>
      <w:tr w:rsidR="0062724E" w:rsidRPr="00472F14" w14:paraId="28335516" w14:textId="77777777" w:rsidTr="0025505A">
        <w:trPr>
          <w:trHeight w:val="294"/>
        </w:trPr>
        <w:tc>
          <w:tcPr>
            <w:tcW w:w="699" w:type="dxa"/>
          </w:tcPr>
          <w:p w14:paraId="28FEF619" w14:textId="77777777" w:rsidR="0062724E" w:rsidRPr="00472F14" w:rsidRDefault="0062724E" w:rsidP="0025505A">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3</w:t>
            </w:r>
          </w:p>
        </w:tc>
        <w:tc>
          <w:tcPr>
            <w:tcW w:w="2835" w:type="dxa"/>
          </w:tcPr>
          <w:p w14:paraId="5833F38C" w14:textId="77777777" w:rsidR="0062724E" w:rsidRPr="00472F14" w:rsidRDefault="0062724E" w:rsidP="0025505A">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أحياناً</w:t>
            </w:r>
          </w:p>
        </w:tc>
        <w:tc>
          <w:tcPr>
            <w:tcW w:w="1411" w:type="dxa"/>
            <w:vAlign w:val="center"/>
          </w:tcPr>
          <w:p w14:paraId="5C133339" w14:textId="77777777" w:rsidR="0062724E" w:rsidRPr="00472F14" w:rsidRDefault="0062724E"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96</w:t>
            </w:r>
          </w:p>
        </w:tc>
        <w:tc>
          <w:tcPr>
            <w:tcW w:w="1856" w:type="dxa"/>
            <w:vAlign w:val="center"/>
          </w:tcPr>
          <w:p w14:paraId="67A10B17" w14:textId="77777777" w:rsidR="0062724E" w:rsidRPr="00472F14" w:rsidRDefault="0062724E" w:rsidP="0025505A">
            <w:pPr>
              <w:autoSpaceDE w:val="0"/>
              <w:autoSpaceDN w:val="0"/>
              <w:adjustRightInd w:val="0"/>
              <w:spacing w:after="0" w:line="240" w:lineRule="auto"/>
              <w:contextualSpacing/>
              <w:jc w:val="center"/>
              <w:rPr>
                <w:rFonts w:ascii="Traditional Arabic" w:hAnsi="Traditional Arabic" w:cs="Traditional Arabic"/>
                <w:rtl/>
              </w:rPr>
            </w:pPr>
            <w:r w:rsidRPr="00472F14">
              <w:rPr>
                <w:rFonts w:ascii="Traditional Arabic" w:hAnsi="Traditional Arabic" w:cs="Traditional Arabic"/>
                <w:rtl/>
              </w:rPr>
              <w:t>30 %</w:t>
            </w:r>
          </w:p>
        </w:tc>
      </w:tr>
      <w:tr w:rsidR="0062724E" w:rsidRPr="00472F14" w14:paraId="62C7C9F1" w14:textId="77777777" w:rsidTr="0025505A">
        <w:trPr>
          <w:trHeight w:val="328"/>
        </w:trPr>
        <w:tc>
          <w:tcPr>
            <w:tcW w:w="699" w:type="dxa"/>
            <w:tcBorders>
              <w:bottom w:val="single" w:sz="4" w:space="0" w:color="auto"/>
            </w:tcBorders>
          </w:tcPr>
          <w:p w14:paraId="5453FDC4" w14:textId="77777777" w:rsidR="0062724E" w:rsidRPr="00472F14" w:rsidRDefault="0062724E" w:rsidP="0025505A">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4</w:t>
            </w:r>
          </w:p>
        </w:tc>
        <w:tc>
          <w:tcPr>
            <w:tcW w:w="2835" w:type="dxa"/>
            <w:tcBorders>
              <w:bottom w:val="single" w:sz="4" w:space="0" w:color="auto"/>
            </w:tcBorders>
          </w:tcPr>
          <w:p w14:paraId="353B1AB3" w14:textId="77777777" w:rsidR="0062724E" w:rsidRPr="00472F14" w:rsidRDefault="0062724E" w:rsidP="0025505A">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نادراً</w:t>
            </w:r>
          </w:p>
        </w:tc>
        <w:tc>
          <w:tcPr>
            <w:tcW w:w="1411" w:type="dxa"/>
            <w:tcBorders>
              <w:bottom w:val="single" w:sz="4" w:space="0" w:color="auto"/>
            </w:tcBorders>
            <w:vAlign w:val="center"/>
          </w:tcPr>
          <w:p w14:paraId="377C1E58" w14:textId="77777777" w:rsidR="0062724E" w:rsidRPr="00472F14" w:rsidRDefault="0062724E"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47</w:t>
            </w:r>
          </w:p>
        </w:tc>
        <w:tc>
          <w:tcPr>
            <w:tcW w:w="1856" w:type="dxa"/>
            <w:tcBorders>
              <w:bottom w:val="single" w:sz="4" w:space="0" w:color="auto"/>
            </w:tcBorders>
            <w:vAlign w:val="center"/>
          </w:tcPr>
          <w:p w14:paraId="2FA4DD3A" w14:textId="77777777" w:rsidR="0062724E" w:rsidRPr="00472F14" w:rsidRDefault="0062724E" w:rsidP="0025505A">
            <w:pPr>
              <w:autoSpaceDE w:val="0"/>
              <w:autoSpaceDN w:val="0"/>
              <w:adjustRightInd w:val="0"/>
              <w:spacing w:after="0" w:line="240" w:lineRule="auto"/>
              <w:contextualSpacing/>
              <w:jc w:val="center"/>
              <w:rPr>
                <w:rFonts w:ascii="Traditional Arabic" w:hAnsi="Traditional Arabic" w:cs="Traditional Arabic"/>
                <w:color w:val="FF0000"/>
                <w:lang w:bidi="ar-EG"/>
              </w:rPr>
            </w:pPr>
            <w:r w:rsidRPr="00472F14">
              <w:rPr>
                <w:rFonts w:ascii="Traditional Arabic" w:hAnsi="Traditional Arabic" w:cs="Traditional Arabic"/>
                <w:rtl/>
              </w:rPr>
              <w:t>14.7%</w:t>
            </w:r>
          </w:p>
        </w:tc>
      </w:tr>
      <w:tr w:rsidR="0062724E" w:rsidRPr="00472F14" w14:paraId="03CB2AD9" w14:textId="77777777" w:rsidTr="0025505A">
        <w:trPr>
          <w:trHeight w:val="328"/>
        </w:trPr>
        <w:tc>
          <w:tcPr>
            <w:tcW w:w="3534" w:type="dxa"/>
            <w:gridSpan w:val="2"/>
            <w:shd w:val="clear" w:color="auto" w:fill="D9D9D9" w:themeFill="background1" w:themeFillShade="D9"/>
          </w:tcPr>
          <w:p w14:paraId="259B1485" w14:textId="77777777" w:rsidR="0062724E" w:rsidRPr="00472F14" w:rsidRDefault="0062724E"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المجموع</w:t>
            </w:r>
          </w:p>
        </w:tc>
        <w:tc>
          <w:tcPr>
            <w:tcW w:w="1411" w:type="dxa"/>
            <w:shd w:val="clear" w:color="auto" w:fill="D9D9D9" w:themeFill="background1" w:themeFillShade="D9"/>
            <w:vAlign w:val="center"/>
          </w:tcPr>
          <w:p w14:paraId="496EF05B" w14:textId="77777777" w:rsidR="0062724E" w:rsidRPr="00472F14" w:rsidRDefault="0062724E"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319</w:t>
            </w:r>
          </w:p>
        </w:tc>
        <w:tc>
          <w:tcPr>
            <w:tcW w:w="1856" w:type="dxa"/>
            <w:shd w:val="clear" w:color="auto" w:fill="D9D9D9" w:themeFill="background1" w:themeFillShade="D9"/>
            <w:vAlign w:val="center"/>
          </w:tcPr>
          <w:p w14:paraId="4007BC2F" w14:textId="77777777" w:rsidR="0062724E" w:rsidRPr="00472F14" w:rsidRDefault="0062724E"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100%</w:t>
            </w:r>
          </w:p>
        </w:tc>
      </w:tr>
    </w:tbl>
    <w:p w14:paraId="24377D28" w14:textId="77777777" w:rsidR="0062724E" w:rsidRPr="00472F14" w:rsidRDefault="0062724E" w:rsidP="0062724E">
      <w:pPr>
        <w:tabs>
          <w:tab w:val="left" w:pos="1087"/>
        </w:tabs>
        <w:spacing w:after="120" w:line="240" w:lineRule="auto"/>
        <w:ind w:left="357"/>
        <w:jc w:val="center"/>
        <w:rPr>
          <w:rFonts w:ascii="Traditional Arabic" w:hAnsi="Traditional Arabic" w:cs="Traditional Arabic"/>
          <w:b/>
          <w:bCs/>
          <w:sz w:val="28"/>
          <w:szCs w:val="28"/>
          <w:rtl/>
          <w:lang w:bidi="ar-EG"/>
        </w:rPr>
      </w:pPr>
    </w:p>
    <w:p w14:paraId="7FC93574" w14:textId="77777777" w:rsidR="0062724E" w:rsidRPr="00472F14" w:rsidRDefault="0062724E" w:rsidP="0062724E">
      <w:pPr>
        <w:tabs>
          <w:tab w:val="left" w:pos="1087"/>
        </w:tabs>
        <w:spacing w:after="120" w:line="240" w:lineRule="auto"/>
        <w:rPr>
          <w:rFonts w:ascii="Traditional Arabic" w:hAnsi="Traditional Arabic" w:cs="Traditional Arabic"/>
          <w:b/>
          <w:bCs/>
          <w:sz w:val="28"/>
          <w:szCs w:val="28"/>
          <w:rtl/>
          <w:lang w:bidi="ar-EG"/>
        </w:rPr>
      </w:pPr>
    </w:p>
    <w:p w14:paraId="65149FBF" w14:textId="77777777" w:rsidR="0062724E"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p>
    <w:p w14:paraId="63413EEC" w14:textId="77777777" w:rsidR="0062724E"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p>
    <w:p w14:paraId="5917CA16" w14:textId="77777777" w:rsidR="0062724E"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p>
    <w:p w14:paraId="00B08C7B"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100A0009" w14:textId="34AFB236" w:rsidR="0062724E" w:rsidRPr="00CD643D" w:rsidRDefault="0062724E" w:rsidP="0062724E">
      <w:pPr>
        <w:tabs>
          <w:tab w:val="left" w:pos="1087"/>
        </w:tabs>
        <w:bidi/>
        <w:spacing w:after="120" w:line="240" w:lineRule="auto"/>
        <w:jc w:val="both"/>
        <w:rPr>
          <w:rFonts w:ascii="Traditional Arabic" w:hAnsi="Traditional Arabic" w:cs="Traditional Arabic"/>
          <w:b/>
          <w:bCs/>
          <w:color w:val="000000" w:themeColor="text1"/>
          <w:sz w:val="32"/>
          <w:szCs w:val="32"/>
          <w:rtl/>
          <w:lang w:bidi="ar-EG"/>
        </w:rPr>
      </w:pPr>
      <w:r w:rsidRPr="00CD643D">
        <w:rPr>
          <w:rFonts w:ascii="Traditional Arabic" w:hAnsi="Traditional Arabic" w:cs="Traditional Arabic"/>
          <w:color w:val="000000" w:themeColor="text1"/>
          <w:sz w:val="32"/>
          <w:szCs w:val="32"/>
          <w:rtl/>
          <w:lang w:bidi="ar-EG"/>
        </w:rPr>
        <w:tab/>
      </w:r>
      <w:r w:rsidR="00E774EF" w:rsidRPr="00DC25D1">
        <w:rPr>
          <w:rFonts w:ascii="Traditional Arabic" w:hAnsi="Traditional Arabic" w:cs="Traditional Arabic" w:hint="cs"/>
          <w:color w:val="000000" w:themeColor="text1"/>
          <w:sz w:val="32"/>
          <w:szCs w:val="32"/>
          <w:highlight w:val="yellow"/>
          <w:rtl/>
          <w:lang w:bidi="ar-EG"/>
        </w:rPr>
        <w:t xml:space="preserve">بينت </w:t>
      </w:r>
      <w:r w:rsidRPr="00DC25D1">
        <w:rPr>
          <w:rFonts w:ascii="Traditional Arabic" w:hAnsi="Traditional Arabic" w:cs="Traditional Arabic"/>
          <w:color w:val="000000" w:themeColor="text1"/>
          <w:sz w:val="32"/>
          <w:szCs w:val="32"/>
          <w:highlight w:val="yellow"/>
          <w:rtl/>
          <w:lang w:bidi="ar-EG"/>
        </w:rPr>
        <w:t>نتائج الجدول</w:t>
      </w:r>
      <w:r w:rsidR="008F3D26">
        <w:rPr>
          <w:rFonts w:ascii="Traditional Arabic" w:hAnsi="Traditional Arabic" w:cs="Traditional Arabic"/>
          <w:color w:val="000000" w:themeColor="text1"/>
          <w:sz w:val="32"/>
          <w:szCs w:val="32"/>
          <w:highlight w:val="yellow"/>
          <w:rtl/>
          <w:lang w:bidi="ar-EG"/>
        </w:rPr>
        <w:t xml:space="preserve"> </w:t>
      </w:r>
      <w:r w:rsidRPr="00DC25D1">
        <w:rPr>
          <w:rFonts w:ascii="Traditional Arabic" w:hAnsi="Traditional Arabic" w:cs="Traditional Arabic"/>
          <w:color w:val="000000" w:themeColor="text1"/>
          <w:sz w:val="32"/>
          <w:szCs w:val="32"/>
          <w:highlight w:val="yellow"/>
          <w:rtl/>
          <w:lang w:bidi="ar-EG"/>
        </w:rPr>
        <w:t>رقم (</w:t>
      </w:r>
      <w:r w:rsidR="00236858" w:rsidRPr="00DC25D1">
        <w:rPr>
          <w:rFonts w:ascii="Traditional Arabic" w:hAnsi="Traditional Arabic" w:cs="Traditional Arabic" w:hint="cs"/>
          <w:color w:val="000000" w:themeColor="text1"/>
          <w:sz w:val="32"/>
          <w:szCs w:val="32"/>
          <w:highlight w:val="yellow"/>
          <w:rtl/>
          <w:lang w:bidi="ar-EG"/>
        </w:rPr>
        <w:t>6</w:t>
      </w:r>
      <w:r w:rsidRPr="00DC25D1">
        <w:rPr>
          <w:rFonts w:ascii="Traditional Arabic" w:hAnsi="Traditional Arabic" w:cs="Traditional Arabic"/>
          <w:color w:val="000000" w:themeColor="text1"/>
          <w:sz w:val="32"/>
          <w:szCs w:val="32"/>
          <w:highlight w:val="yellow"/>
          <w:rtl/>
          <w:lang w:bidi="ar-EG"/>
        </w:rPr>
        <w:t>) والخاص</w:t>
      </w:r>
      <w:r w:rsidRPr="00CD643D">
        <w:rPr>
          <w:rFonts w:ascii="Traditional Arabic" w:hAnsi="Traditional Arabic" w:cs="Traditional Arabic"/>
          <w:color w:val="000000" w:themeColor="text1"/>
          <w:sz w:val="32"/>
          <w:szCs w:val="32"/>
          <w:rtl/>
          <w:lang w:bidi="ar-EG"/>
        </w:rPr>
        <w:t xml:space="preserve"> بتوزيع عينة الدراسة وفقاً </w:t>
      </w:r>
      <w:r w:rsidRPr="00CD643D">
        <w:rPr>
          <w:rFonts w:ascii="Traditional Arabic" w:hAnsi="Traditional Arabic" w:cs="Traditional Arabic"/>
          <w:color w:val="000000" w:themeColor="text1"/>
          <w:sz w:val="32"/>
          <w:szCs w:val="32"/>
          <w:rtl/>
        </w:rPr>
        <w:t xml:space="preserve">لعدد مرات استخدام </w:t>
      </w:r>
      <w:r w:rsidRPr="00B825B6">
        <w:rPr>
          <w:rFonts w:ascii="Traditional Arabic" w:hAnsi="Traditional Arabic" w:cs="Traditional Arabic"/>
          <w:color w:val="000000" w:themeColor="text1"/>
          <w:sz w:val="32"/>
          <w:szCs w:val="32"/>
          <w:rtl/>
          <w:lang w:bidi="ar-EG"/>
        </w:rPr>
        <w:t>تطبيق</w:t>
      </w:r>
      <w:r>
        <w:rPr>
          <w:rFonts w:ascii="Traditional Arabic" w:hAnsi="Traditional Arabic" w:cs="Traditional Arabic" w:hint="cs"/>
          <w:color w:val="000000" w:themeColor="text1"/>
          <w:sz w:val="32"/>
          <w:szCs w:val="32"/>
          <w:rtl/>
          <w:lang w:bidi="ar-EG"/>
        </w:rPr>
        <w:t>اً</w:t>
      </w:r>
      <w:r w:rsidRPr="00B825B6">
        <w:rPr>
          <w:rFonts w:ascii="Traditional Arabic" w:hAnsi="Traditional Arabic" w:cs="Traditional Arabic"/>
          <w:color w:val="000000" w:themeColor="text1"/>
          <w:sz w:val="32"/>
          <w:szCs w:val="32"/>
          <w:rtl/>
          <w:lang w:bidi="ar-EG"/>
        </w:rPr>
        <w:t xml:space="preserve"> ذكي</w:t>
      </w:r>
      <w:r>
        <w:rPr>
          <w:rFonts w:ascii="Traditional Arabic" w:hAnsi="Traditional Arabic" w:cs="Traditional Arabic" w:hint="cs"/>
          <w:color w:val="000000" w:themeColor="text1"/>
          <w:sz w:val="32"/>
          <w:szCs w:val="32"/>
          <w:rtl/>
          <w:lang w:bidi="ar-EG"/>
        </w:rPr>
        <w:t>اً</w:t>
      </w:r>
      <w:r w:rsidRPr="00B825B6">
        <w:rPr>
          <w:rFonts w:ascii="Traditional Arabic" w:hAnsi="Traditional Arabic" w:cs="Traditional Arabic"/>
          <w:color w:val="000000" w:themeColor="text1"/>
          <w:sz w:val="32"/>
          <w:szCs w:val="32"/>
          <w:rtl/>
          <w:lang w:bidi="ar-EG"/>
        </w:rPr>
        <w:t xml:space="preserve"> تابع لأحد مستشفيات القطاع الخاص بمدينة الرياض</w:t>
      </w:r>
      <w:r w:rsidR="00236858">
        <w:rPr>
          <w:rFonts w:ascii="Traditional Arabic" w:hAnsi="Traditional Arabic" w:cs="Traditional Arabic" w:hint="cs"/>
          <w:color w:val="000000" w:themeColor="text1"/>
          <w:sz w:val="32"/>
          <w:szCs w:val="32"/>
          <w:rtl/>
          <w:lang w:bidi="ar-EG"/>
        </w:rPr>
        <w:t xml:space="preserve"> </w:t>
      </w:r>
      <w:r w:rsidRPr="00CD643D">
        <w:rPr>
          <w:rFonts w:ascii="Traditional Arabic" w:hAnsi="Traditional Arabic" w:cs="Traditional Arabic"/>
          <w:color w:val="000000" w:themeColor="text1"/>
          <w:sz w:val="32"/>
          <w:szCs w:val="32"/>
          <w:rtl/>
          <w:lang w:bidi="ar-EG"/>
        </w:rPr>
        <w:t>حيث بلغت المستخدمين للتطبيق بشكل دائم بنسبة (</w:t>
      </w:r>
      <w:r w:rsidRPr="00CD643D">
        <w:rPr>
          <w:rFonts w:ascii="Traditional Arabic" w:hAnsi="Traditional Arabic" w:cs="Traditional Arabic"/>
          <w:color w:val="000000" w:themeColor="text1"/>
          <w:sz w:val="32"/>
          <w:szCs w:val="32"/>
          <w:rtl/>
        </w:rPr>
        <w:t>32.6%</w:t>
      </w:r>
      <w:r w:rsidRPr="00CD643D">
        <w:rPr>
          <w:rFonts w:ascii="Traditional Arabic" w:hAnsi="Traditional Arabic" w:cs="Traditional Arabic"/>
          <w:color w:val="000000" w:themeColor="text1"/>
          <w:sz w:val="32"/>
          <w:szCs w:val="32"/>
          <w:rtl/>
          <w:lang w:bidi="ar-EG"/>
        </w:rPr>
        <w:t>)،</w:t>
      </w:r>
      <w:r>
        <w:rPr>
          <w:rFonts w:ascii="Traditional Arabic" w:hAnsi="Traditional Arabic" w:cs="Traditional Arabic" w:hint="cs"/>
          <w:color w:val="000000" w:themeColor="text1"/>
          <w:sz w:val="32"/>
          <w:szCs w:val="32"/>
          <w:rtl/>
          <w:lang w:bidi="ar-EG"/>
        </w:rPr>
        <w:t xml:space="preserve"> </w:t>
      </w:r>
      <w:r w:rsidRPr="00CD643D">
        <w:rPr>
          <w:rFonts w:ascii="Traditional Arabic" w:hAnsi="Traditional Arabic" w:cs="Traditional Arabic"/>
          <w:color w:val="000000" w:themeColor="text1"/>
          <w:sz w:val="32"/>
          <w:szCs w:val="32"/>
          <w:rtl/>
          <w:lang w:bidi="ar-EG"/>
        </w:rPr>
        <w:t>وبلغت المستخدمين للتطبيق أحياناً بنسبة (</w:t>
      </w:r>
      <w:r w:rsidRPr="00CD643D">
        <w:rPr>
          <w:rFonts w:ascii="Traditional Arabic" w:hAnsi="Traditional Arabic" w:cs="Traditional Arabic"/>
          <w:color w:val="000000" w:themeColor="text1"/>
          <w:sz w:val="32"/>
          <w:szCs w:val="32"/>
          <w:rtl/>
        </w:rPr>
        <w:t>30%</w:t>
      </w:r>
      <w:r w:rsidRPr="00CD643D">
        <w:rPr>
          <w:rFonts w:ascii="Traditional Arabic" w:hAnsi="Traditional Arabic" w:cs="Traditional Arabic"/>
          <w:color w:val="000000" w:themeColor="text1"/>
          <w:sz w:val="32"/>
          <w:szCs w:val="32"/>
          <w:rtl/>
          <w:lang w:bidi="ar-EG"/>
        </w:rPr>
        <w:t>)</w:t>
      </w:r>
      <w:r w:rsidRPr="00CD643D">
        <w:rPr>
          <w:rFonts w:ascii="Traditional Arabic" w:hAnsi="Traditional Arabic" w:cs="Traditional Arabic"/>
          <w:b/>
          <w:bCs/>
          <w:color w:val="000000" w:themeColor="text1"/>
          <w:sz w:val="32"/>
          <w:szCs w:val="32"/>
          <w:rtl/>
          <w:lang w:bidi="ar-EG"/>
        </w:rPr>
        <w:t xml:space="preserve">، </w:t>
      </w:r>
      <w:r w:rsidRPr="00CD643D">
        <w:rPr>
          <w:rFonts w:ascii="Traditional Arabic" w:hAnsi="Traditional Arabic" w:cs="Traditional Arabic"/>
          <w:color w:val="000000" w:themeColor="text1"/>
          <w:sz w:val="32"/>
          <w:szCs w:val="32"/>
          <w:rtl/>
          <w:lang w:bidi="ar-EG"/>
        </w:rPr>
        <w:t>بلغت المستخدمين للتطبيق غالباً بنسبة (</w:t>
      </w:r>
      <w:r w:rsidRPr="00CD643D">
        <w:rPr>
          <w:rFonts w:ascii="Traditional Arabic" w:hAnsi="Traditional Arabic" w:cs="Traditional Arabic"/>
          <w:color w:val="000000" w:themeColor="text1"/>
          <w:sz w:val="32"/>
          <w:szCs w:val="32"/>
          <w:rtl/>
        </w:rPr>
        <w:t>22.5%</w:t>
      </w:r>
      <w:r w:rsidRPr="00CD643D">
        <w:rPr>
          <w:rFonts w:ascii="Traditional Arabic" w:hAnsi="Traditional Arabic" w:cs="Traditional Arabic"/>
          <w:color w:val="000000" w:themeColor="text1"/>
          <w:sz w:val="32"/>
          <w:szCs w:val="32"/>
          <w:rtl/>
          <w:lang w:bidi="ar-EG"/>
        </w:rPr>
        <w:t>)، وأخيراً بلغت المستخدمين للتطبيق نادراً بنسبة (</w:t>
      </w:r>
      <w:r w:rsidRPr="00CD643D">
        <w:rPr>
          <w:rFonts w:ascii="Traditional Arabic" w:hAnsi="Traditional Arabic" w:cs="Traditional Arabic"/>
          <w:color w:val="000000" w:themeColor="text1"/>
          <w:sz w:val="32"/>
          <w:szCs w:val="32"/>
          <w:rtl/>
        </w:rPr>
        <w:t>14.7%</w:t>
      </w:r>
      <w:r w:rsidRPr="00CD643D">
        <w:rPr>
          <w:rFonts w:ascii="Traditional Arabic" w:hAnsi="Traditional Arabic" w:cs="Traditional Arabic"/>
          <w:color w:val="000000" w:themeColor="text1"/>
          <w:sz w:val="32"/>
          <w:szCs w:val="32"/>
          <w:rtl/>
          <w:lang w:bidi="ar-EG"/>
        </w:rPr>
        <w:t>)</w:t>
      </w:r>
      <w:r w:rsidRPr="00CD643D">
        <w:rPr>
          <w:rFonts w:ascii="Traditional Arabic" w:hAnsi="Traditional Arabic" w:cs="Traditional Arabic"/>
          <w:b/>
          <w:bCs/>
          <w:color w:val="000000" w:themeColor="text1"/>
          <w:sz w:val="32"/>
          <w:szCs w:val="32"/>
          <w:rtl/>
          <w:lang w:bidi="ar-EG"/>
        </w:rPr>
        <w:t>.</w:t>
      </w:r>
    </w:p>
    <w:p w14:paraId="6AB01955" w14:textId="087BA33C" w:rsidR="0062724E" w:rsidRDefault="0062724E" w:rsidP="00CF29F5">
      <w:pPr>
        <w:tabs>
          <w:tab w:val="left" w:pos="1087"/>
        </w:tabs>
        <w:bidi/>
        <w:spacing w:after="120" w:line="240" w:lineRule="auto"/>
        <w:rPr>
          <w:rFonts w:ascii="Traditional Arabic" w:hAnsi="Traditional Arabic" w:cs="Traditional Arabic"/>
          <w:b/>
          <w:bCs/>
          <w:sz w:val="32"/>
          <w:szCs w:val="32"/>
          <w:rtl/>
          <w:lang w:bidi="ar-EG"/>
        </w:rPr>
      </w:pPr>
      <w:r w:rsidRPr="00CD643D">
        <w:rPr>
          <w:rFonts w:ascii="Traditional Arabic" w:hAnsi="Traditional Arabic" w:cs="Traditional Arabic"/>
          <w:b/>
          <w:bCs/>
          <w:sz w:val="32"/>
          <w:szCs w:val="32"/>
          <w:rtl/>
          <w:lang w:bidi="ar-EG"/>
        </w:rPr>
        <w:t>ثانياً: عرض نتائج الدراسة المرتبطة بمتغيرات الدراسة.</w:t>
      </w:r>
    </w:p>
    <w:p w14:paraId="0A31EF05" w14:textId="500D86E0" w:rsidR="00FB2DF1" w:rsidRPr="00FB2DF1" w:rsidRDefault="00FB2DF1" w:rsidP="00FB2DF1">
      <w:pPr>
        <w:tabs>
          <w:tab w:val="left" w:pos="1087"/>
        </w:tabs>
        <w:bidi/>
        <w:spacing w:after="120" w:line="240" w:lineRule="auto"/>
        <w:jc w:val="both"/>
        <w:rPr>
          <w:rFonts w:ascii="Traditional Arabic" w:hAnsi="Traditional Arabic" w:cs="Traditional Arabic"/>
          <w:sz w:val="32"/>
          <w:szCs w:val="32"/>
          <w:rtl/>
          <w:lang w:bidi="ar-EG"/>
        </w:rPr>
      </w:pPr>
      <w:r w:rsidRPr="00DC25D1">
        <w:rPr>
          <w:rFonts w:ascii="Traditional Arabic" w:hAnsi="Traditional Arabic" w:cs="Traditional Arabic" w:hint="cs"/>
          <w:sz w:val="32"/>
          <w:szCs w:val="32"/>
          <w:highlight w:val="yellow"/>
          <w:rtl/>
          <w:lang w:bidi="ar-EG"/>
        </w:rPr>
        <w:t>تم من خلال عرض الجزء الخاص بنتائج الدراسة عرض الجداول التكرارات والنسب المئوية و والمتوسطات والانحراف المعياري، الذي يقدم وصفاً لاستجابات عينة الدراسة حول متغيرات الدراسة (المستقل والتابع).</w:t>
      </w:r>
    </w:p>
    <w:p w14:paraId="00C8C2D6" w14:textId="77777777" w:rsidR="0062724E" w:rsidRPr="00CD643D" w:rsidRDefault="0062724E" w:rsidP="0062724E">
      <w:pPr>
        <w:widowControl w:val="0"/>
        <w:tabs>
          <w:tab w:val="left" w:pos="753"/>
          <w:tab w:val="left" w:pos="1921"/>
          <w:tab w:val="center" w:pos="3571"/>
        </w:tabs>
        <w:bidi/>
        <w:spacing w:after="0"/>
        <w:jc w:val="lowKashida"/>
        <w:rPr>
          <w:rFonts w:ascii="Traditional Arabic" w:hAnsi="Traditional Arabic" w:cs="Traditional Arabic"/>
          <w:b/>
          <w:bCs/>
          <w:sz w:val="32"/>
          <w:szCs w:val="32"/>
          <w:rtl/>
        </w:rPr>
      </w:pPr>
      <w:r w:rsidRPr="00CD643D">
        <w:rPr>
          <w:rFonts w:ascii="Traditional Arabic" w:hAnsi="Traditional Arabic" w:cs="Traditional Arabic"/>
          <w:b/>
          <w:bCs/>
          <w:sz w:val="32"/>
          <w:szCs w:val="32"/>
          <w:rtl/>
        </w:rPr>
        <w:t>ويتكون من محورين أساسيين وهما:</w:t>
      </w:r>
    </w:p>
    <w:p w14:paraId="30E74B95" w14:textId="496015DD" w:rsidR="0062724E" w:rsidRPr="00CD643D" w:rsidRDefault="0062724E" w:rsidP="00391FB1">
      <w:pPr>
        <w:pStyle w:val="ListParagraph"/>
        <w:widowControl w:val="0"/>
        <w:numPr>
          <w:ilvl w:val="0"/>
          <w:numId w:val="55"/>
        </w:numPr>
        <w:tabs>
          <w:tab w:val="left" w:pos="753"/>
          <w:tab w:val="left" w:pos="1921"/>
          <w:tab w:val="center" w:pos="3571"/>
        </w:tabs>
        <w:bidi/>
        <w:spacing w:after="0" w:line="276" w:lineRule="auto"/>
        <w:jc w:val="lowKashida"/>
        <w:rPr>
          <w:rFonts w:ascii="Traditional Arabic" w:hAnsi="Traditional Arabic" w:cs="Traditional Arabic"/>
          <w:sz w:val="32"/>
          <w:szCs w:val="32"/>
          <w:lang w:bidi="ar-EG"/>
        </w:rPr>
      </w:pPr>
      <w:r w:rsidRPr="00CD643D">
        <w:rPr>
          <w:rFonts w:ascii="Traditional Arabic" w:hAnsi="Traditional Arabic" w:cs="Traditional Arabic"/>
          <w:b/>
          <w:bCs/>
          <w:sz w:val="32"/>
          <w:szCs w:val="32"/>
          <w:rtl/>
          <w:lang w:bidi="ar-EG"/>
        </w:rPr>
        <w:t>المتغير المستقل:</w:t>
      </w:r>
      <w:r w:rsidRPr="00D84EB6">
        <w:rPr>
          <w:rFonts w:ascii="Traditional Arabic" w:hAnsi="Traditional Arabic" w:cs="Traditional Arabic"/>
          <w:sz w:val="32"/>
          <w:szCs w:val="32"/>
          <w:rtl/>
        </w:rPr>
        <w:t>التسويق عبر التطبيقات الذكية</w:t>
      </w:r>
      <w:r w:rsidRPr="00CD643D">
        <w:rPr>
          <w:rFonts w:ascii="Traditional Arabic" w:hAnsi="Traditional Arabic" w:cs="Traditional Arabic"/>
          <w:sz w:val="32"/>
          <w:szCs w:val="32"/>
          <w:rtl/>
          <w:lang w:bidi="ar-EG"/>
        </w:rPr>
        <w:t xml:space="preserve"> ويتضمن أربعة أبعاد هي:</w:t>
      </w:r>
    </w:p>
    <w:p w14:paraId="344B63AE" w14:textId="77777777" w:rsidR="0062724E" w:rsidRPr="00CD643D" w:rsidRDefault="0062724E" w:rsidP="00391FB1">
      <w:pPr>
        <w:pStyle w:val="ListParagraph"/>
        <w:numPr>
          <w:ilvl w:val="0"/>
          <w:numId w:val="56"/>
        </w:numPr>
        <w:bidi/>
        <w:rPr>
          <w:rFonts w:ascii="Traditional Arabic" w:hAnsi="Traditional Arabic" w:cs="Traditional Arabic"/>
          <w:sz w:val="24"/>
          <w:szCs w:val="24"/>
        </w:rPr>
      </w:pPr>
      <w:r w:rsidRPr="00CD643D">
        <w:rPr>
          <w:rFonts w:ascii="Traditional Arabic" w:hAnsi="Traditional Arabic" w:cs="Traditional Arabic"/>
          <w:sz w:val="32"/>
          <w:szCs w:val="32"/>
          <w:rtl/>
        </w:rPr>
        <w:t>الترويج للخدمات الطبية عبر التطبيقات الذكية</w:t>
      </w:r>
    </w:p>
    <w:p w14:paraId="4B3BD34E" w14:textId="77777777" w:rsidR="0062724E" w:rsidRPr="00CD643D" w:rsidRDefault="0062724E" w:rsidP="00391FB1">
      <w:pPr>
        <w:pStyle w:val="ListParagraph"/>
        <w:numPr>
          <w:ilvl w:val="0"/>
          <w:numId w:val="56"/>
        </w:numPr>
        <w:bidi/>
        <w:rPr>
          <w:rFonts w:ascii="Traditional Arabic" w:hAnsi="Traditional Arabic" w:cs="Traditional Arabic"/>
          <w:sz w:val="24"/>
          <w:szCs w:val="24"/>
        </w:rPr>
      </w:pPr>
      <w:r w:rsidRPr="00CD643D">
        <w:rPr>
          <w:rFonts w:ascii="Traditional Arabic" w:hAnsi="Traditional Arabic" w:cs="Traditional Arabic"/>
          <w:sz w:val="32"/>
          <w:szCs w:val="32"/>
          <w:rtl/>
        </w:rPr>
        <w:t xml:space="preserve">التفاعل المباشر مع </w:t>
      </w:r>
      <w:r>
        <w:rPr>
          <w:rFonts w:ascii="Traditional Arabic" w:hAnsi="Traditional Arabic" w:cs="Traditional Arabic"/>
          <w:sz w:val="32"/>
          <w:szCs w:val="32"/>
          <w:rtl/>
        </w:rPr>
        <w:t>المرضى</w:t>
      </w:r>
    </w:p>
    <w:p w14:paraId="5126254C" w14:textId="77777777" w:rsidR="0062724E" w:rsidRPr="00CD643D" w:rsidRDefault="0062724E" w:rsidP="00391FB1">
      <w:pPr>
        <w:pStyle w:val="ListParagraph"/>
        <w:numPr>
          <w:ilvl w:val="0"/>
          <w:numId w:val="56"/>
        </w:numPr>
        <w:bidi/>
        <w:rPr>
          <w:rFonts w:ascii="Traditional Arabic" w:hAnsi="Traditional Arabic" w:cs="Traditional Arabic"/>
          <w:sz w:val="24"/>
          <w:szCs w:val="24"/>
        </w:rPr>
      </w:pPr>
      <w:r w:rsidRPr="00CD643D">
        <w:rPr>
          <w:rFonts w:ascii="Traditional Arabic" w:hAnsi="Traditional Arabic" w:cs="Traditional Arabic"/>
          <w:sz w:val="32"/>
          <w:szCs w:val="32"/>
          <w:rtl/>
        </w:rPr>
        <w:t>توفير المعلومات الصحية الموثوقة</w:t>
      </w:r>
    </w:p>
    <w:p w14:paraId="3F71C18E" w14:textId="77777777" w:rsidR="0062724E" w:rsidRPr="00CD643D" w:rsidRDefault="0062724E" w:rsidP="00391FB1">
      <w:pPr>
        <w:pStyle w:val="ListParagraph"/>
        <w:numPr>
          <w:ilvl w:val="0"/>
          <w:numId w:val="56"/>
        </w:numPr>
        <w:bidi/>
        <w:rPr>
          <w:rFonts w:ascii="Traditional Arabic" w:hAnsi="Traditional Arabic" w:cs="Traditional Arabic"/>
          <w:sz w:val="24"/>
          <w:szCs w:val="24"/>
        </w:rPr>
      </w:pPr>
      <w:r w:rsidRPr="00CD643D">
        <w:rPr>
          <w:rFonts w:ascii="Traditional Arabic" w:hAnsi="Traditional Arabic" w:cs="Traditional Arabic"/>
          <w:sz w:val="32"/>
          <w:szCs w:val="32"/>
          <w:rtl/>
        </w:rPr>
        <w:t>تسهيل إدارة المواعيد والخدمات</w:t>
      </w:r>
    </w:p>
    <w:p w14:paraId="0A1B427A" w14:textId="08473379" w:rsidR="0062724E" w:rsidRPr="00CD643D" w:rsidRDefault="0062724E" w:rsidP="00391FB1">
      <w:pPr>
        <w:pStyle w:val="ListParagraph"/>
        <w:widowControl w:val="0"/>
        <w:numPr>
          <w:ilvl w:val="0"/>
          <w:numId w:val="55"/>
        </w:numPr>
        <w:tabs>
          <w:tab w:val="left" w:pos="753"/>
          <w:tab w:val="left" w:pos="1921"/>
          <w:tab w:val="center" w:pos="3571"/>
        </w:tabs>
        <w:bidi/>
        <w:spacing w:after="0" w:line="276" w:lineRule="auto"/>
        <w:jc w:val="lowKashida"/>
        <w:rPr>
          <w:rFonts w:ascii="Traditional Arabic" w:hAnsi="Traditional Arabic" w:cs="Traditional Arabic"/>
          <w:b/>
          <w:bCs/>
          <w:sz w:val="32"/>
          <w:szCs w:val="32"/>
          <w:lang w:bidi="ar-EG"/>
        </w:rPr>
      </w:pPr>
      <w:r w:rsidRPr="00CD643D">
        <w:rPr>
          <w:rFonts w:ascii="Traditional Arabic" w:hAnsi="Traditional Arabic" w:cs="Traditional Arabic"/>
          <w:b/>
          <w:bCs/>
          <w:sz w:val="32"/>
          <w:szCs w:val="32"/>
          <w:rtl/>
          <w:lang w:bidi="ar-EG"/>
        </w:rPr>
        <w:t xml:space="preserve">المتغير التابع: </w:t>
      </w:r>
      <w:r w:rsidRPr="00D84EB6">
        <w:rPr>
          <w:rFonts w:ascii="Traditional Arabic" w:hAnsi="Traditional Arabic" w:cs="Traditional Arabic"/>
          <w:sz w:val="32"/>
          <w:szCs w:val="32"/>
          <w:rtl/>
        </w:rPr>
        <w:t xml:space="preserve">جودة الخدمات الطبية </w:t>
      </w:r>
      <w:r w:rsidRPr="00CD643D">
        <w:rPr>
          <w:rFonts w:ascii="Traditional Arabic" w:hAnsi="Traditional Arabic" w:cs="Traditional Arabic"/>
          <w:sz w:val="32"/>
          <w:szCs w:val="32"/>
          <w:rtl/>
        </w:rPr>
        <w:t>ويتضمن ثلاثة أبعاد</w:t>
      </w:r>
      <w:r w:rsidRPr="00D84EB6">
        <w:rPr>
          <w:rFonts w:ascii="Traditional Arabic" w:hAnsi="Traditional Arabic" w:cs="Traditional Arabic"/>
          <w:sz w:val="32"/>
          <w:szCs w:val="32"/>
          <w:rtl/>
        </w:rPr>
        <w:t>:</w:t>
      </w:r>
    </w:p>
    <w:p w14:paraId="52D1E649" w14:textId="77777777" w:rsidR="0062724E" w:rsidRPr="00CD643D" w:rsidRDefault="0062724E" w:rsidP="00391FB1">
      <w:pPr>
        <w:pStyle w:val="ListParagraph"/>
        <w:numPr>
          <w:ilvl w:val="0"/>
          <w:numId w:val="56"/>
        </w:numPr>
        <w:bidi/>
        <w:rPr>
          <w:rFonts w:ascii="Traditional Arabic" w:hAnsi="Traditional Arabic" w:cs="Traditional Arabic"/>
          <w:sz w:val="32"/>
          <w:szCs w:val="32"/>
        </w:rPr>
      </w:pPr>
      <w:r w:rsidRPr="00CD643D">
        <w:rPr>
          <w:rFonts w:ascii="Traditional Arabic" w:hAnsi="Traditional Arabic" w:cs="Traditional Arabic"/>
          <w:sz w:val="32"/>
          <w:szCs w:val="32"/>
          <w:rtl/>
        </w:rPr>
        <w:t xml:space="preserve">رضا </w:t>
      </w:r>
      <w:r>
        <w:rPr>
          <w:rFonts w:ascii="Traditional Arabic" w:hAnsi="Traditional Arabic" w:cs="Traditional Arabic"/>
          <w:sz w:val="32"/>
          <w:szCs w:val="32"/>
          <w:rtl/>
        </w:rPr>
        <w:t>المرضى</w:t>
      </w:r>
    </w:p>
    <w:p w14:paraId="597C5F8D" w14:textId="77777777" w:rsidR="0062724E" w:rsidRPr="00CD643D" w:rsidRDefault="0062724E" w:rsidP="00391FB1">
      <w:pPr>
        <w:pStyle w:val="ListParagraph"/>
        <w:numPr>
          <w:ilvl w:val="0"/>
          <w:numId w:val="56"/>
        </w:numPr>
        <w:bidi/>
        <w:rPr>
          <w:rFonts w:ascii="Traditional Arabic" w:hAnsi="Traditional Arabic" w:cs="Traditional Arabic"/>
          <w:sz w:val="32"/>
          <w:szCs w:val="32"/>
        </w:rPr>
      </w:pPr>
      <w:r w:rsidRPr="00CD643D">
        <w:rPr>
          <w:rFonts w:ascii="Traditional Arabic" w:hAnsi="Traditional Arabic" w:cs="Traditional Arabic"/>
          <w:sz w:val="32"/>
          <w:szCs w:val="32"/>
          <w:rtl/>
        </w:rPr>
        <w:t>الكفاءة التشغيلية</w:t>
      </w:r>
    </w:p>
    <w:p w14:paraId="136A86AE" w14:textId="77777777" w:rsidR="0062724E" w:rsidRPr="00CD643D" w:rsidRDefault="0062724E" w:rsidP="00391FB1">
      <w:pPr>
        <w:pStyle w:val="ListParagraph"/>
        <w:numPr>
          <w:ilvl w:val="0"/>
          <w:numId w:val="56"/>
        </w:numPr>
        <w:bidi/>
        <w:rPr>
          <w:rFonts w:ascii="Traditional Arabic" w:hAnsi="Traditional Arabic" w:cs="Traditional Arabic"/>
          <w:sz w:val="32"/>
          <w:szCs w:val="32"/>
        </w:rPr>
      </w:pPr>
      <w:r w:rsidRPr="00CD643D">
        <w:rPr>
          <w:rFonts w:ascii="Traditional Arabic" w:hAnsi="Traditional Arabic" w:cs="Traditional Arabic"/>
          <w:sz w:val="32"/>
          <w:szCs w:val="32"/>
          <w:rtl/>
        </w:rPr>
        <w:t>جودة الرعاية الطبية المقدمة</w:t>
      </w:r>
    </w:p>
    <w:p w14:paraId="78BD8E9C" w14:textId="77777777" w:rsidR="0062724E" w:rsidRPr="00CD643D" w:rsidRDefault="0062724E" w:rsidP="00391FB1">
      <w:pPr>
        <w:pStyle w:val="ListParagraph"/>
        <w:numPr>
          <w:ilvl w:val="0"/>
          <w:numId w:val="57"/>
        </w:numPr>
        <w:bidi/>
        <w:spacing w:after="0" w:line="240" w:lineRule="auto"/>
        <w:rPr>
          <w:rFonts w:ascii="Traditional Arabic" w:hAnsi="Traditional Arabic" w:cs="Traditional Arabic"/>
          <w:b/>
          <w:bCs/>
          <w:noProof/>
          <w:sz w:val="32"/>
          <w:szCs w:val="32"/>
          <w:rtl/>
          <w:lang w:val="ar-EG" w:bidi="ar-EG"/>
        </w:rPr>
      </w:pPr>
      <w:bookmarkStart w:id="20" w:name="_Hlk228680740"/>
      <w:r w:rsidRPr="00CD643D">
        <w:rPr>
          <w:rFonts w:ascii="Traditional Arabic" w:hAnsi="Traditional Arabic" w:cs="Traditional Arabic"/>
          <w:b/>
          <w:bCs/>
          <w:noProof/>
          <w:sz w:val="32"/>
          <w:szCs w:val="32"/>
          <w:rtl/>
          <w:lang w:val="ar-EG" w:bidi="ar-EG"/>
        </w:rPr>
        <w:t>الحكم على مستوى التسويق عبر التطبيقات الذكية</w:t>
      </w:r>
    </w:p>
    <w:p w14:paraId="1B14E8DD" w14:textId="77777777" w:rsidR="0062724E" w:rsidRPr="00472F14" w:rsidRDefault="0062724E" w:rsidP="0062724E">
      <w:pPr>
        <w:bidi/>
        <w:spacing w:after="0" w:line="240" w:lineRule="auto"/>
        <w:ind w:firstLine="505"/>
        <w:contextualSpacing/>
        <w:jc w:val="both"/>
        <w:rPr>
          <w:rFonts w:ascii="Traditional Arabic" w:eastAsia="Times New Roman" w:hAnsi="Traditional Arabic" w:cs="Traditional Arabic"/>
          <w:sz w:val="36"/>
          <w:szCs w:val="36"/>
          <w:rtl/>
        </w:rPr>
      </w:pPr>
      <w:r w:rsidRPr="00472F14">
        <w:rPr>
          <w:rFonts w:ascii="Traditional Arabic" w:hAnsi="Traditional Arabic" w:cs="Traditional Arabic"/>
          <w:noProof/>
          <w:sz w:val="32"/>
          <w:szCs w:val="32"/>
          <w:rtl/>
          <w:lang w:val="ar-EG" w:bidi="ar-EG"/>
        </w:rPr>
        <w:t>أعطيت الإجابة لمقياس ليكرت الخماسي كما يلي: (أوافق بشدة= 5درجات)، (موافق=4 درجات)، (محايد=3درجات)، (لا موافق=2 درجتين)، (لا موافق بشدة= 1 درجة واحدة)، ومن ثم قام الباحث بح</w:t>
      </w:r>
      <w:r>
        <w:rPr>
          <w:rFonts w:ascii="Traditional Arabic" w:hAnsi="Traditional Arabic" w:cs="Traditional Arabic" w:hint="cs"/>
          <w:noProof/>
          <w:sz w:val="32"/>
          <w:szCs w:val="32"/>
          <w:rtl/>
          <w:lang w:val="ar-EG" w:bidi="ar-EG"/>
        </w:rPr>
        <w:t>ساب</w:t>
      </w:r>
      <w:r w:rsidRPr="00472F14">
        <w:rPr>
          <w:rFonts w:ascii="Traditional Arabic" w:hAnsi="Traditional Arabic" w:cs="Traditional Arabic"/>
          <w:noProof/>
          <w:sz w:val="32"/>
          <w:szCs w:val="32"/>
          <w:rtl/>
          <w:lang w:val="ar-EG" w:bidi="ar-EG"/>
        </w:rPr>
        <w:t xml:space="preserve"> الوسط الحسابي لإجابات أفراد عينة الدراسة.</w:t>
      </w:r>
    </w:p>
    <w:p w14:paraId="0C36393C" w14:textId="77777777" w:rsidR="0062724E" w:rsidRPr="00472F14" w:rsidRDefault="0062724E" w:rsidP="0062724E">
      <w:pPr>
        <w:bidi/>
        <w:spacing w:after="0" w:line="240" w:lineRule="auto"/>
        <w:ind w:firstLine="505"/>
        <w:contextualSpacing/>
        <w:jc w:val="both"/>
        <w:rPr>
          <w:rFonts w:ascii="Traditional Arabic" w:eastAsia="Times New Roman" w:hAnsi="Traditional Arabic" w:cs="Traditional Arabic"/>
          <w:sz w:val="32"/>
          <w:szCs w:val="32"/>
          <w:rtl/>
        </w:rPr>
      </w:pPr>
      <w:r w:rsidRPr="00472F14">
        <w:rPr>
          <w:rFonts w:ascii="Traditional Arabic" w:eastAsia="Times New Roman" w:hAnsi="Traditional Arabic" w:cs="Traditional Arabic"/>
          <w:sz w:val="32"/>
          <w:szCs w:val="32"/>
          <w:rtl/>
        </w:rPr>
        <w:t xml:space="preserve">ولتحديد طول خلايا المقياس الخماسي (الحدود الدنيا والعليا) المستخدم في </w:t>
      </w:r>
      <w:r>
        <w:rPr>
          <w:rFonts w:ascii="Traditional Arabic" w:eastAsia="Times New Roman" w:hAnsi="Traditional Arabic" w:cs="Traditional Arabic" w:hint="cs"/>
          <w:sz w:val="32"/>
          <w:szCs w:val="32"/>
          <w:rtl/>
        </w:rPr>
        <w:t>أداة الدراسة (الاستبانة)</w:t>
      </w:r>
      <w:r w:rsidRPr="00472F14">
        <w:rPr>
          <w:rFonts w:ascii="Traditional Arabic" w:eastAsia="Times New Roman" w:hAnsi="Traditional Arabic" w:cs="Traditional Arabic"/>
          <w:sz w:val="32"/>
          <w:szCs w:val="32"/>
          <w:rtl/>
        </w:rPr>
        <w:t>، تم حساب المدي = أكبر قيمة – أقل قيمة (5 – 1 = 4)، تم تقسيمة على عدد خلايا المقياس للحصول على طول الخلية المصحح (5/4= 0.80)، وبعد ذلك تم إضافة هذه القيمة إلى أقل قيمة في المقياس أو بداية المقياس وهى الواحد الصحيح وذلك لتحديد الحد الأعلى لهذه الخلية، وهكذا أصبح طول الخلايا كما يوضحها الجدول التالي:</w:t>
      </w:r>
    </w:p>
    <w:p w14:paraId="173E6933" w14:textId="350D450C" w:rsidR="0062724E" w:rsidRPr="00A54D9E" w:rsidRDefault="0062724E" w:rsidP="0062724E">
      <w:pPr>
        <w:bidi/>
        <w:spacing w:after="0" w:line="240" w:lineRule="auto"/>
        <w:ind w:firstLine="720"/>
        <w:jc w:val="center"/>
        <w:rPr>
          <w:rFonts w:ascii="Traditional Arabic" w:hAnsi="Traditional Arabic" w:cs="Traditional Arabic"/>
          <w:b/>
          <w:bCs/>
          <w:noProof/>
          <w:sz w:val="32"/>
          <w:szCs w:val="32"/>
          <w:rtl/>
          <w:lang w:val="ar-EG" w:bidi="ar-EG"/>
        </w:rPr>
      </w:pPr>
      <w:r w:rsidRPr="00A54D9E">
        <w:rPr>
          <w:rFonts w:ascii="Traditional Arabic" w:hAnsi="Traditional Arabic" w:cs="Traditional Arabic"/>
          <w:b/>
          <w:bCs/>
          <w:noProof/>
          <w:sz w:val="32"/>
          <w:szCs w:val="32"/>
          <w:rtl/>
          <w:lang w:val="ar-EG" w:bidi="ar-EG"/>
        </w:rPr>
        <w:t>جدول رقم (</w:t>
      </w:r>
      <w:r w:rsidR="00236858">
        <w:rPr>
          <w:rFonts w:ascii="Traditional Arabic" w:hAnsi="Traditional Arabic" w:cs="Traditional Arabic" w:hint="cs"/>
          <w:b/>
          <w:bCs/>
          <w:noProof/>
          <w:sz w:val="32"/>
          <w:szCs w:val="32"/>
          <w:rtl/>
          <w:lang w:val="ar-EG" w:bidi="ar-EG"/>
        </w:rPr>
        <w:t>7</w:t>
      </w:r>
      <w:r w:rsidRPr="00A54D9E">
        <w:rPr>
          <w:rFonts w:ascii="Traditional Arabic" w:hAnsi="Traditional Arabic" w:cs="Traditional Arabic"/>
          <w:b/>
          <w:bCs/>
          <w:noProof/>
          <w:sz w:val="32"/>
          <w:szCs w:val="32"/>
          <w:rtl/>
          <w:lang w:val="ar-EG" w:bidi="ar-EG"/>
        </w:rPr>
        <w:t xml:space="preserve">) درجة الموافقة ومدى الموافقة على بمقياس ليكرت </w:t>
      </w:r>
      <w:r w:rsidRPr="00A54D9E">
        <w:rPr>
          <w:rFonts w:ascii="Traditional Arabic" w:hAnsi="Traditional Arabic" w:cs="Traditional Arabic"/>
          <w:b/>
          <w:bCs/>
          <w:noProof/>
          <w:sz w:val="32"/>
          <w:szCs w:val="32"/>
          <w:lang w:val="ar-EG" w:bidi="ar-EG"/>
        </w:rPr>
        <w:t>(Likert)</w:t>
      </w:r>
      <w:r w:rsidRPr="00A54D9E">
        <w:rPr>
          <w:rFonts w:ascii="Traditional Arabic" w:hAnsi="Traditional Arabic" w:cs="Traditional Arabic"/>
          <w:b/>
          <w:bCs/>
          <w:noProof/>
          <w:sz w:val="32"/>
          <w:szCs w:val="32"/>
          <w:rtl/>
          <w:lang w:val="ar-EG" w:bidi="ar-EG"/>
        </w:rPr>
        <w:t xml:space="preserve"> الخماسي</w:t>
      </w:r>
    </w:p>
    <w:tbl>
      <w:tblPr>
        <w:bidiVisual/>
        <w:tblW w:w="86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97"/>
        <w:gridCol w:w="1356"/>
        <w:gridCol w:w="1842"/>
        <w:gridCol w:w="1763"/>
        <w:gridCol w:w="2268"/>
      </w:tblGrid>
      <w:tr w:rsidR="0062724E" w:rsidRPr="00472F14" w14:paraId="4E8B2B1B" w14:textId="77777777" w:rsidTr="0025505A">
        <w:trPr>
          <w:jc w:val="center"/>
        </w:trPr>
        <w:tc>
          <w:tcPr>
            <w:tcW w:w="1397" w:type="dxa"/>
            <w:vMerge w:val="restart"/>
            <w:shd w:val="clear" w:color="auto" w:fill="D9D9D9" w:themeFill="background1" w:themeFillShade="D9"/>
          </w:tcPr>
          <w:bookmarkEnd w:id="20"/>
          <w:p w14:paraId="5056780F" w14:textId="77777777" w:rsidR="0062724E" w:rsidRPr="00472F14" w:rsidRDefault="0062724E" w:rsidP="0025505A">
            <w:pPr>
              <w:widowControl w:val="0"/>
              <w:tabs>
                <w:tab w:val="left" w:pos="753"/>
                <w:tab w:val="left" w:pos="1921"/>
                <w:tab w:val="center" w:pos="3571"/>
              </w:tabs>
              <w:bidi/>
              <w:spacing w:after="0" w:line="240" w:lineRule="auto"/>
              <w:jc w:val="center"/>
              <w:rPr>
                <w:rFonts w:ascii="Traditional Arabic" w:hAnsi="Traditional Arabic" w:cs="Traditional Arabic"/>
                <w:b/>
                <w:bCs/>
                <w:sz w:val="24"/>
                <w:szCs w:val="24"/>
                <w:rtl/>
              </w:rPr>
            </w:pPr>
            <w:r w:rsidRPr="00472F14">
              <w:rPr>
                <w:rFonts w:ascii="Traditional Arabic" w:hAnsi="Traditional Arabic" w:cs="Traditional Arabic"/>
                <w:b/>
                <w:bCs/>
                <w:sz w:val="24"/>
                <w:szCs w:val="24"/>
                <w:rtl/>
              </w:rPr>
              <w:t>درجة الترميز</w:t>
            </w:r>
          </w:p>
          <w:p w14:paraId="2048A993" w14:textId="77777777" w:rsidR="0062724E" w:rsidRPr="00472F14" w:rsidRDefault="0062724E" w:rsidP="0025505A">
            <w:pPr>
              <w:widowControl w:val="0"/>
              <w:tabs>
                <w:tab w:val="left" w:pos="753"/>
                <w:tab w:val="left" w:pos="1921"/>
                <w:tab w:val="center" w:pos="3571"/>
              </w:tabs>
              <w:bidi/>
              <w:spacing w:after="0" w:line="240" w:lineRule="auto"/>
              <w:jc w:val="center"/>
              <w:rPr>
                <w:rFonts w:ascii="Traditional Arabic" w:hAnsi="Traditional Arabic" w:cs="Traditional Arabic"/>
                <w:b/>
                <w:bCs/>
                <w:sz w:val="24"/>
                <w:szCs w:val="24"/>
                <w:rtl/>
              </w:rPr>
            </w:pPr>
            <w:r w:rsidRPr="00472F14">
              <w:rPr>
                <w:rFonts w:ascii="Traditional Arabic" w:hAnsi="Traditional Arabic" w:cs="Traditional Arabic"/>
                <w:b/>
                <w:bCs/>
                <w:sz w:val="24"/>
                <w:szCs w:val="24"/>
                <w:rtl/>
              </w:rPr>
              <w:t>(الوزن النسبي)</w:t>
            </w:r>
          </w:p>
        </w:tc>
        <w:tc>
          <w:tcPr>
            <w:tcW w:w="3198" w:type="dxa"/>
            <w:gridSpan w:val="2"/>
            <w:tcBorders>
              <w:bottom w:val="single" w:sz="4" w:space="0" w:color="auto"/>
            </w:tcBorders>
            <w:shd w:val="clear" w:color="auto" w:fill="D9D9D9" w:themeFill="background1" w:themeFillShade="D9"/>
          </w:tcPr>
          <w:p w14:paraId="1E9E22E1" w14:textId="77777777" w:rsidR="0062724E" w:rsidRPr="00472F14" w:rsidRDefault="0062724E" w:rsidP="0025505A">
            <w:pPr>
              <w:widowControl w:val="0"/>
              <w:tabs>
                <w:tab w:val="left" w:pos="753"/>
                <w:tab w:val="left" w:pos="1921"/>
                <w:tab w:val="center" w:pos="3571"/>
              </w:tabs>
              <w:bidi/>
              <w:spacing w:after="0" w:line="240" w:lineRule="auto"/>
              <w:jc w:val="center"/>
              <w:rPr>
                <w:rFonts w:ascii="Traditional Arabic" w:hAnsi="Traditional Arabic" w:cs="Traditional Arabic"/>
                <w:b/>
                <w:bCs/>
                <w:sz w:val="24"/>
                <w:szCs w:val="24"/>
                <w:rtl/>
              </w:rPr>
            </w:pPr>
            <w:r w:rsidRPr="00472F14">
              <w:rPr>
                <w:rFonts w:ascii="Traditional Arabic" w:hAnsi="Traditional Arabic" w:cs="Traditional Arabic"/>
                <w:b/>
                <w:bCs/>
                <w:sz w:val="24"/>
                <w:szCs w:val="24"/>
                <w:rtl/>
              </w:rPr>
              <w:t>فئة المتوسط</w:t>
            </w:r>
          </w:p>
        </w:tc>
        <w:tc>
          <w:tcPr>
            <w:tcW w:w="1763" w:type="dxa"/>
            <w:vMerge w:val="restart"/>
            <w:shd w:val="clear" w:color="auto" w:fill="D9D9D9" w:themeFill="background1" w:themeFillShade="D9"/>
          </w:tcPr>
          <w:p w14:paraId="33ACC73D" w14:textId="77777777" w:rsidR="0062724E" w:rsidRPr="00472F14" w:rsidRDefault="0062724E" w:rsidP="0025505A">
            <w:pPr>
              <w:widowControl w:val="0"/>
              <w:tabs>
                <w:tab w:val="left" w:pos="753"/>
                <w:tab w:val="left" w:pos="1921"/>
                <w:tab w:val="center" w:pos="3571"/>
              </w:tabs>
              <w:bidi/>
              <w:spacing w:after="0" w:line="240" w:lineRule="auto"/>
              <w:jc w:val="center"/>
              <w:rPr>
                <w:rFonts w:ascii="Traditional Arabic" w:hAnsi="Traditional Arabic" w:cs="Traditional Arabic"/>
                <w:b/>
                <w:bCs/>
                <w:sz w:val="24"/>
                <w:szCs w:val="24"/>
                <w:rtl/>
              </w:rPr>
            </w:pPr>
            <w:r w:rsidRPr="00472F14">
              <w:rPr>
                <w:rFonts w:ascii="Traditional Arabic" w:hAnsi="Traditional Arabic" w:cs="Traditional Arabic"/>
                <w:b/>
                <w:bCs/>
                <w:sz w:val="24"/>
                <w:szCs w:val="24"/>
                <w:rtl/>
              </w:rPr>
              <w:t>درجة الموافقة</w:t>
            </w:r>
          </w:p>
        </w:tc>
        <w:tc>
          <w:tcPr>
            <w:tcW w:w="2268" w:type="dxa"/>
            <w:vMerge w:val="restart"/>
            <w:shd w:val="clear" w:color="auto" w:fill="D9D9D9" w:themeFill="background1" w:themeFillShade="D9"/>
          </w:tcPr>
          <w:p w14:paraId="06643D2A" w14:textId="77777777" w:rsidR="0062724E" w:rsidRPr="00472F14" w:rsidRDefault="0062724E" w:rsidP="0025505A">
            <w:pPr>
              <w:widowControl w:val="0"/>
              <w:tabs>
                <w:tab w:val="left" w:pos="753"/>
                <w:tab w:val="left" w:pos="1921"/>
                <w:tab w:val="center" w:pos="3571"/>
              </w:tabs>
              <w:bidi/>
              <w:spacing w:after="0" w:line="240" w:lineRule="auto"/>
              <w:jc w:val="center"/>
              <w:rPr>
                <w:rFonts w:ascii="Traditional Arabic" w:hAnsi="Traditional Arabic" w:cs="Traditional Arabic"/>
                <w:b/>
                <w:bCs/>
                <w:sz w:val="24"/>
                <w:szCs w:val="24"/>
                <w:rtl/>
              </w:rPr>
            </w:pPr>
            <w:r w:rsidRPr="00472F14">
              <w:rPr>
                <w:rFonts w:ascii="Traditional Arabic" w:hAnsi="Traditional Arabic" w:cs="Traditional Arabic"/>
                <w:b/>
                <w:bCs/>
                <w:sz w:val="24"/>
                <w:szCs w:val="24"/>
                <w:rtl/>
              </w:rPr>
              <w:t>معيار الحكم على النتائج</w:t>
            </w:r>
          </w:p>
        </w:tc>
      </w:tr>
      <w:tr w:rsidR="0062724E" w:rsidRPr="00472F14" w14:paraId="6D4ADA72" w14:textId="77777777" w:rsidTr="0025505A">
        <w:trPr>
          <w:jc w:val="center"/>
        </w:trPr>
        <w:tc>
          <w:tcPr>
            <w:tcW w:w="1397" w:type="dxa"/>
            <w:vMerge/>
            <w:shd w:val="clear" w:color="auto" w:fill="D9D9D9" w:themeFill="background1" w:themeFillShade="D9"/>
          </w:tcPr>
          <w:p w14:paraId="4C018326" w14:textId="77777777" w:rsidR="0062724E" w:rsidRPr="00472F14" w:rsidRDefault="0062724E" w:rsidP="0025505A">
            <w:pPr>
              <w:widowControl w:val="0"/>
              <w:tabs>
                <w:tab w:val="left" w:pos="753"/>
                <w:tab w:val="left" w:pos="1921"/>
                <w:tab w:val="center" w:pos="3571"/>
              </w:tabs>
              <w:bidi/>
              <w:spacing w:after="0" w:line="240" w:lineRule="auto"/>
              <w:jc w:val="center"/>
              <w:rPr>
                <w:rFonts w:ascii="Traditional Arabic" w:hAnsi="Traditional Arabic" w:cs="Traditional Arabic"/>
                <w:b/>
                <w:bCs/>
                <w:sz w:val="28"/>
                <w:szCs w:val="28"/>
                <w:rtl/>
              </w:rPr>
            </w:pPr>
          </w:p>
        </w:tc>
        <w:tc>
          <w:tcPr>
            <w:tcW w:w="1356" w:type="dxa"/>
            <w:shd w:val="clear" w:color="auto" w:fill="D9D9D9" w:themeFill="background1" w:themeFillShade="D9"/>
          </w:tcPr>
          <w:p w14:paraId="7111288F" w14:textId="77777777" w:rsidR="0062724E" w:rsidRPr="00472F14" w:rsidRDefault="0062724E" w:rsidP="0025505A">
            <w:pPr>
              <w:widowControl w:val="0"/>
              <w:tabs>
                <w:tab w:val="left" w:pos="753"/>
                <w:tab w:val="left" w:pos="1921"/>
                <w:tab w:val="center" w:pos="3571"/>
              </w:tabs>
              <w:bidi/>
              <w:spacing w:after="0" w:line="240" w:lineRule="auto"/>
              <w:jc w:val="center"/>
              <w:rPr>
                <w:rFonts w:ascii="Traditional Arabic" w:hAnsi="Traditional Arabic" w:cs="Traditional Arabic"/>
                <w:b/>
                <w:bCs/>
                <w:sz w:val="24"/>
                <w:szCs w:val="24"/>
                <w:rtl/>
              </w:rPr>
            </w:pPr>
            <w:r w:rsidRPr="00472F14">
              <w:rPr>
                <w:rFonts w:ascii="Traditional Arabic" w:hAnsi="Traditional Arabic" w:cs="Traditional Arabic"/>
                <w:b/>
                <w:bCs/>
                <w:sz w:val="24"/>
                <w:szCs w:val="24"/>
                <w:rtl/>
              </w:rPr>
              <w:t>من</w:t>
            </w:r>
          </w:p>
        </w:tc>
        <w:tc>
          <w:tcPr>
            <w:tcW w:w="1842" w:type="dxa"/>
            <w:shd w:val="clear" w:color="auto" w:fill="D9D9D9" w:themeFill="background1" w:themeFillShade="D9"/>
          </w:tcPr>
          <w:p w14:paraId="3A4DFB66" w14:textId="77777777" w:rsidR="0062724E" w:rsidRPr="00472F14" w:rsidRDefault="0062724E" w:rsidP="0025505A">
            <w:pPr>
              <w:widowControl w:val="0"/>
              <w:tabs>
                <w:tab w:val="left" w:pos="753"/>
                <w:tab w:val="left" w:pos="1921"/>
                <w:tab w:val="center" w:pos="3571"/>
              </w:tabs>
              <w:bidi/>
              <w:spacing w:after="0" w:line="240" w:lineRule="auto"/>
              <w:jc w:val="center"/>
              <w:rPr>
                <w:rFonts w:ascii="Traditional Arabic" w:hAnsi="Traditional Arabic" w:cs="Traditional Arabic"/>
                <w:b/>
                <w:bCs/>
                <w:sz w:val="24"/>
                <w:szCs w:val="24"/>
                <w:rtl/>
              </w:rPr>
            </w:pPr>
            <w:r w:rsidRPr="00472F14">
              <w:rPr>
                <w:rFonts w:ascii="Traditional Arabic" w:hAnsi="Traditional Arabic" w:cs="Traditional Arabic"/>
                <w:b/>
                <w:bCs/>
                <w:sz w:val="24"/>
                <w:szCs w:val="24"/>
                <w:rtl/>
              </w:rPr>
              <w:t>إلى</w:t>
            </w:r>
          </w:p>
        </w:tc>
        <w:tc>
          <w:tcPr>
            <w:tcW w:w="1763" w:type="dxa"/>
            <w:vMerge/>
            <w:shd w:val="clear" w:color="auto" w:fill="D9D9D9" w:themeFill="background1" w:themeFillShade="D9"/>
          </w:tcPr>
          <w:p w14:paraId="5CB23EDC" w14:textId="77777777" w:rsidR="0062724E" w:rsidRPr="00472F14" w:rsidRDefault="0062724E" w:rsidP="0025505A">
            <w:pPr>
              <w:widowControl w:val="0"/>
              <w:tabs>
                <w:tab w:val="left" w:pos="753"/>
                <w:tab w:val="left" w:pos="1921"/>
                <w:tab w:val="center" w:pos="3571"/>
              </w:tabs>
              <w:bidi/>
              <w:spacing w:after="0" w:line="240" w:lineRule="auto"/>
              <w:jc w:val="center"/>
              <w:rPr>
                <w:rFonts w:ascii="Traditional Arabic" w:hAnsi="Traditional Arabic" w:cs="Traditional Arabic"/>
                <w:b/>
                <w:bCs/>
                <w:sz w:val="28"/>
                <w:szCs w:val="28"/>
                <w:rtl/>
              </w:rPr>
            </w:pPr>
          </w:p>
        </w:tc>
        <w:tc>
          <w:tcPr>
            <w:tcW w:w="2268" w:type="dxa"/>
            <w:vMerge/>
            <w:shd w:val="clear" w:color="auto" w:fill="D9D9D9" w:themeFill="background1" w:themeFillShade="D9"/>
          </w:tcPr>
          <w:p w14:paraId="3D2270B6" w14:textId="77777777" w:rsidR="0062724E" w:rsidRPr="00472F14" w:rsidRDefault="0062724E" w:rsidP="0025505A">
            <w:pPr>
              <w:widowControl w:val="0"/>
              <w:tabs>
                <w:tab w:val="left" w:pos="753"/>
                <w:tab w:val="left" w:pos="1921"/>
                <w:tab w:val="center" w:pos="3571"/>
              </w:tabs>
              <w:bidi/>
              <w:spacing w:after="0" w:line="240" w:lineRule="auto"/>
              <w:jc w:val="center"/>
              <w:rPr>
                <w:rFonts w:ascii="Traditional Arabic" w:hAnsi="Traditional Arabic" w:cs="Traditional Arabic"/>
                <w:b/>
                <w:bCs/>
                <w:sz w:val="28"/>
                <w:szCs w:val="28"/>
                <w:rtl/>
              </w:rPr>
            </w:pPr>
          </w:p>
        </w:tc>
      </w:tr>
      <w:tr w:rsidR="0062724E" w:rsidRPr="00472F14" w14:paraId="47487BBC" w14:textId="77777777" w:rsidTr="0025505A">
        <w:trPr>
          <w:jc w:val="center"/>
        </w:trPr>
        <w:tc>
          <w:tcPr>
            <w:tcW w:w="1397" w:type="dxa"/>
          </w:tcPr>
          <w:p w14:paraId="6BAB2991"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1</w:t>
            </w:r>
          </w:p>
        </w:tc>
        <w:tc>
          <w:tcPr>
            <w:tcW w:w="1356" w:type="dxa"/>
          </w:tcPr>
          <w:p w14:paraId="20669E15" w14:textId="77777777" w:rsidR="0062724E" w:rsidRPr="00472F14" w:rsidRDefault="0062724E" w:rsidP="0025505A">
            <w:pPr>
              <w:bidi/>
              <w:spacing w:after="0" w:line="240" w:lineRule="auto"/>
              <w:jc w:val="center"/>
              <w:rPr>
                <w:rFonts w:ascii="Traditional Arabic" w:hAnsi="Traditional Arabic" w:cs="Traditional Arabic"/>
                <w:sz w:val="24"/>
                <w:szCs w:val="24"/>
              </w:rPr>
            </w:pPr>
            <w:r w:rsidRPr="00472F14">
              <w:rPr>
                <w:rFonts w:ascii="Traditional Arabic" w:hAnsi="Traditional Arabic" w:cs="Traditional Arabic"/>
                <w:sz w:val="24"/>
                <w:szCs w:val="24"/>
                <w:rtl/>
              </w:rPr>
              <w:t xml:space="preserve"> 1</w:t>
            </w:r>
          </w:p>
        </w:tc>
        <w:tc>
          <w:tcPr>
            <w:tcW w:w="1842" w:type="dxa"/>
            <w:vAlign w:val="center"/>
          </w:tcPr>
          <w:p w14:paraId="1BCB4F97"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Pr>
            </w:pPr>
            <w:r w:rsidRPr="00472F14">
              <w:rPr>
                <w:rFonts w:ascii="Traditional Arabic" w:hAnsi="Traditional Arabic" w:cs="Traditional Arabic"/>
                <w:sz w:val="24"/>
                <w:szCs w:val="24"/>
                <w:rtl/>
              </w:rPr>
              <w:t xml:space="preserve"> 1.80</w:t>
            </w:r>
          </w:p>
        </w:tc>
        <w:tc>
          <w:tcPr>
            <w:tcW w:w="1763" w:type="dxa"/>
          </w:tcPr>
          <w:p w14:paraId="61B92407"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لا أوافق بشدة</w:t>
            </w:r>
          </w:p>
        </w:tc>
        <w:tc>
          <w:tcPr>
            <w:tcW w:w="2268" w:type="dxa"/>
          </w:tcPr>
          <w:p w14:paraId="16A80806"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منخفضة جداً</w:t>
            </w:r>
          </w:p>
        </w:tc>
      </w:tr>
      <w:tr w:rsidR="0062724E" w:rsidRPr="00472F14" w14:paraId="4C20E573" w14:textId="77777777" w:rsidTr="0025505A">
        <w:trPr>
          <w:jc w:val="center"/>
        </w:trPr>
        <w:tc>
          <w:tcPr>
            <w:tcW w:w="1397" w:type="dxa"/>
            <w:tcBorders>
              <w:bottom w:val="single" w:sz="4" w:space="0" w:color="auto"/>
            </w:tcBorders>
          </w:tcPr>
          <w:p w14:paraId="42BFC5EC"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2</w:t>
            </w:r>
          </w:p>
        </w:tc>
        <w:tc>
          <w:tcPr>
            <w:tcW w:w="1356" w:type="dxa"/>
            <w:tcBorders>
              <w:bottom w:val="single" w:sz="4" w:space="0" w:color="auto"/>
            </w:tcBorders>
          </w:tcPr>
          <w:p w14:paraId="5218B46B" w14:textId="77777777" w:rsidR="0062724E" w:rsidRPr="00472F14" w:rsidRDefault="0062724E" w:rsidP="0025505A">
            <w:pPr>
              <w:bidi/>
              <w:spacing w:after="0" w:line="240" w:lineRule="auto"/>
              <w:jc w:val="center"/>
              <w:rPr>
                <w:rFonts w:ascii="Traditional Arabic" w:hAnsi="Traditional Arabic" w:cs="Traditional Arabic"/>
                <w:sz w:val="24"/>
                <w:szCs w:val="24"/>
              </w:rPr>
            </w:pPr>
            <w:r w:rsidRPr="00472F14">
              <w:rPr>
                <w:rFonts w:ascii="Traditional Arabic" w:hAnsi="Traditional Arabic" w:cs="Traditional Arabic"/>
                <w:sz w:val="24"/>
                <w:szCs w:val="24"/>
                <w:rtl/>
              </w:rPr>
              <w:t>1.81</w:t>
            </w:r>
          </w:p>
        </w:tc>
        <w:tc>
          <w:tcPr>
            <w:tcW w:w="1842" w:type="dxa"/>
            <w:tcBorders>
              <w:bottom w:val="single" w:sz="4" w:space="0" w:color="auto"/>
            </w:tcBorders>
            <w:vAlign w:val="center"/>
          </w:tcPr>
          <w:p w14:paraId="18CE43DE"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2.60</w:t>
            </w:r>
          </w:p>
        </w:tc>
        <w:tc>
          <w:tcPr>
            <w:tcW w:w="1763" w:type="dxa"/>
            <w:tcBorders>
              <w:bottom w:val="single" w:sz="4" w:space="0" w:color="auto"/>
            </w:tcBorders>
          </w:tcPr>
          <w:p w14:paraId="3C0E4AB4"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Pr>
            </w:pPr>
            <w:r w:rsidRPr="00472F14">
              <w:rPr>
                <w:rFonts w:ascii="Traditional Arabic" w:hAnsi="Traditional Arabic" w:cs="Traditional Arabic"/>
                <w:sz w:val="24"/>
                <w:szCs w:val="24"/>
                <w:rtl/>
              </w:rPr>
              <w:t>لا موافق</w:t>
            </w:r>
          </w:p>
        </w:tc>
        <w:tc>
          <w:tcPr>
            <w:tcW w:w="2268" w:type="dxa"/>
            <w:tcBorders>
              <w:bottom w:val="single" w:sz="4" w:space="0" w:color="auto"/>
            </w:tcBorders>
          </w:tcPr>
          <w:p w14:paraId="0B54B7EE"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منخفضة</w:t>
            </w:r>
          </w:p>
        </w:tc>
      </w:tr>
      <w:tr w:rsidR="0062724E" w:rsidRPr="00472F14" w14:paraId="0A84917B" w14:textId="77777777" w:rsidTr="0025505A">
        <w:trPr>
          <w:jc w:val="center"/>
        </w:trPr>
        <w:tc>
          <w:tcPr>
            <w:tcW w:w="1397" w:type="dxa"/>
            <w:tcBorders>
              <w:bottom w:val="single" w:sz="4" w:space="0" w:color="auto"/>
            </w:tcBorders>
          </w:tcPr>
          <w:p w14:paraId="250F4B44"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3</w:t>
            </w:r>
          </w:p>
        </w:tc>
        <w:tc>
          <w:tcPr>
            <w:tcW w:w="1356" w:type="dxa"/>
            <w:tcBorders>
              <w:bottom w:val="single" w:sz="4" w:space="0" w:color="auto"/>
            </w:tcBorders>
          </w:tcPr>
          <w:p w14:paraId="56C7250D" w14:textId="77777777" w:rsidR="0062724E" w:rsidRPr="00472F14" w:rsidRDefault="0062724E" w:rsidP="0025505A">
            <w:pPr>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2.61</w:t>
            </w:r>
          </w:p>
        </w:tc>
        <w:tc>
          <w:tcPr>
            <w:tcW w:w="1842" w:type="dxa"/>
            <w:tcBorders>
              <w:bottom w:val="single" w:sz="4" w:space="0" w:color="auto"/>
            </w:tcBorders>
            <w:vAlign w:val="center"/>
          </w:tcPr>
          <w:p w14:paraId="30E54A27"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3.40</w:t>
            </w:r>
          </w:p>
        </w:tc>
        <w:tc>
          <w:tcPr>
            <w:tcW w:w="1763" w:type="dxa"/>
            <w:tcBorders>
              <w:bottom w:val="single" w:sz="4" w:space="0" w:color="auto"/>
            </w:tcBorders>
          </w:tcPr>
          <w:p w14:paraId="675A7941"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Pr>
            </w:pPr>
            <w:r w:rsidRPr="00472F14">
              <w:rPr>
                <w:rFonts w:ascii="Traditional Arabic" w:hAnsi="Traditional Arabic" w:cs="Traditional Arabic"/>
                <w:sz w:val="24"/>
                <w:szCs w:val="24"/>
                <w:rtl/>
              </w:rPr>
              <w:t>محايد</w:t>
            </w:r>
          </w:p>
        </w:tc>
        <w:tc>
          <w:tcPr>
            <w:tcW w:w="2268" w:type="dxa"/>
            <w:tcBorders>
              <w:bottom w:val="single" w:sz="4" w:space="0" w:color="auto"/>
            </w:tcBorders>
          </w:tcPr>
          <w:p w14:paraId="14EAB092"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متوسطة</w:t>
            </w:r>
          </w:p>
        </w:tc>
      </w:tr>
      <w:tr w:rsidR="0062724E" w:rsidRPr="00472F14" w14:paraId="140913DC" w14:textId="77777777" w:rsidTr="0025505A">
        <w:trPr>
          <w:jc w:val="center"/>
        </w:trPr>
        <w:tc>
          <w:tcPr>
            <w:tcW w:w="1397" w:type="dxa"/>
            <w:tcBorders>
              <w:bottom w:val="single" w:sz="4" w:space="0" w:color="auto"/>
            </w:tcBorders>
          </w:tcPr>
          <w:p w14:paraId="1ACDD741"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4</w:t>
            </w:r>
          </w:p>
        </w:tc>
        <w:tc>
          <w:tcPr>
            <w:tcW w:w="1356" w:type="dxa"/>
            <w:tcBorders>
              <w:bottom w:val="single" w:sz="4" w:space="0" w:color="auto"/>
            </w:tcBorders>
          </w:tcPr>
          <w:p w14:paraId="65C79B99" w14:textId="77777777" w:rsidR="0062724E" w:rsidRPr="00472F14" w:rsidRDefault="0062724E" w:rsidP="0025505A">
            <w:pPr>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3.41</w:t>
            </w:r>
          </w:p>
        </w:tc>
        <w:tc>
          <w:tcPr>
            <w:tcW w:w="1842" w:type="dxa"/>
            <w:tcBorders>
              <w:bottom w:val="single" w:sz="4" w:space="0" w:color="auto"/>
            </w:tcBorders>
            <w:vAlign w:val="center"/>
          </w:tcPr>
          <w:p w14:paraId="35A92542"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4.20</w:t>
            </w:r>
          </w:p>
        </w:tc>
        <w:tc>
          <w:tcPr>
            <w:tcW w:w="1763" w:type="dxa"/>
            <w:tcBorders>
              <w:bottom w:val="single" w:sz="4" w:space="0" w:color="auto"/>
            </w:tcBorders>
          </w:tcPr>
          <w:p w14:paraId="3507254D"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Pr>
            </w:pPr>
            <w:r w:rsidRPr="00472F14">
              <w:rPr>
                <w:rFonts w:ascii="Traditional Arabic" w:hAnsi="Traditional Arabic" w:cs="Traditional Arabic"/>
                <w:sz w:val="24"/>
                <w:szCs w:val="24"/>
                <w:rtl/>
              </w:rPr>
              <w:t>موافق</w:t>
            </w:r>
          </w:p>
        </w:tc>
        <w:tc>
          <w:tcPr>
            <w:tcW w:w="2268" w:type="dxa"/>
            <w:tcBorders>
              <w:bottom w:val="single" w:sz="4" w:space="0" w:color="auto"/>
            </w:tcBorders>
          </w:tcPr>
          <w:p w14:paraId="6E2ECA05"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مرتفعة</w:t>
            </w:r>
          </w:p>
        </w:tc>
      </w:tr>
      <w:tr w:rsidR="0062724E" w:rsidRPr="00472F14" w14:paraId="676F135A" w14:textId="77777777" w:rsidTr="0025505A">
        <w:trPr>
          <w:jc w:val="center"/>
        </w:trPr>
        <w:tc>
          <w:tcPr>
            <w:tcW w:w="1397" w:type="dxa"/>
            <w:tcBorders>
              <w:bottom w:val="single" w:sz="4" w:space="0" w:color="auto"/>
            </w:tcBorders>
          </w:tcPr>
          <w:p w14:paraId="3B4BA415"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5</w:t>
            </w:r>
          </w:p>
        </w:tc>
        <w:tc>
          <w:tcPr>
            <w:tcW w:w="1356" w:type="dxa"/>
            <w:tcBorders>
              <w:bottom w:val="single" w:sz="4" w:space="0" w:color="auto"/>
            </w:tcBorders>
          </w:tcPr>
          <w:p w14:paraId="5FE28634" w14:textId="77777777" w:rsidR="0062724E" w:rsidRPr="00472F14" w:rsidRDefault="0062724E" w:rsidP="0025505A">
            <w:pPr>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4.21</w:t>
            </w:r>
          </w:p>
        </w:tc>
        <w:tc>
          <w:tcPr>
            <w:tcW w:w="1842" w:type="dxa"/>
            <w:tcBorders>
              <w:bottom w:val="single" w:sz="4" w:space="0" w:color="auto"/>
            </w:tcBorders>
            <w:vAlign w:val="center"/>
          </w:tcPr>
          <w:p w14:paraId="10436B29"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Pr>
            </w:pPr>
            <w:r w:rsidRPr="00472F14">
              <w:rPr>
                <w:rFonts w:ascii="Traditional Arabic" w:hAnsi="Traditional Arabic" w:cs="Traditional Arabic"/>
                <w:sz w:val="24"/>
                <w:szCs w:val="24"/>
                <w:rtl/>
              </w:rPr>
              <w:t xml:space="preserve"> 5</w:t>
            </w:r>
          </w:p>
        </w:tc>
        <w:tc>
          <w:tcPr>
            <w:tcW w:w="1763" w:type="dxa"/>
            <w:tcBorders>
              <w:bottom w:val="single" w:sz="4" w:space="0" w:color="auto"/>
            </w:tcBorders>
          </w:tcPr>
          <w:p w14:paraId="0572B773"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Pr>
            </w:pPr>
            <w:r w:rsidRPr="00472F14">
              <w:rPr>
                <w:rFonts w:ascii="Traditional Arabic" w:hAnsi="Traditional Arabic" w:cs="Traditional Arabic"/>
                <w:sz w:val="24"/>
                <w:szCs w:val="24"/>
                <w:rtl/>
              </w:rPr>
              <w:t>موافق بشدة</w:t>
            </w:r>
          </w:p>
        </w:tc>
        <w:tc>
          <w:tcPr>
            <w:tcW w:w="2268" w:type="dxa"/>
            <w:tcBorders>
              <w:bottom w:val="single" w:sz="4" w:space="0" w:color="auto"/>
            </w:tcBorders>
          </w:tcPr>
          <w:p w14:paraId="1CF4690F"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مرتفعة جداً</w:t>
            </w:r>
          </w:p>
        </w:tc>
      </w:tr>
    </w:tbl>
    <w:p w14:paraId="2B4658A9" w14:textId="24EE8EEF" w:rsidR="0062724E" w:rsidRDefault="0062724E" w:rsidP="00391FB1">
      <w:pPr>
        <w:pStyle w:val="ListParagraph"/>
        <w:numPr>
          <w:ilvl w:val="0"/>
          <w:numId w:val="52"/>
        </w:numPr>
        <w:tabs>
          <w:tab w:val="left" w:pos="1087"/>
        </w:tabs>
        <w:bidi/>
        <w:spacing w:after="120" w:line="240" w:lineRule="auto"/>
        <w:rPr>
          <w:rFonts w:ascii="Traditional Arabic" w:hAnsi="Traditional Arabic" w:cs="Traditional Arabic"/>
          <w:b/>
          <w:bCs/>
          <w:sz w:val="28"/>
          <w:szCs w:val="28"/>
          <w:lang w:bidi="ar-EG"/>
        </w:rPr>
      </w:pPr>
      <w:r w:rsidRPr="00472F14">
        <w:rPr>
          <w:rFonts w:ascii="Traditional Arabic" w:hAnsi="Traditional Arabic" w:cs="Traditional Arabic"/>
          <w:b/>
          <w:bCs/>
          <w:sz w:val="28"/>
          <w:szCs w:val="28"/>
          <w:rtl/>
          <w:lang w:bidi="ar-EG"/>
        </w:rPr>
        <w:t>النتائج المتعلقة بالمتغير المستقل: التسويق عبر التطبيقات الذكية:</w:t>
      </w:r>
    </w:p>
    <w:p w14:paraId="409340B6" w14:textId="3191B1C9" w:rsidR="00235E36" w:rsidRPr="00235E36" w:rsidRDefault="00235E36" w:rsidP="00235E36">
      <w:pPr>
        <w:bidi/>
        <w:spacing w:after="0" w:line="240" w:lineRule="auto"/>
        <w:ind w:firstLine="505"/>
        <w:contextualSpacing/>
        <w:jc w:val="both"/>
        <w:rPr>
          <w:rFonts w:ascii="Traditional Arabic" w:eastAsia="Times New Roman" w:hAnsi="Traditional Arabic" w:cs="Traditional Arabic"/>
          <w:sz w:val="32"/>
          <w:szCs w:val="32"/>
        </w:rPr>
      </w:pPr>
      <w:r w:rsidRPr="00DC25D1">
        <w:rPr>
          <w:rFonts w:ascii="Traditional Arabic" w:eastAsia="Times New Roman" w:hAnsi="Traditional Arabic" w:cs="Traditional Arabic" w:hint="cs"/>
          <w:sz w:val="32"/>
          <w:szCs w:val="32"/>
          <w:highlight w:val="yellow"/>
          <w:rtl/>
        </w:rPr>
        <w:t>يرتبط</w:t>
      </w:r>
      <w:r w:rsidR="00FD0359" w:rsidRPr="00DC25D1">
        <w:rPr>
          <w:rFonts w:ascii="Traditional Arabic" w:eastAsia="Times New Roman" w:hAnsi="Traditional Arabic" w:cs="Traditional Arabic" w:hint="cs"/>
          <w:sz w:val="32"/>
          <w:szCs w:val="32"/>
          <w:highlight w:val="yellow"/>
          <w:rtl/>
        </w:rPr>
        <w:t xml:space="preserve"> هذا الجزء من التحليل الاحصائي</w:t>
      </w:r>
      <w:r w:rsidRPr="00DC25D1">
        <w:rPr>
          <w:rFonts w:ascii="Traditional Arabic" w:eastAsia="Times New Roman" w:hAnsi="Traditional Arabic" w:cs="Traditional Arabic" w:hint="cs"/>
          <w:sz w:val="32"/>
          <w:szCs w:val="32"/>
          <w:highlight w:val="yellow"/>
          <w:rtl/>
        </w:rPr>
        <w:t xml:space="preserve"> بالإجابة عن الهدف الأول للدراسة وهو التعرف على مستوى استخدام التسويق عبر تطبيقات الهواتف الذكية بأبعاده (الترويج للخدمات الطبية، والتفاعل المباشر مع </w:t>
      </w:r>
      <w:r w:rsidRPr="00DC25D1">
        <w:rPr>
          <w:rFonts w:ascii="Traditional Arabic" w:eastAsia="Times New Roman" w:hAnsi="Traditional Arabic" w:cs="Traditional Arabic"/>
          <w:sz w:val="32"/>
          <w:szCs w:val="32"/>
          <w:highlight w:val="yellow"/>
          <w:rtl/>
        </w:rPr>
        <w:t>المرضى</w:t>
      </w:r>
      <w:r w:rsidRPr="00DC25D1">
        <w:rPr>
          <w:rFonts w:ascii="Traditional Arabic" w:eastAsia="Times New Roman" w:hAnsi="Traditional Arabic" w:cs="Traditional Arabic" w:hint="cs"/>
          <w:sz w:val="32"/>
          <w:szCs w:val="32"/>
          <w:highlight w:val="yellow"/>
          <w:rtl/>
        </w:rPr>
        <w:t>، وتوفير المعلومات الصحية الموثوقة، وتسهيل إدارة المواعيد والخدمات) في مستشفيات القطاع الخاص بالرياض.</w:t>
      </w:r>
    </w:p>
    <w:p w14:paraId="44C413A0" w14:textId="3FCB8499" w:rsidR="0062724E" w:rsidRPr="00A54D9E" w:rsidRDefault="0062724E" w:rsidP="0062724E">
      <w:pPr>
        <w:bidi/>
        <w:spacing w:after="120" w:line="240" w:lineRule="auto"/>
        <w:ind w:left="360"/>
        <w:jc w:val="center"/>
        <w:rPr>
          <w:rFonts w:ascii="Traditional Arabic" w:hAnsi="Traditional Arabic" w:cs="Traditional Arabic"/>
          <w:sz w:val="24"/>
          <w:szCs w:val="24"/>
          <w:rtl/>
          <w:lang w:bidi="ar-EG"/>
        </w:rPr>
      </w:pPr>
      <w:r w:rsidRPr="00A54D9E">
        <w:rPr>
          <w:rFonts w:ascii="Traditional Arabic" w:hAnsi="Traditional Arabic" w:cs="Traditional Arabic"/>
          <w:noProof/>
          <w:sz w:val="24"/>
          <w:szCs w:val="24"/>
          <w:rtl/>
        </w:rPr>
        <mc:AlternateContent>
          <mc:Choice Requires="wps">
            <w:drawing>
              <wp:anchor distT="0" distB="0" distL="114300" distR="114300" simplePos="0" relativeHeight="251693056" behindDoc="0" locked="0" layoutInCell="1" allowOverlap="1" wp14:anchorId="7958610B" wp14:editId="4E8FE3A6">
                <wp:simplePos x="0" y="0"/>
                <wp:positionH relativeFrom="column">
                  <wp:posOffset>-765810</wp:posOffset>
                </wp:positionH>
                <wp:positionV relativeFrom="paragraph">
                  <wp:posOffset>156210</wp:posOffset>
                </wp:positionV>
                <wp:extent cx="819150" cy="371475"/>
                <wp:effectExtent l="0" t="0" r="0" b="9525"/>
                <wp:wrapNone/>
                <wp:docPr id="113767275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308A4C" w14:textId="77777777" w:rsidR="0025505A" w:rsidRDefault="0025505A" w:rsidP="0062724E">
                            <w:pPr>
                              <w:jc w:val="center"/>
                            </w:pP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8610B" id="_x0000_s1048" style="position:absolute;left:0;text-align:left;margin-left:-60.3pt;margin-top:12.3pt;width:64.5pt;height:29.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06n+AEAAM4DAAAOAAAAZHJzL2Uyb0RvYy54bWysU1Fv0zAQfkfiP1h+p2nSdtmiptO0aQhp&#10;wMTgBziO01gkPnN2m5Rfz9lpSwdviBfL5zt//r7vzuvbse/YXqHTYEqezuacKSOh1mZb8m9fH99d&#10;c+a8MLXowKiSH5Tjt5u3b9aDLVQGLXS1QkYgxhWDLXnrvS2SxMlW9cLNwCpDyQawF55C3CY1ioHQ&#10;+y7J5vOrZACsLYJUztHpw5Tkm4jfNEr6z03jlGddyYmbjyvGtQprslmLYovCtloeaYh/YNELbejR&#10;M9SD8ILtUP8F1WuJ4KDxMwl9Ak2jpYoaSE06/0PNSyusilrIHGfPNrn/Bys/7Z+R6Zp6ly7yqzzL&#10;VwvOjOipV1/IPWG2nWKrNBg1WFdQ/Yt9xiDV2SeQ3x0zcN9SmbpDhKFVoiZ6sT55dSEEjq6yavgI&#10;NcGLnYfo2dhgHwDJDTbG1hzOrVGjZ5IOr9ObdEUNlJRa5OkyXwVGiShOly06/15Bz8Km5EjcI7jY&#10;Pzk/lZ5KwlsGHnXXxe535tUBYYaTSD7wnXT7sRqjTVl2sqKC+kByEKahok9AmxbwJ2cDDVTJ3Y+d&#10;QMVZ98GQJTfpchkmMAbLVZ5RgJeZ6jIjjCSoknvOpu29n6Z2Z1FvW3opjfIM3JGNjY4Sg8UTqyN/&#10;Gppo0nHAw1RexrHq9zfc/AIAAP//AwBQSwMEFAAGAAgAAAAhAGvwKqbfAAAACAEAAA8AAABkcnMv&#10;ZG93bnJldi54bWxMj8FKw0AQhu+C77CM4EXaTWIpJc2mSEEsIhRT7XmbnSbB7Gya3Sbx7R1PevoZ&#10;5uOfb7LNZFsxYO8bRwrieQQCqXSmoUrBx+F5tgLhgyajW0eo4Bs9bPLbm0ynxo30jkMRKsEl5FOt&#10;oA6hS6X0ZY1W+7nrkHh3dr3Vgce+kqbXI5fbViZRtJRWN8QXat3htsbyq7haBWO5H46Htxe5fzju&#10;HF12l23x+arU/d30tAYRcAp/MPzqszrk7HRyVzJetApmcRItmVWQLDiZWC1AnDgeY5B5Jv8/kP8A&#10;AAD//wMAUEsBAi0AFAAGAAgAAAAhALaDOJL+AAAA4QEAABMAAAAAAAAAAAAAAAAAAAAAAFtDb250&#10;ZW50X1R5cGVzXS54bWxQSwECLQAUAAYACAAAACEAOP0h/9YAAACUAQAACwAAAAAAAAAAAAAAAAAv&#10;AQAAX3JlbHMvLnJlbHNQSwECLQAUAAYACAAAACEAfe9Op/gBAADOAwAADgAAAAAAAAAAAAAAAAAu&#10;AgAAZHJzL2Uyb0RvYy54bWxQSwECLQAUAAYACAAAACEAa/Aqpt8AAAAIAQAADwAAAAAAAAAAAAAA&#10;AABSBAAAZHJzL2Rvd25yZXYueG1sUEsFBgAAAAAEAAQA8wAAAF4FAAAAAA==&#10;" filled="f" stroked="f">
                <v:textbox>
                  <w:txbxContent>
                    <w:p w14:paraId="1A308A4C" w14:textId="77777777" w:rsidR="0025505A" w:rsidRDefault="0025505A" w:rsidP="0062724E">
                      <w:pPr>
                        <w:jc w:val="center"/>
                      </w:pPr>
                      <w:r>
                        <w:rPr>
                          <w:rFonts w:cs="Simplified Arabic" w:hint="cs"/>
                          <w:sz w:val="28"/>
                          <w:szCs w:val="28"/>
                          <w:rtl/>
                        </w:rPr>
                        <w:t>ن=385</w:t>
                      </w:r>
                    </w:p>
                  </w:txbxContent>
                </v:textbox>
              </v:rect>
            </w:pict>
          </mc:Fallback>
        </mc:AlternateContent>
      </w:r>
      <w:r w:rsidRPr="00A54D9E">
        <w:rPr>
          <w:rFonts w:ascii="Traditional Arabic" w:hAnsi="Traditional Arabic" w:cs="Traditional Arabic"/>
          <w:b/>
          <w:bCs/>
          <w:sz w:val="32"/>
          <w:szCs w:val="32"/>
          <w:rtl/>
          <w:lang w:bidi="ar-EG"/>
        </w:rPr>
        <w:t>جدول</w:t>
      </w:r>
      <w:r w:rsidRPr="00A54D9E">
        <w:rPr>
          <w:rFonts w:ascii="Traditional Arabic" w:hAnsi="Traditional Arabic" w:cs="Traditional Arabic"/>
          <w:b/>
          <w:bCs/>
          <w:sz w:val="32"/>
          <w:szCs w:val="32"/>
          <w:rtl/>
        </w:rPr>
        <w:t xml:space="preserve"> رقم (</w:t>
      </w:r>
      <w:r w:rsidR="00236858">
        <w:rPr>
          <w:rFonts w:ascii="Traditional Arabic" w:hAnsi="Traditional Arabic" w:cs="Traditional Arabic" w:hint="cs"/>
          <w:b/>
          <w:bCs/>
          <w:sz w:val="32"/>
          <w:szCs w:val="32"/>
          <w:rtl/>
        </w:rPr>
        <w:t>8</w:t>
      </w:r>
      <w:r w:rsidRPr="00A54D9E">
        <w:rPr>
          <w:rFonts w:ascii="Traditional Arabic" w:hAnsi="Traditional Arabic" w:cs="Traditional Arabic"/>
          <w:b/>
          <w:bCs/>
          <w:sz w:val="32"/>
          <w:szCs w:val="32"/>
          <w:rtl/>
        </w:rPr>
        <w:t xml:space="preserve">) يوضح </w:t>
      </w:r>
      <w:r w:rsidR="00725219">
        <w:rPr>
          <w:rFonts w:ascii="Traditional Arabic" w:hAnsi="Traditional Arabic" w:cs="Traditional Arabic"/>
          <w:b/>
          <w:bCs/>
          <w:sz w:val="32"/>
          <w:szCs w:val="32"/>
          <w:rtl/>
        </w:rPr>
        <w:t>بُعد</w:t>
      </w:r>
      <w:r w:rsidRPr="00A54D9E">
        <w:rPr>
          <w:rFonts w:ascii="Traditional Arabic" w:hAnsi="Traditional Arabic" w:cs="Traditional Arabic"/>
          <w:b/>
          <w:bCs/>
          <w:sz w:val="32"/>
          <w:szCs w:val="32"/>
          <w:rtl/>
        </w:rPr>
        <w:t xml:space="preserve"> الترويج للخدمات الطبية عبر التطبيقات الذكية</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767"/>
        <w:gridCol w:w="709"/>
        <w:gridCol w:w="567"/>
        <w:gridCol w:w="709"/>
        <w:gridCol w:w="708"/>
        <w:gridCol w:w="709"/>
        <w:gridCol w:w="701"/>
        <w:gridCol w:w="850"/>
        <w:gridCol w:w="851"/>
        <w:gridCol w:w="702"/>
      </w:tblGrid>
      <w:tr w:rsidR="0062724E" w:rsidRPr="00472F14" w14:paraId="73AC46B5" w14:textId="77777777" w:rsidTr="0025505A">
        <w:trPr>
          <w:trHeight w:val="324"/>
        </w:trPr>
        <w:tc>
          <w:tcPr>
            <w:tcW w:w="490" w:type="dxa"/>
            <w:vMerge w:val="restart"/>
            <w:shd w:val="clear" w:color="auto" w:fill="D9D9D9" w:themeFill="background1" w:themeFillShade="D9"/>
            <w:vAlign w:val="center"/>
          </w:tcPr>
          <w:p w14:paraId="3131BEDD" w14:textId="77777777" w:rsidR="0062724E" w:rsidRPr="00472F14" w:rsidRDefault="0062724E" w:rsidP="0025505A">
            <w:pPr>
              <w:pStyle w:val="ListParagraph"/>
              <w:spacing w:after="120" w:line="240" w:lineRule="auto"/>
              <w:jc w:val="center"/>
              <w:rPr>
                <w:rFonts w:ascii="Traditional Arabic" w:hAnsi="Traditional Arabic" w:cs="Traditional Arabic"/>
                <w:b/>
                <w:bCs/>
                <w:lang w:bidi="ar-EG"/>
              </w:rPr>
            </w:pPr>
          </w:p>
        </w:tc>
        <w:tc>
          <w:tcPr>
            <w:tcW w:w="3767" w:type="dxa"/>
            <w:vMerge w:val="restart"/>
            <w:shd w:val="clear" w:color="auto" w:fill="D9D9D9" w:themeFill="background1" w:themeFillShade="D9"/>
            <w:vAlign w:val="center"/>
            <w:hideMark/>
          </w:tcPr>
          <w:p w14:paraId="5C73E0AD" w14:textId="17513D8D" w:rsidR="0062724E" w:rsidRPr="00472F14" w:rsidRDefault="00725219" w:rsidP="0025505A">
            <w:pPr>
              <w:spacing w:after="120" w:line="240" w:lineRule="auto"/>
              <w:contextualSpacing/>
              <w:jc w:val="center"/>
              <w:rPr>
                <w:rFonts w:ascii="Traditional Arabic" w:hAnsi="Traditional Arabic" w:cs="Traditional Arabic"/>
                <w:b/>
                <w:bCs/>
                <w:color w:val="000000"/>
              </w:rPr>
            </w:pPr>
            <w:r>
              <w:rPr>
                <w:rFonts w:ascii="Traditional Arabic" w:hAnsi="Traditional Arabic" w:cs="Traditional Arabic"/>
                <w:b/>
                <w:bCs/>
                <w:sz w:val="28"/>
                <w:szCs w:val="28"/>
                <w:rtl/>
              </w:rPr>
              <w:t>بُعد</w:t>
            </w:r>
            <w:r w:rsidR="0062724E" w:rsidRPr="00472F14">
              <w:rPr>
                <w:rFonts w:ascii="Traditional Arabic" w:hAnsi="Traditional Arabic" w:cs="Traditional Arabic"/>
                <w:b/>
                <w:bCs/>
                <w:sz w:val="28"/>
                <w:szCs w:val="28"/>
                <w:rtl/>
              </w:rPr>
              <w:t xml:space="preserve"> </w:t>
            </w:r>
            <w:r w:rsidR="0062724E" w:rsidRPr="00472F14">
              <w:rPr>
                <w:rFonts w:ascii="Traditional Arabic" w:hAnsi="Traditional Arabic" w:cs="Traditional Arabic"/>
                <w:b/>
                <w:bCs/>
                <w:rtl/>
              </w:rPr>
              <w:t>الترويج</w:t>
            </w:r>
            <w:r w:rsidR="008F3D26">
              <w:rPr>
                <w:rFonts w:ascii="Traditional Arabic" w:hAnsi="Traditional Arabic" w:cs="Traditional Arabic"/>
                <w:b/>
                <w:bCs/>
                <w:rtl/>
              </w:rPr>
              <w:t xml:space="preserve"> </w:t>
            </w:r>
            <w:r w:rsidR="0062724E" w:rsidRPr="00472F14">
              <w:rPr>
                <w:rFonts w:ascii="Traditional Arabic" w:hAnsi="Traditional Arabic" w:cs="Traditional Arabic"/>
                <w:b/>
                <w:bCs/>
                <w:rtl/>
              </w:rPr>
              <w:t>للخدمات الطبية عبر التطبيقات الذكية</w:t>
            </w:r>
          </w:p>
        </w:tc>
        <w:tc>
          <w:tcPr>
            <w:tcW w:w="3402" w:type="dxa"/>
            <w:gridSpan w:val="5"/>
            <w:tcBorders>
              <w:bottom w:val="single" w:sz="4" w:space="0" w:color="auto"/>
            </w:tcBorders>
            <w:shd w:val="clear" w:color="auto" w:fill="D9D9D9" w:themeFill="background1" w:themeFillShade="D9"/>
            <w:vAlign w:val="center"/>
          </w:tcPr>
          <w:p w14:paraId="647F361F"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rtl/>
                <w:lang w:bidi="ar-EG"/>
              </w:rPr>
              <w:t>الاستجابات</w:t>
            </w:r>
            <w:r w:rsidRPr="00472F14">
              <w:rPr>
                <w:rFonts w:ascii="Traditional Arabic" w:hAnsi="Traditional Arabic" w:cs="Traditional Arabic"/>
                <w:b/>
                <w:bCs/>
                <w:color w:val="000000"/>
                <w:sz w:val="20"/>
                <w:szCs w:val="20"/>
                <w:rtl/>
                <w:lang w:bidi="ar-EG"/>
              </w:rPr>
              <w:t xml:space="preserve"> </w:t>
            </w:r>
          </w:p>
        </w:tc>
        <w:tc>
          <w:tcPr>
            <w:tcW w:w="701" w:type="dxa"/>
            <w:vMerge w:val="restart"/>
            <w:shd w:val="clear" w:color="auto" w:fill="D9D9D9" w:themeFill="background1" w:themeFillShade="D9"/>
            <w:vAlign w:val="center"/>
          </w:tcPr>
          <w:p w14:paraId="7F4C24F7"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مجموع الأوزان</w:t>
            </w:r>
          </w:p>
        </w:tc>
        <w:tc>
          <w:tcPr>
            <w:tcW w:w="850" w:type="dxa"/>
            <w:vMerge w:val="restart"/>
            <w:shd w:val="clear" w:color="auto" w:fill="D9D9D9" w:themeFill="background1" w:themeFillShade="D9"/>
            <w:vAlign w:val="center"/>
            <w:hideMark/>
          </w:tcPr>
          <w:p w14:paraId="2733128A"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المتوسط الحسابي</w:t>
            </w:r>
          </w:p>
        </w:tc>
        <w:tc>
          <w:tcPr>
            <w:tcW w:w="851" w:type="dxa"/>
            <w:vMerge w:val="restart"/>
            <w:shd w:val="clear" w:color="auto" w:fill="D9D9D9" w:themeFill="background1" w:themeFillShade="D9"/>
            <w:vAlign w:val="center"/>
            <w:hideMark/>
          </w:tcPr>
          <w:p w14:paraId="6D5B06E1"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الانحراف المعياري</w:t>
            </w:r>
          </w:p>
        </w:tc>
        <w:tc>
          <w:tcPr>
            <w:tcW w:w="702" w:type="dxa"/>
            <w:vMerge w:val="restart"/>
            <w:shd w:val="clear" w:color="auto" w:fill="D9D9D9" w:themeFill="background1" w:themeFillShade="D9"/>
            <w:textDirection w:val="btLr"/>
            <w:vAlign w:val="center"/>
            <w:hideMark/>
          </w:tcPr>
          <w:p w14:paraId="5823E245" w14:textId="77777777" w:rsidR="0062724E" w:rsidRPr="00472F14" w:rsidRDefault="0062724E" w:rsidP="0025505A">
            <w:pPr>
              <w:spacing w:after="120" w:line="240" w:lineRule="auto"/>
              <w:ind w:left="113" w:right="113"/>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الترتيب</w:t>
            </w:r>
          </w:p>
        </w:tc>
      </w:tr>
      <w:tr w:rsidR="0062724E" w:rsidRPr="00472F14" w14:paraId="3AA4582E" w14:textId="77777777" w:rsidTr="0025505A">
        <w:trPr>
          <w:trHeight w:val="175"/>
        </w:trPr>
        <w:tc>
          <w:tcPr>
            <w:tcW w:w="490" w:type="dxa"/>
            <w:vMerge/>
            <w:vAlign w:val="center"/>
          </w:tcPr>
          <w:p w14:paraId="33217F32"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3767" w:type="dxa"/>
            <w:vMerge/>
            <w:vAlign w:val="center"/>
            <w:hideMark/>
          </w:tcPr>
          <w:p w14:paraId="27197B4E"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709" w:type="dxa"/>
            <w:shd w:val="clear" w:color="auto" w:fill="D9D9D9" w:themeFill="background1" w:themeFillShade="D9"/>
            <w:vAlign w:val="center"/>
            <w:hideMark/>
          </w:tcPr>
          <w:p w14:paraId="179C2685"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أوافق بشدة</w:t>
            </w:r>
          </w:p>
        </w:tc>
        <w:tc>
          <w:tcPr>
            <w:tcW w:w="567" w:type="dxa"/>
            <w:shd w:val="clear" w:color="auto" w:fill="D9D9D9" w:themeFill="background1" w:themeFillShade="D9"/>
            <w:vAlign w:val="center"/>
          </w:tcPr>
          <w:p w14:paraId="5C7E8538"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أوافق</w:t>
            </w:r>
          </w:p>
        </w:tc>
        <w:tc>
          <w:tcPr>
            <w:tcW w:w="709" w:type="dxa"/>
            <w:shd w:val="clear" w:color="auto" w:fill="D9D9D9" w:themeFill="background1" w:themeFillShade="D9"/>
            <w:vAlign w:val="center"/>
          </w:tcPr>
          <w:p w14:paraId="7CC9AB6D"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محايد</w:t>
            </w:r>
          </w:p>
        </w:tc>
        <w:tc>
          <w:tcPr>
            <w:tcW w:w="708" w:type="dxa"/>
            <w:shd w:val="clear" w:color="auto" w:fill="D9D9D9" w:themeFill="background1" w:themeFillShade="D9"/>
            <w:vAlign w:val="center"/>
            <w:hideMark/>
          </w:tcPr>
          <w:p w14:paraId="5FC27EFD"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 xml:space="preserve">لا أوافق </w:t>
            </w:r>
          </w:p>
        </w:tc>
        <w:tc>
          <w:tcPr>
            <w:tcW w:w="709" w:type="dxa"/>
            <w:shd w:val="clear" w:color="auto" w:fill="D9D9D9" w:themeFill="background1" w:themeFillShade="D9"/>
            <w:vAlign w:val="center"/>
            <w:hideMark/>
          </w:tcPr>
          <w:p w14:paraId="438E9CA2"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18"/>
                <w:szCs w:val="18"/>
                <w:lang w:bidi="ar-EG"/>
              </w:rPr>
            </w:pPr>
            <w:r w:rsidRPr="00472F14">
              <w:rPr>
                <w:rFonts w:ascii="Traditional Arabic" w:hAnsi="Traditional Arabic" w:cs="Traditional Arabic"/>
                <w:b/>
                <w:bCs/>
                <w:color w:val="000000"/>
                <w:sz w:val="18"/>
                <w:szCs w:val="18"/>
                <w:rtl/>
                <w:lang w:bidi="ar-EG"/>
              </w:rPr>
              <w:t>لا أوافق بشدة</w:t>
            </w:r>
          </w:p>
        </w:tc>
        <w:tc>
          <w:tcPr>
            <w:tcW w:w="701" w:type="dxa"/>
            <w:vMerge/>
            <w:vAlign w:val="center"/>
            <w:hideMark/>
          </w:tcPr>
          <w:p w14:paraId="511BBBD5"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0" w:type="dxa"/>
            <w:vMerge/>
            <w:vAlign w:val="center"/>
            <w:hideMark/>
          </w:tcPr>
          <w:p w14:paraId="3001B112"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1" w:type="dxa"/>
            <w:vMerge/>
            <w:vAlign w:val="center"/>
            <w:hideMark/>
          </w:tcPr>
          <w:p w14:paraId="4BF2DF72"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702" w:type="dxa"/>
            <w:vMerge/>
            <w:vAlign w:val="center"/>
            <w:hideMark/>
          </w:tcPr>
          <w:p w14:paraId="3F73056F"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r>
      <w:tr w:rsidR="0062724E" w:rsidRPr="00472F14" w14:paraId="5813239B" w14:textId="77777777" w:rsidTr="0025505A">
        <w:trPr>
          <w:trHeight w:val="284"/>
        </w:trPr>
        <w:tc>
          <w:tcPr>
            <w:tcW w:w="490" w:type="dxa"/>
            <w:vAlign w:val="center"/>
          </w:tcPr>
          <w:p w14:paraId="4DD7A2EB"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1</w:t>
            </w:r>
          </w:p>
        </w:tc>
        <w:tc>
          <w:tcPr>
            <w:tcW w:w="3767" w:type="dxa"/>
          </w:tcPr>
          <w:p w14:paraId="6491F2C7"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يوفر تطبيق المستشفى معلومات واضحة عن الخدمات الطبية المقدمة</w:t>
            </w:r>
          </w:p>
        </w:tc>
        <w:tc>
          <w:tcPr>
            <w:tcW w:w="709" w:type="dxa"/>
            <w:vAlign w:val="center"/>
          </w:tcPr>
          <w:p w14:paraId="4E1B9B3A"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97</w:t>
            </w:r>
          </w:p>
        </w:tc>
        <w:tc>
          <w:tcPr>
            <w:tcW w:w="567" w:type="dxa"/>
            <w:vAlign w:val="center"/>
          </w:tcPr>
          <w:p w14:paraId="141EDF3B"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223</w:t>
            </w:r>
          </w:p>
        </w:tc>
        <w:tc>
          <w:tcPr>
            <w:tcW w:w="709" w:type="dxa"/>
            <w:vAlign w:val="center"/>
          </w:tcPr>
          <w:p w14:paraId="7F66A821"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38</w:t>
            </w:r>
          </w:p>
        </w:tc>
        <w:tc>
          <w:tcPr>
            <w:tcW w:w="708" w:type="dxa"/>
            <w:vAlign w:val="center"/>
          </w:tcPr>
          <w:p w14:paraId="204D080E"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9</w:t>
            </w:r>
          </w:p>
        </w:tc>
        <w:tc>
          <w:tcPr>
            <w:tcW w:w="709" w:type="dxa"/>
            <w:vAlign w:val="center"/>
          </w:tcPr>
          <w:p w14:paraId="463AC38C"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18</w:t>
            </w:r>
          </w:p>
        </w:tc>
        <w:tc>
          <w:tcPr>
            <w:tcW w:w="701" w:type="dxa"/>
            <w:vAlign w:val="center"/>
          </w:tcPr>
          <w:p w14:paraId="576CB01E"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1527</w:t>
            </w:r>
          </w:p>
        </w:tc>
        <w:tc>
          <w:tcPr>
            <w:tcW w:w="850" w:type="dxa"/>
            <w:vAlign w:val="center"/>
          </w:tcPr>
          <w:p w14:paraId="7FAD5C11"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3.97</w:t>
            </w:r>
          </w:p>
        </w:tc>
        <w:tc>
          <w:tcPr>
            <w:tcW w:w="851" w:type="dxa"/>
            <w:vAlign w:val="center"/>
          </w:tcPr>
          <w:p w14:paraId="38B1EAF7"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0.93</w:t>
            </w:r>
          </w:p>
        </w:tc>
        <w:tc>
          <w:tcPr>
            <w:tcW w:w="702" w:type="dxa"/>
            <w:vAlign w:val="center"/>
          </w:tcPr>
          <w:p w14:paraId="1C8FEA10"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w:t>
            </w:r>
          </w:p>
        </w:tc>
      </w:tr>
      <w:tr w:rsidR="0062724E" w:rsidRPr="00472F14" w14:paraId="20B8497D" w14:textId="77777777" w:rsidTr="0025505A">
        <w:trPr>
          <w:trHeight w:val="533"/>
        </w:trPr>
        <w:tc>
          <w:tcPr>
            <w:tcW w:w="490" w:type="dxa"/>
            <w:vAlign w:val="center"/>
          </w:tcPr>
          <w:p w14:paraId="7149C932"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2</w:t>
            </w:r>
          </w:p>
        </w:tc>
        <w:tc>
          <w:tcPr>
            <w:tcW w:w="3767" w:type="dxa"/>
          </w:tcPr>
          <w:p w14:paraId="36B885D7"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يساهم التطبيق في التعريف بالخدمات الطبية الجديدة</w:t>
            </w:r>
          </w:p>
        </w:tc>
        <w:tc>
          <w:tcPr>
            <w:tcW w:w="709" w:type="dxa"/>
            <w:vAlign w:val="center"/>
          </w:tcPr>
          <w:p w14:paraId="5FF35A8D"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92</w:t>
            </w:r>
          </w:p>
        </w:tc>
        <w:tc>
          <w:tcPr>
            <w:tcW w:w="567" w:type="dxa"/>
            <w:vAlign w:val="center"/>
          </w:tcPr>
          <w:p w14:paraId="15E5BE13"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221</w:t>
            </w:r>
          </w:p>
        </w:tc>
        <w:tc>
          <w:tcPr>
            <w:tcW w:w="709" w:type="dxa"/>
            <w:vAlign w:val="center"/>
          </w:tcPr>
          <w:p w14:paraId="29B99321"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42</w:t>
            </w:r>
          </w:p>
        </w:tc>
        <w:tc>
          <w:tcPr>
            <w:tcW w:w="708" w:type="dxa"/>
            <w:vAlign w:val="center"/>
          </w:tcPr>
          <w:p w14:paraId="4F4E239E"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18</w:t>
            </w:r>
          </w:p>
        </w:tc>
        <w:tc>
          <w:tcPr>
            <w:tcW w:w="709" w:type="dxa"/>
            <w:vAlign w:val="center"/>
          </w:tcPr>
          <w:p w14:paraId="03B93AF2"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12</w:t>
            </w:r>
          </w:p>
        </w:tc>
        <w:tc>
          <w:tcPr>
            <w:tcW w:w="701" w:type="dxa"/>
            <w:vAlign w:val="center"/>
          </w:tcPr>
          <w:p w14:paraId="74170185"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1518</w:t>
            </w:r>
          </w:p>
        </w:tc>
        <w:tc>
          <w:tcPr>
            <w:tcW w:w="850" w:type="dxa"/>
            <w:vAlign w:val="center"/>
          </w:tcPr>
          <w:p w14:paraId="31A24095"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3.94</w:t>
            </w:r>
          </w:p>
        </w:tc>
        <w:tc>
          <w:tcPr>
            <w:tcW w:w="851" w:type="dxa"/>
            <w:vAlign w:val="center"/>
          </w:tcPr>
          <w:p w14:paraId="389451F2"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0.90</w:t>
            </w:r>
          </w:p>
        </w:tc>
        <w:tc>
          <w:tcPr>
            <w:tcW w:w="702" w:type="dxa"/>
            <w:vAlign w:val="center"/>
          </w:tcPr>
          <w:p w14:paraId="2D188523"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3</w:t>
            </w:r>
          </w:p>
        </w:tc>
      </w:tr>
      <w:tr w:rsidR="0062724E" w:rsidRPr="00472F14" w14:paraId="71E71ABB" w14:textId="77777777" w:rsidTr="0025505A">
        <w:trPr>
          <w:trHeight w:val="452"/>
        </w:trPr>
        <w:tc>
          <w:tcPr>
            <w:tcW w:w="490" w:type="dxa"/>
            <w:vAlign w:val="center"/>
          </w:tcPr>
          <w:p w14:paraId="58E7F59C"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3</w:t>
            </w:r>
          </w:p>
        </w:tc>
        <w:tc>
          <w:tcPr>
            <w:tcW w:w="3767" w:type="dxa"/>
            <w:vAlign w:val="center"/>
          </w:tcPr>
          <w:p w14:paraId="55C63A29"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يساعد التطبيق في تكوين صورة إيجابية عن المستشفى</w:t>
            </w:r>
          </w:p>
        </w:tc>
        <w:tc>
          <w:tcPr>
            <w:tcW w:w="709" w:type="dxa"/>
            <w:vAlign w:val="center"/>
          </w:tcPr>
          <w:p w14:paraId="30B22497"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91</w:t>
            </w:r>
          </w:p>
        </w:tc>
        <w:tc>
          <w:tcPr>
            <w:tcW w:w="567" w:type="dxa"/>
            <w:vAlign w:val="center"/>
          </w:tcPr>
          <w:p w14:paraId="3D328BB3"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226</w:t>
            </w:r>
          </w:p>
        </w:tc>
        <w:tc>
          <w:tcPr>
            <w:tcW w:w="709" w:type="dxa"/>
            <w:vAlign w:val="center"/>
          </w:tcPr>
          <w:p w14:paraId="57261982"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46</w:t>
            </w:r>
          </w:p>
        </w:tc>
        <w:tc>
          <w:tcPr>
            <w:tcW w:w="708" w:type="dxa"/>
            <w:vAlign w:val="center"/>
          </w:tcPr>
          <w:p w14:paraId="6BAD7501"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9</w:t>
            </w:r>
          </w:p>
        </w:tc>
        <w:tc>
          <w:tcPr>
            <w:tcW w:w="709" w:type="dxa"/>
            <w:vAlign w:val="center"/>
          </w:tcPr>
          <w:p w14:paraId="786E8CF7"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13</w:t>
            </w:r>
          </w:p>
        </w:tc>
        <w:tc>
          <w:tcPr>
            <w:tcW w:w="701" w:type="dxa"/>
            <w:vAlign w:val="center"/>
          </w:tcPr>
          <w:p w14:paraId="4422C542"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1528</w:t>
            </w:r>
          </w:p>
        </w:tc>
        <w:tc>
          <w:tcPr>
            <w:tcW w:w="850" w:type="dxa"/>
            <w:vAlign w:val="center"/>
          </w:tcPr>
          <w:p w14:paraId="04F6539D"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3.97</w:t>
            </w:r>
          </w:p>
        </w:tc>
        <w:tc>
          <w:tcPr>
            <w:tcW w:w="851" w:type="dxa"/>
            <w:vAlign w:val="center"/>
          </w:tcPr>
          <w:p w14:paraId="78F27151"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0.86</w:t>
            </w:r>
          </w:p>
        </w:tc>
        <w:tc>
          <w:tcPr>
            <w:tcW w:w="702" w:type="dxa"/>
            <w:vAlign w:val="center"/>
          </w:tcPr>
          <w:p w14:paraId="07F234FA"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w:t>
            </w:r>
          </w:p>
        </w:tc>
      </w:tr>
      <w:tr w:rsidR="0062724E" w:rsidRPr="00472F14" w14:paraId="1FBA631B" w14:textId="77777777" w:rsidTr="0025505A">
        <w:trPr>
          <w:trHeight w:val="533"/>
        </w:trPr>
        <w:tc>
          <w:tcPr>
            <w:tcW w:w="490" w:type="dxa"/>
            <w:tcBorders>
              <w:bottom w:val="single" w:sz="4" w:space="0" w:color="auto"/>
            </w:tcBorders>
            <w:vAlign w:val="center"/>
          </w:tcPr>
          <w:p w14:paraId="49F975D0"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4</w:t>
            </w:r>
          </w:p>
        </w:tc>
        <w:tc>
          <w:tcPr>
            <w:tcW w:w="3767" w:type="dxa"/>
            <w:tcBorders>
              <w:bottom w:val="single" w:sz="4" w:space="0" w:color="auto"/>
            </w:tcBorders>
          </w:tcPr>
          <w:p w14:paraId="02298C66"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يعزز التطبيق ثقتي بالخدمات الطبية المقدمة</w:t>
            </w:r>
          </w:p>
        </w:tc>
        <w:tc>
          <w:tcPr>
            <w:tcW w:w="709" w:type="dxa"/>
            <w:tcBorders>
              <w:bottom w:val="single" w:sz="4" w:space="0" w:color="auto"/>
            </w:tcBorders>
            <w:vAlign w:val="center"/>
          </w:tcPr>
          <w:p w14:paraId="0EFBE4BF"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91</w:t>
            </w:r>
          </w:p>
        </w:tc>
        <w:tc>
          <w:tcPr>
            <w:tcW w:w="567" w:type="dxa"/>
            <w:tcBorders>
              <w:bottom w:val="single" w:sz="4" w:space="0" w:color="auto"/>
            </w:tcBorders>
            <w:vAlign w:val="center"/>
          </w:tcPr>
          <w:p w14:paraId="708335FF"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200</w:t>
            </w:r>
          </w:p>
        </w:tc>
        <w:tc>
          <w:tcPr>
            <w:tcW w:w="709" w:type="dxa"/>
            <w:tcBorders>
              <w:bottom w:val="single" w:sz="4" w:space="0" w:color="auto"/>
            </w:tcBorders>
            <w:vAlign w:val="center"/>
          </w:tcPr>
          <w:p w14:paraId="74BB7AD5"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63</w:t>
            </w:r>
          </w:p>
        </w:tc>
        <w:tc>
          <w:tcPr>
            <w:tcW w:w="708" w:type="dxa"/>
            <w:tcBorders>
              <w:bottom w:val="single" w:sz="4" w:space="0" w:color="auto"/>
            </w:tcBorders>
            <w:vAlign w:val="center"/>
          </w:tcPr>
          <w:p w14:paraId="57643FAE"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w:t>
            </w:r>
          </w:p>
        </w:tc>
        <w:tc>
          <w:tcPr>
            <w:tcW w:w="709" w:type="dxa"/>
            <w:tcBorders>
              <w:bottom w:val="single" w:sz="4" w:space="0" w:color="auto"/>
            </w:tcBorders>
            <w:vAlign w:val="center"/>
          </w:tcPr>
          <w:p w14:paraId="3BEBCB41"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16</w:t>
            </w:r>
          </w:p>
        </w:tc>
        <w:tc>
          <w:tcPr>
            <w:tcW w:w="701" w:type="dxa"/>
            <w:tcBorders>
              <w:bottom w:val="single" w:sz="4" w:space="0" w:color="auto"/>
            </w:tcBorders>
            <w:vAlign w:val="center"/>
          </w:tcPr>
          <w:p w14:paraId="5FE15CAB"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1490</w:t>
            </w:r>
          </w:p>
        </w:tc>
        <w:tc>
          <w:tcPr>
            <w:tcW w:w="850" w:type="dxa"/>
            <w:tcBorders>
              <w:bottom w:val="single" w:sz="4" w:space="0" w:color="auto"/>
            </w:tcBorders>
            <w:vAlign w:val="center"/>
          </w:tcPr>
          <w:p w14:paraId="63AD0714"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3.87</w:t>
            </w:r>
          </w:p>
        </w:tc>
        <w:tc>
          <w:tcPr>
            <w:tcW w:w="851" w:type="dxa"/>
            <w:tcBorders>
              <w:bottom w:val="single" w:sz="4" w:space="0" w:color="auto"/>
            </w:tcBorders>
            <w:vAlign w:val="center"/>
          </w:tcPr>
          <w:p w14:paraId="7FF566E0"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0.95</w:t>
            </w:r>
          </w:p>
        </w:tc>
        <w:tc>
          <w:tcPr>
            <w:tcW w:w="702" w:type="dxa"/>
            <w:tcBorders>
              <w:bottom w:val="single" w:sz="4" w:space="0" w:color="auto"/>
            </w:tcBorders>
            <w:vAlign w:val="center"/>
          </w:tcPr>
          <w:p w14:paraId="04788CB3"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4</w:t>
            </w:r>
          </w:p>
        </w:tc>
      </w:tr>
      <w:tr w:rsidR="0062724E" w:rsidRPr="00472F14" w14:paraId="151FF9AF" w14:textId="77777777" w:rsidTr="0025505A">
        <w:trPr>
          <w:trHeight w:val="354"/>
        </w:trPr>
        <w:tc>
          <w:tcPr>
            <w:tcW w:w="8360" w:type="dxa"/>
            <w:gridSpan w:val="8"/>
            <w:shd w:val="clear" w:color="auto" w:fill="D9D9D9" w:themeFill="background1" w:themeFillShade="D9"/>
          </w:tcPr>
          <w:p w14:paraId="4C78BF80" w14:textId="4AEBE8F8" w:rsidR="0062724E" w:rsidRPr="00472F14" w:rsidRDefault="0062724E" w:rsidP="0025505A">
            <w:pPr>
              <w:tabs>
                <w:tab w:val="left" w:pos="-226"/>
                <w:tab w:val="left" w:pos="6254"/>
                <w:tab w:val="left" w:pos="7154"/>
                <w:tab w:val="left" w:pos="8234"/>
              </w:tabs>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b/>
                <w:bCs/>
                <w:rtl/>
                <w:lang w:bidi="ar-EG"/>
              </w:rPr>
              <w:t>المتوسط العام لل</w:t>
            </w:r>
            <w:r w:rsidR="00725219">
              <w:rPr>
                <w:rFonts w:ascii="Traditional Arabic" w:hAnsi="Traditional Arabic" w:cs="Traditional Arabic"/>
                <w:b/>
                <w:bCs/>
                <w:rtl/>
                <w:lang w:bidi="ar-EG"/>
              </w:rPr>
              <w:t>بُعد</w:t>
            </w:r>
            <w:r w:rsidRPr="00472F14">
              <w:rPr>
                <w:rFonts w:ascii="Traditional Arabic" w:hAnsi="Traditional Arabic" w:cs="Traditional Arabic"/>
                <w:b/>
                <w:bCs/>
                <w:rtl/>
                <w:lang w:bidi="ar-EG"/>
              </w:rPr>
              <w:t xml:space="preserve"> ككل</w:t>
            </w:r>
          </w:p>
        </w:tc>
        <w:tc>
          <w:tcPr>
            <w:tcW w:w="850" w:type="dxa"/>
            <w:shd w:val="clear" w:color="auto" w:fill="D9D9D9" w:themeFill="background1" w:themeFillShade="D9"/>
            <w:vAlign w:val="center"/>
          </w:tcPr>
          <w:p w14:paraId="4F577049" w14:textId="77777777" w:rsidR="0062724E" w:rsidRPr="00472F14" w:rsidRDefault="0062724E" w:rsidP="0025505A">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3.93</w:t>
            </w:r>
          </w:p>
        </w:tc>
        <w:tc>
          <w:tcPr>
            <w:tcW w:w="851" w:type="dxa"/>
            <w:shd w:val="clear" w:color="auto" w:fill="D9D9D9" w:themeFill="background1" w:themeFillShade="D9"/>
            <w:vAlign w:val="center"/>
          </w:tcPr>
          <w:p w14:paraId="687B71BD" w14:textId="77777777" w:rsidR="0062724E" w:rsidRPr="00472F14" w:rsidRDefault="0062724E" w:rsidP="0025505A">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0.80</w:t>
            </w:r>
          </w:p>
        </w:tc>
        <w:tc>
          <w:tcPr>
            <w:tcW w:w="702" w:type="dxa"/>
            <w:shd w:val="clear" w:color="auto" w:fill="D9D9D9" w:themeFill="background1" w:themeFillShade="D9"/>
            <w:vAlign w:val="center"/>
          </w:tcPr>
          <w:p w14:paraId="62C75BF7" w14:textId="77777777" w:rsidR="0062724E" w:rsidRPr="00472F14" w:rsidRDefault="0062724E" w:rsidP="0025505A">
            <w:pPr>
              <w:spacing w:after="12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مرتفع</w:t>
            </w:r>
          </w:p>
        </w:tc>
      </w:tr>
    </w:tbl>
    <w:p w14:paraId="06BA7815"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3A9D7860" w14:textId="237C8127" w:rsidR="0062724E" w:rsidRDefault="00E774EF" w:rsidP="0062724E">
      <w:pPr>
        <w:bidi/>
        <w:spacing w:after="120" w:line="240" w:lineRule="auto"/>
        <w:ind w:firstLine="357"/>
        <w:contextualSpacing/>
        <w:jc w:val="lowKashida"/>
        <w:rPr>
          <w:rFonts w:ascii="Traditional Arabic" w:hAnsi="Traditional Arabic" w:cs="Traditional Arabic"/>
          <w:color w:val="000000" w:themeColor="text1"/>
          <w:sz w:val="32"/>
          <w:szCs w:val="32"/>
          <w:rtl/>
          <w:lang w:bidi="ar-EG"/>
        </w:rPr>
      </w:pPr>
      <w:r w:rsidRPr="00DC25D1">
        <w:rPr>
          <w:rFonts w:ascii="Traditional Arabic" w:hAnsi="Traditional Arabic" w:cs="Traditional Arabic" w:hint="cs"/>
          <w:color w:val="000000" w:themeColor="text1"/>
          <w:sz w:val="32"/>
          <w:szCs w:val="32"/>
          <w:highlight w:val="yellow"/>
          <w:rtl/>
          <w:lang w:bidi="ar-EG"/>
        </w:rPr>
        <w:t>أوضحت</w:t>
      </w:r>
      <w:r w:rsidR="0062724E" w:rsidRPr="00DC25D1">
        <w:rPr>
          <w:rFonts w:ascii="Traditional Arabic" w:hAnsi="Traditional Arabic" w:cs="Traditional Arabic"/>
          <w:color w:val="000000" w:themeColor="text1"/>
          <w:sz w:val="32"/>
          <w:szCs w:val="32"/>
          <w:highlight w:val="yellow"/>
          <w:rtl/>
          <w:lang w:bidi="ar-EG"/>
        </w:rPr>
        <w:t xml:space="preserve"> نتائج الجدول</w:t>
      </w:r>
      <w:r w:rsidR="0062724E" w:rsidRPr="00DC25D1">
        <w:rPr>
          <w:rFonts w:ascii="Traditional Arabic" w:hAnsi="Traditional Arabic" w:cs="Traditional Arabic" w:hint="cs"/>
          <w:color w:val="000000" w:themeColor="text1"/>
          <w:sz w:val="32"/>
          <w:szCs w:val="32"/>
          <w:highlight w:val="yellow"/>
          <w:rtl/>
          <w:lang w:bidi="ar-EG"/>
        </w:rPr>
        <w:t xml:space="preserve"> رقم (</w:t>
      </w:r>
      <w:r w:rsidR="00236858" w:rsidRPr="00DC25D1">
        <w:rPr>
          <w:rFonts w:ascii="Traditional Arabic" w:hAnsi="Traditional Arabic" w:cs="Traditional Arabic" w:hint="cs"/>
          <w:color w:val="000000" w:themeColor="text1"/>
          <w:sz w:val="32"/>
          <w:szCs w:val="32"/>
          <w:highlight w:val="yellow"/>
          <w:rtl/>
          <w:lang w:bidi="ar-EG"/>
        </w:rPr>
        <w:t>8</w:t>
      </w:r>
      <w:r w:rsidR="0062724E" w:rsidRPr="00DC25D1">
        <w:rPr>
          <w:rFonts w:ascii="Traditional Arabic" w:hAnsi="Traditional Arabic" w:cs="Traditional Arabic" w:hint="cs"/>
          <w:color w:val="000000" w:themeColor="text1"/>
          <w:sz w:val="32"/>
          <w:szCs w:val="32"/>
          <w:highlight w:val="yellow"/>
          <w:rtl/>
          <w:lang w:bidi="ar-EG"/>
        </w:rPr>
        <w:t>)</w:t>
      </w:r>
      <w:r w:rsidR="0062724E" w:rsidRPr="00DC25D1">
        <w:rPr>
          <w:rFonts w:ascii="Traditional Arabic" w:hAnsi="Traditional Arabic" w:cs="Traditional Arabic"/>
          <w:color w:val="000000" w:themeColor="text1"/>
          <w:sz w:val="32"/>
          <w:szCs w:val="32"/>
          <w:highlight w:val="yellow"/>
          <w:rtl/>
          <w:lang w:bidi="ar-EG"/>
        </w:rPr>
        <w:t xml:space="preserve"> إلى أن</w:t>
      </w:r>
      <w:r w:rsidR="0062724E" w:rsidRPr="00B825B6">
        <w:rPr>
          <w:rFonts w:ascii="Traditional Arabic" w:hAnsi="Traditional Arabic" w:cs="Traditional Arabic"/>
          <w:color w:val="000000" w:themeColor="text1"/>
          <w:sz w:val="32"/>
          <w:szCs w:val="32"/>
          <w:rtl/>
          <w:lang w:bidi="ar-EG"/>
        </w:rPr>
        <w:t xml:space="preserve"> آراء عينة الدراسة حول </w:t>
      </w:r>
      <w:r w:rsidR="00725219">
        <w:rPr>
          <w:rFonts w:ascii="Traditional Arabic" w:hAnsi="Traditional Arabic" w:cs="Traditional Arabic"/>
          <w:color w:val="000000" w:themeColor="text1"/>
          <w:sz w:val="32"/>
          <w:szCs w:val="32"/>
          <w:rtl/>
          <w:lang w:bidi="ar-EG"/>
        </w:rPr>
        <w:t>بُعد</w:t>
      </w:r>
      <w:r w:rsidR="0062724E" w:rsidRPr="00B825B6">
        <w:rPr>
          <w:rFonts w:ascii="Traditional Arabic" w:hAnsi="Traditional Arabic" w:cs="Traditional Arabic"/>
          <w:color w:val="000000" w:themeColor="text1"/>
          <w:sz w:val="32"/>
          <w:szCs w:val="32"/>
          <w:rtl/>
          <w:lang w:bidi="ar-EG"/>
        </w:rPr>
        <w:t xml:space="preserve"> الترويج للخدمات الطبية عبر التطبيقات الذكية جاءت بمستوى مرتفع، حيث بلغ المتوسط الحسابي لل</w:t>
      </w:r>
      <w:r w:rsidR="00725219">
        <w:rPr>
          <w:rFonts w:ascii="Traditional Arabic" w:hAnsi="Traditional Arabic" w:cs="Traditional Arabic"/>
          <w:color w:val="000000" w:themeColor="text1"/>
          <w:sz w:val="32"/>
          <w:szCs w:val="32"/>
          <w:rtl/>
          <w:lang w:bidi="ar-EG"/>
        </w:rPr>
        <w:t>بُعد</w:t>
      </w:r>
      <w:r w:rsidR="0062724E" w:rsidRPr="00B825B6">
        <w:rPr>
          <w:rFonts w:ascii="Traditional Arabic" w:hAnsi="Traditional Arabic" w:cs="Traditional Arabic"/>
          <w:color w:val="000000" w:themeColor="text1"/>
          <w:sz w:val="32"/>
          <w:szCs w:val="32"/>
          <w:rtl/>
          <w:lang w:bidi="ar-EG"/>
        </w:rPr>
        <w:t xml:space="preserve"> ككل (3.93)، بانحراف معياري (0.80)</w:t>
      </w:r>
      <w:r w:rsidR="0062724E">
        <w:rPr>
          <w:rFonts w:ascii="Traditional Arabic" w:hAnsi="Traditional Arabic" w:cs="Traditional Arabic" w:hint="cs"/>
          <w:color w:val="000000" w:themeColor="text1"/>
          <w:sz w:val="32"/>
          <w:szCs w:val="32"/>
          <w:rtl/>
          <w:lang w:bidi="ar-EG"/>
        </w:rPr>
        <w:t>،</w:t>
      </w:r>
      <w:r w:rsidR="0062724E" w:rsidRPr="00B825B6">
        <w:rPr>
          <w:rFonts w:ascii="Traditional Arabic" w:hAnsi="Traditional Arabic" w:cs="Traditional Arabic" w:hint="cs"/>
          <w:color w:val="000000" w:themeColor="text1"/>
          <w:sz w:val="32"/>
          <w:szCs w:val="32"/>
          <w:rtl/>
          <w:lang w:bidi="ar-EG"/>
        </w:rPr>
        <w:t xml:space="preserve"> </w:t>
      </w:r>
      <w:r w:rsidR="0062724E">
        <w:rPr>
          <w:rFonts w:ascii="Traditional Arabic" w:hAnsi="Traditional Arabic" w:cs="Traditional Arabic" w:hint="cs"/>
          <w:color w:val="000000" w:themeColor="text1"/>
          <w:sz w:val="32"/>
          <w:szCs w:val="32"/>
          <w:rtl/>
          <w:lang w:bidi="ar-EG"/>
        </w:rPr>
        <w:t xml:space="preserve">ويتفق ذلك مع دراسة </w:t>
      </w:r>
      <w:r w:rsidR="0062724E" w:rsidRPr="00C55FC2">
        <w:rPr>
          <w:rFonts w:ascii="Traditional Arabic" w:hAnsi="Traditional Arabic" w:cs="Traditional Arabic"/>
          <w:color w:val="000000" w:themeColor="text1"/>
          <w:sz w:val="32"/>
          <w:szCs w:val="32"/>
          <w:rtl/>
          <w:lang w:bidi="ar-EG"/>
        </w:rPr>
        <w:t>الحربي وآخرون</w:t>
      </w:r>
      <w:r w:rsidR="00D84EB6">
        <w:rPr>
          <w:rFonts w:ascii="Traditional Arabic" w:hAnsi="Traditional Arabic" w:cs="Traditional Arabic"/>
          <w:color w:val="000000" w:themeColor="text1"/>
          <w:sz w:val="32"/>
          <w:szCs w:val="32"/>
          <w:rtl/>
          <w:lang w:bidi="ar-EG"/>
        </w:rPr>
        <w:t xml:space="preserve"> </w:t>
      </w:r>
      <w:r w:rsidR="0062724E" w:rsidRPr="00C55FC2">
        <w:rPr>
          <w:rFonts w:ascii="Traditional Arabic" w:hAnsi="Traditional Arabic" w:cs="Traditional Arabic"/>
          <w:color w:val="000000" w:themeColor="text1"/>
          <w:sz w:val="32"/>
          <w:szCs w:val="32"/>
          <w:lang w:bidi="ar-EG"/>
        </w:rPr>
        <w:t>Alharbi et al</w:t>
      </w:r>
      <w:r w:rsidR="0062724E" w:rsidRPr="00C55FC2">
        <w:rPr>
          <w:rFonts w:ascii="Traditional Arabic" w:hAnsi="Traditional Arabic" w:cs="Traditional Arabic"/>
          <w:color w:val="000000" w:themeColor="text1"/>
          <w:sz w:val="32"/>
          <w:szCs w:val="32"/>
          <w:rtl/>
          <w:lang w:bidi="ar-EG"/>
        </w:rPr>
        <w:t xml:space="preserve">(2021) </w:t>
      </w:r>
      <w:r w:rsidR="0062724E">
        <w:rPr>
          <w:rFonts w:ascii="Traditional Arabic" w:hAnsi="Traditional Arabic" w:cs="Traditional Arabic" w:hint="cs"/>
          <w:color w:val="000000" w:themeColor="text1"/>
          <w:sz w:val="32"/>
          <w:szCs w:val="32"/>
          <w:rtl/>
          <w:lang w:bidi="ar-EG"/>
        </w:rPr>
        <w:t xml:space="preserve">والتي </w:t>
      </w:r>
      <w:r w:rsidR="0062724E" w:rsidRPr="00C55FC2">
        <w:rPr>
          <w:rFonts w:ascii="Traditional Arabic" w:hAnsi="Traditional Arabic" w:cs="Traditional Arabic"/>
          <w:color w:val="000000" w:themeColor="text1"/>
          <w:sz w:val="32"/>
          <w:szCs w:val="32"/>
          <w:rtl/>
          <w:lang w:bidi="ar-EG"/>
        </w:rPr>
        <w:t>أظهرت النتائج تفوق مستخدمي التطبيق في سهولة الوصول إلى الخدمة ومستوى الرضا والكفاءة التشغيلية مقارنة بغير المستخدمين</w:t>
      </w:r>
      <w:r w:rsidR="0062724E">
        <w:rPr>
          <w:rFonts w:ascii="Traditional Arabic" w:hAnsi="Traditional Arabic" w:cs="Traditional Arabic" w:hint="cs"/>
          <w:color w:val="000000" w:themeColor="text1"/>
          <w:sz w:val="32"/>
          <w:szCs w:val="32"/>
          <w:rtl/>
          <w:lang w:bidi="ar-EG"/>
        </w:rPr>
        <w:t>،.</w:t>
      </w:r>
    </w:p>
    <w:p w14:paraId="461FBDF0" w14:textId="77777777" w:rsidR="0062724E" w:rsidRPr="00B825B6" w:rsidRDefault="0062724E" w:rsidP="0062724E">
      <w:pPr>
        <w:bidi/>
        <w:spacing w:after="120" w:line="240" w:lineRule="auto"/>
        <w:ind w:firstLine="357"/>
        <w:contextualSpacing/>
        <w:jc w:val="lowKashida"/>
        <w:rPr>
          <w:rFonts w:ascii="Traditional Arabic" w:hAnsi="Traditional Arabic" w:cs="Traditional Arabic"/>
          <w:color w:val="000000" w:themeColor="text1"/>
          <w:sz w:val="32"/>
          <w:szCs w:val="32"/>
          <w:lang w:bidi="ar-EG"/>
        </w:rPr>
      </w:pPr>
      <w:r w:rsidRPr="00B825B6">
        <w:rPr>
          <w:rFonts w:ascii="Traditional Arabic" w:hAnsi="Traditional Arabic" w:cs="Traditional Arabic"/>
          <w:color w:val="000000" w:themeColor="text1"/>
          <w:sz w:val="32"/>
          <w:szCs w:val="32"/>
          <w:rtl/>
          <w:lang w:bidi="ar-EG"/>
        </w:rPr>
        <w:t>كما أظهرت النتائج أن أعلى العبارات من حيث المتوسط الحسابي كانت كما يلي</w:t>
      </w:r>
      <w:r w:rsidRPr="00B825B6">
        <w:rPr>
          <w:rFonts w:ascii="Traditional Arabic" w:hAnsi="Traditional Arabic" w:cs="Traditional Arabic"/>
          <w:color w:val="000000" w:themeColor="text1"/>
          <w:sz w:val="32"/>
          <w:szCs w:val="32"/>
          <w:lang w:bidi="ar-EG"/>
        </w:rPr>
        <w:t>:</w:t>
      </w:r>
    </w:p>
    <w:p w14:paraId="4AC66978" w14:textId="77777777" w:rsidR="0062724E" w:rsidRPr="00472F14"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rtl/>
          <w:lang w:bidi="ar-EG"/>
        </w:rPr>
      </w:pPr>
      <w:r w:rsidRPr="00472F14">
        <w:rPr>
          <w:rFonts w:ascii="Traditional Arabic" w:hAnsi="Traditional Arabic" w:cs="Traditional Arabic"/>
          <w:color w:val="000000" w:themeColor="text1"/>
          <w:sz w:val="32"/>
          <w:szCs w:val="32"/>
          <w:rtl/>
          <w:lang w:bidi="ar-EG"/>
        </w:rPr>
        <w:t xml:space="preserve">جاءت </w:t>
      </w:r>
      <w:r>
        <w:rPr>
          <w:rFonts w:ascii="Traditional Arabic" w:hAnsi="Traditional Arabic" w:cs="Traditional Arabic" w:hint="cs"/>
          <w:color w:val="000000" w:themeColor="text1"/>
          <w:sz w:val="32"/>
          <w:szCs w:val="32"/>
          <w:rtl/>
          <w:lang w:bidi="ar-EG"/>
        </w:rPr>
        <w:t>في المرتبة الأولى</w:t>
      </w:r>
      <w:r w:rsidRPr="00472F14">
        <w:rPr>
          <w:rFonts w:ascii="Traditional Arabic" w:hAnsi="Traditional Arabic" w:cs="Traditional Arabic"/>
          <w:color w:val="000000" w:themeColor="text1"/>
          <w:sz w:val="32"/>
          <w:szCs w:val="32"/>
          <w:rtl/>
          <w:lang w:bidi="ar-EG"/>
        </w:rPr>
        <w:t xml:space="preserve"> الأول عبارة " يساعد التطبيق في تكوين صورة إيجابية عن المستشفى " بمتوسط حسابي (3.97) وانحراف معياري (0.86)، </w:t>
      </w:r>
      <w:r w:rsidRPr="00C55FC2">
        <w:rPr>
          <w:rFonts w:ascii="Traditional Arabic" w:hAnsi="Traditional Arabic" w:cs="Traditional Arabic"/>
          <w:color w:val="000000" w:themeColor="text1"/>
          <w:sz w:val="32"/>
          <w:szCs w:val="32"/>
          <w:rtl/>
          <w:lang w:bidi="ar-EG"/>
        </w:rPr>
        <w:t xml:space="preserve">وهو ما يؤكد وجود تجانس قوي وضيق في تشتت الآراء حول هذا الأثر. وتُعزى هذه النتيجة إلى أن جودة الخدمات الإلكترونية وسهولة التعامل مع التطبيق تسهم بشكل مباشر في تعزيز السمعة </w:t>
      </w:r>
      <w:r>
        <w:rPr>
          <w:rFonts w:ascii="Traditional Arabic" w:hAnsi="Traditional Arabic" w:cs="Traditional Arabic" w:hint="cs"/>
          <w:color w:val="000000" w:themeColor="text1"/>
          <w:sz w:val="32"/>
          <w:szCs w:val="32"/>
          <w:rtl/>
          <w:lang w:bidi="ar-EG"/>
        </w:rPr>
        <w:t xml:space="preserve">والصورة </w:t>
      </w:r>
      <w:r w:rsidRPr="00C55FC2">
        <w:rPr>
          <w:rFonts w:ascii="Traditional Arabic" w:hAnsi="Traditional Arabic" w:cs="Traditional Arabic"/>
          <w:color w:val="000000" w:themeColor="text1"/>
          <w:sz w:val="32"/>
          <w:szCs w:val="32"/>
          <w:rtl/>
          <w:lang w:bidi="ar-EG"/>
        </w:rPr>
        <w:t>المؤسسية للمستشفى وبناء انطباع ذهني حديث وموثوق لدى الم</w:t>
      </w:r>
      <w:r>
        <w:rPr>
          <w:rFonts w:ascii="Traditional Arabic" w:hAnsi="Traditional Arabic" w:cs="Traditional Arabic" w:hint="cs"/>
          <w:color w:val="000000" w:themeColor="text1"/>
          <w:sz w:val="32"/>
          <w:szCs w:val="32"/>
          <w:rtl/>
          <w:lang w:bidi="ar-EG"/>
        </w:rPr>
        <w:t>رضى</w:t>
      </w:r>
      <w:r w:rsidRPr="00C55FC2">
        <w:rPr>
          <w:rFonts w:ascii="Traditional Arabic" w:hAnsi="Traditional Arabic" w:cs="Traditional Arabic"/>
          <w:color w:val="000000" w:themeColor="text1"/>
          <w:sz w:val="32"/>
          <w:szCs w:val="32"/>
          <w:lang w:bidi="ar-EG"/>
        </w:rPr>
        <w:t>."</w:t>
      </w:r>
    </w:p>
    <w:p w14:paraId="38C8ECCC" w14:textId="77777777" w:rsidR="0062724E" w:rsidRPr="00472F14"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rtl/>
          <w:lang w:bidi="ar-EG"/>
        </w:rPr>
      </w:pPr>
      <w:r w:rsidRPr="00472F14">
        <w:rPr>
          <w:rFonts w:ascii="Traditional Arabic" w:hAnsi="Traditional Arabic" w:cs="Traditional Arabic"/>
          <w:color w:val="000000" w:themeColor="text1"/>
          <w:sz w:val="32"/>
          <w:szCs w:val="32"/>
          <w:rtl/>
          <w:lang w:bidi="ar-EG"/>
        </w:rPr>
        <w:t xml:space="preserve">جاءت </w:t>
      </w:r>
      <w:r>
        <w:rPr>
          <w:rFonts w:ascii="Traditional Arabic" w:hAnsi="Traditional Arabic" w:cs="Traditional Arabic" w:hint="cs"/>
          <w:color w:val="000000" w:themeColor="text1"/>
          <w:sz w:val="32"/>
          <w:szCs w:val="32"/>
          <w:rtl/>
          <w:lang w:bidi="ar-EG"/>
        </w:rPr>
        <w:t>في المرتبة الثانية</w:t>
      </w:r>
      <w:r w:rsidRPr="00472F14">
        <w:rPr>
          <w:rFonts w:ascii="Traditional Arabic" w:hAnsi="Traditional Arabic" w:cs="Traditional Arabic"/>
          <w:color w:val="000000" w:themeColor="text1"/>
          <w:sz w:val="32"/>
          <w:szCs w:val="32"/>
          <w:rtl/>
          <w:lang w:bidi="ar-EG"/>
        </w:rPr>
        <w:t xml:space="preserve"> عبارة " يوفر تطبيق المستشفى معلومات واضحة عن الخدمات الطبية المقدمة " بمتوسط حسابي (3.97) وانحراف معياري (0.93)،</w:t>
      </w:r>
      <w:r>
        <w:rPr>
          <w:rFonts w:ascii="Traditional Arabic" w:hAnsi="Traditional Arabic" w:cs="Traditional Arabic" w:hint="cs"/>
          <w:color w:val="000000" w:themeColor="text1"/>
          <w:sz w:val="32"/>
          <w:szCs w:val="32"/>
          <w:rtl/>
          <w:lang w:bidi="ar-EG"/>
        </w:rPr>
        <w:t xml:space="preserve"> ويعكس ذلك </w:t>
      </w:r>
      <w:r w:rsidRPr="00C55FC2">
        <w:rPr>
          <w:rFonts w:ascii="Traditional Arabic" w:hAnsi="Traditional Arabic" w:cs="Traditional Arabic"/>
          <w:color w:val="000000" w:themeColor="text1"/>
          <w:sz w:val="32"/>
          <w:szCs w:val="32"/>
          <w:rtl/>
          <w:lang w:bidi="ar-EG"/>
        </w:rPr>
        <w:t>نجاح إدارة المستشفى في صياغة محتوى التطبيق بطريقة سلسة ومفهومة، مما يتيح للمرضى والمراجعين التعرف على الخدمات المتاحة وتفاصيلها بسهولة، وهو ما يدعم التحول الرقمي الفعال للمؤسسة</w:t>
      </w:r>
      <w:r>
        <w:rPr>
          <w:rFonts w:ascii="Traditional Arabic" w:hAnsi="Traditional Arabic" w:cs="Traditional Arabic" w:hint="cs"/>
          <w:color w:val="000000" w:themeColor="text1"/>
          <w:sz w:val="32"/>
          <w:szCs w:val="32"/>
          <w:rtl/>
          <w:lang w:bidi="ar-EG"/>
        </w:rPr>
        <w:t>.</w:t>
      </w:r>
    </w:p>
    <w:p w14:paraId="0F311D89" w14:textId="7031DB27" w:rsidR="0062724E" w:rsidRPr="005450EE"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lang w:bidi="ar-EG"/>
        </w:rPr>
      </w:pPr>
      <w:r w:rsidRPr="00992B37">
        <w:rPr>
          <w:rFonts w:ascii="Traditional Arabic" w:hAnsi="Traditional Arabic" w:cs="Traditional Arabic"/>
          <w:color w:val="000000" w:themeColor="text1"/>
          <w:sz w:val="32"/>
          <w:szCs w:val="32"/>
          <w:rtl/>
          <w:lang w:bidi="ar-EG"/>
        </w:rPr>
        <w:t xml:space="preserve">في المقابل، جاءت عبارة </w:t>
      </w:r>
      <w:r w:rsidRPr="00472F14">
        <w:rPr>
          <w:rFonts w:ascii="Traditional Arabic" w:hAnsi="Traditional Arabic" w:cs="Traditional Arabic"/>
          <w:color w:val="000000" w:themeColor="text1"/>
          <w:sz w:val="32"/>
          <w:szCs w:val="32"/>
          <w:rtl/>
          <w:lang w:bidi="ar-EG"/>
        </w:rPr>
        <w:t>" يعزز التطبيق ثقتي بالخدمات الطبية المقدمة"</w:t>
      </w:r>
      <w:r>
        <w:rPr>
          <w:rFonts w:ascii="Traditional Arabic" w:hAnsi="Traditional Arabic" w:cs="Traditional Arabic" w:hint="cs"/>
          <w:color w:val="000000" w:themeColor="text1"/>
          <w:sz w:val="32"/>
          <w:szCs w:val="32"/>
          <w:rtl/>
          <w:lang w:bidi="ar-EG"/>
        </w:rPr>
        <w:t xml:space="preserve"> في المرتبة الأخيرة مسجلة أقل متوسط حسابي بين عبارات هذا ال</w:t>
      </w:r>
      <w:r w:rsidR="00725219">
        <w:rPr>
          <w:rFonts w:ascii="Traditional Arabic" w:hAnsi="Traditional Arabic" w:cs="Traditional Arabic" w:hint="cs"/>
          <w:color w:val="000000" w:themeColor="text1"/>
          <w:sz w:val="32"/>
          <w:szCs w:val="32"/>
          <w:rtl/>
          <w:lang w:bidi="ar-EG"/>
        </w:rPr>
        <w:t>بُعد</w:t>
      </w:r>
      <w:r>
        <w:rPr>
          <w:rFonts w:ascii="Traditional Arabic" w:hAnsi="Traditional Arabic" w:cs="Traditional Arabic" w:hint="cs"/>
          <w:color w:val="000000" w:themeColor="text1"/>
          <w:sz w:val="32"/>
          <w:szCs w:val="32"/>
          <w:rtl/>
          <w:lang w:bidi="ar-EG"/>
        </w:rPr>
        <w:t>، حيث بلغ</w:t>
      </w:r>
      <w:r w:rsidRPr="00472F14">
        <w:rPr>
          <w:rFonts w:ascii="Traditional Arabic" w:hAnsi="Traditional Arabic" w:cs="Traditional Arabic"/>
          <w:color w:val="000000" w:themeColor="text1"/>
          <w:sz w:val="32"/>
          <w:szCs w:val="32"/>
          <w:rtl/>
          <w:lang w:bidi="ar-EG"/>
        </w:rPr>
        <w:t xml:space="preserve"> (3.87) وانحراف معياري (0.95)،</w:t>
      </w:r>
      <w:r>
        <w:rPr>
          <w:rFonts w:ascii="Traditional Arabic" w:hAnsi="Traditional Arabic" w:cs="Traditional Arabic" w:hint="cs"/>
          <w:color w:val="000000" w:themeColor="text1"/>
          <w:sz w:val="32"/>
          <w:szCs w:val="32"/>
          <w:rtl/>
          <w:lang w:bidi="ar-EG"/>
        </w:rPr>
        <w:t xml:space="preserve"> ويؤكد ذلك أن دور </w:t>
      </w:r>
      <w:r w:rsidRPr="00707079">
        <w:rPr>
          <w:rFonts w:ascii="Traditional Arabic" w:hAnsi="Traditional Arabic" w:cs="Traditional Arabic"/>
          <w:color w:val="000000" w:themeColor="text1"/>
          <w:sz w:val="32"/>
          <w:szCs w:val="32"/>
          <w:rtl/>
          <w:lang w:bidi="ar-EG"/>
        </w:rPr>
        <w:t>التطبيق ينتقل من مجرد أداة تقنية أو معلوماتية إلى وسيلة لبناء الولاء والاطمئنان تجاه المنظومة الطبية ككل</w:t>
      </w:r>
      <w:r>
        <w:rPr>
          <w:rFonts w:ascii="Traditional Arabic" w:hAnsi="Traditional Arabic" w:cs="Traditional Arabic" w:hint="cs"/>
          <w:color w:val="000000" w:themeColor="text1"/>
          <w:sz w:val="32"/>
          <w:szCs w:val="32"/>
          <w:rtl/>
          <w:lang w:bidi="ar-EG"/>
        </w:rPr>
        <w:t xml:space="preserve">، </w:t>
      </w:r>
      <w:r w:rsidRPr="005450EE">
        <w:rPr>
          <w:rFonts w:ascii="Traditional Arabic" w:hAnsi="Traditional Arabic" w:cs="Traditional Arabic" w:hint="cs"/>
          <w:color w:val="000000" w:themeColor="text1"/>
          <w:sz w:val="32"/>
          <w:szCs w:val="32"/>
          <w:rtl/>
          <w:lang w:bidi="ar-EG"/>
        </w:rPr>
        <w:t xml:space="preserve">كما </w:t>
      </w:r>
      <w:r w:rsidRPr="005450EE">
        <w:rPr>
          <w:rFonts w:ascii="Traditional Arabic" w:hAnsi="Traditional Arabic" w:cs="Traditional Arabic"/>
          <w:color w:val="000000" w:themeColor="text1"/>
          <w:sz w:val="32"/>
          <w:szCs w:val="32"/>
          <w:rtl/>
          <w:lang w:bidi="ar-EG"/>
        </w:rPr>
        <w:t>تقيس ال</w:t>
      </w:r>
      <w:r w:rsidR="00725219">
        <w:rPr>
          <w:rFonts w:ascii="Traditional Arabic" w:hAnsi="Traditional Arabic" w:cs="Traditional Arabic"/>
          <w:color w:val="000000" w:themeColor="text1"/>
          <w:sz w:val="32"/>
          <w:szCs w:val="32"/>
          <w:rtl/>
          <w:lang w:bidi="ar-EG"/>
        </w:rPr>
        <w:t>بُعد</w:t>
      </w:r>
      <w:r w:rsidRPr="005450EE">
        <w:rPr>
          <w:rFonts w:ascii="Traditional Arabic" w:hAnsi="Traditional Arabic" w:cs="Traditional Arabic"/>
          <w:color w:val="000000" w:themeColor="text1"/>
          <w:sz w:val="32"/>
          <w:szCs w:val="32"/>
          <w:rtl/>
          <w:lang w:bidi="ar-EG"/>
        </w:rPr>
        <w:t xml:space="preserve"> النفسي والأثر طويل المدى للتطبيق الإلكتروني؛ حيث إن دقة المواعيد، ووضوح المعلومات، وسهولة التواصل عبر التطبيق تنعكس طردياً على مستوى أمان المريض وموثوقيته في الكفاءة الطبية للمستشفى، مما يحول التطبيق من مجرد نافذة خدمية إلى أداة استراتيجية لتعزيز الفعالية وبناء جسور الثقة مع المستفيدين</w:t>
      </w:r>
      <w:r w:rsidRPr="005450EE">
        <w:rPr>
          <w:rFonts w:ascii="Traditional Arabic" w:hAnsi="Traditional Arabic" w:cs="Traditional Arabic"/>
          <w:color w:val="000000" w:themeColor="text1"/>
          <w:sz w:val="32"/>
          <w:szCs w:val="32"/>
          <w:lang w:bidi="ar-EG"/>
        </w:rPr>
        <w:t>."</w:t>
      </w:r>
    </w:p>
    <w:p w14:paraId="6A46D8EC" w14:textId="058D13A5" w:rsidR="0062724E" w:rsidRPr="00472F14" w:rsidRDefault="0062724E" w:rsidP="0062724E">
      <w:pPr>
        <w:bidi/>
        <w:spacing w:after="120" w:line="240" w:lineRule="auto"/>
        <w:ind w:left="360"/>
        <w:jc w:val="center"/>
        <w:rPr>
          <w:rFonts w:ascii="Traditional Arabic" w:hAnsi="Traditional Arabic" w:cs="Traditional Arabic"/>
          <w:lang w:bidi="ar-EG"/>
        </w:rPr>
      </w:pPr>
      <w:r w:rsidRPr="00A54D9E">
        <w:rPr>
          <w:rFonts w:ascii="Traditional Arabic" w:hAnsi="Traditional Arabic" w:cs="Traditional Arabic"/>
          <w:noProof/>
          <w:sz w:val="24"/>
          <w:szCs w:val="24"/>
          <w:rtl/>
        </w:rPr>
        <mc:AlternateContent>
          <mc:Choice Requires="wps">
            <w:drawing>
              <wp:anchor distT="0" distB="0" distL="114300" distR="114300" simplePos="0" relativeHeight="251696128" behindDoc="0" locked="0" layoutInCell="1" allowOverlap="1" wp14:anchorId="011D2C81" wp14:editId="5740F221">
                <wp:simplePos x="0" y="0"/>
                <wp:positionH relativeFrom="column">
                  <wp:posOffset>-765810</wp:posOffset>
                </wp:positionH>
                <wp:positionV relativeFrom="paragraph">
                  <wp:posOffset>156210</wp:posOffset>
                </wp:positionV>
                <wp:extent cx="819150" cy="371475"/>
                <wp:effectExtent l="0" t="0" r="0" b="9525"/>
                <wp:wrapNone/>
                <wp:docPr id="2"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F09EE0" w14:textId="77777777" w:rsidR="0025505A" w:rsidRDefault="0025505A" w:rsidP="0062724E">
                            <w:pPr>
                              <w:jc w:val="center"/>
                            </w:pP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1D2C81" id="_x0000_s1049" style="position:absolute;left:0;text-align:left;margin-left:-60.3pt;margin-top:12.3pt;width:64.5pt;height:29.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lyl8AEAAMUDAAAOAAAAZHJzL2Uyb0RvYy54bWysU8Fu2zAMvQ/YPwi6L47TZGmNOEXRosOA&#10;bi3W9QNkWYqF2aJGKbGzrx8lJ1m63YpdBFGknt57pFbXQ9eynUJvwJY8n0w5U1ZCbeym5C/f7z9c&#10;cuaDsLVowaqS75Xn1+v371a9K9QMGmhrhYxArC96V/ImBFdkmZeN6oSfgFOWkhqwE4FC3GQ1ip7Q&#10;uzabTacfsx6wdghSeU+nd2OSrxO+1kqGR629CqwtOXELacW0VnHN1itRbFC4xsgDDfEGFp0wlh49&#10;Qd2JINgWzT9QnZEIHnSYSOgy0NpIlTSQmnz6l5rnRjiVtJA53p1s8v8PVn7dPSEzdclnnFnRUYu+&#10;kWnCblrFFnn0p3e+oLJn94RRoXcPIH94ZuG2oTJ1gwh9o0RNrFJ99upCDDxdZVX/BWqCF9sAyapB&#10;YxcByQQ2pI7sTx1RQ2CSDi/zq3xBfZOUuljm8+UiMspEcbzs0IdPCjoWNyVH4p7Axe7Bh7H0WBLf&#10;snBv2jY1vbWvDggzniTyke+oOwzVMLpzcbSignpPchDGWaLZp00D+Iuznuao5P7nVqDirP1syZKr&#10;fD6Pg5eC+WI5owDPM9V5RlhJUCUPnI3b2zAO69ah2TT0Up7kWbghG7VJEqPFI6sDf5qVZNJhruMw&#10;nsep6s/vW/8GAAD//wMAUEsDBBQABgAIAAAAIQBr8Cqm3wAAAAgBAAAPAAAAZHJzL2Rvd25yZXYu&#10;eG1sTI/BSsNAEIbvgu+wjOBF2k1iKSXNpkhBLCIUU+15m50mwexsmt0m8e0dT3r6Gebjn2+yzWRb&#10;MWDvG0cK4nkEAql0pqFKwcfhebYC4YMmo1tHqOAbPWzy25tMp8aN9I5DESrBJeRTraAOoUul9GWN&#10;Vvu565B4d3a91YHHvpKm1yOX21YmUbSUVjfEF2rd4bbG8qu4WgVjuR+Oh7cXuX847hxddpdt8fmq&#10;1P3d9LQGEXAKfzD86rM65Ox0clcyXrQKZnESLZlVkCw4mVgtQJw4HmOQeSb/P5D/AAAA//8DAFBL&#10;AQItABQABgAIAAAAIQC2gziS/gAAAOEBAAATAAAAAAAAAAAAAAAAAAAAAABbQ29udGVudF9UeXBl&#10;c10ueG1sUEsBAi0AFAAGAAgAAAAhADj9If/WAAAAlAEAAAsAAAAAAAAAAAAAAAAALwEAAF9yZWxz&#10;Ly5yZWxzUEsBAi0AFAAGAAgAAAAhAE/eXKXwAQAAxQMAAA4AAAAAAAAAAAAAAAAALgIAAGRycy9l&#10;Mm9Eb2MueG1sUEsBAi0AFAAGAAgAAAAhAGvwKqbfAAAACAEAAA8AAAAAAAAAAAAAAAAASgQAAGRy&#10;cy9kb3ducmV2LnhtbFBLBQYAAAAABAAEAPMAAABWBQAAAAA=&#10;" filled="f" stroked="f">
                <v:textbox>
                  <w:txbxContent>
                    <w:p w14:paraId="63F09EE0" w14:textId="77777777" w:rsidR="0025505A" w:rsidRDefault="0025505A" w:rsidP="0062724E">
                      <w:pPr>
                        <w:jc w:val="center"/>
                      </w:pPr>
                      <w:r>
                        <w:rPr>
                          <w:rFonts w:cs="Simplified Arabic" w:hint="cs"/>
                          <w:sz w:val="28"/>
                          <w:szCs w:val="28"/>
                          <w:rtl/>
                        </w:rPr>
                        <w:t>ن=385</w:t>
                      </w:r>
                    </w:p>
                  </w:txbxContent>
                </v:textbox>
              </v:rect>
            </w:pict>
          </mc:Fallback>
        </mc:AlternateContent>
      </w:r>
      <w:r w:rsidRPr="00A54D9E">
        <w:rPr>
          <w:rFonts w:ascii="Traditional Arabic" w:hAnsi="Traditional Arabic" w:cs="Traditional Arabic"/>
          <w:b/>
          <w:bCs/>
          <w:sz w:val="32"/>
          <w:szCs w:val="32"/>
          <w:rtl/>
          <w:lang w:bidi="ar-EG"/>
        </w:rPr>
        <w:t>جدول</w:t>
      </w:r>
      <w:r w:rsidRPr="00A54D9E">
        <w:rPr>
          <w:rFonts w:ascii="Traditional Arabic" w:hAnsi="Traditional Arabic" w:cs="Traditional Arabic"/>
          <w:b/>
          <w:bCs/>
          <w:sz w:val="32"/>
          <w:szCs w:val="32"/>
          <w:rtl/>
        </w:rPr>
        <w:t xml:space="preserve"> رقم (</w:t>
      </w:r>
      <w:r w:rsidR="00236858">
        <w:rPr>
          <w:rFonts w:ascii="Traditional Arabic" w:hAnsi="Traditional Arabic" w:cs="Traditional Arabic" w:hint="cs"/>
          <w:b/>
          <w:bCs/>
          <w:sz w:val="32"/>
          <w:szCs w:val="32"/>
          <w:rtl/>
        </w:rPr>
        <w:t>9</w:t>
      </w:r>
      <w:r w:rsidRPr="00A54D9E">
        <w:rPr>
          <w:rFonts w:ascii="Traditional Arabic" w:hAnsi="Traditional Arabic" w:cs="Traditional Arabic"/>
          <w:b/>
          <w:bCs/>
          <w:sz w:val="32"/>
          <w:szCs w:val="32"/>
          <w:rtl/>
        </w:rPr>
        <w:t xml:space="preserve">) يوضح </w:t>
      </w:r>
      <w:r w:rsidR="00725219">
        <w:rPr>
          <w:rFonts w:ascii="Traditional Arabic" w:hAnsi="Traditional Arabic" w:cs="Traditional Arabic"/>
          <w:b/>
          <w:bCs/>
          <w:sz w:val="32"/>
          <w:szCs w:val="32"/>
          <w:rtl/>
        </w:rPr>
        <w:t>بُعد</w:t>
      </w:r>
      <w:r w:rsidRPr="00A54D9E">
        <w:rPr>
          <w:rFonts w:ascii="Traditional Arabic" w:hAnsi="Traditional Arabic" w:cs="Traditional Arabic"/>
          <w:b/>
          <w:bCs/>
          <w:sz w:val="32"/>
          <w:szCs w:val="32"/>
          <w:rtl/>
        </w:rPr>
        <w:t xml:space="preserve"> التفاعل المباشر مع المرضى</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767"/>
        <w:gridCol w:w="709"/>
        <w:gridCol w:w="567"/>
        <w:gridCol w:w="709"/>
        <w:gridCol w:w="708"/>
        <w:gridCol w:w="709"/>
        <w:gridCol w:w="701"/>
        <w:gridCol w:w="850"/>
        <w:gridCol w:w="851"/>
        <w:gridCol w:w="702"/>
      </w:tblGrid>
      <w:tr w:rsidR="0062724E" w:rsidRPr="00472F14" w14:paraId="1C7C6874" w14:textId="77777777" w:rsidTr="0025505A">
        <w:trPr>
          <w:trHeight w:val="324"/>
        </w:trPr>
        <w:tc>
          <w:tcPr>
            <w:tcW w:w="490" w:type="dxa"/>
            <w:vMerge w:val="restart"/>
            <w:shd w:val="clear" w:color="auto" w:fill="D9D9D9" w:themeFill="background1" w:themeFillShade="D9"/>
            <w:vAlign w:val="center"/>
          </w:tcPr>
          <w:p w14:paraId="3AFCD2DE" w14:textId="77777777" w:rsidR="0062724E" w:rsidRPr="00472F14" w:rsidRDefault="0062724E" w:rsidP="0025505A">
            <w:pPr>
              <w:pStyle w:val="ListParagraph"/>
              <w:spacing w:after="120" w:line="240" w:lineRule="auto"/>
              <w:jc w:val="center"/>
              <w:rPr>
                <w:rFonts w:ascii="Traditional Arabic" w:hAnsi="Traditional Arabic" w:cs="Traditional Arabic"/>
                <w:b/>
                <w:bCs/>
                <w:lang w:bidi="ar-EG"/>
              </w:rPr>
            </w:pPr>
          </w:p>
        </w:tc>
        <w:tc>
          <w:tcPr>
            <w:tcW w:w="3767" w:type="dxa"/>
            <w:vMerge w:val="restart"/>
            <w:shd w:val="clear" w:color="auto" w:fill="D9D9D9" w:themeFill="background1" w:themeFillShade="D9"/>
            <w:vAlign w:val="center"/>
            <w:hideMark/>
          </w:tcPr>
          <w:p w14:paraId="10324F2A" w14:textId="3629F8FC" w:rsidR="0062724E" w:rsidRPr="00472F14" w:rsidRDefault="00725219" w:rsidP="0025505A">
            <w:pPr>
              <w:spacing w:after="120" w:line="240" w:lineRule="auto"/>
              <w:contextualSpacing/>
              <w:jc w:val="center"/>
              <w:rPr>
                <w:rFonts w:ascii="Traditional Arabic" w:hAnsi="Traditional Arabic" w:cs="Traditional Arabic"/>
                <w:b/>
                <w:bCs/>
                <w:color w:val="000000"/>
                <w:lang w:bidi="ar-EG"/>
              </w:rPr>
            </w:pPr>
            <w:r>
              <w:rPr>
                <w:rFonts w:ascii="Traditional Arabic" w:hAnsi="Traditional Arabic" w:cs="Traditional Arabic"/>
                <w:b/>
                <w:bCs/>
                <w:sz w:val="28"/>
                <w:szCs w:val="28"/>
                <w:rtl/>
              </w:rPr>
              <w:t>بُعد</w:t>
            </w:r>
            <w:r w:rsidR="0062724E" w:rsidRPr="00472F14">
              <w:rPr>
                <w:rFonts w:ascii="Traditional Arabic" w:hAnsi="Traditional Arabic" w:cs="Traditional Arabic"/>
                <w:b/>
                <w:bCs/>
                <w:sz w:val="28"/>
                <w:szCs w:val="28"/>
                <w:rtl/>
              </w:rPr>
              <w:t xml:space="preserve"> </w:t>
            </w:r>
            <w:r w:rsidR="0062724E" w:rsidRPr="00472F14">
              <w:rPr>
                <w:rFonts w:ascii="Traditional Arabic" w:hAnsi="Traditional Arabic" w:cs="Traditional Arabic"/>
                <w:b/>
                <w:bCs/>
                <w:rtl/>
              </w:rPr>
              <w:t xml:space="preserve">التفاعل المباشر مع </w:t>
            </w:r>
            <w:r w:rsidR="0062724E">
              <w:rPr>
                <w:rFonts w:ascii="Traditional Arabic" w:hAnsi="Traditional Arabic" w:cs="Traditional Arabic"/>
                <w:b/>
                <w:bCs/>
                <w:rtl/>
              </w:rPr>
              <w:t>المرضى</w:t>
            </w:r>
          </w:p>
        </w:tc>
        <w:tc>
          <w:tcPr>
            <w:tcW w:w="3402" w:type="dxa"/>
            <w:gridSpan w:val="5"/>
            <w:tcBorders>
              <w:bottom w:val="single" w:sz="4" w:space="0" w:color="auto"/>
            </w:tcBorders>
            <w:shd w:val="clear" w:color="auto" w:fill="D9D9D9" w:themeFill="background1" w:themeFillShade="D9"/>
            <w:vAlign w:val="center"/>
          </w:tcPr>
          <w:p w14:paraId="7513C0CB"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rtl/>
                <w:lang w:bidi="ar-EG"/>
              </w:rPr>
              <w:t>الاستجابات</w:t>
            </w:r>
            <w:r w:rsidRPr="00472F14">
              <w:rPr>
                <w:rFonts w:ascii="Traditional Arabic" w:hAnsi="Traditional Arabic" w:cs="Traditional Arabic"/>
                <w:b/>
                <w:bCs/>
                <w:color w:val="000000"/>
                <w:sz w:val="20"/>
                <w:szCs w:val="20"/>
                <w:rtl/>
                <w:lang w:bidi="ar-EG"/>
              </w:rPr>
              <w:t xml:space="preserve"> </w:t>
            </w:r>
          </w:p>
        </w:tc>
        <w:tc>
          <w:tcPr>
            <w:tcW w:w="701" w:type="dxa"/>
            <w:vMerge w:val="restart"/>
            <w:shd w:val="clear" w:color="auto" w:fill="D9D9D9" w:themeFill="background1" w:themeFillShade="D9"/>
            <w:vAlign w:val="center"/>
          </w:tcPr>
          <w:p w14:paraId="11D810FA"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مجموع الأوزان</w:t>
            </w:r>
          </w:p>
        </w:tc>
        <w:tc>
          <w:tcPr>
            <w:tcW w:w="850" w:type="dxa"/>
            <w:vMerge w:val="restart"/>
            <w:shd w:val="clear" w:color="auto" w:fill="D9D9D9" w:themeFill="background1" w:themeFillShade="D9"/>
            <w:vAlign w:val="center"/>
            <w:hideMark/>
          </w:tcPr>
          <w:p w14:paraId="29100995"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المتوسط الحسابي</w:t>
            </w:r>
          </w:p>
        </w:tc>
        <w:tc>
          <w:tcPr>
            <w:tcW w:w="851" w:type="dxa"/>
            <w:vMerge w:val="restart"/>
            <w:shd w:val="clear" w:color="auto" w:fill="D9D9D9" w:themeFill="background1" w:themeFillShade="D9"/>
            <w:vAlign w:val="center"/>
            <w:hideMark/>
          </w:tcPr>
          <w:p w14:paraId="674C6CE6"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الانحراف المعياري</w:t>
            </w:r>
          </w:p>
        </w:tc>
        <w:tc>
          <w:tcPr>
            <w:tcW w:w="702" w:type="dxa"/>
            <w:vMerge w:val="restart"/>
            <w:shd w:val="clear" w:color="auto" w:fill="D9D9D9" w:themeFill="background1" w:themeFillShade="D9"/>
            <w:textDirection w:val="btLr"/>
            <w:vAlign w:val="center"/>
            <w:hideMark/>
          </w:tcPr>
          <w:p w14:paraId="79FA903D" w14:textId="77777777" w:rsidR="0062724E" w:rsidRPr="00472F14" w:rsidRDefault="0062724E" w:rsidP="0025505A">
            <w:pPr>
              <w:spacing w:after="120" w:line="240" w:lineRule="auto"/>
              <w:ind w:left="113" w:right="113"/>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الترتيب</w:t>
            </w:r>
          </w:p>
        </w:tc>
      </w:tr>
      <w:tr w:rsidR="0062724E" w:rsidRPr="00472F14" w14:paraId="3D904B2B" w14:textId="77777777" w:rsidTr="0025505A">
        <w:trPr>
          <w:trHeight w:val="175"/>
        </w:trPr>
        <w:tc>
          <w:tcPr>
            <w:tcW w:w="490" w:type="dxa"/>
            <w:vMerge/>
            <w:vAlign w:val="center"/>
          </w:tcPr>
          <w:p w14:paraId="6BBFDA04"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3767" w:type="dxa"/>
            <w:vMerge/>
            <w:vAlign w:val="center"/>
            <w:hideMark/>
          </w:tcPr>
          <w:p w14:paraId="3A1BCE47"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709" w:type="dxa"/>
            <w:shd w:val="clear" w:color="auto" w:fill="D9D9D9" w:themeFill="background1" w:themeFillShade="D9"/>
            <w:vAlign w:val="center"/>
            <w:hideMark/>
          </w:tcPr>
          <w:p w14:paraId="57C55953"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أوافق بشدة</w:t>
            </w:r>
          </w:p>
        </w:tc>
        <w:tc>
          <w:tcPr>
            <w:tcW w:w="567" w:type="dxa"/>
            <w:shd w:val="clear" w:color="auto" w:fill="D9D9D9" w:themeFill="background1" w:themeFillShade="D9"/>
            <w:vAlign w:val="center"/>
          </w:tcPr>
          <w:p w14:paraId="4900B5B2"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أوافق</w:t>
            </w:r>
          </w:p>
        </w:tc>
        <w:tc>
          <w:tcPr>
            <w:tcW w:w="709" w:type="dxa"/>
            <w:shd w:val="clear" w:color="auto" w:fill="D9D9D9" w:themeFill="background1" w:themeFillShade="D9"/>
            <w:vAlign w:val="center"/>
          </w:tcPr>
          <w:p w14:paraId="3B4740C3"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محايد</w:t>
            </w:r>
          </w:p>
        </w:tc>
        <w:tc>
          <w:tcPr>
            <w:tcW w:w="708" w:type="dxa"/>
            <w:shd w:val="clear" w:color="auto" w:fill="D9D9D9" w:themeFill="background1" w:themeFillShade="D9"/>
            <w:vAlign w:val="center"/>
            <w:hideMark/>
          </w:tcPr>
          <w:p w14:paraId="378C3D2D"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 xml:space="preserve">لا أوافق </w:t>
            </w:r>
          </w:p>
        </w:tc>
        <w:tc>
          <w:tcPr>
            <w:tcW w:w="709" w:type="dxa"/>
            <w:shd w:val="clear" w:color="auto" w:fill="D9D9D9" w:themeFill="background1" w:themeFillShade="D9"/>
            <w:vAlign w:val="center"/>
            <w:hideMark/>
          </w:tcPr>
          <w:p w14:paraId="1A13B400"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18"/>
                <w:szCs w:val="18"/>
                <w:lang w:bidi="ar-EG"/>
              </w:rPr>
            </w:pPr>
            <w:r w:rsidRPr="00472F14">
              <w:rPr>
                <w:rFonts w:ascii="Traditional Arabic" w:hAnsi="Traditional Arabic" w:cs="Traditional Arabic"/>
                <w:b/>
                <w:bCs/>
                <w:color w:val="000000"/>
                <w:sz w:val="18"/>
                <w:szCs w:val="18"/>
                <w:rtl/>
                <w:lang w:bidi="ar-EG"/>
              </w:rPr>
              <w:t>لا أوافق بشدة</w:t>
            </w:r>
          </w:p>
        </w:tc>
        <w:tc>
          <w:tcPr>
            <w:tcW w:w="701" w:type="dxa"/>
            <w:vMerge/>
            <w:vAlign w:val="center"/>
            <w:hideMark/>
          </w:tcPr>
          <w:p w14:paraId="00ED36E0"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0" w:type="dxa"/>
            <w:vMerge/>
            <w:vAlign w:val="center"/>
            <w:hideMark/>
          </w:tcPr>
          <w:p w14:paraId="275EDECE"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1" w:type="dxa"/>
            <w:vMerge/>
            <w:vAlign w:val="center"/>
            <w:hideMark/>
          </w:tcPr>
          <w:p w14:paraId="7D965DD9"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702" w:type="dxa"/>
            <w:vMerge/>
            <w:vAlign w:val="center"/>
            <w:hideMark/>
          </w:tcPr>
          <w:p w14:paraId="0C9B5172"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r>
      <w:tr w:rsidR="0062724E" w:rsidRPr="00472F14" w14:paraId="25B950EE" w14:textId="77777777" w:rsidTr="0025505A">
        <w:trPr>
          <w:trHeight w:val="284"/>
        </w:trPr>
        <w:tc>
          <w:tcPr>
            <w:tcW w:w="490" w:type="dxa"/>
            <w:vAlign w:val="center"/>
          </w:tcPr>
          <w:p w14:paraId="63A098C5"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1</w:t>
            </w:r>
          </w:p>
        </w:tc>
        <w:tc>
          <w:tcPr>
            <w:tcW w:w="3767" w:type="dxa"/>
          </w:tcPr>
          <w:p w14:paraId="2311A9D7"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يتيح التطبيق التواصل السريع مع المستشفى</w:t>
            </w:r>
          </w:p>
        </w:tc>
        <w:tc>
          <w:tcPr>
            <w:tcW w:w="709" w:type="dxa"/>
            <w:vAlign w:val="center"/>
          </w:tcPr>
          <w:p w14:paraId="77AD62A3"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76</w:t>
            </w:r>
          </w:p>
        </w:tc>
        <w:tc>
          <w:tcPr>
            <w:tcW w:w="567" w:type="dxa"/>
            <w:vAlign w:val="center"/>
          </w:tcPr>
          <w:p w14:paraId="51ADF6A2"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194</w:t>
            </w:r>
          </w:p>
        </w:tc>
        <w:tc>
          <w:tcPr>
            <w:tcW w:w="709" w:type="dxa"/>
            <w:vAlign w:val="center"/>
          </w:tcPr>
          <w:p w14:paraId="19DB8297"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68</w:t>
            </w:r>
          </w:p>
        </w:tc>
        <w:tc>
          <w:tcPr>
            <w:tcW w:w="708" w:type="dxa"/>
            <w:vAlign w:val="center"/>
          </w:tcPr>
          <w:p w14:paraId="152D9740"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29</w:t>
            </w:r>
          </w:p>
        </w:tc>
        <w:tc>
          <w:tcPr>
            <w:tcW w:w="709" w:type="dxa"/>
            <w:vAlign w:val="center"/>
          </w:tcPr>
          <w:p w14:paraId="1110352A"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18</w:t>
            </w:r>
          </w:p>
        </w:tc>
        <w:tc>
          <w:tcPr>
            <w:tcW w:w="701" w:type="dxa"/>
            <w:vAlign w:val="center"/>
          </w:tcPr>
          <w:p w14:paraId="35D4479A"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1436</w:t>
            </w:r>
          </w:p>
        </w:tc>
        <w:tc>
          <w:tcPr>
            <w:tcW w:w="850" w:type="dxa"/>
            <w:vAlign w:val="center"/>
          </w:tcPr>
          <w:p w14:paraId="2BCBB364"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3.73</w:t>
            </w:r>
          </w:p>
        </w:tc>
        <w:tc>
          <w:tcPr>
            <w:tcW w:w="851" w:type="dxa"/>
            <w:vAlign w:val="center"/>
          </w:tcPr>
          <w:p w14:paraId="40ADD201"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1.01</w:t>
            </w:r>
          </w:p>
        </w:tc>
        <w:tc>
          <w:tcPr>
            <w:tcW w:w="702" w:type="dxa"/>
            <w:vAlign w:val="center"/>
          </w:tcPr>
          <w:p w14:paraId="675E3F8F"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w:t>
            </w:r>
          </w:p>
        </w:tc>
      </w:tr>
      <w:tr w:rsidR="0062724E" w:rsidRPr="00472F14" w14:paraId="7630EA60" w14:textId="77777777" w:rsidTr="0025505A">
        <w:trPr>
          <w:trHeight w:val="533"/>
        </w:trPr>
        <w:tc>
          <w:tcPr>
            <w:tcW w:w="490" w:type="dxa"/>
            <w:vAlign w:val="center"/>
          </w:tcPr>
          <w:p w14:paraId="5162773A"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2</w:t>
            </w:r>
          </w:p>
        </w:tc>
        <w:tc>
          <w:tcPr>
            <w:tcW w:w="3767" w:type="dxa"/>
          </w:tcPr>
          <w:p w14:paraId="4984D1D3"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يسهم التطبيق في سرعة الاستجابة للاستفسارات</w:t>
            </w:r>
          </w:p>
        </w:tc>
        <w:tc>
          <w:tcPr>
            <w:tcW w:w="709" w:type="dxa"/>
            <w:vAlign w:val="center"/>
          </w:tcPr>
          <w:p w14:paraId="077258C2"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59</w:t>
            </w:r>
          </w:p>
        </w:tc>
        <w:tc>
          <w:tcPr>
            <w:tcW w:w="567" w:type="dxa"/>
            <w:vAlign w:val="center"/>
          </w:tcPr>
          <w:p w14:paraId="48C3BA6E"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183</w:t>
            </w:r>
          </w:p>
        </w:tc>
        <w:tc>
          <w:tcPr>
            <w:tcW w:w="709" w:type="dxa"/>
            <w:vAlign w:val="center"/>
          </w:tcPr>
          <w:p w14:paraId="17D3F165"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94</w:t>
            </w:r>
          </w:p>
        </w:tc>
        <w:tc>
          <w:tcPr>
            <w:tcW w:w="708" w:type="dxa"/>
            <w:vAlign w:val="center"/>
          </w:tcPr>
          <w:p w14:paraId="38E06497"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35</w:t>
            </w:r>
          </w:p>
        </w:tc>
        <w:tc>
          <w:tcPr>
            <w:tcW w:w="709" w:type="dxa"/>
            <w:vAlign w:val="center"/>
          </w:tcPr>
          <w:p w14:paraId="137FD7D7"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w:t>
            </w:r>
          </w:p>
        </w:tc>
        <w:tc>
          <w:tcPr>
            <w:tcW w:w="701" w:type="dxa"/>
            <w:vAlign w:val="center"/>
          </w:tcPr>
          <w:p w14:paraId="2A88048F"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1393</w:t>
            </w:r>
          </w:p>
        </w:tc>
        <w:tc>
          <w:tcPr>
            <w:tcW w:w="850" w:type="dxa"/>
            <w:vAlign w:val="center"/>
          </w:tcPr>
          <w:p w14:paraId="3F23B74B"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3.62</w:t>
            </w:r>
          </w:p>
        </w:tc>
        <w:tc>
          <w:tcPr>
            <w:tcW w:w="851" w:type="dxa"/>
            <w:vAlign w:val="center"/>
          </w:tcPr>
          <w:p w14:paraId="583B8DD0"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0.97</w:t>
            </w:r>
          </w:p>
        </w:tc>
        <w:tc>
          <w:tcPr>
            <w:tcW w:w="702" w:type="dxa"/>
            <w:vAlign w:val="center"/>
          </w:tcPr>
          <w:p w14:paraId="7FBC4F08"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w:t>
            </w:r>
          </w:p>
        </w:tc>
      </w:tr>
      <w:tr w:rsidR="0062724E" w:rsidRPr="00472F14" w14:paraId="11B0E318" w14:textId="77777777" w:rsidTr="0025505A">
        <w:trPr>
          <w:trHeight w:val="452"/>
        </w:trPr>
        <w:tc>
          <w:tcPr>
            <w:tcW w:w="490" w:type="dxa"/>
            <w:vAlign w:val="center"/>
          </w:tcPr>
          <w:p w14:paraId="4D9C6A79"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3</w:t>
            </w:r>
          </w:p>
        </w:tc>
        <w:tc>
          <w:tcPr>
            <w:tcW w:w="3767" w:type="dxa"/>
            <w:vAlign w:val="center"/>
          </w:tcPr>
          <w:p w14:paraId="04AD78B4"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يعزز التطبيق شعوري بالاهتمام من قبل المستشفى</w:t>
            </w:r>
          </w:p>
        </w:tc>
        <w:tc>
          <w:tcPr>
            <w:tcW w:w="709" w:type="dxa"/>
            <w:vAlign w:val="center"/>
          </w:tcPr>
          <w:p w14:paraId="0DFC5594"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75</w:t>
            </w:r>
          </w:p>
        </w:tc>
        <w:tc>
          <w:tcPr>
            <w:tcW w:w="567" w:type="dxa"/>
            <w:vAlign w:val="center"/>
          </w:tcPr>
          <w:p w14:paraId="246BCD7C"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207</w:t>
            </w:r>
          </w:p>
        </w:tc>
        <w:tc>
          <w:tcPr>
            <w:tcW w:w="709" w:type="dxa"/>
            <w:vAlign w:val="center"/>
          </w:tcPr>
          <w:p w14:paraId="56B6C2CC"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64</w:t>
            </w:r>
          </w:p>
        </w:tc>
        <w:tc>
          <w:tcPr>
            <w:tcW w:w="708" w:type="dxa"/>
            <w:vAlign w:val="center"/>
          </w:tcPr>
          <w:p w14:paraId="3C5BE127"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24</w:t>
            </w:r>
          </w:p>
        </w:tc>
        <w:tc>
          <w:tcPr>
            <w:tcW w:w="709" w:type="dxa"/>
            <w:vAlign w:val="center"/>
          </w:tcPr>
          <w:p w14:paraId="2BD9753A"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w:t>
            </w:r>
          </w:p>
        </w:tc>
        <w:tc>
          <w:tcPr>
            <w:tcW w:w="701" w:type="dxa"/>
            <w:vAlign w:val="center"/>
          </w:tcPr>
          <w:p w14:paraId="507306AA"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1458</w:t>
            </w:r>
          </w:p>
        </w:tc>
        <w:tc>
          <w:tcPr>
            <w:tcW w:w="850" w:type="dxa"/>
            <w:vAlign w:val="center"/>
          </w:tcPr>
          <w:p w14:paraId="67D3845E"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3.79</w:t>
            </w:r>
          </w:p>
        </w:tc>
        <w:tc>
          <w:tcPr>
            <w:tcW w:w="851" w:type="dxa"/>
            <w:vAlign w:val="center"/>
          </w:tcPr>
          <w:p w14:paraId="3889F778"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0.95</w:t>
            </w:r>
          </w:p>
        </w:tc>
        <w:tc>
          <w:tcPr>
            <w:tcW w:w="702" w:type="dxa"/>
            <w:vAlign w:val="center"/>
          </w:tcPr>
          <w:p w14:paraId="1FE790F6"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2</w:t>
            </w:r>
          </w:p>
        </w:tc>
      </w:tr>
      <w:tr w:rsidR="0062724E" w:rsidRPr="00472F14" w14:paraId="33C3B15C" w14:textId="77777777" w:rsidTr="0025505A">
        <w:trPr>
          <w:trHeight w:val="533"/>
        </w:trPr>
        <w:tc>
          <w:tcPr>
            <w:tcW w:w="490" w:type="dxa"/>
            <w:tcBorders>
              <w:bottom w:val="single" w:sz="4" w:space="0" w:color="auto"/>
            </w:tcBorders>
            <w:vAlign w:val="center"/>
          </w:tcPr>
          <w:p w14:paraId="4A04CC43"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4</w:t>
            </w:r>
          </w:p>
        </w:tc>
        <w:tc>
          <w:tcPr>
            <w:tcW w:w="3767" w:type="dxa"/>
            <w:tcBorders>
              <w:bottom w:val="single" w:sz="4" w:space="0" w:color="auto"/>
            </w:tcBorders>
          </w:tcPr>
          <w:p w14:paraId="351CF730"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يسهل التطبيق متابعة الطلبات والخدمات</w:t>
            </w:r>
          </w:p>
        </w:tc>
        <w:tc>
          <w:tcPr>
            <w:tcW w:w="709" w:type="dxa"/>
            <w:tcBorders>
              <w:bottom w:val="single" w:sz="4" w:space="0" w:color="auto"/>
            </w:tcBorders>
            <w:vAlign w:val="center"/>
          </w:tcPr>
          <w:p w14:paraId="3343C5E7"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115</w:t>
            </w:r>
          </w:p>
        </w:tc>
        <w:tc>
          <w:tcPr>
            <w:tcW w:w="567" w:type="dxa"/>
            <w:tcBorders>
              <w:bottom w:val="single" w:sz="4" w:space="0" w:color="auto"/>
            </w:tcBorders>
            <w:vAlign w:val="center"/>
          </w:tcPr>
          <w:p w14:paraId="4A0C041C"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209</w:t>
            </w:r>
          </w:p>
        </w:tc>
        <w:tc>
          <w:tcPr>
            <w:tcW w:w="709" w:type="dxa"/>
            <w:tcBorders>
              <w:bottom w:val="single" w:sz="4" w:space="0" w:color="auto"/>
            </w:tcBorders>
            <w:vAlign w:val="center"/>
          </w:tcPr>
          <w:p w14:paraId="4A06942B"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41</w:t>
            </w:r>
          </w:p>
        </w:tc>
        <w:tc>
          <w:tcPr>
            <w:tcW w:w="708" w:type="dxa"/>
            <w:tcBorders>
              <w:bottom w:val="single" w:sz="4" w:space="0" w:color="auto"/>
            </w:tcBorders>
            <w:vAlign w:val="center"/>
          </w:tcPr>
          <w:p w14:paraId="796F01F8"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9</w:t>
            </w:r>
          </w:p>
        </w:tc>
        <w:tc>
          <w:tcPr>
            <w:tcW w:w="709" w:type="dxa"/>
            <w:tcBorders>
              <w:bottom w:val="single" w:sz="4" w:space="0" w:color="auto"/>
            </w:tcBorders>
            <w:vAlign w:val="center"/>
          </w:tcPr>
          <w:p w14:paraId="32AB8AD2"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11</w:t>
            </w:r>
          </w:p>
        </w:tc>
        <w:tc>
          <w:tcPr>
            <w:tcW w:w="701" w:type="dxa"/>
            <w:tcBorders>
              <w:bottom w:val="single" w:sz="4" w:space="0" w:color="auto"/>
            </w:tcBorders>
            <w:vAlign w:val="center"/>
          </w:tcPr>
          <w:p w14:paraId="79F95A59"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1563</w:t>
            </w:r>
          </w:p>
        </w:tc>
        <w:tc>
          <w:tcPr>
            <w:tcW w:w="850" w:type="dxa"/>
            <w:tcBorders>
              <w:bottom w:val="single" w:sz="4" w:space="0" w:color="auto"/>
            </w:tcBorders>
            <w:vAlign w:val="center"/>
          </w:tcPr>
          <w:p w14:paraId="6E0C1425"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4.06</w:t>
            </w:r>
          </w:p>
        </w:tc>
        <w:tc>
          <w:tcPr>
            <w:tcW w:w="851" w:type="dxa"/>
            <w:tcBorders>
              <w:bottom w:val="single" w:sz="4" w:space="0" w:color="auto"/>
            </w:tcBorders>
            <w:vAlign w:val="center"/>
          </w:tcPr>
          <w:p w14:paraId="606DCD8B"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0.86</w:t>
            </w:r>
          </w:p>
        </w:tc>
        <w:tc>
          <w:tcPr>
            <w:tcW w:w="702" w:type="dxa"/>
            <w:tcBorders>
              <w:bottom w:val="single" w:sz="4" w:space="0" w:color="auto"/>
            </w:tcBorders>
            <w:vAlign w:val="center"/>
          </w:tcPr>
          <w:p w14:paraId="6F73424F"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w:t>
            </w:r>
          </w:p>
        </w:tc>
      </w:tr>
      <w:tr w:rsidR="0062724E" w:rsidRPr="00472F14" w14:paraId="14B279C5" w14:textId="77777777" w:rsidTr="0025505A">
        <w:trPr>
          <w:trHeight w:val="354"/>
        </w:trPr>
        <w:tc>
          <w:tcPr>
            <w:tcW w:w="8360" w:type="dxa"/>
            <w:gridSpan w:val="8"/>
            <w:shd w:val="clear" w:color="auto" w:fill="D9D9D9" w:themeFill="background1" w:themeFillShade="D9"/>
          </w:tcPr>
          <w:p w14:paraId="7577D62F" w14:textId="0737F26A" w:rsidR="0062724E" w:rsidRPr="00472F14" w:rsidRDefault="0062724E" w:rsidP="0025505A">
            <w:pPr>
              <w:spacing w:after="120" w:line="240" w:lineRule="auto"/>
              <w:contextualSpacing/>
              <w:jc w:val="center"/>
              <w:rPr>
                <w:rFonts w:ascii="Traditional Arabic" w:hAnsi="Traditional Arabic" w:cs="Traditional Arabic"/>
                <w:b/>
                <w:bCs/>
                <w:sz w:val="20"/>
                <w:szCs w:val="20"/>
                <w:lang w:bidi="ar-EG"/>
              </w:rPr>
            </w:pPr>
            <w:r w:rsidRPr="00472F14">
              <w:rPr>
                <w:rFonts w:ascii="Traditional Arabic" w:hAnsi="Traditional Arabic" w:cs="Traditional Arabic"/>
                <w:b/>
                <w:bCs/>
                <w:rtl/>
                <w:lang w:bidi="ar-EG"/>
              </w:rPr>
              <w:t>المتوسط العام لل</w:t>
            </w:r>
            <w:r w:rsidR="00725219">
              <w:rPr>
                <w:rFonts w:ascii="Traditional Arabic" w:hAnsi="Traditional Arabic" w:cs="Traditional Arabic"/>
                <w:b/>
                <w:bCs/>
                <w:rtl/>
                <w:lang w:bidi="ar-EG"/>
              </w:rPr>
              <w:t>بُعد</w:t>
            </w:r>
            <w:r w:rsidRPr="00472F14">
              <w:rPr>
                <w:rFonts w:ascii="Traditional Arabic" w:hAnsi="Traditional Arabic" w:cs="Traditional Arabic"/>
                <w:b/>
                <w:bCs/>
                <w:rtl/>
                <w:lang w:bidi="ar-EG"/>
              </w:rPr>
              <w:t xml:space="preserve"> ككل</w:t>
            </w:r>
          </w:p>
        </w:tc>
        <w:tc>
          <w:tcPr>
            <w:tcW w:w="850" w:type="dxa"/>
            <w:shd w:val="clear" w:color="auto" w:fill="D9D9D9" w:themeFill="background1" w:themeFillShade="D9"/>
            <w:vAlign w:val="center"/>
          </w:tcPr>
          <w:p w14:paraId="1160B905" w14:textId="77777777" w:rsidR="0062724E" w:rsidRPr="00472F14" w:rsidRDefault="0062724E" w:rsidP="0025505A">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3.79</w:t>
            </w:r>
          </w:p>
        </w:tc>
        <w:tc>
          <w:tcPr>
            <w:tcW w:w="851" w:type="dxa"/>
            <w:shd w:val="clear" w:color="auto" w:fill="D9D9D9" w:themeFill="background1" w:themeFillShade="D9"/>
            <w:vAlign w:val="center"/>
          </w:tcPr>
          <w:p w14:paraId="46A6B6AE" w14:textId="77777777" w:rsidR="0062724E" w:rsidRPr="00472F14" w:rsidRDefault="0062724E" w:rsidP="0025505A">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0.84</w:t>
            </w:r>
          </w:p>
        </w:tc>
        <w:tc>
          <w:tcPr>
            <w:tcW w:w="702" w:type="dxa"/>
            <w:shd w:val="clear" w:color="auto" w:fill="D9D9D9" w:themeFill="background1" w:themeFillShade="D9"/>
            <w:vAlign w:val="center"/>
          </w:tcPr>
          <w:p w14:paraId="04BAFE17" w14:textId="77777777" w:rsidR="0062724E" w:rsidRPr="00472F14" w:rsidRDefault="0062724E" w:rsidP="0025505A">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b/>
                <w:bCs/>
                <w:rtl/>
                <w:lang w:bidi="ar-EG"/>
              </w:rPr>
              <w:t>مرتفع</w:t>
            </w:r>
          </w:p>
        </w:tc>
      </w:tr>
    </w:tbl>
    <w:p w14:paraId="1DF64400"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0B9B67C7" w14:textId="66515A15" w:rsidR="0062724E" w:rsidRPr="00707079" w:rsidRDefault="00E774EF" w:rsidP="0062724E">
      <w:pPr>
        <w:bidi/>
        <w:spacing w:after="120" w:line="240" w:lineRule="auto"/>
        <w:ind w:firstLine="357"/>
        <w:contextualSpacing/>
        <w:jc w:val="lowKashida"/>
        <w:rPr>
          <w:rFonts w:ascii="Traditional Arabic" w:hAnsi="Traditional Arabic" w:cs="Traditional Arabic"/>
          <w:color w:val="000000" w:themeColor="text1"/>
          <w:sz w:val="32"/>
          <w:szCs w:val="32"/>
          <w:lang w:bidi="ar-EG"/>
        </w:rPr>
      </w:pPr>
      <w:r w:rsidRPr="00DC25D1">
        <w:rPr>
          <w:rFonts w:ascii="Traditional Arabic" w:hAnsi="Traditional Arabic" w:cs="Traditional Arabic" w:hint="cs"/>
          <w:color w:val="000000" w:themeColor="text1"/>
          <w:sz w:val="32"/>
          <w:szCs w:val="32"/>
          <w:highlight w:val="yellow"/>
          <w:rtl/>
          <w:lang w:bidi="ar-EG"/>
        </w:rPr>
        <w:t>أوضحت</w:t>
      </w:r>
      <w:r w:rsidR="0062724E" w:rsidRPr="00DC25D1">
        <w:rPr>
          <w:rFonts w:ascii="Traditional Arabic" w:hAnsi="Traditional Arabic" w:cs="Traditional Arabic"/>
          <w:color w:val="000000" w:themeColor="text1"/>
          <w:sz w:val="32"/>
          <w:szCs w:val="32"/>
          <w:highlight w:val="yellow"/>
          <w:rtl/>
          <w:lang w:bidi="ar-EG"/>
        </w:rPr>
        <w:t xml:space="preserve"> نتائج الجدول</w:t>
      </w:r>
      <w:r w:rsidR="0062724E" w:rsidRPr="00DC25D1">
        <w:rPr>
          <w:rFonts w:ascii="Traditional Arabic" w:hAnsi="Traditional Arabic" w:cs="Traditional Arabic" w:hint="cs"/>
          <w:color w:val="000000" w:themeColor="text1"/>
          <w:sz w:val="32"/>
          <w:szCs w:val="32"/>
          <w:highlight w:val="yellow"/>
          <w:rtl/>
          <w:lang w:bidi="ar-EG"/>
        </w:rPr>
        <w:t xml:space="preserve"> رقم (</w:t>
      </w:r>
      <w:r w:rsidR="00236858" w:rsidRPr="00DC25D1">
        <w:rPr>
          <w:rFonts w:ascii="Traditional Arabic" w:hAnsi="Traditional Arabic" w:cs="Traditional Arabic" w:hint="cs"/>
          <w:color w:val="000000" w:themeColor="text1"/>
          <w:sz w:val="32"/>
          <w:szCs w:val="32"/>
          <w:highlight w:val="yellow"/>
          <w:rtl/>
          <w:lang w:bidi="ar-EG"/>
        </w:rPr>
        <w:t>9</w:t>
      </w:r>
      <w:r w:rsidR="0062724E" w:rsidRPr="00DC25D1">
        <w:rPr>
          <w:rFonts w:ascii="Traditional Arabic" w:hAnsi="Traditional Arabic" w:cs="Traditional Arabic" w:hint="cs"/>
          <w:color w:val="000000" w:themeColor="text1"/>
          <w:sz w:val="32"/>
          <w:szCs w:val="32"/>
          <w:highlight w:val="yellow"/>
          <w:rtl/>
          <w:lang w:bidi="ar-EG"/>
        </w:rPr>
        <w:t>)</w:t>
      </w:r>
      <w:r w:rsidR="0062724E" w:rsidRPr="00DC25D1">
        <w:rPr>
          <w:rFonts w:ascii="Traditional Arabic" w:hAnsi="Traditional Arabic" w:cs="Traditional Arabic"/>
          <w:color w:val="000000" w:themeColor="text1"/>
          <w:sz w:val="32"/>
          <w:szCs w:val="32"/>
          <w:highlight w:val="yellow"/>
          <w:rtl/>
          <w:lang w:bidi="ar-EG"/>
        </w:rPr>
        <w:t xml:space="preserve"> إلى أن</w:t>
      </w:r>
      <w:r w:rsidR="0062724E" w:rsidRPr="00B825B6">
        <w:rPr>
          <w:rFonts w:ascii="Traditional Arabic" w:hAnsi="Traditional Arabic" w:cs="Traditional Arabic"/>
          <w:color w:val="000000" w:themeColor="text1"/>
          <w:sz w:val="32"/>
          <w:szCs w:val="32"/>
          <w:rtl/>
          <w:lang w:bidi="ar-EG"/>
        </w:rPr>
        <w:t xml:space="preserve"> آراء عينة الدراسة حول </w:t>
      </w:r>
      <w:r w:rsidR="00725219">
        <w:rPr>
          <w:rFonts w:ascii="Traditional Arabic" w:hAnsi="Traditional Arabic" w:cs="Traditional Arabic"/>
          <w:color w:val="000000" w:themeColor="text1"/>
          <w:sz w:val="32"/>
          <w:szCs w:val="32"/>
          <w:rtl/>
          <w:lang w:bidi="ar-EG"/>
        </w:rPr>
        <w:t>بُعد</w:t>
      </w:r>
      <w:r w:rsidR="0062724E" w:rsidRPr="00B825B6">
        <w:rPr>
          <w:rFonts w:ascii="Traditional Arabic" w:hAnsi="Traditional Arabic" w:cs="Traditional Arabic"/>
          <w:color w:val="000000" w:themeColor="text1"/>
          <w:sz w:val="32"/>
          <w:szCs w:val="32"/>
          <w:rtl/>
          <w:lang w:bidi="ar-EG"/>
        </w:rPr>
        <w:t xml:space="preserve"> </w:t>
      </w:r>
      <w:r w:rsidR="0062724E" w:rsidRPr="00472F14">
        <w:rPr>
          <w:rFonts w:ascii="Traditional Arabic" w:hAnsi="Traditional Arabic" w:cs="Traditional Arabic"/>
          <w:color w:val="000000" w:themeColor="text1"/>
          <w:sz w:val="32"/>
          <w:szCs w:val="32"/>
          <w:rtl/>
        </w:rPr>
        <w:t xml:space="preserve">التفاعل المباشر مع </w:t>
      </w:r>
      <w:r w:rsidR="0062724E">
        <w:rPr>
          <w:rFonts w:ascii="Traditional Arabic" w:hAnsi="Traditional Arabic" w:cs="Traditional Arabic"/>
          <w:color w:val="000000" w:themeColor="text1"/>
          <w:sz w:val="32"/>
          <w:szCs w:val="32"/>
          <w:rtl/>
        </w:rPr>
        <w:t>المرضى</w:t>
      </w:r>
      <w:r w:rsidR="0062724E" w:rsidRPr="00472F14">
        <w:rPr>
          <w:rFonts w:ascii="Traditional Arabic" w:hAnsi="Traditional Arabic" w:cs="Traditional Arabic"/>
          <w:color w:val="000000" w:themeColor="text1"/>
          <w:sz w:val="32"/>
          <w:szCs w:val="32"/>
          <w:rtl/>
          <w:lang w:bidi="ar-EG"/>
        </w:rPr>
        <w:t>" بمستوى مرتفع" حيث جاء المتوسط الحسابي لل</w:t>
      </w:r>
      <w:r w:rsidR="00725219">
        <w:rPr>
          <w:rFonts w:ascii="Traditional Arabic" w:hAnsi="Traditional Arabic" w:cs="Traditional Arabic"/>
          <w:color w:val="000000" w:themeColor="text1"/>
          <w:sz w:val="32"/>
          <w:szCs w:val="32"/>
          <w:rtl/>
          <w:lang w:bidi="ar-EG"/>
        </w:rPr>
        <w:t>بُعد</w:t>
      </w:r>
      <w:r w:rsidR="0062724E" w:rsidRPr="00472F14">
        <w:rPr>
          <w:rFonts w:ascii="Traditional Arabic" w:hAnsi="Traditional Arabic" w:cs="Traditional Arabic"/>
          <w:color w:val="000000" w:themeColor="text1"/>
          <w:sz w:val="32"/>
          <w:szCs w:val="32"/>
          <w:rtl/>
          <w:lang w:bidi="ar-EG"/>
        </w:rPr>
        <w:t xml:space="preserve"> ككل (3.79) وانحراف معياري (0.84)</w:t>
      </w:r>
      <w:r w:rsidR="0062724E">
        <w:rPr>
          <w:rFonts w:ascii="Traditional Arabic" w:hAnsi="Traditional Arabic" w:cs="Traditional Arabic" w:hint="cs"/>
          <w:color w:val="000000" w:themeColor="text1"/>
          <w:sz w:val="32"/>
          <w:szCs w:val="32"/>
          <w:rtl/>
          <w:lang w:bidi="ar-EG"/>
        </w:rPr>
        <w:t xml:space="preserve">، ويتفق ذلك مع دراسة </w:t>
      </w:r>
      <w:r w:rsidR="0062724E" w:rsidRPr="00707079">
        <w:rPr>
          <w:rFonts w:ascii="Traditional Arabic" w:hAnsi="Traditional Arabic" w:cs="Traditional Arabic"/>
          <w:color w:val="000000" w:themeColor="text1"/>
          <w:sz w:val="32"/>
          <w:szCs w:val="32"/>
          <w:rtl/>
          <w:lang w:bidi="ar-EG"/>
        </w:rPr>
        <w:t>آل مسعود، إبراهيم مناحي؛ وفاضل، هشام قاسم (2022)</w:t>
      </w:r>
      <w:r w:rsidR="0062724E">
        <w:rPr>
          <w:rFonts w:ascii="Traditional Arabic" w:hAnsi="Traditional Arabic" w:cs="Traditional Arabic" w:hint="cs"/>
          <w:color w:val="000000" w:themeColor="text1"/>
          <w:sz w:val="32"/>
          <w:szCs w:val="32"/>
          <w:rtl/>
          <w:lang w:bidi="ar-EG"/>
        </w:rPr>
        <w:t xml:space="preserve"> والتي اشارت إلى ضرورة</w:t>
      </w:r>
      <w:r w:rsidR="0062724E" w:rsidRPr="00707079">
        <w:rPr>
          <w:rFonts w:ascii="Traditional Arabic" w:hAnsi="Traditional Arabic" w:cs="Traditional Arabic"/>
          <w:color w:val="000000" w:themeColor="text1"/>
          <w:sz w:val="32"/>
          <w:szCs w:val="32"/>
          <w:rtl/>
          <w:lang w:bidi="ar-EG"/>
        </w:rPr>
        <w:t xml:space="preserve"> تعزيز الدعم الفني والتقني الملائم لطبيعة الخدمات الإلكترونية</w:t>
      </w:r>
      <w:r w:rsidR="0062724E">
        <w:rPr>
          <w:rFonts w:ascii="Traditional Arabic" w:hAnsi="Traditional Arabic" w:cs="Traditional Arabic" w:hint="cs"/>
          <w:color w:val="000000" w:themeColor="text1"/>
          <w:sz w:val="32"/>
          <w:szCs w:val="32"/>
          <w:rtl/>
          <w:lang w:bidi="ar-EG"/>
        </w:rPr>
        <w:t xml:space="preserve">، </w:t>
      </w:r>
      <w:r w:rsidR="0062724E" w:rsidRPr="00707079">
        <w:rPr>
          <w:rFonts w:ascii="Traditional Arabic" w:hAnsi="Traditional Arabic" w:cs="Traditional Arabic"/>
          <w:color w:val="000000" w:themeColor="text1"/>
          <w:sz w:val="32"/>
          <w:szCs w:val="32"/>
          <w:rtl/>
          <w:lang w:bidi="ar-EG"/>
        </w:rPr>
        <w:t>وأن يكون هناك توافق بين الخدمات التسويقية الإلكترونية والخدمات الفعلية بمديرية الشئون الصحية ببيشة</w:t>
      </w:r>
      <w:r w:rsidR="0062724E">
        <w:rPr>
          <w:rFonts w:ascii="Traditional Arabic" w:hAnsi="Traditional Arabic" w:cs="Traditional Arabic" w:hint="cs"/>
          <w:color w:val="000000" w:themeColor="text1"/>
          <w:sz w:val="32"/>
          <w:szCs w:val="32"/>
          <w:rtl/>
          <w:lang w:bidi="ar-EG"/>
        </w:rPr>
        <w:t>.</w:t>
      </w:r>
    </w:p>
    <w:p w14:paraId="63E90479" w14:textId="77777777" w:rsidR="0062724E" w:rsidRPr="00B825B6" w:rsidRDefault="0062724E" w:rsidP="0062724E">
      <w:pPr>
        <w:bidi/>
        <w:spacing w:after="120" w:line="240" w:lineRule="auto"/>
        <w:ind w:firstLine="357"/>
        <w:contextualSpacing/>
        <w:jc w:val="lowKashida"/>
        <w:rPr>
          <w:rFonts w:ascii="Traditional Arabic" w:hAnsi="Traditional Arabic" w:cs="Traditional Arabic"/>
          <w:color w:val="000000" w:themeColor="text1"/>
          <w:sz w:val="32"/>
          <w:szCs w:val="32"/>
          <w:lang w:bidi="ar-EG"/>
        </w:rPr>
      </w:pPr>
      <w:r w:rsidRPr="00B825B6">
        <w:rPr>
          <w:rFonts w:ascii="Traditional Arabic" w:hAnsi="Traditional Arabic" w:cs="Traditional Arabic"/>
          <w:color w:val="000000" w:themeColor="text1"/>
          <w:sz w:val="32"/>
          <w:szCs w:val="32"/>
          <w:rtl/>
          <w:lang w:bidi="ar-EG"/>
        </w:rPr>
        <w:t>كما أظهرت النتائج أن أعلى العبارات من حيث المتوسط الحسابي كانت كما يلي</w:t>
      </w:r>
      <w:r w:rsidRPr="00B825B6">
        <w:rPr>
          <w:rFonts w:ascii="Traditional Arabic" w:hAnsi="Traditional Arabic" w:cs="Traditional Arabic"/>
          <w:color w:val="000000" w:themeColor="text1"/>
          <w:sz w:val="32"/>
          <w:szCs w:val="32"/>
          <w:lang w:bidi="ar-EG"/>
        </w:rPr>
        <w:t>:</w:t>
      </w:r>
    </w:p>
    <w:p w14:paraId="7D5D8539" w14:textId="5CDD65F6" w:rsidR="0062724E" w:rsidRPr="008E161E"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جاء في المرتبة الأولى</w:t>
      </w:r>
      <w:r w:rsidRPr="008E161E">
        <w:rPr>
          <w:rFonts w:ascii="Traditional Arabic" w:hAnsi="Traditional Arabic" w:cs="Traditional Arabic"/>
          <w:sz w:val="32"/>
          <w:szCs w:val="32"/>
          <w:rtl/>
          <w:lang w:bidi="ar-EG"/>
        </w:rPr>
        <w:t xml:space="preserve"> عبارة " </w:t>
      </w:r>
      <w:r w:rsidRPr="00472F14">
        <w:rPr>
          <w:rFonts w:ascii="Traditional Arabic" w:hAnsi="Traditional Arabic" w:cs="Traditional Arabic"/>
          <w:sz w:val="32"/>
          <w:szCs w:val="32"/>
          <w:rtl/>
          <w:lang w:bidi="ar-EG"/>
        </w:rPr>
        <w:t>يسهل التطبيق متابعة الطلبات والخدمات</w:t>
      </w:r>
      <w:r w:rsidRPr="008E161E">
        <w:rPr>
          <w:rFonts w:ascii="Traditional Arabic" w:hAnsi="Traditional Arabic" w:cs="Traditional Arabic"/>
          <w:sz w:val="32"/>
          <w:szCs w:val="32"/>
          <w:rtl/>
          <w:lang w:bidi="ar-EG"/>
        </w:rPr>
        <w:t xml:space="preserve"> " بمتوسط حسابي (4.06) وانحراف معياري (0.86)، وهو ما يؤكد وجود تجانس قوي وضيق في تشتت الآراء حول هذه الميزة. وتُعزى هذه النتيجة إلى نجاح التطبيق في توفير نظام تتبع ذكي وآني للطلبات والخدمات، مما ساهم في اختصار الوقت والجهد على المستفيدين، ومنحهم شعوراً بالتحكم والراحة في إدارة معاملاتهم الطبية والإدارية عن </w:t>
      </w:r>
      <w:r w:rsidR="00725219">
        <w:rPr>
          <w:rFonts w:ascii="Traditional Arabic" w:hAnsi="Traditional Arabic" w:cs="Traditional Arabic"/>
          <w:sz w:val="32"/>
          <w:szCs w:val="32"/>
          <w:rtl/>
          <w:lang w:bidi="ar-EG"/>
        </w:rPr>
        <w:t>بُعد</w:t>
      </w:r>
      <w:r w:rsidRPr="008E161E">
        <w:rPr>
          <w:rFonts w:ascii="Traditional Arabic" w:hAnsi="Traditional Arabic" w:cs="Traditional Arabic"/>
          <w:sz w:val="32"/>
          <w:szCs w:val="32"/>
          <w:lang w:bidi="ar-EG"/>
        </w:rPr>
        <w:t>."</w:t>
      </w:r>
    </w:p>
    <w:p w14:paraId="07CCD1CC" w14:textId="77777777" w:rsidR="0062724E" w:rsidRPr="00472F14"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rtl/>
          <w:lang w:bidi="ar-EG"/>
        </w:rPr>
      </w:pPr>
      <w:r>
        <w:rPr>
          <w:rFonts w:ascii="Traditional Arabic" w:hAnsi="Traditional Arabic" w:cs="Traditional Arabic"/>
          <w:color w:val="000000" w:themeColor="text1"/>
          <w:sz w:val="32"/>
          <w:szCs w:val="32"/>
          <w:rtl/>
          <w:lang w:bidi="ar-EG"/>
        </w:rPr>
        <w:t>جاءت في المرتبة</w:t>
      </w:r>
      <w:r>
        <w:rPr>
          <w:rFonts w:ascii="Traditional Arabic" w:hAnsi="Traditional Arabic" w:cs="Traditional Arabic" w:hint="cs"/>
          <w:color w:val="000000" w:themeColor="text1"/>
          <w:sz w:val="32"/>
          <w:szCs w:val="32"/>
          <w:rtl/>
          <w:lang w:bidi="ar-EG"/>
        </w:rPr>
        <w:t xml:space="preserve"> الثانية </w:t>
      </w:r>
      <w:r w:rsidRPr="00472F14">
        <w:rPr>
          <w:rFonts w:ascii="Traditional Arabic" w:hAnsi="Traditional Arabic" w:cs="Traditional Arabic"/>
          <w:color w:val="000000" w:themeColor="text1"/>
          <w:sz w:val="32"/>
          <w:szCs w:val="32"/>
          <w:rtl/>
          <w:lang w:bidi="ar-EG"/>
        </w:rPr>
        <w:t xml:space="preserve">عبارة " </w:t>
      </w:r>
      <w:r w:rsidRPr="00472F14">
        <w:rPr>
          <w:rFonts w:ascii="Traditional Arabic" w:hAnsi="Traditional Arabic" w:cs="Traditional Arabic"/>
          <w:sz w:val="32"/>
          <w:szCs w:val="32"/>
          <w:rtl/>
          <w:lang w:bidi="ar-EG"/>
        </w:rPr>
        <w:t>يعزز التطبيق شعوري بالاهتمام من قبل المستشفى</w:t>
      </w:r>
      <w:r w:rsidRPr="00472F14">
        <w:rPr>
          <w:rFonts w:ascii="Traditional Arabic" w:hAnsi="Traditional Arabic" w:cs="Traditional Arabic"/>
          <w:color w:val="000000" w:themeColor="text1"/>
          <w:sz w:val="32"/>
          <w:szCs w:val="32"/>
          <w:rtl/>
          <w:lang w:bidi="ar-EG"/>
        </w:rPr>
        <w:t xml:space="preserve"> " بمتوسط حسابي (3.79) وانحراف معياري (0.95)،</w:t>
      </w:r>
      <w:r>
        <w:rPr>
          <w:rFonts w:ascii="Traditional Arabic" w:hAnsi="Traditional Arabic" w:cs="Traditional Arabic" w:hint="cs"/>
          <w:color w:val="000000" w:themeColor="text1"/>
          <w:sz w:val="32"/>
          <w:szCs w:val="32"/>
          <w:rtl/>
          <w:lang w:bidi="ar-EG"/>
        </w:rPr>
        <w:t xml:space="preserve"> وتعكس ذلك أهمية قياس </w:t>
      </w:r>
      <w:r w:rsidRPr="008E161E">
        <w:rPr>
          <w:rFonts w:ascii="Traditional Arabic" w:hAnsi="Traditional Arabic" w:cs="Traditional Arabic"/>
          <w:color w:val="000000" w:themeColor="text1"/>
          <w:sz w:val="32"/>
          <w:szCs w:val="32"/>
          <w:rtl/>
          <w:lang w:bidi="ar-EG"/>
        </w:rPr>
        <w:t>الأثر الإنساني والنفسي للخدمات الرقمية؛ حيث إن ميزات التطبيق (مثل إرسال التنبيهات الذكية للمواعيد، والمتابعة الآنية، وتوفير القنوات المباشرة للتواصل)</w:t>
      </w:r>
      <w:r>
        <w:rPr>
          <w:rFonts w:ascii="Traditional Arabic" w:hAnsi="Traditional Arabic" w:cs="Traditional Arabic" w:hint="cs"/>
          <w:color w:val="000000" w:themeColor="text1"/>
          <w:sz w:val="32"/>
          <w:szCs w:val="32"/>
          <w:rtl/>
          <w:lang w:bidi="ar-EG"/>
        </w:rPr>
        <w:t>،</w:t>
      </w:r>
      <w:r w:rsidRPr="008E161E">
        <w:rPr>
          <w:rFonts w:ascii="Traditional Arabic" w:hAnsi="Traditional Arabic" w:cs="Traditional Arabic"/>
          <w:color w:val="000000" w:themeColor="text1"/>
          <w:sz w:val="32"/>
          <w:szCs w:val="32"/>
          <w:rtl/>
          <w:lang w:bidi="ar-EG"/>
        </w:rPr>
        <w:t xml:space="preserve"> تُسهم في خلق شعور لدى المبحوثين بالرعاية والتقدير المستمر من قِبل إدارة المستشفى حتى خارج أوقات الزيارة الفعلية، مما يُعزز من مستوى الرضا العام والولاء للمؤسسة الصحية</w:t>
      </w:r>
      <w:r w:rsidRPr="008E161E">
        <w:rPr>
          <w:rFonts w:ascii="Traditional Arabic" w:hAnsi="Traditional Arabic" w:cs="Traditional Arabic"/>
          <w:color w:val="000000" w:themeColor="text1"/>
          <w:sz w:val="32"/>
          <w:szCs w:val="32"/>
          <w:lang w:bidi="ar-EG"/>
        </w:rPr>
        <w:t>."</w:t>
      </w:r>
    </w:p>
    <w:p w14:paraId="57993CC6" w14:textId="1668A2C8" w:rsidR="0062724E" w:rsidRPr="008E161E"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lang w:bidi="ar-EG"/>
        </w:rPr>
      </w:pPr>
      <w:r>
        <w:rPr>
          <w:rFonts w:ascii="Traditional Arabic" w:hAnsi="Traditional Arabic" w:cs="Traditional Arabic" w:hint="cs"/>
          <w:color w:val="000000" w:themeColor="text1"/>
          <w:sz w:val="32"/>
          <w:szCs w:val="32"/>
          <w:rtl/>
          <w:lang w:bidi="ar-EG"/>
        </w:rPr>
        <w:t>وفي المقابل، جاءت</w:t>
      </w:r>
      <w:r w:rsidRPr="00472F14">
        <w:rPr>
          <w:rFonts w:ascii="Traditional Arabic" w:hAnsi="Traditional Arabic" w:cs="Traditional Arabic"/>
          <w:color w:val="000000" w:themeColor="text1"/>
          <w:sz w:val="32"/>
          <w:szCs w:val="32"/>
          <w:rtl/>
          <w:lang w:bidi="ar-EG"/>
        </w:rPr>
        <w:t xml:space="preserve"> عبارة " </w:t>
      </w:r>
      <w:r w:rsidRPr="00472F14">
        <w:rPr>
          <w:rFonts w:ascii="Traditional Arabic" w:hAnsi="Traditional Arabic" w:cs="Traditional Arabic"/>
          <w:sz w:val="32"/>
          <w:szCs w:val="32"/>
          <w:rtl/>
          <w:lang w:bidi="ar-EG"/>
        </w:rPr>
        <w:t>يسهم التطبيق في سرعة الاستجابة للاستفسارات</w:t>
      </w:r>
      <w:r w:rsidRPr="00472F14">
        <w:rPr>
          <w:rFonts w:ascii="Traditional Arabic" w:hAnsi="Traditional Arabic" w:cs="Traditional Arabic"/>
          <w:color w:val="000000" w:themeColor="text1"/>
          <w:sz w:val="32"/>
          <w:szCs w:val="32"/>
          <w:rtl/>
          <w:lang w:bidi="ar-EG"/>
        </w:rPr>
        <w:t xml:space="preserve"> " </w:t>
      </w:r>
      <w:r>
        <w:rPr>
          <w:rFonts w:ascii="Traditional Arabic" w:hAnsi="Traditional Arabic" w:cs="Traditional Arabic" w:hint="cs"/>
          <w:color w:val="000000" w:themeColor="text1"/>
          <w:sz w:val="32"/>
          <w:szCs w:val="32"/>
          <w:rtl/>
          <w:lang w:bidi="ar-EG"/>
        </w:rPr>
        <w:t>في المرتبة الأخيرة مسجلة أقل متوسط حسابي بين عبارات هذا ال</w:t>
      </w:r>
      <w:r w:rsidR="00725219">
        <w:rPr>
          <w:rFonts w:ascii="Traditional Arabic" w:hAnsi="Traditional Arabic" w:cs="Traditional Arabic" w:hint="cs"/>
          <w:color w:val="000000" w:themeColor="text1"/>
          <w:sz w:val="32"/>
          <w:szCs w:val="32"/>
          <w:rtl/>
          <w:lang w:bidi="ar-EG"/>
        </w:rPr>
        <w:t>بُعد</w:t>
      </w:r>
      <w:r>
        <w:rPr>
          <w:rFonts w:ascii="Traditional Arabic" w:hAnsi="Traditional Arabic" w:cs="Traditional Arabic" w:hint="cs"/>
          <w:color w:val="000000" w:themeColor="text1"/>
          <w:sz w:val="32"/>
          <w:szCs w:val="32"/>
          <w:rtl/>
          <w:lang w:bidi="ar-EG"/>
        </w:rPr>
        <w:t>، حيث بلغ</w:t>
      </w:r>
      <w:r w:rsidRPr="00472F14">
        <w:rPr>
          <w:rFonts w:ascii="Traditional Arabic" w:hAnsi="Traditional Arabic" w:cs="Traditional Arabic"/>
          <w:color w:val="000000" w:themeColor="text1"/>
          <w:sz w:val="32"/>
          <w:szCs w:val="32"/>
          <w:rtl/>
          <w:lang w:bidi="ar-EG"/>
        </w:rPr>
        <w:t xml:space="preserve"> (3.62) وانحراف معياري (0.97)،</w:t>
      </w:r>
      <w:r>
        <w:rPr>
          <w:rFonts w:ascii="Traditional Arabic" w:hAnsi="Traditional Arabic" w:cs="Traditional Arabic" w:hint="cs"/>
          <w:color w:val="000000" w:themeColor="text1"/>
          <w:sz w:val="32"/>
          <w:szCs w:val="32"/>
          <w:rtl/>
          <w:lang w:bidi="ar-EG"/>
        </w:rPr>
        <w:t xml:space="preserve"> </w:t>
      </w:r>
      <w:r w:rsidRPr="008E161E">
        <w:rPr>
          <w:rFonts w:ascii="Traditional Arabic" w:hAnsi="Traditional Arabic" w:cs="Traditional Arabic"/>
          <w:color w:val="000000" w:themeColor="text1"/>
          <w:sz w:val="32"/>
          <w:szCs w:val="32"/>
          <w:rtl/>
          <w:lang w:bidi="ar-EG"/>
        </w:rPr>
        <w:t>حيث إن قدرة التطبيق على معالجة استفسارات المبحوثين وتوفير ردود فورية أو سريعة تعكس جاهزية الدعم الفني والإداري خلف التطبيق، مما يسهم في تبديد مخاوف المرضى وتلبية احتياجاتهم المعلوماتية في الوقت المناسب، ويؤكد على فاعلية الاعتماد على الحلول الذكية في إدارة العلاقة مع المتعاملين</w:t>
      </w:r>
      <w:r w:rsidRPr="008E161E">
        <w:rPr>
          <w:rFonts w:ascii="Traditional Arabic" w:hAnsi="Traditional Arabic" w:cs="Traditional Arabic"/>
          <w:color w:val="000000" w:themeColor="text1"/>
          <w:sz w:val="32"/>
          <w:szCs w:val="32"/>
          <w:lang w:bidi="ar-EG"/>
        </w:rPr>
        <w:t>."</w:t>
      </w:r>
    </w:p>
    <w:p w14:paraId="2CBD6494" w14:textId="0620696A" w:rsidR="0062724E" w:rsidRPr="00472F14" w:rsidRDefault="0062724E" w:rsidP="0062724E">
      <w:pPr>
        <w:bidi/>
        <w:spacing w:after="120" w:line="240" w:lineRule="auto"/>
        <w:ind w:left="360"/>
        <w:jc w:val="center"/>
        <w:rPr>
          <w:rFonts w:ascii="Traditional Arabic" w:hAnsi="Traditional Arabic" w:cs="Traditional Arabic"/>
          <w:lang w:bidi="ar-EG"/>
        </w:rPr>
      </w:pPr>
      <w:r w:rsidRPr="00A54D9E">
        <w:rPr>
          <w:rFonts w:ascii="Traditional Arabic" w:hAnsi="Traditional Arabic" w:cs="Traditional Arabic"/>
          <w:noProof/>
          <w:sz w:val="24"/>
          <w:szCs w:val="24"/>
          <w:rtl/>
        </w:rPr>
        <mc:AlternateContent>
          <mc:Choice Requires="wps">
            <w:drawing>
              <wp:anchor distT="0" distB="0" distL="114300" distR="114300" simplePos="0" relativeHeight="251697152" behindDoc="0" locked="0" layoutInCell="1" allowOverlap="1" wp14:anchorId="7195CEB4" wp14:editId="1B27B838">
                <wp:simplePos x="0" y="0"/>
                <wp:positionH relativeFrom="column">
                  <wp:posOffset>-765810</wp:posOffset>
                </wp:positionH>
                <wp:positionV relativeFrom="paragraph">
                  <wp:posOffset>156210</wp:posOffset>
                </wp:positionV>
                <wp:extent cx="819150" cy="371475"/>
                <wp:effectExtent l="0" t="0" r="0" b="9525"/>
                <wp:wrapNone/>
                <wp:docPr id="5"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3780D" w14:textId="77777777" w:rsidR="0025505A" w:rsidRDefault="0025505A" w:rsidP="0062724E">
                            <w:pPr>
                              <w:jc w:val="center"/>
                            </w:pP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95CEB4" id="_x0000_s1050" style="position:absolute;left:0;text-align:left;margin-left:-60.3pt;margin-top:12.3pt;width:64.5pt;height:29.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CXT8AEAAMUDAAAOAAAAZHJzL2Uyb0RvYy54bWysU8GO0zAQvSPxD5bvNE1J6G7UdLXa1SKk&#10;BVYsfIDjOIlF4jFjt0n5esZOW7pwQ1wsj2f8/N6b8eZmGnq2V+g0mJKniyVnykiotWlL/u3rw5sr&#10;zpwXphY9GFXyg3L8Zvv61Wa0hVpBB32tkBGIccVoS955b4skcbJTg3ALsMpQsgEchKcQ26RGMRL6&#10;0Cer5fJdMgLWFkEq5+j0fk7ybcRvGiX956ZxyrO+5MTNxxXjWoU12W5E0aKwnZZHGuIfWAxCG3r0&#10;DHUvvGA71H9BDVoiOGj8QsKQQNNoqaIGUpMu/1Dz3AmrohYyx9mzTe7/wcpP+ydkui55zpkRA7Xo&#10;C5kmTNsrlqfBn9G6gsqe7RMGhc4+gvzumIG7jsrULSKMnRI1sYr1yYsLIXB0lVXjR6gJXuw8RKum&#10;BocASCawKXbkcO6ImjyTdHiVXqc59U1S6u06zdZ5YJSI4nTZovPvFQwsbEqOxD2Ci/2j83PpqSS8&#10;ZeBB931sem9eHBBmOInkA99Zt5+qKbqzyk5WVFAfSA7CPEs0+7TpAH9yNtIcldz92AlUnPUfDFly&#10;nWZZGLwYZPl6RQFeZqrLjDCSoEruOZu3d34e1p1F3Xb0UhrlGbglGxsdJQaLZ1ZH/jQr0aTjXIdh&#10;vIxj1e/ft/0FAAD//wMAUEsDBBQABgAIAAAAIQBr8Cqm3wAAAAgBAAAPAAAAZHJzL2Rvd25yZXYu&#10;eG1sTI/BSsNAEIbvgu+wjOBF2k1iKSXNpkhBLCIUU+15m50mwexsmt0m8e0dT3r6Gebjn2+yzWRb&#10;MWDvG0cK4nkEAql0pqFKwcfhebYC4YMmo1tHqOAbPWzy25tMp8aN9I5DESrBJeRTraAOoUul9GWN&#10;Vvu565B4d3a91YHHvpKm1yOX21YmUbSUVjfEF2rd4bbG8qu4WgVjuR+Oh7cXuX847hxddpdt8fmq&#10;1P3d9LQGEXAKfzD86rM65Ox0clcyXrQKZnESLZlVkCw4mVgtQJw4HmOQeSb/P5D/AAAA//8DAFBL&#10;AQItABQABgAIAAAAIQC2gziS/gAAAOEBAAATAAAAAAAAAAAAAAAAAAAAAABbQ29udGVudF9UeXBl&#10;c10ueG1sUEsBAi0AFAAGAAgAAAAhADj9If/WAAAAlAEAAAsAAAAAAAAAAAAAAAAALwEAAF9yZWxz&#10;Ly5yZWxzUEsBAi0AFAAGAAgAAAAhANEMJdPwAQAAxQMAAA4AAAAAAAAAAAAAAAAALgIAAGRycy9l&#10;Mm9Eb2MueG1sUEsBAi0AFAAGAAgAAAAhAGvwKqbfAAAACAEAAA8AAAAAAAAAAAAAAAAASgQAAGRy&#10;cy9kb3ducmV2LnhtbFBLBQYAAAAABAAEAPMAAABWBQAAAAA=&#10;" filled="f" stroked="f">
                <v:textbox>
                  <w:txbxContent>
                    <w:p w14:paraId="6093780D" w14:textId="77777777" w:rsidR="0025505A" w:rsidRDefault="0025505A" w:rsidP="0062724E">
                      <w:pPr>
                        <w:jc w:val="center"/>
                      </w:pPr>
                      <w:r>
                        <w:rPr>
                          <w:rFonts w:cs="Simplified Arabic" w:hint="cs"/>
                          <w:sz w:val="28"/>
                          <w:szCs w:val="28"/>
                          <w:rtl/>
                        </w:rPr>
                        <w:t>ن=385</w:t>
                      </w:r>
                    </w:p>
                  </w:txbxContent>
                </v:textbox>
              </v:rect>
            </w:pict>
          </mc:Fallback>
        </mc:AlternateContent>
      </w:r>
      <w:r w:rsidRPr="00A54D9E">
        <w:rPr>
          <w:rFonts w:ascii="Traditional Arabic" w:hAnsi="Traditional Arabic" w:cs="Traditional Arabic"/>
          <w:b/>
          <w:bCs/>
          <w:sz w:val="32"/>
          <w:szCs w:val="32"/>
          <w:rtl/>
          <w:lang w:bidi="ar-EG"/>
        </w:rPr>
        <w:t>جدول</w:t>
      </w:r>
      <w:r w:rsidRPr="00A54D9E">
        <w:rPr>
          <w:rFonts w:ascii="Traditional Arabic" w:hAnsi="Traditional Arabic" w:cs="Traditional Arabic"/>
          <w:b/>
          <w:bCs/>
          <w:sz w:val="32"/>
          <w:szCs w:val="32"/>
          <w:rtl/>
        </w:rPr>
        <w:t xml:space="preserve"> رقم (</w:t>
      </w:r>
      <w:r w:rsidR="00236858">
        <w:rPr>
          <w:rFonts w:ascii="Traditional Arabic" w:hAnsi="Traditional Arabic" w:cs="Traditional Arabic" w:hint="cs"/>
          <w:b/>
          <w:bCs/>
          <w:sz w:val="32"/>
          <w:szCs w:val="32"/>
          <w:rtl/>
        </w:rPr>
        <w:t>10</w:t>
      </w:r>
      <w:r w:rsidRPr="00A54D9E">
        <w:rPr>
          <w:rFonts w:ascii="Traditional Arabic" w:hAnsi="Traditional Arabic" w:cs="Traditional Arabic"/>
          <w:b/>
          <w:bCs/>
          <w:sz w:val="32"/>
          <w:szCs w:val="32"/>
          <w:rtl/>
        </w:rPr>
        <w:t xml:space="preserve">) يوضح </w:t>
      </w:r>
      <w:r w:rsidR="00725219">
        <w:rPr>
          <w:rFonts w:ascii="Traditional Arabic" w:hAnsi="Traditional Arabic" w:cs="Traditional Arabic"/>
          <w:b/>
          <w:bCs/>
          <w:sz w:val="32"/>
          <w:szCs w:val="32"/>
          <w:rtl/>
        </w:rPr>
        <w:t>بُعد</w:t>
      </w:r>
      <w:r w:rsidRPr="00A54D9E">
        <w:rPr>
          <w:rFonts w:ascii="Traditional Arabic" w:hAnsi="Traditional Arabic" w:cs="Traditional Arabic"/>
          <w:b/>
          <w:bCs/>
          <w:sz w:val="32"/>
          <w:szCs w:val="32"/>
          <w:rtl/>
        </w:rPr>
        <w:t xml:space="preserve"> توفير المعلومات الصحية الموثوقة</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767"/>
        <w:gridCol w:w="709"/>
        <w:gridCol w:w="567"/>
        <w:gridCol w:w="709"/>
        <w:gridCol w:w="708"/>
        <w:gridCol w:w="709"/>
        <w:gridCol w:w="701"/>
        <w:gridCol w:w="850"/>
        <w:gridCol w:w="851"/>
        <w:gridCol w:w="702"/>
      </w:tblGrid>
      <w:tr w:rsidR="0062724E" w:rsidRPr="00472F14" w14:paraId="004458FC" w14:textId="77777777" w:rsidTr="0025505A">
        <w:trPr>
          <w:trHeight w:val="324"/>
        </w:trPr>
        <w:tc>
          <w:tcPr>
            <w:tcW w:w="490" w:type="dxa"/>
            <w:vMerge w:val="restart"/>
            <w:shd w:val="clear" w:color="auto" w:fill="D9D9D9" w:themeFill="background1" w:themeFillShade="D9"/>
            <w:vAlign w:val="center"/>
          </w:tcPr>
          <w:p w14:paraId="78C843C6" w14:textId="77777777" w:rsidR="0062724E" w:rsidRPr="00472F14" w:rsidRDefault="0062724E" w:rsidP="0025505A">
            <w:pPr>
              <w:pStyle w:val="ListParagraph"/>
              <w:spacing w:after="120" w:line="240" w:lineRule="auto"/>
              <w:jc w:val="center"/>
              <w:rPr>
                <w:rFonts w:ascii="Traditional Arabic" w:hAnsi="Traditional Arabic" w:cs="Traditional Arabic"/>
                <w:b/>
                <w:bCs/>
                <w:lang w:bidi="ar-EG"/>
              </w:rPr>
            </w:pPr>
          </w:p>
        </w:tc>
        <w:tc>
          <w:tcPr>
            <w:tcW w:w="3767" w:type="dxa"/>
            <w:vMerge w:val="restart"/>
            <w:shd w:val="clear" w:color="auto" w:fill="D9D9D9" w:themeFill="background1" w:themeFillShade="D9"/>
            <w:vAlign w:val="center"/>
            <w:hideMark/>
          </w:tcPr>
          <w:p w14:paraId="35DD041B" w14:textId="45CCD12D" w:rsidR="0062724E" w:rsidRPr="00472F14" w:rsidRDefault="00725219" w:rsidP="0025505A">
            <w:pPr>
              <w:spacing w:after="120" w:line="240" w:lineRule="auto"/>
              <w:contextualSpacing/>
              <w:jc w:val="center"/>
              <w:rPr>
                <w:rFonts w:ascii="Traditional Arabic" w:hAnsi="Traditional Arabic" w:cs="Traditional Arabic"/>
                <w:b/>
                <w:bCs/>
                <w:color w:val="000000"/>
                <w:lang w:bidi="ar-EG"/>
              </w:rPr>
            </w:pPr>
            <w:r>
              <w:rPr>
                <w:rFonts w:ascii="Traditional Arabic" w:hAnsi="Traditional Arabic" w:cs="Traditional Arabic"/>
                <w:b/>
                <w:bCs/>
                <w:sz w:val="28"/>
                <w:szCs w:val="28"/>
                <w:rtl/>
              </w:rPr>
              <w:t>بُعد</w:t>
            </w:r>
            <w:r w:rsidR="0062724E" w:rsidRPr="00472F14">
              <w:rPr>
                <w:rFonts w:ascii="Traditional Arabic" w:hAnsi="Traditional Arabic" w:cs="Traditional Arabic"/>
                <w:b/>
                <w:bCs/>
                <w:sz w:val="28"/>
                <w:szCs w:val="28"/>
                <w:rtl/>
              </w:rPr>
              <w:t xml:space="preserve"> </w:t>
            </w:r>
            <w:r w:rsidR="0062724E" w:rsidRPr="00472F14">
              <w:rPr>
                <w:rFonts w:ascii="Traditional Arabic" w:hAnsi="Traditional Arabic" w:cs="Traditional Arabic"/>
                <w:b/>
                <w:bCs/>
                <w:rtl/>
              </w:rPr>
              <w:t>توفير المعلومات الصحية</w:t>
            </w:r>
            <w:r w:rsidR="0062724E" w:rsidRPr="00472F14">
              <w:rPr>
                <w:rFonts w:ascii="Traditional Arabic" w:hAnsi="Traditional Arabic" w:cs="Traditional Arabic"/>
                <w:b/>
                <w:bCs/>
                <w:rtl/>
                <w:lang w:bidi="ar-EG"/>
              </w:rPr>
              <w:t xml:space="preserve"> الموثوقة</w:t>
            </w:r>
          </w:p>
        </w:tc>
        <w:tc>
          <w:tcPr>
            <w:tcW w:w="3402" w:type="dxa"/>
            <w:gridSpan w:val="5"/>
            <w:tcBorders>
              <w:bottom w:val="single" w:sz="4" w:space="0" w:color="auto"/>
            </w:tcBorders>
            <w:shd w:val="clear" w:color="auto" w:fill="D9D9D9" w:themeFill="background1" w:themeFillShade="D9"/>
            <w:vAlign w:val="center"/>
          </w:tcPr>
          <w:p w14:paraId="7AF35F57"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rtl/>
                <w:lang w:bidi="ar-EG"/>
              </w:rPr>
              <w:t>الاستجابات</w:t>
            </w:r>
            <w:r w:rsidRPr="00472F14">
              <w:rPr>
                <w:rFonts w:ascii="Traditional Arabic" w:hAnsi="Traditional Arabic" w:cs="Traditional Arabic"/>
                <w:b/>
                <w:bCs/>
                <w:color w:val="000000"/>
                <w:sz w:val="20"/>
                <w:szCs w:val="20"/>
                <w:rtl/>
                <w:lang w:bidi="ar-EG"/>
              </w:rPr>
              <w:t xml:space="preserve"> </w:t>
            </w:r>
          </w:p>
        </w:tc>
        <w:tc>
          <w:tcPr>
            <w:tcW w:w="701" w:type="dxa"/>
            <w:vMerge w:val="restart"/>
            <w:shd w:val="clear" w:color="auto" w:fill="D9D9D9" w:themeFill="background1" w:themeFillShade="D9"/>
            <w:vAlign w:val="center"/>
          </w:tcPr>
          <w:p w14:paraId="659D7D25"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مجموع الأوزان</w:t>
            </w:r>
          </w:p>
        </w:tc>
        <w:tc>
          <w:tcPr>
            <w:tcW w:w="850" w:type="dxa"/>
            <w:vMerge w:val="restart"/>
            <w:shd w:val="clear" w:color="auto" w:fill="D9D9D9" w:themeFill="background1" w:themeFillShade="D9"/>
            <w:vAlign w:val="center"/>
            <w:hideMark/>
          </w:tcPr>
          <w:p w14:paraId="65D6EE0C"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المتوسط الحسابي</w:t>
            </w:r>
          </w:p>
        </w:tc>
        <w:tc>
          <w:tcPr>
            <w:tcW w:w="851" w:type="dxa"/>
            <w:vMerge w:val="restart"/>
            <w:shd w:val="clear" w:color="auto" w:fill="D9D9D9" w:themeFill="background1" w:themeFillShade="D9"/>
            <w:vAlign w:val="center"/>
            <w:hideMark/>
          </w:tcPr>
          <w:p w14:paraId="01773B00"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الانحراف المعياري</w:t>
            </w:r>
          </w:p>
        </w:tc>
        <w:tc>
          <w:tcPr>
            <w:tcW w:w="702" w:type="dxa"/>
            <w:vMerge w:val="restart"/>
            <w:shd w:val="clear" w:color="auto" w:fill="D9D9D9" w:themeFill="background1" w:themeFillShade="D9"/>
            <w:textDirection w:val="btLr"/>
            <w:vAlign w:val="center"/>
            <w:hideMark/>
          </w:tcPr>
          <w:p w14:paraId="561F0D0C" w14:textId="77777777" w:rsidR="0062724E" w:rsidRPr="00472F14" w:rsidRDefault="0062724E" w:rsidP="0025505A">
            <w:pPr>
              <w:spacing w:after="120" w:line="240" w:lineRule="auto"/>
              <w:ind w:left="113" w:right="113"/>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الترتيب</w:t>
            </w:r>
          </w:p>
        </w:tc>
      </w:tr>
      <w:tr w:rsidR="0062724E" w:rsidRPr="00472F14" w14:paraId="34839029" w14:textId="77777777" w:rsidTr="0025505A">
        <w:trPr>
          <w:trHeight w:val="175"/>
        </w:trPr>
        <w:tc>
          <w:tcPr>
            <w:tcW w:w="490" w:type="dxa"/>
            <w:vMerge/>
            <w:vAlign w:val="center"/>
          </w:tcPr>
          <w:p w14:paraId="59166F65"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3767" w:type="dxa"/>
            <w:vMerge/>
            <w:vAlign w:val="center"/>
            <w:hideMark/>
          </w:tcPr>
          <w:p w14:paraId="4CBC6A35"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709" w:type="dxa"/>
            <w:shd w:val="clear" w:color="auto" w:fill="D9D9D9" w:themeFill="background1" w:themeFillShade="D9"/>
            <w:vAlign w:val="center"/>
            <w:hideMark/>
          </w:tcPr>
          <w:p w14:paraId="7343466C"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أوافق بشدة</w:t>
            </w:r>
          </w:p>
        </w:tc>
        <w:tc>
          <w:tcPr>
            <w:tcW w:w="567" w:type="dxa"/>
            <w:shd w:val="clear" w:color="auto" w:fill="D9D9D9" w:themeFill="background1" w:themeFillShade="D9"/>
            <w:vAlign w:val="center"/>
          </w:tcPr>
          <w:p w14:paraId="76F18EE6"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أوافق</w:t>
            </w:r>
          </w:p>
        </w:tc>
        <w:tc>
          <w:tcPr>
            <w:tcW w:w="709" w:type="dxa"/>
            <w:shd w:val="clear" w:color="auto" w:fill="D9D9D9" w:themeFill="background1" w:themeFillShade="D9"/>
            <w:vAlign w:val="center"/>
          </w:tcPr>
          <w:p w14:paraId="2C03FC86"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محايد</w:t>
            </w:r>
          </w:p>
        </w:tc>
        <w:tc>
          <w:tcPr>
            <w:tcW w:w="708" w:type="dxa"/>
            <w:shd w:val="clear" w:color="auto" w:fill="D9D9D9" w:themeFill="background1" w:themeFillShade="D9"/>
            <w:vAlign w:val="center"/>
            <w:hideMark/>
          </w:tcPr>
          <w:p w14:paraId="2FFB7AF8"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 xml:space="preserve">لا أوافق </w:t>
            </w:r>
          </w:p>
        </w:tc>
        <w:tc>
          <w:tcPr>
            <w:tcW w:w="709" w:type="dxa"/>
            <w:shd w:val="clear" w:color="auto" w:fill="D9D9D9" w:themeFill="background1" w:themeFillShade="D9"/>
            <w:vAlign w:val="center"/>
            <w:hideMark/>
          </w:tcPr>
          <w:p w14:paraId="5DA95136"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18"/>
                <w:szCs w:val="18"/>
                <w:lang w:bidi="ar-EG"/>
              </w:rPr>
            </w:pPr>
            <w:r w:rsidRPr="00472F14">
              <w:rPr>
                <w:rFonts w:ascii="Traditional Arabic" w:hAnsi="Traditional Arabic" w:cs="Traditional Arabic"/>
                <w:b/>
                <w:bCs/>
                <w:color w:val="000000"/>
                <w:sz w:val="18"/>
                <w:szCs w:val="18"/>
                <w:rtl/>
                <w:lang w:bidi="ar-EG"/>
              </w:rPr>
              <w:t>لا أوافق بشدة</w:t>
            </w:r>
          </w:p>
        </w:tc>
        <w:tc>
          <w:tcPr>
            <w:tcW w:w="701" w:type="dxa"/>
            <w:vMerge/>
            <w:vAlign w:val="center"/>
            <w:hideMark/>
          </w:tcPr>
          <w:p w14:paraId="439D6BA5"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0" w:type="dxa"/>
            <w:vMerge/>
            <w:vAlign w:val="center"/>
            <w:hideMark/>
          </w:tcPr>
          <w:p w14:paraId="0937696B"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1" w:type="dxa"/>
            <w:vMerge/>
            <w:vAlign w:val="center"/>
            <w:hideMark/>
          </w:tcPr>
          <w:p w14:paraId="2DD3E47F"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702" w:type="dxa"/>
            <w:vMerge/>
            <w:vAlign w:val="center"/>
            <w:hideMark/>
          </w:tcPr>
          <w:p w14:paraId="34F19F93"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r>
      <w:tr w:rsidR="0062724E" w:rsidRPr="00472F14" w14:paraId="21E42149" w14:textId="77777777" w:rsidTr="0025505A">
        <w:trPr>
          <w:trHeight w:val="284"/>
        </w:trPr>
        <w:tc>
          <w:tcPr>
            <w:tcW w:w="490" w:type="dxa"/>
            <w:vAlign w:val="center"/>
          </w:tcPr>
          <w:p w14:paraId="363E52DB"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1</w:t>
            </w:r>
          </w:p>
        </w:tc>
        <w:tc>
          <w:tcPr>
            <w:tcW w:w="3767" w:type="dxa"/>
          </w:tcPr>
          <w:p w14:paraId="0FFD6CDC"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يقدم التطبيق معلومات صحية دقيقة وموثوقة</w:t>
            </w:r>
          </w:p>
        </w:tc>
        <w:tc>
          <w:tcPr>
            <w:tcW w:w="709" w:type="dxa"/>
            <w:vAlign w:val="center"/>
          </w:tcPr>
          <w:p w14:paraId="0845EA79"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113</w:t>
            </w:r>
          </w:p>
        </w:tc>
        <w:tc>
          <w:tcPr>
            <w:tcW w:w="567" w:type="dxa"/>
            <w:vAlign w:val="center"/>
          </w:tcPr>
          <w:p w14:paraId="7D40E06C"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186</w:t>
            </w:r>
          </w:p>
        </w:tc>
        <w:tc>
          <w:tcPr>
            <w:tcW w:w="709" w:type="dxa"/>
            <w:vAlign w:val="center"/>
          </w:tcPr>
          <w:p w14:paraId="3CEE7F7A"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60</w:t>
            </w:r>
          </w:p>
        </w:tc>
        <w:tc>
          <w:tcPr>
            <w:tcW w:w="708" w:type="dxa"/>
            <w:vAlign w:val="center"/>
          </w:tcPr>
          <w:p w14:paraId="249D490F"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10</w:t>
            </w:r>
          </w:p>
        </w:tc>
        <w:tc>
          <w:tcPr>
            <w:tcW w:w="709" w:type="dxa"/>
            <w:vAlign w:val="center"/>
          </w:tcPr>
          <w:p w14:paraId="410880D7"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16</w:t>
            </w:r>
          </w:p>
        </w:tc>
        <w:tc>
          <w:tcPr>
            <w:tcW w:w="701" w:type="dxa"/>
            <w:vAlign w:val="center"/>
          </w:tcPr>
          <w:p w14:paraId="7E43A160"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1525</w:t>
            </w:r>
          </w:p>
        </w:tc>
        <w:tc>
          <w:tcPr>
            <w:tcW w:w="850" w:type="dxa"/>
            <w:vAlign w:val="center"/>
          </w:tcPr>
          <w:p w14:paraId="0392E7F3"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3.96</w:t>
            </w:r>
          </w:p>
        </w:tc>
        <w:tc>
          <w:tcPr>
            <w:tcW w:w="851" w:type="dxa"/>
            <w:vAlign w:val="center"/>
          </w:tcPr>
          <w:p w14:paraId="35D9035C"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0.96</w:t>
            </w:r>
          </w:p>
        </w:tc>
        <w:tc>
          <w:tcPr>
            <w:tcW w:w="702" w:type="dxa"/>
            <w:vAlign w:val="center"/>
          </w:tcPr>
          <w:p w14:paraId="6162AF18"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2</w:t>
            </w:r>
          </w:p>
        </w:tc>
      </w:tr>
      <w:tr w:rsidR="0062724E" w:rsidRPr="00472F14" w14:paraId="3F227B88" w14:textId="77777777" w:rsidTr="0025505A">
        <w:trPr>
          <w:trHeight w:val="533"/>
        </w:trPr>
        <w:tc>
          <w:tcPr>
            <w:tcW w:w="490" w:type="dxa"/>
            <w:vAlign w:val="center"/>
          </w:tcPr>
          <w:p w14:paraId="47DDA0C5"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2</w:t>
            </w:r>
          </w:p>
        </w:tc>
        <w:tc>
          <w:tcPr>
            <w:tcW w:w="3767" w:type="dxa"/>
          </w:tcPr>
          <w:p w14:paraId="1C6D88B3"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يساعدني التطبيق على فهم حالتي الصحية</w:t>
            </w:r>
          </w:p>
        </w:tc>
        <w:tc>
          <w:tcPr>
            <w:tcW w:w="709" w:type="dxa"/>
            <w:vAlign w:val="center"/>
          </w:tcPr>
          <w:p w14:paraId="3121FA6B"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81</w:t>
            </w:r>
          </w:p>
        </w:tc>
        <w:tc>
          <w:tcPr>
            <w:tcW w:w="567" w:type="dxa"/>
            <w:vAlign w:val="center"/>
          </w:tcPr>
          <w:p w14:paraId="7F90A7F8"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207</w:t>
            </w:r>
          </w:p>
        </w:tc>
        <w:tc>
          <w:tcPr>
            <w:tcW w:w="709" w:type="dxa"/>
            <w:vAlign w:val="center"/>
          </w:tcPr>
          <w:p w14:paraId="6B88D1C6"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63</w:t>
            </w:r>
          </w:p>
        </w:tc>
        <w:tc>
          <w:tcPr>
            <w:tcW w:w="708" w:type="dxa"/>
            <w:vAlign w:val="center"/>
          </w:tcPr>
          <w:p w14:paraId="7AE47C5B"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22</w:t>
            </w:r>
          </w:p>
        </w:tc>
        <w:tc>
          <w:tcPr>
            <w:tcW w:w="709" w:type="dxa"/>
            <w:vAlign w:val="center"/>
          </w:tcPr>
          <w:p w14:paraId="2A83B0C3"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12</w:t>
            </w:r>
          </w:p>
        </w:tc>
        <w:tc>
          <w:tcPr>
            <w:tcW w:w="701" w:type="dxa"/>
            <w:vAlign w:val="center"/>
          </w:tcPr>
          <w:p w14:paraId="1920EC81"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1478</w:t>
            </w:r>
          </w:p>
        </w:tc>
        <w:tc>
          <w:tcPr>
            <w:tcW w:w="850" w:type="dxa"/>
            <w:vAlign w:val="center"/>
          </w:tcPr>
          <w:p w14:paraId="1F1DC52A"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3.84</w:t>
            </w:r>
          </w:p>
        </w:tc>
        <w:tc>
          <w:tcPr>
            <w:tcW w:w="851" w:type="dxa"/>
            <w:vAlign w:val="center"/>
          </w:tcPr>
          <w:p w14:paraId="5421ADDB"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0.92</w:t>
            </w:r>
          </w:p>
        </w:tc>
        <w:tc>
          <w:tcPr>
            <w:tcW w:w="702" w:type="dxa"/>
            <w:vAlign w:val="center"/>
          </w:tcPr>
          <w:p w14:paraId="2B177CFB"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w:t>
            </w:r>
          </w:p>
        </w:tc>
      </w:tr>
      <w:tr w:rsidR="0062724E" w:rsidRPr="00472F14" w14:paraId="5C5BA070" w14:textId="77777777" w:rsidTr="0025505A">
        <w:trPr>
          <w:trHeight w:val="452"/>
        </w:trPr>
        <w:tc>
          <w:tcPr>
            <w:tcW w:w="490" w:type="dxa"/>
            <w:vAlign w:val="center"/>
          </w:tcPr>
          <w:p w14:paraId="28E9DBC9"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3</w:t>
            </w:r>
          </w:p>
        </w:tc>
        <w:tc>
          <w:tcPr>
            <w:tcW w:w="3767" w:type="dxa"/>
            <w:vAlign w:val="center"/>
          </w:tcPr>
          <w:p w14:paraId="2EA17D85"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أعتبر المعلومات الصحية في التطبيق مصدرًا موثوقًا</w:t>
            </w:r>
          </w:p>
        </w:tc>
        <w:tc>
          <w:tcPr>
            <w:tcW w:w="709" w:type="dxa"/>
            <w:vAlign w:val="center"/>
          </w:tcPr>
          <w:p w14:paraId="04592672"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122</w:t>
            </w:r>
          </w:p>
        </w:tc>
        <w:tc>
          <w:tcPr>
            <w:tcW w:w="567" w:type="dxa"/>
            <w:vAlign w:val="center"/>
          </w:tcPr>
          <w:p w14:paraId="6B248FB2"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181</w:t>
            </w:r>
          </w:p>
        </w:tc>
        <w:tc>
          <w:tcPr>
            <w:tcW w:w="709" w:type="dxa"/>
            <w:vAlign w:val="center"/>
          </w:tcPr>
          <w:p w14:paraId="74A986EA"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56</w:t>
            </w:r>
          </w:p>
        </w:tc>
        <w:tc>
          <w:tcPr>
            <w:tcW w:w="708" w:type="dxa"/>
            <w:vAlign w:val="center"/>
          </w:tcPr>
          <w:p w14:paraId="26A9A48A"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13</w:t>
            </w:r>
          </w:p>
        </w:tc>
        <w:tc>
          <w:tcPr>
            <w:tcW w:w="709" w:type="dxa"/>
            <w:vAlign w:val="center"/>
          </w:tcPr>
          <w:p w14:paraId="5519FA67"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13</w:t>
            </w:r>
          </w:p>
        </w:tc>
        <w:tc>
          <w:tcPr>
            <w:tcW w:w="701" w:type="dxa"/>
            <w:vAlign w:val="center"/>
          </w:tcPr>
          <w:p w14:paraId="60A82B11"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1541</w:t>
            </w:r>
          </w:p>
        </w:tc>
        <w:tc>
          <w:tcPr>
            <w:tcW w:w="850" w:type="dxa"/>
            <w:vAlign w:val="center"/>
          </w:tcPr>
          <w:p w14:paraId="2E89095D"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4.00</w:t>
            </w:r>
          </w:p>
        </w:tc>
        <w:tc>
          <w:tcPr>
            <w:tcW w:w="851" w:type="dxa"/>
            <w:vAlign w:val="center"/>
          </w:tcPr>
          <w:p w14:paraId="5A38F49F"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0.95</w:t>
            </w:r>
          </w:p>
        </w:tc>
        <w:tc>
          <w:tcPr>
            <w:tcW w:w="702" w:type="dxa"/>
            <w:vAlign w:val="center"/>
          </w:tcPr>
          <w:p w14:paraId="560D6EAC"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w:t>
            </w:r>
          </w:p>
        </w:tc>
      </w:tr>
      <w:tr w:rsidR="0062724E" w:rsidRPr="00472F14" w14:paraId="4E409FE2" w14:textId="77777777" w:rsidTr="0025505A">
        <w:trPr>
          <w:trHeight w:val="533"/>
        </w:trPr>
        <w:tc>
          <w:tcPr>
            <w:tcW w:w="490" w:type="dxa"/>
            <w:tcBorders>
              <w:bottom w:val="single" w:sz="4" w:space="0" w:color="auto"/>
            </w:tcBorders>
            <w:vAlign w:val="center"/>
          </w:tcPr>
          <w:p w14:paraId="4226CE5E"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4</w:t>
            </w:r>
          </w:p>
        </w:tc>
        <w:tc>
          <w:tcPr>
            <w:tcW w:w="3767" w:type="dxa"/>
            <w:tcBorders>
              <w:bottom w:val="single" w:sz="4" w:space="0" w:color="auto"/>
            </w:tcBorders>
          </w:tcPr>
          <w:p w14:paraId="65C7B248"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يساهم التطبيق في زيادة وعيي الصحي</w:t>
            </w:r>
          </w:p>
        </w:tc>
        <w:tc>
          <w:tcPr>
            <w:tcW w:w="709" w:type="dxa"/>
            <w:tcBorders>
              <w:bottom w:val="single" w:sz="4" w:space="0" w:color="auto"/>
            </w:tcBorders>
            <w:vAlign w:val="center"/>
          </w:tcPr>
          <w:p w14:paraId="390F4E98"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73</w:t>
            </w:r>
          </w:p>
        </w:tc>
        <w:tc>
          <w:tcPr>
            <w:tcW w:w="567" w:type="dxa"/>
            <w:tcBorders>
              <w:bottom w:val="single" w:sz="4" w:space="0" w:color="auto"/>
            </w:tcBorders>
            <w:vAlign w:val="center"/>
          </w:tcPr>
          <w:p w14:paraId="1B470047"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213</w:t>
            </w:r>
          </w:p>
        </w:tc>
        <w:tc>
          <w:tcPr>
            <w:tcW w:w="709" w:type="dxa"/>
            <w:tcBorders>
              <w:bottom w:val="single" w:sz="4" w:space="0" w:color="auto"/>
            </w:tcBorders>
            <w:vAlign w:val="center"/>
          </w:tcPr>
          <w:p w14:paraId="0DE25C38"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68</w:t>
            </w:r>
          </w:p>
        </w:tc>
        <w:tc>
          <w:tcPr>
            <w:tcW w:w="708" w:type="dxa"/>
            <w:tcBorders>
              <w:bottom w:val="single" w:sz="4" w:space="0" w:color="auto"/>
            </w:tcBorders>
            <w:vAlign w:val="center"/>
          </w:tcPr>
          <w:p w14:paraId="3FF87B34"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16</w:t>
            </w:r>
          </w:p>
        </w:tc>
        <w:tc>
          <w:tcPr>
            <w:tcW w:w="709" w:type="dxa"/>
            <w:tcBorders>
              <w:bottom w:val="single" w:sz="4" w:space="0" w:color="auto"/>
            </w:tcBorders>
            <w:vAlign w:val="center"/>
          </w:tcPr>
          <w:p w14:paraId="3A9B4FD6"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w:t>
            </w:r>
          </w:p>
        </w:tc>
        <w:tc>
          <w:tcPr>
            <w:tcW w:w="701" w:type="dxa"/>
            <w:tcBorders>
              <w:bottom w:val="single" w:sz="4" w:space="0" w:color="auto"/>
            </w:tcBorders>
            <w:vAlign w:val="center"/>
          </w:tcPr>
          <w:p w14:paraId="73528554"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1468</w:t>
            </w:r>
          </w:p>
        </w:tc>
        <w:tc>
          <w:tcPr>
            <w:tcW w:w="850" w:type="dxa"/>
            <w:tcBorders>
              <w:bottom w:val="single" w:sz="4" w:space="0" w:color="auto"/>
            </w:tcBorders>
            <w:vAlign w:val="center"/>
          </w:tcPr>
          <w:p w14:paraId="3FD1D762"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3.81</w:t>
            </w:r>
          </w:p>
        </w:tc>
        <w:tc>
          <w:tcPr>
            <w:tcW w:w="851" w:type="dxa"/>
            <w:tcBorders>
              <w:bottom w:val="single" w:sz="4" w:space="0" w:color="auto"/>
            </w:tcBorders>
            <w:vAlign w:val="center"/>
          </w:tcPr>
          <w:p w14:paraId="7040ABC8"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0.92</w:t>
            </w:r>
          </w:p>
        </w:tc>
        <w:tc>
          <w:tcPr>
            <w:tcW w:w="702" w:type="dxa"/>
            <w:tcBorders>
              <w:bottom w:val="single" w:sz="4" w:space="0" w:color="auto"/>
            </w:tcBorders>
            <w:vAlign w:val="center"/>
          </w:tcPr>
          <w:p w14:paraId="7C0B080C"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w:t>
            </w:r>
          </w:p>
        </w:tc>
      </w:tr>
      <w:tr w:rsidR="0062724E" w:rsidRPr="00472F14" w14:paraId="161D9383" w14:textId="77777777" w:rsidTr="0025505A">
        <w:trPr>
          <w:trHeight w:val="354"/>
        </w:trPr>
        <w:tc>
          <w:tcPr>
            <w:tcW w:w="8360" w:type="dxa"/>
            <w:gridSpan w:val="8"/>
            <w:shd w:val="clear" w:color="auto" w:fill="D9D9D9" w:themeFill="background1" w:themeFillShade="D9"/>
          </w:tcPr>
          <w:p w14:paraId="20426DC1" w14:textId="4E5DA2E9" w:rsidR="0062724E" w:rsidRPr="00472F14" w:rsidRDefault="0062724E" w:rsidP="0025505A">
            <w:pPr>
              <w:spacing w:after="120" w:line="240" w:lineRule="auto"/>
              <w:contextualSpacing/>
              <w:jc w:val="center"/>
              <w:rPr>
                <w:rFonts w:ascii="Traditional Arabic" w:hAnsi="Traditional Arabic" w:cs="Traditional Arabic"/>
                <w:b/>
                <w:bCs/>
                <w:sz w:val="20"/>
                <w:szCs w:val="20"/>
                <w:lang w:bidi="ar-EG"/>
              </w:rPr>
            </w:pPr>
            <w:r w:rsidRPr="00472F14">
              <w:rPr>
                <w:rFonts w:ascii="Traditional Arabic" w:hAnsi="Traditional Arabic" w:cs="Traditional Arabic"/>
                <w:b/>
                <w:bCs/>
                <w:rtl/>
                <w:lang w:bidi="ar-EG"/>
              </w:rPr>
              <w:t>المتوسط العام لل</w:t>
            </w:r>
            <w:r w:rsidR="00725219">
              <w:rPr>
                <w:rFonts w:ascii="Traditional Arabic" w:hAnsi="Traditional Arabic" w:cs="Traditional Arabic"/>
                <w:b/>
                <w:bCs/>
                <w:rtl/>
                <w:lang w:bidi="ar-EG"/>
              </w:rPr>
              <w:t>بُعد</w:t>
            </w:r>
            <w:r w:rsidRPr="00472F14">
              <w:rPr>
                <w:rFonts w:ascii="Traditional Arabic" w:hAnsi="Traditional Arabic" w:cs="Traditional Arabic"/>
                <w:b/>
                <w:bCs/>
                <w:rtl/>
                <w:lang w:bidi="ar-EG"/>
              </w:rPr>
              <w:t xml:space="preserve"> ككل</w:t>
            </w:r>
          </w:p>
        </w:tc>
        <w:tc>
          <w:tcPr>
            <w:tcW w:w="850" w:type="dxa"/>
            <w:shd w:val="clear" w:color="auto" w:fill="D9D9D9" w:themeFill="background1" w:themeFillShade="D9"/>
            <w:vAlign w:val="center"/>
          </w:tcPr>
          <w:p w14:paraId="2F7957FC" w14:textId="77777777" w:rsidR="0062724E" w:rsidRPr="00472F14" w:rsidRDefault="0062724E" w:rsidP="0025505A">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3.90</w:t>
            </w:r>
          </w:p>
        </w:tc>
        <w:tc>
          <w:tcPr>
            <w:tcW w:w="851" w:type="dxa"/>
            <w:shd w:val="clear" w:color="auto" w:fill="D9D9D9" w:themeFill="background1" w:themeFillShade="D9"/>
            <w:vAlign w:val="center"/>
          </w:tcPr>
          <w:p w14:paraId="5D313457" w14:textId="77777777" w:rsidR="0062724E" w:rsidRPr="00472F14" w:rsidRDefault="0062724E" w:rsidP="0025505A">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0.82</w:t>
            </w:r>
          </w:p>
        </w:tc>
        <w:tc>
          <w:tcPr>
            <w:tcW w:w="702" w:type="dxa"/>
            <w:shd w:val="clear" w:color="auto" w:fill="D9D9D9" w:themeFill="background1" w:themeFillShade="D9"/>
            <w:vAlign w:val="center"/>
          </w:tcPr>
          <w:p w14:paraId="43B1C69F" w14:textId="77777777" w:rsidR="0062724E" w:rsidRPr="00472F14" w:rsidRDefault="0062724E" w:rsidP="0025505A">
            <w:pPr>
              <w:spacing w:after="12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مرتفع</w:t>
            </w:r>
          </w:p>
        </w:tc>
      </w:tr>
    </w:tbl>
    <w:p w14:paraId="07B0C297"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2325BE99" w14:textId="5FD724DE" w:rsidR="0062724E" w:rsidRPr="00472F14" w:rsidRDefault="00E774EF" w:rsidP="0062724E">
      <w:pPr>
        <w:bidi/>
        <w:spacing w:after="120" w:line="240" w:lineRule="auto"/>
        <w:ind w:firstLine="357"/>
        <w:contextualSpacing/>
        <w:jc w:val="lowKashida"/>
        <w:rPr>
          <w:rFonts w:ascii="Traditional Arabic" w:hAnsi="Traditional Arabic" w:cs="Traditional Arabic"/>
          <w:color w:val="000000" w:themeColor="text1"/>
          <w:sz w:val="32"/>
          <w:szCs w:val="32"/>
          <w:rtl/>
          <w:lang w:bidi="ar-EG"/>
        </w:rPr>
      </w:pPr>
      <w:r w:rsidRPr="00DC25D1">
        <w:rPr>
          <w:rFonts w:ascii="Traditional Arabic" w:hAnsi="Traditional Arabic" w:cs="Traditional Arabic" w:hint="cs"/>
          <w:color w:val="000000" w:themeColor="text1"/>
          <w:sz w:val="32"/>
          <w:szCs w:val="32"/>
          <w:highlight w:val="yellow"/>
          <w:rtl/>
          <w:lang w:bidi="ar-EG"/>
        </w:rPr>
        <w:t>أوضحت</w:t>
      </w:r>
      <w:r w:rsidRPr="00DC25D1">
        <w:rPr>
          <w:rFonts w:ascii="Traditional Arabic" w:hAnsi="Traditional Arabic" w:cs="Traditional Arabic"/>
          <w:color w:val="000000" w:themeColor="text1"/>
          <w:sz w:val="32"/>
          <w:szCs w:val="32"/>
          <w:highlight w:val="yellow"/>
          <w:rtl/>
          <w:lang w:bidi="ar-EG"/>
        </w:rPr>
        <w:t xml:space="preserve"> </w:t>
      </w:r>
      <w:r w:rsidR="0062724E" w:rsidRPr="00DC25D1">
        <w:rPr>
          <w:rFonts w:ascii="Traditional Arabic" w:hAnsi="Traditional Arabic" w:cs="Traditional Arabic"/>
          <w:color w:val="000000" w:themeColor="text1"/>
          <w:sz w:val="32"/>
          <w:szCs w:val="32"/>
          <w:highlight w:val="yellow"/>
          <w:rtl/>
          <w:lang w:bidi="ar-EG"/>
        </w:rPr>
        <w:t>نتائج الجدول</w:t>
      </w:r>
      <w:r w:rsidR="0062724E" w:rsidRPr="00DC25D1">
        <w:rPr>
          <w:rFonts w:ascii="Traditional Arabic" w:hAnsi="Traditional Arabic" w:cs="Traditional Arabic" w:hint="cs"/>
          <w:color w:val="000000" w:themeColor="text1"/>
          <w:sz w:val="32"/>
          <w:szCs w:val="32"/>
          <w:highlight w:val="yellow"/>
          <w:rtl/>
          <w:lang w:bidi="ar-EG"/>
        </w:rPr>
        <w:t xml:space="preserve"> رقم (</w:t>
      </w:r>
      <w:r w:rsidR="00236858" w:rsidRPr="00DC25D1">
        <w:rPr>
          <w:rFonts w:ascii="Traditional Arabic" w:hAnsi="Traditional Arabic" w:cs="Traditional Arabic" w:hint="cs"/>
          <w:color w:val="000000" w:themeColor="text1"/>
          <w:sz w:val="32"/>
          <w:szCs w:val="32"/>
          <w:highlight w:val="yellow"/>
          <w:rtl/>
          <w:lang w:bidi="ar-EG"/>
        </w:rPr>
        <w:t>10</w:t>
      </w:r>
      <w:r w:rsidR="0062724E" w:rsidRPr="00DC25D1">
        <w:rPr>
          <w:rFonts w:ascii="Traditional Arabic" w:hAnsi="Traditional Arabic" w:cs="Traditional Arabic" w:hint="cs"/>
          <w:color w:val="000000" w:themeColor="text1"/>
          <w:sz w:val="32"/>
          <w:szCs w:val="32"/>
          <w:highlight w:val="yellow"/>
          <w:rtl/>
          <w:lang w:bidi="ar-EG"/>
        </w:rPr>
        <w:t>)</w:t>
      </w:r>
      <w:r w:rsidR="0062724E" w:rsidRPr="00DC25D1">
        <w:rPr>
          <w:rFonts w:ascii="Traditional Arabic" w:hAnsi="Traditional Arabic" w:cs="Traditional Arabic"/>
          <w:color w:val="000000" w:themeColor="text1"/>
          <w:sz w:val="32"/>
          <w:szCs w:val="32"/>
          <w:highlight w:val="yellow"/>
          <w:rtl/>
          <w:lang w:bidi="ar-EG"/>
        </w:rPr>
        <w:t xml:space="preserve"> إلى</w:t>
      </w:r>
      <w:r w:rsidR="0062724E" w:rsidRPr="00B825B6">
        <w:rPr>
          <w:rFonts w:ascii="Traditional Arabic" w:hAnsi="Traditional Arabic" w:cs="Traditional Arabic"/>
          <w:color w:val="000000" w:themeColor="text1"/>
          <w:sz w:val="32"/>
          <w:szCs w:val="32"/>
          <w:rtl/>
          <w:lang w:bidi="ar-EG"/>
        </w:rPr>
        <w:t xml:space="preserve"> أن آراء عينة الدراسة حول </w:t>
      </w:r>
      <w:r w:rsidR="00725219">
        <w:rPr>
          <w:rFonts w:ascii="Traditional Arabic" w:hAnsi="Traditional Arabic" w:cs="Traditional Arabic"/>
          <w:color w:val="000000" w:themeColor="text1"/>
          <w:sz w:val="32"/>
          <w:szCs w:val="32"/>
          <w:rtl/>
          <w:lang w:bidi="ar-EG"/>
        </w:rPr>
        <w:t>بُعد</w:t>
      </w:r>
      <w:r w:rsidR="0062724E" w:rsidRPr="00B825B6">
        <w:rPr>
          <w:rFonts w:ascii="Traditional Arabic" w:hAnsi="Traditional Arabic" w:cs="Traditional Arabic"/>
          <w:color w:val="000000" w:themeColor="text1"/>
          <w:sz w:val="32"/>
          <w:szCs w:val="32"/>
          <w:rtl/>
          <w:lang w:bidi="ar-EG"/>
        </w:rPr>
        <w:t xml:space="preserve"> </w:t>
      </w:r>
      <w:r w:rsidR="0062724E" w:rsidRPr="00472F14">
        <w:rPr>
          <w:rFonts w:ascii="Traditional Arabic" w:hAnsi="Traditional Arabic" w:cs="Traditional Arabic"/>
          <w:color w:val="000000" w:themeColor="text1"/>
          <w:sz w:val="32"/>
          <w:szCs w:val="32"/>
          <w:rtl/>
        </w:rPr>
        <w:t>توفير المعلومات الصحية الموثوقة</w:t>
      </w:r>
      <w:r w:rsidR="0062724E" w:rsidRPr="00472F14">
        <w:rPr>
          <w:rFonts w:ascii="Traditional Arabic" w:hAnsi="Traditional Arabic" w:cs="Traditional Arabic"/>
          <w:color w:val="000000" w:themeColor="text1"/>
          <w:sz w:val="32"/>
          <w:szCs w:val="32"/>
          <w:rtl/>
          <w:lang w:bidi="ar-EG"/>
        </w:rPr>
        <w:t>" بمستوى مرتفع" حيث جاء المتوسط الحسابي لل</w:t>
      </w:r>
      <w:r w:rsidR="00725219">
        <w:rPr>
          <w:rFonts w:ascii="Traditional Arabic" w:hAnsi="Traditional Arabic" w:cs="Traditional Arabic"/>
          <w:color w:val="000000" w:themeColor="text1"/>
          <w:sz w:val="32"/>
          <w:szCs w:val="32"/>
          <w:rtl/>
          <w:lang w:bidi="ar-EG"/>
        </w:rPr>
        <w:t>بُعد</w:t>
      </w:r>
      <w:r w:rsidR="0062724E" w:rsidRPr="00472F14">
        <w:rPr>
          <w:rFonts w:ascii="Traditional Arabic" w:hAnsi="Traditional Arabic" w:cs="Traditional Arabic"/>
          <w:color w:val="000000" w:themeColor="text1"/>
          <w:sz w:val="32"/>
          <w:szCs w:val="32"/>
          <w:rtl/>
          <w:lang w:bidi="ar-EG"/>
        </w:rPr>
        <w:t xml:space="preserve"> ككل (3.90) وانحراف معياري (0.82)</w:t>
      </w:r>
      <w:r w:rsidR="0062724E">
        <w:rPr>
          <w:rFonts w:ascii="Traditional Arabic" w:hAnsi="Traditional Arabic" w:cs="Traditional Arabic" w:hint="cs"/>
          <w:color w:val="000000" w:themeColor="text1"/>
          <w:sz w:val="32"/>
          <w:szCs w:val="32"/>
          <w:rtl/>
          <w:lang w:bidi="ar-EG"/>
        </w:rPr>
        <w:t xml:space="preserve">، ويتفق ذلك مع </w:t>
      </w:r>
      <w:r w:rsidR="0062724E" w:rsidRPr="0093122F">
        <w:rPr>
          <w:rFonts w:ascii="Traditional Arabic" w:hAnsi="Traditional Arabic" w:cs="Traditional Arabic"/>
          <w:color w:val="000000" w:themeColor="text1"/>
          <w:sz w:val="32"/>
          <w:szCs w:val="32"/>
          <w:rtl/>
          <w:lang w:bidi="ar-EG"/>
        </w:rPr>
        <w:t xml:space="preserve">دراسة سونغ تيان </w:t>
      </w:r>
      <w:r w:rsidR="0062724E" w:rsidRPr="0093122F">
        <w:rPr>
          <w:rFonts w:ascii="Traditional Arabic" w:hAnsi="Traditional Arabic" w:cs="Traditional Arabic"/>
          <w:color w:val="000000" w:themeColor="text1"/>
          <w:sz w:val="32"/>
          <w:szCs w:val="32"/>
          <w:lang w:bidi="ar-EG"/>
        </w:rPr>
        <w:t>Song et al</w:t>
      </w:r>
      <w:r w:rsidR="0062724E" w:rsidRPr="0093122F">
        <w:rPr>
          <w:rFonts w:ascii="Traditional Arabic" w:hAnsi="Traditional Arabic" w:cs="Traditional Arabic"/>
          <w:color w:val="000000" w:themeColor="text1"/>
          <w:sz w:val="32"/>
          <w:szCs w:val="32"/>
          <w:rtl/>
          <w:lang w:bidi="ar-EG"/>
        </w:rPr>
        <w:t xml:space="preserve"> (2021)</w:t>
      </w:r>
      <w:r w:rsidR="0062724E">
        <w:rPr>
          <w:rFonts w:ascii="Traditional Arabic" w:hAnsi="Traditional Arabic" w:cs="Traditional Arabic" w:hint="cs"/>
          <w:color w:val="000000" w:themeColor="text1"/>
          <w:sz w:val="32"/>
          <w:szCs w:val="32"/>
          <w:rtl/>
          <w:lang w:bidi="ar-EG"/>
        </w:rPr>
        <w:t xml:space="preserve"> </w:t>
      </w:r>
      <w:r w:rsidR="0062724E">
        <w:rPr>
          <w:rFonts w:ascii="Traditional Arabic" w:eastAsia="Times New Roman" w:hAnsi="Traditional Arabic" w:cs="Traditional Arabic" w:hint="cs"/>
          <w:sz w:val="32"/>
          <w:szCs w:val="32"/>
          <w:rtl/>
        </w:rPr>
        <w:t xml:space="preserve">التي </w:t>
      </w:r>
      <w:r w:rsidR="0062724E" w:rsidRPr="008E1034">
        <w:rPr>
          <w:rFonts w:ascii="Traditional Arabic" w:eastAsia="Times New Roman" w:hAnsi="Traditional Arabic" w:cs="Traditional Arabic"/>
          <w:sz w:val="32"/>
          <w:szCs w:val="32"/>
          <w:rtl/>
        </w:rPr>
        <w:t>أوصت الدراسة بالتركيز على تحسين جودة الخدم</w:t>
      </w:r>
      <w:r w:rsidR="0062724E" w:rsidRPr="008E1034">
        <w:rPr>
          <w:rFonts w:ascii="Traditional Arabic" w:eastAsia="Times New Roman" w:hAnsi="Traditional Arabic" w:cs="Traditional Arabic" w:hint="cs"/>
          <w:sz w:val="32"/>
          <w:szCs w:val="32"/>
          <w:rtl/>
        </w:rPr>
        <w:t>ات الطبية</w:t>
      </w:r>
      <w:r w:rsidR="0062724E" w:rsidRPr="008E1034">
        <w:rPr>
          <w:rFonts w:ascii="Traditional Arabic" w:eastAsia="Times New Roman" w:hAnsi="Traditional Arabic" w:cs="Traditional Arabic"/>
          <w:sz w:val="32"/>
          <w:szCs w:val="32"/>
          <w:rtl/>
        </w:rPr>
        <w:t>، وتوفير معلومات موثوقة (جودة المعلومات)، وتصميم نظام سهل الاستخدام (جودة النظام)، والاستمرار في تزويد المرضى بمعلومات تعليمية محدثة لزيادة وعيهم</w:t>
      </w:r>
      <w:r w:rsidR="0062724E">
        <w:rPr>
          <w:rFonts w:ascii="Traditional Arabic" w:eastAsia="Times New Roman" w:hAnsi="Traditional Arabic" w:cs="Traditional Arabic" w:hint="cs"/>
          <w:sz w:val="32"/>
          <w:szCs w:val="32"/>
          <w:rtl/>
        </w:rPr>
        <w:t>.</w:t>
      </w:r>
    </w:p>
    <w:p w14:paraId="7A0DBFB5" w14:textId="77777777" w:rsidR="0062724E" w:rsidRPr="008D25CC" w:rsidRDefault="0062724E" w:rsidP="0062724E">
      <w:pPr>
        <w:bidi/>
        <w:spacing w:after="120" w:line="240" w:lineRule="auto"/>
        <w:jc w:val="center"/>
        <w:rPr>
          <w:rFonts w:ascii="Traditional Arabic" w:hAnsi="Traditional Arabic" w:cs="Traditional Arabic"/>
          <w:color w:val="000000" w:themeColor="text1"/>
          <w:sz w:val="32"/>
          <w:szCs w:val="32"/>
          <w:lang w:bidi="ar-EG"/>
        </w:rPr>
      </w:pPr>
      <w:r w:rsidRPr="008D25CC">
        <w:rPr>
          <w:rFonts w:ascii="Traditional Arabic" w:hAnsi="Traditional Arabic" w:cs="Traditional Arabic"/>
          <w:color w:val="000000" w:themeColor="text1"/>
          <w:sz w:val="32"/>
          <w:szCs w:val="32"/>
          <w:rtl/>
          <w:lang w:bidi="ar-EG"/>
        </w:rPr>
        <w:t>كما أظهرت النتائج أن أعلى العبارات من حيث المتوسط الحسابي كانت كما يلي</w:t>
      </w:r>
      <w:r w:rsidRPr="008D25CC">
        <w:rPr>
          <w:rFonts w:ascii="Traditional Arabic" w:hAnsi="Traditional Arabic" w:cs="Traditional Arabic"/>
          <w:color w:val="000000" w:themeColor="text1"/>
          <w:sz w:val="32"/>
          <w:szCs w:val="32"/>
          <w:lang w:bidi="ar-EG"/>
        </w:rPr>
        <w:t>:</w:t>
      </w:r>
    </w:p>
    <w:p w14:paraId="7C807192" w14:textId="77777777" w:rsidR="0062724E" w:rsidRPr="0093122F"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lang w:bidi="ar-EG"/>
        </w:rPr>
        <w:t>جاء في المرتبة الأولى</w:t>
      </w:r>
      <w:r w:rsidRPr="00472F14">
        <w:rPr>
          <w:rFonts w:ascii="Traditional Arabic" w:hAnsi="Traditional Arabic" w:cs="Traditional Arabic"/>
          <w:color w:val="000000" w:themeColor="text1"/>
          <w:sz w:val="32"/>
          <w:szCs w:val="32"/>
          <w:rtl/>
          <w:lang w:bidi="ar-EG"/>
        </w:rPr>
        <w:t xml:space="preserve"> عبارة " </w:t>
      </w:r>
      <w:r w:rsidRPr="00472F14">
        <w:rPr>
          <w:rFonts w:ascii="Traditional Arabic" w:hAnsi="Traditional Arabic" w:cs="Traditional Arabic"/>
          <w:sz w:val="32"/>
          <w:szCs w:val="32"/>
          <w:rtl/>
          <w:lang w:bidi="ar-EG"/>
        </w:rPr>
        <w:t>أعتبر المعلومات الصحية في التطبيق مصدرًا موثوقًا</w:t>
      </w:r>
      <w:r w:rsidRPr="00472F14">
        <w:rPr>
          <w:rFonts w:ascii="Traditional Arabic" w:hAnsi="Traditional Arabic" w:cs="Traditional Arabic"/>
          <w:color w:val="000000" w:themeColor="text1"/>
          <w:sz w:val="32"/>
          <w:szCs w:val="32"/>
          <w:rtl/>
          <w:lang w:bidi="ar-EG"/>
        </w:rPr>
        <w:t xml:space="preserve"> " بمتوسط حسابي (4.00) وانحراف معياري (0.95)، </w:t>
      </w:r>
      <w:r w:rsidRPr="0093122F">
        <w:rPr>
          <w:rFonts w:ascii="Traditional Arabic" w:hAnsi="Traditional Arabic" w:cs="Traditional Arabic" w:hint="cs"/>
          <w:color w:val="000000" w:themeColor="text1"/>
          <w:sz w:val="32"/>
          <w:szCs w:val="32"/>
          <w:rtl/>
          <w:lang w:bidi="ar-EG"/>
        </w:rPr>
        <w:t>ي</w:t>
      </w:r>
      <w:r w:rsidRPr="0093122F">
        <w:rPr>
          <w:rFonts w:ascii="Traditional Arabic" w:hAnsi="Traditional Arabic" w:cs="Traditional Arabic"/>
          <w:color w:val="000000" w:themeColor="text1"/>
          <w:sz w:val="32"/>
          <w:szCs w:val="32"/>
          <w:rtl/>
          <w:lang w:bidi="ar-EG"/>
        </w:rPr>
        <w:t>عكس جودة ومصدر المادة العلمية المقدمة، ويؤكد على نجاح إدارة المستشفى في الإشراف الطبي الدقيق على المحتوى، مما يمنع انتشار الشائعات الطبية ويمنح المراجعين مرجعية آمنة تسهم في رفع وعيهم الصحي بكفاءة واطمئنان</w:t>
      </w:r>
      <w:r>
        <w:rPr>
          <w:rFonts w:ascii="Traditional Arabic" w:hAnsi="Traditional Arabic" w:cs="Traditional Arabic" w:hint="cs"/>
          <w:color w:val="000000" w:themeColor="text1"/>
          <w:sz w:val="32"/>
          <w:szCs w:val="32"/>
          <w:rtl/>
        </w:rPr>
        <w:t>.</w:t>
      </w:r>
    </w:p>
    <w:p w14:paraId="6691E0C1" w14:textId="77777777" w:rsidR="0062724E" w:rsidRPr="00472F14"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rtl/>
          <w:lang w:bidi="ar-EG"/>
        </w:rPr>
      </w:pPr>
      <w:r>
        <w:rPr>
          <w:rFonts w:ascii="Traditional Arabic" w:hAnsi="Traditional Arabic" w:cs="Traditional Arabic"/>
          <w:color w:val="000000" w:themeColor="text1"/>
          <w:sz w:val="32"/>
          <w:szCs w:val="32"/>
          <w:rtl/>
          <w:lang w:bidi="ar-EG"/>
        </w:rPr>
        <w:t>جاءت في المرتبة</w:t>
      </w:r>
      <w:r>
        <w:rPr>
          <w:rFonts w:ascii="Traditional Arabic" w:hAnsi="Traditional Arabic" w:cs="Traditional Arabic" w:hint="cs"/>
          <w:color w:val="000000" w:themeColor="text1"/>
          <w:sz w:val="32"/>
          <w:szCs w:val="32"/>
          <w:rtl/>
          <w:lang w:bidi="ar-EG"/>
        </w:rPr>
        <w:t xml:space="preserve"> الثانية </w:t>
      </w:r>
      <w:r w:rsidRPr="00472F14">
        <w:rPr>
          <w:rFonts w:ascii="Traditional Arabic" w:hAnsi="Traditional Arabic" w:cs="Traditional Arabic"/>
          <w:color w:val="000000" w:themeColor="text1"/>
          <w:sz w:val="32"/>
          <w:szCs w:val="32"/>
          <w:rtl/>
          <w:lang w:bidi="ar-EG"/>
        </w:rPr>
        <w:t xml:space="preserve">عبارة " </w:t>
      </w:r>
      <w:r w:rsidRPr="00472F14">
        <w:rPr>
          <w:rFonts w:ascii="Traditional Arabic" w:hAnsi="Traditional Arabic" w:cs="Traditional Arabic"/>
          <w:sz w:val="32"/>
          <w:szCs w:val="32"/>
          <w:rtl/>
          <w:lang w:bidi="ar-EG"/>
        </w:rPr>
        <w:t>يقدم التطبيق معلومات صحية دقيقة وموثوقة</w:t>
      </w:r>
      <w:r w:rsidRPr="00472F14">
        <w:rPr>
          <w:rFonts w:ascii="Traditional Arabic" w:hAnsi="Traditional Arabic" w:cs="Traditional Arabic"/>
          <w:color w:val="000000" w:themeColor="text1"/>
          <w:sz w:val="32"/>
          <w:szCs w:val="32"/>
          <w:rtl/>
          <w:lang w:bidi="ar-EG"/>
        </w:rPr>
        <w:t xml:space="preserve"> " بمتوسط حسابي (3.96) وانحراف معياري (0.96)،</w:t>
      </w:r>
      <w:r>
        <w:rPr>
          <w:rFonts w:ascii="Traditional Arabic" w:hAnsi="Traditional Arabic" w:cs="Traditional Arabic" w:hint="cs"/>
          <w:color w:val="000000" w:themeColor="text1"/>
          <w:sz w:val="32"/>
          <w:szCs w:val="32"/>
          <w:rtl/>
          <w:lang w:bidi="ar-EG"/>
        </w:rPr>
        <w:t xml:space="preserve"> و</w:t>
      </w:r>
      <w:r w:rsidRPr="0093122F">
        <w:rPr>
          <w:rFonts w:ascii="Traditional Arabic" w:hAnsi="Traditional Arabic" w:cs="Traditional Arabic"/>
          <w:color w:val="000000" w:themeColor="text1"/>
          <w:sz w:val="32"/>
          <w:szCs w:val="32"/>
          <w:rtl/>
          <w:lang w:bidi="ar-EG"/>
        </w:rPr>
        <w:t>يعكس دقة الإشراف والمراجعة العلمية من قِبل الكادر الطبي للمستشفى قبل نشرها للمستفيدين. وتسهم هذه الدقة في بناء مرجعية صحية آمنة للمرضى، مما يرفع من وعيهم الثقافي والصحي ويجنبهم البحث في مصادر غير رسمية قد تشكل خطراً على سلامتهم</w:t>
      </w:r>
      <w:r w:rsidRPr="0093122F">
        <w:rPr>
          <w:rFonts w:ascii="Traditional Arabic" w:hAnsi="Traditional Arabic" w:cs="Traditional Arabic"/>
          <w:color w:val="000000" w:themeColor="text1"/>
          <w:sz w:val="32"/>
          <w:szCs w:val="32"/>
          <w:lang w:bidi="ar-EG"/>
        </w:rPr>
        <w:t>."</w:t>
      </w:r>
    </w:p>
    <w:p w14:paraId="0568298E" w14:textId="481B1152" w:rsidR="0062724E" w:rsidRPr="0093122F"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lang w:bidi="ar-EG"/>
        </w:rPr>
      </w:pPr>
      <w:r>
        <w:rPr>
          <w:rFonts w:ascii="Traditional Arabic" w:hAnsi="Traditional Arabic" w:cs="Traditional Arabic" w:hint="cs"/>
          <w:color w:val="000000" w:themeColor="text1"/>
          <w:sz w:val="32"/>
          <w:szCs w:val="32"/>
          <w:rtl/>
          <w:lang w:bidi="ar-EG"/>
        </w:rPr>
        <w:t>وفي المقابل، جاءت</w:t>
      </w:r>
      <w:r w:rsidRPr="00472F14">
        <w:rPr>
          <w:rFonts w:ascii="Traditional Arabic" w:hAnsi="Traditional Arabic" w:cs="Traditional Arabic"/>
          <w:color w:val="000000" w:themeColor="text1"/>
          <w:sz w:val="32"/>
          <w:szCs w:val="32"/>
          <w:rtl/>
          <w:lang w:bidi="ar-EG"/>
        </w:rPr>
        <w:t xml:space="preserve"> عبارة " </w:t>
      </w:r>
      <w:r w:rsidRPr="00472F14">
        <w:rPr>
          <w:rFonts w:ascii="Traditional Arabic" w:hAnsi="Traditional Arabic" w:cs="Traditional Arabic"/>
          <w:sz w:val="32"/>
          <w:szCs w:val="32"/>
          <w:rtl/>
          <w:lang w:bidi="ar-EG"/>
        </w:rPr>
        <w:t>يساهم التطبيق في زيادة وعيي الصحي</w:t>
      </w:r>
      <w:r w:rsidRPr="00472F14">
        <w:rPr>
          <w:rFonts w:ascii="Traditional Arabic" w:hAnsi="Traditional Arabic" w:cs="Traditional Arabic"/>
          <w:color w:val="000000" w:themeColor="text1"/>
          <w:sz w:val="32"/>
          <w:szCs w:val="32"/>
          <w:rtl/>
          <w:lang w:bidi="ar-EG"/>
        </w:rPr>
        <w:t xml:space="preserve"> </w:t>
      </w:r>
      <w:r>
        <w:rPr>
          <w:rFonts w:ascii="Traditional Arabic" w:hAnsi="Traditional Arabic" w:cs="Traditional Arabic" w:hint="cs"/>
          <w:color w:val="000000" w:themeColor="text1"/>
          <w:sz w:val="32"/>
          <w:szCs w:val="32"/>
          <w:rtl/>
          <w:lang w:bidi="ar-EG"/>
        </w:rPr>
        <w:t>"</w:t>
      </w:r>
      <w:r w:rsidRPr="0063756A">
        <w:rPr>
          <w:rFonts w:ascii="Traditional Arabic" w:hAnsi="Traditional Arabic" w:cs="Traditional Arabic" w:hint="cs"/>
          <w:color w:val="000000" w:themeColor="text1"/>
          <w:sz w:val="32"/>
          <w:szCs w:val="32"/>
          <w:rtl/>
          <w:lang w:bidi="ar-EG"/>
        </w:rPr>
        <w:t xml:space="preserve"> </w:t>
      </w:r>
      <w:r>
        <w:rPr>
          <w:rFonts w:ascii="Traditional Arabic" w:hAnsi="Traditional Arabic" w:cs="Traditional Arabic" w:hint="cs"/>
          <w:color w:val="000000" w:themeColor="text1"/>
          <w:sz w:val="32"/>
          <w:szCs w:val="32"/>
          <w:rtl/>
          <w:lang w:bidi="ar-EG"/>
        </w:rPr>
        <w:t>في المرتبة الأخيرة مسجلة أقل متوسط حسابي بين عبارات هذا ال</w:t>
      </w:r>
      <w:r w:rsidR="00725219">
        <w:rPr>
          <w:rFonts w:ascii="Traditional Arabic" w:hAnsi="Traditional Arabic" w:cs="Traditional Arabic" w:hint="cs"/>
          <w:color w:val="000000" w:themeColor="text1"/>
          <w:sz w:val="32"/>
          <w:szCs w:val="32"/>
          <w:rtl/>
          <w:lang w:bidi="ar-EG"/>
        </w:rPr>
        <w:t>بُعد</w:t>
      </w:r>
      <w:r>
        <w:rPr>
          <w:rFonts w:ascii="Traditional Arabic" w:hAnsi="Traditional Arabic" w:cs="Traditional Arabic" w:hint="cs"/>
          <w:color w:val="000000" w:themeColor="text1"/>
          <w:sz w:val="32"/>
          <w:szCs w:val="32"/>
          <w:rtl/>
          <w:lang w:bidi="ar-EG"/>
        </w:rPr>
        <w:t>، حيث بلغ</w:t>
      </w:r>
      <w:r w:rsidRPr="00472F14">
        <w:rPr>
          <w:rFonts w:ascii="Traditional Arabic" w:hAnsi="Traditional Arabic" w:cs="Traditional Arabic"/>
          <w:color w:val="000000" w:themeColor="text1"/>
          <w:sz w:val="32"/>
          <w:szCs w:val="32"/>
          <w:rtl/>
          <w:lang w:bidi="ar-EG"/>
        </w:rPr>
        <w:t xml:space="preserve"> (3.81) وانحراف معياري (0.92)،</w:t>
      </w:r>
      <w:r>
        <w:rPr>
          <w:rFonts w:ascii="Traditional Arabic" w:hAnsi="Traditional Arabic" w:cs="Traditional Arabic" w:hint="cs"/>
          <w:color w:val="000000" w:themeColor="text1"/>
          <w:sz w:val="32"/>
          <w:szCs w:val="32"/>
          <w:rtl/>
          <w:lang w:bidi="ar-EG"/>
        </w:rPr>
        <w:t xml:space="preserve"> وت</w:t>
      </w:r>
      <w:r w:rsidRPr="0093122F">
        <w:rPr>
          <w:rFonts w:ascii="Traditional Arabic" w:hAnsi="Traditional Arabic" w:cs="Traditional Arabic"/>
          <w:color w:val="000000" w:themeColor="text1"/>
          <w:sz w:val="32"/>
          <w:szCs w:val="32"/>
          <w:rtl/>
          <w:lang w:bidi="ar-EG"/>
        </w:rPr>
        <w:t>قيس القيمة المضافة للتطبيق في مجال التثقيف والوقاية الصحية؛ حيث إن تزويد المستخدمين بإرشادات، نصائح طبية، وحملات توعوية دورية عبر التطبيق يسهم في تعديل السلوكيات الصحية للمبحوثين ورفع مستوى إدراكهم الوقائي</w:t>
      </w:r>
      <w:r>
        <w:rPr>
          <w:rFonts w:ascii="Traditional Arabic" w:hAnsi="Traditional Arabic" w:cs="Traditional Arabic" w:hint="cs"/>
          <w:color w:val="000000" w:themeColor="text1"/>
          <w:sz w:val="32"/>
          <w:szCs w:val="32"/>
          <w:rtl/>
          <w:lang w:bidi="ar-EG"/>
        </w:rPr>
        <w:t xml:space="preserve">، </w:t>
      </w:r>
      <w:r w:rsidRPr="0093122F">
        <w:rPr>
          <w:rFonts w:ascii="Traditional Arabic" w:hAnsi="Traditional Arabic" w:cs="Traditional Arabic"/>
          <w:color w:val="000000" w:themeColor="text1"/>
          <w:sz w:val="32"/>
          <w:szCs w:val="32"/>
          <w:rtl/>
          <w:lang w:bidi="ar-EG"/>
        </w:rPr>
        <w:t>وتُعزى هذه النتيجة إلى نجاح المستشفى في توظيف التكنولوجيا الرقمية كمنبر تعليمي وتوعوي تفاعلي يعزز من جودة حياة الأفراد ويجعلهم شركاء في منظومة الرعاية الصحية الذاتية</w:t>
      </w:r>
      <w:r w:rsidRPr="0093122F">
        <w:rPr>
          <w:rFonts w:ascii="Traditional Arabic" w:hAnsi="Traditional Arabic" w:cs="Traditional Arabic"/>
          <w:color w:val="000000" w:themeColor="text1"/>
          <w:sz w:val="32"/>
          <w:szCs w:val="32"/>
          <w:lang w:bidi="ar-EG"/>
        </w:rPr>
        <w:t>."</w:t>
      </w:r>
    </w:p>
    <w:p w14:paraId="080ECD1C" w14:textId="74185B3F" w:rsidR="0062724E" w:rsidRPr="00472F14" w:rsidRDefault="0062724E" w:rsidP="0062724E">
      <w:pPr>
        <w:bidi/>
        <w:spacing w:after="120" w:line="240" w:lineRule="auto"/>
        <w:ind w:left="360"/>
        <w:jc w:val="center"/>
        <w:rPr>
          <w:rFonts w:ascii="Traditional Arabic" w:hAnsi="Traditional Arabic" w:cs="Traditional Arabic"/>
          <w:b/>
          <w:bCs/>
          <w:sz w:val="28"/>
          <w:szCs w:val="28"/>
        </w:rPr>
      </w:pPr>
      <w:r w:rsidRPr="00A54D9E">
        <w:rPr>
          <w:rFonts w:ascii="Traditional Arabic" w:hAnsi="Traditional Arabic" w:cs="Traditional Arabic"/>
          <w:b/>
          <w:bCs/>
          <w:noProof/>
          <w:sz w:val="32"/>
          <w:szCs w:val="32"/>
          <w:rtl/>
        </w:rPr>
        <mc:AlternateContent>
          <mc:Choice Requires="wps">
            <w:drawing>
              <wp:anchor distT="0" distB="0" distL="114300" distR="114300" simplePos="0" relativeHeight="251698176" behindDoc="0" locked="0" layoutInCell="1" allowOverlap="1" wp14:anchorId="5DD2F450" wp14:editId="00F39535">
                <wp:simplePos x="0" y="0"/>
                <wp:positionH relativeFrom="column">
                  <wp:posOffset>-489585</wp:posOffset>
                </wp:positionH>
                <wp:positionV relativeFrom="paragraph">
                  <wp:posOffset>218440</wp:posOffset>
                </wp:positionV>
                <wp:extent cx="819150" cy="371475"/>
                <wp:effectExtent l="0" t="0" r="0" b="9525"/>
                <wp:wrapNone/>
                <wp:docPr id="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8CF30E" w14:textId="77777777" w:rsidR="0025505A" w:rsidRDefault="0025505A" w:rsidP="0062724E">
                            <w:pPr>
                              <w:jc w:val="center"/>
                            </w:pP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D2F450" id="_x0000_s1051" style="position:absolute;left:0;text-align:left;margin-left:-38.55pt;margin-top:17.2pt;width:64.5pt;height:29.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R1o8AEAAMUDAAAOAAAAZHJzL2Uyb0RvYy54bWysU1Fv0zAQfkfiP1h+p2lKu25R02naNIQ0&#10;YGLwAxzHTiwSnzm7Tcqv5+x0XQdviBfL5zt//r7vzpvrse/YXqE3YEuez+acKSuhNrYp+fdv9+8u&#10;OfNB2Fp0YFXJD8rz6+3bN5vBFWoBLXS1QkYg1heDK3kbgiuyzMtW9cLPwClLSQ3Yi0AhNlmNYiD0&#10;vssW8/lFNgDWDkEq7+n0bkrybcLXWsnwRWuvAutKTtxCWjGtVVyz7UYUDQrXGnmkIf6BRS+MpUdP&#10;UHciCLZD8xdUbySCBx1mEvoMtDZSJQ2kJp//oeapFU4lLWSOdyeb/P+DlZ/3j8hMXfILzqzoqUVf&#10;yTRhm06xVR79GZwvqOzJPWJU6N0DyB+eWbhtqUzdIMLQKlETq1SfvboQA09XWTV8gprgxS5AsmrU&#10;2EdAMoGNqSOHU0fUGJikw8v8Kl9R3ySl3q/z5XoVGWWieL7s0IcPCnoWNyVH4p7Axf7Bh6n0uSS+&#10;ZeHedF1qemdfHRBmPEnkI99JdxirMbmzSA9HMRXUB5KDMM0SzT5tWsBfnA00RyX3P3cCFWfdR0uW&#10;XOXLZRy8FCxX6wUFeJ6pzjPCSoIqeeBs2t6GaVh3Dk3T0kt5kmfhhmzUJkl8YXXkT7OSTDrOdRzG&#10;8zhVvfy+7W8AAAD//wMAUEsDBBQABgAIAAAAIQDzx0Fr4QAAAAgBAAAPAAAAZHJzL2Rvd25yZXYu&#10;eG1sTI9BS8NAEIXvgv9hGcGLtJvU2pqYSZGCWIpQTGvP22RMgtnZNLtN4r93PelxeB/vfZOsRt2I&#10;njpbG0YIpwEI4twUNZcIh/3L5BGEdYoL1RgmhG+ysEqvrxIVF2bgd+ozVwpfwjZWCJVzbSylzSvS&#10;yk5NS+yzT9Np5fzZlbLo1ODLdSNnQbCQWtXsFyrV0rqi/Cu7aIQh3/XH/dur3N0dN4bPm/M6+9gi&#10;3t6Mz08gHI3uD4Zffa8OqXc6mQsXVjQIk+Uy9CjC/XwOwgMPYQTihBDNIpBpIv8/kP4AAAD//wMA&#10;UEsBAi0AFAAGAAgAAAAhALaDOJL+AAAA4QEAABMAAAAAAAAAAAAAAAAAAAAAAFtDb250ZW50X1R5&#10;cGVzXS54bWxQSwECLQAUAAYACAAAACEAOP0h/9YAAACUAQAACwAAAAAAAAAAAAAAAAAvAQAAX3Jl&#10;bHMvLnJlbHNQSwECLQAUAAYACAAAACEAsOkdaPABAADFAwAADgAAAAAAAAAAAAAAAAAuAgAAZHJz&#10;L2Uyb0RvYy54bWxQSwECLQAUAAYACAAAACEA88dBa+EAAAAIAQAADwAAAAAAAAAAAAAAAABKBAAA&#10;ZHJzL2Rvd25yZXYueG1sUEsFBgAAAAAEAAQA8wAAAFgFAAAAAA==&#10;" filled="f" stroked="f">
                <v:textbox>
                  <w:txbxContent>
                    <w:p w14:paraId="608CF30E" w14:textId="77777777" w:rsidR="0025505A" w:rsidRDefault="0025505A" w:rsidP="0062724E">
                      <w:pPr>
                        <w:jc w:val="center"/>
                      </w:pPr>
                      <w:r>
                        <w:rPr>
                          <w:rFonts w:cs="Simplified Arabic" w:hint="cs"/>
                          <w:sz w:val="28"/>
                          <w:szCs w:val="28"/>
                          <w:rtl/>
                        </w:rPr>
                        <w:t>ن=385</w:t>
                      </w:r>
                    </w:p>
                  </w:txbxContent>
                </v:textbox>
              </v:rect>
            </w:pict>
          </mc:Fallback>
        </mc:AlternateContent>
      </w:r>
      <w:r w:rsidRPr="00A54D9E">
        <w:rPr>
          <w:rFonts w:ascii="Traditional Arabic" w:hAnsi="Traditional Arabic" w:cs="Traditional Arabic"/>
          <w:b/>
          <w:bCs/>
          <w:sz w:val="32"/>
          <w:szCs w:val="32"/>
          <w:rtl/>
        </w:rPr>
        <w:t>جدول رقم (</w:t>
      </w:r>
      <w:r w:rsidR="00236858">
        <w:rPr>
          <w:rFonts w:ascii="Traditional Arabic" w:hAnsi="Traditional Arabic" w:cs="Traditional Arabic" w:hint="cs"/>
          <w:b/>
          <w:bCs/>
          <w:sz w:val="32"/>
          <w:szCs w:val="32"/>
          <w:rtl/>
        </w:rPr>
        <w:t>11</w:t>
      </w:r>
      <w:r w:rsidRPr="00A54D9E">
        <w:rPr>
          <w:rFonts w:ascii="Traditional Arabic" w:hAnsi="Traditional Arabic" w:cs="Traditional Arabic"/>
          <w:b/>
          <w:bCs/>
          <w:sz w:val="32"/>
          <w:szCs w:val="32"/>
          <w:rtl/>
        </w:rPr>
        <w:t xml:space="preserve">) يوضح </w:t>
      </w:r>
      <w:r w:rsidR="00725219">
        <w:rPr>
          <w:rFonts w:ascii="Traditional Arabic" w:hAnsi="Traditional Arabic" w:cs="Traditional Arabic"/>
          <w:b/>
          <w:bCs/>
          <w:sz w:val="32"/>
          <w:szCs w:val="32"/>
          <w:rtl/>
        </w:rPr>
        <w:t>بُعد</w:t>
      </w:r>
      <w:r w:rsidRPr="00A54D9E">
        <w:rPr>
          <w:rFonts w:ascii="Traditional Arabic" w:hAnsi="Traditional Arabic" w:cs="Traditional Arabic"/>
          <w:b/>
          <w:bCs/>
          <w:sz w:val="32"/>
          <w:szCs w:val="32"/>
          <w:rtl/>
        </w:rPr>
        <w:t xml:space="preserve"> تسهيل إدارة المواعيد</w:t>
      </w:r>
      <w:r w:rsidRPr="00472F14">
        <w:rPr>
          <w:rFonts w:ascii="Traditional Arabic" w:hAnsi="Traditional Arabic" w:cs="Traditional Arabic"/>
          <w:b/>
          <w:bCs/>
          <w:sz w:val="28"/>
          <w:szCs w:val="28"/>
          <w:rtl/>
        </w:rPr>
        <w:t xml:space="preserve"> </w:t>
      </w:r>
      <w:r w:rsidRPr="00A54D9E">
        <w:rPr>
          <w:rFonts w:ascii="Traditional Arabic" w:hAnsi="Traditional Arabic" w:cs="Traditional Arabic"/>
          <w:b/>
          <w:bCs/>
          <w:sz w:val="32"/>
          <w:szCs w:val="32"/>
          <w:rtl/>
        </w:rPr>
        <w:t>والخدمات</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767"/>
        <w:gridCol w:w="709"/>
        <w:gridCol w:w="567"/>
        <w:gridCol w:w="709"/>
        <w:gridCol w:w="708"/>
        <w:gridCol w:w="709"/>
        <w:gridCol w:w="701"/>
        <w:gridCol w:w="850"/>
        <w:gridCol w:w="851"/>
        <w:gridCol w:w="702"/>
      </w:tblGrid>
      <w:tr w:rsidR="0062724E" w:rsidRPr="00472F14" w14:paraId="4E3413A3" w14:textId="77777777" w:rsidTr="0025505A">
        <w:trPr>
          <w:trHeight w:val="324"/>
        </w:trPr>
        <w:tc>
          <w:tcPr>
            <w:tcW w:w="490" w:type="dxa"/>
            <w:vMerge w:val="restart"/>
            <w:shd w:val="clear" w:color="auto" w:fill="D9D9D9" w:themeFill="background1" w:themeFillShade="D9"/>
            <w:vAlign w:val="center"/>
          </w:tcPr>
          <w:p w14:paraId="3ADF5834" w14:textId="77777777" w:rsidR="0062724E" w:rsidRPr="00472F14" w:rsidRDefault="0062724E" w:rsidP="0025505A">
            <w:pPr>
              <w:pStyle w:val="ListParagraph"/>
              <w:spacing w:after="120" w:line="240" w:lineRule="auto"/>
              <w:jc w:val="center"/>
              <w:rPr>
                <w:rFonts w:ascii="Traditional Arabic" w:hAnsi="Traditional Arabic" w:cs="Traditional Arabic"/>
                <w:b/>
                <w:bCs/>
                <w:lang w:bidi="ar-EG"/>
              </w:rPr>
            </w:pPr>
          </w:p>
        </w:tc>
        <w:tc>
          <w:tcPr>
            <w:tcW w:w="3767" w:type="dxa"/>
            <w:vMerge w:val="restart"/>
            <w:shd w:val="clear" w:color="auto" w:fill="D9D9D9" w:themeFill="background1" w:themeFillShade="D9"/>
            <w:vAlign w:val="center"/>
            <w:hideMark/>
          </w:tcPr>
          <w:p w14:paraId="2547A31A" w14:textId="4D4ECF7C" w:rsidR="0062724E" w:rsidRPr="00472F14" w:rsidRDefault="00725219" w:rsidP="0025505A">
            <w:pPr>
              <w:spacing w:after="120" w:line="240" w:lineRule="auto"/>
              <w:contextualSpacing/>
              <w:jc w:val="center"/>
              <w:rPr>
                <w:rFonts w:ascii="Traditional Arabic" w:hAnsi="Traditional Arabic" w:cs="Traditional Arabic"/>
                <w:b/>
                <w:bCs/>
                <w:color w:val="000000"/>
              </w:rPr>
            </w:pPr>
            <w:r>
              <w:rPr>
                <w:rFonts w:ascii="Traditional Arabic" w:hAnsi="Traditional Arabic" w:cs="Traditional Arabic"/>
                <w:b/>
                <w:bCs/>
                <w:sz w:val="28"/>
                <w:szCs w:val="28"/>
                <w:rtl/>
              </w:rPr>
              <w:t>بُعد</w:t>
            </w:r>
            <w:r w:rsidR="0062724E" w:rsidRPr="00472F14">
              <w:rPr>
                <w:rFonts w:ascii="Traditional Arabic" w:hAnsi="Traditional Arabic" w:cs="Traditional Arabic"/>
                <w:b/>
                <w:bCs/>
                <w:sz w:val="28"/>
                <w:szCs w:val="28"/>
                <w:rtl/>
              </w:rPr>
              <w:t xml:space="preserve"> </w:t>
            </w:r>
            <w:r w:rsidR="0062724E" w:rsidRPr="00472F14">
              <w:rPr>
                <w:rFonts w:ascii="Traditional Arabic" w:hAnsi="Traditional Arabic" w:cs="Traditional Arabic"/>
                <w:b/>
                <w:bCs/>
                <w:rtl/>
              </w:rPr>
              <w:t>تسهيل إدارة المواعيد والخدمات</w:t>
            </w:r>
          </w:p>
        </w:tc>
        <w:tc>
          <w:tcPr>
            <w:tcW w:w="3402" w:type="dxa"/>
            <w:gridSpan w:val="5"/>
            <w:tcBorders>
              <w:bottom w:val="single" w:sz="4" w:space="0" w:color="auto"/>
            </w:tcBorders>
            <w:shd w:val="clear" w:color="auto" w:fill="D9D9D9" w:themeFill="background1" w:themeFillShade="D9"/>
            <w:vAlign w:val="center"/>
          </w:tcPr>
          <w:p w14:paraId="4848D89D"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rtl/>
                <w:lang w:bidi="ar-EG"/>
              </w:rPr>
              <w:t>الاستجابات</w:t>
            </w:r>
            <w:r w:rsidRPr="00472F14">
              <w:rPr>
                <w:rFonts w:ascii="Traditional Arabic" w:hAnsi="Traditional Arabic" w:cs="Traditional Arabic"/>
                <w:b/>
                <w:bCs/>
                <w:color w:val="000000"/>
                <w:sz w:val="20"/>
                <w:szCs w:val="20"/>
                <w:rtl/>
                <w:lang w:bidi="ar-EG"/>
              </w:rPr>
              <w:t xml:space="preserve"> </w:t>
            </w:r>
          </w:p>
        </w:tc>
        <w:tc>
          <w:tcPr>
            <w:tcW w:w="701" w:type="dxa"/>
            <w:vMerge w:val="restart"/>
            <w:shd w:val="clear" w:color="auto" w:fill="D9D9D9" w:themeFill="background1" w:themeFillShade="D9"/>
            <w:vAlign w:val="center"/>
          </w:tcPr>
          <w:p w14:paraId="2DAAD368"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مجموع الأوزان</w:t>
            </w:r>
          </w:p>
        </w:tc>
        <w:tc>
          <w:tcPr>
            <w:tcW w:w="850" w:type="dxa"/>
            <w:vMerge w:val="restart"/>
            <w:shd w:val="clear" w:color="auto" w:fill="D9D9D9" w:themeFill="background1" w:themeFillShade="D9"/>
            <w:vAlign w:val="center"/>
            <w:hideMark/>
          </w:tcPr>
          <w:p w14:paraId="0D7D047E"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المتوسط الحسابي</w:t>
            </w:r>
          </w:p>
        </w:tc>
        <w:tc>
          <w:tcPr>
            <w:tcW w:w="851" w:type="dxa"/>
            <w:vMerge w:val="restart"/>
            <w:shd w:val="clear" w:color="auto" w:fill="D9D9D9" w:themeFill="background1" w:themeFillShade="D9"/>
            <w:vAlign w:val="center"/>
            <w:hideMark/>
          </w:tcPr>
          <w:p w14:paraId="102202BC"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الانحراف المعياري</w:t>
            </w:r>
          </w:p>
        </w:tc>
        <w:tc>
          <w:tcPr>
            <w:tcW w:w="702" w:type="dxa"/>
            <w:vMerge w:val="restart"/>
            <w:shd w:val="clear" w:color="auto" w:fill="D9D9D9" w:themeFill="background1" w:themeFillShade="D9"/>
            <w:textDirection w:val="btLr"/>
            <w:vAlign w:val="center"/>
            <w:hideMark/>
          </w:tcPr>
          <w:p w14:paraId="03CF992D" w14:textId="77777777" w:rsidR="0062724E" w:rsidRPr="00472F14" w:rsidRDefault="0062724E" w:rsidP="0025505A">
            <w:pPr>
              <w:spacing w:after="120" w:line="240" w:lineRule="auto"/>
              <w:ind w:left="113" w:right="113"/>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الترتيب</w:t>
            </w:r>
          </w:p>
        </w:tc>
      </w:tr>
      <w:tr w:rsidR="0062724E" w:rsidRPr="00472F14" w14:paraId="11903600" w14:textId="77777777" w:rsidTr="0025505A">
        <w:trPr>
          <w:trHeight w:val="175"/>
        </w:trPr>
        <w:tc>
          <w:tcPr>
            <w:tcW w:w="490" w:type="dxa"/>
            <w:vMerge/>
            <w:vAlign w:val="center"/>
          </w:tcPr>
          <w:p w14:paraId="3EE22836"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3767" w:type="dxa"/>
            <w:vMerge/>
            <w:vAlign w:val="center"/>
            <w:hideMark/>
          </w:tcPr>
          <w:p w14:paraId="052D6AD9"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709" w:type="dxa"/>
            <w:shd w:val="clear" w:color="auto" w:fill="D9D9D9" w:themeFill="background1" w:themeFillShade="D9"/>
            <w:vAlign w:val="center"/>
            <w:hideMark/>
          </w:tcPr>
          <w:p w14:paraId="3A68C865"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أوافق بشدة</w:t>
            </w:r>
          </w:p>
        </w:tc>
        <w:tc>
          <w:tcPr>
            <w:tcW w:w="567" w:type="dxa"/>
            <w:shd w:val="clear" w:color="auto" w:fill="D9D9D9" w:themeFill="background1" w:themeFillShade="D9"/>
            <w:vAlign w:val="center"/>
          </w:tcPr>
          <w:p w14:paraId="60DCA20E"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أوافق</w:t>
            </w:r>
          </w:p>
        </w:tc>
        <w:tc>
          <w:tcPr>
            <w:tcW w:w="709" w:type="dxa"/>
            <w:shd w:val="clear" w:color="auto" w:fill="D9D9D9" w:themeFill="background1" w:themeFillShade="D9"/>
            <w:vAlign w:val="center"/>
          </w:tcPr>
          <w:p w14:paraId="0B41EB59"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محايد</w:t>
            </w:r>
          </w:p>
        </w:tc>
        <w:tc>
          <w:tcPr>
            <w:tcW w:w="708" w:type="dxa"/>
            <w:shd w:val="clear" w:color="auto" w:fill="D9D9D9" w:themeFill="background1" w:themeFillShade="D9"/>
            <w:vAlign w:val="center"/>
            <w:hideMark/>
          </w:tcPr>
          <w:p w14:paraId="7AEE7D43"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 xml:space="preserve">لا أوافق </w:t>
            </w:r>
          </w:p>
        </w:tc>
        <w:tc>
          <w:tcPr>
            <w:tcW w:w="709" w:type="dxa"/>
            <w:shd w:val="clear" w:color="auto" w:fill="D9D9D9" w:themeFill="background1" w:themeFillShade="D9"/>
            <w:vAlign w:val="center"/>
            <w:hideMark/>
          </w:tcPr>
          <w:p w14:paraId="2A485B91"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18"/>
                <w:szCs w:val="18"/>
                <w:lang w:bidi="ar-EG"/>
              </w:rPr>
            </w:pPr>
            <w:r w:rsidRPr="00472F14">
              <w:rPr>
                <w:rFonts w:ascii="Traditional Arabic" w:hAnsi="Traditional Arabic" w:cs="Traditional Arabic"/>
                <w:b/>
                <w:bCs/>
                <w:color w:val="000000"/>
                <w:sz w:val="18"/>
                <w:szCs w:val="18"/>
                <w:rtl/>
                <w:lang w:bidi="ar-EG"/>
              </w:rPr>
              <w:t>لا أوافق بشدة</w:t>
            </w:r>
          </w:p>
        </w:tc>
        <w:tc>
          <w:tcPr>
            <w:tcW w:w="701" w:type="dxa"/>
            <w:vMerge/>
            <w:vAlign w:val="center"/>
            <w:hideMark/>
          </w:tcPr>
          <w:p w14:paraId="34ED96A1"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0" w:type="dxa"/>
            <w:vMerge/>
            <w:vAlign w:val="center"/>
            <w:hideMark/>
          </w:tcPr>
          <w:p w14:paraId="19B866DF"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1" w:type="dxa"/>
            <w:vMerge/>
            <w:vAlign w:val="center"/>
            <w:hideMark/>
          </w:tcPr>
          <w:p w14:paraId="524F3E52"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702" w:type="dxa"/>
            <w:vMerge/>
            <w:vAlign w:val="center"/>
            <w:hideMark/>
          </w:tcPr>
          <w:p w14:paraId="4516AA4D"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r>
      <w:tr w:rsidR="0062724E" w:rsidRPr="00472F14" w14:paraId="6E629F7A" w14:textId="77777777" w:rsidTr="0025505A">
        <w:trPr>
          <w:trHeight w:val="284"/>
        </w:trPr>
        <w:tc>
          <w:tcPr>
            <w:tcW w:w="490" w:type="dxa"/>
            <w:vAlign w:val="center"/>
          </w:tcPr>
          <w:p w14:paraId="6474524C"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1</w:t>
            </w:r>
          </w:p>
        </w:tc>
        <w:tc>
          <w:tcPr>
            <w:tcW w:w="3767" w:type="dxa"/>
          </w:tcPr>
          <w:p w14:paraId="5D862591"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يسهل التطبيق حجز المواعيد الطبية</w:t>
            </w:r>
          </w:p>
        </w:tc>
        <w:tc>
          <w:tcPr>
            <w:tcW w:w="709" w:type="dxa"/>
            <w:vAlign w:val="center"/>
          </w:tcPr>
          <w:p w14:paraId="7E5C2475"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186</w:t>
            </w:r>
          </w:p>
        </w:tc>
        <w:tc>
          <w:tcPr>
            <w:tcW w:w="567" w:type="dxa"/>
            <w:vAlign w:val="center"/>
          </w:tcPr>
          <w:p w14:paraId="2FEF9537"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163</w:t>
            </w:r>
          </w:p>
        </w:tc>
        <w:tc>
          <w:tcPr>
            <w:tcW w:w="709" w:type="dxa"/>
            <w:vAlign w:val="center"/>
          </w:tcPr>
          <w:p w14:paraId="153C2A70"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18</w:t>
            </w:r>
          </w:p>
        </w:tc>
        <w:tc>
          <w:tcPr>
            <w:tcW w:w="708" w:type="dxa"/>
            <w:vAlign w:val="center"/>
          </w:tcPr>
          <w:p w14:paraId="4034BACB"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w:t>
            </w:r>
          </w:p>
        </w:tc>
        <w:tc>
          <w:tcPr>
            <w:tcW w:w="709" w:type="dxa"/>
            <w:vAlign w:val="center"/>
          </w:tcPr>
          <w:p w14:paraId="41EEC8C0"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12</w:t>
            </w:r>
          </w:p>
        </w:tc>
        <w:tc>
          <w:tcPr>
            <w:tcW w:w="701" w:type="dxa"/>
            <w:vAlign w:val="center"/>
          </w:tcPr>
          <w:p w14:paraId="009840C6"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1660</w:t>
            </w:r>
          </w:p>
        </w:tc>
        <w:tc>
          <w:tcPr>
            <w:tcW w:w="850" w:type="dxa"/>
            <w:vAlign w:val="center"/>
          </w:tcPr>
          <w:p w14:paraId="6BF9A94B"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4.31</w:t>
            </w:r>
          </w:p>
        </w:tc>
        <w:tc>
          <w:tcPr>
            <w:tcW w:w="851" w:type="dxa"/>
            <w:vAlign w:val="center"/>
          </w:tcPr>
          <w:p w14:paraId="63E09962"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0.88</w:t>
            </w:r>
          </w:p>
        </w:tc>
        <w:tc>
          <w:tcPr>
            <w:tcW w:w="702" w:type="dxa"/>
            <w:vAlign w:val="center"/>
          </w:tcPr>
          <w:p w14:paraId="3A6922A3"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w:t>
            </w:r>
          </w:p>
        </w:tc>
      </w:tr>
      <w:tr w:rsidR="0062724E" w:rsidRPr="00472F14" w14:paraId="6D417648" w14:textId="77777777" w:rsidTr="0025505A">
        <w:trPr>
          <w:trHeight w:val="533"/>
        </w:trPr>
        <w:tc>
          <w:tcPr>
            <w:tcW w:w="490" w:type="dxa"/>
            <w:vAlign w:val="center"/>
          </w:tcPr>
          <w:p w14:paraId="588D0A79"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2</w:t>
            </w:r>
          </w:p>
        </w:tc>
        <w:tc>
          <w:tcPr>
            <w:tcW w:w="3767" w:type="dxa"/>
          </w:tcPr>
          <w:p w14:paraId="35D7A73D"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[يقلل التطبيق من وقت الانتظار</w:t>
            </w:r>
          </w:p>
        </w:tc>
        <w:tc>
          <w:tcPr>
            <w:tcW w:w="709" w:type="dxa"/>
            <w:vAlign w:val="center"/>
          </w:tcPr>
          <w:p w14:paraId="2D379C7D"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159</w:t>
            </w:r>
          </w:p>
        </w:tc>
        <w:tc>
          <w:tcPr>
            <w:tcW w:w="567" w:type="dxa"/>
            <w:vAlign w:val="center"/>
          </w:tcPr>
          <w:p w14:paraId="497B2C45"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166</w:t>
            </w:r>
          </w:p>
        </w:tc>
        <w:tc>
          <w:tcPr>
            <w:tcW w:w="709" w:type="dxa"/>
            <w:vAlign w:val="center"/>
          </w:tcPr>
          <w:p w14:paraId="155E2A23"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38</w:t>
            </w:r>
          </w:p>
        </w:tc>
        <w:tc>
          <w:tcPr>
            <w:tcW w:w="708" w:type="dxa"/>
            <w:vAlign w:val="center"/>
          </w:tcPr>
          <w:p w14:paraId="588336BD"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11</w:t>
            </w:r>
          </w:p>
        </w:tc>
        <w:tc>
          <w:tcPr>
            <w:tcW w:w="709" w:type="dxa"/>
            <w:vAlign w:val="center"/>
          </w:tcPr>
          <w:p w14:paraId="3CD7C913"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11</w:t>
            </w:r>
          </w:p>
        </w:tc>
        <w:tc>
          <w:tcPr>
            <w:tcW w:w="701" w:type="dxa"/>
            <w:vAlign w:val="center"/>
          </w:tcPr>
          <w:p w14:paraId="3D49C4A1"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1606</w:t>
            </w:r>
          </w:p>
        </w:tc>
        <w:tc>
          <w:tcPr>
            <w:tcW w:w="850" w:type="dxa"/>
            <w:vAlign w:val="center"/>
          </w:tcPr>
          <w:p w14:paraId="52092F73"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4.17</w:t>
            </w:r>
          </w:p>
        </w:tc>
        <w:tc>
          <w:tcPr>
            <w:tcW w:w="851" w:type="dxa"/>
            <w:vAlign w:val="center"/>
          </w:tcPr>
          <w:p w14:paraId="456E3C3F"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0.92</w:t>
            </w:r>
          </w:p>
        </w:tc>
        <w:tc>
          <w:tcPr>
            <w:tcW w:w="702" w:type="dxa"/>
            <w:vAlign w:val="center"/>
          </w:tcPr>
          <w:p w14:paraId="310A2530"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w:t>
            </w:r>
          </w:p>
        </w:tc>
      </w:tr>
      <w:tr w:rsidR="0062724E" w:rsidRPr="00472F14" w14:paraId="711A2FA0" w14:textId="77777777" w:rsidTr="0025505A">
        <w:trPr>
          <w:trHeight w:val="452"/>
        </w:trPr>
        <w:tc>
          <w:tcPr>
            <w:tcW w:w="490" w:type="dxa"/>
            <w:vAlign w:val="center"/>
          </w:tcPr>
          <w:p w14:paraId="03638BD1"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3</w:t>
            </w:r>
          </w:p>
        </w:tc>
        <w:tc>
          <w:tcPr>
            <w:tcW w:w="3767" w:type="dxa"/>
            <w:vAlign w:val="center"/>
          </w:tcPr>
          <w:p w14:paraId="1CF77485"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يساعد التطبيق في تنظيم المواعيد والفحوصات</w:t>
            </w:r>
          </w:p>
        </w:tc>
        <w:tc>
          <w:tcPr>
            <w:tcW w:w="709" w:type="dxa"/>
            <w:vAlign w:val="center"/>
          </w:tcPr>
          <w:p w14:paraId="5C3DD081"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170</w:t>
            </w:r>
          </w:p>
        </w:tc>
        <w:tc>
          <w:tcPr>
            <w:tcW w:w="567" w:type="dxa"/>
            <w:vAlign w:val="center"/>
          </w:tcPr>
          <w:p w14:paraId="4A74DBED"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171</w:t>
            </w:r>
          </w:p>
        </w:tc>
        <w:tc>
          <w:tcPr>
            <w:tcW w:w="709" w:type="dxa"/>
            <w:vAlign w:val="center"/>
          </w:tcPr>
          <w:p w14:paraId="0025DEA1"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27</w:t>
            </w:r>
          </w:p>
        </w:tc>
        <w:tc>
          <w:tcPr>
            <w:tcW w:w="708" w:type="dxa"/>
            <w:vAlign w:val="center"/>
          </w:tcPr>
          <w:p w14:paraId="47DA7D8F"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5</w:t>
            </w:r>
          </w:p>
        </w:tc>
        <w:tc>
          <w:tcPr>
            <w:tcW w:w="709" w:type="dxa"/>
            <w:vAlign w:val="center"/>
          </w:tcPr>
          <w:p w14:paraId="240FC433"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12</w:t>
            </w:r>
          </w:p>
        </w:tc>
        <w:tc>
          <w:tcPr>
            <w:tcW w:w="701" w:type="dxa"/>
            <w:vAlign w:val="center"/>
          </w:tcPr>
          <w:p w14:paraId="0BE693F3"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1637</w:t>
            </w:r>
          </w:p>
        </w:tc>
        <w:tc>
          <w:tcPr>
            <w:tcW w:w="850" w:type="dxa"/>
            <w:vAlign w:val="center"/>
          </w:tcPr>
          <w:p w14:paraId="27C68654"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4.25</w:t>
            </w:r>
          </w:p>
        </w:tc>
        <w:tc>
          <w:tcPr>
            <w:tcW w:w="851" w:type="dxa"/>
            <w:vAlign w:val="center"/>
          </w:tcPr>
          <w:p w14:paraId="061C0F13"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0.88</w:t>
            </w:r>
          </w:p>
        </w:tc>
        <w:tc>
          <w:tcPr>
            <w:tcW w:w="702" w:type="dxa"/>
            <w:vAlign w:val="center"/>
          </w:tcPr>
          <w:p w14:paraId="7D7AF51C"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2</w:t>
            </w:r>
          </w:p>
        </w:tc>
      </w:tr>
      <w:tr w:rsidR="0062724E" w:rsidRPr="00472F14" w14:paraId="579B5E9A" w14:textId="77777777" w:rsidTr="0025505A">
        <w:trPr>
          <w:trHeight w:val="533"/>
        </w:trPr>
        <w:tc>
          <w:tcPr>
            <w:tcW w:w="490" w:type="dxa"/>
            <w:tcBorders>
              <w:bottom w:val="single" w:sz="4" w:space="0" w:color="auto"/>
            </w:tcBorders>
            <w:vAlign w:val="center"/>
          </w:tcPr>
          <w:p w14:paraId="14A20217"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4</w:t>
            </w:r>
          </w:p>
        </w:tc>
        <w:tc>
          <w:tcPr>
            <w:tcW w:w="3767" w:type="dxa"/>
            <w:tcBorders>
              <w:bottom w:val="single" w:sz="4" w:space="0" w:color="auto"/>
            </w:tcBorders>
          </w:tcPr>
          <w:p w14:paraId="2636F4AA"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يتيح التطبيق إدارة الخدمات بسهولة</w:t>
            </w:r>
          </w:p>
        </w:tc>
        <w:tc>
          <w:tcPr>
            <w:tcW w:w="709" w:type="dxa"/>
            <w:tcBorders>
              <w:bottom w:val="single" w:sz="4" w:space="0" w:color="auto"/>
            </w:tcBorders>
            <w:vAlign w:val="center"/>
          </w:tcPr>
          <w:p w14:paraId="2554DC1A"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141</w:t>
            </w:r>
          </w:p>
        </w:tc>
        <w:tc>
          <w:tcPr>
            <w:tcW w:w="567" w:type="dxa"/>
            <w:tcBorders>
              <w:bottom w:val="single" w:sz="4" w:space="0" w:color="auto"/>
            </w:tcBorders>
            <w:vAlign w:val="center"/>
          </w:tcPr>
          <w:p w14:paraId="438C89B7"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193</w:t>
            </w:r>
          </w:p>
        </w:tc>
        <w:tc>
          <w:tcPr>
            <w:tcW w:w="709" w:type="dxa"/>
            <w:tcBorders>
              <w:bottom w:val="single" w:sz="4" w:space="0" w:color="auto"/>
            </w:tcBorders>
            <w:vAlign w:val="center"/>
          </w:tcPr>
          <w:p w14:paraId="018C1B22"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34</w:t>
            </w:r>
          </w:p>
        </w:tc>
        <w:tc>
          <w:tcPr>
            <w:tcW w:w="708" w:type="dxa"/>
            <w:tcBorders>
              <w:bottom w:val="single" w:sz="4" w:space="0" w:color="auto"/>
            </w:tcBorders>
            <w:vAlign w:val="center"/>
          </w:tcPr>
          <w:p w14:paraId="76F99F2C"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w:t>
            </w:r>
          </w:p>
        </w:tc>
        <w:tc>
          <w:tcPr>
            <w:tcW w:w="709" w:type="dxa"/>
            <w:tcBorders>
              <w:bottom w:val="single" w:sz="4" w:space="0" w:color="auto"/>
            </w:tcBorders>
            <w:vAlign w:val="center"/>
          </w:tcPr>
          <w:p w14:paraId="615C4130"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13</w:t>
            </w:r>
          </w:p>
        </w:tc>
        <w:tc>
          <w:tcPr>
            <w:tcW w:w="701" w:type="dxa"/>
            <w:tcBorders>
              <w:bottom w:val="single" w:sz="4" w:space="0" w:color="auto"/>
            </w:tcBorders>
            <w:vAlign w:val="center"/>
          </w:tcPr>
          <w:p w14:paraId="2B3DAA87"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1600</w:t>
            </w:r>
          </w:p>
        </w:tc>
        <w:tc>
          <w:tcPr>
            <w:tcW w:w="850" w:type="dxa"/>
            <w:tcBorders>
              <w:bottom w:val="single" w:sz="4" w:space="0" w:color="auto"/>
            </w:tcBorders>
            <w:vAlign w:val="center"/>
          </w:tcPr>
          <w:p w14:paraId="77C3B995"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4.16</w:t>
            </w:r>
          </w:p>
        </w:tc>
        <w:tc>
          <w:tcPr>
            <w:tcW w:w="851" w:type="dxa"/>
            <w:tcBorders>
              <w:bottom w:val="single" w:sz="4" w:space="0" w:color="auto"/>
            </w:tcBorders>
            <w:vAlign w:val="center"/>
          </w:tcPr>
          <w:p w14:paraId="2AB38057"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0.88</w:t>
            </w:r>
          </w:p>
        </w:tc>
        <w:tc>
          <w:tcPr>
            <w:tcW w:w="702" w:type="dxa"/>
            <w:tcBorders>
              <w:bottom w:val="single" w:sz="4" w:space="0" w:color="auto"/>
            </w:tcBorders>
            <w:vAlign w:val="center"/>
          </w:tcPr>
          <w:p w14:paraId="434F6325"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w:t>
            </w:r>
          </w:p>
        </w:tc>
      </w:tr>
      <w:tr w:rsidR="0062724E" w:rsidRPr="00472F14" w14:paraId="554A3DA1" w14:textId="77777777" w:rsidTr="0025505A">
        <w:trPr>
          <w:trHeight w:val="354"/>
        </w:trPr>
        <w:tc>
          <w:tcPr>
            <w:tcW w:w="8360" w:type="dxa"/>
            <w:gridSpan w:val="8"/>
            <w:shd w:val="clear" w:color="auto" w:fill="D9D9D9" w:themeFill="background1" w:themeFillShade="D9"/>
          </w:tcPr>
          <w:p w14:paraId="7E8923D1" w14:textId="70768C18" w:rsidR="0062724E" w:rsidRPr="00472F14" w:rsidRDefault="0062724E" w:rsidP="0025505A">
            <w:pPr>
              <w:spacing w:after="120" w:line="240" w:lineRule="auto"/>
              <w:contextualSpacing/>
              <w:jc w:val="center"/>
              <w:rPr>
                <w:rFonts w:ascii="Traditional Arabic" w:hAnsi="Traditional Arabic" w:cs="Traditional Arabic"/>
                <w:b/>
                <w:bCs/>
                <w:sz w:val="20"/>
                <w:szCs w:val="20"/>
                <w:lang w:bidi="ar-EG"/>
              </w:rPr>
            </w:pPr>
            <w:r w:rsidRPr="00472F14">
              <w:rPr>
                <w:rFonts w:ascii="Traditional Arabic" w:hAnsi="Traditional Arabic" w:cs="Traditional Arabic"/>
                <w:b/>
                <w:bCs/>
                <w:rtl/>
                <w:lang w:bidi="ar-EG"/>
              </w:rPr>
              <w:t>المتوسط العام لل</w:t>
            </w:r>
            <w:r w:rsidR="00725219">
              <w:rPr>
                <w:rFonts w:ascii="Traditional Arabic" w:hAnsi="Traditional Arabic" w:cs="Traditional Arabic"/>
                <w:b/>
                <w:bCs/>
                <w:rtl/>
                <w:lang w:bidi="ar-EG"/>
              </w:rPr>
              <w:t>بُعد</w:t>
            </w:r>
            <w:r w:rsidRPr="00472F14">
              <w:rPr>
                <w:rFonts w:ascii="Traditional Arabic" w:hAnsi="Traditional Arabic" w:cs="Traditional Arabic"/>
                <w:b/>
                <w:bCs/>
                <w:rtl/>
                <w:lang w:bidi="ar-EG"/>
              </w:rPr>
              <w:t xml:space="preserve"> ككل</w:t>
            </w:r>
          </w:p>
        </w:tc>
        <w:tc>
          <w:tcPr>
            <w:tcW w:w="850" w:type="dxa"/>
            <w:shd w:val="clear" w:color="auto" w:fill="D9D9D9" w:themeFill="background1" w:themeFillShade="D9"/>
            <w:vAlign w:val="center"/>
          </w:tcPr>
          <w:p w14:paraId="6E2FFC03" w14:textId="77777777" w:rsidR="0062724E" w:rsidRPr="00472F14" w:rsidRDefault="0062724E" w:rsidP="0025505A">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4.22</w:t>
            </w:r>
          </w:p>
        </w:tc>
        <w:tc>
          <w:tcPr>
            <w:tcW w:w="851" w:type="dxa"/>
            <w:shd w:val="clear" w:color="auto" w:fill="D9D9D9" w:themeFill="background1" w:themeFillShade="D9"/>
            <w:vAlign w:val="center"/>
          </w:tcPr>
          <w:p w14:paraId="41E3FF4B" w14:textId="77777777" w:rsidR="0062724E" w:rsidRPr="00472F14" w:rsidRDefault="0062724E" w:rsidP="0025505A">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0.82</w:t>
            </w:r>
          </w:p>
        </w:tc>
        <w:tc>
          <w:tcPr>
            <w:tcW w:w="702" w:type="dxa"/>
            <w:shd w:val="clear" w:color="auto" w:fill="D9D9D9" w:themeFill="background1" w:themeFillShade="D9"/>
            <w:vAlign w:val="center"/>
          </w:tcPr>
          <w:p w14:paraId="62C5B1FE"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مرتفع جداً</w:t>
            </w:r>
          </w:p>
        </w:tc>
      </w:tr>
    </w:tbl>
    <w:p w14:paraId="1C2B39F5"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415B3822" w14:textId="1AF81737" w:rsidR="0062724E" w:rsidRPr="003315D0" w:rsidRDefault="00E774EF" w:rsidP="0062724E">
      <w:pPr>
        <w:bidi/>
        <w:spacing w:after="120" w:line="240" w:lineRule="auto"/>
        <w:ind w:firstLine="357"/>
        <w:contextualSpacing/>
        <w:jc w:val="lowKashida"/>
        <w:rPr>
          <w:rFonts w:ascii="Traditional Arabic" w:hAnsi="Traditional Arabic" w:cs="Traditional Arabic"/>
          <w:color w:val="000000" w:themeColor="text1"/>
          <w:sz w:val="32"/>
          <w:szCs w:val="32"/>
          <w:lang w:bidi="ar-EG"/>
        </w:rPr>
      </w:pPr>
      <w:r w:rsidRPr="00DC25D1">
        <w:rPr>
          <w:rFonts w:ascii="Traditional Arabic" w:hAnsi="Traditional Arabic" w:cs="Traditional Arabic" w:hint="cs"/>
          <w:color w:val="000000" w:themeColor="text1"/>
          <w:sz w:val="32"/>
          <w:szCs w:val="32"/>
          <w:highlight w:val="yellow"/>
          <w:rtl/>
          <w:lang w:bidi="ar-EG"/>
        </w:rPr>
        <w:t>أوضحت</w:t>
      </w:r>
      <w:r w:rsidR="0062724E" w:rsidRPr="00DC25D1">
        <w:rPr>
          <w:rFonts w:ascii="Traditional Arabic" w:hAnsi="Traditional Arabic" w:cs="Traditional Arabic"/>
          <w:color w:val="000000" w:themeColor="text1"/>
          <w:sz w:val="32"/>
          <w:szCs w:val="32"/>
          <w:highlight w:val="yellow"/>
          <w:rtl/>
          <w:lang w:bidi="ar-EG"/>
        </w:rPr>
        <w:t xml:space="preserve"> نتائج الجدول</w:t>
      </w:r>
      <w:r w:rsidR="0062724E" w:rsidRPr="00DC25D1">
        <w:rPr>
          <w:rFonts w:ascii="Traditional Arabic" w:hAnsi="Traditional Arabic" w:cs="Traditional Arabic" w:hint="cs"/>
          <w:color w:val="000000" w:themeColor="text1"/>
          <w:sz w:val="32"/>
          <w:szCs w:val="32"/>
          <w:highlight w:val="yellow"/>
          <w:rtl/>
          <w:lang w:bidi="ar-EG"/>
        </w:rPr>
        <w:t xml:space="preserve"> رقم (</w:t>
      </w:r>
      <w:r w:rsidR="00236858" w:rsidRPr="00DC25D1">
        <w:rPr>
          <w:rFonts w:ascii="Traditional Arabic" w:hAnsi="Traditional Arabic" w:cs="Traditional Arabic" w:hint="cs"/>
          <w:color w:val="000000" w:themeColor="text1"/>
          <w:sz w:val="32"/>
          <w:szCs w:val="32"/>
          <w:highlight w:val="yellow"/>
          <w:rtl/>
          <w:lang w:bidi="ar-EG"/>
        </w:rPr>
        <w:t>11</w:t>
      </w:r>
      <w:r w:rsidR="0062724E" w:rsidRPr="00DC25D1">
        <w:rPr>
          <w:rFonts w:ascii="Traditional Arabic" w:hAnsi="Traditional Arabic" w:cs="Traditional Arabic" w:hint="cs"/>
          <w:color w:val="000000" w:themeColor="text1"/>
          <w:sz w:val="32"/>
          <w:szCs w:val="32"/>
          <w:highlight w:val="yellow"/>
          <w:rtl/>
          <w:lang w:bidi="ar-EG"/>
        </w:rPr>
        <w:t>)</w:t>
      </w:r>
      <w:r w:rsidR="0062724E" w:rsidRPr="00DC25D1">
        <w:rPr>
          <w:rFonts w:ascii="Traditional Arabic" w:hAnsi="Traditional Arabic" w:cs="Traditional Arabic"/>
          <w:color w:val="000000" w:themeColor="text1"/>
          <w:sz w:val="32"/>
          <w:szCs w:val="32"/>
          <w:highlight w:val="yellow"/>
          <w:rtl/>
          <w:lang w:bidi="ar-EG"/>
        </w:rPr>
        <w:t xml:space="preserve"> إلى أن</w:t>
      </w:r>
      <w:r w:rsidR="0062724E" w:rsidRPr="00B825B6">
        <w:rPr>
          <w:rFonts w:ascii="Traditional Arabic" w:hAnsi="Traditional Arabic" w:cs="Traditional Arabic"/>
          <w:color w:val="000000" w:themeColor="text1"/>
          <w:sz w:val="32"/>
          <w:szCs w:val="32"/>
          <w:rtl/>
          <w:lang w:bidi="ar-EG"/>
        </w:rPr>
        <w:t xml:space="preserve"> آراء عينة الدراسة حول </w:t>
      </w:r>
      <w:r w:rsidR="00725219">
        <w:rPr>
          <w:rFonts w:ascii="Traditional Arabic" w:hAnsi="Traditional Arabic" w:cs="Traditional Arabic"/>
          <w:color w:val="000000" w:themeColor="text1"/>
          <w:sz w:val="32"/>
          <w:szCs w:val="32"/>
          <w:rtl/>
          <w:lang w:bidi="ar-EG"/>
        </w:rPr>
        <w:t>بُعد</w:t>
      </w:r>
      <w:r w:rsidR="0062724E" w:rsidRPr="00B825B6">
        <w:rPr>
          <w:rFonts w:ascii="Traditional Arabic" w:hAnsi="Traditional Arabic" w:cs="Traditional Arabic"/>
          <w:color w:val="000000" w:themeColor="text1"/>
          <w:sz w:val="32"/>
          <w:szCs w:val="32"/>
          <w:rtl/>
          <w:lang w:bidi="ar-EG"/>
        </w:rPr>
        <w:t xml:space="preserve"> </w:t>
      </w:r>
      <w:r w:rsidR="0062724E" w:rsidRPr="00472F14">
        <w:rPr>
          <w:rFonts w:ascii="Traditional Arabic" w:hAnsi="Traditional Arabic" w:cs="Traditional Arabic"/>
          <w:color w:val="000000" w:themeColor="text1"/>
          <w:sz w:val="32"/>
          <w:szCs w:val="32"/>
          <w:rtl/>
        </w:rPr>
        <w:t>تسهيل إدارة المواعيد والخدمات</w:t>
      </w:r>
      <w:r w:rsidR="0062724E" w:rsidRPr="00472F14">
        <w:rPr>
          <w:rFonts w:ascii="Traditional Arabic" w:hAnsi="Traditional Arabic" w:cs="Traditional Arabic"/>
          <w:color w:val="000000" w:themeColor="text1"/>
          <w:sz w:val="32"/>
          <w:szCs w:val="32"/>
          <w:rtl/>
          <w:lang w:bidi="ar-EG"/>
        </w:rPr>
        <w:t>" بمستوى مرتفع جداً"، حيث جاء المتوسط الحسابي لل</w:t>
      </w:r>
      <w:r w:rsidR="00725219">
        <w:rPr>
          <w:rFonts w:ascii="Traditional Arabic" w:hAnsi="Traditional Arabic" w:cs="Traditional Arabic"/>
          <w:color w:val="000000" w:themeColor="text1"/>
          <w:sz w:val="32"/>
          <w:szCs w:val="32"/>
          <w:rtl/>
          <w:lang w:bidi="ar-EG"/>
        </w:rPr>
        <w:t>بُعد</w:t>
      </w:r>
      <w:r w:rsidR="0062724E" w:rsidRPr="00472F14">
        <w:rPr>
          <w:rFonts w:ascii="Traditional Arabic" w:hAnsi="Traditional Arabic" w:cs="Traditional Arabic"/>
          <w:color w:val="000000" w:themeColor="text1"/>
          <w:sz w:val="32"/>
          <w:szCs w:val="32"/>
          <w:rtl/>
          <w:lang w:bidi="ar-EG"/>
        </w:rPr>
        <w:t xml:space="preserve"> ككل (4.22) وانحراف معياري (0.82)</w:t>
      </w:r>
      <w:r w:rsidR="0062724E">
        <w:rPr>
          <w:rFonts w:ascii="Traditional Arabic" w:hAnsi="Traditional Arabic" w:cs="Traditional Arabic" w:hint="cs"/>
          <w:color w:val="000000" w:themeColor="text1"/>
          <w:sz w:val="32"/>
          <w:szCs w:val="32"/>
          <w:rtl/>
          <w:lang w:bidi="ar-EG"/>
        </w:rPr>
        <w:t xml:space="preserve">، </w:t>
      </w:r>
      <w:r w:rsidR="0062724E" w:rsidRPr="003315D0">
        <w:rPr>
          <w:rFonts w:ascii="Traditional Arabic" w:hAnsi="Traditional Arabic" w:cs="Traditional Arabic"/>
          <w:color w:val="000000" w:themeColor="text1"/>
          <w:sz w:val="32"/>
          <w:szCs w:val="32"/>
          <w:rtl/>
          <w:lang w:bidi="ar-EG"/>
        </w:rPr>
        <w:t>تُعزى هذه النتيجة الإيجابية إلى نجاح المستشفى في تبني استراتيجيات متطورة لإدارة تدفق المرضى، وتقليص البيروقراطية الإدارية، مما أسهم في تذليل العقبات التقليدية المرتبطة بحجز المواعيد والحصول على الرعاية الصحية في الوقت المناسب</w:t>
      </w:r>
      <w:r w:rsidR="0062724E">
        <w:rPr>
          <w:rFonts w:ascii="Traditional Arabic" w:hAnsi="Traditional Arabic" w:cs="Traditional Arabic" w:hint="cs"/>
          <w:color w:val="000000" w:themeColor="text1"/>
          <w:sz w:val="32"/>
          <w:szCs w:val="32"/>
          <w:rtl/>
          <w:lang w:bidi="ar-EG"/>
        </w:rPr>
        <w:t xml:space="preserve">، وهذا ما اشارت إليه </w:t>
      </w:r>
      <w:r w:rsidR="0062724E" w:rsidRPr="003315D0">
        <w:rPr>
          <w:rFonts w:ascii="Traditional Arabic" w:hAnsi="Traditional Arabic" w:cs="Traditional Arabic"/>
          <w:color w:val="000000" w:themeColor="text1"/>
          <w:sz w:val="32"/>
          <w:szCs w:val="32"/>
          <w:rtl/>
          <w:lang w:bidi="ar-EG"/>
        </w:rPr>
        <w:t xml:space="preserve">دراسة راؤول موناريز وآخرون </w:t>
      </w:r>
      <w:r w:rsidR="0062724E" w:rsidRPr="003315D0">
        <w:rPr>
          <w:rFonts w:ascii="Traditional Arabic" w:hAnsi="Traditional Arabic" w:cs="Traditional Arabic"/>
          <w:color w:val="000000" w:themeColor="text1"/>
          <w:sz w:val="32"/>
          <w:szCs w:val="32"/>
          <w:lang w:bidi="ar-EG"/>
        </w:rPr>
        <w:t>Monárrez et al</w:t>
      </w:r>
      <w:r w:rsidR="0062724E" w:rsidRPr="003315D0">
        <w:rPr>
          <w:rFonts w:ascii="Traditional Arabic" w:hAnsi="Traditional Arabic" w:cs="Traditional Arabic"/>
          <w:color w:val="000000" w:themeColor="text1"/>
          <w:sz w:val="32"/>
          <w:szCs w:val="32"/>
          <w:rtl/>
          <w:lang w:bidi="ar-EG"/>
        </w:rPr>
        <w:t xml:space="preserve"> (2023)</w:t>
      </w:r>
      <w:r w:rsidR="0062724E">
        <w:rPr>
          <w:rFonts w:ascii="Traditional Arabic" w:hAnsi="Traditional Arabic" w:cs="Traditional Arabic" w:hint="cs"/>
          <w:color w:val="000000" w:themeColor="text1"/>
          <w:sz w:val="32"/>
          <w:szCs w:val="32"/>
          <w:rtl/>
          <w:lang w:bidi="ar-EG"/>
        </w:rPr>
        <w:t xml:space="preserve"> في أن ذلك </w:t>
      </w:r>
      <w:r w:rsidR="0062724E" w:rsidRPr="003315D0">
        <w:rPr>
          <w:rFonts w:ascii="Traditional Arabic" w:hAnsi="Traditional Arabic" w:cs="Traditional Arabic"/>
          <w:color w:val="000000" w:themeColor="text1"/>
          <w:sz w:val="32"/>
          <w:szCs w:val="32"/>
          <w:rtl/>
          <w:lang w:bidi="ar-EG"/>
        </w:rPr>
        <w:t>يعزز هذا من منطلقات الدراسة الحالية في أن التطبيقات الذكية تساهم في تحسين جودة الخدمة من منظور رضا العميل والنتائج الطبية</w:t>
      </w:r>
    </w:p>
    <w:p w14:paraId="638538CE" w14:textId="77777777" w:rsidR="0062724E" w:rsidRPr="00B825B6" w:rsidRDefault="0062724E" w:rsidP="0062724E">
      <w:pPr>
        <w:bidi/>
        <w:spacing w:after="120" w:line="240" w:lineRule="auto"/>
        <w:ind w:firstLine="357"/>
        <w:contextualSpacing/>
        <w:jc w:val="lowKashida"/>
        <w:rPr>
          <w:rFonts w:ascii="Traditional Arabic" w:hAnsi="Traditional Arabic" w:cs="Traditional Arabic"/>
          <w:color w:val="000000" w:themeColor="text1"/>
          <w:sz w:val="32"/>
          <w:szCs w:val="32"/>
          <w:lang w:bidi="ar-EG"/>
        </w:rPr>
      </w:pPr>
      <w:r w:rsidRPr="00B825B6">
        <w:rPr>
          <w:rFonts w:ascii="Traditional Arabic" w:hAnsi="Traditional Arabic" w:cs="Traditional Arabic"/>
          <w:color w:val="000000" w:themeColor="text1"/>
          <w:sz w:val="32"/>
          <w:szCs w:val="32"/>
          <w:rtl/>
          <w:lang w:bidi="ar-EG"/>
        </w:rPr>
        <w:t>كما أظهرت النتائج أن أعلى العبارات من حيث المتوسط الحسابي كانت كما يلي</w:t>
      </w:r>
      <w:r w:rsidRPr="00B825B6">
        <w:rPr>
          <w:rFonts w:ascii="Traditional Arabic" w:hAnsi="Traditional Arabic" w:cs="Traditional Arabic"/>
          <w:color w:val="000000" w:themeColor="text1"/>
          <w:sz w:val="32"/>
          <w:szCs w:val="32"/>
          <w:lang w:bidi="ar-EG"/>
        </w:rPr>
        <w:t>:</w:t>
      </w:r>
    </w:p>
    <w:p w14:paraId="08E1297B" w14:textId="77777777" w:rsidR="0062724E" w:rsidRPr="00472F14"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rtl/>
          <w:lang w:bidi="ar-EG"/>
        </w:rPr>
      </w:pPr>
      <w:r>
        <w:rPr>
          <w:rFonts w:ascii="Traditional Arabic" w:hAnsi="Traditional Arabic" w:cs="Traditional Arabic" w:hint="cs"/>
          <w:color w:val="000000" w:themeColor="text1"/>
          <w:sz w:val="32"/>
          <w:szCs w:val="32"/>
          <w:rtl/>
          <w:lang w:bidi="ar-EG"/>
        </w:rPr>
        <w:t>جاء في المرتبة</w:t>
      </w:r>
      <w:r w:rsidRPr="00472F14">
        <w:rPr>
          <w:rFonts w:ascii="Traditional Arabic" w:hAnsi="Traditional Arabic" w:cs="Traditional Arabic"/>
          <w:color w:val="000000" w:themeColor="text1"/>
          <w:sz w:val="32"/>
          <w:szCs w:val="32"/>
          <w:rtl/>
          <w:lang w:bidi="ar-EG"/>
        </w:rPr>
        <w:t xml:space="preserve"> الأول</w:t>
      </w:r>
      <w:r>
        <w:rPr>
          <w:rFonts w:ascii="Traditional Arabic" w:hAnsi="Traditional Arabic" w:cs="Traditional Arabic" w:hint="cs"/>
          <w:color w:val="000000" w:themeColor="text1"/>
          <w:sz w:val="32"/>
          <w:szCs w:val="32"/>
          <w:rtl/>
          <w:lang w:bidi="ar-EG"/>
        </w:rPr>
        <w:t>ى</w:t>
      </w:r>
      <w:r w:rsidRPr="00472F14">
        <w:rPr>
          <w:rFonts w:ascii="Traditional Arabic" w:hAnsi="Traditional Arabic" w:cs="Traditional Arabic"/>
          <w:color w:val="000000" w:themeColor="text1"/>
          <w:sz w:val="32"/>
          <w:szCs w:val="32"/>
          <w:rtl/>
          <w:lang w:bidi="ar-EG"/>
        </w:rPr>
        <w:t xml:space="preserve"> عبارة " </w:t>
      </w:r>
      <w:r w:rsidRPr="00472F14">
        <w:rPr>
          <w:rFonts w:ascii="Traditional Arabic" w:hAnsi="Traditional Arabic" w:cs="Traditional Arabic"/>
          <w:sz w:val="32"/>
          <w:szCs w:val="32"/>
          <w:rtl/>
          <w:lang w:bidi="ar-EG"/>
        </w:rPr>
        <w:t>يسهل التطبيق حجز المواعيد الطبية</w:t>
      </w:r>
      <w:r w:rsidRPr="00472F14">
        <w:rPr>
          <w:rFonts w:ascii="Traditional Arabic" w:hAnsi="Traditional Arabic" w:cs="Traditional Arabic"/>
          <w:color w:val="000000" w:themeColor="text1"/>
          <w:sz w:val="32"/>
          <w:szCs w:val="32"/>
          <w:rtl/>
          <w:lang w:bidi="ar-EG"/>
        </w:rPr>
        <w:t xml:space="preserve"> " بمتوسط حسابي (4.31) وانحراف معياري (0.88)، </w:t>
      </w:r>
      <w:r>
        <w:rPr>
          <w:rFonts w:ascii="Traditional Arabic" w:hAnsi="Traditional Arabic" w:cs="Traditional Arabic" w:hint="cs"/>
          <w:color w:val="000000" w:themeColor="text1"/>
          <w:sz w:val="32"/>
          <w:szCs w:val="32"/>
          <w:rtl/>
          <w:lang w:bidi="ar-EG"/>
        </w:rPr>
        <w:t>و</w:t>
      </w:r>
      <w:r w:rsidRPr="003315D0">
        <w:rPr>
          <w:rFonts w:ascii="Traditional Arabic" w:hAnsi="Traditional Arabic" w:cs="Traditional Arabic"/>
          <w:color w:val="000000" w:themeColor="text1"/>
          <w:sz w:val="32"/>
          <w:szCs w:val="32"/>
          <w:rtl/>
          <w:lang w:bidi="ar-EG"/>
        </w:rPr>
        <w:t>يشير الارتفاع إلى كفاءة التطبيقات الإلكترونية أو الأنظمة الرقمية التي يستخدمها المستشفى (مثل الحجز عبر الإنترنت أو الخدمة الذاتية)، وسهولة التعامل مع واجهاتها من قِبل المرضى</w:t>
      </w:r>
      <w:r w:rsidRPr="003315D0">
        <w:rPr>
          <w:rFonts w:ascii="Traditional Arabic" w:hAnsi="Traditional Arabic" w:cs="Traditional Arabic"/>
          <w:color w:val="000000" w:themeColor="text1"/>
          <w:sz w:val="32"/>
          <w:szCs w:val="32"/>
          <w:lang w:bidi="ar-EG"/>
        </w:rPr>
        <w:t>.</w:t>
      </w:r>
    </w:p>
    <w:p w14:paraId="410103B7" w14:textId="77777777" w:rsidR="0062724E" w:rsidRPr="003315D0"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sz w:val="32"/>
          <w:szCs w:val="32"/>
          <w:rtl/>
          <w:lang w:bidi="ar-EG"/>
        </w:rPr>
      </w:pPr>
      <w:r w:rsidRPr="003315D0">
        <w:rPr>
          <w:rFonts w:ascii="Traditional Arabic" w:hAnsi="Traditional Arabic" w:cs="Traditional Arabic"/>
          <w:sz w:val="32"/>
          <w:szCs w:val="32"/>
          <w:rtl/>
          <w:lang w:bidi="ar-EG"/>
        </w:rPr>
        <w:t>جاءت في المرتبة</w:t>
      </w:r>
      <w:r w:rsidRPr="003315D0">
        <w:rPr>
          <w:rFonts w:ascii="Traditional Arabic" w:hAnsi="Traditional Arabic" w:cs="Traditional Arabic" w:hint="cs"/>
          <w:sz w:val="32"/>
          <w:szCs w:val="32"/>
          <w:rtl/>
          <w:lang w:bidi="ar-EG"/>
        </w:rPr>
        <w:t xml:space="preserve"> الثانية </w:t>
      </w:r>
      <w:r w:rsidRPr="003315D0">
        <w:rPr>
          <w:rFonts w:ascii="Traditional Arabic" w:hAnsi="Traditional Arabic" w:cs="Traditional Arabic"/>
          <w:sz w:val="32"/>
          <w:szCs w:val="32"/>
          <w:rtl/>
          <w:lang w:bidi="ar-EG"/>
        </w:rPr>
        <w:t xml:space="preserve">عبارة " </w:t>
      </w:r>
      <w:r w:rsidRPr="00472F14">
        <w:rPr>
          <w:rFonts w:ascii="Traditional Arabic" w:hAnsi="Traditional Arabic" w:cs="Traditional Arabic"/>
          <w:sz w:val="32"/>
          <w:szCs w:val="32"/>
          <w:rtl/>
          <w:lang w:bidi="ar-EG"/>
        </w:rPr>
        <w:t>يساعد التطبيق في تنظيم المواعيد والفحوصات</w:t>
      </w:r>
      <w:r w:rsidRPr="003315D0">
        <w:rPr>
          <w:rFonts w:ascii="Traditional Arabic" w:hAnsi="Traditional Arabic" w:cs="Traditional Arabic"/>
          <w:sz w:val="32"/>
          <w:szCs w:val="32"/>
          <w:rtl/>
          <w:lang w:bidi="ar-EG"/>
        </w:rPr>
        <w:t xml:space="preserve"> " بمتوسط حسابي (4.25) وانحراف معياري (0.88)،</w:t>
      </w:r>
      <w:r w:rsidRPr="003315D0">
        <w:rPr>
          <w:rFonts w:ascii="Traditional Arabic" w:hAnsi="Traditional Arabic" w:cs="Traditional Arabic" w:hint="cs"/>
          <w:sz w:val="32"/>
          <w:szCs w:val="32"/>
          <w:rtl/>
          <w:lang w:bidi="ar-EG"/>
        </w:rPr>
        <w:t xml:space="preserve"> </w:t>
      </w:r>
      <w:r w:rsidRPr="003315D0">
        <w:rPr>
          <w:rFonts w:ascii="Traditional Arabic" w:hAnsi="Traditional Arabic" w:cs="Traditional Arabic"/>
          <w:sz w:val="32"/>
          <w:szCs w:val="32"/>
          <w:rtl/>
          <w:lang w:bidi="ar-EG"/>
        </w:rPr>
        <w:t>تعكس النتيجة نجاح المستشفى في حل مشكلة الازدحام في صالات الانتظار، حيث أصبح المريض يحضر في موعده المحدد بدقة، مما يرفع من جودة الرعاية الطبية المقدمة</w:t>
      </w:r>
      <w:r w:rsidRPr="003315D0">
        <w:rPr>
          <w:rFonts w:ascii="Traditional Arabic" w:hAnsi="Traditional Arabic" w:cs="Traditional Arabic"/>
          <w:sz w:val="32"/>
          <w:szCs w:val="32"/>
          <w:lang w:bidi="ar-EG"/>
        </w:rPr>
        <w:t>.</w:t>
      </w:r>
    </w:p>
    <w:p w14:paraId="5EF84784" w14:textId="10A323DF" w:rsidR="0062724E"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lang w:bidi="ar-EG"/>
        </w:rPr>
      </w:pPr>
      <w:r w:rsidRPr="003315D0">
        <w:rPr>
          <w:rFonts w:ascii="Traditional Arabic" w:hAnsi="Traditional Arabic" w:cs="Traditional Arabic" w:hint="cs"/>
          <w:sz w:val="32"/>
          <w:szCs w:val="32"/>
          <w:rtl/>
          <w:lang w:bidi="ar-EG"/>
        </w:rPr>
        <w:t>في المقابل، جاءت</w:t>
      </w:r>
      <w:r w:rsidRPr="003315D0">
        <w:rPr>
          <w:rFonts w:ascii="Traditional Arabic" w:hAnsi="Traditional Arabic" w:cs="Traditional Arabic"/>
          <w:sz w:val="32"/>
          <w:szCs w:val="32"/>
          <w:rtl/>
          <w:lang w:bidi="ar-EG"/>
        </w:rPr>
        <w:t xml:space="preserve"> عبارة " </w:t>
      </w:r>
      <w:r w:rsidRPr="00472F14">
        <w:rPr>
          <w:rFonts w:ascii="Traditional Arabic" w:hAnsi="Traditional Arabic" w:cs="Traditional Arabic"/>
          <w:sz w:val="32"/>
          <w:szCs w:val="32"/>
          <w:rtl/>
          <w:lang w:bidi="ar-EG"/>
        </w:rPr>
        <w:t>يتيح التطبيق إدارة الخدمات بسهولة</w:t>
      </w:r>
      <w:r w:rsidRPr="003315D0">
        <w:rPr>
          <w:rFonts w:ascii="Traditional Arabic" w:hAnsi="Traditional Arabic" w:cs="Traditional Arabic"/>
          <w:sz w:val="32"/>
          <w:szCs w:val="32"/>
          <w:rtl/>
          <w:lang w:bidi="ar-EG"/>
        </w:rPr>
        <w:t xml:space="preserve"> " </w:t>
      </w:r>
      <w:r w:rsidRPr="003315D0">
        <w:rPr>
          <w:rFonts w:ascii="Traditional Arabic" w:hAnsi="Traditional Arabic" w:cs="Traditional Arabic" w:hint="cs"/>
          <w:sz w:val="32"/>
          <w:szCs w:val="32"/>
          <w:rtl/>
          <w:lang w:bidi="ar-EG"/>
        </w:rPr>
        <w:t>في المرتبة الأخيرة مسجلة أقل متوسط</w:t>
      </w:r>
      <w:r>
        <w:rPr>
          <w:rFonts w:ascii="Traditional Arabic" w:hAnsi="Traditional Arabic" w:cs="Traditional Arabic" w:hint="cs"/>
          <w:color w:val="000000" w:themeColor="text1"/>
          <w:sz w:val="32"/>
          <w:szCs w:val="32"/>
          <w:rtl/>
          <w:lang w:bidi="ar-EG"/>
        </w:rPr>
        <w:t xml:space="preserve"> حسابي بين عبارات هذا ال</w:t>
      </w:r>
      <w:r w:rsidR="00725219">
        <w:rPr>
          <w:rFonts w:ascii="Traditional Arabic" w:hAnsi="Traditional Arabic" w:cs="Traditional Arabic" w:hint="cs"/>
          <w:color w:val="000000" w:themeColor="text1"/>
          <w:sz w:val="32"/>
          <w:szCs w:val="32"/>
          <w:rtl/>
          <w:lang w:bidi="ar-EG"/>
        </w:rPr>
        <w:t>بُعد</w:t>
      </w:r>
      <w:r>
        <w:rPr>
          <w:rFonts w:ascii="Traditional Arabic" w:hAnsi="Traditional Arabic" w:cs="Traditional Arabic" w:hint="cs"/>
          <w:color w:val="000000" w:themeColor="text1"/>
          <w:sz w:val="32"/>
          <w:szCs w:val="32"/>
          <w:rtl/>
          <w:lang w:bidi="ar-EG"/>
        </w:rPr>
        <w:t>، حيث بلغ</w:t>
      </w:r>
      <w:r w:rsidRPr="00472F14">
        <w:rPr>
          <w:rFonts w:ascii="Traditional Arabic" w:hAnsi="Traditional Arabic" w:cs="Traditional Arabic"/>
          <w:color w:val="000000" w:themeColor="text1"/>
          <w:sz w:val="32"/>
          <w:szCs w:val="32"/>
          <w:rtl/>
          <w:lang w:bidi="ar-EG"/>
        </w:rPr>
        <w:t xml:space="preserve"> (4.16) وانحراف معياري (0.88)،</w:t>
      </w:r>
      <w:r>
        <w:rPr>
          <w:rFonts w:ascii="Traditional Arabic" w:hAnsi="Traditional Arabic" w:cs="Traditional Arabic" w:hint="cs"/>
          <w:color w:val="000000" w:themeColor="text1"/>
          <w:sz w:val="32"/>
          <w:szCs w:val="32"/>
          <w:rtl/>
          <w:lang w:bidi="ar-EG"/>
        </w:rPr>
        <w:t xml:space="preserve"> و</w:t>
      </w:r>
      <w:r w:rsidRPr="003315D0">
        <w:rPr>
          <w:rFonts w:ascii="Traditional Arabic" w:hAnsi="Traditional Arabic" w:cs="Traditional Arabic"/>
          <w:color w:val="000000" w:themeColor="text1"/>
          <w:sz w:val="32"/>
          <w:szCs w:val="32"/>
          <w:rtl/>
          <w:lang w:bidi="ar-EG"/>
        </w:rPr>
        <w:t>تعني "إدارة الخدمات" أن التطبيق لا يقتصر على حجز المواعيد فقط، بل يتيح للمريض التحكم الكامل في ملفه الصحي؛ مثل: (طلب إعادة صرف الأدوية، الاطلاع على نتائج التحاليل والأشعة، ودفع الرسوم الطبية</w:t>
      </w:r>
      <w:r>
        <w:rPr>
          <w:rFonts w:ascii="Traditional Arabic" w:hAnsi="Traditional Arabic" w:cs="Traditional Arabic" w:hint="cs"/>
          <w:color w:val="000000" w:themeColor="text1"/>
          <w:sz w:val="32"/>
          <w:szCs w:val="32"/>
          <w:rtl/>
          <w:lang w:bidi="ar-EG"/>
        </w:rPr>
        <w:t xml:space="preserve">)، </w:t>
      </w:r>
      <w:r w:rsidRPr="003315D0">
        <w:rPr>
          <w:rFonts w:ascii="Traditional Arabic" w:hAnsi="Traditional Arabic" w:cs="Traditional Arabic"/>
          <w:color w:val="000000" w:themeColor="text1"/>
          <w:sz w:val="32"/>
          <w:szCs w:val="32"/>
          <w:rtl/>
          <w:lang w:bidi="ar-EG"/>
        </w:rPr>
        <w:t>تتيح السهولة هنا للمريض إمكانية تعديل، تأجيل، أو إلغاء الخدمات في أي وقت ومن أي مكان، مما منحه شعوراً بالسيطرة والراحة، وأدى بدوره إلى تقليل الضغط على موظفي الدعم بالمنشأ</w:t>
      </w:r>
      <w:r>
        <w:rPr>
          <w:rFonts w:ascii="Traditional Arabic" w:hAnsi="Traditional Arabic" w:cs="Traditional Arabic" w:hint="cs"/>
          <w:color w:val="000000" w:themeColor="text1"/>
          <w:sz w:val="32"/>
          <w:szCs w:val="32"/>
          <w:rtl/>
          <w:lang w:bidi="ar-EG"/>
        </w:rPr>
        <w:t>.</w:t>
      </w:r>
    </w:p>
    <w:p w14:paraId="7C0A5BF0" w14:textId="34760B30" w:rsidR="0088059D" w:rsidRDefault="0088059D" w:rsidP="0088059D">
      <w:pPr>
        <w:autoSpaceDE w:val="0"/>
        <w:autoSpaceDN w:val="0"/>
        <w:bidi/>
        <w:adjustRightInd w:val="0"/>
        <w:spacing w:after="120" w:line="240" w:lineRule="auto"/>
        <w:jc w:val="both"/>
        <w:rPr>
          <w:rFonts w:ascii="Traditional Arabic" w:hAnsi="Traditional Arabic" w:cs="Traditional Arabic"/>
          <w:color w:val="000000" w:themeColor="text1"/>
          <w:sz w:val="32"/>
          <w:szCs w:val="32"/>
          <w:rtl/>
          <w:lang w:bidi="ar-EG"/>
        </w:rPr>
      </w:pPr>
    </w:p>
    <w:p w14:paraId="7B43EA3B" w14:textId="7E9C500C" w:rsidR="0088059D" w:rsidRDefault="0088059D" w:rsidP="0088059D">
      <w:pPr>
        <w:pStyle w:val="ListParagraph"/>
        <w:numPr>
          <w:ilvl w:val="0"/>
          <w:numId w:val="49"/>
        </w:numPr>
        <w:bidi/>
        <w:spacing w:after="120" w:line="240" w:lineRule="auto"/>
        <w:rPr>
          <w:rFonts w:ascii="Traditional Arabic" w:hAnsi="Traditional Arabic" w:cs="Traditional Arabic"/>
          <w:b/>
          <w:bCs/>
          <w:color w:val="000000" w:themeColor="text1"/>
          <w:sz w:val="28"/>
          <w:szCs w:val="28"/>
          <w:lang w:bidi="ar-EG"/>
        </w:rPr>
      </w:pPr>
      <w:r>
        <w:rPr>
          <w:rFonts w:ascii="Traditional Arabic" w:hAnsi="Traditional Arabic" w:cs="Traditional Arabic" w:hint="cs"/>
          <w:b/>
          <w:bCs/>
          <w:color w:val="000000" w:themeColor="text1"/>
          <w:sz w:val="28"/>
          <w:szCs w:val="28"/>
          <w:rtl/>
          <w:lang w:bidi="ar-EG"/>
        </w:rPr>
        <w:t xml:space="preserve">مستوى </w:t>
      </w:r>
      <w:r w:rsidRPr="00472F14">
        <w:rPr>
          <w:rFonts w:ascii="Traditional Arabic" w:hAnsi="Traditional Arabic" w:cs="Traditional Arabic"/>
          <w:b/>
          <w:bCs/>
          <w:sz w:val="28"/>
          <w:szCs w:val="28"/>
          <w:rtl/>
          <w:lang w:bidi="ar-EG"/>
        </w:rPr>
        <w:t>التسويق عبر التطبيقات الذكية</w:t>
      </w:r>
      <w:r>
        <w:rPr>
          <w:rFonts w:ascii="Traditional Arabic" w:hAnsi="Traditional Arabic" w:cs="Traditional Arabic" w:hint="cs"/>
          <w:b/>
          <w:bCs/>
          <w:color w:val="000000" w:themeColor="text1"/>
          <w:sz w:val="28"/>
          <w:szCs w:val="28"/>
          <w:rtl/>
          <w:lang w:bidi="ar-EG"/>
        </w:rPr>
        <w:t>.</w:t>
      </w:r>
    </w:p>
    <w:p w14:paraId="777DC0D5" w14:textId="7C7D0468" w:rsidR="0088059D" w:rsidRPr="00F54644" w:rsidRDefault="0088059D" w:rsidP="0088059D">
      <w:pPr>
        <w:pStyle w:val="ListParagraph"/>
        <w:bidi/>
        <w:spacing w:after="120" w:line="240" w:lineRule="auto"/>
        <w:jc w:val="center"/>
        <w:rPr>
          <w:rFonts w:ascii="Traditional Arabic" w:hAnsi="Traditional Arabic" w:cs="Traditional Arabic"/>
          <w:b/>
          <w:bCs/>
          <w:color w:val="000000" w:themeColor="text1"/>
          <w:sz w:val="28"/>
          <w:szCs w:val="28"/>
          <w:rtl/>
          <w:lang w:bidi="ar-EG"/>
        </w:rPr>
      </w:pPr>
      <w:r w:rsidRPr="00DC25D1">
        <w:rPr>
          <w:rFonts w:ascii="Traditional Arabic" w:hAnsi="Traditional Arabic" w:cs="Traditional Arabic" w:hint="cs"/>
          <w:b/>
          <w:bCs/>
          <w:color w:val="000000" w:themeColor="text1"/>
          <w:sz w:val="28"/>
          <w:szCs w:val="28"/>
          <w:highlight w:val="yellow"/>
          <w:rtl/>
          <w:lang w:bidi="ar-EG"/>
        </w:rPr>
        <w:t>جدول رقم (</w:t>
      </w:r>
      <w:r w:rsidR="0068446F" w:rsidRPr="00DC25D1">
        <w:rPr>
          <w:rFonts w:ascii="Traditional Arabic" w:hAnsi="Traditional Arabic" w:cs="Traditional Arabic" w:hint="cs"/>
          <w:b/>
          <w:bCs/>
          <w:color w:val="000000" w:themeColor="text1"/>
          <w:sz w:val="28"/>
          <w:szCs w:val="28"/>
          <w:highlight w:val="yellow"/>
          <w:rtl/>
          <w:lang w:bidi="ar-EG"/>
        </w:rPr>
        <w:t>12</w:t>
      </w:r>
      <w:r w:rsidRPr="00DC25D1">
        <w:rPr>
          <w:rFonts w:ascii="Traditional Arabic" w:hAnsi="Traditional Arabic" w:cs="Traditional Arabic" w:hint="cs"/>
          <w:b/>
          <w:bCs/>
          <w:color w:val="000000" w:themeColor="text1"/>
          <w:sz w:val="28"/>
          <w:szCs w:val="28"/>
          <w:highlight w:val="yellow"/>
          <w:rtl/>
          <w:lang w:bidi="ar-EG"/>
        </w:rPr>
        <w:t xml:space="preserve">) يوضح مستوى </w:t>
      </w:r>
      <w:r w:rsidRPr="00DC25D1">
        <w:rPr>
          <w:rFonts w:ascii="Traditional Arabic" w:hAnsi="Traditional Arabic" w:cs="Traditional Arabic"/>
          <w:b/>
          <w:bCs/>
          <w:sz w:val="28"/>
          <w:szCs w:val="28"/>
          <w:highlight w:val="yellow"/>
          <w:rtl/>
          <w:lang w:bidi="ar-EG"/>
        </w:rPr>
        <w:t>التسويق عبر التطبيقات الذكية</w:t>
      </w:r>
      <w:r w:rsidRPr="00DC25D1">
        <w:rPr>
          <w:rFonts w:ascii="Traditional Arabic" w:hAnsi="Traditional Arabic" w:cs="Traditional Arabic" w:hint="cs"/>
          <w:b/>
          <w:bCs/>
          <w:color w:val="000000" w:themeColor="text1"/>
          <w:sz w:val="28"/>
          <w:szCs w:val="28"/>
          <w:highlight w:val="yellow"/>
          <w:rtl/>
          <w:lang w:bidi="ar-EG"/>
        </w:rPr>
        <w:t xml:space="preserve"> كما يحددها أفراد عينة الدراسة</w:t>
      </w:r>
    </w:p>
    <w:tbl>
      <w:tblPr>
        <w:tblpPr w:leftFromText="180" w:rightFromText="180" w:vertAnchor="text" w:horzAnchor="margin" w:tblpXSpec="center" w:tblpY="-66"/>
        <w:bidiVisual/>
        <w:tblW w:w="8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8"/>
        <w:gridCol w:w="2074"/>
        <w:gridCol w:w="1719"/>
        <w:gridCol w:w="1260"/>
        <w:gridCol w:w="1131"/>
        <w:gridCol w:w="1411"/>
      </w:tblGrid>
      <w:tr w:rsidR="0088059D" w:rsidRPr="00F54644" w14:paraId="250E0223" w14:textId="77777777" w:rsidTr="000A6EB3">
        <w:trPr>
          <w:trHeight w:val="210"/>
        </w:trPr>
        <w:tc>
          <w:tcPr>
            <w:tcW w:w="638" w:type="dxa"/>
            <w:shd w:val="clear" w:color="auto" w:fill="D9D9D9" w:themeFill="background1" w:themeFillShade="D9"/>
            <w:vAlign w:val="center"/>
          </w:tcPr>
          <w:p w14:paraId="2E5B9EB2" w14:textId="77777777" w:rsidR="0088059D" w:rsidRPr="00F54644" w:rsidRDefault="0088059D" w:rsidP="000A6EB3">
            <w:pPr>
              <w:spacing w:after="0" w:line="240" w:lineRule="auto"/>
              <w:contextualSpacing/>
              <w:jc w:val="center"/>
              <w:rPr>
                <w:rFonts w:ascii="Traditional Arabic" w:hAnsi="Traditional Arabic" w:cs="Traditional Arabic"/>
                <w:b/>
                <w:bCs/>
                <w:sz w:val="24"/>
                <w:szCs w:val="24"/>
                <w:rtl/>
              </w:rPr>
            </w:pPr>
            <w:r w:rsidRPr="00F54644">
              <w:rPr>
                <w:rFonts w:ascii="Traditional Arabic" w:hAnsi="Traditional Arabic" w:cs="Traditional Arabic"/>
                <w:b/>
                <w:bCs/>
                <w:sz w:val="24"/>
                <w:szCs w:val="24"/>
                <w:rtl/>
              </w:rPr>
              <w:t>م</w:t>
            </w:r>
          </w:p>
        </w:tc>
        <w:tc>
          <w:tcPr>
            <w:tcW w:w="2074" w:type="dxa"/>
            <w:shd w:val="clear" w:color="auto" w:fill="D9D9D9" w:themeFill="background1" w:themeFillShade="D9"/>
            <w:vAlign w:val="center"/>
          </w:tcPr>
          <w:p w14:paraId="0BE3DB20" w14:textId="77777777" w:rsidR="0088059D" w:rsidRPr="00F54644" w:rsidRDefault="0088059D" w:rsidP="000A6EB3">
            <w:pPr>
              <w:spacing w:after="0" w:line="240" w:lineRule="auto"/>
              <w:contextualSpacing/>
              <w:jc w:val="center"/>
              <w:rPr>
                <w:rFonts w:ascii="Traditional Arabic" w:hAnsi="Traditional Arabic" w:cs="Traditional Arabic"/>
                <w:b/>
                <w:bCs/>
                <w:sz w:val="24"/>
                <w:szCs w:val="24"/>
                <w:rtl/>
                <w:lang w:bidi="ar-EG"/>
              </w:rPr>
            </w:pPr>
            <w:r w:rsidRPr="00F54644">
              <w:rPr>
                <w:rFonts w:ascii="Traditional Arabic" w:hAnsi="Traditional Arabic" w:cs="Traditional Arabic"/>
                <w:b/>
                <w:bCs/>
                <w:sz w:val="24"/>
                <w:szCs w:val="24"/>
                <w:rtl/>
                <w:lang w:bidi="ar-EG"/>
              </w:rPr>
              <w:t>ال</w:t>
            </w:r>
            <w:r w:rsidRPr="00F54644">
              <w:rPr>
                <w:rFonts w:ascii="Traditional Arabic" w:hAnsi="Traditional Arabic" w:cs="Traditional Arabic" w:hint="cs"/>
                <w:b/>
                <w:bCs/>
                <w:sz w:val="24"/>
                <w:szCs w:val="24"/>
                <w:rtl/>
                <w:lang w:bidi="ar-EG"/>
              </w:rPr>
              <w:t>ابعاد</w:t>
            </w:r>
          </w:p>
        </w:tc>
        <w:tc>
          <w:tcPr>
            <w:tcW w:w="1719" w:type="dxa"/>
            <w:shd w:val="clear" w:color="auto" w:fill="D9D9D9" w:themeFill="background1" w:themeFillShade="D9"/>
            <w:vAlign w:val="center"/>
          </w:tcPr>
          <w:p w14:paraId="3F5A008A" w14:textId="77777777" w:rsidR="0088059D" w:rsidRPr="00F54644" w:rsidRDefault="0088059D" w:rsidP="000A6EB3">
            <w:pPr>
              <w:spacing w:after="0" w:line="240" w:lineRule="auto"/>
              <w:contextualSpacing/>
              <w:jc w:val="center"/>
              <w:rPr>
                <w:rFonts w:ascii="Traditional Arabic" w:hAnsi="Traditional Arabic" w:cs="Traditional Arabic"/>
                <w:b/>
                <w:bCs/>
                <w:sz w:val="24"/>
                <w:szCs w:val="24"/>
                <w:lang w:bidi="ar-EG"/>
              </w:rPr>
            </w:pPr>
            <w:r w:rsidRPr="00F54644">
              <w:rPr>
                <w:rFonts w:ascii="Traditional Arabic" w:hAnsi="Traditional Arabic" w:cs="Traditional Arabic"/>
                <w:b/>
                <w:bCs/>
                <w:sz w:val="24"/>
                <w:szCs w:val="24"/>
                <w:rtl/>
              </w:rPr>
              <w:t>ال</w:t>
            </w:r>
            <w:r w:rsidRPr="00F54644">
              <w:rPr>
                <w:rFonts w:ascii="Traditional Arabic" w:hAnsi="Traditional Arabic" w:cs="Traditional Arabic" w:hint="cs"/>
                <w:b/>
                <w:bCs/>
                <w:sz w:val="24"/>
                <w:szCs w:val="24"/>
                <w:rtl/>
              </w:rPr>
              <w:t>متوسط</w:t>
            </w:r>
            <w:r w:rsidRPr="00F54644">
              <w:rPr>
                <w:rFonts w:ascii="Traditional Arabic" w:hAnsi="Traditional Arabic" w:cs="Traditional Arabic" w:hint="cs"/>
                <w:b/>
                <w:bCs/>
                <w:sz w:val="24"/>
                <w:szCs w:val="24"/>
                <w:rtl/>
                <w:lang w:bidi="ar-EG"/>
              </w:rPr>
              <w:t xml:space="preserve"> الحسابي</w:t>
            </w:r>
          </w:p>
        </w:tc>
        <w:tc>
          <w:tcPr>
            <w:tcW w:w="1260" w:type="dxa"/>
            <w:shd w:val="clear" w:color="auto" w:fill="D9D9D9" w:themeFill="background1" w:themeFillShade="D9"/>
          </w:tcPr>
          <w:p w14:paraId="7AD38486" w14:textId="77777777" w:rsidR="0088059D" w:rsidRPr="00F54644" w:rsidRDefault="0088059D" w:rsidP="000A6EB3">
            <w:pPr>
              <w:spacing w:after="0" w:line="240" w:lineRule="auto"/>
              <w:contextualSpacing/>
              <w:jc w:val="center"/>
              <w:rPr>
                <w:rFonts w:ascii="Traditional Arabic" w:hAnsi="Traditional Arabic" w:cs="Traditional Arabic"/>
                <w:b/>
                <w:bCs/>
                <w:sz w:val="24"/>
                <w:szCs w:val="24"/>
                <w:rtl/>
                <w:lang w:bidi="ar-EG"/>
              </w:rPr>
            </w:pPr>
            <w:r w:rsidRPr="00F54644">
              <w:rPr>
                <w:rFonts w:ascii="Traditional Arabic" w:hAnsi="Traditional Arabic" w:cs="Traditional Arabic" w:hint="cs"/>
                <w:b/>
                <w:bCs/>
                <w:sz w:val="24"/>
                <w:szCs w:val="24"/>
                <w:rtl/>
                <w:lang w:bidi="ar-EG"/>
              </w:rPr>
              <w:t>الانحراف المعياري</w:t>
            </w:r>
          </w:p>
        </w:tc>
        <w:tc>
          <w:tcPr>
            <w:tcW w:w="1131" w:type="dxa"/>
            <w:shd w:val="clear" w:color="auto" w:fill="D9D9D9" w:themeFill="background1" w:themeFillShade="D9"/>
            <w:vAlign w:val="center"/>
          </w:tcPr>
          <w:p w14:paraId="1F8FF315" w14:textId="77777777" w:rsidR="0088059D" w:rsidRPr="00F54644" w:rsidRDefault="0088059D" w:rsidP="000A6EB3">
            <w:pPr>
              <w:spacing w:after="0" w:line="240" w:lineRule="auto"/>
              <w:contextualSpacing/>
              <w:jc w:val="center"/>
              <w:rPr>
                <w:rFonts w:ascii="Traditional Arabic" w:hAnsi="Traditional Arabic" w:cs="Traditional Arabic"/>
                <w:b/>
                <w:bCs/>
                <w:sz w:val="24"/>
                <w:szCs w:val="24"/>
                <w:rtl/>
                <w:lang w:bidi="ar-EG"/>
              </w:rPr>
            </w:pPr>
            <w:r w:rsidRPr="00F54644">
              <w:rPr>
                <w:rFonts w:ascii="Traditional Arabic" w:hAnsi="Traditional Arabic" w:cs="Traditional Arabic" w:hint="cs"/>
                <w:b/>
                <w:bCs/>
                <w:sz w:val="24"/>
                <w:szCs w:val="24"/>
                <w:rtl/>
                <w:lang w:bidi="ar-EG"/>
              </w:rPr>
              <w:t>المستوى</w:t>
            </w:r>
          </w:p>
        </w:tc>
        <w:tc>
          <w:tcPr>
            <w:tcW w:w="1411" w:type="dxa"/>
            <w:shd w:val="clear" w:color="auto" w:fill="D9D9D9" w:themeFill="background1" w:themeFillShade="D9"/>
          </w:tcPr>
          <w:p w14:paraId="706D1D68" w14:textId="77777777" w:rsidR="0088059D" w:rsidRPr="00F54644" w:rsidRDefault="0088059D" w:rsidP="000A6EB3">
            <w:pPr>
              <w:tabs>
                <w:tab w:val="left" w:pos="255"/>
                <w:tab w:val="center" w:pos="597"/>
              </w:tabs>
              <w:spacing w:after="0" w:line="240" w:lineRule="auto"/>
              <w:contextualSpacing/>
              <w:rPr>
                <w:rFonts w:ascii="Traditional Arabic" w:hAnsi="Traditional Arabic" w:cs="Traditional Arabic"/>
                <w:b/>
                <w:bCs/>
                <w:sz w:val="24"/>
                <w:szCs w:val="24"/>
                <w:rtl/>
                <w:lang w:bidi="ar-EG"/>
              </w:rPr>
            </w:pPr>
            <w:r>
              <w:rPr>
                <w:rFonts w:ascii="Traditional Arabic" w:hAnsi="Traditional Arabic" w:cs="Traditional Arabic"/>
                <w:b/>
                <w:bCs/>
                <w:sz w:val="24"/>
                <w:szCs w:val="24"/>
                <w:rtl/>
                <w:lang w:bidi="ar-EG"/>
              </w:rPr>
              <w:tab/>
            </w:r>
            <w:r>
              <w:rPr>
                <w:rFonts w:ascii="Traditional Arabic" w:hAnsi="Traditional Arabic" w:cs="Traditional Arabic"/>
                <w:b/>
                <w:bCs/>
                <w:sz w:val="24"/>
                <w:szCs w:val="24"/>
                <w:rtl/>
                <w:lang w:bidi="ar-EG"/>
              </w:rPr>
              <w:tab/>
            </w:r>
            <w:r>
              <w:rPr>
                <w:rFonts w:ascii="Traditional Arabic" w:hAnsi="Traditional Arabic" w:cs="Traditional Arabic" w:hint="cs"/>
                <w:b/>
                <w:bCs/>
                <w:sz w:val="24"/>
                <w:szCs w:val="24"/>
                <w:rtl/>
                <w:lang w:bidi="ar-EG"/>
              </w:rPr>
              <w:t>الترتيب</w:t>
            </w:r>
          </w:p>
        </w:tc>
      </w:tr>
      <w:tr w:rsidR="000A6EB3" w:rsidRPr="00F54644" w14:paraId="2D3EECFE" w14:textId="77777777" w:rsidTr="000A6EB3">
        <w:trPr>
          <w:trHeight w:val="355"/>
        </w:trPr>
        <w:tc>
          <w:tcPr>
            <w:tcW w:w="638" w:type="dxa"/>
          </w:tcPr>
          <w:p w14:paraId="2574CD29" w14:textId="77777777" w:rsidR="000A6EB3" w:rsidRPr="00F54644" w:rsidRDefault="000A6EB3" w:rsidP="000A6EB3">
            <w:pPr>
              <w:pStyle w:val="ListParagraph"/>
              <w:spacing w:after="0" w:line="240" w:lineRule="auto"/>
              <w:ind w:left="0"/>
              <w:jc w:val="center"/>
              <w:rPr>
                <w:rFonts w:ascii="Traditional Arabic" w:hAnsi="Traditional Arabic" w:cs="Traditional Arabic"/>
                <w:sz w:val="24"/>
                <w:szCs w:val="24"/>
                <w:rtl/>
                <w:lang w:bidi="ar-EG"/>
              </w:rPr>
            </w:pPr>
            <w:r w:rsidRPr="00F54644">
              <w:rPr>
                <w:rFonts w:ascii="Traditional Arabic" w:hAnsi="Traditional Arabic" w:cs="Traditional Arabic"/>
                <w:sz w:val="24"/>
                <w:szCs w:val="24"/>
                <w:rtl/>
                <w:lang w:bidi="ar-EG"/>
              </w:rPr>
              <w:t>1</w:t>
            </w:r>
          </w:p>
        </w:tc>
        <w:tc>
          <w:tcPr>
            <w:tcW w:w="2074" w:type="dxa"/>
            <w:vAlign w:val="center"/>
          </w:tcPr>
          <w:p w14:paraId="0CEF6C93" w14:textId="3E537F5A" w:rsidR="000A6EB3" w:rsidRPr="000A6EB3" w:rsidRDefault="000A6EB3" w:rsidP="000A6EB3">
            <w:pPr>
              <w:spacing w:after="0" w:line="240" w:lineRule="auto"/>
              <w:contextualSpacing/>
              <w:jc w:val="center"/>
              <w:rPr>
                <w:rFonts w:ascii="Traditional Arabic" w:hAnsi="Traditional Arabic" w:cs="Traditional Arabic"/>
                <w:color w:val="000000"/>
                <w:sz w:val="24"/>
                <w:szCs w:val="24"/>
                <w:lang w:bidi="ar-EG"/>
              </w:rPr>
            </w:pPr>
            <w:r w:rsidRPr="000A6EB3">
              <w:rPr>
                <w:rFonts w:ascii="Traditional Arabic" w:hAnsi="Traditional Arabic" w:cs="Traditional Arabic"/>
                <w:color w:val="000000"/>
                <w:sz w:val="24"/>
                <w:szCs w:val="24"/>
                <w:rtl/>
                <w:lang w:bidi="ar-EG"/>
              </w:rPr>
              <w:t>الترويج للخدمات الطبية عبر التطبيقات الذكية</w:t>
            </w:r>
          </w:p>
        </w:tc>
        <w:tc>
          <w:tcPr>
            <w:tcW w:w="1719" w:type="dxa"/>
            <w:vAlign w:val="center"/>
          </w:tcPr>
          <w:p w14:paraId="5824EC3D" w14:textId="73D4B7BA" w:rsidR="000A6EB3" w:rsidRPr="00F54644" w:rsidRDefault="000A6EB3" w:rsidP="000A6EB3">
            <w:pPr>
              <w:spacing w:after="0" w:line="240" w:lineRule="auto"/>
              <w:contextualSpacing/>
              <w:jc w:val="center"/>
              <w:rPr>
                <w:rFonts w:ascii="Traditional Arabic" w:hAnsi="Traditional Arabic" w:cs="Traditional Arabic"/>
                <w:sz w:val="24"/>
                <w:szCs w:val="24"/>
                <w:rtl/>
                <w:lang w:bidi="ar-EG"/>
              </w:rPr>
            </w:pPr>
            <w:r w:rsidRPr="00472F14">
              <w:rPr>
                <w:rFonts w:ascii="Traditional Arabic" w:hAnsi="Traditional Arabic" w:cs="Traditional Arabic"/>
                <w:color w:val="000000"/>
                <w:rtl/>
                <w:lang w:bidi="ar-EG"/>
              </w:rPr>
              <w:t>3.93</w:t>
            </w:r>
          </w:p>
        </w:tc>
        <w:tc>
          <w:tcPr>
            <w:tcW w:w="1260" w:type="dxa"/>
            <w:vAlign w:val="center"/>
          </w:tcPr>
          <w:p w14:paraId="1B87B9C7" w14:textId="0BFAC09F" w:rsidR="000A6EB3" w:rsidRPr="00F54644" w:rsidRDefault="000A6EB3" w:rsidP="000A6EB3">
            <w:pPr>
              <w:autoSpaceDE w:val="0"/>
              <w:autoSpaceDN w:val="0"/>
              <w:adjustRightInd w:val="0"/>
              <w:spacing w:after="0" w:line="240" w:lineRule="auto"/>
              <w:contextualSpacing/>
              <w:jc w:val="center"/>
              <w:rPr>
                <w:rFonts w:ascii="Traditional Arabic" w:hAnsi="Traditional Arabic" w:cs="Traditional Arabic"/>
                <w:sz w:val="24"/>
                <w:szCs w:val="24"/>
                <w:rtl/>
              </w:rPr>
            </w:pPr>
            <w:r w:rsidRPr="00472F14">
              <w:rPr>
                <w:rFonts w:ascii="Traditional Arabic" w:hAnsi="Traditional Arabic" w:cs="Traditional Arabic"/>
                <w:color w:val="000000"/>
                <w:rtl/>
                <w:lang w:bidi="ar-EG"/>
              </w:rPr>
              <w:t>0.80</w:t>
            </w:r>
          </w:p>
        </w:tc>
        <w:tc>
          <w:tcPr>
            <w:tcW w:w="1131" w:type="dxa"/>
            <w:vAlign w:val="center"/>
          </w:tcPr>
          <w:p w14:paraId="40EEC40F" w14:textId="294DF49F" w:rsidR="000A6EB3" w:rsidRPr="00F54644" w:rsidRDefault="000A6EB3" w:rsidP="000A6EB3">
            <w:pPr>
              <w:autoSpaceDE w:val="0"/>
              <w:autoSpaceDN w:val="0"/>
              <w:adjustRightInd w:val="0"/>
              <w:spacing w:after="0" w:line="240" w:lineRule="auto"/>
              <w:contextualSpacing/>
              <w:jc w:val="center"/>
              <w:rPr>
                <w:rFonts w:ascii="Traditional Arabic" w:hAnsi="Traditional Arabic" w:cs="Traditional Arabic"/>
                <w:b/>
                <w:bCs/>
                <w:sz w:val="24"/>
                <w:szCs w:val="24"/>
                <w:rtl/>
                <w:lang w:bidi="ar-EG"/>
              </w:rPr>
            </w:pPr>
            <w:r w:rsidRPr="00472F14">
              <w:rPr>
                <w:rFonts w:ascii="Traditional Arabic" w:hAnsi="Traditional Arabic" w:cs="Traditional Arabic"/>
                <w:b/>
                <w:bCs/>
                <w:rtl/>
                <w:lang w:bidi="ar-EG"/>
              </w:rPr>
              <w:t>مرتفع</w:t>
            </w:r>
          </w:p>
        </w:tc>
        <w:tc>
          <w:tcPr>
            <w:tcW w:w="1411" w:type="dxa"/>
          </w:tcPr>
          <w:p w14:paraId="22E45934" w14:textId="3EEE5061" w:rsidR="000A6EB3" w:rsidRPr="00F54644" w:rsidRDefault="000A6EB3" w:rsidP="000A6EB3">
            <w:pPr>
              <w:autoSpaceDE w:val="0"/>
              <w:autoSpaceDN w:val="0"/>
              <w:adjustRightInd w:val="0"/>
              <w:spacing w:after="0" w:line="240" w:lineRule="auto"/>
              <w:contextualSpacing/>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2</w:t>
            </w:r>
          </w:p>
        </w:tc>
      </w:tr>
      <w:tr w:rsidR="000A6EB3" w:rsidRPr="00F54644" w14:paraId="774289D1" w14:textId="77777777" w:rsidTr="000A6EB3">
        <w:trPr>
          <w:trHeight w:val="393"/>
        </w:trPr>
        <w:tc>
          <w:tcPr>
            <w:tcW w:w="638" w:type="dxa"/>
          </w:tcPr>
          <w:p w14:paraId="6216A297" w14:textId="77777777" w:rsidR="000A6EB3" w:rsidRPr="00F54644" w:rsidRDefault="000A6EB3" w:rsidP="000A6EB3">
            <w:pPr>
              <w:pStyle w:val="ListParagraph"/>
              <w:spacing w:after="0" w:line="240" w:lineRule="auto"/>
              <w:ind w:left="0"/>
              <w:jc w:val="center"/>
              <w:rPr>
                <w:rFonts w:ascii="Traditional Arabic" w:hAnsi="Traditional Arabic" w:cs="Traditional Arabic"/>
                <w:sz w:val="24"/>
                <w:szCs w:val="24"/>
                <w:rtl/>
                <w:lang w:bidi="ar-EG"/>
              </w:rPr>
            </w:pPr>
            <w:r w:rsidRPr="00F54644">
              <w:rPr>
                <w:rFonts w:ascii="Traditional Arabic" w:hAnsi="Traditional Arabic" w:cs="Traditional Arabic"/>
                <w:sz w:val="24"/>
                <w:szCs w:val="24"/>
                <w:rtl/>
                <w:lang w:bidi="ar-EG"/>
              </w:rPr>
              <w:t>2</w:t>
            </w:r>
          </w:p>
        </w:tc>
        <w:tc>
          <w:tcPr>
            <w:tcW w:w="2074" w:type="dxa"/>
            <w:vAlign w:val="center"/>
          </w:tcPr>
          <w:p w14:paraId="19685E4A" w14:textId="244987C6" w:rsidR="000A6EB3" w:rsidRPr="000A6EB3" w:rsidRDefault="000A6EB3" w:rsidP="000A6EB3">
            <w:pPr>
              <w:spacing w:after="0" w:line="240" w:lineRule="auto"/>
              <w:contextualSpacing/>
              <w:jc w:val="center"/>
              <w:rPr>
                <w:rFonts w:ascii="Traditional Arabic" w:hAnsi="Traditional Arabic" w:cs="Traditional Arabic"/>
                <w:color w:val="000000"/>
                <w:sz w:val="24"/>
                <w:szCs w:val="24"/>
                <w:lang w:bidi="ar-EG"/>
              </w:rPr>
            </w:pPr>
            <w:r w:rsidRPr="000A6EB3">
              <w:rPr>
                <w:rFonts w:ascii="Traditional Arabic" w:hAnsi="Traditional Arabic" w:cs="Traditional Arabic"/>
                <w:color w:val="000000"/>
                <w:sz w:val="24"/>
                <w:szCs w:val="24"/>
                <w:rtl/>
                <w:lang w:bidi="ar-EG"/>
              </w:rPr>
              <w:t>التفاعل المباشر مع المرضى</w:t>
            </w:r>
          </w:p>
        </w:tc>
        <w:tc>
          <w:tcPr>
            <w:tcW w:w="1719" w:type="dxa"/>
            <w:vAlign w:val="center"/>
          </w:tcPr>
          <w:p w14:paraId="53F5F1C8" w14:textId="6DC5914C" w:rsidR="000A6EB3" w:rsidRPr="00F54644" w:rsidRDefault="000A6EB3" w:rsidP="000A6EB3">
            <w:pPr>
              <w:spacing w:after="0" w:line="240" w:lineRule="auto"/>
              <w:contextualSpacing/>
              <w:jc w:val="center"/>
              <w:rPr>
                <w:rFonts w:ascii="Traditional Arabic" w:hAnsi="Traditional Arabic" w:cs="Traditional Arabic"/>
                <w:sz w:val="24"/>
                <w:szCs w:val="24"/>
                <w:rtl/>
                <w:lang w:bidi="ar-EG"/>
              </w:rPr>
            </w:pPr>
            <w:r w:rsidRPr="00472F14">
              <w:rPr>
                <w:rFonts w:ascii="Traditional Arabic" w:hAnsi="Traditional Arabic" w:cs="Traditional Arabic"/>
                <w:color w:val="000000"/>
                <w:rtl/>
                <w:lang w:bidi="ar-EG"/>
              </w:rPr>
              <w:t>3.79</w:t>
            </w:r>
          </w:p>
        </w:tc>
        <w:tc>
          <w:tcPr>
            <w:tcW w:w="1260" w:type="dxa"/>
            <w:vAlign w:val="center"/>
          </w:tcPr>
          <w:p w14:paraId="1D4968A4" w14:textId="4D3EE960" w:rsidR="000A6EB3" w:rsidRPr="00F54644" w:rsidRDefault="000A6EB3" w:rsidP="000A6EB3">
            <w:pPr>
              <w:autoSpaceDE w:val="0"/>
              <w:autoSpaceDN w:val="0"/>
              <w:adjustRightInd w:val="0"/>
              <w:spacing w:after="0" w:line="240" w:lineRule="auto"/>
              <w:contextualSpacing/>
              <w:jc w:val="center"/>
              <w:rPr>
                <w:rFonts w:ascii="Traditional Arabic" w:hAnsi="Traditional Arabic" w:cs="Traditional Arabic"/>
                <w:sz w:val="24"/>
                <w:szCs w:val="24"/>
                <w:rtl/>
              </w:rPr>
            </w:pPr>
            <w:r w:rsidRPr="00472F14">
              <w:rPr>
                <w:rFonts w:ascii="Traditional Arabic" w:hAnsi="Traditional Arabic" w:cs="Traditional Arabic"/>
                <w:color w:val="000000"/>
                <w:rtl/>
                <w:lang w:bidi="ar-EG"/>
              </w:rPr>
              <w:t>0.84</w:t>
            </w:r>
          </w:p>
        </w:tc>
        <w:tc>
          <w:tcPr>
            <w:tcW w:w="1131" w:type="dxa"/>
            <w:vAlign w:val="center"/>
          </w:tcPr>
          <w:p w14:paraId="24400D08" w14:textId="6E7E99BA" w:rsidR="000A6EB3" w:rsidRPr="00F54644" w:rsidRDefault="000A6EB3" w:rsidP="000A6EB3">
            <w:pPr>
              <w:autoSpaceDE w:val="0"/>
              <w:autoSpaceDN w:val="0"/>
              <w:adjustRightInd w:val="0"/>
              <w:spacing w:after="0" w:line="240" w:lineRule="auto"/>
              <w:contextualSpacing/>
              <w:jc w:val="center"/>
              <w:rPr>
                <w:rFonts w:ascii="Traditional Arabic" w:hAnsi="Traditional Arabic" w:cs="Traditional Arabic"/>
                <w:b/>
                <w:bCs/>
                <w:color w:val="000000"/>
                <w:sz w:val="24"/>
                <w:szCs w:val="24"/>
                <w:rtl/>
                <w:lang w:bidi="ar-EG"/>
              </w:rPr>
            </w:pPr>
            <w:r w:rsidRPr="00472F14">
              <w:rPr>
                <w:rFonts w:ascii="Traditional Arabic" w:hAnsi="Traditional Arabic" w:cs="Traditional Arabic"/>
                <w:b/>
                <w:bCs/>
                <w:rtl/>
                <w:lang w:bidi="ar-EG"/>
              </w:rPr>
              <w:t>مرتفع</w:t>
            </w:r>
          </w:p>
        </w:tc>
        <w:tc>
          <w:tcPr>
            <w:tcW w:w="1411" w:type="dxa"/>
          </w:tcPr>
          <w:p w14:paraId="4840C140" w14:textId="0FBC0E1D" w:rsidR="000A6EB3" w:rsidRPr="00F54644" w:rsidRDefault="000A6EB3" w:rsidP="000A6EB3">
            <w:pPr>
              <w:autoSpaceDE w:val="0"/>
              <w:autoSpaceDN w:val="0"/>
              <w:adjustRightInd w:val="0"/>
              <w:spacing w:after="0" w:line="240" w:lineRule="auto"/>
              <w:contextualSpacing/>
              <w:jc w:val="center"/>
              <w:rPr>
                <w:rFonts w:ascii="Traditional Arabic" w:hAnsi="Traditional Arabic" w:cs="Traditional Arabic"/>
                <w:b/>
                <w:bCs/>
                <w:color w:val="000000"/>
                <w:sz w:val="24"/>
                <w:szCs w:val="24"/>
                <w:rtl/>
                <w:lang w:bidi="ar-EG"/>
              </w:rPr>
            </w:pPr>
            <w:r>
              <w:rPr>
                <w:rFonts w:ascii="Traditional Arabic" w:hAnsi="Traditional Arabic" w:cs="Traditional Arabic" w:hint="cs"/>
                <w:b/>
                <w:bCs/>
                <w:color w:val="000000"/>
                <w:sz w:val="24"/>
                <w:szCs w:val="24"/>
                <w:rtl/>
                <w:lang w:bidi="ar-EG"/>
              </w:rPr>
              <w:t>4</w:t>
            </w:r>
          </w:p>
        </w:tc>
      </w:tr>
      <w:tr w:rsidR="000A6EB3" w:rsidRPr="00F54644" w14:paraId="78A7B0A7" w14:textId="77777777" w:rsidTr="000A6EB3">
        <w:trPr>
          <w:trHeight w:val="294"/>
        </w:trPr>
        <w:tc>
          <w:tcPr>
            <w:tcW w:w="638" w:type="dxa"/>
          </w:tcPr>
          <w:p w14:paraId="4EAE0166" w14:textId="77777777" w:rsidR="000A6EB3" w:rsidRPr="00F54644" w:rsidRDefault="000A6EB3" w:rsidP="000A6EB3">
            <w:pPr>
              <w:pStyle w:val="ListParagraph"/>
              <w:spacing w:after="0" w:line="240" w:lineRule="auto"/>
              <w:ind w:left="0"/>
              <w:jc w:val="center"/>
              <w:rPr>
                <w:rFonts w:ascii="Traditional Arabic" w:hAnsi="Traditional Arabic" w:cs="Traditional Arabic"/>
                <w:sz w:val="24"/>
                <w:szCs w:val="24"/>
                <w:rtl/>
                <w:lang w:bidi="ar-EG"/>
              </w:rPr>
            </w:pPr>
            <w:r w:rsidRPr="00F54644">
              <w:rPr>
                <w:rFonts w:ascii="Traditional Arabic" w:hAnsi="Traditional Arabic" w:cs="Traditional Arabic"/>
                <w:sz w:val="24"/>
                <w:szCs w:val="24"/>
                <w:rtl/>
                <w:lang w:bidi="ar-EG"/>
              </w:rPr>
              <w:t>3</w:t>
            </w:r>
          </w:p>
        </w:tc>
        <w:tc>
          <w:tcPr>
            <w:tcW w:w="2074" w:type="dxa"/>
            <w:vAlign w:val="center"/>
          </w:tcPr>
          <w:p w14:paraId="0478843E" w14:textId="33EA75DF" w:rsidR="000A6EB3" w:rsidRPr="000A6EB3" w:rsidRDefault="000A6EB3" w:rsidP="000A6EB3">
            <w:pPr>
              <w:spacing w:after="0" w:line="240" w:lineRule="auto"/>
              <w:contextualSpacing/>
              <w:jc w:val="center"/>
              <w:rPr>
                <w:rFonts w:ascii="Traditional Arabic" w:hAnsi="Traditional Arabic" w:cs="Traditional Arabic"/>
                <w:color w:val="000000"/>
                <w:sz w:val="24"/>
                <w:szCs w:val="24"/>
                <w:rtl/>
                <w:lang w:bidi="ar-EG"/>
              </w:rPr>
            </w:pPr>
            <w:r w:rsidRPr="000A6EB3">
              <w:rPr>
                <w:rFonts w:ascii="Traditional Arabic" w:hAnsi="Traditional Arabic" w:cs="Traditional Arabic"/>
                <w:color w:val="000000"/>
                <w:sz w:val="24"/>
                <w:szCs w:val="24"/>
                <w:rtl/>
                <w:lang w:bidi="ar-EG"/>
              </w:rPr>
              <w:t>توفير المعلومات الصحية الموثوقة</w:t>
            </w:r>
          </w:p>
        </w:tc>
        <w:tc>
          <w:tcPr>
            <w:tcW w:w="1719" w:type="dxa"/>
            <w:vAlign w:val="center"/>
          </w:tcPr>
          <w:p w14:paraId="1E75FE5D" w14:textId="247495B8" w:rsidR="000A6EB3" w:rsidRPr="00F54644" w:rsidRDefault="000A6EB3" w:rsidP="000A6EB3">
            <w:pPr>
              <w:spacing w:after="0" w:line="240" w:lineRule="auto"/>
              <w:contextualSpacing/>
              <w:jc w:val="center"/>
              <w:rPr>
                <w:rFonts w:ascii="Traditional Arabic" w:hAnsi="Traditional Arabic" w:cs="Traditional Arabic"/>
                <w:sz w:val="24"/>
                <w:szCs w:val="24"/>
                <w:rtl/>
                <w:lang w:bidi="ar-EG"/>
              </w:rPr>
            </w:pPr>
            <w:r w:rsidRPr="00472F14">
              <w:rPr>
                <w:rFonts w:ascii="Traditional Arabic" w:hAnsi="Traditional Arabic" w:cs="Traditional Arabic"/>
                <w:color w:val="000000"/>
                <w:rtl/>
                <w:lang w:bidi="ar-EG"/>
              </w:rPr>
              <w:t>3.90</w:t>
            </w:r>
          </w:p>
        </w:tc>
        <w:tc>
          <w:tcPr>
            <w:tcW w:w="1260" w:type="dxa"/>
            <w:vAlign w:val="center"/>
          </w:tcPr>
          <w:p w14:paraId="2FAC0656" w14:textId="5040DF9B" w:rsidR="000A6EB3" w:rsidRPr="00F54644" w:rsidRDefault="000A6EB3" w:rsidP="000A6EB3">
            <w:pPr>
              <w:autoSpaceDE w:val="0"/>
              <w:autoSpaceDN w:val="0"/>
              <w:adjustRightInd w:val="0"/>
              <w:spacing w:after="0" w:line="240" w:lineRule="auto"/>
              <w:contextualSpacing/>
              <w:jc w:val="center"/>
              <w:rPr>
                <w:rFonts w:ascii="Traditional Arabic" w:hAnsi="Traditional Arabic" w:cs="Traditional Arabic"/>
                <w:sz w:val="24"/>
                <w:szCs w:val="24"/>
              </w:rPr>
            </w:pPr>
            <w:r w:rsidRPr="00472F14">
              <w:rPr>
                <w:rFonts w:ascii="Traditional Arabic" w:hAnsi="Traditional Arabic" w:cs="Traditional Arabic"/>
                <w:color w:val="000000"/>
                <w:rtl/>
                <w:lang w:bidi="ar-EG"/>
              </w:rPr>
              <w:t>0.82</w:t>
            </w:r>
          </w:p>
        </w:tc>
        <w:tc>
          <w:tcPr>
            <w:tcW w:w="1131" w:type="dxa"/>
            <w:vAlign w:val="center"/>
          </w:tcPr>
          <w:p w14:paraId="757BCED5" w14:textId="1C69EAF3" w:rsidR="000A6EB3" w:rsidRPr="000A6EB3" w:rsidRDefault="000A6EB3" w:rsidP="000A6EB3">
            <w:pPr>
              <w:autoSpaceDE w:val="0"/>
              <w:autoSpaceDN w:val="0"/>
              <w:adjustRightInd w:val="0"/>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مرتفع</w:t>
            </w:r>
          </w:p>
        </w:tc>
        <w:tc>
          <w:tcPr>
            <w:tcW w:w="1411" w:type="dxa"/>
          </w:tcPr>
          <w:p w14:paraId="29BAA70F" w14:textId="1156F9AA" w:rsidR="000A6EB3" w:rsidRPr="00F54644" w:rsidRDefault="000A6EB3" w:rsidP="000A6EB3">
            <w:pPr>
              <w:autoSpaceDE w:val="0"/>
              <w:autoSpaceDN w:val="0"/>
              <w:adjustRightInd w:val="0"/>
              <w:spacing w:after="0" w:line="240" w:lineRule="auto"/>
              <w:contextualSpacing/>
              <w:jc w:val="center"/>
              <w:rPr>
                <w:rFonts w:ascii="Traditional Arabic" w:hAnsi="Traditional Arabic" w:cs="Traditional Arabic"/>
                <w:b/>
                <w:bCs/>
                <w:color w:val="000000"/>
                <w:sz w:val="24"/>
                <w:szCs w:val="24"/>
                <w:rtl/>
                <w:lang w:bidi="ar-EG"/>
              </w:rPr>
            </w:pPr>
            <w:r>
              <w:rPr>
                <w:rFonts w:ascii="Traditional Arabic" w:hAnsi="Traditional Arabic" w:cs="Traditional Arabic" w:hint="cs"/>
                <w:b/>
                <w:bCs/>
                <w:color w:val="000000"/>
                <w:sz w:val="24"/>
                <w:szCs w:val="24"/>
                <w:rtl/>
                <w:lang w:bidi="ar-EG"/>
              </w:rPr>
              <w:t>3</w:t>
            </w:r>
          </w:p>
        </w:tc>
      </w:tr>
      <w:tr w:rsidR="000A6EB3" w:rsidRPr="00F54644" w14:paraId="0CA298C7" w14:textId="77777777" w:rsidTr="00E774EF">
        <w:trPr>
          <w:trHeight w:val="294"/>
        </w:trPr>
        <w:tc>
          <w:tcPr>
            <w:tcW w:w="638" w:type="dxa"/>
            <w:tcBorders>
              <w:bottom w:val="single" w:sz="4" w:space="0" w:color="auto"/>
            </w:tcBorders>
          </w:tcPr>
          <w:p w14:paraId="24E7E456" w14:textId="54CBB1C7" w:rsidR="000A6EB3" w:rsidRPr="00F54644" w:rsidRDefault="000A6EB3" w:rsidP="000A6EB3">
            <w:pPr>
              <w:pStyle w:val="ListParagraph"/>
              <w:spacing w:after="0" w:line="240" w:lineRule="auto"/>
              <w:ind w:left="0"/>
              <w:jc w:val="center"/>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4</w:t>
            </w:r>
          </w:p>
        </w:tc>
        <w:tc>
          <w:tcPr>
            <w:tcW w:w="2074" w:type="dxa"/>
            <w:tcBorders>
              <w:bottom w:val="single" w:sz="4" w:space="0" w:color="auto"/>
            </w:tcBorders>
            <w:vAlign w:val="center"/>
          </w:tcPr>
          <w:p w14:paraId="6F2F71E9" w14:textId="44B8B5AB" w:rsidR="000A6EB3" w:rsidRPr="000A6EB3" w:rsidRDefault="000A6EB3" w:rsidP="000A6EB3">
            <w:pPr>
              <w:spacing w:after="0" w:line="240" w:lineRule="auto"/>
              <w:contextualSpacing/>
              <w:jc w:val="center"/>
              <w:rPr>
                <w:rFonts w:ascii="Traditional Arabic" w:hAnsi="Traditional Arabic" w:cs="Traditional Arabic"/>
                <w:color w:val="000000"/>
                <w:sz w:val="24"/>
                <w:szCs w:val="24"/>
                <w:rtl/>
                <w:lang w:bidi="ar-EG"/>
              </w:rPr>
            </w:pPr>
            <w:r w:rsidRPr="000A6EB3">
              <w:rPr>
                <w:rFonts w:ascii="Traditional Arabic" w:hAnsi="Traditional Arabic" w:cs="Traditional Arabic"/>
                <w:color w:val="000000"/>
                <w:sz w:val="24"/>
                <w:szCs w:val="24"/>
                <w:rtl/>
                <w:lang w:bidi="ar-EG"/>
              </w:rPr>
              <w:t>تسهيل إدارة المواعيد والخدمات</w:t>
            </w:r>
          </w:p>
        </w:tc>
        <w:tc>
          <w:tcPr>
            <w:tcW w:w="1719" w:type="dxa"/>
            <w:tcBorders>
              <w:bottom w:val="single" w:sz="4" w:space="0" w:color="auto"/>
            </w:tcBorders>
            <w:vAlign w:val="center"/>
          </w:tcPr>
          <w:p w14:paraId="0A31DA1B" w14:textId="08D7BB6E" w:rsidR="000A6EB3" w:rsidRPr="00F54644" w:rsidRDefault="000A6EB3" w:rsidP="000A6EB3">
            <w:pPr>
              <w:spacing w:after="0" w:line="240" w:lineRule="auto"/>
              <w:contextualSpacing/>
              <w:jc w:val="center"/>
              <w:rPr>
                <w:rFonts w:ascii="Traditional Arabic" w:hAnsi="Traditional Arabic" w:cs="Traditional Arabic"/>
                <w:color w:val="000000"/>
                <w:sz w:val="24"/>
                <w:szCs w:val="24"/>
                <w:rtl/>
                <w:lang w:bidi="ar-EG"/>
              </w:rPr>
            </w:pPr>
            <w:r w:rsidRPr="00472F14">
              <w:rPr>
                <w:rFonts w:ascii="Traditional Arabic" w:hAnsi="Traditional Arabic" w:cs="Traditional Arabic"/>
                <w:color w:val="000000"/>
                <w:rtl/>
                <w:lang w:bidi="ar-EG"/>
              </w:rPr>
              <w:t>4.22</w:t>
            </w:r>
          </w:p>
        </w:tc>
        <w:tc>
          <w:tcPr>
            <w:tcW w:w="1260" w:type="dxa"/>
            <w:tcBorders>
              <w:bottom w:val="single" w:sz="4" w:space="0" w:color="auto"/>
            </w:tcBorders>
            <w:vAlign w:val="center"/>
          </w:tcPr>
          <w:p w14:paraId="3588E4FF" w14:textId="573E23FB" w:rsidR="000A6EB3" w:rsidRPr="00F54644" w:rsidRDefault="000A6EB3" w:rsidP="000A6EB3">
            <w:pPr>
              <w:autoSpaceDE w:val="0"/>
              <w:autoSpaceDN w:val="0"/>
              <w:adjustRightInd w:val="0"/>
              <w:spacing w:after="0" w:line="240" w:lineRule="auto"/>
              <w:contextualSpacing/>
              <w:jc w:val="center"/>
              <w:rPr>
                <w:rFonts w:ascii="Traditional Arabic" w:hAnsi="Traditional Arabic" w:cs="Traditional Arabic"/>
                <w:color w:val="000000"/>
                <w:sz w:val="24"/>
                <w:szCs w:val="24"/>
                <w:rtl/>
                <w:lang w:bidi="ar-EG"/>
              </w:rPr>
            </w:pPr>
            <w:r w:rsidRPr="00472F14">
              <w:rPr>
                <w:rFonts w:ascii="Traditional Arabic" w:hAnsi="Traditional Arabic" w:cs="Traditional Arabic"/>
                <w:color w:val="000000"/>
                <w:rtl/>
                <w:lang w:bidi="ar-EG"/>
              </w:rPr>
              <w:t>0.82</w:t>
            </w:r>
          </w:p>
        </w:tc>
        <w:tc>
          <w:tcPr>
            <w:tcW w:w="1131" w:type="dxa"/>
            <w:tcBorders>
              <w:bottom w:val="single" w:sz="4" w:space="0" w:color="auto"/>
            </w:tcBorders>
            <w:vAlign w:val="center"/>
          </w:tcPr>
          <w:p w14:paraId="5FC5E466" w14:textId="05F736CB" w:rsidR="000A6EB3" w:rsidRPr="000A6EB3" w:rsidRDefault="000A6EB3" w:rsidP="000A6EB3">
            <w:pPr>
              <w:autoSpaceDE w:val="0"/>
              <w:autoSpaceDN w:val="0"/>
              <w:adjustRightInd w:val="0"/>
              <w:spacing w:after="0" w:line="240" w:lineRule="auto"/>
              <w:contextualSpacing/>
              <w:jc w:val="center"/>
              <w:rPr>
                <w:rFonts w:ascii="Traditional Arabic" w:hAnsi="Traditional Arabic" w:cs="Traditional Arabic"/>
                <w:b/>
                <w:bCs/>
                <w:rtl/>
                <w:lang w:bidi="ar-EG"/>
              </w:rPr>
            </w:pPr>
            <w:r w:rsidRPr="000A6EB3">
              <w:rPr>
                <w:rFonts w:ascii="Traditional Arabic" w:hAnsi="Traditional Arabic" w:cs="Traditional Arabic"/>
                <w:b/>
                <w:bCs/>
                <w:rtl/>
                <w:lang w:bidi="ar-EG"/>
              </w:rPr>
              <w:t>مرتفع جداً</w:t>
            </w:r>
          </w:p>
        </w:tc>
        <w:tc>
          <w:tcPr>
            <w:tcW w:w="1411" w:type="dxa"/>
            <w:tcBorders>
              <w:bottom w:val="single" w:sz="4" w:space="0" w:color="auto"/>
            </w:tcBorders>
          </w:tcPr>
          <w:p w14:paraId="45D80E1F" w14:textId="68109131" w:rsidR="000A6EB3" w:rsidRDefault="000A6EB3" w:rsidP="000A6EB3">
            <w:pPr>
              <w:autoSpaceDE w:val="0"/>
              <w:autoSpaceDN w:val="0"/>
              <w:adjustRightInd w:val="0"/>
              <w:spacing w:after="0" w:line="240" w:lineRule="auto"/>
              <w:contextualSpacing/>
              <w:jc w:val="center"/>
              <w:rPr>
                <w:rFonts w:ascii="Traditional Arabic" w:hAnsi="Traditional Arabic" w:cs="Traditional Arabic"/>
                <w:b/>
                <w:bCs/>
                <w:color w:val="000000"/>
                <w:sz w:val="24"/>
                <w:szCs w:val="24"/>
                <w:rtl/>
                <w:lang w:bidi="ar-EG"/>
              </w:rPr>
            </w:pPr>
            <w:r>
              <w:rPr>
                <w:rFonts w:ascii="Traditional Arabic" w:hAnsi="Traditional Arabic" w:cs="Traditional Arabic" w:hint="cs"/>
                <w:b/>
                <w:bCs/>
                <w:color w:val="000000"/>
                <w:sz w:val="24"/>
                <w:szCs w:val="24"/>
                <w:rtl/>
                <w:lang w:bidi="ar-EG"/>
              </w:rPr>
              <w:t>1</w:t>
            </w:r>
          </w:p>
        </w:tc>
      </w:tr>
      <w:tr w:rsidR="00E774EF" w:rsidRPr="00F54644" w14:paraId="5345BAB6" w14:textId="77777777" w:rsidTr="00537A66">
        <w:trPr>
          <w:trHeight w:val="294"/>
        </w:trPr>
        <w:tc>
          <w:tcPr>
            <w:tcW w:w="2712" w:type="dxa"/>
            <w:gridSpan w:val="2"/>
            <w:shd w:val="clear" w:color="auto" w:fill="D9D9D9" w:themeFill="background1" w:themeFillShade="D9"/>
          </w:tcPr>
          <w:p w14:paraId="2A396C14" w14:textId="726A00C2" w:rsidR="00E774EF" w:rsidRPr="000A6EB3" w:rsidRDefault="00E774EF" w:rsidP="000A6EB3">
            <w:pPr>
              <w:spacing w:after="0" w:line="240" w:lineRule="auto"/>
              <w:contextualSpacing/>
              <w:jc w:val="center"/>
              <w:rPr>
                <w:rFonts w:ascii="Traditional Arabic" w:hAnsi="Traditional Arabic" w:cs="Traditional Arabic"/>
                <w:color w:val="000000"/>
                <w:sz w:val="24"/>
                <w:szCs w:val="24"/>
                <w:rtl/>
                <w:lang w:bidi="ar-EG"/>
              </w:rPr>
            </w:pPr>
            <w:r>
              <w:rPr>
                <w:rFonts w:ascii="Traditional Arabic" w:hAnsi="Traditional Arabic" w:cs="Traditional Arabic" w:hint="cs"/>
                <w:color w:val="000000"/>
                <w:sz w:val="24"/>
                <w:szCs w:val="24"/>
                <w:rtl/>
                <w:lang w:bidi="ar-EG"/>
              </w:rPr>
              <w:t>ال</w:t>
            </w:r>
            <w:r w:rsidR="00725219">
              <w:rPr>
                <w:rFonts w:ascii="Traditional Arabic" w:hAnsi="Traditional Arabic" w:cs="Traditional Arabic" w:hint="cs"/>
                <w:color w:val="000000"/>
                <w:sz w:val="24"/>
                <w:szCs w:val="24"/>
                <w:rtl/>
                <w:lang w:bidi="ar-EG"/>
              </w:rPr>
              <w:t>بُعد</w:t>
            </w:r>
            <w:r>
              <w:rPr>
                <w:rFonts w:ascii="Traditional Arabic" w:hAnsi="Traditional Arabic" w:cs="Traditional Arabic" w:hint="cs"/>
                <w:color w:val="000000"/>
                <w:sz w:val="24"/>
                <w:szCs w:val="24"/>
                <w:rtl/>
                <w:lang w:bidi="ar-EG"/>
              </w:rPr>
              <w:t xml:space="preserve"> ككل</w:t>
            </w:r>
          </w:p>
        </w:tc>
        <w:tc>
          <w:tcPr>
            <w:tcW w:w="1719" w:type="dxa"/>
            <w:shd w:val="clear" w:color="auto" w:fill="D9D9D9" w:themeFill="background1" w:themeFillShade="D9"/>
            <w:vAlign w:val="center"/>
          </w:tcPr>
          <w:p w14:paraId="77F3F675" w14:textId="4060DADC" w:rsidR="00E774EF" w:rsidRPr="00472F14" w:rsidRDefault="00E774EF" w:rsidP="000A6EB3">
            <w:pPr>
              <w:spacing w:after="0" w:line="240" w:lineRule="auto"/>
              <w:contextualSpacing/>
              <w:jc w:val="center"/>
              <w:rPr>
                <w:rFonts w:ascii="Traditional Arabic" w:hAnsi="Traditional Arabic" w:cs="Traditional Arabic"/>
                <w:color w:val="000000"/>
                <w:rtl/>
                <w:lang w:bidi="ar-EG"/>
              </w:rPr>
            </w:pPr>
            <w:r>
              <w:rPr>
                <w:rFonts w:ascii="Traditional Arabic" w:hAnsi="Traditional Arabic" w:cs="Traditional Arabic" w:hint="cs"/>
                <w:color w:val="000000"/>
                <w:rtl/>
                <w:lang w:bidi="ar-EG"/>
              </w:rPr>
              <w:t>3.96</w:t>
            </w:r>
          </w:p>
        </w:tc>
        <w:tc>
          <w:tcPr>
            <w:tcW w:w="1260" w:type="dxa"/>
            <w:shd w:val="clear" w:color="auto" w:fill="D9D9D9" w:themeFill="background1" w:themeFillShade="D9"/>
            <w:vAlign w:val="center"/>
          </w:tcPr>
          <w:p w14:paraId="6542D35F" w14:textId="4FCAACE6" w:rsidR="00E774EF" w:rsidRPr="00472F14" w:rsidRDefault="00E774EF" w:rsidP="000A6EB3">
            <w:pPr>
              <w:autoSpaceDE w:val="0"/>
              <w:autoSpaceDN w:val="0"/>
              <w:adjustRightInd w:val="0"/>
              <w:spacing w:after="0" w:line="240" w:lineRule="auto"/>
              <w:contextualSpacing/>
              <w:jc w:val="center"/>
              <w:rPr>
                <w:rFonts w:ascii="Traditional Arabic" w:hAnsi="Traditional Arabic" w:cs="Traditional Arabic"/>
                <w:color w:val="000000"/>
                <w:rtl/>
                <w:lang w:bidi="ar-EG"/>
              </w:rPr>
            </w:pPr>
            <w:r>
              <w:rPr>
                <w:rFonts w:ascii="Traditional Arabic" w:hAnsi="Traditional Arabic" w:cs="Traditional Arabic" w:hint="cs"/>
                <w:color w:val="000000"/>
                <w:rtl/>
                <w:lang w:bidi="ar-EG"/>
              </w:rPr>
              <w:t>0.81</w:t>
            </w:r>
          </w:p>
        </w:tc>
        <w:tc>
          <w:tcPr>
            <w:tcW w:w="1131" w:type="dxa"/>
            <w:shd w:val="clear" w:color="auto" w:fill="D9D9D9" w:themeFill="background1" w:themeFillShade="D9"/>
            <w:vAlign w:val="center"/>
          </w:tcPr>
          <w:p w14:paraId="4FB3E0DE" w14:textId="4FA1509C" w:rsidR="00E774EF" w:rsidRPr="000A6EB3" w:rsidRDefault="00E774EF" w:rsidP="000A6EB3">
            <w:pPr>
              <w:autoSpaceDE w:val="0"/>
              <w:autoSpaceDN w:val="0"/>
              <w:adjustRightInd w:val="0"/>
              <w:spacing w:after="0" w:line="240" w:lineRule="auto"/>
              <w:contextualSpacing/>
              <w:jc w:val="center"/>
              <w:rPr>
                <w:rFonts w:ascii="Traditional Arabic" w:hAnsi="Traditional Arabic" w:cs="Traditional Arabic"/>
                <w:b/>
                <w:bCs/>
                <w:rtl/>
                <w:lang w:bidi="ar-EG"/>
              </w:rPr>
            </w:pPr>
            <w:r>
              <w:rPr>
                <w:rFonts w:ascii="Traditional Arabic" w:hAnsi="Traditional Arabic" w:cs="Traditional Arabic" w:hint="cs"/>
                <w:b/>
                <w:bCs/>
                <w:rtl/>
                <w:lang w:bidi="ar-EG"/>
              </w:rPr>
              <w:t>مرتفع</w:t>
            </w:r>
          </w:p>
        </w:tc>
        <w:tc>
          <w:tcPr>
            <w:tcW w:w="1411" w:type="dxa"/>
            <w:shd w:val="clear" w:color="auto" w:fill="D9D9D9" w:themeFill="background1" w:themeFillShade="D9"/>
          </w:tcPr>
          <w:p w14:paraId="42C67A11" w14:textId="77777777" w:rsidR="00E774EF" w:rsidRDefault="00E774EF" w:rsidP="000A6EB3">
            <w:pPr>
              <w:autoSpaceDE w:val="0"/>
              <w:autoSpaceDN w:val="0"/>
              <w:adjustRightInd w:val="0"/>
              <w:spacing w:after="0" w:line="240" w:lineRule="auto"/>
              <w:contextualSpacing/>
              <w:jc w:val="center"/>
              <w:rPr>
                <w:rFonts w:ascii="Traditional Arabic" w:hAnsi="Traditional Arabic" w:cs="Traditional Arabic"/>
                <w:b/>
                <w:bCs/>
                <w:color w:val="000000"/>
                <w:sz w:val="24"/>
                <w:szCs w:val="24"/>
                <w:rtl/>
                <w:lang w:bidi="ar-EG"/>
              </w:rPr>
            </w:pPr>
          </w:p>
        </w:tc>
      </w:tr>
    </w:tbl>
    <w:p w14:paraId="769DED9E" w14:textId="2FE02DA3" w:rsidR="0088059D" w:rsidRPr="00DC25D1" w:rsidRDefault="00E774EF" w:rsidP="00555536">
      <w:pPr>
        <w:pStyle w:val="ListParagraph"/>
        <w:autoSpaceDE w:val="0"/>
        <w:autoSpaceDN w:val="0"/>
        <w:bidi/>
        <w:adjustRightInd w:val="0"/>
        <w:spacing w:after="0" w:line="240" w:lineRule="auto"/>
        <w:ind w:left="360"/>
        <w:jc w:val="both"/>
        <w:rPr>
          <w:rFonts w:ascii="Traditional Arabic" w:hAnsi="Traditional Arabic" w:cs="Traditional Arabic"/>
          <w:color w:val="000000" w:themeColor="text1"/>
          <w:sz w:val="32"/>
          <w:szCs w:val="32"/>
          <w:highlight w:val="yellow"/>
          <w:rtl/>
          <w:lang w:bidi="ar-EG"/>
        </w:rPr>
      </w:pPr>
      <w:r w:rsidRPr="00E774EF">
        <w:rPr>
          <w:rFonts w:ascii="Traditional Arabic" w:hAnsi="Traditional Arabic" w:cs="Traditional Arabic" w:hint="cs"/>
          <w:color w:val="000000" w:themeColor="text1"/>
          <w:sz w:val="32"/>
          <w:szCs w:val="32"/>
          <w:rtl/>
          <w:lang w:bidi="ar-EG"/>
        </w:rPr>
        <w:t xml:space="preserve"> </w:t>
      </w:r>
      <w:r w:rsidRPr="00555536">
        <w:rPr>
          <w:rFonts w:ascii="Traditional Arabic" w:hAnsi="Traditional Arabic" w:cs="Traditional Arabic" w:hint="cs"/>
          <w:color w:val="000000" w:themeColor="text1"/>
          <w:sz w:val="32"/>
          <w:szCs w:val="32"/>
          <w:highlight w:val="yellow"/>
          <w:rtl/>
          <w:lang w:bidi="ar-EG"/>
        </w:rPr>
        <w:t>أوضح</w:t>
      </w:r>
      <w:r w:rsidR="0088059D" w:rsidRPr="00555536">
        <w:rPr>
          <w:rFonts w:ascii="Traditional Arabic" w:hAnsi="Traditional Arabic" w:cs="Traditional Arabic"/>
          <w:color w:val="000000" w:themeColor="text1"/>
          <w:sz w:val="32"/>
          <w:szCs w:val="32"/>
          <w:highlight w:val="yellow"/>
          <w:rtl/>
          <w:lang w:bidi="ar-EG"/>
        </w:rPr>
        <w:t xml:space="preserve"> الجدول</w:t>
      </w:r>
      <w:r w:rsidR="00D84EB6" w:rsidRPr="00555536">
        <w:rPr>
          <w:rFonts w:ascii="Traditional Arabic" w:hAnsi="Traditional Arabic" w:cs="Traditional Arabic"/>
          <w:color w:val="000000" w:themeColor="text1"/>
          <w:sz w:val="32"/>
          <w:szCs w:val="32"/>
          <w:highlight w:val="yellow"/>
          <w:rtl/>
          <w:lang w:bidi="ar-EG"/>
        </w:rPr>
        <w:t xml:space="preserve"> </w:t>
      </w:r>
      <w:r w:rsidR="0088059D" w:rsidRPr="00555536">
        <w:rPr>
          <w:rFonts w:ascii="Traditional Arabic" w:hAnsi="Traditional Arabic" w:cs="Traditional Arabic"/>
          <w:color w:val="000000" w:themeColor="text1"/>
          <w:sz w:val="32"/>
          <w:szCs w:val="32"/>
          <w:highlight w:val="yellow"/>
          <w:rtl/>
          <w:lang w:bidi="ar-EG"/>
        </w:rPr>
        <w:t>أن</w:t>
      </w:r>
      <w:r w:rsidR="00555536" w:rsidRPr="00555536">
        <w:rPr>
          <w:rFonts w:ascii="Traditional Arabic" w:hAnsi="Traditional Arabic" w:cs="Traditional Arabic" w:hint="cs"/>
          <w:color w:val="000000" w:themeColor="text1"/>
          <w:sz w:val="32"/>
          <w:szCs w:val="32"/>
          <w:highlight w:val="yellow"/>
          <w:rtl/>
          <w:lang w:bidi="ar-EG"/>
        </w:rPr>
        <w:t xml:space="preserve"> </w:t>
      </w:r>
      <w:r w:rsidR="0088059D" w:rsidRPr="00555536">
        <w:rPr>
          <w:rFonts w:ascii="Traditional Arabic" w:hAnsi="Traditional Arabic" w:cs="Traditional Arabic" w:hint="cs"/>
          <w:color w:val="000000" w:themeColor="text1"/>
          <w:sz w:val="32"/>
          <w:szCs w:val="32"/>
          <w:highlight w:val="yellow"/>
          <w:rtl/>
          <w:lang w:bidi="ar-EG"/>
        </w:rPr>
        <w:t xml:space="preserve">مستوى أبعاد </w:t>
      </w:r>
      <w:r w:rsidR="000A6EB3" w:rsidRPr="00555536">
        <w:rPr>
          <w:rFonts w:ascii="Traditional Arabic" w:hAnsi="Traditional Arabic" w:cs="Traditional Arabic" w:hint="cs"/>
          <w:color w:val="000000" w:themeColor="text1"/>
          <w:sz w:val="32"/>
          <w:szCs w:val="32"/>
          <w:highlight w:val="yellow"/>
          <w:rtl/>
          <w:lang w:bidi="ar-EG"/>
        </w:rPr>
        <w:t>التسويق عبر التطبيقات الذكية</w:t>
      </w:r>
      <w:r w:rsidR="0088059D" w:rsidRPr="00555536">
        <w:rPr>
          <w:rFonts w:ascii="Traditional Arabic" w:hAnsi="Traditional Arabic" w:cs="Traditional Arabic" w:hint="cs"/>
          <w:color w:val="000000" w:themeColor="text1"/>
          <w:sz w:val="32"/>
          <w:szCs w:val="32"/>
          <w:highlight w:val="yellow"/>
          <w:rtl/>
          <w:lang w:bidi="ar-EG"/>
        </w:rPr>
        <w:t xml:space="preserve"> كما يحددها أفراد عينة الدراسة، </w:t>
      </w:r>
      <w:r w:rsidR="0088059D" w:rsidRPr="00555536">
        <w:rPr>
          <w:rFonts w:ascii="Traditional Arabic" w:hAnsi="Traditional Arabic" w:cs="Traditional Arabic"/>
          <w:color w:val="000000" w:themeColor="text1"/>
          <w:sz w:val="32"/>
          <w:szCs w:val="32"/>
          <w:highlight w:val="yellow"/>
          <w:rtl/>
          <w:lang w:bidi="ar-EG"/>
        </w:rPr>
        <w:t>تمثل</w:t>
      </w:r>
      <w:r w:rsidR="0088059D" w:rsidRPr="00555536">
        <w:rPr>
          <w:rFonts w:ascii="Traditional Arabic" w:hAnsi="Traditional Arabic" w:cs="Traditional Arabic" w:hint="cs"/>
          <w:color w:val="000000" w:themeColor="text1"/>
          <w:sz w:val="32"/>
          <w:szCs w:val="32"/>
          <w:highlight w:val="yellow"/>
          <w:rtl/>
          <w:lang w:bidi="ar-EG"/>
        </w:rPr>
        <w:t>ت</w:t>
      </w:r>
      <w:r w:rsidR="0088059D" w:rsidRPr="00555536">
        <w:rPr>
          <w:rFonts w:ascii="Traditional Arabic" w:hAnsi="Traditional Arabic" w:cs="Traditional Arabic"/>
          <w:color w:val="000000" w:themeColor="text1"/>
          <w:sz w:val="32"/>
          <w:szCs w:val="32"/>
          <w:highlight w:val="yellow"/>
          <w:rtl/>
          <w:lang w:bidi="ar-EG"/>
        </w:rPr>
        <w:t xml:space="preserve"> فيما يلي: </w:t>
      </w:r>
    </w:p>
    <w:p w14:paraId="23B1CBEC" w14:textId="5D1D1992" w:rsidR="0088059D" w:rsidRPr="00DC25D1" w:rsidRDefault="0088059D" w:rsidP="000A6EB3">
      <w:pPr>
        <w:pStyle w:val="ListParagraph"/>
        <w:numPr>
          <w:ilvl w:val="0"/>
          <w:numId w:val="53"/>
        </w:numPr>
        <w:autoSpaceDE w:val="0"/>
        <w:autoSpaceDN w:val="0"/>
        <w:bidi/>
        <w:adjustRightInd w:val="0"/>
        <w:spacing w:after="0" w:line="240" w:lineRule="auto"/>
        <w:jc w:val="both"/>
        <w:rPr>
          <w:rFonts w:ascii="Traditional Arabic" w:hAnsi="Traditional Arabic" w:cs="Traditional Arabic"/>
          <w:color w:val="000000" w:themeColor="text1"/>
          <w:sz w:val="32"/>
          <w:szCs w:val="32"/>
          <w:highlight w:val="yellow"/>
          <w:lang w:bidi="ar-EG"/>
        </w:rPr>
      </w:pPr>
      <w:r w:rsidRPr="00DC25D1">
        <w:rPr>
          <w:rFonts w:ascii="Traditional Arabic" w:hAnsi="Traditional Arabic" w:cs="Traditional Arabic"/>
          <w:color w:val="000000" w:themeColor="text1"/>
          <w:sz w:val="32"/>
          <w:szCs w:val="32"/>
          <w:highlight w:val="yellow"/>
          <w:rtl/>
          <w:lang w:bidi="ar-EG"/>
        </w:rPr>
        <w:t xml:space="preserve">الترتيب </w:t>
      </w:r>
      <w:r w:rsidRPr="00DC25D1">
        <w:rPr>
          <w:rFonts w:ascii="Traditional Arabic" w:hAnsi="Traditional Arabic" w:cs="Traditional Arabic" w:hint="cs"/>
          <w:color w:val="000000" w:themeColor="text1"/>
          <w:sz w:val="32"/>
          <w:szCs w:val="32"/>
          <w:highlight w:val="yellow"/>
          <w:rtl/>
          <w:lang w:bidi="ar-EG"/>
        </w:rPr>
        <w:t xml:space="preserve">الأول </w:t>
      </w:r>
      <w:r w:rsidR="000A6EB3" w:rsidRPr="00DC25D1">
        <w:rPr>
          <w:rFonts w:ascii="Traditional Arabic" w:hAnsi="Traditional Arabic" w:cs="Traditional Arabic"/>
          <w:color w:val="000000" w:themeColor="text1"/>
          <w:sz w:val="32"/>
          <w:szCs w:val="32"/>
          <w:highlight w:val="yellow"/>
          <w:rtl/>
          <w:lang w:bidi="ar-EG"/>
        </w:rPr>
        <w:t>تسهيل إدارة المواعيد والخدمات</w:t>
      </w:r>
      <w:r w:rsidR="000A6EB3" w:rsidRPr="00DC25D1">
        <w:rPr>
          <w:rFonts w:ascii="Traditional Arabic" w:hAnsi="Traditional Arabic" w:cs="Traditional Arabic" w:hint="cs"/>
          <w:color w:val="000000" w:themeColor="text1"/>
          <w:sz w:val="32"/>
          <w:szCs w:val="32"/>
          <w:highlight w:val="yellow"/>
          <w:rtl/>
          <w:lang w:bidi="ar-EG"/>
        </w:rPr>
        <w:t xml:space="preserve"> </w:t>
      </w:r>
      <w:r w:rsidRPr="00DC25D1">
        <w:rPr>
          <w:rFonts w:ascii="Traditional Arabic" w:hAnsi="Traditional Arabic" w:cs="Traditional Arabic" w:hint="cs"/>
          <w:color w:val="000000" w:themeColor="text1"/>
          <w:sz w:val="32"/>
          <w:szCs w:val="32"/>
          <w:highlight w:val="yellow"/>
          <w:rtl/>
          <w:lang w:bidi="ar-EG"/>
        </w:rPr>
        <w:t xml:space="preserve">بمتوسط حسابي </w:t>
      </w:r>
      <w:r w:rsidRPr="00DC25D1">
        <w:rPr>
          <w:rFonts w:ascii="Traditional Arabic" w:hAnsi="Traditional Arabic" w:cs="Traditional Arabic"/>
          <w:color w:val="000000" w:themeColor="text1"/>
          <w:sz w:val="32"/>
          <w:szCs w:val="32"/>
          <w:highlight w:val="yellow"/>
          <w:rtl/>
          <w:lang w:bidi="ar-EG"/>
        </w:rPr>
        <w:t>(</w:t>
      </w:r>
      <w:r w:rsidR="000A6EB3" w:rsidRPr="00DC25D1">
        <w:rPr>
          <w:rFonts w:ascii="Traditional Arabic" w:hAnsi="Traditional Arabic" w:cs="Traditional Arabic" w:hint="cs"/>
          <w:color w:val="000000" w:themeColor="text1"/>
          <w:sz w:val="32"/>
          <w:szCs w:val="32"/>
          <w:highlight w:val="yellow"/>
          <w:rtl/>
          <w:lang w:bidi="ar-EG"/>
        </w:rPr>
        <w:t>4</w:t>
      </w:r>
      <w:r w:rsidRPr="00DC25D1">
        <w:rPr>
          <w:rFonts w:ascii="Traditional Arabic" w:hAnsi="Traditional Arabic" w:cs="Traditional Arabic" w:hint="cs"/>
          <w:color w:val="000000" w:themeColor="text1"/>
          <w:sz w:val="32"/>
          <w:szCs w:val="32"/>
          <w:highlight w:val="yellow"/>
          <w:rtl/>
          <w:lang w:bidi="ar-EG"/>
        </w:rPr>
        <w:t>.</w:t>
      </w:r>
      <w:r w:rsidR="000A6EB3" w:rsidRPr="00DC25D1">
        <w:rPr>
          <w:rFonts w:ascii="Traditional Arabic" w:hAnsi="Traditional Arabic" w:cs="Traditional Arabic" w:hint="cs"/>
          <w:color w:val="000000" w:themeColor="text1"/>
          <w:sz w:val="32"/>
          <w:szCs w:val="32"/>
          <w:highlight w:val="yellow"/>
          <w:rtl/>
          <w:lang w:bidi="ar-EG"/>
        </w:rPr>
        <w:t>2</w:t>
      </w:r>
      <w:r w:rsidRPr="00DC25D1">
        <w:rPr>
          <w:rFonts w:ascii="Traditional Arabic" w:hAnsi="Traditional Arabic" w:cs="Traditional Arabic" w:hint="cs"/>
          <w:color w:val="000000" w:themeColor="text1"/>
          <w:sz w:val="32"/>
          <w:szCs w:val="32"/>
          <w:highlight w:val="yellow"/>
          <w:rtl/>
          <w:lang w:bidi="ar-EG"/>
        </w:rPr>
        <w:t>2</w:t>
      </w:r>
      <w:r w:rsidRPr="00DC25D1">
        <w:rPr>
          <w:rFonts w:ascii="Traditional Arabic" w:hAnsi="Traditional Arabic" w:cs="Traditional Arabic"/>
          <w:color w:val="000000" w:themeColor="text1"/>
          <w:sz w:val="32"/>
          <w:szCs w:val="32"/>
          <w:highlight w:val="yellow"/>
          <w:rtl/>
          <w:lang w:bidi="ar-EG"/>
        </w:rPr>
        <w:t>)</w:t>
      </w:r>
      <w:r w:rsidRPr="00DC25D1">
        <w:rPr>
          <w:rFonts w:ascii="Traditional Arabic" w:hAnsi="Traditional Arabic" w:cs="Traditional Arabic" w:hint="cs"/>
          <w:color w:val="000000" w:themeColor="text1"/>
          <w:sz w:val="32"/>
          <w:szCs w:val="32"/>
          <w:highlight w:val="yellow"/>
          <w:rtl/>
          <w:lang w:bidi="ar-EG"/>
        </w:rPr>
        <w:t xml:space="preserve"> </w:t>
      </w:r>
      <w:r w:rsidRPr="00DC25D1">
        <w:rPr>
          <w:rFonts w:ascii="Traditional Arabic" w:hAnsi="Traditional Arabic" w:cs="Traditional Arabic"/>
          <w:color w:val="000000" w:themeColor="text1"/>
          <w:sz w:val="32"/>
          <w:szCs w:val="32"/>
          <w:highlight w:val="yellow"/>
          <w:rtl/>
          <w:lang w:bidi="ar-EG"/>
        </w:rPr>
        <w:t>وهو مستوى مرتفع</w:t>
      </w:r>
      <w:r w:rsidRPr="00DC25D1">
        <w:rPr>
          <w:rFonts w:ascii="Traditional Arabic" w:hAnsi="Traditional Arabic" w:cs="Traditional Arabic" w:hint="cs"/>
          <w:color w:val="000000" w:themeColor="text1"/>
          <w:sz w:val="32"/>
          <w:szCs w:val="32"/>
          <w:highlight w:val="yellow"/>
          <w:rtl/>
          <w:lang w:bidi="ar-EG"/>
        </w:rPr>
        <w:t>.</w:t>
      </w:r>
    </w:p>
    <w:p w14:paraId="76E8EA95" w14:textId="293B0376" w:rsidR="0088059D" w:rsidRPr="00DC25D1" w:rsidRDefault="0088059D" w:rsidP="000A6EB3">
      <w:pPr>
        <w:pStyle w:val="ListParagraph"/>
        <w:numPr>
          <w:ilvl w:val="0"/>
          <w:numId w:val="53"/>
        </w:numPr>
        <w:autoSpaceDE w:val="0"/>
        <w:autoSpaceDN w:val="0"/>
        <w:bidi/>
        <w:adjustRightInd w:val="0"/>
        <w:spacing w:after="0" w:line="240" w:lineRule="auto"/>
        <w:jc w:val="both"/>
        <w:rPr>
          <w:rFonts w:ascii="Traditional Arabic" w:hAnsi="Traditional Arabic" w:cs="Traditional Arabic"/>
          <w:color w:val="000000" w:themeColor="text1"/>
          <w:sz w:val="32"/>
          <w:szCs w:val="32"/>
          <w:highlight w:val="yellow"/>
          <w:lang w:bidi="ar-EG"/>
        </w:rPr>
      </w:pPr>
      <w:r w:rsidRPr="00DC25D1">
        <w:rPr>
          <w:rFonts w:ascii="Traditional Arabic" w:hAnsi="Traditional Arabic" w:cs="Traditional Arabic"/>
          <w:color w:val="000000" w:themeColor="text1"/>
          <w:sz w:val="32"/>
          <w:szCs w:val="32"/>
          <w:highlight w:val="yellow"/>
          <w:rtl/>
          <w:lang w:bidi="ar-EG"/>
        </w:rPr>
        <w:t xml:space="preserve">الترتيب </w:t>
      </w:r>
      <w:r w:rsidRPr="00DC25D1">
        <w:rPr>
          <w:rFonts w:ascii="Traditional Arabic" w:hAnsi="Traditional Arabic" w:cs="Traditional Arabic" w:hint="cs"/>
          <w:color w:val="000000" w:themeColor="text1"/>
          <w:sz w:val="32"/>
          <w:szCs w:val="32"/>
          <w:highlight w:val="yellow"/>
          <w:rtl/>
          <w:lang w:bidi="ar-EG"/>
        </w:rPr>
        <w:t>الثاني</w:t>
      </w:r>
      <w:r w:rsidRPr="00DC25D1">
        <w:rPr>
          <w:rFonts w:ascii="Traditional Arabic" w:hAnsi="Traditional Arabic" w:cs="Traditional Arabic"/>
          <w:color w:val="000000" w:themeColor="text1"/>
          <w:sz w:val="32"/>
          <w:szCs w:val="32"/>
          <w:highlight w:val="yellow"/>
          <w:rtl/>
          <w:lang w:bidi="ar-EG"/>
        </w:rPr>
        <w:t xml:space="preserve"> </w:t>
      </w:r>
      <w:r w:rsidR="000A6EB3" w:rsidRPr="00DC25D1">
        <w:rPr>
          <w:rFonts w:ascii="Traditional Arabic" w:hAnsi="Traditional Arabic" w:cs="Traditional Arabic"/>
          <w:color w:val="000000" w:themeColor="text1"/>
          <w:sz w:val="32"/>
          <w:szCs w:val="32"/>
          <w:highlight w:val="yellow"/>
          <w:rtl/>
          <w:lang w:bidi="ar-EG"/>
        </w:rPr>
        <w:t>الترويج للخدمات الطبية عبر التطبيقات الذكية</w:t>
      </w:r>
      <w:r w:rsidR="000A6EB3" w:rsidRPr="00DC25D1">
        <w:rPr>
          <w:rFonts w:ascii="Traditional Arabic" w:hAnsi="Traditional Arabic" w:cs="Traditional Arabic" w:hint="cs"/>
          <w:color w:val="000000" w:themeColor="text1"/>
          <w:sz w:val="32"/>
          <w:szCs w:val="32"/>
          <w:highlight w:val="yellow"/>
          <w:rtl/>
          <w:lang w:bidi="ar-EG"/>
        </w:rPr>
        <w:t xml:space="preserve"> </w:t>
      </w:r>
      <w:r w:rsidRPr="00DC25D1">
        <w:rPr>
          <w:rFonts w:ascii="Traditional Arabic" w:hAnsi="Traditional Arabic" w:cs="Traditional Arabic" w:hint="cs"/>
          <w:color w:val="000000" w:themeColor="text1"/>
          <w:sz w:val="32"/>
          <w:szCs w:val="32"/>
          <w:highlight w:val="yellow"/>
          <w:rtl/>
          <w:lang w:bidi="ar-EG"/>
        </w:rPr>
        <w:t>بمتوسط حسابي</w:t>
      </w:r>
      <w:r w:rsidR="00555536">
        <w:rPr>
          <w:rFonts w:ascii="Traditional Arabic" w:hAnsi="Traditional Arabic" w:cs="Traditional Arabic" w:hint="cs"/>
          <w:color w:val="000000" w:themeColor="text1"/>
          <w:sz w:val="32"/>
          <w:szCs w:val="32"/>
          <w:highlight w:val="yellow"/>
          <w:rtl/>
          <w:lang w:bidi="ar-EG"/>
        </w:rPr>
        <w:t xml:space="preserve"> </w:t>
      </w:r>
      <w:r w:rsidRPr="00DC25D1">
        <w:rPr>
          <w:rFonts w:ascii="Traditional Arabic" w:hAnsi="Traditional Arabic" w:cs="Traditional Arabic"/>
          <w:color w:val="000000" w:themeColor="text1"/>
          <w:sz w:val="32"/>
          <w:szCs w:val="32"/>
          <w:highlight w:val="yellow"/>
          <w:rtl/>
          <w:lang w:bidi="ar-EG"/>
        </w:rPr>
        <w:t>(</w:t>
      </w:r>
      <w:r w:rsidRPr="00DC25D1">
        <w:rPr>
          <w:rFonts w:ascii="Traditional Arabic" w:hAnsi="Traditional Arabic" w:cs="Traditional Arabic" w:hint="cs"/>
          <w:color w:val="000000" w:themeColor="text1"/>
          <w:sz w:val="32"/>
          <w:szCs w:val="32"/>
          <w:highlight w:val="yellow"/>
          <w:rtl/>
          <w:lang w:bidi="ar-EG"/>
        </w:rPr>
        <w:t>3.9</w:t>
      </w:r>
      <w:r w:rsidR="000A6EB3" w:rsidRPr="00DC25D1">
        <w:rPr>
          <w:rFonts w:ascii="Traditional Arabic" w:hAnsi="Traditional Arabic" w:cs="Traditional Arabic" w:hint="cs"/>
          <w:color w:val="000000" w:themeColor="text1"/>
          <w:sz w:val="32"/>
          <w:szCs w:val="32"/>
          <w:highlight w:val="yellow"/>
          <w:rtl/>
          <w:lang w:bidi="ar-EG"/>
        </w:rPr>
        <w:t>3</w:t>
      </w:r>
      <w:r w:rsidRPr="00DC25D1">
        <w:rPr>
          <w:rFonts w:ascii="Traditional Arabic" w:hAnsi="Traditional Arabic" w:cs="Traditional Arabic"/>
          <w:color w:val="000000" w:themeColor="text1"/>
          <w:sz w:val="32"/>
          <w:szCs w:val="32"/>
          <w:highlight w:val="yellow"/>
          <w:rtl/>
          <w:lang w:bidi="ar-EG"/>
        </w:rPr>
        <w:t>)</w:t>
      </w:r>
      <w:r w:rsidRPr="00DC25D1">
        <w:rPr>
          <w:rFonts w:ascii="Traditional Arabic" w:hAnsi="Traditional Arabic" w:cs="Traditional Arabic" w:hint="cs"/>
          <w:color w:val="000000" w:themeColor="text1"/>
          <w:sz w:val="32"/>
          <w:szCs w:val="32"/>
          <w:highlight w:val="yellow"/>
          <w:rtl/>
          <w:lang w:bidi="ar-EG"/>
        </w:rPr>
        <w:t xml:space="preserve"> </w:t>
      </w:r>
      <w:r w:rsidRPr="00DC25D1">
        <w:rPr>
          <w:rFonts w:ascii="Traditional Arabic" w:hAnsi="Traditional Arabic" w:cs="Traditional Arabic"/>
          <w:color w:val="000000" w:themeColor="text1"/>
          <w:sz w:val="32"/>
          <w:szCs w:val="32"/>
          <w:highlight w:val="yellow"/>
          <w:rtl/>
          <w:lang w:bidi="ar-EG"/>
        </w:rPr>
        <w:t>وهو مستوى مرتفع</w:t>
      </w:r>
      <w:r w:rsidRPr="00DC25D1">
        <w:rPr>
          <w:rFonts w:ascii="Traditional Arabic" w:hAnsi="Traditional Arabic" w:cs="Traditional Arabic" w:hint="cs"/>
          <w:color w:val="000000" w:themeColor="text1"/>
          <w:sz w:val="32"/>
          <w:szCs w:val="32"/>
          <w:highlight w:val="yellow"/>
          <w:rtl/>
          <w:lang w:bidi="ar-EG"/>
        </w:rPr>
        <w:t>.</w:t>
      </w:r>
    </w:p>
    <w:p w14:paraId="607C4BC4" w14:textId="7C9816BD" w:rsidR="0088059D" w:rsidRPr="00DC25D1" w:rsidRDefault="0088059D" w:rsidP="000A6EB3">
      <w:pPr>
        <w:pStyle w:val="ListParagraph"/>
        <w:numPr>
          <w:ilvl w:val="0"/>
          <w:numId w:val="53"/>
        </w:numPr>
        <w:autoSpaceDE w:val="0"/>
        <w:autoSpaceDN w:val="0"/>
        <w:bidi/>
        <w:adjustRightInd w:val="0"/>
        <w:spacing w:after="0" w:line="240" w:lineRule="auto"/>
        <w:jc w:val="both"/>
        <w:rPr>
          <w:rFonts w:ascii="Traditional Arabic" w:hAnsi="Traditional Arabic" w:cs="Traditional Arabic"/>
          <w:color w:val="000000" w:themeColor="text1"/>
          <w:sz w:val="32"/>
          <w:szCs w:val="32"/>
          <w:highlight w:val="yellow"/>
          <w:lang w:bidi="ar-EG"/>
        </w:rPr>
      </w:pPr>
      <w:r w:rsidRPr="00DC25D1">
        <w:rPr>
          <w:rFonts w:ascii="Traditional Arabic" w:hAnsi="Traditional Arabic" w:cs="Traditional Arabic"/>
          <w:color w:val="000000" w:themeColor="text1"/>
          <w:sz w:val="32"/>
          <w:szCs w:val="32"/>
          <w:highlight w:val="yellow"/>
          <w:rtl/>
          <w:lang w:bidi="ar-EG"/>
        </w:rPr>
        <w:t xml:space="preserve">الترتيب </w:t>
      </w:r>
      <w:r w:rsidRPr="00DC25D1">
        <w:rPr>
          <w:rFonts w:ascii="Traditional Arabic" w:hAnsi="Traditional Arabic" w:cs="Traditional Arabic" w:hint="cs"/>
          <w:color w:val="000000" w:themeColor="text1"/>
          <w:sz w:val="32"/>
          <w:szCs w:val="32"/>
          <w:highlight w:val="yellow"/>
          <w:rtl/>
          <w:lang w:bidi="ar-EG"/>
        </w:rPr>
        <w:t xml:space="preserve">الثالث </w:t>
      </w:r>
      <w:r w:rsidR="000A6EB3" w:rsidRPr="00DC25D1">
        <w:rPr>
          <w:rFonts w:ascii="Traditional Arabic" w:hAnsi="Traditional Arabic" w:cs="Traditional Arabic"/>
          <w:color w:val="000000" w:themeColor="text1"/>
          <w:sz w:val="32"/>
          <w:szCs w:val="32"/>
          <w:highlight w:val="yellow"/>
          <w:rtl/>
          <w:lang w:bidi="ar-EG"/>
        </w:rPr>
        <w:t>توفير المعلومات الصحية الموثوقة</w:t>
      </w:r>
      <w:r w:rsidR="000A6EB3" w:rsidRPr="00DC25D1">
        <w:rPr>
          <w:rFonts w:ascii="Traditional Arabic" w:hAnsi="Traditional Arabic" w:cs="Traditional Arabic" w:hint="cs"/>
          <w:color w:val="000000" w:themeColor="text1"/>
          <w:sz w:val="32"/>
          <w:szCs w:val="32"/>
          <w:highlight w:val="yellow"/>
          <w:rtl/>
          <w:lang w:bidi="ar-EG"/>
        </w:rPr>
        <w:t xml:space="preserve"> </w:t>
      </w:r>
      <w:r w:rsidRPr="00DC25D1">
        <w:rPr>
          <w:rFonts w:ascii="Traditional Arabic" w:hAnsi="Traditional Arabic" w:cs="Traditional Arabic" w:hint="cs"/>
          <w:color w:val="000000" w:themeColor="text1"/>
          <w:sz w:val="32"/>
          <w:szCs w:val="32"/>
          <w:highlight w:val="yellow"/>
          <w:rtl/>
          <w:lang w:bidi="ar-EG"/>
        </w:rPr>
        <w:t xml:space="preserve">بمتوسط حسابي </w:t>
      </w:r>
      <w:r w:rsidRPr="00DC25D1">
        <w:rPr>
          <w:rFonts w:ascii="Traditional Arabic" w:hAnsi="Traditional Arabic" w:cs="Traditional Arabic"/>
          <w:color w:val="000000" w:themeColor="text1"/>
          <w:sz w:val="32"/>
          <w:szCs w:val="32"/>
          <w:highlight w:val="yellow"/>
          <w:rtl/>
          <w:lang w:bidi="ar-EG"/>
        </w:rPr>
        <w:t>(</w:t>
      </w:r>
      <w:r w:rsidRPr="00DC25D1">
        <w:rPr>
          <w:rFonts w:ascii="Traditional Arabic" w:hAnsi="Traditional Arabic" w:cs="Traditional Arabic" w:hint="cs"/>
          <w:color w:val="000000" w:themeColor="text1"/>
          <w:sz w:val="32"/>
          <w:szCs w:val="32"/>
          <w:highlight w:val="yellow"/>
          <w:rtl/>
          <w:lang w:bidi="ar-EG"/>
        </w:rPr>
        <w:t>3.</w:t>
      </w:r>
      <w:r w:rsidR="000A6EB3" w:rsidRPr="00DC25D1">
        <w:rPr>
          <w:rFonts w:ascii="Traditional Arabic" w:hAnsi="Traditional Arabic" w:cs="Traditional Arabic" w:hint="cs"/>
          <w:color w:val="000000" w:themeColor="text1"/>
          <w:sz w:val="32"/>
          <w:szCs w:val="32"/>
          <w:highlight w:val="yellow"/>
          <w:rtl/>
          <w:lang w:bidi="ar-EG"/>
        </w:rPr>
        <w:t>90</w:t>
      </w:r>
      <w:r w:rsidRPr="00DC25D1">
        <w:rPr>
          <w:rFonts w:ascii="Traditional Arabic" w:hAnsi="Traditional Arabic" w:cs="Traditional Arabic"/>
          <w:color w:val="000000" w:themeColor="text1"/>
          <w:sz w:val="32"/>
          <w:szCs w:val="32"/>
          <w:highlight w:val="yellow"/>
          <w:rtl/>
          <w:lang w:bidi="ar-EG"/>
        </w:rPr>
        <w:t>)</w:t>
      </w:r>
      <w:r w:rsidRPr="00DC25D1">
        <w:rPr>
          <w:rFonts w:ascii="Traditional Arabic" w:hAnsi="Traditional Arabic" w:cs="Traditional Arabic" w:hint="cs"/>
          <w:color w:val="000000" w:themeColor="text1"/>
          <w:sz w:val="32"/>
          <w:szCs w:val="32"/>
          <w:highlight w:val="yellow"/>
          <w:rtl/>
          <w:lang w:bidi="ar-EG"/>
        </w:rPr>
        <w:t xml:space="preserve"> </w:t>
      </w:r>
      <w:r w:rsidRPr="00DC25D1">
        <w:rPr>
          <w:rFonts w:ascii="Traditional Arabic" w:hAnsi="Traditional Arabic" w:cs="Traditional Arabic"/>
          <w:color w:val="000000" w:themeColor="text1"/>
          <w:sz w:val="32"/>
          <w:szCs w:val="32"/>
          <w:highlight w:val="yellow"/>
          <w:rtl/>
          <w:lang w:bidi="ar-EG"/>
        </w:rPr>
        <w:t>وهو مستوى مرتفع</w:t>
      </w:r>
      <w:r w:rsidRPr="00DC25D1">
        <w:rPr>
          <w:rFonts w:ascii="Traditional Arabic" w:hAnsi="Traditional Arabic" w:cs="Traditional Arabic" w:hint="cs"/>
          <w:color w:val="000000" w:themeColor="text1"/>
          <w:sz w:val="32"/>
          <w:szCs w:val="32"/>
          <w:highlight w:val="yellow"/>
          <w:rtl/>
          <w:lang w:bidi="ar-EG"/>
        </w:rPr>
        <w:t>.</w:t>
      </w:r>
    </w:p>
    <w:p w14:paraId="20070B6A" w14:textId="27EFE9BC" w:rsidR="000A6EB3" w:rsidRPr="00DC25D1" w:rsidRDefault="000A6EB3" w:rsidP="000A6EB3">
      <w:pPr>
        <w:pStyle w:val="ListParagraph"/>
        <w:numPr>
          <w:ilvl w:val="0"/>
          <w:numId w:val="53"/>
        </w:numPr>
        <w:autoSpaceDE w:val="0"/>
        <w:autoSpaceDN w:val="0"/>
        <w:bidi/>
        <w:adjustRightInd w:val="0"/>
        <w:spacing w:after="0" w:line="240" w:lineRule="auto"/>
        <w:jc w:val="both"/>
        <w:rPr>
          <w:rFonts w:ascii="Traditional Arabic" w:hAnsi="Traditional Arabic" w:cs="Traditional Arabic"/>
          <w:color w:val="000000" w:themeColor="text1"/>
          <w:sz w:val="32"/>
          <w:szCs w:val="32"/>
          <w:highlight w:val="yellow"/>
          <w:lang w:bidi="ar-EG"/>
        </w:rPr>
      </w:pPr>
      <w:r w:rsidRPr="00DC25D1">
        <w:rPr>
          <w:rFonts w:ascii="Traditional Arabic" w:hAnsi="Traditional Arabic" w:cs="Traditional Arabic"/>
          <w:color w:val="000000" w:themeColor="text1"/>
          <w:sz w:val="32"/>
          <w:szCs w:val="32"/>
          <w:highlight w:val="yellow"/>
          <w:rtl/>
          <w:lang w:bidi="ar-EG"/>
        </w:rPr>
        <w:t xml:space="preserve">الترتيب </w:t>
      </w:r>
      <w:r w:rsidRPr="00DC25D1">
        <w:rPr>
          <w:rFonts w:ascii="Traditional Arabic" w:hAnsi="Traditional Arabic" w:cs="Traditional Arabic" w:hint="cs"/>
          <w:color w:val="000000" w:themeColor="text1"/>
          <w:sz w:val="32"/>
          <w:szCs w:val="32"/>
          <w:highlight w:val="yellow"/>
          <w:rtl/>
          <w:lang w:bidi="ar-EG"/>
        </w:rPr>
        <w:t xml:space="preserve">الرابع </w:t>
      </w:r>
      <w:r w:rsidRPr="00DC25D1">
        <w:rPr>
          <w:rFonts w:ascii="Traditional Arabic" w:hAnsi="Traditional Arabic" w:cs="Traditional Arabic"/>
          <w:color w:val="000000" w:themeColor="text1"/>
          <w:sz w:val="32"/>
          <w:szCs w:val="32"/>
          <w:highlight w:val="yellow"/>
          <w:rtl/>
          <w:lang w:bidi="ar-EG"/>
        </w:rPr>
        <w:t>التفاعل المباشر مع المرضى</w:t>
      </w:r>
      <w:r w:rsidRPr="00DC25D1">
        <w:rPr>
          <w:rFonts w:ascii="Traditional Arabic" w:hAnsi="Traditional Arabic" w:cs="Traditional Arabic" w:hint="cs"/>
          <w:color w:val="000000" w:themeColor="text1"/>
          <w:sz w:val="32"/>
          <w:szCs w:val="32"/>
          <w:highlight w:val="yellow"/>
          <w:rtl/>
          <w:lang w:bidi="ar-EG"/>
        </w:rPr>
        <w:t xml:space="preserve"> بمتوسط حسابي </w:t>
      </w:r>
      <w:r w:rsidRPr="00DC25D1">
        <w:rPr>
          <w:rFonts w:ascii="Traditional Arabic" w:hAnsi="Traditional Arabic" w:cs="Traditional Arabic"/>
          <w:color w:val="000000" w:themeColor="text1"/>
          <w:sz w:val="32"/>
          <w:szCs w:val="32"/>
          <w:highlight w:val="yellow"/>
          <w:rtl/>
          <w:lang w:bidi="ar-EG"/>
        </w:rPr>
        <w:t>(</w:t>
      </w:r>
      <w:r w:rsidRPr="00DC25D1">
        <w:rPr>
          <w:rFonts w:ascii="Traditional Arabic" w:hAnsi="Traditional Arabic" w:cs="Traditional Arabic" w:hint="cs"/>
          <w:color w:val="000000" w:themeColor="text1"/>
          <w:sz w:val="32"/>
          <w:szCs w:val="32"/>
          <w:highlight w:val="yellow"/>
          <w:rtl/>
          <w:lang w:bidi="ar-EG"/>
        </w:rPr>
        <w:t>3.79</w:t>
      </w:r>
      <w:r w:rsidRPr="00DC25D1">
        <w:rPr>
          <w:rFonts w:ascii="Traditional Arabic" w:hAnsi="Traditional Arabic" w:cs="Traditional Arabic"/>
          <w:color w:val="000000" w:themeColor="text1"/>
          <w:sz w:val="32"/>
          <w:szCs w:val="32"/>
          <w:highlight w:val="yellow"/>
          <w:rtl/>
          <w:lang w:bidi="ar-EG"/>
        </w:rPr>
        <w:t>)</w:t>
      </w:r>
      <w:r w:rsidRPr="00DC25D1">
        <w:rPr>
          <w:rFonts w:ascii="Traditional Arabic" w:hAnsi="Traditional Arabic" w:cs="Traditional Arabic" w:hint="cs"/>
          <w:color w:val="000000" w:themeColor="text1"/>
          <w:sz w:val="32"/>
          <w:szCs w:val="32"/>
          <w:highlight w:val="yellow"/>
          <w:rtl/>
          <w:lang w:bidi="ar-EG"/>
        </w:rPr>
        <w:t xml:space="preserve"> </w:t>
      </w:r>
      <w:r w:rsidRPr="00DC25D1">
        <w:rPr>
          <w:rFonts w:ascii="Traditional Arabic" w:hAnsi="Traditional Arabic" w:cs="Traditional Arabic"/>
          <w:color w:val="000000" w:themeColor="text1"/>
          <w:sz w:val="32"/>
          <w:szCs w:val="32"/>
          <w:highlight w:val="yellow"/>
          <w:rtl/>
          <w:lang w:bidi="ar-EG"/>
        </w:rPr>
        <w:t>وهو مستوى مرتفع</w:t>
      </w:r>
      <w:r w:rsidRPr="00DC25D1">
        <w:rPr>
          <w:rFonts w:ascii="Traditional Arabic" w:hAnsi="Traditional Arabic" w:cs="Traditional Arabic" w:hint="cs"/>
          <w:color w:val="000000" w:themeColor="text1"/>
          <w:sz w:val="32"/>
          <w:szCs w:val="32"/>
          <w:highlight w:val="yellow"/>
          <w:rtl/>
          <w:lang w:bidi="ar-EG"/>
        </w:rPr>
        <w:t>.</w:t>
      </w:r>
    </w:p>
    <w:p w14:paraId="01690549" w14:textId="3ED3D05E" w:rsidR="00E774EF" w:rsidRPr="00DC25D1" w:rsidRDefault="00E774EF" w:rsidP="00E774EF">
      <w:pPr>
        <w:pStyle w:val="ListParagraph"/>
        <w:numPr>
          <w:ilvl w:val="0"/>
          <w:numId w:val="49"/>
        </w:numPr>
        <w:autoSpaceDE w:val="0"/>
        <w:autoSpaceDN w:val="0"/>
        <w:bidi/>
        <w:adjustRightInd w:val="0"/>
        <w:spacing w:after="0" w:line="240" w:lineRule="auto"/>
        <w:jc w:val="both"/>
        <w:rPr>
          <w:rFonts w:ascii="Traditional Arabic" w:hAnsi="Traditional Arabic" w:cs="Traditional Arabic"/>
          <w:color w:val="000000" w:themeColor="text1"/>
          <w:sz w:val="32"/>
          <w:szCs w:val="32"/>
          <w:highlight w:val="yellow"/>
          <w:lang w:bidi="ar-EG"/>
        </w:rPr>
      </w:pPr>
      <w:r w:rsidRPr="00DC25D1">
        <w:rPr>
          <w:rFonts w:ascii="Traditional Arabic" w:hAnsi="Traditional Arabic" w:cs="Traditional Arabic" w:hint="cs"/>
          <w:b/>
          <w:bCs/>
          <w:color w:val="000000" w:themeColor="text1"/>
          <w:sz w:val="32"/>
          <w:szCs w:val="32"/>
          <w:highlight w:val="yellow"/>
          <w:rtl/>
          <w:lang w:bidi="ar-EG"/>
        </w:rPr>
        <w:t>وبناءاً على النتائج السابقة يمكن الإجابة عن السؤال</w:t>
      </w:r>
      <w:r w:rsidRPr="00DC25D1">
        <w:rPr>
          <w:rFonts w:ascii="Traditional Arabic" w:hAnsi="Traditional Arabic" w:cs="Traditional Arabic" w:hint="cs"/>
          <w:color w:val="000000" w:themeColor="text1"/>
          <w:sz w:val="32"/>
          <w:szCs w:val="32"/>
          <w:highlight w:val="yellow"/>
          <w:rtl/>
          <w:lang w:bidi="ar-EG"/>
        </w:rPr>
        <w:t xml:space="preserve">: ما </w:t>
      </w:r>
      <w:r w:rsidRPr="00DC25D1">
        <w:rPr>
          <w:rFonts w:ascii="Traditional Arabic" w:eastAsia="Times New Roman" w:hAnsi="Traditional Arabic" w:cs="Traditional Arabic" w:hint="cs"/>
          <w:sz w:val="32"/>
          <w:szCs w:val="32"/>
          <w:highlight w:val="yellow"/>
          <w:rtl/>
        </w:rPr>
        <w:t xml:space="preserve">مستوى استخدام التسويق عبر تطبيقات الهواتف الذكية بأبعاده (الترويج للخدمات الطبية، والتفاعل المباشر مع </w:t>
      </w:r>
      <w:r w:rsidRPr="00DC25D1">
        <w:rPr>
          <w:rFonts w:ascii="Traditional Arabic" w:eastAsia="Times New Roman" w:hAnsi="Traditional Arabic" w:cs="Traditional Arabic"/>
          <w:sz w:val="32"/>
          <w:szCs w:val="32"/>
          <w:highlight w:val="yellow"/>
          <w:rtl/>
        </w:rPr>
        <w:t>المرضى</w:t>
      </w:r>
      <w:r w:rsidRPr="00DC25D1">
        <w:rPr>
          <w:rFonts w:ascii="Traditional Arabic" w:eastAsia="Times New Roman" w:hAnsi="Traditional Arabic" w:cs="Traditional Arabic" w:hint="cs"/>
          <w:sz w:val="32"/>
          <w:szCs w:val="32"/>
          <w:highlight w:val="yellow"/>
          <w:rtl/>
        </w:rPr>
        <w:t>، وتوفير المعلومات الصحية الموثوقة، وتسهيل إدارة المواعيد والخدمات) في مستشفيات القطاع الخاص بالرياض، حيث بلغ متوسط التسويق عبر تطبيقات الهواتف الذكية (3.96) بانحراف معياري (0.81) وهو مستوى مرتفع.</w:t>
      </w:r>
    </w:p>
    <w:p w14:paraId="75DC6A17" w14:textId="50AB43D7" w:rsidR="0062724E" w:rsidRDefault="0062724E" w:rsidP="00391FB1">
      <w:pPr>
        <w:pStyle w:val="ListParagraph"/>
        <w:numPr>
          <w:ilvl w:val="0"/>
          <w:numId w:val="52"/>
        </w:numPr>
        <w:tabs>
          <w:tab w:val="left" w:pos="1087"/>
        </w:tabs>
        <w:bidi/>
        <w:spacing w:after="120" w:line="240" w:lineRule="auto"/>
        <w:rPr>
          <w:rFonts w:ascii="Traditional Arabic" w:hAnsi="Traditional Arabic" w:cs="Traditional Arabic"/>
          <w:b/>
          <w:bCs/>
          <w:sz w:val="28"/>
          <w:szCs w:val="28"/>
          <w:lang w:bidi="ar-EG"/>
        </w:rPr>
      </w:pPr>
      <w:r w:rsidRPr="00472F14">
        <w:rPr>
          <w:rFonts w:ascii="Traditional Arabic" w:hAnsi="Traditional Arabic" w:cs="Traditional Arabic"/>
          <w:b/>
          <w:bCs/>
          <w:sz w:val="28"/>
          <w:szCs w:val="28"/>
          <w:rtl/>
          <w:lang w:bidi="ar-EG"/>
        </w:rPr>
        <w:t>النتائج المتعلقة بالمتغير التابع: جودة الخدمات الطبية:</w:t>
      </w:r>
    </w:p>
    <w:p w14:paraId="6E586558" w14:textId="364E5D00" w:rsidR="00C8232F" w:rsidRDefault="00C8232F" w:rsidP="00C8232F">
      <w:pPr>
        <w:bidi/>
        <w:spacing w:after="0" w:line="240" w:lineRule="auto"/>
        <w:ind w:firstLine="170"/>
        <w:jc w:val="both"/>
        <w:rPr>
          <w:rFonts w:ascii="Traditional Arabic" w:eastAsia="Times New Roman" w:hAnsi="Traditional Arabic" w:cs="Traditional Arabic"/>
          <w:sz w:val="32"/>
          <w:szCs w:val="32"/>
          <w:rtl/>
        </w:rPr>
      </w:pPr>
      <w:r w:rsidRPr="00C8232F">
        <w:rPr>
          <w:rFonts w:ascii="Traditional Arabic" w:eastAsia="Times New Roman" w:hAnsi="Traditional Arabic" w:cs="Traditional Arabic" w:hint="cs"/>
          <w:sz w:val="32"/>
          <w:szCs w:val="32"/>
          <w:rtl/>
        </w:rPr>
        <w:t xml:space="preserve">يرتبط هذا الجزء من التحليل الاحصائي بالإجابة عن </w:t>
      </w:r>
      <w:r>
        <w:rPr>
          <w:rFonts w:ascii="Traditional Arabic" w:eastAsia="Times New Roman" w:hAnsi="Traditional Arabic" w:cs="Traditional Arabic" w:hint="cs"/>
          <w:sz w:val="32"/>
          <w:szCs w:val="32"/>
          <w:rtl/>
        </w:rPr>
        <w:t>مستوى جودة الخدمات الطبية ب</w:t>
      </w:r>
      <w:r w:rsidRPr="00C8232F">
        <w:rPr>
          <w:rFonts w:ascii="Traditional Arabic" w:eastAsia="Times New Roman" w:hAnsi="Traditional Arabic" w:cs="Traditional Arabic" w:hint="cs"/>
          <w:sz w:val="32"/>
          <w:szCs w:val="32"/>
          <w:rtl/>
        </w:rPr>
        <w:t>مستشفيات القطاع الخاص بالرياض</w:t>
      </w:r>
      <w:r>
        <w:rPr>
          <w:rFonts w:ascii="Traditional Arabic" w:eastAsia="Times New Roman" w:hAnsi="Traditional Arabic" w:cs="Traditional Arabic" w:hint="cs"/>
          <w:sz w:val="32"/>
          <w:szCs w:val="32"/>
          <w:rtl/>
        </w:rPr>
        <w:t>، حيث يعرض لأبعاد جودة الخدمات الطبية الثلاثة(رضا المرضى، الكفاءة التشغيلية، جودة الرعاية الطبية المقدمة).</w:t>
      </w:r>
    </w:p>
    <w:p w14:paraId="77528B4F" w14:textId="34B74C63" w:rsidR="00DB0D5F" w:rsidRDefault="00DB0D5F" w:rsidP="00DB0D5F">
      <w:pPr>
        <w:bidi/>
        <w:spacing w:after="0" w:line="240" w:lineRule="auto"/>
        <w:ind w:firstLine="170"/>
        <w:jc w:val="both"/>
        <w:rPr>
          <w:rFonts w:ascii="Traditional Arabic" w:eastAsia="Times New Roman" w:hAnsi="Traditional Arabic" w:cs="Traditional Arabic"/>
          <w:sz w:val="32"/>
          <w:szCs w:val="32"/>
          <w:rtl/>
        </w:rPr>
      </w:pPr>
    </w:p>
    <w:p w14:paraId="76FA4103" w14:textId="77777777" w:rsidR="00DB0D5F" w:rsidRPr="00C8232F" w:rsidRDefault="00DB0D5F" w:rsidP="00DB0D5F">
      <w:pPr>
        <w:bidi/>
        <w:spacing w:after="0" w:line="240" w:lineRule="auto"/>
        <w:ind w:firstLine="170"/>
        <w:jc w:val="both"/>
        <w:rPr>
          <w:rFonts w:ascii="Traditional Arabic" w:eastAsia="Times New Roman" w:hAnsi="Traditional Arabic" w:cs="Traditional Arabic"/>
          <w:sz w:val="32"/>
          <w:szCs w:val="32"/>
        </w:rPr>
      </w:pPr>
    </w:p>
    <w:p w14:paraId="23DEFE13" w14:textId="4EE553ED" w:rsidR="0062724E" w:rsidRPr="00472F14" w:rsidRDefault="0062724E" w:rsidP="0062724E">
      <w:pPr>
        <w:bidi/>
        <w:spacing w:after="120" w:line="240" w:lineRule="auto"/>
        <w:jc w:val="center"/>
        <w:rPr>
          <w:rFonts w:ascii="Traditional Arabic" w:hAnsi="Traditional Arabic" w:cs="Traditional Arabic"/>
          <w:lang w:bidi="ar-EG"/>
        </w:rPr>
      </w:pPr>
      <w:r w:rsidRPr="00A54D9E">
        <w:rPr>
          <w:rFonts w:ascii="Traditional Arabic" w:hAnsi="Traditional Arabic" w:cs="Traditional Arabic"/>
          <w:noProof/>
          <w:sz w:val="24"/>
          <w:szCs w:val="24"/>
          <w:rtl/>
        </w:rPr>
        <mc:AlternateContent>
          <mc:Choice Requires="wps">
            <w:drawing>
              <wp:anchor distT="0" distB="0" distL="114300" distR="114300" simplePos="0" relativeHeight="251699200" behindDoc="0" locked="0" layoutInCell="1" allowOverlap="1" wp14:anchorId="1BAFB433" wp14:editId="3EA0C6DF">
                <wp:simplePos x="0" y="0"/>
                <wp:positionH relativeFrom="column">
                  <wp:posOffset>-546735</wp:posOffset>
                </wp:positionH>
                <wp:positionV relativeFrom="paragraph">
                  <wp:posOffset>146050</wp:posOffset>
                </wp:positionV>
                <wp:extent cx="819150" cy="371475"/>
                <wp:effectExtent l="0" t="0" r="0" b="9525"/>
                <wp:wrapNone/>
                <wp:docPr id="7"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5EFF72" w14:textId="77777777" w:rsidR="0025505A" w:rsidRDefault="0025505A" w:rsidP="0062724E">
                            <w:pPr>
                              <w:jc w:val="center"/>
                            </w:pP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AFB433" id="_x0000_s1052" style="position:absolute;left:0;text-align:left;margin-left:-43.05pt;margin-top:11.5pt;width:64.5pt;height:29.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si08QEAAMUDAAAOAAAAZHJzL2Uyb0RvYy54bWysU8Fu2zAMvQ/YPwi6L46zpGmNOEXRosOA&#10;bi3W9QNkWYqF2aJGKbGzrx8lJ1m63YpdBFGknt57pFbXQ9eynUJvwJY8n0w5U1ZCbeym5C/f7z9c&#10;cuaDsLVowaqS75Xn1+v371a9K9QMGmhrhYxArC96V/ImBFdkmZeN6oSfgFOWkhqwE4FC3GQ1ip7Q&#10;uzabTacXWQ9YOwSpvKfTuzHJ1wlfayXDo9ZeBdaWnLiFtGJaq7hm65UoNihcY+SBhngDi04YS4+e&#10;oO5EEGyL5h+ozkgEDzpMJHQZaG2kShpITT79S81zI5xKWsgc7042+f8HK7/unpCZuuRLzqzoqEXf&#10;yDRhN61iizz60ztfUNmze8Ko0LsHkD88s3DbUJm6QYS+UaImVqk+e3UhBp6usqr/AjXBi22AZNWg&#10;sYuAZAIbUkf2p46oITBJh5f5Vb6gvklKfVzm8+UiMspEcbzs0IdPCjoWNyVH4p7Axe7Bh7H0WBLf&#10;snBv2jY1vbWvDggzniTyke+oOwzVkNyZXRytqKDekxyEcZZo9mnTAP7irKc5Krn/uRWoOGs/W7Lk&#10;Kp/P4+ClYL5YzijA80x1nhFWElTJA2fj9jaMw7p1aDYNvZQneRZuyEZtksRo8cjqwJ9mJZl0mOs4&#10;jOdxqvrz+9a/AQAA//8DAFBLAwQUAAYACAAAACEAtBw2ZOEAAAAIAQAADwAAAGRycy9kb3ducmV2&#10;LnhtbEyPXUvDQBBF3wX/wzKCL9JuErXEmEmRglikUEw/nrfJmgSzs2l2m8R/7/ikj8Mc7j03XU6m&#10;FYPuXWMJIZwHIDQVtmyoQtjvXmcxCOcVlaq1pBG+tYNldn2VqqS0I33oIfeV4BByiUKove8SKV1R&#10;a6Pc3Haa+Pdpe6M8n30ly16NHG5aGQXBQhrVEDfUqtOrWhdf+cUgjMV2OO42b3J7d1xbOq/Pq/zw&#10;jnh7M708g/B68n8w/OqzOmTsdLIXKp1oEWbxImQUIbrnTQw8RE8gTghx+AgyS+X/AdkPAAAA//8D&#10;AFBLAQItABQABgAIAAAAIQC2gziS/gAAAOEBAAATAAAAAAAAAAAAAAAAAAAAAABbQ29udGVudF9U&#10;eXBlc10ueG1sUEsBAi0AFAAGAAgAAAAhADj9If/WAAAAlAEAAAsAAAAAAAAAAAAAAAAALwEAAF9y&#10;ZWxzLy5yZWxzUEsBAi0AFAAGAAgAAAAhAK5ayLTxAQAAxQMAAA4AAAAAAAAAAAAAAAAALgIAAGRy&#10;cy9lMm9Eb2MueG1sUEsBAi0AFAAGAAgAAAAhALQcNmThAAAACAEAAA8AAAAAAAAAAAAAAAAASwQA&#10;AGRycy9kb3ducmV2LnhtbFBLBQYAAAAABAAEAPMAAABZBQAAAAA=&#10;" filled="f" stroked="f">
                <v:textbox>
                  <w:txbxContent>
                    <w:p w14:paraId="565EFF72" w14:textId="77777777" w:rsidR="0025505A" w:rsidRDefault="0025505A" w:rsidP="0062724E">
                      <w:pPr>
                        <w:jc w:val="center"/>
                      </w:pPr>
                      <w:r>
                        <w:rPr>
                          <w:rFonts w:cs="Simplified Arabic" w:hint="cs"/>
                          <w:sz w:val="28"/>
                          <w:szCs w:val="28"/>
                          <w:rtl/>
                        </w:rPr>
                        <w:t>ن=385</w:t>
                      </w:r>
                    </w:p>
                  </w:txbxContent>
                </v:textbox>
              </v:rect>
            </w:pict>
          </mc:Fallback>
        </mc:AlternateContent>
      </w:r>
      <w:r w:rsidRPr="00A54D9E">
        <w:rPr>
          <w:rFonts w:ascii="Traditional Arabic" w:hAnsi="Traditional Arabic" w:cs="Traditional Arabic"/>
          <w:b/>
          <w:bCs/>
          <w:sz w:val="32"/>
          <w:szCs w:val="32"/>
          <w:rtl/>
          <w:lang w:bidi="ar-EG"/>
        </w:rPr>
        <w:t>جدول</w:t>
      </w:r>
      <w:r w:rsidRPr="00A54D9E">
        <w:rPr>
          <w:rFonts w:ascii="Traditional Arabic" w:hAnsi="Traditional Arabic" w:cs="Traditional Arabic"/>
          <w:b/>
          <w:bCs/>
          <w:sz w:val="32"/>
          <w:szCs w:val="32"/>
          <w:rtl/>
        </w:rPr>
        <w:t xml:space="preserve"> رقم (</w:t>
      </w:r>
      <w:r w:rsidR="00236858">
        <w:rPr>
          <w:rFonts w:ascii="Traditional Arabic" w:hAnsi="Traditional Arabic" w:cs="Traditional Arabic" w:hint="cs"/>
          <w:b/>
          <w:bCs/>
          <w:sz w:val="32"/>
          <w:szCs w:val="32"/>
          <w:rtl/>
        </w:rPr>
        <w:t>1</w:t>
      </w:r>
      <w:r w:rsidR="0068446F">
        <w:rPr>
          <w:rFonts w:ascii="Traditional Arabic" w:hAnsi="Traditional Arabic" w:cs="Traditional Arabic" w:hint="cs"/>
          <w:b/>
          <w:bCs/>
          <w:sz w:val="32"/>
          <w:szCs w:val="32"/>
          <w:rtl/>
        </w:rPr>
        <w:t>3</w:t>
      </w:r>
      <w:r w:rsidRPr="00A54D9E">
        <w:rPr>
          <w:rFonts w:ascii="Traditional Arabic" w:hAnsi="Traditional Arabic" w:cs="Traditional Arabic"/>
          <w:b/>
          <w:bCs/>
          <w:sz w:val="32"/>
          <w:szCs w:val="32"/>
          <w:rtl/>
        </w:rPr>
        <w:t xml:space="preserve">) يوضح </w:t>
      </w:r>
      <w:r w:rsidR="00725219">
        <w:rPr>
          <w:rFonts w:ascii="Traditional Arabic" w:hAnsi="Traditional Arabic" w:cs="Traditional Arabic"/>
          <w:b/>
          <w:bCs/>
          <w:sz w:val="32"/>
          <w:szCs w:val="32"/>
          <w:rtl/>
        </w:rPr>
        <w:t>بُعد</w:t>
      </w:r>
      <w:r w:rsidRPr="00A54D9E">
        <w:rPr>
          <w:rFonts w:ascii="Traditional Arabic" w:hAnsi="Traditional Arabic" w:cs="Traditional Arabic"/>
          <w:b/>
          <w:bCs/>
          <w:sz w:val="32"/>
          <w:szCs w:val="32"/>
          <w:rtl/>
        </w:rPr>
        <w:t xml:space="preserve"> رضا المرضى</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767"/>
        <w:gridCol w:w="709"/>
        <w:gridCol w:w="567"/>
        <w:gridCol w:w="709"/>
        <w:gridCol w:w="708"/>
        <w:gridCol w:w="709"/>
        <w:gridCol w:w="701"/>
        <w:gridCol w:w="850"/>
        <w:gridCol w:w="851"/>
        <w:gridCol w:w="702"/>
      </w:tblGrid>
      <w:tr w:rsidR="0062724E" w:rsidRPr="00472F14" w14:paraId="1E87949B" w14:textId="77777777" w:rsidTr="0025505A">
        <w:trPr>
          <w:trHeight w:val="324"/>
        </w:trPr>
        <w:tc>
          <w:tcPr>
            <w:tcW w:w="490" w:type="dxa"/>
            <w:vMerge w:val="restart"/>
            <w:shd w:val="clear" w:color="auto" w:fill="D9D9D9" w:themeFill="background1" w:themeFillShade="D9"/>
            <w:vAlign w:val="center"/>
          </w:tcPr>
          <w:p w14:paraId="3CC5F359" w14:textId="77777777" w:rsidR="0062724E" w:rsidRPr="00472F14" w:rsidRDefault="0062724E" w:rsidP="0025505A">
            <w:pPr>
              <w:pStyle w:val="ListParagraph"/>
              <w:spacing w:after="120" w:line="240" w:lineRule="auto"/>
              <w:jc w:val="center"/>
              <w:rPr>
                <w:rFonts w:ascii="Traditional Arabic" w:hAnsi="Traditional Arabic" w:cs="Traditional Arabic"/>
                <w:b/>
                <w:bCs/>
                <w:lang w:bidi="ar-EG"/>
              </w:rPr>
            </w:pPr>
          </w:p>
        </w:tc>
        <w:tc>
          <w:tcPr>
            <w:tcW w:w="3767" w:type="dxa"/>
            <w:vMerge w:val="restart"/>
            <w:shd w:val="clear" w:color="auto" w:fill="D9D9D9" w:themeFill="background1" w:themeFillShade="D9"/>
            <w:vAlign w:val="center"/>
            <w:hideMark/>
          </w:tcPr>
          <w:p w14:paraId="11156C03" w14:textId="57EB5117" w:rsidR="0062724E" w:rsidRPr="00472F14" w:rsidRDefault="00725219" w:rsidP="0025505A">
            <w:pPr>
              <w:spacing w:after="120" w:line="240" w:lineRule="auto"/>
              <w:contextualSpacing/>
              <w:jc w:val="center"/>
              <w:rPr>
                <w:rFonts w:ascii="Traditional Arabic" w:hAnsi="Traditional Arabic" w:cs="Traditional Arabic"/>
                <w:b/>
                <w:bCs/>
                <w:color w:val="000000"/>
                <w:lang w:bidi="ar-EG"/>
              </w:rPr>
            </w:pPr>
            <w:r>
              <w:rPr>
                <w:rFonts w:ascii="Traditional Arabic" w:hAnsi="Traditional Arabic" w:cs="Traditional Arabic"/>
                <w:b/>
                <w:bCs/>
                <w:sz w:val="28"/>
                <w:szCs w:val="28"/>
                <w:rtl/>
              </w:rPr>
              <w:t>بُعد</w:t>
            </w:r>
            <w:r w:rsidR="0062724E" w:rsidRPr="00472F14">
              <w:rPr>
                <w:rFonts w:ascii="Traditional Arabic" w:hAnsi="Traditional Arabic" w:cs="Traditional Arabic"/>
                <w:b/>
                <w:bCs/>
                <w:sz w:val="28"/>
                <w:szCs w:val="28"/>
                <w:rtl/>
              </w:rPr>
              <w:t xml:space="preserve"> </w:t>
            </w:r>
            <w:r w:rsidR="0062724E" w:rsidRPr="00472F14">
              <w:rPr>
                <w:rFonts w:ascii="Traditional Arabic" w:hAnsi="Traditional Arabic" w:cs="Traditional Arabic"/>
                <w:b/>
                <w:bCs/>
                <w:rtl/>
                <w:lang w:bidi="ar-EG"/>
              </w:rPr>
              <w:t xml:space="preserve">رضا </w:t>
            </w:r>
            <w:r w:rsidR="0062724E">
              <w:rPr>
                <w:rFonts w:ascii="Traditional Arabic" w:hAnsi="Traditional Arabic" w:cs="Traditional Arabic"/>
                <w:b/>
                <w:bCs/>
                <w:rtl/>
                <w:lang w:bidi="ar-EG"/>
              </w:rPr>
              <w:t>المرضى</w:t>
            </w:r>
          </w:p>
        </w:tc>
        <w:tc>
          <w:tcPr>
            <w:tcW w:w="3402" w:type="dxa"/>
            <w:gridSpan w:val="5"/>
            <w:tcBorders>
              <w:bottom w:val="single" w:sz="4" w:space="0" w:color="auto"/>
            </w:tcBorders>
            <w:shd w:val="clear" w:color="auto" w:fill="D9D9D9" w:themeFill="background1" w:themeFillShade="D9"/>
            <w:vAlign w:val="center"/>
          </w:tcPr>
          <w:p w14:paraId="7DDD57EC"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rtl/>
                <w:lang w:bidi="ar-EG"/>
              </w:rPr>
              <w:t>الاستجابات</w:t>
            </w:r>
            <w:r w:rsidRPr="00472F14">
              <w:rPr>
                <w:rFonts w:ascii="Traditional Arabic" w:hAnsi="Traditional Arabic" w:cs="Traditional Arabic"/>
                <w:b/>
                <w:bCs/>
                <w:color w:val="000000"/>
                <w:sz w:val="20"/>
                <w:szCs w:val="20"/>
                <w:rtl/>
                <w:lang w:bidi="ar-EG"/>
              </w:rPr>
              <w:t xml:space="preserve"> </w:t>
            </w:r>
          </w:p>
        </w:tc>
        <w:tc>
          <w:tcPr>
            <w:tcW w:w="701" w:type="dxa"/>
            <w:vMerge w:val="restart"/>
            <w:shd w:val="clear" w:color="auto" w:fill="D9D9D9" w:themeFill="background1" w:themeFillShade="D9"/>
            <w:vAlign w:val="center"/>
          </w:tcPr>
          <w:p w14:paraId="2F82F8B7"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مجموع الأوزان</w:t>
            </w:r>
          </w:p>
        </w:tc>
        <w:tc>
          <w:tcPr>
            <w:tcW w:w="850" w:type="dxa"/>
            <w:vMerge w:val="restart"/>
            <w:shd w:val="clear" w:color="auto" w:fill="D9D9D9" w:themeFill="background1" w:themeFillShade="D9"/>
            <w:vAlign w:val="center"/>
            <w:hideMark/>
          </w:tcPr>
          <w:p w14:paraId="4E8C413F"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المتوسط الحسابي</w:t>
            </w:r>
          </w:p>
        </w:tc>
        <w:tc>
          <w:tcPr>
            <w:tcW w:w="851" w:type="dxa"/>
            <w:vMerge w:val="restart"/>
            <w:shd w:val="clear" w:color="auto" w:fill="D9D9D9" w:themeFill="background1" w:themeFillShade="D9"/>
            <w:vAlign w:val="center"/>
            <w:hideMark/>
          </w:tcPr>
          <w:p w14:paraId="75AFF3A3"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الانحراف المعياري</w:t>
            </w:r>
          </w:p>
        </w:tc>
        <w:tc>
          <w:tcPr>
            <w:tcW w:w="702" w:type="dxa"/>
            <w:vMerge w:val="restart"/>
            <w:shd w:val="clear" w:color="auto" w:fill="D9D9D9" w:themeFill="background1" w:themeFillShade="D9"/>
            <w:textDirection w:val="btLr"/>
            <w:vAlign w:val="center"/>
            <w:hideMark/>
          </w:tcPr>
          <w:p w14:paraId="7A22A7AD" w14:textId="77777777" w:rsidR="0062724E" w:rsidRPr="00472F14" w:rsidRDefault="0062724E" w:rsidP="0025505A">
            <w:pPr>
              <w:spacing w:after="120" w:line="240" w:lineRule="auto"/>
              <w:ind w:left="113" w:right="113"/>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الترتيب</w:t>
            </w:r>
          </w:p>
        </w:tc>
      </w:tr>
      <w:tr w:rsidR="0062724E" w:rsidRPr="00472F14" w14:paraId="38DBE4D6" w14:textId="77777777" w:rsidTr="0025505A">
        <w:trPr>
          <w:trHeight w:val="175"/>
        </w:trPr>
        <w:tc>
          <w:tcPr>
            <w:tcW w:w="490" w:type="dxa"/>
            <w:vMerge/>
            <w:vAlign w:val="center"/>
          </w:tcPr>
          <w:p w14:paraId="525CC26B"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3767" w:type="dxa"/>
            <w:vMerge/>
            <w:vAlign w:val="center"/>
            <w:hideMark/>
          </w:tcPr>
          <w:p w14:paraId="4B9B60FB"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709" w:type="dxa"/>
            <w:shd w:val="clear" w:color="auto" w:fill="D9D9D9" w:themeFill="background1" w:themeFillShade="D9"/>
            <w:vAlign w:val="center"/>
            <w:hideMark/>
          </w:tcPr>
          <w:p w14:paraId="22E45C6B"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أوافق بشدة</w:t>
            </w:r>
          </w:p>
        </w:tc>
        <w:tc>
          <w:tcPr>
            <w:tcW w:w="567" w:type="dxa"/>
            <w:shd w:val="clear" w:color="auto" w:fill="D9D9D9" w:themeFill="background1" w:themeFillShade="D9"/>
            <w:vAlign w:val="center"/>
          </w:tcPr>
          <w:p w14:paraId="2DBA498B"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أوافق</w:t>
            </w:r>
          </w:p>
        </w:tc>
        <w:tc>
          <w:tcPr>
            <w:tcW w:w="709" w:type="dxa"/>
            <w:shd w:val="clear" w:color="auto" w:fill="D9D9D9" w:themeFill="background1" w:themeFillShade="D9"/>
            <w:vAlign w:val="center"/>
          </w:tcPr>
          <w:p w14:paraId="5EA416B6"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محايد</w:t>
            </w:r>
          </w:p>
        </w:tc>
        <w:tc>
          <w:tcPr>
            <w:tcW w:w="708" w:type="dxa"/>
            <w:shd w:val="clear" w:color="auto" w:fill="D9D9D9" w:themeFill="background1" w:themeFillShade="D9"/>
            <w:vAlign w:val="center"/>
            <w:hideMark/>
          </w:tcPr>
          <w:p w14:paraId="58082D51"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 xml:space="preserve">لا أوافق </w:t>
            </w:r>
          </w:p>
        </w:tc>
        <w:tc>
          <w:tcPr>
            <w:tcW w:w="709" w:type="dxa"/>
            <w:shd w:val="clear" w:color="auto" w:fill="D9D9D9" w:themeFill="background1" w:themeFillShade="D9"/>
            <w:vAlign w:val="center"/>
            <w:hideMark/>
          </w:tcPr>
          <w:p w14:paraId="4CBF572A"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18"/>
                <w:szCs w:val="18"/>
                <w:lang w:bidi="ar-EG"/>
              </w:rPr>
            </w:pPr>
            <w:r w:rsidRPr="00472F14">
              <w:rPr>
                <w:rFonts w:ascii="Traditional Arabic" w:hAnsi="Traditional Arabic" w:cs="Traditional Arabic"/>
                <w:b/>
                <w:bCs/>
                <w:color w:val="000000"/>
                <w:sz w:val="18"/>
                <w:szCs w:val="18"/>
                <w:rtl/>
                <w:lang w:bidi="ar-EG"/>
              </w:rPr>
              <w:t>لا أوافق بشدة</w:t>
            </w:r>
          </w:p>
        </w:tc>
        <w:tc>
          <w:tcPr>
            <w:tcW w:w="701" w:type="dxa"/>
            <w:vMerge/>
            <w:vAlign w:val="center"/>
            <w:hideMark/>
          </w:tcPr>
          <w:p w14:paraId="637FBED2"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0" w:type="dxa"/>
            <w:vMerge/>
            <w:vAlign w:val="center"/>
            <w:hideMark/>
          </w:tcPr>
          <w:p w14:paraId="36C872F4"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1" w:type="dxa"/>
            <w:vMerge/>
            <w:vAlign w:val="center"/>
            <w:hideMark/>
          </w:tcPr>
          <w:p w14:paraId="42EECD5D"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702" w:type="dxa"/>
            <w:vMerge/>
            <w:vAlign w:val="center"/>
            <w:hideMark/>
          </w:tcPr>
          <w:p w14:paraId="5E4930A4"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r>
      <w:tr w:rsidR="0062724E" w:rsidRPr="00472F14" w14:paraId="5E1C9F64" w14:textId="77777777" w:rsidTr="0025505A">
        <w:trPr>
          <w:trHeight w:val="284"/>
        </w:trPr>
        <w:tc>
          <w:tcPr>
            <w:tcW w:w="490" w:type="dxa"/>
            <w:vAlign w:val="center"/>
          </w:tcPr>
          <w:p w14:paraId="66E6B6BD"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1</w:t>
            </w:r>
          </w:p>
        </w:tc>
        <w:tc>
          <w:tcPr>
            <w:tcW w:w="3767" w:type="dxa"/>
          </w:tcPr>
          <w:p w14:paraId="3BFD5810"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أشعر بالرضا عن الخدمات الطبية المقدمة</w:t>
            </w:r>
          </w:p>
        </w:tc>
        <w:tc>
          <w:tcPr>
            <w:tcW w:w="709" w:type="dxa"/>
            <w:vAlign w:val="center"/>
          </w:tcPr>
          <w:p w14:paraId="01282AC5"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73</w:t>
            </w:r>
          </w:p>
        </w:tc>
        <w:tc>
          <w:tcPr>
            <w:tcW w:w="567" w:type="dxa"/>
            <w:vAlign w:val="center"/>
          </w:tcPr>
          <w:p w14:paraId="7CFD6995"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229</w:t>
            </w:r>
          </w:p>
        </w:tc>
        <w:tc>
          <w:tcPr>
            <w:tcW w:w="709" w:type="dxa"/>
            <w:vAlign w:val="center"/>
          </w:tcPr>
          <w:p w14:paraId="20C864CE"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62</w:t>
            </w:r>
          </w:p>
        </w:tc>
        <w:tc>
          <w:tcPr>
            <w:tcW w:w="708" w:type="dxa"/>
            <w:vAlign w:val="center"/>
          </w:tcPr>
          <w:p w14:paraId="42CFF29A"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6</w:t>
            </w:r>
          </w:p>
        </w:tc>
        <w:tc>
          <w:tcPr>
            <w:tcW w:w="709" w:type="dxa"/>
            <w:vAlign w:val="center"/>
          </w:tcPr>
          <w:p w14:paraId="3E9AC786"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w:t>
            </w:r>
          </w:p>
        </w:tc>
        <w:tc>
          <w:tcPr>
            <w:tcW w:w="701" w:type="dxa"/>
            <w:vAlign w:val="center"/>
          </w:tcPr>
          <w:p w14:paraId="52E547C1"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1494</w:t>
            </w:r>
          </w:p>
        </w:tc>
        <w:tc>
          <w:tcPr>
            <w:tcW w:w="850" w:type="dxa"/>
            <w:vAlign w:val="center"/>
          </w:tcPr>
          <w:p w14:paraId="40FE9C6B"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3.88</w:t>
            </w:r>
          </w:p>
        </w:tc>
        <w:tc>
          <w:tcPr>
            <w:tcW w:w="851" w:type="dxa"/>
            <w:vAlign w:val="center"/>
          </w:tcPr>
          <w:p w14:paraId="02C37E88"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0.86</w:t>
            </w:r>
          </w:p>
        </w:tc>
        <w:tc>
          <w:tcPr>
            <w:tcW w:w="702" w:type="dxa"/>
            <w:vAlign w:val="center"/>
          </w:tcPr>
          <w:p w14:paraId="20D9C9BA"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w:t>
            </w:r>
          </w:p>
        </w:tc>
      </w:tr>
      <w:tr w:rsidR="0062724E" w:rsidRPr="00472F14" w14:paraId="623FF619" w14:textId="77777777" w:rsidTr="0025505A">
        <w:trPr>
          <w:trHeight w:val="533"/>
        </w:trPr>
        <w:tc>
          <w:tcPr>
            <w:tcW w:w="490" w:type="dxa"/>
            <w:vAlign w:val="center"/>
          </w:tcPr>
          <w:p w14:paraId="0B1BA05D"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2</w:t>
            </w:r>
          </w:p>
        </w:tc>
        <w:tc>
          <w:tcPr>
            <w:tcW w:w="3767" w:type="dxa"/>
          </w:tcPr>
          <w:p w14:paraId="3DE3CBE1"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تلبي الخدمات الطبية توقعاتي</w:t>
            </w:r>
          </w:p>
        </w:tc>
        <w:tc>
          <w:tcPr>
            <w:tcW w:w="709" w:type="dxa"/>
            <w:vAlign w:val="center"/>
          </w:tcPr>
          <w:p w14:paraId="67114423"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59</w:t>
            </w:r>
          </w:p>
        </w:tc>
        <w:tc>
          <w:tcPr>
            <w:tcW w:w="567" w:type="dxa"/>
            <w:vAlign w:val="center"/>
          </w:tcPr>
          <w:p w14:paraId="1C6FE4E8"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221</w:t>
            </w:r>
          </w:p>
        </w:tc>
        <w:tc>
          <w:tcPr>
            <w:tcW w:w="709" w:type="dxa"/>
            <w:vAlign w:val="center"/>
          </w:tcPr>
          <w:p w14:paraId="0BAD6B3B"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80</w:t>
            </w:r>
          </w:p>
        </w:tc>
        <w:tc>
          <w:tcPr>
            <w:tcW w:w="708" w:type="dxa"/>
            <w:vAlign w:val="center"/>
          </w:tcPr>
          <w:p w14:paraId="16F76CD6"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12</w:t>
            </w:r>
          </w:p>
        </w:tc>
        <w:tc>
          <w:tcPr>
            <w:tcW w:w="709" w:type="dxa"/>
            <w:vAlign w:val="center"/>
          </w:tcPr>
          <w:p w14:paraId="2D16FC46"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13</w:t>
            </w:r>
          </w:p>
        </w:tc>
        <w:tc>
          <w:tcPr>
            <w:tcW w:w="701" w:type="dxa"/>
            <w:vAlign w:val="center"/>
          </w:tcPr>
          <w:p w14:paraId="65D8DB8D"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1456</w:t>
            </w:r>
          </w:p>
        </w:tc>
        <w:tc>
          <w:tcPr>
            <w:tcW w:w="850" w:type="dxa"/>
            <w:vAlign w:val="center"/>
          </w:tcPr>
          <w:p w14:paraId="4B6B8D0F"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3.78</w:t>
            </w:r>
          </w:p>
        </w:tc>
        <w:tc>
          <w:tcPr>
            <w:tcW w:w="851" w:type="dxa"/>
            <w:vAlign w:val="center"/>
          </w:tcPr>
          <w:p w14:paraId="780F544F"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0.86</w:t>
            </w:r>
          </w:p>
        </w:tc>
        <w:tc>
          <w:tcPr>
            <w:tcW w:w="702" w:type="dxa"/>
            <w:vAlign w:val="center"/>
          </w:tcPr>
          <w:p w14:paraId="7F224F0F"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w:t>
            </w:r>
          </w:p>
        </w:tc>
      </w:tr>
      <w:tr w:rsidR="0062724E" w:rsidRPr="00472F14" w14:paraId="40FDB2D4" w14:textId="77777777" w:rsidTr="0025505A">
        <w:trPr>
          <w:trHeight w:val="452"/>
        </w:trPr>
        <w:tc>
          <w:tcPr>
            <w:tcW w:w="490" w:type="dxa"/>
            <w:vAlign w:val="center"/>
          </w:tcPr>
          <w:p w14:paraId="4AD0FC77"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3</w:t>
            </w:r>
          </w:p>
        </w:tc>
        <w:tc>
          <w:tcPr>
            <w:tcW w:w="3767" w:type="dxa"/>
            <w:vAlign w:val="center"/>
          </w:tcPr>
          <w:p w14:paraId="4E7243D6"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ساهم التطبيق في زيادة مستوى رضاي</w:t>
            </w:r>
          </w:p>
        </w:tc>
        <w:tc>
          <w:tcPr>
            <w:tcW w:w="709" w:type="dxa"/>
            <w:vAlign w:val="center"/>
          </w:tcPr>
          <w:p w14:paraId="10A14415"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72</w:t>
            </w:r>
          </w:p>
        </w:tc>
        <w:tc>
          <w:tcPr>
            <w:tcW w:w="567" w:type="dxa"/>
            <w:vAlign w:val="center"/>
          </w:tcPr>
          <w:p w14:paraId="15BD9D38"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222</w:t>
            </w:r>
          </w:p>
        </w:tc>
        <w:tc>
          <w:tcPr>
            <w:tcW w:w="709" w:type="dxa"/>
            <w:vAlign w:val="center"/>
          </w:tcPr>
          <w:p w14:paraId="26451AAD"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70</w:t>
            </w:r>
          </w:p>
        </w:tc>
        <w:tc>
          <w:tcPr>
            <w:tcW w:w="708" w:type="dxa"/>
            <w:vAlign w:val="center"/>
          </w:tcPr>
          <w:p w14:paraId="441D3491"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8</w:t>
            </w:r>
          </w:p>
        </w:tc>
        <w:tc>
          <w:tcPr>
            <w:tcW w:w="709" w:type="dxa"/>
            <w:vAlign w:val="center"/>
          </w:tcPr>
          <w:p w14:paraId="2F7670B9"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13</w:t>
            </w:r>
          </w:p>
        </w:tc>
        <w:tc>
          <w:tcPr>
            <w:tcW w:w="701" w:type="dxa"/>
            <w:vAlign w:val="center"/>
          </w:tcPr>
          <w:p w14:paraId="6DCF3F13"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1487</w:t>
            </w:r>
          </w:p>
        </w:tc>
        <w:tc>
          <w:tcPr>
            <w:tcW w:w="850" w:type="dxa"/>
            <w:vAlign w:val="center"/>
          </w:tcPr>
          <w:p w14:paraId="42B39BE3"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3.96</w:t>
            </w:r>
          </w:p>
        </w:tc>
        <w:tc>
          <w:tcPr>
            <w:tcW w:w="851" w:type="dxa"/>
            <w:vAlign w:val="center"/>
          </w:tcPr>
          <w:p w14:paraId="7F702129"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0.83</w:t>
            </w:r>
          </w:p>
        </w:tc>
        <w:tc>
          <w:tcPr>
            <w:tcW w:w="702" w:type="dxa"/>
            <w:vAlign w:val="center"/>
          </w:tcPr>
          <w:p w14:paraId="0BB52FF6"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2</w:t>
            </w:r>
          </w:p>
        </w:tc>
      </w:tr>
      <w:tr w:rsidR="0062724E" w:rsidRPr="00472F14" w14:paraId="42E66033" w14:textId="77777777" w:rsidTr="0025505A">
        <w:trPr>
          <w:trHeight w:val="533"/>
        </w:trPr>
        <w:tc>
          <w:tcPr>
            <w:tcW w:w="490" w:type="dxa"/>
            <w:tcBorders>
              <w:bottom w:val="single" w:sz="4" w:space="0" w:color="auto"/>
            </w:tcBorders>
            <w:vAlign w:val="center"/>
          </w:tcPr>
          <w:p w14:paraId="5FC24D46"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4</w:t>
            </w:r>
          </w:p>
        </w:tc>
        <w:tc>
          <w:tcPr>
            <w:tcW w:w="3767" w:type="dxa"/>
            <w:tcBorders>
              <w:bottom w:val="single" w:sz="4" w:space="0" w:color="auto"/>
            </w:tcBorders>
          </w:tcPr>
          <w:p w14:paraId="3C1B639A"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أنصح الآخرين بالتعامل مع المستشفى</w:t>
            </w:r>
          </w:p>
        </w:tc>
        <w:tc>
          <w:tcPr>
            <w:tcW w:w="709" w:type="dxa"/>
            <w:tcBorders>
              <w:bottom w:val="single" w:sz="4" w:space="0" w:color="auto"/>
            </w:tcBorders>
            <w:vAlign w:val="center"/>
          </w:tcPr>
          <w:p w14:paraId="01C8D760"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89</w:t>
            </w:r>
          </w:p>
        </w:tc>
        <w:tc>
          <w:tcPr>
            <w:tcW w:w="567" w:type="dxa"/>
            <w:tcBorders>
              <w:bottom w:val="single" w:sz="4" w:space="0" w:color="auto"/>
            </w:tcBorders>
            <w:vAlign w:val="center"/>
          </w:tcPr>
          <w:p w14:paraId="10FB3BD8"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216</w:t>
            </w:r>
          </w:p>
        </w:tc>
        <w:tc>
          <w:tcPr>
            <w:tcW w:w="709" w:type="dxa"/>
            <w:tcBorders>
              <w:bottom w:val="single" w:sz="4" w:space="0" w:color="auto"/>
            </w:tcBorders>
            <w:vAlign w:val="center"/>
          </w:tcPr>
          <w:p w14:paraId="11338944"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64</w:t>
            </w:r>
          </w:p>
        </w:tc>
        <w:tc>
          <w:tcPr>
            <w:tcW w:w="708" w:type="dxa"/>
            <w:tcBorders>
              <w:bottom w:val="single" w:sz="4" w:space="0" w:color="auto"/>
            </w:tcBorders>
            <w:vAlign w:val="center"/>
          </w:tcPr>
          <w:p w14:paraId="0125BE3D"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6</w:t>
            </w:r>
          </w:p>
        </w:tc>
        <w:tc>
          <w:tcPr>
            <w:tcW w:w="709" w:type="dxa"/>
            <w:tcBorders>
              <w:bottom w:val="single" w:sz="4" w:space="0" w:color="auto"/>
            </w:tcBorders>
            <w:vAlign w:val="center"/>
          </w:tcPr>
          <w:p w14:paraId="1FFFD70B"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10</w:t>
            </w:r>
          </w:p>
        </w:tc>
        <w:tc>
          <w:tcPr>
            <w:tcW w:w="701" w:type="dxa"/>
            <w:tcBorders>
              <w:bottom w:val="single" w:sz="4" w:space="0" w:color="auto"/>
            </w:tcBorders>
            <w:vAlign w:val="center"/>
          </w:tcPr>
          <w:p w14:paraId="34E99345"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1523</w:t>
            </w:r>
          </w:p>
        </w:tc>
        <w:tc>
          <w:tcPr>
            <w:tcW w:w="850" w:type="dxa"/>
            <w:tcBorders>
              <w:bottom w:val="single" w:sz="4" w:space="0" w:color="auto"/>
            </w:tcBorders>
            <w:vAlign w:val="center"/>
          </w:tcPr>
          <w:p w14:paraId="7FC38DF9"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4.03</w:t>
            </w:r>
          </w:p>
        </w:tc>
        <w:tc>
          <w:tcPr>
            <w:tcW w:w="851" w:type="dxa"/>
            <w:tcBorders>
              <w:bottom w:val="single" w:sz="4" w:space="0" w:color="auto"/>
            </w:tcBorders>
            <w:vAlign w:val="center"/>
          </w:tcPr>
          <w:p w14:paraId="0C2A9218"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0.87</w:t>
            </w:r>
          </w:p>
        </w:tc>
        <w:tc>
          <w:tcPr>
            <w:tcW w:w="702" w:type="dxa"/>
            <w:tcBorders>
              <w:bottom w:val="single" w:sz="4" w:space="0" w:color="auto"/>
            </w:tcBorders>
            <w:vAlign w:val="center"/>
          </w:tcPr>
          <w:p w14:paraId="58334B8E"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w:t>
            </w:r>
          </w:p>
        </w:tc>
      </w:tr>
      <w:tr w:rsidR="0062724E" w:rsidRPr="00472F14" w14:paraId="59567D32" w14:textId="77777777" w:rsidTr="0025505A">
        <w:trPr>
          <w:trHeight w:val="354"/>
        </w:trPr>
        <w:tc>
          <w:tcPr>
            <w:tcW w:w="8360" w:type="dxa"/>
            <w:gridSpan w:val="8"/>
            <w:shd w:val="clear" w:color="auto" w:fill="D9D9D9" w:themeFill="background1" w:themeFillShade="D9"/>
          </w:tcPr>
          <w:p w14:paraId="1B0567A9" w14:textId="0E10D6BE" w:rsidR="0062724E" w:rsidRPr="00472F14" w:rsidRDefault="0062724E" w:rsidP="0025505A">
            <w:pPr>
              <w:spacing w:after="120" w:line="240" w:lineRule="auto"/>
              <w:contextualSpacing/>
              <w:jc w:val="center"/>
              <w:rPr>
                <w:rFonts w:ascii="Traditional Arabic" w:hAnsi="Traditional Arabic" w:cs="Traditional Arabic"/>
                <w:b/>
                <w:bCs/>
                <w:sz w:val="20"/>
                <w:szCs w:val="20"/>
                <w:lang w:bidi="ar-EG"/>
              </w:rPr>
            </w:pPr>
            <w:r w:rsidRPr="00472F14">
              <w:rPr>
                <w:rFonts w:ascii="Traditional Arabic" w:hAnsi="Traditional Arabic" w:cs="Traditional Arabic"/>
                <w:b/>
                <w:bCs/>
                <w:rtl/>
                <w:lang w:bidi="ar-EG"/>
              </w:rPr>
              <w:t>المتوسط العام لل</w:t>
            </w:r>
            <w:r w:rsidR="00725219">
              <w:rPr>
                <w:rFonts w:ascii="Traditional Arabic" w:hAnsi="Traditional Arabic" w:cs="Traditional Arabic"/>
                <w:b/>
                <w:bCs/>
                <w:rtl/>
                <w:lang w:bidi="ar-EG"/>
              </w:rPr>
              <w:t>بُعد</w:t>
            </w:r>
            <w:r w:rsidRPr="00472F14">
              <w:rPr>
                <w:rFonts w:ascii="Traditional Arabic" w:hAnsi="Traditional Arabic" w:cs="Traditional Arabic"/>
                <w:b/>
                <w:bCs/>
                <w:rtl/>
                <w:lang w:bidi="ar-EG"/>
              </w:rPr>
              <w:t xml:space="preserve"> ككل</w:t>
            </w:r>
          </w:p>
        </w:tc>
        <w:tc>
          <w:tcPr>
            <w:tcW w:w="850" w:type="dxa"/>
            <w:shd w:val="clear" w:color="auto" w:fill="D9D9D9" w:themeFill="background1" w:themeFillShade="D9"/>
            <w:vAlign w:val="center"/>
          </w:tcPr>
          <w:p w14:paraId="39667DC9" w14:textId="77777777" w:rsidR="0062724E" w:rsidRPr="00472F14" w:rsidRDefault="0062724E" w:rsidP="0025505A">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3.87</w:t>
            </w:r>
          </w:p>
        </w:tc>
        <w:tc>
          <w:tcPr>
            <w:tcW w:w="851" w:type="dxa"/>
            <w:shd w:val="clear" w:color="auto" w:fill="D9D9D9" w:themeFill="background1" w:themeFillShade="D9"/>
            <w:vAlign w:val="center"/>
          </w:tcPr>
          <w:p w14:paraId="2BF4551F" w14:textId="77777777" w:rsidR="0062724E" w:rsidRPr="00472F14" w:rsidRDefault="0062724E" w:rsidP="0025505A">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0.76</w:t>
            </w:r>
          </w:p>
        </w:tc>
        <w:tc>
          <w:tcPr>
            <w:tcW w:w="702" w:type="dxa"/>
            <w:shd w:val="clear" w:color="auto" w:fill="D9D9D9" w:themeFill="background1" w:themeFillShade="D9"/>
            <w:vAlign w:val="center"/>
          </w:tcPr>
          <w:p w14:paraId="57725C94" w14:textId="77777777" w:rsidR="0062724E" w:rsidRPr="00472F14" w:rsidRDefault="0062724E" w:rsidP="0025505A">
            <w:pPr>
              <w:spacing w:after="12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مرتفع</w:t>
            </w:r>
          </w:p>
        </w:tc>
      </w:tr>
    </w:tbl>
    <w:p w14:paraId="660DC26D"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38E8B294" w14:textId="7332B008" w:rsidR="0062724E" w:rsidRPr="00615625" w:rsidRDefault="00E774EF" w:rsidP="0062724E">
      <w:pPr>
        <w:bidi/>
        <w:spacing w:after="120" w:line="240" w:lineRule="auto"/>
        <w:ind w:firstLine="357"/>
        <w:contextualSpacing/>
        <w:jc w:val="lowKashida"/>
        <w:rPr>
          <w:rFonts w:ascii="Traditional Arabic" w:hAnsi="Traditional Arabic" w:cs="Traditional Arabic"/>
          <w:color w:val="000000" w:themeColor="text1"/>
          <w:sz w:val="32"/>
          <w:szCs w:val="32"/>
          <w:lang w:bidi="ar-EG"/>
        </w:rPr>
      </w:pPr>
      <w:r w:rsidRPr="00DC25D1">
        <w:rPr>
          <w:rFonts w:ascii="Traditional Arabic" w:hAnsi="Traditional Arabic" w:cs="Traditional Arabic" w:hint="cs"/>
          <w:color w:val="000000" w:themeColor="text1"/>
          <w:sz w:val="32"/>
          <w:szCs w:val="32"/>
          <w:highlight w:val="yellow"/>
          <w:rtl/>
          <w:lang w:bidi="ar-EG"/>
        </w:rPr>
        <w:t>أوضحت</w:t>
      </w:r>
      <w:r w:rsidRPr="00DC25D1">
        <w:rPr>
          <w:rFonts w:ascii="Traditional Arabic" w:hAnsi="Traditional Arabic" w:cs="Traditional Arabic"/>
          <w:color w:val="000000" w:themeColor="text1"/>
          <w:sz w:val="32"/>
          <w:szCs w:val="32"/>
          <w:highlight w:val="yellow"/>
          <w:rtl/>
          <w:lang w:bidi="ar-EG"/>
        </w:rPr>
        <w:t xml:space="preserve"> </w:t>
      </w:r>
      <w:r w:rsidR="0062724E" w:rsidRPr="00DC25D1">
        <w:rPr>
          <w:rFonts w:ascii="Traditional Arabic" w:hAnsi="Traditional Arabic" w:cs="Traditional Arabic"/>
          <w:color w:val="000000" w:themeColor="text1"/>
          <w:sz w:val="32"/>
          <w:szCs w:val="32"/>
          <w:highlight w:val="yellow"/>
          <w:rtl/>
          <w:lang w:bidi="ar-EG"/>
        </w:rPr>
        <w:t>نتائج الجدول</w:t>
      </w:r>
      <w:r w:rsidR="0062724E" w:rsidRPr="00DC25D1">
        <w:rPr>
          <w:rFonts w:ascii="Traditional Arabic" w:hAnsi="Traditional Arabic" w:cs="Traditional Arabic" w:hint="cs"/>
          <w:color w:val="000000" w:themeColor="text1"/>
          <w:sz w:val="32"/>
          <w:szCs w:val="32"/>
          <w:highlight w:val="yellow"/>
          <w:rtl/>
          <w:lang w:bidi="ar-EG"/>
        </w:rPr>
        <w:t xml:space="preserve"> رقم (</w:t>
      </w:r>
      <w:r w:rsidR="00236858" w:rsidRPr="00DC25D1">
        <w:rPr>
          <w:rFonts w:ascii="Traditional Arabic" w:hAnsi="Traditional Arabic" w:cs="Traditional Arabic" w:hint="cs"/>
          <w:color w:val="000000" w:themeColor="text1"/>
          <w:sz w:val="32"/>
          <w:szCs w:val="32"/>
          <w:highlight w:val="yellow"/>
          <w:rtl/>
          <w:lang w:bidi="ar-EG"/>
        </w:rPr>
        <w:t>1</w:t>
      </w:r>
      <w:r w:rsidR="0068446F" w:rsidRPr="00DC25D1">
        <w:rPr>
          <w:rFonts w:ascii="Traditional Arabic" w:hAnsi="Traditional Arabic" w:cs="Traditional Arabic" w:hint="cs"/>
          <w:color w:val="000000" w:themeColor="text1"/>
          <w:sz w:val="32"/>
          <w:szCs w:val="32"/>
          <w:highlight w:val="yellow"/>
          <w:rtl/>
          <w:lang w:bidi="ar-EG"/>
        </w:rPr>
        <w:t>3</w:t>
      </w:r>
      <w:r w:rsidR="0062724E" w:rsidRPr="00DC25D1">
        <w:rPr>
          <w:rFonts w:ascii="Traditional Arabic" w:hAnsi="Traditional Arabic" w:cs="Traditional Arabic" w:hint="cs"/>
          <w:color w:val="000000" w:themeColor="text1"/>
          <w:sz w:val="32"/>
          <w:szCs w:val="32"/>
          <w:highlight w:val="yellow"/>
          <w:rtl/>
          <w:lang w:bidi="ar-EG"/>
        </w:rPr>
        <w:t>)</w:t>
      </w:r>
      <w:r w:rsidR="0062724E" w:rsidRPr="00DC25D1">
        <w:rPr>
          <w:rFonts w:ascii="Traditional Arabic" w:hAnsi="Traditional Arabic" w:cs="Traditional Arabic"/>
          <w:color w:val="000000" w:themeColor="text1"/>
          <w:sz w:val="32"/>
          <w:szCs w:val="32"/>
          <w:highlight w:val="yellow"/>
          <w:rtl/>
          <w:lang w:bidi="ar-EG"/>
        </w:rPr>
        <w:t xml:space="preserve"> إلى أن</w:t>
      </w:r>
      <w:r w:rsidR="0062724E" w:rsidRPr="00B825B6">
        <w:rPr>
          <w:rFonts w:ascii="Traditional Arabic" w:hAnsi="Traditional Arabic" w:cs="Traditional Arabic"/>
          <w:color w:val="000000" w:themeColor="text1"/>
          <w:sz w:val="32"/>
          <w:szCs w:val="32"/>
          <w:rtl/>
          <w:lang w:bidi="ar-EG"/>
        </w:rPr>
        <w:t xml:space="preserve"> آراء عينة الدراسة حول </w:t>
      </w:r>
      <w:r w:rsidR="00725219">
        <w:rPr>
          <w:rFonts w:ascii="Traditional Arabic" w:hAnsi="Traditional Arabic" w:cs="Traditional Arabic"/>
          <w:color w:val="000000" w:themeColor="text1"/>
          <w:sz w:val="32"/>
          <w:szCs w:val="32"/>
          <w:rtl/>
          <w:lang w:bidi="ar-EG"/>
        </w:rPr>
        <w:t>بُعد</w:t>
      </w:r>
      <w:r w:rsidR="0062724E" w:rsidRPr="00B825B6">
        <w:rPr>
          <w:rFonts w:ascii="Traditional Arabic" w:hAnsi="Traditional Arabic" w:cs="Traditional Arabic"/>
          <w:color w:val="000000" w:themeColor="text1"/>
          <w:sz w:val="32"/>
          <w:szCs w:val="32"/>
          <w:rtl/>
          <w:lang w:bidi="ar-EG"/>
        </w:rPr>
        <w:t xml:space="preserve"> </w:t>
      </w:r>
      <w:r w:rsidR="0062724E">
        <w:rPr>
          <w:rFonts w:ascii="Traditional Arabic" w:hAnsi="Traditional Arabic" w:cs="Traditional Arabic" w:hint="cs"/>
          <w:color w:val="000000" w:themeColor="text1"/>
          <w:sz w:val="32"/>
          <w:szCs w:val="32"/>
          <w:rtl/>
        </w:rPr>
        <w:t>"</w:t>
      </w:r>
      <w:r w:rsidR="0062724E" w:rsidRPr="00472F14">
        <w:rPr>
          <w:rFonts w:ascii="Traditional Arabic" w:hAnsi="Traditional Arabic" w:cs="Traditional Arabic"/>
          <w:color w:val="000000" w:themeColor="text1"/>
          <w:sz w:val="32"/>
          <w:szCs w:val="32"/>
          <w:rtl/>
        </w:rPr>
        <w:t xml:space="preserve">رضا </w:t>
      </w:r>
      <w:r w:rsidR="0062724E">
        <w:rPr>
          <w:rFonts w:ascii="Traditional Arabic" w:hAnsi="Traditional Arabic" w:cs="Traditional Arabic"/>
          <w:color w:val="000000" w:themeColor="text1"/>
          <w:sz w:val="32"/>
          <w:szCs w:val="32"/>
          <w:rtl/>
        </w:rPr>
        <w:t>المرضى</w:t>
      </w:r>
      <w:r w:rsidR="0062724E" w:rsidRPr="00472F14">
        <w:rPr>
          <w:rFonts w:ascii="Traditional Arabic" w:hAnsi="Traditional Arabic" w:cs="Traditional Arabic"/>
          <w:color w:val="000000" w:themeColor="text1"/>
          <w:sz w:val="32"/>
          <w:szCs w:val="32"/>
          <w:rtl/>
          <w:lang w:bidi="ar-EG"/>
        </w:rPr>
        <w:t>" بمستوى مرتفع،</w:t>
      </w:r>
      <w:r w:rsidR="00D84EB6">
        <w:rPr>
          <w:rFonts w:ascii="Traditional Arabic" w:hAnsi="Traditional Arabic" w:cs="Traditional Arabic"/>
          <w:color w:val="000000" w:themeColor="text1"/>
          <w:sz w:val="32"/>
          <w:szCs w:val="32"/>
          <w:rtl/>
          <w:lang w:bidi="ar-EG"/>
        </w:rPr>
        <w:t xml:space="preserve"> </w:t>
      </w:r>
      <w:r w:rsidR="0062724E" w:rsidRPr="00472F14">
        <w:rPr>
          <w:rFonts w:ascii="Traditional Arabic" w:hAnsi="Traditional Arabic" w:cs="Traditional Arabic"/>
          <w:color w:val="000000" w:themeColor="text1"/>
          <w:sz w:val="32"/>
          <w:szCs w:val="32"/>
          <w:rtl/>
          <w:lang w:bidi="ar-EG"/>
        </w:rPr>
        <w:t>حيث جاء المتوسط الحسابي لل</w:t>
      </w:r>
      <w:r w:rsidR="00725219">
        <w:rPr>
          <w:rFonts w:ascii="Traditional Arabic" w:hAnsi="Traditional Arabic" w:cs="Traditional Arabic"/>
          <w:color w:val="000000" w:themeColor="text1"/>
          <w:sz w:val="32"/>
          <w:szCs w:val="32"/>
          <w:rtl/>
          <w:lang w:bidi="ar-EG"/>
        </w:rPr>
        <w:t>بُعد</w:t>
      </w:r>
      <w:r w:rsidR="0062724E" w:rsidRPr="00472F14">
        <w:rPr>
          <w:rFonts w:ascii="Traditional Arabic" w:hAnsi="Traditional Arabic" w:cs="Traditional Arabic"/>
          <w:color w:val="000000" w:themeColor="text1"/>
          <w:sz w:val="32"/>
          <w:szCs w:val="32"/>
          <w:rtl/>
          <w:lang w:bidi="ar-EG"/>
        </w:rPr>
        <w:t xml:space="preserve"> ككل (3.87) وانحراف معياري (0.76)</w:t>
      </w:r>
      <w:r w:rsidR="0062724E">
        <w:rPr>
          <w:rFonts w:ascii="Traditional Arabic" w:hAnsi="Traditional Arabic" w:cs="Traditional Arabic" w:hint="cs"/>
          <w:color w:val="000000" w:themeColor="text1"/>
          <w:sz w:val="32"/>
          <w:szCs w:val="32"/>
          <w:rtl/>
          <w:lang w:bidi="ar-EG"/>
        </w:rPr>
        <w:t>، و</w:t>
      </w:r>
      <w:r w:rsidR="0062724E" w:rsidRPr="003315D0">
        <w:rPr>
          <w:rFonts w:ascii="Traditional Arabic" w:hAnsi="Traditional Arabic" w:cs="Traditional Arabic"/>
          <w:color w:val="000000" w:themeColor="text1"/>
          <w:sz w:val="32"/>
          <w:szCs w:val="32"/>
          <w:rtl/>
          <w:lang w:bidi="ar-EG"/>
        </w:rPr>
        <w:t>يرتبط هذا المستوى المرتفع بالنتيجة السابقة ل</w:t>
      </w:r>
      <w:r w:rsidR="00725219">
        <w:rPr>
          <w:rFonts w:ascii="Traditional Arabic" w:hAnsi="Traditional Arabic" w:cs="Traditional Arabic"/>
          <w:color w:val="000000" w:themeColor="text1"/>
          <w:sz w:val="32"/>
          <w:szCs w:val="32"/>
          <w:rtl/>
          <w:lang w:bidi="ar-EG"/>
        </w:rPr>
        <w:t>بُعد</w:t>
      </w:r>
      <w:r w:rsidR="0062724E" w:rsidRPr="003315D0">
        <w:rPr>
          <w:rFonts w:ascii="Traditional Arabic" w:hAnsi="Traditional Arabic" w:cs="Traditional Arabic"/>
          <w:color w:val="000000" w:themeColor="text1"/>
          <w:sz w:val="32"/>
          <w:szCs w:val="32"/>
          <w:rtl/>
          <w:lang w:bidi="ar-EG"/>
        </w:rPr>
        <w:t xml:space="preserve"> "تسهيل إدارة المواعيد والخدمات عبر التطبيق"</w:t>
      </w:r>
      <w:r w:rsidR="0062724E">
        <w:rPr>
          <w:rFonts w:ascii="Traditional Arabic" w:hAnsi="Traditional Arabic" w:cs="Traditional Arabic" w:hint="cs"/>
          <w:color w:val="000000" w:themeColor="text1"/>
          <w:sz w:val="32"/>
          <w:szCs w:val="32"/>
          <w:rtl/>
          <w:lang w:bidi="ar-EG"/>
        </w:rPr>
        <w:t xml:space="preserve">، </w:t>
      </w:r>
      <w:r w:rsidR="0062724E" w:rsidRPr="003315D0">
        <w:rPr>
          <w:rFonts w:ascii="Traditional Arabic" w:hAnsi="Traditional Arabic" w:cs="Traditional Arabic"/>
          <w:color w:val="000000" w:themeColor="text1"/>
          <w:sz w:val="32"/>
          <w:szCs w:val="32"/>
          <w:rtl/>
          <w:lang w:bidi="ar-EG"/>
        </w:rPr>
        <w:t>فالمرونة والسهولة في حجز المواعيد وإدارة المعاملات أثرت طردياً وبشكل مباشر على رفع معدلات رضا المرضى الإجمالي</w:t>
      </w:r>
      <w:r w:rsidR="0062724E">
        <w:rPr>
          <w:rFonts w:ascii="Traditional Arabic" w:hAnsi="Traditional Arabic" w:cs="Traditional Arabic" w:hint="cs"/>
          <w:color w:val="000000" w:themeColor="text1"/>
          <w:sz w:val="32"/>
          <w:szCs w:val="32"/>
          <w:rtl/>
          <w:lang w:bidi="ar-EG"/>
        </w:rPr>
        <w:t xml:space="preserve">ة، وهذا ما أكدته نتائج </w:t>
      </w:r>
      <w:r w:rsidR="0062724E" w:rsidRPr="00615625">
        <w:rPr>
          <w:rFonts w:ascii="Traditional Arabic" w:hAnsi="Traditional Arabic" w:cs="Traditional Arabic"/>
          <w:color w:val="000000" w:themeColor="text1"/>
          <w:sz w:val="32"/>
          <w:szCs w:val="32"/>
          <w:rtl/>
          <w:lang w:bidi="ar-EG"/>
        </w:rPr>
        <w:t xml:space="preserve">دراسة هان تيان وآخرون قيم </w:t>
      </w:r>
      <w:r w:rsidR="0062724E" w:rsidRPr="00615625">
        <w:rPr>
          <w:rFonts w:ascii="Traditional Arabic" w:hAnsi="Traditional Arabic" w:cs="Traditional Arabic"/>
          <w:color w:val="000000" w:themeColor="text1"/>
          <w:sz w:val="32"/>
          <w:szCs w:val="32"/>
          <w:lang w:bidi="ar-EG"/>
        </w:rPr>
        <w:t>Han et al</w:t>
      </w:r>
      <w:r w:rsidR="0062724E" w:rsidRPr="00615625">
        <w:rPr>
          <w:rFonts w:ascii="Traditional Arabic" w:hAnsi="Traditional Arabic" w:cs="Traditional Arabic"/>
          <w:color w:val="000000" w:themeColor="text1"/>
          <w:sz w:val="32"/>
          <w:szCs w:val="32"/>
          <w:rtl/>
          <w:lang w:bidi="ar-EG"/>
        </w:rPr>
        <w:t xml:space="preserve"> (2024) </w:t>
      </w:r>
      <w:r w:rsidR="0062724E">
        <w:rPr>
          <w:rFonts w:ascii="Traditional Arabic" w:hAnsi="Traditional Arabic" w:cs="Traditional Arabic" w:hint="cs"/>
          <w:color w:val="000000" w:themeColor="text1"/>
          <w:sz w:val="32"/>
          <w:szCs w:val="32"/>
          <w:rtl/>
          <w:lang w:bidi="ar-EG"/>
        </w:rPr>
        <w:t xml:space="preserve">في </w:t>
      </w:r>
      <w:r w:rsidR="0062724E" w:rsidRPr="00615625">
        <w:rPr>
          <w:rFonts w:ascii="Traditional Arabic" w:hAnsi="Traditional Arabic" w:cs="Traditional Arabic"/>
          <w:color w:val="000000" w:themeColor="text1"/>
          <w:sz w:val="32"/>
          <w:szCs w:val="32"/>
          <w:rtl/>
          <w:lang w:bidi="ar-EG"/>
        </w:rPr>
        <w:t>أن جميع أبعاد جودة الخدمة (الملموسية، الموثوقية، الاستجابة، الضمان، التعاطف) مرتبطة إيجابياً بالرضا للمرضي، وتدعم هذه الدراسة ضرورة استخدام معايير الجودة المعتمدة في تقييم أثر التطبيقات الذكية كما هو مخطط له في البحث</w:t>
      </w:r>
      <w:r w:rsidR="0062724E">
        <w:rPr>
          <w:rFonts w:ascii="Traditional Arabic" w:hAnsi="Traditional Arabic" w:cs="Traditional Arabic" w:hint="cs"/>
          <w:color w:val="000000" w:themeColor="text1"/>
          <w:sz w:val="32"/>
          <w:szCs w:val="32"/>
          <w:rtl/>
          <w:lang w:bidi="ar-EG"/>
        </w:rPr>
        <w:t xml:space="preserve">، وضرورة </w:t>
      </w:r>
      <w:r w:rsidR="0062724E" w:rsidRPr="00DD7166">
        <w:rPr>
          <w:rFonts w:ascii="Traditional Arabic" w:hAnsi="Traditional Arabic" w:cs="Traditional Arabic"/>
          <w:color w:val="000000" w:themeColor="text1"/>
          <w:sz w:val="32"/>
          <w:szCs w:val="32"/>
          <w:rtl/>
          <w:lang w:bidi="ar-EG"/>
        </w:rPr>
        <w:t>الاستفادة من هذا الرضا العالي في الحملات الإعلامية للمستشفى، من خلال نشر تقييمات المرضى الحقيقية (بشكل مجهول لحفظ الخصوصية) لتعزيز الثقة المجتمعية</w:t>
      </w:r>
      <w:r w:rsidR="0062724E">
        <w:rPr>
          <w:rFonts w:ascii="Traditional Arabic" w:hAnsi="Traditional Arabic" w:cs="Traditional Arabic" w:hint="cs"/>
          <w:color w:val="000000" w:themeColor="text1"/>
          <w:sz w:val="32"/>
          <w:szCs w:val="32"/>
          <w:rtl/>
          <w:lang w:bidi="ar-EG"/>
        </w:rPr>
        <w:t>.</w:t>
      </w:r>
    </w:p>
    <w:p w14:paraId="5217AF95" w14:textId="77777777" w:rsidR="0062724E" w:rsidRPr="00B825B6" w:rsidRDefault="0062724E" w:rsidP="0062724E">
      <w:pPr>
        <w:bidi/>
        <w:spacing w:after="120" w:line="240" w:lineRule="auto"/>
        <w:ind w:firstLine="357"/>
        <w:contextualSpacing/>
        <w:jc w:val="lowKashida"/>
        <w:rPr>
          <w:rFonts w:ascii="Traditional Arabic" w:hAnsi="Traditional Arabic" w:cs="Traditional Arabic"/>
          <w:color w:val="000000" w:themeColor="text1"/>
          <w:sz w:val="32"/>
          <w:szCs w:val="32"/>
          <w:lang w:bidi="ar-EG"/>
        </w:rPr>
      </w:pPr>
      <w:r w:rsidRPr="00B825B6">
        <w:rPr>
          <w:rFonts w:ascii="Traditional Arabic" w:hAnsi="Traditional Arabic" w:cs="Traditional Arabic"/>
          <w:color w:val="000000" w:themeColor="text1"/>
          <w:sz w:val="32"/>
          <w:szCs w:val="32"/>
          <w:rtl/>
          <w:lang w:bidi="ar-EG"/>
        </w:rPr>
        <w:t>كما أظهرت النتائج أن أعلى العبارات من حيث المتوسط الحسابي كانت كما يلي</w:t>
      </w:r>
      <w:r w:rsidRPr="00B825B6">
        <w:rPr>
          <w:rFonts w:ascii="Traditional Arabic" w:hAnsi="Traditional Arabic" w:cs="Traditional Arabic"/>
          <w:color w:val="000000" w:themeColor="text1"/>
          <w:sz w:val="32"/>
          <w:szCs w:val="32"/>
          <w:lang w:bidi="ar-EG"/>
        </w:rPr>
        <w:t>:</w:t>
      </w:r>
    </w:p>
    <w:p w14:paraId="71B7BC78" w14:textId="77777777" w:rsidR="0062724E" w:rsidRPr="00DD7166"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sz w:val="32"/>
          <w:szCs w:val="32"/>
          <w:rtl/>
          <w:lang w:bidi="ar-EG"/>
        </w:rPr>
      </w:pPr>
      <w:r>
        <w:rPr>
          <w:rFonts w:ascii="Traditional Arabic" w:hAnsi="Traditional Arabic" w:cs="Traditional Arabic" w:hint="cs"/>
          <w:color w:val="000000" w:themeColor="text1"/>
          <w:sz w:val="32"/>
          <w:szCs w:val="32"/>
          <w:rtl/>
          <w:lang w:bidi="ar-EG"/>
        </w:rPr>
        <w:t>جاء في المرتبة الأولى</w:t>
      </w:r>
      <w:r w:rsidRPr="00472F14">
        <w:rPr>
          <w:rFonts w:ascii="Traditional Arabic" w:hAnsi="Traditional Arabic" w:cs="Traditional Arabic"/>
          <w:color w:val="000000" w:themeColor="text1"/>
          <w:sz w:val="32"/>
          <w:szCs w:val="32"/>
          <w:rtl/>
          <w:lang w:bidi="ar-EG"/>
        </w:rPr>
        <w:t xml:space="preserve"> عبارة " </w:t>
      </w:r>
      <w:r w:rsidRPr="00472F14">
        <w:rPr>
          <w:rFonts w:ascii="Traditional Arabic" w:hAnsi="Traditional Arabic" w:cs="Traditional Arabic"/>
          <w:sz w:val="32"/>
          <w:szCs w:val="32"/>
          <w:rtl/>
          <w:lang w:bidi="ar-EG"/>
        </w:rPr>
        <w:t>أنصح الآخرين بالتعامل مع المستشفى</w:t>
      </w:r>
      <w:r w:rsidRPr="00472F14">
        <w:rPr>
          <w:rFonts w:ascii="Traditional Arabic" w:hAnsi="Traditional Arabic" w:cs="Traditional Arabic"/>
          <w:color w:val="000000" w:themeColor="text1"/>
          <w:sz w:val="32"/>
          <w:szCs w:val="32"/>
          <w:rtl/>
          <w:lang w:bidi="ar-EG"/>
        </w:rPr>
        <w:t xml:space="preserve"> " بمتوسط حسابي (4.03) وانحراف </w:t>
      </w:r>
      <w:r w:rsidRPr="00DD7166">
        <w:rPr>
          <w:rFonts w:ascii="Traditional Arabic" w:hAnsi="Traditional Arabic" w:cs="Traditional Arabic"/>
          <w:sz w:val="32"/>
          <w:szCs w:val="32"/>
          <w:rtl/>
          <w:lang w:bidi="ar-EG"/>
        </w:rPr>
        <w:t xml:space="preserve">معياري (0.87)، وتكشف هذه النتيجة عن تشكّل صورة ذهنية إيجابية قوية لدى المرضى تجاه المستشفى، تدفعهم بشكل واعي ونشط إلى نقل تجربتهم الإيجابية وتزكية </w:t>
      </w:r>
      <w:r w:rsidRPr="00DD7166">
        <w:rPr>
          <w:rFonts w:ascii="Traditional Arabic" w:hAnsi="Traditional Arabic" w:cs="Traditional Arabic" w:hint="cs"/>
          <w:sz w:val="32"/>
          <w:szCs w:val="32"/>
          <w:rtl/>
          <w:lang w:bidi="ar-EG"/>
        </w:rPr>
        <w:t>المستشفى</w:t>
      </w:r>
      <w:r w:rsidRPr="00DD7166">
        <w:rPr>
          <w:rFonts w:ascii="Traditional Arabic" w:hAnsi="Traditional Arabic" w:cs="Traditional Arabic"/>
          <w:sz w:val="32"/>
          <w:szCs w:val="32"/>
          <w:rtl/>
          <w:lang w:bidi="ar-EG"/>
        </w:rPr>
        <w:t xml:space="preserve"> في محيطهم الاجتماعي</w:t>
      </w:r>
      <w:r w:rsidRPr="00DD7166">
        <w:rPr>
          <w:rFonts w:ascii="Traditional Arabic" w:hAnsi="Traditional Arabic" w:cs="Traditional Arabic" w:hint="cs"/>
          <w:sz w:val="32"/>
          <w:szCs w:val="32"/>
          <w:rtl/>
          <w:lang w:bidi="ar-EG"/>
        </w:rPr>
        <w:t xml:space="preserve">، ويمكن من خلال ذلك العمل على </w:t>
      </w:r>
      <w:r w:rsidRPr="00DD7166">
        <w:rPr>
          <w:rFonts w:ascii="Traditional Arabic" w:hAnsi="Traditional Arabic" w:cs="Traditional Arabic"/>
          <w:sz w:val="32"/>
          <w:szCs w:val="32"/>
          <w:rtl/>
          <w:lang w:bidi="ar-EG"/>
        </w:rPr>
        <w:t>إطلاق مبادرات تشجيعية للمرضى الدائمين الذين يوصون بالمستشفى، مثل توفير خدمات فحص دوري مجانية أو ميزات حصرية لهم ولعائلاتهم عبر التطبيق</w:t>
      </w:r>
      <w:r w:rsidRPr="00DD7166">
        <w:rPr>
          <w:rFonts w:ascii="Traditional Arabic" w:hAnsi="Traditional Arabic" w:cs="Traditional Arabic"/>
          <w:sz w:val="32"/>
          <w:szCs w:val="32"/>
          <w:lang w:bidi="ar-EG"/>
        </w:rPr>
        <w:t>.</w:t>
      </w:r>
    </w:p>
    <w:p w14:paraId="30C64387" w14:textId="77777777" w:rsidR="0062724E" w:rsidRPr="00BB13D2"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sz w:val="32"/>
          <w:szCs w:val="32"/>
          <w:rtl/>
          <w:lang w:bidi="ar-EG"/>
        </w:rPr>
      </w:pPr>
      <w:r>
        <w:rPr>
          <w:rFonts w:ascii="Traditional Arabic" w:hAnsi="Traditional Arabic" w:cs="Traditional Arabic"/>
          <w:color w:val="000000" w:themeColor="text1"/>
          <w:sz w:val="32"/>
          <w:szCs w:val="32"/>
          <w:rtl/>
          <w:lang w:bidi="ar-EG"/>
        </w:rPr>
        <w:t>جاءت في المرتبة</w:t>
      </w:r>
      <w:r>
        <w:rPr>
          <w:rFonts w:ascii="Traditional Arabic" w:hAnsi="Traditional Arabic" w:cs="Traditional Arabic" w:hint="cs"/>
          <w:color w:val="000000" w:themeColor="text1"/>
          <w:sz w:val="32"/>
          <w:szCs w:val="32"/>
          <w:rtl/>
          <w:lang w:bidi="ar-EG"/>
        </w:rPr>
        <w:t xml:space="preserve"> الثانية </w:t>
      </w:r>
      <w:r w:rsidRPr="00472F14">
        <w:rPr>
          <w:rFonts w:ascii="Traditional Arabic" w:hAnsi="Traditional Arabic" w:cs="Traditional Arabic"/>
          <w:color w:val="000000" w:themeColor="text1"/>
          <w:sz w:val="32"/>
          <w:szCs w:val="32"/>
          <w:rtl/>
          <w:lang w:bidi="ar-EG"/>
        </w:rPr>
        <w:t xml:space="preserve">عبارة " </w:t>
      </w:r>
      <w:r w:rsidRPr="00472F14">
        <w:rPr>
          <w:rFonts w:ascii="Traditional Arabic" w:hAnsi="Traditional Arabic" w:cs="Traditional Arabic"/>
          <w:sz w:val="32"/>
          <w:szCs w:val="32"/>
          <w:rtl/>
          <w:lang w:bidi="ar-EG"/>
        </w:rPr>
        <w:t>ساهم التطبيق في زيادة مستوى رضاي</w:t>
      </w:r>
      <w:r w:rsidRPr="00472F14">
        <w:rPr>
          <w:rFonts w:ascii="Traditional Arabic" w:hAnsi="Traditional Arabic" w:cs="Traditional Arabic"/>
          <w:color w:val="000000" w:themeColor="text1"/>
          <w:sz w:val="32"/>
          <w:szCs w:val="32"/>
          <w:rtl/>
          <w:lang w:bidi="ar-EG"/>
        </w:rPr>
        <w:t xml:space="preserve"> " بمتوسط حسابي (3.96) </w:t>
      </w:r>
      <w:r w:rsidRPr="00BB13D2">
        <w:rPr>
          <w:rFonts w:ascii="Traditional Arabic" w:hAnsi="Traditional Arabic" w:cs="Traditional Arabic"/>
          <w:sz w:val="32"/>
          <w:szCs w:val="32"/>
          <w:rtl/>
          <w:lang w:bidi="ar-EG"/>
        </w:rPr>
        <w:t>وانحراف معياري (0.83)،</w:t>
      </w:r>
      <w:r w:rsidRPr="00BB13D2">
        <w:rPr>
          <w:rFonts w:ascii="Traditional Arabic" w:hAnsi="Traditional Arabic" w:cs="Traditional Arabic" w:hint="cs"/>
          <w:sz w:val="32"/>
          <w:szCs w:val="32"/>
          <w:rtl/>
          <w:lang w:bidi="ar-EG"/>
        </w:rPr>
        <w:t xml:space="preserve"> </w:t>
      </w:r>
      <w:r w:rsidRPr="00BB13D2">
        <w:rPr>
          <w:rFonts w:ascii="Traditional Arabic" w:hAnsi="Traditional Arabic" w:cs="Traditional Arabic"/>
          <w:sz w:val="32"/>
          <w:szCs w:val="32"/>
          <w:rtl/>
          <w:lang w:bidi="ar-EG"/>
        </w:rPr>
        <w:t>ما يقدم دليلاً تطبيقياً على وجود علاقة طردية وإيجابية بين جودة الخدمات الرقمية المتاحة وعموم رضا المرضى</w:t>
      </w:r>
      <w:r>
        <w:rPr>
          <w:rFonts w:ascii="Traditional Arabic" w:hAnsi="Traditional Arabic" w:cs="Traditional Arabic" w:hint="cs"/>
          <w:sz w:val="32"/>
          <w:szCs w:val="32"/>
          <w:rtl/>
          <w:lang w:bidi="ar-EG"/>
        </w:rPr>
        <w:t xml:space="preserve">، </w:t>
      </w:r>
      <w:r w:rsidRPr="00BB13D2">
        <w:rPr>
          <w:rFonts w:ascii="Traditional Arabic" w:hAnsi="Traditional Arabic" w:cs="Traditional Arabic"/>
          <w:sz w:val="32"/>
          <w:szCs w:val="32"/>
          <w:rtl/>
          <w:lang w:bidi="ar-EG"/>
        </w:rPr>
        <w:t>وتؤكد هذه النتيجة أن التطبيق الإلكتروني لم يعد مجرد أداة تكميلية، بل أصبح عنصراً استراتيجياً جوهرياً في تشكيل التجربة الإيجابية للمريض داخل المستشفى</w:t>
      </w:r>
      <w:r>
        <w:rPr>
          <w:rFonts w:ascii="Traditional Arabic" w:hAnsi="Traditional Arabic" w:cs="Traditional Arabic" w:hint="cs"/>
          <w:sz w:val="32"/>
          <w:szCs w:val="32"/>
          <w:rtl/>
          <w:lang w:bidi="ar-EG"/>
        </w:rPr>
        <w:t xml:space="preserve">، كما أن </w:t>
      </w:r>
      <w:r w:rsidRPr="00602F28">
        <w:rPr>
          <w:rFonts w:ascii="Traditional Arabic" w:hAnsi="Traditional Arabic" w:cs="Traditional Arabic"/>
          <w:sz w:val="32"/>
          <w:szCs w:val="32"/>
          <w:rtl/>
          <w:lang w:bidi="ar-EG"/>
        </w:rPr>
        <w:t>إتاحة الخدمات عبر التطبيق جنّبت المرضى عناء السفر للمستشفى للحجز، وانتظار الطوابير الطويلة، والبيروقراطية الإدارية. هذا الاختصار للوقت والجهد أدى مباشرة إلى رفع تقييمهم للخدمة ككل</w:t>
      </w:r>
      <w:r w:rsidRPr="00602F28">
        <w:rPr>
          <w:rFonts w:ascii="Traditional Arabic" w:hAnsi="Traditional Arabic" w:cs="Traditional Arabic"/>
          <w:sz w:val="32"/>
          <w:szCs w:val="32"/>
          <w:lang w:bidi="ar-EG"/>
        </w:rPr>
        <w:t>.</w:t>
      </w:r>
    </w:p>
    <w:p w14:paraId="4119564E" w14:textId="35042EE9" w:rsidR="0062724E" w:rsidRPr="00602F28"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sz w:val="32"/>
          <w:szCs w:val="32"/>
          <w:lang w:bidi="ar-EG"/>
        </w:rPr>
      </w:pPr>
      <w:r w:rsidRPr="00BB13D2">
        <w:rPr>
          <w:rFonts w:ascii="Traditional Arabic" w:hAnsi="Traditional Arabic" w:cs="Traditional Arabic" w:hint="cs"/>
          <w:sz w:val="32"/>
          <w:szCs w:val="32"/>
          <w:rtl/>
          <w:lang w:bidi="ar-EG"/>
        </w:rPr>
        <w:t>وفي المقابل، جاءت</w:t>
      </w:r>
      <w:r w:rsidRPr="00BB13D2">
        <w:rPr>
          <w:rFonts w:ascii="Traditional Arabic" w:hAnsi="Traditional Arabic" w:cs="Traditional Arabic"/>
          <w:sz w:val="32"/>
          <w:szCs w:val="32"/>
          <w:rtl/>
          <w:lang w:bidi="ar-EG"/>
        </w:rPr>
        <w:t xml:space="preserve"> عبارة " </w:t>
      </w:r>
      <w:r w:rsidRPr="00472F14">
        <w:rPr>
          <w:rFonts w:ascii="Traditional Arabic" w:hAnsi="Traditional Arabic" w:cs="Traditional Arabic"/>
          <w:sz w:val="32"/>
          <w:szCs w:val="32"/>
          <w:rtl/>
          <w:lang w:bidi="ar-EG"/>
        </w:rPr>
        <w:t>تلبي الخدمات الطبية توقعاتي</w:t>
      </w:r>
      <w:r w:rsidRPr="00BB13D2">
        <w:rPr>
          <w:rFonts w:ascii="Traditional Arabic" w:hAnsi="Traditional Arabic" w:cs="Traditional Arabic"/>
          <w:sz w:val="32"/>
          <w:szCs w:val="32"/>
          <w:rtl/>
          <w:lang w:bidi="ar-EG"/>
        </w:rPr>
        <w:t xml:space="preserve">" </w:t>
      </w:r>
      <w:r w:rsidRPr="00BB13D2">
        <w:rPr>
          <w:rFonts w:ascii="Traditional Arabic" w:hAnsi="Traditional Arabic" w:cs="Traditional Arabic" w:hint="cs"/>
          <w:sz w:val="32"/>
          <w:szCs w:val="32"/>
          <w:rtl/>
          <w:lang w:bidi="ar-EG"/>
        </w:rPr>
        <w:t>في المرتبة الأخيرة مسجلة أقل متوسط حسابي</w:t>
      </w:r>
      <w:r>
        <w:rPr>
          <w:rFonts w:ascii="Traditional Arabic" w:hAnsi="Traditional Arabic" w:cs="Traditional Arabic" w:hint="cs"/>
          <w:color w:val="000000" w:themeColor="text1"/>
          <w:sz w:val="32"/>
          <w:szCs w:val="32"/>
          <w:rtl/>
          <w:lang w:bidi="ar-EG"/>
        </w:rPr>
        <w:t xml:space="preserve"> </w:t>
      </w:r>
      <w:r w:rsidRPr="00602F28">
        <w:rPr>
          <w:rFonts w:ascii="Traditional Arabic" w:hAnsi="Traditional Arabic" w:cs="Traditional Arabic" w:hint="cs"/>
          <w:sz w:val="32"/>
          <w:szCs w:val="32"/>
          <w:rtl/>
          <w:lang w:bidi="ar-EG"/>
        </w:rPr>
        <w:t>بين عبارات هذا ال</w:t>
      </w:r>
      <w:r w:rsidR="00725219">
        <w:rPr>
          <w:rFonts w:ascii="Traditional Arabic" w:hAnsi="Traditional Arabic" w:cs="Traditional Arabic" w:hint="cs"/>
          <w:sz w:val="32"/>
          <w:szCs w:val="32"/>
          <w:rtl/>
          <w:lang w:bidi="ar-EG"/>
        </w:rPr>
        <w:t>بُعد</w:t>
      </w:r>
      <w:r w:rsidRPr="00602F28">
        <w:rPr>
          <w:rFonts w:ascii="Traditional Arabic" w:hAnsi="Traditional Arabic" w:cs="Traditional Arabic" w:hint="cs"/>
          <w:sz w:val="32"/>
          <w:szCs w:val="32"/>
          <w:rtl/>
          <w:lang w:bidi="ar-EG"/>
        </w:rPr>
        <w:t>، حيث بلغ</w:t>
      </w:r>
      <w:r w:rsidRPr="00602F28">
        <w:rPr>
          <w:rFonts w:ascii="Traditional Arabic" w:hAnsi="Traditional Arabic" w:cs="Traditional Arabic"/>
          <w:sz w:val="32"/>
          <w:szCs w:val="32"/>
          <w:rtl/>
          <w:lang w:bidi="ar-EG"/>
        </w:rPr>
        <w:t xml:space="preserve"> (3.78) وانحراف معياري (0.86)،</w:t>
      </w:r>
      <w:r w:rsidRPr="00602F28">
        <w:rPr>
          <w:rFonts w:ascii="Traditional Arabic" w:hAnsi="Traditional Arabic" w:cs="Traditional Arabic" w:hint="cs"/>
          <w:sz w:val="32"/>
          <w:szCs w:val="32"/>
          <w:rtl/>
          <w:lang w:bidi="ar-EG"/>
        </w:rPr>
        <w:t xml:space="preserve"> </w:t>
      </w:r>
      <w:r w:rsidRPr="00602F28">
        <w:rPr>
          <w:rFonts w:ascii="Traditional Arabic" w:hAnsi="Traditional Arabic" w:cs="Traditional Arabic"/>
          <w:sz w:val="32"/>
          <w:szCs w:val="32"/>
          <w:rtl/>
          <w:lang w:bidi="ar-EG"/>
        </w:rPr>
        <w:t>وتكشف هذه النتيجة عن وجود فجوة نسبية بين كفاءة الخدمات الإدارية والتقنية (التي حققت مستويات مرتفعة جداً) وبين مستوى تلبية المخرجات الطبية الفعلية لتوقعات المرضى العالية، مما يتطلب تركيزاً أكبر على تجويد الأداء الإكلينيكي</w:t>
      </w:r>
      <w:r>
        <w:rPr>
          <w:rFonts w:ascii="Traditional Arabic" w:hAnsi="Traditional Arabic" w:cs="Traditional Arabic" w:hint="cs"/>
          <w:sz w:val="32"/>
          <w:szCs w:val="32"/>
          <w:rtl/>
          <w:lang w:bidi="ar-EG"/>
        </w:rPr>
        <w:t xml:space="preserve">، لذلك يجب </w:t>
      </w:r>
      <w:r w:rsidRPr="00602F28">
        <w:rPr>
          <w:rFonts w:ascii="Traditional Arabic" w:hAnsi="Traditional Arabic" w:cs="Traditional Arabic"/>
          <w:sz w:val="32"/>
          <w:szCs w:val="32"/>
          <w:rtl/>
          <w:lang w:bidi="ar-EG"/>
        </w:rPr>
        <w:t>التوصية بضرورة تقييم جودة الخدمات الطبية المقدمة عبر لجان الجودة بالمستشفى، والعمل على تدريب الكادر الطبي على أحدث الممارسات لرفع كفاءة التشخيص والعلاج</w:t>
      </w:r>
      <w:r w:rsidRPr="00602F28">
        <w:rPr>
          <w:rFonts w:ascii="Traditional Arabic" w:hAnsi="Traditional Arabic" w:cs="Traditional Arabic"/>
          <w:sz w:val="32"/>
          <w:szCs w:val="32"/>
          <w:lang w:bidi="ar-EG"/>
        </w:rPr>
        <w:t>.</w:t>
      </w:r>
    </w:p>
    <w:p w14:paraId="0410B406" w14:textId="5EA6B1C1" w:rsidR="0062724E" w:rsidRPr="00472F14" w:rsidRDefault="0062724E" w:rsidP="0062724E">
      <w:pPr>
        <w:bidi/>
        <w:spacing w:after="120" w:line="240" w:lineRule="auto"/>
        <w:jc w:val="center"/>
        <w:rPr>
          <w:rFonts w:ascii="Traditional Arabic" w:hAnsi="Traditional Arabic" w:cs="Traditional Arabic"/>
          <w:lang w:bidi="ar-EG"/>
        </w:rPr>
      </w:pPr>
      <w:r w:rsidRPr="00A54D9E">
        <w:rPr>
          <w:rFonts w:ascii="Traditional Arabic" w:hAnsi="Traditional Arabic" w:cs="Traditional Arabic"/>
          <w:noProof/>
          <w:sz w:val="24"/>
          <w:szCs w:val="24"/>
          <w:rtl/>
        </w:rPr>
        <mc:AlternateContent>
          <mc:Choice Requires="wps">
            <w:drawing>
              <wp:anchor distT="0" distB="0" distL="114300" distR="114300" simplePos="0" relativeHeight="251700224" behindDoc="0" locked="0" layoutInCell="1" allowOverlap="1" wp14:anchorId="38FA1CC9" wp14:editId="6E2F1CFD">
                <wp:simplePos x="0" y="0"/>
                <wp:positionH relativeFrom="column">
                  <wp:posOffset>-546735</wp:posOffset>
                </wp:positionH>
                <wp:positionV relativeFrom="paragraph">
                  <wp:posOffset>146050</wp:posOffset>
                </wp:positionV>
                <wp:extent cx="819150" cy="371475"/>
                <wp:effectExtent l="0" t="0" r="0" b="9525"/>
                <wp:wrapNone/>
                <wp:docPr id="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4C7929" w14:textId="77777777" w:rsidR="0025505A" w:rsidRDefault="0025505A" w:rsidP="0062724E">
                            <w:pPr>
                              <w:jc w:val="center"/>
                            </w:pP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FA1CC9" id="_x0000_s1053" style="position:absolute;left:0;text-align:left;margin-left:-43.05pt;margin-top:11.5pt;width:64.5pt;height:29.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reL8AEAAMUDAAAOAAAAZHJzL2Uyb0RvYy54bWysU8GO0zAQvSPxD5bvNE1p6W7UdLXa1SKk&#10;BVYsfIDj2IlF4jFjt0n5esZOW7pwQ1wsj2f8/N6b8eZm7Du2V+gN2JLnszlnykqojW1K/u3rw5sr&#10;znwQthYdWFXyg/L8Zvv61WZwhVpAC12tkBGI9cXgSt6G4Ios87JVvfAzcMpSUgP2IlCITVajGAi9&#10;77LFfP4uGwBrhyCV93R6PyX5NuFrrWT4rLVXgXUlJ24hrZjWKq7ZdiOKBoVrjTzSEP/AohfG0qNn&#10;qHsRBNuh+QuqNxLBgw4zCX0GWhupkgZSk8//UPPcCqeSFjLHu7NN/v/Byk/7J2SmLjk1yoqeWvSF&#10;TBO26RRb5dGfwfmCyp7dE0aF3j2C/O6ZhbuWytQtIgytEjWxSvXZiwsx8HSVVcNHqAle7AIkq0aN&#10;fQQkE9iYOnI4d0SNgUk6vMqv8xX1TVLq7TpfrleRUSaK02WHPrxX0LO4KTkS9wQu9o8+TKWnkviW&#10;hQfTdanpnX1xQJjxJJGPfCfdYazG5M5ifbKigvpAchCmWaLZp00L+JOzgeao5P7HTqDirPtgyZLr&#10;fLmMg5eC5Wq9oAAvM9VlRlhJUCUPnE3buzAN686haVp6KU/yLNySjdokidHiidWRP81KMuk413EY&#10;L+NU9fv3bX8BAAD//wMAUEsDBBQABgAIAAAAIQC0HDZk4QAAAAgBAAAPAAAAZHJzL2Rvd25yZXYu&#10;eG1sTI9dS8NAEEXfBf/DMoIv0m4StcSYSZGCWKRQTD+et8maBLOzaXabxH/v+KSPwxzuPTddTqYV&#10;g+5dYwkhnAcgNBW2bKhC2O9eZzEI5xWVqrWkEb61g2V2fZWqpLQjfegh95XgEHKJQqi97xIpXVFr&#10;o9zcdpr492l7ozyffSXLXo0cbloZBcFCGtUQN9Sq06taF1/5xSCMxXY47jZvcnt3XFs6r8+r/PCO&#10;eHszvTyD8HryfzD86rM6ZOx0shcqnWgRZvEiZBQhuudNDDxETyBOCHH4CDJL5f8B2Q8AAAD//wMA&#10;UEsBAi0AFAAGAAgAAAAhALaDOJL+AAAA4QEAABMAAAAAAAAAAAAAAAAAAAAAAFtDb250ZW50X1R5&#10;cGVzXS54bWxQSwECLQAUAAYACAAAACEAOP0h/9YAAACUAQAACwAAAAAAAAAAAAAAAAAvAQAAX3Jl&#10;bHMvLnJlbHNQSwECLQAUAAYACAAAACEAiha3i/ABAADFAwAADgAAAAAAAAAAAAAAAAAuAgAAZHJz&#10;L2Uyb0RvYy54bWxQSwECLQAUAAYACAAAACEAtBw2ZOEAAAAIAQAADwAAAAAAAAAAAAAAAABKBAAA&#10;ZHJzL2Rvd25yZXYueG1sUEsFBgAAAAAEAAQA8wAAAFgFAAAAAA==&#10;" filled="f" stroked="f">
                <v:textbox>
                  <w:txbxContent>
                    <w:p w14:paraId="1A4C7929" w14:textId="77777777" w:rsidR="0025505A" w:rsidRDefault="0025505A" w:rsidP="0062724E">
                      <w:pPr>
                        <w:jc w:val="center"/>
                      </w:pPr>
                      <w:r>
                        <w:rPr>
                          <w:rFonts w:cs="Simplified Arabic" w:hint="cs"/>
                          <w:sz w:val="28"/>
                          <w:szCs w:val="28"/>
                          <w:rtl/>
                        </w:rPr>
                        <w:t>ن=385</w:t>
                      </w:r>
                    </w:p>
                  </w:txbxContent>
                </v:textbox>
              </v:rect>
            </w:pict>
          </mc:Fallback>
        </mc:AlternateContent>
      </w:r>
      <w:r w:rsidRPr="00A54D9E">
        <w:rPr>
          <w:rFonts w:ascii="Traditional Arabic" w:hAnsi="Traditional Arabic" w:cs="Traditional Arabic"/>
          <w:b/>
          <w:bCs/>
          <w:sz w:val="32"/>
          <w:szCs w:val="32"/>
          <w:rtl/>
          <w:lang w:bidi="ar-EG"/>
        </w:rPr>
        <w:t>جدول</w:t>
      </w:r>
      <w:r w:rsidRPr="00A54D9E">
        <w:rPr>
          <w:rFonts w:ascii="Traditional Arabic" w:hAnsi="Traditional Arabic" w:cs="Traditional Arabic"/>
          <w:b/>
          <w:bCs/>
          <w:sz w:val="32"/>
          <w:szCs w:val="32"/>
          <w:rtl/>
        </w:rPr>
        <w:t xml:space="preserve"> رقم (</w:t>
      </w:r>
      <w:r w:rsidR="00236858">
        <w:rPr>
          <w:rFonts w:ascii="Traditional Arabic" w:hAnsi="Traditional Arabic" w:cs="Traditional Arabic" w:hint="cs"/>
          <w:b/>
          <w:bCs/>
          <w:sz w:val="32"/>
          <w:szCs w:val="32"/>
          <w:rtl/>
        </w:rPr>
        <w:t>1</w:t>
      </w:r>
      <w:r w:rsidR="0068446F">
        <w:rPr>
          <w:rFonts w:ascii="Traditional Arabic" w:hAnsi="Traditional Arabic" w:cs="Traditional Arabic" w:hint="cs"/>
          <w:b/>
          <w:bCs/>
          <w:sz w:val="32"/>
          <w:szCs w:val="32"/>
          <w:rtl/>
        </w:rPr>
        <w:t>4</w:t>
      </w:r>
      <w:r w:rsidRPr="00A54D9E">
        <w:rPr>
          <w:rFonts w:ascii="Traditional Arabic" w:hAnsi="Traditional Arabic" w:cs="Traditional Arabic"/>
          <w:b/>
          <w:bCs/>
          <w:sz w:val="32"/>
          <w:szCs w:val="32"/>
          <w:rtl/>
        </w:rPr>
        <w:t xml:space="preserve">) يوضح </w:t>
      </w:r>
      <w:r w:rsidR="00725219">
        <w:rPr>
          <w:rFonts w:ascii="Traditional Arabic" w:hAnsi="Traditional Arabic" w:cs="Traditional Arabic"/>
          <w:b/>
          <w:bCs/>
          <w:sz w:val="32"/>
          <w:szCs w:val="32"/>
          <w:rtl/>
        </w:rPr>
        <w:t>بُعد</w:t>
      </w:r>
      <w:r w:rsidRPr="00A54D9E">
        <w:rPr>
          <w:rFonts w:ascii="Traditional Arabic" w:hAnsi="Traditional Arabic" w:cs="Traditional Arabic"/>
          <w:b/>
          <w:bCs/>
          <w:sz w:val="32"/>
          <w:szCs w:val="32"/>
          <w:rtl/>
        </w:rPr>
        <w:t xml:space="preserve"> الكفاءة التشغيلية</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767"/>
        <w:gridCol w:w="709"/>
        <w:gridCol w:w="567"/>
        <w:gridCol w:w="709"/>
        <w:gridCol w:w="708"/>
        <w:gridCol w:w="709"/>
        <w:gridCol w:w="701"/>
        <w:gridCol w:w="850"/>
        <w:gridCol w:w="851"/>
        <w:gridCol w:w="702"/>
      </w:tblGrid>
      <w:tr w:rsidR="0062724E" w:rsidRPr="00472F14" w14:paraId="1686291D" w14:textId="77777777" w:rsidTr="0025505A">
        <w:trPr>
          <w:trHeight w:val="324"/>
        </w:trPr>
        <w:tc>
          <w:tcPr>
            <w:tcW w:w="490" w:type="dxa"/>
            <w:vMerge w:val="restart"/>
            <w:shd w:val="clear" w:color="auto" w:fill="D9D9D9" w:themeFill="background1" w:themeFillShade="D9"/>
            <w:vAlign w:val="center"/>
          </w:tcPr>
          <w:p w14:paraId="0FD6FAD0" w14:textId="77777777" w:rsidR="0062724E" w:rsidRPr="00472F14" w:rsidRDefault="0062724E" w:rsidP="0025505A">
            <w:pPr>
              <w:pStyle w:val="ListParagraph"/>
              <w:spacing w:after="120" w:line="240" w:lineRule="auto"/>
              <w:jc w:val="center"/>
              <w:rPr>
                <w:rFonts w:ascii="Traditional Arabic" w:hAnsi="Traditional Arabic" w:cs="Traditional Arabic"/>
                <w:b/>
                <w:bCs/>
                <w:lang w:bidi="ar-EG"/>
              </w:rPr>
            </w:pPr>
          </w:p>
        </w:tc>
        <w:tc>
          <w:tcPr>
            <w:tcW w:w="3767" w:type="dxa"/>
            <w:vMerge w:val="restart"/>
            <w:shd w:val="clear" w:color="auto" w:fill="D9D9D9" w:themeFill="background1" w:themeFillShade="D9"/>
            <w:vAlign w:val="center"/>
            <w:hideMark/>
          </w:tcPr>
          <w:p w14:paraId="4560AC9E" w14:textId="20320966" w:rsidR="0062724E" w:rsidRPr="00472F14" w:rsidRDefault="00725219" w:rsidP="0025505A">
            <w:pPr>
              <w:spacing w:after="120" w:line="240" w:lineRule="auto"/>
              <w:contextualSpacing/>
              <w:jc w:val="center"/>
              <w:rPr>
                <w:rFonts w:ascii="Traditional Arabic" w:hAnsi="Traditional Arabic" w:cs="Traditional Arabic"/>
                <w:b/>
                <w:bCs/>
                <w:color w:val="000000"/>
                <w:lang w:bidi="ar-EG"/>
              </w:rPr>
            </w:pPr>
            <w:r>
              <w:rPr>
                <w:rFonts w:ascii="Traditional Arabic" w:hAnsi="Traditional Arabic" w:cs="Traditional Arabic"/>
                <w:b/>
                <w:bCs/>
                <w:sz w:val="28"/>
                <w:szCs w:val="28"/>
                <w:rtl/>
              </w:rPr>
              <w:t>بُعد</w:t>
            </w:r>
            <w:r w:rsidR="0062724E" w:rsidRPr="00472F14">
              <w:rPr>
                <w:rFonts w:ascii="Traditional Arabic" w:hAnsi="Traditional Arabic" w:cs="Traditional Arabic"/>
                <w:b/>
                <w:bCs/>
                <w:sz w:val="28"/>
                <w:szCs w:val="28"/>
                <w:rtl/>
              </w:rPr>
              <w:t xml:space="preserve"> </w:t>
            </w:r>
            <w:r w:rsidR="0062724E" w:rsidRPr="00472F14">
              <w:rPr>
                <w:rFonts w:ascii="Traditional Arabic" w:hAnsi="Traditional Arabic" w:cs="Traditional Arabic"/>
                <w:b/>
                <w:bCs/>
                <w:rtl/>
                <w:lang w:bidi="ar-EG"/>
              </w:rPr>
              <w:t>الكفاءة التشغيلية</w:t>
            </w:r>
          </w:p>
        </w:tc>
        <w:tc>
          <w:tcPr>
            <w:tcW w:w="3402" w:type="dxa"/>
            <w:gridSpan w:val="5"/>
            <w:tcBorders>
              <w:bottom w:val="single" w:sz="4" w:space="0" w:color="auto"/>
            </w:tcBorders>
            <w:shd w:val="clear" w:color="auto" w:fill="D9D9D9" w:themeFill="background1" w:themeFillShade="D9"/>
            <w:vAlign w:val="center"/>
          </w:tcPr>
          <w:p w14:paraId="28CB05F0"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rtl/>
                <w:lang w:bidi="ar-EG"/>
              </w:rPr>
              <w:t>الاستجابات</w:t>
            </w:r>
            <w:r w:rsidRPr="00472F14">
              <w:rPr>
                <w:rFonts w:ascii="Traditional Arabic" w:hAnsi="Traditional Arabic" w:cs="Traditional Arabic"/>
                <w:b/>
                <w:bCs/>
                <w:color w:val="000000"/>
                <w:sz w:val="20"/>
                <w:szCs w:val="20"/>
                <w:rtl/>
                <w:lang w:bidi="ar-EG"/>
              </w:rPr>
              <w:t xml:space="preserve"> </w:t>
            </w:r>
          </w:p>
        </w:tc>
        <w:tc>
          <w:tcPr>
            <w:tcW w:w="701" w:type="dxa"/>
            <w:vMerge w:val="restart"/>
            <w:shd w:val="clear" w:color="auto" w:fill="D9D9D9" w:themeFill="background1" w:themeFillShade="D9"/>
            <w:vAlign w:val="center"/>
          </w:tcPr>
          <w:p w14:paraId="0FAF882E"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مجموع الأوزان</w:t>
            </w:r>
          </w:p>
        </w:tc>
        <w:tc>
          <w:tcPr>
            <w:tcW w:w="850" w:type="dxa"/>
            <w:vMerge w:val="restart"/>
            <w:shd w:val="clear" w:color="auto" w:fill="D9D9D9" w:themeFill="background1" w:themeFillShade="D9"/>
            <w:vAlign w:val="center"/>
            <w:hideMark/>
          </w:tcPr>
          <w:p w14:paraId="5C0804D5"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المتوسط الحسابي</w:t>
            </w:r>
          </w:p>
        </w:tc>
        <w:tc>
          <w:tcPr>
            <w:tcW w:w="851" w:type="dxa"/>
            <w:vMerge w:val="restart"/>
            <w:shd w:val="clear" w:color="auto" w:fill="D9D9D9" w:themeFill="background1" w:themeFillShade="D9"/>
            <w:vAlign w:val="center"/>
            <w:hideMark/>
          </w:tcPr>
          <w:p w14:paraId="3AAE3B17"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الانحراف المعياري</w:t>
            </w:r>
          </w:p>
        </w:tc>
        <w:tc>
          <w:tcPr>
            <w:tcW w:w="702" w:type="dxa"/>
            <w:vMerge w:val="restart"/>
            <w:shd w:val="clear" w:color="auto" w:fill="D9D9D9" w:themeFill="background1" w:themeFillShade="D9"/>
            <w:textDirection w:val="btLr"/>
            <w:vAlign w:val="center"/>
            <w:hideMark/>
          </w:tcPr>
          <w:p w14:paraId="491DC7C8" w14:textId="77777777" w:rsidR="0062724E" w:rsidRPr="00472F14" w:rsidRDefault="0062724E" w:rsidP="0025505A">
            <w:pPr>
              <w:spacing w:after="120" w:line="240" w:lineRule="auto"/>
              <w:ind w:left="113" w:right="113"/>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الترتيب</w:t>
            </w:r>
          </w:p>
        </w:tc>
      </w:tr>
      <w:tr w:rsidR="0062724E" w:rsidRPr="00472F14" w14:paraId="0F5EAA58" w14:textId="77777777" w:rsidTr="0025505A">
        <w:trPr>
          <w:trHeight w:val="175"/>
        </w:trPr>
        <w:tc>
          <w:tcPr>
            <w:tcW w:w="490" w:type="dxa"/>
            <w:vMerge/>
            <w:vAlign w:val="center"/>
          </w:tcPr>
          <w:p w14:paraId="33E3EEC4"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3767" w:type="dxa"/>
            <w:vMerge/>
            <w:vAlign w:val="center"/>
            <w:hideMark/>
          </w:tcPr>
          <w:p w14:paraId="4A4B95A4"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709" w:type="dxa"/>
            <w:shd w:val="clear" w:color="auto" w:fill="D9D9D9" w:themeFill="background1" w:themeFillShade="D9"/>
            <w:vAlign w:val="center"/>
            <w:hideMark/>
          </w:tcPr>
          <w:p w14:paraId="50B89682"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أوافق بشدة</w:t>
            </w:r>
          </w:p>
        </w:tc>
        <w:tc>
          <w:tcPr>
            <w:tcW w:w="567" w:type="dxa"/>
            <w:shd w:val="clear" w:color="auto" w:fill="D9D9D9" w:themeFill="background1" w:themeFillShade="D9"/>
            <w:vAlign w:val="center"/>
          </w:tcPr>
          <w:p w14:paraId="5472E293"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أوافق</w:t>
            </w:r>
          </w:p>
        </w:tc>
        <w:tc>
          <w:tcPr>
            <w:tcW w:w="709" w:type="dxa"/>
            <w:shd w:val="clear" w:color="auto" w:fill="D9D9D9" w:themeFill="background1" w:themeFillShade="D9"/>
            <w:vAlign w:val="center"/>
          </w:tcPr>
          <w:p w14:paraId="566B0A13"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محايد</w:t>
            </w:r>
          </w:p>
        </w:tc>
        <w:tc>
          <w:tcPr>
            <w:tcW w:w="708" w:type="dxa"/>
            <w:shd w:val="clear" w:color="auto" w:fill="D9D9D9" w:themeFill="background1" w:themeFillShade="D9"/>
            <w:vAlign w:val="center"/>
            <w:hideMark/>
          </w:tcPr>
          <w:p w14:paraId="636E7196"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 xml:space="preserve">لا أوافق </w:t>
            </w:r>
          </w:p>
        </w:tc>
        <w:tc>
          <w:tcPr>
            <w:tcW w:w="709" w:type="dxa"/>
            <w:shd w:val="clear" w:color="auto" w:fill="D9D9D9" w:themeFill="background1" w:themeFillShade="D9"/>
            <w:vAlign w:val="center"/>
            <w:hideMark/>
          </w:tcPr>
          <w:p w14:paraId="1F087CE8"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18"/>
                <w:szCs w:val="18"/>
                <w:lang w:bidi="ar-EG"/>
              </w:rPr>
            </w:pPr>
            <w:r w:rsidRPr="00472F14">
              <w:rPr>
                <w:rFonts w:ascii="Traditional Arabic" w:hAnsi="Traditional Arabic" w:cs="Traditional Arabic"/>
                <w:b/>
                <w:bCs/>
                <w:color w:val="000000"/>
                <w:sz w:val="18"/>
                <w:szCs w:val="18"/>
                <w:rtl/>
                <w:lang w:bidi="ar-EG"/>
              </w:rPr>
              <w:t>لا أوافق بشدة</w:t>
            </w:r>
          </w:p>
        </w:tc>
        <w:tc>
          <w:tcPr>
            <w:tcW w:w="701" w:type="dxa"/>
            <w:vMerge/>
            <w:vAlign w:val="center"/>
            <w:hideMark/>
          </w:tcPr>
          <w:p w14:paraId="23AC9BF6"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0" w:type="dxa"/>
            <w:vMerge/>
            <w:vAlign w:val="center"/>
            <w:hideMark/>
          </w:tcPr>
          <w:p w14:paraId="2FE7F161"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1" w:type="dxa"/>
            <w:vMerge/>
            <w:vAlign w:val="center"/>
            <w:hideMark/>
          </w:tcPr>
          <w:p w14:paraId="7023D4E0"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702" w:type="dxa"/>
            <w:vMerge/>
            <w:vAlign w:val="center"/>
            <w:hideMark/>
          </w:tcPr>
          <w:p w14:paraId="29AA8FE2"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r>
      <w:tr w:rsidR="0062724E" w:rsidRPr="00472F14" w14:paraId="0BADBB65" w14:textId="77777777" w:rsidTr="0025505A">
        <w:trPr>
          <w:trHeight w:val="284"/>
        </w:trPr>
        <w:tc>
          <w:tcPr>
            <w:tcW w:w="490" w:type="dxa"/>
            <w:vAlign w:val="center"/>
          </w:tcPr>
          <w:p w14:paraId="3DB9B242"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1</w:t>
            </w:r>
          </w:p>
        </w:tc>
        <w:tc>
          <w:tcPr>
            <w:tcW w:w="3767" w:type="dxa"/>
          </w:tcPr>
          <w:p w14:paraId="17F861F9"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يساهم التطبيق في تسريع تقديم الخدمات</w:t>
            </w:r>
          </w:p>
        </w:tc>
        <w:tc>
          <w:tcPr>
            <w:tcW w:w="709" w:type="dxa"/>
            <w:vAlign w:val="center"/>
          </w:tcPr>
          <w:p w14:paraId="2ED358B0"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106</w:t>
            </w:r>
          </w:p>
        </w:tc>
        <w:tc>
          <w:tcPr>
            <w:tcW w:w="567" w:type="dxa"/>
            <w:vAlign w:val="center"/>
          </w:tcPr>
          <w:p w14:paraId="7CFE197F"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217</w:t>
            </w:r>
          </w:p>
        </w:tc>
        <w:tc>
          <w:tcPr>
            <w:tcW w:w="709" w:type="dxa"/>
            <w:vAlign w:val="center"/>
          </w:tcPr>
          <w:p w14:paraId="3B251ADE"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39</w:t>
            </w:r>
          </w:p>
        </w:tc>
        <w:tc>
          <w:tcPr>
            <w:tcW w:w="708" w:type="dxa"/>
            <w:vAlign w:val="center"/>
          </w:tcPr>
          <w:p w14:paraId="198488B3"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12</w:t>
            </w:r>
          </w:p>
        </w:tc>
        <w:tc>
          <w:tcPr>
            <w:tcW w:w="709" w:type="dxa"/>
            <w:vAlign w:val="center"/>
          </w:tcPr>
          <w:p w14:paraId="0C7CEA89"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11</w:t>
            </w:r>
          </w:p>
        </w:tc>
        <w:tc>
          <w:tcPr>
            <w:tcW w:w="701" w:type="dxa"/>
            <w:vAlign w:val="center"/>
          </w:tcPr>
          <w:p w14:paraId="2F3E4364"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1550</w:t>
            </w:r>
          </w:p>
        </w:tc>
        <w:tc>
          <w:tcPr>
            <w:tcW w:w="850" w:type="dxa"/>
            <w:vAlign w:val="center"/>
          </w:tcPr>
          <w:p w14:paraId="02AC20F5"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4.03</w:t>
            </w:r>
          </w:p>
        </w:tc>
        <w:tc>
          <w:tcPr>
            <w:tcW w:w="851" w:type="dxa"/>
            <w:vAlign w:val="center"/>
          </w:tcPr>
          <w:p w14:paraId="20791160"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0.87</w:t>
            </w:r>
          </w:p>
        </w:tc>
        <w:tc>
          <w:tcPr>
            <w:tcW w:w="702" w:type="dxa"/>
            <w:vAlign w:val="center"/>
          </w:tcPr>
          <w:p w14:paraId="5F9C5675"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w:t>
            </w:r>
          </w:p>
        </w:tc>
      </w:tr>
      <w:tr w:rsidR="0062724E" w:rsidRPr="00472F14" w14:paraId="1666543A" w14:textId="77777777" w:rsidTr="0025505A">
        <w:trPr>
          <w:trHeight w:val="533"/>
        </w:trPr>
        <w:tc>
          <w:tcPr>
            <w:tcW w:w="490" w:type="dxa"/>
            <w:vAlign w:val="center"/>
          </w:tcPr>
          <w:p w14:paraId="22FAD2F5"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2</w:t>
            </w:r>
          </w:p>
        </w:tc>
        <w:tc>
          <w:tcPr>
            <w:tcW w:w="3767" w:type="dxa"/>
          </w:tcPr>
          <w:p w14:paraId="0B7BBC80"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يقلل التطبيق من الأخطاء الإدارية</w:t>
            </w:r>
          </w:p>
        </w:tc>
        <w:tc>
          <w:tcPr>
            <w:tcW w:w="709" w:type="dxa"/>
            <w:vAlign w:val="center"/>
          </w:tcPr>
          <w:p w14:paraId="24FB3685"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72</w:t>
            </w:r>
          </w:p>
        </w:tc>
        <w:tc>
          <w:tcPr>
            <w:tcW w:w="567" w:type="dxa"/>
            <w:vAlign w:val="center"/>
          </w:tcPr>
          <w:p w14:paraId="546752C0"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221</w:t>
            </w:r>
          </w:p>
        </w:tc>
        <w:tc>
          <w:tcPr>
            <w:tcW w:w="709" w:type="dxa"/>
            <w:vAlign w:val="center"/>
          </w:tcPr>
          <w:p w14:paraId="1ADE5FB3"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67</w:t>
            </w:r>
          </w:p>
        </w:tc>
        <w:tc>
          <w:tcPr>
            <w:tcW w:w="708" w:type="dxa"/>
            <w:vAlign w:val="center"/>
          </w:tcPr>
          <w:p w14:paraId="600A2899"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9</w:t>
            </w:r>
          </w:p>
        </w:tc>
        <w:tc>
          <w:tcPr>
            <w:tcW w:w="709" w:type="dxa"/>
            <w:vAlign w:val="center"/>
          </w:tcPr>
          <w:p w14:paraId="00C455DE"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16</w:t>
            </w:r>
          </w:p>
        </w:tc>
        <w:tc>
          <w:tcPr>
            <w:tcW w:w="701" w:type="dxa"/>
            <w:vAlign w:val="center"/>
          </w:tcPr>
          <w:p w14:paraId="071EE8CA"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1479</w:t>
            </w:r>
          </w:p>
        </w:tc>
        <w:tc>
          <w:tcPr>
            <w:tcW w:w="850" w:type="dxa"/>
            <w:vAlign w:val="center"/>
          </w:tcPr>
          <w:p w14:paraId="47D53745"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3.84</w:t>
            </w:r>
          </w:p>
        </w:tc>
        <w:tc>
          <w:tcPr>
            <w:tcW w:w="851" w:type="dxa"/>
            <w:vAlign w:val="center"/>
          </w:tcPr>
          <w:p w14:paraId="59B625A6"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0.89</w:t>
            </w:r>
          </w:p>
        </w:tc>
        <w:tc>
          <w:tcPr>
            <w:tcW w:w="702" w:type="dxa"/>
            <w:vAlign w:val="center"/>
          </w:tcPr>
          <w:p w14:paraId="3BCF2FB7"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w:t>
            </w:r>
          </w:p>
        </w:tc>
      </w:tr>
      <w:tr w:rsidR="0062724E" w:rsidRPr="00472F14" w14:paraId="110B9E85" w14:textId="77777777" w:rsidTr="0025505A">
        <w:trPr>
          <w:trHeight w:val="452"/>
        </w:trPr>
        <w:tc>
          <w:tcPr>
            <w:tcW w:w="490" w:type="dxa"/>
            <w:vAlign w:val="center"/>
          </w:tcPr>
          <w:p w14:paraId="6EB9F941"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3</w:t>
            </w:r>
          </w:p>
        </w:tc>
        <w:tc>
          <w:tcPr>
            <w:tcW w:w="3767" w:type="dxa"/>
            <w:vAlign w:val="center"/>
          </w:tcPr>
          <w:p w14:paraId="6F9C17B0"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يحسن التطبيق تنظيم العمل داخل المستشفى</w:t>
            </w:r>
          </w:p>
        </w:tc>
        <w:tc>
          <w:tcPr>
            <w:tcW w:w="709" w:type="dxa"/>
            <w:vAlign w:val="center"/>
          </w:tcPr>
          <w:p w14:paraId="5245BC7D"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81</w:t>
            </w:r>
          </w:p>
        </w:tc>
        <w:tc>
          <w:tcPr>
            <w:tcW w:w="567" w:type="dxa"/>
            <w:vAlign w:val="center"/>
          </w:tcPr>
          <w:p w14:paraId="585CE37F"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232</w:t>
            </w:r>
          </w:p>
        </w:tc>
        <w:tc>
          <w:tcPr>
            <w:tcW w:w="709" w:type="dxa"/>
            <w:vAlign w:val="center"/>
          </w:tcPr>
          <w:p w14:paraId="7E90620A"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51</w:t>
            </w:r>
          </w:p>
        </w:tc>
        <w:tc>
          <w:tcPr>
            <w:tcW w:w="708" w:type="dxa"/>
            <w:vAlign w:val="center"/>
          </w:tcPr>
          <w:p w14:paraId="040E10D9"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11</w:t>
            </w:r>
          </w:p>
        </w:tc>
        <w:tc>
          <w:tcPr>
            <w:tcW w:w="709" w:type="dxa"/>
            <w:vAlign w:val="center"/>
          </w:tcPr>
          <w:p w14:paraId="2AA90802"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10</w:t>
            </w:r>
          </w:p>
        </w:tc>
        <w:tc>
          <w:tcPr>
            <w:tcW w:w="701" w:type="dxa"/>
            <w:vAlign w:val="center"/>
          </w:tcPr>
          <w:p w14:paraId="31A510E4"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1518</w:t>
            </w:r>
          </w:p>
        </w:tc>
        <w:tc>
          <w:tcPr>
            <w:tcW w:w="850" w:type="dxa"/>
            <w:vAlign w:val="center"/>
          </w:tcPr>
          <w:p w14:paraId="2485BE57"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3.94</w:t>
            </w:r>
          </w:p>
        </w:tc>
        <w:tc>
          <w:tcPr>
            <w:tcW w:w="851" w:type="dxa"/>
            <w:vAlign w:val="center"/>
          </w:tcPr>
          <w:p w14:paraId="39E3DC55"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0.83</w:t>
            </w:r>
          </w:p>
        </w:tc>
        <w:tc>
          <w:tcPr>
            <w:tcW w:w="702" w:type="dxa"/>
            <w:vAlign w:val="center"/>
          </w:tcPr>
          <w:p w14:paraId="758882B7"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2</w:t>
            </w:r>
          </w:p>
        </w:tc>
      </w:tr>
      <w:tr w:rsidR="0062724E" w:rsidRPr="00472F14" w14:paraId="0B6B1D8C" w14:textId="77777777" w:rsidTr="0025505A">
        <w:trPr>
          <w:trHeight w:val="533"/>
        </w:trPr>
        <w:tc>
          <w:tcPr>
            <w:tcW w:w="490" w:type="dxa"/>
            <w:tcBorders>
              <w:bottom w:val="single" w:sz="4" w:space="0" w:color="auto"/>
            </w:tcBorders>
            <w:vAlign w:val="center"/>
          </w:tcPr>
          <w:p w14:paraId="05CD077F"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4</w:t>
            </w:r>
          </w:p>
        </w:tc>
        <w:tc>
          <w:tcPr>
            <w:tcW w:w="3767" w:type="dxa"/>
            <w:tcBorders>
              <w:bottom w:val="single" w:sz="4" w:space="0" w:color="auto"/>
            </w:tcBorders>
          </w:tcPr>
          <w:p w14:paraId="25A548F0"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يعزز التطبيق كفاءة الإجراءات الطبية</w:t>
            </w:r>
          </w:p>
        </w:tc>
        <w:tc>
          <w:tcPr>
            <w:tcW w:w="709" w:type="dxa"/>
            <w:tcBorders>
              <w:bottom w:val="single" w:sz="4" w:space="0" w:color="auto"/>
            </w:tcBorders>
            <w:vAlign w:val="center"/>
          </w:tcPr>
          <w:p w14:paraId="50EBE2B2"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76</w:t>
            </w:r>
          </w:p>
        </w:tc>
        <w:tc>
          <w:tcPr>
            <w:tcW w:w="567" w:type="dxa"/>
            <w:tcBorders>
              <w:bottom w:val="single" w:sz="4" w:space="0" w:color="auto"/>
            </w:tcBorders>
            <w:vAlign w:val="center"/>
          </w:tcPr>
          <w:p w14:paraId="0464B9C2"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222</w:t>
            </w:r>
          </w:p>
        </w:tc>
        <w:tc>
          <w:tcPr>
            <w:tcW w:w="709" w:type="dxa"/>
            <w:tcBorders>
              <w:bottom w:val="single" w:sz="4" w:space="0" w:color="auto"/>
            </w:tcBorders>
            <w:vAlign w:val="center"/>
          </w:tcPr>
          <w:p w14:paraId="2736FAF4"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61</w:t>
            </w:r>
          </w:p>
        </w:tc>
        <w:tc>
          <w:tcPr>
            <w:tcW w:w="708" w:type="dxa"/>
            <w:tcBorders>
              <w:bottom w:val="single" w:sz="4" w:space="0" w:color="auto"/>
            </w:tcBorders>
            <w:vAlign w:val="center"/>
          </w:tcPr>
          <w:p w14:paraId="03463451"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16</w:t>
            </w:r>
          </w:p>
        </w:tc>
        <w:tc>
          <w:tcPr>
            <w:tcW w:w="709" w:type="dxa"/>
            <w:tcBorders>
              <w:bottom w:val="single" w:sz="4" w:space="0" w:color="auto"/>
            </w:tcBorders>
            <w:vAlign w:val="center"/>
          </w:tcPr>
          <w:p w14:paraId="3751BA74"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10</w:t>
            </w:r>
          </w:p>
        </w:tc>
        <w:tc>
          <w:tcPr>
            <w:tcW w:w="701" w:type="dxa"/>
            <w:tcBorders>
              <w:bottom w:val="single" w:sz="4" w:space="0" w:color="auto"/>
            </w:tcBorders>
            <w:vAlign w:val="center"/>
          </w:tcPr>
          <w:p w14:paraId="556AC25E"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1493</w:t>
            </w:r>
          </w:p>
        </w:tc>
        <w:tc>
          <w:tcPr>
            <w:tcW w:w="850" w:type="dxa"/>
            <w:tcBorders>
              <w:bottom w:val="single" w:sz="4" w:space="0" w:color="auto"/>
            </w:tcBorders>
            <w:vAlign w:val="center"/>
          </w:tcPr>
          <w:p w14:paraId="7BAF72E7"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3.88</w:t>
            </w:r>
          </w:p>
        </w:tc>
        <w:tc>
          <w:tcPr>
            <w:tcW w:w="851" w:type="dxa"/>
            <w:tcBorders>
              <w:bottom w:val="single" w:sz="4" w:space="0" w:color="auto"/>
            </w:tcBorders>
            <w:vAlign w:val="center"/>
          </w:tcPr>
          <w:p w14:paraId="14D7F132"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0.86</w:t>
            </w:r>
          </w:p>
        </w:tc>
        <w:tc>
          <w:tcPr>
            <w:tcW w:w="702" w:type="dxa"/>
            <w:tcBorders>
              <w:bottom w:val="single" w:sz="4" w:space="0" w:color="auto"/>
            </w:tcBorders>
            <w:vAlign w:val="center"/>
          </w:tcPr>
          <w:p w14:paraId="3B4CC695"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w:t>
            </w:r>
          </w:p>
        </w:tc>
      </w:tr>
      <w:tr w:rsidR="0062724E" w:rsidRPr="00472F14" w14:paraId="030276A3" w14:textId="77777777" w:rsidTr="0025505A">
        <w:trPr>
          <w:trHeight w:val="354"/>
        </w:trPr>
        <w:tc>
          <w:tcPr>
            <w:tcW w:w="8360" w:type="dxa"/>
            <w:gridSpan w:val="8"/>
            <w:shd w:val="clear" w:color="auto" w:fill="D9D9D9" w:themeFill="background1" w:themeFillShade="D9"/>
          </w:tcPr>
          <w:p w14:paraId="2759280D" w14:textId="0A8AD11E" w:rsidR="0062724E" w:rsidRPr="00472F14" w:rsidRDefault="0062724E" w:rsidP="0025505A">
            <w:pPr>
              <w:spacing w:after="120" w:line="240" w:lineRule="auto"/>
              <w:contextualSpacing/>
              <w:jc w:val="center"/>
              <w:rPr>
                <w:rFonts w:ascii="Traditional Arabic" w:hAnsi="Traditional Arabic" w:cs="Traditional Arabic"/>
                <w:b/>
                <w:bCs/>
                <w:sz w:val="20"/>
                <w:szCs w:val="20"/>
                <w:lang w:bidi="ar-EG"/>
              </w:rPr>
            </w:pPr>
            <w:r w:rsidRPr="00472F14">
              <w:rPr>
                <w:rFonts w:ascii="Traditional Arabic" w:hAnsi="Traditional Arabic" w:cs="Traditional Arabic"/>
                <w:b/>
                <w:bCs/>
                <w:rtl/>
                <w:lang w:bidi="ar-EG"/>
              </w:rPr>
              <w:t>المتوسط العام لل</w:t>
            </w:r>
            <w:r w:rsidR="00725219">
              <w:rPr>
                <w:rFonts w:ascii="Traditional Arabic" w:hAnsi="Traditional Arabic" w:cs="Traditional Arabic"/>
                <w:b/>
                <w:bCs/>
                <w:rtl/>
                <w:lang w:bidi="ar-EG"/>
              </w:rPr>
              <w:t>بُعد</w:t>
            </w:r>
            <w:r w:rsidRPr="00472F14">
              <w:rPr>
                <w:rFonts w:ascii="Traditional Arabic" w:hAnsi="Traditional Arabic" w:cs="Traditional Arabic"/>
                <w:b/>
                <w:bCs/>
                <w:rtl/>
                <w:lang w:bidi="ar-EG"/>
              </w:rPr>
              <w:t xml:space="preserve"> ككل</w:t>
            </w:r>
          </w:p>
        </w:tc>
        <w:tc>
          <w:tcPr>
            <w:tcW w:w="850" w:type="dxa"/>
            <w:shd w:val="clear" w:color="auto" w:fill="D9D9D9" w:themeFill="background1" w:themeFillShade="D9"/>
            <w:vAlign w:val="center"/>
          </w:tcPr>
          <w:p w14:paraId="22624A4C" w14:textId="77777777" w:rsidR="0062724E" w:rsidRPr="00472F14" w:rsidRDefault="0062724E" w:rsidP="0025505A">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3.92</w:t>
            </w:r>
          </w:p>
        </w:tc>
        <w:tc>
          <w:tcPr>
            <w:tcW w:w="851" w:type="dxa"/>
            <w:shd w:val="clear" w:color="auto" w:fill="D9D9D9" w:themeFill="background1" w:themeFillShade="D9"/>
            <w:vAlign w:val="center"/>
          </w:tcPr>
          <w:p w14:paraId="2FC91BB4" w14:textId="77777777" w:rsidR="0062724E" w:rsidRPr="00472F14" w:rsidRDefault="0062724E" w:rsidP="0025505A">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0.76</w:t>
            </w:r>
          </w:p>
        </w:tc>
        <w:tc>
          <w:tcPr>
            <w:tcW w:w="702" w:type="dxa"/>
            <w:shd w:val="clear" w:color="auto" w:fill="D9D9D9" w:themeFill="background1" w:themeFillShade="D9"/>
            <w:vAlign w:val="center"/>
          </w:tcPr>
          <w:p w14:paraId="513896EA"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مرتفع</w:t>
            </w:r>
          </w:p>
        </w:tc>
      </w:tr>
    </w:tbl>
    <w:p w14:paraId="108E06B6"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33A43023" w14:textId="662968A8" w:rsidR="0062724E" w:rsidRPr="00472F14" w:rsidRDefault="00E774EF" w:rsidP="0062724E">
      <w:pPr>
        <w:bidi/>
        <w:spacing w:after="120" w:line="240" w:lineRule="auto"/>
        <w:ind w:firstLine="357"/>
        <w:contextualSpacing/>
        <w:jc w:val="lowKashida"/>
        <w:rPr>
          <w:rFonts w:ascii="Traditional Arabic" w:hAnsi="Traditional Arabic" w:cs="Traditional Arabic"/>
          <w:color w:val="000000" w:themeColor="text1"/>
          <w:sz w:val="32"/>
          <w:szCs w:val="32"/>
          <w:rtl/>
          <w:lang w:bidi="ar-EG"/>
        </w:rPr>
      </w:pPr>
      <w:r w:rsidRPr="00DC25D1">
        <w:rPr>
          <w:rFonts w:ascii="Traditional Arabic" w:hAnsi="Traditional Arabic" w:cs="Traditional Arabic" w:hint="cs"/>
          <w:color w:val="000000" w:themeColor="text1"/>
          <w:sz w:val="32"/>
          <w:szCs w:val="32"/>
          <w:highlight w:val="yellow"/>
          <w:rtl/>
          <w:lang w:bidi="ar-EG"/>
        </w:rPr>
        <w:t>أوضحت</w:t>
      </w:r>
      <w:r w:rsidRPr="00DC25D1">
        <w:rPr>
          <w:rFonts w:ascii="Traditional Arabic" w:hAnsi="Traditional Arabic" w:cs="Traditional Arabic"/>
          <w:color w:val="000000" w:themeColor="text1"/>
          <w:sz w:val="32"/>
          <w:szCs w:val="32"/>
          <w:highlight w:val="yellow"/>
          <w:rtl/>
          <w:lang w:bidi="ar-EG"/>
        </w:rPr>
        <w:t xml:space="preserve"> </w:t>
      </w:r>
      <w:r w:rsidR="0062724E" w:rsidRPr="00DC25D1">
        <w:rPr>
          <w:rFonts w:ascii="Traditional Arabic" w:hAnsi="Traditional Arabic" w:cs="Traditional Arabic"/>
          <w:color w:val="000000" w:themeColor="text1"/>
          <w:sz w:val="32"/>
          <w:szCs w:val="32"/>
          <w:highlight w:val="yellow"/>
          <w:rtl/>
          <w:lang w:bidi="ar-EG"/>
        </w:rPr>
        <w:t>نتائج الجدول</w:t>
      </w:r>
      <w:r w:rsidR="0062724E" w:rsidRPr="00DC25D1">
        <w:rPr>
          <w:rFonts w:ascii="Traditional Arabic" w:hAnsi="Traditional Arabic" w:cs="Traditional Arabic" w:hint="cs"/>
          <w:color w:val="000000" w:themeColor="text1"/>
          <w:sz w:val="32"/>
          <w:szCs w:val="32"/>
          <w:highlight w:val="yellow"/>
          <w:rtl/>
          <w:lang w:bidi="ar-EG"/>
        </w:rPr>
        <w:t xml:space="preserve"> رقم (</w:t>
      </w:r>
      <w:r w:rsidR="00236858" w:rsidRPr="00DC25D1">
        <w:rPr>
          <w:rFonts w:ascii="Traditional Arabic" w:hAnsi="Traditional Arabic" w:cs="Traditional Arabic" w:hint="cs"/>
          <w:color w:val="000000" w:themeColor="text1"/>
          <w:sz w:val="32"/>
          <w:szCs w:val="32"/>
          <w:highlight w:val="yellow"/>
          <w:rtl/>
          <w:lang w:bidi="ar-EG"/>
        </w:rPr>
        <w:t>1</w:t>
      </w:r>
      <w:r w:rsidR="0068446F" w:rsidRPr="00DC25D1">
        <w:rPr>
          <w:rFonts w:ascii="Traditional Arabic" w:hAnsi="Traditional Arabic" w:cs="Traditional Arabic" w:hint="cs"/>
          <w:color w:val="000000" w:themeColor="text1"/>
          <w:sz w:val="32"/>
          <w:szCs w:val="32"/>
          <w:highlight w:val="yellow"/>
          <w:rtl/>
          <w:lang w:bidi="ar-EG"/>
        </w:rPr>
        <w:t>4</w:t>
      </w:r>
      <w:r w:rsidR="0062724E" w:rsidRPr="00DC25D1">
        <w:rPr>
          <w:rFonts w:ascii="Traditional Arabic" w:hAnsi="Traditional Arabic" w:cs="Traditional Arabic" w:hint="cs"/>
          <w:color w:val="000000" w:themeColor="text1"/>
          <w:sz w:val="32"/>
          <w:szCs w:val="32"/>
          <w:highlight w:val="yellow"/>
          <w:rtl/>
          <w:lang w:bidi="ar-EG"/>
        </w:rPr>
        <w:t>)</w:t>
      </w:r>
      <w:r w:rsidR="0062724E" w:rsidRPr="00DC25D1">
        <w:rPr>
          <w:rFonts w:ascii="Traditional Arabic" w:hAnsi="Traditional Arabic" w:cs="Traditional Arabic"/>
          <w:color w:val="000000" w:themeColor="text1"/>
          <w:sz w:val="32"/>
          <w:szCs w:val="32"/>
          <w:highlight w:val="yellow"/>
          <w:rtl/>
          <w:lang w:bidi="ar-EG"/>
        </w:rPr>
        <w:t xml:space="preserve"> إلى أن آراء</w:t>
      </w:r>
      <w:r w:rsidR="0062724E" w:rsidRPr="00B825B6">
        <w:rPr>
          <w:rFonts w:ascii="Traditional Arabic" w:hAnsi="Traditional Arabic" w:cs="Traditional Arabic"/>
          <w:color w:val="000000" w:themeColor="text1"/>
          <w:sz w:val="32"/>
          <w:szCs w:val="32"/>
          <w:rtl/>
          <w:lang w:bidi="ar-EG"/>
        </w:rPr>
        <w:t xml:space="preserve"> عينة الدراسة حول </w:t>
      </w:r>
      <w:r w:rsidR="00725219">
        <w:rPr>
          <w:rFonts w:ascii="Traditional Arabic" w:hAnsi="Traditional Arabic" w:cs="Traditional Arabic"/>
          <w:color w:val="000000" w:themeColor="text1"/>
          <w:sz w:val="32"/>
          <w:szCs w:val="32"/>
          <w:rtl/>
          <w:lang w:bidi="ar-EG"/>
        </w:rPr>
        <w:t>بُعد</w:t>
      </w:r>
      <w:r w:rsidR="0062724E" w:rsidRPr="00472F14">
        <w:rPr>
          <w:rFonts w:ascii="Traditional Arabic" w:hAnsi="Traditional Arabic" w:cs="Traditional Arabic"/>
          <w:color w:val="000000" w:themeColor="text1"/>
          <w:sz w:val="32"/>
          <w:szCs w:val="32"/>
          <w:rtl/>
        </w:rPr>
        <w:t xml:space="preserve"> </w:t>
      </w:r>
      <w:r w:rsidR="0062724E">
        <w:rPr>
          <w:rFonts w:ascii="Traditional Arabic" w:hAnsi="Traditional Arabic" w:cs="Traditional Arabic" w:hint="cs"/>
          <w:color w:val="000000" w:themeColor="text1"/>
          <w:sz w:val="32"/>
          <w:szCs w:val="32"/>
          <w:rtl/>
        </w:rPr>
        <w:t>"</w:t>
      </w:r>
      <w:r w:rsidR="0062724E" w:rsidRPr="00472F14">
        <w:rPr>
          <w:rFonts w:ascii="Traditional Arabic" w:hAnsi="Traditional Arabic" w:cs="Traditional Arabic"/>
          <w:color w:val="000000" w:themeColor="text1"/>
          <w:sz w:val="32"/>
          <w:szCs w:val="32"/>
          <w:rtl/>
        </w:rPr>
        <w:t>الكفاءة التشغيلية</w:t>
      </w:r>
      <w:r w:rsidR="0062724E" w:rsidRPr="00472F14">
        <w:rPr>
          <w:rFonts w:ascii="Traditional Arabic" w:hAnsi="Traditional Arabic" w:cs="Traditional Arabic"/>
          <w:color w:val="000000" w:themeColor="text1"/>
          <w:sz w:val="32"/>
          <w:szCs w:val="32"/>
          <w:rtl/>
          <w:lang w:bidi="ar-EG"/>
        </w:rPr>
        <w:t>" بمستوى مرتفع،</w:t>
      </w:r>
      <w:r w:rsidR="00D84EB6">
        <w:rPr>
          <w:rFonts w:ascii="Traditional Arabic" w:hAnsi="Traditional Arabic" w:cs="Traditional Arabic"/>
          <w:color w:val="000000" w:themeColor="text1"/>
          <w:sz w:val="32"/>
          <w:szCs w:val="32"/>
          <w:rtl/>
          <w:lang w:bidi="ar-EG"/>
        </w:rPr>
        <w:t xml:space="preserve"> </w:t>
      </w:r>
      <w:r w:rsidR="0062724E" w:rsidRPr="00472F14">
        <w:rPr>
          <w:rFonts w:ascii="Traditional Arabic" w:hAnsi="Traditional Arabic" w:cs="Traditional Arabic"/>
          <w:color w:val="000000" w:themeColor="text1"/>
          <w:sz w:val="32"/>
          <w:szCs w:val="32"/>
          <w:rtl/>
          <w:lang w:bidi="ar-EG"/>
        </w:rPr>
        <w:t>حيث جاء المتوسط الحسابي لل</w:t>
      </w:r>
      <w:r w:rsidR="00725219">
        <w:rPr>
          <w:rFonts w:ascii="Traditional Arabic" w:hAnsi="Traditional Arabic" w:cs="Traditional Arabic"/>
          <w:color w:val="000000" w:themeColor="text1"/>
          <w:sz w:val="32"/>
          <w:szCs w:val="32"/>
          <w:rtl/>
          <w:lang w:bidi="ar-EG"/>
        </w:rPr>
        <w:t>بُعد</w:t>
      </w:r>
      <w:r w:rsidR="0062724E" w:rsidRPr="00472F14">
        <w:rPr>
          <w:rFonts w:ascii="Traditional Arabic" w:hAnsi="Traditional Arabic" w:cs="Traditional Arabic"/>
          <w:color w:val="000000" w:themeColor="text1"/>
          <w:sz w:val="32"/>
          <w:szCs w:val="32"/>
          <w:rtl/>
          <w:lang w:bidi="ar-EG"/>
        </w:rPr>
        <w:t xml:space="preserve"> ككل (3.92) وانحراف معياري (0.76)</w:t>
      </w:r>
      <w:r w:rsidR="0062724E">
        <w:rPr>
          <w:rFonts w:ascii="Traditional Arabic" w:hAnsi="Traditional Arabic" w:cs="Traditional Arabic" w:hint="cs"/>
          <w:color w:val="000000" w:themeColor="text1"/>
          <w:sz w:val="32"/>
          <w:szCs w:val="32"/>
          <w:rtl/>
          <w:lang w:bidi="ar-EG"/>
        </w:rPr>
        <w:t xml:space="preserve">، </w:t>
      </w:r>
      <w:r w:rsidR="0062724E" w:rsidRPr="00602F28">
        <w:rPr>
          <w:rFonts w:ascii="Traditional Arabic" w:hAnsi="Traditional Arabic" w:cs="Traditional Arabic"/>
          <w:color w:val="000000" w:themeColor="text1"/>
          <w:sz w:val="32"/>
          <w:szCs w:val="32"/>
          <w:rtl/>
          <w:lang w:bidi="ar-EG"/>
        </w:rPr>
        <w:t>يعكس هذا المتوسط نجاح المستشفى في تنظيم المسارات الداخلية للمستشفى، وتنسيق العمل بين الأقسام المختلفة (الاستقبال، العيادات، المختبرات، الصيدلية)، مما يضمن تقديم الخدمة بأقل جهد وأعلى سرعة ممكنة</w:t>
      </w:r>
      <w:r w:rsidR="0062724E">
        <w:rPr>
          <w:rFonts w:ascii="Traditional Arabic" w:hAnsi="Traditional Arabic" w:cs="Traditional Arabic" w:hint="cs"/>
          <w:color w:val="000000" w:themeColor="text1"/>
          <w:sz w:val="32"/>
          <w:szCs w:val="32"/>
          <w:rtl/>
          <w:lang w:bidi="ar-EG"/>
        </w:rPr>
        <w:t xml:space="preserve">، وهذا ما أكدته </w:t>
      </w:r>
      <w:r w:rsidR="0062724E" w:rsidRPr="000A7A3B">
        <w:rPr>
          <w:rFonts w:ascii="Traditional Arabic" w:hAnsi="Traditional Arabic" w:cs="Traditional Arabic"/>
          <w:color w:val="000000" w:themeColor="text1"/>
          <w:sz w:val="32"/>
          <w:szCs w:val="32"/>
          <w:rtl/>
          <w:lang w:bidi="ar-EG"/>
        </w:rPr>
        <w:t xml:space="preserve">دراسة الفايدي، أحمد عطية (2021) </w:t>
      </w:r>
      <w:r w:rsidR="0062724E">
        <w:rPr>
          <w:rFonts w:ascii="Traditional Arabic" w:hAnsi="Traditional Arabic" w:cs="Traditional Arabic" w:hint="cs"/>
          <w:color w:val="000000" w:themeColor="text1"/>
          <w:sz w:val="32"/>
          <w:szCs w:val="32"/>
          <w:rtl/>
          <w:lang w:bidi="ar-EG"/>
        </w:rPr>
        <w:t xml:space="preserve">بضرورة </w:t>
      </w:r>
      <w:r w:rsidR="0062724E" w:rsidRPr="000A7A3B">
        <w:rPr>
          <w:rFonts w:ascii="Traditional Arabic" w:hAnsi="Traditional Arabic" w:cs="Traditional Arabic"/>
          <w:color w:val="000000" w:themeColor="text1"/>
          <w:sz w:val="32"/>
          <w:szCs w:val="32"/>
          <w:rtl/>
          <w:lang w:bidi="ar-EG"/>
        </w:rPr>
        <w:t>تدريب العاملين على استخدام التطبيقات الذكية، وسن القوانين التي تضمن حقوق المستخدمين، ومواكبة التقنيات الحديثة في مجال البرمجيات</w:t>
      </w:r>
      <w:r w:rsidR="0062724E">
        <w:rPr>
          <w:rFonts w:ascii="Traditional Arabic" w:hAnsi="Traditional Arabic" w:cs="Traditional Arabic" w:hint="cs"/>
          <w:color w:val="000000" w:themeColor="text1"/>
          <w:sz w:val="32"/>
          <w:szCs w:val="32"/>
          <w:rtl/>
          <w:lang w:bidi="ar-EG"/>
        </w:rPr>
        <w:t xml:space="preserve">، </w:t>
      </w:r>
      <w:r w:rsidR="0062724E" w:rsidRPr="00130B7C">
        <w:rPr>
          <w:rFonts w:ascii="Traditional Arabic" w:hAnsi="Traditional Arabic" w:cs="Traditional Arabic" w:hint="cs"/>
          <w:color w:val="000000" w:themeColor="text1"/>
          <w:sz w:val="32"/>
          <w:szCs w:val="32"/>
          <w:rtl/>
          <w:lang w:bidi="ar-EG"/>
        </w:rPr>
        <w:t>وت</w:t>
      </w:r>
      <w:r w:rsidR="0062724E" w:rsidRPr="00130B7C">
        <w:rPr>
          <w:rFonts w:ascii="Traditional Arabic" w:hAnsi="Traditional Arabic" w:cs="Traditional Arabic"/>
          <w:color w:val="000000" w:themeColor="text1"/>
          <w:sz w:val="32"/>
          <w:szCs w:val="32"/>
          <w:rtl/>
          <w:lang w:bidi="ar-EG"/>
        </w:rPr>
        <w:t>وصية إدارة المستشفى بزيادة الدعم المالي لتطوير التطبيق</w:t>
      </w:r>
      <w:r w:rsidR="0062724E" w:rsidRPr="00130B7C">
        <w:rPr>
          <w:rFonts w:ascii="Traditional Arabic" w:hAnsi="Traditional Arabic" w:cs="Traditional Arabic" w:hint="cs"/>
          <w:color w:val="000000" w:themeColor="text1"/>
          <w:sz w:val="32"/>
          <w:szCs w:val="32"/>
          <w:rtl/>
          <w:lang w:bidi="ar-EG"/>
        </w:rPr>
        <w:t>.</w:t>
      </w:r>
    </w:p>
    <w:p w14:paraId="3CD78C27" w14:textId="77777777" w:rsidR="0062724E" w:rsidRPr="00B825B6" w:rsidRDefault="0062724E" w:rsidP="0062724E">
      <w:pPr>
        <w:bidi/>
        <w:spacing w:after="120" w:line="240" w:lineRule="auto"/>
        <w:ind w:firstLine="357"/>
        <w:contextualSpacing/>
        <w:jc w:val="lowKashida"/>
        <w:rPr>
          <w:rFonts w:ascii="Traditional Arabic" w:hAnsi="Traditional Arabic" w:cs="Traditional Arabic"/>
          <w:color w:val="000000" w:themeColor="text1"/>
          <w:sz w:val="32"/>
          <w:szCs w:val="32"/>
          <w:lang w:bidi="ar-EG"/>
        </w:rPr>
      </w:pPr>
      <w:r w:rsidRPr="00B825B6">
        <w:rPr>
          <w:rFonts w:ascii="Traditional Arabic" w:hAnsi="Traditional Arabic" w:cs="Traditional Arabic"/>
          <w:color w:val="000000" w:themeColor="text1"/>
          <w:sz w:val="32"/>
          <w:szCs w:val="32"/>
          <w:rtl/>
          <w:lang w:bidi="ar-EG"/>
        </w:rPr>
        <w:t>كما أظهرت النتائج أن أعلى العبارات من حيث المتوسط الحسابي كانت كما يلي</w:t>
      </w:r>
      <w:r w:rsidRPr="00B825B6">
        <w:rPr>
          <w:rFonts w:ascii="Traditional Arabic" w:hAnsi="Traditional Arabic" w:cs="Traditional Arabic"/>
          <w:color w:val="000000" w:themeColor="text1"/>
          <w:sz w:val="32"/>
          <w:szCs w:val="32"/>
          <w:lang w:bidi="ar-EG"/>
        </w:rPr>
        <w:t>:</w:t>
      </w:r>
    </w:p>
    <w:p w14:paraId="34287B0D" w14:textId="77777777" w:rsidR="0062724E" w:rsidRPr="00472F14"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rtl/>
          <w:lang w:bidi="ar-EG"/>
        </w:rPr>
      </w:pPr>
      <w:r>
        <w:rPr>
          <w:rFonts w:ascii="Traditional Arabic" w:hAnsi="Traditional Arabic" w:cs="Traditional Arabic" w:hint="cs"/>
          <w:color w:val="000000" w:themeColor="text1"/>
          <w:sz w:val="32"/>
          <w:szCs w:val="32"/>
          <w:rtl/>
          <w:lang w:bidi="ar-EG"/>
        </w:rPr>
        <w:t>جاء في المرتبة الأولى</w:t>
      </w:r>
      <w:r w:rsidRPr="00472F14">
        <w:rPr>
          <w:rFonts w:ascii="Traditional Arabic" w:hAnsi="Traditional Arabic" w:cs="Traditional Arabic"/>
          <w:color w:val="000000" w:themeColor="text1"/>
          <w:sz w:val="32"/>
          <w:szCs w:val="32"/>
          <w:rtl/>
          <w:lang w:bidi="ar-EG"/>
        </w:rPr>
        <w:t xml:space="preserve"> عبارة " </w:t>
      </w:r>
      <w:r w:rsidRPr="00472F14">
        <w:rPr>
          <w:rFonts w:ascii="Traditional Arabic" w:hAnsi="Traditional Arabic" w:cs="Traditional Arabic"/>
          <w:sz w:val="32"/>
          <w:szCs w:val="32"/>
          <w:rtl/>
          <w:lang w:bidi="ar-EG"/>
        </w:rPr>
        <w:t>يساهم التطبيق في تسريع تقديم الخدمات</w:t>
      </w:r>
      <w:r w:rsidRPr="00472F14">
        <w:rPr>
          <w:rFonts w:ascii="Traditional Arabic" w:hAnsi="Traditional Arabic" w:cs="Traditional Arabic"/>
          <w:color w:val="000000" w:themeColor="text1"/>
          <w:sz w:val="32"/>
          <w:szCs w:val="32"/>
          <w:rtl/>
          <w:lang w:bidi="ar-EG"/>
        </w:rPr>
        <w:t xml:space="preserve">" بمتوسط حسابي (4.03) وانحراف معياري (0.87)، </w:t>
      </w:r>
      <w:r>
        <w:rPr>
          <w:rFonts w:ascii="Traditional Arabic" w:hAnsi="Traditional Arabic" w:cs="Traditional Arabic" w:hint="cs"/>
          <w:color w:val="000000" w:themeColor="text1"/>
          <w:sz w:val="32"/>
          <w:szCs w:val="32"/>
          <w:rtl/>
          <w:lang w:bidi="ar-EG"/>
        </w:rPr>
        <w:t xml:space="preserve">ويساعد ذلك على </w:t>
      </w:r>
      <w:r w:rsidRPr="00130B7C">
        <w:rPr>
          <w:rFonts w:ascii="Traditional Arabic" w:hAnsi="Traditional Arabic" w:cs="Traditional Arabic"/>
          <w:color w:val="000000" w:themeColor="text1"/>
          <w:sz w:val="32"/>
          <w:szCs w:val="32"/>
          <w:rtl/>
          <w:lang w:bidi="ar-EG"/>
        </w:rPr>
        <w:t>تسريع الخدمات عبر التطبيق يعني أن المنظومة الرقمية نجحت في إلغاء النماذج الورقية، وتخفيف الضغط اليدوي على موظفي الاستقبال؛ حيث ينتقل طلب المريض إلكترونياً وبشكل فوري بين العيادات والمختبر والصيدلية، مما يمنع تكدس المعاملات</w:t>
      </w:r>
      <w:r w:rsidRPr="00130B7C">
        <w:rPr>
          <w:rFonts w:ascii="Traditional Arabic" w:hAnsi="Traditional Arabic" w:cs="Traditional Arabic"/>
          <w:color w:val="000000" w:themeColor="text1"/>
          <w:sz w:val="32"/>
          <w:szCs w:val="32"/>
          <w:lang w:bidi="ar-EG"/>
        </w:rPr>
        <w:t>.</w:t>
      </w:r>
    </w:p>
    <w:p w14:paraId="1005751F" w14:textId="77777777" w:rsidR="0062724E" w:rsidRPr="00130B7C"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sz w:val="32"/>
          <w:szCs w:val="32"/>
          <w:rtl/>
          <w:lang w:bidi="ar-EG"/>
        </w:rPr>
      </w:pPr>
      <w:r>
        <w:rPr>
          <w:rFonts w:ascii="Traditional Arabic" w:hAnsi="Traditional Arabic" w:cs="Traditional Arabic"/>
          <w:color w:val="000000" w:themeColor="text1"/>
          <w:sz w:val="32"/>
          <w:szCs w:val="32"/>
          <w:rtl/>
          <w:lang w:bidi="ar-EG"/>
        </w:rPr>
        <w:t>جاءت في المرتبة</w:t>
      </w:r>
      <w:r>
        <w:rPr>
          <w:rFonts w:ascii="Traditional Arabic" w:hAnsi="Traditional Arabic" w:cs="Traditional Arabic" w:hint="cs"/>
          <w:color w:val="000000" w:themeColor="text1"/>
          <w:sz w:val="32"/>
          <w:szCs w:val="32"/>
          <w:rtl/>
          <w:lang w:bidi="ar-EG"/>
        </w:rPr>
        <w:t xml:space="preserve"> الثانية </w:t>
      </w:r>
      <w:r w:rsidRPr="00472F14">
        <w:rPr>
          <w:rFonts w:ascii="Traditional Arabic" w:hAnsi="Traditional Arabic" w:cs="Traditional Arabic"/>
          <w:color w:val="000000" w:themeColor="text1"/>
          <w:sz w:val="32"/>
          <w:szCs w:val="32"/>
          <w:rtl/>
          <w:lang w:bidi="ar-EG"/>
        </w:rPr>
        <w:t xml:space="preserve">عبارة " </w:t>
      </w:r>
      <w:r w:rsidRPr="00472F14">
        <w:rPr>
          <w:rFonts w:ascii="Traditional Arabic" w:hAnsi="Traditional Arabic" w:cs="Traditional Arabic"/>
          <w:sz w:val="32"/>
          <w:szCs w:val="32"/>
          <w:rtl/>
          <w:lang w:bidi="ar-EG"/>
        </w:rPr>
        <w:t>ساهم التطبيق في زيادة مستوى رضاي</w:t>
      </w:r>
      <w:r w:rsidRPr="00472F14">
        <w:rPr>
          <w:rFonts w:ascii="Traditional Arabic" w:hAnsi="Traditional Arabic" w:cs="Traditional Arabic"/>
          <w:color w:val="000000" w:themeColor="text1"/>
          <w:sz w:val="32"/>
          <w:szCs w:val="32"/>
          <w:rtl/>
          <w:lang w:bidi="ar-EG"/>
        </w:rPr>
        <w:t xml:space="preserve"> " بمتوسط حسابي (3.94) </w:t>
      </w:r>
      <w:r w:rsidRPr="00130B7C">
        <w:rPr>
          <w:rFonts w:ascii="Traditional Arabic" w:hAnsi="Traditional Arabic" w:cs="Traditional Arabic"/>
          <w:sz w:val="32"/>
          <w:szCs w:val="32"/>
          <w:rtl/>
          <w:lang w:bidi="ar-EG"/>
        </w:rPr>
        <w:t>وانحراف معياري (0.83)،</w:t>
      </w:r>
      <w:r w:rsidRPr="00130B7C">
        <w:rPr>
          <w:rFonts w:ascii="Traditional Arabic" w:hAnsi="Traditional Arabic" w:cs="Traditional Arabic" w:hint="cs"/>
          <w:sz w:val="32"/>
          <w:szCs w:val="32"/>
          <w:rtl/>
          <w:lang w:bidi="ar-EG"/>
        </w:rPr>
        <w:t xml:space="preserve"> ويعكس ذلك تحسين قيمة الوقت حيث أن إ</w:t>
      </w:r>
      <w:r w:rsidRPr="00130B7C">
        <w:rPr>
          <w:rFonts w:ascii="Traditional Arabic" w:hAnsi="Traditional Arabic" w:cs="Traditional Arabic"/>
          <w:sz w:val="32"/>
          <w:szCs w:val="32"/>
          <w:rtl/>
          <w:lang w:bidi="ar-EG"/>
        </w:rPr>
        <w:t>تاحة الخدمات عبر التطبيق جنّبت المرضى عناء الانتقال المتكرر للمستشفى للحجز، وانتظار الطوابير الطويلة، والبيروقراطية الإدارية</w:t>
      </w:r>
    </w:p>
    <w:p w14:paraId="3C6AE01B" w14:textId="01BC1E2E" w:rsidR="0062724E" w:rsidRPr="00130B7C"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lang w:bidi="ar-EG"/>
        </w:rPr>
      </w:pPr>
      <w:r>
        <w:rPr>
          <w:rFonts w:ascii="Traditional Arabic" w:hAnsi="Traditional Arabic" w:cs="Traditional Arabic" w:hint="cs"/>
          <w:color w:val="000000" w:themeColor="text1"/>
          <w:sz w:val="32"/>
          <w:szCs w:val="32"/>
          <w:rtl/>
          <w:lang w:bidi="ar-EG"/>
        </w:rPr>
        <w:t>وفي المقابل</w:t>
      </w:r>
      <w:r w:rsidR="00C30B7C">
        <w:rPr>
          <w:rFonts w:ascii="Traditional Arabic" w:hAnsi="Traditional Arabic" w:cs="Traditional Arabic" w:hint="cs"/>
          <w:color w:val="000000" w:themeColor="text1"/>
          <w:sz w:val="32"/>
          <w:szCs w:val="32"/>
          <w:rtl/>
          <w:lang w:bidi="ar-EG"/>
        </w:rPr>
        <w:t xml:space="preserve">، </w:t>
      </w:r>
      <w:r w:rsidRPr="00472F14">
        <w:rPr>
          <w:rFonts w:ascii="Traditional Arabic" w:hAnsi="Traditional Arabic" w:cs="Traditional Arabic"/>
          <w:color w:val="000000" w:themeColor="text1"/>
          <w:sz w:val="32"/>
          <w:szCs w:val="32"/>
          <w:rtl/>
          <w:lang w:bidi="ar-EG"/>
        </w:rPr>
        <w:t xml:space="preserve"> جاءت عبارة " </w:t>
      </w:r>
      <w:r w:rsidRPr="00472F14">
        <w:rPr>
          <w:rFonts w:ascii="Traditional Arabic" w:hAnsi="Traditional Arabic" w:cs="Traditional Arabic"/>
          <w:sz w:val="32"/>
          <w:szCs w:val="32"/>
          <w:rtl/>
          <w:lang w:bidi="ar-EG"/>
        </w:rPr>
        <w:t>يقلل التطبيق من الأخطاء الإدارية</w:t>
      </w:r>
      <w:r w:rsidRPr="00472F14">
        <w:rPr>
          <w:rFonts w:ascii="Traditional Arabic" w:hAnsi="Traditional Arabic" w:cs="Traditional Arabic"/>
          <w:color w:val="000000" w:themeColor="text1"/>
          <w:sz w:val="32"/>
          <w:szCs w:val="32"/>
          <w:rtl/>
          <w:lang w:bidi="ar-EG"/>
        </w:rPr>
        <w:t xml:space="preserve"> " </w:t>
      </w:r>
      <w:r>
        <w:rPr>
          <w:rFonts w:ascii="Traditional Arabic" w:hAnsi="Traditional Arabic" w:cs="Traditional Arabic" w:hint="cs"/>
          <w:color w:val="000000" w:themeColor="text1"/>
          <w:sz w:val="32"/>
          <w:szCs w:val="32"/>
          <w:rtl/>
          <w:lang w:bidi="ar-EG"/>
        </w:rPr>
        <w:t>في المرتبة الأخيرة مسجلة أقل متوسط حسابي بين عبارات هذا ال</w:t>
      </w:r>
      <w:r w:rsidR="00725219">
        <w:rPr>
          <w:rFonts w:ascii="Traditional Arabic" w:hAnsi="Traditional Arabic" w:cs="Traditional Arabic" w:hint="cs"/>
          <w:color w:val="000000" w:themeColor="text1"/>
          <w:sz w:val="32"/>
          <w:szCs w:val="32"/>
          <w:rtl/>
          <w:lang w:bidi="ar-EG"/>
        </w:rPr>
        <w:t>بُعد</w:t>
      </w:r>
      <w:r>
        <w:rPr>
          <w:rFonts w:ascii="Traditional Arabic" w:hAnsi="Traditional Arabic" w:cs="Traditional Arabic" w:hint="cs"/>
          <w:color w:val="000000" w:themeColor="text1"/>
          <w:sz w:val="32"/>
          <w:szCs w:val="32"/>
          <w:rtl/>
          <w:lang w:bidi="ar-EG"/>
        </w:rPr>
        <w:t>، حيث بلغ</w:t>
      </w:r>
      <w:r w:rsidRPr="00472F14">
        <w:rPr>
          <w:rFonts w:ascii="Traditional Arabic" w:hAnsi="Traditional Arabic" w:cs="Traditional Arabic"/>
          <w:color w:val="000000" w:themeColor="text1"/>
          <w:sz w:val="32"/>
          <w:szCs w:val="32"/>
          <w:rtl/>
          <w:lang w:bidi="ar-EG"/>
        </w:rPr>
        <w:t xml:space="preserve"> (3.84) وانحراف معياري (0.89)،</w:t>
      </w:r>
      <w:r>
        <w:rPr>
          <w:rFonts w:ascii="Traditional Arabic" w:hAnsi="Traditional Arabic" w:cs="Traditional Arabic" w:hint="cs"/>
          <w:color w:val="000000" w:themeColor="text1"/>
          <w:sz w:val="32"/>
          <w:szCs w:val="32"/>
          <w:rtl/>
          <w:lang w:bidi="ar-EG"/>
        </w:rPr>
        <w:t xml:space="preserve"> </w:t>
      </w:r>
      <w:r w:rsidRPr="00130B7C">
        <w:rPr>
          <w:rFonts w:ascii="Traditional Arabic" w:hAnsi="Traditional Arabic" w:cs="Traditional Arabic" w:hint="cs"/>
          <w:color w:val="000000" w:themeColor="text1"/>
          <w:sz w:val="32"/>
          <w:szCs w:val="32"/>
          <w:rtl/>
          <w:lang w:bidi="ar-EG"/>
        </w:rPr>
        <w:t>و</w:t>
      </w:r>
      <w:r w:rsidRPr="00130B7C">
        <w:rPr>
          <w:rFonts w:ascii="Traditional Arabic" w:hAnsi="Traditional Arabic" w:cs="Traditional Arabic"/>
          <w:color w:val="000000" w:themeColor="text1"/>
          <w:sz w:val="32"/>
          <w:szCs w:val="32"/>
          <w:rtl/>
          <w:lang w:bidi="ar-EG"/>
        </w:rPr>
        <w:t xml:space="preserve">تشير </w:t>
      </w:r>
      <w:r w:rsidRPr="00130B7C">
        <w:rPr>
          <w:rFonts w:ascii="Traditional Arabic" w:hAnsi="Traditional Arabic" w:cs="Traditional Arabic" w:hint="cs"/>
          <w:color w:val="000000" w:themeColor="text1"/>
          <w:sz w:val="32"/>
          <w:szCs w:val="32"/>
          <w:rtl/>
          <w:lang w:bidi="ar-EG"/>
        </w:rPr>
        <w:t>ذلك إلى</w:t>
      </w:r>
      <w:r w:rsidRPr="00130B7C">
        <w:rPr>
          <w:rFonts w:ascii="Traditional Arabic" w:hAnsi="Traditional Arabic" w:cs="Traditional Arabic"/>
          <w:color w:val="000000" w:themeColor="text1"/>
          <w:sz w:val="32"/>
          <w:szCs w:val="32"/>
          <w:rtl/>
          <w:lang w:bidi="ar-EG"/>
        </w:rPr>
        <w:t xml:space="preserve"> أنه في حال حدوث عطل تقني بسيط أو عدم تحديث لحظي للبيانات، قد يضطر المريض لمواجهة أخطاء تنسيقية عند وصوله للمستشفى</w:t>
      </w:r>
      <w:r>
        <w:rPr>
          <w:rFonts w:ascii="Traditional Arabic" w:hAnsi="Traditional Arabic" w:cs="Traditional Arabic" w:hint="cs"/>
          <w:color w:val="000000" w:themeColor="text1"/>
          <w:sz w:val="32"/>
          <w:szCs w:val="32"/>
          <w:rtl/>
          <w:lang w:bidi="ar-EG"/>
        </w:rPr>
        <w:t xml:space="preserve">، وكذلك </w:t>
      </w:r>
      <w:r w:rsidRPr="00130B7C">
        <w:rPr>
          <w:rFonts w:ascii="Traditional Arabic" w:hAnsi="Traditional Arabic" w:cs="Traditional Arabic"/>
          <w:color w:val="000000" w:themeColor="text1"/>
          <w:sz w:val="32"/>
          <w:szCs w:val="32"/>
          <w:rtl/>
          <w:lang w:bidi="ar-EG"/>
        </w:rPr>
        <w:t>لا يزال يعتمد على إدخال أو مراجعة بشرية من قِبل موظفي المستشفى. هذا التداخل البشري المتبقي قد يتسبب في حدوث أخطاء مثل (تداخل المواعيد، تأخر تحديث البيانات، أو أخطاء في توجيه الملفات الطبية</w:t>
      </w:r>
      <w:r w:rsidRPr="00130B7C">
        <w:rPr>
          <w:rFonts w:ascii="Traditional Arabic" w:hAnsi="Traditional Arabic" w:cs="Traditional Arabic" w:hint="cs"/>
          <w:color w:val="000000" w:themeColor="text1"/>
          <w:sz w:val="32"/>
          <w:szCs w:val="32"/>
          <w:rtl/>
        </w:rPr>
        <w:t>).</w:t>
      </w:r>
    </w:p>
    <w:p w14:paraId="6B244E56" w14:textId="7CC3B047" w:rsidR="0062724E" w:rsidRPr="00472F14" w:rsidRDefault="0062724E" w:rsidP="0062724E">
      <w:pPr>
        <w:bidi/>
        <w:spacing w:after="120" w:line="240" w:lineRule="auto"/>
        <w:jc w:val="center"/>
        <w:rPr>
          <w:rFonts w:ascii="Traditional Arabic" w:hAnsi="Traditional Arabic" w:cs="Traditional Arabic"/>
          <w:lang w:bidi="ar-EG"/>
        </w:rPr>
      </w:pPr>
      <w:r w:rsidRPr="00A54D9E">
        <w:rPr>
          <w:rFonts w:ascii="Traditional Arabic" w:hAnsi="Traditional Arabic" w:cs="Traditional Arabic"/>
          <w:noProof/>
          <w:sz w:val="24"/>
          <w:szCs w:val="24"/>
          <w:rtl/>
        </w:rPr>
        <mc:AlternateContent>
          <mc:Choice Requires="wps">
            <w:drawing>
              <wp:anchor distT="0" distB="0" distL="114300" distR="114300" simplePos="0" relativeHeight="251701248" behindDoc="0" locked="0" layoutInCell="1" allowOverlap="1" wp14:anchorId="20780B2D" wp14:editId="38517B2A">
                <wp:simplePos x="0" y="0"/>
                <wp:positionH relativeFrom="column">
                  <wp:posOffset>-546735</wp:posOffset>
                </wp:positionH>
                <wp:positionV relativeFrom="paragraph">
                  <wp:posOffset>146050</wp:posOffset>
                </wp:positionV>
                <wp:extent cx="819150" cy="371475"/>
                <wp:effectExtent l="0" t="0" r="0" b="9525"/>
                <wp:wrapNone/>
                <wp:docPr id="9"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B42F13" w14:textId="77777777" w:rsidR="0025505A" w:rsidRDefault="0025505A" w:rsidP="0062724E">
                            <w:pPr>
                              <w:jc w:val="center"/>
                            </w:pP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780B2D" id="_x0000_s1054" style="position:absolute;left:0;text-align:left;margin-left:-43.05pt;margin-top:11.5pt;width:64.5pt;height:29.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tY8AEAAMUDAAAOAAAAZHJzL2Uyb0RvYy54bWysU8GO0zAQvSPxD5bvNE1paRs1Xa12tQhp&#10;gRULH+A4dmOReMzYbVK+nrHTli7cEBfL4xk/v/dmvLkZupYdFHoDtuT5ZMqZshJqY3cl//b14c2K&#10;Mx+ErUULVpX8qDy/2b5+teldoWbQQFsrZARifdG7kjchuCLLvGxUJ/wEnLKU1ICdCBTiLqtR9ITe&#10;tdlsOn2X9YC1Q5DKezq9H5N8m/C1VjJ81tqrwNqSE7eQVkxrFddsuxHFDoVrjDzREP/AohPG0qMX&#10;qHsRBNuj+QuqMxLBgw4TCV0GWhupkgZSk0//UPPcCKeSFjLHu4tN/v/Byk+HJ2SmLvmaMys6atEX&#10;Mk3YXavYIo/+9M4XVPbsnjAq9O4R5HfPLNw1VKZuEaFvlKiJVarPXlyIgaerrOo/Qk3wYh8gWTVo&#10;7CIgmcCG1JHjpSNqCEzS4Spf5wvqm6TU22U+Xy4io0wU58sOfXivoGNxU3Ik7glcHB59GEvPJfEt&#10;Cw+mbVPTW/vigDDjSSIf+Y66w1ANyZ3Z6mxFBfWR5CCMs0SzT5sG8CdnPc1Ryf2PvUDFWfvBkiXr&#10;fD6Pg5eC+WI5owCvM9V1RlhJUCUPnI3buzAO696h2TX0Up7kWbglG7VJEqPFI6sTf5qVZNJpruMw&#10;Xsep6vfv2/4CAAD//wMAUEsDBBQABgAIAAAAIQC0HDZk4QAAAAgBAAAPAAAAZHJzL2Rvd25yZXYu&#10;eG1sTI9dS8NAEEXfBf/DMoIv0m4StcSYSZGCWKRQTD+et8maBLOzaXabxH/v+KSPwxzuPTddTqYV&#10;g+5dYwkhnAcgNBW2bKhC2O9eZzEI5xWVqrWkEb61g2V2fZWqpLQjfegh95XgEHKJQqi97xIpXVFr&#10;o9zcdpr492l7ozyffSXLXo0cbloZBcFCGtUQN9Sq06taF1/5xSCMxXY47jZvcnt3XFs6r8+r/PCO&#10;eHszvTyD8HryfzD86rM6ZOx0shcqnWgRZvEiZBQhuudNDDxETyBOCHH4CDJL5f8B2Q8AAAD//wMA&#10;UEsBAi0AFAAGAAgAAAAhALaDOJL+AAAA4QEAABMAAAAAAAAAAAAAAAAAAAAAAFtDb250ZW50X1R5&#10;cGVzXS54bWxQSwECLQAUAAYACAAAACEAOP0h/9YAAACUAQAACwAAAAAAAAAAAAAAAAAvAQAAX3Jl&#10;bHMvLnJlbHNQSwECLQAUAAYACAAAACEAkv87WPABAADFAwAADgAAAAAAAAAAAAAAAAAuAgAAZHJz&#10;L2Uyb0RvYy54bWxQSwECLQAUAAYACAAAACEAtBw2ZOEAAAAIAQAADwAAAAAAAAAAAAAAAABKBAAA&#10;ZHJzL2Rvd25yZXYueG1sUEsFBgAAAAAEAAQA8wAAAFgFAAAAAA==&#10;" filled="f" stroked="f">
                <v:textbox>
                  <w:txbxContent>
                    <w:p w14:paraId="1EB42F13" w14:textId="77777777" w:rsidR="0025505A" w:rsidRDefault="0025505A" w:rsidP="0062724E">
                      <w:pPr>
                        <w:jc w:val="center"/>
                      </w:pPr>
                      <w:r>
                        <w:rPr>
                          <w:rFonts w:cs="Simplified Arabic" w:hint="cs"/>
                          <w:sz w:val="28"/>
                          <w:szCs w:val="28"/>
                          <w:rtl/>
                        </w:rPr>
                        <w:t>ن=385</w:t>
                      </w:r>
                    </w:p>
                  </w:txbxContent>
                </v:textbox>
              </v:rect>
            </w:pict>
          </mc:Fallback>
        </mc:AlternateContent>
      </w:r>
      <w:r w:rsidRPr="00A54D9E">
        <w:rPr>
          <w:rFonts w:ascii="Traditional Arabic" w:hAnsi="Traditional Arabic" w:cs="Traditional Arabic"/>
          <w:b/>
          <w:bCs/>
          <w:sz w:val="32"/>
          <w:szCs w:val="32"/>
          <w:rtl/>
          <w:lang w:bidi="ar-EG"/>
        </w:rPr>
        <w:t>جدول</w:t>
      </w:r>
      <w:r w:rsidRPr="00A54D9E">
        <w:rPr>
          <w:rFonts w:ascii="Traditional Arabic" w:hAnsi="Traditional Arabic" w:cs="Traditional Arabic"/>
          <w:b/>
          <w:bCs/>
          <w:sz w:val="32"/>
          <w:szCs w:val="32"/>
          <w:rtl/>
        </w:rPr>
        <w:t xml:space="preserve"> رقم (</w:t>
      </w:r>
      <w:r w:rsidR="00236858">
        <w:rPr>
          <w:rFonts w:ascii="Traditional Arabic" w:hAnsi="Traditional Arabic" w:cs="Traditional Arabic" w:hint="cs"/>
          <w:b/>
          <w:bCs/>
          <w:sz w:val="32"/>
          <w:szCs w:val="32"/>
          <w:rtl/>
        </w:rPr>
        <w:t>1</w:t>
      </w:r>
      <w:r w:rsidR="0068446F">
        <w:rPr>
          <w:rFonts w:ascii="Traditional Arabic" w:hAnsi="Traditional Arabic" w:cs="Traditional Arabic" w:hint="cs"/>
          <w:b/>
          <w:bCs/>
          <w:sz w:val="32"/>
          <w:szCs w:val="32"/>
          <w:rtl/>
        </w:rPr>
        <w:t>5</w:t>
      </w:r>
      <w:r w:rsidRPr="00A54D9E">
        <w:rPr>
          <w:rFonts w:ascii="Traditional Arabic" w:hAnsi="Traditional Arabic" w:cs="Traditional Arabic"/>
          <w:b/>
          <w:bCs/>
          <w:sz w:val="32"/>
          <w:szCs w:val="32"/>
          <w:rtl/>
        </w:rPr>
        <w:t xml:space="preserve">) يوضح </w:t>
      </w:r>
      <w:r w:rsidR="00725219">
        <w:rPr>
          <w:rFonts w:ascii="Traditional Arabic" w:hAnsi="Traditional Arabic" w:cs="Traditional Arabic"/>
          <w:b/>
          <w:bCs/>
          <w:sz w:val="32"/>
          <w:szCs w:val="32"/>
          <w:rtl/>
        </w:rPr>
        <w:t>بُعد</w:t>
      </w:r>
      <w:r w:rsidRPr="00A54D9E">
        <w:rPr>
          <w:rFonts w:ascii="Traditional Arabic" w:hAnsi="Traditional Arabic" w:cs="Traditional Arabic"/>
          <w:b/>
          <w:bCs/>
          <w:sz w:val="32"/>
          <w:szCs w:val="32"/>
          <w:rtl/>
        </w:rPr>
        <w:t xml:space="preserve"> جودة الرعاية الطبية</w:t>
      </w:r>
      <w:r w:rsidRPr="00A54D9E">
        <w:rPr>
          <w:rFonts w:ascii="Traditional Arabic" w:hAnsi="Traditional Arabic" w:cs="Traditional Arabic"/>
          <w:b/>
          <w:bCs/>
          <w:sz w:val="36"/>
          <w:szCs w:val="36"/>
          <w:rtl/>
        </w:rPr>
        <w:t xml:space="preserve"> </w:t>
      </w:r>
      <w:r w:rsidRPr="00A54D9E">
        <w:rPr>
          <w:rFonts w:ascii="Traditional Arabic" w:hAnsi="Traditional Arabic" w:cs="Traditional Arabic"/>
          <w:b/>
          <w:bCs/>
          <w:sz w:val="32"/>
          <w:szCs w:val="32"/>
          <w:rtl/>
        </w:rPr>
        <w:t>المقدمة</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767"/>
        <w:gridCol w:w="709"/>
        <w:gridCol w:w="567"/>
        <w:gridCol w:w="709"/>
        <w:gridCol w:w="708"/>
        <w:gridCol w:w="709"/>
        <w:gridCol w:w="701"/>
        <w:gridCol w:w="850"/>
        <w:gridCol w:w="851"/>
        <w:gridCol w:w="702"/>
      </w:tblGrid>
      <w:tr w:rsidR="0062724E" w:rsidRPr="00472F14" w14:paraId="0A9AE5BD" w14:textId="77777777" w:rsidTr="0025505A">
        <w:trPr>
          <w:trHeight w:val="324"/>
        </w:trPr>
        <w:tc>
          <w:tcPr>
            <w:tcW w:w="490" w:type="dxa"/>
            <w:vMerge w:val="restart"/>
            <w:shd w:val="clear" w:color="auto" w:fill="D9D9D9" w:themeFill="background1" w:themeFillShade="D9"/>
            <w:vAlign w:val="center"/>
          </w:tcPr>
          <w:p w14:paraId="6ADE33F9" w14:textId="77777777" w:rsidR="0062724E" w:rsidRPr="00472F14" w:rsidRDefault="0062724E" w:rsidP="0025505A">
            <w:pPr>
              <w:pStyle w:val="ListParagraph"/>
              <w:spacing w:after="120" w:line="240" w:lineRule="auto"/>
              <w:jc w:val="center"/>
              <w:rPr>
                <w:rFonts w:ascii="Traditional Arabic" w:hAnsi="Traditional Arabic" w:cs="Traditional Arabic"/>
                <w:b/>
                <w:bCs/>
                <w:lang w:bidi="ar-EG"/>
              </w:rPr>
            </w:pPr>
          </w:p>
        </w:tc>
        <w:tc>
          <w:tcPr>
            <w:tcW w:w="3767" w:type="dxa"/>
            <w:vMerge w:val="restart"/>
            <w:shd w:val="clear" w:color="auto" w:fill="D9D9D9" w:themeFill="background1" w:themeFillShade="D9"/>
            <w:vAlign w:val="center"/>
            <w:hideMark/>
          </w:tcPr>
          <w:p w14:paraId="697CC5AD" w14:textId="3359D1C4" w:rsidR="0062724E" w:rsidRPr="00472F14" w:rsidRDefault="00725219" w:rsidP="0025505A">
            <w:pPr>
              <w:spacing w:after="120" w:line="240" w:lineRule="auto"/>
              <w:contextualSpacing/>
              <w:jc w:val="center"/>
              <w:rPr>
                <w:rFonts w:ascii="Traditional Arabic" w:hAnsi="Traditional Arabic" w:cs="Traditional Arabic"/>
                <w:b/>
                <w:bCs/>
                <w:color w:val="000000"/>
                <w:lang w:bidi="ar-EG"/>
              </w:rPr>
            </w:pPr>
            <w:r>
              <w:rPr>
                <w:rFonts w:ascii="Traditional Arabic" w:hAnsi="Traditional Arabic" w:cs="Traditional Arabic"/>
                <w:b/>
                <w:bCs/>
                <w:sz w:val="28"/>
                <w:szCs w:val="28"/>
                <w:rtl/>
              </w:rPr>
              <w:t>بُعد</w:t>
            </w:r>
            <w:r w:rsidR="0062724E" w:rsidRPr="00472F14">
              <w:rPr>
                <w:rFonts w:ascii="Traditional Arabic" w:hAnsi="Traditional Arabic" w:cs="Traditional Arabic"/>
                <w:b/>
                <w:bCs/>
                <w:sz w:val="28"/>
                <w:szCs w:val="28"/>
                <w:rtl/>
              </w:rPr>
              <w:t xml:space="preserve"> </w:t>
            </w:r>
            <w:r w:rsidR="0062724E" w:rsidRPr="00472F14">
              <w:rPr>
                <w:rFonts w:ascii="Traditional Arabic" w:hAnsi="Traditional Arabic" w:cs="Traditional Arabic"/>
                <w:b/>
                <w:bCs/>
                <w:rtl/>
                <w:lang w:bidi="ar-EG"/>
              </w:rPr>
              <w:t>جودة الرعاية الطبية المقدمة</w:t>
            </w:r>
          </w:p>
        </w:tc>
        <w:tc>
          <w:tcPr>
            <w:tcW w:w="3402" w:type="dxa"/>
            <w:gridSpan w:val="5"/>
            <w:tcBorders>
              <w:bottom w:val="single" w:sz="4" w:space="0" w:color="auto"/>
            </w:tcBorders>
            <w:shd w:val="clear" w:color="auto" w:fill="D9D9D9" w:themeFill="background1" w:themeFillShade="D9"/>
            <w:vAlign w:val="center"/>
          </w:tcPr>
          <w:p w14:paraId="72B85F2D"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rtl/>
                <w:lang w:bidi="ar-EG"/>
              </w:rPr>
              <w:t>الاستجابات</w:t>
            </w:r>
            <w:r w:rsidRPr="00472F14">
              <w:rPr>
                <w:rFonts w:ascii="Traditional Arabic" w:hAnsi="Traditional Arabic" w:cs="Traditional Arabic"/>
                <w:b/>
                <w:bCs/>
                <w:color w:val="000000"/>
                <w:sz w:val="20"/>
                <w:szCs w:val="20"/>
                <w:rtl/>
                <w:lang w:bidi="ar-EG"/>
              </w:rPr>
              <w:t xml:space="preserve"> </w:t>
            </w:r>
          </w:p>
        </w:tc>
        <w:tc>
          <w:tcPr>
            <w:tcW w:w="701" w:type="dxa"/>
            <w:vMerge w:val="restart"/>
            <w:shd w:val="clear" w:color="auto" w:fill="D9D9D9" w:themeFill="background1" w:themeFillShade="D9"/>
            <w:vAlign w:val="center"/>
          </w:tcPr>
          <w:p w14:paraId="26283FAE"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مجموع الأوزان</w:t>
            </w:r>
          </w:p>
        </w:tc>
        <w:tc>
          <w:tcPr>
            <w:tcW w:w="850" w:type="dxa"/>
            <w:vMerge w:val="restart"/>
            <w:shd w:val="clear" w:color="auto" w:fill="D9D9D9" w:themeFill="background1" w:themeFillShade="D9"/>
            <w:vAlign w:val="center"/>
            <w:hideMark/>
          </w:tcPr>
          <w:p w14:paraId="711FB346"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المتوسط الحسابي</w:t>
            </w:r>
          </w:p>
        </w:tc>
        <w:tc>
          <w:tcPr>
            <w:tcW w:w="851" w:type="dxa"/>
            <w:vMerge w:val="restart"/>
            <w:shd w:val="clear" w:color="auto" w:fill="D9D9D9" w:themeFill="background1" w:themeFillShade="D9"/>
            <w:vAlign w:val="center"/>
            <w:hideMark/>
          </w:tcPr>
          <w:p w14:paraId="682D860E"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الانحراف المعياري</w:t>
            </w:r>
          </w:p>
        </w:tc>
        <w:tc>
          <w:tcPr>
            <w:tcW w:w="702" w:type="dxa"/>
            <w:vMerge w:val="restart"/>
            <w:shd w:val="clear" w:color="auto" w:fill="D9D9D9" w:themeFill="background1" w:themeFillShade="D9"/>
            <w:textDirection w:val="btLr"/>
            <w:vAlign w:val="center"/>
            <w:hideMark/>
          </w:tcPr>
          <w:p w14:paraId="357CAA38" w14:textId="77777777" w:rsidR="0062724E" w:rsidRPr="00472F14" w:rsidRDefault="0062724E" w:rsidP="0025505A">
            <w:pPr>
              <w:spacing w:after="120" w:line="240" w:lineRule="auto"/>
              <w:ind w:left="113" w:right="113"/>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الترتيب</w:t>
            </w:r>
          </w:p>
        </w:tc>
      </w:tr>
      <w:tr w:rsidR="0062724E" w:rsidRPr="00472F14" w14:paraId="2CB7E5D7" w14:textId="77777777" w:rsidTr="0025505A">
        <w:trPr>
          <w:trHeight w:val="175"/>
        </w:trPr>
        <w:tc>
          <w:tcPr>
            <w:tcW w:w="490" w:type="dxa"/>
            <w:vMerge/>
            <w:vAlign w:val="center"/>
          </w:tcPr>
          <w:p w14:paraId="736C2A65"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3767" w:type="dxa"/>
            <w:vMerge/>
            <w:vAlign w:val="center"/>
            <w:hideMark/>
          </w:tcPr>
          <w:p w14:paraId="17A36160"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709" w:type="dxa"/>
            <w:shd w:val="clear" w:color="auto" w:fill="D9D9D9" w:themeFill="background1" w:themeFillShade="D9"/>
            <w:vAlign w:val="center"/>
            <w:hideMark/>
          </w:tcPr>
          <w:p w14:paraId="71DB5CF0"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أوافق بشدة</w:t>
            </w:r>
          </w:p>
        </w:tc>
        <w:tc>
          <w:tcPr>
            <w:tcW w:w="567" w:type="dxa"/>
            <w:shd w:val="clear" w:color="auto" w:fill="D9D9D9" w:themeFill="background1" w:themeFillShade="D9"/>
            <w:vAlign w:val="center"/>
          </w:tcPr>
          <w:p w14:paraId="078964D1"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أوافق</w:t>
            </w:r>
          </w:p>
        </w:tc>
        <w:tc>
          <w:tcPr>
            <w:tcW w:w="709" w:type="dxa"/>
            <w:shd w:val="clear" w:color="auto" w:fill="D9D9D9" w:themeFill="background1" w:themeFillShade="D9"/>
            <w:vAlign w:val="center"/>
          </w:tcPr>
          <w:p w14:paraId="3CED62B1"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محايد</w:t>
            </w:r>
          </w:p>
        </w:tc>
        <w:tc>
          <w:tcPr>
            <w:tcW w:w="708" w:type="dxa"/>
            <w:shd w:val="clear" w:color="auto" w:fill="D9D9D9" w:themeFill="background1" w:themeFillShade="D9"/>
            <w:vAlign w:val="center"/>
            <w:hideMark/>
          </w:tcPr>
          <w:p w14:paraId="79F0060D"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 xml:space="preserve">لا أوافق </w:t>
            </w:r>
          </w:p>
        </w:tc>
        <w:tc>
          <w:tcPr>
            <w:tcW w:w="709" w:type="dxa"/>
            <w:shd w:val="clear" w:color="auto" w:fill="D9D9D9" w:themeFill="background1" w:themeFillShade="D9"/>
            <w:vAlign w:val="center"/>
            <w:hideMark/>
          </w:tcPr>
          <w:p w14:paraId="08251431"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18"/>
                <w:szCs w:val="18"/>
                <w:lang w:bidi="ar-EG"/>
              </w:rPr>
            </w:pPr>
            <w:r w:rsidRPr="00472F14">
              <w:rPr>
                <w:rFonts w:ascii="Traditional Arabic" w:hAnsi="Traditional Arabic" w:cs="Traditional Arabic"/>
                <w:b/>
                <w:bCs/>
                <w:color w:val="000000"/>
                <w:sz w:val="18"/>
                <w:szCs w:val="18"/>
                <w:rtl/>
                <w:lang w:bidi="ar-EG"/>
              </w:rPr>
              <w:t>لا أوافق بشدة</w:t>
            </w:r>
          </w:p>
        </w:tc>
        <w:tc>
          <w:tcPr>
            <w:tcW w:w="701" w:type="dxa"/>
            <w:vMerge/>
            <w:vAlign w:val="center"/>
            <w:hideMark/>
          </w:tcPr>
          <w:p w14:paraId="11844BD5"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0" w:type="dxa"/>
            <w:vMerge/>
            <w:vAlign w:val="center"/>
            <w:hideMark/>
          </w:tcPr>
          <w:p w14:paraId="1B5DEE6B"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1" w:type="dxa"/>
            <w:vMerge/>
            <w:vAlign w:val="center"/>
            <w:hideMark/>
          </w:tcPr>
          <w:p w14:paraId="7D902FA5"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702" w:type="dxa"/>
            <w:vMerge/>
            <w:vAlign w:val="center"/>
            <w:hideMark/>
          </w:tcPr>
          <w:p w14:paraId="1F80D6A9"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r>
      <w:tr w:rsidR="0062724E" w:rsidRPr="00472F14" w14:paraId="302595D6" w14:textId="77777777" w:rsidTr="0025505A">
        <w:trPr>
          <w:trHeight w:val="284"/>
        </w:trPr>
        <w:tc>
          <w:tcPr>
            <w:tcW w:w="490" w:type="dxa"/>
            <w:vAlign w:val="center"/>
          </w:tcPr>
          <w:p w14:paraId="25F937C8"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1</w:t>
            </w:r>
          </w:p>
        </w:tc>
        <w:tc>
          <w:tcPr>
            <w:tcW w:w="3767" w:type="dxa"/>
          </w:tcPr>
          <w:p w14:paraId="64DDC2DB"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يساهم التطبيق في تحسين جودة الرعاية الطبية</w:t>
            </w:r>
          </w:p>
        </w:tc>
        <w:tc>
          <w:tcPr>
            <w:tcW w:w="709" w:type="dxa"/>
            <w:vAlign w:val="center"/>
          </w:tcPr>
          <w:p w14:paraId="2A89252D"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65</w:t>
            </w:r>
          </w:p>
        </w:tc>
        <w:tc>
          <w:tcPr>
            <w:tcW w:w="567" w:type="dxa"/>
            <w:vAlign w:val="center"/>
          </w:tcPr>
          <w:p w14:paraId="6A63EC1D"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229</w:t>
            </w:r>
          </w:p>
        </w:tc>
        <w:tc>
          <w:tcPr>
            <w:tcW w:w="709" w:type="dxa"/>
            <w:vAlign w:val="center"/>
          </w:tcPr>
          <w:p w14:paraId="1665FA4A"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67</w:t>
            </w:r>
          </w:p>
        </w:tc>
        <w:tc>
          <w:tcPr>
            <w:tcW w:w="708" w:type="dxa"/>
            <w:vAlign w:val="center"/>
          </w:tcPr>
          <w:p w14:paraId="613FB5FB"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w:t>
            </w:r>
          </w:p>
        </w:tc>
        <w:tc>
          <w:tcPr>
            <w:tcW w:w="709" w:type="dxa"/>
            <w:vAlign w:val="center"/>
          </w:tcPr>
          <w:p w14:paraId="64355ADD"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10</w:t>
            </w:r>
          </w:p>
        </w:tc>
        <w:tc>
          <w:tcPr>
            <w:tcW w:w="701" w:type="dxa"/>
            <w:vAlign w:val="center"/>
          </w:tcPr>
          <w:p w14:paraId="6DEBB3B6"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1480</w:t>
            </w:r>
          </w:p>
        </w:tc>
        <w:tc>
          <w:tcPr>
            <w:tcW w:w="850" w:type="dxa"/>
            <w:vAlign w:val="center"/>
          </w:tcPr>
          <w:p w14:paraId="065A4EBF"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3.84</w:t>
            </w:r>
          </w:p>
        </w:tc>
        <w:tc>
          <w:tcPr>
            <w:tcW w:w="851" w:type="dxa"/>
            <w:vAlign w:val="center"/>
          </w:tcPr>
          <w:p w14:paraId="518BB227"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0.83</w:t>
            </w:r>
          </w:p>
        </w:tc>
        <w:tc>
          <w:tcPr>
            <w:tcW w:w="702" w:type="dxa"/>
            <w:vAlign w:val="center"/>
          </w:tcPr>
          <w:p w14:paraId="773E67EB"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4</w:t>
            </w:r>
          </w:p>
        </w:tc>
      </w:tr>
      <w:tr w:rsidR="0062724E" w:rsidRPr="00472F14" w14:paraId="4266474B" w14:textId="77777777" w:rsidTr="0025505A">
        <w:trPr>
          <w:trHeight w:val="533"/>
        </w:trPr>
        <w:tc>
          <w:tcPr>
            <w:tcW w:w="490" w:type="dxa"/>
            <w:vAlign w:val="center"/>
          </w:tcPr>
          <w:p w14:paraId="2CF20923"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2</w:t>
            </w:r>
          </w:p>
        </w:tc>
        <w:tc>
          <w:tcPr>
            <w:tcW w:w="3767" w:type="dxa"/>
          </w:tcPr>
          <w:p w14:paraId="5C5547C0"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يساعد التطبيق في متابعة الحالة الصحية</w:t>
            </w:r>
          </w:p>
        </w:tc>
        <w:tc>
          <w:tcPr>
            <w:tcW w:w="709" w:type="dxa"/>
            <w:vAlign w:val="center"/>
          </w:tcPr>
          <w:p w14:paraId="4EAE67E4"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84</w:t>
            </w:r>
          </w:p>
        </w:tc>
        <w:tc>
          <w:tcPr>
            <w:tcW w:w="567" w:type="dxa"/>
            <w:vAlign w:val="center"/>
          </w:tcPr>
          <w:p w14:paraId="13D47930"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234</w:t>
            </w:r>
          </w:p>
        </w:tc>
        <w:tc>
          <w:tcPr>
            <w:tcW w:w="709" w:type="dxa"/>
            <w:vAlign w:val="center"/>
          </w:tcPr>
          <w:p w14:paraId="5939D45E"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45</w:t>
            </w:r>
          </w:p>
        </w:tc>
        <w:tc>
          <w:tcPr>
            <w:tcW w:w="708" w:type="dxa"/>
            <w:vAlign w:val="center"/>
          </w:tcPr>
          <w:p w14:paraId="1A950141"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w:t>
            </w:r>
          </w:p>
        </w:tc>
        <w:tc>
          <w:tcPr>
            <w:tcW w:w="709" w:type="dxa"/>
            <w:vAlign w:val="center"/>
          </w:tcPr>
          <w:p w14:paraId="615DCBB1"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8</w:t>
            </w:r>
          </w:p>
        </w:tc>
        <w:tc>
          <w:tcPr>
            <w:tcW w:w="701" w:type="dxa"/>
            <w:vAlign w:val="center"/>
          </w:tcPr>
          <w:p w14:paraId="665C1E2A"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1527</w:t>
            </w:r>
          </w:p>
        </w:tc>
        <w:tc>
          <w:tcPr>
            <w:tcW w:w="850" w:type="dxa"/>
            <w:vAlign w:val="center"/>
          </w:tcPr>
          <w:p w14:paraId="76FE1B6E"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3.97</w:t>
            </w:r>
          </w:p>
        </w:tc>
        <w:tc>
          <w:tcPr>
            <w:tcW w:w="851" w:type="dxa"/>
            <w:vAlign w:val="center"/>
          </w:tcPr>
          <w:p w14:paraId="0D6F3390"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0.81</w:t>
            </w:r>
          </w:p>
        </w:tc>
        <w:tc>
          <w:tcPr>
            <w:tcW w:w="702" w:type="dxa"/>
            <w:vAlign w:val="center"/>
          </w:tcPr>
          <w:p w14:paraId="7E19E4AA"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w:t>
            </w:r>
          </w:p>
        </w:tc>
      </w:tr>
      <w:tr w:rsidR="0062724E" w:rsidRPr="00472F14" w14:paraId="188BC274" w14:textId="77777777" w:rsidTr="0025505A">
        <w:trPr>
          <w:trHeight w:val="452"/>
        </w:trPr>
        <w:tc>
          <w:tcPr>
            <w:tcW w:w="490" w:type="dxa"/>
            <w:vAlign w:val="center"/>
          </w:tcPr>
          <w:p w14:paraId="68C9D3B2"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3</w:t>
            </w:r>
          </w:p>
        </w:tc>
        <w:tc>
          <w:tcPr>
            <w:tcW w:w="3767" w:type="dxa"/>
            <w:vAlign w:val="center"/>
          </w:tcPr>
          <w:p w14:paraId="21CB507F"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يعزز التطبيق استمرارية الرعاية الطبية</w:t>
            </w:r>
          </w:p>
        </w:tc>
        <w:tc>
          <w:tcPr>
            <w:tcW w:w="709" w:type="dxa"/>
            <w:vAlign w:val="center"/>
          </w:tcPr>
          <w:p w14:paraId="0FDBE325"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74</w:t>
            </w:r>
          </w:p>
        </w:tc>
        <w:tc>
          <w:tcPr>
            <w:tcW w:w="567" w:type="dxa"/>
            <w:vAlign w:val="center"/>
          </w:tcPr>
          <w:p w14:paraId="01A5AF1A"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234</w:t>
            </w:r>
          </w:p>
        </w:tc>
        <w:tc>
          <w:tcPr>
            <w:tcW w:w="709" w:type="dxa"/>
            <w:vAlign w:val="center"/>
          </w:tcPr>
          <w:p w14:paraId="4C3B35D0"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60</w:t>
            </w:r>
          </w:p>
        </w:tc>
        <w:tc>
          <w:tcPr>
            <w:tcW w:w="708" w:type="dxa"/>
            <w:vAlign w:val="center"/>
          </w:tcPr>
          <w:p w14:paraId="168C3D57"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9</w:t>
            </w:r>
          </w:p>
        </w:tc>
        <w:tc>
          <w:tcPr>
            <w:tcW w:w="709" w:type="dxa"/>
            <w:vAlign w:val="center"/>
          </w:tcPr>
          <w:p w14:paraId="1D19EA34"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8</w:t>
            </w:r>
          </w:p>
        </w:tc>
        <w:tc>
          <w:tcPr>
            <w:tcW w:w="701" w:type="dxa"/>
            <w:vAlign w:val="center"/>
          </w:tcPr>
          <w:p w14:paraId="063A9E31"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1512</w:t>
            </w:r>
          </w:p>
        </w:tc>
        <w:tc>
          <w:tcPr>
            <w:tcW w:w="850" w:type="dxa"/>
            <w:vAlign w:val="center"/>
          </w:tcPr>
          <w:p w14:paraId="11D3745A"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3.93</w:t>
            </w:r>
          </w:p>
        </w:tc>
        <w:tc>
          <w:tcPr>
            <w:tcW w:w="851" w:type="dxa"/>
            <w:vAlign w:val="center"/>
          </w:tcPr>
          <w:p w14:paraId="78235D29"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0.79</w:t>
            </w:r>
          </w:p>
        </w:tc>
        <w:tc>
          <w:tcPr>
            <w:tcW w:w="702" w:type="dxa"/>
            <w:vAlign w:val="center"/>
          </w:tcPr>
          <w:p w14:paraId="7FB9DE22"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2</w:t>
            </w:r>
          </w:p>
        </w:tc>
      </w:tr>
      <w:tr w:rsidR="0062724E" w:rsidRPr="00472F14" w14:paraId="4187F726" w14:textId="77777777" w:rsidTr="0025505A">
        <w:trPr>
          <w:trHeight w:val="533"/>
        </w:trPr>
        <w:tc>
          <w:tcPr>
            <w:tcW w:w="490" w:type="dxa"/>
            <w:tcBorders>
              <w:bottom w:val="single" w:sz="4" w:space="0" w:color="auto"/>
            </w:tcBorders>
            <w:vAlign w:val="center"/>
          </w:tcPr>
          <w:p w14:paraId="44AF989C" w14:textId="77777777" w:rsidR="0062724E" w:rsidRPr="00472F14" w:rsidRDefault="0062724E" w:rsidP="0025505A">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4</w:t>
            </w:r>
          </w:p>
        </w:tc>
        <w:tc>
          <w:tcPr>
            <w:tcW w:w="3767" w:type="dxa"/>
            <w:tcBorders>
              <w:bottom w:val="single" w:sz="4" w:space="0" w:color="auto"/>
            </w:tcBorders>
          </w:tcPr>
          <w:p w14:paraId="1F7E628E" w14:textId="77777777" w:rsidR="0062724E" w:rsidRPr="00472F14" w:rsidRDefault="0062724E" w:rsidP="0025505A">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يحسن التطبيق نتائج الخدمة الصحية</w:t>
            </w:r>
          </w:p>
        </w:tc>
        <w:tc>
          <w:tcPr>
            <w:tcW w:w="709" w:type="dxa"/>
            <w:tcBorders>
              <w:bottom w:val="single" w:sz="4" w:space="0" w:color="auto"/>
            </w:tcBorders>
            <w:vAlign w:val="center"/>
          </w:tcPr>
          <w:p w14:paraId="4E9798CF"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76</w:t>
            </w:r>
          </w:p>
        </w:tc>
        <w:tc>
          <w:tcPr>
            <w:tcW w:w="567" w:type="dxa"/>
            <w:tcBorders>
              <w:bottom w:val="single" w:sz="4" w:space="0" w:color="auto"/>
            </w:tcBorders>
            <w:vAlign w:val="center"/>
          </w:tcPr>
          <w:p w14:paraId="28CE1205"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226</w:t>
            </w:r>
          </w:p>
        </w:tc>
        <w:tc>
          <w:tcPr>
            <w:tcW w:w="709" w:type="dxa"/>
            <w:tcBorders>
              <w:bottom w:val="single" w:sz="4" w:space="0" w:color="auto"/>
            </w:tcBorders>
            <w:vAlign w:val="center"/>
          </w:tcPr>
          <w:p w14:paraId="049614F9"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66</w:t>
            </w:r>
          </w:p>
        </w:tc>
        <w:tc>
          <w:tcPr>
            <w:tcW w:w="708" w:type="dxa"/>
            <w:tcBorders>
              <w:bottom w:val="single" w:sz="4" w:space="0" w:color="auto"/>
            </w:tcBorders>
            <w:vAlign w:val="center"/>
          </w:tcPr>
          <w:p w14:paraId="0CAF4F0E"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9</w:t>
            </w:r>
          </w:p>
        </w:tc>
        <w:tc>
          <w:tcPr>
            <w:tcW w:w="709" w:type="dxa"/>
            <w:tcBorders>
              <w:bottom w:val="single" w:sz="4" w:space="0" w:color="auto"/>
            </w:tcBorders>
            <w:vAlign w:val="center"/>
          </w:tcPr>
          <w:p w14:paraId="3C788136"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8</w:t>
            </w:r>
          </w:p>
        </w:tc>
        <w:tc>
          <w:tcPr>
            <w:tcW w:w="701" w:type="dxa"/>
            <w:tcBorders>
              <w:bottom w:val="single" w:sz="4" w:space="0" w:color="auto"/>
            </w:tcBorders>
            <w:vAlign w:val="center"/>
          </w:tcPr>
          <w:p w14:paraId="7601C623"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1508</w:t>
            </w:r>
          </w:p>
        </w:tc>
        <w:tc>
          <w:tcPr>
            <w:tcW w:w="850" w:type="dxa"/>
            <w:tcBorders>
              <w:bottom w:val="single" w:sz="4" w:space="0" w:color="auto"/>
            </w:tcBorders>
            <w:vAlign w:val="center"/>
          </w:tcPr>
          <w:p w14:paraId="3D1B1E88"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3.92</w:t>
            </w:r>
          </w:p>
        </w:tc>
        <w:tc>
          <w:tcPr>
            <w:tcW w:w="851" w:type="dxa"/>
            <w:tcBorders>
              <w:bottom w:val="single" w:sz="4" w:space="0" w:color="auto"/>
            </w:tcBorders>
            <w:vAlign w:val="center"/>
          </w:tcPr>
          <w:p w14:paraId="546F1DF3"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0.80</w:t>
            </w:r>
          </w:p>
        </w:tc>
        <w:tc>
          <w:tcPr>
            <w:tcW w:w="702" w:type="dxa"/>
            <w:tcBorders>
              <w:bottom w:val="single" w:sz="4" w:space="0" w:color="auto"/>
            </w:tcBorders>
            <w:vAlign w:val="center"/>
          </w:tcPr>
          <w:p w14:paraId="45DCC540"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w:t>
            </w:r>
          </w:p>
        </w:tc>
      </w:tr>
      <w:tr w:rsidR="0062724E" w:rsidRPr="00472F14" w14:paraId="621E9FF5" w14:textId="77777777" w:rsidTr="0025505A">
        <w:trPr>
          <w:trHeight w:val="354"/>
        </w:trPr>
        <w:tc>
          <w:tcPr>
            <w:tcW w:w="8360" w:type="dxa"/>
            <w:gridSpan w:val="8"/>
            <w:shd w:val="clear" w:color="auto" w:fill="D9D9D9" w:themeFill="background1" w:themeFillShade="D9"/>
          </w:tcPr>
          <w:p w14:paraId="182150E9" w14:textId="4DDB4399" w:rsidR="0062724E" w:rsidRPr="00472F14" w:rsidRDefault="0062724E" w:rsidP="0025505A">
            <w:pPr>
              <w:spacing w:after="120" w:line="240" w:lineRule="auto"/>
              <w:contextualSpacing/>
              <w:jc w:val="center"/>
              <w:rPr>
                <w:rFonts w:ascii="Traditional Arabic" w:hAnsi="Traditional Arabic" w:cs="Traditional Arabic"/>
                <w:b/>
                <w:bCs/>
                <w:sz w:val="20"/>
                <w:szCs w:val="20"/>
                <w:lang w:bidi="ar-EG"/>
              </w:rPr>
            </w:pPr>
            <w:r w:rsidRPr="00472F14">
              <w:rPr>
                <w:rFonts w:ascii="Traditional Arabic" w:hAnsi="Traditional Arabic" w:cs="Traditional Arabic"/>
                <w:b/>
                <w:bCs/>
                <w:rtl/>
                <w:lang w:bidi="ar-EG"/>
              </w:rPr>
              <w:t>المتوسط العام لل</w:t>
            </w:r>
            <w:r w:rsidR="00725219">
              <w:rPr>
                <w:rFonts w:ascii="Traditional Arabic" w:hAnsi="Traditional Arabic" w:cs="Traditional Arabic"/>
                <w:b/>
                <w:bCs/>
                <w:rtl/>
                <w:lang w:bidi="ar-EG"/>
              </w:rPr>
              <w:t>بُعد</w:t>
            </w:r>
            <w:r w:rsidRPr="00472F14">
              <w:rPr>
                <w:rFonts w:ascii="Traditional Arabic" w:hAnsi="Traditional Arabic" w:cs="Traditional Arabic"/>
                <w:b/>
                <w:bCs/>
                <w:rtl/>
                <w:lang w:bidi="ar-EG"/>
              </w:rPr>
              <w:t xml:space="preserve"> ككل</w:t>
            </w:r>
          </w:p>
        </w:tc>
        <w:tc>
          <w:tcPr>
            <w:tcW w:w="850" w:type="dxa"/>
            <w:shd w:val="clear" w:color="auto" w:fill="D9D9D9" w:themeFill="background1" w:themeFillShade="D9"/>
            <w:vAlign w:val="center"/>
          </w:tcPr>
          <w:p w14:paraId="5129C7E5" w14:textId="77777777" w:rsidR="0062724E" w:rsidRPr="00472F14" w:rsidRDefault="0062724E" w:rsidP="0025505A">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3.91</w:t>
            </w:r>
          </w:p>
        </w:tc>
        <w:tc>
          <w:tcPr>
            <w:tcW w:w="851" w:type="dxa"/>
            <w:shd w:val="clear" w:color="auto" w:fill="D9D9D9" w:themeFill="background1" w:themeFillShade="D9"/>
            <w:vAlign w:val="center"/>
          </w:tcPr>
          <w:p w14:paraId="4AE68072" w14:textId="77777777" w:rsidR="0062724E" w:rsidRPr="00472F14" w:rsidRDefault="0062724E" w:rsidP="0025505A">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0.73</w:t>
            </w:r>
          </w:p>
        </w:tc>
        <w:tc>
          <w:tcPr>
            <w:tcW w:w="702" w:type="dxa"/>
            <w:shd w:val="clear" w:color="auto" w:fill="D9D9D9" w:themeFill="background1" w:themeFillShade="D9"/>
            <w:vAlign w:val="center"/>
          </w:tcPr>
          <w:p w14:paraId="07DA709B"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مرتفع</w:t>
            </w:r>
          </w:p>
        </w:tc>
      </w:tr>
    </w:tbl>
    <w:p w14:paraId="4BEB55F1"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1E4CD386" w14:textId="2ECA6FB1" w:rsidR="0062724E" w:rsidRPr="00A302A3" w:rsidRDefault="00E774EF" w:rsidP="0062724E">
      <w:pPr>
        <w:bidi/>
        <w:spacing w:after="120" w:line="240" w:lineRule="auto"/>
        <w:ind w:firstLine="357"/>
        <w:contextualSpacing/>
        <w:jc w:val="lowKashida"/>
        <w:rPr>
          <w:rFonts w:ascii="Traditional Arabic" w:hAnsi="Traditional Arabic" w:cs="Traditional Arabic"/>
          <w:color w:val="000000" w:themeColor="text1"/>
          <w:sz w:val="32"/>
          <w:szCs w:val="32"/>
          <w:rtl/>
          <w:lang w:bidi="ar-EG"/>
        </w:rPr>
      </w:pPr>
      <w:r w:rsidRPr="00DC25D1">
        <w:rPr>
          <w:rFonts w:ascii="Traditional Arabic" w:hAnsi="Traditional Arabic" w:cs="Traditional Arabic" w:hint="cs"/>
          <w:color w:val="000000" w:themeColor="text1"/>
          <w:sz w:val="32"/>
          <w:szCs w:val="32"/>
          <w:highlight w:val="yellow"/>
          <w:rtl/>
          <w:lang w:bidi="ar-EG"/>
        </w:rPr>
        <w:t>أوضحت</w:t>
      </w:r>
      <w:r w:rsidRPr="00DC25D1">
        <w:rPr>
          <w:rFonts w:ascii="Traditional Arabic" w:hAnsi="Traditional Arabic" w:cs="Traditional Arabic"/>
          <w:color w:val="000000" w:themeColor="text1"/>
          <w:sz w:val="32"/>
          <w:szCs w:val="32"/>
          <w:highlight w:val="yellow"/>
          <w:rtl/>
          <w:lang w:bidi="ar-EG"/>
        </w:rPr>
        <w:t xml:space="preserve"> </w:t>
      </w:r>
      <w:r w:rsidR="0062724E" w:rsidRPr="00DC25D1">
        <w:rPr>
          <w:rFonts w:ascii="Traditional Arabic" w:hAnsi="Traditional Arabic" w:cs="Traditional Arabic"/>
          <w:color w:val="000000" w:themeColor="text1"/>
          <w:sz w:val="32"/>
          <w:szCs w:val="32"/>
          <w:highlight w:val="yellow"/>
          <w:rtl/>
          <w:lang w:bidi="ar-EG"/>
        </w:rPr>
        <w:t>نتائج الجدول</w:t>
      </w:r>
      <w:r w:rsidR="0062724E" w:rsidRPr="00DC25D1">
        <w:rPr>
          <w:rFonts w:ascii="Traditional Arabic" w:hAnsi="Traditional Arabic" w:cs="Traditional Arabic" w:hint="cs"/>
          <w:color w:val="000000" w:themeColor="text1"/>
          <w:sz w:val="32"/>
          <w:szCs w:val="32"/>
          <w:highlight w:val="yellow"/>
          <w:rtl/>
          <w:lang w:bidi="ar-EG"/>
        </w:rPr>
        <w:t xml:space="preserve"> رقم (</w:t>
      </w:r>
      <w:r w:rsidR="00236858" w:rsidRPr="00DC25D1">
        <w:rPr>
          <w:rFonts w:ascii="Traditional Arabic" w:hAnsi="Traditional Arabic" w:cs="Traditional Arabic" w:hint="cs"/>
          <w:color w:val="000000" w:themeColor="text1"/>
          <w:sz w:val="32"/>
          <w:szCs w:val="32"/>
          <w:highlight w:val="yellow"/>
          <w:rtl/>
          <w:lang w:bidi="ar-EG"/>
        </w:rPr>
        <w:t>1</w:t>
      </w:r>
      <w:r w:rsidR="0068446F" w:rsidRPr="00DC25D1">
        <w:rPr>
          <w:rFonts w:ascii="Traditional Arabic" w:hAnsi="Traditional Arabic" w:cs="Traditional Arabic" w:hint="cs"/>
          <w:color w:val="000000" w:themeColor="text1"/>
          <w:sz w:val="32"/>
          <w:szCs w:val="32"/>
          <w:highlight w:val="yellow"/>
          <w:rtl/>
          <w:lang w:bidi="ar-EG"/>
        </w:rPr>
        <w:t>5</w:t>
      </w:r>
      <w:r w:rsidR="0062724E" w:rsidRPr="00DC25D1">
        <w:rPr>
          <w:rFonts w:ascii="Traditional Arabic" w:hAnsi="Traditional Arabic" w:cs="Traditional Arabic" w:hint="cs"/>
          <w:color w:val="000000" w:themeColor="text1"/>
          <w:sz w:val="32"/>
          <w:szCs w:val="32"/>
          <w:highlight w:val="yellow"/>
          <w:rtl/>
          <w:lang w:bidi="ar-EG"/>
        </w:rPr>
        <w:t>)</w:t>
      </w:r>
      <w:r w:rsidR="0062724E" w:rsidRPr="00DC25D1">
        <w:rPr>
          <w:rFonts w:ascii="Traditional Arabic" w:hAnsi="Traditional Arabic" w:cs="Traditional Arabic"/>
          <w:color w:val="000000" w:themeColor="text1"/>
          <w:sz w:val="32"/>
          <w:szCs w:val="32"/>
          <w:highlight w:val="yellow"/>
          <w:rtl/>
          <w:lang w:bidi="ar-EG"/>
        </w:rPr>
        <w:t xml:space="preserve"> إلى أن آراء</w:t>
      </w:r>
      <w:r w:rsidR="0062724E" w:rsidRPr="00B825B6">
        <w:rPr>
          <w:rFonts w:ascii="Traditional Arabic" w:hAnsi="Traditional Arabic" w:cs="Traditional Arabic"/>
          <w:color w:val="000000" w:themeColor="text1"/>
          <w:sz w:val="32"/>
          <w:szCs w:val="32"/>
          <w:rtl/>
          <w:lang w:bidi="ar-EG"/>
        </w:rPr>
        <w:t xml:space="preserve"> عينة الدراسة حول </w:t>
      </w:r>
      <w:r w:rsidR="00725219">
        <w:rPr>
          <w:rFonts w:ascii="Traditional Arabic" w:hAnsi="Traditional Arabic" w:cs="Traditional Arabic"/>
          <w:color w:val="000000" w:themeColor="text1"/>
          <w:sz w:val="32"/>
          <w:szCs w:val="32"/>
          <w:rtl/>
          <w:lang w:bidi="ar-EG"/>
        </w:rPr>
        <w:t>بُعد</w:t>
      </w:r>
      <w:r w:rsidR="0062724E" w:rsidRPr="00B825B6">
        <w:rPr>
          <w:rFonts w:ascii="Traditional Arabic" w:hAnsi="Traditional Arabic" w:cs="Traditional Arabic"/>
          <w:color w:val="000000" w:themeColor="text1"/>
          <w:sz w:val="32"/>
          <w:szCs w:val="32"/>
          <w:rtl/>
          <w:lang w:bidi="ar-EG"/>
        </w:rPr>
        <w:t xml:space="preserve"> </w:t>
      </w:r>
      <w:r w:rsidR="0062724E">
        <w:rPr>
          <w:rFonts w:ascii="Traditional Arabic" w:hAnsi="Traditional Arabic" w:cs="Traditional Arabic" w:hint="cs"/>
          <w:color w:val="000000" w:themeColor="text1"/>
          <w:sz w:val="32"/>
          <w:szCs w:val="32"/>
          <w:rtl/>
        </w:rPr>
        <w:t>"</w:t>
      </w:r>
      <w:r w:rsidR="0062724E" w:rsidRPr="00472F14">
        <w:rPr>
          <w:rFonts w:ascii="Traditional Arabic" w:hAnsi="Traditional Arabic" w:cs="Traditional Arabic"/>
          <w:color w:val="000000" w:themeColor="text1"/>
          <w:sz w:val="32"/>
          <w:szCs w:val="32"/>
          <w:rtl/>
        </w:rPr>
        <w:t>جودة الرعاية الطبية المتقدمة"،</w:t>
      </w:r>
      <w:r w:rsidR="00D84EB6">
        <w:rPr>
          <w:rFonts w:ascii="Traditional Arabic" w:hAnsi="Traditional Arabic" w:cs="Traditional Arabic"/>
          <w:color w:val="000000" w:themeColor="text1"/>
          <w:sz w:val="32"/>
          <w:szCs w:val="32"/>
          <w:rtl/>
        </w:rPr>
        <w:t xml:space="preserve"> </w:t>
      </w:r>
      <w:r w:rsidR="0062724E" w:rsidRPr="00472F14">
        <w:rPr>
          <w:rFonts w:ascii="Traditional Arabic" w:hAnsi="Traditional Arabic" w:cs="Traditional Arabic"/>
          <w:color w:val="000000" w:themeColor="text1"/>
          <w:sz w:val="32"/>
          <w:szCs w:val="32"/>
          <w:rtl/>
          <w:lang w:bidi="ar-EG"/>
        </w:rPr>
        <w:t>بمستوى مرتفع،</w:t>
      </w:r>
      <w:r w:rsidR="00D84EB6">
        <w:rPr>
          <w:rFonts w:ascii="Traditional Arabic" w:hAnsi="Traditional Arabic" w:cs="Traditional Arabic"/>
          <w:color w:val="000000" w:themeColor="text1"/>
          <w:sz w:val="32"/>
          <w:szCs w:val="32"/>
          <w:rtl/>
          <w:lang w:bidi="ar-EG"/>
        </w:rPr>
        <w:t xml:space="preserve"> </w:t>
      </w:r>
      <w:r w:rsidR="0062724E" w:rsidRPr="00472F14">
        <w:rPr>
          <w:rFonts w:ascii="Traditional Arabic" w:hAnsi="Traditional Arabic" w:cs="Traditional Arabic"/>
          <w:color w:val="000000" w:themeColor="text1"/>
          <w:sz w:val="32"/>
          <w:szCs w:val="32"/>
          <w:rtl/>
          <w:lang w:bidi="ar-EG"/>
        </w:rPr>
        <w:t>حيث جاء المتوسط الحسابي لل</w:t>
      </w:r>
      <w:r w:rsidR="00725219">
        <w:rPr>
          <w:rFonts w:ascii="Traditional Arabic" w:hAnsi="Traditional Arabic" w:cs="Traditional Arabic"/>
          <w:color w:val="000000" w:themeColor="text1"/>
          <w:sz w:val="32"/>
          <w:szCs w:val="32"/>
          <w:rtl/>
          <w:lang w:bidi="ar-EG"/>
        </w:rPr>
        <w:t>بُعد</w:t>
      </w:r>
      <w:r w:rsidR="0062724E" w:rsidRPr="00472F14">
        <w:rPr>
          <w:rFonts w:ascii="Traditional Arabic" w:hAnsi="Traditional Arabic" w:cs="Traditional Arabic"/>
          <w:color w:val="000000" w:themeColor="text1"/>
          <w:sz w:val="32"/>
          <w:szCs w:val="32"/>
          <w:rtl/>
          <w:lang w:bidi="ar-EG"/>
        </w:rPr>
        <w:t xml:space="preserve"> ككل (3.91) وانحراف معياري (0.73)</w:t>
      </w:r>
      <w:r w:rsidR="0062724E">
        <w:rPr>
          <w:rFonts w:ascii="Traditional Arabic" w:hAnsi="Traditional Arabic" w:cs="Traditional Arabic" w:hint="cs"/>
          <w:color w:val="000000" w:themeColor="text1"/>
          <w:sz w:val="32"/>
          <w:szCs w:val="32"/>
          <w:rtl/>
          <w:lang w:bidi="ar-EG"/>
        </w:rPr>
        <w:t xml:space="preserve">، وهو </w:t>
      </w:r>
      <w:r w:rsidR="0062724E" w:rsidRPr="00316136">
        <w:rPr>
          <w:rFonts w:ascii="Traditional Arabic" w:hAnsi="Traditional Arabic" w:cs="Traditional Arabic"/>
          <w:color w:val="000000" w:themeColor="text1"/>
          <w:sz w:val="32"/>
          <w:szCs w:val="32"/>
          <w:rtl/>
          <w:lang w:bidi="ar-EG"/>
        </w:rPr>
        <w:t>ما يُظهر الانحراف المعياري المنخفض تقارباً كبيراً وتجانساً في استجابات أفراد عينة الدراسة، مما يؤكد أن جودة الرعاية الطبية المتقدمة هي ثقافة عمل مستقرة وملموسة لدى الأغلبية العظمى من المراجعين، وليست مجرد حالات نجاح فردية</w:t>
      </w:r>
      <w:r w:rsidR="0062724E">
        <w:rPr>
          <w:rFonts w:ascii="Traditional Arabic" w:hAnsi="Traditional Arabic" w:cs="Traditional Arabic" w:hint="cs"/>
          <w:color w:val="000000" w:themeColor="text1"/>
          <w:sz w:val="32"/>
          <w:szCs w:val="32"/>
          <w:rtl/>
          <w:lang w:bidi="ar-EG"/>
        </w:rPr>
        <w:t xml:space="preserve">، وهو ما أكدته </w:t>
      </w:r>
      <w:r w:rsidR="0062724E" w:rsidRPr="00A302A3">
        <w:rPr>
          <w:rFonts w:ascii="Traditional Arabic" w:hAnsi="Traditional Arabic" w:cs="Traditional Arabic"/>
          <w:color w:val="000000" w:themeColor="text1"/>
          <w:sz w:val="32"/>
          <w:szCs w:val="32"/>
          <w:rtl/>
          <w:lang w:bidi="ar-EG"/>
        </w:rPr>
        <w:t xml:space="preserve">دراسة ليو يي، ووانغ شياو </w:t>
      </w:r>
      <w:r w:rsidR="0062724E" w:rsidRPr="00A302A3">
        <w:rPr>
          <w:rFonts w:ascii="Traditional Arabic" w:hAnsi="Traditional Arabic" w:cs="Traditional Arabic"/>
          <w:color w:val="000000" w:themeColor="text1"/>
          <w:sz w:val="32"/>
          <w:szCs w:val="32"/>
          <w:lang w:bidi="ar-EG"/>
        </w:rPr>
        <w:t>Liu &amp; Wang</w:t>
      </w:r>
      <w:r w:rsidR="0062724E" w:rsidRPr="00A302A3">
        <w:rPr>
          <w:rFonts w:ascii="Traditional Arabic" w:hAnsi="Traditional Arabic" w:cs="Traditional Arabic"/>
          <w:color w:val="000000" w:themeColor="text1"/>
          <w:sz w:val="32"/>
          <w:szCs w:val="32"/>
          <w:rtl/>
          <w:lang w:bidi="ar-EG"/>
        </w:rPr>
        <w:t xml:space="preserve"> (2021)</w:t>
      </w:r>
      <w:r w:rsidR="00D84EB6">
        <w:rPr>
          <w:rFonts w:ascii="Traditional Arabic" w:hAnsi="Traditional Arabic" w:cs="Traditional Arabic"/>
          <w:color w:val="000000" w:themeColor="text1"/>
          <w:sz w:val="32"/>
          <w:szCs w:val="32"/>
          <w:rtl/>
          <w:lang w:bidi="ar-EG"/>
        </w:rPr>
        <w:t xml:space="preserve"> </w:t>
      </w:r>
      <w:r w:rsidR="0062724E">
        <w:rPr>
          <w:rFonts w:ascii="Traditional Arabic" w:hAnsi="Traditional Arabic" w:cs="Traditional Arabic" w:hint="cs"/>
          <w:color w:val="000000" w:themeColor="text1"/>
          <w:sz w:val="32"/>
          <w:szCs w:val="32"/>
          <w:rtl/>
          <w:lang w:bidi="ar-EG"/>
        </w:rPr>
        <w:t xml:space="preserve">حيث </w:t>
      </w:r>
      <w:r w:rsidR="0062724E" w:rsidRPr="00A302A3">
        <w:rPr>
          <w:rFonts w:ascii="Traditional Arabic" w:hAnsi="Traditional Arabic" w:cs="Traditional Arabic"/>
          <w:color w:val="000000" w:themeColor="text1"/>
          <w:sz w:val="32"/>
          <w:szCs w:val="32"/>
          <w:rtl/>
          <w:lang w:bidi="ar-EG"/>
        </w:rPr>
        <w:t xml:space="preserve">توصلت </w:t>
      </w:r>
      <w:r w:rsidR="0062724E">
        <w:rPr>
          <w:rFonts w:ascii="Traditional Arabic" w:hAnsi="Traditional Arabic" w:cs="Traditional Arabic" w:hint="cs"/>
          <w:color w:val="000000" w:themeColor="text1"/>
          <w:sz w:val="32"/>
          <w:szCs w:val="32"/>
          <w:rtl/>
          <w:lang w:bidi="ar-EG"/>
        </w:rPr>
        <w:t xml:space="preserve">نتائجها </w:t>
      </w:r>
      <w:r w:rsidR="0062724E" w:rsidRPr="00A302A3">
        <w:rPr>
          <w:rFonts w:ascii="Traditional Arabic" w:hAnsi="Traditional Arabic" w:cs="Traditional Arabic"/>
          <w:color w:val="000000" w:themeColor="text1"/>
          <w:sz w:val="32"/>
          <w:szCs w:val="32"/>
          <w:rtl/>
          <w:lang w:bidi="ar-EG"/>
        </w:rPr>
        <w:t>إلى أن استخدام التطبيقات يسهل الحصول على المعرفة الصحية وتحسين جودة إدارة الصحة المنزلية. ويعزز هذا من منطلق الدراسة الحالية حول قدرة التطبيقات الذكية على تحسين جودة الرعاية الطبية من خلال تسهيل الوصول للمعلومات، وأوصت الدراسة بضرورة وضع منهج لمساعدة الأمهات على الأنترنت، وتكثيف دورات التثقيف الصحي عبر الهواتف المحمولة</w:t>
      </w:r>
      <w:r w:rsidR="0062724E">
        <w:rPr>
          <w:rFonts w:ascii="Traditional Arabic" w:hAnsi="Traditional Arabic" w:cs="Traditional Arabic" w:hint="cs"/>
          <w:color w:val="000000" w:themeColor="text1"/>
          <w:sz w:val="32"/>
          <w:szCs w:val="32"/>
          <w:rtl/>
          <w:lang w:bidi="ar-EG"/>
        </w:rPr>
        <w:t>.</w:t>
      </w:r>
    </w:p>
    <w:p w14:paraId="045B6E69" w14:textId="77777777" w:rsidR="0062724E" w:rsidRPr="00B825B6" w:rsidRDefault="0062724E" w:rsidP="0062724E">
      <w:pPr>
        <w:bidi/>
        <w:spacing w:after="120" w:line="240" w:lineRule="auto"/>
        <w:ind w:firstLine="357"/>
        <w:contextualSpacing/>
        <w:jc w:val="lowKashida"/>
        <w:rPr>
          <w:rFonts w:ascii="Traditional Arabic" w:hAnsi="Traditional Arabic" w:cs="Traditional Arabic"/>
          <w:color w:val="000000" w:themeColor="text1"/>
          <w:sz w:val="32"/>
          <w:szCs w:val="32"/>
          <w:lang w:bidi="ar-EG"/>
        </w:rPr>
      </w:pPr>
      <w:r w:rsidRPr="00B825B6">
        <w:rPr>
          <w:rFonts w:ascii="Traditional Arabic" w:hAnsi="Traditional Arabic" w:cs="Traditional Arabic"/>
          <w:color w:val="000000" w:themeColor="text1"/>
          <w:sz w:val="32"/>
          <w:szCs w:val="32"/>
          <w:rtl/>
          <w:lang w:bidi="ar-EG"/>
        </w:rPr>
        <w:t>كما أظهرت النتائج أن أعلى العبارات من حيث المتوسط الحسابي كانت كما يلي</w:t>
      </w:r>
      <w:r w:rsidRPr="00B825B6">
        <w:rPr>
          <w:rFonts w:ascii="Traditional Arabic" w:hAnsi="Traditional Arabic" w:cs="Traditional Arabic"/>
          <w:color w:val="000000" w:themeColor="text1"/>
          <w:sz w:val="32"/>
          <w:szCs w:val="32"/>
          <w:lang w:bidi="ar-EG"/>
        </w:rPr>
        <w:t>:</w:t>
      </w:r>
    </w:p>
    <w:p w14:paraId="42A7647F" w14:textId="77777777" w:rsidR="0062724E" w:rsidRPr="00472F14"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lang w:bidi="ar-EG"/>
        </w:rPr>
        <w:t xml:space="preserve">جاء في المرتبة الأولى </w:t>
      </w:r>
      <w:r w:rsidRPr="00472F14">
        <w:rPr>
          <w:rFonts w:ascii="Traditional Arabic" w:hAnsi="Traditional Arabic" w:cs="Traditional Arabic"/>
          <w:color w:val="000000" w:themeColor="text1"/>
          <w:sz w:val="32"/>
          <w:szCs w:val="32"/>
          <w:rtl/>
          <w:lang w:bidi="ar-EG"/>
        </w:rPr>
        <w:t xml:space="preserve">عبارة " </w:t>
      </w:r>
      <w:r w:rsidRPr="00472F14">
        <w:rPr>
          <w:rFonts w:ascii="Traditional Arabic" w:hAnsi="Traditional Arabic" w:cs="Traditional Arabic"/>
          <w:sz w:val="32"/>
          <w:szCs w:val="32"/>
          <w:rtl/>
          <w:lang w:bidi="ar-EG"/>
        </w:rPr>
        <w:t>يساعد التطبيق في متابعة الحالة الصحية</w:t>
      </w:r>
      <w:r w:rsidRPr="00472F14">
        <w:rPr>
          <w:rFonts w:ascii="Traditional Arabic" w:hAnsi="Traditional Arabic" w:cs="Traditional Arabic"/>
          <w:color w:val="000000" w:themeColor="text1"/>
          <w:sz w:val="32"/>
          <w:szCs w:val="32"/>
          <w:rtl/>
          <w:lang w:bidi="ar-EG"/>
        </w:rPr>
        <w:t xml:space="preserve">" بمتوسط حسابي (3.97) وانحراف معياري (0.81)، </w:t>
      </w:r>
      <w:r>
        <w:rPr>
          <w:rFonts w:ascii="Traditional Arabic" w:hAnsi="Traditional Arabic" w:cs="Traditional Arabic" w:hint="cs"/>
          <w:sz w:val="32"/>
          <w:szCs w:val="32"/>
          <w:rtl/>
          <w:lang w:bidi="ar-EG"/>
        </w:rPr>
        <w:t>ويوضح ذلك أن</w:t>
      </w:r>
      <w:r w:rsidRPr="002B383C">
        <w:rPr>
          <w:rFonts w:ascii="Traditional Arabic" w:hAnsi="Traditional Arabic" w:cs="Traditional Arabic"/>
          <w:sz w:val="32"/>
          <w:szCs w:val="32"/>
          <w:rtl/>
          <w:lang w:bidi="ar-EG"/>
        </w:rPr>
        <w:t xml:space="preserve"> التطبيق يوفر خصائص حيوية مثل (تنبيهات مواعيد الأدوية، تتبع المؤشرات الحيوية كالسكر والضغط، أو إرسال نصائح طبية مخصصة بناءً على ملف المريض). هذا الدور الاستباقي يمنع حدوث مضاعفات صحية ويرفع من جودة حياة المريض</w:t>
      </w:r>
      <w:r w:rsidRPr="002B383C">
        <w:rPr>
          <w:rFonts w:ascii="Traditional Arabic" w:hAnsi="Traditional Arabic" w:cs="Traditional Arabic"/>
          <w:sz w:val="32"/>
          <w:szCs w:val="32"/>
          <w:lang w:bidi="ar-EG"/>
        </w:rPr>
        <w:t>.</w:t>
      </w:r>
    </w:p>
    <w:p w14:paraId="2AC73860" w14:textId="52563FD2" w:rsidR="0062724E" w:rsidRPr="00472F14"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rtl/>
          <w:lang w:bidi="ar-EG"/>
        </w:rPr>
      </w:pPr>
      <w:r>
        <w:rPr>
          <w:rFonts w:ascii="Traditional Arabic" w:hAnsi="Traditional Arabic" w:cs="Traditional Arabic"/>
          <w:color w:val="000000" w:themeColor="text1"/>
          <w:sz w:val="32"/>
          <w:szCs w:val="32"/>
          <w:rtl/>
          <w:lang w:bidi="ar-EG"/>
        </w:rPr>
        <w:t>جاءت في المرتبة</w:t>
      </w:r>
      <w:r>
        <w:rPr>
          <w:rFonts w:ascii="Traditional Arabic" w:hAnsi="Traditional Arabic" w:cs="Traditional Arabic" w:hint="cs"/>
          <w:color w:val="000000" w:themeColor="text1"/>
          <w:sz w:val="32"/>
          <w:szCs w:val="32"/>
          <w:rtl/>
          <w:lang w:bidi="ar-EG"/>
        </w:rPr>
        <w:t xml:space="preserve"> الثانية </w:t>
      </w:r>
      <w:r w:rsidRPr="00472F14">
        <w:rPr>
          <w:rFonts w:ascii="Traditional Arabic" w:hAnsi="Traditional Arabic" w:cs="Traditional Arabic"/>
          <w:color w:val="000000" w:themeColor="text1"/>
          <w:sz w:val="32"/>
          <w:szCs w:val="32"/>
          <w:rtl/>
          <w:lang w:bidi="ar-EG"/>
        </w:rPr>
        <w:t xml:space="preserve">عبارة " </w:t>
      </w:r>
      <w:r w:rsidRPr="002B383C">
        <w:rPr>
          <w:rFonts w:ascii="Traditional Arabic" w:hAnsi="Traditional Arabic" w:cs="Traditional Arabic"/>
          <w:color w:val="000000" w:themeColor="text1"/>
          <w:sz w:val="32"/>
          <w:szCs w:val="32"/>
          <w:rtl/>
          <w:lang w:bidi="ar-EG"/>
        </w:rPr>
        <w:t>يعزز التطبيق استمرارية الرعاية الطبية</w:t>
      </w:r>
      <w:r w:rsidRPr="00472F14">
        <w:rPr>
          <w:rFonts w:ascii="Traditional Arabic" w:hAnsi="Traditional Arabic" w:cs="Traditional Arabic"/>
          <w:color w:val="000000" w:themeColor="text1"/>
          <w:sz w:val="32"/>
          <w:szCs w:val="32"/>
          <w:rtl/>
          <w:lang w:bidi="ar-EG"/>
        </w:rPr>
        <w:t xml:space="preserve"> " بمتوسط حسابي (3.93) وانحراف معياري (0.79)،</w:t>
      </w:r>
      <w:r>
        <w:rPr>
          <w:rFonts w:ascii="Traditional Arabic" w:hAnsi="Traditional Arabic" w:cs="Traditional Arabic" w:hint="cs"/>
          <w:color w:val="000000" w:themeColor="text1"/>
          <w:sz w:val="32"/>
          <w:szCs w:val="32"/>
          <w:rtl/>
          <w:lang w:bidi="ar-EG"/>
        </w:rPr>
        <w:t xml:space="preserve"> ه</w:t>
      </w:r>
      <w:r w:rsidRPr="002B383C">
        <w:rPr>
          <w:rFonts w:ascii="Traditional Arabic" w:hAnsi="Traditional Arabic" w:cs="Traditional Arabic"/>
          <w:color w:val="000000" w:themeColor="text1"/>
          <w:sz w:val="32"/>
          <w:szCs w:val="32"/>
          <w:rtl/>
          <w:lang w:bidi="ar-EG"/>
        </w:rPr>
        <w:t xml:space="preserve">ذا التعزيز الرقمي يخدم بشكل خاص مرضى الحالات المزمنة الذين يتطلب وضعهم الصحي رعاية طويلة الأمد. فإتاحة ميزات مثل (طلب إعادة صرف الأدوية الدورية عن </w:t>
      </w:r>
      <w:r w:rsidR="00725219">
        <w:rPr>
          <w:rFonts w:ascii="Traditional Arabic" w:hAnsi="Traditional Arabic" w:cs="Traditional Arabic"/>
          <w:color w:val="000000" w:themeColor="text1"/>
          <w:sz w:val="32"/>
          <w:szCs w:val="32"/>
          <w:rtl/>
          <w:lang w:bidi="ar-EG"/>
        </w:rPr>
        <w:t>بُعد</w:t>
      </w:r>
      <w:r w:rsidRPr="002B383C">
        <w:rPr>
          <w:rFonts w:ascii="Traditional Arabic" w:hAnsi="Traditional Arabic" w:cs="Traditional Arabic"/>
          <w:color w:val="000000" w:themeColor="text1"/>
          <w:sz w:val="32"/>
          <w:szCs w:val="32"/>
          <w:rtl/>
          <w:lang w:bidi="ar-EG"/>
        </w:rPr>
        <w:t>، والاطلاع اللحظي على التحاليل الجديدة ومقارنتها بالقديمة) تدعم الاستقرار الصحي للمريض وتمنع حدوث الانتكاسات الناتجة عن انقطاع المتابعة</w:t>
      </w:r>
      <w:r w:rsidRPr="002B383C">
        <w:rPr>
          <w:rFonts w:ascii="Traditional Arabic" w:hAnsi="Traditional Arabic" w:cs="Traditional Arabic"/>
          <w:color w:val="000000" w:themeColor="text1"/>
          <w:sz w:val="32"/>
          <w:szCs w:val="32"/>
          <w:lang w:bidi="ar-EG"/>
        </w:rPr>
        <w:t>.</w:t>
      </w:r>
    </w:p>
    <w:p w14:paraId="37CA855B" w14:textId="5FE2D80F" w:rsidR="0062724E"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lang w:bidi="ar-EG"/>
        </w:rPr>
      </w:pPr>
      <w:r>
        <w:rPr>
          <w:rFonts w:ascii="Traditional Arabic" w:hAnsi="Traditional Arabic" w:cs="Traditional Arabic" w:hint="cs"/>
          <w:color w:val="000000" w:themeColor="text1"/>
          <w:sz w:val="32"/>
          <w:szCs w:val="32"/>
          <w:rtl/>
          <w:lang w:bidi="ar-EG"/>
        </w:rPr>
        <w:t>في المقابل،</w:t>
      </w:r>
      <w:r w:rsidRPr="00472F14">
        <w:rPr>
          <w:rFonts w:ascii="Traditional Arabic" w:hAnsi="Traditional Arabic" w:cs="Traditional Arabic"/>
          <w:color w:val="000000" w:themeColor="text1"/>
          <w:sz w:val="32"/>
          <w:szCs w:val="32"/>
          <w:rtl/>
          <w:lang w:bidi="ar-EG"/>
        </w:rPr>
        <w:t xml:space="preserve"> جاءت عبارة " </w:t>
      </w:r>
      <w:r w:rsidRPr="00472F14">
        <w:rPr>
          <w:rFonts w:ascii="Traditional Arabic" w:hAnsi="Traditional Arabic" w:cs="Traditional Arabic"/>
          <w:sz w:val="32"/>
          <w:szCs w:val="32"/>
          <w:rtl/>
          <w:lang w:bidi="ar-EG"/>
        </w:rPr>
        <w:t>يساهم التطبيق في تحسين جودة الرعاية الطبية</w:t>
      </w:r>
      <w:r w:rsidRPr="00472F14">
        <w:rPr>
          <w:rFonts w:ascii="Traditional Arabic" w:hAnsi="Traditional Arabic" w:cs="Traditional Arabic"/>
          <w:color w:val="000000" w:themeColor="text1"/>
          <w:sz w:val="32"/>
          <w:szCs w:val="32"/>
          <w:rtl/>
          <w:lang w:bidi="ar-EG"/>
        </w:rPr>
        <w:t xml:space="preserve"> " </w:t>
      </w:r>
      <w:r>
        <w:rPr>
          <w:rFonts w:ascii="Traditional Arabic" w:hAnsi="Traditional Arabic" w:cs="Traditional Arabic" w:hint="cs"/>
          <w:color w:val="000000" w:themeColor="text1"/>
          <w:sz w:val="32"/>
          <w:szCs w:val="32"/>
          <w:rtl/>
          <w:lang w:bidi="ar-EG"/>
        </w:rPr>
        <w:t>في المرتبة الأخيرة مسجلة أقل متوسط حسابي بين عبارات هذا ال</w:t>
      </w:r>
      <w:r w:rsidR="00725219">
        <w:rPr>
          <w:rFonts w:ascii="Traditional Arabic" w:hAnsi="Traditional Arabic" w:cs="Traditional Arabic" w:hint="cs"/>
          <w:color w:val="000000" w:themeColor="text1"/>
          <w:sz w:val="32"/>
          <w:szCs w:val="32"/>
          <w:rtl/>
          <w:lang w:bidi="ar-EG"/>
        </w:rPr>
        <w:t>بُعد</w:t>
      </w:r>
      <w:r>
        <w:rPr>
          <w:rFonts w:ascii="Traditional Arabic" w:hAnsi="Traditional Arabic" w:cs="Traditional Arabic" w:hint="cs"/>
          <w:color w:val="000000" w:themeColor="text1"/>
          <w:sz w:val="32"/>
          <w:szCs w:val="32"/>
          <w:rtl/>
          <w:lang w:bidi="ar-EG"/>
        </w:rPr>
        <w:t>، حيث بلغ</w:t>
      </w:r>
      <w:r w:rsidRPr="00472F14">
        <w:rPr>
          <w:rFonts w:ascii="Traditional Arabic" w:hAnsi="Traditional Arabic" w:cs="Traditional Arabic"/>
          <w:color w:val="000000" w:themeColor="text1"/>
          <w:sz w:val="32"/>
          <w:szCs w:val="32"/>
          <w:rtl/>
          <w:lang w:bidi="ar-EG"/>
        </w:rPr>
        <w:t xml:space="preserve"> (3.84) وانحراف معياري (0.83)،</w:t>
      </w:r>
      <w:r>
        <w:rPr>
          <w:rFonts w:ascii="Traditional Arabic" w:hAnsi="Traditional Arabic" w:cs="Traditional Arabic" w:hint="cs"/>
          <w:color w:val="000000" w:themeColor="text1"/>
          <w:sz w:val="32"/>
          <w:szCs w:val="32"/>
          <w:rtl/>
          <w:lang w:bidi="ar-EG"/>
        </w:rPr>
        <w:t xml:space="preserve">ويعكس ذلك ضرورة </w:t>
      </w:r>
      <w:r w:rsidRPr="002B383C">
        <w:rPr>
          <w:rFonts w:ascii="Traditional Arabic" w:hAnsi="Traditional Arabic" w:cs="Traditional Arabic"/>
          <w:sz w:val="32"/>
          <w:szCs w:val="32"/>
          <w:rtl/>
          <w:lang w:bidi="ar-EG"/>
        </w:rPr>
        <w:t>وضع معايير صارمة لمراقبة دقة البيانات الطبية المتبادلة عبر التطبيق، لضمان أن تظل المساهمة التقنية في الجودة الطبية آمنة وخالية تماماً من الهفوات البرمجية</w:t>
      </w:r>
      <w:r w:rsidRPr="002B383C">
        <w:rPr>
          <w:rFonts w:ascii="Traditional Arabic" w:hAnsi="Traditional Arabic" w:cs="Traditional Arabic"/>
          <w:sz w:val="32"/>
          <w:szCs w:val="32"/>
          <w:lang w:bidi="ar-EG"/>
        </w:rPr>
        <w:t>.</w:t>
      </w:r>
    </w:p>
    <w:p w14:paraId="79383C01" w14:textId="25A5BD6F" w:rsidR="00C8232F" w:rsidRPr="00C8232F" w:rsidRDefault="00C8232F" w:rsidP="00C8232F">
      <w:pPr>
        <w:autoSpaceDE w:val="0"/>
        <w:autoSpaceDN w:val="0"/>
        <w:bidi/>
        <w:adjustRightInd w:val="0"/>
        <w:spacing w:after="120" w:line="240" w:lineRule="auto"/>
        <w:jc w:val="both"/>
        <w:rPr>
          <w:rFonts w:ascii="Traditional Arabic" w:hAnsi="Traditional Arabic" w:cs="Traditional Arabic"/>
          <w:color w:val="000000" w:themeColor="text1"/>
          <w:sz w:val="32"/>
          <w:szCs w:val="32"/>
          <w:lang w:bidi="ar-EG"/>
        </w:rPr>
      </w:pPr>
      <w:r>
        <w:rPr>
          <w:rFonts w:ascii="Traditional Arabic" w:hAnsi="Traditional Arabic" w:cs="Traditional Arabic" w:hint="cs"/>
          <w:color w:val="000000" w:themeColor="text1"/>
          <w:sz w:val="32"/>
          <w:szCs w:val="32"/>
          <w:rtl/>
          <w:lang w:bidi="ar-EG"/>
        </w:rPr>
        <w:t xml:space="preserve">بناءاً على النتائج السابقة من خلال تحديد مستوى التسويق عبر تطبيقات الهواتف الذكية، ومستوى جودة الخدمات الطبية، وقبل الانتقال للإجابة على فرضيات الدراسة يجب تحديد مستوى جودة الخدمات الطبية من خلال عرض المتوسطات والانحرافات المعيارية لأبعاد جودة الرعاية الطبية. </w:t>
      </w:r>
    </w:p>
    <w:p w14:paraId="6F6ABCA9" w14:textId="6D545A00" w:rsidR="0062724E" w:rsidRDefault="00FB2DF1" w:rsidP="00F54644">
      <w:pPr>
        <w:pStyle w:val="ListParagraph"/>
        <w:numPr>
          <w:ilvl w:val="0"/>
          <w:numId w:val="49"/>
        </w:numPr>
        <w:bidi/>
        <w:spacing w:after="120" w:line="240" w:lineRule="auto"/>
        <w:rPr>
          <w:rFonts w:ascii="Traditional Arabic" w:hAnsi="Traditional Arabic" w:cs="Traditional Arabic"/>
          <w:b/>
          <w:bCs/>
          <w:color w:val="000000" w:themeColor="text1"/>
          <w:sz w:val="28"/>
          <w:szCs w:val="28"/>
          <w:lang w:bidi="ar-EG"/>
        </w:rPr>
      </w:pPr>
      <w:r>
        <w:rPr>
          <w:rFonts w:ascii="Traditional Arabic" w:hAnsi="Traditional Arabic" w:cs="Traditional Arabic" w:hint="cs"/>
          <w:b/>
          <w:bCs/>
          <w:color w:val="000000" w:themeColor="text1"/>
          <w:sz w:val="28"/>
          <w:szCs w:val="28"/>
          <w:rtl/>
          <w:lang w:bidi="ar-EG"/>
        </w:rPr>
        <w:t>مستوى جودة الخدمات الطبية</w:t>
      </w:r>
      <w:r w:rsidR="00F54644">
        <w:rPr>
          <w:rFonts w:ascii="Traditional Arabic" w:hAnsi="Traditional Arabic" w:cs="Traditional Arabic" w:hint="cs"/>
          <w:b/>
          <w:bCs/>
          <w:color w:val="000000" w:themeColor="text1"/>
          <w:sz w:val="28"/>
          <w:szCs w:val="28"/>
          <w:rtl/>
          <w:lang w:bidi="ar-EG"/>
        </w:rPr>
        <w:t>.</w:t>
      </w:r>
    </w:p>
    <w:p w14:paraId="5FF48100" w14:textId="197B40BA" w:rsidR="00FB2DF1" w:rsidRPr="00F54644" w:rsidRDefault="00FB2DF1" w:rsidP="00F54644">
      <w:pPr>
        <w:pStyle w:val="ListParagraph"/>
        <w:bidi/>
        <w:spacing w:after="120" w:line="240" w:lineRule="auto"/>
        <w:jc w:val="center"/>
        <w:rPr>
          <w:rFonts w:ascii="Traditional Arabic" w:hAnsi="Traditional Arabic" w:cs="Traditional Arabic"/>
          <w:b/>
          <w:bCs/>
          <w:color w:val="000000" w:themeColor="text1"/>
          <w:sz w:val="28"/>
          <w:szCs w:val="28"/>
          <w:rtl/>
          <w:lang w:bidi="ar-EG"/>
        </w:rPr>
      </w:pPr>
      <w:r w:rsidRPr="00DC25D1">
        <w:rPr>
          <w:rFonts w:ascii="Traditional Arabic" w:hAnsi="Traditional Arabic" w:cs="Traditional Arabic" w:hint="cs"/>
          <w:b/>
          <w:bCs/>
          <w:color w:val="000000" w:themeColor="text1"/>
          <w:sz w:val="28"/>
          <w:szCs w:val="28"/>
          <w:highlight w:val="yellow"/>
          <w:rtl/>
          <w:lang w:bidi="ar-EG"/>
        </w:rPr>
        <w:t>جدول رقم (</w:t>
      </w:r>
      <w:r w:rsidR="0068446F" w:rsidRPr="00DC25D1">
        <w:rPr>
          <w:rFonts w:ascii="Traditional Arabic" w:hAnsi="Traditional Arabic" w:cs="Traditional Arabic" w:hint="cs"/>
          <w:b/>
          <w:bCs/>
          <w:color w:val="000000" w:themeColor="text1"/>
          <w:sz w:val="28"/>
          <w:szCs w:val="28"/>
          <w:highlight w:val="yellow"/>
          <w:rtl/>
          <w:lang w:bidi="ar-EG"/>
        </w:rPr>
        <w:t>16</w:t>
      </w:r>
      <w:r w:rsidRPr="00DC25D1">
        <w:rPr>
          <w:rFonts w:ascii="Traditional Arabic" w:hAnsi="Traditional Arabic" w:cs="Traditional Arabic" w:hint="cs"/>
          <w:b/>
          <w:bCs/>
          <w:color w:val="000000" w:themeColor="text1"/>
          <w:sz w:val="28"/>
          <w:szCs w:val="28"/>
          <w:highlight w:val="yellow"/>
          <w:rtl/>
          <w:lang w:bidi="ar-EG"/>
        </w:rPr>
        <w:t xml:space="preserve"> ) يوضح مستوى جودة الخدمات الطبية</w:t>
      </w:r>
      <w:r w:rsidR="00F54644" w:rsidRPr="00DC25D1">
        <w:rPr>
          <w:rFonts w:ascii="Traditional Arabic" w:hAnsi="Traditional Arabic" w:cs="Traditional Arabic" w:hint="cs"/>
          <w:b/>
          <w:bCs/>
          <w:color w:val="000000" w:themeColor="text1"/>
          <w:sz w:val="28"/>
          <w:szCs w:val="28"/>
          <w:highlight w:val="yellow"/>
          <w:rtl/>
          <w:lang w:bidi="ar-EG"/>
        </w:rPr>
        <w:t xml:space="preserve"> كما يحددها أفراد عينة الدراسة</w:t>
      </w:r>
    </w:p>
    <w:tbl>
      <w:tblPr>
        <w:tblpPr w:leftFromText="180" w:rightFromText="180" w:vertAnchor="text" w:horzAnchor="margin" w:tblpXSpec="center" w:tblpY="-66"/>
        <w:bidiVisual/>
        <w:tblW w:w="8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8"/>
        <w:gridCol w:w="2074"/>
        <w:gridCol w:w="1719"/>
        <w:gridCol w:w="980"/>
        <w:gridCol w:w="1411"/>
        <w:gridCol w:w="1411"/>
      </w:tblGrid>
      <w:tr w:rsidR="00CE6FF3" w:rsidRPr="00F54644" w14:paraId="09BD4798" w14:textId="77777777" w:rsidTr="002572F6">
        <w:trPr>
          <w:trHeight w:val="210"/>
        </w:trPr>
        <w:tc>
          <w:tcPr>
            <w:tcW w:w="638" w:type="dxa"/>
            <w:shd w:val="clear" w:color="auto" w:fill="D9D9D9" w:themeFill="background1" w:themeFillShade="D9"/>
            <w:vAlign w:val="center"/>
          </w:tcPr>
          <w:p w14:paraId="42560D9B" w14:textId="77777777" w:rsidR="00CE6FF3" w:rsidRPr="00F54644" w:rsidRDefault="00CE6FF3" w:rsidP="00CE6FF3">
            <w:pPr>
              <w:spacing w:after="0" w:line="240" w:lineRule="auto"/>
              <w:contextualSpacing/>
              <w:jc w:val="center"/>
              <w:rPr>
                <w:rFonts w:ascii="Traditional Arabic" w:hAnsi="Traditional Arabic" w:cs="Traditional Arabic"/>
                <w:b/>
                <w:bCs/>
                <w:sz w:val="24"/>
                <w:szCs w:val="24"/>
                <w:rtl/>
              </w:rPr>
            </w:pPr>
            <w:r w:rsidRPr="00F54644">
              <w:rPr>
                <w:rFonts w:ascii="Traditional Arabic" w:hAnsi="Traditional Arabic" w:cs="Traditional Arabic"/>
                <w:b/>
                <w:bCs/>
                <w:sz w:val="24"/>
                <w:szCs w:val="24"/>
                <w:rtl/>
              </w:rPr>
              <w:t>م</w:t>
            </w:r>
          </w:p>
        </w:tc>
        <w:tc>
          <w:tcPr>
            <w:tcW w:w="2074" w:type="dxa"/>
            <w:shd w:val="clear" w:color="auto" w:fill="D9D9D9" w:themeFill="background1" w:themeFillShade="D9"/>
            <w:vAlign w:val="center"/>
          </w:tcPr>
          <w:p w14:paraId="7A54DCCE" w14:textId="727842FD" w:rsidR="00CE6FF3" w:rsidRPr="00F54644" w:rsidRDefault="00CE6FF3" w:rsidP="00CE6FF3">
            <w:pPr>
              <w:spacing w:after="0" w:line="240" w:lineRule="auto"/>
              <w:contextualSpacing/>
              <w:jc w:val="center"/>
              <w:rPr>
                <w:rFonts w:ascii="Traditional Arabic" w:hAnsi="Traditional Arabic" w:cs="Traditional Arabic"/>
                <w:b/>
                <w:bCs/>
                <w:sz w:val="24"/>
                <w:szCs w:val="24"/>
                <w:rtl/>
                <w:lang w:bidi="ar-EG"/>
              </w:rPr>
            </w:pPr>
            <w:r w:rsidRPr="00F54644">
              <w:rPr>
                <w:rFonts w:ascii="Traditional Arabic" w:hAnsi="Traditional Arabic" w:cs="Traditional Arabic"/>
                <w:b/>
                <w:bCs/>
                <w:sz w:val="24"/>
                <w:szCs w:val="24"/>
                <w:rtl/>
                <w:lang w:bidi="ar-EG"/>
              </w:rPr>
              <w:t>ال</w:t>
            </w:r>
            <w:r w:rsidRPr="00F54644">
              <w:rPr>
                <w:rFonts w:ascii="Traditional Arabic" w:hAnsi="Traditional Arabic" w:cs="Traditional Arabic" w:hint="cs"/>
                <w:b/>
                <w:bCs/>
                <w:sz w:val="24"/>
                <w:szCs w:val="24"/>
                <w:rtl/>
                <w:lang w:bidi="ar-EG"/>
              </w:rPr>
              <w:t>ابعاد</w:t>
            </w:r>
          </w:p>
        </w:tc>
        <w:tc>
          <w:tcPr>
            <w:tcW w:w="1719" w:type="dxa"/>
            <w:shd w:val="clear" w:color="auto" w:fill="D9D9D9" w:themeFill="background1" w:themeFillShade="D9"/>
            <w:vAlign w:val="center"/>
          </w:tcPr>
          <w:p w14:paraId="24A7C173" w14:textId="49A6FB1E" w:rsidR="00CE6FF3" w:rsidRPr="00F54644" w:rsidRDefault="00CE6FF3" w:rsidP="00CE6FF3">
            <w:pPr>
              <w:spacing w:after="0" w:line="240" w:lineRule="auto"/>
              <w:contextualSpacing/>
              <w:jc w:val="center"/>
              <w:rPr>
                <w:rFonts w:ascii="Traditional Arabic" w:hAnsi="Traditional Arabic" w:cs="Traditional Arabic"/>
                <w:b/>
                <w:bCs/>
                <w:sz w:val="24"/>
                <w:szCs w:val="24"/>
                <w:lang w:bidi="ar-EG"/>
              </w:rPr>
            </w:pPr>
            <w:r w:rsidRPr="00F54644">
              <w:rPr>
                <w:rFonts w:ascii="Traditional Arabic" w:hAnsi="Traditional Arabic" w:cs="Traditional Arabic"/>
                <w:b/>
                <w:bCs/>
                <w:sz w:val="24"/>
                <w:szCs w:val="24"/>
                <w:rtl/>
              </w:rPr>
              <w:t>ال</w:t>
            </w:r>
            <w:r w:rsidRPr="00F54644">
              <w:rPr>
                <w:rFonts w:ascii="Traditional Arabic" w:hAnsi="Traditional Arabic" w:cs="Traditional Arabic" w:hint="cs"/>
                <w:b/>
                <w:bCs/>
                <w:sz w:val="24"/>
                <w:szCs w:val="24"/>
                <w:rtl/>
              </w:rPr>
              <w:t>متوسط</w:t>
            </w:r>
            <w:r w:rsidRPr="00F54644">
              <w:rPr>
                <w:rFonts w:ascii="Traditional Arabic" w:hAnsi="Traditional Arabic" w:cs="Traditional Arabic" w:hint="cs"/>
                <w:b/>
                <w:bCs/>
                <w:sz w:val="24"/>
                <w:szCs w:val="24"/>
                <w:rtl/>
                <w:lang w:bidi="ar-EG"/>
              </w:rPr>
              <w:t xml:space="preserve"> الحسابي</w:t>
            </w:r>
          </w:p>
        </w:tc>
        <w:tc>
          <w:tcPr>
            <w:tcW w:w="980" w:type="dxa"/>
            <w:shd w:val="clear" w:color="auto" w:fill="D9D9D9" w:themeFill="background1" w:themeFillShade="D9"/>
          </w:tcPr>
          <w:p w14:paraId="36B05FC1" w14:textId="5FB1AD9B" w:rsidR="00CE6FF3" w:rsidRPr="00F54644" w:rsidRDefault="00CE6FF3" w:rsidP="00CE6FF3">
            <w:pPr>
              <w:spacing w:after="0" w:line="240" w:lineRule="auto"/>
              <w:contextualSpacing/>
              <w:jc w:val="center"/>
              <w:rPr>
                <w:rFonts w:ascii="Traditional Arabic" w:hAnsi="Traditional Arabic" w:cs="Traditional Arabic"/>
                <w:b/>
                <w:bCs/>
                <w:sz w:val="24"/>
                <w:szCs w:val="24"/>
                <w:rtl/>
                <w:lang w:bidi="ar-EG"/>
              </w:rPr>
            </w:pPr>
            <w:r w:rsidRPr="00F54644">
              <w:rPr>
                <w:rFonts w:ascii="Traditional Arabic" w:hAnsi="Traditional Arabic" w:cs="Traditional Arabic" w:hint="cs"/>
                <w:b/>
                <w:bCs/>
                <w:sz w:val="24"/>
                <w:szCs w:val="24"/>
                <w:rtl/>
                <w:lang w:bidi="ar-EG"/>
              </w:rPr>
              <w:t>الانحراف المعياري</w:t>
            </w:r>
          </w:p>
        </w:tc>
        <w:tc>
          <w:tcPr>
            <w:tcW w:w="1411" w:type="dxa"/>
            <w:shd w:val="clear" w:color="auto" w:fill="D9D9D9" w:themeFill="background1" w:themeFillShade="D9"/>
            <w:vAlign w:val="center"/>
          </w:tcPr>
          <w:p w14:paraId="355021DD" w14:textId="2472CE82" w:rsidR="00CE6FF3" w:rsidRPr="00F54644" w:rsidRDefault="00CE6FF3" w:rsidP="00CE6FF3">
            <w:pPr>
              <w:spacing w:after="0" w:line="240" w:lineRule="auto"/>
              <w:contextualSpacing/>
              <w:jc w:val="center"/>
              <w:rPr>
                <w:rFonts w:ascii="Traditional Arabic" w:hAnsi="Traditional Arabic" w:cs="Traditional Arabic"/>
                <w:b/>
                <w:bCs/>
                <w:sz w:val="24"/>
                <w:szCs w:val="24"/>
                <w:rtl/>
                <w:lang w:bidi="ar-EG"/>
              </w:rPr>
            </w:pPr>
            <w:r w:rsidRPr="00F54644">
              <w:rPr>
                <w:rFonts w:ascii="Traditional Arabic" w:hAnsi="Traditional Arabic" w:cs="Traditional Arabic" w:hint="cs"/>
                <w:b/>
                <w:bCs/>
                <w:sz w:val="24"/>
                <w:szCs w:val="24"/>
                <w:rtl/>
                <w:lang w:bidi="ar-EG"/>
              </w:rPr>
              <w:t>المستوى</w:t>
            </w:r>
          </w:p>
        </w:tc>
        <w:tc>
          <w:tcPr>
            <w:tcW w:w="1411" w:type="dxa"/>
            <w:shd w:val="clear" w:color="auto" w:fill="D9D9D9" w:themeFill="background1" w:themeFillShade="D9"/>
          </w:tcPr>
          <w:p w14:paraId="74131536" w14:textId="43563769" w:rsidR="00CE6FF3" w:rsidRPr="00F54644" w:rsidRDefault="00CE6FF3" w:rsidP="00CE6FF3">
            <w:pPr>
              <w:tabs>
                <w:tab w:val="left" w:pos="255"/>
                <w:tab w:val="center" w:pos="597"/>
              </w:tabs>
              <w:spacing w:after="0" w:line="240" w:lineRule="auto"/>
              <w:contextualSpacing/>
              <w:rPr>
                <w:rFonts w:ascii="Traditional Arabic" w:hAnsi="Traditional Arabic" w:cs="Traditional Arabic"/>
                <w:b/>
                <w:bCs/>
                <w:sz w:val="24"/>
                <w:szCs w:val="24"/>
                <w:rtl/>
                <w:lang w:bidi="ar-EG"/>
              </w:rPr>
            </w:pPr>
            <w:r>
              <w:rPr>
                <w:rFonts w:ascii="Traditional Arabic" w:hAnsi="Traditional Arabic" w:cs="Traditional Arabic"/>
                <w:b/>
                <w:bCs/>
                <w:sz w:val="24"/>
                <w:szCs w:val="24"/>
                <w:rtl/>
                <w:lang w:bidi="ar-EG"/>
              </w:rPr>
              <w:tab/>
            </w:r>
            <w:r>
              <w:rPr>
                <w:rFonts w:ascii="Traditional Arabic" w:hAnsi="Traditional Arabic" w:cs="Traditional Arabic"/>
                <w:b/>
                <w:bCs/>
                <w:sz w:val="24"/>
                <w:szCs w:val="24"/>
                <w:rtl/>
                <w:lang w:bidi="ar-EG"/>
              </w:rPr>
              <w:tab/>
            </w:r>
            <w:r>
              <w:rPr>
                <w:rFonts w:ascii="Traditional Arabic" w:hAnsi="Traditional Arabic" w:cs="Traditional Arabic" w:hint="cs"/>
                <w:b/>
                <w:bCs/>
                <w:sz w:val="24"/>
                <w:szCs w:val="24"/>
                <w:rtl/>
                <w:lang w:bidi="ar-EG"/>
              </w:rPr>
              <w:t>الترتيب</w:t>
            </w:r>
          </w:p>
        </w:tc>
      </w:tr>
      <w:tr w:rsidR="00CE6FF3" w:rsidRPr="00F54644" w14:paraId="359A3539" w14:textId="77777777" w:rsidTr="002572F6">
        <w:trPr>
          <w:trHeight w:val="355"/>
        </w:trPr>
        <w:tc>
          <w:tcPr>
            <w:tcW w:w="638" w:type="dxa"/>
          </w:tcPr>
          <w:p w14:paraId="3D7052BC" w14:textId="77777777" w:rsidR="00CE6FF3" w:rsidRPr="00F54644" w:rsidRDefault="00CE6FF3" w:rsidP="00CE6FF3">
            <w:pPr>
              <w:pStyle w:val="ListParagraph"/>
              <w:spacing w:after="0" w:line="240" w:lineRule="auto"/>
              <w:ind w:left="0"/>
              <w:jc w:val="center"/>
              <w:rPr>
                <w:rFonts w:ascii="Traditional Arabic" w:hAnsi="Traditional Arabic" w:cs="Traditional Arabic"/>
                <w:sz w:val="24"/>
                <w:szCs w:val="24"/>
                <w:rtl/>
                <w:lang w:bidi="ar-EG"/>
              </w:rPr>
            </w:pPr>
            <w:r w:rsidRPr="00F54644">
              <w:rPr>
                <w:rFonts w:ascii="Traditional Arabic" w:hAnsi="Traditional Arabic" w:cs="Traditional Arabic"/>
                <w:sz w:val="24"/>
                <w:szCs w:val="24"/>
                <w:rtl/>
                <w:lang w:bidi="ar-EG"/>
              </w:rPr>
              <w:t>1</w:t>
            </w:r>
          </w:p>
        </w:tc>
        <w:tc>
          <w:tcPr>
            <w:tcW w:w="2074" w:type="dxa"/>
          </w:tcPr>
          <w:p w14:paraId="1922B8D6" w14:textId="16983726" w:rsidR="00CE6FF3" w:rsidRPr="00F54644" w:rsidRDefault="00CE6FF3" w:rsidP="00CE6FF3">
            <w:pPr>
              <w:pStyle w:val="ListParagraph"/>
              <w:spacing w:after="0" w:line="240" w:lineRule="auto"/>
              <w:ind w:left="0"/>
              <w:jc w:val="center"/>
              <w:rPr>
                <w:rFonts w:ascii="Traditional Arabic" w:hAnsi="Traditional Arabic" w:cs="Traditional Arabic"/>
                <w:sz w:val="24"/>
                <w:szCs w:val="24"/>
                <w:lang w:bidi="ar-EG"/>
              </w:rPr>
            </w:pPr>
            <w:r w:rsidRPr="00F54644">
              <w:rPr>
                <w:rFonts w:ascii="Traditional Arabic" w:hAnsi="Traditional Arabic" w:cs="Traditional Arabic"/>
                <w:sz w:val="24"/>
                <w:szCs w:val="24"/>
                <w:rtl/>
                <w:lang w:bidi="ar-EG"/>
              </w:rPr>
              <w:t>رضا المرضى</w:t>
            </w:r>
          </w:p>
        </w:tc>
        <w:tc>
          <w:tcPr>
            <w:tcW w:w="1719" w:type="dxa"/>
            <w:vAlign w:val="center"/>
          </w:tcPr>
          <w:p w14:paraId="6419A89B" w14:textId="7999B5DA" w:rsidR="00CE6FF3" w:rsidRPr="00F54644" w:rsidRDefault="00CE6FF3" w:rsidP="00CE6FF3">
            <w:pPr>
              <w:spacing w:after="0" w:line="240" w:lineRule="auto"/>
              <w:contextualSpacing/>
              <w:jc w:val="center"/>
              <w:rPr>
                <w:rFonts w:ascii="Traditional Arabic" w:hAnsi="Traditional Arabic" w:cs="Traditional Arabic"/>
                <w:sz w:val="24"/>
                <w:szCs w:val="24"/>
                <w:rtl/>
                <w:lang w:bidi="ar-EG"/>
              </w:rPr>
            </w:pPr>
            <w:r w:rsidRPr="00F54644">
              <w:rPr>
                <w:rFonts w:ascii="Traditional Arabic" w:hAnsi="Traditional Arabic" w:cs="Traditional Arabic"/>
                <w:color w:val="000000"/>
                <w:sz w:val="24"/>
                <w:szCs w:val="24"/>
                <w:rtl/>
                <w:lang w:bidi="ar-EG"/>
              </w:rPr>
              <w:t>3.87</w:t>
            </w:r>
          </w:p>
        </w:tc>
        <w:tc>
          <w:tcPr>
            <w:tcW w:w="980" w:type="dxa"/>
            <w:vAlign w:val="center"/>
          </w:tcPr>
          <w:p w14:paraId="30C15247" w14:textId="18E26D86" w:rsidR="00CE6FF3" w:rsidRPr="00F54644" w:rsidRDefault="00CE6FF3" w:rsidP="00CE6FF3">
            <w:pPr>
              <w:autoSpaceDE w:val="0"/>
              <w:autoSpaceDN w:val="0"/>
              <w:adjustRightInd w:val="0"/>
              <w:spacing w:after="0" w:line="240" w:lineRule="auto"/>
              <w:contextualSpacing/>
              <w:jc w:val="center"/>
              <w:rPr>
                <w:rFonts w:ascii="Traditional Arabic" w:hAnsi="Traditional Arabic" w:cs="Traditional Arabic"/>
                <w:sz w:val="24"/>
                <w:szCs w:val="24"/>
                <w:rtl/>
              </w:rPr>
            </w:pPr>
            <w:r w:rsidRPr="00F54644">
              <w:rPr>
                <w:rFonts w:ascii="Traditional Arabic" w:hAnsi="Traditional Arabic" w:cs="Traditional Arabic"/>
                <w:color w:val="000000"/>
                <w:sz w:val="24"/>
                <w:szCs w:val="24"/>
                <w:rtl/>
                <w:lang w:bidi="ar-EG"/>
              </w:rPr>
              <w:t>0.76</w:t>
            </w:r>
          </w:p>
        </w:tc>
        <w:tc>
          <w:tcPr>
            <w:tcW w:w="1411" w:type="dxa"/>
            <w:vAlign w:val="center"/>
          </w:tcPr>
          <w:p w14:paraId="6E325CF2" w14:textId="636918C8" w:rsidR="00CE6FF3" w:rsidRPr="00F54644" w:rsidRDefault="00CE6FF3" w:rsidP="00CE6FF3">
            <w:pPr>
              <w:autoSpaceDE w:val="0"/>
              <w:autoSpaceDN w:val="0"/>
              <w:adjustRightInd w:val="0"/>
              <w:spacing w:after="0" w:line="240" w:lineRule="auto"/>
              <w:contextualSpacing/>
              <w:jc w:val="center"/>
              <w:rPr>
                <w:rFonts w:ascii="Traditional Arabic" w:hAnsi="Traditional Arabic" w:cs="Traditional Arabic"/>
                <w:b/>
                <w:bCs/>
                <w:sz w:val="24"/>
                <w:szCs w:val="24"/>
                <w:rtl/>
                <w:lang w:bidi="ar-EG"/>
              </w:rPr>
            </w:pPr>
            <w:r w:rsidRPr="00F54644">
              <w:rPr>
                <w:rFonts w:ascii="Traditional Arabic" w:hAnsi="Traditional Arabic" w:cs="Traditional Arabic"/>
                <w:b/>
                <w:bCs/>
                <w:sz w:val="24"/>
                <w:szCs w:val="24"/>
                <w:rtl/>
                <w:lang w:bidi="ar-EG"/>
              </w:rPr>
              <w:t>مرتفع</w:t>
            </w:r>
          </w:p>
        </w:tc>
        <w:tc>
          <w:tcPr>
            <w:tcW w:w="1411" w:type="dxa"/>
          </w:tcPr>
          <w:p w14:paraId="76661159" w14:textId="5D989E8B" w:rsidR="00CE6FF3" w:rsidRPr="00F54644" w:rsidRDefault="00CE6FF3" w:rsidP="00CE6FF3">
            <w:pPr>
              <w:autoSpaceDE w:val="0"/>
              <w:autoSpaceDN w:val="0"/>
              <w:adjustRightInd w:val="0"/>
              <w:spacing w:after="0" w:line="240" w:lineRule="auto"/>
              <w:contextualSpacing/>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3</w:t>
            </w:r>
          </w:p>
        </w:tc>
      </w:tr>
      <w:tr w:rsidR="00CE6FF3" w:rsidRPr="00F54644" w14:paraId="0B237135" w14:textId="77777777" w:rsidTr="002572F6">
        <w:trPr>
          <w:trHeight w:val="393"/>
        </w:trPr>
        <w:tc>
          <w:tcPr>
            <w:tcW w:w="638" w:type="dxa"/>
          </w:tcPr>
          <w:p w14:paraId="77F8AC83" w14:textId="77777777" w:rsidR="00CE6FF3" w:rsidRPr="00F54644" w:rsidRDefault="00CE6FF3" w:rsidP="00CE6FF3">
            <w:pPr>
              <w:pStyle w:val="ListParagraph"/>
              <w:spacing w:after="0" w:line="240" w:lineRule="auto"/>
              <w:ind w:left="0"/>
              <w:jc w:val="center"/>
              <w:rPr>
                <w:rFonts w:ascii="Traditional Arabic" w:hAnsi="Traditional Arabic" w:cs="Traditional Arabic"/>
                <w:sz w:val="24"/>
                <w:szCs w:val="24"/>
                <w:rtl/>
                <w:lang w:bidi="ar-EG"/>
              </w:rPr>
            </w:pPr>
            <w:r w:rsidRPr="00F54644">
              <w:rPr>
                <w:rFonts w:ascii="Traditional Arabic" w:hAnsi="Traditional Arabic" w:cs="Traditional Arabic"/>
                <w:sz w:val="24"/>
                <w:szCs w:val="24"/>
                <w:rtl/>
                <w:lang w:bidi="ar-EG"/>
              </w:rPr>
              <w:t>2</w:t>
            </w:r>
          </w:p>
        </w:tc>
        <w:tc>
          <w:tcPr>
            <w:tcW w:w="2074" w:type="dxa"/>
          </w:tcPr>
          <w:p w14:paraId="19FF1182" w14:textId="6D188A34" w:rsidR="00CE6FF3" w:rsidRPr="00F54644" w:rsidRDefault="00CE6FF3" w:rsidP="00CE6FF3">
            <w:pPr>
              <w:pStyle w:val="ListParagraph"/>
              <w:spacing w:after="0" w:line="240" w:lineRule="auto"/>
              <w:ind w:left="0"/>
              <w:jc w:val="center"/>
              <w:rPr>
                <w:rFonts w:ascii="Traditional Arabic" w:hAnsi="Traditional Arabic" w:cs="Traditional Arabic"/>
                <w:sz w:val="24"/>
                <w:szCs w:val="24"/>
                <w:lang w:bidi="ar-EG"/>
              </w:rPr>
            </w:pPr>
            <w:r w:rsidRPr="00F54644">
              <w:rPr>
                <w:rFonts w:ascii="Traditional Arabic" w:hAnsi="Traditional Arabic" w:cs="Traditional Arabic"/>
                <w:sz w:val="24"/>
                <w:szCs w:val="24"/>
                <w:rtl/>
                <w:lang w:bidi="ar-EG"/>
              </w:rPr>
              <w:t>الكفاءة التشغيلية</w:t>
            </w:r>
          </w:p>
        </w:tc>
        <w:tc>
          <w:tcPr>
            <w:tcW w:w="1719" w:type="dxa"/>
            <w:vAlign w:val="center"/>
          </w:tcPr>
          <w:p w14:paraId="694F5BB3" w14:textId="56E1F729" w:rsidR="00CE6FF3" w:rsidRPr="00F54644" w:rsidRDefault="00CE6FF3" w:rsidP="00CE6FF3">
            <w:pPr>
              <w:spacing w:after="0" w:line="240" w:lineRule="auto"/>
              <w:contextualSpacing/>
              <w:jc w:val="center"/>
              <w:rPr>
                <w:rFonts w:ascii="Traditional Arabic" w:hAnsi="Traditional Arabic" w:cs="Traditional Arabic"/>
                <w:sz w:val="24"/>
                <w:szCs w:val="24"/>
                <w:rtl/>
                <w:lang w:bidi="ar-EG"/>
              </w:rPr>
            </w:pPr>
            <w:r w:rsidRPr="00F54644">
              <w:rPr>
                <w:rFonts w:ascii="Traditional Arabic" w:hAnsi="Traditional Arabic" w:cs="Traditional Arabic"/>
                <w:color w:val="000000"/>
                <w:sz w:val="24"/>
                <w:szCs w:val="24"/>
                <w:rtl/>
                <w:lang w:bidi="ar-EG"/>
              </w:rPr>
              <w:t>3.92</w:t>
            </w:r>
          </w:p>
        </w:tc>
        <w:tc>
          <w:tcPr>
            <w:tcW w:w="980" w:type="dxa"/>
            <w:vAlign w:val="center"/>
          </w:tcPr>
          <w:p w14:paraId="19DA79B7" w14:textId="35D3B58A" w:rsidR="00CE6FF3" w:rsidRPr="00F54644" w:rsidRDefault="00CE6FF3" w:rsidP="00CE6FF3">
            <w:pPr>
              <w:autoSpaceDE w:val="0"/>
              <w:autoSpaceDN w:val="0"/>
              <w:adjustRightInd w:val="0"/>
              <w:spacing w:after="0" w:line="240" w:lineRule="auto"/>
              <w:contextualSpacing/>
              <w:jc w:val="center"/>
              <w:rPr>
                <w:rFonts w:ascii="Traditional Arabic" w:hAnsi="Traditional Arabic" w:cs="Traditional Arabic"/>
                <w:sz w:val="24"/>
                <w:szCs w:val="24"/>
                <w:rtl/>
              </w:rPr>
            </w:pPr>
            <w:r w:rsidRPr="00F54644">
              <w:rPr>
                <w:rFonts w:ascii="Traditional Arabic" w:hAnsi="Traditional Arabic" w:cs="Traditional Arabic"/>
                <w:color w:val="000000"/>
                <w:sz w:val="24"/>
                <w:szCs w:val="24"/>
                <w:rtl/>
                <w:lang w:bidi="ar-EG"/>
              </w:rPr>
              <w:t>0.76</w:t>
            </w:r>
          </w:p>
        </w:tc>
        <w:tc>
          <w:tcPr>
            <w:tcW w:w="1411" w:type="dxa"/>
            <w:vAlign w:val="center"/>
          </w:tcPr>
          <w:p w14:paraId="2057C52C" w14:textId="51E89C67" w:rsidR="00CE6FF3" w:rsidRPr="00F54644" w:rsidRDefault="00CE6FF3" w:rsidP="00CE6FF3">
            <w:pPr>
              <w:autoSpaceDE w:val="0"/>
              <w:autoSpaceDN w:val="0"/>
              <w:adjustRightInd w:val="0"/>
              <w:spacing w:after="0" w:line="240" w:lineRule="auto"/>
              <w:contextualSpacing/>
              <w:jc w:val="center"/>
              <w:rPr>
                <w:rFonts w:ascii="Traditional Arabic" w:hAnsi="Traditional Arabic" w:cs="Traditional Arabic"/>
                <w:b/>
                <w:bCs/>
                <w:color w:val="000000"/>
                <w:sz w:val="24"/>
                <w:szCs w:val="24"/>
                <w:rtl/>
                <w:lang w:bidi="ar-EG"/>
              </w:rPr>
            </w:pPr>
            <w:r w:rsidRPr="00F54644">
              <w:rPr>
                <w:rFonts w:ascii="Traditional Arabic" w:hAnsi="Traditional Arabic" w:cs="Traditional Arabic"/>
                <w:b/>
                <w:bCs/>
                <w:color w:val="000000"/>
                <w:sz w:val="24"/>
                <w:szCs w:val="24"/>
                <w:rtl/>
                <w:lang w:bidi="ar-EG"/>
              </w:rPr>
              <w:t>مرتفع</w:t>
            </w:r>
          </w:p>
        </w:tc>
        <w:tc>
          <w:tcPr>
            <w:tcW w:w="1411" w:type="dxa"/>
          </w:tcPr>
          <w:p w14:paraId="5AD69FB9" w14:textId="43072DD0" w:rsidR="00CE6FF3" w:rsidRPr="00F54644" w:rsidRDefault="00CE6FF3" w:rsidP="00CE6FF3">
            <w:pPr>
              <w:autoSpaceDE w:val="0"/>
              <w:autoSpaceDN w:val="0"/>
              <w:adjustRightInd w:val="0"/>
              <w:spacing w:after="0" w:line="240" w:lineRule="auto"/>
              <w:contextualSpacing/>
              <w:jc w:val="center"/>
              <w:rPr>
                <w:rFonts w:ascii="Traditional Arabic" w:hAnsi="Traditional Arabic" w:cs="Traditional Arabic"/>
                <w:b/>
                <w:bCs/>
                <w:color w:val="000000"/>
                <w:sz w:val="24"/>
                <w:szCs w:val="24"/>
                <w:rtl/>
                <w:lang w:bidi="ar-EG"/>
              </w:rPr>
            </w:pPr>
            <w:r>
              <w:rPr>
                <w:rFonts w:ascii="Traditional Arabic" w:hAnsi="Traditional Arabic" w:cs="Traditional Arabic" w:hint="cs"/>
                <w:b/>
                <w:bCs/>
                <w:color w:val="000000"/>
                <w:sz w:val="24"/>
                <w:szCs w:val="24"/>
                <w:rtl/>
                <w:lang w:bidi="ar-EG"/>
              </w:rPr>
              <w:t>1</w:t>
            </w:r>
          </w:p>
        </w:tc>
      </w:tr>
      <w:tr w:rsidR="00CE6FF3" w:rsidRPr="00F54644" w14:paraId="28BF3F2C" w14:textId="77777777" w:rsidTr="002572F6">
        <w:trPr>
          <w:trHeight w:val="294"/>
        </w:trPr>
        <w:tc>
          <w:tcPr>
            <w:tcW w:w="638" w:type="dxa"/>
          </w:tcPr>
          <w:p w14:paraId="69BAA61D" w14:textId="77777777" w:rsidR="00CE6FF3" w:rsidRPr="00F54644" w:rsidRDefault="00CE6FF3" w:rsidP="00CE6FF3">
            <w:pPr>
              <w:pStyle w:val="ListParagraph"/>
              <w:spacing w:after="0" w:line="240" w:lineRule="auto"/>
              <w:ind w:left="0"/>
              <w:jc w:val="center"/>
              <w:rPr>
                <w:rFonts w:ascii="Traditional Arabic" w:hAnsi="Traditional Arabic" w:cs="Traditional Arabic"/>
                <w:sz w:val="24"/>
                <w:szCs w:val="24"/>
                <w:rtl/>
                <w:lang w:bidi="ar-EG"/>
              </w:rPr>
            </w:pPr>
            <w:r w:rsidRPr="00F54644">
              <w:rPr>
                <w:rFonts w:ascii="Traditional Arabic" w:hAnsi="Traditional Arabic" w:cs="Traditional Arabic"/>
                <w:sz w:val="24"/>
                <w:szCs w:val="24"/>
                <w:rtl/>
                <w:lang w:bidi="ar-EG"/>
              </w:rPr>
              <w:t>3</w:t>
            </w:r>
          </w:p>
        </w:tc>
        <w:tc>
          <w:tcPr>
            <w:tcW w:w="2074" w:type="dxa"/>
          </w:tcPr>
          <w:p w14:paraId="388398A7" w14:textId="2D09D40C" w:rsidR="00CE6FF3" w:rsidRPr="00F54644" w:rsidRDefault="00CE6FF3" w:rsidP="00CE6FF3">
            <w:pPr>
              <w:pStyle w:val="ListParagraph"/>
              <w:spacing w:after="0" w:line="240" w:lineRule="auto"/>
              <w:ind w:left="0"/>
              <w:jc w:val="center"/>
              <w:rPr>
                <w:rFonts w:ascii="Traditional Arabic" w:hAnsi="Traditional Arabic" w:cs="Traditional Arabic"/>
                <w:sz w:val="24"/>
                <w:szCs w:val="24"/>
                <w:rtl/>
                <w:lang w:bidi="ar-EG"/>
              </w:rPr>
            </w:pPr>
            <w:r w:rsidRPr="00F54644">
              <w:rPr>
                <w:rFonts w:ascii="Traditional Arabic" w:hAnsi="Traditional Arabic" w:cs="Traditional Arabic"/>
                <w:sz w:val="24"/>
                <w:szCs w:val="24"/>
                <w:rtl/>
                <w:lang w:bidi="ar-EG"/>
              </w:rPr>
              <w:t>جودة الرعاية الطبية المقدمة</w:t>
            </w:r>
          </w:p>
        </w:tc>
        <w:tc>
          <w:tcPr>
            <w:tcW w:w="1719" w:type="dxa"/>
            <w:vAlign w:val="center"/>
          </w:tcPr>
          <w:p w14:paraId="2B840AA6" w14:textId="61B9C75C" w:rsidR="00CE6FF3" w:rsidRPr="00F54644" w:rsidRDefault="00CE6FF3" w:rsidP="00CE6FF3">
            <w:pPr>
              <w:spacing w:after="0" w:line="240" w:lineRule="auto"/>
              <w:contextualSpacing/>
              <w:jc w:val="center"/>
              <w:rPr>
                <w:rFonts w:ascii="Traditional Arabic" w:hAnsi="Traditional Arabic" w:cs="Traditional Arabic"/>
                <w:sz w:val="24"/>
                <w:szCs w:val="24"/>
                <w:rtl/>
                <w:lang w:bidi="ar-EG"/>
              </w:rPr>
            </w:pPr>
            <w:r w:rsidRPr="00F54644">
              <w:rPr>
                <w:rFonts w:ascii="Traditional Arabic" w:hAnsi="Traditional Arabic" w:cs="Traditional Arabic"/>
                <w:color w:val="000000"/>
                <w:sz w:val="24"/>
                <w:szCs w:val="24"/>
                <w:rtl/>
                <w:lang w:bidi="ar-EG"/>
              </w:rPr>
              <w:t>3.91</w:t>
            </w:r>
          </w:p>
        </w:tc>
        <w:tc>
          <w:tcPr>
            <w:tcW w:w="980" w:type="dxa"/>
            <w:vAlign w:val="center"/>
          </w:tcPr>
          <w:p w14:paraId="4C39ECCE" w14:textId="2F220FFB" w:rsidR="00CE6FF3" w:rsidRPr="00F54644" w:rsidRDefault="00CE6FF3" w:rsidP="00CE6FF3">
            <w:pPr>
              <w:autoSpaceDE w:val="0"/>
              <w:autoSpaceDN w:val="0"/>
              <w:adjustRightInd w:val="0"/>
              <w:spacing w:after="0" w:line="240" w:lineRule="auto"/>
              <w:contextualSpacing/>
              <w:jc w:val="center"/>
              <w:rPr>
                <w:rFonts w:ascii="Traditional Arabic" w:hAnsi="Traditional Arabic" w:cs="Traditional Arabic"/>
                <w:sz w:val="24"/>
                <w:szCs w:val="24"/>
                <w:rtl/>
              </w:rPr>
            </w:pPr>
            <w:r w:rsidRPr="00F54644">
              <w:rPr>
                <w:rFonts w:ascii="Traditional Arabic" w:hAnsi="Traditional Arabic" w:cs="Traditional Arabic"/>
                <w:color w:val="000000"/>
                <w:sz w:val="24"/>
                <w:szCs w:val="24"/>
                <w:rtl/>
                <w:lang w:bidi="ar-EG"/>
              </w:rPr>
              <w:t>0.73</w:t>
            </w:r>
          </w:p>
        </w:tc>
        <w:tc>
          <w:tcPr>
            <w:tcW w:w="1411" w:type="dxa"/>
            <w:vAlign w:val="center"/>
          </w:tcPr>
          <w:p w14:paraId="7CD972CD" w14:textId="63C4FCE6" w:rsidR="00CE6FF3" w:rsidRPr="00F54644" w:rsidRDefault="00CE6FF3" w:rsidP="00CE6FF3">
            <w:pPr>
              <w:autoSpaceDE w:val="0"/>
              <w:autoSpaceDN w:val="0"/>
              <w:adjustRightInd w:val="0"/>
              <w:spacing w:after="0" w:line="240" w:lineRule="auto"/>
              <w:contextualSpacing/>
              <w:jc w:val="center"/>
              <w:rPr>
                <w:rFonts w:ascii="Traditional Arabic" w:hAnsi="Traditional Arabic" w:cs="Traditional Arabic"/>
                <w:b/>
                <w:bCs/>
                <w:color w:val="000000"/>
                <w:sz w:val="24"/>
                <w:szCs w:val="24"/>
                <w:rtl/>
                <w:lang w:bidi="ar-EG"/>
              </w:rPr>
            </w:pPr>
            <w:r w:rsidRPr="00F54644">
              <w:rPr>
                <w:rFonts w:ascii="Traditional Arabic" w:hAnsi="Traditional Arabic" w:cs="Traditional Arabic"/>
                <w:b/>
                <w:bCs/>
                <w:color w:val="000000"/>
                <w:sz w:val="24"/>
                <w:szCs w:val="24"/>
                <w:rtl/>
                <w:lang w:bidi="ar-EG"/>
              </w:rPr>
              <w:t>مرتفع</w:t>
            </w:r>
          </w:p>
        </w:tc>
        <w:tc>
          <w:tcPr>
            <w:tcW w:w="1411" w:type="dxa"/>
          </w:tcPr>
          <w:p w14:paraId="650E0155" w14:textId="05754CF2" w:rsidR="00CE6FF3" w:rsidRPr="00F54644" w:rsidRDefault="00CE6FF3" w:rsidP="00CE6FF3">
            <w:pPr>
              <w:autoSpaceDE w:val="0"/>
              <w:autoSpaceDN w:val="0"/>
              <w:adjustRightInd w:val="0"/>
              <w:spacing w:after="0" w:line="240" w:lineRule="auto"/>
              <w:contextualSpacing/>
              <w:jc w:val="center"/>
              <w:rPr>
                <w:rFonts w:ascii="Traditional Arabic" w:hAnsi="Traditional Arabic" w:cs="Traditional Arabic"/>
                <w:b/>
                <w:bCs/>
                <w:color w:val="000000"/>
                <w:sz w:val="24"/>
                <w:szCs w:val="24"/>
                <w:rtl/>
                <w:lang w:bidi="ar-EG"/>
              </w:rPr>
            </w:pPr>
            <w:r>
              <w:rPr>
                <w:rFonts w:ascii="Traditional Arabic" w:hAnsi="Traditional Arabic" w:cs="Traditional Arabic" w:hint="cs"/>
                <w:b/>
                <w:bCs/>
                <w:color w:val="000000"/>
                <w:sz w:val="24"/>
                <w:szCs w:val="24"/>
                <w:rtl/>
                <w:lang w:bidi="ar-EG"/>
              </w:rPr>
              <w:t>2</w:t>
            </w:r>
          </w:p>
        </w:tc>
      </w:tr>
    </w:tbl>
    <w:p w14:paraId="2CA6831E" w14:textId="5CEB1F8A" w:rsidR="00F54644" w:rsidRPr="00DC25D1" w:rsidRDefault="00E774EF" w:rsidP="00F54644">
      <w:pPr>
        <w:pStyle w:val="ListParagraph"/>
        <w:autoSpaceDE w:val="0"/>
        <w:autoSpaceDN w:val="0"/>
        <w:bidi/>
        <w:adjustRightInd w:val="0"/>
        <w:spacing w:after="120" w:line="240" w:lineRule="auto"/>
        <w:ind w:left="360"/>
        <w:jc w:val="both"/>
        <w:rPr>
          <w:rFonts w:ascii="Traditional Arabic" w:hAnsi="Traditional Arabic" w:cs="Traditional Arabic"/>
          <w:color w:val="000000" w:themeColor="text1"/>
          <w:sz w:val="32"/>
          <w:szCs w:val="32"/>
          <w:highlight w:val="yellow"/>
          <w:rtl/>
          <w:lang w:bidi="ar-EG"/>
        </w:rPr>
      </w:pPr>
      <w:r w:rsidRPr="00DC25D1">
        <w:rPr>
          <w:rFonts w:ascii="Traditional Arabic" w:hAnsi="Traditional Arabic" w:cs="Traditional Arabic" w:hint="cs"/>
          <w:color w:val="000000" w:themeColor="text1"/>
          <w:sz w:val="32"/>
          <w:szCs w:val="32"/>
          <w:highlight w:val="yellow"/>
          <w:rtl/>
          <w:lang w:bidi="ar-EG"/>
        </w:rPr>
        <w:t>أوضحت نتائج</w:t>
      </w:r>
      <w:r w:rsidR="00F54644" w:rsidRPr="00DC25D1">
        <w:rPr>
          <w:rFonts w:ascii="Traditional Arabic" w:hAnsi="Traditional Arabic" w:cs="Traditional Arabic"/>
          <w:color w:val="000000" w:themeColor="text1"/>
          <w:sz w:val="32"/>
          <w:szCs w:val="32"/>
          <w:highlight w:val="yellow"/>
          <w:rtl/>
          <w:lang w:bidi="ar-EG"/>
        </w:rPr>
        <w:t xml:space="preserve"> الجدول أن:</w:t>
      </w:r>
    </w:p>
    <w:p w14:paraId="0B00D059" w14:textId="10AC547F" w:rsidR="00F54644" w:rsidRPr="00DC25D1" w:rsidRDefault="00CE6FF3" w:rsidP="00F54644">
      <w:pPr>
        <w:autoSpaceDE w:val="0"/>
        <w:autoSpaceDN w:val="0"/>
        <w:bidi/>
        <w:adjustRightInd w:val="0"/>
        <w:spacing w:after="120" w:line="240" w:lineRule="auto"/>
        <w:jc w:val="both"/>
        <w:rPr>
          <w:rFonts w:ascii="Traditional Arabic" w:hAnsi="Traditional Arabic" w:cs="Traditional Arabic"/>
          <w:color w:val="000000" w:themeColor="text1"/>
          <w:sz w:val="32"/>
          <w:szCs w:val="32"/>
          <w:highlight w:val="yellow"/>
          <w:rtl/>
          <w:lang w:bidi="ar-EG"/>
        </w:rPr>
      </w:pPr>
      <w:r w:rsidRPr="00DC25D1">
        <w:rPr>
          <w:rFonts w:ascii="Traditional Arabic" w:hAnsi="Traditional Arabic" w:cs="Traditional Arabic" w:hint="cs"/>
          <w:color w:val="000000" w:themeColor="text1"/>
          <w:sz w:val="32"/>
          <w:szCs w:val="32"/>
          <w:highlight w:val="yellow"/>
          <w:rtl/>
          <w:lang w:bidi="ar-EG"/>
        </w:rPr>
        <w:t xml:space="preserve">مستوى </w:t>
      </w:r>
      <w:r w:rsidR="00F54644" w:rsidRPr="00DC25D1">
        <w:rPr>
          <w:rFonts w:ascii="Traditional Arabic" w:hAnsi="Traditional Arabic" w:cs="Traditional Arabic" w:hint="cs"/>
          <w:color w:val="000000" w:themeColor="text1"/>
          <w:sz w:val="32"/>
          <w:szCs w:val="32"/>
          <w:highlight w:val="yellow"/>
          <w:rtl/>
          <w:lang w:bidi="ar-EG"/>
        </w:rPr>
        <w:t xml:space="preserve">أبعاد جودة الخدمات الطبية كما يحددها أفراد عينة الدراسة، </w:t>
      </w:r>
      <w:r w:rsidR="00F54644" w:rsidRPr="00DC25D1">
        <w:rPr>
          <w:rFonts w:ascii="Traditional Arabic" w:hAnsi="Traditional Arabic" w:cs="Traditional Arabic"/>
          <w:color w:val="000000" w:themeColor="text1"/>
          <w:sz w:val="32"/>
          <w:szCs w:val="32"/>
          <w:highlight w:val="yellow"/>
          <w:rtl/>
          <w:lang w:bidi="ar-EG"/>
        </w:rPr>
        <w:t>تمثل</w:t>
      </w:r>
      <w:r w:rsidR="00F54644" w:rsidRPr="00DC25D1">
        <w:rPr>
          <w:rFonts w:ascii="Traditional Arabic" w:hAnsi="Traditional Arabic" w:cs="Traditional Arabic" w:hint="cs"/>
          <w:color w:val="000000" w:themeColor="text1"/>
          <w:sz w:val="32"/>
          <w:szCs w:val="32"/>
          <w:highlight w:val="yellow"/>
          <w:rtl/>
          <w:lang w:bidi="ar-EG"/>
        </w:rPr>
        <w:t>ت</w:t>
      </w:r>
      <w:r w:rsidR="00F54644" w:rsidRPr="00DC25D1">
        <w:rPr>
          <w:rFonts w:ascii="Traditional Arabic" w:hAnsi="Traditional Arabic" w:cs="Traditional Arabic"/>
          <w:color w:val="000000" w:themeColor="text1"/>
          <w:sz w:val="32"/>
          <w:szCs w:val="32"/>
          <w:highlight w:val="yellow"/>
          <w:rtl/>
          <w:lang w:bidi="ar-EG"/>
        </w:rPr>
        <w:t xml:space="preserve"> فيما يلي: </w:t>
      </w:r>
    </w:p>
    <w:p w14:paraId="39458D85" w14:textId="2CDA63F3" w:rsidR="00F54644" w:rsidRPr="00DC25D1" w:rsidRDefault="00F54644" w:rsidP="00F54644">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highlight w:val="yellow"/>
          <w:lang w:bidi="ar-EG"/>
        </w:rPr>
      </w:pPr>
      <w:r w:rsidRPr="00DC25D1">
        <w:rPr>
          <w:rFonts w:ascii="Traditional Arabic" w:hAnsi="Traditional Arabic" w:cs="Traditional Arabic"/>
          <w:color w:val="000000" w:themeColor="text1"/>
          <w:sz w:val="32"/>
          <w:szCs w:val="32"/>
          <w:highlight w:val="yellow"/>
          <w:rtl/>
          <w:lang w:bidi="ar-EG"/>
        </w:rPr>
        <w:t xml:space="preserve">الترتيب </w:t>
      </w:r>
      <w:r w:rsidRPr="00DC25D1">
        <w:rPr>
          <w:rFonts w:ascii="Traditional Arabic" w:hAnsi="Traditional Arabic" w:cs="Traditional Arabic" w:hint="cs"/>
          <w:color w:val="000000" w:themeColor="text1"/>
          <w:sz w:val="32"/>
          <w:szCs w:val="32"/>
          <w:highlight w:val="yellow"/>
          <w:rtl/>
          <w:lang w:bidi="ar-EG"/>
        </w:rPr>
        <w:t xml:space="preserve">الأول الكفاءة التشغيلية بمتوسط حسابي </w:t>
      </w:r>
      <w:r w:rsidRPr="00DC25D1">
        <w:rPr>
          <w:rFonts w:ascii="Traditional Arabic" w:hAnsi="Traditional Arabic" w:cs="Traditional Arabic"/>
          <w:color w:val="000000" w:themeColor="text1"/>
          <w:sz w:val="32"/>
          <w:szCs w:val="32"/>
          <w:highlight w:val="yellow"/>
          <w:rtl/>
          <w:lang w:bidi="ar-EG"/>
        </w:rPr>
        <w:t>(</w:t>
      </w:r>
      <w:r w:rsidRPr="00DC25D1">
        <w:rPr>
          <w:rFonts w:ascii="Traditional Arabic" w:hAnsi="Traditional Arabic" w:cs="Traditional Arabic" w:hint="cs"/>
          <w:color w:val="000000" w:themeColor="text1"/>
          <w:sz w:val="32"/>
          <w:szCs w:val="32"/>
          <w:highlight w:val="yellow"/>
          <w:rtl/>
          <w:lang w:bidi="ar-EG"/>
        </w:rPr>
        <w:t>3.92</w:t>
      </w:r>
      <w:r w:rsidRPr="00DC25D1">
        <w:rPr>
          <w:rFonts w:ascii="Traditional Arabic" w:hAnsi="Traditional Arabic" w:cs="Traditional Arabic"/>
          <w:color w:val="000000" w:themeColor="text1"/>
          <w:sz w:val="32"/>
          <w:szCs w:val="32"/>
          <w:highlight w:val="yellow"/>
          <w:rtl/>
          <w:lang w:bidi="ar-EG"/>
        </w:rPr>
        <w:t>)</w:t>
      </w:r>
      <w:r w:rsidRPr="00DC25D1">
        <w:rPr>
          <w:rFonts w:ascii="Traditional Arabic" w:hAnsi="Traditional Arabic" w:cs="Traditional Arabic" w:hint="cs"/>
          <w:color w:val="000000" w:themeColor="text1"/>
          <w:sz w:val="32"/>
          <w:szCs w:val="32"/>
          <w:highlight w:val="yellow"/>
          <w:rtl/>
          <w:lang w:bidi="ar-EG"/>
        </w:rPr>
        <w:t xml:space="preserve"> </w:t>
      </w:r>
      <w:r w:rsidRPr="00DC25D1">
        <w:rPr>
          <w:rFonts w:ascii="Traditional Arabic" w:hAnsi="Traditional Arabic" w:cs="Traditional Arabic"/>
          <w:color w:val="000000" w:themeColor="text1"/>
          <w:sz w:val="32"/>
          <w:szCs w:val="32"/>
          <w:highlight w:val="yellow"/>
          <w:rtl/>
          <w:lang w:bidi="ar-EG"/>
        </w:rPr>
        <w:t>وهو مستوى مرتفع</w:t>
      </w:r>
      <w:r w:rsidRPr="00DC25D1">
        <w:rPr>
          <w:rFonts w:ascii="Traditional Arabic" w:hAnsi="Traditional Arabic" w:cs="Traditional Arabic" w:hint="cs"/>
          <w:color w:val="000000" w:themeColor="text1"/>
          <w:sz w:val="32"/>
          <w:szCs w:val="32"/>
          <w:highlight w:val="yellow"/>
          <w:rtl/>
          <w:lang w:bidi="ar-EG"/>
        </w:rPr>
        <w:t>.</w:t>
      </w:r>
    </w:p>
    <w:p w14:paraId="3C530115" w14:textId="7542E801" w:rsidR="00F54644" w:rsidRPr="00DC25D1" w:rsidRDefault="00F54644" w:rsidP="00F54644">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highlight w:val="yellow"/>
          <w:lang w:bidi="ar-EG"/>
        </w:rPr>
      </w:pPr>
      <w:r w:rsidRPr="00DC25D1">
        <w:rPr>
          <w:rFonts w:ascii="Traditional Arabic" w:hAnsi="Traditional Arabic" w:cs="Traditional Arabic"/>
          <w:color w:val="000000" w:themeColor="text1"/>
          <w:sz w:val="32"/>
          <w:szCs w:val="32"/>
          <w:highlight w:val="yellow"/>
          <w:rtl/>
          <w:lang w:bidi="ar-EG"/>
        </w:rPr>
        <w:t xml:space="preserve">الترتيب </w:t>
      </w:r>
      <w:r w:rsidRPr="00DC25D1">
        <w:rPr>
          <w:rFonts w:ascii="Traditional Arabic" w:hAnsi="Traditional Arabic" w:cs="Traditional Arabic" w:hint="cs"/>
          <w:color w:val="000000" w:themeColor="text1"/>
          <w:sz w:val="32"/>
          <w:szCs w:val="32"/>
          <w:highlight w:val="yellow"/>
          <w:rtl/>
          <w:lang w:bidi="ar-EG"/>
        </w:rPr>
        <w:t>الثاني</w:t>
      </w:r>
      <w:r w:rsidRPr="00DC25D1">
        <w:rPr>
          <w:rFonts w:ascii="Traditional Arabic" w:hAnsi="Traditional Arabic" w:cs="Traditional Arabic"/>
          <w:color w:val="000000" w:themeColor="text1"/>
          <w:sz w:val="32"/>
          <w:szCs w:val="32"/>
          <w:highlight w:val="yellow"/>
          <w:rtl/>
          <w:lang w:bidi="ar-EG"/>
        </w:rPr>
        <w:t xml:space="preserve"> </w:t>
      </w:r>
      <w:r w:rsidRPr="00DC25D1">
        <w:rPr>
          <w:rFonts w:ascii="Traditional Arabic" w:hAnsi="Traditional Arabic" w:cs="Traditional Arabic" w:hint="cs"/>
          <w:color w:val="000000" w:themeColor="text1"/>
          <w:sz w:val="32"/>
          <w:szCs w:val="32"/>
          <w:highlight w:val="yellow"/>
          <w:rtl/>
          <w:lang w:bidi="ar-EG"/>
        </w:rPr>
        <w:t xml:space="preserve">جودة الرعاية الطبية المقدمة بمتوسط حسابي </w:t>
      </w:r>
      <w:r w:rsidRPr="00DC25D1">
        <w:rPr>
          <w:rFonts w:ascii="Traditional Arabic" w:hAnsi="Traditional Arabic" w:cs="Traditional Arabic"/>
          <w:color w:val="000000" w:themeColor="text1"/>
          <w:sz w:val="32"/>
          <w:szCs w:val="32"/>
          <w:highlight w:val="yellow"/>
          <w:rtl/>
          <w:lang w:bidi="ar-EG"/>
        </w:rPr>
        <w:t>(</w:t>
      </w:r>
      <w:r w:rsidRPr="00DC25D1">
        <w:rPr>
          <w:rFonts w:ascii="Traditional Arabic" w:hAnsi="Traditional Arabic" w:cs="Traditional Arabic" w:hint="cs"/>
          <w:color w:val="000000" w:themeColor="text1"/>
          <w:sz w:val="32"/>
          <w:szCs w:val="32"/>
          <w:highlight w:val="yellow"/>
          <w:rtl/>
          <w:lang w:bidi="ar-EG"/>
        </w:rPr>
        <w:t>3.91</w:t>
      </w:r>
      <w:r w:rsidRPr="00DC25D1">
        <w:rPr>
          <w:rFonts w:ascii="Traditional Arabic" w:hAnsi="Traditional Arabic" w:cs="Traditional Arabic"/>
          <w:color w:val="000000" w:themeColor="text1"/>
          <w:sz w:val="32"/>
          <w:szCs w:val="32"/>
          <w:highlight w:val="yellow"/>
          <w:rtl/>
          <w:lang w:bidi="ar-EG"/>
        </w:rPr>
        <w:t>)</w:t>
      </w:r>
      <w:r w:rsidRPr="00DC25D1">
        <w:rPr>
          <w:rFonts w:ascii="Traditional Arabic" w:hAnsi="Traditional Arabic" w:cs="Traditional Arabic" w:hint="cs"/>
          <w:color w:val="000000" w:themeColor="text1"/>
          <w:sz w:val="32"/>
          <w:szCs w:val="32"/>
          <w:highlight w:val="yellow"/>
          <w:rtl/>
          <w:lang w:bidi="ar-EG"/>
        </w:rPr>
        <w:t xml:space="preserve"> </w:t>
      </w:r>
      <w:r w:rsidRPr="00DC25D1">
        <w:rPr>
          <w:rFonts w:ascii="Traditional Arabic" w:hAnsi="Traditional Arabic" w:cs="Traditional Arabic"/>
          <w:color w:val="000000" w:themeColor="text1"/>
          <w:sz w:val="32"/>
          <w:szCs w:val="32"/>
          <w:highlight w:val="yellow"/>
          <w:rtl/>
          <w:lang w:bidi="ar-EG"/>
        </w:rPr>
        <w:t>وهو مستوى مرتفع</w:t>
      </w:r>
      <w:r w:rsidRPr="00DC25D1">
        <w:rPr>
          <w:rFonts w:ascii="Traditional Arabic" w:hAnsi="Traditional Arabic" w:cs="Traditional Arabic" w:hint="cs"/>
          <w:color w:val="000000" w:themeColor="text1"/>
          <w:sz w:val="32"/>
          <w:szCs w:val="32"/>
          <w:highlight w:val="yellow"/>
          <w:rtl/>
          <w:lang w:bidi="ar-EG"/>
        </w:rPr>
        <w:t>.</w:t>
      </w:r>
    </w:p>
    <w:p w14:paraId="575D4D55" w14:textId="763C2B19" w:rsidR="00F54644" w:rsidRPr="00DC25D1" w:rsidRDefault="00F54644" w:rsidP="00F54644">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highlight w:val="yellow"/>
          <w:lang w:bidi="ar-EG"/>
        </w:rPr>
      </w:pPr>
      <w:r w:rsidRPr="00DC25D1">
        <w:rPr>
          <w:rFonts w:ascii="Traditional Arabic" w:hAnsi="Traditional Arabic" w:cs="Traditional Arabic"/>
          <w:color w:val="000000" w:themeColor="text1"/>
          <w:sz w:val="32"/>
          <w:szCs w:val="32"/>
          <w:highlight w:val="yellow"/>
          <w:rtl/>
          <w:lang w:bidi="ar-EG"/>
        </w:rPr>
        <w:t xml:space="preserve">الترتيب </w:t>
      </w:r>
      <w:r w:rsidRPr="00DC25D1">
        <w:rPr>
          <w:rFonts w:ascii="Traditional Arabic" w:hAnsi="Traditional Arabic" w:cs="Traditional Arabic" w:hint="cs"/>
          <w:color w:val="000000" w:themeColor="text1"/>
          <w:sz w:val="32"/>
          <w:szCs w:val="32"/>
          <w:highlight w:val="yellow"/>
          <w:rtl/>
          <w:lang w:bidi="ar-EG"/>
        </w:rPr>
        <w:t xml:space="preserve">الثالث رضا المرضى بمتوسط حسابي </w:t>
      </w:r>
      <w:r w:rsidRPr="00DC25D1">
        <w:rPr>
          <w:rFonts w:ascii="Traditional Arabic" w:hAnsi="Traditional Arabic" w:cs="Traditional Arabic"/>
          <w:color w:val="000000" w:themeColor="text1"/>
          <w:sz w:val="32"/>
          <w:szCs w:val="32"/>
          <w:highlight w:val="yellow"/>
          <w:rtl/>
          <w:lang w:bidi="ar-EG"/>
        </w:rPr>
        <w:t>(</w:t>
      </w:r>
      <w:r w:rsidRPr="00DC25D1">
        <w:rPr>
          <w:rFonts w:ascii="Traditional Arabic" w:hAnsi="Traditional Arabic" w:cs="Traditional Arabic" w:hint="cs"/>
          <w:color w:val="000000" w:themeColor="text1"/>
          <w:sz w:val="32"/>
          <w:szCs w:val="32"/>
          <w:highlight w:val="yellow"/>
          <w:rtl/>
          <w:lang w:bidi="ar-EG"/>
        </w:rPr>
        <w:t>3.87</w:t>
      </w:r>
      <w:r w:rsidRPr="00DC25D1">
        <w:rPr>
          <w:rFonts w:ascii="Traditional Arabic" w:hAnsi="Traditional Arabic" w:cs="Traditional Arabic"/>
          <w:color w:val="000000" w:themeColor="text1"/>
          <w:sz w:val="32"/>
          <w:szCs w:val="32"/>
          <w:highlight w:val="yellow"/>
          <w:rtl/>
          <w:lang w:bidi="ar-EG"/>
        </w:rPr>
        <w:t>)</w:t>
      </w:r>
      <w:r w:rsidRPr="00DC25D1">
        <w:rPr>
          <w:rFonts w:ascii="Traditional Arabic" w:hAnsi="Traditional Arabic" w:cs="Traditional Arabic" w:hint="cs"/>
          <w:color w:val="000000" w:themeColor="text1"/>
          <w:sz w:val="32"/>
          <w:szCs w:val="32"/>
          <w:highlight w:val="yellow"/>
          <w:rtl/>
          <w:lang w:bidi="ar-EG"/>
        </w:rPr>
        <w:t xml:space="preserve"> </w:t>
      </w:r>
      <w:r w:rsidRPr="00DC25D1">
        <w:rPr>
          <w:rFonts w:ascii="Traditional Arabic" w:hAnsi="Traditional Arabic" w:cs="Traditional Arabic"/>
          <w:color w:val="000000" w:themeColor="text1"/>
          <w:sz w:val="32"/>
          <w:szCs w:val="32"/>
          <w:highlight w:val="yellow"/>
          <w:rtl/>
          <w:lang w:bidi="ar-EG"/>
        </w:rPr>
        <w:t>وهو مستوى مرتفع</w:t>
      </w:r>
      <w:r w:rsidRPr="00DC25D1">
        <w:rPr>
          <w:rFonts w:ascii="Traditional Arabic" w:hAnsi="Traditional Arabic" w:cs="Traditional Arabic" w:hint="cs"/>
          <w:color w:val="000000" w:themeColor="text1"/>
          <w:sz w:val="32"/>
          <w:szCs w:val="32"/>
          <w:highlight w:val="yellow"/>
          <w:rtl/>
          <w:lang w:bidi="ar-EG"/>
        </w:rPr>
        <w:t>.</w:t>
      </w:r>
    </w:p>
    <w:p w14:paraId="3B031C68" w14:textId="77777777" w:rsidR="0062724E" w:rsidRPr="00A54D9E" w:rsidRDefault="0062724E" w:rsidP="0062724E">
      <w:pPr>
        <w:pStyle w:val="ListParagraph"/>
        <w:spacing w:after="120" w:line="240" w:lineRule="auto"/>
        <w:jc w:val="right"/>
        <w:rPr>
          <w:rFonts w:ascii="Traditional Arabic" w:hAnsi="Traditional Arabic" w:cs="Traditional Arabic"/>
          <w:b/>
          <w:bCs/>
          <w:color w:val="000000" w:themeColor="text1"/>
          <w:sz w:val="32"/>
          <w:szCs w:val="32"/>
          <w:lang w:bidi="ar-EG"/>
        </w:rPr>
      </w:pPr>
      <w:r w:rsidRPr="00A54D9E">
        <w:rPr>
          <w:rFonts w:ascii="Traditional Arabic" w:hAnsi="Traditional Arabic" w:cs="Traditional Arabic"/>
          <w:b/>
          <w:bCs/>
          <w:color w:val="000000" w:themeColor="text1"/>
          <w:sz w:val="32"/>
          <w:szCs w:val="32"/>
          <w:rtl/>
          <w:lang w:bidi="ar-EG"/>
        </w:rPr>
        <w:t>ثا</w:t>
      </w:r>
      <w:r>
        <w:rPr>
          <w:rFonts w:ascii="Traditional Arabic" w:hAnsi="Traditional Arabic" w:cs="Traditional Arabic" w:hint="cs"/>
          <w:b/>
          <w:bCs/>
          <w:color w:val="000000" w:themeColor="text1"/>
          <w:sz w:val="32"/>
          <w:szCs w:val="32"/>
          <w:rtl/>
          <w:lang w:bidi="ar-EG"/>
        </w:rPr>
        <w:t>لث</w:t>
      </w:r>
      <w:r w:rsidRPr="00A54D9E">
        <w:rPr>
          <w:rFonts w:ascii="Traditional Arabic" w:hAnsi="Traditional Arabic" w:cs="Traditional Arabic"/>
          <w:b/>
          <w:bCs/>
          <w:color w:val="000000" w:themeColor="text1"/>
          <w:sz w:val="32"/>
          <w:szCs w:val="32"/>
          <w:rtl/>
          <w:lang w:bidi="ar-EG"/>
        </w:rPr>
        <w:t>اً: تحليل مصفوفة الارتباط لمتغيرات الدراسة وأبعادها</w:t>
      </w:r>
    </w:p>
    <w:p w14:paraId="2F893189" w14:textId="5CC7C958" w:rsidR="0062724E" w:rsidRPr="006D4E5C" w:rsidRDefault="0062724E" w:rsidP="00D84EB6">
      <w:pPr>
        <w:tabs>
          <w:tab w:val="left" w:pos="844"/>
        </w:tabs>
        <w:spacing w:line="240" w:lineRule="auto"/>
        <w:jc w:val="right"/>
        <w:rPr>
          <w:rFonts w:ascii="Simplified Arabic" w:hAnsi="Simplified Arabic" w:cs="Simplified Arabic"/>
          <w:b/>
          <w:bCs/>
          <w:spacing w:val="-6"/>
          <w:sz w:val="32"/>
          <w:szCs w:val="32"/>
          <w:rtl/>
          <w:lang w:bidi="ar-EG"/>
        </w:rPr>
      </w:pPr>
      <w:r w:rsidRPr="006D4E5C">
        <w:rPr>
          <w:rFonts w:ascii="Traditional Arabic" w:hAnsi="Traditional Arabic" w:cs="Traditional Arabic"/>
          <w:b/>
          <w:bCs/>
          <w:spacing w:val="-6"/>
          <w:sz w:val="32"/>
          <w:szCs w:val="32"/>
          <w:rtl/>
        </w:rPr>
        <w:t>جدول رقم (</w:t>
      </w:r>
      <w:r w:rsidR="00236858">
        <w:rPr>
          <w:rFonts w:ascii="Traditional Arabic" w:hAnsi="Traditional Arabic" w:cs="Traditional Arabic" w:hint="cs"/>
          <w:b/>
          <w:bCs/>
          <w:spacing w:val="-6"/>
          <w:sz w:val="32"/>
          <w:szCs w:val="32"/>
          <w:rtl/>
        </w:rPr>
        <w:t>1</w:t>
      </w:r>
      <w:r w:rsidR="0068446F">
        <w:rPr>
          <w:rFonts w:ascii="Traditional Arabic" w:hAnsi="Traditional Arabic" w:cs="Traditional Arabic" w:hint="cs"/>
          <w:b/>
          <w:bCs/>
          <w:spacing w:val="-6"/>
          <w:sz w:val="32"/>
          <w:szCs w:val="32"/>
          <w:rtl/>
        </w:rPr>
        <w:t>7</w:t>
      </w:r>
      <w:r w:rsidRPr="006D4E5C">
        <w:rPr>
          <w:rFonts w:ascii="Traditional Arabic" w:hAnsi="Traditional Arabic" w:cs="Traditional Arabic"/>
          <w:b/>
          <w:bCs/>
          <w:spacing w:val="-6"/>
          <w:sz w:val="32"/>
          <w:szCs w:val="32"/>
          <w:rtl/>
        </w:rPr>
        <w:t>)</w:t>
      </w:r>
      <w:r w:rsidR="00D84EB6">
        <w:rPr>
          <w:rFonts w:ascii="Traditional Arabic" w:hAnsi="Traditional Arabic" w:cs="Traditional Arabic" w:hint="cs"/>
          <w:b/>
          <w:bCs/>
          <w:spacing w:val="-6"/>
          <w:sz w:val="32"/>
          <w:szCs w:val="32"/>
          <w:rtl/>
        </w:rPr>
        <w:t xml:space="preserve"> </w:t>
      </w:r>
      <w:r w:rsidRPr="006D4E5C">
        <w:rPr>
          <w:rFonts w:ascii="Traditional Arabic" w:hAnsi="Traditional Arabic" w:cs="Traditional Arabic"/>
          <w:b/>
          <w:bCs/>
          <w:spacing w:val="-6"/>
          <w:sz w:val="32"/>
          <w:szCs w:val="32"/>
          <w:rtl/>
        </w:rPr>
        <w:t>نتائج مصفوفة ارتباط بيرسون لمتغيرات الدراسة</w:t>
      </w:r>
      <w:r w:rsidRPr="006D4E5C">
        <w:rPr>
          <w:rFonts w:ascii="Traditional Arabic" w:hAnsi="Traditional Arabic" w:cs="Traditional Arabic"/>
          <w:b/>
          <w:bCs/>
          <w:spacing w:val="-6"/>
          <w:sz w:val="32"/>
          <w:szCs w:val="32"/>
          <w:rtl/>
          <w:lang w:bidi="ar-EG"/>
        </w:rPr>
        <w:t xml:space="preserve"> وأبعادها (ن=385)</w:t>
      </w:r>
    </w:p>
    <w:tbl>
      <w:tblPr>
        <w:bidiVisual/>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right w:w="93" w:type="dxa"/>
        </w:tblCellMar>
        <w:tblLook w:val="0000" w:firstRow="0" w:lastRow="0" w:firstColumn="0" w:lastColumn="0" w:noHBand="0" w:noVBand="0"/>
      </w:tblPr>
      <w:tblGrid>
        <w:gridCol w:w="1276"/>
        <w:gridCol w:w="709"/>
        <w:gridCol w:w="850"/>
        <w:gridCol w:w="851"/>
        <w:gridCol w:w="850"/>
        <w:gridCol w:w="851"/>
        <w:gridCol w:w="850"/>
        <w:gridCol w:w="700"/>
        <w:gridCol w:w="850"/>
        <w:gridCol w:w="860"/>
        <w:gridCol w:w="694"/>
      </w:tblGrid>
      <w:tr w:rsidR="0062724E" w:rsidRPr="00472F14" w14:paraId="7F1E9F2A" w14:textId="77777777" w:rsidTr="0062724E">
        <w:trPr>
          <w:cantSplit/>
          <w:trHeight w:val="918"/>
          <w:jc w:val="center"/>
        </w:trPr>
        <w:tc>
          <w:tcPr>
            <w:tcW w:w="1276" w:type="dxa"/>
            <w:shd w:val="clear" w:color="auto" w:fill="D9D9D9" w:themeFill="background1" w:themeFillShade="D9"/>
            <w:vAlign w:val="center"/>
          </w:tcPr>
          <w:p w14:paraId="3D3E0E51" w14:textId="77777777" w:rsidR="0062724E" w:rsidRPr="00472F14" w:rsidRDefault="0062724E" w:rsidP="0062724E">
            <w:pPr>
              <w:spacing w:after="0" w:line="240" w:lineRule="auto"/>
              <w:contextualSpacing/>
              <w:jc w:val="center"/>
              <w:rPr>
                <w:rFonts w:ascii="Traditional Arabic" w:hAnsi="Traditional Arabic" w:cs="Traditional Arabic"/>
                <w:b/>
                <w:bCs/>
                <w:sz w:val="20"/>
                <w:szCs w:val="20"/>
                <w:rtl/>
                <w:lang w:bidi="ar-EG"/>
              </w:rPr>
            </w:pPr>
            <w:r w:rsidRPr="00472F14">
              <w:rPr>
                <w:rFonts w:ascii="Traditional Arabic" w:hAnsi="Traditional Arabic" w:cs="Traditional Arabic"/>
                <w:b/>
                <w:bCs/>
                <w:noProof/>
                <w:sz w:val="20"/>
                <w:szCs w:val="20"/>
                <w:lang w:bidi="ar-EG"/>
              </w:rPr>
              <mc:AlternateContent>
                <mc:Choice Requires="wps">
                  <w:drawing>
                    <wp:anchor distT="0" distB="0" distL="114300" distR="114300" simplePos="0" relativeHeight="251704320" behindDoc="0" locked="0" layoutInCell="1" allowOverlap="1" wp14:anchorId="28EECE7B" wp14:editId="6C73FE73">
                      <wp:simplePos x="0" y="0"/>
                      <wp:positionH relativeFrom="column">
                        <wp:posOffset>-56515</wp:posOffset>
                      </wp:positionH>
                      <wp:positionV relativeFrom="paragraph">
                        <wp:posOffset>-5080</wp:posOffset>
                      </wp:positionV>
                      <wp:extent cx="666750" cy="981075"/>
                      <wp:effectExtent l="0" t="0" r="19050" b="28575"/>
                      <wp:wrapNone/>
                      <wp:docPr id="10" name="رابط مستقيم 10"/>
                      <wp:cNvGraphicFramePr/>
                      <a:graphic xmlns:a="http://schemas.openxmlformats.org/drawingml/2006/main">
                        <a:graphicData uri="http://schemas.microsoft.com/office/word/2010/wordprocessingShape">
                          <wps:wsp>
                            <wps:cNvCnPr/>
                            <wps:spPr>
                              <a:xfrm flipH="1">
                                <a:off x="0" y="0"/>
                                <a:ext cx="666750" cy="981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1BBD85" id="رابط مستقيم 10" o:spid="_x0000_s1026" style="position:absolute;left:0;text-align:left;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5pt,-.4pt" to="48.05pt,7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1kW2wEAANYDAAAOAAAAZHJzL2Uyb0RvYy54bWysU0uO1DAQ3SNxB8t7OumRpmeIOj2LGQEL&#10;BC0+B/A45Y4l/2SbTnqLNBsuAmKHWMxV0reh7KQDAoQEYmPZrnqv6j2X11e9VmQPPkhrarpclJSA&#10;4baRZlfTt2+ePLqkJERmGqasgZoeINCrzcMH685VcGZbqxrwBElMqDpX0zZGVxVF4C1oFhbWgcGg&#10;sF6ziEe/KxrPOmTXqjgry1XRWd84bzmEgLc3Y5BuMr8QwONLIQJEomqKvcW8+rzeprXYrFm188y1&#10;kk9tsH/oQjNpsOhMdcMiI++8/IVKS+5tsCIuuNWFFUJyyBpQzbL8Sc3rljnIWtCc4Gabwv+j5S/2&#10;W09kg2+H9him8Y2GL8PH4dNwT453w9fh8/H98cPxjmAczepcqBBzbbZ+OgW39Ul5L7wmQkn3DLmy&#10;F6iO9Nnqw2w19JFwvFytVhfnWJFj6PHlsrw4T+zFSJPonA/xKVhN0qamSprkBKvY/nmIY+opBXGp&#10;rbGRvIsHBSlZmVcgUB0WHFvKcwXXypM9w4lgnIOJy6l0zk4wIZWagWUu+0fglJ+gkGfub8AzIle2&#10;Js5gLY31v6se+1PLYsw/OTDqThbc2uaQnyhbg8OTzZ0GPU3nj+cM//4dN98AAAD//wMAUEsDBBQA&#10;BgAIAAAAIQD9MOTl2wAAAAcBAAAPAAAAZHJzL2Rvd25yZXYueG1sTI7LTsMwEEX3SPyDNUjsWicF&#10;+ghxKkTpGlGoxNKNhyRgjyPbbZO/Z7qC1ejqHt055XpwVpwwxM6TgnyagUCqvemoUfDxvp0sQcSk&#10;yWjrCRWMGGFdXV+VujD+TG942qVG8AjFQitoU+oLKWPdotNx6nsk7r58cDpxDI00QZ953Fk5y7K5&#10;dLoj/tDqHp9brH92R6cg2uble9yPfjMzYdxs4ye+5vdK3d4MT48gEg7pD4aLPqtDxU4HfyQThVUw&#10;Wa6YvFwQXK/mOYgDYw93C5BVKf/7V78AAAD//wMAUEsBAi0AFAAGAAgAAAAhALaDOJL+AAAA4QEA&#10;ABMAAAAAAAAAAAAAAAAAAAAAAFtDb250ZW50X1R5cGVzXS54bWxQSwECLQAUAAYACAAAACEAOP0h&#10;/9YAAACUAQAACwAAAAAAAAAAAAAAAAAvAQAAX3JlbHMvLnJlbHNQSwECLQAUAAYACAAAACEA7eNZ&#10;FtsBAADWAwAADgAAAAAAAAAAAAAAAAAuAgAAZHJzL2Uyb0RvYy54bWxQSwECLQAUAAYACAAAACEA&#10;/TDk5dsAAAAHAQAADwAAAAAAAAAAAAAAAAA1BAAAZHJzL2Rvd25yZXYueG1sUEsFBgAAAAAEAAQA&#10;8wAAAD0FAAAAAA==&#10;" strokecolor="#4579b8 [3044]"/>
                  </w:pict>
                </mc:Fallback>
              </mc:AlternateContent>
            </w:r>
            <w:r w:rsidRPr="00472F14">
              <w:rPr>
                <w:rFonts w:ascii="Traditional Arabic" w:hAnsi="Traditional Arabic" w:cs="Traditional Arabic"/>
                <w:b/>
                <w:bCs/>
                <w:sz w:val="20"/>
                <w:szCs w:val="20"/>
                <w:rtl/>
                <w:lang w:bidi="ar-EG"/>
              </w:rPr>
              <w:t>الابعاد</w:t>
            </w:r>
          </w:p>
          <w:p w14:paraId="10B80B96" w14:textId="1BDCE25D" w:rsidR="0062724E" w:rsidRPr="00472F14" w:rsidRDefault="0062724E" w:rsidP="0062724E">
            <w:pPr>
              <w:spacing w:after="0" w:line="240" w:lineRule="auto"/>
              <w:contextualSpacing/>
              <w:jc w:val="center"/>
              <w:rPr>
                <w:rFonts w:ascii="Traditional Arabic" w:hAnsi="Traditional Arabic" w:cs="Traditional Arabic"/>
                <w:b/>
                <w:bCs/>
                <w:sz w:val="20"/>
                <w:szCs w:val="20"/>
                <w:lang w:bidi="ar-EG"/>
              </w:rPr>
            </w:pPr>
          </w:p>
          <w:p w14:paraId="7FA146AA" w14:textId="77777777" w:rsidR="0062724E" w:rsidRPr="00472F14" w:rsidRDefault="0062724E" w:rsidP="0062724E">
            <w:pPr>
              <w:spacing w:after="0" w:line="240" w:lineRule="auto"/>
              <w:contextualSpacing/>
              <w:jc w:val="center"/>
              <w:rPr>
                <w:rFonts w:ascii="Traditional Arabic" w:hAnsi="Traditional Arabic" w:cs="Traditional Arabic"/>
                <w:b/>
                <w:bCs/>
                <w:sz w:val="20"/>
                <w:szCs w:val="20"/>
                <w:lang w:bidi="ar-EG"/>
              </w:rPr>
            </w:pPr>
          </w:p>
          <w:p w14:paraId="6920EB68" w14:textId="77777777" w:rsidR="0062724E" w:rsidRPr="00472F14" w:rsidRDefault="0062724E" w:rsidP="0062724E">
            <w:pPr>
              <w:spacing w:after="0" w:line="240" w:lineRule="auto"/>
              <w:contextualSpacing/>
              <w:jc w:val="center"/>
              <w:rPr>
                <w:rFonts w:ascii="Traditional Arabic" w:hAnsi="Traditional Arabic" w:cs="Traditional Arabic"/>
                <w:b/>
                <w:bCs/>
                <w:sz w:val="20"/>
                <w:szCs w:val="20"/>
                <w:lang w:bidi="ar-EG"/>
              </w:rPr>
            </w:pPr>
          </w:p>
          <w:p w14:paraId="2EF3D42B" w14:textId="77777777" w:rsidR="0062724E" w:rsidRPr="00472F14" w:rsidRDefault="0062724E" w:rsidP="0062724E">
            <w:pPr>
              <w:bidi/>
              <w:spacing w:after="0" w:line="240" w:lineRule="auto"/>
              <w:contextualSpacing/>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الابعاد</w:t>
            </w:r>
          </w:p>
        </w:tc>
        <w:tc>
          <w:tcPr>
            <w:tcW w:w="709" w:type="dxa"/>
            <w:shd w:val="clear" w:color="auto" w:fill="D9D9D9" w:themeFill="background1" w:themeFillShade="D9"/>
            <w:vAlign w:val="center"/>
          </w:tcPr>
          <w:p w14:paraId="5B1F31DD" w14:textId="77777777" w:rsidR="0062724E" w:rsidRPr="00472F14" w:rsidRDefault="0062724E" w:rsidP="0062724E">
            <w:pPr>
              <w:bidi/>
              <w:spacing w:after="0" w:line="240" w:lineRule="auto"/>
              <w:contextualSpacing/>
              <w:jc w:val="center"/>
              <w:rPr>
                <w:rFonts w:ascii="Traditional Arabic" w:hAnsi="Traditional Arabic" w:cs="Traditional Arabic"/>
                <w:b/>
                <w:bCs/>
                <w:sz w:val="20"/>
                <w:szCs w:val="20"/>
                <w:lang w:bidi="ar-EG"/>
              </w:rPr>
            </w:pPr>
          </w:p>
        </w:tc>
        <w:tc>
          <w:tcPr>
            <w:tcW w:w="850" w:type="dxa"/>
            <w:tcBorders>
              <w:bottom w:val="single" w:sz="4" w:space="0" w:color="auto"/>
            </w:tcBorders>
            <w:shd w:val="clear" w:color="auto" w:fill="D9D9D9" w:themeFill="background1" w:themeFillShade="D9"/>
          </w:tcPr>
          <w:p w14:paraId="56C8C69F" w14:textId="77777777" w:rsidR="0062724E" w:rsidRPr="00472F14" w:rsidRDefault="0062724E" w:rsidP="0062724E">
            <w:pPr>
              <w:autoSpaceDE w:val="0"/>
              <w:autoSpaceDN w:val="0"/>
              <w:bidi/>
              <w:adjustRightInd w:val="0"/>
              <w:spacing w:after="0" w:line="240" w:lineRule="auto"/>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الترويج للخدمات الطبية عبر التطبيقات الذكية</w:t>
            </w:r>
          </w:p>
        </w:tc>
        <w:tc>
          <w:tcPr>
            <w:tcW w:w="851" w:type="dxa"/>
            <w:shd w:val="clear" w:color="auto" w:fill="D9D9D9" w:themeFill="background1" w:themeFillShade="D9"/>
            <w:vAlign w:val="center"/>
          </w:tcPr>
          <w:p w14:paraId="6F78ABB5" w14:textId="77777777" w:rsidR="0062724E" w:rsidRPr="00472F14" w:rsidRDefault="0062724E" w:rsidP="0062724E">
            <w:pPr>
              <w:autoSpaceDE w:val="0"/>
              <w:autoSpaceDN w:val="0"/>
              <w:bidi/>
              <w:adjustRightInd w:val="0"/>
              <w:spacing w:after="0" w:line="240" w:lineRule="auto"/>
              <w:jc w:val="center"/>
              <w:rPr>
                <w:rFonts w:ascii="Traditional Arabic" w:hAnsi="Traditional Arabic" w:cs="Traditional Arabic"/>
                <w:b/>
                <w:bCs/>
                <w:sz w:val="20"/>
                <w:szCs w:val="20"/>
                <w:lang w:bidi="ar-EG"/>
              </w:rPr>
            </w:pPr>
            <w:r w:rsidRPr="00472F14">
              <w:rPr>
                <w:rFonts w:ascii="Traditional Arabic" w:hAnsi="Traditional Arabic" w:cs="Traditional Arabic"/>
                <w:b/>
                <w:bCs/>
                <w:sz w:val="20"/>
                <w:szCs w:val="20"/>
                <w:rtl/>
                <w:lang w:bidi="ar-EG"/>
              </w:rPr>
              <w:t xml:space="preserve">التفاعل المباشر مع </w:t>
            </w:r>
            <w:r>
              <w:rPr>
                <w:rFonts w:ascii="Traditional Arabic" w:hAnsi="Traditional Arabic" w:cs="Traditional Arabic"/>
                <w:b/>
                <w:bCs/>
                <w:sz w:val="20"/>
                <w:szCs w:val="20"/>
                <w:rtl/>
                <w:lang w:bidi="ar-EG"/>
              </w:rPr>
              <w:t>المرضى</w:t>
            </w:r>
          </w:p>
        </w:tc>
        <w:tc>
          <w:tcPr>
            <w:tcW w:w="850" w:type="dxa"/>
            <w:shd w:val="clear" w:color="auto" w:fill="D9D9D9" w:themeFill="background1" w:themeFillShade="D9"/>
            <w:vAlign w:val="center"/>
          </w:tcPr>
          <w:p w14:paraId="036038D1" w14:textId="77777777" w:rsidR="0062724E" w:rsidRPr="00472F14" w:rsidRDefault="0062724E" w:rsidP="0062724E">
            <w:pPr>
              <w:autoSpaceDE w:val="0"/>
              <w:autoSpaceDN w:val="0"/>
              <w:bidi/>
              <w:adjustRightInd w:val="0"/>
              <w:spacing w:after="0" w:line="240" w:lineRule="auto"/>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توفير المعلومات الصحية الموثوقة</w:t>
            </w:r>
          </w:p>
        </w:tc>
        <w:tc>
          <w:tcPr>
            <w:tcW w:w="851" w:type="dxa"/>
            <w:shd w:val="clear" w:color="auto" w:fill="D9D9D9" w:themeFill="background1" w:themeFillShade="D9"/>
            <w:vAlign w:val="center"/>
          </w:tcPr>
          <w:p w14:paraId="1D70595C" w14:textId="77777777" w:rsidR="0062724E" w:rsidRPr="00472F14" w:rsidRDefault="0062724E" w:rsidP="0062724E">
            <w:pPr>
              <w:autoSpaceDE w:val="0"/>
              <w:autoSpaceDN w:val="0"/>
              <w:bidi/>
              <w:adjustRightInd w:val="0"/>
              <w:spacing w:after="0" w:line="240" w:lineRule="auto"/>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تسهيل إدارة المواعيد والخدمات</w:t>
            </w:r>
          </w:p>
        </w:tc>
        <w:tc>
          <w:tcPr>
            <w:tcW w:w="850" w:type="dxa"/>
            <w:shd w:val="clear" w:color="auto" w:fill="D9D9D9" w:themeFill="background1" w:themeFillShade="D9"/>
          </w:tcPr>
          <w:p w14:paraId="7A20D112" w14:textId="77777777" w:rsidR="0062724E" w:rsidRPr="00472F14" w:rsidRDefault="0062724E" w:rsidP="0062724E">
            <w:pPr>
              <w:autoSpaceDE w:val="0"/>
              <w:autoSpaceDN w:val="0"/>
              <w:bidi/>
              <w:adjustRightInd w:val="0"/>
              <w:spacing w:after="0" w:line="240" w:lineRule="auto"/>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التسويق عبر تطبيقات الهواتف الذكية</w:t>
            </w:r>
          </w:p>
        </w:tc>
        <w:tc>
          <w:tcPr>
            <w:tcW w:w="700" w:type="dxa"/>
            <w:shd w:val="clear" w:color="auto" w:fill="D9D9D9" w:themeFill="background1" w:themeFillShade="D9"/>
            <w:vAlign w:val="center"/>
          </w:tcPr>
          <w:p w14:paraId="580197A6" w14:textId="77777777" w:rsidR="0062724E" w:rsidRPr="00472F14" w:rsidRDefault="0062724E" w:rsidP="0062724E">
            <w:pPr>
              <w:autoSpaceDE w:val="0"/>
              <w:autoSpaceDN w:val="0"/>
              <w:bidi/>
              <w:adjustRightInd w:val="0"/>
              <w:spacing w:after="0" w:line="240" w:lineRule="auto"/>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 xml:space="preserve">رضا </w:t>
            </w:r>
            <w:r>
              <w:rPr>
                <w:rFonts w:ascii="Traditional Arabic" w:hAnsi="Traditional Arabic" w:cs="Traditional Arabic"/>
                <w:b/>
                <w:bCs/>
                <w:sz w:val="20"/>
                <w:szCs w:val="20"/>
                <w:rtl/>
                <w:lang w:bidi="ar-EG"/>
              </w:rPr>
              <w:t>المرضى</w:t>
            </w:r>
          </w:p>
        </w:tc>
        <w:tc>
          <w:tcPr>
            <w:tcW w:w="850" w:type="dxa"/>
            <w:shd w:val="clear" w:color="auto" w:fill="D9D9D9" w:themeFill="background1" w:themeFillShade="D9"/>
            <w:vAlign w:val="center"/>
          </w:tcPr>
          <w:p w14:paraId="50239BBD" w14:textId="77777777" w:rsidR="0062724E" w:rsidRPr="00472F14" w:rsidRDefault="0062724E" w:rsidP="0062724E">
            <w:pPr>
              <w:autoSpaceDE w:val="0"/>
              <w:autoSpaceDN w:val="0"/>
              <w:bidi/>
              <w:adjustRightInd w:val="0"/>
              <w:spacing w:after="0" w:line="240" w:lineRule="auto"/>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الكفاءة التشغيلية</w:t>
            </w:r>
          </w:p>
        </w:tc>
        <w:tc>
          <w:tcPr>
            <w:tcW w:w="860" w:type="dxa"/>
            <w:shd w:val="clear" w:color="auto" w:fill="D9D9D9" w:themeFill="background1" w:themeFillShade="D9"/>
            <w:vAlign w:val="center"/>
          </w:tcPr>
          <w:p w14:paraId="011A72BD" w14:textId="77777777" w:rsidR="0062724E" w:rsidRPr="00472F14" w:rsidRDefault="0062724E" w:rsidP="0062724E">
            <w:pPr>
              <w:autoSpaceDE w:val="0"/>
              <w:autoSpaceDN w:val="0"/>
              <w:bidi/>
              <w:adjustRightInd w:val="0"/>
              <w:spacing w:after="0" w:line="240" w:lineRule="auto"/>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جودة الرعاية الطبية المقدمة</w:t>
            </w:r>
          </w:p>
        </w:tc>
        <w:tc>
          <w:tcPr>
            <w:tcW w:w="694" w:type="dxa"/>
            <w:shd w:val="clear" w:color="auto" w:fill="D9D9D9" w:themeFill="background1" w:themeFillShade="D9"/>
          </w:tcPr>
          <w:p w14:paraId="6EB05E4D" w14:textId="77777777" w:rsidR="0062724E" w:rsidRPr="00472F14" w:rsidRDefault="0062724E" w:rsidP="0062724E">
            <w:pPr>
              <w:autoSpaceDE w:val="0"/>
              <w:autoSpaceDN w:val="0"/>
              <w:bidi/>
              <w:adjustRightInd w:val="0"/>
              <w:spacing w:after="0" w:line="240" w:lineRule="auto"/>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جودة الخدمات الطبية</w:t>
            </w:r>
          </w:p>
        </w:tc>
      </w:tr>
      <w:tr w:rsidR="0062724E" w:rsidRPr="00472F14" w14:paraId="660977B7" w14:textId="77777777" w:rsidTr="0062724E">
        <w:trPr>
          <w:cantSplit/>
          <w:trHeight w:val="151"/>
          <w:jc w:val="center"/>
        </w:trPr>
        <w:tc>
          <w:tcPr>
            <w:tcW w:w="1276" w:type="dxa"/>
            <w:vMerge w:val="restart"/>
            <w:shd w:val="clear" w:color="auto" w:fill="FFFFFF"/>
            <w:vAlign w:val="center"/>
          </w:tcPr>
          <w:p w14:paraId="54CD08EA" w14:textId="77777777" w:rsidR="0062724E" w:rsidRPr="00472F14" w:rsidRDefault="0062724E" w:rsidP="0062724E">
            <w:pPr>
              <w:bidi/>
              <w:spacing w:after="0" w:line="240" w:lineRule="auto"/>
              <w:contextualSpacing/>
              <w:jc w:val="center"/>
              <w:rPr>
                <w:rFonts w:ascii="Traditional Arabic" w:hAnsi="Traditional Arabic" w:cs="Traditional Arabic"/>
                <w:b/>
                <w:bCs/>
                <w:sz w:val="20"/>
                <w:szCs w:val="20"/>
                <w:lang w:bidi="ar-EG"/>
              </w:rPr>
            </w:pPr>
            <w:r w:rsidRPr="00472F14">
              <w:rPr>
                <w:rFonts w:ascii="Traditional Arabic" w:hAnsi="Traditional Arabic" w:cs="Traditional Arabic"/>
                <w:b/>
                <w:bCs/>
                <w:sz w:val="20"/>
                <w:szCs w:val="20"/>
                <w:rtl/>
                <w:lang w:bidi="ar-EG"/>
              </w:rPr>
              <w:t>الترويج للخدمات الطبية عبر التطبيقات الذكية</w:t>
            </w:r>
          </w:p>
        </w:tc>
        <w:tc>
          <w:tcPr>
            <w:tcW w:w="709" w:type="dxa"/>
            <w:shd w:val="clear" w:color="auto" w:fill="FFFFFF"/>
            <w:vAlign w:val="center"/>
          </w:tcPr>
          <w:p w14:paraId="58DBE02F" w14:textId="77777777" w:rsidR="0062724E" w:rsidRPr="00472F14" w:rsidRDefault="0062724E" w:rsidP="0062724E">
            <w:pPr>
              <w:bidi/>
              <w:spacing w:after="0" w:line="240" w:lineRule="auto"/>
              <w:contextualSpacing/>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الارتباط</w:t>
            </w:r>
          </w:p>
        </w:tc>
        <w:tc>
          <w:tcPr>
            <w:tcW w:w="850" w:type="dxa"/>
            <w:shd w:val="clear" w:color="auto" w:fill="D9D9D9" w:themeFill="background1" w:themeFillShade="D9"/>
          </w:tcPr>
          <w:p w14:paraId="0634497D"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rPr>
              <w:t>1</w:t>
            </w:r>
          </w:p>
        </w:tc>
        <w:tc>
          <w:tcPr>
            <w:tcW w:w="851" w:type="dxa"/>
            <w:shd w:val="clear" w:color="auto" w:fill="FFFFFF"/>
            <w:vAlign w:val="center"/>
          </w:tcPr>
          <w:p w14:paraId="1EF3EECB"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vAlign w:val="center"/>
          </w:tcPr>
          <w:p w14:paraId="0F1CA5E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1" w:type="dxa"/>
            <w:shd w:val="clear" w:color="auto" w:fill="FFFFFF"/>
            <w:vAlign w:val="center"/>
          </w:tcPr>
          <w:p w14:paraId="5916808A"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4F4E093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rPr>
            </w:pPr>
          </w:p>
        </w:tc>
        <w:tc>
          <w:tcPr>
            <w:tcW w:w="700" w:type="dxa"/>
            <w:shd w:val="clear" w:color="auto" w:fill="FFFFFF"/>
            <w:vAlign w:val="center"/>
          </w:tcPr>
          <w:p w14:paraId="7FC58AED"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rPr>
            </w:pPr>
          </w:p>
        </w:tc>
        <w:tc>
          <w:tcPr>
            <w:tcW w:w="850" w:type="dxa"/>
            <w:shd w:val="clear" w:color="auto" w:fill="FFFFFF"/>
          </w:tcPr>
          <w:p w14:paraId="586FAC85"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4F3A3F0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08920D0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0397CF56" w14:textId="77777777" w:rsidTr="0062724E">
        <w:trPr>
          <w:cantSplit/>
          <w:trHeight w:val="151"/>
          <w:jc w:val="center"/>
        </w:trPr>
        <w:tc>
          <w:tcPr>
            <w:tcW w:w="1276" w:type="dxa"/>
            <w:vMerge/>
            <w:shd w:val="clear" w:color="auto" w:fill="FFFFFF"/>
            <w:vAlign w:val="center"/>
          </w:tcPr>
          <w:p w14:paraId="14428299" w14:textId="77777777" w:rsidR="0062724E" w:rsidRPr="00472F14" w:rsidRDefault="0062724E" w:rsidP="0062724E">
            <w:pPr>
              <w:bidi/>
              <w:spacing w:after="0" w:line="240" w:lineRule="auto"/>
              <w:contextualSpacing/>
              <w:jc w:val="center"/>
              <w:rPr>
                <w:rFonts w:ascii="Traditional Arabic" w:hAnsi="Traditional Arabic" w:cs="Traditional Arabic"/>
                <w:b/>
                <w:bCs/>
                <w:sz w:val="20"/>
                <w:szCs w:val="20"/>
                <w:rtl/>
                <w:lang w:bidi="ar-EG"/>
              </w:rPr>
            </w:pPr>
          </w:p>
        </w:tc>
        <w:tc>
          <w:tcPr>
            <w:tcW w:w="709" w:type="dxa"/>
            <w:shd w:val="clear" w:color="auto" w:fill="FFFFFF"/>
            <w:vAlign w:val="center"/>
          </w:tcPr>
          <w:p w14:paraId="5698D643" w14:textId="77777777" w:rsidR="0062724E" w:rsidRPr="00472F14" w:rsidRDefault="0062724E" w:rsidP="0062724E">
            <w:pPr>
              <w:bidi/>
              <w:spacing w:after="0" w:line="240" w:lineRule="auto"/>
              <w:contextualSpacing/>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الدلالة</w:t>
            </w:r>
          </w:p>
        </w:tc>
        <w:tc>
          <w:tcPr>
            <w:tcW w:w="850" w:type="dxa"/>
            <w:shd w:val="clear" w:color="auto" w:fill="D9D9D9" w:themeFill="background1" w:themeFillShade="D9"/>
          </w:tcPr>
          <w:p w14:paraId="4060A86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1" w:type="dxa"/>
            <w:tcBorders>
              <w:bottom w:val="single" w:sz="4" w:space="0" w:color="auto"/>
            </w:tcBorders>
            <w:shd w:val="clear" w:color="auto" w:fill="FFFFFF"/>
            <w:vAlign w:val="center"/>
          </w:tcPr>
          <w:p w14:paraId="572925A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vAlign w:val="center"/>
          </w:tcPr>
          <w:p w14:paraId="60962DEA"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1" w:type="dxa"/>
            <w:shd w:val="clear" w:color="auto" w:fill="FFFFFF"/>
            <w:vAlign w:val="center"/>
          </w:tcPr>
          <w:p w14:paraId="7C6C575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635F0BE1"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rPr>
            </w:pPr>
          </w:p>
        </w:tc>
        <w:tc>
          <w:tcPr>
            <w:tcW w:w="700" w:type="dxa"/>
            <w:shd w:val="clear" w:color="auto" w:fill="FFFFFF"/>
            <w:vAlign w:val="center"/>
          </w:tcPr>
          <w:p w14:paraId="505792F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rPr>
            </w:pPr>
          </w:p>
        </w:tc>
        <w:tc>
          <w:tcPr>
            <w:tcW w:w="850" w:type="dxa"/>
            <w:shd w:val="clear" w:color="auto" w:fill="FFFFFF"/>
          </w:tcPr>
          <w:p w14:paraId="4AAE4B4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1B8B9195"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545CB4FA"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6E4CE713" w14:textId="77777777" w:rsidTr="0062724E">
        <w:trPr>
          <w:cantSplit/>
          <w:trHeight w:val="151"/>
          <w:jc w:val="center"/>
        </w:trPr>
        <w:tc>
          <w:tcPr>
            <w:tcW w:w="1276" w:type="dxa"/>
            <w:vMerge w:val="restart"/>
            <w:shd w:val="clear" w:color="auto" w:fill="FFFFFF"/>
            <w:vAlign w:val="center"/>
          </w:tcPr>
          <w:p w14:paraId="71F9DB06"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lang w:bidi="ar-EG"/>
              </w:rPr>
            </w:pPr>
            <w:r w:rsidRPr="00472F14">
              <w:rPr>
                <w:rFonts w:ascii="Traditional Arabic" w:hAnsi="Traditional Arabic" w:cs="Traditional Arabic"/>
                <w:b/>
                <w:bCs/>
                <w:sz w:val="20"/>
                <w:szCs w:val="20"/>
                <w:rtl/>
                <w:lang w:bidi="ar-EG"/>
              </w:rPr>
              <w:t xml:space="preserve">التفاعل المباشر مع </w:t>
            </w:r>
            <w:r>
              <w:rPr>
                <w:rFonts w:ascii="Traditional Arabic" w:hAnsi="Traditional Arabic" w:cs="Traditional Arabic"/>
                <w:b/>
                <w:bCs/>
                <w:sz w:val="20"/>
                <w:szCs w:val="20"/>
                <w:rtl/>
                <w:lang w:bidi="ar-EG"/>
              </w:rPr>
              <w:t>المرضى</w:t>
            </w:r>
          </w:p>
        </w:tc>
        <w:tc>
          <w:tcPr>
            <w:tcW w:w="709" w:type="dxa"/>
            <w:shd w:val="clear" w:color="auto" w:fill="FFFFFF"/>
            <w:vAlign w:val="center"/>
          </w:tcPr>
          <w:p w14:paraId="19546BA5"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الارتباط</w:t>
            </w:r>
          </w:p>
        </w:tc>
        <w:tc>
          <w:tcPr>
            <w:tcW w:w="850" w:type="dxa"/>
            <w:shd w:val="clear" w:color="auto" w:fill="FFFFFF"/>
          </w:tcPr>
          <w:p w14:paraId="56B25329"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0.782</w:t>
            </w:r>
          </w:p>
        </w:tc>
        <w:tc>
          <w:tcPr>
            <w:tcW w:w="851" w:type="dxa"/>
            <w:shd w:val="clear" w:color="auto" w:fill="D9D9D9" w:themeFill="background1" w:themeFillShade="D9"/>
            <w:vAlign w:val="center"/>
          </w:tcPr>
          <w:p w14:paraId="122D2AE8"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rPr>
              <w:t>1</w:t>
            </w:r>
          </w:p>
        </w:tc>
        <w:tc>
          <w:tcPr>
            <w:tcW w:w="850" w:type="dxa"/>
            <w:shd w:val="clear" w:color="auto" w:fill="FFFFFF"/>
            <w:vAlign w:val="center"/>
          </w:tcPr>
          <w:p w14:paraId="69D3C60B"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1" w:type="dxa"/>
            <w:shd w:val="clear" w:color="auto" w:fill="FFFFFF"/>
            <w:vAlign w:val="center"/>
          </w:tcPr>
          <w:p w14:paraId="7C6183F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440F764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700" w:type="dxa"/>
            <w:shd w:val="clear" w:color="auto" w:fill="FFFFFF"/>
            <w:vAlign w:val="center"/>
          </w:tcPr>
          <w:p w14:paraId="2038CDB8"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3E38DC78"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266EAC28"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7ECF35B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7DEC861B" w14:textId="77777777" w:rsidTr="0062724E">
        <w:trPr>
          <w:cantSplit/>
          <w:trHeight w:val="151"/>
          <w:jc w:val="center"/>
        </w:trPr>
        <w:tc>
          <w:tcPr>
            <w:tcW w:w="1276" w:type="dxa"/>
            <w:vMerge/>
            <w:shd w:val="clear" w:color="auto" w:fill="FFFFFF"/>
            <w:vAlign w:val="center"/>
          </w:tcPr>
          <w:p w14:paraId="1749C143"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p>
        </w:tc>
        <w:tc>
          <w:tcPr>
            <w:tcW w:w="709" w:type="dxa"/>
            <w:shd w:val="clear" w:color="auto" w:fill="FFFFFF"/>
            <w:vAlign w:val="center"/>
          </w:tcPr>
          <w:p w14:paraId="0387D679"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الدلالة</w:t>
            </w:r>
          </w:p>
        </w:tc>
        <w:tc>
          <w:tcPr>
            <w:tcW w:w="850" w:type="dxa"/>
            <w:shd w:val="clear" w:color="auto" w:fill="FFFFFF"/>
          </w:tcPr>
          <w:p w14:paraId="0D3B9D1A"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shd w:val="clear" w:color="auto" w:fill="D9D9D9" w:themeFill="background1" w:themeFillShade="D9"/>
            <w:vAlign w:val="center"/>
          </w:tcPr>
          <w:p w14:paraId="4306AA5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tcBorders>
              <w:bottom w:val="single" w:sz="4" w:space="0" w:color="auto"/>
            </w:tcBorders>
            <w:shd w:val="clear" w:color="auto" w:fill="FFFFFF"/>
            <w:vAlign w:val="center"/>
          </w:tcPr>
          <w:p w14:paraId="71C09DEB"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1" w:type="dxa"/>
            <w:shd w:val="clear" w:color="auto" w:fill="FFFFFF"/>
            <w:vAlign w:val="center"/>
          </w:tcPr>
          <w:p w14:paraId="05773EE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4AB5DBF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700" w:type="dxa"/>
            <w:shd w:val="clear" w:color="auto" w:fill="FFFFFF"/>
            <w:vAlign w:val="center"/>
          </w:tcPr>
          <w:p w14:paraId="3DC58D91"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5ED4DBE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2704F9C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04EFC887"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036A8FA5" w14:textId="77777777" w:rsidTr="0062724E">
        <w:trPr>
          <w:cantSplit/>
          <w:trHeight w:val="151"/>
          <w:jc w:val="center"/>
        </w:trPr>
        <w:tc>
          <w:tcPr>
            <w:tcW w:w="1276" w:type="dxa"/>
            <w:vMerge w:val="restart"/>
            <w:shd w:val="clear" w:color="auto" w:fill="FFFFFF"/>
            <w:vAlign w:val="center"/>
          </w:tcPr>
          <w:p w14:paraId="75E1BA4F"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توفير المعلومات الصحية الموثوقة</w:t>
            </w:r>
          </w:p>
        </w:tc>
        <w:tc>
          <w:tcPr>
            <w:tcW w:w="709" w:type="dxa"/>
            <w:shd w:val="clear" w:color="auto" w:fill="FFFFFF"/>
            <w:vAlign w:val="center"/>
          </w:tcPr>
          <w:p w14:paraId="6FB55651"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الارتباط</w:t>
            </w:r>
          </w:p>
        </w:tc>
        <w:tc>
          <w:tcPr>
            <w:tcW w:w="850" w:type="dxa"/>
            <w:shd w:val="clear" w:color="auto" w:fill="FFFFFF"/>
          </w:tcPr>
          <w:p w14:paraId="1ABD57BD"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0.744</w:t>
            </w:r>
          </w:p>
        </w:tc>
        <w:tc>
          <w:tcPr>
            <w:tcW w:w="851" w:type="dxa"/>
            <w:shd w:val="clear" w:color="auto" w:fill="FFFFFF"/>
          </w:tcPr>
          <w:p w14:paraId="6CDBC04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0.713</w:t>
            </w:r>
          </w:p>
        </w:tc>
        <w:tc>
          <w:tcPr>
            <w:tcW w:w="850" w:type="dxa"/>
            <w:shd w:val="clear" w:color="auto" w:fill="D9D9D9" w:themeFill="background1" w:themeFillShade="D9"/>
            <w:vAlign w:val="center"/>
          </w:tcPr>
          <w:p w14:paraId="456D579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rPr>
              <w:t>1</w:t>
            </w:r>
          </w:p>
        </w:tc>
        <w:tc>
          <w:tcPr>
            <w:tcW w:w="851" w:type="dxa"/>
            <w:shd w:val="clear" w:color="auto" w:fill="FFFFFF"/>
            <w:vAlign w:val="center"/>
          </w:tcPr>
          <w:p w14:paraId="0EC5FB0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5C3BCD6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700" w:type="dxa"/>
            <w:shd w:val="clear" w:color="auto" w:fill="FFFFFF"/>
            <w:vAlign w:val="center"/>
          </w:tcPr>
          <w:p w14:paraId="7D42BE8D"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04952FE5"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6A5B23A7"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4573B81A"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0B452FF0" w14:textId="77777777" w:rsidTr="0062724E">
        <w:trPr>
          <w:cantSplit/>
          <w:trHeight w:val="151"/>
          <w:jc w:val="center"/>
        </w:trPr>
        <w:tc>
          <w:tcPr>
            <w:tcW w:w="1276" w:type="dxa"/>
            <w:vMerge/>
            <w:shd w:val="clear" w:color="auto" w:fill="FFFFFF"/>
            <w:vAlign w:val="center"/>
          </w:tcPr>
          <w:p w14:paraId="2A156A62"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p>
        </w:tc>
        <w:tc>
          <w:tcPr>
            <w:tcW w:w="709" w:type="dxa"/>
            <w:shd w:val="clear" w:color="auto" w:fill="FFFFFF"/>
            <w:vAlign w:val="center"/>
          </w:tcPr>
          <w:p w14:paraId="129F0958"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الدلالة</w:t>
            </w:r>
          </w:p>
        </w:tc>
        <w:tc>
          <w:tcPr>
            <w:tcW w:w="850" w:type="dxa"/>
            <w:shd w:val="clear" w:color="auto" w:fill="FFFFFF"/>
          </w:tcPr>
          <w:p w14:paraId="7A364357"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shd w:val="clear" w:color="auto" w:fill="FFFFFF"/>
          </w:tcPr>
          <w:p w14:paraId="0EC260A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shd w:val="clear" w:color="auto" w:fill="D9D9D9" w:themeFill="background1" w:themeFillShade="D9"/>
            <w:vAlign w:val="center"/>
          </w:tcPr>
          <w:p w14:paraId="5202F73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1" w:type="dxa"/>
            <w:tcBorders>
              <w:bottom w:val="single" w:sz="4" w:space="0" w:color="auto"/>
            </w:tcBorders>
            <w:shd w:val="clear" w:color="auto" w:fill="FFFFFF"/>
            <w:vAlign w:val="center"/>
          </w:tcPr>
          <w:p w14:paraId="56D26E7D"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61E5A12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700" w:type="dxa"/>
            <w:shd w:val="clear" w:color="auto" w:fill="FFFFFF"/>
            <w:vAlign w:val="center"/>
          </w:tcPr>
          <w:p w14:paraId="4163422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17EDEA3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1D3E6F0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7F3765B1"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08F81FDF" w14:textId="77777777" w:rsidTr="0062724E">
        <w:trPr>
          <w:cantSplit/>
          <w:trHeight w:val="151"/>
          <w:jc w:val="center"/>
        </w:trPr>
        <w:tc>
          <w:tcPr>
            <w:tcW w:w="1276" w:type="dxa"/>
            <w:vMerge w:val="restart"/>
            <w:shd w:val="clear" w:color="auto" w:fill="FFFFFF"/>
            <w:vAlign w:val="center"/>
          </w:tcPr>
          <w:p w14:paraId="784CCEBE"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تسهيل إدارة المواعيد والخدمات</w:t>
            </w:r>
          </w:p>
        </w:tc>
        <w:tc>
          <w:tcPr>
            <w:tcW w:w="709" w:type="dxa"/>
            <w:shd w:val="clear" w:color="auto" w:fill="FFFFFF"/>
            <w:vAlign w:val="center"/>
          </w:tcPr>
          <w:p w14:paraId="35A456F2"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الارتباط</w:t>
            </w:r>
          </w:p>
        </w:tc>
        <w:tc>
          <w:tcPr>
            <w:tcW w:w="850" w:type="dxa"/>
            <w:shd w:val="clear" w:color="auto" w:fill="FFFFFF"/>
          </w:tcPr>
          <w:p w14:paraId="7CA84891"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0.666</w:t>
            </w:r>
          </w:p>
        </w:tc>
        <w:tc>
          <w:tcPr>
            <w:tcW w:w="851" w:type="dxa"/>
            <w:shd w:val="clear" w:color="auto" w:fill="FFFFFF"/>
          </w:tcPr>
          <w:p w14:paraId="5EF4EDE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0.678</w:t>
            </w:r>
          </w:p>
        </w:tc>
        <w:tc>
          <w:tcPr>
            <w:tcW w:w="850" w:type="dxa"/>
            <w:shd w:val="clear" w:color="auto" w:fill="FFFFFF"/>
          </w:tcPr>
          <w:p w14:paraId="7557308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0.691</w:t>
            </w:r>
          </w:p>
        </w:tc>
        <w:tc>
          <w:tcPr>
            <w:tcW w:w="851" w:type="dxa"/>
            <w:shd w:val="clear" w:color="auto" w:fill="D9D9D9" w:themeFill="background1" w:themeFillShade="D9"/>
            <w:vAlign w:val="center"/>
          </w:tcPr>
          <w:p w14:paraId="2CEE5A3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rPr>
              <w:t>1</w:t>
            </w:r>
          </w:p>
        </w:tc>
        <w:tc>
          <w:tcPr>
            <w:tcW w:w="850" w:type="dxa"/>
            <w:shd w:val="clear" w:color="auto" w:fill="FFFFFF"/>
          </w:tcPr>
          <w:p w14:paraId="4F0753BB"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700" w:type="dxa"/>
            <w:shd w:val="clear" w:color="auto" w:fill="FFFFFF"/>
            <w:vAlign w:val="center"/>
          </w:tcPr>
          <w:p w14:paraId="67241AC7"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6F242912"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59487D2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4CF5B39B"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58C41D02" w14:textId="77777777" w:rsidTr="0062724E">
        <w:trPr>
          <w:cantSplit/>
          <w:trHeight w:val="151"/>
          <w:jc w:val="center"/>
        </w:trPr>
        <w:tc>
          <w:tcPr>
            <w:tcW w:w="1276" w:type="dxa"/>
            <w:vMerge/>
            <w:shd w:val="clear" w:color="auto" w:fill="FFFFFF"/>
            <w:vAlign w:val="center"/>
          </w:tcPr>
          <w:p w14:paraId="31EB6A55"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p>
        </w:tc>
        <w:tc>
          <w:tcPr>
            <w:tcW w:w="709" w:type="dxa"/>
            <w:shd w:val="clear" w:color="auto" w:fill="FFFFFF"/>
            <w:vAlign w:val="center"/>
          </w:tcPr>
          <w:p w14:paraId="2F5AFAD3"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الدلالة</w:t>
            </w:r>
          </w:p>
        </w:tc>
        <w:tc>
          <w:tcPr>
            <w:tcW w:w="850" w:type="dxa"/>
            <w:shd w:val="clear" w:color="auto" w:fill="FFFFFF"/>
          </w:tcPr>
          <w:p w14:paraId="5055301E"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shd w:val="clear" w:color="auto" w:fill="FFFFFF"/>
          </w:tcPr>
          <w:p w14:paraId="6F23C2F7"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shd w:val="clear" w:color="auto" w:fill="FFFFFF"/>
          </w:tcPr>
          <w:p w14:paraId="49FB764A"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1" w:type="dxa"/>
            <w:tcBorders>
              <w:bottom w:val="single" w:sz="4" w:space="0" w:color="auto"/>
            </w:tcBorders>
            <w:shd w:val="clear" w:color="auto" w:fill="D9D9D9" w:themeFill="background1" w:themeFillShade="D9"/>
            <w:vAlign w:val="center"/>
          </w:tcPr>
          <w:p w14:paraId="4EF5D8C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tcBorders>
              <w:bottom w:val="single" w:sz="4" w:space="0" w:color="auto"/>
            </w:tcBorders>
            <w:shd w:val="clear" w:color="auto" w:fill="FFFFFF"/>
          </w:tcPr>
          <w:p w14:paraId="48898F8D"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700" w:type="dxa"/>
            <w:tcBorders>
              <w:bottom w:val="single" w:sz="4" w:space="0" w:color="auto"/>
            </w:tcBorders>
            <w:shd w:val="clear" w:color="auto" w:fill="FFFFFF"/>
            <w:vAlign w:val="center"/>
          </w:tcPr>
          <w:p w14:paraId="6054DE7A"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32E7C86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00FF3E2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5B0137B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0A3793B6" w14:textId="77777777" w:rsidTr="0062724E">
        <w:trPr>
          <w:cantSplit/>
          <w:trHeight w:val="151"/>
          <w:jc w:val="center"/>
        </w:trPr>
        <w:tc>
          <w:tcPr>
            <w:tcW w:w="1276" w:type="dxa"/>
            <w:vMerge w:val="restart"/>
            <w:shd w:val="clear" w:color="auto" w:fill="FFFFFF"/>
            <w:vAlign w:val="center"/>
          </w:tcPr>
          <w:p w14:paraId="7699C8BD"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التسويق عبر تطبيقات الهواتف الذكية</w:t>
            </w:r>
          </w:p>
        </w:tc>
        <w:tc>
          <w:tcPr>
            <w:tcW w:w="709" w:type="dxa"/>
            <w:shd w:val="clear" w:color="auto" w:fill="FFFFFF"/>
            <w:vAlign w:val="center"/>
          </w:tcPr>
          <w:p w14:paraId="04B6F3E6"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الارتباط</w:t>
            </w:r>
          </w:p>
        </w:tc>
        <w:tc>
          <w:tcPr>
            <w:tcW w:w="850" w:type="dxa"/>
            <w:shd w:val="clear" w:color="auto" w:fill="FFFFFF"/>
          </w:tcPr>
          <w:p w14:paraId="79B76E22"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0.900</w:t>
            </w:r>
          </w:p>
        </w:tc>
        <w:tc>
          <w:tcPr>
            <w:tcW w:w="851" w:type="dxa"/>
            <w:shd w:val="clear" w:color="auto" w:fill="FFFFFF"/>
          </w:tcPr>
          <w:p w14:paraId="0D08F54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0.897</w:t>
            </w:r>
          </w:p>
        </w:tc>
        <w:tc>
          <w:tcPr>
            <w:tcW w:w="850" w:type="dxa"/>
            <w:shd w:val="clear" w:color="auto" w:fill="FFFFFF"/>
          </w:tcPr>
          <w:p w14:paraId="2BB77AF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0.889</w:t>
            </w:r>
          </w:p>
        </w:tc>
        <w:tc>
          <w:tcPr>
            <w:tcW w:w="851" w:type="dxa"/>
            <w:shd w:val="clear" w:color="auto" w:fill="FFFFFF" w:themeFill="background1"/>
          </w:tcPr>
          <w:p w14:paraId="38F62AF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0.857</w:t>
            </w:r>
          </w:p>
        </w:tc>
        <w:tc>
          <w:tcPr>
            <w:tcW w:w="850" w:type="dxa"/>
            <w:shd w:val="clear" w:color="auto" w:fill="D9D9D9" w:themeFill="background1" w:themeFillShade="D9"/>
          </w:tcPr>
          <w:p w14:paraId="56DAB3D2"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1</w:t>
            </w:r>
          </w:p>
        </w:tc>
        <w:tc>
          <w:tcPr>
            <w:tcW w:w="700" w:type="dxa"/>
            <w:tcBorders>
              <w:bottom w:val="single" w:sz="4" w:space="0" w:color="auto"/>
            </w:tcBorders>
            <w:shd w:val="clear" w:color="auto" w:fill="FFFFFF"/>
            <w:vAlign w:val="center"/>
          </w:tcPr>
          <w:p w14:paraId="1F316FA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469651B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0FCA65E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62B30E47"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65993C0F" w14:textId="77777777" w:rsidTr="0062724E">
        <w:trPr>
          <w:cantSplit/>
          <w:trHeight w:val="151"/>
          <w:jc w:val="center"/>
        </w:trPr>
        <w:tc>
          <w:tcPr>
            <w:tcW w:w="1276" w:type="dxa"/>
            <w:vMerge/>
            <w:shd w:val="clear" w:color="auto" w:fill="FFFFFF"/>
            <w:vAlign w:val="center"/>
          </w:tcPr>
          <w:p w14:paraId="112A5F66"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p>
        </w:tc>
        <w:tc>
          <w:tcPr>
            <w:tcW w:w="709" w:type="dxa"/>
            <w:shd w:val="clear" w:color="auto" w:fill="FFFFFF"/>
            <w:vAlign w:val="center"/>
          </w:tcPr>
          <w:p w14:paraId="219A7AF6"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الدلالة</w:t>
            </w:r>
          </w:p>
        </w:tc>
        <w:tc>
          <w:tcPr>
            <w:tcW w:w="850" w:type="dxa"/>
            <w:shd w:val="clear" w:color="auto" w:fill="FFFFFF"/>
          </w:tcPr>
          <w:p w14:paraId="3E6BFDF8"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shd w:val="clear" w:color="auto" w:fill="FFFFFF"/>
          </w:tcPr>
          <w:p w14:paraId="4FFADB5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0" w:type="dxa"/>
            <w:shd w:val="clear" w:color="auto" w:fill="FFFFFF"/>
          </w:tcPr>
          <w:p w14:paraId="65BCDCE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shd w:val="clear" w:color="auto" w:fill="FFFFFF" w:themeFill="background1"/>
          </w:tcPr>
          <w:p w14:paraId="1972D33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tcBorders>
              <w:bottom w:val="single" w:sz="4" w:space="0" w:color="auto"/>
            </w:tcBorders>
            <w:shd w:val="clear" w:color="auto" w:fill="D9D9D9" w:themeFill="background1" w:themeFillShade="D9"/>
          </w:tcPr>
          <w:p w14:paraId="651DF49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700" w:type="dxa"/>
            <w:tcBorders>
              <w:bottom w:val="single" w:sz="4" w:space="0" w:color="auto"/>
            </w:tcBorders>
            <w:shd w:val="clear" w:color="auto" w:fill="FFFFFF"/>
            <w:vAlign w:val="center"/>
          </w:tcPr>
          <w:p w14:paraId="493E331B"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723B674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6BF4F74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2FBFA13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3A3C8A9A" w14:textId="77777777" w:rsidTr="0062724E">
        <w:trPr>
          <w:cantSplit/>
          <w:trHeight w:val="151"/>
          <w:jc w:val="center"/>
        </w:trPr>
        <w:tc>
          <w:tcPr>
            <w:tcW w:w="1276" w:type="dxa"/>
            <w:vMerge w:val="restart"/>
            <w:shd w:val="clear" w:color="auto" w:fill="FFFFFF"/>
            <w:vAlign w:val="center"/>
          </w:tcPr>
          <w:p w14:paraId="42A1ED4E"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 xml:space="preserve">رضا </w:t>
            </w:r>
            <w:r>
              <w:rPr>
                <w:rFonts w:ascii="Traditional Arabic" w:hAnsi="Traditional Arabic" w:cs="Traditional Arabic"/>
                <w:b/>
                <w:bCs/>
                <w:sz w:val="20"/>
                <w:szCs w:val="20"/>
                <w:rtl/>
                <w:lang w:bidi="ar-EG"/>
              </w:rPr>
              <w:t>المرضى</w:t>
            </w:r>
          </w:p>
        </w:tc>
        <w:tc>
          <w:tcPr>
            <w:tcW w:w="709" w:type="dxa"/>
            <w:shd w:val="clear" w:color="auto" w:fill="FFFFFF"/>
            <w:vAlign w:val="center"/>
          </w:tcPr>
          <w:p w14:paraId="5919ABB7"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الارتباط</w:t>
            </w:r>
          </w:p>
        </w:tc>
        <w:tc>
          <w:tcPr>
            <w:tcW w:w="850" w:type="dxa"/>
            <w:shd w:val="clear" w:color="auto" w:fill="FFFFFF"/>
          </w:tcPr>
          <w:p w14:paraId="48DD7847"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0.694</w:t>
            </w:r>
          </w:p>
        </w:tc>
        <w:tc>
          <w:tcPr>
            <w:tcW w:w="851" w:type="dxa"/>
            <w:shd w:val="clear" w:color="auto" w:fill="FFFFFF"/>
          </w:tcPr>
          <w:p w14:paraId="735C0BBD"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0.639</w:t>
            </w:r>
          </w:p>
        </w:tc>
        <w:tc>
          <w:tcPr>
            <w:tcW w:w="850" w:type="dxa"/>
            <w:shd w:val="clear" w:color="auto" w:fill="FFFFFF"/>
          </w:tcPr>
          <w:p w14:paraId="2D3B4A9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0.711</w:t>
            </w:r>
          </w:p>
        </w:tc>
        <w:tc>
          <w:tcPr>
            <w:tcW w:w="851" w:type="dxa"/>
            <w:shd w:val="clear" w:color="auto" w:fill="FFFFFF"/>
          </w:tcPr>
          <w:p w14:paraId="56A989A7"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0.671</w:t>
            </w:r>
          </w:p>
        </w:tc>
        <w:tc>
          <w:tcPr>
            <w:tcW w:w="850" w:type="dxa"/>
            <w:shd w:val="clear" w:color="auto" w:fill="FFFFFF" w:themeFill="background1"/>
          </w:tcPr>
          <w:p w14:paraId="41129CB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0.766</w:t>
            </w:r>
          </w:p>
        </w:tc>
        <w:tc>
          <w:tcPr>
            <w:tcW w:w="700" w:type="dxa"/>
            <w:shd w:val="clear" w:color="auto" w:fill="D9D9D9" w:themeFill="background1" w:themeFillShade="D9"/>
            <w:vAlign w:val="center"/>
          </w:tcPr>
          <w:p w14:paraId="0213ED0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rPr>
              <w:t>1</w:t>
            </w:r>
          </w:p>
        </w:tc>
        <w:tc>
          <w:tcPr>
            <w:tcW w:w="850" w:type="dxa"/>
            <w:shd w:val="clear" w:color="auto" w:fill="FFFFFF"/>
          </w:tcPr>
          <w:p w14:paraId="517914B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2D1D5F6B"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5AE264A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4A3CDFFC" w14:textId="77777777" w:rsidTr="0062724E">
        <w:trPr>
          <w:cantSplit/>
          <w:trHeight w:val="151"/>
          <w:jc w:val="center"/>
        </w:trPr>
        <w:tc>
          <w:tcPr>
            <w:tcW w:w="1276" w:type="dxa"/>
            <w:vMerge/>
            <w:shd w:val="clear" w:color="auto" w:fill="FFFFFF"/>
            <w:vAlign w:val="center"/>
          </w:tcPr>
          <w:p w14:paraId="3F9DFC4E"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p>
        </w:tc>
        <w:tc>
          <w:tcPr>
            <w:tcW w:w="709" w:type="dxa"/>
            <w:shd w:val="clear" w:color="auto" w:fill="FFFFFF"/>
            <w:vAlign w:val="center"/>
          </w:tcPr>
          <w:p w14:paraId="2AE50551"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الدلالة</w:t>
            </w:r>
          </w:p>
        </w:tc>
        <w:tc>
          <w:tcPr>
            <w:tcW w:w="850" w:type="dxa"/>
            <w:shd w:val="clear" w:color="auto" w:fill="FFFFFF"/>
          </w:tcPr>
          <w:p w14:paraId="2F09CB1F"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shd w:val="clear" w:color="auto" w:fill="FFFFFF"/>
          </w:tcPr>
          <w:p w14:paraId="25C21DC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shd w:val="clear" w:color="auto" w:fill="FFFFFF"/>
          </w:tcPr>
          <w:p w14:paraId="22FE54D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1" w:type="dxa"/>
            <w:shd w:val="clear" w:color="auto" w:fill="FFFFFF"/>
          </w:tcPr>
          <w:p w14:paraId="120A3A6A"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shd w:val="clear" w:color="auto" w:fill="FFFFFF" w:themeFill="background1"/>
          </w:tcPr>
          <w:p w14:paraId="2D6FBAB8"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700" w:type="dxa"/>
            <w:shd w:val="clear" w:color="auto" w:fill="D9D9D9" w:themeFill="background1" w:themeFillShade="D9"/>
            <w:vAlign w:val="center"/>
          </w:tcPr>
          <w:p w14:paraId="325ADFE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tcBorders>
              <w:bottom w:val="single" w:sz="4" w:space="0" w:color="auto"/>
            </w:tcBorders>
            <w:shd w:val="clear" w:color="auto" w:fill="FFFFFF"/>
          </w:tcPr>
          <w:p w14:paraId="634BE66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71D2B63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3BA529A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631D298A" w14:textId="77777777" w:rsidTr="0062724E">
        <w:trPr>
          <w:cantSplit/>
          <w:trHeight w:val="151"/>
          <w:jc w:val="center"/>
        </w:trPr>
        <w:tc>
          <w:tcPr>
            <w:tcW w:w="1276" w:type="dxa"/>
            <w:vMerge w:val="restart"/>
            <w:shd w:val="clear" w:color="auto" w:fill="FFFFFF"/>
            <w:vAlign w:val="center"/>
          </w:tcPr>
          <w:p w14:paraId="1C69B658"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الكفاءة التشغيلية</w:t>
            </w:r>
          </w:p>
        </w:tc>
        <w:tc>
          <w:tcPr>
            <w:tcW w:w="709" w:type="dxa"/>
            <w:shd w:val="clear" w:color="auto" w:fill="FFFFFF"/>
            <w:vAlign w:val="center"/>
          </w:tcPr>
          <w:p w14:paraId="1E8501BF"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الارتباط</w:t>
            </w:r>
          </w:p>
        </w:tc>
        <w:tc>
          <w:tcPr>
            <w:tcW w:w="850" w:type="dxa"/>
            <w:shd w:val="clear" w:color="auto" w:fill="FFFFFF"/>
          </w:tcPr>
          <w:p w14:paraId="6FA0C391"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0.673</w:t>
            </w:r>
          </w:p>
        </w:tc>
        <w:tc>
          <w:tcPr>
            <w:tcW w:w="851" w:type="dxa"/>
            <w:shd w:val="clear" w:color="auto" w:fill="FFFFFF"/>
          </w:tcPr>
          <w:p w14:paraId="057B80F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0.657</w:t>
            </w:r>
          </w:p>
        </w:tc>
        <w:tc>
          <w:tcPr>
            <w:tcW w:w="850" w:type="dxa"/>
            <w:shd w:val="clear" w:color="auto" w:fill="FFFFFF"/>
          </w:tcPr>
          <w:p w14:paraId="6E0E93B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0.658</w:t>
            </w:r>
          </w:p>
        </w:tc>
        <w:tc>
          <w:tcPr>
            <w:tcW w:w="851" w:type="dxa"/>
            <w:shd w:val="clear" w:color="auto" w:fill="FFFFFF"/>
          </w:tcPr>
          <w:p w14:paraId="4045981D"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0.693</w:t>
            </w:r>
          </w:p>
        </w:tc>
        <w:tc>
          <w:tcPr>
            <w:tcW w:w="850" w:type="dxa"/>
            <w:shd w:val="clear" w:color="auto" w:fill="FFFFFF"/>
          </w:tcPr>
          <w:p w14:paraId="48E9790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rtl/>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0.757</w:t>
            </w:r>
          </w:p>
        </w:tc>
        <w:tc>
          <w:tcPr>
            <w:tcW w:w="700" w:type="dxa"/>
            <w:shd w:val="clear" w:color="auto" w:fill="FFFFFF"/>
          </w:tcPr>
          <w:p w14:paraId="3FD61D3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0.723</w:t>
            </w:r>
          </w:p>
        </w:tc>
        <w:tc>
          <w:tcPr>
            <w:tcW w:w="850" w:type="dxa"/>
            <w:shd w:val="clear" w:color="auto" w:fill="D9D9D9" w:themeFill="background1" w:themeFillShade="D9"/>
          </w:tcPr>
          <w:p w14:paraId="142B04D2"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rPr>
              <w:t>1</w:t>
            </w:r>
          </w:p>
        </w:tc>
        <w:tc>
          <w:tcPr>
            <w:tcW w:w="860" w:type="dxa"/>
            <w:shd w:val="clear" w:color="auto" w:fill="FFFFFF"/>
            <w:vAlign w:val="center"/>
          </w:tcPr>
          <w:p w14:paraId="5164B737"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1FD5AB6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5312F4A6" w14:textId="77777777" w:rsidTr="0062724E">
        <w:trPr>
          <w:cantSplit/>
          <w:trHeight w:val="151"/>
          <w:jc w:val="center"/>
        </w:trPr>
        <w:tc>
          <w:tcPr>
            <w:tcW w:w="1276" w:type="dxa"/>
            <w:vMerge/>
            <w:tcBorders>
              <w:bottom w:val="single" w:sz="4" w:space="0" w:color="auto"/>
            </w:tcBorders>
            <w:shd w:val="clear" w:color="auto" w:fill="FFFFFF"/>
            <w:vAlign w:val="center"/>
          </w:tcPr>
          <w:p w14:paraId="70CF89E4"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p>
        </w:tc>
        <w:tc>
          <w:tcPr>
            <w:tcW w:w="709" w:type="dxa"/>
            <w:tcBorders>
              <w:bottom w:val="single" w:sz="4" w:space="0" w:color="auto"/>
            </w:tcBorders>
            <w:shd w:val="clear" w:color="auto" w:fill="FFFFFF"/>
            <w:vAlign w:val="center"/>
          </w:tcPr>
          <w:p w14:paraId="64E9EC35"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الدلالة</w:t>
            </w:r>
          </w:p>
        </w:tc>
        <w:tc>
          <w:tcPr>
            <w:tcW w:w="850" w:type="dxa"/>
            <w:tcBorders>
              <w:bottom w:val="single" w:sz="4" w:space="0" w:color="auto"/>
            </w:tcBorders>
            <w:shd w:val="clear" w:color="auto" w:fill="FFFFFF"/>
          </w:tcPr>
          <w:p w14:paraId="7D179B2C"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tcBorders>
              <w:bottom w:val="single" w:sz="4" w:space="0" w:color="auto"/>
            </w:tcBorders>
            <w:shd w:val="clear" w:color="auto" w:fill="FFFFFF"/>
          </w:tcPr>
          <w:p w14:paraId="0DA8D2B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tcBorders>
              <w:bottom w:val="single" w:sz="4" w:space="0" w:color="auto"/>
            </w:tcBorders>
            <w:shd w:val="clear" w:color="auto" w:fill="FFFFFF"/>
          </w:tcPr>
          <w:p w14:paraId="20A93191"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1" w:type="dxa"/>
            <w:tcBorders>
              <w:bottom w:val="single" w:sz="4" w:space="0" w:color="auto"/>
            </w:tcBorders>
            <w:shd w:val="clear" w:color="auto" w:fill="FFFFFF"/>
          </w:tcPr>
          <w:p w14:paraId="15DF5528"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rPr>
            </w:pPr>
            <w:r w:rsidRPr="00472F14">
              <w:rPr>
                <w:rFonts w:ascii="Traditional Arabic" w:hAnsi="Traditional Arabic" w:cs="Traditional Arabic"/>
                <w:color w:val="000000"/>
                <w:sz w:val="20"/>
                <w:szCs w:val="20"/>
                <w:lang w:bidi="ar-EG"/>
              </w:rPr>
              <w:t>.000</w:t>
            </w:r>
          </w:p>
        </w:tc>
        <w:tc>
          <w:tcPr>
            <w:tcW w:w="850" w:type="dxa"/>
            <w:tcBorders>
              <w:bottom w:val="single" w:sz="4" w:space="0" w:color="auto"/>
            </w:tcBorders>
            <w:shd w:val="clear" w:color="auto" w:fill="FFFFFF"/>
          </w:tcPr>
          <w:p w14:paraId="33D28BF7"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700" w:type="dxa"/>
            <w:tcBorders>
              <w:bottom w:val="single" w:sz="4" w:space="0" w:color="auto"/>
            </w:tcBorders>
            <w:shd w:val="clear" w:color="auto" w:fill="FFFFFF"/>
          </w:tcPr>
          <w:p w14:paraId="2F50518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tcBorders>
              <w:bottom w:val="single" w:sz="4" w:space="0" w:color="auto"/>
            </w:tcBorders>
            <w:shd w:val="clear" w:color="auto" w:fill="D9D9D9" w:themeFill="background1" w:themeFillShade="D9"/>
          </w:tcPr>
          <w:p w14:paraId="375591B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tcBorders>
              <w:bottom w:val="single" w:sz="4" w:space="0" w:color="auto"/>
            </w:tcBorders>
            <w:shd w:val="clear" w:color="auto" w:fill="FFFFFF"/>
            <w:vAlign w:val="center"/>
          </w:tcPr>
          <w:p w14:paraId="68C4379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tcBorders>
              <w:bottom w:val="single" w:sz="4" w:space="0" w:color="auto"/>
            </w:tcBorders>
            <w:shd w:val="clear" w:color="auto" w:fill="FFFFFF"/>
          </w:tcPr>
          <w:p w14:paraId="4A950CA5"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4FFFD80A" w14:textId="77777777" w:rsidTr="0062724E">
        <w:trPr>
          <w:cantSplit/>
          <w:trHeight w:val="151"/>
          <w:jc w:val="center"/>
        </w:trPr>
        <w:tc>
          <w:tcPr>
            <w:tcW w:w="1276" w:type="dxa"/>
            <w:vMerge w:val="restart"/>
            <w:shd w:val="clear" w:color="auto" w:fill="FFFFFF" w:themeFill="background1"/>
            <w:vAlign w:val="center"/>
          </w:tcPr>
          <w:p w14:paraId="194074ED"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جودة الرعاية الطبية المقدمة</w:t>
            </w:r>
          </w:p>
        </w:tc>
        <w:tc>
          <w:tcPr>
            <w:tcW w:w="709" w:type="dxa"/>
            <w:shd w:val="clear" w:color="auto" w:fill="FFFFFF" w:themeFill="background1"/>
            <w:vAlign w:val="center"/>
          </w:tcPr>
          <w:p w14:paraId="58D25BCC"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الارتباط</w:t>
            </w:r>
          </w:p>
        </w:tc>
        <w:tc>
          <w:tcPr>
            <w:tcW w:w="850" w:type="dxa"/>
            <w:shd w:val="clear" w:color="auto" w:fill="FFFFFF" w:themeFill="background1"/>
          </w:tcPr>
          <w:p w14:paraId="191887B0"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0.649</w:t>
            </w:r>
          </w:p>
        </w:tc>
        <w:tc>
          <w:tcPr>
            <w:tcW w:w="851" w:type="dxa"/>
            <w:shd w:val="clear" w:color="auto" w:fill="FFFFFF" w:themeFill="background1"/>
          </w:tcPr>
          <w:p w14:paraId="5D1A37F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0.619</w:t>
            </w:r>
          </w:p>
        </w:tc>
        <w:tc>
          <w:tcPr>
            <w:tcW w:w="850" w:type="dxa"/>
            <w:shd w:val="clear" w:color="auto" w:fill="FFFFFF" w:themeFill="background1"/>
          </w:tcPr>
          <w:p w14:paraId="51E1CE1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0.678</w:t>
            </w:r>
          </w:p>
        </w:tc>
        <w:tc>
          <w:tcPr>
            <w:tcW w:w="851" w:type="dxa"/>
            <w:shd w:val="clear" w:color="auto" w:fill="FFFFFF" w:themeFill="background1"/>
          </w:tcPr>
          <w:p w14:paraId="5EABBCD1"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0.647</w:t>
            </w:r>
          </w:p>
        </w:tc>
        <w:tc>
          <w:tcPr>
            <w:tcW w:w="850" w:type="dxa"/>
            <w:shd w:val="clear" w:color="auto" w:fill="FFFFFF" w:themeFill="background1"/>
          </w:tcPr>
          <w:p w14:paraId="7D7778C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rtl/>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0.732</w:t>
            </w:r>
          </w:p>
        </w:tc>
        <w:tc>
          <w:tcPr>
            <w:tcW w:w="700" w:type="dxa"/>
            <w:shd w:val="clear" w:color="auto" w:fill="FFFFFF" w:themeFill="background1"/>
          </w:tcPr>
          <w:p w14:paraId="6B62AA1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0.719</w:t>
            </w:r>
          </w:p>
        </w:tc>
        <w:tc>
          <w:tcPr>
            <w:tcW w:w="850" w:type="dxa"/>
            <w:shd w:val="clear" w:color="auto" w:fill="FFFFFF" w:themeFill="background1"/>
          </w:tcPr>
          <w:p w14:paraId="4323143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0.796</w:t>
            </w:r>
          </w:p>
        </w:tc>
        <w:tc>
          <w:tcPr>
            <w:tcW w:w="860" w:type="dxa"/>
            <w:shd w:val="clear" w:color="auto" w:fill="D9D9D9" w:themeFill="background1" w:themeFillShade="D9"/>
            <w:vAlign w:val="center"/>
          </w:tcPr>
          <w:p w14:paraId="33CC1558"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rPr>
              <w:t>1</w:t>
            </w:r>
          </w:p>
        </w:tc>
        <w:tc>
          <w:tcPr>
            <w:tcW w:w="694" w:type="dxa"/>
            <w:shd w:val="clear" w:color="auto" w:fill="FFFFFF" w:themeFill="background1"/>
          </w:tcPr>
          <w:p w14:paraId="375B98C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rPr>
            </w:pPr>
          </w:p>
        </w:tc>
      </w:tr>
      <w:tr w:rsidR="0062724E" w:rsidRPr="00472F14" w14:paraId="0BD3C1DB" w14:textId="77777777" w:rsidTr="0062724E">
        <w:trPr>
          <w:cantSplit/>
          <w:trHeight w:val="151"/>
          <w:jc w:val="center"/>
        </w:trPr>
        <w:tc>
          <w:tcPr>
            <w:tcW w:w="1276" w:type="dxa"/>
            <w:vMerge/>
            <w:shd w:val="clear" w:color="auto" w:fill="FFFFFF" w:themeFill="background1"/>
            <w:vAlign w:val="center"/>
          </w:tcPr>
          <w:p w14:paraId="250FCCC1"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p>
        </w:tc>
        <w:tc>
          <w:tcPr>
            <w:tcW w:w="709" w:type="dxa"/>
            <w:shd w:val="clear" w:color="auto" w:fill="FFFFFF" w:themeFill="background1"/>
            <w:vAlign w:val="center"/>
          </w:tcPr>
          <w:p w14:paraId="6A2EC8C6"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الدلالة</w:t>
            </w:r>
          </w:p>
        </w:tc>
        <w:tc>
          <w:tcPr>
            <w:tcW w:w="850" w:type="dxa"/>
            <w:shd w:val="clear" w:color="auto" w:fill="FFFFFF" w:themeFill="background1"/>
          </w:tcPr>
          <w:p w14:paraId="1FD94AC5"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shd w:val="clear" w:color="auto" w:fill="FFFFFF" w:themeFill="background1"/>
          </w:tcPr>
          <w:p w14:paraId="6E161E3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shd w:val="clear" w:color="auto" w:fill="FFFFFF" w:themeFill="background1"/>
          </w:tcPr>
          <w:p w14:paraId="6191013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1" w:type="dxa"/>
            <w:shd w:val="clear" w:color="auto" w:fill="FFFFFF" w:themeFill="background1"/>
          </w:tcPr>
          <w:p w14:paraId="12E946E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shd w:val="clear" w:color="auto" w:fill="FFFFFF" w:themeFill="background1"/>
          </w:tcPr>
          <w:p w14:paraId="1A528355"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700" w:type="dxa"/>
            <w:shd w:val="clear" w:color="auto" w:fill="FFFFFF" w:themeFill="background1"/>
          </w:tcPr>
          <w:p w14:paraId="6A85252D"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shd w:val="clear" w:color="auto" w:fill="FFFFFF" w:themeFill="background1"/>
          </w:tcPr>
          <w:p w14:paraId="10F00C4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60" w:type="dxa"/>
            <w:tcBorders>
              <w:bottom w:val="single" w:sz="4" w:space="0" w:color="auto"/>
            </w:tcBorders>
            <w:shd w:val="clear" w:color="auto" w:fill="D9D9D9" w:themeFill="background1" w:themeFillShade="D9"/>
            <w:vAlign w:val="center"/>
          </w:tcPr>
          <w:p w14:paraId="641322C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hemeFill="background1"/>
          </w:tcPr>
          <w:p w14:paraId="4D2B291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18803145" w14:textId="77777777" w:rsidTr="0062724E">
        <w:trPr>
          <w:cantSplit/>
          <w:trHeight w:val="151"/>
          <w:jc w:val="center"/>
        </w:trPr>
        <w:tc>
          <w:tcPr>
            <w:tcW w:w="1276" w:type="dxa"/>
            <w:vMerge w:val="restart"/>
            <w:shd w:val="clear" w:color="auto" w:fill="FFFFFF" w:themeFill="background1"/>
            <w:vAlign w:val="center"/>
          </w:tcPr>
          <w:p w14:paraId="55C09D03"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جودة الخدمات الطبية</w:t>
            </w:r>
          </w:p>
        </w:tc>
        <w:tc>
          <w:tcPr>
            <w:tcW w:w="709" w:type="dxa"/>
            <w:shd w:val="clear" w:color="auto" w:fill="FFFFFF" w:themeFill="background1"/>
            <w:vAlign w:val="center"/>
          </w:tcPr>
          <w:p w14:paraId="59546D9B"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الارتباط</w:t>
            </w:r>
          </w:p>
        </w:tc>
        <w:tc>
          <w:tcPr>
            <w:tcW w:w="850" w:type="dxa"/>
            <w:shd w:val="clear" w:color="auto" w:fill="FFFFFF" w:themeFill="background1"/>
          </w:tcPr>
          <w:p w14:paraId="16FDB445"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0.738</w:t>
            </w:r>
          </w:p>
        </w:tc>
        <w:tc>
          <w:tcPr>
            <w:tcW w:w="851" w:type="dxa"/>
            <w:shd w:val="clear" w:color="auto" w:fill="FFFFFF" w:themeFill="background1"/>
          </w:tcPr>
          <w:p w14:paraId="1DF97031"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0.701</w:t>
            </w:r>
          </w:p>
        </w:tc>
        <w:tc>
          <w:tcPr>
            <w:tcW w:w="850" w:type="dxa"/>
            <w:shd w:val="clear" w:color="auto" w:fill="FFFFFF" w:themeFill="background1"/>
          </w:tcPr>
          <w:p w14:paraId="0551D95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0.749</w:t>
            </w:r>
          </w:p>
        </w:tc>
        <w:tc>
          <w:tcPr>
            <w:tcW w:w="851" w:type="dxa"/>
            <w:shd w:val="clear" w:color="auto" w:fill="FFFFFF" w:themeFill="background1"/>
          </w:tcPr>
          <w:p w14:paraId="300B109B"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0.736</w:t>
            </w:r>
          </w:p>
        </w:tc>
        <w:tc>
          <w:tcPr>
            <w:tcW w:w="850" w:type="dxa"/>
            <w:shd w:val="clear" w:color="auto" w:fill="FFFFFF" w:themeFill="background1"/>
          </w:tcPr>
          <w:p w14:paraId="3388E0C7"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0.895</w:t>
            </w:r>
          </w:p>
        </w:tc>
        <w:tc>
          <w:tcPr>
            <w:tcW w:w="700" w:type="dxa"/>
            <w:shd w:val="clear" w:color="auto" w:fill="FFFFFF" w:themeFill="background1"/>
          </w:tcPr>
          <w:p w14:paraId="2523FD4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0.922</w:t>
            </w:r>
          </w:p>
        </w:tc>
        <w:tc>
          <w:tcPr>
            <w:tcW w:w="850" w:type="dxa"/>
            <w:shd w:val="clear" w:color="auto" w:fill="FFFFFF" w:themeFill="background1"/>
          </w:tcPr>
          <w:p w14:paraId="70B91FA1"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0.917</w:t>
            </w:r>
          </w:p>
        </w:tc>
        <w:tc>
          <w:tcPr>
            <w:tcW w:w="860" w:type="dxa"/>
            <w:shd w:val="clear" w:color="auto" w:fill="FFFFFF" w:themeFill="background1"/>
          </w:tcPr>
          <w:p w14:paraId="08FF473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0.825</w:t>
            </w:r>
          </w:p>
        </w:tc>
        <w:tc>
          <w:tcPr>
            <w:tcW w:w="694" w:type="dxa"/>
            <w:shd w:val="clear" w:color="auto" w:fill="D9D9D9" w:themeFill="background1" w:themeFillShade="D9"/>
          </w:tcPr>
          <w:p w14:paraId="445C0031"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1</w:t>
            </w:r>
          </w:p>
        </w:tc>
      </w:tr>
      <w:tr w:rsidR="0062724E" w:rsidRPr="00472F14" w14:paraId="5F16A194" w14:textId="77777777" w:rsidTr="0062724E">
        <w:trPr>
          <w:cantSplit/>
          <w:trHeight w:val="151"/>
          <w:jc w:val="center"/>
        </w:trPr>
        <w:tc>
          <w:tcPr>
            <w:tcW w:w="1276" w:type="dxa"/>
            <w:vMerge/>
            <w:shd w:val="clear" w:color="auto" w:fill="FFFFFF" w:themeFill="background1"/>
            <w:vAlign w:val="center"/>
          </w:tcPr>
          <w:p w14:paraId="08EED2E6"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p>
        </w:tc>
        <w:tc>
          <w:tcPr>
            <w:tcW w:w="709" w:type="dxa"/>
            <w:shd w:val="clear" w:color="auto" w:fill="FFFFFF" w:themeFill="background1"/>
            <w:vAlign w:val="center"/>
          </w:tcPr>
          <w:p w14:paraId="4D1D8930"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الدلالة</w:t>
            </w:r>
          </w:p>
        </w:tc>
        <w:tc>
          <w:tcPr>
            <w:tcW w:w="850" w:type="dxa"/>
            <w:shd w:val="clear" w:color="auto" w:fill="FFFFFF" w:themeFill="background1"/>
          </w:tcPr>
          <w:p w14:paraId="0124C2CB"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shd w:val="clear" w:color="auto" w:fill="FFFFFF" w:themeFill="background1"/>
          </w:tcPr>
          <w:p w14:paraId="7A519CBD"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0" w:type="dxa"/>
            <w:shd w:val="clear" w:color="auto" w:fill="FFFFFF" w:themeFill="background1"/>
          </w:tcPr>
          <w:p w14:paraId="27F70B4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shd w:val="clear" w:color="auto" w:fill="FFFFFF" w:themeFill="background1"/>
          </w:tcPr>
          <w:p w14:paraId="4B796C1A"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0" w:type="dxa"/>
            <w:shd w:val="clear" w:color="auto" w:fill="FFFFFF" w:themeFill="background1"/>
          </w:tcPr>
          <w:p w14:paraId="0C35073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700" w:type="dxa"/>
            <w:shd w:val="clear" w:color="auto" w:fill="FFFFFF" w:themeFill="background1"/>
          </w:tcPr>
          <w:p w14:paraId="6961FCA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0" w:type="dxa"/>
            <w:shd w:val="clear" w:color="auto" w:fill="FFFFFF" w:themeFill="background1"/>
          </w:tcPr>
          <w:p w14:paraId="6F2582C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60" w:type="dxa"/>
            <w:shd w:val="clear" w:color="auto" w:fill="FFFFFF" w:themeFill="background1"/>
          </w:tcPr>
          <w:p w14:paraId="0D17FC45"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694" w:type="dxa"/>
            <w:shd w:val="clear" w:color="auto" w:fill="D9D9D9" w:themeFill="background1" w:themeFillShade="D9"/>
          </w:tcPr>
          <w:p w14:paraId="6C35980A"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bl>
    <w:p w14:paraId="0241A4FA" w14:textId="77777777" w:rsidR="0062724E" w:rsidRDefault="0062724E" w:rsidP="0062724E">
      <w:pPr>
        <w:bidi/>
        <w:jc w:val="center"/>
        <w:rPr>
          <w:rFonts w:ascii="Simplified Arabic" w:hAnsi="Simplified Arabic" w:cs="Simplified Arabic"/>
          <w:b/>
          <w:bCs/>
          <w:sz w:val="28"/>
          <w:szCs w:val="28"/>
          <w:rtl/>
        </w:rPr>
      </w:pPr>
      <w:r w:rsidRPr="006C145C">
        <w:rPr>
          <w:rFonts w:ascii="Simplified Arabic" w:hAnsi="Simplified Arabic"/>
          <w:b/>
          <w:bCs/>
          <w:sz w:val="20"/>
          <w:szCs w:val="20"/>
          <w:rtl/>
        </w:rPr>
        <w:t xml:space="preserve">** معنوي عند (0.01)  </w:t>
      </w:r>
      <w:r w:rsidRPr="006C145C">
        <w:rPr>
          <w:rFonts w:ascii="Simplified Arabic" w:hAnsi="Simplified Arabic" w:hint="cs"/>
          <w:b/>
          <w:bCs/>
          <w:sz w:val="20"/>
          <w:szCs w:val="20"/>
          <w:rtl/>
        </w:rPr>
        <w:t xml:space="preserve">                                                                                </w:t>
      </w:r>
      <w:r w:rsidRPr="006C145C">
        <w:rPr>
          <w:rFonts w:ascii="Simplified Arabic" w:hAnsi="Simplified Arabic"/>
          <w:b/>
          <w:bCs/>
          <w:sz w:val="20"/>
          <w:szCs w:val="20"/>
          <w:rtl/>
        </w:rPr>
        <w:t xml:space="preserve"> * معنوي عند (0.05)</w:t>
      </w:r>
    </w:p>
    <w:p w14:paraId="2B62C81D" w14:textId="28955DE1" w:rsidR="0062724E" w:rsidRPr="00D9755F" w:rsidRDefault="00E774EF" w:rsidP="0062724E">
      <w:pPr>
        <w:bidi/>
        <w:ind w:firstLine="720"/>
        <w:jc w:val="both"/>
        <w:rPr>
          <w:rStyle w:val="1CharChar"/>
          <w:rFonts w:ascii="Traditional Arabic" w:hAnsi="Traditional Arabic" w:cs="Traditional Arabic"/>
          <w:color w:val="FF0000"/>
          <w:rtl/>
        </w:rPr>
      </w:pPr>
      <w:r>
        <w:rPr>
          <w:rFonts w:ascii="Traditional Arabic" w:eastAsia="Calibri" w:hAnsi="Traditional Arabic" w:cs="Traditional Arabic" w:hint="cs"/>
          <w:sz w:val="32"/>
          <w:szCs w:val="32"/>
          <w:rtl/>
        </w:rPr>
        <w:t>اشارت</w:t>
      </w:r>
      <w:r w:rsidR="0062724E" w:rsidRPr="00D9755F">
        <w:rPr>
          <w:rFonts w:ascii="Traditional Arabic" w:eastAsia="Calibri" w:hAnsi="Traditional Arabic" w:cs="Traditional Arabic"/>
          <w:sz w:val="32"/>
          <w:szCs w:val="32"/>
          <w:rtl/>
        </w:rPr>
        <w:t xml:space="preserve"> نتائج مصفوفة ارتباط بيرسون الواردة في الجدول رقم (</w:t>
      </w:r>
      <w:r w:rsidR="00236858">
        <w:rPr>
          <w:rFonts w:ascii="Traditional Arabic" w:eastAsia="Calibri" w:hAnsi="Traditional Arabic" w:cs="Traditional Arabic" w:hint="cs"/>
          <w:sz w:val="32"/>
          <w:szCs w:val="32"/>
          <w:rtl/>
        </w:rPr>
        <w:t>1</w:t>
      </w:r>
      <w:r w:rsidR="0068446F">
        <w:rPr>
          <w:rFonts w:ascii="Traditional Arabic" w:eastAsia="Calibri" w:hAnsi="Traditional Arabic" w:cs="Traditional Arabic" w:hint="cs"/>
          <w:sz w:val="32"/>
          <w:szCs w:val="32"/>
          <w:rtl/>
        </w:rPr>
        <w:t>7</w:t>
      </w:r>
      <w:r w:rsidR="0062724E" w:rsidRPr="00D9755F">
        <w:rPr>
          <w:rFonts w:ascii="Traditional Arabic" w:eastAsia="Calibri" w:hAnsi="Traditional Arabic" w:cs="Traditional Arabic"/>
          <w:sz w:val="32"/>
          <w:szCs w:val="32"/>
          <w:rtl/>
        </w:rPr>
        <w:t>) وجود علاقات ارتباطية موجبة (طردية) وذات دلالة إحصائية بين معظم متغيرات الدراسة وأبعادها، حيث تشير النتائج إلى وجود علافة طردية قوية ذات دلالة إحصائية بين المتغير المستقل الكلي "التسويق عبر تطبيقات الهواتف الذكية" والمتغير التابع الكلي "جودة الرعاية الطبية" بقيمة معامل ارتباط بلغت (</w:t>
      </w:r>
      <w:r w:rsidR="0062724E" w:rsidRPr="003611C9">
        <w:rPr>
          <w:rFonts w:asciiTheme="majorBidi" w:eastAsia="Calibri" w:hAnsiTheme="majorBidi" w:cstheme="majorBidi"/>
          <w:sz w:val="28"/>
          <w:szCs w:val="28"/>
        </w:rPr>
        <w:t>0.738</w:t>
      </w:r>
      <w:r w:rsidR="0062724E" w:rsidRPr="00D9755F">
        <w:rPr>
          <w:rFonts w:ascii="Traditional Arabic" w:eastAsia="Calibri" w:hAnsi="Traditional Arabic" w:cs="Traditional Arabic"/>
          <w:sz w:val="32"/>
          <w:szCs w:val="32"/>
          <w:rtl/>
        </w:rPr>
        <w:t xml:space="preserve">) عند مستوى دلالة أقل من </w:t>
      </w:r>
      <w:r w:rsidR="0062724E" w:rsidRPr="003611C9">
        <w:rPr>
          <w:rFonts w:asciiTheme="majorBidi" w:eastAsia="Calibri" w:hAnsiTheme="majorBidi" w:cstheme="majorBidi"/>
          <w:sz w:val="28"/>
          <w:szCs w:val="28"/>
        </w:rPr>
        <w:t>(0.01)</w:t>
      </w:r>
      <w:r w:rsidR="0062724E" w:rsidRPr="003611C9">
        <w:rPr>
          <w:rFonts w:asciiTheme="majorBidi" w:eastAsia="Calibri" w:hAnsiTheme="majorBidi" w:cstheme="majorBidi"/>
          <w:sz w:val="28"/>
          <w:szCs w:val="28"/>
          <w:rtl/>
        </w:rPr>
        <w:t xml:space="preserve"> </w:t>
      </w:r>
      <w:r w:rsidR="0062724E" w:rsidRPr="00D9755F">
        <w:rPr>
          <w:rFonts w:ascii="Traditional Arabic" w:eastAsia="Calibri" w:hAnsi="Traditional Arabic" w:cs="Traditional Arabic"/>
          <w:sz w:val="32"/>
          <w:szCs w:val="32"/>
          <w:rtl/>
        </w:rPr>
        <w:t>ويمثل ذلك ارتباط طردي قوي بين المتغيرين، وتعكس هذه النتيجة أنه يوجد تأثير ذو دلالة إحصائية للتسويق عبر تطبيقات الهواتف الذكية (الترويج للخدمات الطبية، والتفاعل المباشر مع المرضى، وتوفير المعلومات الصحية الموثوقة، وتسهيل إدارة المواعيد والخدمات) على جودة الخدمات الطبية.</w:t>
      </w:r>
    </w:p>
    <w:p w14:paraId="07A3CA58" w14:textId="5927BDC2" w:rsidR="0062724E" w:rsidRPr="00D9755F" w:rsidRDefault="0062724E" w:rsidP="00C07D05">
      <w:pPr>
        <w:bidi/>
        <w:spacing w:after="0" w:line="240" w:lineRule="auto"/>
        <w:ind w:firstLine="720"/>
        <w:jc w:val="both"/>
        <w:rPr>
          <w:rFonts w:ascii="Traditional Arabic" w:eastAsia="Calibri" w:hAnsi="Traditional Arabic" w:cs="Traditional Arabic"/>
          <w:sz w:val="32"/>
          <w:szCs w:val="32"/>
          <w:rtl/>
        </w:rPr>
      </w:pPr>
      <w:r w:rsidRPr="00D9755F">
        <w:rPr>
          <w:rFonts w:ascii="Traditional Arabic" w:eastAsia="Calibri" w:hAnsi="Traditional Arabic" w:cs="Traditional Arabic"/>
          <w:sz w:val="32"/>
          <w:szCs w:val="32"/>
          <w:rtl/>
        </w:rPr>
        <w:t>وأن أكثر أبعاد استخدام المرضى للتسويق عبر تطبيقات الهواتف الذكية وتأثيره على جودة الخدمات الطبية تمثلت فيما يلي: توفير المعلومات الصحية الموثوقة بقيمة معامل ارتباط بلغت (</w:t>
      </w:r>
      <w:r w:rsidRPr="00D9755F">
        <w:rPr>
          <w:rFonts w:ascii="Traditional Arabic" w:eastAsia="Calibri" w:hAnsi="Traditional Arabic" w:cs="Traditional Arabic"/>
          <w:sz w:val="32"/>
          <w:szCs w:val="32"/>
        </w:rPr>
        <w:t>0.749</w:t>
      </w:r>
      <w:r w:rsidRPr="00D9755F">
        <w:rPr>
          <w:rFonts w:ascii="Traditional Arabic" w:eastAsia="Calibri" w:hAnsi="Traditional Arabic" w:cs="Traditional Arabic"/>
          <w:sz w:val="32"/>
          <w:szCs w:val="32"/>
          <w:rtl/>
        </w:rPr>
        <w:t>)، ثم الترويج للخدمات الطبية بقيمة معامل ارتباط بلغت (</w:t>
      </w:r>
      <w:r w:rsidRPr="00D9755F">
        <w:rPr>
          <w:rFonts w:ascii="Traditional Arabic" w:eastAsia="Calibri" w:hAnsi="Traditional Arabic" w:cs="Traditional Arabic"/>
          <w:sz w:val="32"/>
          <w:szCs w:val="32"/>
        </w:rPr>
        <w:t>0.738</w:t>
      </w:r>
      <w:r w:rsidRPr="00D9755F">
        <w:rPr>
          <w:rFonts w:ascii="Traditional Arabic" w:eastAsia="Calibri" w:hAnsi="Traditional Arabic" w:cs="Traditional Arabic"/>
          <w:sz w:val="32"/>
          <w:szCs w:val="32"/>
          <w:rtl/>
        </w:rPr>
        <w:t>)، ثم تسهيل إدارة المواعيد والخدمات</w:t>
      </w:r>
      <w:r w:rsidRPr="00D9755F">
        <w:rPr>
          <w:rFonts w:ascii="Traditional Arabic" w:eastAsia="Calibri" w:hAnsi="Traditional Arabic" w:cs="Traditional Arabic"/>
          <w:sz w:val="32"/>
          <w:szCs w:val="32"/>
          <w:rtl/>
          <w:lang w:bidi="ar-EG"/>
        </w:rPr>
        <w:t xml:space="preserve"> </w:t>
      </w:r>
      <w:r w:rsidRPr="00D9755F">
        <w:rPr>
          <w:rFonts w:ascii="Traditional Arabic" w:eastAsia="Calibri" w:hAnsi="Traditional Arabic" w:cs="Traditional Arabic"/>
          <w:sz w:val="32"/>
          <w:szCs w:val="32"/>
          <w:rtl/>
        </w:rPr>
        <w:t>بقيمة معامل ارتباط بلغت (</w:t>
      </w:r>
      <w:r w:rsidRPr="00D9755F">
        <w:rPr>
          <w:rFonts w:ascii="Traditional Arabic" w:eastAsia="Calibri" w:hAnsi="Traditional Arabic" w:cs="Traditional Arabic"/>
          <w:sz w:val="32"/>
          <w:szCs w:val="32"/>
        </w:rPr>
        <w:t>0.736</w:t>
      </w:r>
      <w:r w:rsidRPr="00D9755F">
        <w:rPr>
          <w:rFonts w:ascii="Traditional Arabic" w:eastAsia="Calibri" w:hAnsi="Traditional Arabic" w:cs="Traditional Arabic"/>
          <w:sz w:val="32"/>
          <w:szCs w:val="32"/>
          <w:rtl/>
        </w:rPr>
        <w:t>)</w:t>
      </w:r>
      <w:r w:rsidR="00C30B7C">
        <w:rPr>
          <w:rFonts w:ascii="Traditional Arabic" w:eastAsia="Calibri" w:hAnsi="Traditional Arabic" w:cs="Traditional Arabic"/>
          <w:sz w:val="32"/>
          <w:szCs w:val="32"/>
          <w:rtl/>
        </w:rPr>
        <w:t xml:space="preserve">، </w:t>
      </w:r>
      <w:r w:rsidRPr="00D9755F">
        <w:rPr>
          <w:rFonts w:ascii="Traditional Arabic" w:eastAsia="Calibri" w:hAnsi="Traditional Arabic" w:cs="Traditional Arabic"/>
          <w:sz w:val="32"/>
          <w:szCs w:val="32"/>
          <w:rtl/>
        </w:rPr>
        <w:t xml:space="preserve"> وأخيراً التفاعل المباشر مع المرضى بقيمة معامل ارتباط بلغت (</w:t>
      </w:r>
      <w:r w:rsidRPr="00D9755F">
        <w:rPr>
          <w:rFonts w:ascii="Traditional Arabic" w:eastAsia="Calibri" w:hAnsi="Traditional Arabic" w:cs="Traditional Arabic"/>
          <w:sz w:val="32"/>
          <w:szCs w:val="32"/>
        </w:rPr>
        <w:t>0.701</w:t>
      </w:r>
      <w:r w:rsidRPr="00D9755F">
        <w:rPr>
          <w:rFonts w:ascii="Traditional Arabic" w:eastAsia="Calibri" w:hAnsi="Traditional Arabic" w:cs="Traditional Arabic"/>
          <w:sz w:val="32"/>
          <w:szCs w:val="32"/>
          <w:rtl/>
        </w:rPr>
        <w:t>)،</w:t>
      </w:r>
      <w:r w:rsidR="00D84EB6">
        <w:rPr>
          <w:rFonts w:ascii="Traditional Arabic" w:eastAsia="Calibri" w:hAnsi="Traditional Arabic" w:cs="Traditional Arabic"/>
          <w:sz w:val="32"/>
          <w:szCs w:val="32"/>
          <w:rtl/>
        </w:rPr>
        <w:t xml:space="preserve"> </w:t>
      </w:r>
      <w:r w:rsidRPr="00D9755F">
        <w:rPr>
          <w:rFonts w:ascii="Traditional Arabic" w:eastAsia="Calibri" w:hAnsi="Traditional Arabic" w:cs="Traditional Arabic"/>
          <w:sz w:val="32"/>
          <w:szCs w:val="32"/>
          <w:rtl/>
        </w:rPr>
        <w:t xml:space="preserve">وقد يرجع ذلك إلي وجود ارتباط طردي متوسط بين هذه الأبعاد وأنها جاءت معبرة عن ما تهدف الدراسة تحقيقه. </w:t>
      </w:r>
    </w:p>
    <w:p w14:paraId="6A429C4E" w14:textId="1E37C303" w:rsidR="0062724E" w:rsidRDefault="00F22106" w:rsidP="00C07D05">
      <w:pPr>
        <w:bidi/>
        <w:spacing w:after="0" w:line="240" w:lineRule="auto"/>
        <w:rPr>
          <w:rFonts w:ascii="Traditional Arabic" w:hAnsi="Traditional Arabic" w:cs="Traditional Arabic"/>
          <w:b/>
          <w:bCs/>
          <w:color w:val="000000" w:themeColor="text1"/>
          <w:sz w:val="36"/>
          <w:szCs w:val="36"/>
          <w:rtl/>
          <w:lang w:bidi="ar-EG"/>
        </w:rPr>
      </w:pPr>
      <w:bookmarkStart w:id="21" w:name="_Hlk233620694"/>
      <w:r w:rsidRPr="000D7264">
        <w:rPr>
          <w:rFonts w:ascii="Traditional Arabic" w:hAnsi="Traditional Arabic" w:cs="Traditional Arabic" w:hint="cs"/>
          <w:b/>
          <w:bCs/>
          <w:color w:val="000000" w:themeColor="text1"/>
          <w:sz w:val="36"/>
          <w:szCs w:val="36"/>
          <w:rtl/>
          <w:lang w:bidi="ar-EG"/>
        </w:rPr>
        <w:t>رابع</w:t>
      </w:r>
      <w:r w:rsidR="0062724E" w:rsidRPr="000D7264">
        <w:rPr>
          <w:rFonts w:ascii="Traditional Arabic" w:hAnsi="Traditional Arabic" w:cs="Traditional Arabic" w:hint="cs"/>
          <w:b/>
          <w:bCs/>
          <w:color w:val="000000" w:themeColor="text1"/>
          <w:sz w:val="36"/>
          <w:szCs w:val="36"/>
          <w:rtl/>
          <w:lang w:bidi="ar-EG"/>
        </w:rPr>
        <w:t>اً:</w:t>
      </w:r>
      <w:r w:rsidR="0062724E" w:rsidRPr="000D7264">
        <w:rPr>
          <w:rFonts w:ascii="Traditional Arabic" w:hAnsi="Traditional Arabic" w:cs="Traditional Arabic"/>
          <w:b/>
          <w:bCs/>
          <w:color w:val="000000" w:themeColor="text1"/>
          <w:sz w:val="36"/>
          <w:szCs w:val="36"/>
          <w:rtl/>
          <w:lang w:bidi="ar-EG"/>
        </w:rPr>
        <w:t xml:space="preserve"> اختبار فرضيات الدراسة</w:t>
      </w:r>
    </w:p>
    <w:p w14:paraId="5C410D86" w14:textId="21AA7C0F" w:rsidR="005A2DE6" w:rsidRDefault="005A2DE6" w:rsidP="00C07D05">
      <w:pPr>
        <w:bidi/>
        <w:spacing w:after="0" w:line="240" w:lineRule="auto"/>
        <w:ind w:firstLine="720"/>
        <w:jc w:val="both"/>
        <w:rPr>
          <w:rFonts w:ascii="Traditional Arabic" w:eastAsia="Calibri" w:hAnsi="Traditional Arabic" w:cs="Traditional Arabic"/>
          <w:sz w:val="32"/>
          <w:szCs w:val="32"/>
          <w:rtl/>
        </w:rPr>
      </w:pPr>
      <w:r w:rsidRPr="00DC25D1">
        <w:rPr>
          <w:rFonts w:ascii="Traditional Arabic" w:eastAsia="Calibri" w:hAnsi="Traditional Arabic" w:cs="Traditional Arabic" w:hint="cs"/>
          <w:sz w:val="32"/>
          <w:szCs w:val="32"/>
          <w:highlight w:val="yellow"/>
          <w:rtl/>
        </w:rPr>
        <w:t>يعرض هذا الجزء من التحليلات الإحصائية اختبار فروض الدراسة والاجابة على فروضها الرئيسية والفرعية المتمثلة في:</w:t>
      </w:r>
    </w:p>
    <w:p w14:paraId="7DEDEFB6" w14:textId="5BA635B6" w:rsidR="005A2DE6" w:rsidRPr="005A2DE6" w:rsidRDefault="005A2DE6" w:rsidP="00C07D05">
      <w:pPr>
        <w:pStyle w:val="ListParagraph"/>
        <w:numPr>
          <w:ilvl w:val="0"/>
          <w:numId w:val="60"/>
        </w:num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rPr>
      </w:pPr>
      <w:r w:rsidRPr="005A2DE6">
        <w:rPr>
          <w:rFonts w:ascii="Traditional Arabic" w:eastAsia="Calibri" w:hAnsi="Traditional Arabic" w:cs="Traditional Arabic" w:hint="cs"/>
          <w:b/>
          <w:bCs/>
          <w:sz w:val="32"/>
          <w:szCs w:val="32"/>
          <w:rtl/>
        </w:rPr>
        <w:t>الفرضية الرئيسية للدراسة:</w:t>
      </w:r>
      <w:r w:rsidRPr="005A2DE6">
        <w:rPr>
          <w:rFonts w:ascii="Traditional Arabic" w:eastAsia="Calibri" w:hAnsi="Traditional Arabic" w:cs="Traditional Arabic" w:hint="cs"/>
          <w:sz w:val="32"/>
          <w:szCs w:val="32"/>
          <w:rtl/>
        </w:rPr>
        <w:t xml:space="preserve"> لا يوجد تأثير ذو دلالة إحصائية للتسويق عبر تطبيقات الهواتف الذكية (الترويج للخدمات الطبية، والتفاعل المباشر مع </w:t>
      </w:r>
      <w:r w:rsidRPr="005A2DE6">
        <w:rPr>
          <w:rFonts w:ascii="Traditional Arabic" w:eastAsia="Calibri" w:hAnsi="Traditional Arabic" w:cs="Traditional Arabic"/>
          <w:sz w:val="32"/>
          <w:szCs w:val="32"/>
          <w:rtl/>
        </w:rPr>
        <w:t>المرضى</w:t>
      </w:r>
      <w:r w:rsidRPr="005A2DE6">
        <w:rPr>
          <w:rFonts w:ascii="Traditional Arabic" w:eastAsia="Calibri" w:hAnsi="Traditional Arabic" w:cs="Traditional Arabic" w:hint="cs"/>
          <w:sz w:val="32"/>
          <w:szCs w:val="32"/>
          <w:rtl/>
        </w:rPr>
        <w:t xml:space="preserve">، وتوفير المعلومات الصحية الموثوقة، وتسهيل إدارة المواعيد والخدمات) على جودة الخدمات الطبية بأبعاده مجتمعة (رضا </w:t>
      </w:r>
      <w:r w:rsidRPr="005A2DE6">
        <w:rPr>
          <w:rFonts w:ascii="Traditional Arabic" w:eastAsia="Calibri" w:hAnsi="Traditional Arabic" w:cs="Traditional Arabic"/>
          <w:sz w:val="32"/>
          <w:szCs w:val="32"/>
          <w:rtl/>
        </w:rPr>
        <w:t>المرضى</w:t>
      </w:r>
      <w:r w:rsidRPr="005A2DE6">
        <w:rPr>
          <w:rFonts w:ascii="Traditional Arabic" w:eastAsia="Calibri" w:hAnsi="Traditional Arabic" w:cs="Traditional Arabic" w:hint="cs"/>
          <w:sz w:val="32"/>
          <w:szCs w:val="32"/>
          <w:rtl/>
        </w:rPr>
        <w:t>، والكفاءة التشغيلية، وجودة الرعاية) المقدمة للعملاء في مستشفيات القطاع الخاص بمدينة الرياض.</w:t>
      </w:r>
    </w:p>
    <w:p w14:paraId="2C122130" w14:textId="77777777" w:rsidR="005A2DE6" w:rsidRPr="00DC25D1" w:rsidRDefault="005A2DE6" w:rsidP="00DC25D1">
      <w:pPr>
        <w:shd w:val="clear" w:color="auto" w:fill="FFFFFF" w:themeFill="background1"/>
        <w:tabs>
          <w:tab w:val="left" w:pos="1074"/>
        </w:tabs>
        <w:bidi/>
        <w:spacing w:after="0" w:line="240" w:lineRule="auto"/>
        <w:jc w:val="both"/>
        <w:rPr>
          <w:rFonts w:ascii="Traditional Arabic" w:eastAsia="Calibri" w:hAnsi="Traditional Arabic" w:cs="Traditional Arabic"/>
          <w:b/>
          <w:bCs/>
          <w:sz w:val="32"/>
          <w:szCs w:val="32"/>
          <w:rtl/>
        </w:rPr>
      </w:pPr>
      <w:r w:rsidRPr="00DC25D1">
        <w:rPr>
          <w:rFonts w:ascii="Traditional Arabic" w:eastAsia="Calibri" w:hAnsi="Traditional Arabic" w:cs="Traditional Arabic" w:hint="cs"/>
          <w:sz w:val="32"/>
          <w:szCs w:val="32"/>
          <w:rtl/>
        </w:rPr>
        <w:t>ويتفرع منها الفرضيات التالية:</w:t>
      </w:r>
    </w:p>
    <w:p w14:paraId="05CB66C8" w14:textId="51119DC2" w:rsidR="005A2DE6" w:rsidRPr="005A2DE6" w:rsidRDefault="005A2DE6" w:rsidP="005A2DE6">
      <w:pPr>
        <w:pStyle w:val="ListParagraph"/>
        <w:numPr>
          <w:ilvl w:val="0"/>
          <w:numId w:val="60"/>
        </w:numPr>
        <w:shd w:val="clear" w:color="auto" w:fill="FFFFFF" w:themeFill="background1"/>
        <w:tabs>
          <w:tab w:val="left" w:pos="1074"/>
        </w:tabs>
        <w:bidi/>
        <w:spacing w:after="0" w:line="240" w:lineRule="auto"/>
        <w:jc w:val="both"/>
        <w:rPr>
          <w:rFonts w:ascii="Traditional Arabic" w:eastAsia="Calibri" w:hAnsi="Traditional Arabic" w:cs="Traditional Arabic"/>
          <w:b/>
          <w:bCs/>
          <w:sz w:val="32"/>
          <w:szCs w:val="32"/>
          <w:rtl/>
        </w:rPr>
      </w:pPr>
      <w:r w:rsidRPr="005A2DE6">
        <w:rPr>
          <w:rFonts w:ascii="Traditional Arabic" w:eastAsia="Calibri" w:hAnsi="Traditional Arabic" w:cs="Traditional Arabic" w:hint="cs"/>
          <w:b/>
          <w:bCs/>
          <w:sz w:val="32"/>
          <w:szCs w:val="32"/>
          <w:rtl/>
        </w:rPr>
        <w:t xml:space="preserve">الفرضية الفرعية الأولى: </w:t>
      </w:r>
      <w:r w:rsidRPr="005A2DE6">
        <w:rPr>
          <w:rFonts w:ascii="Traditional Arabic" w:eastAsia="Calibri" w:hAnsi="Traditional Arabic" w:cs="Traditional Arabic" w:hint="cs"/>
          <w:sz w:val="32"/>
          <w:szCs w:val="32"/>
          <w:rtl/>
        </w:rPr>
        <w:t xml:space="preserve">لا يوجد تأثير ذو دلالة إحصائية للتسويق عبر تطبيقات الهواتف الذكية بأبعاده (الترويج للخدمات الطبية، والتفاعل المباشر مع </w:t>
      </w:r>
      <w:r w:rsidRPr="005A2DE6">
        <w:rPr>
          <w:rFonts w:ascii="Traditional Arabic" w:eastAsia="Calibri" w:hAnsi="Traditional Arabic" w:cs="Traditional Arabic"/>
          <w:sz w:val="32"/>
          <w:szCs w:val="32"/>
          <w:rtl/>
        </w:rPr>
        <w:t>المرضى</w:t>
      </w:r>
      <w:r w:rsidRPr="005A2DE6">
        <w:rPr>
          <w:rFonts w:ascii="Traditional Arabic" w:eastAsia="Calibri" w:hAnsi="Traditional Arabic" w:cs="Traditional Arabic" w:hint="cs"/>
          <w:sz w:val="32"/>
          <w:szCs w:val="32"/>
          <w:rtl/>
        </w:rPr>
        <w:t xml:space="preserve">، وتوفير المعلومات الصحية الموثوقة، وتسهيل إدارة المواعيد والخدمات) على رضا </w:t>
      </w:r>
      <w:r w:rsidRPr="005A2DE6">
        <w:rPr>
          <w:rFonts w:ascii="Traditional Arabic" w:eastAsia="Calibri" w:hAnsi="Traditional Arabic" w:cs="Traditional Arabic"/>
          <w:sz w:val="32"/>
          <w:szCs w:val="32"/>
          <w:rtl/>
        </w:rPr>
        <w:t>المرضى</w:t>
      </w:r>
      <w:r w:rsidRPr="005A2DE6">
        <w:rPr>
          <w:rFonts w:ascii="Traditional Arabic" w:eastAsia="Calibri" w:hAnsi="Traditional Arabic" w:cs="Traditional Arabic" w:hint="cs"/>
          <w:sz w:val="32"/>
          <w:szCs w:val="32"/>
          <w:rtl/>
        </w:rPr>
        <w:t xml:space="preserve"> في مستشفيات القطاع الخاص بمدينة الرياض.</w:t>
      </w:r>
    </w:p>
    <w:p w14:paraId="1E834E64" w14:textId="0628F66C" w:rsidR="005A2DE6" w:rsidRPr="005A2DE6" w:rsidRDefault="005A2DE6" w:rsidP="005A2DE6">
      <w:pPr>
        <w:pStyle w:val="ListParagraph"/>
        <w:numPr>
          <w:ilvl w:val="0"/>
          <w:numId w:val="60"/>
        </w:numPr>
        <w:shd w:val="clear" w:color="auto" w:fill="FFFFFF" w:themeFill="background1"/>
        <w:tabs>
          <w:tab w:val="left" w:pos="1074"/>
        </w:tabs>
        <w:bidi/>
        <w:spacing w:after="0" w:line="240" w:lineRule="auto"/>
        <w:jc w:val="both"/>
        <w:rPr>
          <w:rFonts w:ascii="Traditional Arabic" w:eastAsia="Calibri" w:hAnsi="Traditional Arabic" w:cs="Traditional Arabic"/>
          <w:b/>
          <w:bCs/>
          <w:sz w:val="32"/>
          <w:szCs w:val="32"/>
          <w:rtl/>
        </w:rPr>
      </w:pPr>
      <w:r w:rsidRPr="005A2DE6">
        <w:rPr>
          <w:rFonts w:ascii="Traditional Arabic" w:eastAsia="Calibri" w:hAnsi="Traditional Arabic" w:cs="Traditional Arabic" w:hint="cs"/>
          <w:b/>
          <w:bCs/>
          <w:sz w:val="32"/>
          <w:szCs w:val="32"/>
          <w:rtl/>
        </w:rPr>
        <w:t xml:space="preserve">الفرضية الفرعية الثانية: </w:t>
      </w:r>
      <w:r w:rsidRPr="005A2DE6">
        <w:rPr>
          <w:rFonts w:ascii="Traditional Arabic" w:eastAsia="Calibri" w:hAnsi="Traditional Arabic" w:cs="Traditional Arabic" w:hint="cs"/>
          <w:sz w:val="32"/>
          <w:szCs w:val="32"/>
          <w:rtl/>
        </w:rPr>
        <w:t xml:space="preserve">لا يوجد تأثير ذو دلالة إحصائية للتسويق عبر تطبيقات الهواتف الذكية بأبعاده (الترويج للخدمات الطبية، والتفاعل المباشر مع </w:t>
      </w:r>
      <w:r w:rsidRPr="005A2DE6">
        <w:rPr>
          <w:rFonts w:ascii="Traditional Arabic" w:eastAsia="Calibri" w:hAnsi="Traditional Arabic" w:cs="Traditional Arabic"/>
          <w:sz w:val="32"/>
          <w:szCs w:val="32"/>
          <w:rtl/>
        </w:rPr>
        <w:t>المرضى</w:t>
      </w:r>
      <w:r w:rsidRPr="005A2DE6">
        <w:rPr>
          <w:rFonts w:ascii="Traditional Arabic" w:eastAsia="Calibri" w:hAnsi="Traditional Arabic" w:cs="Traditional Arabic" w:hint="cs"/>
          <w:sz w:val="32"/>
          <w:szCs w:val="32"/>
          <w:rtl/>
        </w:rPr>
        <w:t>، وتوفير المعلومات الصحية الموثوقة، وتسهيل إدارة المواعيد والخدمات) على الكفاءة التشغيلية في مستشفيات القطاع الخاص بمدينة الرياض.</w:t>
      </w:r>
    </w:p>
    <w:p w14:paraId="2946F179" w14:textId="31830E0E" w:rsidR="005A2DE6" w:rsidRPr="005A2DE6" w:rsidRDefault="005A2DE6" w:rsidP="005A2DE6">
      <w:pPr>
        <w:pStyle w:val="ListParagraph"/>
        <w:numPr>
          <w:ilvl w:val="0"/>
          <w:numId w:val="60"/>
        </w:numPr>
        <w:shd w:val="clear" w:color="auto" w:fill="FFFFFF" w:themeFill="background1"/>
        <w:bidi/>
        <w:spacing w:after="0" w:line="240" w:lineRule="auto"/>
        <w:jc w:val="both"/>
        <w:rPr>
          <w:rFonts w:ascii="Traditional Arabic" w:eastAsia="Calibri" w:hAnsi="Traditional Arabic" w:cs="Traditional Arabic"/>
          <w:b/>
          <w:bCs/>
          <w:sz w:val="32"/>
          <w:szCs w:val="32"/>
          <w:rtl/>
        </w:rPr>
      </w:pPr>
      <w:r w:rsidRPr="005A2DE6">
        <w:rPr>
          <w:rFonts w:ascii="Traditional Arabic" w:eastAsia="Calibri" w:hAnsi="Traditional Arabic" w:cs="Traditional Arabic" w:hint="cs"/>
          <w:b/>
          <w:bCs/>
          <w:sz w:val="32"/>
          <w:szCs w:val="32"/>
          <w:rtl/>
        </w:rPr>
        <w:t>الفرضية الفرعية الثالثة</w:t>
      </w:r>
      <w:r w:rsidR="00555536">
        <w:rPr>
          <w:rFonts w:ascii="Traditional Arabic" w:eastAsia="Calibri" w:hAnsi="Traditional Arabic" w:cs="Traditional Arabic" w:hint="cs"/>
          <w:b/>
          <w:bCs/>
          <w:sz w:val="32"/>
          <w:szCs w:val="32"/>
          <w:rtl/>
        </w:rPr>
        <w:t>:</w:t>
      </w:r>
      <w:r w:rsidR="00E64491">
        <w:rPr>
          <w:rFonts w:ascii="Traditional Arabic" w:eastAsia="Calibri" w:hAnsi="Traditional Arabic" w:cs="Traditional Arabic" w:hint="cs"/>
          <w:b/>
          <w:bCs/>
          <w:sz w:val="32"/>
          <w:szCs w:val="32"/>
          <w:rtl/>
        </w:rPr>
        <w:t xml:space="preserve"> </w:t>
      </w:r>
      <w:r w:rsidRPr="005A2DE6">
        <w:rPr>
          <w:rFonts w:ascii="Traditional Arabic" w:eastAsia="Calibri" w:hAnsi="Traditional Arabic" w:cs="Traditional Arabic" w:hint="cs"/>
          <w:sz w:val="32"/>
          <w:szCs w:val="32"/>
          <w:rtl/>
        </w:rPr>
        <w:t xml:space="preserve">لا يوجد تأثير ذو دلالة إحصائية للتسويق عبر تطبيقات الهواتف الذكية بأبعاده (الترويج للخدمات الطبية، والتفاعل المباشر مع </w:t>
      </w:r>
      <w:r w:rsidRPr="005A2DE6">
        <w:rPr>
          <w:rFonts w:ascii="Traditional Arabic" w:eastAsia="Calibri" w:hAnsi="Traditional Arabic" w:cs="Traditional Arabic"/>
          <w:sz w:val="32"/>
          <w:szCs w:val="32"/>
          <w:rtl/>
        </w:rPr>
        <w:t>المرضى</w:t>
      </w:r>
      <w:r w:rsidRPr="005A2DE6">
        <w:rPr>
          <w:rFonts w:ascii="Traditional Arabic" w:eastAsia="Calibri" w:hAnsi="Traditional Arabic" w:cs="Traditional Arabic" w:hint="cs"/>
          <w:sz w:val="32"/>
          <w:szCs w:val="32"/>
          <w:rtl/>
        </w:rPr>
        <w:t>، وتوفير المعلومات الصحية الموثوقة، وتسهيل إدارة المواعيد والخدمات) على جودة الرعاية المقدمة في مستشفيات القطاع الخاص بمدينة الرياض.</w:t>
      </w:r>
    </w:p>
    <w:bookmarkEnd w:id="21"/>
    <w:p w14:paraId="18733A39" w14:textId="1BC6047D" w:rsidR="0062724E" w:rsidRPr="00DC25D1"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b/>
          <w:bCs/>
          <w:sz w:val="40"/>
          <w:szCs w:val="40"/>
          <w:highlight w:val="yellow"/>
          <w:rtl/>
        </w:rPr>
      </w:pPr>
      <w:r w:rsidRPr="00DC25D1">
        <w:rPr>
          <w:rFonts w:ascii="Traditional Arabic" w:eastAsia="Calibri" w:hAnsi="Traditional Arabic" w:cs="Traditional Arabic" w:hint="cs"/>
          <w:b/>
          <w:bCs/>
          <w:sz w:val="36"/>
          <w:szCs w:val="36"/>
          <w:highlight w:val="yellow"/>
          <w:rtl/>
        </w:rPr>
        <w:t>التحقق من</w:t>
      </w:r>
      <w:r w:rsidR="00C07D05" w:rsidRPr="00DC25D1">
        <w:rPr>
          <w:rFonts w:ascii="Traditional Arabic" w:eastAsia="Calibri" w:hAnsi="Traditional Arabic" w:cs="Traditional Arabic" w:hint="cs"/>
          <w:b/>
          <w:bCs/>
          <w:sz w:val="36"/>
          <w:szCs w:val="36"/>
          <w:highlight w:val="yellow"/>
          <w:rtl/>
        </w:rPr>
        <w:t xml:space="preserve"> صحة</w:t>
      </w:r>
      <w:r w:rsidRPr="00DC25D1">
        <w:rPr>
          <w:rFonts w:ascii="Traditional Arabic" w:eastAsia="Calibri" w:hAnsi="Traditional Arabic" w:cs="Traditional Arabic" w:hint="cs"/>
          <w:b/>
          <w:bCs/>
          <w:sz w:val="36"/>
          <w:szCs w:val="36"/>
          <w:highlight w:val="yellow"/>
          <w:rtl/>
        </w:rPr>
        <w:t xml:space="preserve"> </w:t>
      </w:r>
      <w:r w:rsidRPr="00DC25D1">
        <w:rPr>
          <w:rFonts w:ascii="Traditional Arabic" w:eastAsia="Calibri" w:hAnsi="Traditional Arabic" w:cs="Traditional Arabic"/>
          <w:b/>
          <w:bCs/>
          <w:sz w:val="36"/>
          <w:szCs w:val="36"/>
          <w:highlight w:val="yellow"/>
          <w:rtl/>
        </w:rPr>
        <w:t>الفرضية الرئيسية</w:t>
      </w:r>
      <w:r w:rsidRPr="00DC25D1">
        <w:rPr>
          <w:rFonts w:ascii="Traditional Arabic" w:eastAsia="Calibri" w:hAnsi="Traditional Arabic" w:cs="Traditional Arabic" w:hint="cs"/>
          <w:b/>
          <w:bCs/>
          <w:sz w:val="36"/>
          <w:szCs w:val="36"/>
          <w:highlight w:val="yellow"/>
          <w:rtl/>
        </w:rPr>
        <w:t>:</w:t>
      </w:r>
      <w:r w:rsidRPr="00DC25D1">
        <w:rPr>
          <w:rFonts w:ascii="Traditional Arabic" w:eastAsia="Calibri" w:hAnsi="Traditional Arabic" w:cs="Traditional Arabic"/>
          <w:b/>
          <w:bCs/>
          <w:sz w:val="36"/>
          <w:szCs w:val="36"/>
          <w:highlight w:val="yellow"/>
          <w:rtl/>
        </w:rPr>
        <w:t xml:space="preserve"> </w:t>
      </w:r>
      <w:r w:rsidRPr="00DC25D1">
        <w:rPr>
          <w:rFonts w:ascii="Traditional Arabic" w:eastAsia="Calibri" w:hAnsi="Traditional Arabic" w:cs="Traditional Arabic" w:hint="cs"/>
          <w:b/>
          <w:bCs/>
          <w:sz w:val="36"/>
          <w:szCs w:val="36"/>
          <w:highlight w:val="yellow"/>
          <w:rtl/>
        </w:rPr>
        <w:t>أثر أبعاد التسويق عبر تطبيقات الهواتف الذكية على جودة الخدمات الطبية.</w:t>
      </w:r>
    </w:p>
    <w:p w14:paraId="178D670A" w14:textId="77777777" w:rsidR="0062724E" w:rsidRPr="003E0AFB"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b/>
          <w:bCs/>
          <w:sz w:val="36"/>
          <w:szCs w:val="36"/>
          <w:rtl/>
        </w:rPr>
      </w:pPr>
      <w:r w:rsidRPr="00DC25D1">
        <w:rPr>
          <w:rFonts w:ascii="Traditional Arabic" w:eastAsia="Calibri" w:hAnsi="Traditional Arabic" w:cs="Traditional Arabic" w:hint="cs"/>
          <w:sz w:val="32"/>
          <w:szCs w:val="32"/>
          <w:highlight w:val="yellow"/>
          <w:rtl/>
        </w:rPr>
        <w:t xml:space="preserve">تنص الفرضية الرئيسية للدراسة على أنه" </w:t>
      </w:r>
      <w:r w:rsidRPr="00DC25D1">
        <w:rPr>
          <w:rFonts w:ascii="Traditional Arabic" w:eastAsia="Calibri" w:hAnsi="Traditional Arabic" w:cs="Traditional Arabic"/>
          <w:sz w:val="32"/>
          <w:szCs w:val="32"/>
          <w:highlight w:val="yellow"/>
          <w:rtl/>
        </w:rPr>
        <w:t>لا يوجد تأثير ذو دلالة إحصائية للتسويق عبر تطبيقات الهواتف الذكية (الترويج للخدمات الطبية، والتفاعل المباشر مع المرضى، وتوفير المعلومات الصحية الموثوقة، وتسهيل إدارة المواعيد والخدمات) على جودة الخدمات الطبية بأبعاده مجتمعة (رضا المرضى، والكفاءة التشغيلية، وجودة الرعاية) المقدمة للعملاء في مستشفيات القطاع الخاص بمدينة الرياض.</w:t>
      </w:r>
    </w:p>
    <w:p w14:paraId="26B6A54E" w14:textId="4B37EA25" w:rsidR="0062724E" w:rsidRPr="00D9755F" w:rsidRDefault="0062724E" w:rsidP="0062724E">
      <w:pPr>
        <w:shd w:val="clear" w:color="auto" w:fill="FFFFFF" w:themeFill="background1"/>
        <w:tabs>
          <w:tab w:val="left" w:pos="1074"/>
        </w:tabs>
        <w:bidi/>
        <w:spacing w:after="0" w:line="240" w:lineRule="auto"/>
        <w:jc w:val="center"/>
        <w:rPr>
          <w:rFonts w:ascii="Traditional Arabic" w:eastAsia="Calibri" w:hAnsi="Traditional Arabic" w:cs="Traditional Arabic"/>
          <w:b/>
          <w:bCs/>
          <w:sz w:val="32"/>
          <w:szCs w:val="32"/>
          <w:rtl/>
        </w:rPr>
      </w:pPr>
      <w:r w:rsidRPr="00D9755F">
        <w:rPr>
          <w:rFonts w:ascii="Traditional Arabic" w:eastAsia="Calibri" w:hAnsi="Traditional Arabic" w:cs="Traditional Arabic" w:hint="cs"/>
          <w:b/>
          <w:bCs/>
          <w:sz w:val="32"/>
          <w:szCs w:val="32"/>
          <w:rtl/>
        </w:rPr>
        <w:t>جدول رقم(</w:t>
      </w:r>
      <w:r w:rsidR="00236858">
        <w:rPr>
          <w:rFonts w:ascii="Traditional Arabic" w:eastAsia="Calibri" w:hAnsi="Traditional Arabic" w:cs="Traditional Arabic" w:hint="cs"/>
          <w:b/>
          <w:bCs/>
          <w:sz w:val="32"/>
          <w:szCs w:val="32"/>
          <w:rtl/>
        </w:rPr>
        <w:t>18</w:t>
      </w:r>
      <w:r w:rsidRPr="00D9755F">
        <w:rPr>
          <w:rFonts w:ascii="Traditional Arabic" w:eastAsia="Calibri" w:hAnsi="Traditional Arabic" w:cs="Traditional Arabic" w:hint="cs"/>
          <w:b/>
          <w:bCs/>
          <w:sz w:val="32"/>
          <w:szCs w:val="32"/>
          <w:rtl/>
        </w:rPr>
        <w:t>) نتائج تحليل الانحدار البسيط لأثر التسويق عبر تطبيقات الهواتف الذكية على جودة الرعاية الطبية ككل(ن=385)</w:t>
      </w:r>
    </w:p>
    <w:tbl>
      <w:tblPr>
        <w:bidiVisual/>
        <w:tblW w:w="911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1938"/>
        <w:gridCol w:w="1221"/>
        <w:gridCol w:w="1276"/>
        <w:gridCol w:w="1304"/>
        <w:gridCol w:w="1267"/>
        <w:gridCol w:w="1298"/>
        <w:gridCol w:w="807"/>
      </w:tblGrid>
      <w:tr w:rsidR="0062724E" w:rsidRPr="00D9755F" w14:paraId="2D8018E9" w14:textId="77777777" w:rsidTr="00633C87">
        <w:trPr>
          <w:trHeight w:val="20"/>
          <w:jc w:val="center"/>
        </w:trPr>
        <w:tc>
          <w:tcPr>
            <w:tcW w:w="1938" w:type="dxa"/>
            <w:tcBorders>
              <w:bottom w:val="single" w:sz="2" w:space="0" w:color="auto"/>
            </w:tcBorders>
            <w:shd w:val="clear" w:color="auto" w:fill="D9D9D9" w:themeFill="background1" w:themeFillShade="D9"/>
            <w:vAlign w:val="center"/>
          </w:tcPr>
          <w:p w14:paraId="47F05D6E" w14:textId="77777777" w:rsidR="0062724E" w:rsidRPr="00D9755F" w:rsidRDefault="0062724E" w:rsidP="00633C87">
            <w:pPr>
              <w:bidi/>
              <w:spacing w:before="60" w:after="60" w:line="240" w:lineRule="auto"/>
              <w:jc w:val="center"/>
              <w:rPr>
                <w:rFonts w:ascii="Traditional Arabic" w:hAnsi="Traditional Arabic" w:cs="Traditional Arabic"/>
                <w:b/>
                <w:bCs/>
              </w:rPr>
            </w:pPr>
            <w:r w:rsidRPr="00D9755F">
              <w:rPr>
                <w:rFonts w:ascii="Traditional Arabic" w:hAnsi="Traditional Arabic" w:cs="Traditional Arabic"/>
                <w:b/>
                <w:bCs/>
                <w:rtl/>
              </w:rPr>
              <w:t>المتغير المستقل</w:t>
            </w:r>
          </w:p>
        </w:tc>
        <w:tc>
          <w:tcPr>
            <w:tcW w:w="1221" w:type="dxa"/>
            <w:shd w:val="clear" w:color="auto" w:fill="D9D9D9" w:themeFill="background1" w:themeFillShade="D9"/>
            <w:vAlign w:val="center"/>
          </w:tcPr>
          <w:p w14:paraId="6B3D125C" w14:textId="77777777" w:rsidR="0062724E" w:rsidRPr="00D9755F" w:rsidRDefault="0062724E" w:rsidP="00633C87">
            <w:pPr>
              <w:bidi/>
              <w:spacing w:before="60" w:after="60" w:line="240" w:lineRule="auto"/>
              <w:jc w:val="center"/>
              <w:rPr>
                <w:rFonts w:ascii="Traditional Arabic" w:hAnsi="Traditional Arabic" w:cs="Traditional Arabic"/>
                <w:b/>
                <w:bCs/>
                <w:rtl/>
              </w:rPr>
            </w:pPr>
            <w:r w:rsidRPr="00D9755F">
              <w:rPr>
                <w:rFonts w:ascii="Traditional Arabic" w:hAnsi="Traditional Arabic" w:cs="Traditional Arabic"/>
                <w:b/>
                <w:bCs/>
                <w:rtl/>
              </w:rPr>
              <w:t xml:space="preserve">معامل الارتباط </w:t>
            </w:r>
            <w:r w:rsidRPr="00D9755F">
              <w:rPr>
                <w:rFonts w:ascii="Traditional Arabic" w:hAnsi="Traditional Arabic" w:cs="Traditional Arabic"/>
                <w:b/>
                <w:bCs/>
              </w:rPr>
              <w:t>R</w:t>
            </w:r>
          </w:p>
        </w:tc>
        <w:tc>
          <w:tcPr>
            <w:tcW w:w="1276" w:type="dxa"/>
            <w:shd w:val="clear" w:color="auto" w:fill="D9D9D9" w:themeFill="background1" w:themeFillShade="D9"/>
            <w:vAlign w:val="center"/>
          </w:tcPr>
          <w:p w14:paraId="20F6459D" w14:textId="77777777" w:rsidR="0062724E" w:rsidRPr="00D9755F" w:rsidRDefault="0062724E" w:rsidP="00633C87">
            <w:pPr>
              <w:bidi/>
              <w:spacing w:before="60" w:after="60" w:line="240" w:lineRule="auto"/>
              <w:jc w:val="center"/>
              <w:rPr>
                <w:rFonts w:ascii="Traditional Arabic" w:hAnsi="Traditional Arabic" w:cs="Traditional Arabic"/>
                <w:b/>
                <w:bCs/>
                <w:rtl/>
              </w:rPr>
            </w:pPr>
            <w:r w:rsidRPr="00D9755F">
              <w:rPr>
                <w:rFonts w:ascii="Traditional Arabic" w:hAnsi="Traditional Arabic" w:cs="Traditional Arabic"/>
                <w:b/>
                <w:bCs/>
                <w:rtl/>
              </w:rPr>
              <w:t xml:space="preserve">معامل التحديد </w:t>
            </w:r>
            <w:r w:rsidRPr="00D9755F">
              <w:rPr>
                <w:rFonts w:ascii="Traditional Arabic" w:hAnsi="Traditional Arabic" w:cs="Traditional Arabic"/>
                <w:b/>
                <w:bCs/>
              </w:rPr>
              <w:t>R</w:t>
            </w:r>
            <w:r w:rsidRPr="00D9755F">
              <w:rPr>
                <w:rFonts w:ascii="Traditional Arabic" w:hAnsi="Traditional Arabic" w:cs="Traditional Arabic"/>
                <w:b/>
                <w:bCs/>
                <w:vertAlign w:val="superscript"/>
              </w:rPr>
              <w:t>2</w:t>
            </w:r>
          </w:p>
        </w:tc>
        <w:tc>
          <w:tcPr>
            <w:tcW w:w="1304" w:type="dxa"/>
            <w:shd w:val="clear" w:color="auto" w:fill="D9D9D9" w:themeFill="background1" w:themeFillShade="D9"/>
            <w:vAlign w:val="center"/>
          </w:tcPr>
          <w:p w14:paraId="22D96AFC" w14:textId="77777777" w:rsidR="0062724E" w:rsidRPr="00D9755F" w:rsidRDefault="0062724E" w:rsidP="00633C87">
            <w:pPr>
              <w:bidi/>
              <w:spacing w:before="60" w:after="6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(ف)</w:t>
            </w:r>
          </w:p>
          <w:p w14:paraId="09E9FBF3" w14:textId="77777777" w:rsidR="0062724E" w:rsidRPr="00D9755F" w:rsidRDefault="0062724E" w:rsidP="00633C87">
            <w:pPr>
              <w:bidi/>
              <w:spacing w:before="60" w:after="60" w:line="240" w:lineRule="auto"/>
              <w:jc w:val="center"/>
              <w:rPr>
                <w:rFonts w:ascii="Traditional Arabic" w:hAnsi="Traditional Arabic" w:cs="Traditional Arabic"/>
                <w:b/>
                <w:bCs/>
                <w:rtl/>
              </w:rPr>
            </w:pPr>
            <w:r w:rsidRPr="00D9755F">
              <w:rPr>
                <w:rFonts w:ascii="Traditional Arabic" w:hAnsi="Traditional Arabic" w:cs="Traditional Arabic"/>
                <w:b/>
                <w:bCs/>
              </w:rPr>
              <w:t>F-Test</w:t>
            </w:r>
          </w:p>
        </w:tc>
        <w:tc>
          <w:tcPr>
            <w:tcW w:w="1267" w:type="dxa"/>
            <w:shd w:val="clear" w:color="auto" w:fill="D9D9D9" w:themeFill="background1" w:themeFillShade="D9"/>
            <w:vAlign w:val="center"/>
          </w:tcPr>
          <w:p w14:paraId="707347CE" w14:textId="77777777" w:rsidR="0062724E" w:rsidRPr="00D9755F" w:rsidRDefault="0062724E" w:rsidP="00633C87">
            <w:pPr>
              <w:bidi/>
              <w:spacing w:before="60" w:after="60" w:line="240" w:lineRule="auto"/>
              <w:jc w:val="center"/>
              <w:rPr>
                <w:rFonts w:ascii="Traditional Arabic" w:hAnsi="Traditional Arabic" w:cs="Traditional Arabic"/>
                <w:b/>
                <w:bCs/>
              </w:rPr>
            </w:pPr>
            <w:r w:rsidRPr="00D9755F">
              <w:rPr>
                <w:rFonts w:ascii="Traditional Arabic" w:hAnsi="Traditional Arabic" w:cs="Traditional Arabic"/>
                <w:b/>
                <w:bCs/>
                <w:rtl/>
              </w:rPr>
              <w:t xml:space="preserve">معامل الانحدار </w:t>
            </w:r>
            <w:r w:rsidRPr="00D9755F">
              <w:rPr>
                <w:rFonts w:ascii="Cambria" w:hAnsi="Cambria" w:cs="Cambria"/>
              </w:rPr>
              <w:t>β</w:t>
            </w:r>
          </w:p>
        </w:tc>
        <w:tc>
          <w:tcPr>
            <w:tcW w:w="1298" w:type="dxa"/>
            <w:shd w:val="clear" w:color="auto" w:fill="D9D9D9" w:themeFill="background1" w:themeFillShade="D9"/>
            <w:noWrap/>
            <w:vAlign w:val="center"/>
          </w:tcPr>
          <w:p w14:paraId="1196A253" w14:textId="77777777" w:rsidR="0062724E" w:rsidRPr="00D9755F" w:rsidRDefault="0062724E" w:rsidP="00633C87">
            <w:pPr>
              <w:bidi/>
              <w:spacing w:before="60" w:after="6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(ت)</w:t>
            </w:r>
          </w:p>
          <w:p w14:paraId="5ADE00A0" w14:textId="77777777" w:rsidR="0062724E" w:rsidRPr="00D9755F" w:rsidRDefault="0062724E" w:rsidP="00633C87">
            <w:pPr>
              <w:bidi/>
              <w:spacing w:before="60" w:after="60" w:line="240" w:lineRule="auto"/>
              <w:jc w:val="center"/>
              <w:rPr>
                <w:rFonts w:ascii="Traditional Arabic" w:hAnsi="Traditional Arabic" w:cs="Traditional Arabic"/>
                <w:b/>
                <w:bCs/>
                <w:rtl/>
              </w:rPr>
            </w:pPr>
            <w:r w:rsidRPr="00D9755F">
              <w:rPr>
                <w:rFonts w:ascii="Traditional Arabic" w:hAnsi="Traditional Arabic" w:cs="Traditional Arabic"/>
                <w:b/>
                <w:bCs/>
              </w:rPr>
              <w:t>T-Test</w:t>
            </w:r>
          </w:p>
        </w:tc>
        <w:tc>
          <w:tcPr>
            <w:tcW w:w="807" w:type="dxa"/>
            <w:shd w:val="clear" w:color="auto" w:fill="D9D9D9" w:themeFill="background1" w:themeFillShade="D9"/>
          </w:tcPr>
          <w:p w14:paraId="11CAD5FD" w14:textId="77777777" w:rsidR="0062724E" w:rsidRPr="00D9755F" w:rsidRDefault="0062724E" w:rsidP="00633C87">
            <w:pPr>
              <w:bidi/>
              <w:spacing w:before="60" w:after="60" w:line="240" w:lineRule="auto"/>
              <w:ind w:left="-57" w:right="-57"/>
              <w:jc w:val="center"/>
              <w:rPr>
                <w:rFonts w:ascii="Traditional Arabic" w:hAnsi="Traditional Arabic" w:cs="Traditional Arabic"/>
                <w:b/>
                <w:bCs/>
                <w:lang w:bidi="ar-EG"/>
              </w:rPr>
            </w:pPr>
            <w:r w:rsidRPr="00D9755F">
              <w:rPr>
                <w:rFonts w:ascii="Traditional Arabic" w:hAnsi="Traditional Arabic" w:cs="Traditional Arabic"/>
                <w:b/>
                <w:bCs/>
                <w:rtl/>
                <w:lang w:bidi="ar-EG"/>
              </w:rPr>
              <w:t>مستوى الدلالة</w:t>
            </w:r>
          </w:p>
        </w:tc>
      </w:tr>
      <w:tr w:rsidR="0062724E" w:rsidRPr="00D9755F" w14:paraId="280E0D1F" w14:textId="77777777" w:rsidTr="00633C87">
        <w:trPr>
          <w:trHeight w:val="398"/>
          <w:jc w:val="center"/>
        </w:trPr>
        <w:tc>
          <w:tcPr>
            <w:tcW w:w="1938" w:type="dxa"/>
            <w:tcBorders>
              <w:bottom w:val="single" w:sz="2" w:space="0" w:color="auto"/>
            </w:tcBorders>
            <w:shd w:val="clear" w:color="auto" w:fill="D9D9D9" w:themeFill="background1" w:themeFillShade="D9"/>
            <w:vAlign w:val="center"/>
          </w:tcPr>
          <w:p w14:paraId="26487FDB" w14:textId="77777777" w:rsidR="0062724E" w:rsidRPr="00D9755F" w:rsidRDefault="0062724E" w:rsidP="00633C87">
            <w:pPr>
              <w:bidi/>
              <w:spacing w:before="60" w:after="60" w:line="240" w:lineRule="auto"/>
              <w:jc w:val="center"/>
              <w:rPr>
                <w:rFonts w:ascii="Traditional Arabic" w:hAnsi="Traditional Arabic" w:cs="Traditional Arabic"/>
                <w:b/>
                <w:bCs/>
              </w:rPr>
            </w:pPr>
            <w:r w:rsidRPr="00D9755F">
              <w:rPr>
                <w:rFonts w:ascii="Traditional Arabic" w:hAnsi="Traditional Arabic" w:cs="Traditional Arabic"/>
                <w:b/>
                <w:bCs/>
                <w:rtl/>
              </w:rPr>
              <w:t>التسويق عبر التطبيقات الذكية</w:t>
            </w:r>
          </w:p>
        </w:tc>
        <w:tc>
          <w:tcPr>
            <w:tcW w:w="1221" w:type="dxa"/>
          </w:tcPr>
          <w:p w14:paraId="465DCCE6" w14:textId="77777777" w:rsidR="0062724E" w:rsidRPr="00D9755F" w:rsidRDefault="0062724E" w:rsidP="00633C87">
            <w:pPr>
              <w:tabs>
                <w:tab w:val="center" w:pos="4153"/>
                <w:tab w:val="right" w:pos="8306"/>
              </w:tabs>
              <w:bidi/>
              <w:spacing w:before="60" w:after="60" w:line="240" w:lineRule="auto"/>
              <w:ind w:left="-57" w:right="-57"/>
              <w:jc w:val="center"/>
              <w:rPr>
                <w:rFonts w:ascii="Traditional Arabic" w:hAnsi="Traditional Arabic" w:cs="Traditional Arabic"/>
                <w:b/>
                <w:bCs/>
                <w:color w:val="FF0000"/>
                <w:rtl/>
                <w:lang w:bidi="ar-EG"/>
              </w:rPr>
            </w:pPr>
            <w:r w:rsidRPr="00D9755F">
              <w:rPr>
                <w:rFonts w:ascii="Traditional Arabic" w:hAnsi="Traditional Arabic" w:cs="Traditional Arabic"/>
                <w:color w:val="000000"/>
                <w:rtl/>
                <w:lang w:bidi="ar-EG"/>
              </w:rPr>
              <w:t>**</w:t>
            </w:r>
            <w:r w:rsidRPr="00D9755F">
              <w:rPr>
                <w:rFonts w:ascii="Traditional Arabic" w:hAnsi="Traditional Arabic" w:cs="Traditional Arabic"/>
                <w:color w:val="000000"/>
                <w:lang w:bidi="ar-EG"/>
              </w:rPr>
              <w:t>0.825</w:t>
            </w:r>
          </w:p>
        </w:tc>
        <w:tc>
          <w:tcPr>
            <w:tcW w:w="1276" w:type="dxa"/>
          </w:tcPr>
          <w:p w14:paraId="178A7351" w14:textId="77777777" w:rsidR="0062724E" w:rsidRPr="00D9755F" w:rsidRDefault="0062724E" w:rsidP="00633C87">
            <w:pPr>
              <w:tabs>
                <w:tab w:val="center" w:pos="4153"/>
                <w:tab w:val="right" w:pos="8306"/>
              </w:tabs>
              <w:bidi/>
              <w:spacing w:before="60" w:after="60" w:line="240" w:lineRule="auto"/>
              <w:ind w:left="-57" w:right="-57"/>
              <w:jc w:val="center"/>
              <w:rPr>
                <w:rFonts w:ascii="Traditional Arabic" w:hAnsi="Traditional Arabic" w:cs="Traditional Arabic"/>
                <w:b/>
                <w:bCs/>
                <w:color w:val="FF0000"/>
                <w:rtl/>
              </w:rPr>
            </w:pPr>
            <w:r w:rsidRPr="00D9755F">
              <w:rPr>
                <w:rFonts w:ascii="Traditional Arabic" w:hAnsi="Traditional Arabic" w:cs="Traditional Arabic"/>
                <w:color w:val="000000"/>
                <w:rtl/>
                <w:lang w:bidi="ar-EG"/>
              </w:rPr>
              <w:t>**</w:t>
            </w:r>
            <w:r w:rsidRPr="00D9755F">
              <w:rPr>
                <w:rFonts w:ascii="Traditional Arabic" w:hAnsi="Traditional Arabic" w:cs="Traditional Arabic"/>
                <w:color w:val="000000"/>
                <w:lang w:bidi="ar-EG"/>
              </w:rPr>
              <w:t>.681</w:t>
            </w:r>
          </w:p>
        </w:tc>
        <w:tc>
          <w:tcPr>
            <w:tcW w:w="1304" w:type="dxa"/>
          </w:tcPr>
          <w:p w14:paraId="3576A326" w14:textId="77777777" w:rsidR="0062724E" w:rsidRPr="00D9755F" w:rsidRDefault="0062724E" w:rsidP="00633C87">
            <w:pPr>
              <w:tabs>
                <w:tab w:val="center" w:pos="4153"/>
                <w:tab w:val="right" w:pos="8306"/>
              </w:tabs>
              <w:bidi/>
              <w:spacing w:before="60" w:after="60" w:line="240" w:lineRule="auto"/>
              <w:ind w:left="-57" w:right="-57"/>
              <w:jc w:val="center"/>
              <w:rPr>
                <w:rFonts w:ascii="Traditional Arabic" w:hAnsi="Traditional Arabic" w:cs="Traditional Arabic"/>
                <w:b/>
                <w:bCs/>
                <w:color w:val="FF0000"/>
              </w:rPr>
            </w:pPr>
            <w:r w:rsidRPr="00D9755F">
              <w:rPr>
                <w:rFonts w:ascii="Traditional Arabic" w:hAnsi="Traditional Arabic" w:cs="Traditional Arabic"/>
                <w:color w:val="000000"/>
                <w:rtl/>
                <w:lang w:bidi="ar-EG"/>
              </w:rPr>
              <w:t>**</w:t>
            </w:r>
            <w:r>
              <w:rPr>
                <w:rFonts w:ascii="Traditional Arabic" w:hAnsi="Traditional Arabic" w:cs="Traditional Arabic"/>
                <w:color w:val="000000"/>
                <w:lang w:bidi="ar-EG"/>
              </w:rPr>
              <w:t>816</w:t>
            </w:r>
            <w:r w:rsidRPr="00D9755F">
              <w:rPr>
                <w:rFonts w:ascii="Traditional Arabic" w:hAnsi="Traditional Arabic" w:cs="Traditional Arabic"/>
                <w:color w:val="000000"/>
                <w:lang w:bidi="ar-EG"/>
              </w:rPr>
              <w:t>.</w:t>
            </w:r>
            <w:r>
              <w:rPr>
                <w:rFonts w:ascii="Traditional Arabic" w:hAnsi="Traditional Arabic" w:cs="Traditional Arabic"/>
                <w:color w:val="000000"/>
                <w:lang w:bidi="ar-EG"/>
              </w:rPr>
              <w:t>42</w:t>
            </w:r>
          </w:p>
        </w:tc>
        <w:tc>
          <w:tcPr>
            <w:tcW w:w="1267" w:type="dxa"/>
          </w:tcPr>
          <w:p w14:paraId="235DAF8A" w14:textId="77777777" w:rsidR="0062724E" w:rsidRPr="00D9755F" w:rsidRDefault="0062724E" w:rsidP="00633C87">
            <w:pPr>
              <w:tabs>
                <w:tab w:val="center" w:pos="4153"/>
                <w:tab w:val="right" w:pos="8306"/>
              </w:tabs>
              <w:bidi/>
              <w:spacing w:before="60" w:after="60" w:line="240" w:lineRule="auto"/>
              <w:ind w:left="-57" w:right="-57"/>
              <w:jc w:val="center"/>
              <w:rPr>
                <w:rFonts w:ascii="Traditional Arabic" w:hAnsi="Traditional Arabic" w:cs="Traditional Arabic"/>
                <w:b/>
                <w:bCs/>
                <w:color w:val="000000" w:themeColor="text1"/>
                <w:rtl/>
              </w:rPr>
            </w:pPr>
            <w:r w:rsidRPr="00D9755F">
              <w:rPr>
                <w:rFonts w:ascii="Traditional Arabic" w:hAnsi="Traditional Arabic" w:cs="Traditional Arabic"/>
                <w:color w:val="000000" w:themeColor="text1"/>
                <w:lang w:bidi="ar-EG"/>
              </w:rPr>
              <w:t>.814</w:t>
            </w:r>
          </w:p>
        </w:tc>
        <w:tc>
          <w:tcPr>
            <w:tcW w:w="1298" w:type="dxa"/>
          </w:tcPr>
          <w:p w14:paraId="5C240697" w14:textId="77777777" w:rsidR="0062724E" w:rsidRPr="00D9755F" w:rsidRDefault="0062724E" w:rsidP="00633C87">
            <w:pPr>
              <w:tabs>
                <w:tab w:val="center" w:pos="4153"/>
                <w:tab w:val="right" w:pos="8306"/>
              </w:tabs>
              <w:bidi/>
              <w:spacing w:before="60" w:after="60" w:line="240" w:lineRule="auto"/>
              <w:ind w:left="-57" w:right="-57"/>
              <w:jc w:val="center"/>
              <w:rPr>
                <w:rFonts w:ascii="Traditional Arabic" w:hAnsi="Traditional Arabic" w:cs="Traditional Arabic"/>
                <w:b/>
                <w:bCs/>
                <w:color w:val="000000" w:themeColor="text1"/>
              </w:rPr>
            </w:pPr>
            <w:r w:rsidRPr="00D9755F">
              <w:rPr>
                <w:rFonts w:ascii="Traditional Arabic" w:hAnsi="Traditional Arabic" w:cs="Traditional Arabic"/>
                <w:color w:val="000000" w:themeColor="text1"/>
                <w:rtl/>
                <w:lang w:bidi="ar-EG"/>
              </w:rPr>
              <w:t>**</w:t>
            </w:r>
            <w:r w:rsidRPr="00D9755F">
              <w:rPr>
                <w:rFonts w:ascii="Traditional Arabic" w:hAnsi="Traditional Arabic" w:cs="Traditional Arabic"/>
                <w:color w:val="000000" w:themeColor="text1"/>
                <w:lang w:bidi="ar-EG"/>
              </w:rPr>
              <w:t>7.405</w:t>
            </w:r>
          </w:p>
        </w:tc>
        <w:tc>
          <w:tcPr>
            <w:tcW w:w="807" w:type="dxa"/>
          </w:tcPr>
          <w:p w14:paraId="6D1DB74E" w14:textId="77777777" w:rsidR="0062724E" w:rsidRPr="00D9755F" w:rsidRDefault="0062724E" w:rsidP="00633C87">
            <w:pPr>
              <w:tabs>
                <w:tab w:val="center" w:pos="4153"/>
                <w:tab w:val="right" w:pos="8306"/>
              </w:tabs>
              <w:bidi/>
              <w:spacing w:before="60" w:after="60" w:line="240" w:lineRule="auto"/>
              <w:ind w:left="-57" w:right="-57"/>
              <w:jc w:val="center"/>
              <w:rPr>
                <w:rFonts w:ascii="Traditional Arabic" w:hAnsi="Traditional Arabic" w:cs="Traditional Arabic"/>
                <w:color w:val="000000" w:themeColor="text1"/>
                <w:rtl/>
              </w:rPr>
            </w:pPr>
            <w:r w:rsidRPr="00D9755F">
              <w:rPr>
                <w:rFonts w:ascii="Traditional Arabic" w:hAnsi="Traditional Arabic" w:cs="Traditional Arabic"/>
                <w:color w:val="000000" w:themeColor="text1"/>
              </w:rPr>
              <w:t>&lt;0.001</w:t>
            </w:r>
          </w:p>
        </w:tc>
      </w:tr>
    </w:tbl>
    <w:p w14:paraId="3E1A1363" w14:textId="77777777" w:rsidR="0062724E" w:rsidRDefault="0062724E" w:rsidP="0062724E">
      <w:pPr>
        <w:tabs>
          <w:tab w:val="center" w:pos="10003"/>
        </w:tabs>
        <w:spacing w:before="60" w:after="60" w:line="240" w:lineRule="auto"/>
        <w:jc w:val="center"/>
        <w:outlineLvl w:val="1"/>
        <w:rPr>
          <w:rFonts w:ascii="Simplified Arabic" w:hAnsi="Simplified Arabic"/>
          <w:b/>
          <w:bCs/>
          <w:rtl/>
        </w:rPr>
      </w:pPr>
      <w:r>
        <w:rPr>
          <w:rFonts w:ascii="Simplified Arabic" w:hAnsi="Simplified Arabic"/>
          <w:b/>
          <w:bCs/>
          <w:sz w:val="20"/>
          <w:szCs w:val="20"/>
          <w:rtl/>
        </w:rPr>
        <w:t xml:space="preserve">** معنوي عند (0.01)                          </w:t>
      </w:r>
      <w:r>
        <w:rPr>
          <w:rFonts w:ascii="Simplified Arabic" w:hAnsi="Simplified Arabic" w:hint="cs"/>
          <w:b/>
          <w:bCs/>
          <w:sz w:val="20"/>
          <w:szCs w:val="20"/>
          <w:rtl/>
        </w:rPr>
        <w:t xml:space="preserve"> </w:t>
      </w:r>
      <w:r>
        <w:rPr>
          <w:rFonts w:ascii="Simplified Arabic" w:hAnsi="Simplified Arabic"/>
          <w:b/>
          <w:bCs/>
          <w:sz w:val="20"/>
          <w:szCs w:val="20"/>
          <w:rtl/>
        </w:rPr>
        <w:t xml:space="preserve">                                           * معنوي عند (0.05)</w:t>
      </w:r>
    </w:p>
    <w:p w14:paraId="09668E7E" w14:textId="1886E5AB" w:rsidR="0062724E" w:rsidRPr="00143211" w:rsidRDefault="0062724E" w:rsidP="0062724E">
      <w:pPr>
        <w:shd w:val="clear" w:color="auto" w:fill="FFFFFF" w:themeFill="background1"/>
        <w:tabs>
          <w:tab w:val="left" w:pos="1074"/>
        </w:tabs>
        <w:bidi/>
        <w:spacing w:after="0" w:line="240" w:lineRule="auto"/>
        <w:jc w:val="center"/>
        <w:rPr>
          <w:rFonts w:ascii="Traditional Arabic" w:eastAsia="Calibri" w:hAnsi="Traditional Arabic" w:cs="Traditional Arabic"/>
          <w:sz w:val="28"/>
          <w:szCs w:val="28"/>
          <w:rtl/>
          <w:lang w:bidi="ar-EG"/>
        </w:rPr>
      </w:pPr>
      <w:r w:rsidRPr="00143211">
        <w:rPr>
          <w:rFonts w:ascii="Traditional Arabic" w:eastAsia="Calibri" w:hAnsi="Traditional Arabic" w:cs="Traditional Arabic" w:hint="cs"/>
          <w:sz w:val="28"/>
          <w:szCs w:val="28"/>
          <w:rtl/>
          <w:lang w:bidi="ar-EG"/>
        </w:rPr>
        <w:t xml:space="preserve">الجدول رقم ( </w:t>
      </w:r>
      <w:r w:rsidR="00236858">
        <w:rPr>
          <w:rFonts w:ascii="Traditional Arabic" w:eastAsia="Calibri" w:hAnsi="Traditional Arabic" w:cs="Traditional Arabic" w:hint="cs"/>
          <w:sz w:val="28"/>
          <w:szCs w:val="28"/>
          <w:rtl/>
          <w:lang w:bidi="ar-EG"/>
        </w:rPr>
        <w:t>18</w:t>
      </w:r>
      <w:r w:rsidRPr="00143211">
        <w:rPr>
          <w:rFonts w:ascii="Traditional Arabic" w:eastAsia="Calibri" w:hAnsi="Traditional Arabic" w:cs="Traditional Arabic" w:hint="cs"/>
          <w:sz w:val="28"/>
          <w:szCs w:val="28"/>
          <w:rtl/>
          <w:lang w:bidi="ar-EG"/>
        </w:rPr>
        <w:t>) من أعداد الباحث بالاعتماد على نتائج التحليل الاحصائي</w:t>
      </w:r>
    </w:p>
    <w:p w14:paraId="3E751CDD" w14:textId="3ED475E2" w:rsidR="0062724E" w:rsidRDefault="0062724E" w:rsidP="0062724E">
      <w:pPr>
        <w:bidi/>
        <w:spacing w:after="0" w:line="240" w:lineRule="auto"/>
        <w:jc w:val="both"/>
        <w:rPr>
          <w:rFonts w:ascii="Sakkal Majalla" w:eastAsia="Times New Roman" w:hAnsi="Sakkal Majalla" w:cs="Sakkal Majalla"/>
          <w:rtl/>
        </w:rPr>
      </w:pPr>
      <w:r>
        <w:rPr>
          <w:rFonts w:ascii="Traditional Arabic" w:eastAsia="Calibri" w:hAnsi="Traditional Arabic" w:cs="Traditional Arabic"/>
          <w:sz w:val="32"/>
          <w:szCs w:val="32"/>
          <w:rtl/>
          <w:lang w:bidi="ar-EG"/>
        </w:rPr>
        <w:tab/>
      </w:r>
      <w:r w:rsidRPr="003A6AF7">
        <w:rPr>
          <w:rFonts w:ascii="Traditional Arabic" w:eastAsia="Calibri" w:hAnsi="Traditional Arabic" w:cs="Traditional Arabic"/>
          <w:sz w:val="32"/>
          <w:szCs w:val="32"/>
          <w:rtl/>
          <w:lang w:bidi="ar-EG"/>
        </w:rPr>
        <w:t xml:space="preserve">لاختبار الفرضية الرئيسة للدراسة التي تنص على أنه "لا يوجد تأثير ذو دلالة إحصائية للتسويق عبر تطبيقات الهواتف الذكية على جودة الخدمات الطبية بأبعادها مجتمعة"، تم استخدام نموذج الانحدار الخطي البسيط بالطريقة القياسية، حيث اعتُبر متغير التسويق عبر تطبيقات الهواتف الذكية متغيرًا مستقلاً، في حين اعتُبر متغير جودة الرعاية الطبية متغيرًا تابعًا. وقد أظهرت نتائج نموذج الانحدار أن النموذج يتمتع بدلالة إحصائية، وذلك استنادًا إلى قيمة </w:t>
      </w:r>
      <w:r w:rsidRPr="003A6AF7">
        <w:rPr>
          <w:rFonts w:ascii="Traditional Arabic" w:eastAsia="Calibri" w:hAnsi="Traditional Arabic" w:cs="Traditional Arabic"/>
          <w:sz w:val="32"/>
          <w:szCs w:val="32"/>
          <w:lang w:bidi="ar-EG"/>
        </w:rPr>
        <w:t>(F)</w:t>
      </w:r>
      <w:r w:rsidR="008F3D26">
        <w:rPr>
          <w:rFonts w:ascii="Traditional Arabic" w:eastAsia="Calibri" w:hAnsi="Traditional Arabic" w:cs="Traditional Arabic"/>
          <w:sz w:val="32"/>
          <w:szCs w:val="32"/>
          <w:rtl/>
          <w:lang w:bidi="ar-EG"/>
        </w:rPr>
        <w:t xml:space="preserve"> </w:t>
      </w:r>
      <w:r w:rsidRPr="00B43466">
        <w:rPr>
          <w:rFonts w:ascii="Traditional Arabic" w:eastAsia="Calibri" w:hAnsi="Traditional Arabic" w:cs="Traditional Arabic"/>
          <w:sz w:val="32"/>
          <w:szCs w:val="32"/>
          <w:rtl/>
          <w:lang w:bidi="ar-EG"/>
        </w:rPr>
        <w:t>البالغة (</w:t>
      </w:r>
      <w:r>
        <w:rPr>
          <w:rFonts w:ascii="Traditional Arabic" w:eastAsia="Calibri" w:hAnsi="Traditional Arabic" w:cs="Traditional Arabic" w:hint="cs"/>
          <w:sz w:val="32"/>
          <w:szCs w:val="32"/>
          <w:rtl/>
          <w:lang w:bidi="ar-EG"/>
        </w:rPr>
        <w:t>816</w:t>
      </w:r>
      <w:r w:rsidRPr="00B43466">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42</w:t>
      </w:r>
      <w:r w:rsidRPr="00B43466">
        <w:rPr>
          <w:rFonts w:ascii="Traditional Arabic" w:eastAsia="Calibri" w:hAnsi="Traditional Arabic" w:cs="Traditional Arabic"/>
          <w:sz w:val="32"/>
          <w:szCs w:val="32"/>
          <w:rtl/>
          <w:lang w:bidi="ar-EG"/>
        </w:rPr>
        <w:t xml:space="preserve">) عند مستوى معنوية (0.01)، </w:t>
      </w:r>
      <w:r>
        <w:rPr>
          <w:rFonts w:ascii="Sakkal Majalla" w:eastAsia="Times New Roman" w:hAnsi="Sakkal Majalla" w:cs="Sakkal Majalla"/>
          <w:rtl/>
        </w:rPr>
        <w:t xml:space="preserve">كما أشارت </w:t>
      </w:r>
      <w:r w:rsidRPr="003A6AF7">
        <w:rPr>
          <w:rFonts w:ascii="Traditional Arabic" w:eastAsia="Calibri" w:hAnsi="Traditional Arabic" w:cs="Traditional Arabic"/>
          <w:sz w:val="32"/>
          <w:szCs w:val="32"/>
          <w:rtl/>
          <w:lang w:bidi="ar-EG"/>
        </w:rPr>
        <w:t>نتائج معامل التحديد</w:t>
      </w:r>
      <w:r w:rsidRPr="003A6AF7">
        <w:rPr>
          <w:rFonts w:ascii="Traditional Arabic" w:eastAsia="Calibri" w:hAnsi="Traditional Arabic" w:cs="Traditional Arabic"/>
          <w:sz w:val="32"/>
          <w:szCs w:val="32"/>
          <w:lang w:bidi="ar-EG"/>
        </w:rPr>
        <w:t xml:space="preserve"> </w:t>
      </w:r>
      <w:r w:rsidRPr="003A6AF7">
        <w:rPr>
          <w:rFonts w:asciiTheme="majorBidi" w:eastAsia="Calibri" w:hAnsiTheme="majorBidi" w:cstheme="majorBidi"/>
          <w:sz w:val="28"/>
          <w:szCs w:val="28"/>
          <w:lang w:bidi="ar-EG"/>
        </w:rPr>
        <w:t xml:space="preserve">(R²) </w:t>
      </w:r>
      <w:r w:rsidRPr="003A6AF7">
        <w:rPr>
          <w:rFonts w:ascii="Traditional Arabic" w:eastAsia="Calibri" w:hAnsi="Traditional Arabic" w:cs="Traditional Arabic"/>
          <w:sz w:val="32"/>
          <w:szCs w:val="32"/>
          <w:rtl/>
          <w:lang w:bidi="ar-EG"/>
        </w:rPr>
        <w:t>البالغ (0.681) إلى أن متغير التسويق عبر تطبيقات الهواتف الذكية يفسر ما نسبته (68.1%) من التباين في جودة الرعاية الطبية، وبلغت قيمة معامل الانحدار المعياري</w:t>
      </w:r>
      <w:r w:rsidRPr="003A6AF7">
        <w:rPr>
          <w:rFonts w:ascii="Traditional Arabic" w:eastAsia="Calibri" w:hAnsi="Traditional Arabic" w:cs="Traditional Arabic"/>
          <w:sz w:val="32"/>
          <w:szCs w:val="32"/>
          <w:lang w:bidi="ar-EG"/>
        </w:rPr>
        <w:t xml:space="preserve"> (Beta) </w:t>
      </w:r>
      <w:r w:rsidRPr="003A6AF7">
        <w:rPr>
          <w:rFonts w:ascii="Traditional Arabic" w:eastAsia="Calibri" w:hAnsi="Traditional Arabic" w:cs="Traditional Arabic"/>
          <w:sz w:val="28"/>
          <w:szCs w:val="28"/>
          <w:lang w:bidi="ar-EG"/>
        </w:rPr>
        <w:t>(0.81)</w:t>
      </w:r>
      <w:r w:rsidRPr="003A6AF7">
        <w:rPr>
          <w:rFonts w:ascii="Traditional Arabic" w:eastAsia="Calibri" w:hAnsi="Traditional Arabic" w:cs="Traditional Arabic"/>
          <w:sz w:val="32"/>
          <w:szCs w:val="32"/>
          <w:rtl/>
          <w:lang w:bidi="ar-EG"/>
        </w:rPr>
        <w:t>، مما يدل على وجود علاقة موجبة بين التسويق عبر تطبيقات الهواتف الذكية وجودة الرعاية الطبية، وقد تعززت هذه النتيجة بقيمة</w:t>
      </w:r>
      <w:r w:rsidRPr="003A6AF7">
        <w:rPr>
          <w:rFonts w:ascii="Traditional Arabic" w:eastAsia="Calibri" w:hAnsi="Traditional Arabic" w:cs="Traditional Arabic"/>
          <w:sz w:val="32"/>
          <w:szCs w:val="32"/>
          <w:lang w:bidi="ar-EG"/>
        </w:rPr>
        <w:t xml:space="preserve"> (t) </w:t>
      </w:r>
      <w:r w:rsidRPr="003A6AF7">
        <w:rPr>
          <w:rFonts w:ascii="Traditional Arabic" w:eastAsia="Calibri" w:hAnsi="Traditional Arabic" w:cs="Traditional Arabic"/>
          <w:sz w:val="32"/>
          <w:szCs w:val="32"/>
          <w:rtl/>
          <w:lang w:bidi="ar-EG"/>
        </w:rPr>
        <w:t>المحسوبة والبالغة (7.405) عند مستوى دلالة أقل من (0.001)، وهي قيمة دالة إحصائيًا. وبناءً على هذه النتائج، تُرفض الفرضية الصفرية، وتُقبل الفرضية البديلة التي تنص على وجود تأثير ذي دلالة إحصائية للتسويق عبر تطبيقات الهواتف الذكية على جودة الرعاية الطبية المقدمة</w:t>
      </w:r>
      <w:r w:rsidRPr="003A6AF7">
        <w:rPr>
          <w:rFonts w:ascii="Traditional Arabic" w:eastAsia="Calibri" w:hAnsi="Traditional Arabic" w:cs="Traditional Arabic"/>
          <w:sz w:val="32"/>
          <w:szCs w:val="32"/>
          <w:lang w:bidi="ar-EG"/>
        </w:rPr>
        <w:t>.</w:t>
      </w:r>
    </w:p>
    <w:p w14:paraId="2DE120C1" w14:textId="77777777" w:rsidR="0062724E" w:rsidRPr="003A6AF7"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Pr>
      </w:pPr>
      <w:r w:rsidRPr="003A6AF7">
        <w:rPr>
          <w:rFonts w:ascii="Traditional Arabic" w:eastAsia="Calibri" w:hAnsi="Traditional Arabic" w:cs="Traditional Arabic"/>
          <w:sz w:val="32"/>
          <w:szCs w:val="32"/>
          <w:rtl/>
        </w:rPr>
        <w:t>كما أظهرت نتائج التحليل الخاص بالفرضية الرئيسة، التي تنص على أنه "لا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جودة الخدمات الطبية بأبعادها مجتمعة (رضا المرضى، والكفاءة التشغيلية، وجودة الرعاية الطبية) المقدمة للعملاء في مستشفيات القطاع الخاص بمدينة الرياض"، وجود تأثير ذي دلالة إحصائية، مما أدى إلى رفض الفرضية الصفرية وقبول الفرضية البديلة التي تنص على وجود تأثير ذي دلالة إحصائية للتسويق عبر تطبيقات الهواتف الذكية بأبعاده على جودة الخدمات الطبية بأبعادها مجتمعة</w:t>
      </w:r>
      <w:r>
        <w:rPr>
          <w:rFonts w:ascii="Traditional Arabic" w:eastAsia="Calibri" w:hAnsi="Traditional Arabic" w:cs="Traditional Arabic" w:hint="cs"/>
          <w:sz w:val="32"/>
          <w:szCs w:val="32"/>
          <w:rtl/>
        </w:rPr>
        <w:t>.</w:t>
      </w:r>
    </w:p>
    <w:p w14:paraId="30B2571E" w14:textId="285C2ACD" w:rsidR="0062724E" w:rsidRPr="00D9755F" w:rsidRDefault="0062724E" w:rsidP="0062724E">
      <w:pPr>
        <w:shd w:val="clear" w:color="auto" w:fill="FFFFFF" w:themeFill="background1"/>
        <w:tabs>
          <w:tab w:val="left" w:pos="1074"/>
        </w:tabs>
        <w:bidi/>
        <w:spacing w:after="0" w:line="240" w:lineRule="auto"/>
        <w:jc w:val="center"/>
        <w:rPr>
          <w:rFonts w:ascii="Traditional Arabic" w:eastAsia="Calibri" w:hAnsi="Traditional Arabic" w:cs="Traditional Arabic"/>
          <w:b/>
          <w:bCs/>
          <w:sz w:val="32"/>
          <w:szCs w:val="32"/>
          <w:rtl/>
          <w:lang w:bidi="ar-EG"/>
        </w:rPr>
      </w:pPr>
      <w:r w:rsidRPr="00D9755F">
        <w:rPr>
          <w:rFonts w:ascii="Traditional Arabic" w:eastAsia="Calibri" w:hAnsi="Traditional Arabic" w:cs="Traditional Arabic" w:hint="cs"/>
          <w:b/>
          <w:bCs/>
          <w:sz w:val="32"/>
          <w:szCs w:val="32"/>
          <w:rtl/>
          <w:lang w:bidi="ar-EG"/>
        </w:rPr>
        <w:t>جدول رقم (</w:t>
      </w:r>
      <w:r w:rsidR="00236858">
        <w:rPr>
          <w:rFonts w:ascii="Traditional Arabic" w:eastAsia="Calibri" w:hAnsi="Traditional Arabic" w:cs="Traditional Arabic" w:hint="cs"/>
          <w:b/>
          <w:bCs/>
          <w:sz w:val="32"/>
          <w:szCs w:val="32"/>
          <w:rtl/>
          <w:lang w:bidi="ar-EG"/>
        </w:rPr>
        <w:t>19</w:t>
      </w:r>
      <w:r w:rsidRPr="00D9755F">
        <w:rPr>
          <w:rFonts w:ascii="Traditional Arabic" w:eastAsia="Calibri" w:hAnsi="Traditional Arabic" w:cs="Traditional Arabic" w:hint="cs"/>
          <w:b/>
          <w:bCs/>
          <w:sz w:val="32"/>
          <w:szCs w:val="32"/>
          <w:rtl/>
          <w:lang w:bidi="ar-EG"/>
        </w:rPr>
        <w:t>) نتائج تحليل الانحدار المتعدد لأثر أبعاد التسويق عبر تطبيقات الهواتف الذكية على جودة الخدمات الطبية ككل (ن=385)</w:t>
      </w:r>
    </w:p>
    <w:tbl>
      <w:tblPr>
        <w:tblStyle w:val="TableGrid"/>
        <w:bidiVisual/>
        <w:tblW w:w="0" w:type="auto"/>
        <w:jc w:val="center"/>
        <w:tblLook w:val="04A0" w:firstRow="1" w:lastRow="0" w:firstColumn="1" w:lastColumn="0" w:noHBand="0" w:noVBand="1"/>
      </w:tblPr>
      <w:tblGrid>
        <w:gridCol w:w="1517"/>
        <w:gridCol w:w="634"/>
        <w:gridCol w:w="1082"/>
        <w:gridCol w:w="861"/>
        <w:gridCol w:w="877"/>
        <w:gridCol w:w="891"/>
        <w:gridCol w:w="864"/>
        <w:gridCol w:w="785"/>
        <w:gridCol w:w="785"/>
      </w:tblGrid>
      <w:tr w:rsidR="0062724E" w:rsidRPr="00D9755F" w14:paraId="68BF06CC" w14:textId="77777777" w:rsidTr="00633C87">
        <w:trPr>
          <w:jc w:val="center"/>
        </w:trPr>
        <w:tc>
          <w:tcPr>
            <w:tcW w:w="2415" w:type="dxa"/>
            <w:gridSpan w:val="2"/>
            <w:tcBorders>
              <w:bottom w:val="single" w:sz="4" w:space="0" w:color="auto"/>
            </w:tcBorders>
            <w:shd w:val="clear" w:color="auto" w:fill="D9D9D9" w:themeFill="background1" w:themeFillShade="D9"/>
            <w:vAlign w:val="center"/>
          </w:tcPr>
          <w:p w14:paraId="44C4ECEB"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المرضى (ن=385)</w:t>
            </w:r>
          </w:p>
        </w:tc>
        <w:tc>
          <w:tcPr>
            <w:tcW w:w="1177" w:type="dxa"/>
            <w:vMerge w:val="restart"/>
            <w:shd w:val="clear" w:color="auto" w:fill="D9D9D9" w:themeFill="background1" w:themeFillShade="D9"/>
          </w:tcPr>
          <w:p w14:paraId="51C1D71A" w14:textId="77777777" w:rsidR="0062724E" w:rsidRPr="00D9755F" w:rsidRDefault="0062724E" w:rsidP="0025505A">
            <w:pPr>
              <w:tabs>
                <w:tab w:val="left" w:pos="1074"/>
              </w:tabs>
              <w:bidi/>
              <w:spacing w:after="0" w:line="240" w:lineRule="auto"/>
              <w:jc w:val="both"/>
              <w:rPr>
                <w:rFonts w:ascii="Traditional Arabic" w:hAnsi="Traditional Arabic" w:cs="Traditional Arabic"/>
                <w:b/>
                <w:bCs/>
                <w:rtl/>
              </w:rPr>
            </w:pPr>
          </w:p>
          <w:p w14:paraId="1465D139"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الارتباط </w:t>
            </w:r>
            <w:r w:rsidRPr="00D9755F">
              <w:rPr>
                <w:rFonts w:ascii="Traditional Arabic" w:hAnsi="Traditional Arabic" w:cs="Traditional Arabic"/>
                <w:b/>
                <w:bCs/>
              </w:rPr>
              <w:t>R</w:t>
            </w:r>
          </w:p>
        </w:tc>
        <w:tc>
          <w:tcPr>
            <w:tcW w:w="1909" w:type="dxa"/>
            <w:gridSpan w:val="2"/>
            <w:tcBorders>
              <w:bottom w:val="single" w:sz="4" w:space="0" w:color="auto"/>
            </w:tcBorders>
            <w:shd w:val="clear" w:color="auto" w:fill="D9D9D9" w:themeFill="background1" w:themeFillShade="D9"/>
          </w:tcPr>
          <w:p w14:paraId="211823D8"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التحديد </w:t>
            </w:r>
            <w:r w:rsidRPr="00D9755F">
              <w:rPr>
                <w:rFonts w:ascii="Traditional Arabic" w:hAnsi="Traditional Arabic" w:cs="Traditional Arabic"/>
                <w:b/>
                <w:bCs/>
              </w:rPr>
              <w:t>R</w:t>
            </w:r>
            <w:r w:rsidRPr="00D9755F">
              <w:rPr>
                <w:rFonts w:ascii="Traditional Arabic" w:hAnsi="Traditional Arabic" w:cs="Traditional Arabic"/>
                <w:b/>
                <w:bCs/>
              </w:rPr>
              <w:softHyphen/>
            </w:r>
            <w:r w:rsidRPr="00D9755F">
              <w:rPr>
                <w:rFonts w:ascii="Traditional Arabic" w:hAnsi="Traditional Arabic" w:cs="Traditional Arabic"/>
                <w:b/>
                <w:bCs/>
              </w:rPr>
              <w:softHyphen/>
            </w:r>
            <w:r w:rsidRPr="00D9755F">
              <w:rPr>
                <w:rFonts w:ascii="Traditional Arabic" w:hAnsi="Traditional Arabic" w:cs="Traditional Arabic"/>
                <w:b/>
                <w:bCs/>
                <w:vertAlign w:val="superscript"/>
              </w:rPr>
              <w:t>2</w:t>
            </w:r>
          </w:p>
        </w:tc>
        <w:tc>
          <w:tcPr>
            <w:tcW w:w="971" w:type="dxa"/>
            <w:vMerge w:val="restart"/>
            <w:shd w:val="clear" w:color="auto" w:fill="D9D9D9" w:themeFill="background1" w:themeFillShade="D9"/>
            <w:vAlign w:val="center"/>
          </w:tcPr>
          <w:p w14:paraId="3623C86C"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(ف)</w:t>
            </w:r>
          </w:p>
          <w:p w14:paraId="15CC9E7E"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Pr>
              <w:t>F-Test</w:t>
            </w:r>
          </w:p>
        </w:tc>
        <w:tc>
          <w:tcPr>
            <w:tcW w:w="931" w:type="dxa"/>
            <w:vMerge w:val="restart"/>
            <w:shd w:val="clear" w:color="auto" w:fill="D9D9D9" w:themeFill="background1" w:themeFillShade="D9"/>
            <w:vAlign w:val="center"/>
          </w:tcPr>
          <w:p w14:paraId="65E917A5"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الانحدار </w:t>
            </w:r>
            <w:r w:rsidRPr="00D9755F">
              <w:rPr>
                <w:rFonts w:ascii="Cambria" w:hAnsi="Cambria" w:cs="Cambria"/>
              </w:rPr>
              <w:t>β</w:t>
            </w:r>
          </w:p>
        </w:tc>
        <w:tc>
          <w:tcPr>
            <w:tcW w:w="830" w:type="dxa"/>
            <w:vMerge w:val="restart"/>
            <w:shd w:val="clear" w:color="auto" w:fill="D9D9D9" w:themeFill="background1" w:themeFillShade="D9"/>
          </w:tcPr>
          <w:p w14:paraId="3A3D06E8"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(ت)</w:t>
            </w:r>
          </w:p>
          <w:p w14:paraId="523ED6AF"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Pr>
              <w:t>T-Test</w:t>
            </w:r>
          </w:p>
        </w:tc>
        <w:tc>
          <w:tcPr>
            <w:tcW w:w="830" w:type="dxa"/>
            <w:vMerge w:val="restart"/>
            <w:shd w:val="clear" w:color="auto" w:fill="D9D9D9" w:themeFill="background1" w:themeFillShade="D9"/>
          </w:tcPr>
          <w:p w14:paraId="4FBEE0B3"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مستوى الدلالة</w:t>
            </w:r>
          </w:p>
        </w:tc>
      </w:tr>
      <w:tr w:rsidR="0062724E" w:rsidRPr="00D9755F" w14:paraId="1AC72265" w14:textId="77777777" w:rsidTr="00633C87">
        <w:trPr>
          <w:jc w:val="center"/>
        </w:trPr>
        <w:tc>
          <w:tcPr>
            <w:tcW w:w="1758" w:type="dxa"/>
            <w:shd w:val="clear" w:color="auto" w:fill="D9D9D9" w:themeFill="background1" w:themeFillShade="D9"/>
            <w:vAlign w:val="center"/>
          </w:tcPr>
          <w:p w14:paraId="03749CCD"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rPr>
              <w:t>المتغيرات المستقلة</w:t>
            </w:r>
          </w:p>
        </w:tc>
        <w:tc>
          <w:tcPr>
            <w:tcW w:w="657" w:type="dxa"/>
            <w:shd w:val="clear" w:color="auto" w:fill="D9D9D9" w:themeFill="background1" w:themeFillShade="D9"/>
          </w:tcPr>
          <w:p w14:paraId="2BB00C09"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المتغير التابع</w:t>
            </w:r>
          </w:p>
        </w:tc>
        <w:tc>
          <w:tcPr>
            <w:tcW w:w="1177" w:type="dxa"/>
            <w:vMerge/>
            <w:shd w:val="clear" w:color="auto" w:fill="8DB3E2" w:themeFill="text2" w:themeFillTint="66"/>
          </w:tcPr>
          <w:p w14:paraId="1BCA8B84"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931" w:type="dxa"/>
            <w:shd w:val="clear" w:color="auto" w:fill="D9D9D9" w:themeFill="background1" w:themeFillShade="D9"/>
            <w:vAlign w:val="center"/>
          </w:tcPr>
          <w:p w14:paraId="4456FD0D" w14:textId="269FEC1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قيمة</w:t>
            </w:r>
            <w:r w:rsidR="008F3D26">
              <w:rPr>
                <w:rFonts w:ascii="Traditional Arabic" w:hAnsi="Traditional Arabic" w:cs="Traditional Arabic"/>
                <w:b/>
                <w:bCs/>
                <w:rtl/>
              </w:rPr>
              <w:t xml:space="preserve"> </w:t>
            </w:r>
            <w:r w:rsidRPr="00D9755F">
              <w:rPr>
                <w:rFonts w:ascii="Traditional Arabic" w:hAnsi="Traditional Arabic" w:cs="Traditional Arabic"/>
                <w:b/>
                <w:bCs/>
              </w:rPr>
              <w:t>R</w:t>
            </w:r>
            <w:r w:rsidRPr="00D9755F">
              <w:rPr>
                <w:rFonts w:ascii="Traditional Arabic" w:hAnsi="Traditional Arabic" w:cs="Traditional Arabic"/>
                <w:b/>
                <w:bCs/>
              </w:rPr>
              <w:softHyphen/>
            </w:r>
            <w:r w:rsidRPr="00D9755F">
              <w:rPr>
                <w:rFonts w:ascii="Traditional Arabic" w:hAnsi="Traditional Arabic" w:cs="Traditional Arabic"/>
                <w:b/>
                <w:bCs/>
              </w:rPr>
              <w:softHyphen/>
            </w:r>
            <w:r w:rsidRPr="00D9755F">
              <w:rPr>
                <w:rFonts w:ascii="Traditional Arabic" w:hAnsi="Traditional Arabic" w:cs="Traditional Arabic"/>
                <w:b/>
                <w:bCs/>
                <w:vertAlign w:val="superscript"/>
              </w:rPr>
              <w:t>2</w:t>
            </w:r>
          </w:p>
        </w:tc>
        <w:tc>
          <w:tcPr>
            <w:tcW w:w="978" w:type="dxa"/>
            <w:shd w:val="clear" w:color="auto" w:fill="D9D9D9" w:themeFill="background1" w:themeFillShade="D9"/>
            <w:vAlign w:val="center"/>
          </w:tcPr>
          <w:p w14:paraId="5836BB1B"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نسبة التباين</w:t>
            </w:r>
          </w:p>
        </w:tc>
        <w:tc>
          <w:tcPr>
            <w:tcW w:w="971" w:type="dxa"/>
            <w:vMerge/>
            <w:shd w:val="clear" w:color="auto" w:fill="8DB3E2" w:themeFill="text2" w:themeFillTint="66"/>
          </w:tcPr>
          <w:p w14:paraId="46B4DD6A"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931" w:type="dxa"/>
            <w:vMerge/>
            <w:shd w:val="clear" w:color="auto" w:fill="8DB3E2" w:themeFill="text2" w:themeFillTint="66"/>
          </w:tcPr>
          <w:p w14:paraId="239F06D9"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830" w:type="dxa"/>
            <w:vMerge/>
            <w:shd w:val="clear" w:color="auto" w:fill="8DB3E2" w:themeFill="text2" w:themeFillTint="66"/>
          </w:tcPr>
          <w:p w14:paraId="26D6766B"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830" w:type="dxa"/>
            <w:vMerge/>
            <w:shd w:val="clear" w:color="auto" w:fill="8DB3E2" w:themeFill="text2" w:themeFillTint="66"/>
          </w:tcPr>
          <w:p w14:paraId="0C89BA92"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r>
      <w:tr w:rsidR="0062724E" w:rsidRPr="00D9755F" w14:paraId="20633EC1" w14:textId="77777777" w:rsidTr="00633C87">
        <w:trPr>
          <w:jc w:val="center"/>
        </w:trPr>
        <w:tc>
          <w:tcPr>
            <w:tcW w:w="1758" w:type="dxa"/>
            <w:vAlign w:val="center"/>
          </w:tcPr>
          <w:p w14:paraId="647F4EBC"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الترويج للخدمات الطبية</w:t>
            </w:r>
            <w:r w:rsidRPr="00D9755F">
              <w:rPr>
                <w:rFonts w:ascii="Traditional Arabic" w:eastAsia="Calibri" w:hAnsi="Traditional Arabic" w:cs="Traditional Arabic"/>
                <w:rtl/>
                <w:lang w:bidi="ar-EG"/>
              </w:rPr>
              <w:t xml:space="preserve"> </w:t>
            </w:r>
            <w:r w:rsidRPr="00D9755F">
              <w:rPr>
                <w:rFonts w:ascii="Traditional Arabic" w:hAnsi="Traditional Arabic" w:cs="Traditional Arabic"/>
                <w:b/>
                <w:bCs/>
                <w:rtl/>
                <w:lang w:bidi="ar-EG"/>
              </w:rPr>
              <w:t>عبر التطبيقات الذكية</w:t>
            </w:r>
          </w:p>
        </w:tc>
        <w:tc>
          <w:tcPr>
            <w:tcW w:w="657" w:type="dxa"/>
            <w:vMerge w:val="restart"/>
            <w:textDirection w:val="btLr"/>
          </w:tcPr>
          <w:p w14:paraId="02FC7E88" w14:textId="77777777" w:rsidR="0062724E" w:rsidRPr="00D9755F" w:rsidRDefault="0062724E" w:rsidP="0025505A">
            <w:pPr>
              <w:spacing w:after="0" w:line="240" w:lineRule="auto"/>
              <w:ind w:left="113" w:right="113"/>
              <w:jc w:val="center"/>
              <w:rPr>
                <w:rFonts w:ascii="Traditional Arabic" w:hAnsi="Traditional Arabic" w:cs="Traditional Arabic"/>
                <w:b/>
                <w:bCs/>
                <w:rtl/>
              </w:rPr>
            </w:pPr>
            <w:r w:rsidRPr="00D9755F">
              <w:rPr>
                <w:rFonts w:ascii="Traditional Arabic" w:hAnsi="Traditional Arabic" w:cs="Traditional Arabic"/>
                <w:b/>
                <w:bCs/>
                <w:rtl/>
              </w:rPr>
              <w:t>جودة الخدمات الطبية</w:t>
            </w:r>
          </w:p>
        </w:tc>
        <w:tc>
          <w:tcPr>
            <w:tcW w:w="1177" w:type="dxa"/>
          </w:tcPr>
          <w:p w14:paraId="2B8EE107"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b/>
                <w:bCs/>
                <w:color w:val="000000" w:themeColor="text1"/>
                <w:rtl/>
              </w:rPr>
            </w:pPr>
            <w:r w:rsidRPr="00D9755F">
              <w:rPr>
                <w:rFonts w:ascii="Traditional Arabic" w:hAnsi="Traditional Arabic" w:cs="Traditional Arabic"/>
                <w:color w:val="000000" w:themeColor="text1"/>
                <w:rtl/>
                <w:lang w:bidi="ar-EG"/>
              </w:rPr>
              <w:t>**</w:t>
            </w:r>
            <w:r w:rsidRPr="00D9755F">
              <w:rPr>
                <w:rFonts w:ascii="Traditional Arabic" w:hAnsi="Traditional Arabic" w:cs="Traditional Arabic"/>
                <w:color w:val="000000" w:themeColor="text1"/>
                <w:lang w:bidi="ar-EG"/>
              </w:rPr>
              <w:t>0.738</w:t>
            </w:r>
          </w:p>
        </w:tc>
        <w:tc>
          <w:tcPr>
            <w:tcW w:w="931" w:type="dxa"/>
            <w:vMerge w:val="restart"/>
          </w:tcPr>
          <w:p w14:paraId="235B972C"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p>
          <w:p w14:paraId="0BC3445C"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p>
          <w:p w14:paraId="5D223AF0"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p>
          <w:p w14:paraId="053BE7E7"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0.830</w:t>
            </w:r>
          </w:p>
          <w:p w14:paraId="663C2CCE"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978" w:type="dxa"/>
            <w:vMerge w:val="restart"/>
          </w:tcPr>
          <w:p w14:paraId="2D8FDB44"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p>
          <w:p w14:paraId="02DB7FEC"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p>
          <w:p w14:paraId="39C72766"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p>
          <w:p w14:paraId="283F4368"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r w:rsidRPr="00D9755F">
              <w:rPr>
                <w:rFonts w:ascii="Traditional Arabic" w:hAnsi="Traditional Arabic" w:cs="Traditional Arabic"/>
                <w:color w:val="000000" w:themeColor="text1"/>
                <w:lang w:bidi="ar-EG"/>
              </w:rPr>
              <w:t>%83</w:t>
            </w:r>
          </w:p>
        </w:tc>
        <w:tc>
          <w:tcPr>
            <w:tcW w:w="971" w:type="dxa"/>
            <w:vMerge w:val="restart"/>
          </w:tcPr>
          <w:p w14:paraId="1E09C4F9"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p>
          <w:p w14:paraId="77D65647"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p>
          <w:p w14:paraId="74B8C91E"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p>
          <w:p w14:paraId="70087051"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210.6</w:t>
            </w:r>
          </w:p>
        </w:tc>
        <w:tc>
          <w:tcPr>
            <w:tcW w:w="931" w:type="dxa"/>
          </w:tcPr>
          <w:p w14:paraId="0EC9CD56"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0.208</w:t>
            </w:r>
          </w:p>
        </w:tc>
        <w:tc>
          <w:tcPr>
            <w:tcW w:w="830" w:type="dxa"/>
          </w:tcPr>
          <w:p w14:paraId="6ED72419"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4.750</w:t>
            </w:r>
          </w:p>
        </w:tc>
        <w:tc>
          <w:tcPr>
            <w:tcW w:w="830" w:type="dxa"/>
          </w:tcPr>
          <w:p w14:paraId="4E90B457"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0.000</w:t>
            </w:r>
          </w:p>
        </w:tc>
      </w:tr>
      <w:tr w:rsidR="0062724E" w:rsidRPr="00D9755F" w14:paraId="0BE4CA17" w14:textId="77777777" w:rsidTr="00633C87">
        <w:trPr>
          <w:jc w:val="center"/>
        </w:trPr>
        <w:tc>
          <w:tcPr>
            <w:tcW w:w="1758" w:type="dxa"/>
            <w:vAlign w:val="center"/>
          </w:tcPr>
          <w:p w14:paraId="1A6B4117"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 xml:space="preserve">التفاعل المباشر مع </w:t>
            </w:r>
            <w:r>
              <w:rPr>
                <w:rFonts w:ascii="Traditional Arabic" w:hAnsi="Traditional Arabic" w:cs="Traditional Arabic"/>
                <w:b/>
                <w:bCs/>
                <w:rtl/>
                <w:lang w:bidi="ar-EG"/>
              </w:rPr>
              <w:t>المرضى</w:t>
            </w:r>
          </w:p>
        </w:tc>
        <w:tc>
          <w:tcPr>
            <w:tcW w:w="657" w:type="dxa"/>
            <w:vMerge/>
          </w:tcPr>
          <w:p w14:paraId="1FACD411"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4450594E"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b/>
                <w:bCs/>
                <w:color w:val="000000" w:themeColor="text1"/>
                <w:rtl/>
              </w:rPr>
            </w:pPr>
            <w:r w:rsidRPr="00D9755F">
              <w:rPr>
                <w:rFonts w:ascii="Traditional Arabic" w:hAnsi="Traditional Arabic" w:cs="Traditional Arabic"/>
                <w:color w:val="000000" w:themeColor="text1"/>
                <w:rtl/>
                <w:lang w:bidi="ar-EG"/>
              </w:rPr>
              <w:t>**</w:t>
            </w:r>
            <w:r w:rsidRPr="00D9755F">
              <w:rPr>
                <w:rFonts w:ascii="Traditional Arabic" w:hAnsi="Traditional Arabic" w:cs="Traditional Arabic"/>
                <w:color w:val="000000" w:themeColor="text1"/>
                <w:lang w:bidi="ar-EG"/>
              </w:rPr>
              <w:t>0.701</w:t>
            </w:r>
          </w:p>
        </w:tc>
        <w:tc>
          <w:tcPr>
            <w:tcW w:w="931" w:type="dxa"/>
            <w:vMerge/>
          </w:tcPr>
          <w:p w14:paraId="597EE9F7"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978" w:type="dxa"/>
            <w:vMerge/>
          </w:tcPr>
          <w:p w14:paraId="74E28065"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971" w:type="dxa"/>
            <w:vMerge/>
          </w:tcPr>
          <w:p w14:paraId="30649076"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931" w:type="dxa"/>
          </w:tcPr>
          <w:p w14:paraId="1D06DCC1"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0.079</w:t>
            </w:r>
          </w:p>
        </w:tc>
        <w:tc>
          <w:tcPr>
            <w:tcW w:w="830" w:type="dxa"/>
          </w:tcPr>
          <w:p w14:paraId="2B4FA272"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1.946</w:t>
            </w:r>
          </w:p>
        </w:tc>
        <w:tc>
          <w:tcPr>
            <w:tcW w:w="830" w:type="dxa"/>
          </w:tcPr>
          <w:p w14:paraId="2917AA16"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0.0</w:t>
            </w:r>
            <w:r>
              <w:rPr>
                <w:rFonts w:ascii="Traditional Arabic" w:hAnsi="Traditional Arabic" w:cs="Traditional Arabic"/>
                <w:color w:val="000000" w:themeColor="text1"/>
                <w:lang w:bidi="ar-EG"/>
              </w:rPr>
              <w:t>1</w:t>
            </w:r>
            <w:r w:rsidRPr="00D9755F">
              <w:rPr>
                <w:rFonts w:ascii="Traditional Arabic" w:hAnsi="Traditional Arabic" w:cs="Traditional Arabic"/>
                <w:color w:val="000000" w:themeColor="text1"/>
                <w:lang w:bidi="ar-EG"/>
              </w:rPr>
              <w:t>2</w:t>
            </w:r>
          </w:p>
        </w:tc>
      </w:tr>
      <w:tr w:rsidR="0062724E" w:rsidRPr="00D9755F" w14:paraId="246C88C3" w14:textId="77777777" w:rsidTr="00633C87">
        <w:trPr>
          <w:jc w:val="center"/>
        </w:trPr>
        <w:tc>
          <w:tcPr>
            <w:tcW w:w="1758" w:type="dxa"/>
            <w:vAlign w:val="center"/>
          </w:tcPr>
          <w:p w14:paraId="63297B64"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توفير المعلومات الصحية الموثوقة</w:t>
            </w:r>
          </w:p>
        </w:tc>
        <w:tc>
          <w:tcPr>
            <w:tcW w:w="657" w:type="dxa"/>
            <w:vMerge/>
          </w:tcPr>
          <w:p w14:paraId="496F9D85"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59FACA43"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b/>
                <w:bCs/>
                <w:color w:val="000000" w:themeColor="text1"/>
                <w:rtl/>
              </w:rPr>
            </w:pPr>
            <w:r w:rsidRPr="00D9755F">
              <w:rPr>
                <w:rFonts w:ascii="Traditional Arabic" w:hAnsi="Traditional Arabic" w:cs="Traditional Arabic"/>
                <w:color w:val="000000" w:themeColor="text1"/>
                <w:rtl/>
                <w:lang w:bidi="ar-EG"/>
              </w:rPr>
              <w:t>**</w:t>
            </w:r>
            <w:r w:rsidRPr="00D9755F">
              <w:rPr>
                <w:rFonts w:ascii="Traditional Arabic" w:hAnsi="Traditional Arabic" w:cs="Traditional Arabic"/>
                <w:color w:val="000000" w:themeColor="text1"/>
                <w:lang w:bidi="ar-EG"/>
              </w:rPr>
              <w:t>0.749</w:t>
            </w:r>
          </w:p>
        </w:tc>
        <w:tc>
          <w:tcPr>
            <w:tcW w:w="931" w:type="dxa"/>
            <w:vMerge/>
          </w:tcPr>
          <w:p w14:paraId="052E491B"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978" w:type="dxa"/>
            <w:vMerge/>
          </w:tcPr>
          <w:p w14:paraId="5BB73F56"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971" w:type="dxa"/>
            <w:vMerge/>
          </w:tcPr>
          <w:p w14:paraId="2005BEBB"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931" w:type="dxa"/>
          </w:tcPr>
          <w:p w14:paraId="1772C269"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0.234</w:t>
            </w:r>
          </w:p>
        </w:tc>
        <w:tc>
          <w:tcPr>
            <w:tcW w:w="830" w:type="dxa"/>
          </w:tcPr>
          <w:p w14:paraId="2898EBA5"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5.927</w:t>
            </w:r>
          </w:p>
        </w:tc>
        <w:tc>
          <w:tcPr>
            <w:tcW w:w="830" w:type="dxa"/>
          </w:tcPr>
          <w:p w14:paraId="0D94E6F2"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0.000</w:t>
            </w:r>
          </w:p>
        </w:tc>
      </w:tr>
      <w:tr w:rsidR="0062724E" w:rsidRPr="00D9755F" w14:paraId="0337138D" w14:textId="77777777" w:rsidTr="00633C87">
        <w:trPr>
          <w:jc w:val="center"/>
        </w:trPr>
        <w:tc>
          <w:tcPr>
            <w:tcW w:w="1758" w:type="dxa"/>
            <w:vAlign w:val="center"/>
          </w:tcPr>
          <w:p w14:paraId="72C7792D"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تسهيل إدارة المواعيد والخدمات</w:t>
            </w:r>
          </w:p>
        </w:tc>
        <w:tc>
          <w:tcPr>
            <w:tcW w:w="657" w:type="dxa"/>
            <w:vMerge/>
          </w:tcPr>
          <w:p w14:paraId="6980B978"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0A580FD5"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b/>
                <w:bCs/>
                <w:color w:val="000000" w:themeColor="text1"/>
                <w:rtl/>
              </w:rPr>
            </w:pPr>
            <w:r w:rsidRPr="00D9755F">
              <w:rPr>
                <w:rFonts w:ascii="Traditional Arabic" w:hAnsi="Traditional Arabic" w:cs="Traditional Arabic"/>
                <w:color w:val="000000" w:themeColor="text1"/>
                <w:rtl/>
                <w:lang w:bidi="ar-EG"/>
              </w:rPr>
              <w:t>**</w:t>
            </w:r>
            <w:r w:rsidRPr="00D9755F">
              <w:rPr>
                <w:rFonts w:ascii="Traditional Arabic" w:hAnsi="Traditional Arabic" w:cs="Traditional Arabic"/>
                <w:color w:val="000000" w:themeColor="text1"/>
                <w:lang w:bidi="ar-EG"/>
              </w:rPr>
              <w:t>0.736</w:t>
            </w:r>
          </w:p>
        </w:tc>
        <w:tc>
          <w:tcPr>
            <w:tcW w:w="931" w:type="dxa"/>
            <w:vMerge/>
          </w:tcPr>
          <w:p w14:paraId="6F640CAF"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978" w:type="dxa"/>
            <w:vMerge/>
          </w:tcPr>
          <w:p w14:paraId="6C477927"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971" w:type="dxa"/>
            <w:vMerge/>
          </w:tcPr>
          <w:p w14:paraId="0CFFB672"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931" w:type="dxa"/>
          </w:tcPr>
          <w:p w14:paraId="4906EED5"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0.263</w:t>
            </w:r>
          </w:p>
        </w:tc>
        <w:tc>
          <w:tcPr>
            <w:tcW w:w="830" w:type="dxa"/>
          </w:tcPr>
          <w:p w14:paraId="2A053CCB"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7.272</w:t>
            </w:r>
          </w:p>
        </w:tc>
        <w:tc>
          <w:tcPr>
            <w:tcW w:w="830" w:type="dxa"/>
          </w:tcPr>
          <w:p w14:paraId="25FA024D"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0.000</w:t>
            </w:r>
          </w:p>
        </w:tc>
      </w:tr>
    </w:tbl>
    <w:p w14:paraId="72F5B7F3" w14:textId="77777777" w:rsidR="0062724E" w:rsidRDefault="0062724E" w:rsidP="0062724E">
      <w:pPr>
        <w:tabs>
          <w:tab w:val="center" w:pos="10003"/>
        </w:tabs>
        <w:spacing w:before="60" w:after="60" w:line="240" w:lineRule="auto"/>
        <w:jc w:val="center"/>
        <w:outlineLvl w:val="1"/>
        <w:rPr>
          <w:rFonts w:ascii="Simplified Arabic" w:hAnsi="Simplified Arabic"/>
          <w:b/>
          <w:bCs/>
          <w:rtl/>
        </w:rPr>
      </w:pPr>
      <w:r>
        <w:rPr>
          <w:rFonts w:ascii="Simplified Arabic" w:hAnsi="Simplified Arabic"/>
          <w:b/>
          <w:bCs/>
          <w:sz w:val="20"/>
          <w:szCs w:val="20"/>
          <w:rtl/>
        </w:rPr>
        <w:t xml:space="preserve">** معنوي عند (0.01)                          </w:t>
      </w:r>
      <w:r>
        <w:rPr>
          <w:rFonts w:ascii="Simplified Arabic" w:hAnsi="Simplified Arabic" w:hint="cs"/>
          <w:b/>
          <w:bCs/>
          <w:sz w:val="20"/>
          <w:szCs w:val="20"/>
          <w:rtl/>
        </w:rPr>
        <w:t xml:space="preserve"> </w:t>
      </w:r>
      <w:r>
        <w:rPr>
          <w:rFonts w:ascii="Simplified Arabic" w:hAnsi="Simplified Arabic"/>
          <w:b/>
          <w:bCs/>
          <w:sz w:val="20"/>
          <w:szCs w:val="20"/>
          <w:rtl/>
        </w:rPr>
        <w:t xml:space="preserve">                                           * معنوي عند (0.05)</w:t>
      </w:r>
    </w:p>
    <w:p w14:paraId="579EDA2B" w14:textId="471EA795"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lang w:bidi="ar-EG"/>
        </w:rPr>
      </w:pPr>
      <w:r w:rsidRPr="003A6AF7">
        <w:rPr>
          <w:rFonts w:ascii="Traditional Arabic" w:eastAsia="Calibri" w:hAnsi="Traditional Arabic" w:cs="Traditional Arabic"/>
          <w:sz w:val="32"/>
          <w:szCs w:val="32"/>
          <w:rtl/>
          <w:lang w:bidi="ar-EG"/>
        </w:rPr>
        <w:t xml:space="preserve">لاختبار الفرضية الرئيسة للدراسة </w:t>
      </w:r>
      <w:r>
        <w:rPr>
          <w:rFonts w:ascii="Traditional Arabic" w:eastAsia="Calibri" w:hAnsi="Traditional Arabic" w:cs="Traditional Arabic" w:hint="cs"/>
          <w:sz w:val="32"/>
          <w:szCs w:val="32"/>
          <w:rtl/>
          <w:lang w:bidi="ar-EG"/>
        </w:rPr>
        <w:t>التي تنص على أنه "</w:t>
      </w:r>
      <w:r>
        <w:rPr>
          <w:rFonts w:ascii="Traditional Arabic" w:eastAsia="Calibri" w:hAnsi="Traditional Arabic" w:cs="Traditional Arabic"/>
          <w:sz w:val="32"/>
          <w:szCs w:val="32"/>
          <w:rtl/>
          <w:lang w:bidi="ar-EG"/>
        </w:rPr>
        <w:t>لا يوجد تأثير ذو</w:t>
      </w:r>
      <w:r>
        <w:rPr>
          <w:rFonts w:ascii="Traditional Arabic" w:eastAsia="Calibri" w:hAnsi="Traditional Arabic" w:cs="Traditional Arabic"/>
          <w:sz w:val="32"/>
          <w:szCs w:val="32"/>
          <w:rtl/>
        </w:rPr>
        <w:t xml:space="preserve"> دلالة إحصائية للتسويق عبر تطبيقات الهواتف الذكية</w:t>
      </w:r>
      <w:r>
        <w:rPr>
          <w:rFonts w:ascii="Traditional Arabic" w:eastAsia="Calibri" w:hAnsi="Traditional Arabic" w:cs="Traditional Arabic" w:hint="cs"/>
          <w:sz w:val="32"/>
          <w:szCs w:val="32"/>
          <w:rtl/>
        </w:rPr>
        <w:t xml:space="preserve"> </w:t>
      </w:r>
      <w:r>
        <w:rPr>
          <w:rFonts w:ascii="Traditional Arabic" w:eastAsia="Calibri" w:hAnsi="Traditional Arabic" w:cs="Traditional Arabic"/>
          <w:sz w:val="32"/>
          <w:szCs w:val="32"/>
          <w:rtl/>
        </w:rPr>
        <w:t>على جودة الخدمات الطبية بأبعاده مجتمعة</w:t>
      </w:r>
      <w:r>
        <w:rPr>
          <w:rFonts w:ascii="Traditional Arabic" w:eastAsia="Calibri" w:hAnsi="Traditional Arabic" w:cs="Traditional Arabic" w:hint="cs"/>
          <w:sz w:val="32"/>
          <w:szCs w:val="32"/>
          <w:rtl/>
        </w:rPr>
        <w:t>،</w:t>
      </w:r>
      <w:r>
        <w:rPr>
          <w:rFonts w:ascii="Traditional Arabic" w:eastAsia="Calibri" w:hAnsi="Traditional Arabic" w:cs="Traditional Arabic" w:hint="cs"/>
          <w:sz w:val="32"/>
          <w:szCs w:val="32"/>
          <w:rtl/>
          <w:lang w:bidi="ar-EG"/>
        </w:rPr>
        <w:t xml:space="preserve"> و</w:t>
      </w:r>
      <w:r w:rsidRPr="00906ED8">
        <w:rPr>
          <w:rFonts w:ascii="Traditional Arabic" w:eastAsia="Calibri" w:hAnsi="Traditional Arabic" w:cs="Traditional Arabic"/>
          <w:sz w:val="32"/>
          <w:szCs w:val="32"/>
          <w:rtl/>
          <w:lang w:bidi="ar-EG"/>
        </w:rPr>
        <w:t xml:space="preserve">من أجل معرفة العلاقة بين </w:t>
      </w:r>
      <w:r>
        <w:rPr>
          <w:rFonts w:ascii="Traditional Arabic" w:eastAsia="Calibri" w:hAnsi="Traditional Arabic" w:cs="Traditional Arabic" w:hint="cs"/>
          <w:sz w:val="32"/>
          <w:szCs w:val="32"/>
          <w:rtl/>
          <w:lang w:bidi="ar-EG"/>
        </w:rPr>
        <w:t xml:space="preserve">جودة الرعاية الطبية </w:t>
      </w:r>
      <w:r w:rsidRPr="00906ED8">
        <w:rPr>
          <w:rFonts w:ascii="Traditional Arabic" w:eastAsia="Calibri" w:hAnsi="Traditional Arabic" w:cs="Traditional Arabic"/>
          <w:sz w:val="32"/>
          <w:szCs w:val="32"/>
          <w:rtl/>
          <w:lang w:bidi="ar-EG"/>
        </w:rPr>
        <w:t>والمتغير المفسر (</w:t>
      </w:r>
      <w:r>
        <w:rPr>
          <w:rFonts w:ascii="Traditional Arabic" w:eastAsia="Calibri" w:hAnsi="Traditional Arabic" w:cs="Traditional Arabic" w:hint="cs"/>
          <w:sz w:val="32"/>
          <w:szCs w:val="32"/>
          <w:rtl/>
          <w:lang w:bidi="ar-EG"/>
        </w:rPr>
        <w:t>التسويق عبر تطبيقات الهواتف الذكية</w:t>
      </w:r>
      <w:r w:rsidRPr="00906ED8">
        <w:rPr>
          <w:rFonts w:ascii="Traditional Arabic" w:eastAsia="Calibri" w:hAnsi="Traditional Arabic" w:cs="Traditional Arabic"/>
          <w:sz w:val="32"/>
          <w:szCs w:val="32"/>
          <w:rtl/>
          <w:lang w:bidi="ar-EG"/>
        </w:rPr>
        <w:t xml:space="preserve">)، تم استخدام نموذج الانحدار الخطي البسيط بالطريقة القياسية والذي اعتبر فيه متغير </w:t>
      </w:r>
      <w:r>
        <w:rPr>
          <w:rFonts w:ascii="Traditional Arabic" w:eastAsia="Calibri" w:hAnsi="Traditional Arabic" w:cs="Traditional Arabic" w:hint="cs"/>
          <w:sz w:val="32"/>
          <w:szCs w:val="32"/>
          <w:rtl/>
          <w:lang w:bidi="ar-EG"/>
        </w:rPr>
        <w:t xml:space="preserve">التسويق عبر تطبيقات الهواتف الذكية </w:t>
      </w:r>
      <w:r w:rsidRPr="00906ED8">
        <w:rPr>
          <w:rFonts w:ascii="Traditional Arabic" w:eastAsia="Calibri" w:hAnsi="Traditional Arabic" w:cs="Traditional Arabic"/>
          <w:sz w:val="32"/>
          <w:szCs w:val="32"/>
          <w:rtl/>
          <w:lang w:bidi="ar-EG"/>
        </w:rPr>
        <w:t xml:space="preserve">كمتغير مستقل مفسر ومتغير </w:t>
      </w:r>
      <w:r>
        <w:rPr>
          <w:rFonts w:ascii="Traditional Arabic" w:eastAsia="Calibri" w:hAnsi="Traditional Arabic" w:cs="Traditional Arabic" w:hint="cs"/>
          <w:sz w:val="32"/>
          <w:szCs w:val="32"/>
          <w:rtl/>
          <w:lang w:bidi="ar-EG"/>
        </w:rPr>
        <w:t>جودة الرعاية الطبية</w:t>
      </w:r>
      <w:r w:rsidR="008F3D26">
        <w:rPr>
          <w:rFonts w:ascii="Traditional Arabic" w:eastAsia="Calibri" w:hAnsi="Traditional Arabic" w:cs="Traditional Arabic" w:hint="cs"/>
          <w:sz w:val="32"/>
          <w:szCs w:val="32"/>
          <w:rtl/>
          <w:lang w:bidi="ar-EG"/>
        </w:rPr>
        <w:t xml:space="preserve"> </w:t>
      </w:r>
      <w:r w:rsidRPr="00906ED8">
        <w:rPr>
          <w:rFonts w:ascii="Traditional Arabic" w:eastAsia="Calibri" w:hAnsi="Traditional Arabic" w:cs="Traditional Arabic"/>
          <w:sz w:val="32"/>
          <w:szCs w:val="32"/>
          <w:rtl/>
          <w:lang w:bidi="ar-EG"/>
        </w:rPr>
        <w:t>كمتغير تابع</w:t>
      </w:r>
      <w:r>
        <w:rPr>
          <w:rFonts w:ascii="Traditional Arabic" w:eastAsia="Calibri" w:hAnsi="Traditional Arabic" w:cs="Traditional Arabic" w:hint="cs"/>
          <w:b/>
          <w:bCs/>
          <w:sz w:val="32"/>
          <w:szCs w:val="32"/>
          <w:rtl/>
          <w:lang w:bidi="ar-EG"/>
        </w:rPr>
        <w:t xml:space="preserve">، </w:t>
      </w:r>
      <w:r w:rsidRPr="00B43466">
        <w:rPr>
          <w:rFonts w:ascii="Traditional Arabic" w:eastAsia="Calibri" w:hAnsi="Traditional Arabic" w:cs="Traditional Arabic"/>
          <w:sz w:val="32"/>
          <w:szCs w:val="32"/>
          <w:rtl/>
          <w:lang w:bidi="ar-EG"/>
        </w:rPr>
        <w:t xml:space="preserve">فقد أظهرت نتاج نموذج الانحدار أن نموذج الانحدار معنوي وذلك من خلال قيمة </w:t>
      </w:r>
      <w:r w:rsidRPr="004355B7">
        <w:rPr>
          <w:rFonts w:asciiTheme="majorBidi" w:eastAsia="Calibri" w:hAnsiTheme="majorBidi" w:cstheme="majorBidi"/>
          <w:sz w:val="28"/>
          <w:szCs w:val="28"/>
          <w:rtl/>
          <w:lang w:bidi="ar-EG"/>
        </w:rPr>
        <w:t>(</w:t>
      </w:r>
      <w:r w:rsidRPr="004355B7">
        <w:rPr>
          <w:rFonts w:asciiTheme="majorBidi" w:eastAsia="Calibri" w:hAnsiTheme="majorBidi" w:cstheme="majorBidi"/>
          <w:sz w:val="28"/>
          <w:szCs w:val="28"/>
          <w:lang w:bidi="ar-EG"/>
        </w:rPr>
        <w:t>f</w:t>
      </w:r>
      <w:r w:rsidRPr="004355B7">
        <w:rPr>
          <w:rFonts w:asciiTheme="majorBidi" w:eastAsia="Calibri" w:hAnsiTheme="majorBidi" w:cstheme="majorBidi"/>
          <w:sz w:val="28"/>
          <w:szCs w:val="28"/>
          <w:rtl/>
          <w:lang w:bidi="ar-EG"/>
        </w:rPr>
        <w:t>)</w:t>
      </w:r>
      <w:r w:rsidRPr="004355B7">
        <w:rPr>
          <w:rFonts w:ascii="Traditional Arabic" w:eastAsia="Calibri" w:hAnsi="Traditional Arabic" w:cs="Traditional Arabic"/>
          <w:sz w:val="28"/>
          <w:szCs w:val="28"/>
          <w:rtl/>
          <w:lang w:bidi="ar-EG"/>
        </w:rPr>
        <w:t xml:space="preserve"> </w:t>
      </w:r>
      <w:r w:rsidRPr="00B43466">
        <w:rPr>
          <w:rFonts w:ascii="Traditional Arabic" w:eastAsia="Calibri" w:hAnsi="Traditional Arabic" w:cs="Traditional Arabic"/>
          <w:sz w:val="32"/>
          <w:szCs w:val="32"/>
          <w:rtl/>
          <w:lang w:bidi="ar-EG"/>
        </w:rPr>
        <w:t>البالغة (</w:t>
      </w:r>
      <w:r>
        <w:rPr>
          <w:rFonts w:ascii="Traditional Arabic" w:eastAsia="Calibri" w:hAnsi="Traditional Arabic" w:cs="Traditional Arabic" w:hint="cs"/>
          <w:sz w:val="32"/>
          <w:szCs w:val="32"/>
          <w:rtl/>
          <w:lang w:bidi="ar-EG"/>
        </w:rPr>
        <w:t>201</w:t>
      </w:r>
      <w:r w:rsidRPr="00B43466">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6</w:t>
      </w:r>
      <w:r w:rsidRPr="00B43466">
        <w:rPr>
          <w:rFonts w:ascii="Traditional Arabic" w:eastAsia="Calibri" w:hAnsi="Traditional Arabic" w:cs="Traditional Arabic"/>
          <w:sz w:val="32"/>
          <w:szCs w:val="32"/>
          <w:rtl/>
          <w:lang w:bidi="ar-EG"/>
        </w:rPr>
        <w:t>) عند مستوى معنوية (0.01)، وتفسر النتائج</w:t>
      </w:r>
      <w:r>
        <w:rPr>
          <w:rFonts w:ascii="Traditional Arabic" w:eastAsia="Calibri" w:hAnsi="Traditional Arabic" w:cs="Traditional Arabic" w:hint="cs"/>
          <w:sz w:val="32"/>
          <w:szCs w:val="32"/>
          <w:rtl/>
          <w:lang w:bidi="ar-EG"/>
        </w:rPr>
        <w:t xml:space="preserve"> في ضوء معامل التحديد </w:t>
      </w:r>
      <w:r w:rsidRPr="006A5101">
        <w:rPr>
          <w:rFonts w:asciiTheme="majorBidi" w:eastAsia="Calibri" w:hAnsiTheme="majorBidi" w:cstheme="majorBidi"/>
          <w:sz w:val="28"/>
          <w:szCs w:val="28"/>
          <w:rtl/>
          <w:lang w:bidi="ar-EG"/>
        </w:rPr>
        <w:t>(</w:t>
      </w:r>
      <w:r w:rsidRPr="006A5101">
        <w:rPr>
          <w:rFonts w:asciiTheme="majorBidi" w:hAnsiTheme="majorBidi" w:cstheme="majorBidi"/>
          <w:sz w:val="28"/>
          <w:szCs w:val="28"/>
        </w:rPr>
        <w:t>R</w:t>
      </w:r>
      <w:r w:rsidRPr="006A5101">
        <w:rPr>
          <w:rFonts w:asciiTheme="majorBidi" w:hAnsiTheme="majorBidi" w:cstheme="majorBidi"/>
          <w:sz w:val="28"/>
          <w:szCs w:val="28"/>
        </w:rPr>
        <w:softHyphen/>
      </w:r>
      <w:r w:rsidRPr="006A5101">
        <w:rPr>
          <w:rFonts w:asciiTheme="majorBidi" w:hAnsiTheme="majorBidi" w:cstheme="majorBidi"/>
          <w:sz w:val="28"/>
          <w:szCs w:val="28"/>
        </w:rPr>
        <w:softHyphen/>
      </w:r>
      <w:r w:rsidRPr="006A5101">
        <w:rPr>
          <w:rFonts w:asciiTheme="majorBidi" w:hAnsiTheme="majorBidi" w:cstheme="majorBidi"/>
          <w:sz w:val="28"/>
          <w:szCs w:val="28"/>
          <w:vertAlign w:val="superscript"/>
        </w:rPr>
        <w:t>2</w:t>
      </w:r>
      <w:r w:rsidRPr="006A5101">
        <w:rPr>
          <w:rFonts w:asciiTheme="majorBidi" w:eastAsia="Calibri" w:hAnsiTheme="majorBidi" w:cstheme="majorBidi"/>
          <w:sz w:val="28"/>
          <w:szCs w:val="28"/>
          <w:rtl/>
          <w:lang w:bidi="ar-EG"/>
        </w:rPr>
        <w:t>)</w:t>
      </w:r>
      <w:r w:rsidR="008F3D26">
        <w:rPr>
          <w:rFonts w:ascii="Traditional Arabic" w:eastAsia="Calibri" w:hAnsi="Traditional Arabic" w:cs="Traditional Arabic" w:hint="cs"/>
          <w:sz w:val="32"/>
          <w:szCs w:val="32"/>
          <w:rtl/>
          <w:lang w:bidi="ar-EG"/>
        </w:rPr>
        <w:t xml:space="preserve"> </w:t>
      </w:r>
      <w:r w:rsidRPr="00B43466">
        <w:rPr>
          <w:rFonts w:ascii="Traditional Arabic" w:eastAsia="Calibri" w:hAnsi="Traditional Arabic" w:cs="Traditional Arabic"/>
          <w:sz w:val="32"/>
          <w:szCs w:val="32"/>
          <w:rtl/>
          <w:lang w:bidi="ar-EG"/>
        </w:rPr>
        <w:t xml:space="preserve">أن متغير </w:t>
      </w:r>
      <w:r>
        <w:rPr>
          <w:rFonts w:ascii="Traditional Arabic" w:eastAsia="Calibri" w:hAnsi="Traditional Arabic" w:cs="Traditional Arabic" w:hint="cs"/>
          <w:sz w:val="32"/>
          <w:szCs w:val="32"/>
          <w:rtl/>
          <w:lang w:bidi="ar-EG"/>
        </w:rPr>
        <w:t>التسويق عبر تطبيقات الهواتف الذكية</w:t>
      </w:r>
      <w:r w:rsidRPr="00B43466">
        <w:rPr>
          <w:rFonts w:ascii="Traditional Arabic" w:eastAsia="Calibri" w:hAnsi="Traditional Arabic" w:cs="Traditional Arabic"/>
          <w:sz w:val="32"/>
          <w:szCs w:val="32"/>
          <w:rtl/>
          <w:lang w:bidi="ar-EG"/>
        </w:rPr>
        <w:t xml:space="preserve"> يفسر </w:t>
      </w:r>
      <w:r>
        <w:rPr>
          <w:rFonts w:ascii="Traditional Arabic" w:eastAsia="Calibri" w:hAnsi="Traditional Arabic" w:cs="Traditional Arabic" w:hint="cs"/>
          <w:sz w:val="32"/>
          <w:szCs w:val="32"/>
          <w:rtl/>
          <w:lang w:bidi="ar-EG"/>
        </w:rPr>
        <w:t xml:space="preserve">بنسبة </w:t>
      </w:r>
      <w:r w:rsidRPr="00B43466">
        <w:rPr>
          <w:rFonts w:ascii="Traditional Arabic" w:eastAsia="Calibri" w:hAnsi="Traditional Arabic" w:cs="Traditional Arabic"/>
          <w:sz w:val="32"/>
          <w:szCs w:val="32"/>
          <w:rtl/>
          <w:lang w:bidi="ar-EG"/>
        </w:rPr>
        <w:t>(%</w:t>
      </w:r>
      <w:r>
        <w:rPr>
          <w:rFonts w:ascii="Traditional Arabic" w:eastAsia="Calibri" w:hAnsi="Traditional Arabic" w:cs="Traditional Arabic" w:hint="cs"/>
          <w:sz w:val="32"/>
          <w:szCs w:val="32"/>
          <w:rtl/>
          <w:lang w:bidi="ar-EG"/>
        </w:rPr>
        <w:t>83</w:t>
      </w:r>
      <w:r w:rsidRPr="00B43466">
        <w:rPr>
          <w:rFonts w:ascii="Traditional Arabic" w:eastAsia="Calibri" w:hAnsi="Traditional Arabic" w:cs="Traditional Arabic"/>
          <w:sz w:val="32"/>
          <w:szCs w:val="32"/>
          <w:rtl/>
          <w:lang w:bidi="ar-EG"/>
        </w:rPr>
        <w:t xml:space="preserve">) من التباين الحاصل في </w:t>
      </w:r>
      <w:r>
        <w:rPr>
          <w:rFonts w:ascii="Traditional Arabic" w:eastAsia="Calibri" w:hAnsi="Traditional Arabic" w:cs="Traditional Arabic" w:hint="cs"/>
          <w:sz w:val="32"/>
          <w:szCs w:val="32"/>
          <w:rtl/>
          <w:lang w:bidi="ar-EG"/>
        </w:rPr>
        <w:t>جودة الرعاية الطبية.</w:t>
      </w:r>
    </w:p>
    <w:p w14:paraId="04247BF7" w14:textId="12E7BE88" w:rsidR="0062724E" w:rsidRPr="00092DF7"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 xml:space="preserve">وعند تحليل التأثير النسبي لكل </w:t>
      </w:r>
      <w:r w:rsidR="00725219">
        <w:rPr>
          <w:rFonts w:ascii="Traditional Arabic" w:eastAsia="Calibri" w:hAnsi="Traditional Arabic" w:cs="Traditional Arabic" w:hint="cs"/>
          <w:sz w:val="32"/>
          <w:szCs w:val="32"/>
          <w:rtl/>
          <w:lang w:bidi="ar-EG"/>
        </w:rPr>
        <w:t>بُعد</w:t>
      </w:r>
      <w:r>
        <w:rPr>
          <w:rFonts w:ascii="Traditional Arabic" w:eastAsia="Calibri" w:hAnsi="Traditional Arabic" w:cs="Traditional Arabic" w:hint="cs"/>
          <w:sz w:val="32"/>
          <w:szCs w:val="32"/>
          <w:rtl/>
          <w:lang w:bidi="ar-EG"/>
        </w:rPr>
        <w:t xml:space="preserve"> من أبعاد التسويق عبر تطبيقات الهواتف الذكية، أطهرت النتائج أن كل الأبعاد لها تأثير رئيس على جودة الرعاية الطبية، حيث أظهرت النتائج أن </w:t>
      </w:r>
      <w:r w:rsidR="00725219">
        <w:rPr>
          <w:rFonts w:ascii="Traditional Arabic" w:eastAsia="Calibri" w:hAnsi="Traditional Arabic" w:cs="Traditional Arabic" w:hint="cs"/>
          <w:sz w:val="32"/>
          <w:szCs w:val="32"/>
          <w:rtl/>
          <w:lang w:bidi="ar-EG"/>
        </w:rPr>
        <w:t>بُعد</w:t>
      </w:r>
      <w:r>
        <w:rPr>
          <w:rFonts w:ascii="Traditional Arabic" w:eastAsia="Calibri" w:hAnsi="Traditional Arabic" w:cs="Traditional Arabic" w:hint="cs"/>
          <w:sz w:val="32"/>
          <w:szCs w:val="32"/>
          <w:rtl/>
          <w:lang w:bidi="ar-EG"/>
        </w:rPr>
        <w:t xml:space="preserve"> </w:t>
      </w:r>
      <w:r w:rsidRPr="00092DF7">
        <w:rPr>
          <w:rFonts w:ascii="Traditional Arabic" w:eastAsia="Calibri" w:hAnsi="Traditional Arabic" w:cs="Traditional Arabic"/>
          <w:sz w:val="32"/>
          <w:szCs w:val="32"/>
          <w:rtl/>
          <w:lang w:bidi="ar-EG"/>
        </w:rPr>
        <w:t>تسهيل إدارة المواعيد والخدمات</w:t>
      </w:r>
      <w:r w:rsidRPr="00092DF7">
        <w:rPr>
          <w:rFonts w:ascii="Traditional Arabic" w:eastAsia="Calibri" w:hAnsi="Traditional Arabic" w:cs="Traditional Arabic" w:hint="cs"/>
          <w:sz w:val="32"/>
          <w:szCs w:val="32"/>
          <w:rtl/>
          <w:lang w:bidi="ar-EG"/>
        </w:rPr>
        <w:t xml:space="preserve"> جاء بقيمة 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(0.263)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(7.272) بمستوى دلاله أقل من (0.05)، كما حقق </w:t>
      </w:r>
      <w:r w:rsidR="00725219">
        <w:rPr>
          <w:rFonts w:ascii="Traditional Arabic" w:eastAsia="Calibri" w:hAnsi="Traditional Arabic" w:cs="Traditional Arabic" w:hint="cs"/>
          <w:sz w:val="32"/>
          <w:szCs w:val="32"/>
          <w:rtl/>
          <w:lang w:bidi="ar-EG"/>
        </w:rPr>
        <w:t>بُعد</w:t>
      </w:r>
      <w:r>
        <w:rPr>
          <w:rFonts w:ascii="Traditional Arabic" w:eastAsia="Calibri" w:hAnsi="Traditional Arabic" w:cs="Traditional Arabic" w:hint="cs"/>
          <w:sz w:val="32"/>
          <w:szCs w:val="32"/>
          <w:rtl/>
          <w:lang w:bidi="ar-EG"/>
        </w:rPr>
        <w:t xml:space="preserve"> </w:t>
      </w:r>
      <w:r w:rsidRPr="00325A3E">
        <w:rPr>
          <w:rFonts w:ascii="Traditional Arabic" w:eastAsia="Calibri" w:hAnsi="Traditional Arabic" w:cs="Traditional Arabic"/>
          <w:sz w:val="32"/>
          <w:szCs w:val="32"/>
          <w:rtl/>
          <w:lang w:bidi="ar-EG"/>
        </w:rPr>
        <w:t>توفير المعلومات الصحية الموثوقة</w:t>
      </w:r>
      <w:r>
        <w:rPr>
          <w:rFonts w:ascii="Traditional Arabic" w:eastAsia="Calibri" w:hAnsi="Traditional Arabic" w:cs="Traditional Arabic" w:hint="cs"/>
          <w:sz w:val="32"/>
          <w:szCs w:val="32"/>
          <w:rtl/>
          <w:lang w:bidi="ar-EG"/>
        </w:rPr>
        <w:t xml:space="preserve"> </w:t>
      </w:r>
      <w:r w:rsidRPr="00092DF7">
        <w:rPr>
          <w:rFonts w:ascii="Traditional Arabic" w:eastAsia="Calibri" w:hAnsi="Traditional Arabic" w:cs="Traditional Arabic" w:hint="cs"/>
          <w:sz w:val="32"/>
          <w:szCs w:val="32"/>
          <w:rtl/>
          <w:lang w:bidi="ar-EG"/>
        </w:rPr>
        <w:t>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(0.234)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(5.927) بمستوى دلاله أقل من (0.05)، كما حقق </w:t>
      </w:r>
      <w:r w:rsidR="00725219">
        <w:rPr>
          <w:rFonts w:ascii="Traditional Arabic" w:eastAsia="Calibri" w:hAnsi="Traditional Arabic" w:cs="Traditional Arabic" w:hint="cs"/>
          <w:sz w:val="32"/>
          <w:szCs w:val="32"/>
          <w:rtl/>
          <w:lang w:bidi="ar-EG"/>
        </w:rPr>
        <w:t>بُعد</w:t>
      </w:r>
      <w:r>
        <w:rPr>
          <w:rFonts w:ascii="Traditional Arabic" w:eastAsia="Calibri" w:hAnsi="Traditional Arabic" w:cs="Traditional Arabic" w:hint="cs"/>
          <w:sz w:val="32"/>
          <w:szCs w:val="32"/>
          <w:rtl/>
          <w:lang w:bidi="ar-EG"/>
        </w:rPr>
        <w:t xml:space="preserve"> </w:t>
      </w:r>
      <w:r w:rsidRPr="00325A3E">
        <w:rPr>
          <w:rFonts w:ascii="Traditional Arabic" w:eastAsia="Calibri" w:hAnsi="Traditional Arabic" w:cs="Traditional Arabic"/>
          <w:sz w:val="32"/>
          <w:szCs w:val="32"/>
          <w:rtl/>
          <w:lang w:bidi="ar-EG"/>
        </w:rPr>
        <w:t>الترويج للخدمات الطبية عبر التطبيقات الذكية</w:t>
      </w:r>
      <w:r>
        <w:rPr>
          <w:rFonts w:ascii="Traditional Arabic" w:eastAsia="Calibri" w:hAnsi="Traditional Arabic" w:cs="Traditional Arabic" w:hint="cs"/>
          <w:sz w:val="32"/>
          <w:szCs w:val="32"/>
          <w:rtl/>
          <w:lang w:bidi="ar-EG"/>
        </w:rPr>
        <w:t xml:space="preserve"> </w:t>
      </w:r>
      <w:r w:rsidRPr="00092DF7">
        <w:rPr>
          <w:rFonts w:ascii="Traditional Arabic" w:eastAsia="Calibri" w:hAnsi="Traditional Arabic" w:cs="Traditional Arabic" w:hint="cs"/>
          <w:sz w:val="32"/>
          <w:szCs w:val="32"/>
          <w:rtl/>
          <w:lang w:bidi="ar-EG"/>
        </w:rPr>
        <w:t>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(0.208)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(4.750) بمستوى دلاله أقل من (0.05)، كما حقق </w:t>
      </w:r>
      <w:r w:rsidR="00725219">
        <w:rPr>
          <w:rFonts w:ascii="Traditional Arabic" w:eastAsia="Calibri" w:hAnsi="Traditional Arabic" w:cs="Traditional Arabic" w:hint="cs"/>
          <w:sz w:val="32"/>
          <w:szCs w:val="32"/>
          <w:rtl/>
          <w:lang w:bidi="ar-EG"/>
        </w:rPr>
        <w:t>بُعد</w:t>
      </w:r>
      <w:r>
        <w:rPr>
          <w:rFonts w:ascii="Traditional Arabic" w:eastAsia="Calibri" w:hAnsi="Traditional Arabic" w:cs="Traditional Arabic" w:hint="cs"/>
          <w:sz w:val="32"/>
          <w:szCs w:val="32"/>
          <w:rtl/>
          <w:lang w:bidi="ar-EG"/>
        </w:rPr>
        <w:t xml:space="preserve"> </w:t>
      </w:r>
      <w:r w:rsidRPr="00325A3E">
        <w:rPr>
          <w:rFonts w:ascii="Traditional Arabic" w:eastAsia="Calibri" w:hAnsi="Traditional Arabic" w:cs="Traditional Arabic"/>
          <w:sz w:val="32"/>
          <w:szCs w:val="32"/>
          <w:rtl/>
          <w:lang w:bidi="ar-EG"/>
        </w:rPr>
        <w:t xml:space="preserve">التفاعل المباشر مع </w:t>
      </w:r>
      <w:r>
        <w:rPr>
          <w:rFonts w:ascii="Traditional Arabic" w:eastAsia="Calibri" w:hAnsi="Traditional Arabic" w:cs="Traditional Arabic"/>
          <w:sz w:val="32"/>
          <w:szCs w:val="32"/>
          <w:rtl/>
          <w:lang w:bidi="ar-EG"/>
        </w:rPr>
        <w:t>المرضى</w:t>
      </w:r>
      <w:r w:rsidRPr="00092DF7">
        <w:rPr>
          <w:rFonts w:ascii="Traditional Arabic" w:eastAsia="Calibri" w:hAnsi="Traditional Arabic" w:cs="Traditional Arabic" w:hint="cs"/>
          <w:sz w:val="32"/>
          <w:szCs w:val="32"/>
          <w:rtl/>
          <w:lang w:bidi="ar-EG"/>
        </w:rPr>
        <w:t xml:space="preserve"> 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(0.079)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(1.946) بمستوى دلاله أقل من (0.05).</w:t>
      </w:r>
    </w:p>
    <w:p w14:paraId="06B46C21" w14:textId="77777777" w:rsidR="0062724E" w:rsidRPr="00092DF7"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 xml:space="preserve">وللاختبار الاحصائي للفرضيات الفرعية، تم إجراء تحليل الانحدار المتعدد </w:t>
      </w:r>
      <w:r w:rsidRPr="00460FC3">
        <w:rPr>
          <w:rFonts w:asciiTheme="majorBidi" w:hAnsiTheme="majorBidi" w:cstheme="majorBidi"/>
          <w:color w:val="1F1F1F"/>
        </w:rPr>
        <w:t>(Multiple Regression)</w:t>
      </w:r>
      <w:r>
        <w:rPr>
          <w:rFonts w:ascii="Traditional Arabic" w:eastAsia="Calibri" w:hAnsi="Traditional Arabic" w:cs="Traditional Arabic" w:hint="cs"/>
          <w:sz w:val="32"/>
          <w:szCs w:val="32"/>
          <w:rtl/>
          <w:lang w:bidi="ar-EG"/>
        </w:rPr>
        <w:t xml:space="preserve">، </w:t>
      </w:r>
      <w:r w:rsidRPr="00092DF7">
        <w:rPr>
          <w:rFonts w:ascii="Traditional Arabic" w:eastAsia="Calibri" w:hAnsi="Traditional Arabic" w:cs="Traditional Arabic" w:hint="cs"/>
          <w:sz w:val="32"/>
          <w:szCs w:val="32"/>
          <w:rtl/>
          <w:lang w:bidi="ar-EG"/>
        </w:rPr>
        <w:t xml:space="preserve">للكشف عن الدور التفسيري لأبعاد المتغير المستقل (التسويق عبر تطبيقات الهواتف الذكية) </w:t>
      </w:r>
      <w:r>
        <w:rPr>
          <w:rFonts w:ascii="Traditional Arabic" w:eastAsia="Calibri" w:hAnsi="Traditional Arabic" w:cs="Traditional Arabic" w:hint="cs"/>
          <w:sz w:val="32"/>
          <w:szCs w:val="32"/>
          <w:rtl/>
          <w:lang w:bidi="ar-EG"/>
        </w:rPr>
        <w:t>في التباين الحاصل في المتغير التابع، وجاءت النتائج كما يلي:-</w:t>
      </w:r>
      <w:r w:rsidRPr="00092DF7">
        <w:rPr>
          <w:rFonts w:ascii="Traditional Arabic" w:eastAsia="Calibri" w:hAnsi="Traditional Arabic" w:cs="Traditional Arabic" w:hint="cs"/>
          <w:sz w:val="32"/>
          <w:szCs w:val="32"/>
          <w:rtl/>
          <w:lang w:bidi="ar-EG"/>
        </w:rPr>
        <w:t xml:space="preserve"> </w:t>
      </w:r>
    </w:p>
    <w:p w14:paraId="52A4E6B5" w14:textId="77777777"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t xml:space="preserve">الفرضية الفرعية </w:t>
      </w:r>
      <w:r>
        <w:rPr>
          <w:rFonts w:ascii="Traditional Arabic" w:eastAsia="Calibri" w:hAnsi="Traditional Arabic" w:cs="Traditional Arabic" w:hint="cs"/>
          <w:b/>
          <w:bCs/>
          <w:sz w:val="32"/>
          <w:szCs w:val="32"/>
          <w:rtl/>
        </w:rPr>
        <w:t>الأولى: أثر أبعاد التسويق عبر تطبيقات الهواتف الذكية على "رضا المرضى"</w:t>
      </w:r>
      <w:r>
        <w:rPr>
          <w:rFonts w:ascii="Traditional Arabic" w:eastAsia="Calibri" w:hAnsi="Traditional Arabic" w:cs="Traditional Arabic"/>
          <w:b/>
          <w:bCs/>
          <w:sz w:val="32"/>
          <w:szCs w:val="32"/>
          <w:rtl/>
        </w:rPr>
        <w:t xml:space="preserve"> </w:t>
      </w:r>
    </w:p>
    <w:p w14:paraId="1B339ADA" w14:textId="77777777"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رضا المرضى في مستشفيات القطاع الخاص بمدينة الرياض.</w:t>
      </w:r>
    </w:p>
    <w:p w14:paraId="25C862A8" w14:textId="64DAF2C5" w:rsidR="0062724E" w:rsidRPr="00D9755F" w:rsidRDefault="0062724E" w:rsidP="0062724E">
      <w:pPr>
        <w:shd w:val="clear" w:color="auto" w:fill="FFFFFF" w:themeFill="background1"/>
        <w:tabs>
          <w:tab w:val="left" w:pos="1074"/>
        </w:tabs>
        <w:bidi/>
        <w:spacing w:after="0" w:line="240" w:lineRule="auto"/>
        <w:jc w:val="center"/>
        <w:rPr>
          <w:rFonts w:ascii="Traditional Arabic" w:eastAsia="Calibri" w:hAnsi="Traditional Arabic" w:cs="Traditional Arabic"/>
          <w:b/>
          <w:bCs/>
          <w:sz w:val="32"/>
          <w:szCs w:val="32"/>
          <w:rtl/>
        </w:rPr>
      </w:pPr>
      <w:r w:rsidRPr="00D9755F">
        <w:rPr>
          <w:rFonts w:ascii="Traditional Arabic" w:eastAsia="Calibri" w:hAnsi="Traditional Arabic" w:cs="Traditional Arabic" w:hint="cs"/>
          <w:b/>
          <w:bCs/>
          <w:sz w:val="32"/>
          <w:szCs w:val="32"/>
          <w:rtl/>
        </w:rPr>
        <w:t>جدول رقم (</w:t>
      </w:r>
      <w:r w:rsidR="00236858">
        <w:rPr>
          <w:rFonts w:ascii="Traditional Arabic" w:eastAsia="Calibri" w:hAnsi="Traditional Arabic" w:cs="Traditional Arabic" w:hint="cs"/>
          <w:b/>
          <w:bCs/>
          <w:sz w:val="32"/>
          <w:szCs w:val="32"/>
          <w:rtl/>
        </w:rPr>
        <w:t>20</w:t>
      </w:r>
      <w:r w:rsidRPr="00D9755F">
        <w:rPr>
          <w:rFonts w:ascii="Traditional Arabic" w:eastAsia="Calibri" w:hAnsi="Traditional Arabic" w:cs="Traditional Arabic" w:hint="cs"/>
          <w:b/>
          <w:bCs/>
          <w:sz w:val="32"/>
          <w:szCs w:val="32"/>
          <w:rtl/>
        </w:rPr>
        <w:t xml:space="preserve">) نتائج تحليل الانحدار المتعدد لأثر أبعاد التسويق عبر تطبيقات الهواتف الذكية على رضا </w:t>
      </w:r>
      <w:r>
        <w:rPr>
          <w:rFonts w:ascii="Traditional Arabic" w:eastAsia="Calibri" w:hAnsi="Traditional Arabic" w:cs="Traditional Arabic" w:hint="cs"/>
          <w:b/>
          <w:bCs/>
          <w:sz w:val="32"/>
          <w:szCs w:val="32"/>
          <w:rtl/>
        </w:rPr>
        <w:t>المرضى</w:t>
      </w:r>
      <w:r w:rsidRPr="00D9755F">
        <w:rPr>
          <w:rFonts w:ascii="Traditional Arabic" w:eastAsia="Calibri" w:hAnsi="Traditional Arabic" w:cs="Traditional Arabic" w:hint="cs"/>
          <w:b/>
          <w:bCs/>
          <w:sz w:val="32"/>
          <w:szCs w:val="32"/>
          <w:rtl/>
        </w:rPr>
        <w:t xml:space="preserve"> (ن=385)</w:t>
      </w:r>
    </w:p>
    <w:tbl>
      <w:tblPr>
        <w:tblStyle w:val="TableGrid"/>
        <w:bidiVisual/>
        <w:tblW w:w="0" w:type="auto"/>
        <w:jc w:val="center"/>
        <w:tblLook w:val="04A0" w:firstRow="1" w:lastRow="0" w:firstColumn="1" w:lastColumn="0" w:noHBand="0" w:noVBand="1"/>
      </w:tblPr>
      <w:tblGrid>
        <w:gridCol w:w="1419"/>
        <w:gridCol w:w="635"/>
        <w:gridCol w:w="1098"/>
        <w:gridCol w:w="877"/>
        <w:gridCol w:w="883"/>
        <w:gridCol w:w="907"/>
        <w:gridCol w:w="877"/>
        <w:gridCol w:w="800"/>
        <w:gridCol w:w="800"/>
      </w:tblGrid>
      <w:tr w:rsidR="0062724E" w:rsidRPr="00D9755F" w14:paraId="7DB67C2B" w14:textId="77777777" w:rsidTr="00633C87">
        <w:trPr>
          <w:jc w:val="center"/>
        </w:trPr>
        <w:tc>
          <w:tcPr>
            <w:tcW w:w="2276" w:type="dxa"/>
            <w:gridSpan w:val="2"/>
            <w:tcBorders>
              <w:bottom w:val="single" w:sz="4" w:space="0" w:color="auto"/>
            </w:tcBorders>
            <w:shd w:val="clear" w:color="auto" w:fill="D9D9D9" w:themeFill="background1" w:themeFillShade="D9"/>
            <w:vAlign w:val="center"/>
          </w:tcPr>
          <w:p w14:paraId="137D891F"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المرضى (ن=385)</w:t>
            </w:r>
          </w:p>
        </w:tc>
        <w:tc>
          <w:tcPr>
            <w:tcW w:w="1177" w:type="dxa"/>
            <w:vMerge w:val="restart"/>
            <w:shd w:val="clear" w:color="auto" w:fill="D9D9D9" w:themeFill="background1" w:themeFillShade="D9"/>
          </w:tcPr>
          <w:p w14:paraId="520225AE" w14:textId="77777777" w:rsidR="0062724E" w:rsidRPr="00D9755F" w:rsidRDefault="0062724E" w:rsidP="0025505A">
            <w:pPr>
              <w:tabs>
                <w:tab w:val="left" w:pos="1074"/>
              </w:tabs>
              <w:bidi/>
              <w:spacing w:after="0" w:line="240" w:lineRule="auto"/>
              <w:jc w:val="both"/>
              <w:rPr>
                <w:rFonts w:ascii="Traditional Arabic" w:hAnsi="Traditional Arabic" w:cs="Traditional Arabic"/>
                <w:b/>
                <w:bCs/>
                <w:rtl/>
              </w:rPr>
            </w:pPr>
          </w:p>
          <w:p w14:paraId="376C5FA0"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الارتباط </w:t>
            </w:r>
            <w:r w:rsidRPr="00D9755F">
              <w:rPr>
                <w:rFonts w:ascii="Traditional Arabic" w:hAnsi="Traditional Arabic" w:cs="Traditional Arabic"/>
                <w:b/>
                <w:bCs/>
              </w:rPr>
              <w:t>R</w:t>
            </w:r>
          </w:p>
        </w:tc>
        <w:tc>
          <w:tcPr>
            <w:tcW w:w="1909" w:type="dxa"/>
            <w:gridSpan w:val="2"/>
            <w:tcBorders>
              <w:bottom w:val="single" w:sz="4" w:space="0" w:color="auto"/>
            </w:tcBorders>
            <w:shd w:val="clear" w:color="auto" w:fill="D9D9D9" w:themeFill="background1" w:themeFillShade="D9"/>
          </w:tcPr>
          <w:p w14:paraId="539D47AE"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التحديد </w:t>
            </w:r>
            <w:r w:rsidRPr="00D9755F">
              <w:rPr>
                <w:rFonts w:ascii="Traditional Arabic" w:hAnsi="Traditional Arabic" w:cs="Traditional Arabic"/>
                <w:b/>
                <w:bCs/>
              </w:rPr>
              <w:t>R</w:t>
            </w:r>
            <w:r w:rsidRPr="00D9755F">
              <w:rPr>
                <w:rFonts w:ascii="Traditional Arabic" w:hAnsi="Traditional Arabic" w:cs="Traditional Arabic"/>
                <w:b/>
                <w:bCs/>
              </w:rPr>
              <w:softHyphen/>
            </w:r>
            <w:r w:rsidRPr="00D9755F">
              <w:rPr>
                <w:rFonts w:ascii="Traditional Arabic" w:hAnsi="Traditional Arabic" w:cs="Traditional Arabic"/>
                <w:b/>
                <w:bCs/>
              </w:rPr>
              <w:softHyphen/>
            </w:r>
            <w:r w:rsidRPr="00D9755F">
              <w:rPr>
                <w:rFonts w:ascii="Traditional Arabic" w:hAnsi="Traditional Arabic" w:cs="Traditional Arabic"/>
                <w:b/>
                <w:bCs/>
                <w:vertAlign w:val="superscript"/>
              </w:rPr>
              <w:t>2</w:t>
            </w:r>
          </w:p>
        </w:tc>
        <w:tc>
          <w:tcPr>
            <w:tcW w:w="971" w:type="dxa"/>
            <w:vMerge w:val="restart"/>
            <w:shd w:val="clear" w:color="auto" w:fill="D9D9D9" w:themeFill="background1" w:themeFillShade="D9"/>
            <w:vAlign w:val="center"/>
          </w:tcPr>
          <w:p w14:paraId="53D3ADC9"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(ف)</w:t>
            </w:r>
          </w:p>
          <w:p w14:paraId="7ABECE1C"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Pr>
              <w:t>F-Test</w:t>
            </w:r>
          </w:p>
        </w:tc>
        <w:tc>
          <w:tcPr>
            <w:tcW w:w="931" w:type="dxa"/>
            <w:vMerge w:val="restart"/>
            <w:shd w:val="clear" w:color="auto" w:fill="D9D9D9" w:themeFill="background1" w:themeFillShade="D9"/>
            <w:vAlign w:val="center"/>
          </w:tcPr>
          <w:p w14:paraId="04F5FD10"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الانحدار </w:t>
            </w:r>
            <w:r w:rsidRPr="00D9755F">
              <w:rPr>
                <w:rFonts w:ascii="Cambria" w:hAnsi="Cambria" w:cs="Cambria"/>
              </w:rPr>
              <w:t>β</w:t>
            </w:r>
          </w:p>
        </w:tc>
        <w:tc>
          <w:tcPr>
            <w:tcW w:w="830" w:type="dxa"/>
            <w:vMerge w:val="restart"/>
            <w:shd w:val="clear" w:color="auto" w:fill="D9D9D9" w:themeFill="background1" w:themeFillShade="D9"/>
          </w:tcPr>
          <w:p w14:paraId="6BFA1013"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(ت)</w:t>
            </w:r>
          </w:p>
          <w:p w14:paraId="73478AC2"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Pr>
              <w:t>T-Test</w:t>
            </w:r>
          </w:p>
        </w:tc>
        <w:tc>
          <w:tcPr>
            <w:tcW w:w="830" w:type="dxa"/>
            <w:vMerge w:val="restart"/>
            <w:shd w:val="clear" w:color="auto" w:fill="D9D9D9" w:themeFill="background1" w:themeFillShade="D9"/>
          </w:tcPr>
          <w:p w14:paraId="1AA31703"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مستوى الدلالة</w:t>
            </w:r>
          </w:p>
        </w:tc>
      </w:tr>
      <w:tr w:rsidR="0062724E" w:rsidRPr="00D9755F" w14:paraId="68DEB555" w14:textId="77777777" w:rsidTr="00633C87">
        <w:trPr>
          <w:jc w:val="center"/>
        </w:trPr>
        <w:tc>
          <w:tcPr>
            <w:tcW w:w="1619" w:type="dxa"/>
            <w:shd w:val="clear" w:color="auto" w:fill="D9D9D9" w:themeFill="background1" w:themeFillShade="D9"/>
            <w:vAlign w:val="center"/>
          </w:tcPr>
          <w:p w14:paraId="5CC672A8"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rPr>
              <w:t>المتغيرات المستقلة</w:t>
            </w:r>
          </w:p>
        </w:tc>
        <w:tc>
          <w:tcPr>
            <w:tcW w:w="657" w:type="dxa"/>
            <w:shd w:val="clear" w:color="auto" w:fill="D9D9D9" w:themeFill="background1" w:themeFillShade="D9"/>
          </w:tcPr>
          <w:p w14:paraId="44298CBE"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المتغير التابع</w:t>
            </w:r>
          </w:p>
        </w:tc>
        <w:tc>
          <w:tcPr>
            <w:tcW w:w="1177" w:type="dxa"/>
            <w:vMerge/>
            <w:shd w:val="clear" w:color="auto" w:fill="8DB3E2" w:themeFill="text2" w:themeFillTint="66"/>
          </w:tcPr>
          <w:p w14:paraId="09093C94"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931" w:type="dxa"/>
            <w:shd w:val="clear" w:color="auto" w:fill="D9D9D9" w:themeFill="background1" w:themeFillShade="D9"/>
            <w:vAlign w:val="center"/>
          </w:tcPr>
          <w:p w14:paraId="4265AE4A" w14:textId="3FA1E3AC"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قيمة</w:t>
            </w:r>
            <w:r w:rsidR="008F3D26">
              <w:rPr>
                <w:rFonts w:ascii="Traditional Arabic" w:hAnsi="Traditional Arabic" w:cs="Traditional Arabic"/>
                <w:b/>
                <w:bCs/>
                <w:rtl/>
              </w:rPr>
              <w:t xml:space="preserve"> </w:t>
            </w:r>
            <w:r w:rsidRPr="00D9755F">
              <w:rPr>
                <w:rFonts w:ascii="Traditional Arabic" w:hAnsi="Traditional Arabic" w:cs="Traditional Arabic"/>
                <w:b/>
                <w:bCs/>
              </w:rPr>
              <w:t>R</w:t>
            </w:r>
            <w:r w:rsidRPr="00D9755F">
              <w:rPr>
                <w:rFonts w:ascii="Traditional Arabic" w:hAnsi="Traditional Arabic" w:cs="Traditional Arabic"/>
                <w:b/>
                <w:bCs/>
              </w:rPr>
              <w:softHyphen/>
            </w:r>
            <w:r w:rsidRPr="00D9755F">
              <w:rPr>
                <w:rFonts w:ascii="Traditional Arabic" w:hAnsi="Traditional Arabic" w:cs="Traditional Arabic"/>
                <w:b/>
                <w:bCs/>
              </w:rPr>
              <w:softHyphen/>
            </w:r>
            <w:r w:rsidRPr="00D9755F">
              <w:rPr>
                <w:rFonts w:ascii="Traditional Arabic" w:hAnsi="Traditional Arabic" w:cs="Traditional Arabic"/>
                <w:b/>
                <w:bCs/>
                <w:vertAlign w:val="superscript"/>
              </w:rPr>
              <w:t>2</w:t>
            </w:r>
          </w:p>
        </w:tc>
        <w:tc>
          <w:tcPr>
            <w:tcW w:w="978" w:type="dxa"/>
            <w:shd w:val="clear" w:color="auto" w:fill="D9D9D9" w:themeFill="background1" w:themeFillShade="D9"/>
            <w:vAlign w:val="center"/>
          </w:tcPr>
          <w:p w14:paraId="51DC3362"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نسبة التباين</w:t>
            </w:r>
          </w:p>
        </w:tc>
        <w:tc>
          <w:tcPr>
            <w:tcW w:w="971" w:type="dxa"/>
            <w:vMerge/>
            <w:shd w:val="clear" w:color="auto" w:fill="8DB3E2" w:themeFill="text2" w:themeFillTint="66"/>
          </w:tcPr>
          <w:p w14:paraId="07AC2307"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931" w:type="dxa"/>
            <w:vMerge/>
            <w:shd w:val="clear" w:color="auto" w:fill="8DB3E2" w:themeFill="text2" w:themeFillTint="66"/>
          </w:tcPr>
          <w:p w14:paraId="71C870A6"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830" w:type="dxa"/>
            <w:vMerge/>
            <w:shd w:val="clear" w:color="auto" w:fill="8DB3E2" w:themeFill="text2" w:themeFillTint="66"/>
          </w:tcPr>
          <w:p w14:paraId="3196777B"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830" w:type="dxa"/>
            <w:vMerge/>
            <w:shd w:val="clear" w:color="auto" w:fill="8DB3E2" w:themeFill="text2" w:themeFillTint="66"/>
          </w:tcPr>
          <w:p w14:paraId="7472882A"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r>
      <w:tr w:rsidR="0062724E" w:rsidRPr="00D9755F" w14:paraId="14B9BE30" w14:textId="77777777" w:rsidTr="00633C87">
        <w:trPr>
          <w:jc w:val="center"/>
        </w:trPr>
        <w:tc>
          <w:tcPr>
            <w:tcW w:w="1619" w:type="dxa"/>
            <w:vAlign w:val="center"/>
          </w:tcPr>
          <w:p w14:paraId="42DF644E"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الترويج للخدمات الطبية</w:t>
            </w:r>
            <w:r w:rsidRPr="00D9755F">
              <w:rPr>
                <w:rFonts w:ascii="Traditional Arabic" w:eastAsia="Calibri" w:hAnsi="Traditional Arabic" w:cs="Traditional Arabic"/>
                <w:rtl/>
                <w:lang w:bidi="ar-EG"/>
              </w:rPr>
              <w:t xml:space="preserve"> </w:t>
            </w:r>
            <w:r w:rsidRPr="00D9755F">
              <w:rPr>
                <w:rFonts w:ascii="Traditional Arabic" w:hAnsi="Traditional Arabic" w:cs="Traditional Arabic"/>
                <w:b/>
                <w:bCs/>
                <w:rtl/>
                <w:lang w:bidi="ar-EG"/>
              </w:rPr>
              <w:t>عبر التطبيقات الذكية</w:t>
            </w:r>
          </w:p>
        </w:tc>
        <w:tc>
          <w:tcPr>
            <w:tcW w:w="657" w:type="dxa"/>
            <w:vMerge w:val="restart"/>
            <w:textDirection w:val="btLr"/>
          </w:tcPr>
          <w:p w14:paraId="0F17E9CB" w14:textId="77777777" w:rsidR="0062724E" w:rsidRPr="00D9755F" w:rsidRDefault="0062724E" w:rsidP="0025505A">
            <w:pPr>
              <w:spacing w:after="0" w:line="240" w:lineRule="auto"/>
              <w:ind w:left="113" w:right="113"/>
              <w:jc w:val="center"/>
              <w:rPr>
                <w:rFonts w:ascii="Traditional Arabic" w:hAnsi="Traditional Arabic" w:cs="Traditional Arabic"/>
                <w:b/>
                <w:bCs/>
                <w:rtl/>
              </w:rPr>
            </w:pPr>
            <w:r w:rsidRPr="00D9755F">
              <w:rPr>
                <w:rFonts w:ascii="Traditional Arabic" w:hAnsi="Traditional Arabic" w:cs="Traditional Arabic"/>
                <w:b/>
                <w:bCs/>
                <w:rtl/>
              </w:rPr>
              <w:t xml:space="preserve">رضا </w:t>
            </w:r>
            <w:r>
              <w:rPr>
                <w:rFonts w:ascii="Traditional Arabic" w:hAnsi="Traditional Arabic" w:cs="Traditional Arabic"/>
                <w:b/>
                <w:bCs/>
                <w:rtl/>
              </w:rPr>
              <w:t>المرضى</w:t>
            </w:r>
          </w:p>
        </w:tc>
        <w:tc>
          <w:tcPr>
            <w:tcW w:w="1177" w:type="dxa"/>
          </w:tcPr>
          <w:p w14:paraId="2370C1FA"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0.694</w:t>
            </w:r>
            <w:r w:rsidRPr="00D9755F">
              <w:rPr>
                <w:rFonts w:ascii="Traditional Arabic" w:hAnsi="Traditional Arabic" w:cs="Traditional Arabic"/>
                <w:color w:val="000000"/>
                <w:rtl/>
                <w:lang w:bidi="ar-EG"/>
              </w:rPr>
              <w:t>**</w:t>
            </w:r>
          </w:p>
        </w:tc>
        <w:tc>
          <w:tcPr>
            <w:tcW w:w="931" w:type="dxa"/>
            <w:vMerge w:val="restart"/>
          </w:tcPr>
          <w:p w14:paraId="37CE5442"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018349E9"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24B732A2"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231E332B"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0.774</w:t>
            </w:r>
          </w:p>
          <w:p w14:paraId="589DAE15" w14:textId="77777777" w:rsidR="0062724E" w:rsidRPr="00D9755F" w:rsidRDefault="0062724E" w:rsidP="0025505A">
            <w:pPr>
              <w:tabs>
                <w:tab w:val="left" w:pos="1074"/>
              </w:tabs>
              <w:bidi/>
              <w:spacing w:after="0" w:line="240" w:lineRule="auto"/>
              <w:jc w:val="both"/>
              <w:rPr>
                <w:rFonts w:ascii="Traditional Arabic" w:hAnsi="Traditional Arabic" w:cs="Traditional Arabic"/>
                <w:color w:val="000000"/>
                <w:rtl/>
                <w:lang w:bidi="ar-EG"/>
              </w:rPr>
            </w:pPr>
          </w:p>
        </w:tc>
        <w:tc>
          <w:tcPr>
            <w:tcW w:w="978" w:type="dxa"/>
            <w:vMerge w:val="restart"/>
          </w:tcPr>
          <w:p w14:paraId="342C3954"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1FA017A5"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5BB7DD65"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37B55E55" w14:textId="77777777" w:rsidR="0062724E" w:rsidRPr="00D9755F" w:rsidRDefault="0062724E" w:rsidP="0025505A">
            <w:pPr>
              <w:tabs>
                <w:tab w:val="left" w:pos="1074"/>
              </w:tabs>
              <w:bidi/>
              <w:spacing w:after="0" w:line="240" w:lineRule="auto"/>
              <w:jc w:val="both"/>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%77</w:t>
            </w:r>
          </w:p>
        </w:tc>
        <w:tc>
          <w:tcPr>
            <w:tcW w:w="971" w:type="dxa"/>
            <w:vMerge w:val="restart"/>
          </w:tcPr>
          <w:p w14:paraId="43F0B945"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05007678"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7DCD8A5E"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514241DE" w14:textId="77777777" w:rsidR="0062724E" w:rsidRPr="00D9755F" w:rsidRDefault="0062724E" w:rsidP="0025505A">
            <w:pPr>
              <w:tabs>
                <w:tab w:val="left" w:pos="1074"/>
              </w:tabs>
              <w:bidi/>
              <w:spacing w:after="0" w:line="240" w:lineRule="auto"/>
              <w:jc w:val="both"/>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141.9</w:t>
            </w:r>
          </w:p>
        </w:tc>
        <w:tc>
          <w:tcPr>
            <w:tcW w:w="931" w:type="dxa"/>
          </w:tcPr>
          <w:p w14:paraId="75E5B617" w14:textId="77777777" w:rsidR="0062724E" w:rsidRPr="00D9755F" w:rsidRDefault="0062724E" w:rsidP="0025505A">
            <w:pPr>
              <w:tabs>
                <w:tab w:val="left" w:pos="1074"/>
              </w:tabs>
              <w:bidi/>
              <w:spacing w:after="0" w:line="240" w:lineRule="auto"/>
              <w:jc w:val="both"/>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0.249</w:t>
            </w:r>
          </w:p>
        </w:tc>
        <w:tc>
          <w:tcPr>
            <w:tcW w:w="830" w:type="dxa"/>
          </w:tcPr>
          <w:p w14:paraId="08878566" w14:textId="77777777" w:rsidR="0062724E" w:rsidRPr="00D9755F" w:rsidRDefault="0062724E" w:rsidP="0025505A">
            <w:pPr>
              <w:tabs>
                <w:tab w:val="left" w:pos="1074"/>
              </w:tabs>
              <w:bidi/>
              <w:spacing w:after="0" w:line="240" w:lineRule="auto"/>
              <w:jc w:val="both"/>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4.483</w:t>
            </w:r>
          </w:p>
        </w:tc>
        <w:tc>
          <w:tcPr>
            <w:tcW w:w="830" w:type="dxa"/>
          </w:tcPr>
          <w:p w14:paraId="5215430A" w14:textId="77777777" w:rsidR="0062724E" w:rsidRPr="00D9755F" w:rsidRDefault="0062724E" w:rsidP="0025505A">
            <w:pPr>
              <w:tabs>
                <w:tab w:val="left" w:pos="1074"/>
              </w:tabs>
              <w:bidi/>
              <w:spacing w:after="0" w:line="240" w:lineRule="auto"/>
              <w:jc w:val="both"/>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0.000</w:t>
            </w:r>
          </w:p>
        </w:tc>
      </w:tr>
      <w:tr w:rsidR="0062724E" w:rsidRPr="00D9755F" w14:paraId="6BDC2796" w14:textId="77777777" w:rsidTr="00633C87">
        <w:trPr>
          <w:jc w:val="center"/>
        </w:trPr>
        <w:tc>
          <w:tcPr>
            <w:tcW w:w="1619" w:type="dxa"/>
            <w:vAlign w:val="center"/>
          </w:tcPr>
          <w:p w14:paraId="34C1EBF7"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 xml:space="preserve">التفاعل المباشر مع </w:t>
            </w:r>
            <w:r>
              <w:rPr>
                <w:rFonts w:ascii="Traditional Arabic" w:hAnsi="Traditional Arabic" w:cs="Traditional Arabic"/>
                <w:b/>
                <w:bCs/>
                <w:rtl/>
                <w:lang w:bidi="ar-EG"/>
              </w:rPr>
              <w:t>المرضى</w:t>
            </w:r>
          </w:p>
        </w:tc>
        <w:tc>
          <w:tcPr>
            <w:tcW w:w="657" w:type="dxa"/>
            <w:vMerge/>
          </w:tcPr>
          <w:p w14:paraId="0E8622DF"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4AF48B12"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0.639</w:t>
            </w:r>
            <w:r w:rsidRPr="00D9755F">
              <w:rPr>
                <w:rFonts w:ascii="Traditional Arabic" w:hAnsi="Traditional Arabic" w:cs="Traditional Arabic"/>
                <w:color w:val="000000"/>
                <w:rtl/>
                <w:lang w:bidi="ar-EG"/>
              </w:rPr>
              <w:t>**</w:t>
            </w:r>
          </w:p>
        </w:tc>
        <w:tc>
          <w:tcPr>
            <w:tcW w:w="931" w:type="dxa"/>
            <w:vMerge/>
          </w:tcPr>
          <w:p w14:paraId="22880503"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78" w:type="dxa"/>
            <w:vMerge/>
          </w:tcPr>
          <w:p w14:paraId="573504E7"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71" w:type="dxa"/>
            <w:vMerge/>
          </w:tcPr>
          <w:p w14:paraId="2809F054"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31" w:type="dxa"/>
          </w:tcPr>
          <w:p w14:paraId="20559B43"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0.036</w:t>
            </w:r>
          </w:p>
        </w:tc>
        <w:tc>
          <w:tcPr>
            <w:tcW w:w="830" w:type="dxa"/>
          </w:tcPr>
          <w:p w14:paraId="0F321D87"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0.704</w:t>
            </w:r>
          </w:p>
        </w:tc>
        <w:tc>
          <w:tcPr>
            <w:tcW w:w="830" w:type="dxa"/>
          </w:tcPr>
          <w:p w14:paraId="10A382C3"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0.482</w:t>
            </w:r>
          </w:p>
        </w:tc>
      </w:tr>
      <w:tr w:rsidR="0062724E" w:rsidRPr="00D9755F" w14:paraId="373B60E3" w14:textId="77777777" w:rsidTr="00633C87">
        <w:trPr>
          <w:jc w:val="center"/>
        </w:trPr>
        <w:tc>
          <w:tcPr>
            <w:tcW w:w="1619" w:type="dxa"/>
            <w:vAlign w:val="center"/>
          </w:tcPr>
          <w:p w14:paraId="77E7A0E5"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توفير المعلومات الصحية الموثوقة</w:t>
            </w:r>
          </w:p>
        </w:tc>
        <w:tc>
          <w:tcPr>
            <w:tcW w:w="657" w:type="dxa"/>
            <w:vMerge/>
          </w:tcPr>
          <w:p w14:paraId="0C1477B1"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08407694"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0.711</w:t>
            </w:r>
            <w:r w:rsidRPr="00D9755F">
              <w:rPr>
                <w:rFonts w:ascii="Traditional Arabic" w:hAnsi="Traditional Arabic" w:cs="Traditional Arabic"/>
                <w:color w:val="000000"/>
                <w:rtl/>
                <w:lang w:bidi="ar-EG"/>
              </w:rPr>
              <w:t>**</w:t>
            </w:r>
          </w:p>
        </w:tc>
        <w:tc>
          <w:tcPr>
            <w:tcW w:w="931" w:type="dxa"/>
            <w:vMerge/>
          </w:tcPr>
          <w:p w14:paraId="2C11C4DD"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78" w:type="dxa"/>
            <w:vMerge/>
          </w:tcPr>
          <w:p w14:paraId="40BA157F"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71" w:type="dxa"/>
            <w:vMerge/>
          </w:tcPr>
          <w:p w14:paraId="3DD7805B"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31" w:type="dxa"/>
          </w:tcPr>
          <w:p w14:paraId="0F63E706"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0.289</w:t>
            </w:r>
          </w:p>
        </w:tc>
        <w:tc>
          <w:tcPr>
            <w:tcW w:w="830" w:type="dxa"/>
          </w:tcPr>
          <w:p w14:paraId="06A27AFE"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5.772</w:t>
            </w:r>
          </w:p>
        </w:tc>
        <w:tc>
          <w:tcPr>
            <w:tcW w:w="830" w:type="dxa"/>
          </w:tcPr>
          <w:p w14:paraId="22552363"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0.000</w:t>
            </w:r>
          </w:p>
        </w:tc>
      </w:tr>
      <w:tr w:rsidR="0062724E" w:rsidRPr="00D9755F" w14:paraId="1E762B74" w14:textId="77777777" w:rsidTr="00633C87">
        <w:trPr>
          <w:jc w:val="center"/>
        </w:trPr>
        <w:tc>
          <w:tcPr>
            <w:tcW w:w="1619" w:type="dxa"/>
            <w:vAlign w:val="center"/>
          </w:tcPr>
          <w:p w14:paraId="7C00A8B9"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تسهيل إدارة المواعيد والخدمات</w:t>
            </w:r>
          </w:p>
        </w:tc>
        <w:tc>
          <w:tcPr>
            <w:tcW w:w="657" w:type="dxa"/>
            <w:vMerge/>
          </w:tcPr>
          <w:p w14:paraId="4055AD41"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31E46DC2"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0.671</w:t>
            </w:r>
            <w:r w:rsidRPr="00D9755F">
              <w:rPr>
                <w:rFonts w:ascii="Traditional Arabic" w:hAnsi="Traditional Arabic" w:cs="Traditional Arabic"/>
                <w:color w:val="000000"/>
                <w:rtl/>
                <w:lang w:bidi="ar-EG"/>
              </w:rPr>
              <w:t>**</w:t>
            </w:r>
          </w:p>
        </w:tc>
        <w:tc>
          <w:tcPr>
            <w:tcW w:w="931" w:type="dxa"/>
            <w:vMerge/>
          </w:tcPr>
          <w:p w14:paraId="23536878"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78" w:type="dxa"/>
            <w:vMerge/>
          </w:tcPr>
          <w:p w14:paraId="51DB97E3"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71" w:type="dxa"/>
            <w:vMerge/>
          </w:tcPr>
          <w:p w14:paraId="705EC690"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31" w:type="dxa"/>
          </w:tcPr>
          <w:p w14:paraId="7EF4801D"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0.238</w:t>
            </w:r>
          </w:p>
        </w:tc>
        <w:tc>
          <w:tcPr>
            <w:tcW w:w="830" w:type="dxa"/>
          </w:tcPr>
          <w:p w14:paraId="04E3D7D8"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5.201</w:t>
            </w:r>
          </w:p>
        </w:tc>
        <w:tc>
          <w:tcPr>
            <w:tcW w:w="830" w:type="dxa"/>
          </w:tcPr>
          <w:p w14:paraId="33DC1DF6"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0.000</w:t>
            </w:r>
          </w:p>
        </w:tc>
      </w:tr>
    </w:tbl>
    <w:p w14:paraId="366DC6C0" w14:textId="77777777" w:rsidR="0062724E" w:rsidRDefault="0062724E" w:rsidP="0062724E">
      <w:pPr>
        <w:tabs>
          <w:tab w:val="center" w:pos="10003"/>
        </w:tabs>
        <w:spacing w:before="60" w:after="60" w:line="240" w:lineRule="auto"/>
        <w:jc w:val="center"/>
        <w:outlineLvl w:val="1"/>
        <w:rPr>
          <w:rFonts w:ascii="Simplified Arabic" w:hAnsi="Simplified Arabic"/>
          <w:b/>
          <w:bCs/>
          <w:rtl/>
        </w:rPr>
      </w:pPr>
      <w:r>
        <w:rPr>
          <w:rFonts w:ascii="Simplified Arabic" w:hAnsi="Simplified Arabic"/>
          <w:b/>
          <w:bCs/>
          <w:sz w:val="20"/>
          <w:szCs w:val="20"/>
          <w:rtl/>
        </w:rPr>
        <w:t xml:space="preserve">** معنوي عند (0.01)                          </w:t>
      </w:r>
      <w:r>
        <w:rPr>
          <w:rFonts w:ascii="Simplified Arabic" w:hAnsi="Simplified Arabic" w:hint="cs"/>
          <w:b/>
          <w:bCs/>
          <w:sz w:val="20"/>
          <w:szCs w:val="20"/>
          <w:rtl/>
        </w:rPr>
        <w:t xml:space="preserve"> </w:t>
      </w:r>
      <w:r>
        <w:rPr>
          <w:rFonts w:ascii="Simplified Arabic" w:hAnsi="Simplified Arabic"/>
          <w:b/>
          <w:bCs/>
          <w:sz w:val="20"/>
          <w:szCs w:val="20"/>
          <w:rtl/>
        </w:rPr>
        <w:t xml:space="preserve">                                           * معنوي عند (0.05)</w:t>
      </w:r>
    </w:p>
    <w:p w14:paraId="2C6E83C6" w14:textId="2ED1E339"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rPr>
      </w:pPr>
      <w:r w:rsidRPr="003A6AF7">
        <w:rPr>
          <w:rFonts w:ascii="Traditional Arabic" w:eastAsia="Calibri" w:hAnsi="Traditional Arabic" w:cs="Traditional Arabic"/>
          <w:sz w:val="32"/>
          <w:szCs w:val="32"/>
          <w:rtl/>
          <w:lang w:bidi="ar-EG"/>
        </w:rPr>
        <w:t>لاختبار الفرضية ال</w:t>
      </w:r>
      <w:r>
        <w:rPr>
          <w:rFonts w:ascii="Traditional Arabic" w:eastAsia="Calibri" w:hAnsi="Traditional Arabic" w:cs="Traditional Arabic" w:hint="cs"/>
          <w:sz w:val="32"/>
          <w:szCs w:val="32"/>
          <w:rtl/>
          <w:lang w:bidi="ar-EG"/>
        </w:rPr>
        <w:t>فرعية الأولى</w:t>
      </w:r>
      <w:r w:rsidRPr="003A6AF7">
        <w:rPr>
          <w:rFonts w:ascii="Traditional Arabic" w:eastAsia="Calibri" w:hAnsi="Traditional Arabic" w:cs="Traditional Arabic"/>
          <w:sz w:val="32"/>
          <w:szCs w:val="32"/>
          <w:rtl/>
          <w:lang w:bidi="ar-EG"/>
        </w:rPr>
        <w:t xml:space="preserve"> للدراسة </w:t>
      </w:r>
      <w:r>
        <w:rPr>
          <w:rFonts w:ascii="Traditional Arabic" w:eastAsia="Calibri" w:hAnsi="Traditional Arabic" w:cs="Traditional Arabic" w:hint="cs"/>
          <w:sz w:val="32"/>
          <w:szCs w:val="32"/>
          <w:rtl/>
          <w:lang w:bidi="ar-EG"/>
        </w:rPr>
        <w:t xml:space="preserve">التي تنص على أنه " </w:t>
      </w:r>
      <w:r>
        <w:rPr>
          <w:rFonts w:ascii="Traditional Arabic" w:eastAsia="Calibri" w:hAnsi="Traditional Arabic" w:cs="Traditional Arabic"/>
          <w:sz w:val="32"/>
          <w:szCs w:val="32"/>
          <w:rtl/>
        </w:rPr>
        <w:t>لا يوجد تأثير ذو دلالة إحصائية للتسويق عبر تطبيقات الهواتف الذكية بأبعاده (الترويج للخدمات الطبية</w:t>
      </w:r>
      <w:r w:rsidR="00C30B7C">
        <w:rPr>
          <w:rFonts w:ascii="Traditional Arabic" w:eastAsia="Calibri" w:hAnsi="Traditional Arabic" w:cs="Traditional Arabic"/>
          <w:sz w:val="32"/>
          <w:szCs w:val="32"/>
          <w:rtl/>
        </w:rPr>
        <w:t>،</w:t>
      </w:r>
      <w:r w:rsidR="00C30B7C">
        <w:rPr>
          <w:rFonts w:ascii="Traditional Arabic" w:eastAsia="Calibri" w:hAnsi="Traditional Arabic" w:cs="Traditional Arabic" w:hint="cs"/>
          <w:sz w:val="32"/>
          <w:szCs w:val="32"/>
          <w:rtl/>
        </w:rPr>
        <w:t xml:space="preserve"> </w:t>
      </w:r>
      <w:r>
        <w:rPr>
          <w:rFonts w:ascii="Traditional Arabic" w:eastAsia="Calibri" w:hAnsi="Traditional Arabic" w:cs="Traditional Arabic"/>
          <w:sz w:val="32"/>
          <w:szCs w:val="32"/>
          <w:rtl/>
        </w:rPr>
        <w:t>والتفاعل المباشر مع المرضى، وتوفير المعلومات الصحية الموثوقة، وتسهيل إدارة المواعيد والخدمات) على رضا المرضى في مستشفيات القطاع الخاص بمدينة الرياض</w:t>
      </w:r>
      <w:r>
        <w:rPr>
          <w:rFonts w:ascii="Traditional Arabic" w:eastAsia="Calibri" w:hAnsi="Traditional Arabic" w:cs="Traditional Arabic" w:hint="cs"/>
          <w:sz w:val="32"/>
          <w:szCs w:val="32"/>
          <w:rtl/>
        </w:rPr>
        <w:t xml:space="preserve">، </w:t>
      </w:r>
      <w:r w:rsidRPr="00906ED8">
        <w:rPr>
          <w:rFonts w:ascii="Traditional Arabic" w:eastAsia="Calibri" w:hAnsi="Traditional Arabic" w:cs="Traditional Arabic"/>
          <w:sz w:val="32"/>
          <w:szCs w:val="32"/>
          <w:rtl/>
          <w:lang w:bidi="ar-EG"/>
        </w:rPr>
        <w:t>تم استخدام نموذج الانحدار الخطي ال</w:t>
      </w:r>
      <w:r>
        <w:rPr>
          <w:rFonts w:ascii="Traditional Arabic" w:eastAsia="Calibri" w:hAnsi="Traditional Arabic" w:cs="Traditional Arabic" w:hint="cs"/>
          <w:sz w:val="32"/>
          <w:szCs w:val="32"/>
          <w:rtl/>
          <w:lang w:bidi="ar-EG"/>
        </w:rPr>
        <w:t xml:space="preserve">متعدد </w:t>
      </w:r>
      <w:r w:rsidRPr="00906ED8">
        <w:rPr>
          <w:rFonts w:ascii="Traditional Arabic" w:eastAsia="Calibri" w:hAnsi="Traditional Arabic" w:cs="Traditional Arabic"/>
          <w:sz w:val="32"/>
          <w:szCs w:val="32"/>
          <w:rtl/>
          <w:lang w:bidi="ar-EG"/>
        </w:rPr>
        <w:t xml:space="preserve">بالطريقة القياسية والذي اعتبر فيه </w:t>
      </w:r>
      <w:r>
        <w:rPr>
          <w:rFonts w:ascii="Traditional Arabic" w:eastAsia="Calibri" w:hAnsi="Traditional Arabic" w:cs="Traditional Arabic" w:hint="cs"/>
          <w:sz w:val="32"/>
          <w:szCs w:val="32"/>
          <w:rtl/>
          <w:lang w:bidi="ar-EG"/>
        </w:rPr>
        <w:t xml:space="preserve">أبعاد التسويق عبر تطبيقات الهواتف الذكية </w:t>
      </w:r>
      <w:r w:rsidRPr="00906ED8">
        <w:rPr>
          <w:rFonts w:ascii="Traditional Arabic" w:eastAsia="Calibri" w:hAnsi="Traditional Arabic" w:cs="Traditional Arabic"/>
          <w:sz w:val="32"/>
          <w:szCs w:val="32"/>
          <w:rtl/>
          <w:lang w:bidi="ar-EG"/>
        </w:rPr>
        <w:t xml:space="preserve">كمتغير مستقل مفسر ومتغير </w:t>
      </w:r>
      <w:r>
        <w:rPr>
          <w:rFonts w:ascii="Traditional Arabic" w:eastAsia="Calibri" w:hAnsi="Traditional Arabic" w:cs="Traditional Arabic" w:hint="cs"/>
          <w:sz w:val="32"/>
          <w:szCs w:val="32"/>
          <w:rtl/>
          <w:lang w:bidi="ar-EG"/>
        </w:rPr>
        <w:t>رضا المرضى</w:t>
      </w:r>
      <w:r w:rsidR="008F3D26">
        <w:rPr>
          <w:rFonts w:ascii="Traditional Arabic" w:eastAsia="Calibri" w:hAnsi="Traditional Arabic" w:cs="Traditional Arabic" w:hint="cs"/>
          <w:sz w:val="32"/>
          <w:szCs w:val="32"/>
          <w:rtl/>
          <w:lang w:bidi="ar-EG"/>
        </w:rPr>
        <w:t xml:space="preserve"> </w:t>
      </w:r>
      <w:r w:rsidRPr="00906ED8">
        <w:rPr>
          <w:rFonts w:ascii="Traditional Arabic" w:eastAsia="Calibri" w:hAnsi="Traditional Arabic" w:cs="Traditional Arabic"/>
          <w:sz w:val="32"/>
          <w:szCs w:val="32"/>
          <w:rtl/>
          <w:lang w:bidi="ar-EG"/>
        </w:rPr>
        <w:t>كمتغير تابع</w:t>
      </w:r>
      <w:r>
        <w:rPr>
          <w:rFonts w:ascii="Traditional Arabic" w:eastAsia="Calibri" w:hAnsi="Traditional Arabic" w:cs="Traditional Arabic" w:hint="cs"/>
          <w:b/>
          <w:bCs/>
          <w:sz w:val="32"/>
          <w:szCs w:val="32"/>
          <w:rtl/>
          <w:lang w:bidi="ar-EG"/>
        </w:rPr>
        <w:t xml:space="preserve">، </w:t>
      </w:r>
      <w:r w:rsidRPr="00B43466">
        <w:rPr>
          <w:rFonts w:ascii="Traditional Arabic" w:eastAsia="Calibri" w:hAnsi="Traditional Arabic" w:cs="Traditional Arabic"/>
          <w:sz w:val="32"/>
          <w:szCs w:val="32"/>
          <w:rtl/>
          <w:lang w:bidi="ar-EG"/>
        </w:rPr>
        <w:t xml:space="preserve">فقد أظهرت نتاج نموذج الانحدار أن نموذج الانحدار معنوي وذلك من خلال قيمة </w:t>
      </w:r>
      <w:r w:rsidRPr="004355B7">
        <w:rPr>
          <w:rFonts w:asciiTheme="majorBidi" w:eastAsia="Calibri" w:hAnsiTheme="majorBidi" w:cstheme="majorBidi"/>
          <w:sz w:val="28"/>
          <w:szCs w:val="28"/>
          <w:rtl/>
          <w:lang w:bidi="ar-EG"/>
        </w:rPr>
        <w:t>(</w:t>
      </w:r>
      <w:r w:rsidRPr="004355B7">
        <w:rPr>
          <w:rFonts w:asciiTheme="majorBidi" w:eastAsia="Calibri" w:hAnsiTheme="majorBidi" w:cstheme="majorBidi"/>
          <w:sz w:val="28"/>
          <w:szCs w:val="28"/>
          <w:lang w:bidi="ar-EG"/>
        </w:rPr>
        <w:t>f</w:t>
      </w:r>
      <w:r w:rsidRPr="004355B7">
        <w:rPr>
          <w:rFonts w:asciiTheme="majorBidi" w:eastAsia="Calibri" w:hAnsiTheme="majorBidi" w:cstheme="majorBidi"/>
          <w:sz w:val="28"/>
          <w:szCs w:val="28"/>
          <w:rtl/>
          <w:lang w:bidi="ar-EG"/>
        </w:rPr>
        <w:t>)</w:t>
      </w:r>
      <w:r w:rsidRPr="004355B7">
        <w:rPr>
          <w:rFonts w:ascii="Traditional Arabic" w:eastAsia="Calibri" w:hAnsi="Traditional Arabic" w:cs="Traditional Arabic"/>
          <w:sz w:val="28"/>
          <w:szCs w:val="28"/>
          <w:rtl/>
          <w:lang w:bidi="ar-EG"/>
        </w:rPr>
        <w:t xml:space="preserve"> </w:t>
      </w:r>
      <w:r w:rsidRPr="00B43466">
        <w:rPr>
          <w:rFonts w:ascii="Traditional Arabic" w:eastAsia="Calibri" w:hAnsi="Traditional Arabic" w:cs="Traditional Arabic"/>
          <w:sz w:val="32"/>
          <w:szCs w:val="32"/>
          <w:rtl/>
          <w:lang w:bidi="ar-EG"/>
        </w:rPr>
        <w:t>البالغة (</w:t>
      </w:r>
      <w:r>
        <w:rPr>
          <w:rFonts w:ascii="Traditional Arabic" w:eastAsia="Calibri" w:hAnsi="Traditional Arabic" w:cs="Traditional Arabic" w:hint="cs"/>
          <w:sz w:val="32"/>
          <w:szCs w:val="32"/>
          <w:rtl/>
          <w:lang w:bidi="ar-EG"/>
        </w:rPr>
        <w:t>141</w:t>
      </w:r>
      <w:r w:rsidRPr="00B43466">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9</w:t>
      </w:r>
      <w:r w:rsidRPr="00B43466">
        <w:rPr>
          <w:rFonts w:ascii="Traditional Arabic" w:eastAsia="Calibri" w:hAnsi="Traditional Arabic" w:cs="Traditional Arabic"/>
          <w:sz w:val="32"/>
          <w:szCs w:val="32"/>
          <w:rtl/>
          <w:lang w:bidi="ar-EG"/>
        </w:rPr>
        <w:t>) عند مستوى معنوية (0.01)، وتفسر النتائج</w:t>
      </w:r>
      <w:r w:rsidRPr="006A5101">
        <w:rPr>
          <w:rFonts w:ascii="Traditional Arabic" w:eastAsia="Calibri" w:hAnsi="Traditional Arabic" w:cs="Traditional Arabic" w:hint="cs"/>
          <w:sz w:val="32"/>
          <w:szCs w:val="32"/>
          <w:rtl/>
          <w:lang w:bidi="ar-EG"/>
        </w:rPr>
        <w:t xml:space="preserve"> </w:t>
      </w:r>
      <w:r>
        <w:rPr>
          <w:rFonts w:ascii="Traditional Arabic" w:eastAsia="Calibri" w:hAnsi="Traditional Arabic" w:cs="Traditional Arabic" w:hint="cs"/>
          <w:sz w:val="32"/>
          <w:szCs w:val="32"/>
          <w:rtl/>
          <w:lang w:bidi="ar-EG"/>
        </w:rPr>
        <w:t xml:space="preserve">في ضوء معامل التحديد </w:t>
      </w:r>
      <w:r w:rsidRPr="006A5101">
        <w:rPr>
          <w:rFonts w:asciiTheme="majorBidi" w:eastAsia="Calibri" w:hAnsiTheme="majorBidi" w:cstheme="majorBidi"/>
          <w:sz w:val="28"/>
          <w:szCs w:val="28"/>
          <w:rtl/>
          <w:lang w:bidi="ar-EG"/>
        </w:rPr>
        <w:t>(</w:t>
      </w:r>
      <w:r w:rsidRPr="006A5101">
        <w:rPr>
          <w:rFonts w:asciiTheme="majorBidi" w:hAnsiTheme="majorBidi" w:cstheme="majorBidi"/>
          <w:sz w:val="28"/>
          <w:szCs w:val="28"/>
        </w:rPr>
        <w:t>R</w:t>
      </w:r>
      <w:r w:rsidRPr="006A5101">
        <w:rPr>
          <w:rFonts w:asciiTheme="majorBidi" w:hAnsiTheme="majorBidi" w:cstheme="majorBidi"/>
          <w:sz w:val="28"/>
          <w:szCs w:val="28"/>
        </w:rPr>
        <w:softHyphen/>
      </w:r>
      <w:r w:rsidRPr="006A5101">
        <w:rPr>
          <w:rFonts w:asciiTheme="majorBidi" w:hAnsiTheme="majorBidi" w:cstheme="majorBidi"/>
          <w:sz w:val="28"/>
          <w:szCs w:val="28"/>
        </w:rPr>
        <w:softHyphen/>
      </w:r>
      <w:r w:rsidRPr="006A5101">
        <w:rPr>
          <w:rFonts w:asciiTheme="majorBidi" w:hAnsiTheme="majorBidi" w:cstheme="majorBidi"/>
          <w:sz w:val="28"/>
          <w:szCs w:val="28"/>
          <w:vertAlign w:val="superscript"/>
        </w:rPr>
        <w:t>2</w:t>
      </w:r>
      <w:r w:rsidRPr="006A5101">
        <w:rPr>
          <w:rFonts w:asciiTheme="majorBidi" w:eastAsia="Calibri" w:hAnsiTheme="majorBidi" w:cstheme="majorBidi"/>
          <w:sz w:val="28"/>
          <w:szCs w:val="28"/>
          <w:rtl/>
          <w:lang w:bidi="ar-EG"/>
        </w:rPr>
        <w:t>)</w:t>
      </w:r>
      <w:r w:rsidR="008F3D26">
        <w:rPr>
          <w:rFonts w:ascii="Traditional Arabic" w:eastAsia="Calibri" w:hAnsi="Traditional Arabic" w:cs="Traditional Arabic" w:hint="cs"/>
          <w:sz w:val="32"/>
          <w:szCs w:val="32"/>
          <w:rtl/>
          <w:lang w:bidi="ar-EG"/>
        </w:rPr>
        <w:t xml:space="preserve"> </w:t>
      </w:r>
      <w:r w:rsidRPr="00B43466">
        <w:rPr>
          <w:rFonts w:ascii="Traditional Arabic" w:eastAsia="Calibri" w:hAnsi="Traditional Arabic" w:cs="Traditional Arabic"/>
          <w:sz w:val="32"/>
          <w:szCs w:val="32"/>
          <w:rtl/>
          <w:lang w:bidi="ar-EG"/>
        </w:rPr>
        <w:t xml:space="preserve">أن متغير </w:t>
      </w:r>
      <w:r>
        <w:rPr>
          <w:rFonts w:ascii="Traditional Arabic" w:eastAsia="Calibri" w:hAnsi="Traditional Arabic" w:cs="Traditional Arabic" w:hint="cs"/>
          <w:sz w:val="32"/>
          <w:szCs w:val="32"/>
          <w:rtl/>
          <w:lang w:bidi="ar-EG"/>
        </w:rPr>
        <w:t>التسويق عبر تطبيقات الهواتف الذكية</w:t>
      </w:r>
      <w:r w:rsidRPr="00B43466">
        <w:rPr>
          <w:rFonts w:ascii="Traditional Arabic" w:eastAsia="Calibri" w:hAnsi="Traditional Arabic" w:cs="Traditional Arabic"/>
          <w:sz w:val="32"/>
          <w:szCs w:val="32"/>
          <w:rtl/>
          <w:lang w:bidi="ar-EG"/>
        </w:rPr>
        <w:t xml:space="preserve"> يفسر </w:t>
      </w:r>
      <w:r>
        <w:rPr>
          <w:rFonts w:ascii="Traditional Arabic" w:eastAsia="Calibri" w:hAnsi="Traditional Arabic" w:cs="Traditional Arabic" w:hint="cs"/>
          <w:sz w:val="32"/>
          <w:szCs w:val="32"/>
          <w:rtl/>
          <w:lang w:bidi="ar-EG"/>
        </w:rPr>
        <w:t xml:space="preserve">بنسبة </w:t>
      </w:r>
      <w:r w:rsidRPr="00B43466">
        <w:rPr>
          <w:rFonts w:ascii="Traditional Arabic" w:eastAsia="Calibri" w:hAnsi="Traditional Arabic" w:cs="Traditional Arabic"/>
          <w:sz w:val="32"/>
          <w:szCs w:val="32"/>
          <w:rtl/>
          <w:lang w:bidi="ar-EG"/>
        </w:rPr>
        <w:t>(%</w:t>
      </w:r>
      <w:r>
        <w:rPr>
          <w:rFonts w:ascii="Traditional Arabic" w:eastAsia="Calibri" w:hAnsi="Traditional Arabic" w:cs="Traditional Arabic" w:hint="cs"/>
          <w:sz w:val="32"/>
          <w:szCs w:val="32"/>
          <w:rtl/>
          <w:lang w:bidi="ar-EG"/>
        </w:rPr>
        <w:t>77</w:t>
      </w:r>
      <w:r w:rsidRPr="00B43466">
        <w:rPr>
          <w:rFonts w:ascii="Traditional Arabic" w:eastAsia="Calibri" w:hAnsi="Traditional Arabic" w:cs="Traditional Arabic"/>
          <w:sz w:val="32"/>
          <w:szCs w:val="32"/>
          <w:rtl/>
          <w:lang w:bidi="ar-EG"/>
        </w:rPr>
        <w:t xml:space="preserve">) من التباين الحاصل في </w:t>
      </w:r>
      <w:r>
        <w:rPr>
          <w:rFonts w:ascii="Traditional Arabic" w:eastAsia="Calibri" w:hAnsi="Traditional Arabic" w:cs="Traditional Arabic" w:hint="cs"/>
          <w:sz w:val="32"/>
          <w:szCs w:val="32"/>
          <w:rtl/>
          <w:lang w:bidi="ar-EG"/>
        </w:rPr>
        <w:t>رضا المرضى كأحد أبعاد المتغير التابع جودة الرعاية الطبية، ويظهر ذلك معنوية الانحدار ككل وصلاحيته للتنبؤ.</w:t>
      </w:r>
    </w:p>
    <w:p w14:paraId="26C21C79" w14:textId="4C5590AD"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 xml:space="preserve">وعند تحليل التأثير النسبي لكل </w:t>
      </w:r>
      <w:r w:rsidR="00725219">
        <w:rPr>
          <w:rFonts w:ascii="Traditional Arabic" w:eastAsia="Calibri" w:hAnsi="Traditional Arabic" w:cs="Traditional Arabic" w:hint="cs"/>
          <w:sz w:val="32"/>
          <w:szCs w:val="32"/>
          <w:rtl/>
          <w:lang w:bidi="ar-EG"/>
        </w:rPr>
        <w:t>بُعد</w:t>
      </w:r>
      <w:r>
        <w:rPr>
          <w:rFonts w:ascii="Traditional Arabic" w:eastAsia="Calibri" w:hAnsi="Traditional Arabic" w:cs="Traditional Arabic" w:hint="cs"/>
          <w:sz w:val="32"/>
          <w:szCs w:val="32"/>
          <w:rtl/>
          <w:lang w:bidi="ar-EG"/>
        </w:rPr>
        <w:t xml:space="preserve"> من أبعاد التسويق عبر تطبيقات الهواتف الذكية على رضا المرضى كأحد أبعاد المتغير التابع جودة الرعاية الطبية، أطهرت النتائج أن كل أبعاد المتغير المستقل التسويق عبر تطبيقات الهواتف الذكية لها تأثير رئيس على </w:t>
      </w:r>
      <w:r w:rsidR="00725219">
        <w:rPr>
          <w:rFonts w:ascii="Traditional Arabic" w:eastAsia="Calibri" w:hAnsi="Traditional Arabic" w:cs="Traditional Arabic" w:hint="cs"/>
          <w:sz w:val="32"/>
          <w:szCs w:val="32"/>
          <w:rtl/>
          <w:lang w:bidi="ar-EG"/>
        </w:rPr>
        <w:t>بُعد</w:t>
      </w:r>
      <w:r>
        <w:rPr>
          <w:rFonts w:ascii="Traditional Arabic" w:eastAsia="Calibri" w:hAnsi="Traditional Arabic" w:cs="Traditional Arabic" w:hint="cs"/>
          <w:sz w:val="32"/>
          <w:szCs w:val="32"/>
          <w:rtl/>
          <w:lang w:bidi="ar-EG"/>
        </w:rPr>
        <w:t xml:space="preserve"> رضا المرضى، حيث أظهرت النتائج أن </w:t>
      </w:r>
      <w:r w:rsidR="00725219">
        <w:rPr>
          <w:rFonts w:ascii="Traditional Arabic" w:eastAsia="Calibri" w:hAnsi="Traditional Arabic" w:cs="Traditional Arabic" w:hint="cs"/>
          <w:sz w:val="32"/>
          <w:szCs w:val="32"/>
          <w:rtl/>
          <w:lang w:bidi="ar-EG"/>
        </w:rPr>
        <w:t>بُعد</w:t>
      </w:r>
      <w:r>
        <w:rPr>
          <w:rFonts w:ascii="Traditional Arabic" w:eastAsia="Calibri" w:hAnsi="Traditional Arabic" w:cs="Traditional Arabic" w:hint="cs"/>
          <w:sz w:val="32"/>
          <w:szCs w:val="32"/>
          <w:rtl/>
          <w:lang w:bidi="ar-EG"/>
        </w:rPr>
        <w:t xml:space="preserve"> </w:t>
      </w:r>
      <w:r w:rsidRPr="00325A3E">
        <w:rPr>
          <w:rFonts w:ascii="Traditional Arabic" w:eastAsia="Calibri" w:hAnsi="Traditional Arabic" w:cs="Traditional Arabic"/>
          <w:sz w:val="32"/>
          <w:szCs w:val="32"/>
          <w:rtl/>
          <w:lang w:bidi="ar-EG"/>
        </w:rPr>
        <w:t>توفير المعلومات الصحية الموثوقة</w:t>
      </w:r>
      <w:r>
        <w:rPr>
          <w:rFonts w:ascii="Traditional Arabic" w:eastAsia="Calibri" w:hAnsi="Traditional Arabic" w:cs="Traditional Arabic" w:hint="cs"/>
          <w:sz w:val="32"/>
          <w:szCs w:val="32"/>
          <w:rtl/>
          <w:lang w:bidi="ar-EG"/>
        </w:rPr>
        <w:t xml:space="preserve"> </w:t>
      </w:r>
      <w:r w:rsidRPr="00092DF7">
        <w:rPr>
          <w:rFonts w:ascii="Traditional Arabic" w:eastAsia="Calibri" w:hAnsi="Traditional Arabic" w:cs="Traditional Arabic" w:hint="cs"/>
          <w:sz w:val="32"/>
          <w:szCs w:val="32"/>
          <w:rtl/>
          <w:lang w:bidi="ar-EG"/>
        </w:rPr>
        <w:t>جاء بقيمة 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(0.289)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(5.772) بمستوى دلاله أقل من (0.05)،</w:t>
      </w:r>
      <w:r w:rsidRPr="003E1F79">
        <w:rPr>
          <w:rFonts w:ascii="Traditional Arabic" w:eastAsia="Calibri" w:hAnsi="Traditional Arabic" w:cs="Traditional Arabic" w:hint="cs"/>
          <w:sz w:val="32"/>
          <w:szCs w:val="32"/>
          <w:rtl/>
          <w:lang w:bidi="ar-EG"/>
        </w:rPr>
        <w:t xml:space="preserve"> </w:t>
      </w:r>
      <w:r>
        <w:rPr>
          <w:rFonts w:ascii="Traditional Arabic" w:eastAsia="Calibri" w:hAnsi="Traditional Arabic" w:cs="Traditional Arabic" w:hint="cs"/>
          <w:sz w:val="32"/>
          <w:szCs w:val="32"/>
          <w:rtl/>
          <w:lang w:bidi="ar-EG"/>
        </w:rPr>
        <w:t xml:space="preserve">كما حقق </w:t>
      </w:r>
      <w:r w:rsidR="00725219">
        <w:rPr>
          <w:rFonts w:ascii="Traditional Arabic" w:eastAsia="Calibri" w:hAnsi="Traditional Arabic" w:cs="Traditional Arabic" w:hint="cs"/>
          <w:sz w:val="32"/>
          <w:szCs w:val="32"/>
          <w:rtl/>
          <w:lang w:bidi="ar-EG"/>
        </w:rPr>
        <w:t>بُعد</w:t>
      </w:r>
      <w:r>
        <w:rPr>
          <w:rFonts w:ascii="Traditional Arabic" w:eastAsia="Calibri" w:hAnsi="Traditional Arabic" w:cs="Traditional Arabic" w:hint="cs"/>
          <w:sz w:val="32"/>
          <w:szCs w:val="32"/>
          <w:rtl/>
          <w:lang w:bidi="ar-EG"/>
        </w:rPr>
        <w:t xml:space="preserve"> </w:t>
      </w:r>
      <w:r w:rsidRPr="00325A3E">
        <w:rPr>
          <w:rFonts w:ascii="Traditional Arabic" w:eastAsia="Calibri" w:hAnsi="Traditional Arabic" w:cs="Traditional Arabic"/>
          <w:sz w:val="32"/>
          <w:szCs w:val="32"/>
          <w:rtl/>
          <w:lang w:bidi="ar-EG"/>
        </w:rPr>
        <w:t>الترويج للخدمات الطبية عبر التطبيقات الذكية</w:t>
      </w:r>
      <w:r>
        <w:rPr>
          <w:rFonts w:ascii="Traditional Arabic" w:eastAsia="Calibri" w:hAnsi="Traditional Arabic" w:cs="Traditional Arabic" w:hint="cs"/>
          <w:sz w:val="32"/>
          <w:szCs w:val="32"/>
          <w:rtl/>
          <w:lang w:bidi="ar-EG"/>
        </w:rPr>
        <w:t xml:space="preserve"> </w:t>
      </w:r>
      <w:r w:rsidRPr="00092DF7">
        <w:rPr>
          <w:rFonts w:ascii="Traditional Arabic" w:eastAsia="Calibri" w:hAnsi="Traditional Arabic" w:cs="Traditional Arabic" w:hint="cs"/>
          <w:sz w:val="32"/>
          <w:szCs w:val="32"/>
          <w:rtl/>
          <w:lang w:bidi="ar-EG"/>
        </w:rPr>
        <w:t>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(0.249)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(4.483) بمستوى دلاله أقل من (0.05)، كما حقق </w:t>
      </w:r>
      <w:r w:rsidR="00725219">
        <w:rPr>
          <w:rFonts w:ascii="Traditional Arabic" w:eastAsia="Calibri" w:hAnsi="Traditional Arabic" w:cs="Traditional Arabic" w:hint="cs"/>
          <w:sz w:val="32"/>
          <w:szCs w:val="32"/>
          <w:rtl/>
          <w:lang w:bidi="ar-EG"/>
        </w:rPr>
        <w:t>بُعد</w:t>
      </w:r>
      <w:r>
        <w:rPr>
          <w:rFonts w:ascii="Traditional Arabic" w:eastAsia="Calibri" w:hAnsi="Traditional Arabic" w:cs="Traditional Arabic" w:hint="cs"/>
          <w:sz w:val="32"/>
          <w:szCs w:val="32"/>
          <w:rtl/>
          <w:lang w:bidi="ar-EG"/>
        </w:rPr>
        <w:t xml:space="preserve"> </w:t>
      </w:r>
      <w:r w:rsidRPr="00092DF7">
        <w:rPr>
          <w:rFonts w:ascii="Traditional Arabic" w:eastAsia="Calibri" w:hAnsi="Traditional Arabic" w:cs="Traditional Arabic"/>
          <w:sz w:val="32"/>
          <w:szCs w:val="32"/>
          <w:rtl/>
          <w:lang w:bidi="ar-EG"/>
        </w:rPr>
        <w:t>تسهيل إدارة المواعيد والخدمات</w:t>
      </w:r>
      <w:r w:rsidRPr="00092DF7">
        <w:rPr>
          <w:rFonts w:ascii="Traditional Arabic" w:eastAsia="Calibri" w:hAnsi="Traditional Arabic" w:cs="Traditional Arabic" w:hint="cs"/>
          <w:sz w:val="32"/>
          <w:szCs w:val="32"/>
          <w:rtl/>
          <w:lang w:bidi="ar-EG"/>
        </w:rPr>
        <w:t xml:space="preserve"> 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(0.238)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(5.201) بمستوى دلاله أقل من (0.05)، أما </w:t>
      </w:r>
      <w:r w:rsidR="00725219">
        <w:rPr>
          <w:rFonts w:ascii="Traditional Arabic" w:eastAsia="Calibri" w:hAnsi="Traditional Arabic" w:cs="Traditional Arabic" w:hint="cs"/>
          <w:sz w:val="32"/>
          <w:szCs w:val="32"/>
          <w:rtl/>
          <w:lang w:bidi="ar-EG"/>
        </w:rPr>
        <w:t>بُعد</w:t>
      </w:r>
      <w:r>
        <w:rPr>
          <w:rFonts w:ascii="Traditional Arabic" w:eastAsia="Calibri" w:hAnsi="Traditional Arabic" w:cs="Traditional Arabic" w:hint="cs"/>
          <w:sz w:val="32"/>
          <w:szCs w:val="32"/>
          <w:rtl/>
          <w:lang w:bidi="ar-EG"/>
        </w:rPr>
        <w:t xml:space="preserve"> </w:t>
      </w:r>
      <w:r w:rsidRPr="00325A3E">
        <w:rPr>
          <w:rFonts w:ascii="Traditional Arabic" w:eastAsia="Calibri" w:hAnsi="Traditional Arabic" w:cs="Traditional Arabic"/>
          <w:sz w:val="32"/>
          <w:szCs w:val="32"/>
          <w:rtl/>
          <w:lang w:bidi="ar-EG"/>
        </w:rPr>
        <w:t xml:space="preserve">التفاعل المباشر مع </w:t>
      </w:r>
      <w:r>
        <w:rPr>
          <w:rFonts w:ascii="Traditional Arabic" w:eastAsia="Calibri" w:hAnsi="Traditional Arabic" w:cs="Traditional Arabic"/>
          <w:sz w:val="32"/>
          <w:szCs w:val="32"/>
          <w:rtl/>
          <w:lang w:bidi="ar-EG"/>
        </w:rPr>
        <w:t>المرضى</w:t>
      </w:r>
      <w:r w:rsidRPr="00092DF7">
        <w:rPr>
          <w:rFonts w:ascii="Traditional Arabic" w:eastAsia="Calibri" w:hAnsi="Traditional Arabic" w:cs="Traditional Arabic" w:hint="cs"/>
          <w:sz w:val="32"/>
          <w:szCs w:val="32"/>
          <w:rtl/>
          <w:lang w:bidi="ar-EG"/>
        </w:rPr>
        <w:t xml:space="preserve"> </w:t>
      </w:r>
      <w:r>
        <w:rPr>
          <w:rFonts w:ascii="Traditional Arabic" w:eastAsia="Calibri" w:hAnsi="Traditional Arabic" w:cs="Traditional Arabic" w:hint="cs"/>
          <w:sz w:val="32"/>
          <w:szCs w:val="32"/>
          <w:rtl/>
          <w:lang w:bidi="ar-EG"/>
        </w:rPr>
        <w:t xml:space="preserve">لم تظهر النتائج أثراً معنوياً مستقلاً على </w:t>
      </w:r>
      <w:r w:rsidR="00725219">
        <w:rPr>
          <w:rFonts w:ascii="Traditional Arabic" w:eastAsia="Calibri" w:hAnsi="Traditional Arabic" w:cs="Traditional Arabic" w:hint="cs"/>
          <w:sz w:val="32"/>
          <w:szCs w:val="32"/>
          <w:rtl/>
          <w:lang w:bidi="ar-EG"/>
        </w:rPr>
        <w:t>بُعد</w:t>
      </w:r>
      <w:r>
        <w:rPr>
          <w:rFonts w:ascii="Traditional Arabic" w:eastAsia="Calibri" w:hAnsi="Traditional Arabic" w:cs="Traditional Arabic" w:hint="cs"/>
          <w:sz w:val="32"/>
          <w:szCs w:val="32"/>
          <w:rtl/>
          <w:lang w:bidi="ar-EG"/>
        </w:rPr>
        <w:t xml:space="preserve"> جودة الرعاية المقدمة، حيث بلغ قيمة </w:t>
      </w:r>
      <w:r w:rsidRPr="00092DF7">
        <w:rPr>
          <w:rFonts w:ascii="Traditional Arabic" w:eastAsia="Calibri" w:hAnsi="Traditional Arabic" w:cs="Traditional Arabic" w:hint="cs"/>
          <w:sz w:val="32"/>
          <w:szCs w:val="32"/>
          <w:rtl/>
          <w:lang w:bidi="ar-EG"/>
        </w:rPr>
        <w:t>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(0.238)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(5.201) بمستوى دلاله أكبر من (0.05)، ويشير ذلك إلى أن </w:t>
      </w:r>
      <w:r w:rsidR="00725219">
        <w:rPr>
          <w:rFonts w:ascii="Traditional Arabic" w:eastAsia="Calibri" w:hAnsi="Traditional Arabic" w:cs="Traditional Arabic" w:hint="cs"/>
          <w:sz w:val="32"/>
          <w:szCs w:val="32"/>
          <w:rtl/>
          <w:lang w:bidi="ar-EG"/>
        </w:rPr>
        <w:t>بُعد</w:t>
      </w:r>
      <w:r>
        <w:rPr>
          <w:rFonts w:ascii="Traditional Arabic" w:eastAsia="Calibri" w:hAnsi="Traditional Arabic" w:cs="Traditional Arabic" w:hint="cs"/>
          <w:sz w:val="32"/>
          <w:szCs w:val="32"/>
          <w:rtl/>
          <w:lang w:bidi="ar-EG"/>
        </w:rPr>
        <w:t xml:space="preserve"> التفاعل المباشر مع المرضى لم يصل إلى حد الدلالة الإحصائية في هذه الدراسة مقارنة بالدور الجوهري الذي ظهر من خلال نتائج الإبعاد الأخرى للمتغير المستقل.</w:t>
      </w:r>
    </w:p>
    <w:p w14:paraId="7FCB03C1" w14:textId="31FF0898"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rPr>
      </w:pPr>
      <w:r w:rsidRPr="00CD34B7">
        <w:rPr>
          <w:rFonts w:ascii="Traditional Arabic" w:eastAsia="Calibri" w:hAnsi="Traditional Arabic" w:cs="Traditional Arabic"/>
          <w:sz w:val="32"/>
          <w:szCs w:val="32"/>
          <w:rtl/>
        </w:rPr>
        <w:t>كما أظهرت نتائج التحليل الخاص بالفرضية ال</w:t>
      </w:r>
      <w:r>
        <w:rPr>
          <w:rFonts w:ascii="Traditional Arabic" w:eastAsia="Calibri" w:hAnsi="Traditional Arabic" w:cs="Traditional Arabic" w:hint="cs"/>
          <w:sz w:val="32"/>
          <w:szCs w:val="32"/>
          <w:rtl/>
        </w:rPr>
        <w:t>فرعية الأولى</w:t>
      </w:r>
      <w:r w:rsidR="00C30B7C">
        <w:rPr>
          <w:rFonts w:ascii="Traditional Arabic" w:eastAsia="Calibri" w:hAnsi="Traditional Arabic" w:cs="Traditional Arabic" w:hint="cs"/>
          <w:sz w:val="32"/>
          <w:szCs w:val="32"/>
          <w:rtl/>
        </w:rPr>
        <w:t>،</w:t>
      </w:r>
      <w:r w:rsidRPr="00CD34B7">
        <w:rPr>
          <w:rFonts w:ascii="Traditional Arabic" w:eastAsia="Calibri" w:hAnsi="Traditional Arabic" w:cs="Traditional Arabic"/>
          <w:sz w:val="32"/>
          <w:szCs w:val="32"/>
          <w:rtl/>
        </w:rPr>
        <w:t>التي تنص على أنه "</w:t>
      </w:r>
      <w:r>
        <w:rPr>
          <w:rFonts w:ascii="Traditional Arabic" w:eastAsia="Calibri" w:hAnsi="Traditional Arabic" w:cs="Traditional Arabic"/>
          <w:sz w:val="32"/>
          <w:szCs w:val="32"/>
          <w:rtl/>
        </w:rPr>
        <w:t>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رضا المرضى في مستشفيات القطاع الخاص بمدينة الرياض</w:t>
      </w:r>
      <w:r>
        <w:rPr>
          <w:rFonts w:ascii="Traditional Arabic" w:eastAsia="Calibri" w:hAnsi="Traditional Arabic" w:cs="Traditional Arabic" w:hint="cs"/>
          <w:sz w:val="32"/>
          <w:szCs w:val="32"/>
          <w:rtl/>
        </w:rPr>
        <w:t>"</w:t>
      </w:r>
      <w:r w:rsidRPr="00CD34B7">
        <w:rPr>
          <w:rFonts w:ascii="Traditional Arabic" w:eastAsia="Calibri" w:hAnsi="Traditional Arabic" w:cs="Traditional Arabic"/>
          <w:sz w:val="32"/>
          <w:szCs w:val="32"/>
          <w:rtl/>
        </w:rPr>
        <w:t xml:space="preserve"> المقدمة للعملاء في مستشفيات القطاع الخاص بمدينة الرياض، وجود تأثير ذي دلالة إحصائية، مما أدى إلى رفض الفرضية الصفرية وقبول الفرضية البديلة التي تنص على وجود تأثير ذي دلالة إحصائية للتسويق عبر تطبيقات الهواتف الذكية بأبعاده على </w:t>
      </w:r>
      <w:r>
        <w:rPr>
          <w:rFonts w:ascii="Traditional Arabic" w:eastAsia="Calibri" w:hAnsi="Traditional Arabic" w:cs="Traditional Arabic"/>
          <w:sz w:val="32"/>
          <w:szCs w:val="32"/>
          <w:rtl/>
        </w:rPr>
        <w:t>رضا المرضى</w:t>
      </w:r>
      <w:r>
        <w:rPr>
          <w:rFonts w:ascii="Traditional Arabic" w:eastAsia="Calibri" w:hAnsi="Traditional Arabic" w:cs="Traditional Arabic" w:hint="cs"/>
          <w:sz w:val="32"/>
          <w:szCs w:val="32"/>
          <w:rtl/>
        </w:rPr>
        <w:t>.</w:t>
      </w:r>
    </w:p>
    <w:p w14:paraId="2A5BECFD" w14:textId="77777777"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t>الفرضية الفرعية الثانية</w:t>
      </w:r>
      <w:r>
        <w:rPr>
          <w:rFonts w:ascii="Traditional Arabic" w:eastAsia="Calibri" w:hAnsi="Traditional Arabic" w:cs="Traditional Arabic" w:hint="cs"/>
          <w:b/>
          <w:bCs/>
          <w:sz w:val="32"/>
          <w:szCs w:val="32"/>
          <w:rtl/>
        </w:rPr>
        <w:t>: أثر أبعاد التسويق عبر تطبيقات الهواتف الذكية على "الكفاءة التشغيلية"</w:t>
      </w:r>
    </w:p>
    <w:p w14:paraId="239F72B7" w14:textId="77777777"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الكفاءة التشغيلية في مستشفيات القطاع الخاص بمدينة الرياض.</w:t>
      </w:r>
    </w:p>
    <w:p w14:paraId="370090ED" w14:textId="2DBE3921" w:rsidR="0062724E" w:rsidRPr="00236858" w:rsidRDefault="0062724E" w:rsidP="0062724E">
      <w:pPr>
        <w:shd w:val="clear" w:color="auto" w:fill="FFFFFF" w:themeFill="background1"/>
        <w:tabs>
          <w:tab w:val="left" w:pos="1074"/>
        </w:tabs>
        <w:bidi/>
        <w:spacing w:after="0" w:line="240" w:lineRule="auto"/>
        <w:jc w:val="center"/>
        <w:rPr>
          <w:rFonts w:ascii="Traditional Arabic" w:eastAsia="Calibri" w:hAnsi="Traditional Arabic" w:cs="Traditional Arabic"/>
          <w:b/>
          <w:bCs/>
          <w:sz w:val="32"/>
          <w:szCs w:val="32"/>
          <w:rtl/>
        </w:rPr>
      </w:pPr>
      <w:r w:rsidRPr="00236858">
        <w:rPr>
          <w:rFonts w:ascii="Traditional Arabic" w:eastAsia="Calibri" w:hAnsi="Traditional Arabic" w:cs="Traditional Arabic" w:hint="cs"/>
          <w:b/>
          <w:bCs/>
          <w:sz w:val="32"/>
          <w:szCs w:val="32"/>
          <w:rtl/>
        </w:rPr>
        <w:t>جدول رقم (</w:t>
      </w:r>
      <w:r w:rsidR="00236858" w:rsidRPr="00236858">
        <w:rPr>
          <w:rFonts w:ascii="Traditional Arabic" w:eastAsia="Calibri" w:hAnsi="Traditional Arabic" w:cs="Traditional Arabic" w:hint="cs"/>
          <w:b/>
          <w:bCs/>
          <w:sz w:val="32"/>
          <w:szCs w:val="32"/>
          <w:rtl/>
        </w:rPr>
        <w:t>21</w:t>
      </w:r>
      <w:r w:rsidRPr="00236858">
        <w:rPr>
          <w:rFonts w:ascii="Traditional Arabic" w:eastAsia="Calibri" w:hAnsi="Traditional Arabic" w:cs="Traditional Arabic" w:hint="cs"/>
          <w:b/>
          <w:bCs/>
          <w:sz w:val="32"/>
          <w:szCs w:val="32"/>
          <w:rtl/>
        </w:rPr>
        <w:t>) نتائج تحليل الانحدار المتعدد لأثر أبعاد التسويق عبر تطبيقات الهواتف الذكية على الكفاءة التشغيلية (ن=385)</w:t>
      </w:r>
    </w:p>
    <w:tbl>
      <w:tblPr>
        <w:tblStyle w:val="TableGrid"/>
        <w:bidiVisual/>
        <w:tblW w:w="0" w:type="auto"/>
        <w:jc w:val="center"/>
        <w:tblLook w:val="04A0" w:firstRow="1" w:lastRow="0" w:firstColumn="1" w:lastColumn="0" w:noHBand="0" w:noVBand="1"/>
      </w:tblPr>
      <w:tblGrid>
        <w:gridCol w:w="1410"/>
        <w:gridCol w:w="634"/>
        <w:gridCol w:w="1095"/>
        <w:gridCol w:w="874"/>
        <w:gridCol w:w="879"/>
        <w:gridCol w:w="932"/>
        <w:gridCol w:w="874"/>
        <w:gridCol w:w="799"/>
        <w:gridCol w:w="799"/>
      </w:tblGrid>
      <w:tr w:rsidR="0062724E" w:rsidRPr="00D9755F" w14:paraId="4848FBE0" w14:textId="77777777" w:rsidTr="00633C87">
        <w:trPr>
          <w:jc w:val="center"/>
        </w:trPr>
        <w:tc>
          <w:tcPr>
            <w:tcW w:w="2276" w:type="dxa"/>
            <w:gridSpan w:val="2"/>
            <w:tcBorders>
              <w:bottom w:val="single" w:sz="4" w:space="0" w:color="auto"/>
            </w:tcBorders>
            <w:shd w:val="clear" w:color="auto" w:fill="D9D9D9" w:themeFill="background1" w:themeFillShade="D9"/>
            <w:vAlign w:val="center"/>
          </w:tcPr>
          <w:p w14:paraId="2BC4A1A6"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المرضى (ن=385)</w:t>
            </w:r>
          </w:p>
        </w:tc>
        <w:tc>
          <w:tcPr>
            <w:tcW w:w="1177" w:type="dxa"/>
            <w:vMerge w:val="restart"/>
            <w:shd w:val="clear" w:color="auto" w:fill="D9D9D9" w:themeFill="background1" w:themeFillShade="D9"/>
          </w:tcPr>
          <w:p w14:paraId="317A3712" w14:textId="77777777" w:rsidR="0062724E" w:rsidRPr="00D9755F" w:rsidRDefault="0062724E" w:rsidP="0025505A">
            <w:pPr>
              <w:tabs>
                <w:tab w:val="left" w:pos="1074"/>
              </w:tabs>
              <w:bidi/>
              <w:spacing w:after="0" w:line="240" w:lineRule="auto"/>
              <w:jc w:val="both"/>
              <w:rPr>
                <w:rFonts w:ascii="Traditional Arabic" w:hAnsi="Traditional Arabic" w:cs="Traditional Arabic"/>
                <w:b/>
                <w:bCs/>
                <w:rtl/>
              </w:rPr>
            </w:pPr>
          </w:p>
          <w:p w14:paraId="389F783E"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الارتباط </w:t>
            </w:r>
            <w:r w:rsidRPr="00D9755F">
              <w:rPr>
                <w:rFonts w:ascii="Traditional Arabic" w:hAnsi="Traditional Arabic" w:cs="Traditional Arabic"/>
                <w:b/>
                <w:bCs/>
              </w:rPr>
              <w:t>R</w:t>
            </w:r>
          </w:p>
        </w:tc>
        <w:tc>
          <w:tcPr>
            <w:tcW w:w="1909" w:type="dxa"/>
            <w:gridSpan w:val="2"/>
            <w:tcBorders>
              <w:bottom w:val="single" w:sz="4" w:space="0" w:color="auto"/>
            </w:tcBorders>
            <w:shd w:val="clear" w:color="auto" w:fill="D9D9D9" w:themeFill="background1" w:themeFillShade="D9"/>
          </w:tcPr>
          <w:p w14:paraId="58D4C008"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التحديد </w:t>
            </w:r>
            <w:r w:rsidRPr="00D9755F">
              <w:rPr>
                <w:rFonts w:ascii="Traditional Arabic" w:hAnsi="Traditional Arabic" w:cs="Traditional Arabic"/>
                <w:b/>
                <w:bCs/>
              </w:rPr>
              <w:t>R</w:t>
            </w:r>
            <w:r w:rsidRPr="00D9755F">
              <w:rPr>
                <w:rFonts w:ascii="Traditional Arabic" w:hAnsi="Traditional Arabic" w:cs="Traditional Arabic"/>
                <w:b/>
                <w:bCs/>
              </w:rPr>
              <w:softHyphen/>
            </w:r>
            <w:r w:rsidRPr="00D9755F">
              <w:rPr>
                <w:rFonts w:ascii="Traditional Arabic" w:hAnsi="Traditional Arabic" w:cs="Traditional Arabic"/>
                <w:b/>
                <w:bCs/>
              </w:rPr>
              <w:softHyphen/>
            </w:r>
            <w:r w:rsidRPr="00D9755F">
              <w:rPr>
                <w:rFonts w:ascii="Traditional Arabic" w:hAnsi="Traditional Arabic" w:cs="Traditional Arabic"/>
                <w:b/>
                <w:bCs/>
                <w:vertAlign w:val="superscript"/>
              </w:rPr>
              <w:t>2</w:t>
            </w:r>
          </w:p>
        </w:tc>
        <w:tc>
          <w:tcPr>
            <w:tcW w:w="971" w:type="dxa"/>
            <w:vMerge w:val="restart"/>
            <w:shd w:val="clear" w:color="auto" w:fill="D9D9D9" w:themeFill="background1" w:themeFillShade="D9"/>
            <w:vAlign w:val="center"/>
          </w:tcPr>
          <w:p w14:paraId="74D7E71E"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(ف)</w:t>
            </w:r>
          </w:p>
          <w:p w14:paraId="19CA5F8A"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Pr>
              <w:t>F-Test</w:t>
            </w:r>
          </w:p>
        </w:tc>
        <w:tc>
          <w:tcPr>
            <w:tcW w:w="931" w:type="dxa"/>
            <w:vMerge w:val="restart"/>
            <w:shd w:val="clear" w:color="auto" w:fill="D9D9D9" w:themeFill="background1" w:themeFillShade="D9"/>
            <w:vAlign w:val="center"/>
          </w:tcPr>
          <w:p w14:paraId="03BFEB82"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الانحدار </w:t>
            </w:r>
            <w:r w:rsidRPr="00D9755F">
              <w:rPr>
                <w:rFonts w:ascii="Cambria" w:hAnsi="Cambria" w:cs="Cambria"/>
              </w:rPr>
              <w:t>β</w:t>
            </w:r>
          </w:p>
        </w:tc>
        <w:tc>
          <w:tcPr>
            <w:tcW w:w="830" w:type="dxa"/>
            <w:vMerge w:val="restart"/>
            <w:shd w:val="clear" w:color="auto" w:fill="D9D9D9" w:themeFill="background1" w:themeFillShade="D9"/>
          </w:tcPr>
          <w:p w14:paraId="74BA7A71"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(ت)</w:t>
            </w:r>
          </w:p>
          <w:p w14:paraId="30F8454D"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Pr>
              <w:t>T-Test</w:t>
            </w:r>
          </w:p>
        </w:tc>
        <w:tc>
          <w:tcPr>
            <w:tcW w:w="830" w:type="dxa"/>
            <w:vMerge w:val="restart"/>
            <w:shd w:val="clear" w:color="auto" w:fill="D9D9D9" w:themeFill="background1" w:themeFillShade="D9"/>
          </w:tcPr>
          <w:p w14:paraId="3F876560"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مستوى الدلالة</w:t>
            </w:r>
          </w:p>
        </w:tc>
      </w:tr>
      <w:tr w:rsidR="0062724E" w:rsidRPr="00D9755F" w14:paraId="22C2360F" w14:textId="77777777" w:rsidTr="00633C87">
        <w:trPr>
          <w:jc w:val="center"/>
        </w:trPr>
        <w:tc>
          <w:tcPr>
            <w:tcW w:w="1619" w:type="dxa"/>
            <w:shd w:val="clear" w:color="auto" w:fill="D9D9D9" w:themeFill="background1" w:themeFillShade="D9"/>
            <w:vAlign w:val="center"/>
          </w:tcPr>
          <w:p w14:paraId="32F39EB6"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rPr>
              <w:t>المتغيرات المستقلة</w:t>
            </w:r>
          </w:p>
        </w:tc>
        <w:tc>
          <w:tcPr>
            <w:tcW w:w="657" w:type="dxa"/>
            <w:shd w:val="clear" w:color="auto" w:fill="D9D9D9" w:themeFill="background1" w:themeFillShade="D9"/>
          </w:tcPr>
          <w:p w14:paraId="471C79E5"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المتغير التابع</w:t>
            </w:r>
          </w:p>
        </w:tc>
        <w:tc>
          <w:tcPr>
            <w:tcW w:w="1177" w:type="dxa"/>
            <w:vMerge/>
            <w:shd w:val="clear" w:color="auto" w:fill="8DB3E2" w:themeFill="text2" w:themeFillTint="66"/>
          </w:tcPr>
          <w:p w14:paraId="2A7D0E80"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931" w:type="dxa"/>
            <w:shd w:val="clear" w:color="auto" w:fill="D9D9D9" w:themeFill="background1" w:themeFillShade="D9"/>
            <w:vAlign w:val="center"/>
          </w:tcPr>
          <w:p w14:paraId="1AA202D8" w14:textId="010FAF1E"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قيمة</w:t>
            </w:r>
            <w:r w:rsidR="008F3D26">
              <w:rPr>
                <w:rFonts w:ascii="Traditional Arabic" w:hAnsi="Traditional Arabic" w:cs="Traditional Arabic"/>
                <w:b/>
                <w:bCs/>
                <w:rtl/>
              </w:rPr>
              <w:t xml:space="preserve"> </w:t>
            </w:r>
            <w:r w:rsidRPr="00D9755F">
              <w:rPr>
                <w:rFonts w:ascii="Traditional Arabic" w:hAnsi="Traditional Arabic" w:cs="Traditional Arabic"/>
                <w:b/>
                <w:bCs/>
              </w:rPr>
              <w:t>R</w:t>
            </w:r>
            <w:r w:rsidRPr="00D9755F">
              <w:rPr>
                <w:rFonts w:ascii="Traditional Arabic" w:hAnsi="Traditional Arabic" w:cs="Traditional Arabic"/>
                <w:b/>
                <w:bCs/>
              </w:rPr>
              <w:softHyphen/>
            </w:r>
            <w:r w:rsidRPr="00D9755F">
              <w:rPr>
                <w:rFonts w:ascii="Traditional Arabic" w:hAnsi="Traditional Arabic" w:cs="Traditional Arabic"/>
                <w:b/>
                <w:bCs/>
              </w:rPr>
              <w:softHyphen/>
            </w:r>
            <w:r w:rsidRPr="00D9755F">
              <w:rPr>
                <w:rFonts w:ascii="Traditional Arabic" w:hAnsi="Traditional Arabic" w:cs="Traditional Arabic"/>
                <w:b/>
                <w:bCs/>
                <w:vertAlign w:val="superscript"/>
              </w:rPr>
              <w:t>2</w:t>
            </w:r>
          </w:p>
        </w:tc>
        <w:tc>
          <w:tcPr>
            <w:tcW w:w="978" w:type="dxa"/>
            <w:shd w:val="clear" w:color="auto" w:fill="D9D9D9" w:themeFill="background1" w:themeFillShade="D9"/>
            <w:vAlign w:val="center"/>
          </w:tcPr>
          <w:p w14:paraId="5453D0BD"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نسبة التباين</w:t>
            </w:r>
          </w:p>
        </w:tc>
        <w:tc>
          <w:tcPr>
            <w:tcW w:w="971" w:type="dxa"/>
            <w:vMerge/>
            <w:shd w:val="clear" w:color="auto" w:fill="8DB3E2" w:themeFill="text2" w:themeFillTint="66"/>
          </w:tcPr>
          <w:p w14:paraId="2E7BCC4F"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931" w:type="dxa"/>
            <w:vMerge/>
            <w:shd w:val="clear" w:color="auto" w:fill="8DB3E2" w:themeFill="text2" w:themeFillTint="66"/>
          </w:tcPr>
          <w:p w14:paraId="5E59D0E2"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830" w:type="dxa"/>
            <w:vMerge/>
            <w:shd w:val="clear" w:color="auto" w:fill="8DB3E2" w:themeFill="text2" w:themeFillTint="66"/>
          </w:tcPr>
          <w:p w14:paraId="36AF544E"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830" w:type="dxa"/>
            <w:vMerge/>
            <w:shd w:val="clear" w:color="auto" w:fill="8DB3E2" w:themeFill="text2" w:themeFillTint="66"/>
          </w:tcPr>
          <w:p w14:paraId="7F4204E1"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r>
      <w:tr w:rsidR="0062724E" w:rsidRPr="00D9755F" w14:paraId="2D5A69AE" w14:textId="77777777" w:rsidTr="00633C87">
        <w:trPr>
          <w:jc w:val="center"/>
        </w:trPr>
        <w:tc>
          <w:tcPr>
            <w:tcW w:w="1619" w:type="dxa"/>
            <w:vAlign w:val="center"/>
          </w:tcPr>
          <w:p w14:paraId="0FA09CEB"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الترويج للخدمات الطبية</w:t>
            </w:r>
            <w:r w:rsidRPr="00D9755F">
              <w:rPr>
                <w:rFonts w:ascii="Traditional Arabic" w:eastAsia="Calibri" w:hAnsi="Traditional Arabic" w:cs="Traditional Arabic"/>
                <w:rtl/>
                <w:lang w:bidi="ar-EG"/>
              </w:rPr>
              <w:t xml:space="preserve"> </w:t>
            </w:r>
            <w:r w:rsidRPr="00D9755F">
              <w:rPr>
                <w:rFonts w:ascii="Traditional Arabic" w:hAnsi="Traditional Arabic" w:cs="Traditional Arabic"/>
                <w:b/>
                <w:bCs/>
                <w:rtl/>
                <w:lang w:bidi="ar-EG"/>
              </w:rPr>
              <w:t>عبر التطبيقات الذكية</w:t>
            </w:r>
          </w:p>
        </w:tc>
        <w:tc>
          <w:tcPr>
            <w:tcW w:w="657" w:type="dxa"/>
            <w:vMerge w:val="restart"/>
            <w:textDirection w:val="btLr"/>
          </w:tcPr>
          <w:p w14:paraId="1FB09114" w14:textId="77777777" w:rsidR="0062724E" w:rsidRPr="00D9755F" w:rsidRDefault="0062724E" w:rsidP="0025505A">
            <w:pPr>
              <w:spacing w:after="0" w:line="240" w:lineRule="auto"/>
              <w:ind w:left="113" w:right="113"/>
              <w:jc w:val="center"/>
              <w:rPr>
                <w:rFonts w:ascii="Traditional Arabic" w:hAnsi="Traditional Arabic" w:cs="Traditional Arabic"/>
                <w:b/>
                <w:bCs/>
                <w:rtl/>
              </w:rPr>
            </w:pPr>
            <w:r w:rsidRPr="00D9755F">
              <w:rPr>
                <w:rFonts w:ascii="Traditional Arabic" w:hAnsi="Traditional Arabic" w:cs="Traditional Arabic"/>
                <w:b/>
                <w:bCs/>
                <w:rtl/>
              </w:rPr>
              <w:t>الكفاءة التشغيلية</w:t>
            </w:r>
          </w:p>
        </w:tc>
        <w:tc>
          <w:tcPr>
            <w:tcW w:w="1177" w:type="dxa"/>
          </w:tcPr>
          <w:p w14:paraId="53BA7E76"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0.673</w:t>
            </w:r>
            <w:r w:rsidRPr="00D9755F">
              <w:rPr>
                <w:rFonts w:ascii="Traditional Arabic" w:hAnsi="Traditional Arabic" w:cs="Traditional Arabic"/>
                <w:color w:val="000000"/>
                <w:rtl/>
                <w:lang w:bidi="ar-EG"/>
              </w:rPr>
              <w:t>**</w:t>
            </w:r>
          </w:p>
        </w:tc>
        <w:tc>
          <w:tcPr>
            <w:tcW w:w="931" w:type="dxa"/>
            <w:vMerge w:val="restart"/>
          </w:tcPr>
          <w:p w14:paraId="349258AC"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6D609639"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2D6FFD72"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3C5AD841"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r w:rsidRPr="00D9755F">
              <w:rPr>
                <w:rFonts w:ascii="Traditional Arabic" w:hAnsi="Traditional Arabic" w:cs="Traditional Arabic"/>
                <w:color w:val="000000"/>
                <w:lang w:bidi="ar-EG"/>
              </w:rPr>
              <w:t>0.763</w:t>
            </w:r>
          </w:p>
          <w:p w14:paraId="0427074A"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78" w:type="dxa"/>
            <w:vMerge w:val="restart"/>
          </w:tcPr>
          <w:p w14:paraId="684F54E8"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46793CDF"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342102C4"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7173E52D"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%76</w:t>
            </w:r>
          </w:p>
        </w:tc>
        <w:tc>
          <w:tcPr>
            <w:tcW w:w="971" w:type="dxa"/>
            <w:vMerge w:val="restart"/>
          </w:tcPr>
          <w:p w14:paraId="062BF699"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5F9FF9D0"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173F7D2D"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79B1EE4D"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132.02</w:t>
            </w:r>
          </w:p>
        </w:tc>
        <w:tc>
          <w:tcPr>
            <w:tcW w:w="931" w:type="dxa"/>
          </w:tcPr>
          <w:p w14:paraId="3A1000B3"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0.202</w:t>
            </w:r>
          </w:p>
        </w:tc>
        <w:tc>
          <w:tcPr>
            <w:tcW w:w="830" w:type="dxa"/>
          </w:tcPr>
          <w:p w14:paraId="12F7AF44"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3.575</w:t>
            </w:r>
          </w:p>
        </w:tc>
        <w:tc>
          <w:tcPr>
            <w:tcW w:w="830" w:type="dxa"/>
          </w:tcPr>
          <w:p w14:paraId="430B8E2F"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0.000</w:t>
            </w:r>
          </w:p>
        </w:tc>
      </w:tr>
      <w:tr w:rsidR="0062724E" w:rsidRPr="00D9755F" w14:paraId="6CB85321" w14:textId="77777777" w:rsidTr="00633C87">
        <w:trPr>
          <w:jc w:val="center"/>
        </w:trPr>
        <w:tc>
          <w:tcPr>
            <w:tcW w:w="1619" w:type="dxa"/>
            <w:vAlign w:val="center"/>
          </w:tcPr>
          <w:p w14:paraId="0095126E"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 xml:space="preserve">التفاعل المباشر مع </w:t>
            </w:r>
            <w:r>
              <w:rPr>
                <w:rFonts w:ascii="Traditional Arabic" w:hAnsi="Traditional Arabic" w:cs="Traditional Arabic"/>
                <w:b/>
                <w:bCs/>
                <w:rtl/>
                <w:lang w:bidi="ar-EG"/>
              </w:rPr>
              <w:t>المرضى</w:t>
            </w:r>
          </w:p>
        </w:tc>
        <w:tc>
          <w:tcPr>
            <w:tcW w:w="657" w:type="dxa"/>
            <w:vMerge/>
          </w:tcPr>
          <w:p w14:paraId="71F0ADBF"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39466389"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0.657</w:t>
            </w:r>
            <w:r w:rsidRPr="00D9755F">
              <w:rPr>
                <w:rFonts w:ascii="Traditional Arabic" w:hAnsi="Traditional Arabic" w:cs="Traditional Arabic"/>
                <w:color w:val="000000"/>
                <w:rtl/>
                <w:lang w:bidi="ar-EG"/>
              </w:rPr>
              <w:t>**</w:t>
            </w:r>
          </w:p>
        </w:tc>
        <w:tc>
          <w:tcPr>
            <w:tcW w:w="931" w:type="dxa"/>
            <w:vMerge/>
          </w:tcPr>
          <w:p w14:paraId="5C655A68"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78" w:type="dxa"/>
            <w:vMerge/>
          </w:tcPr>
          <w:p w14:paraId="374A273E"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71" w:type="dxa"/>
            <w:vMerge/>
          </w:tcPr>
          <w:p w14:paraId="32D038BC"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31" w:type="dxa"/>
          </w:tcPr>
          <w:p w14:paraId="791D5B83"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0.131</w:t>
            </w:r>
          </w:p>
        </w:tc>
        <w:tc>
          <w:tcPr>
            <w:tcW w:w="830" w:type="dxa"/>
          </w:tcPr>
          <w:p w14:paraId="764C9AE9"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2.492</w:t>
            </w:r>
          </w:p>
        </w:tc>
        <w:tc>
          <w:tcPr>
            <w:tcW w:w="830" w:type="dxa"/>
          </w:tcPr>
          <w:p w14:paraId="73DFD341"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0.013</w:t>
            </w:r>
          </w:p>
        </w:tc>
      </w:tr>
      <w:tr w:rsidR="0062724E" w:rsidRPr="00D9755F" w14:paraId="1E161977" w14:textId="77777777" w:rsidTr="00633C87">
        <w:trPr>
          <w:jc w:val="center"/>
        </w:trPr>
        <w:tc>
          <w:tcPr>
            <w:tcW w:w="1619" w:type="dxa"/>
            <w:vAlign w:val="center"/>
          </w:tcPr>
          <w:p w14:paraId="765A1631"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توفير المعلومات الصحية الموثوقة</w:t>
            </w:r>
          </w:p>
        </w:tc>
        <w:tc>
          <w:tcPr>
            <w:tcW w:w="657" w:type="dxa"/>
            <w:vMerge/>
          </w:tcPr>
          <w:p w14:paraId="791243B8"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4CBCD5AA"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0.658</w:t>
            </w:r>
            <w:r w:rsidRPr="00D9755F">
              <w:rPr>
                <w:rFonts w:ascii="Traditional Arabic" w:hAnsi="Traditional Arabic" w:cs="Traditional Arabic"/>
                <w:color w:val="000000"/>
                <w:rtl/>
                <w:lang w:bidi="ar-EG"/>
              </w:rPr>
              <w:t>**</w:t>
            </w:r>
          </w:p>
        </w:tc>
        <w:tc>
          <w:tcPr>
            <w:tcW w:w="931" w:type="dxa"/>
            <w:vMerge/>
          </w:tcPr>
          <w:p w14:paraId="035DC349"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78" w:type="dxa"/>
            <w:vMerge/>
          </w:tcPr>
          <w:p w14:paraId="3F1989E8"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71" w:type="dxa"/>
            <w:vMerge/>
          </w:tcPr>
          <w:p w14:paraId="51CC6092"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31" w:type="dxa"/>
          </w:tcPr>
          <w:p w14:paraId="28A1B255"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0.148</w:t>
            </w:r>
          </w:p>
        </w:tc>
        <w:tc>
          <w:tcPr>
            <w:tcW w:w="830" w:type="dxa"/>
          </w:tcPr>
          <w:p w14:paraId="5E4332EE"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2.897</w:t>
            </w:r>
          </w:p>
        </w:tc>
        <w:tc>
          <w:tcPr>
            <w:tcW w:w="830" w:type="dxa"/>
          </w:tcPr>
          <w:p w14:paraId="5305BC50"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0.004</w:t>
            </w:r>
          </w:p>
        </w:tc>
      </w:tr>
      <w:tr w:rsidR="0062724E" w:rsidRPr="00D9755F" w14:paraId="45BB11CF" w14:textId="77777777" w:rsidTr="00633C87">
        <w:trPr>
          <w:jc w:val="center"/>
        </w:trPr>
        <w:tc>
          <w:tcPr>
            <w:tcW w:w="1619" w:type="dxa"/>
            <w:vAlign w:val="center"/>
          </w:tcPr>
          <w:p w14:paraId="50DB99E2"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تسهيل إدارة المواعيد والخدمات</w:t>
            </w:r>
          </w:p>
        </w:tc>
        <w:tc>
          <w:tcPr>
            <w:tcW w:w="657" w:type="dxa"/>
            <w:vMerge/>
          </w:tcPr>
          <w:p w14:paraId="13AB6106"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30B5E891"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0.693</w:t>
            </w:r>
            <w:r w:rsidRPr="00D9755F">
              <w:rPr>
                <w:rFonts w:ascii="Traditional Arabic" w:hAnsi="Traditional Arabic" w:cs="Traditional Arabic"/>
                <w:color w:val="000000"/>
                <w:rtl/>
                <w:lang w:bidi="ar-EG"/>
              </w:rPr>
              <w:t>**</w:t>
            </w:r>
          </w:p>
        </w:tc>
        <w:tc>
          <w:tcPr>
            <w:tcW w:w="931" w:type="dxa"/>
            <w:vMerge/>
          </w:tcPr>
          <w:p w14:paraId="4DA7BDCB"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78" w:type="dxa"/>
            <w:vMerge/>
          </w:tcPr>
          <w:p w14:paraId="3728FAA6"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71" w:type="dxa"/>
            <w:vMerge/>
          </w:tcPr>
          <w:p w14:paraId="3A248D58"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31" w:type="dxa"/>
          </w:tcPr>
          <w:p w14:paraId="274F370C"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0.320</w:t>
            </w:r>
          </w:p>
        </w:tc>
        <w:tc>
          <w:tcPr>
            <w:tcW w:w="830" w:type="dxa"/>
          </w:tcPr>
          <w:p w14:paraId="24FF852D"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6.878</w:t>
            </w:r>
          </w:p>
        </w:tc>
        <w:tc>
          <w:tcPr>
            <w:tcW w:w="830" w:type="dxa"/>
          </w:tcPr>
          <w:p w14:paraId="79A4E390"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0.000</w:t>
            </w:r>
          </w:p>
        </w:tc>
      </w:tr>
    </w:tbl>
    <w:p w14:paraId="34A70DD6" w14:textId="77777777" w:rsidR="0062724E" w:rsidRDefault="0062724E" w:rsidP="0062724E">
      <w:pPr>
        <w:tabs>
          <w:tab w:val="center" w:pos="10003"/>
        </w:tabs>
        <w:spacing w:before="60" w:after="60" w:line="240" w:lineRule="auto"/>
        <w:jc w:val="center"/>
        <w:outlineLvl w:val="1"/>
        <w:rPr>
          <w:rFonts w:ascii="Simplified Arabic" w:hAnsi="Simplified Arabic"/>
          <w:b/>
          <w:bCs/>
          <w:rtl/>
        </w:rPr>
      </w:pPr>
      <w:r>
        <w:rPr>
          <w:rFonts w:ascii="Simplified Arabic" w:hAnsi="Simplified Arabic"/>
          <w:b/>
          <w:bCs/>
          <w:sz w:val="20"/>
          <w:szCs w:val="20"/>
          <w:rtl/>
        </w:rPr>
        <w:t xml:space="preserve">** معنوي عند (0.01)                          </w:t>
      </w:r>
      <w:r>
        <w:rPr>
          <w:rFonts w:ascii="Simplified Arabic" w:hAnsi="Simplified Arabic" w:hint="cs"/>
          <w:b/>
          <w:bCs/>
          <w:sz w:val="20"/>
          <w:szCs w:val="20"/>
          <w:rtl/>
        </w:rPr>
        <w:t xml:space="preserve"> </w:t>
      </w:r>
      <w:r>
        <w:rPr>
          <w:rFonts w:ascii="Simplified Arabic" w:hAnsi="Simplified Arabic"/>
          <w:b/>
          <w:bCs/>
          <w:sz w:val="20"/>
          <w:szCs w:val="20"/>
          <w:rtl/>
        </w:rPr>
        <w:t xml:space="preserve">                                           * معنوي عند (0.05)</w:t>
      </w:r>
    </w:p>
    <w:p w14:paraId="07CAAA34" w14:textId="77777777"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lang w:bidi="ar-EG"/>
        </w:rPr>
      </w:pPr>
    </w:p>
    <w:p w14:paraId="04F0501B" w14:textId="421CA6C2"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rPr>
      </w:pPr>
      <w:r w:rsidRPr="003A6AF7">
        <w:rPr>
          <w:rFonts w:ascii="Traditional Arabic" w:eastAsia="Calibri" w:hAnsi="Traditional Arabic" w:cs="Traditional Arabic"/>
          <w:sz w:val="32"/>
          <w:szCs w:val="32"/>
          <w:rtl/>
          <w:lang w:bidi="ar-EG"/>
        </w:rPr>
        <w:t>لاختبار الفرضية ال</w:t>
      </w:r>
      <w:r>
        <w:rPr>
          <w:rFonts w:ascii="Traditional Arabic" w:eastAsia="Calibri" w:hAnsi="Traditional Arabic" w:cs="Traditional Arabic" w:hint="cs"/>
          <w:sz w:val="32"/>
          <w:szCs w:val="32"/>
          <w:rtl/>
          <w:lang w:bidi="ar-EG"/>
        </w:rPr>
        <w:t>فرعية الثانية</w:t>
      </w:r>
      <w:r w:rsidRPr="003A6AF7">
        <w:rPr>
          <w:rFonts w:ascii="Traditional Arabic" w:eastAsia="Calibri" w:hAnsi="Traditional Arabic" w:cs="Traditional Arabic"/>
          <w:sz w:val="32"/>
          <w:szCs w:val="32"/>
          <w:rtl/>
          <w:lang w:bidi="ar-EG"/>
        </w:rPr>
        <w:t xml:space="preserve"> للدراسة </w:t>
      </w:r>
      <w:r>
        <w:rPr>
          <w:rFonts w:ascii="Traditional Arabic" w:eastAsia="Calibri" w:hAnsi="Traditional Arabic" w:cs="Traditional Arabic" w:hint="cs"/>
          <w:sz w:val="32"/>
          <w:szCs w:val="32"/>
          <w:rtl/>
          <w:lang w:bidi="ar-EG"/>
        </w:rPr>
        <w:t xml:space="preserve">التي تنص على أنه " </w:t>
      </w:r>
      <w:r>
        <w:rPr>
          <w:rFonts w:ascii="Traditional Arabic" w:eastAsia="Calibri" w:hAnsi="Traditional Arabic" w:cs="Traditional Arabic"/>
          <w:sz w:val="32"/>
          <w:szCs w:val="32"/>
          <w:rtl/>
        </w:rPr>
        <w:t xml:space="preserve">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w:t>
      </w:r>
      <w:r w:rsidR="00725219">
        <w:rPr>
          <w:rFonts w:ascii="Traditional Arabic" w:eastAsia="Calibri" w:hAnsi="Traditional Arabic" w:cs="Traditional Arabic" w:hint="cs"/>
          <w:sz w:val="32"/>
          <w:szCs w:val="32"/>
          <w:rtl/>
        </w:rPr>
        <w:t>بُعد</w:t>
      </w:r>
      <w:r>
        <w:rPr>
          <w:rFonts w:ascii="Traditional Arabic" w:eastAsia="Calibri" w:hAnsi="Traditional Arabic" w:cs="Traditional Arabic" w:hint="cs"/>
          <w:sz w:val="32"/>
          <w:szCs w:val="32"/>
          <w:rtl/>
        </w:rPr>
        <w:t xml:space="preserve"> الكفاءة التشغيلية</w:t>
      </w:r>
      <w:r>
        <w:rPr>
          <w:rFonts w:ascii="Traditional Arabic" w:eastAsia="Calibri" w:hAnsi="Traditional Arabic" w:cs="Traditional Arabic"/>
          <w:sz w:val="32"/>
          <w:szCs w:val="32"/>
          <w:rtl/>
        </w:rPr>
        <w:t xml:space="preserve"> في مستشفيات القطاع الخاص بمدينة الرياض</w:t>
      </w:r>
      <w:r>
        <w:rPr>
          <w:rFonts w:ascii="Traditional Arabic" w:eastAsia="Calibri" w:hAnsi="Traditional Arabic" w:cs="Traditional Arabic" w:hint="cs"/>
          <w:sz w:val="32"/>
          <w:szCs w:val="32"/>
          <w:rtl/>
        </w:rPr>
        <w:t xml:space="preserve">، </w:t>
      </w:r>
      <w:r w:rsidRPr="00906ED8">
        <w:rPr>
          <w:rFonts w:ascii="Traditional Arabic" w:eastAsia="Calibri" w:hAnsi="Traditional Arabic" w:cs="Traditional Arabic"/>
          <w:sz w:val="32"/>
          <w:szCs w:val="32"/>
          <w:rtl/>
          <w:lang w:bidi="ar-EG"/>
        </w:rPr>
        <w:t>تم استخدام نموذج الانحدار الخطي ال</w:t>
      </w:r>
      <w:r>
        <w:rPr>
          <w:rFonts w:ascii="Traditional Arabic" w:eastAsia="Calibri" w:hAnsi="Traditional Arabic" w:cs="Traditional Arabic" w:hint="cs"/>
          <w:sz w:val="32"/>
          <w:szCs w:val="32"/>
          <w:rtl/>
          <w:lang w:bidi="ar-EG"/>
        </w:rPr>
        <w:t xml:space="preserve">متعدد </w:t>
      </w:r>
      <w:r w:rsidRPr="00906ED8">
        <w:rPr>
          <w:rFonts w:ascii="Traditional Arabic" w:eastAsia="Calibri" w:hAnsi="Traditional Arabic" w:cs="Traditional Arabic"/>
          <w:sz w:val="32"/>
          <w:szCs w:val="32"/>
          <w:rtl/>
          <w:lang w:bidi="ar-EG"/>
        </w:rPr>
        <w:t xml:space="preserve">بالطريقة القياسية والذي اعتبر فيه </w:t>
      </w:r>
      <w:r>
        <w:rPr>
          <w:rFonts w:ascii="Traditional Arabic" w:eastAsia="Calibri" w:hAnsi="Traditional Arabic" w:cs="Traditional Arabic" w:hint="cs"/>
          <w:sz w:val="32"/>
          <w:szCs w:val="32"/>
          <w:rtl/>
          <w:lang w:bidi="ar-EG"/>
        </w:rPr>
        <w:t xml:space="preserve">أبعاد التسويق عبر تطبيقات الهواتف الذكية </w:t>
      </w:r>
      <w:r w:rsidRPr="00906ED8">
        <w:rPr>
          <w:rFonts w:ascii="Traditional Arabic" w:eastAsia="Calibri" w:hAnsi="Traditional Arabic" w:cs="Traditional Arabic"/>
          <w:sz w:val="32"/>
          <w:szCs w:val="32"/>
          <w:rtl/>
          <w:lang w:bidi="ar-EG"/>
        </w:rPr>
        <w:t xml:space="preserve">كمتغير مستقل مفسر ومتغير </w:t>
      </w:r>
      <w:r>
        <w:rPr>
          <w:rFonts w:ascii="Traditional Arabic" w:eastAsia="Calibri" w:hAnsi="Traditional Arabic" w:cs="Traditional Arabic" w:hint="cs"/>
          <w:sz w:val="32"/>
          <w:szCs w:val="32"/>
          <w:rtl/>
          <w:lang w:bidi="ar-EG"/>
        </w:rPr>
        <w:t>رضا المرضى</w:t>
      </w:r>
      <w:r w:rsidR="008F3D26">
        <w:rPr>
          <w:rFonts w:ascii="Traditional Arabic" w:eastAsia="Calibri" w:hAnsi="Traditional Arabic" w:cs="Traditional Arabic" w:hint="cs"/>
          <w:sz w:val="32"/>
          <w:szCs w:val="32"/>
          <w:rtl/>
          <w:lang w:bidi="ar-EG"/>
        </w:rPr>
        <w:t xml:space="preserve"> </w:t>
      </w:r>
      <w:r w:rsidRPr="00906ED8">
        <w:rPr>
          <w:rFonts w:ascii="Traditional Arabic" w:eastAsia="Calibri" w:hAnsi="Traditional Arabic" w:cs="Traditional Arabic"/>
          <w:sz w:val="32"/>
          <w:szCs w:val="32"/>
          <w:rtl/>
          <w:lang w:bidi="ar-EG"/>
        </w:rPr>
        <w:t>كمتغير تابع</w:t>
      </w:r>
      <w:r>
        <w:rPr>
          <w:rFonts w:ascii="Traditional Arabic" w:eastAsia="Calibri" w:hAnsi="Traditional Arabic" w:cs="Traditional Arabic" w:hint="cs"/>
          <w:b/>
          <w:bCs/>
          <w:sz w:val="32"/>
          <w:szCs w:val="32"/>
          <w:rtl/>
          <w:lang w:bidi="ar-EG"/>
        </w:rPr>
        <w:t xml:space="preserve">، </w:t>
      </w:r>
      <w:r w:rsidRPr="00B43466">
        <w:rPr>
          <w:rFonts w:ascii="Traditional Arabic" w:eastAsia="Calibri" w:hAnsi="Traditional Arabic" w:cs="Traditional Arabic"/>
          <w:sz w:val="32"/>
          <w:szCs w:val="32"/>
          <w:rtl/>
          <w:lang w:bidi="ar-EG"/>
        </w:rPr>
        <w:t xml:space="preserve">فقد أظهرت نتاج نموذج الانحدار أن نموذج الانحدار معنوي وذلك من خلال قيمة </w:t>
      </w:r>
      <w:r w:rsidRPr="004355B7">
        <w:rPr>
          <w:rFonts w:asciiTheme="majorBidi" w:eastAsia="Calibri" w:hAnsiTheme="majorBidi" w:cstheme="majorBidi"/>
          <w:sz w:val="28"/>
          <w:szCs w:val="28"/>
          <w:rtl/>
          <w:lang w:bidi="ar-EG"/>
        </w:rPr>
        <w:t>(</w:t>
      </w:r>
      <w:r w:rsidRPr="004355B7">
        <w:rPr>
          <w:rFonts w:asciiTheme="majorBidi" w:eastAsia="Calibri" w:hAnsiTheme="majorBidi" w:cstheme="majorBidi"/>
          <w:sz w:val="28"/>
          <w:szCs w:val="28"/>
          <w:lang w:bidi="ar-EG"/>
        </w:rPr>
        <w:t>f</w:t>
      </w:r>
      <w:r w:rsidRPr="004355B7">
        <w:rPr>
          <w:rFonts w:asciiTheme="majorBidi" w:eastAsia="Calibri" w:hAnsiTheme="majorBidi" w:cstheme="majorBidi"/>
          <w:sz w:val="28"/>
          <w:szCs w:val="28"/>
          <w:rtl/>
          <w:lang w:bidi="ar-EG"/>
        </w:rPr>
        <w:t>)</w:t>
      </w:r>
      <w:r w:rsidRPr="004355B7">
        <w:rPr>
          <w:rFonts w:ascii="Traditional Arabic" w:eastAsia="Calibri" w:hAnsi="Traditional Arabic" w:cs="Traditional Arabic"/>
          <w:sz w:val="28"/>
          <w:szCs w:val="28"/>
          <w:rtl/>
          <w:lang w:bidi="ar-EG"/>
        </w:rPr>
        <w:t xml:space="preserve"> </w:t>
      </w:r>
      <w:r w:rsidRPr="00B43466">
        <w:rPr>
          <w:rFonts w:ascii="Traditional Arabic" w:eastAsia="Calibri" w:hAnsi="Traditional Arabic" w:cs="Traditional Arabic"/>
          <w:sz w:val="32"/>
          <w:szCs w:val="32"/>
          <w:rtl/>
          <w:lang w:bidi="ar-EG"/>
        </w:rPr>
        <w:t>البالغة (</w:t>
      </w:r>
      <w:r>
        <w:rPr>
          <w:rFonts w:ascii="Traditional Arabic" w:eastAsia="Calibri" w:hAnsi="Traditional Arabic" w:cs="Traditional Arabic" w:hint="cs"/>
          <w:sz w:val="32"/>
          <w:szCs w:val="32"/>
          <w:rtl/>
          <w:lang w:bidi="ar-EG"/>
        </w:rPr>
        <w:t>132</w:t>
      </w:r>
      <w:r w:rsidRPr="00B43466">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02</w:t>
      </w:r>
      <w:r w:rsidRPr="00B43466">
        <w:rPr>
          <w:rFonts w:ascii="Traditional Arabic" w:eastAsia="Calibri" w:hAnsi="Traditional Arabic" w:cs="Traditional Arabic"/>
          <w:sz w:val="32"/>
          <w:szCs w:val="32"/>
          <w:rtl/>
          <w:lang w:bidi="ar-EG"/>
        </w:rPr>
        <w:t xml:space="preserve">) عند مستوى معنوية (0.01)، وتفسر النتائج </w:t>
      </w:r>
      <w:r>
        <w:rPr>
          <w:rFonts w:ascii="Traditional Arabic" w:eastAsia="Calibri" w:hAnsi="Traditional Arabic" w:cs="Traditional Arabic" w:hint="cs"/>
          <w:sz w:val="32"/>
          <w:szCs w:val="32"/>
          <w:rtl/>
          <w:lang w:bidi="ar-EG"/>
        </w:rPr>
        <w:t xml:space="preserve">في ضوء معامل التحديد </w:t>
      </w:r>
      <w:r w:rsidRPr="006A5101">
        <w:rPr>
          <w:rFonts w:asciiTheme="majorBidi" w:eastAsia="Calibri" w:hAnsiTheme="majorBidi" w:cstheme="majorBidi"/>
          <w:sz w:val="28"/>
          <w:szCs w:val="28"/>
          <w:rtl/>
          <w:lang w:bidi="ar-EG"/>
        </w:rPr>
        <w:t>(</w:t>
      </w:r>
      <w:r w:rsidRPr="006A5101">
        <w:rPr>
          <w:rFonts w:asciiTheme="majorBidi" w:hAnsiTheme="majorBidi" w:cstheme="majorBidi"/>
          <w:sz w:val="28"/>
          <w:szCs w:val="28"/>
        </w:rPr>
        <w:t>R</w:t>
      </w:r>
      <w:r w:rsidRPr="006A5101">
        <w:rPr>
          <w:rFonts w:asciiTheme="majorBidi" w:hAnsiTheme="majorBidi" w:cstheme="majorBidi"/>
          <w:sz w:val="28"/>
          <w:szCs w:val="28"/>
        </w:rPr>
        <w:softHyphen/>
      </w:r>
      <w:r w:rsidRPr="006A5101">
        <w:rPr>
          <w:rFonts w:asciiTheme="majorBidi" w:hAnsiTheme="majorBidi" w:cstheme="majorBidi"/>
          <w:sz w:val="28"/>
          <w:szCs w:val="28"/>
        </w:rPr>
        <w:softHyphen/>
      </w:r>
      <w:r w:rsidRPr="006A5101">
        <w:rPr>
          <w:rFonts w:asciiTheme="majorBidi" w:hAnsiTheme="majorBidi" w:cstheme="majorBidi"/>
          <w:sz w:val="28"/>
          <w:szCs w:val="28"/>
          <w:vertAlign w:val="superscript"/>
        </w:rPr>
        <w:t>2</w:t>
      </w:r>
      <w:r w:rsidRPr="006A5101">
        <w:rPr>
          <w:rFonts w:asciiTheme="majorBidi" w:eastAsia="Calibri" w:hAnsiTheme="majorBidi" w:cstheme="majorBidi"/>
          <w:sz w:val="28"/>
          <w:szCs w:val="28"/>
          <w:rtl/>
          <w:lang w:bidi="ar-EG"/>
        </w:rPr>
        <w:t>)</w:t>
      </w:r>
      <w:r>
        <w:rPr>
          <w:rFonts w:ascii="Traditional Arabic" w:eastAsia="Calibri" w:hAnsi="Traditional Arabic" w:cs="Traditional Arabic" w:hint="cs"/>
          <w:sz w:val="32"/>
          <w:szCs w:val="32"/>
          <w:rtl/>
          <w:lang w:bidi="ar-EG"/>
        </w:rPr>
        <w:t xml:space="preserve"> </w:t>
      </w:r>
      <w:r w:rsidRPr="00B43466">
        <w:rPr>
          <w:rFonts w:ascii="Traditional Arabic" w:eastAsia="Calibri" w:hAnsi="Traditional Arabic" w:cs="Traditional Arabic"/>
          <w:sz w:val="32"/>
          <w:szCs w:val="32"/>
          <w:rtl/>
          <w:lang w:bidi="ar-EG"/>
        </w:rPr>
        <w:t xml:space="preserve">أن متغير </w:t>
      </w:r>
      <w:r>
        <w:rPr>
          <w:rFonts w:ascii="Traditional Arabic" w:eastAsia="Calibri" w:hAnsi="Traditional Arabic" w:cs="Traditional Arabic" w:hint="cs"/>
          <w:sz w:val="32"/>
          <w:szCs w:val="32"/>
          <w:rtl/>
          <w:lang w:bidi="ar-EG"/>
        </w:rPr>
        <w:t>التسويق عبر تطبيقات الهواتف الذكية</w:t>
      </w:r>
      <w:r w:rsidRPr="00B43466">
        <w:rPr>
          <w:rFonts w:ascii="Traditional Arabic" w:eastAsia="Calibri" w:hAnsi="Traditional Arabic" w:cs="Traditional Arabic"/>
          <w:sz w:val="32"/>
          <w:szCs w:val="32"/>
          <w:rtl/>
          <w:lang w:bidi="ar-EG"/>
        </w:rPr>
        <w:t xml:space="preserve"> يفسر </w:t>
      </w:r>
      <w:r>
        <w:rPr>
          <w:rFonts w:ascii="Traditional Arabic" w:eastAsia="Calibri" w:hAnsi="Traditional Arabic" w:cs="Traditional Arabic" w:hint="cs"/>
          <w:sz w:val="32"/>
          <w:szCs w:val="32"/>
          <w:rtl/>
          <w:lang w:bidi="ar-EG"/>
        </w:rPr>
        <w:t xml:space="preserve">بنسبة </w:t>
      </w:r>
      <w:r w:rsidRPr="00B43466">
        <w:rPr>
          <w:rFonts w:ascii="Traditional Arabic" w:eastAsia="Calibri" w:hAnsi="Traditional Arabic" w:cs="Traditional Arabic"/>
          <w:sz w:val="32"/>
          <w:szCs w:val="32"/>
          <w:rtl/>
          <w:lang w:bidi="ar-EG"/>
        </w:rPr>
        <w:t>(%</w:t>
      </w:r>
      <w:r>
        <w:rPr>
          <w:rFonts w:ascii="Traditional Arabic" w:eastAsia="Calibri" w:hAnsi="Traditional Arabic" w:cs="Traditional Arabic" w:hint="cs"/>
          <w:sz w:val="32"/>
          <w:szCs w:val="32"/>
          <w:rtl/>
          <w:lang w:bidi="ar-EG"/>
        </w:rPr>
        <w:t>76</w:t>
      </w:r>
      <w:r w:rsidRPr="00B43466">
        <w:rPr>
          <w:rFonts w:ascii="Traditional Arabic" w:eastAsia="Calibri" w:hAnsi="Traditional Arabic" w:cs="Traditional Arabic"/>
          <w:sz w:val="32"/>
          <w:szCs w:val="32"/>
          <w:rtl/>
          <w:lang w:bidi="ar-EG"/>
        </w:rPr>
        <w:t xml:space="preserve">) من التباين الحاصل في </w:t>
      </w:r>
      <w:r>
        <w:rPr>
          <w:rFonts w:ascii="Traditional Arabic" w:eastAsia="Calibri" w:hAnsi="Traditional Arabic" w:cs="Traditional Arabic" w:hint="cs"/>
          <w:sz w:val="32"/>
          <w:szCs w:val="32"/>
          <w:rtl/>
          <w:lang w:bidi="ar-EG"/>
        </w:rPr>
        <w:t>الكفاءة التشغيلية كأحد أبعاد المتغير التابع لجودة الرعاية الطبية، ويظهر ذلك معنوية الانحدار ككل وصلاحيته للتنبؤ.</w:t>
      </w:r>
    </w:p>
    <w:p w14:paraId="123DCCAA" w14:textId="20643647"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 xml:space="preserve">وعند تحليل التأثير النسبي لكل </w:t>
      </w:r>
      <w:r w:rsidR="00725219">
        <w:rPr>
          <w:rFonts w:ascii="Traditional Arabic" w:eastAsia="Calibri" w:hAnsi="Traditional Arabic" w:cs="Traditional Arabic" w:hint="cs"/>
          <w:sz w:val="32"/>
          <w:szCs w:val="32"/>
          <w:rtl/>
          <w:lang w:bidi="ar-EG"/>
        </w:rPr>
        <w:t>بُعد</w:t>
      </w:r>
      <w:r>
        <w:rPr>
          <w:rFonts w:ascii="Traditional Arabic" w:eastAsia="Calibri" w:hAnsi="Traditional Arabic" w:cs="Traditional Arabic" w:hint="cs"/>
          <w:sz w:val="32"/>
          <w:szCs w:val="32"/>
          <w:rtl/>
          <w:lang w:bidi="ar-EG"/>
        </w:rPr>
        <w:t xml:space="preserve"> من أبعاد التسويق عبر تطبيقات الهواتف الذكية على الكفاءة التشغيلية كأحد أبعاد المتغير التابع لجودة الرعاية الطبية، أظهرت النتائج أن كل أبعاد المتغير المستقل التسويق عبر تطبيقات الهواتف الذكية لها تأثير رئيس على </w:t>
      </w:r>
      <w:r w:rsidR="00725219">
        <w:rPr>
          <w:rFonts w:ascii="Traditional Arabic" w:eastAsia="Calibri" w:hAnsi="Traditional Arabic" w:cs="Traditional Arabic" w:hint="cs"/>
          <w:sz w:val="32"/>
          <w:szCs w:val="32"/>
          <w:rtl/>
          <w:lang w:bidi="ar-EG"/>
        </w:rPr>
        <w:t>بُعد</w:t>
      </w:r>
      <w:r>
        <w:rPr>
          <w:rFonts w:ascii="Traditional Arabic" w:eastAsia="Calibri" w:hAnsi="Traditional Arabic" w:cs="Traditional Arabic" w:hint="cs"/>
          <w:sz w:val="32"/>
          <w:szCs w:val="32"/>
          <w:rtl/>
          <w:lang w:bidi="ar-EG"/>
        </w:rPr>
        <w:t xml:space="preserve"> الكفاءة التشغيلية، حيث أظهرت النتائج أن </w:t>
      </w:r>
      <w:r w:rsidR="00725219">
        <w:rPr>
          <w:rFonts w:ascii="Traditional Arabic" w:eastAsia="Calibri" w:hAnsi="Traditional Arabic" w:cs="Traditional Arabic" w:hint="cs"/>
          <w:sz w:val="32"/>
          <w:szCs w:val="32"/>
          <w:rtl/>
          <w:lang w:bidi="ar-EG"/>
        </w:rPr>
        <w:t>بُعد</w:t>
      </w:r>
      <w:r>
        <w:rPr>
          <w:rFonts w:ascii="Traditional Arabic" w:eastAsia="Calibri" w:hAnsi="Traditional Arabic" w:cs="Traditional Arabic" w:hint="cs"/>
          <w:sz w:val="32"/>
          <w:szCs w:val="32"/>
          <w:rtl/>
          <w:lang w:bidi="ar-EG"/>
        </w:rPr>
        <w:t xml:space="preserve"> </w:t>
      </w:r>
      <w:r w:rsidRPr="00092DF7">
        <w:rPr>
          <w:rFonts w:ascii="Traditional Arabic" w:eastAsia="Calibri" w:hAnsi="Traditional Arabic" w:cs="Traditional Arabic"/>
          <w:sz w:val="32"/>
          <w:szCs w:val="32"/>
          <w:rtl/>
          <w:lang w:bidi="ar-EG"/>
        </w:rPr>
        <w:t>تسهيل إدارة المواعيد والخدمات</w:t>
      </w:r>
      <w:r>
        <w:rPr>
          <w:rFonts w:ascii="Traditional Arabic" w:eastAsia="Calibri" w:hAnsi="Traditional Arabic" w:cs="Traditional Arabic" w:hint="cs"/>
          <w:sz w:val="32"/>
          <w:szCs w:val="32"/>
          <w:rtl/>
          <w:lang w:bidi="ar-EG"/>
        </w:rPr>
        <w:t xml:space="preserve"> </w:t>
      </w:r>
      <w:r w:rsidRPr="00092DF7">
        <w:rPr>
          <w:rFonts w:ascii="Traditional Arabic" w:eastAsia="Calibri" w:hAnsi="Traditional Arabic" w:cs="Traditional Arabic" w:hint="cs"/>
          <w:sz w:val="32"/>
          <w:szCs w:val="32"/>
          <w:rtl/>
          <w:lang w:bidi="ar-EG"/>
        </w:rPr>
        <w:t>جاء بقيمة 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(0.320)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(6.878) بمستوى دلاله أقل من (0.05)،</w:t>
      </w:r>
      <w:r w:rsidRPr="003E1F79">
        <w:rPr>
          <w:rFonts w:ascii="Traditional Arabic" w:eastAsia="Calibri" w:hAnsi="Traditional Arabic" w:cs="Traditional Arabic" w:hint="cs"/>
          <w:sz w:val="32"/>
          <w:szCs w:val="32"/>
          <w:rtl/>
          <w:lang w:bidi="ar-EG"/>
        </w:rPr>
        <w:t xml:space="preserve"> </w:t>
      </w:r>
      <w:r>
        <w:rPr>
          <w:rFonts w:ascii="Traditional Arabic" w:eastAsia="Calibri" w:hAnsi="Traditional Arabic" w:cs="Traditional Arabic" w:hint="cs"/>
          <w:sz w:val="32"/>
          <w:szCs w:val="32"/>
          <w:rtl/>
          <w:lang w:bidi="ar-EG"/>
        </w:rPr>
        <w:t xml:space="preserve">كما حقق </w:t>
      </w:r>
      <w:r w:rsidR="00725219">
        <w:rPr>
          <w:rFonts w:ascii="Traditional Arabic" w:eastAsia="Calibri" w:hAnsi="Traditional Arabic" w:cs="Traditional Arabic" w:hint="cs"/>
          <w:sz w:val="32"/>
          <w:szCs w:val="32"/>
          <w:rtl/>
          <w:lang w:bidi="ar-EG"/>
        </w:rPr>
        <w:t>بُعد</w:t>
      </w:r>
      <w:r>
        <w:rPr>
          <w:rFonts w:ascii="Traditional Arabic" w:eastAsia="Calibri" w:hAnsi="Traditional Arabic" w:cs="Traditional Arabic" w:hint="cs"/>
          <w:sz w:val="32"/>
          <w:szCs w:val="32"/>
          <w:rtl/>
          <w:lang w:bidi="ar-EG"/>
        </w:rPr>
        <w:t xml:space="preserve"> </w:t>
      </w:r>
      <w:r w:rsidRPr="00325A3E">
        <w:rPr>
          <w:rFonts w:ascii="Traditional Arabic" w:eastAsia="Calibri" w:hAnsi="Traditional Arabic" w:cs="Traditional Arabic"/>
          <w:sz w:val="32"/>
          <w:szCs w:val="32"/>
          <w:rtl/>
          <w:lang w:bidi="ar-EG"/>
        </w:rPr>
        <w:t>الترويج للخدمات الطبية عبر التطبيقات الذكية</w:t>
      </w:r>
      <w:r>
        <w:rPr>
          <w:rFonts w:ascii="Traditional Arabic" w:eastAsia="Calibri" w:hAnsi="Traditional Arabic" w:cs="Traditional Arabic" w:hint="cs"/>
          <w:sz w:val="32"/>
          <w:szCs w:val="32"/>
          <w:rtl/>
          <w:lang w:bidi="ar-EG"/>
        </w:rPr>
        <w:t xml:space="preserve"> </w:t>
      </w:r>
      <w:r w:rsidRPr="00092DF7">
        <w:rPr>
          <w:rFonts w:ascii="Traditional Arabic" w:eastAsia="Calibri" w:hAnsi="Traditional Arabic" w:cs="Traditional Arabic" w:hint="cs"/>
          <w:sz w:val="32"/>
          <w:szCs w:val="32"/>
          <w:rtl/>
          <w:lang w:bidi="ar-EG"/>
        </w:rPr>
        <w:t>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(0.202)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(3.575) بمستوى دلاله أقل من (0.05)، كما حقق </w:t>
      </w:r>
      <w:r w:rsidR="00725219">
        <w:rPr>
          <w:rFonts w:ascii="Traditional Arabic" w:eastAsia="Calibri" w:hAnsi="Traditional Arabic" w:cs="Traditional Arabic" w:hint="cs"/>
          <w:sz w:val="32"/>
          <w:szCs w:val="32"/>
          <w:rtl/>
          <w:lang w:bidi="ar-EG"/>
        </w:rPr>
        <w:t>بُعد</w:t>
      </w:r>
      <w:r>
        <w:rPr>
          <w:rFonts w:ascii="Traditional Arabic" w:eastAsia="Calibri" w:hAnsi="Traditional Arabic" w:cs="Traditional Arabic" w:hint="cs"/>
          <w:sz w:val="32"/>
          <w:szCs w:val="32"/>
          <w:rtl/>
          <w:lang w:bidi="ar-EG"/>
        </w:rPr>
        <w:t xml:space="preserve"> </w:t>
      </w:r>
      <w:r w:rsidRPr="00325A3E">
        <w:rPr>
          <w:rFonts w:ascii="Traditional Arabic" w:eastAsia="Calibri" w:hAnsi="Traditional Arabic" w:cs="Traditional Arabic"/>
          <w:sz w:val="32"/>
          <w:szCs w:val="32"/>
          <w:rtl/>
          <w:lang w:bidi="ar-EG"/>
        </w:rPr>
        <w:t>توفير المعلومات الصحية الموثوقة</w:t>
      </w:r>
      <w:r>
        <w:rPr>
          <w:rFonts w:ascii="Traditional Arabic" w:eastAsia="Calibri" w:hAnsi="Traditional Arabic" w:cs="Traditional Arabic" w:hint="cs"/>
          <w:sz w:val="32"/>
          <w:szCs w:val="32"/>
          <w:rtl/>
          <w:lang w:bidi="ar-EG"/>
        </w:rPr>
        <w:t xml:space="preserve"> </w:t>
      </w:r>
      <w:r w:rsidRPr="00092DF7">
        <w:rPr>
          <w:rFonts w:ascii="Traditional Arabic" w:eastAsia="Calibri" w:hAnsi="Traditional Arabic" w:cs="Traditional Arabic" w:hint="cs"/>
          <w:sz w:val="32"/>
          <w:szCs w:val="32"/>
          <w:rtl/>
          <w:lang w:bidi="ar-EG"/>
        </w:rPr>
        <w:t>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(0.148)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(2.897) بمستوى دلاله أقل من (0.05)، كما حقق </w:t>
      </w:r>
      <w:r w:rsidR="00725219">
        <w:rPr>
          <w:rFonts w:ascii="Traditional Arabic" w:eastAsia="Calibri" w:hAnsi="Traditional Arabic" w:cs="Traditional Arabic" w:hint="cs"/>
          <w:sz w:val="32"/>
          <w:szCs w:val="32"/>
          <w:rtl/>
          <w:lang w:bidi="ar-EG"/>
        </w:rPr>
        <w:t>بُعد</w:t>
      </w:r>
      <w:r>
        <w:rPr>
          <w:rFonts w:ascii="Traditional Arabic" w:eastAsia="Calibri" w:hAnsi="Traditional Arabic" w:cs="Traditional Arabic" w:hint="cs"/>
          <w:sz w:val="32"/>
          <w:szCs w:val="32"/>
          <w:rtl/>
          <w:lang w:bidi="ar-EG"/>
        </w:rPr>
        <w:t xml:space="preserve"> </w:t>
      </w:r>
      <w:r w:rsidRPr="00325A3E">
        <w:rPr>
          <w:rFonts w:ascii="Traditional Arabic" w:eastAsia="Calibri" w:hAnsi="Traditional Arabic" w:cs="Traditional Arabic"/>
          <w:sz w:val="32"/>
          <w:szCs w:val="32"/>
          <w:rtl/>
          <w:lang w:bidi="ar-EG"/>
        </w:rPr>
        <w:t xml:space="preserve">التفاعل المباشر مع </w:t>
      </w:r>
      <w:r>
        <w:rPr>
          <w:rFonts w:ascii="Traditional Arabic" w:eastAsia="Calibri" w:hAnsi="Traditional Arabic" w:cs="Traditional Arabic"/>
          <w:sz w:val="32"/>
          <w:szCs w:val="32"/>
          <w:rtl/>
          <w:lang w:bidi="ar-EG"/>
        </w:rPr>
        <w:t>المرضى</w:t>
      </w:r>
      <w:r w:rsidRPr="00092DF7">
        <w:rPr>
          <w:rFonts w:ascii="Traditional Arabic" w:eastAsia="Calibri" w:hAnsi="Traditional Arabic" w:cs="Traditional Arabic" w:hint="cs"/>
          <w:sz w:val="32"/>
          <w:szCs w:val="32"/>
          <w:rtl/>
          <w:lang w:bidi="ar-EG"/>
        </w:rPr>
        <w:t xml:space="preserve"> 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(0.131)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(2.492) بمستوى دلاله أقل من (0.05).</w:t>
      </w:r>
    </w:p>
    <w:p w14:paraId="67E159B7" w14:textId="774DE7B9"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rPr>
      </w:pPr>
      <w:r w:rsidRPr="00CD34B7">
        <w:rPr>
          <w:rFonts w:ascii="Traditional Arabic" w:eastAsia="Calibri" w:hAnsi="Traditional Arabic" w:cs="Traditional Arabic"/>
          <w:sz w:val="32"/>
          <w:szCs w:val="32"/>
          <w:rtl/>
        </w:rPr>
        <w:t>كما أظهرت نتائج التحليل الخاص بالفرضية ال</w:t>
      </w:r>
      <w:r>
        <w:rPr>
          <w:rFonts w:ascii="Traditional Arabic" w:eastAsia="Calibri" w:hAnsi="Traditional Arabic" w:cs="Traditional Arabic" w:hint="cs"/>
          <w:sz w:val="32"/>
          <w:szCs w:val="32"/>
          <w:rtl/>
        </w:rPr>
        <w:t>فرعية الثانية</w:t>
      </w:r>
      <w:r w:rsidR="00C30B7C">
        <w:rPr>
          <w:rFonts w:ascii="Traditional Arabic" w:eastAsia="Calibri" w:hAnsi="Traditional Arabic" w:cs="Traditional Arabic" w:hint="cs"/>
          <w:sz w:val="32"/>
          <w:szCs w:val="32"/>
          <w:rtl/>
        </w:rPr>
        <w:t>،</w:t>
      </w:r>
      <w:r w:rsidRPr="00CD34B7">
        <w:rPr>
          <w:rFonts w:ascii="Traditional Arabic" w:eastAsia="Calibri" w:hAnsi="Traditional Arabic" w:cs="Traditional Arabic"/>
          <w:sz w:val="32"/>
          <w:szCs w:val="32"/>
          <w:rtl/>
        </w:rPr>
        <w:t>التي تنص على أنه "</w:t>
      </w:r>
      <w:r>
        <w:rPr>
          <w:rFonts w:ascii="Traditional Arabic" w:eastAsia="Calibri" w:hAnsi="Traditional Arabic" w:cs="Traditional Arabic"/>
          <w:sz w:val="32"/>
          <w:szCs w:val="32"/>
          <w:rtl/>
        </w:rPr>
        <w:t xml:space="preserve">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w:t>
      </w:r>
      <w:r>
        <w:rPr>
          <w:rFonts w:ascii="Traditional Arabic" w:eastAsia="Calibri" w:hAnsi="Traditional Arabic" w:cs="Traditional Arabic" w:hint="cs"/>
          <w:sz w:val="32"/>
          <w:szCs w:val="32"/>
          <w:rtl/>
        </w:rPr>
        <w:t>الكفاءة التشغيلية</w:t>
      </w:r>
      <w:r>
        <w:rPr>
          <w:rFonts w:ascii="Traditional Arabic" w:eastAsia="Calibri" w:hAnsi="Traditional Arabic" w:cs="Traditional Arabic"/>
          <w:sz w:val="32"/>
          <w:szCs w:val="32"/>
          <w:rtl/>
        </w:rPr>
        <w:t xml:space="preserve"> في مستشفيات القطاع الخاص بمدينة الرياض</w:t>
      </w:r>
      <w:r>
        <w:rPr>
          <w:rFonts w:ascii="Traditional Arabic" w:eastAsia="Calibri" w:hAnsi="Traditional Arabic" w:cs="Traditional Arabic" w:hint="cs"/>
          <w:sz w:val="32"/>
          <w:szCs w:val="32"/>
          <w:rtl/>
        </w:rPr>
        <w:t>"</w:t>
      </w:r>
      <w:r w:rsidRPr="00CD34B7">
        <w:rPr>
          <w:rFonts w:ascii="Traditional Arabic" w:eastAsia="Calibri" w:hAnsi="Traditional Arabic" w:cs="Traditional Arabic"/>
          <w:sz w:val="32"/>
          <w:szCs w:val="32"/>
          <w:rtl/>
        </w:rPr>
        <w:t xml:space="preserve"> المقدمة للعملاء في مستشفيات القطاع الخاص بمدينة الرياض، وجود تأثير ذي دلالة إحصائية، مما أدى إلى رفض الفرضية الصفرية وقبول الفرضية البديلة التي تنص على وجود تأثير ذي دلالة إحصائية للتسويق عبر تطبيقات الهواتف الذكية بأبعاده على </w:t>
      </w:r>
      <w:r>
        <w:rPr>
          <w:rFonts w:ascii="Traditional Arabic" w:eastAsia="Calibri" w:hAnsi="Traditional Arabic" w:cs="Traditional Arabic" w:hint="cs"/>
          <w:sz w:val="32"/>
          <w:szCs w:val="32"/>
          <w:rtl/>
        </w:rPr>
        <w:t>الكفاءة التشغيلية.</w:t>
      </w:r>
    </w:p>
    <w:p w14:paraId="4B3BB804" w14:textId="77777777" w:rsidR="0062724E" w:rsidRDefault="0062724E" w:rsidP="0062724E">
      <w:pPr>
        <w:shd w:val="clear" w:color="auto" w:fill="FFFFFF" w:themeFill="background1"/>
        <w:bidi/>
        <w:spacing w:after="0" w:line="240" w:lineRule="auto"/>
        <w:jc w:val="both"/>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t>الفرضية الفرعية الثالثة</w:t>
      </w:r>
      <w:r>
        <w:rPr>
          <w:rFonts w:ascii="Traditional Arabic" w:eastAsia="Calibri" w:hAnsi="Traditional Arabic" w:cs="Traditional Arabic" w:hint="cs"/>
          <w:b/>
          <w:bCs/>
          <w:sz w:val="32"/>
          <w:szCs w:val="32"/>
          <w:rtl/>
        </w:rPr>
        <w:t>: أثر أبعاد التسويق عبر تطبيقات الهواتف الذكية على "جودة الرعاية المقدمة"</w:t>
      </w:r>
    </w:p>
    <w:p w14:paraId="4D0F58EE" w14:textId="77777777" w:rsidR="0062724E" w:rsidRDefault="0062724E" w:rsidP="0062724E">
      <w:pPr>
        <w:shd w:val="clear" w:color="auto" w:fill="FFFFFF" w:themeFill="background1"/>
        <w:bidi/>
        <w:spacing w:after="0" w:line="240" w:lineRule="auto"/>
        <w:jc w:val="both"/>
        <w:rPr>
          <w:rFonts w:ascii="Traditional Arabic" w:eastAsia="Calibri" w:hAnsi="Traditional Arabic" w:cs="Traditional Arabic"/>
          <w:b/>
          <w:bCs/>
          <w:sz w:val="32"/>
          <w:szCs w:val="32"/>
          <w:rtl/>
        </w:rPr>
      </w:pPr>
      <w:r>
        <w:rPr>
          <w:rFonts w:ascii="Traditional Arabic" w:eastAsia="Calibri" w:hAnsi="Traditional Arabic" w:cs="Traditional Arabic"/>
          <w:sz w:val="32"/>
          <w:szCs w:val="32"/>
          <w:rtl/>
        </w:rPr>
        <w:t>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جودة الرعاية المقدمة في مستشفيات القطاع الخاص بمدينة الرياض.</w:t>
      </w:r>
    </w:p>
    <w:p w14:paraId="60D37661" w14:textId="7667CD9E" w:rsidR="0062724E" w:rsidRPr="00D9755F" w:rsidRDefault="0062724E" w:rsidP="0062724E">
      <w:pPr>
        <w:shd w:val="clear" w:color="auto" w:fill="FFFFFF" w:themeFill="background1"/>
        <w:tabs>
          <w:tab w:val="left" w:pos="1074"/>
        </w:tabs>
        <w:bidi/>
        <w:spacing w:after="0" w:line="240" w:lineRule="auto"/>
        <w:jc w:val="center"/>
        <w:rPr>
          <w:rFonts w:ascii="Traditional Arabic" w:eastAsia="Calibri" w:hAnsi="Traditional Arabic" w:cs="Traditional Arabic"/>
          <w:b/>
          <w:bCs/>
          <w:sz w:val="32"/>
          <w:szCs w:val="32"/>
          <w:rtl/>
        </w:rPr>
      </w:pPr>
      <w:r w:rsidRPr="00D9755F">
        <w:rPr>
          <w:rFonts w:ascii="Traditional Arabic" w:eastAsia="Calibri" w:hAnsi="Traditional Arabic" w:cs="Traditional Arabic" w:hint="cs"/>
          <w:b/>
          <w:bCs/>
          <w:sz w:val="32"/>
          <w:szCs w:val="32"/>
          <w:rtl/>
        </w:rPr>
        <w:t>جدول رقم (</w:t>
      </w:r>
      <w:r w:rsidR="00236858">
        <w:rPr>
          <w:rFonts w:ascii="Traditional Arabic" w:eastAsia="Calibri" w:hAnsi="Traditional Arabic" w:cs="Traditional Arabic" w:hint="cs"/>
          <w:b/>
          <w:bCs/>
          <w:sz w:val="32"/>
          <w:szCs w:val="32"/>
          <w:rtl/>
        </w:rPr>
        <w:t>22</w:t>
      </w:r>
      <w:r w:rsidRPr="00D9755F">
        <w:rPr>
          <w:rFonts w:ascii="Traditional Arabic" w:eastAsia="Calibri" w:hAnsi="Traditional Arabic" w:cs="Traditional Arabic" w:hint="cs"/>
          <w:b/>
          <w:bCs/>
          <w:sz w:val="32"/>
          <w:szCs w:val="32"/>
          <w:rtl/>
        </w:rPr>
        <w:t>) نتائج تحليل الانحدار المتعدد لأثر أبعاد التسويق عبر تطبيقات الهواتف الذكية على جودة الرعاية المقدمة (ن=385)</w:t>
      </w:r>
    </w:p>
    <w:tbl>
      <w:tblPr>
        <w:tblStyle w:val="TableGrid"/>
        <w:bidiVisual/>
        <w:tblW w:w="0" w:type="auto"/>
        <w:jc w:val="center"/>
        <w:tblLook w:val="04A0" w:firstRow="1" w:lastRow="0" w:firstColumn="1" w:lastColumn="0" w:noHBand="0" w:noVBand="1"/>
      </w:tblPr>
      <w:tblGrid>
        <w:gridCol w:w="1410"/>
        <w:gridCol w:w="634"/>
        <w:gridCol w:w="1095"/>
        <w:gridCol w:w="874"/>
        <w:gridCol w:w="879"/>
        <w:gridCol w:w="932"/>
        <w:gridCol w:w="874"/>
        <w:gridCol w:w="799"/>
        <w:gridCol w:w="799"/>
      </w:tblGrid>
      <w:tr w:rsidR="0062724E" w:rsidRPr="00D9755F" w14:paraId="602F07AA" w14:textId="77777777" w:rsidTr="00633C87">
        <w:trPr>
          <w:jc w:val="center"/>
        </w:trPr>
        <w:tc>
          <w:tcPr>
            <w:tcW w:w="2276" w:type="dxa"/>
            <w:gridSpan w:val="2"/>
            <w:tcBorders>
              <w:bottom w:val="single" w:sz="4" w:space="0" w:color="auto"/>
            </w:tcBorders>
            <w:shd w:val="clear" w:color="auto" w:fill="D9D9D9" w:themeFill="background1" w:themeFillShade="D9"/>
            <w:vAlign w:val="center"/>
          </w:tcPr>
          <w:p w14:paraId="2B7151DD"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المرضى (ن=385)</w:t>
            </w:r>
          </w:p>
        </w:tc>
        <w:tc>
          <w:tcPr>
            <w:tcW w:w="1177" w:type="dxa"/>
            <w:vMerge w:val="restart"/>
            <w:shd w:val="clear" w:color="auto" w:fill="D9D9D9" w:themeFill="background1" w:themeFillShade="D9"/>
          </w:tcPr>
          <w:p w14:paraId="355E50F8" w14:textId="77777777" w:rsidR="0062724E" w:rsidRPr="00D9755F" w:rsidRDefault="0062724E" w:rsidP="0025505A">
            <w:pPr>
              <w:tabs>
                <w:tab w:val="left" w:pos="1074"/>
              </w:tabs>
              <w:bidi/>
              <w:spacing w:after="0" w:line="240" w:lineRule="auto"/>
              <w:jc w:val="both"/>
              <w:rPr>
                <w:rFonts w:ascii="Traditional Arabic" w:hAnsi="Traditional Arabic" w:cs="Traditional Arabic"/>
                <w:b/>
                <w:bCs/>
                <w:rtl/>
              </w:rPr>
            </w:pPr>
          </w:p>
          <w:p w14:paraId="7E551115"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الارتباط </w:t>
            </w:r>
            <w:r w:rsidRPr="00D9755F">
              <w:rPr>
                <w:rFonts w:ascii="Traditional Arabic" w:hAnsi="Traditional Arabic" w:cs="Traditional Arabic"/>
                <w:b/>
                <w:bCs/>
              </w:rPr>
              <w:t>R</w:t>
            </w:r>
          </w:p>
        </w:tc>
        <w:tc>
          <w:tcPr>
            <w:tcW w:w="1909" w:type="dxa"/>
            <w:gridSpan w:val="2"/>
            <w:tcBorders>
              <w:bottom w:val="single" w:sz="4" w:space="0" w:color="auto"/>
            </w:tcBorders>
            <w:shd w:val="clear" w:color="auto" w:fill="D9D9D9" w:themeFill="background1" w:themeFillShade="D9"/>
          </w:tcPr>
          <w:p w14:paraId="207D4E6A"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التحديد </w:t>
            </w:r>
            <w:r w:rsidRPr="00D9755F">
              <w:rPr>
                <w:rFonts w:ascii="Traditional Arabic" w:hAnsi="Traditional Arabic" w:cs="Traditional Arabic"/>
                <w:b/>
                <w:bCs/>
              </w:rPr>
              <w:t>R</w:t>
            </w:r>
            <w:r w:rsidRPr="00D9755F">
              <w:rPr>
                <w:rFonts w:ascii="Traditional Arabic" w:hAnsi="Traditional Arabic" w:cs="Traditional Arabic"/>
                <w:b/>
                <w:bCs/>
              </w:rPr>
              <w:softHyphen/>
            </w:r>
            <w:r w:rsidRPr="00D9755F">
              <w:rPr>
                <w:rFonts w:ascii="Traditional Arabic" w:hAnsi="Traditional Arabic" w:cs="Traditional Arabic"/>
                <w:b/>
                <w:bCs/>
              </w:rPr>
              <w:softHyphen/>
            </w:r>
            <w:r w:rsidRPr="00D9755F">
              <w:rPr>
                <w:rFonts w:ascii="Traditional Arabic" w:hAnsi="Traditional Arabic" w:cs="Traditional Arabic"/>
                <w:b/>
                <w:bCs/>
                <w:vertAlign w:val="superscript"/>
              </w:rPr>
              <w:t>2</w:t>
            </w:r>
          </w:p>
        </w:tc>
        <w:tc>
          <w:tcPr>
            <w:tcW w:w="971" w:type="dxa"/>
            <w:vMerge w:val="restart"/>
            <w:shd w:val="clear" w:color="auto" w:fill="D9D9D9" w:themeFill="background1" w:themeFillShade="D9"/>
            <w:vAlign w:val="center"/>
          </w:tcPr>
          <w:p w14:paraId="0235EEAF"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(ف)</w:t>
            </w:r>
          </w:p>
          <w:p w14:paraId="6A126F90"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Pr>
              <w:t>F-Test</w:t>
            </w:r>
          </w:p>
        </w:tc>
        <w:tc>
          <w:tcPr>
            <w:tcW w:w="931" w:type="dxa"/>
            <w:vMerge w:val="restart"/>
            <w:shd w:val="clear" w:color="auto" w:fill="D9D9D9" w:themeFill="background1" w:themeFillShade="D9"/>
            <w:vAlign w:val="center"/>
          </w:tcPr>
          <w:p w14:paraId="604EC5CC"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الانحدار </w:t>
            </w:r>
            <w:r w:rsidRPr="00D9755F">
              <w:rPr>
                <w:rFonts w:ascii="Cambria" w:hAnsi="Cambria" w:cs="Cambria"/>
              </w:rPr>
              <w:t>β</w:t>
            </w:r>
          </w:p>
        </w:tc>
        <w:tc>
          <w:tcPr>
            <w:tcW w:w="830" w:type="dxa"/>
            <w:vMerge w:val="restart"/>
            <w:shd w:val="clear" w:color="auto" w:fill="D9D9D9" w:themeFill="background1" w:themeFillShade="D9"/>
          </w:tcPr>
          <w:p w14:paraId="490715D3"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(ت)</w:t>
            </w:r>
          </w:p>
          <w:p w14:paraId="2FDD1D04"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Pr>
              <w:t>T-Test</w:t>
            </w:r>
          </w:p>
        </w:tc>
        <w:tc>
          <w:tcPr>
            <w:tcW w:w="830" w:type="dxa"/>
            <w:vMerge w:val="restart"/>
            <w:shd w:val="clear" w:color="auto" w:fill="D9D9D9" w:themeFill="background1" w:themeFillShade="D9"/>
          </w:tcPr>
          <w:p w14:paraId="50AEE25E"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مستوى الدلالة</w:t>
            </w:r>
          </w:p>
        </w:tc>
      </w:tr>
      <w:tr w:rsidR="0062724E" w:rsidRPr="00D9755F" w14:paraId="0069C36B" w14:textId="77777777" w:rsidTr="00633C87">
        <w:trPr>
          <w:jc w:val="center"/>
        </w:trPr>
        <w:tc>
          <w:tcPr>
            <w:tcW w:w="1619" w:type="dxa"/>
            <w:shd w:val="clear" w:color="auto" w:fill="D9D9D9" w:themeFill="background1" w:themeFillShade="D9"/>
            <w:vAlign w:val="center"/>
          </w:tcPr>
          <w:p w14:paraId="0745E498"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rPr>
              <w:t>المتغيرات المستقلة</w:t>
            </w:r>
          </w:p>
        </w:tc>
        <w:tc>
          <w:tcPr>
            <w:tcW w:w="657" w:type="dxa"/>
            <w:shd w:val="clear" w:color="auto" w:fill="D9D9D9" w:themeFill="background1" w:themeFillShade="D9"/>
          </w:tcPr>
          <w:p w14:paraId="1F5F5AE9"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المتغير التابع</w:t>
            </w:r>
          </w:p>
        </w:tc>
        <w:tc>
          <w:tcPr>
            <w:tcW w:w="1177" w:type="dxa"/>
            <w:vMerge/>
            <w:shd w:val="clear" w:color="auto" w:fill="8DB3E2" w:themeFill="text2" w:themeFillTint="66"/>
          </w:tcPr>
          <w:p w14:paraId="282F5F42"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931" w:type="dxa"/>
            <w:shd w:val="clear" w:color="auto" w:fill="D9D9D9" w:themeFill="background1" w:themeFillShade="D9"/>
            <w:vAlign w:val="center"/>
          </w:tcPr>
          <w:p w14:paraId="3C662CCF" w14:textId="1ADEDDDD"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قيمة</w:t>
            </w:r>
            <w:r w:rsidR="008F3D26">
              <w:rPr>
                <w:rFonts w:ascii="Traditional Arabic" w:hAnsi="Traditional Arabic" w:cs="Traditional Arabic"/>
                <w:b/>
                <w:bCs/>
                <w:rtl/>
              </w:rPr>
              <w:t xml:space="preserve"> </w:t>
            </w:r>
            <w:r w:rsidRPr="00D9755F">
              <w:rPr>
                <w:rFonts w:ascii="Traditional Arabic" w:hAnsi="Traditional Arabic" w:cs="Traditional Arabic"/>
                <w:b/>
                <w:bCs/>
              </w:rPr>
              <w:t>R</w:t>
            </w:r>
            <w:r w:rsidRPr="00D9755F">
              <w:rPr>
                <w:rFonts w:ascii="Traditional Arabic" w:hAnsi="Traditional Arabic" w:cs="Traditional Arabic"/>
                <w:b/>
                <w:bCs/>
              </w:rPr>
              <w:softHyphen/>
            </w:r>
            <w:r w:rsidRPr="00D9755F">
              <w:rPr>
                <w:rFonts w:ascii="Traditional Arabic" w:hAnsi="Traditional Arabic" w:cs="Traditional Arabic"/>
                <w:b/>
                <w:bCs/>
              </w:rPr>
              <w:softHyphen/>
            </w:r>
            <w:r w:rsidRPr="00D9755F">
              <w:rPr>
                <w:rFonts w:ascii="Traditional Arabic" w:hAnsi="Traditional Arabic" w:cs="Traditional Arabic"/>
                <w:b/>
                <w:bCs/>
                <w:vertAlign w:val="superscript"/>
              </w:rPr>
              <w:t>2</w:t>
            </w:r>
          </w:p>
        </w:tc>
        <w:tc>
          <w:tcPr>
            <w:tcW w:w="978" w:type="dxa"/>
            <w:shd w:val="clear" w:color="auto" w:fill="D9D9D9" w:themeFill="background1" w:themeFillShade="D9"/>
            <w:vAlign w:val="center"/>
          </w:tcPr>
          <w:p w14:paraId="36D1E621"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نسبة التباين</w:t>
            </w:r>
          </w:p>
        </w:tc>
        <w:tc>
          <w:tcPr>
            <w:tcW w:w="971" w:type="dxa"/>
            <w:vMerge/>
            <w:shd w:val="clear" w:color="auto" w:fill="8DB3E2" w:themeFill="text2" w:themeFillTint="66"/>
          </w:tcPr>
          <w:p w14:paraId="2D764D2A"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931" w:type="dxa"/>
            <w:vMerge/>
            <w:shd w:val="clear" w:color="auto" w:fill="8DB3E2" w:themeFill="text2" w:themeFillTint="66"/>
          </w:tcPr>
          <w:p w14:paraId="2E7B218C"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830" w:type="dxa"/>
            <w:vMerge/>
            <w:shd w:val="clear" w:color="auto" w:fill="8DB3E2" w:themeFill="text2" w:themeFillTint="66"/>
          </w:tcPr>
          <w:p w14:paraId="44C2B0CE"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830" w:type="dxa"/>
            <w:vMerge/>
            <w:shd w:val="clear" w:color="auto" w:fill="8DB3E2" w:themeFill="text2" w:themeFillTint="66"/>
          </w:tcPr>
          <w:p w14:paraId="7C05AA78"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r>
      <w:tr w:rsidR="0062724E" w:rsidRPr="00D9755F" w14:paraId="563F31C4" w14:textId="77777777" w:rsidTr="00633C87">
        <w:trPr>
          <w:jc w:val="center"/>
        </w:trPr>
        <w:tc>
          <w:tcPr>
            <w:tcW w:w="1619" w:type="dxa"/>
            <w:vAlign w:val="center"/>
          </w:tcPr>
          <w:p w14:paraId="747AA33B"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الترويج للخدمات الطبية</w:t>
            </w:r>
            <w:r w:rsidRPr="00D9755F">
              <w:rPr>
                <w:rFonts w:ascii="Traditional Arabic" w:eastAsia="Calibri" w:hAnsi="Traditional Arabic" w:cs="Traditional Arabic"/>
                <w:rtl/>
                <w:lang w:bidi="ar-EG"/>
              </w:rPr>
              <w:t xml:space="preserve"> </w:t>
            </w:r>
            <w:r w:rsidRPr="00D9755F">
              <w:rPr>
                <w:rFonts w:ascii="Traditional Arabic" w:hAnsi="Traditional Arabic" w:cs="Traditional Arabic"/>
                <w:b/>
                <w:bCs/>
                <w:rtl/>
                <w:lang w:bidi="ar-EG"/>
              </w:rPr>
              <w:t>عبر التطبيقات الذكية</w:t>
            </w:r>
          </w:p>
        </w:tc>
        <w:tc>
          <w:tcPr>
            <w:tcW w:w="657" w:type="dxa"/>
            <w:vMerge w:val="restart"/>
            <w:textDirection w:val="btLr"/>
          </w:tcPr>
          <w:p w14:paraId="1FD4F397" w14:textId="77777777" w:rsidR="0062724E" w:rsidRPr="00D9755F" w:rsidRDefault="0062724E" w:rsidP="0025505A">
            <w:pPr>
              <w:spacing w:after="0" w:line="240" w:lineRule="auto"/>
              <w:ind w:left="113" w:right="113"/>
              <w:jc w:val="center"/>
              <w:rPr>
                <w:rFonts w:ascii="Traditional Arabic" w:hAnsi="Traditional Arabic" w:cs="Traditional Arabic"/>
                <w:b/>
                <w:bCs/>
                <w:rtl/>
              </w:rPr>
            </w:pPr>
            <w:r w:rsidRPr="00D9755F">
              <w:rPr>
                <w:rFonts w:ascii="Traditional Arabic" w:hAnsi="Traditional Arabic" w:cs="Traditional Arabic"/>
                <w:b/>
                <w:bCs/>
                <w:rtl/>
              </w:rPr>
              <w:t>جودة الرعاية المقدمة</w:t>
            </w:r>
          </w:p>
        </w:tc>
        <w:tc>
          <w:tcPr>
            <w:tcW w:w="1177" w:type="dxa"/>
          </w:tcPr>
          <w:p w14:paraId="4791B1F6"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0.649</w:t>
            </w:r>
            <w:r w:rsidRPr="00D9755F">
              <w:rPr>
                <w:rFonts w:ascii="Traditional Arabic" w:hAnsi="Traditional Arabic" w:cs="Traditional Arabic"/>
                <w:color w:val="000000"/>
                <w:rtl/>
                <w:lang w:bidi="ar-EG"/>
              </w:rPr>
              <w:t>**</w:t>
            </w:r>
          </w:p>
        </w:tc>
        <w:tc>
          <w:tcPr>
            <w:tcW w:w="931" w:type="dxa"/>
            <w:vMerge w:val="restart"/>
          </w:tcPr>
          <w:p w14:paraId="3B64F67F"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2B512E98"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6475497E"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02916388"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r w:rsidRPr="00D9755F">
              <w:rPr>
                <w:rFonts w:ascii="Traditional Arabic" w:hAnsi="Traditional Arabic" w:cs="Traditional Arabic"/>
                <w:color w:val="000000"/>
                <w:lang w:bidi="ar-EG"/>
              </w:rPr>
              <w:t>0.737</w:t>
            </w:r>
          </w:p>
          <w:p w14:paraId="1EA41C72"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p>
        </w:tc>
        <w:tc>
          <w:tcPr>
            <w:tcW w:w="978" w:type="dxa"/>
            <w:vMerge w:val="restart"/>
          </w:tcPr>
          <w:p w14:paraId="18E3F233"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7BCF3C28"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5843BC1F"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3994D930"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%73</w:t>
            </w:r>
          </w:p>
        </w:tc>
        <w:tc>
          <w:tcPr>
            <w:tcW w:w="971" w:type="dxa"/>
            <w:vMerge w:val="restart"/>
          </w:tcPr>
          <w:p w14:paraId="1E5CDDCE"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6BB5F9BB"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3F3A693A"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3EE3BE4C"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113.20</w:t>
            </w:r>
          </w:p>
        </w:tc>
        <w:tc>
          <w:tcPr>
            <w:tcW w:w="931" w:type="dxa"/>
          </w:tcPr>
          <w:p w14:paraId="4208367C"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0.174</w:t>
            </w:r>
          </w:p>
        </w:tc>
        <w:tc>
          <w:tcPr>
            <w:tcW w:w="830" w:type="dxa"/>
          </w:tcPr>
          <w:p w14:paraId="501F1AD2"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3.068</w:t>
            </w:r>
          </w:p>
        </w:tc>
        <w:tc>
          <w:tcPr>
            <w:tcW w:w="830" w:type="dxa"/>
          </w:tcPr>
          <w:p w14:paraId="5454DA15"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0.002</w:t>
            </w:r>
          </w:p>
        </w:tc>
      </w:tr>
      <w:tr w:rsidR="0062724E" w:rsidRPr="00D9755F" w14:paraId="7C90E114" w14:textId="77777777" w:rsidTr="00633C87">
        <w:trPr>
          <w:jc w:val="center"/>
        </w:trPr>
        <w:tc>
          <w:tcPr>
            <w:tcW w:w="1619" w:type="dxa"/>
            <w:vAlign w:val="center"/>
          </w:tcPr>
          <w:p w14:paraId="516519BF"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 xml:space="preserve">التفاعل المباشر مع </w:t>
            </w:r>
            <w:r>
              <w:rPr>
                <w:rFonts w:ascii="Traditional Arabic" w:hAnsi="Traditional Arabic" w:cs="Traditional Arabic"/>
                <w:b/>
                <w:bCs/>
                <w:rtl/>
                <w:lang w:bidi="ar-EG"/>
              </w:rPr>
              <w:t>المرضى</w:t>
            </w:r>
          </w:p>
        </w:tc>
        <w:tc>
          <w:tcPr>
            <w:tcW w:w="657" w:type="dxa"/>
            <w:vMerge/>
          </w:tcPr>
          <w:p w14:paraId="2E99A3A8"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572833C1"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0.619</w:t>
            </w:r>
            <w:r w:rsidRPr="00D9755F">
              <w:rPr>
                <w:rFonts w:ascii="Traditional Arabic" w:hAnsi="Traditional Arabic" w:cs="Traditional Arabic"/>
                <w:color w:val="000000"/>
                <w:rtl/>
                <w:lang w:bidi="ar-EG"/>
              </w:rPr>
              <w:t>**</w:t>
            </w:r>
          </w:p>
        </w:tc>
        <w:tc>
          <w:tcPr>
            <w:tcW w:w="931" w:type="dxa"/>
            <w:vMerge/>
          </w:tcPr>
          <w:p w14:paraId="3C565725"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p>
        </w:tc>
        <w:tc>
          <w:tcPr>
            <w:tcW w:w="978" w:type="dxa"/>
            <w:vMerge/>
          </w:tcPr>
          <w:p w14:paraId="5759ECB9"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p>
        </w:tc>
        <w:tc>
          <w:tcPr>
            <w:tcW w:w="971" w:type="dxa"/>
            <w:vMerge/>
          </w:tcPr>
          <w:p w14:paraId="2FDB5D95"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p>
        </w:tc>
        <w:tc>
          <w:tcPr>
            <w:tcW w:w="931" w:type="dxa"/>
          </w:tcPr>
          <w:p w14:paraId="0DA1F7F2"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0.071</w:t>
            </w:r>
          </w:p>
        </w:tc>
        <w:tc>
          <w:tcPr>
            <w:tcW w:w="830" w:type="dxa"/>
          </w:tcPr>
          <w:p w14:paraId="19B1B816"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1.343</w:t>
            </w:r>
          </w:p>
        </w:tc>
        <w:tc>
          <w:tcPr>
            <w:tcW w:w="830" w:type="dxa"/>
          </w:tcPr>
          <w:p w14:paraId="51EFEE2C"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0.180</w:t>
            </w:r>
          </w:p>
        </w:tc>
      </w:tr>
      <w:tr w:rsidR="0062724E" w:rsidRPr="00D9755F" w14:paraId="35C58DE0" w14:textId="77777777" w:rsidTr="00633C87">
        <w:trPr>
          <w:jc w:val="center"/>
        </w:trPr>
        <w:tc>
          <w:tcPr>
            <w:tcW w:w="1619" w:type="dxa"/>
            <w:vAlign w:val="center"/>
          </w:tcPr>
          <w:p w14:paraId="5D17A6F6"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توفير المعلومات الصحية الموثوقة</w:t>
            </w:r>
          </w:p>
        </w:tc>
        <w:tc>
          <w:tcPr>
            <w:tcW w:w="657" w:type="dxa"/>
            <w:vMerge/>
          </w:tcPr>
          <w:p w14:paraId="6F6D1E61"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48336879"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0.678</w:t>
            </w:r>
            <w:r w:rsidRPr="00D9755F">
              <w:rPr>
                <w:rFonts w:ascii="Traditional Arabic" w:hAnsi="Traditional Arabic" w:cs="Traditional Arabic"/>
                <w:color w:val="000000"/>
                <w:rtl/>
                <w:lang w:bidi="ar-EG"/>
              </w:rPr>
              <w:t>**</w:t>
            </w:r>
          </w:p>
        </w:tc>
        <w:tc>
          <w:tcPr>
            <w:tcW w:w="931" w:type="dxa"/>
            <w:vMerge/>
          </w:tcPr>
          <w:p w14:paraId="773BBFE6"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p>
        </w:tc>
        <w:tc>
          <w:tcPr>
            <w:tcW w:w="978" w:type="dxa"/>
            <w:vMerge/>
          </w:tcPr>
          <w:p w14:paraId="4A3DC182"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p>
        </w:tc>
        <w:tc>
          <w:tcPr>
            <w:tcW w:w="971" w:type="dxa"/>
            <w:vMerge/>
          </w:tcPr>
          <w:p w14:paraId="3E3561E2"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p>
        </w:tc>
        <w:tc>
          <w:tcPr>
            <w:tcW w:w="931" w:type="dxa"/>
          </w:tcPr>
          <w:p w14:paraId="20F8E3C9"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0.267</w:t>
            </w:r>
          </w:p>
        </w:tc>
        <w:tc>
          <w:tcPr>
            <w:tcW w:w="830" w:type="dxa"/>
          </w:tcPr>
          <w:p w14:paraId="074750D8"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5.212</w:t>
            </w:r>
          </w:p>
        </w:tc>
        <w:tc>
          <w:tcPr>
            <w:tcW w:w="830" w:type="dxa"/>
          </w:tcPr>
          <w:p w14:paraId="55F51222"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0.000</w:t>
            </w:r>
          </w:p>
        </w:tc>
      </w:tr>
      <w:tr w:rsidR="0062724E" w:rsidRPr="00D9755F" w14:paraId="0049E234" w14:textId="77777777" w:rsidTr="00633C87">
        <w:trPr>
          <w:jc w:val="center"/>
        </w:trPr>
        <w:tc>
          <w:tcPr>
            <w:tcW w:w="1619" w:type="dxa"/>
            <w:vAlign w:val="center"/>
          </w:tcPr>
          <w:p w14:paraId="76E096F3"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تسهيل إدارة المواعيد والخدمات</w:t>
            </w:r>
          </w:p>
        </w:tc>
        <w:tc>
          <w:tcPr>
            <w:tcW w:w="657" w:type="dxa"/>
            <w:vMerge/>
          </w:tcPr>
          <w:p w14:paraId="210BDA8C"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5ECBE07C"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0.647</w:t>
            </w:r>
            <w:r w:rsidRPr="00D9755F">
              <w:rPr>
                <w:rFonts w:ascii="Traditional Arabic" w:hAnsi="Traditional Arabic" w:cs="Traditional Arabic"/>
                <w:color w:val="000000"/>
                <w:rtl/>
                <w:lang w:bidi="ar-EG"/>
              </w:rPr>
              <w:t>**</w:t>
            </w:r>
          </w:p>
        </w:tc>
        <w:tc>
          <w:tcPr>
            <w:tcW w:w="931" w:type="dxa"/>
            <w:vMerge/>
          </w:tcPr>
          <w:p w14:paraId="4E6FD4A8"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p>
        </w:tc>
        <w:tc>
          <w:tcPr>
            <w:tcW w:w="978" w:type="dxa"/>
            <w:vMerge/>
          </w:tcPr>
          <w:p w14:paraId="333E022E"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p>
        </w:tc>
        <w:tc>
          <w:tcPr>
            <w:tcW w:w="971" w:type="dxa"/>
            <w:vMerge/>
          </w:tcPr>
          <w:p w14:paraId="6CE66DAF"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p>
        </w:tc>
        <w:tc>
          <w:tcPr>
            <w:tcW w:w="931" w:type="dxa"/>
          </w:tcPr>
          <w:p w14:paraId="5F0ABDA5"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0.230</w:t>
            </w:r>
          </w:p>
        </w:tc>
        <w:tc>
          <w:tcPr>
            <w:tcW w:w="830" w:type="dxa"/>
          </w:tcPr>
          <w:p w14:paraId="3A1A5283"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4.926</w:t>
            </w:r>
          </w:p>
        </w:tc>
        <w:tc>
          <w:tcPr>
            <w:tcW w:w="830" w:type="dxa"/>
          </w:tcPr>
          <w:p w14:paraId="1EDC30D3"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0.000</w:t>
            </w:r>
          </w:p>
        </w:tc>
      </w:tr>
    </w:tbl>
    <w:p w14:paraId="2D77864F" w14:textId="77777777" w:rsidR="0062724E" w:rsidRDefault="0062724E" w:rsidP="0062724E">
      <w:pPr>
        <w:tabs>
          <w:tab w:val="center" w:pos="10003"/>
        </w:tabs>
        <w:spacing w:before="60" w:after="60" w:line="240" w:lineRule="auto"/>
        <w:jc w:val="center"/>
        <w:outlineLvl w:val="1"/>
        <w:rPr>
          <w:rFonts w:ascii="Simplified Arabic" w:hAnsi="Simplified Arabic"/>
          <w:b/>
          <w:bCs/>
          <w:rtl/>
        </w:rPr>
      </w:pPr>
      <w:r>
        <w:rPr>
          <w:rFonts w:ascii="Simplified Arabic" w:hAnsi="Simplified Arabic"/>
          <w:b/>
          <w:bCs/>
          <w:sz w:val="20"/>
          <w:szCs w:val="20"/>
          <w:rtl/>
        </w:rPr>
        <w:t xml:space="preserve">** معنوي عند (0.01)                          </w:t>
      </w:r>
      <w:r>
        <w:rPr>
          <w:rFonts w:ascii="Simplified Arabic" w:hAnsi="Simplified Arabic" w:hint="cs"/>
          <w:b/>
          <w:bCs/>
          <w:sz w:val="20"/>
          <w:szCs w:val="20"/>
          <w:rtl/>
        </w:rPr>
        <w:t xml:space="preserve"> </w:t>
      </w:r>
      <w:r>
        <w:rPr>
          <w:rFonts w:ascii="Simplified Arabic" w:hAnsi="Simplified Arabic"/>
          <w:b/>
          <w:bCs/>
          <w:sz w:val="20"/>
          <w:szCs w:val="20"/>
          <w:rtl/>
        </w:rPr>
        <w:t xml:space="preserve">                                           * معنوي عند (0.05)</w:t>
      </w:r>
    </w:p>
    <w:p w14:paraId="0810F36B" w14:textId="4C64033C"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rPr>
      </w:pPr>
      <w:r w:rsidRPr="003A6AF7">
        <w:rPr>
          <w:rFonts w:ascii="Traditional Arabic" w:eastAsia="Calibri" w:hAnsi="Traditional Arabic" w:cs="Traditional Arabic"/>
          <w:sz w:val="32"/>
          <w:szCs w:val="32"/>
          <w:rtl/>
          <w:lang w:bidi="ar-EG"/>
        </w:rPr>
        <w:t>لاختبار الفرضية ال</w:t>
      </w:r>
      <w:r>
        <w:rPr>
          <w:rFonts w:ascii="Traditional Arabic" w:eastAsia="Calibri" w:hAnsi="Traditional Arabic" w:cs="Traditional Arabic" w:hint="cs"/>
          <w:sz w:val="32"/>
          <w:szCs w:val="32"/>
          <w:rtl/>
          <w:lang w:bidi="ar-EG"/>
        </w:rPr>
        <w:t>فرعية الثالثة</w:t>
      </w:r>
      <w:r w:rsidRPr="003A6AF7">
        <w:rPr>
          <w:rFonts w:ascii="Traditional Arabic" w:eastAsia="Calibri" w:hAnsi="Traditional Arabic" w:cs="Traditional Arabic"/>
          <w:sz w:val="32"/>
          <w:szCs w:val="32"/>
          <w:rtl/>
          <w:lang w:bidi="ar-EG"/>
        </w:rPr>
        <w:t xml:space="preserve"> للدراسة </w:t>
      </w:r>
      <w:r>
        <w:rPr>
          <w:rFonts w:ascii="Traditional Arabic" w:eastAsia="Calibri" w:hAnsi="Traditional Arabic" w:cs="Traditional Arabic" w:hint="cs"/>
          <w:sz w:val="32"/>
          <w:szCs w:val="32"/>
          <w:rtl/>
          <w:lang w:bidi="ar-EG"/>
        </w:rPr>
        <w:t xml:space="preserve">التي تنص على أنه " </w:t>
      </w:r>
      <w:r>
        <w:rPr>
          <w:rFonts w:ascii="Traditional Arabic" w:eastAsia="Calibri" w:hAnsi="Traditional Arabic" w:cs="Traditional Arabic"/>
          <w:sz w:val="32"/>
          <w:szCs w:val="32"/>
          <w:rtl/>
        </w:rPr>
        <w:t xml:space="preserve">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w:t>
      </w:r>
      <w:r>
        <w:rPr>
          <w:rFonts w:ascii="Traditional Arabic" w:eastAsia="Calibri" w:hAnsi="Traditional Arabic" w:cs="Traditional Arabic" w:hint="cs"/>
          <w:sz w:val="32"/>
          <w:szCs w:val="32"/>
          <w:rtl/>
        </w:rPr>
        <w:t>جودة الرعاية المقدمة</w:t>
      </w:r>
      <w:r>
        <w:rPr>
          <w:rFonts w:ascii="Traditional Arabic" w:eastAsia="Calibri" w:hAnsi="Traditional Arabic" w:cs="Traditional Arabic"/>
          <w:sz w:val="32"/>
          <w:szCs w:val="32"/>
          <w:rtl/>
        </w:rPr>
        <w:t xml:space="preserve"> في مستشفيات القطاع الخاص بمدينة الرياض</w:t>
      </w:r>
      <w:r>
        <w:rPr>
          <w:rFonts w:ascii="Traditional Arabic" w:eastAsia="Calibri" w:hAnsi="Traditional Arabic" w:cs="Traditional Arabic" w:hint="cs"/>
          <w:sz w:val="32"/>
          <w:szCs w:val="32"/>
          <w:rtl/>
        </w:rPr>
        <w:t xml:space="preserve">، </w:t>
      </w:r>
      <w:r w:rsidRPr="00906ED8">
        <w:rPr>
          <w:rFonts w:ascii="Traditional Arabic" w:eastAsia="Calibri" w:hAnsi="Traditional Arabic" w:cs="Traditional Arabic"/>
          <w:sz w:val="32"/>
          <w:szCs w:val="32"/>
          <w:rtl/>
          <w:lang w:bidi="ar-EG"/>
        </w:rPr>
        <w:t>تم استخدام نموذج الانحدار الخطي ال</w:t>
      </w:r>
      <w:r>
        <w:rPr>
          <w:rFonts w:ascii="Traditional Arabic" w:eastAsia="Calibri" w:hAnsi="Traditional Arabic" w:cs="Traditional Arabic" w:hint="cs"/>
          <w:sz w:val="32"/>
          <w:szCs w:val="32"/>
          <w:rtl/>
          <w:lang w:bidi="ar-EG"/>
        </w:rPr>
        <w:t xml:space="preserve">متعدد </w:t>
      </w:r>
      <w:r w:rsidRPr="00906ED8">
        <w:rPr>
          <w:rFonts w:ascii="Traditional Arabic" w:eastAsia="Calibri" w:hAnsi="Traditional Arabic" w:cs="Traditional Arabic"/>
          <w:sz w:val="32"/>
          <w:szCs w:val="32"/>
          <w:rtl/>
          <w:lang w:bidi="ar-EG"/>
        </w:rPr>
        <w:t xml:space="preserve">بالطريقة القياسية والذي اعتبر فيه </w:t>
      </w:r>
      <w:r>
        <w:rPr>
          <w:rFonts w:ascii="Traditional Arabic" w:eastAsia="Calibri" w:hAnsi="Traditional Arabic" w:cs="Traditional Arabic" w:hint="cs"/>
          <w:sz w:val="32"/>
          <w:szCs w:val="32"/>
          <w:rtl/>
          <w:lang w:bidi="ar-EG"/>
        </w:rPr>
        <w:t xml:space="preserve">أبعاد التسويق عبر تطبيقات الهواتف الذكية </w:t>
      </w:r>
      <w:r w:rsidRPr="00906ED8">
        <w:rPr>
          <w:rFonts w:ascii="Traditional Arabic" w:eastAsia="Calibri" w:hAnsi="Traditional Arabic" w:cs="Traditional Arabic"/>
          <w:sz w:val="32"/>
          <w:szCs w:val="32"/>
          <w:rtl/>
          <w:lang w:bidi="ar-EG"/>
        </w:rPr>
        <w:t xml:space="preserve">كمتغير مستقل مفسر ومتغير </w:t>
      </w:r>
      <w:r>
        <w:rPr>
          <w:rFonts w:ascii="Traditional Arabic" w:eastAsia="Calibri" w:hAnsi="Traditional Arabic" w:cs="Traditional Arabic" w:hint="cs"/>
          <w:sz w:val="32"/>
          <w:szCs w:val="32"/>
          <w:rtl/>
          <w:lang w:bidi="ar-EG"/>
        </w:rPr>
        <w:t>جودة الرعاية المقدمة</w:t>
      </w:r>
      <w:r w:rsidR="008F3D26">
        <w:rPr>
          <w:rFonts w:ascii="Traditional Arabic" w:eastAsia="Calibri" w:hAnsi="Traditional Arabic" w:cs="Traditional Arabic" w:hint="cs"/>
          <w:sz w:val="32"/>
          <w:szCs w:val="32"/>
          <w:rtl/>
          <w:lang w:bidi="ar-EG"/>
        </w:rPr>
        <w:t xml:space="preserve"> </w:t>
      </w:r>
      <w:r>
        <w:rPr>
          <w:rFonts w:ascii="Traditional Arabic" w:eastAsia="Calibri" w:hAnsi="Traditional Arabic" w:cs="Traditional Arabic" w:hint="cs"/>
          <w:sz w:val="32"/>
          <w:szCs w:val="32"/>
          <w:rtl/>
          <w:lang w:bidi="ar-EG"/>
        </w:rPr>
        <w:t>كأحد أبعاد المتغير التابع</w:t>
      </w:r>
      <w:r w:rsidRPr="006A5101">
        <w:rPr>
          <w:rFonts w:ascii="Traditional Arabic" w:eastAsia="Calibri" w:hAnsi="Traditional Arabic" w:cs="Traditional Arabic" w:hint="cs"/>
          <w:sz w:val="32"/>
          <w:szCs w:val="32"/>
          <w:rtl/>
          <w:lang w:bidi="ar-EG"/>
        </w:rPr>
        <w:t xml:space="preserve"> لجودة الرعاية الطبية، </w:t>
      </w:r>
      <w:r w:rsidRPr="00B43466">
        <w:rPr>
          <w:rFonts w:ascii="Traditional Arabic" w:eastAsia="Calibri" w:hAnsi="Traditional Arabic" w:cs="Traditional Arabic"/>
          <w:sz w:val="32"/>
          <w:szCs w:val="32"/>
          <w:rtl/>
          <w:lang w:bidi="ar-EG"/>
        </w:rPr>
        <w:t xml:space="preserve">فقد أظهرت نتاج نموذج الانحدار أن نموذج الانحدار معنوي وذلك من خلال قيمة </w:t>
      </w:r>
      <w:r w:rsidRPr="004355B7">
        <w:rPr>
          <w:rFonts w:asciiTheme="majorBidi" w:eastAsia="Calibri" w:hAnsiTheme="majorBidi" w:cstheme="majorBidi"/>
          <w:sz w:val="28"/>
          <w:szCs w:val="28"/>
          <w:rtl/>
          <w:lang w:bidi="ar-EG"/>
        </w:rPr>
        <w:t>(</w:t>
      </w:r>
      <w:r w:rsidRPr="004355B7">
        <w:rPr>
          <w:rFonts w:asciiTheme="majorBidi" w:eastAsia="Calibri" w:hAnsiTheme="majorBidi" w:cstheme="majorBidi"/>
          <w:sz w:val="28"/>
          <w:szCs w:val="28"/>
          <w:lang w:bidi="ar-EG"/>
        </w:rPr>
        <w:t>f</w:t>
      </w:r>
      <w:r w:rsidRPr="004355B7">
        <w:rPr>
          <w:rFonts w:asciiTheme="majorBidi" w:eastAsia="Calibri" w:hAnsiTheme="majorBidi" w:cstheme="majorBidi"/>
          <w:sz w:val="28"/>
          <w:szCs w:val="28"/>
          <w:rtl/>
          <w:lang w:bidi="ar-EG"/>
        </w:rPr>
        <w:t>)</w:t>
      </w:r>
      <w:r w:rsidRPr="004355B7">
        <w:rPr>
          <w:rFonts w:ascii="Traditional Arabic" w:eastAsia="Calibri" w:hAnsi="Traditional Arabic" w:cs="Traditional Arabic"/>
          <w:sz w:val="28"/>
          <w:szCs w:val="28"/>
          <w:rtl/>
          <w:lang w:bidi="ar-EG"/>
        </w:rPr>
        <w:t xml:space="preserve"> </w:t>
      </w:r>
      <w:r w:rsidRPr="00B43466">
        <w:rPr>
          <w:rFonts w:ascii="Traditional Arabic" w:eastAsia="Calibri" w:hAnsi="Traditional Arabic" w:cs="Traditional Arabic"/>
          <w:sz w:val="32"/>
          <w:szCs w:val="32"/>
          <w:rtl/>
          <w:lang w:bidi="ar-EG"/>
        </w:rPr>
        <w:t>البالغة (</w:t>
      </w:r>
      <w:r>
        <w:rPr>
          <w:rFonts w:ascii="Traditional Arabic" w:eastAsia="Calibri" w:hAnsi="Traditional Arabic" w:cs="Traditional Arabic" w:hint="cs"/>
          <w:sz w:val="32"/>
          <w:szCs w:val="32"/>
          <w:rtl/>
          <w:lang w:bidi="ar-EG"/>
        </w:rPr>
        <w:t>113</w:t>
      </w:r>
      <w:r w:rsidRPr="00B43466">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20</w:t>
      </w:r>
      <w:r w:rsidRPr="00B43466">
        <w:rPr>
          <w:rFonts w:ascii="Traditional Arabic" w:eastAsia="Calibri" w:hAnsi="Traditional Arabic" w:cs="Traditional Arabic"/>
          <w:sz w:val="32"/>
          <w:szCs w:val="32"/>
          <w:rtl/>
          <w:lang w:bidi="ar-EG"/>
        </w:rPr>
        <w:t>) عند مستوى معنوية (0.01)، وتفسر النتائج</w:t>
      </w:r>
      <w:r>
        <w:rPr>
          <w:rFonts w:ascii="Traditional Arabic" w:eastAsia="Calibri" w:hAnsi="Traditional Arabic" w:cs="Traditional Arabic" w:hint="cs"/>
          <w:sz w:val="32"/>
          <w:szCs w:val="32"/>
          <w:rtl/>
          <w:lang w:bidi="ar-EG"/>
        </w:rPr>
        <w:t xml:space="preserve"> في ضوء معامل التحديد </w:t>
      </w:r>
      <w:r w:rsidRPr="006A5101">
        <w:rPr>
          <w:rFonts w:asciiTheme="majorBidi" w:eastAsia="Calibri" w:hAnsiTheme="majorBidi" w:cstheme="majorBidi"/>
          <w:sz w:val="28"/>
          <w:szCs w:val="28"/>
          <w:rtl/>
          <w:lang w:bidi="ar-EG"/>
        </w:rPr>
        <w:t>(</w:t>
      </w:r>
      <w:r w:rsidRPr="006A5101">
        <w:rPr>
          <w:rFonts w:asciiTheme="majorBidi" w:hAnsiTheme="majorBidi" w:cstheme="majorBidi"/>
          <w:sz w:val="28"/>
          <w:szCs w:val="28"/>
        </w:rPr>
        <w:t>R</w:t>
      </w:r>
      <w:r w:rsidRPr="006A5101">
        <w:rPr>
          <w:rFonts w:asciiTheme="majorBidi" w:hAnsiTheme="majorBidi" w:cstheme="majorBidi"/>
          <w:sz w:val="28"/>
          <w:szCs w:val="28"/>
        </w:rPr>
        <w:softHyphen/>
      </w:r>
      <w:r w:rsidRPr="006A5101">
        <w:rPr>
          <w:rFonts w:asciiTheme="majorBidi" w:hAnsiTheme="majorBidi" w:cstheme="majorBidi"/>
          <w:sz w:val="28"/>
          <w:szCs w:val="28"/>
        </w:rPr>
        <w:softHyphen/>
      </w:r>
      <w:r w:rsidRPr="006A5101">
        <w:rPr>
          <w:rFonts w:asciiTheme="majorBidi" w:hAnsiTheme="majorBidi" w:cstheme="majorBidi"/>
          <w:sz w:val="28"/>
          <w:szCs w:val="28"/>
          <w:vertAlign w:val="superscript"/>
        </w:rPr>
        <w:t>2</w:t>
      </w:r>
      <w:r w:rsidRPr="006A5101">
        <w:rPr>
          <w:rFonts w:asciiTheme="majorBidi" w:eastAsia="Calibri" w:hAnsiTheme="majorBidi" w:cstheme="majorBidi"/>
          <w:sz w:val="28"/>
          <w:szCs w:val="28"/>
          <w:rtl/>
          <w:lang w:bidi="ar-EG"/>
        </w:rPr>
        <w:t>)</w:t>
      </w:r>
      <w:r>
        <w:rPr>
          <w:rFonts w:ascii="Traditional Arabic" w:eastAsia="Calibri" w:hAnsi="Traditional Arabic" w:cs="Traditional Arabic" w:hint="cs"/>
          <w:sz w:val="32"/>
          <w:szCs w:val="32"/>
          <w:rtl/>
          <w:lang w:bidi="ar-EG"/>
        </w:rPr>
        <w:t xml:space="preserve"> </w:t>
      </w:r>
      <w:r w:rsidRPr="00B43466">
        <w:rPr>
          <w:rFonts w:ascii="Traditional Arabic" w:eastAsia="Calibri" w:hAnsi="Traditional Arabic" w:cs="Traditional Arabic"/>
          <w:sz w:val="32"/>
          <w:szCs w:val="32"/>
          <w:rtl/>
          <w:lang w:bidi="ar-EG"/>
        </w:rPr>
        <w:t xml:space="preserve">أن متغير </w:t>
      </w:r>
      <w:r>
        <w:rPr>
          <w:rFonts w:ascii="Traditional Arabic" w:eastAsia="Calibri" w:hAnsi="Traditional Arabic" w:cs="Traditional Arabic" w:hint="cs"/>
          <w:sz w:val="32"/>
          <w:szCs w:val="32"/>
          <w:rtl/>
          <w:lang w:bidi="ar-EG"/>
        </w:rPr>
        <w:t>التسويق عبر تطبيقات الهواتف الذكية</w:t>
      </w:r>
      <w:r w:rsidRPr="00B43466">
        <w:rPr>
          <w:rFonts w:ascii="Traditional Arabic" w:eastAsia="Calibri" w:hAnsi="Traditional Arabic" w:cs="Traditional Arabic"/>
          <w:sz w:val="32"/>
          <w:szCs w:val="32"/>
          <w:rtl/>
          <w:lang w:bidi="ar-EG"/>
        </w:rPr>
        <w:t xml:space="preserve"> يفسر </w:t>
      </w:r>
      <w:r>
        <w:rPr>
          <w:rFonts w:ascii="Traditional Arabic" w:eastAsia="Calibri" w:hAnsi="Traditional Arabic" w:cs="Traditional Arabic" w:hint="cs"/>
          <w:sz w:val="32"/>
          <w:szCs w:val="32"/>
          <w:rtl/>
          <w:lang w:bidi="ar-EG"/>
        </w:rPr>
        <w:t xml:space="preserve">بنسبة </w:t>
      </w:r>
      <w:r w:rsidRPr="00B43466">
        <w:rPr>
          <w:rFonts w:ascii="Traditional Arabic" w:eastAsia="Calibri" w:hAnsi="Traditional Arabic" w:cs="Traditional Arabic"/>
          <w:sz w:val="32"/>
          <w:szCs w:val="32"/>
          <w:rtl/>
          <w:lang w:bidi="ar-EG"/>
        </w:rPr>
        <w:t>(%</w:t>
      </w:r>
      <w:r>
        <w:rPr>
          <w:rFonts w:ascii="Traditional Arabic" w:eastAsia="Calibri" w:hAnsi="Traditional Arabic" w:cs="Traditional Arabic" w:hint="cs"/>
          <w:sz w:val="32"/>
          <w:szCs w:val="32"/>
          <w:rtl/>
          <w:lang w:bidi="ar-EG"/>
        </w:rPr>
        <w:t>73</w:t>
      </w:r>
      <w:r w:rsidRPr="00B43466">
        <w:rPr>
          <w:rFonts w:ascii="Traditional Arabic" w:eastAsia="Calibri" w:hAnsi="Traditional Arabic" w:cs="Traditional Arabic"/>
          <w:sz w:val="32"/>
          <w:szCs w:val="32"/>
          <w:rtl/>
          <w:lang w:bidi="ar-EG"/>
        </w:rPr>
        <w:t xml:space="preserve">) من التباين الحاصل في </w:t>
      </w:r>
      <w:r>
        <w:rPr>
          <w:rFonts w:ascii="Traditional Arabic" w:eastAsia="Calibri" w:hAnsi="Traditional Arabic" w:cs="Traditional Arabic" w:hint="cs"/>
          <w:sz w:val="32"/>
          <w:szCs w:val="32"/>
          <w:rtl/>
          <w:lang w:bidi="ar-EG"/>
        </w:rPr>
        <w:t>جودة الرعاية المقدمة كأحد أبعاد المتغير التابع جودة الرعاية الطبية، ويظهر ذلك معنوية الانحدار ككل وصلاحيته للتنبؤ.</w:t>
      </w:r>
    </w:p>
    <w:p w14:paraId="0D570BBE" w14:textId="169D6BC2"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 xml:space="preserve">وعند تحليل التأثير النسبي لكل </w:t>
      </w:r>
      <w:r w:rsidR="00725219">
        <w:rPr>
          <w:rFonts w:ascii="Traditional Arabic" w:eastAsia="Calibri" w:hAnsi="Traditional Arabic" w:cs="Traditional Arabic" w:hint="cs"/>
          <w:sz w:val="32"/>
          <w:szCs w:val="32"/>
          <w:rtl/>
          <w:lang w:bidi="ar-EG"/>
        </w:rPr>
        <w:t>بُعد</w:t>
      </w:r>
      <w:r>
        <w:rPr>
          <w:rFonts w:ascii="Traditional Arabic" w:eastAsia="Calibri" w:hAnsi="Traditional Arabic" w:cs="Traditional Arabic" w:hint="cs"/>
          <w:sz w:val="32"/>
          <w:szCs w:val="32"/>
          <w:rtl/>
          <w:lang w:bidi="ar-EG"/>
        </w:rPr>
        <w:t xml:space="preserve"> من أبعاد التسويق عبر تطبيقات الهواتف الذكية على رضا المرضى كأحد أبعاد المتغير التابع لجودة الرعاية الطبية، أطهرت النتائج أن كل أبعاد المتغير المستقل التسويق عبر تطبيقات الهواتف الذكية لها تأثير رئيس على </w:t>
      </w:r>
      <w:r w:rsidR="00725219">
        <w:rPr>
          <w:rFonts w:ascii="Traditional Arabic" w:eastAsia="Calibri" w:hAnsi="Traditional Arabic" w:cs="Traditional Arabic" w:hint="cs"/>
          <w:sz w:val="32"/>
          <w:szCs w:val="32"/>
          <w:rtl/>
          <w:lang w:bidi="ar-EG"/>
        </w:rPr>
        <w:t>بُعد</w:t>
      </w:r>
      <w:r>
        <w:rPr>
          <w:rFonts w:ascii="Traditional Arabic" w:eastAsia="Calibri" w:hAnsi="Traditional Arabic" w:cs="Traditional Arabic" w:hint="cs"/>
          <w:sz w:val="32"/>
          <w:szCs w:val="32"/>
          <w:rtl/>
          <w:lang w:bidi="ar-EG"/>
        </w:rPr>
        <w:t xml:space="preserve"> جودة الرعاية المقدمة، حيث أظهرت النتائج أن </w:t>
      </w:r>
      <w:r w:rsidR="00725219">
        <w:rPr>
          <w:rFonts w:ascii="Traditional Arabic" w:eastAsia="Calibri" w:hAnsi="Traditional Arabic" w:cs="Traditional Arabic" w:hint="cs"/>
          <w:sz w:val="32"/>
          <w:szCs w:val="32"/>
          <w:rtl/>
          <w:lang w:bidi="ar-EG"/>
        </w:rPr>
        <w:t>بُعد</w:t>
      </w:r>
      <w:r>
        <w:rPr>
          <w:rFonts w:ascii="Traditional Arabic" w:eastAsia="Calibri" w:hAnsi="Traditional Arabic" w:cs="Traditional Arabic" w:hint="cs"/>
          <w:sz w:val="32"/>
          <w:szCs w:val="32"/>
          <w:rtl/>
          <w:lang w:bidi="ar-EG"/>
        </w:rPr>
        <w:t xml:space="preserve"> </w:t>
      </w:r>
      <w:r w:rsidRPr="00092DF7">
        <w:rPr>
          <w:rFonts w:ascii="Traditional Arabic" w:eastAsia="Calibri" w:hAnsi="Traditional Arabic" w:cs="Traditional Arabic"/>
          <w:sz w:val="32"/>
          <w:szCs w:val="32"/>
          <w:rtl/>
          <w:lang w:bidi="ar-EG"/>
        </w:rPr>
        <w:t>تسهيل إدارة المواعيد والخدمات</w:t>
      </w:r>
      <w:r w:rsidRPr="00092DF7">
        <w:rPr>
          <w:rFonts w:ascii="Traditional Arabic" w:eastAsia="Calibri" w:hAnsi="Traditional Arabic" w:cs="Traditional Arabic" w:hint="cs"/>
          <w:sz w:val="32"/>
          <w:szCs w:val="32"/>
          <w:rtl/>
          <w:lang w:bidi="ar-EG"/>
        </w:rPr>
        <w:t xml:space="preserve"> جاء بقيمة 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(0.230)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(4.926) بمستوى دلاله أقل من (0.05)،</w:t>
      </w:r>
      <w:r w:rsidRPr="003E1F79">
        <w:rPr>
          <w:rFonts w:ascii="Traditional Arabic" w:eastAsia="Calibri" w:hAnsi="Traditional Arabic" w:cs="Traditional Arabic" w:hint="cs"/>
          <w:sz w:val="32"/>
          <w:szCs w:val="32"/>
          <w:rtl/>
          <w:lang w:bidi="ar-EG"/>
        </w:rPr>
        <w:t xml:space="preserve"> </w:t>
      </w:r>
      <w:r>
        <w:rPr>
          <w:rFonts w:ascii="Traditional Arabic" w:eastAsia="Calibri" w:hAnsi="Traditional Arabic" w:cs="Traditional Arabic" w:hint="cs"/>
          <w:sz w:val="32"/>
          <w:szCs w:val="32"/>
          <w:rtl/>
          <w:lang w:bidi="ar-EG"/>
        </w:rPr>
        <w:t xml:space="preserve">كما حقق </w:t>
      </w:r>
      <w:r w:rsidR="00725219">
        <w:rPr>
          <w:rFonts w:ascii="Traditional Arabic" w:eastAsia="Calibri" w:hAnsi="Traditional Arabic" w:cs="Traditional Arabic" w:hint="cs"/>
          <w:sz w:val="32"/>
          <w:szCs w:val="32"/>
          <w:rtl/>
          <w:lang w:bidi="ar-EG"/>
        </w:rPr>
        <w:t>بُعد</w:t>
      </w:r>
      <w:r>
        <w:rPr>
          <w:rFonts w:ascii="Traditional Arabic" w:eastAsia="Calibri" w:hAnsi="Traditional Arabic" w:cs="Traditional Arabic" w:hint="cs"/>
          <w:sz w:val="32"/>
          <w:szCs w:val="32"/>
          <w:rtl/>
          <w:lang w:bidi="ar-EG"/>
        </w:rPr>
        <w:t xml:space="preserve"> </w:t>
      </w:r>
      <w:r w:rsidRPr="00325A3E">
        <w:rPr>
          <w:rFonts w:ascii="Traditional Arabic" w:eastAsia="Calibri" w:hAnsi="Traditional Arabic" w:cs="Traditional Arabic"/>
          <w:sz w:val="32"/>
          <w:szCs w:val="32"/>
          <w:rtl/>
          <w:lang w:bidi="ar-EG"/>
        </w:rPr>
        <w:t>توفير المعلومات الصحية الموثوقة</w:t>
      </w:r>
      <w:r>
        <w:rPr>
          <w:rFonts w:ascii="Traditional Arabic" w:eastAsia="Calibri" w:hAnsi="Traditional Arabic" w:cs="Traditional Arabic" w:hint="cs"/>
          <w:sz w:val="32"/>
          <w:szCs w:val="32"/>
          <w:rtl/>
          <w:lang w:bidi="ar-EG"/>
        </w:rPr>
        <w:t xml:space="preserve"> </w:t>
      </w:r>
      <w:r w:rsidRPr="00092DF7">
        <w:rPr>
          <w:rFonts w:ascii="Traditional Arabic" w:eastAsia="Calibri" w:hAnsi="Traditional Arabic" w:cs="Traditional Arabic" w:hint="cs"/>
          <w:sz w:val="32"/>
          <w:szCs w:val="32"/>
          <w:rtl/>
          <w:lang w:bidi="ar-EG"/>
        </w:rPr>
        <w:t>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(0.267)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(5.212) بمستوى دلاله أقل من (0.05)، كما حقق </w:t>
      </w:r>
      <w:r w:rsidR="00725219">
        <w:rPr>
          <w:rFonts w:ascii="Traditional Arabic" w:eastAsia="Calibri" w:hAnsi="Traditional Arabic" w:cs="Traditional Arabic" w:hint="cs"/>
          <w:sz w:val="32"/>
          <w:szCs w:val="32"/>
          <w:rtl/>
          <w:lang w:bidi="ar-EG"/>
        </w:rPr>
        <w:t>بُعد</w:t>
      </w:r>
      <w:r>
        <w:rPr>
          <w:rFonts w:ascii="Traditional Arabic" w:eastAsia="Calibri" w:hAnsi="Traditional Arabic" w:cs="Traditional Arabic" w:hint="cs"/>
          <w:sz w:val="32"/>
          <w:szCs w:val="32"/>
          <w:rtl/>
          <w:lang w:bidi="ar-EG"/>
        </w:rPr>
        <w:t xml:space="preserve"> </w:t>
      </w:r>
      <w:r w:rsidRPr="00325A3E">
        <w:rPr>
          <w:rFonts w:ascii="Traditional Arabic" w:eastAsia="Calibri" w:hAnsi="Traditional Arabic" w:cs="Traditional Arabic"/>
          <w:sz w:val="32"/>
          <w:szCs w:val="32"/>
          <w:rtl/>
          <w:lang w:bidi="ar-EG"/>
        </w:rPr>
        <w:t>الترويج للخدمات الطبية عبر التطبيقات الذكية</w:t>
      </w:r>
      <w:r>
        <w:rPr>
          <w:rFonts w:ascii="Traditional Arabic" w:eastAsia="Calibri" w:hAnsi="Traditional Arabic" w:cs="Traditional Arabic" w:hint="cs"/>
          <w:sz w:val="32"/>
          <w:szCs w:val="32"/>
          <w:rtl/>
          <w:lang w:bidi="ar-EG"/>
        </w:rPr>
        <w:t xml:space="preserve"> </w:t>
      </w:r>
      <w:r w:rsidRPr="00092DF7">
        <w:rPr>
          <w:rFonts w:ascii="Traditional Arabic" w:eastAsia="Calibri" w:hAnsi="Traditional Arabic" w:cs="Traditional Arabic" w:hint="cs"/>
          <w:sz w:val="32"/>
          <w:szCs w:val="32"/>
          <w:rtl/>
          <w:lang w:bidi="ar-EG"/>
        </w:rPr>
        <w:t>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(0.174)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(3.068) بمستوى دلاله أقل من (0.05)، أما </w:t>
      </w:r>
      <w:r w:rsidR="00725219">
        <w:rPr>
          <w:rFonts w:ascii="Traditional Arabic" w:eastAsia="Calibri" w:hAnsi="Traditional Arabic" w:cs="Traditional Arabic" w:hint="cs"/>
          <w:sz w:val="32"/>
          <w:szCs w:val="32"/>
          <w:rtl/>
          <w:lang w:bidi="ar-EG"/>
        </w:rPr>
        <w:t>بُعد</w:t>
      </w:r>
      <w:r>
        <w:rPr>
          <w:rFonts w:ascii="Traditional Arabic" w:eastAsia="Calibri" w:hAnsi="Traditional Arabic" w:cs="Traditional Arabic" w:hint="cs"/>
          <w:sz w:val="32"/>
          <w:szCs w:val="32"/>
          <w:rtl/>
          <w:lang w:bidi="ar-EG"/>
        </w:rPr>
        <w:t xml:space="preserve"> </w:t>
      </w:r>
      <w:r w:rsidRPr="00325A3E">
        <w:rPr>
          <w:rFonts w:ascii="Traditional Arabic" w:eastAsia="Calibri" w:hAnsi="Traditional Arabic" w:cs="Traditional Arabic"/>
          <w:sz w:val="32"/>
          <w:szCs w:val="32"/>
          <w:rtl/>
          <w:lang w:bidi="ar-EG"/>
        </w:rPr>
        <w:t xml:space="preserve">التفاعل المباشر مع </w:t>
      </w:r>
      <w:r>
        <w:rPr>
          <w:rFonts w:ascii="Traditional Arabic" w:eastAsia="Calibri" w:hAnsi="Traditional Arabic" w:cs="Traditional Arabic"/>
          <w:sz w:val="32"/>
          <w:szCs w:val="32"/>
          <w:rtl/>
          <w:lang w:bidi="ar-EG"/>
        </w:rPr>
        <w:t>المرضى</w:t>
      </w:r>
      <w:r w:rsidRPr="00092DF7">
        <w:rPr>
          <w:rFonts w:ascii="Traditional Arabic" w:eastAsia="Calibri" w:hAnsi="Traditional Arabic" w:cs="Traditional Arabic" w:hint="cs"/>
          <w:sz w:val="32"/>
          <w:szCs w:val="32"/>
          <w:rtl/>
          <w:lang w:bidi="ar-EG"/>
        </w:rPr>
        <w:t xml:space="preserve"> </w:t>
      </w:r>
      <w:r>
        <w:rPr>
          <w:rFonts w:ascii="Traditional Arabic" w:eastAsia="Calibri" w:hAnsi="Traditional Arabic" w:cs="Traditional Arabic" w:hint="cs"/>
          <w:sz w:val="32"/>
          <w:szCs w:val="32"/>
          <w:rtl/>
          <w:lang w:bidi="ar-EG"/>
        </w:rPr>
        <w:t xml:space="preserve">لم تظهر النتائج أثراً معنوياً مستقلاً على </w:t>
      </w:r>
      <w:r w:rsidR="00725219">
        <w:rPr>
          <w:rFonts w:ascii="Traditional Arabic" w:eastAsia="Calibri" w:hAnsi="Traditional Arabic" w:cs="Traditional Arabic" w:hint="cs"/>
          <w:sz w:val="32"/>
          <w:szCs w:val="32"/>
          <w:rtl/>
          <w:lang w:bidi="ar-EG"/>
        </w:rPr>
        <w:t>بُعد</w:t>
      </w:r>
      <w:r>
        <w:rPr>
          <w:rFonts w:ascii="Traditional Arabic" w:eastAsia="Calibri" w:hAnsi="Traditional Arabic" w:cs="Traditional Arabic" w:hint="cs"/>
          <w:sz w:val="32"/>
          <w:szCs w:val="32"/>
          <w:rtl/>
          <w:lang w:bidi="ar-EG"/>
        </w:rPr>
        <w:t xml:space="preserve"> جودة الرعاية المقدمة، حيث بلغ قيمة </w:t>
      </w:r>
      <w:r w:rsidRPr="00092DF7">
        <w:rPr>
          <w:rFonts w:ascii="Traditional Arabic" w:eastAsia="Calibri" w:hAnsi="Traditional Arabic" w:cs="Traditional Arabic" w:hint="cs"/>
          <w:sz w:val="32"/>
          <w:szCs w:val="32"/>
          <w:rtl/>
          <w:lang w:bidi="ar-EG"/>
        </w:rPr>
        <w:t>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(0.071)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(1.343) بمستوى دلاله أكبر من (0.05)، ويشير ذلك إلى أن </w:t>
      </w:r>
      <w:r w:rsidR="00725219">
        <w:rPr>
          <w:rFonts w:ascii="Traditional Arabic" w:eastAsia="Calibri" w:hAnsi="Traditional Arabic" w:cs="Traditional Arabic" w:hint="cs"/>
          <w:sz w:val="32"/>
          <w:szCs w:val="32"/>
          <w:rtl/>
          <w:lang w:bidi="ar-EG"/>
        </w:rPr>
        <w:t>بُعد</w:t>
      </w:r>
      <w:r>
        <w:rPr>
          <w:rFonts w:ascii="Traditional Arabic" w:eastAsia="Calibri" w:hAnsi="Traditional Arabic" w:cs="Traditional Arabic" w:hint="cs"/>
          <w:sz w:val="32"/>
          <w:szCs w:val="32"/>
          <w:rtl/>
          <w:lang w:bidi="ar-EG"/>
        </w:rPr>
        <w:t xml:space="preserve"> التفاعل المباشر مع المرضى لم يصل إلى حد الدلالة الإحصائية في هذه الدراسة مقارنة بالدور الجوهري الذي ظهر من خلال نتائج الإبعاد الأخرى للمتغير المستقل. </w:t>
      </w:r>
    </w:p>
    <w:p w14:paraId="5F6A3085" w14:textId="0C6C6965"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rPr>
      </w:pPr>
      <w:r w:rsidRPr="00CD34B7">
        <w:rPr>
          <w:rFonts w:ascii="Traditional Arabic" w:eastAsia="Calibri" w:hAnsi="Traditional Arabic" w:cs="Traditional Arabic"/>
          <w:sz w:val="32"/>
          <w:szCs w:val="32"/>
          <w:rtl/>
        </w:rPr>
        <w:t>كما أظهرت نتائج التحليل الخاص بالفرضية ال</w:t>
      </w:r>
      <w:r>
        <w:rPr>
          <w:rFonts w:ascii="Traditional Arabic" w:eastAsia="Calibri" w:hAnsi="Traditional Arabic" w:cs="Traditional Arabic" w:hint="cs"/>
          <w:sz w:val="32"/>
          <w:szCs w:val="32"/>
          <w:rtl/>
        </w:rPr>
        <w:t>فرعية ال</w:t>
      </w:r>
      <w:r w:rsidR="00823A38">
        <w:rPr>
          <w:rFonts w:ascii="Traditional Arabic" w:eastAsia="Calibri" w:hAnsi="Traditional Arabic" w:cs="Traditional Arabic" w:hint="cs"/>
          <w:sz w:val="32"/>
          <w:szCs w:val="32"/>
          <w:rtl/>
        </w:rPr>
        <w:t>ثالثة</w:t>
      </w:r>
      <w:r w:rsidR="00C30B7C">
        <w:rPr>
          <w:rFonts w:ascii="Traditional Arabic" w:eastAsia="Calibri" w:hAnsi="Traditional Arabic" w:cs="Traditional Arabic" w:hint="cs"/>
          <w:sz w:val="32"/>
          <w:szCs w:val="32"/>
          <w:rtl/>
        </w:rPr>
        <w:t>،</w:t>
      </w:r>
      <w:r w:rsidRPr="00CD34B7">
        <w:rPr>
          <w:rFonts w:ascii="Traditional Arabic" w:eastAsia="Calibri" w:hAnsi="Traditional Arabic" w:cs="Traditional Arabic"/>
          <w:sz w:val="32"/>
          <w:szCs w:val="32"/>
          <w:rtl/>
        </w:rPr>
        <w:t>التي تنص على أنه "</w:t>
      </w:r>
      <w:r>
        <w:rPr>
          <w:rFonts w:ascii="Traditional Arabic" w:eastAsia="Calibri" w:hAnsi="Traditional Arabic" w:cs="Traditional Arabic"/>
          <w:sz w:val="32"/>
          <w:szCs w:val="32"/>
          <w:rtl/>
        </w:rPr>
        <w:t xml:space="preserve">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w:t>
      </w:r>
      <w:r>
        <w:rPr>
          <w:rFonts w:ascii="Traditional Arabic" w:eastAsia="Calibri" w:hAnsi="Traditional Arabic" w:cs="Traditional Arabic" w:hint="cs"/>
          <w:sz w:val="32"/>
          <w:szCs w:val="32"/>
          <w:rtl/>
        </w:rPr>
        <w:t>جودة الرعاية المقدمة</w:t>
      </w:r>
      <w:r>
        <w:rPr>
          <w:rFonts w:ascii="Traditional Arabic" w:eastAsia="Calibri" w:hAnsi="Traditional Arabic" w:cs="Traditional Arabic"/>
          <w:sz w:val="32"/>
          <w:szCs w:val="32"/>
          <w:rtl/>
        </w:rPr>
        <w:t xml:space="preserve"> في مستشفيات القطاع الخاص بمدينة الرياض</w:t>
      </w:r>
      <w:r>
        <w:rPr>
          <w:rFonts w:ascii="Traditional Arabic" w:eastAsia="Calibri" w:hAnsi="Traditional Arabic" w:cs="Traditional Arabic" w:hint="cs"/>
          <w:sz w:val="32"/>
          <w:szCs w:val="32"/>
          <w:rtl/>
        </w:rPr>
        <w:t>"</w:t>
      </w:r>
      <w:r w:rsidRPr="00CD34B7">
        <w:rPr>
          <w:rFonts w:ascii="Traditional Arabic" w:eastAsia="Calibri" w:hAnsi="Traditional Arabic" w:cs="Traditional Arabic"/>
          <w:sz w:val="32"/>
          <w:szCs w:val="32"/>
          <w:rtl/>
        </w:rPr>
        <w:t xml:space="preserve"> المقدمة للعملاء في مستشفيات القطاع الخاص بمدينة الرياض، وجود تأثير ذي دلالة إحصائية، مما أدى إلى رفض الفرضية الصفرية وقبول الفرضية البديلة التي تنص على وجود تأثير ذي دلالة إحصائية للتسويق عبر تطبيقات الهواتف الذكية بأبعاده على</w:t>
      </w:r>
      <w:r>
        <w:rPr>
          <w:rFonts w:ascii="Traditional Arabic" w:eastAsia="Calibri" w:hAnsi="Traditional Arabic" w:cs="Traditional Arabic" w:hint="cs"/>
          <w:sz w:val="32"/>
          <w:szCs w:val="32"/>
          <w:rtl/>
        </w:rPr>
        <w:t xml:space="preserve"> جودة الرعاية المقدمة.</w:t>
      </w:r>
    </w:p>
    <w:p w14:paraId="07D43683" w14:textId="6729A50D" w:rsidR="0062724E" w:rsidRPr="00D9755F" w:rsidRDefault="0025505A" w:rsidP="0062724E">
      <w:pPr>
        <w:overflowPunct w:val="0"/>
        <w:autoSpaceDE w:val="0"/>
        <w:autoSpaceDN w:val="0"/>
        <w:bidi/>
        <w:adjustRightInd w:val="0"/>
        <w:spacing w:after="120" w:line="240" w:lineRule="auto"/>
        <w:textAlignment w:val="baseline"/>
        <w:rPr>
          <w:rFonts w:ascii="Traditional Arabic" w:hAnsi="Traditional Arabic" w:cs="Traditional Arabic"/>
          <w:b/>
          <w:bCs/>
          <w:sz w:val="32"/>
          <w:szCs w:val="32"/>
          <w:rtl/>
          <w:lang w:bidi="ar-EG"/>
        </w:rPr>
      </w:pPr>
      <w:bookmarkStart w:id="22" w:name="_Hlk233620714"/>
      <w:r>
        <w:rPr>
          <w:rFonts w:ascii="Traditional Arabic" w:hAnsi="Traditional Arabic" w:cs="Traditional Arabic" w:hint="cs"/>
          <w:b/>
          <w:bCs/>
          <w:sz w:val="32"/>
          <w:szCs w:val="32"/>
          <w:rtl/>
          <w:lang w:bidi="ar-EG"/>
        </w:rPr>
        <w:t>خامس</w:t>
      </w:r>
      <w:r w:rsidR="0062724E" w:rsidRPr="00D9755F">
        <w:rPr>
          <w:rFonts w:ascii="Traditional Arabic" w:hAnsi="Traditional Arabic" w:cs="Traditional Arabic"/>
          <w:b/>
          <w:bCs/>
          <w:sz w:val="32"/>
          <w:szCs w:val="32"/>
          <w:rtl/>
          <w:lang w:bidi="ar-EG"/>
        </w:rPr>
        <w:t>اً: ملخص نتائج الفروض</w:t>
      </w:r>
    </w:p>
    <w:bookmarkEnd w:id="22"/>
    <w:p w14:paraId="733BEB0C" w14:textId="38ED417F" w:rsidR="0062724E" w:rsidRPr="00D9755F" w:rsidRDefault="0062724E" w:rsidP="0062724E">
      <w:pPr>
        <w:overflowPunct w:val="0"/>
        <w:autoSpaceDE w:val="0"/>
        <w:autoSpaceDN w:val="0"/>
        <w:bidi/>
        <w:adjustRightInd w:val="0"/>
        <w:spacing w:after="120" w:line="240" w:lineRule="auto"/>
        <w:ind w:left="360"/>
        <w:jc w:val="center"/>
        <w:textAlignment w:val="baseline"/>
        <w:rPr>
          <w:rFonts w:ascii="Traditional Arabic" w:hAnsi="Traditional Arabic" w:cs="Traditional Arabic"/>
          <w:b/>
          <w:bCs/>
          <w:sz w:val="32"/>
          <w:szCs w:val="32"/>
          <w:rtl/>
          <w:lang w:bidi="ar-EG"/>
        </w:rPr>
      </w:pPr>
      <w:r w:rsidRPr="00DC25D1">
        <w:rPr>
          <w:rFonts w:ascii="Traditional Arabic" w:hAnsi="Traditional Arabic" w:cs="Traditional Arabic"/>
          <w:b/>
          <w:bCs/>
          <w:sz w:val="32"/>
          <w:szCs w:val="32"/>
          <w:highlight w:val="yellow"/>
          <w:rtl/>
          <w:lang w:bidi="ar-EG"/>
        </w:rPr>
        <w:t>جدول رقم (</w:t>
      </w:r>
      <w:r w:rsidR="00236858" w:rsidRPr="00DC25D1">
        <w:rPr>
          <w:rFonts w:ascii="Traditional Arabic" w:hAnsi="Traditional Arabic" w:cs="Traditional Arabic" w:hint="cs"/>
          <w:b/>
          <w:bCs/>
          <w:sz w:val="32"/>
          <w:szCs w:val="32"/>
          <w:highlight w:val="yellow"/>
          <w:rtl/>
          <w:lang w:bidi="ar-EG"/>
        </w:rPr>
        <w:t>23</w:t>
      </w:r>
      <w:r w:rsidRPr="00DC25D1">
        <w:rPr>
          <w:rFonts w:ascii="Traditional Arabic" w:hAnsi="Traditional Arabic" w:cs="Traditional Arabic"/>
          <w:b/>
          <w:bCs/>
          <w:sz w:val="32"/>
          <w:szCs w:val="32"/>
          <w:highlight w:val="yellow"/>
          <w:rtl/>
          <w:lang w:bidi="ar-EG"/>
        </w:rPr>
        <w:t>) ملخص نتائج فروض الدراسة</w:t>
      </w:r>
    </w:p>
    <w:tbl>
      <w:tblPr>
        <w:tblStyle w:val="TableGrid"/>
        <w:bidiVisual/>
        <w:tblW w:w="9217" w:type="dxa"/>
        <w:jc w:val="center"/>
        <w:tblLook w:val="04A0" w:firstRow="1" w:lastRow="0" w:firstColumn="1" w:lastColumn="0" w:noHBand="0" w:noVBand="1"/>
      </w:tblPr>
      <w:tblGrid>
        <w:gridCol w:w="4823"/>
        <w:gridCol w:w="2552"/>
        <w:gridCol w:w="1842"/>
      </w:tblGrid>
      <w:tr w:rsidR="000C5F21" w:rsidRPr="00DC25D1" w14:paraId="5978D0F5" w14:textId="77777777" w:rsidTr="000C5F21">
        <w:trPr>
          <w:jc w:val="center"/>
        </w:trPr>
        <w:tc>
          <w:tcPr>
            <w:tcW w:w="4823" w:type="dxa"/>
          </w:tcPr>
          <w:p w14:paraId="299AAFFF" w14:textId="77777777" w:rsidR="000C5F21" w:rsidRPr="00DC25D1" w:rsidRDefault="000C5F21" w:rsidP="0025505A">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r w:rsidRPr="00DC25D1">
              <w:rPr>
                <w:rFonts w:ascii="Simplified Arabic" w:hAnsi="Simplified Arabic" w:cs="Simplified Arabic" w:hint="cs"/>
                <w:b/>
                <w:bCs/>
                <w:highlight w:val="yellow"/>
                <w:rtl/>
                <w:lang w:bidi="ar-EG"/>
              </w:rPr>
              <w:t>الفرض</w:t>
            </w:r>
          </w:p>
        </w:tc>
        <w:tc>
          <w:tcPr>
            <w:tcW w:w="2552" w:type="dxa"/>
          </w:tcPr>
          <w:p w14:paraId="2E5E9D1C" w14:textId="77777777" w:rsidR="000C5F21" w:rsidRPr="00DC25D1" w:rsidRDefault="000C5F21" w:rsidP="0025505A">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r w:rsidRPr="00DC25D1">
              <w:rPr>
                <w:rFonts w:ascii="Simplified Arabic" w:hAnsi="Simplified Arabic" w:cs="Simplified Arabic" w:hint="cs"/>
                <w:b/>
                <w:bCs/>
                <w:highlight w:val="yellow"/>
                <w:rtl/>
                <w:lang w:bidi="ar-EG"/>
              </w:rPr>
              <w:t>أسلوب التحليل الاحصائي</w:t>
            </w:r>
          </w:p>
        </w:tc>
        <w:tc>
          <w:tcPr>
            <w:tcW w:w="1842" w:type="dxa"/>
          </w:tcPr>
          <w:p w14:paraId="7EBDFBFB" w14:textId="77777777" w:rsidR="000C5F21" w:rsidRPr="00DC25D1" w:rsidRDefault="000C5F21" w:rsidP="0025505A">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r w:rsidRPr="00DC25D1">
              <w:rPr>
                <w:rFonts w:ascii="Simplified Arabic" w:hAnsi="Simplified Arabic" w:cs="Simplified Arabic" w:hint="cs"/>
                <w:b/>
                <w:bCs/>
                <w:highlight w:val="yellow"/>
                <w:rtl/>
                <w:lang w:bidi="ar-EG"/>
              </w:rPr>
              <w:t>النتيجة</w:t>
            </w:r>
          </w:p>
        </w:tc>
      </w:tr>
      <w:tr w:rsidR="000C5F21" w:rsidRPr="00DC25D1" w14:paraId="7FA56FB8" w14:textId="77777777" w:rsidTr="000C5F21">
        <w:trPr>
          <w:jc w:val="center"/>
        </w:trPr>
        <w:tc>
          <w:tcPr>
            <w:tcW w:w="4823" w:type="dxa"/>
          </w:tcPr>
          <w:p w14:paraId="783658EF" w14:textId="77777777" w:rsidR="000C5F21" w:rsidRPr="00DC25D1" w:rsidRDefault="000C5F21" w:rsidP="0025505A">
            <w:pPr>
              <w:overflowPunct w:val="0"/>
              <w:autoSpaceDE w:val="0"/>
              <w:autoSpaceDN w:val="0"/>
              <w:bidi/>
              <w:adjustRightInd w:val="0"/>
              <w:spacing w:after="120" w:line="240" w:lineRule="auto"/>
              <w:textAlignment w:val="baseline"/>
              <w:rPr>
                <w:rFonts w:ascii="Simplified Arabic" w:hAnsi="Simplified Arabic" w:cs="Simplified Arabic"/>
                <w:highlight w:val="yellow"/>
                <w:rtl/>
              </w:rPr>
            </w:pPr>
            <w:r w:rsidRPr="00DC25D1">
              <w:rPr>
                <w:rFonts w:ascii="Traditional Arabic" w:eastAsia="Calibri" w:hAnsi="Traditional Arabic" w:cs="Traditional Arabic" w:hint="cs"/>
                <w:b/>
                <w:bCs/>
                <w:highlight w:val="yellow"/>
                <w:rtl/>
              </w:rPr>
              <w:t>الفرضية الرئيسية:</w:t>
            </w:r>
            <w:r w:rsidRPr="00DC25D1">
              <w:rPr>
                <w:rFonts w:ascii="Traditional Arabic" w:eastAsia="Calibri" w:hAnsi="Traditional Arabic" w:cs="Traditional Arabic" w:hint="cs"/>
                <w:highlight w:val="yellow"/>
                <w:rtl/>
              </w:rPr>
              <w:t xml:space="preserve"> </w:t>
            </w:r>
            <w:r w:rsidRPr="00DC25D1">
              <w:rPr>
                <w:rFonts w:ascii="Traditional Arabic" w:eastAsia="Calibri" w:hAnsi="Traditional Arabic" w:cs="Traditional Arabic"/>
                <w:highlight w:val="yellow"/>
                <w:rtl/>
              </w:rPr>
              <w:t>لا يوجد تأثير ذو دلالة إحصائية للتسويق عبر تطبيقات الهواتف الذكية (الترويج للخدمات الطبية، والتفاعل المباشر مع المرضى، وتوفير المعلومات الصحية الموثوقة، وتسهيل إدارة المواعيد والخدمات) على جودة الخدمات الطبية بأبعاده مجتمعة (رضا المرضى، والكفاءة التشغيلية، وجودة الرعاية) المقدمة للعملاء في مستشفيات القطاع الخاص بمدينة الرياض.</w:t>
            </w:r>
          </w:p>
        </w:tc>
        <w:tc>
          <w:tcPr>
            <w:tcW w:w="2552" w:type="dxa"/>
          </w:tcPr>
          <w:p w14:paraId="57FEADE7" w14:textId="77777777" w:rsidR="000C5F21" w:rsidRPr="00DC25D1" w:rsidRDefault="000C5F21" w:rsidP="0025505A">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p>
          <w:p w14:paraId="6062521B" w14:textId="77777777" w:rsidR="000C5F21" w:rsidRPr="00DC25D1" w:rsidRDefault="000C5F21" w:rsidP="0025505A">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r w:rsidRPr="00DC25D1">
              <w:rPr>
                <w:rFonts w:ascii="Simplified Arabic" w:hAnsi="Simplified Arabic" w:cs="Simplified Arabic" w:hint="cs"/>
                <w:b/>
                <w:bCs/>
                <w:highlight w:val="yellow"/>
                <w:rtl/>
                <w:lang w:bidi="ar-EG"/>
              </w:rPr>
              <w:t>تحليل الانحدار البسيط</w:t>
            </w:r>
          </w:p>
          <w:p w14:paraId="36F4B1D2" w14:textId="77777777" w:rsidR="000C5F21" w:rsidRPr="00DC25D1" w:rsidRDefault="000C5F21" w:rsidP="0025505A">
            <w:pPr>
              <w:overflowPunct w:val="0"/>
              <w:autoSpaceDE w:val="0"/>
              <w:autoSpaceDN w:val="0"/>
              <w:bidi/>
              <w:adjustRightInd w:val="0"/>
              <w:spacing w:after="120" w:line="240" w:lineRule="auto"/>
              <w:jc w:val="center"/>
              <w:textAlignment w:val="baseline"/>
              <w:rPr>
                <w:rFonts w:asciiTheme="majorBidi" w:hAnsiTheme="majorBidi" w:cstheme="majorBidi"/>
                <w:b/>
                <w:bCs/>
                <w:highlight w:val="yellow"/>
                <w:rtl/>
                <w:lang w:bidi="ar-EG"/>
              </w:rPr>
            </w:pPr>
            <w:r w:rsidRPr="00DC25D1">
              <w:rPr>
                <w:rFonts w:asciiTheme="majorBidi" w:hAnsiTheme="majorBidi" w:cstheme="majorBidi"/>
                <w:color w:val="1F1F1F"/>
                <w:highlight w:val="yellow"/>
              </w:rPr>
              <w:t>(Simple Regression)</w:t>
            </w:r>
          </w:p>
        </w:tc>
        <w:tc>
          <w:tcPr>
            <w:tcW w:w="1842" w:type="dxa"/>
          </w:tcPr>
          <w:p w14:paraId="6456A139" w14:textId="77777777" w:rsidR="000C5F21" w:rsidRPr="00DC25D1" w:rsidRDefault="000C5F21" w:rsidP="0025505A">
            <w:pPr>
              <w:overflowPunct w:val="0"/>
              <w:autoSpaceDE w:val="0"/>
              <w:autoSpaceDN w:val="0"/>
              <w:bidi/>
              <w:adjustRightInd w:val="0"/>
              <w:spacing w:after="120" w:line="240" w:lineRule="auto"/>
              <w:textAlignment w:val="baseline"/>
              <w:rPr>
                <w:rFonts w:ascii="Simplified Arabic" w:hAnsi="Simplified Arabic" w:cs="Simplified Arabic"/>
                <w:b/>
                <w:bCs/>
                <w:highlight w:val="yellow"/>
                <w:rtl/>
                <w:lang w:bidi="ar-EG"/>
              </w:rPr>
            </w:pPr>
          </w:p>
          <w:p w14:paraId="6A740309" w14:textId="77777777" w:rsidR="000C5F21" w:rsidRPr="00DC25D1" w:rsidRDefault="000C5F21" w:rsidP="0025505A">
            <w:pPr>
              <w:overflowPunct w:val="0"/>
              <w:autoSpaceDE w:val="0"/>
              <w:autoSpaceDN w:val="0"/>
              <w:bidi/>
              <w:adjustRightInd w:val="0"/>
              <w:spacing w:after="120" w:line="240" w:lineRule="auto"/>
              <w:textAlignment w:val="baseline"/>
              <w:rPr>
                <w:rFonts w:ascii="Simplified Arabic" w:hAnsi="Simplified Arabic" w:cs="Simplified Arabic"/>
                <w:b/>
                <w:bCs/>
                <w:highlight w:val="yellow"/>
                <w:rtl/>
                <w:lang w:bidi="ar-EG"/>
              </w:rPr>
            </w:pPr>
            <w:r w:rsidRPr="00DC25D1">
              <w:rPr>
                <w:rFonts w:ascii="Simplified Arabic" w:hAnsi="Simplified Arabic" w:cs="Simplified Arabic" w:hint="cs"/>
                <w:b/>
                <w:bCs/>
                <w:highlight w:val="yellow"/>
                <w:rtl/>
                <w:lang w:bidi="ar-EG"/>
              </w:rPr>
              <w:t>رفض الفرض كلياً، وقبول الفرض البديل</w:t>
            </w:r>
          </w:p>
        </w:tc>
      </w:tr>
      <w:tr w:rsidR="000C5F21" w:rsidRPr="00DC25D1" w14:paraId="770B1B00" w14:textId="77777777" w:rsidTr="000C5F21">
        <w:trPr>
          <w:jc w:val="center"/>
        </w:trPr>
        <w:tc>
          <w:tcPr>
            <w:tcW w:w="4823" w:type="dxa"/>
          </w:tcPr>
          <w:p w14:paraId="2B4A0DF9" w14:textId="77777777" w:rsidR="000C5F21" w:rsidRPr="00DC25D1" w:rsidRDefault="000C5F21" w:rsidP="0025505A">
            <w:pPr>
              <w:shd w:val="clear" w:color="auto" w:fill="FFFFFF" w:themeFill="background1"/>
              <w:tabs>
                <w:tab w:val="left" w:pos="1074"/>
              </w:tabs>
              <w:bidi/>
              <w:spacing w:after="0" w:line="240" w:lineRule="auto"/>
              <w:jc w:val="both"/>
              <w:rPr>
                <w:rFonts w:ascii="Traditional Arabic" w:eastAsia="Calibri" w:hAnsi="Traditional Arabic" w:cs="Traditional Arabic"/>
                <w:highlight w:val="yellow"/>
                <w:rtl/>
              </w:rPr>
            </w:pPr>
            <w:r w:rsidRPr="00DC25D1">
              <w:rPr>
                <w:rFonts w:ascii="Traditional Arabic" w:eastAsia="Calibri" w:hAnsi="Traditional Arabic" w:cs="Traditional Arabic" w:hint="cs"/>
                <w:b/>
                <w:bCs/>
                <w:highlight w:val="yellow"/>
                <w:rtl/>
              </w:rPr>
              <w:t>الفرضية الفرعية الأولى</w:t>
            </w:r>
            <w:r w:rsidRPr="00DC25D1">
              <w:rPr>
                <w:rFonts w:ascii="Traditional Arabic" w:eastAsia="Calibri" w:hAnsi="Traditional Arabic" w:cs="Traditional Arabic" w:hint="cs"/>
                <w:highlight w:val="yellow"/>
                <w:rtl/>
              </w:rPr>
              <w:t xml:space="preserve">: </w:t>
            </w:r>
            <w:r w:rsidRPr="00DC25D1">
              <w:rPr>
                <w:rFonts w:ascii="Traditional Arabic" w:eastAsia="Calibri" w:hAnsi="Traditional Arabic" w:cs="Traditional Arabic"/>
                <w:highlight w:val="yellow"/>
                <w:rtl/>
              </w:rPr>
              <w:t>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رضا المرضى في مستشفيات القطاع الخاص بمدينة الرياض.</w:t>
            </w:r>
          </w:p>
        </w:tc>
        <w:tc>
          <w:tcPr>
            <w:tcW w:w="2552" w:type="dxa"/>
          </w:tcPr>
          <w:p w14:paraId="5306D3EF" w14:textId="77777777" w:rsidR="000C5F21" w:rsidRPr="00DC25D1" w:rsidRDefault="000C5F21" w:rsidP="0025505A">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p>
          <w:p w14:paraId="47FD66CB" w14:textId="77777777" w:rsidR="000C5F21" w:rsidRPr="00DC25D1" w:rsidRDefault="000C5F21" w:rsidP="0025505A">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r w:rsidRPr="00DC25D1">
              <w:rPr>
                <w:rFonts w:ascii="Simplified Arabic" w:hAnsi="Simplified Arabic" w:cs="Simplified Arabic" w:hint="cs"/>
                <w:b/>
                <w:bCs/>
                <w:highlight w:val="yellow"/>
                <w:rtl/>
                <w:lang w:bidi="ar-EG"/>
              </w:rPr>
              <w:t>تحليل الانحدار المتعدد</w:t>
            </w:r>
          </w:p>
          <w:p w14:paraId="5F5D53F5" w14:textId="77777777" w:rsidR="000C5F21" w:rsidRPr="00DC25D1" w:rsidRDefault="000C5F21" w:rsidP="0025505A">
            <w:pPr>
              <w:overflowPunct w:val="0"/>
              <w:autoSpaceDE w:val="0"/>
              <w:autoSpaceDN w:val="0"/>
              <w:bidi/>
              <w:adjustRightInd w:val="0"/>
              <w:spacing w:after="120" w:line="240" w:lineRule="auto"/>
              <w:jc w:val="center"/>
              <w:textAlignment w:val="baseline"/>
              <w:rPr>
                <w:rFonts w:asciiTheme="majorBidi" w:hAnsiTheme="majorBidi" w:cstheme="majorBidi"/>
                <w:b/>
                <w:bCs/>
                <w:sz w:val="16"/>
                <w:szCs w:val="16"/>
                <w:highlight w:val="yellow"/>
                <w:rtl/>
                <w:lang w:bidi="ar-EG"/>
              </w:rPr>
            </w:pPr>
            <w:r w:rsidRPr="00DC25D1">
              <w:rPr>
                <w:rFonts w:asciiTheme="majorBidi" w:hAnsiTheme="majorBidi" w:cstheme="majorBidi"/>
                <w:color w:val="1F1F1F"/>
                <w:highlight w:val="yellow"/>
              </w:rPr>
              <w:t>(Multiple Regression)</w:t>
            </w:r>
          </w:p>
          <w:p w14:paraId="1A6AD285" w14:textId="77777777" w:rsidR="000C5F21" w:rsidRPr="00DC25D1" w:rsidRDefault="000C5F21" w:rsidP="0025505A">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p>
        </w:tc>
        <w:tc>
          <w:tcPr>
            <w:tcW w:w="1842" w:type="dxa"/>
          </w:tcPr>
          <w:p w14:paraId="0F1AFD1B" w14:textId="77777777" w:rsidR="000C5F21" w:rsidRPr="00DC25D1" w:rsidRDefault="000C5F21" w:rsidP="0025505A">
            <w:pPr>
              <w:overflowPunct w:val="0"/>
              <w:autoSpaceDE w:val="0"/>
              <w:autoSpaceDN w:val="0"/>
              <w:bidi/>
              <w:adjustRightInd w:val="0"/>
              <w:spacing w:after="120" w:line="240" w:lineRule="auto"/>
              <w:textAlignment w:val="baseline"/>
              <w:rPr>
                <w:rFonts w:ascii="Simplified Arabic" w:hAnsi="Simplified Arabic" w:cs="Simplified Arabic"/>
                <w:b/>
                <w:bCs/>
                <w:highlight w:val="yellow"/>
                <w:rtl/>
                <w:lang w:bidi="ar-EG"/>
              </w:rPr>
            </w:pPr>
          </w:p>
          <w:p w14:paraId="196C9E8C" w14:textId="77777777" w:rsidR="000C5F21" w:rsidRPr="00DC25D1" w:rsidRDefault="000C5F21" w:rsidP="0025505A">
            <w:pPr>
              <w:overflowPunct w:val="0"/>
              <w:autoSpaceDE w:val="0"/>
              <w:autoSpaceDN w:val="0"/>
              <w:bidi/>
              <w:adjustRightInd w:val="0"/>
              <w:spacing w:after="120" w:line="240" w:lineRule="auto"/>
              <w:textAlignment w:val="baseline"/>
              <w:rPr>
                <w:rFonts w:ascii="Simplified Arabic" w:hAnsi="Simplified Arabic" w:cs="Simplified Arabic"/>
                <w:b/>
                <w:bCs/>
                <w:highlight w:val="yellow"/>
                <w:rtl/>
                <w:lang w:bidi="ar-EG"/>
              </w:rPr>
            </w:pPr>
            <w:r w:rsidRPr="00DC25D1">
              <w:rPr>
                <w:rFonts w:ascii="Simplified Arabic" w:hAnsi="Simplified Arabic" w:cs="Simplified Arabic" w:hint="cs"/>
                <w:b/>
                <w:bCs/>
                <w:highlight w:val="yellow"/>
                <w:rtl/>
                <w:lang w:bidi="ar-EG"/>
              </w:rPr>
              <w:t>رفض الفرض جزئياً، وقبول الفرض البديل</w:t>
            </w:r>
          </w:p>
        </w:tc>
      </w:tr>
      <w:tr w:rsidR="000C5F21" w:rsidRPr="00DC25D1" w14:paraId="7B83B790" w14:textId="77777777" w:rsidTr="000C5F21">
        <w:trPr>
          <w:jc w:val="center"/>
        </w:trPr>
        <w:tc>
          <w:tcPr>
            <w:tcW w:w="4823" w:type="dxa"/>
          </w:tcPr>
          <w:p w14:paraId="2C2FD2BE" w14:textId="77777777" w:rsidR="000C5F21" w:rsidRPr="00DC25D1" w:rsidRDefault="000C5F21" w:rsidP="0025505A">
            <w:pPr>
              <w:shd w:val="clear" w:color="auto" w:fill="FFFFFF" w:themeFill="background1"/>
              <w:tabs>
                <w:tab w:val="left" w:pos="1074"/>
              </w:tabs>
              <w:bidi/>
              <w:spacing w:after="0" w:line="240" w:lineRule="auto"/>
              <w:jc w:val="both"/>
              <w:rPr>
                <w:rFonts w:ascii="Traditional Arabic" w:eastAsia="Calibri" w:hAnsi="Traditional Arabic" w:cs="Traditional Arabic"/>
                <w:highlight w:val="yellow"/>
                <w:rtl/>
              </w:rPr>
            </w:pPr>
            <w:r w:rsidRPr="00DC25D1">
              <w:rPr>
                <w:rFonts w:ascii="Traditional Arabic" w:eastAsia="Calibri" w:hAnsi="Traditional Arabic" w:cs="Traditional Arabic" w:hint="cs"/>
                <w:b/>
                <w:bCs/>
                <w:highlight w:val="yellow"/>
                <w:rtl/>
              </w:rPr>
              <w:t>الفرضية الفرعية الثانية:</w:t>
            </w:r>
            <w:r w:rsidRPr="00DC25D1">
              <w:rPr>
                <w:rFonts w:ascii="Traditional Arabic" w:eastAsia="Calibri" w:hAnsi="Traditional Arabic" w:cs="Traditional Arabic"/>
                <w:highlight w:val="yellow"/>
                <w:rtl/>
              </w:rPr>
              <w:t xml:space="preserve"> 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الكفاءة التشغيلية في مستشفيات القطاع الخاص بمدينة الرياض.</w:t>
            </w:r>
          </w:p>
        </w:tc>
        <w:tc>
          <w:tcPr>
            <w:tcW w:w="2552" w:type="dxa"/>
          </w:tcPr>
          <w:p w14:paraId="41B49333" w14:textId="77777777" w:rsidR="000C5F21" w:rsidRPr="00DC25D1" w:rsidRDefault="000C5F21" w:rsidP="0025505A">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p>
          <w:p w14:paraId="477FDA47" w14:textId="77777777" w:rsidR="000C5F21" w:rsidRPr="00DC25D1" w:rsidRDefault="000C5F21" w:rsidP="0025505A">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r w:rsidRPr="00DC25D1">
              <w:rPr>
                <w:rFonts w:ascii="Simplified Arabic" w:hAnsi="Simplified Arabic" w:cs="Simplified Arabic" w:hint="cs"/>
                <w:b/>
                <w:bCs/>
                <w:highlight w:val="yellow"/>
                <w:rtl/>
                <w:lang w:bidi="ar-EG"/>
              </w:rPr>
              <w:t>تحليل الانحدار المتعدد</w:t>
            </w:r>
          </w:p>
          <w:p w14:paraId="0EE5ABF7" w14:textId="77777777" w:rsidR="000C5F21" w:rsidRPr="00DC25D1" w:rsidRDefault="000C5F21" w:rsidP="0025505A">
            <w:pPr>
              <w:overflowPunct w:val="0"/>
              <w:autoSpaceDE w:val="0"/>
              <w:autoSpaceDN w:val="0"/>
              <w:bidi/>
              <w:adjustRightInd w:val="0"/>
              <w:spacing w:after="120" w:line="240" w:lineRule="auto"/>
              <w:jc w:val="center"/>
              <w:textAlignment w:val="baseline"/>
              <w:rPr>
                <w:rFonts w:asciiTheme="majorBidi" w:hAnsiTheme="majorBidi" w:cstheme="majorBidi"/>
                <w:b/>
                <w:bCs/>
                <w:sz w:val="16"/>
                <w:szCs w:val="16"/>
                <w:highlight w:val="yellow"/>
                <w:rtl/>
                <w:lang w:bidi="ar-EG"/>
              </w:rPr>
            </w:pPr>
            <w:r w:rsidRPr="00DC25D1">
              <w:rPr>
                <w:rFonts w:asciiTheme="majorBidi" w:hAnsiTheme="majorBidi" w:cstheme="majorBidi"/>
                <w:color w:val="1F1F1F"/>
                <w:highlight w:val="yellow"/>
              </w:rPr>
              <w:t>(Multiple Regression)</w:t>
            </w:r>
          </w:p>
          <w:p w14:paraId="1C02D1DD" w14:textId="77777777" w:rsidR="000C5F21" w:rsidRPr="00DC25D1" w:rsidRDefault="000C5F21" w:rsidP="0025505A">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p>
          <w:p w14:paraId="3339C86E" w14:textId="77777777" w:rsidR="000C5F21" w:rsidRPr="00DC25D1" w:rsidRDefault="000C5F21" w:rsidP="0025505A">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p>
        </w:tc>
        <w:tc>
          <w:tcPr>
            <w:tcW w:w="1842" w:type="dxa"/>
          </w:tcPr>
          <w:p w14:paraId="4ACADFD4" w14:textId="77777777" w:rsidR="000C5F21" w:rsidRPr="00DC25D1" w:rsidRDefault="000C5F21" w:rsidP="0025505A">
            <w:pPr>
              <w:overflowPunct w:val="0"/>
              <w:autoSpaceDE w:val="0"/>
              <w:autoSpaceDN w:val="0"/>
              <w:bidi/>
              <w:adjustRightInd w:val="0"/>
              <w:spacing w:after="120" w:line="240" w:lineRule="auto"/>
              <w:textAlignment w:val="baseline"/>
              <w:rPr>
                <w:rFonts w:ascii="Simplified Arabic" w:hAnsi="Simplified Arabic" w:cs="Simplified Arabic"/>
                <w:b/>
                <w:bCs/>
                <w:highlight w:val="yellow"/>
                <w:rtl/>
                <w:lang w:bidi="ar-EG"/>
              </w:rPr>
            </w:pPr>
          </w:p>
          <w:p w14:paraId="63F9A6DF" w14:textId="77777777" w:rsidR="000C5F21" w:rsidRPr="00DC25D1" w:rsidRDefault="000C5F21" w:rsidP="0025505A">
            <w:pPr>
              <w:overflowPunct w:val="0"/>
              <w:autoSpaceDE w:val="0"/>
              <w:autoSpaceDN w:val="0"/>
              <w:bidi/>
              <w:adjustRightInd w:val="0"/>
              <w:spacing w:after="120" w:line="240" w:lineRule="auto"/>
              <w:textAlignment w:val="baseline"/>
              <w:rPr>
                <w:rFonts w:ascii="Simplified Arabic" w:hAnsi="Simplified Arabic" w:cs="Simplified Arabic"/>
                <w:b/>
                <w:bCs/>
                <w:highlight w:val="yellow"/>
                <w:rtl/>
                <w:lang w:bidi="ar-EG"/>
              </w:rPr>
            </w:pPr>
            <w:r w:rsidRPr="00DC25D1">
              <w:rPr>
                <w:rFonts w:ascii="Simplified Arabic" w:hAnsi="Simplified Arabic" w:cs="Simplified Arabic" w:hint="cs"/>
                <w:b/>
                <w:bCs/>
                <w:highlight w:val="yellow"/>
                <w:rtl/>
                <w:lang w:bidi="ar-EG"/>
              </w:rPr>
              <w:t>رفض الفرض جزئياً، وقبول الفرض البديل</w:t>
            </w:r>
          </w:p>
        </w:tc>
      </w:tr>
      <w:tr w:rsidR="000C5F21" w:rsidRPr="00DB7D3E" w14:paraId="0B55E0A2" w14:textId="77777777" w:rsidTr="000C5F21">
        <w:trPr>
          <w:jc w:val="center"/>
        </w:trPr>
        <w:tc>
          <w:tcPr>
            <w:tcW w:w="4823" w:type="dxa"/>
          </w:tcPr>
          <w:p w14:paraId="58FA7A76" w14:textId="77777777" w:rsidR="000C5F21" w:rsidRPr="00DC25D1" w:rsidRDefault="000C5F21" w:rsidP="0025505A">
            <w:pPr>
              <w:shd w:val="clear" w:color="auto" w:fill="FFFFFF" w:themeFill="background1"/>
              <w:bidi/>
              <w:spacing w:after="0" w:line="240" w:lineRule="auto"/>
              <w:jc w:val="both"/>
              <w:rPr>
                <w:rFonts w:ascii="Traditional Arabic" w:eastAsia="Calibri" w:hAnsi="Traditional Arabic" w:cs="Traditional Arabic"/>
                <w:highlight w:val="yellow"/>
                <w:rtl/>
              </w:rPr>
            </w:pPr>
            <w:r w:rsidRPr="00DC25D1">
              <w:rPr>
                <w:rFonts w:ascii="Traditional Arabic" w:eastAsia="Calibri" w:hAnsi="Traditional Arabic" w:cs="Traditional Arabic" w:hint="cs"/>
                <w:b/>
                <w:bCs/>
                <w:highlight w:val="yellow"/>
                <w:rtl/>
              </w:rPr>
              <w:t xml:space="preserve">الفرضية الفرعية الثالثة: </w:t>
            </w:r>
            <w:r w:rsidRPr="00DC25D1">
              <w:rPr>
                <w:rFonts w:ascii="Traditional Arabic" w:eastAsia="Calibri" w:hAnsi="Traditional Arabic" w:cs="Traditional Arabic"/>
                <w:highlight w:val="yellow"/>
                <w:rtl/>
              </w:rPr>
              <w:t>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جودة الرعاية المقدمة في مستشفيات القطاع الخاص بمدينة الرياض.</w:t>
            </w:r>
          </w:p>
        </w:tc>
        <w:tc>
          <w:tcPr>
            <w:tcW w:w="2552" w:type="dxa"/>
          </w:tcPr>
          <w:p w14:paraId="1C38ED37" w14:textId="77777777" w:rsidR="000C5F21" w:rsidRPr="00DC25D1" w:rsidRDefault="000C5F21" w:rsidP="0025505A">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p>
          <w:p w14:paraId="4EF1237B" w14:textId="77777777" w:rsidR="000C5F21" w:rsidRPr="00DC25D1" w:rsidRDefault="000C5F21" w:rsidP="0025505A">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r w:rsidRPr="00DC25D1">
              <w:rPr>
                <w:rFonts w:ascii="Simplified Arabic" w:hAnsi="Simplified Arabic" w:cs="Simplified Arabic" w:hint="cs"/>
                <w:b/>
                <w:bCs/>
                <w:highlight w:val="yellow"/>
                <w:rtl/>
                <w:lang w:bidi="ar-EG"/>
              </w:rPr>
              <w:t>تحليل الانحدار المتعدد</w:t>
            </w:r>
          </w:p>
          <w:p w14:paraId="13EB10FC" w14:textId="77777777" w:rsidR="000C5F21" w:rsidRPr="00DC25D1" w:rsidRDefault="000C5F21" w:rsidP="0025505A">
            <w:pPr>
              <w:overflowPunct w:val="0"/>
              <w:autoSpaceDE w:val="0"/>
              <w:autoSpaceDN w:val="0"/>
              <w:bidi/>
              <w:adjustRightInd w:val="0"/>
              <w:spacing w:after="120" w:line="240" w:lineRule="auto"/>
              <w:jc w:val="center"/>
              <w:textAlignment w:val="baseline"/>
              <w:rPr>
                <w:rFonts w:asciiTheme="majorBidi" w:hAnsiTheme="majorBidi" w:cstheme="majorBidi"/>
                <w:b/>
                <w:bCs/>
                <w:sz w:val="16"/>
                <w:szCs w:val="16"/>
                <w:highlight w:val="yellow"/>
                <w:rtl/>
                <w:lang w:bidi="ar-EG"/>
              </w:rPr>
            </w:pPr>
            <w:r w:rsidRPr="00DC25D1">
              <w:rPr>
                <w:rFonts w:asciiTheme="majorBidi" w:hAnsiTheme="majorBidi" w:cstheme="majorBidi"/>
                <w:color w:val="1F1F1F"/>
                <w:highlight w:val="yellow"/>
              </w:rPr>
              <w:t>(Multiple Regression)</w:t>
            </w:r>
          </w:p>
          <w:p w14:paraId="3BF74B38" w14:textId="77777777" w:rsidR="000C5F21" w:rsidRPr="00DC25D1" w:rsidRDefault="000C5F21" w:rsidP="0025505A">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p>
          <w:p w14:paraId="190D7B9D" w14:textId="77777777" w:rsidR="000C5F21" w:rsidRPr="00DC25D1" w:rsidRDefault="000C5F21" w:rsidP="0025505A">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p>
        </w:tc>
        <w:tc>
          <w:tcPr>
            <w:tcW w:w="1842" w:type="dxa"/>
          </w:tcPr>
          <w:p w14:paraId="354BE876" w14:textId="77777777" w:rsidR="000C5F21" w:rsidRPr="00DC25D1" w:rsidRDefault="000C5F21" w:rsidP="0025505A">
            <w:pPr>
              <w:overflowPunct w:val="0"/>
              <w:autoSpaceDE w:val="0"/>
              <w:autoSpaceDN w:val="0"/>
              <w:bidi/>
              <w:adjustRightInd w:val="0"/>
              <w:spacing w:after="120" w:line="240" w:lineRule="auto"/>
              <w:textAlignment w:val="baseline"/>
              <w:rPr>
                <w:rFonts w:ascii="Simplified Arabic" w:hAnsi="Simplified Arabic" w:cs="Simplified Arabic"/>
                <w:b/>
                <w:bCs/>
                <w:highlight w:val="yellow"/>
                <w:rtl/>
                <w:lang w:bidi="ar-EG"/>
              </w:rPr>
            </w:pPr>
          </w:p>
          <w:p w14:paraId="1BE3C053" w14:textId="77777777" w:rsidR="000C5F21" w:rsidRPr="00DB7D3E" w:rsidRDefault="000C5F21" w:rsidP="0025505A">
            <w:pPr>
              <w:overflowPunct w:val="0"/>
              <w:autoSpaceDE w:val="0"/>
              <w:autoSpaceDN w:val="0"/>
              <w:bidi/>
              <w:adjustRightInd w:val="0"/>
              <w:spacing w:after="120" w:line="240" w:lineRule="auto"/>
              <w:textAlignment w:val="baseline"/>
              <w:rPr>
                <w:rFonts w:ascii="Simplified Arabic" w:hAnsi="Simplified Arabic" w:cs="Simplified Arabic"/>
                <w:b/>
                <w:bCs/>
                <w:rtl/>
                <w:lang w:bidi="ar-EG"/>
              </w:rPr>
            </w:pPr>
            <w:r w:rsidRPr="00DC25D1">
              <w:rPr>
                <w:rFonts w:ascii="Simplified Arabic" w:hAnsi="Simplified Arabic" w:cs="Simplified Arabic" w:hint="cs"/>
                <w:b/>
                <w:bCs/>
                <w:highlight w:val="yellow"/>
                <w:rtl/>
                <w:lang w:bidi="ar-EG"/>
              </w:rPr>
              <w:t>رفض الفرض جزئياً، وقبول الفرض البديل</w:t>
            </w:r>
          </w:p>
        </w:tc>
      </w:tr>
    </w:tbl>
    <w:p w14:paraId="78976E54" w14:textId="77777777" w:rsidR="0062724E" w:rsidRDefault="0062724E" w:rsidP="0062724E">
      <w:pPr>
        <w:overflowPunct w:val="0"/>
        <w:autoSpaceDE w:val="0"/>
        <w:autoSpaceDN w:val="0"/>
        <w:bidi/>
        <w:adjustRightInd w:val="0"/>
        <w:spacing w:after="120" w:line="240" w:lineRule="auto"/>
        <w:textAlignment w:val="baseline"/>
        <w:rPr>
          <w:rFonts w:ascii="Simplified Arabic" w:hAnsi="Simplified Arabic" w:cs="Simplified Arabic"/>
          <w:b/>
          <w:bCs/>
          <w:sz w:val="20"/>
          <w:szCs w:val="20"/>
        </w:rPr>
      </w:pPr>
      <w:r>
        <w:rPr>
          <w:rFonts w:ascii="Simplified Arabic" w:hAnsi="Simplified Arabic" w:cs="Simplified Arabic" w:hint="cs"/>
          <w:b/>
          <w:bCs/>
          <w:sz w:val="20"/>
          <w:szCs w:val="20"/>
          <w:rtl/>
        </w:rPr>
        <w:t>الجدول رقم ( ) من إعداد الباحث بالاعتماد على نتائج التحليل الاحصائي</w:t>
      </w:r>
    </w:p>
    <w:p w14:paraId="3AC22DA6" w14:textId="7513E361" w:rsidR="00A01D19" w:rsidRPr="00C94165" w:rsidRDefault="00C94165" w:rsidP="00C94165">
      <w:pPr>
        <w:shd w:val="clear" w:color="auto" w:fill="FFFFFF" w:themeFill="background1"/>
        <w:bidi/>
        <w:rPr>
          <w:rFonts w:ascii="Traditional Arabic" w:hAnsi="Traditional Arabic" w:cs="Traditional Arabic"/>
          <w:b/>
          <w:bCs/>
          <w:sz w:val="36"/>
          <w:szCs w:val="36"/>
          <w:rtl/>
          <w:lang w:bidi="ar-EG"/>
        </w:rPr>
      </w:pPr>
      <w:r w:rsidRPr="00DC25D1">
        <w:rPr>
          <w:rFonts w:ascii="Traditional Arabic" w:hAnsi="Traditional Arabic" w:cs="Traditional Arabic" w:hint="cs"/>
          <w:b/>
          <w:bCs/>
          <w:sz w:val="36"/>
          <w:szCs w:val="36"/>
          <w:highlight w:val="yellow"/>
          <w:rtl/>
          <w:lang w:bidi="ar-EG"/>
        </w:rPr>
        <w:t>خاتمة الفصل الرابع</w:t>
      </w:r>
    </w:p>
    <w:p w14:paraId="24CA08A4" w14:textId="4D9B5521" w:rsidR="00C94165" w:rsidRPr="00DC25D1" w:rsidRDefault="00C94165" w:rsidP="00C94165">
      <w:pPr>
        <w:pStyle w:val="ListParagraph"/>
        <w:numPr>
          <w:ilvl w:val="0"/>
          <w:numId w:val="59"/>
        </w:numPr>
        <w:shd w:val="clear" w:color="auto" w:fill="FFFFFF" w:themeFill="background1"/>
        <w:tabs>
          <w:tab w:val="left" w:pos="1074"/>
        </w:tabs>
        <w:bidi/>
        <w:spacing w:after="0" w:line="240" w:lineRule="auto"/>
        <w:jc w:val="both"/>
        <w:rPr>
          <w:rFonts w:ascii="Traditional Arabic" w:hAnsi="Traditional Arabic" w:cs="Traditional Arabic"/>
          <w:color w:val="000000" w:themeColor="text1"/>
          <w:sz w:val="32"/>
          <w:szCs w:val="32"/>
          <w:highlight w:val="yellow"/>
          <w:lang w:bidi="ar-EG"/>
        </w:rPr>
      </w:pPr>
      <w:r w:rsidRPr="00DC25D1">
        <w:rPr>
          <w:rFonts w:ascii="Traditional Arabic" w:hAnsi="Traditional Arabic" w:cs="Traditional Arabic" w:hint="cs"/>
          <w:b/>
          <w:bCs/>
          <w:color w:val="000000" w:themeColor="text1"/>
          <w:sz w:val="32"/>
          <w:szCs w:val="32"/>
          <w:highlight w:val="yellow"/>
          <w:rtl/>
          <w:lang w:bidi="ar-EG"/>
        </w:rPr>
        <w:t>النتائج المرتبطة بالهدف الأول</w:t>
      </w:r>
      <w:r w:rsidR="00E774EF" w:rsidRPr="00DC25D1">
        <w:rPr>
          <w:rFonts w:ascii="Traditional Arabic" w:hAnsi="Traditional Arabic" w:cs="Traditional Arabic" w:hint="cs"/>
          <w:color w:val="000000" w:themeColor="text1"/>
          <w:sz w:val="32"/>
          <w:szCs w:val="32"/>
          <w:highlight w:val="yellow"/>
          <w:rtl/>
          <w:lang w:bidi="ar-EG"/>
        </w:rPr>
        <w:t xml:space="preserve"> </w:t>
      </w:r>
      <w:r w:rsidR="00E774EF" w:rsidRPr="00DC25D1">
        <w:rPr>
          <w:rFonts w:ascii="Traditional Arabic" w:hAnsi="Traditional Arabic" w:cs="Traditional Arabic" w:hint="cs"/>
          <w:b/>
          <w:bCs/>
          <w:color w:val="000000" w:themeColor="text1"/>
          <w:sz w:val="32"/>
          <w:szCs w:val="32"/>
          <w:highlight w:val="yellow"/>
          <w:rtl/>
          <w:lang w:bidi="ar-EG"/>
        </w:rPr>
        <w:t>وهو</w:t>
      </w:r>
      <w:r w:rsidRPr="00DC25D1">
        <w:rPr>
          <w:rFonts w:ascii="Traditional Arabic" w:hAnsi="Traditional Arabic" w:cs="Traditional Arabic" w:hint="cs"/>
          <w:b/>
          <w:bCs/>
          <w:color w:val="000000" w:themeColor="text1"/>
          <w:sz w:val="32"/>
          <w:szCs w:val="32"/>
          <w:highlight w:val="yellow"/>
          <w:rtl/>
          <w:lang w:bidi="ar-EG"/>
        </w:rPr>
        <w:t>:</w:t>
      </w:r>
      <w:r w:rsidRPr="00DC25D1">
        <w:rPr>
          <w:rFonts w:ascii="Traditional Arabic" w:hAnsi="Traditional Arabic" w:cs="Traditional Arabic" w:hint="cs"/>
          <w:color w:val="000000" w:themeColor="text1"/>
          <w:sz w:val="32"/>
          <w:szCs w:val="32"/>
          <w:highlight w:val="yellow"/>
          <w:rtl/>
          <w:lang w:bidi="ar-EG"/>
        </w:rPr>
        <w:t xml:space="preserve"> </w:t>
      </w:r>
      <w:r w:rsidRPr="00DC25D1">
        <w:rPr>
          <w:rFonts w:ascii="Traditional Arabic" w:hAnsi="Traditional Arabic" w:cs="Traditional Arabic" w:hint="cs"/>
          <w:sz w:val="32"/>
          <w:szCs w:val="32"/>
          <w:highlight w:val="yellow"/>
          <w:rtl/>
        </w:rPr>
        <w:t xml:space="preserve">التعرف على مستوى استخدام التسويق عبر تطبيقات الهواتف الذكية بأبعاده (الترويج للخدمات الطبية، والتفاعل المباشر مع </w:t>
      </w:r>
      <w:r w:rsidRPr="00DC25D1">
        <w:rPr>
          <w:rFonts w:ascii="Traditional Arabic" w:hAnsi="Traditional Arabic" w:cs="Traditional Arabic"/>
          <w:sz w:val="32"/>
          <w:szCs w:val="32"/>
          <w:highlight w:val="yellow"/>
          <w:rtl/>
        </w:rPr>
        <w:t>المرضى</w:t>
      </w:r>
      <w:r w:rsidRPr="00DC25D1">
        <w:rPr>
          <w:rFonts w:ascii="Traditional Arabic" w:hAnsi="Traditional Arabic" w:cs="Traditional Arabic" w:hint="cs"/>
          <w:sz w:val="32"/>
          <w:szCs w:val="32"/>
          <w:highlight w:val="yellow"/>
          <w:rtl/>
        </w:rPr>
        <w:t xml:space="preserve">، وتوفير المعلومات الصحية الموثوقة، وتسهيل إدارة المواعيد والخدمات) في مستشفيات القطاع الخاص بالرياض، حيث جاءت نتائجها كالتالي: </w:t>
      </w:r>
      <w:r w:rsidRPr="00DC25D1">
        <w:rPr>
          <w:rFonts w:ascii="Traditional Arabic" w:hAnsi="Traditional Arabic" w:cs="Traditional Arabic"/>
          <w:color w:val="000000" w:themeColor="text1"/>
          <w:sz w:val="32"/>
          <w:szCs w:val="32"/>
          <w:highlight w:val="yellow"/>
          <w:rtl/>
          <w:lang w:bidi="ar-EG"/>
        </w:rPr>
        <w:t>تسهيل إدارة المواعيد والخدمات</w:t>
      </w:r>
      <w:r w:rsidRPr="00DC25D1">
        <w:rPr>
          <w:rFonts w:ascii="Traditional Arabic" w:hAnsi="Traditional Arabic" w:cs="Traditional Arabic" w:hint="cs"/>
          <w:color w:val="000000" w:themeColor="text1"/>
          <w:sz w:val="32"/>
          <w:szCs w:val="32"/>
          <w:highlight w:val="yellow"/>
          <w:rtl/>
          <w:lang w:bidi="ar-EG"/>
        </w:rPr>
        <w:t xml:space="preserve"> بمتوسط حسابي </w:t>
      </w:r>
      <w:r w:rsidRPr="00DC25D1">
        <w:rPr>
          <w:rFonts w:ascii="Traditional Arabic" w:hAnsi="Traditional Arabic" w:cs="Traditional Arabic"/>
          <w:color w:val="000000" w:themeColor="text1"/>
          <w:sz w:val="32"/>
          <w:szCs w:val="32"/>
          <w:highlight w:val="yellow"/>
          <w:rtl/>
          <w:lang w:bidi="ar-EG"/>
        </w:rPr>
        <w:t>(</w:t>
      </w:r>
      <w:r w:rsidRPr="00DC25D1">
        <w:rPr>
          <w:rFonts w:ascii="Traditional Arabic" w:hAnsi="Traditional Arabic" w:cs="Traditional Arabic" w:hint="cs"/>
          <w:color w:val="000000" w:themeColor="text1"/>
          <w:sz w:val="32"/>
          <w:szCs w:val="32"/>
          <w:highlight w:val="yellow"/>
          <w:rtl/>
          <w:lang w:bidi="ar-EG"/>
        </w:rPr>
        <w:t>4.22</w:t>
      </w:r>
      <w:r w:rsidRPr="00DC25D1">
        <w:rPr>
          <w:rFonts w:ascii="Traditional Arabic" w:hAnsi="Traditional Arabic" w:cs="Traditional Arabic"/>
          <w:color w:val="000000" w:themeColor="text1"/>
          <w:sz w:val="32"/>
          <w:szCs w:val="32"/>
          <w:highlight w:val="yellow"/>
          <w:rtl/>
          <w:lang w:bidi="ar-EG"/>
        </w:rPr>
        <w:t>)</w:t>
      </w:r>
      <w:r w:rsidRPr="00DC25D1">
        <w:rPr>
          <w:rFonts w:ascii="Traditional Arabic" w:hAnsi="Traditional Arabic" w:cs="Traditional Arabic" w:hint="cs"/>
          <w:color w:val="000000" w:themeColor="text1"/>
          <w:sz w:val="32"/>
          <w:szCs w:val="32"/>
          <w:highlight w:val="yellow"/>
          <w:rtl/>
          <w:lang w:bidi="ar-EG"/>
        </w:rPr>
        <w:t xml:space="preserve"> </w:t>
      </w:r>
      <w:r w:rsidRPr="00DC25D1">
        <w:rPr>
          <w:rFonts w:ascii="Traditional Arabic" w:hAnsi="Traditional Arabic" w:cs="Traditional Arabic"/>
          <w:color w:val="000000" w:themeColor="text1"/>
          <w:sz w:val="32"/>
          <w:szCs w:val="32"/>
          <w:highlight w:val="yellow"/>
          <w:rtl/>
          <w:lang w:bidi="ar-EG"/>
        </w:rPr>
        <w:t>وهو مستوى مرتفع</w:t>
      </w:r>
      <w:r w:rsidRPr="00DC25D1">
        <w:rPr>
          <w:rFonts w:ascii="Traditional Arabic" w:hAnsi="Traditional Arabic" w:cs="Traditional Arabic" w:hint="cs"/>
          <w:color w:val="000000" w:themeColor="text1"/>
          <w:sz w:val="32"/>
          <w:szCs w:val="32"/>
          <w:highlight w:val="yellow"/>
          <w:rtl/>
          <w:lang w:bidi="ar-EG"/>
        </w:rPr>
        <w:t xml:space="preserve"> جداً، </w:t>
      </w:r>
      <w:r w:rsidRPr="00DC25D1">
        <w:rPr>
          <w:rFonts w:ascii="Traditional Arabic" w:hAnsi="Traditional Arabic" w:cs="Traditional Arabic"/>
          <w:color w:val="000000" w:themeColor="text1"/>
          <w:sz w:val="32"/>
          <w:szCs w:val="32"/>
          <w:highlight w:val="yellow"/>
          <w:rtl/>
          <w:lang w:bidi="ar-EG"/>
        </w:rPr>
        <w:t>الترويج للخدمات الطبية عبر التطبيقات الذكية</w:t>
      </w:r>
      <w:r w:rsidRPr="00DC25D1">
        <w:rPr>
          <w:rFonts w:ascii="Traditional Arabic" w:hAnsi="Traditional Arabic" w:cs="Traditional Arabic" w:hint="cs"/>
          <w:color w:val="000000" w:themeColor="text1"/>
          <w:sz w:val="32"/>
          <w:szCs w:val="32"/>
          <w:highlight w:val="yellow"/>
          <w:rtl/>
          <w:lang w:bidi="ar-EG"/>
        </w:rPr>
        <w:t xml:space="preserve"> بمتوسط حسابي </w:t>
      </w:r>
      <w:r w:rsidRPr="00DC25D1">
        <w:rPr>
          <w:rFonts w:ascii="Traditional Arabic" w:hAnsi="Traditional Arabic" w:cs="Traditional Arabic"/>
          <w:color w:val="000000" w:themeColor="text1"/>
          <w:sz w:val="32"/>
          <w:szCs w:val="32"/>
          <w:highlight w:val="yellow"/>
          <w:rtl/>
          <w:lang w:bidi="ar-EG"/>
        </w:rPr>
        <w:t>(</w:t>
      </w:r>
      <w:r w:rsidRPr="00DC25D1">
        <w:rPr>
          <w:rFonts w:ascii="Traditional Arabic" w:hAnsi="Traditional Arabic" w:cs="Traditional Arabic" w:hint="cs"/>
          <w:color w:val="000000" w:themeColor="text1"/>
          <w:sz w:val="32"/>
          <w:szCs w:val="32"/>
          <w:highlight w:val="yellow"/>
          <w:rtl/>
          <w:lang w:bidi="ar-EG"/>
        </w:rPr>
        <w:t>3.93</w:t>
      </w:r>
      <w:r w:rsidRPr="00DC25D1">
        <w:rPr>
          <w:rFonts w:ascii="Traditional Arabic" w:hAnsi="Traditional Arabic" w:cs="Traditional Arabic"/>
          <w:color w:val="000000" w:themeColor="text1"/>
          <w:sz w:val="32"/>
          <w:szCs w:val="32"/>
          <w:highlight w:val="yellow"/>
          <w:rtl/>
          <w:lang w:bidi="ar-EG"/>
        </w:rPr>
        <w:t>)</w:t>
      </w:r>
      <w:r w:rsidRPr="00DC25D1">
        <w:rPr>
          <w:rFonts w:ascii="Traditional Arabic" w:hAnsi="Traditional Arabic" w:cs="Traditional Arabic" w:hint="cs"/>
          <w:color w:val="000000" w:themeColor="text1"/>
          <w:sz w:val="32"/>
          <w:szCs w:val="32"/>
          <w:highlight w:val="yellow"/>
          <w:rtl/>
          <w:lang w:bidi="ar-EG"/>
        </w:rPr>
        <w:t xml:space="preserve"> </w:t>
      </w:r>
      <w:r w:rsidRPr="00DC25D1">
        <w:rPr>
          <w:rFonts w:ascii="Traditional Arabic" w:hAnsi="Traditional Arabic" w:cs="Traditional Arabic"/>
          <w:color w:val="000000" w:themeColor="text1"/>
          <w:sz w:val="32"/>
          <w:szCs w:val="32"/>
          <w:highlight w:val="yellow"/>
          <w:rtl/>
          <w:lang w:bidi="ar-EG"/>
        </w:rPr>
        <w:t>وهو مستوى مرتفع</w:t>
      </w:r>
      <w:r w:rsidRPr="00DC25D1">
        <w:rPr>
          <w:rFonts w:ascii="Traditional Arabic" w:hAnsi="Traditional Arabic" w:cs="Traditional Arabic" w:hint="cs"/>
          <w:color w:val="000000" w:themeColor="text1"/>
          <w:sz w:val="32"/>
          <w:szCs w:val="32"/>
          <w:highlight w:val="yellow"/>
          <w:rtl/>
          <w:lang w:bidi="ar-EG"/>
        </w:rPr>
        <w:t xml:space="preserve">، </w:t>
      </w:r>
      <w:r w:rsidRPr="00DC25D1">
        <w:rPr>
          <w:rFonts w:ascii="Traditional Arabic" w:hAnsi="Traditional Arabic" w:cs="Traditional Arabic"/>
          <w:color w:val="000000" w:themeColor="text1"/>
          <w:sz w:val="32"/>
          <w:szCs w:val="32"/>
          <w:highlight w:val="yellow"/>
          <w:rtl/>
          <w:lang w:bidi="ar-EG"/>
        </w:rPr>
        <w:t>توفير المعلومات الصحية الموثوقة</w:t>
      </w:r>
      <w:r w:rsidRPr="00DC25D1">
        <w:rPr>
          <w:rFonts w:ascii="Traditional Arabic" w:hAnsi="Traditional Arabic" w:cs="Traditional Arabic" w:hint="cs"/>
          <w:color w:val="000000" w:themeColor="text1"/>
          <w:sz w:val="32"/>
          <w:szCs w:val="32"/>
          <w:highlight w:val="yellow"/>
          <w:rtl/>
          <w:lang w:bidi="ar-EG"/>
        </w:rPr>
        <w:t xml:space="preserve"> بمتوسط حسابي </w:t>
      </w:r>
      <w:r w:rsidRPr="00DC25D1">
        <w:rPr>
          <w:rFonts w:ascii="Traditional Arabic" w:hAnsi="Traditional Arabic" w:cs="Traditional Arabic"/>
          <w:color w:val="000000" w:themeColor="text1"/>
          <w:sz w:val="32"/>
          <w:szCs w:val="32"/>
          <w:highlight w:val="yellow"/>
          <w:rtl/>
          <w:lang w:bidi="ar-EG"/>
        </w:rPr>
        <w:t>(</w:t>
      </w:r>
      <w:r w:rsidRPr="00DC25D1">
        <w:rPr>
          <w:rFonts w:ascii="Traditional Arabic" w:hAnsi="Traditional Arabic" w:cs="Traditional Arabic" w:hint="cs"/>
          <w:color w:val="000000" w:themeColor="text1"/>
          <w:sz w:val="32"/>
          <w:szCs w:val="32"/>
          <w:highlight w:val="yellow"/>
          <w:rtl/>
          <w:lang w:bidi="ar-EG"/>
        </w:rPr>
        <w:t>3.90</w:t>
      </w:r>
      <w:r w:rsidRPr="00DC25D1">
        <w:rPr>
          <w:rFonts w:ascii="Traditional Arabic" w:hAnsi="Traditional Arabic" w:cs="Traditional Arabic"/>
          <w:color w:val="000000" w:themeColor="text1"/>
          <w:sz w:val="32"/>
          <w:szCs w:val="32"/>
          <w:highlight w:val="yellow"/>
          <w:rtl/>
          <w:lang w:bidi="ar-EG"/>
        </w:rPr>
        <w:t>)</w:t>
      </w:r>
      <w:r w:rsidRPr="00DC25D1">
        <w:rPr>
          <w:rFonts w:ascii="Traditional Arabic" w:hAnsi="Traditional Arabic" w:cs="Traditional Arabic" w:hint="cs"/>
          <w:color w:val="000000" w:themeColor="text1"/>
          <w:sz w:val="32"/>
          <w:szCs w:val="32"/>
          <w:highlight w:val="yellow"/>
          <w:rtl/>
          <w:lang w:bidi="ar-EG"/>
        </w:rPr>
        <w:t xml:space="preserve"> </w:t>
      </w:r>
      <w:r w:rsidRPr="00DC25D1">
        <w:rPr>
          <w:rFonts w:ascii="Traditional Arabic" w:hAnsi="Traditional Arabic" w:cs="Traditional Arabic"/>
          <w:color w:val="000000" w:themeColor="text1"/>
          <w:sz w:val="32"/>
          <w:szCs w:val="32"/>
          <w:highlight w:val="yellow"/>
          <w:rtl/>
          <w:lang w:bidi="ar-EG"/>
        </w:rPr>
        <w:t>وهو مستوى مرتفع</w:t>
      </w:r>
      <w:r w:rsidRPr="00DC25D1">
        <w:rPr>
          <w:rFonts w:ascii="Traditional Arabic" w:hAnsi="Traditional Arabic" w:cs="Traditional Arabic" w:hint="cs"/>
          <w:color w:val="000000" w:themeColor="text1"/>
          <w:sz w:val="32"/>
          <w:szCs w:val="32"/>
          <w:highlight w:val="yellow"/>
          <w:rtl/>
          <w:lang w:bidi="ar-EG"/>
        </w:rPr>
        <w:t xml:space="preserve">، </w:t>
      </w:r>
      <w:r w:rsidRPr="00DC25D1">
        <w:rPr>
          <w:rFonts w:ascii="Traditional Arabic" w:hAnsi="Traditional Arabic" w:cs="Traditional Arabic"/>
          <w:color w:val="000000" w:themeColor="text1"/>
          <w:sz w:val="32"/>
          <w:szCs w:val="32"/>
          <w:highlight w:val="yellow"/>
          <w:rtl/>
          <w:lang w:bidi="ar-EG"/>
        </w:rPr>
        <w:t>التفاعل المباشر مع المرضى</w:t>
      </w:r>
      <w:r w:rsidRPr="00DC25D1">
        <w:rPr>
          <w:rFonts w:ascii="Traditional Arabic" w:hAnsi="Traditional Arabic" w:cs="Traditional Arabic" w:hint="cs"/>
          <w:color w:val="000000" w:themeColor="text1"/>
          <w:sz w:val="32"/>
          <w:szCs w:val="32"/>
          <w:highlight w:val="yellow"/>
          <w:rtl/>
          <w:lang w:bidi="ar-EG"/>
        </w:rPr>
        <w:t xml:space="preserve"> بمتوسط حسابي </w:t>
      </w:r>
      <w:r w:rsidRPr="00DC25D1">
        <w:rPr>
          <w:rFonts w:ascii="Traditional Arabic" w:hAnsi="Traditional Arabic" w:cs="Traditional Arabic"/>
          <w:color w:val="000000" w:themeColor="text1"/>
          <w:sz w:val="32"/>
          <w:szCs w:val="32"/>
          <w:highlight w:val="yellow"/>
          <w:rtl/>
          <w:lang w:bidi="ar-EG"/>
        </w:rPr>
        <w:t>(</w:t>
      </w:r>
      <w:r w:rsidRPr="00DC25D1">
        <w:rPr>
          <w:rFonts w:ascii="Traditional Arabic" w:hAnsi="Traditional Arabic" w:cs="Traditional Arabic" w:hint="cs"/>
          <w:color w:val="000000" w:themeColor="text1"/>
          <w:sz w:val="32"/>
          <w:szCs w:val="32"/>
          <w:highlight w:val="yellow"/>
          <w:rtl/>
          <w:lang w:bidi="ar-EG"/>
        </w:rPr>
        <w:t>3.79</w:t>
      </w:r>
      <w:r w:rsidRPr="00DC25D1">
        <w:rPr>
          <w:rFonts w:ascii="Traditional Arabic" w:hAnsi="Traditional Arabic" w:cs="Traditional Arabic"/>
          <w:color w:val="000000" w:themeColor="text1"/>
          <w:sz w:val="32"/>
          <w:szCs w:val="32"/>
          <w:highlight w:val="yellow"/>
          <w:rtl/>
          <w:lang w:bidi="ar-EG"/>
        </w:rPr>
        <w:t>)</w:t>
      </w:r>
      <w:r w:rsidRPr="00DC25D1">
        <w:rPr>
          <w:rFonts w:ascii="Traditional Arabic" w:hAnsi="Traditional Arabic" w:cs="Traditional Arabic" w:hint="cs"/>
          <w:color w:val="000000" w:themeColor="text1"/>
          <w:sz w:val="32"/>
          <w:szCs w:val="32"/>
          <w:highlight w:val="yellow"/>
          <w:rtl/>
          <w:lang w:bidi="ar-EG"/>
        </w:rPr>
        <w:t xml:space="preserve"> </w:t>
      </w:r>
      <w:r w:rsidRPr="00DC25D1">
        <w:rPr>
          <w:rFonts w:ascii="Traditional Arabic" w:hAnsi="Traditional Arabic" w:cs="Traditional Arabic"/>
          <w:color w:val="000000" w:themeColor="text1"/>
          <w:sz w:val="32"/>
          <w:szCs w:val="32"/>
          <w:highlight w:val="yellow"/>
          <w:rtl/>
          <w:lang w:bidi="ar-EG"/>
        </w:rPr>
        <w:t>وهو مستوى مرتفع</w:t>
      </w:r>
      <w:r w:rsidRPr="00DC25D1">
        <w:rPr>
          <w:rFonts w:ascii="Traditional Arabic" w:hAnsi="Traditional Arabic" w:cs="Traditional Arabic" w:hint="cs"/>
          <w:color w:val="000000" w:themeColor="text1"/>
          <w:sz w:val="32"/>
          <w:szCs w:val="32"/>
          <w:highlight w:val="yellow"/>
          <w:rtl/>
          <w:lang w:bidi="ar-EG"/>
        </w:rPr>
        <w:t>.</w:t>
      </w:r>
    </w:p>
    <w:p w14:paraId="5F18D95C" w14:textId="39E4CEC7" w:rsidR="00823A38" w:rsidRPr="00DC25D1" w:rsidRDefault="00C94165" w:rsidP="00823A38">
      <w:pPr>
        <w:pStyle w:val="ListParagraph"/>
        <w:numPr>
          <w:ilvl w:val="0"/>
          <w:numId w:val="59"/>
        </w:numPr>
        <w:shd w:val="clear" w:color="auto" w:fill="FFFFFF" w:themeFill="background1"/>
        <w:tabs>
          <w:tab w:val="left" w:pos="1074"/>
        </w:tabs>
        <w:bidi/>
        <w:spacing w:after="0" w:line="240" w:lineRule="auto"/>
        <w:jc w:val="both"/>
        <w:rPr>
          <w:rFonts w:ascii="Traditional Arabic" w:hAnsi="Traditional Arabic" w:cs="Traditional Arabic"/>
          <w:sz w:val="32"/>
          <w:szCs w:val="32"/>
          <w:highlight w:val="yellow"/>
        </w:rPr>
      </w:pPr>
      <w:r w:rsidRPr="00DC25D1">
        <w:rPr>
          <w:rFonts w:ascii="Traditional Arabic" w:hAnsi="Traditional Arabic" w:cs="Traditional Arabic" w:hint="cs"/>
          <w:b/>
          <w:bCs/>
          <w:sz w:val="32"/>
          <w:szCs w:val="32"/>
          <w:highlight w:val="yellow"/>
          <w:rtl/>
        </w:rPr>
        <w:t>الإجابة على الهدف الثاني</w:t>
      </w:r>
      <w:r w:rsidR="00E774EF" w:rsidRPr="00DC25D1">
        <w:rPr>
          <w:rFonts w:ascii="Traditional Arabic" w:hAnsi="Traditional Arabic" w:cs="Traditional Arabic" w:hint="cs"/>
          <w:sz w:val="32"/>
          <w:szCs w:val="32"/>
          <w:highlight w:val="yellow"/>
          <w:rtl/>
        </w:rPr>
        <w:t xml:space="preserve"> </w:t>
      </w:r>
      <w:r w:rsidR="00E774EF" w:rsidRPr="00DC25D1">
        <w:rPr>
          <w:rFonts w:ascii="Traditional Arabic" w:hAnsi="Traditional Arabic" w:cs="Traditional Arabic" w:hint="cs"/>
          <w:b/>
          <w:bCs/>
          <w:sz w:val="32"/>
          <w:szCs w:val="32"/>
          <w:highlight w:val="yellow"/>
          <w:rtl/>
        </w:rPr>
        <w:t>وهو</w:t>
      </w:r>
      <w:r w:rsidR="00C70C35" w:rsidRPr="00DC25D1">
        <w:rPr>
          <w:rFonts w:ascii="Traditional Arabic" w:hAnsi="Traditional Arabic" w:cs="Traditional Arabic" w:hint="cs"/>
          <w:sz w:val="32"/>
          <w:szCs w:val="32"/>
          <w:highlight w:val="yellow"/>
          <w:rtl/>
        </w:rPr>
        <w:t xml:space="preserve">: </w:t>
      </w:r>
      <w:r w:rsidRPr="00DC25D1">
        <w:rPr>
          <w:rFonts w:ascii="Traditional Arabic" w:hAnsi="Traditional Arabic" w:cs="Traditional Arabic" w:hint="cs"/>
          <w:sz w:val="32"/>
          <w:szCs w:val="32"/>
          <w:highlight w:val="yellow"/>
          <w:rtl/>
        </w:rPr>
        <w:t xml:space="preserve">التعرف على أثر التسويق عبر تطبيقات الهواتف الذكية بأبعاده (الترويج للخدمات الطبية، والتفاعل المباشر مع </w:t>
      </w:r>
      <w:r w:rsidRPr="00DC25D1">
        <w:rPr>
          <w:rFonts w:ascii="Traditional Arabic" w:hAnsi="Traditional Arabic" w:cs="Traditional Arabic"/>
          <w:sz w:val="32"/>
          <w:szCs w:val="32"/>
          <w:highlight w:val="yellow"/>
          <w:rtl/>
        </w:rPr>
        <w:t>المرضى</w:t>
      </w:r>
      <w:r w:rsidRPr="00DC25D1">
        <w:rPr>
          <w:rFonts w:ascii="Traditional Arabic" w:hAnsi="Traditional Arabic" w:cs="Traditional Arabic" w:hint="cs"/>
          <w:sz w:val="32"/>
          <w:szCs w:val="32"/>
          <w:highlight w:val="yellow"/>
          <w:rtl/>
        </w:rPr>
        <w:t xml:space="preserve">، وتوفير المعلومات الصحية الموثوقة، وتسهيل إدارة المواعيد والخدمات) على رضا </w:t>
      </w:r>
      <w:r w:rsidRPr="00DC25D1">
        <w:rPr>
          <w:rFonts w:ascii="Traditional Arabic" w:hAnsi="Traditional Arabic" w:cs="Traditional Arabic"/>
          <w:sz w:val="32"/>
          <w:szCs w:val="32"/>
          <w:highlight w:val="yellow"/>
          <w:rtl/>
        </w:rPr>
        <w:t>المرضى</w:t>
      </w:r>
      <w:r w:rsidRPr="00DC25D1">
        <w:rPr>
          <w:rFonts w:ascii="Traditional Arabic" w:hAnsi="Traditional Arabic" w:cs="Traditional Arabic" w:hint="cs"/>
          <w:sz w:val="32"/>
          <w:szCs w:val="32"/>
          <w:highlight w:val="yellow"/>
          <w:rtl/>
        </w:rPr>
        <w:t xml:space="preserve"> في مستشفيات القطاع الخاص بمدينة الريا</w:t>
      </w:r>
      <w:r w:rsidR="00823A38" w:rsidRPr="00DC25D1">
        <w:rPr>
          <w:rFonts w:ascii="Traditional Arabic" w:hAnsi="Traditional Arabic" w:cs="Traditional Arabic" w:hint="cs"/>
          <w:sz w:val="32"/>
          <w:szCs w:val="32"/>
          <w:highlight w:val="yellow"/>
          <w:rtl/>
        </w:rPr>
        <w:t xml:space="preserve">ض، حيث </w:t>
      </w:r>
      <w:r w:rsidR="00823A38" w:rsidRPr="00DC25D1">
        <w:rPr>
          <w:rFonts w:ascii="Traditional Arabic" w:hAnsi="Traditional Arabic" w:cs="Traditional Arabic"/>
          <w:sz w:val="32"/>
          <w:szCs w:val="32"/>
          <w:highlight w:val="yellow"/>
          <w:rtl/>
        </w:rPr>
        <w:t>أظهرت نتائج التحليل الخاص بالفرضية ال</w:t>
      </w:r>
      <w:r w:rsidR="00823A38" w:rsidRPr="00DC25D1">
        <w:rPr>
          <w:rFonts w:ascii="Traditional Arabic" w:hAnsi="Traditional Arabic" w:cs="Traditional Arabic" w:hint="cs"/>
          <w:sz w:val="32"/>
          <w:szCs w:val="32"/>
          <w:highlight w:val="yellow"/>
          <w:rtl/>
        </w:rPr>
        <w:t>فرعية الأولى</w:t>
      </w:r>
      <w:r w:rsidR="00C30B7C">
        <w:rPr>
          <w:rFonts w:ascii="Traditional Arabic" w:hAnsi="Traditional Arabic" w:cs="Traditional Arabic" w:hint="cs"/>
          <w:sz w:val="32"/>
          <w:szCs w:val="32"/>
          <w:highlight w:val="yellow"/>
          <w:rtl/>
        </w:rPr>
        <w:t>،</w:t>
      </w:r>
      <w:r w:rsidR="00823A38" w:rsidRPr="00DC25D1">
        <w:rPr>
          <w:rFonts w:ascii="Traditional Arabic" w:hAnsi="Traditional Arabic" w:cs="Traditional Arabic"/>
          <w:sz w:val="32"/>
          <w:szCs w:val="32"/>
          <w:highlight w:val="yellow"/>
          <w:rtl/>
        </w:rPr>
        <w:t>التي تنص على أنه "لا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رضا المرضى في مستشفيات القطاع الخاص بمدينة الرياض</w:t>
      </w:r>
      <w:r w:rsidR="00823A38" w:rsidRPr="00DC25D1">
        <w:rPr>
          <w:rFonts w:ascii="Traditional Arabic" w:hAnsi="Traditional Arabic" w:cs="Traditional Arabic" w:hint="cs"/>
          <w:sz w:val="32"/>
          <w:szCs w:val="32"/>
          <w:highlight w:val="yellow"/>
          <w:rtl/>
        </w:rPr>
        <w:t>"</w:t>
      </w:r>
      <w:r w:rsidR="00823A38" w:rsidRPr="00DC25D1">
        <w:rPr>
          <w:rFonts w:ascii="Traditional Arabic" w:hAnsi="Traditional Arabic" w:cs="Traditional Arabic"/>
          <w:sz w:val="32"/>
          <w:szCs w:val="32"/>
          <w:highlight w:val="yellow"/>
          <w:rtl/>
        </w:rPr>
        <w:t xml:space="preserve"> المقدمة للعملاء في مستشفيات القطاع الخاص بمدينة الرياض، وجود تأثير ذي دلالة إحصائية، مما أدى إلى رفض الفرضية الصفرية وقبول الفرضية البديلة التي تنص على وجود تأثير ذي دلالة إحصائية للتسويق عبر تطبيقات الهواتف الذكية بأبعاده على رضا المرضى</w:t>
      </w:r>
      <w:r w:rsidR="00823A38" w:rsidRPr="00DC25D1">
        <w:rPr>
          <w:rFonts w:ascii="Traditional Arabic" w:hAnsi="Traditional Arabic" w:cs="Traditional Arabic" w:hint="cs"/>
          <w:sz w:val="32"/>
          <w:szCs w:val="32"/>
          <w:highlight w:val="yellow"/>
          <w:rtl/>
        </w:rPr>
        <w:t>.</w:t>
      </w:r>
    </w:p>
    <w:p w14:paraId="63A9687C" w14:textId="5DFF1040" w:rsidR="00823A38" w:rsidRPr="00DC25D1" w:rsidRDefault="00C94165" w:rsidP="00C70C35">
      <w:pPr>
        <w:pStyle w:val="ListParagraph"/>
        <w:numPr>
          <w:ilvl w:val="0"/>
          <w:numId w:val="59"/>
        </w:numPr>
        <w:shd w:val="clear" w:color="auto" w:fill="FFFFFF" w:themeFill="background1"/>
        <w:tabs>
          <w:tab w:val="left" w:pos="1074"/>
        </w:tabs>
        <w:bidi/>
        <w:spacing w:after="0" w:line="240" w:lineRule="auto"/>
        <w:jc w:val="both"/>
        <w:rPr>
          <w:highlight w:val="yellow"/>
        </w:rPr>
      </w:pPr>
      <w:r w:rsidRPr="00DC25D1">
        <w:rPr>
          <w:rFonts w:ascii="Traditional Arabic" w:hAnsi="Traditional Arabic" w:cs="Traditional Arabic" w:hint="cs"/>
          <w:b/>
          <w:bCs/>
          <w:sz w:val="32"/>
          <w:szCs w:val="32"/>
          <w:highlight w:val="yellow"/>
          <w:rtl/>
        </w:rPr>
        <w:t>الإجابة على الهدف الثا</w:t>
      </w:r>
      <w:r w:rsidR="00C70C35" w:rsidRPr="00DC25D1">
        <w:rPr>
          <w:rFonts w:ascii="Traditional Arabic" w:hAnsi="Traditional Arabic" w:cs="Traditional Arabic" w:hint="cs"/>
          <w:b/>
          <w:bCs/>
          <w:sz w:val="32"/>
          <w:szCs w:val="32"/>
          <w:highlight w:val="yellow"/>
          <w:rtl/>
        </w:rPr>
        <w:t>لث</w:t>
      </w:r>
      <w:r w:rsidR="00E774EF" w:rsidRPr="00DC25D1">
        <w:rPr>
          <w:rFonts w:ascii="Traditional Arabic" w:hAnsi="Traditional Arabic" w:cs="Traditional Arabic" w:hint="cs"/>
          <w:b/>
          <w:bCs/>
          <w:sz w:val="32"/>
          <w:szCs w:val="32"/>
          <w:highlight w:val="yellow"/>
          <w:rtl/>
        </w:rPr>
        <w:t xml:space="preserve"> وهو</w:t>
      </w:r>
      <w:r w:rsidR="00C70C35" w:rsidRPr="00DC25D1">
        <w:rPr>
          <w:rFonts w:ascii="Traditional Arabic" w:hAnsi="Traditional Arabic" w:cs="Traditional Arabic" w:hint="cs"/>
          <w:b/>
          <w:bCs/>
          <w:sz w:val="32"/>
          <w:szCs w:val="32"/>
          <w:highlight w:val="yellow"/>
          <w:rtl/>
        </w:rPr>
        <w:t>:</w:t>
      </w:r>
      <w:r w:rsidRPr="00DC25D1">
        <w:rPr>
          <w:rFonts w:ascii="Traditional Arabic" w:hAnsi="Traditional Arabic" w:cs="Traditional Arabic" w:hint="cs"/>
          <w:sz w:val="32"/>
          <w:szCs w:val="32"/>
          <w:highlight w:val="yellow"/>
          <w:rtl/>
        </w:rPr>
        <w:t xml:space="preserve"> التعرف على أثر التسويق عبر تطبيقات الهواتف الذكية بأبعاده (الترويج للخدمات الطبية، والتفاعل المباشر مع </w:t>
      </w:r>
      <w:r w:rsidRPr="00DC25D1">
        <w:rPr>
          <w:rFonts w:ascii="Traditional Arabic" w:hAnsi="Traditional Arabic" w:cs="Traditional Arabic"/>
          <w:sz w:val="32"/>
          <w:szCs w:val="32"/>
          <w:highlight w:val="yellow"/>
          <w:rtl/>
        </w:rPr>
        <w:t>المرضى</w:t>
      </w:r>
      <w:r w:rsidRPr="00DC25D1">
        <w:rPr>
          <w:rFonts w:ascii="Traditional Arabic" w:hAnsi="Traditional Arabic" w:cs="Traditional Arabic" w:hint="cs"/>
          <w:sz w:val="32"/>
          <w:szCs w:val="32"/>
          <w:highlight w:val="yellow"/>
          <w:rtl/>
        </w:rPr>
        <w:t>، وتوفير المعلومات الصحية الموثوقة، وتسهيل إدارة المواعيد والخدمات) على الكفاءة التشغيلية في مستشفيات القطاع الخاص بمدينة الرياض</w:t>
      </w:r>
      <w:r w:rsidR="00823A38" w:rsidRPr="00DC25D1">
        <w:rPr>
          <w:rFonts w:ascii="Traditional Arabic" w:hAnsi="Traditional Arabic" w:cs="Traditional Arabic" w:hint="cs"/>
          <w:sz w:val="32"/>
          <w:szCs w:val="32"/>
          <w:highlight w:val="yellow"/>
          <w:rtl/>
        </w:rPr>
        <w:t xml:space="preserve">، </w:t>
      </w:r>
      <w:r w:rsidR="00823A38" w:rsidRPr="00DC25D1">
        <w:rPr>
          <w:rFonts w:ascii="Traditional Arabic" w:eastAsia="Calibri" w:hAnsi="Traditional Arabic" w:cs="Traditional Arabic"/>
          <w:sz w:val="32"/>
          <w:szCs w:val="32"/>
          <w:highlight w:val="yellow"/>
          <w:rtl/>
        </w:rPr>
        <w:t>أظهرت نتائج التحليل الخاص بالفرضية ال</w:t>
      </w:r>
      <w:r w:rsidR="00823A38" w:rsidRPr="00DC25D1">
        <w:rPr>
          <w:rFonts w:ascii="Traditional Arabic" w:eastAsia="Calibri" w:hAnsi="Traditional Arabic" w:cs="Traditional Arabic" w:hint="cs"/>
          <w:sz w:val="32"/>
          <w:szCs w:val="32"/>
          <w:highlight w:val="yellow"/>
          <w:rtl/>
        </w:rPr>
        <w:t>فرعية الثانية</w:t>
      </w:r>
      <w:r w:rsidR="00C30B7C">
        <w:rPr>
          <w:rFonts w:ascii="Traditional Arabic" w:eastAsia="Calibri" w:hAnsi="Traditional Arabic" w:cs="Traditional Arabic" w:hint="cs"/>
          <w:sz w:val="32"/>
          <w:szCs w:val="32"/>
          <w:highlight w:val="yellow"/>
          <w:rtl/>
        </w:rPr>
        <w:t>،</w:t>
      </w:r>
      <w:r w:rsidR="00823A38" w:rsidRPr="00DC25D1">
        <w:rPr>
          <w:rFonts w:ascii="Traditional Arabic" w:eastAsia="Calibri" w:hAnsi="Traditional Arabic" w:cs="Traditional Arabic"/>
          <w:sz w:val="32"/>
          <w:szCs w:val="32"/>
          <w:highlight w:val="yellow"/>
          <w:rtl/>
        </w:rPr>
        <w:t xml:space="preserve">التي تنص على أنه "لا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w:t>
      </w:r>
      <w:r w:rsidR="00823A38" w:rsidRPr="00DC25D1">
        <w:rPr>
          <w:rFonts w:ascii="Traditional Arabic" w:eastAsia="Calibri" w:hAnsi="Traditional Arabic" w:cs="Traditional Arabic" w:hint="cs"/>
          <w:sz w:val="32"/>
          <w:szCs w:val="32"/>
          <w:highlight w:val="yellow"/>
          <w:rtl/>
        </w:rPr>
        <w:t>الكفاءة التشغيلية</w:t>
      </w:r>
      <w:r w:rsidR="00823A38" w:rsidRPr="00DC25D1">
        <w:rPr>
          <w:rFonts w:ascii="Traditional Arabic" w:eastAsia="Calibri" w:hAnsi="Traditional Arabic" w:cs="Traditional Arabic"/>
          <w:sz w:val="32"/>
          <w:szCs w:val="32"/>
          <w:highlight w:val="yellow"/>
          <w:rtl/>
        </w:rPr>
        <w:t xml:space="preserve"> في مستشفيات </w:t>
      </w:r>
      <w:r w:rsidR="00823A38" w:rsidRPr="00DC25D1">
        <w:rPr>
          <w:rFonts w:ascii="Traditional Arabic" w:hAnsi="Traditional Arabic" w:cs="Traditional Arabic"/>
          <w:sz w:val="32"/>
          <w:szCs w:val="32"/>
          <w:highlight w:val="yellow"/>
          <w:rtl/>
        </w:rPr>
        <w:t>القطاع</w:t>
      </w:r>
      <w:r w:rsidR="00823A38" w:rsidRPr="00DC25D1">
        <w:rPr>
          <w:rFonts w:ascii="Traditional Arabic" w:eastAsia="Calibri" w:hAnsi="Traditional Arabic" w:cs="Traditional Arabic"/>
          <w:sz w:val="32"/>
          <w:szCs w:val="32"/>
          <w:highlight w:val="yellow"/>
          <w:rtl/>
        </w:rPr>
        <w:t xml:space="preserve"> الخاص بمدينة الرياض</w:t>
      </w:r>
      <w:r w:rsidR="00823A38" w:rsidRPr="00DC25D1">
        <w:rPr>
          <w:rFonts w:ascii="Traditional Arabic" w:eastAsia="Calibri" w:hAnsi="Traditional Arabic" w:cs="Traditional Arabic" w:hint="cs"/>
          <w:sz w:val="32"/>
          <w:szCs w:val="32"/>
          <w:highlight w:val="yellow"/>
          <w:rtl/>
        </w:rPr>
        <w:t>"</w:t>
      </w:r>
      <w:r w:rsidR="00823A38" w:rsidRPr="00DC25D1">
        <w:rPr>
          <w:rFonts w:ascii="Traditional Arabic" w:eastAsia="Calibri" w:hAnsi="Traditional Arabic" w:cs="Traditional Arabic"/>
          <w:sz w:val="32"/>
          <w:szCs w:val="32"/>
          <w:highlight w:val="yellow"/>
          <w:rtl/>
        </w:rPr>
        <w:t xml:space="preserve"> المقدمة للعملاء في مستشفيات القطاع الخاص بمدينة الرياض، وجود تأثير ذي دلالة إحصائية، مما أدى إلى رفض الفرضية الصفرية وقبول الفرضية البديلة التي تنص على وجود تأثير ذي دلالة إحصائية للتسويق عبر تطبيقات الهواتف الذكية بأبعاده على </w:t>
      </w:r>
      <w:r w:rsidR="00823A38" w:rsidRPr="00DC25D1">
        <w:rPr>
          <w:rFonts w:ascii="Traditional Arabic" w:eastAsia="Calibri" w:hAnsi="Traditional Arabic" w:cs="Traditional Arabic" w:hint="cs"/>
          <w:sz w:val="32"/>
          <w:szCs w:val="32"/>
          <w:highlight w:val="yellow"/>
          <w:rtl/>
        </w:rPr>
        <w:t>الكفاءة التشغيلية.</w:t>
      </w:r>
    </w:p>
    <w:p w14:paraId="549B604A" w14:textId="573E30EB" w:rsidR="00823A38" w:rsidRPr="00DC25D1" w:rsidRDefault="00C94165" w:rsidP="00C70C35">
      <w:pPr>
        <w:pStyle w:val="ListParagraph"/>
        <w:numPr>
          <w:ilvl w:val="0"/>
          <w:numId w:val="59"/>
        </w:numPr>
        <w:shd w:val="clear" w:color="auto" w:fill="FFFFFF" w:themeFill="background1"/>
        <w:bidi/>
        <w:spacing w:after="0" w:line="240" w:lineRule="auto"/>
        <w:jc w:val="both"/>
        <w:rPr>
          <w:rFonts w:ascii="Traditional Arabic" w:hAnsi="Traditional Arabic" w:cs="Traditional Arabic"/>
          <w:sz w:val="32"/>
          <w:szCs w:val="32"/>
          <w:highlight w:val="yellow"/>
          <w:rtl/>
        </w:rPr>
      </w:pPr>
      <w:r w:rsidRPr="00DC25D1">
        <w:rPr>
          <w:rFonts w:ascii="Traditional Arabic" w:hAnsi="Traditional Arabic" w:cs="Traditional Arabic" w:hint="cs"/>
          <w:b/>
          <w:bCs/>
          <w:sz w:val="32"/>
          <w:szCs w:val="32"/>
          <w:highlight w:val="yellow"/>
          <w:rtl/>
        </w:rPr>
        <w:t>الإجابة على الهدف ال</w:t>
      </w:r>
      <w:r w:rsidR="00C70C35" w:rsidRPr="00DC25D1">
        <w:rPr>
          <w:rFonts w:ascii="Traditional Arabic" w:hAnsi="Traditional Arabic" w:cs="Traditional Arabic" w:hint="cs"/>
          <w:b/>
          <w:bCs/>
          <w:sz w:val="32"/>
          <w:szCs w:val="32"/>
          <w:highlight w:val="yellow"/>
          <w:rtl/>
        </w:rPr>
        <w:t>رابع</w:t>
      </w:r>
      <w:r w:rsidR="00E774EF" w:rsidRPr="00DC25D1">
        <w:rPr>
          <w:rFonts w:ascii="Traditional Arabic" w:hAnsi="Traditional Arabic" w:cs="Traditional Arabic" w:hint="cs"/>
          <w:b/>
          <w:bCs/>
          <w:sz w:val="32"/>
          <w:szCs w:val="32"/>
          <w:highlight w:val="yellow"/>
          <w:rtl/>
        </w:rPr>
        <w:t xml:space="preserve"> وهو</w:t>
      </w:r>
      <w:r w:rsidR="00C70C35" w:rsidRPr="00DC25D1">
        <w:rPr>
          <w:rFonts w:ascii="Traditional Arabic" w:hAnsi="Traditional Arabic" w:cs="Traditional Arabic" w:hint="cs"/>
          <w:b/>
          <w:bCs/>
          <w:sz w:val="32"/>
          <w:szCs w:val="32"/>
          <w:highlight w:val="yellow"/>
          <w:rtl/>
        </w:rPr>
        <w:t>:</w:t>
      </w:r>
      <w:r w:rsidRPr="00DC25D1">
        <w:rPr>
          <w:rFonts w:ascii="Traditional Arabic" w:hAnsi="Traditional Arabic" w:cs="Traditional Arabic" w:hint="cs"/>
          <w:sz w:val="32"/>
          <w:szCs w:val="32"/>
          <w:highlight w:val="yellow"/>
          <w:rtl/>
        </w:rPr>
        <w:t xml:space="preserve"> التعرف على أثر التسويق عبر تطبيقات الهواتف الذكية بأبعاده (الترويج للخدمات الطبية، والتفاعل المباشر مع </w:t>
      </w:r>
      <w:r w:rsidRPr="00DC25D1">
        <w:rPr>
          <w:rFonts w:ascii="Traditional Arabic" w:hAnsi="Traditional Arabic" w:cs="Traditional Arabic"/>
          <w:sz w:val="32"/>
          <w:szCs w:val="32"/>
          <w:highlight w:val="yellow"/>
          <w:rtl/>
        </w:rPr>
        <w:t>المرضى</w:t>
      </w:r>
      <w:r w:rsidRPr="00DC25D1">
        <w:rPr>
          <w:rFonts w:ascii="Traditional Arabic" w:hAnsi="Traditional Arabic" w:cs="Traditional Arabic" w:hint="cs"/>
          <w:sz w:val="32"/>
          <w:szCs w:val="32"/>
          <w:highlight w:val="yellow"/>
          <w:rtl/>
        </w:rPr>
        <w:t>، وتوفير المعلومات الصحية الموثوقة، وتسهيل إدارة المواعيد والخدمات) على جودة الرعاية المقدمة في مستشفيات القطاع الخاص بمدينة الرياض</w:t>
      </w:r>
      <w:r w:rsidR="00823A38" w:rsidRPr="00DC25D1">
        <w:rPr>
          <w:rFonts w:ascii="Traditional Arabic" w:hAnsi="Traditional Arabic" w:cs="Traditional Arabic" w:hint="cs"/>
          <w:sz w:val="32"/>
          <w:szCs w:val="32"/>
          <w:highlight w:val="yellow"/>
          <w:rtl/>
        </w:rPr>
        <w:t xml:space="preserve">، حيث </w:t>
      </w:r>
      <w:r w:rsidR="00823A38" w:rsidRPr="00DC25D1">
        <w:rPr>
          <w:rFonts w:ascii="Traditional Arabic" w:eastAsia="Calibri" w:hAnsi="Traditional Arabic" w:cs="Traditional Arabic"/>
          <w:sz w:val="32"/>
          <w:szCs w:val="32"/>
          <w:highlight w:val="yellow"/>
          <w:rtl/>
        </w:rPr>
        <w:t>أظهرت نتائج التحليل الخاص بالفرضية ال</w:t>
      </w:r>
      <w:r w:rsidR="00823A38" w:rsidRPr="00DC25D1">
        <w:rPr>
          <w:rFonts w:ascii="Traditional Arabic" w:eastAsia="Calibri" w:hAnsi="Traditional Arabic" w:cs="Traditional Arabic" w:hint="cs"/>
          <w:sz w:val="32"/>
          <w:szCs w:val="32"/>
          <w:highlight w:val="yellow"/>
          <w:rtl/>
        </w:rPr>
        <w:t>فرعية الثالثة</w:t>
      </w:r>
      <w:r w:rsidR="00C30B7C">
        <w:rPr>
          <w:rFonts w:ascii="Traditional Arabic" w:eastAsia="Calibri" w:hAnsi="Traditional Arabic" w:cs="Traditional Arabic" w:hint="cs"/>
          <w:sz w:val="32"/>
          <w:szCs w:val="32"/>
          <w:highlight w:val="yellow"/>
          <w:rtl/>
        </w:rPr>
        <w:t>،</w:t>
      </w:r>
      <w:r w:rsidR="00823A38" w:rsidRPr="00DC25D1">
        <w:rPr>
          <w:rFonts w:ascii="Traditional Arabic" w:eastAsia="Calibri" w:hAnsi="Traditional Arabic" w:cs="Traditional Arabic"/>
          <w:sz w:val="32"/>
          <w:szCs w:val="32"/>
          <w:highlight w:val="yellow"/>
          <w:rtl/>
        </w:rPr>
        <w:t xml:space="preserve">التي تنص على أنه "لا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w:t>
      </w:r>
      <w:r w:rsidR="00823A38" w:rsidRPr="00DC25D1">
        <w:rPr>
          <w:rFonts w:ascii="Traditional Arabic" w:eastAsia="Calibri" w:hAnsi="Traditional Arabic" w:cs="Traditional Arabic" w:hint="cs"/>
          <w:sz w:val="32"/>
          <w:szCs w:val="32"/>
          <w:highlight w:val="yellow"/>
          <w:rtl/>
        </w:rPr>
        <w:t>جودة الرعاية المقدمة</w:t>
      </w:r>
      <w:r w:rsidR="00823A38" w:rsidRPr="00DC25D1">
        <w:rPr>
          <w:rFonts w:ascii="Traditional Arabic" w:eastAsia="Calibri" w:hAnsi="Traditional Arabic" w:cs="Traditional Arabic"/>
          <w:sz w:val="32"/>
          <w:szCs w:val="32"/>
          <w:highlight w:val="yellow"/>
          <w:rtl/>
        </w:rPr>
        <w:t xml:space="preserve"> في مستشفيات القطاع الخاص بمدينة الرياض</w:t>
      </w:r>
      <w:r w:rsidR="00823A38" w:rsidRPr="00DC25D1">
        <w:rPr>
          <w:rFonts w:ascii="Traditional Arabic" w:eastAsia="Calibri" w:hAnsi="Traditional Arabic" w:cs="Traditional Arabic" w:hint="cs"/>
          <w:sz w:val="32"/>
          <w:szCs w:val="32"/>
          <w:highlight w:val="yellow"/>
          <w:rtl/>
        </w:rPr>
        <w:t>"</w:t>
      </w:r>
      <w:r w:rsidR="00823A38" w:rsidRPr="00DC25D1">
        <w:rPr>
          <w:rFonts w:ascii="Traditional Arabic" w:eastAsia="Calibri" w:hAnsi="Traditional Arabic" w:cs="Traditional Arabic"/>
          <w:sz w:val="32"/>
          <w:szCs w:val="32"/>
          <w:highlight w:val="yellow"/>
          <w:rtl/>
        </w:rPr>
        <w:t xml:space="preserve"> المقدمة للعملاء في مستشفيات القطاع الخاص بمدينة الرياض، وجود تأثير ذي دلالة إحصائية، مما أدى إلى رفض الفرضية الصفرية وقبول الفرضية البديلة التي تنص على وجود تأثير ذي دلالة إحصائية للتسويق عبر تطبيقات الهواتف الذكية بأبعاده على</w:t>
      </w:r>
      <w:r w:rsidR="00823A38" w:rsidRPr="00DC25D1">
        <w:rPr>
          <w:rFonts w:ascii="Traditional Arabic" w:eastAsia="Calibri" w:hAnsi="Traditional Arabic" w:cs="Traditional Arabic" w:hint="cs"/>
          <w:sz w:val="32"/>
          <w:szCs w:val="32"/>
          <w:highlight w:val="yellow"/>
          <w:rtl/>
        </w:rPr>
        <w:t xml:space="preserve"> جودة الرعاية المقدمة.</w:t>
      </w:r>
    </w:p>
    <w:p w14:paraId="6949FC45" w14:textId="77777777" w:rsidR="00390EB3" w:rsidRPr="00390EB3" w:rsidRDefault="00390EB3" w:rsidP="00C94165">
      <w:pPr>
        <w:shd w:val="clear" w:color="auto" w:fill="FFFFFF" w:themeFill="background1"/>
        <w:bidi/>
        <w:rPr>
          <w:rFonts w:ascii="Simplified Arabic" w:eastAsia="Calibri" w:hAnsi="Simplified Arabic" w:cs="Simplified Arabic"/>
          <w:sz w:val="28"/>
          <w:szCs w:val="28"/>
          <w:rtl/>
        </w:rPr>
      </w:pPr>
    </w:p>
    <w:p w14:paraId="307FB499" w14:textId="77777777" w:rsidR="00390EB3" w:rsidRDefault="00A80087" w:rsidP="008E1034">
      <w:pPr>
        <w:shd w:val="clear" w:color="auto" w:fill="FFFFFF" w:themeFill="background1"/>
        <w:bidi/>
        <w:spacing w:after="0" w:line="276" w:lineRule="auto"/>
        <w:rPr>
          <w:rFonts w:ascii="Traditional Arabic" w:hAnsi="Traditional Arabic" w:cs="Traditional Arabic"/>
          <w:b/>
          <w:bCs/>
          <w:sz w:val="32"/>
          <w:szCs w:val="32"/>
          <w:rtl/>
          <w:lang w:bidi="ar-EG"/>
        </w:rPr>
      </w:pPr>
      <w:r w:rsidRPr="008E1034">
        <w:rPr>
          <w:rFonts w:ascii="Traditional Arabic" w:eastAsia="Calibri" w:hAnsi="Traditional Arabic" w:cs="Traditional Arabic"/>
          <w:b/>
          <w:bCs/>
          <w:sz w:val="36"/>
          <w:szCs w:val="36"/>
          <w:rtl/>
        </w:rPr>
        <w:br w:type="page"/>
      </w:r>
    </w:p>
    <w:p w14:paraId="75D7FCE9" w14:textId="2E401DA3" w:rsidR="007954F8" w:rsidRPr="008E1034" w:rsidRDefault="007954F8" w:rsidP="00390EB3">
      <w:pPr>
        <w:shd w:val="clear" w:color="auto" w:fill="FFFFFF" w:themeFill="background1"/>
        <w:bidi/>
        <w:spacing w:after="0" w:line="276" w:lineRule="auto"/>
        <w:rPr>
          <w:rFonts w:ascii="Traditional Arabic" w:hAnsi="Traditional Arabic" w:cs="Traditional Arabic"/>
          <w:b/>
          <w:bCs/>
          <w:sz w:val="32"/>
          <w:szCs w:val="32"/>
          <w:rtl/>
          <w:lang w:bidi="ar-EG"/>
        </w:rPr>
      </w:pPr>
      <w:r w:rsidRPr="008E1034">
        <w:rPr>
          <w:rFonts w:ascii="Traditional Arabic" w:hAnsi="Traditional Arabic" w:cs="Traditional Arabic"/>
          <w:b/>
          <w:bCs/>
          <w:sz w:val="32"/>
          <w:szCs w:val="32"/>
          <w:rtl/>
          <w:lang w:bidi="ar-EG"/>
        </w:rPr>
        <w:t>المراجع:</w:t>
      </w:r>
    </w:p>
    <w:p w14:paraId="5A016CD4" w14:textId="77EBA58B" w:rsidR="00EB4ADF" w:rsidRPr="008E1034" w:rsidRDefault="000C12B0" w:rsidP="008E1034">
      <w:pPr>
        <w:shd w:val="clear" w:color="auto" w:fill="FFFFFF" w:themeFill="background1"/>
        <w:bidi/>
        <w:spacing w:after="0" w:line="276" w:lineRule="auto"/>
        <w:rPr>
          <w:rFonts w:ascii="Traditional Arabic" w:eastAsia="Calibri" w:hAnsi="Traditional Arabic" w:cs="Traditional Arabic"/>
          <w:b/>
          <w:bCs/>
          <w:sz w:val="36"/>
          <w:szCs w:val="36"/>
          <w:rtl/>
        </w:rPr>
      </w:pPr>
      <w:r w:rsidRPr="008E1034">
        <w:rPr>
          <w:rFonts w:ascii="Traditional Arabic" w:hAnsi="Traditional Arabic" w:cs="Traditional Arabic" w:hint="cs"/>
          <w:b/>
          <w:bCs/>
          <w:sz w:val="32"/>
          <w:szCs w:val="32"/>
          <w:rtl/>
          <w:lang w:bidi="ar-EG"/>
        </w:rPr>
        <w:t>أولا:</w:t>
      </w:r>
      <w:r w:rsidR="001A37D3">
        <w:rPr>
          <w:rFonts w:ascii="Traditional Arabic" w:hAnsi="Traditional Arabic" w:cs="Traditional Arabic" w:hint="cs"/>
          <w:b/>
          <w:bCs/>
          <w:sz w:val="32"/>
          <w:szCs w:val="32"/>
          <w:rtl/>
          <w:lang w:bidi="ar-EG"/>
        </w:rPr>
        <w:t xml:space="preserve"> </w:t>
      </w:r>
      <w:r w:rsidR="00EB4ADF" w:rsidRPr="008E1034">
        <w:rPr>
          <w:rFonts w:ascii="Traditional Arabic" w:hAnsi="Traditional Arabic" w:cs="Traditional Arabic" w:hint="cs"/>
          <w:b/>
          <w:bCs/>
          <w:sz w:val="32"/>
          <w:szCs w:val="32"/>
          <w:rtl/>
          <w:lang w:bidi="ar-EG"/>
        </w:rPr>
        <w:t>المراجع العربية</w:t>
      </w:r>
    </w:p>
    <w:p w14:paraId="6D0D74A4" w14:textId="43213AA9" w:rsidR="006A4D66" w:rsidRPr="008E1034" w:rsidRDefault="006A4D66" w:rsidP="008E1034">
      <w:pPr>
        <w:shd w:val="clear" w:color="auto" w:fill="FFFFFF" w:themeFill="background1"/>
        <w:tabs>
          <w:tab w:val="left" w:pos="226"/>
          <w:tab w:val="left" w:pos="368"/>
          <w:tab w:val="left" w:pos="651"/>
        </w:tabs>
        <w:bidi/>
        <w:spacing w:before="24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أسكندر، نجيب علي. (2022). أثر تمكين العاملين على تحسين جودة الخدمات الصحية في مستشفيات القطاع الخاص في الجمهورية اليمنية:</w:t>
      </w:r>
      <w:r w:rsidR="00863C86"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sz w:val="32"/>
          <w:szCs w:val="32"/>
          <w:rtl/>
          <w:lang w:bidi="ar-EG"/>
        </w:rPr>
        <w:t>دراسة حالة المستشفى الأوربي</w:t>
      </w:r>
      <w:r w:rsidR="00863C86"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مجلة جامعة الرازي للعلوم الإدارية والإنسانية</w:t>
      </w:r>
      <w:r w:rsidRPr="008E1034">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i/>
          <w:iCs/>
          <w:sz w:val="32"/>
          <w:szCs w:val="32"/>
          <w:rtl/>
          <w:lang w:bidi="ar-EG"/>
        </w:rPr>
        <w:t>2</w:t>
      </w:r>
      <w:r w:rsidRPr="008E1034">
        <w:rPr>
          <w:rFonts w:ascii="Traditional Arabic" w:eastAsia="Calibri" w:hAnsi="Traditional Arabic" w:cs="Traditional Arabic"/>
          <w:sz w:val="32"/>
          <w:szCs w:val="32"/>
          <w:rtl/>
          <w:lang w:bidi="ar-EG"/>
        </w:rPr>
        <w:t xml:space="preserve">(1)، 3-45 </w:t>
      </w:r>
    </w:p>
    <w:p w14:paraId="08BB7C21" w14:textId="0748A640" w:rsidR="00EB4ADF" w:rsidRPr="008E1034" w:rsidRDefault="006A4D66" w:rsidP="008E1034">
      <w:pPr>
        <w:shd w:val="clear" w:color="auto" w:fill="FFFFFF" w:themeFill="background1"/>
        <w:tabs>
          <w:tab w:val="left" w:pos="226"/>
          <w:tab w:val="left" w:pos="368"/>
          <w:tab w:val="left" w:pos="651"/>
        </w:tabs>
        <w:bidi/>
        <w:spacing w:before="240" w:line="276" w:lineRule="auto"/>
        <w:ind w:left="720" w:hanging="720"/>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آل مسعود، إبراهيم مناحي؛ وفاضل، هشام قاسم. (2022). تحليل العلاقة بين التسويق الصحي الإلكتروني وزيادة القدرة التنافسية للمنظمات الصحية: دراسة وصفية على قطاع الشؤون الصحية بمحافظة بيشة - المملكة العربية السعودية</w:t>
      </w:r>
      <w:r w:rsidR="00EB4ADF"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مجلة جامعة بيشة للعلوم الإنسانية والتربوية</w:t>
      </w:r>
      <w:r w:rsidRPr="008E1034">
        <w:rPr>
          <w:rFonts w:ascii="Traditional Arabic" w:eastAsia="Calibri" w:hAnsi="Traditional Arabic" w:cs="Traditional Arabic"/>
          <w:sz w:val="32"/>
          <w:szCs w:val="32"/>
          <w:rtl/>
          <w:lang w:bidi="ar-EG"/>
        </w:rPr>
        <w:t xml:space="preserve">، </w:t>
      </w:r>
      <w:r w:rsidR="00C34A5B" w:rsidRPr="008E1034">
        <w:rPr>
          <w:rFonts w:ascii="Traditional Arabic" w:eastAsia="Calibri" w:hAnsi="Traditional Arabic" w:cs="Traditional Arabic" w:hint="cs"/>
          <w:sz w:val="32"/>
          <w:szCs w:val="32"/>
          <w:rtl/>
          <w:lang w:bidi="ar-EG"/>
        </w:rPr>
        <w:t>186</w:t>
      </w:r>
      <w:r w:rsidRPr="008E1034">
        <w:rPr>
          <w:rFonts w:ascii="Traditional Arabic" w:eastAsia="Calibri" w:hAnsi="Traditional Arabic" w:cs="Traditional Arabic"/>
          <w:sz w:val="32"/>
          <w:szCs w:val="32"/>
          <w:rtl/>
          <w:lang w:bidi="ar-EG"/>
        </w:rPr>
        <w:t>،</w:t>
      </w:r>
      <w:r w:rsidR="00C34A5B" w:rsidRPr="008E1034">
        <w:rPr>
          <w:rFonts w:ascii="Traditional Arabic" w:eastAsia="Calibri" w:hAnsi="Traditional Arabic" w:cs="Traditional Arabic" w:hint="cs"/>
          <w:sz w:val="32"/>
          <w:szCs w:val="32"/>
          <w:rtl/>
          <w:lang w:bidi="ar-EG"/>
        </w:rPr>
        <w:t>10</w:t>
      </w:r>
      <w:r w:rsidRPr="008E1034">
        <w:rPr>
          <w:rFonts w:ascii="Traditional Arabic" w:eastAsia="Calibri" w:hAnsi="Traditional Arabic" w:cs="Traditional Arabic"/>
          <w:sz w:val="32"/>
          <w:szCs w:val="32"/>
          <w:rtl/>
          <w:lang w:bidi="ar-EG"/>
        </w:rPr>
        <w:t>-214.</w:t>
      </w:r>
    </w:p>
    <w:p w14:paraId="731D7991" w14:textId="39A501B3" w:rsidR="00EB4ADF"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 xml:space="preserve">بداش، صباح. (2023). </w:t>
      </w:r>
      <w:r w:rsidRPr="008E1034">
        <w:rPr>
          <w:rFonts w:ascii="Traditional Arabic" w:eastAsia="Calibri" w:hAnsi="Traditional Arabic" w:cs="Traditional Arabic"/>
          <w:i/>
          <w:iCs/>
          <w:sz w:val="32"/>
          <w:szCs w:val="32"/>
          <w:rtl/>
          <w:lang w:bidi="ar-EG"/>
        </w:rPr>
        <w:t>التسويق عبر الهاتف وأثره على رضا عملاء الخدمات الصحية لمخبر البيبان- فرع البلاد بوسط برج بوعريج</w:t>
      </w:r>
      <w:r w:rsidR="00EB4ADF"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sz w:val="32"/>
          <w:szCs w:val="32"/>
          <w:rtl/>
          <w:lang w:bidi="ar-EG"/>
        </w:rPr>
        <w:t xml:space="preserve"> رسالة ماجستير منشورة</w:t>
      </w:r>
      <w:r w:rsidR="00EB4ADF" w:rsidRPr="008E1034">
        <w:rPr>
          <w:rFonts w:ascii="Traditional Arabic" w:eastAsia="Calibri" w:hAnsi="Traditional Arabic" w:cs="Traditional Arabic"/>
          <w:sz w:val="32"/>
          <w:szCs w:val="32"/>
          <w:lang w:bidi="ar-EG"/>
        </w:rPr>
        <w:t>(</w:t>
      </w:r>
      <w:r w:rsidR="00EB4ADF" w:rsidRPr="008E1034">
        <w:rPr>
          <w:rFonts w:ascii="Traditional Arabic" w:eastAsia="Calibri" w:hAnsi="Traditional Arabic" w:cs="Traditional Arabic" w:hint="cs"/>
          <w:sz w:val="32"/>
          <w:szCs w:val="32"/>
          <w:rtl/>
        </w:rPr>
        <w:t>.</w:t>
      </w:r>
      <w:r w:rsidR="000C12B0" w:rsidRPr="008E1034">
        <w:rPr>
          <w:rFonts w:ascii="Traditional Arabic" w:eastAsia="Calibri" w:hAnsi="Traditional Arabic" w:cs="Traditional Arabic" w:hint="cs"/>
          <w:sz w:val="32"/>
          <w:szCs w:val="32"/>
          <w:rtl/>
        </w:rPr>
        <w:t xml:space="preserve"> </w:t>
      </w:r>
      <w:r w:rsidR="00EB4ADF" w:rsidRPr="008E1034">
        <w:rPr>
          <w:rFonts w:ascii="Traditional Arabic" w:eastAsia="Calibri" w:hAnsi="Traditional Arabic" w:cs="Traditional Arabic"/>
          <w:sz w:val="32"/>
          <w:szCs w:val="32"/>
          <w:rtl/>
        </w:rPr>
        <w:t>جامعة محمد البشير الإبراهيمي، كلية العلوم الاقتصادية والتجارية وعلوم التسيير</w:t>
      </w:r>
      <w:r w:rsidR="00EB4ADF" w:rsidRPr="008E1034">
        <w:rPr>
          <w:rFonts w:ascii="Traditional Arabic" w:eastAsia="Calibri" w:hAnsi="Traditional Arabic" w:cs="Traditional Arabic"/>
          <w:sz w:val="32"/>
          <w:szCs w:val="32"/>
        </w:rPr>
        <w:t>.</w:t>
      </w:r>
    </w:p>
    <w:p w14:paraId="15B2F36E" w14:textId="4072BBA6"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البدوي، سماح السيد. (2024).</w:t>
      </w:r>
      <w:r w:rsidR="000C12B0"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sz w:val="32"/>
          <w:szCs w:val="32"/>
          <w:rtl/>
          <w:lang w:bidi="ar-EG"/>
        </w:rPr>
        <w:t>دور التسويق بالمحتوي عبر وسائل التواصل الاجتماعي في تحقيق مربع التسويق الذهبي بالتطبيق على عملاء تطبيقات الخدمات الصحية الرقمية</w:t>
      </w:r>
      <w:r w:rsidR="000C12B0"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المجلة العلمية للدراسات التجارية والبيئية</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i/>
          <w:iCs/>
          <w:sz w:val="32"/>
          <w:szCs w:val="32"/>
          <w:rtl/>
          <w:lang w:bidi="ar-EG"/>
        </w:rPr>
        <w:t>15</w:t>
      </w:r>
      <w:r w:rsidRPr="008E1034">
        <w:rPr>
          <w:rFonts w:ascii="Traditional Arabic" w:eastAsia="Calibri" w:hAnsi="Traditional Arabic" w:cs="Traditional Arabic"/>
          <w:sz w:val="32"/>
          <w:szCs w:val="32"/>
          <w:rtl/>
          <w:lang w:bidi="ar-EG"/>
        </w:rPr>
        <w:t xml:space="preserve"> (3)،427-460.</w:t>
      </w:r>
    </w:p>
    <w:p w14:paraId="0D31813B" w14:textId="77777777" w:rsidR="006A4D66" w:rsidRPr="008E1034" w:rsidRDefault="006A4D66" w:rsidP="008E1034">
      <w:pPr>
        <w:shd w:val="clear" w:color="auto" w:fill="FFFFFF" w:themeFill="background1"/>
        <w:tabs>
          <w:tab w:val="left" w:pos="226"/>
          <w:tab w:val="left" w:pos="368"/>
          <w:tab w:val="left" w:pos="651"/>
        </w:tabs>
        <w:bidi/>
        <w:spacing w:after="0" w:line="360" w:lineRule="auto"/>
        <w:ind w:left="720" w:hanging="720"/>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 xml:space="preserve">البواردي، فدوى سعد. (2024). </w:t>
      </w:r>
      <w:r w:rsidRPr="008E1034">
        <w:rPr>
          <w:rFonts w:ascii="Traditional Arabic" w:eastAsia="Calibri" w:hAnsi="Traditional Arabic" w:cs="Traditional Arabic"/>
          <w:i/>
          <w:iCs/>
          <w:sz w:val="32"/>
          <w:szCs w:val="32"/>
          <w:rtl/>
        </w:rPr>
        <w:t>التطبيقات الذكية والرعاية الصحية: كيف تقلل من المخاطر</w:t>
      </w:r>
      <w:r w:rsidRPr="008E1034">
        <w:rPr>
          <w:rFonts w:ascii="Traditional Arabic" w:eastAsia="Calibri" w:hAnsi="Traditional Arabic" w:cs="Traditional Arabic"/>
          <w:sz w:val="32"/>
          <w:szCs w:val="32"/>
          <w:rtl/>
        </w:rPr>
        <w:t xml:space="preserve">؟. صحيفة مال. تم الاسترجاع من </w:t>
      </w:r>
      <w:hyperlink r:id="rId9" w:history="1">
        <w:r w:rsidRPr="008E1034">
          <w:rPr>
            <w:rFonts w:ascii="Traditional Arabic" w:eastAsia="Calibri" w:hAnsi="Traditional Arabic" w:cs="Traditional Arabic"/>
            <w:sz w:val="32"/>
            <w:szCs w:val="32"/>
            <w:u w:val="single"/>
          </w:rPr>
          <w:t>https://www.maal.com</w:t>
        </w:r>
      </w:hyperlink>
    </w:p>
    <w:p w14:paraId="3F3765BD" w14:textId="22DEB5F6"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بوقفه، رميسة ؛ و بوكبوس، سلمى. (2020). دور إدارة المعرفة في تحسين جودة الخدمات: دراسة حالة المؤسسة العمومية الاستشفائية محمد حميان واخوانه بتبلاط</w:t>
      </w:r>
      <w:r w:rsidR="000C12B0"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i/>
          <w:iCs/>
          <w:sz w:val="32"/>
          <w:szCs w:val="32"/>
          <w:rtl/>
          <w:lang w:bidi="ar-EG"/>
        </w:rPr>
        <w:t>رسالة ماجستير منشورة</w:t>
      </w:r>
      <w:r w:rsidRPr="008E1034">
        <w:rPr>
          <w:rFonts w:ascii="Traditional Arabic" w:eastAsia="Calibri" w:hAnsi="Traditional Arabic" w:cs="Traditional Arabic"/>
          <w:sz w:val="32"/>
          <w:szCs w:val="32"/>
          <w:rtl/>
          <w:lang w:bidi="ar-EG"/>
        </w:rPr>
        <w:t>، كلية العلوم الاقتصادية والعلوم التجارية، جامعة العربي بن مهيدي.</w:t>
      </w:r>
    </w:p>
    <w:p w14:paraId="4CD240E0" w14:textId="77777777" w:rsidR="00C34A5B" w:rsidRPr="008E1034" w:rsidRDefault="00C34A5B" w:rsidP="008E1034">
      <w:pPr>
        <w:shd w:val="clear" w:color="auto" w:fill="FFFFFF" w:themeFill="background1"/>
        <w:bidi/>
        <w:spacing w:after="0" w:line="360" w:lineRule="auto"/>
        <w:ind w:left="720" w:hanging="720"/>
        <w:rPr>
          <w:rFonts w:ascii="Traditional Arabic" w:hAnsi="Traditional Arabic" w:cs="Traditional Arabic"/>
          <w:sz w:val="32"/>
          <w:szCs w:val="32"/>
          <w:rtl/>
        </w:rPr>
      </w:pPr>
      <w:r w:rsidRPr="008E1034">
        <w:rPr>
          <w:rFonts w:ascii="Traditional Arabic" w:hAnsi="Traditional Arabic" w:cs="Traditional Arabic"/>
          <w:sz w:val="32"/>
          <w:szCs w:val="32"/>
          <w:rtl/>
        </w:rPr>
        <w:t>حواس، مولود؛ وطاهير نادية</w:t>
      </w:r>
      <w:r w:rsidRPr="008E1034">
        <w:rPr>
          <w:rFonts w:ascii="Traditional Arabic" w:hAnsi="Traditional Arabic" w:cs="Traditional Arabic" w:hint="cs"/>
          <w:sz w:val="32"/>
          <w:szCs w:val="32"/>
          <w:rtl/>
        </w:rPr>
        <w:t xml:space="preserve">. </w:t>
      </w:r>
      <w:r w:rsidRPr="008E1034">
        <w:rPr>
          <w:rFonts w:ascii="Traditional Arabic" w:hAnsi="Traditional Arabic" w:cs="Traditional Arabic"/>
          <w:sz w:val="32"/>
          <w:szCs w:val="32"/>
          <w:rtl/>
        </w:rPr>
        <w:t>(2022)</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تسويق الخدمات الصحية عبر التطبيقات الإلكترونية في ظل جائحة كورونا</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المملكة العربية السعودية أنموذجاً</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w:t>
      </w:r>
      <w:r w:rsidRPr="008E1034">
        <w:rPr>
          <w:rFonts w:ascii="Traditional Arabic" w:hAnsi="Traditional Arabic" w:cs="Traditional Arabic"/>
          <w:i/>
          <w:iCs/>
          <w:sz w:val="32"/>
          <w:szCs w:val="32"/>
          <w:rtl/>
        </w:rPr>
        <w:t>المجلة الجزائرية للعولمة والسياسات الاقتصادية</w:t>
      </w:r>
      <w:r w:rsidRPr="008E1034">
        <w:rPr>
          <w:rFonts w:ascii="Traditional Arabic" w:hAnsi="Traditional Arabic" w:cs="Traditional Arabic" w:hint="cs"/>
          <w:i/>
          <w:iCs/>
          <w:sz w:val="32"/>
          <w:szCs w:val="32"/>
          <w:rtl/>
        </w:rPr>
        <w:t>،</w:t>
      </w:r>
      <w:r w:rsidRPr="008E1034">
        <w:rPr>
          <w:rFonts w:ascii="Traditional Arabic" w:hAnsi="Traditional Arabic" w:cs="Traditional Arabic"/>
          <w:sz w:val="32"/>
          <w:szCs w:val="32"/>
          <w:rtl/>
        </w:rPr>
        <w:t xml:space="preserve"> جامعة إبراهيم سلطان شيبوط</w:t>
      </w:r>
      <w:r w:rsidRPr="008E1034">
        <w:rPr>
          <w:rFonts w:ascii="Traditional Arabic" w:hAnsi="Traditional Arabic" w:cs="Traditional Arabic" w:hint="cs"/>
          <w:sz w:val="32"/>
          <w:szCs w:val="32"/>
          <w:rtl/>
        </w:rPr>
        <w:t xml:space="preserve">، </w:t>
      </w:r>
      <w:r w:rsidRPr="008E1034">
        <w:rPr>
          <w:rFonts w:ascii="Traditional Arabic" w:hAnsi="Traditional Arabic" w:cs="Traditional Arabic"/>
          <w:sz w:val="32"/>
          <w:szCs w:val="32"/>
          <w:rtl/>
        </w:rPr>
        <w:t>مخبر العولمة والسياسات الاقتصادية، الجزائر</w:t>
      </w:r>
      <w:r w:rsidRPr="008E1034">
        <w:rPr>
          <w:rFonts w:ascii="Traditional Arabic" w:hAnsi="Traditional Arabic" w:cs="Traditional Arabic" w:hint="cs"/>
          <w:sz w:val="32"/>
          <w:szCs w:val="32"/>
          <w:rtl/>
        </w:rPr>
        <w:t>13، 75</w:t>
      </w:r>
      <w:r w:rsidRPr="008E1034">
        <w:rPr>
          <w:rFonts w:ascii="Traditional Arabic" w:hAnsi="Traditional Arabic" w:cs="Traditional Arabic"/>
          <w:sz w:val="32"/>
          <w:szCs w:val="32"/>
          <w:rtl/>
        </w:rPr>
        <w:t xml:space="preserve">– </w:t>
      </w:r>
      <w:r w:rsidRPr="008E1034">
        <w:rPr>
          <w:rFonts w:ascii="Traditional Arabic" w:hAnsi="Traditional Arabic" w:cs="Traditional Arabic" w:hint="cs"/>
          <w:sz w:val="32"/>
          <w:szCs w:val="32"/>
          <w:rtl/>
        </w:rPr>
        <w:t>94.</w:t>
      </w:r>
    </w:p>
    <w:p w14:paraId="75E928FC" w14:textId="77777777" w:rsidR="006A4D66" w:rsidRPr="008E1034" w:rsidRDefault="006A4D66" w:rsidP="008E1034">
      <w:pPr>
        <w:shd w:val="clear" w:color="auto" w:fill="FFFFFF" w:themeFill="background1"/>
        <w:tabs>
          <w:tab w:val="left" w:pos="226"/>
          <w:tab w:val="left" w:pos="368"/>
          <w:tab w:val="left" w:pos="651"/>
        </w:tabs>
        <w:bidi/>
        <w:spacing w:after="0" w:line="360" w:lineRule="auto"/>
        <w:ind w:left="720" w:hanging="720"/>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رؤية 2030 (2021)، الهيئة السعودية للبيانات والذكاء الاصطناعي، الهيئة السعودية للبيانات والذكاء الاصطناعي،</w:t>
      </w:r>
      <w:r w:rsidRPr="008E1034">
        <w:rPr>
          <w:rFonts w:ascii="Traditional Arabic" w:eastAsia="Calibri" w:hAnsi="Traditional Arabic" w:cs="Traditional Arabic"/>
          <w:sz w:val="32"/>
          <w:szCs w:val="32"/>
        </w:rPr>
        <w:t>. https://sdaia.gov.sa/ar/default.aspx</w:t>
      </w:r>
    </w:p>
    <w:p w14:paraId="0CD63546" w14:textId="05917167"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زعلوك، أسماء هارون. (2023). ممارسات التسويق التفاعلي ودورها في تحسين جودة الخدمة الصحية</w:t>
      </w:r>
      <w:r w:rsidR="001D3A27"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sz w:val="32"/>
          <w:szCs w:val="32"/>
          <w:rtl/>
          <w:lang w:bidi="ar-EG"/>
        </w:rPr>
        <w:t>دراسة تطبيقية على مستشفيات محافظة مطروح</w:t>
      </w:r>
      <w:r w:rsidR="001D3A27"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i/>
          <w:iCs/>
          <w:sz w:val="32"/>
          <w:szCs w:val="32"/>
          <w:rtl/>
          <w:lang w:bidi="ar-EG"/>
        </w:rPr>
        <w:t>المجلة</w:t>
      </w:r>
      <w:r w:rsidR="001C237D">
        <w:rPr>
          <w:rFonts w:ascii="Traditional Arabic" w:eastAsia="Calibri" w:hAnsi="Traditional Arabic" w:cs="Traditional Arabic" w:hint="cs"/>
          <w:i/>
          <w:iCs/>
          <w:sz w:val="32"/>
          <w:szCs w:val="32"/>
          <w:rtl/>
          <w:lang w:bidi="ar-EG"/>
        </w:rPr>
        <w:t xml:space="preserve"> </w:t>
      </w:r>
      <w:r w:rsidRPr="008E1034">
        <w:rPr>
          <w:rFonts w:ascii="Traditional Arabic" w:eastAsia="Calibri" w:hAnsi="Traditional Arabic" w:cs="Traditional Arabic"/>
          <w:i/>
          <w:iCs/>
          <w:sz w:val="32"/>
          <w:szCs w:val="32"/>
          <w:rtl/>
          <w:lang w:bidi="ar-EG"/>
        </w:rPr>
        <w:t>العلمية للدراسات التجارية والبيئة، 14</w:t>
      </w:r>
      <w:r w:rsidRPr="008E1034">
        <w:rPr>
          <w:rFonts w:ascii="Traditional Arabic" w:eastAsia="Calibri" w:hAnsi="Traditional Arabic" w:cs="Traditional Arabic"/>
          <w:sz w:val="32"/>
          <w:szCs w:val="32"/>
          <w:rtl/>
          <w:lang w:bidi="ar-EG"/>
        </w:rPr>
        <w:t>(1)، 121-164.</w:t>
      </w:r>
    </w:p>
    <w:p w14:paraId="10C67D4C" w14:textId="668A7BBB" w:rsidR="006A4D66" w:rsidRPr="008E1034" w:rsidRDefault="006A4D66" w:rsidP="008E1034">
      <w:pPr>
        <w:shd w:val="clear" w:color="auto" w:fill="FFFFFF" w:themeFill="background1"/>
        <w:tabs>
          <w:tab w:val="left" w:pos="226"/>
          <w:tab w:val="left" w:pos="368"/>
          <w:tab w:val="left" w:pos="651"/>
        </w:tabs>
        <w:bidi/>
        <w:spacing w:after="0" w:line="360" w:lineRule="auto"/>
        <w:ind w:left="720" w:hanging="720"/>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سالم، عطية عبد الواحد. (2021). تقييم دور إدارة الرعاية الطبية في إقامة أبعاد جودة الخدمات الصحية</w:t>
      </w:r>
      <w:r w:rsidR="001D3A27"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دراسة ميدانية عن مستشفى طرابلس الجامعي في بلدية طرابلس الكبرى</w:t>
      </w:r>
      <w:r w:rsidR="001D3A27" w:rsidRPr="008E1034">
        <w:rPr>
          <w:rFonts w:ascii="Traditional Arabic" w:eastAsia="Calibri" w:hAnsi="Traditional Arabic" w:cs="Traditional Arabic" w:hint="cs"/>
          <w:sz w:val="32"/>
          <w:szCs w:val="32"/>
          <w:rtl/>
        </w:rPr>
        <w:t>.</w:t>
      </w:r>
      <w:r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i/>
          <w:iCs/>
          <w:sz w:val="32"/>
          <w:szCs w:val="32"/>
          <w:rtl/>
        </w:rPr>
        <w:t>مجلة الدراسات المالية والإدارية، 8</w:t>
      </w:r>
      <w:r w:rsidRPr="008E1034">
        <w:rPr>
          <w:rFonts w:ascii="Traditional Arabic" w:eastAsia="Calibri" w:hAnsi="Traditional Arabic" w:cs="Traditional Arabic"/>
          <w:sz w:val="32"/>
          <w:szCs w:val="32"/>
          <w:rtl/>
        </w:rPr>
        <w:t>(1)،29-51</w:t>
      </w:r>
      <w:r w:rsidRPr="008E1034">
        <w:rPr>
          <w:rFonts w:ascii="Traditional Arabic" w:eastAsia="Calibri" w:hAnsi="Traditional Arabic" w:cs="Traditional Arabic"/>
          <w:sz w:val="32"/>
          <w:szCs w:val="32"/>
        </w:rPr>
        <w:t>.</w:t>
      </w:r>
    </w:p>
    <w:p w14:paraId="29C18F4C" w14:textId="2DB0D148"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الشمراني، عبد الله موسى؛ و عتران، محمد سيد؛ والسيد، فتحية</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 xml:space="preserve">صبري. (2025). </w:t>
      </w:r>
      <w:r w:rsidR="001C237D" w:rsidRPr="008E1034">
        <w:rPr>
          <w:rFonts w:ascii="Traditional Arabic" w:eastAsia="Calibri" w:hAnsi="Traditional Arabic" w:cs="Traditional Arabic" w:hint="cs"/>
          <w:sz w:val="32"/>
          <w:szCs w:val="32"/>
          <w:rtl/>
          <w:lang w:bidi="ar-EG"/>
        </w:rPr>
        <w:t>تأثير</w:t>
      </w:r>
      <w:r w:rsidRPr="008E1034">
        <w:rPr>
          <w:rFonts w:ascii="Traditional Arabic" w:eastAsia="Calibri" w:hAnsi="Traditional Arabic" w:cs="Traditional Arabic"/>
          <w:sz w:val="32"/>
          <w:szCs w:val="32"/>
          <w:rtl/>
          <w:lang w:bidi="ar-EG"/>
        </w:rPr>
        <w:t xml:space="preserve"> استخدام التطبيقات التكنولوجية على إدراك جودة الخدمات الصحية</w:t>
      </w:r>
      <w:r w:rsidR="001D3A27"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sz w:val="32"/>
          <w:szCs w:val="32"/>
          <w:rtl/>
          <w:lang w:bidi="ar-EG"/>
        </w:rPr>
        <w:t xml:space="preserve"> دراسة تطبيقية على وزارة الصحة بالمملكة العربية السعودية</w:t>
      </w:r>
      <w:r w:rsidR="001D3A27"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المجلة العلمية لبحوث الإعلام وتكنولوجيا الإتصال</w:t>
      </w:r>
      <w:r w:rsidRPr="008E1034">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i/>
          <w:iCs/>
          <w:sz w:val="32"/>
          <w:szCs w:val="32"/>
          <w:rtl/>
          <w:lang w:bidi="ar-EG"/>
        </w:rPr>
        <w:t xml:space="preserve"> 18</w:t>
      </w:r>
      <w:r w:rsidRPr="008E1034">
        <w:rPr>
          <w:rFonts w:ascii="Traditional Arabic" w:eastAsia="Calibri" w:hAnsi="Traditional Arabic" w:cs="Traditional Arabic"/>
          <w:sz w:val="32"/>
          <w:szCs w:val="32"/>
          <w:rtl/>
          <w:lang w:bidi="ar-EG"/>
        </w:rPr>
        <w:t>، 468-506.</w:t>
      </w:r>
    </w:p>
    <w:p w14:paraId="01A3236A" w14:textId="4CBDA816"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 xml:space="preserve">الصراري، عبد الله؛ الجيبري، هيفاء؛ حسن، إيمان؛ والجبري، إنصاف؛ وجحيش، </w:t>
      </w:r>
      <w:r w:rsidR="001C237D" w:rsidRPr="008E1034">
        <w:rPr>
          <w:rFonts w:ascii="Traditional Arabic" w:eastAsia="Calibri" w:hAnsi="Traditional Arabic" w:cs="Traditional Arabic" w:hint="cs"/>
          <w:sz w:val="32"/>
          <w:szCs w:val="32"/>
          <w:rtl/>
          <w:lang w:bidi="ar-EG"/>
        </w:rPr>
        <w:t>ابتسام</w:t>
      </w:r>
      <w:r w:rsidRPr="008E1034">
        <w:rPr>
          <w:rFonts w:ascii="Traditional Arabic" w:eastAsia="Calibri" w:hAnsi="Traditional Arabic" w:cs="Traditional Arabic"/>
          <w:sz w:val="32"/>
          <w:szCs w:val="32"/>
          <w:rtl/>
          <w:lang w:bidi="ar-EG"/>
        </w:rPr>
        <w:t>؛ ومجاهر، تهاني. (2024). أثر التسويق الإلكتروني للخدمات الصحية في كسب رضا المرضى: دراسة ميدانية على المستشفيات اليمنية الخاصة العاملة بمدينة رداع</w:t>
      </w:r>
      <w:r w:rsidR="001D3A27"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i/>
          <w:iCs/>
          <w:sz w:val="32"/>
          <w:szCs w:val="32"/>
          <w:rtl/>
          <w:lang w:bidi="ar-EG"/>
        </w:rPr>
        <w:t>مجلة جامعة البيضاء،6</w:t>
      </w:r>
      <w:r w:rsidRPr="008E1034">
        <w:rPr>
          <w:rFonts w:ascii="Traditional Arabic" w:eastAsia="Calibri" w:hAnsi="Traditional Arabic" w:cs="Traditional Arabic"/>
          <w:sz w:val="32"/>
          <w:szCs w:val="32"/>
          <w:rtl/>
          <w:lang w:bidi="ar-EG"/>
        </w:rPr>
        <w:t>(1)،19-34.</w:t>
      </w:r>
    </w:p>
    <w:p w14:paraId="6A9253F3" w14:textId="1CB0EB7D" w:rsidR="006A4D66" w:rsidRPr="008E1034" w:rsidRDefault="006A4D66" w:rsidP="008E1034">
      <w:pPr>
        <w:shd w:val="clear" w:color="auto" w:fill="FFFFFF" w:themeFill="background1"/>
        <w:tabs>
          <w:tab w:val="left" w:pos="226"/>
          <w:tab w:val="left" w:pos="368"/>
          <w:tab w:val="left" w:pos="651"/>
        </w:tabs>
        <w:bidi/>
        <w:spacing w:after="0" w:line="360" w:lineRule="auto"/>
        <w:ind w:left="720" w:hanging="720"/>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الصقية، حنان ناصر. (2022). استكشاف الاحتياجات المعلوماتية وسلوك البحث عن المعلومات الصحية على الإنترنت أثناء جائحة كورونا المستجد</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2019: دراسة وصفية على الجامعات في مدينة الرياض</w:t>
      </w:r>
      <w:r w:rsidR="001D3A27" w:rsidRPr="008E1034">
        <w:rPr>
          <w:rFonts w:ascii="Traditional Arabic" w:eastAsia="Calibri" w:hAnsi="Traditional Arabic" w:cs="Traditional Arabic" w:hint="cs"/>
          <w:sz w:val="32"/>
          <w:szCs w:val="32"/>
          <w:rtl/>
        </w:rPr>
        <w:t>.</w:t>
      </w:r>
      <w:r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i/>
          <w:iCs/>
          <w:sz w:val="32"/>
          <w:szCs w:val="32"/>
          <w:rtl/>
        </w:rPr>
        <w:t>مجلة بحوث كلية الآداب، جامعة المنوفية</w:t>
      </w:r>
      <w:r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i/>
          <w:iCs/>
          <w:sz w:val="32"/>
          <w:szCs w:val="32"/>
          <w:rtl/>
        </w:rPr>
        <w:t>33</w:t>
      </w:r>
      <w:r w:rsidRPr="008E1034">
        <w:rPr>
          <w:rFonts w:ascii="Traditional Arabic" w:eastAsia="Calibri" w:hAnsi="Traditional Arabic" w:cs="Traditional Arabic"/>
          <w:sz w:val="32"/>
          <w:szCs w:val="32"/>
          <w:rtl/>
        </w:rPr>
        <w:t>(4)،3-44.</w:t>
      </w:r>
    </w:p>
    <w:p w14:paraId="0AAB8532" w14:textId="05A7518E"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صلاح،</w:t>
      </w:r>
      <w:r w:rsidR="009771AA">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sz w:val="32"/>
          <w:szCs w:val="32"/>
          <w:rtl/>
          <w:lang w:bidi="ar-EG"/>
        </w:rPr>
        <w:t>عباس العزي. (2022).</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دور التدريب في تحسين جودة الخدمات الطبية في المستشفى العسكري بصنعاء</w:t>
      </w:r>
      <w:r w:rsidR="001D3A27" w:rsidRPr="008E1034">
        <w:rPr>
          <w:rFonts w:ascii="Traditional Arabic" w:eastAsia="Calibri" w:hAnsi="Traditional Arabic" w:cs="Traditional Arabic" w:hint="cs"/>
          <w:sz w:val="32"/>
          <w:szCs w:val="32"/>
          <w:rtl/>
          <w:lang w:bidi="ar-EG"/>
        </w:rPr>
        <w:t>.</w:t>
      </w:r>
      <w:r w:rsidR="009771AA">
        <w:rPr>
          <w:rFonts w:ascii="Traditional Arabic" w:eastAsia="Calibri" w:hAnsi="Traditional Arabic" w:cs="Traditional Arabic" w:hint="cs"/>
          <w:i/>
          <w:iCs/>
          <w:sz w:val="32"/>
          <w:szCs w:val="32"/>
          <w:rtl/>
          <w:lang w:bidi="ar-EG"/>
        </w:rPr>
        <w:t xml:space="preserve"> </w:t>
      </w:r>
      <w:r w:rsidRPr="008E1034">
        <w:rPr>
          <w:rFonts w:ascii="Traditional Arabic" w:eastAsia="Calibri" w:hAnsi="Traditional Arabic" w:cs="Traditional Arabic"/>
          <w:i/>
          <w:iCs/>
          <w:sz w:val="32"/>
          <w:szCs w:val="32"/>
          <w:rtl/>
          <w:lang w:bidi="ar-EG"/>
        </w:rPr>
        <w:t>مجلة جامعة الرازي للعلوم الإدارية والإنسانية، 3</w:t>
      </w:r>
      <w:r w:rsidRPr="008E1034">
        <w:rPr>
          <w:rFonts w:ascii="Traditional Arabic" w:eastAsia="Calibri" w:hAnsi="Traditional Arabic" w:cs="Traditional Arabic"/>
          <w:sz w:val="32"/>
          <w:szCs w:val="32"/>
          <w:rtl/>
          <w:lang w:bidi="ar-EG"/>
        </w:rPr>
        <w:t>(6)،69-109.</w:t>
      </w:r>
    </w:p>
    <w:p w14:paraId="71218E07" w14:textId="7EF06A62"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 xml:space="preserve">الطراونة، محمد زكي. (2022). </w:t>
      </w:r>
      <w:r w:rsidRPr="008E1034">
        <w:rPr>
          <w:rFonts w:ascii="Traditional Arabic" w:eastAsia="Calibri" w:hAnsi="Traditional Arabic" w:cs="Traditional Arabic"/>
          <w:i/>
          <w:iCs/>
          <w:sz w:val="32"/>
          <w:szCs w:val="32"/>
          <w:rtl/>
          <w:lang w:bidi="ar-EG"/>
        </w:rPr>
        <w:t>التحقيق في العوامل المؤثرة على قبول تطبيقات الهواتف الذكية لخدمات الرعاية الصحية في سياق مستشفيات وزارة الصحة الأردنية: دليل تجريبي من عصر الأزمة</w:t>
      </w:r>
      <w:r w:rsidR="001D3A27"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sz w:val="32"/>
          <w:szCs w:val="32"/>
          <w:rtl/>
          <w:lang w:bidi="ar-EG"/>
        </w:rPr>
        <w:t>رسالة ماجستير</w:t>
      </w:r>
      <w:r w:rsidR="001D3A27" w:rsidRPr="008E1034">
        <w:rPr>
          <w:rFonts w:ascii="Traditional Arabic" w:eastAsia="Calibri" w:hAnsi="Traditional Arabic" w:cs="Traditional Arabic" w:hint="cs"/>
          <w:sz w:val="32"/>
          <w:szCs w:val="32"/>
          <w:rtl/>
          <w:lang w:bidi="ar-EG"/>
        </w:rPr>
        <w:t>).</w:t>
      </w:r>
      <w:r w:rsidR="001D3A27" w:rsidRPr="008E1034">
        <w:rPr>
          <w:rFonts w:ascii="Traditional Arabic" w:eastAsia="Calibri" w:hAnsi="Traditional Arabic" w:cs="Traditional Arabic"/>
          <w:sz w:val="32"/>
          <w:szCs w:val="32"/>
          <w:rtl/>
          <w:lang w:bidi="ar-EG"/>
        </w:rPr>
        <w:t xml:space="preserve"> جامعة مؤتة</w:t>
      </w:r>
      <w:r w:rsidR="001D3A27" w:rsidRPr="008E1034">
        <w:rPr>
          <w:rFonts w:ascii="Traditional Arabic" w:eastAsia="Calibri" w:hAnsi="Traditional Arabic" w:cs="Traditional Arabic" w:hint="cs"/>
          <w:sz w:val="32"/>
          <w:szCs w:val="32"/>
          <w:rtl/>
          <w:lang w:bidi="ar-EG"/>
        </w:rPr>
        <w:t>،</w:t>
      </w:r>
      <w:r w:rsidR="009771AA">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sz w:val="32"/>
          <w:szCs w:val="32"/>
          <w:rtl/>
          <w:lang w:bidi="ar-EG"/>
        </w:rPr>
        <w:t>كلية الدراسات العليا.</w:t>
      </w:r>
    </w:p>
    <w:p w14:paraId="2F528B98" w14:textId="577D047A"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fa-IR"/>
        </w:rPr>
      </w:pPr>
      <w:r w:rsidRPr="008E1034">
        <w:rPr>
          <w:rFonts w:ascii="Traditional Arabic" w:eastAsia="Calibri" w:hAnsi="Traditional Arabic" w:cs="Traditional Arabic"/>
          <w:sz w:val="32"/>
          <w:szCs w:val="32"/>
          <w:rtl/>
          <w:lang w:bidi="ar-EG"/>
        </w:rPr>
        <w:t>الطويل</w:t>
      </w:r>
      <w:r w:rsidR="00C30B7C">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rtl/>
          <w:lang w:bidi="ar-EG"/>
        </w:rPr>
        <w:t xml:space="preserve">أكرم أحمد, واخرون </w:t>
      </w:r>
      <w:r w:rsidRPr="008E1034">
        <w:rPr>
          <w:rFonts w:ascii="Traditional Arabic" w:eastAsia="Calibri" w:hAnsi="Traditional Arabic" w:cs="Traditional Arabic"/>
          <w:sz w:val="32"/>
          <w:szCs w:val="32"/>
          <w:rtl/>
          <w:lang w:bidi="fa-IR"/>
        </w:rPr>
        <w:t>(</w:t>
      </w:r>
      <w:r w:rsidR="001D3A27" w:rsidRPr="008E1034">
        <w:rPr>
          <w:rFonts w:ascii="Traditional Arabic" w:eastAsia="Calibri" w:hAnsi="Traditional Arabic" w:cs="Traditional Arabic"/>
          <w:sz w:val="32"/>
          <w:szCs w:val="32"/>
          <w:lang w:bidi="fa-IR"/>
        </w:rPr>
        <w:t>2020</w:t>
      </w:r>
      <w:r w:rsidRPr="008E1034">
        <w:rPr>
          <w:rFonts w:ascii="Traditional Arabic" w:eastAsia="Calibri" w:hAnsi="Traditional Arabic" w:cs="Traditional Arabic"/>
          <w:sz w:val="32"/>
          <w:szCs w:val="32"/>
          <w:rtl/>
          <w:lang w:bidi="fa-IR"/>
        </w:rPr>
        <w:t xml:space="preserve">). </w:t>
      </w:r>
      <w:r w:rsidRPr="008E1034">
        <w:rPr>
          <w:rFonts w:ascii="Traditional Arabic" w:eastAsia="Calibri" w:hAnsi="Traditional Arabic" w:cs="Traditional Arabic"/>
          <w:sz w:val="32"/>
          <w:szCs w:val="32"/>
          <w:rtl/>
          <w:lang w:bidi="ar-EG"/>
        </w:rPr>
        <w:t>إمكانية إقامة أبعاد جودة الخدمات الصحية</w:t>
      </w:r>
      <w:r w:rsidR="001D3A27"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sz w:val="32"/>
          <w:szCs w:val="32"/>
          <w:rtl/>
          <w:lang w:bidi="ar-EG"/>
        </w:rPr>
        <w:t xml:space="preserve"> دراسة في مجموعة مختارة من المستشفيات في محافظة نينوى</w:t>
      </w:r>
      <w:r w:rsidR="001D3A27" w:rsidRPr="008E1034">
        <w:rPr>
          <w:rFonts w:ascii="Traditional Arabic" w:eastAsia="Calibri" w:hAnsi="Traditional Arabic" w:cs="Traditional Arabic" w:hint="cs"/>
          <w:sz w:val="32"/>
          <w:szCs w:val="32"/>
          <w:rtl/>
          <w:lang w:bidi="ar-EG"/>
        </w:rPr>
        <w:t>.</w:t>
      </w:r>
      <w:r w:rsidR="009771AA">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i/>
          <w:iCs/>
          <w:sz w:val="32"/>
          <w:szCs w:val="32"/>
          <w:rtl/>
          <w:lang w:bidi="ar-EG"/>
        </w:rPr>
        <w:t>مجلة تكريت للعلوم الإدارية والاقتصادية،</w:t>
      </w:r>
      <w:r w:rsidRPr="008E1034">
        <w:rPr>
          <w:rFonts w:ascii="Traditional Arabic" w:eastAsia="Calibri" w:hAnsi="Traditional Arabic" w:cs="Traditional Arabic"/>
          <w:i/>
          <w:iCs/>
          <w:sz w:val="32"/>
          <w:szCs w:val="32"/>
          <w:rtl/>
          <w:lang w:bidi="fa-IR"/>
        </w:rPr>
        <w:t>۱۹</w:t>
      </w:r>
      <w:r w:rsidRPr="008E1034">
        <w:rPr>
          <w:rFonts w:ascii="Traditional Arabic" w:eastAsia="Calibri" w:hAnsi="Traditional Arabic" w:cs="Traditional Arabic"/>
          <w:sz w:val="32"/>
          <w:szCs w:val="32"/>
          <w:rtl/>
          <w:lang w:bidi="fa-IR"/>
        </w:rPr>
        <w:t xml:space="preserve">، </w:t>
      </w:r>
      <w:r w:rsidRPr="008E1034">
        <w:rPr>
          <w:rFonts w:ascii="Traditional Arabic" w:eastAsia="Calibri" w:hAnsi="Traditional Arabic" w:cs="Traditional Arabic"/>
          <w:sz w:val="32"/>
          <w:szCs w:val="32"/>
          <w:rtl/>
          <w:lang w:bidi="ar-EG"/>
        </w:rPr>
        <w:t xml:space="preserve">جامعة </w:t>
      </w:r>
      <w:r w:rsidR="001D3A27" w:rsidRPr="008E1034">
        <w:rPr>
          <w:rFonts w:ascii="Traditional Arabic" w:eastAsia="Calibri" w:hAnsi="Traditional Arabic" w:cs="Traditional Arabic" w:hint="cs"/>
          <w:sz w:val="32"/>
          <w:szCs w:val="32"/>
          <w:rtl/>
        </w:rPr>
        <w:t>ت</w:t>
      </w:r>
      <w:r w:rsidRPr="008E1034">
        <w:rPr>
          <w:rFonts w:ascii="Traditional Arabic" w:eastAsia="Calibri" w:hAnsi="Traditional Arabic" w:cs="Traditional Arabic"/>
          <w:sz w:val="32"/>
          <w:szCs w:val="32"/>
          <w:rtl/>
          <w:lang w:bidi="ar-EG"/>
        </w:rPr>
        <w:t>كريت</w:t>
      </w:r>
      <w:r w:rsidR="001D3A27" w:rsidRPr="008E1034">
        <w:rPr>
          <w:rFonts w:ascii="Traditional Arabic" w:eastAsia="Calibri" w:hAnsi="Traditional Arabic" w:cs="Traditional Arabic" w:hint="cs"/>
          <w:sz w:val="32"/>
          <w:szCs w:val="32"/>
          <w:rtl/>
          <w:lang w:bidi="ar-EG"/>
        </w:rPr>
        <w:t>.</w:t>
      </w:r>
    </w:p>
    <w:p w14:paraId="0CC2132C" w14:textId="427C89AE"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العباسي، رمزي ؛ بوبكر، وتعرورة (2020) مساهمة لتحسين جودة الخدمات الصحية المقدمة من منظور المرضى</w:t>
      </w:r>
      <w:r w:rsidR="00A263DF"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sz w:val="32"/>
          <w:szCs w:val="32"/>
          <w:rtl/>
          <w:lang w:bidi="ar-EG"/>
        </w:rPr>
        <w:t xml:space="preserve"> دراسة ميدانية على عينة من مرضى المؤسسة الاستشفائية العمومية "فرين العيائي" بولاية عنابة</w:t>
      </w:r>
      <w:r w:rsidR="00A263DF"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مجلة معهد العلوم الاقتصادية</w:t>
      </w:r>
      <w:r w:rsidRPr="008E1034">
        <w:rPr>
          <w:rFonts w:ascii="Traditional Arabic" w:eastAsia="Calibri" w:hAnsi="Traditional Arabic" w:cs="Traditional Arabic"/>
          <w:sz w:val="32"/>
          <w:szCs w:val="32"/>
          <w:rtl/>
          <w:lang w:bidi="ar-EG"/>
        </w:rPr>
        <w:t>.</w:t>
      </w:r>
    </w:p>
    <w:p w14:paraId="0C66475E" w14:textId="14C934E9"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عبد الحميد، آيات شعبان؛ وأبو الخير، زينب حسن. (2024). تطبيقات الهواتف المحمولة والخدمات الطبية المصرية</w:t>
      </w:r>
      <w:r w:rsidR="00A263DF"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i/>
          <w:iCs/>
          <w:sz w:val="32"/>
          <w:szCs w:val="32"/>
          <w:rtl/>
          <w:lang w:bidi="ar-EG"/>
        </w:rPr>
        <w:t>مجلة كلية الآداب، جامعة بني سويف،25</w:t>
      </w:r>
      <w:r w:rsidRPr="008E1034">
        <w:rPr>
          <w:rFonts w:ascii="Traditional Arabic" w:eastAsia="Calibri" w:hAnsi="Traditional Arabic" w:cs="Traditional Arabic"/>
          <w:sz w:val="32"/>
          <w:szCs w:val="32"/>
          <w:rtl/>
          <w:lang w:bidi="ar-EG"/>
        </w:rPr>
        <w:t>(73)،71-106.</w:t>
      </w:r>
    </w:p>
    <w:p w14:paraId="4ACCA675" w14:textId="26AC7A64"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عبد العزيز، حمدي جمعة؛ والعتيبي، عادل طمحي. (2024).</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دور التسويق الالكتروني في تحسين جودة الخدمات الصحية في المملكة العربية السعودية</w:t>
      </w:r>
      <w:r w:rsidR="00A263DF"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sz w:val="32"/>
          <w:szCs w:val="32"/>
          <w:rtl/>
          <w:lang w:bidi="ar-EG"/>
        </w:rPr>
        <w:t>دراسة تطبيقية</w:t>
      </w:r>
      <w:r w:rsidR="00A263DF"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مجلة البحوث التجارية، 1</w:t>
      </w:r>
      <w:r w:rsidRPr="008E1034">
        <w:rPr>
          <w:rFonts w:ascii="Traditional Arabic" w:eastAsia="Calibri" w:hAnsi="Traditional Arabic" w:cs="Traditional Arabic"/>
          <w:sz w:val="32"/>
          <w:szCs w:val="32"/>
          <w:rtl/>
          <w:lang w:bidi="ar-EG"/>
        </w:rPr>
        <w:t>(1)،715-737.</w:t>
      </w:r>
    </w:p>
    <w:p w14:paraId="281AB105" w14:textId="4DD0FE0B"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عجينة، منال عبد الرحمن. (2024). استخدام التطبيقات الذكية وخاصة تطبيق (صحتي) على خدمات الرعاية الصحية في مراكز الرعاية الأولية بمحافظة القريات</w:t>
      </w:r>
      <w:r w:rsidR="00A263DF"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مجلة العلوم الإقتصادية و الإدارية و القانونية، 8</w:t>
      </w:r>
      <w:r w:rsidRPr="008E1034">
        <w:rPr>
          <w:rFonts w:ascii="Traditional Arabic" w:eastAsia="Calibri" w:hAnsi="Traditional Arabic" w:cs="Traditional Arabic"/>
          <w:sz w:val="32"/>
          <w:szCs w:val="32"/>
          <w:rtl/>
          <w:lang w:bidi="ar-EG"/>
        </w:rPr>
        <w:t>(8)، 1-12.</w:t>
      </w:r>
    </w:p>
    <w:p w14:paraId="2305D07B" w14:textId="77777777"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 xml:space="preserve">علام، وليد كامل (2020). أثر القيادة الخادمة على جودة الخدمات الخدمات الصحية من وجهة نظر العاملين الطبي الحكومي بمحافظة أسوان: دراسة ميدانية. </w:t>
      </w:r>
      <w:r w:rsidRPr="008E1034">
        <w:rPr>
          <w:rFonts w:ascii="Traditional Arabic" w:eastAsia="Calibri" w:hAnsi="Traditional Arabic" w:cs="Traditional Arabic"/>
          <w:i/>
          <w:iCs/>
          <w:sz w:val="32"/>
          <w:szCs w:val="32"/>
          <w:rtl/>
          <w:lang w:bidi="ar-EG"/>
        </w:rPr>
        <w:t>المجلة العلمية للدراسات التجارية والبيئية، 11</w:t>
      </w:r>
      <w:r w:rsidRPr="008E1034">
        <w:rPr>
          <w:rFonts w:ascii="Traditional Arabic" w:eastAsia="Calibri" w:hAnsi="Traditional Arabic" w:cs="Traditional Arabic"/>
          <w:sz w:val="32"/>
          <w:szCs w:val="32"/>
          <w:rtl/>
          <w:lang w:bidi="ar-EG"/>
        </w:rPr>
        <w:t>(4)، 776-838.</w:t>
      </w:r>
    </w:p>
    <w:p w14:paraId="311BB2FC" w14:textId="0052FBAF"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علي، غازي عبد الرحمن (2024). واقع جودة الخدمات الصحية بمدينة تعز</w:t>
      </w:r>
      <w:r w:rsidR="00A263DF"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sz w:val="32"/>
          <w:szCs w:val="32"/>
          <w:rtl/>
          <w:lang w:bidi="ar-EG"/>
        </w:rPr>
        <w:t>دراسة ميدانية على عينة من المستشفيات الحكومية</w:t>
      </w:r>
      <w:r w:rsidR="00A263DF"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مجلة جامعة السعيد للعلوم الإنسانية، 7</w:t>
      </w:r>
      <w:r w:rsidRPr="008E1034">
        <w:rPr>
          <w:rFonts w:ascii="Traditional Arabic" w:eastAsia="Calibri" w:hAnsi="Traditional Arabic" w:cs="Traditional Arabic"/>
          <w:sz w:val="32"/>
          <w:szCs w:val="32"/>
          <w:rtl/>
          <w:lang w:bidi="ar-EG"/>
        </w:rPr>
        <w:t>(4)،94-120.</w:t>
      </w:r>
    </w:p>
    <w:p w14:paraId="0EAE3F26" w14:textId="43FAB66D" w:rsidR="006A4D66" w:rsidRPr="008E1034" w:rsidRDefault="006A4D66" w:rsidP="008E1034">
      <w:pPr>
        <w:shd w:val="clear" w:color="auto" w:fill="FFFFFF" w:themeFill="background1"/>
        <w:tabs>
          <w:tab w:val="left" w:pos="226"/>
          <w:tab w:val="left" w:pos="368"/>
          <w:tab w:val="right" w:pos="426"/>
          <w:tab w:val="right" w:pos="567"/>
          <w:tab w:val="left" w:pos="651"/>
          <w:tab w:val="right" w:pos="851"/>
        </w:tabs>
        <w:bidi/>
        <w:spacing w:after="0" w:line="360" w:lineRule="auto"/>
        <w:ind w:left="720" w:hanging="720"/>
        <w:jc w:val="both"/>
        <w:rPr>
          <w:rFonts w:asciiTheme="majorBidi" w:eastAsia="Calibri" w:hAnsiTheme="majorBidi" w:cstheme="majorBidi"/>
          <w:sz w:val="28"/>
          <w:szCs w:val="28"/>
          <w:lang w:bidi="ar-EG"/>
        </w:rPr>
      </w:pPr>
      <w:r w:rsidRPr="008E1034">
        <w:rPr>
          <w:rFonts w:ascii="Traditional Arabic" w:eastAsia="Calibri" w:hAnsi="Traditional Arabic" w:cs="Traditional Arabic"/>
          <w:sz w:val="32"/>
          <w:szCs w:val="32"/>
          <w:rtl/>
        </w:rPr>
        <w:t>الغريبي، فارس مصلح؛ ومطاعن، بسام الحسين، باعقل، عمر علوي. (2024). أثر المواعيد الإلكترونية على جودة الخدمات الصحية بالنسبة لموظفي ‏المستشفيات الحكومية</w:t>
      </w:r>
      <w:r w:rsidR="00A263DF"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دراسة تطبيقية على موظفي مستشفى الملك عبد العزيز التخصصي بالطائف</w:t>
      </w:r>
      <w:r w:rsidR="00A263DF" w:rsidRPr="008E1034">
        <w:rPr>
          <w:rFonts w:ascii="Traditional Arabic" w:eastAsia="Calibri" w:hAnsi="Traditional Arabic" w:cs="Traditional Arabic" w:hint="cs"/>
          <w:sz w:val="32"/>
          <w:szCs w:val="32"/>
          <w:rtl/>
        </w:rPr>
        <w:t>.</w:t>
      </w:r>
      <w:r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i/>
          <w:iCs/>
          <w:sz w:val="32"/>
          <w:szCs w:val="32"/>
          <w:rtl/>
        </w:rPr>
        <w:t>المجلة العربية للآداب والدراسات الإنسانية</w:t>
      </w:r>
      <w:r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i/>
          <w:iCs/>
          <w:sz w:val="32"/>
          <w:szCs w:val="32"/>
          <w:rtl/>
        </w:rPr>
        <w:t>8</w:t>
      </w:r>
      <w:r w:rsidRPr="008E1034">
        <w:rPr>
          <w:rFonts w:ascii="Traditional Arabic" w:eastAsia="Calibri" w:hAnsi="Traditional Arabic" w:cs="Traditional Arabic"/>
          <w:sz w:val="32"/>
          <w:szCs w:val="32"/>
          <w:rtl/>
        </w:rPr>
        <w:t>(32)،415-450</w:t>
      </w:r>
      <w:r w:rsidRPr="008E1034">
        <w:rPr>
          <w:rFonts w:ascii="Traditional Arabic" w:eastAsia="Calibri" w:hAnsi="Traditional Arabic" w:cs="Traditional Arabic"/>
          <w:sz w:val="32"/>
          <w:szCs w:val="32"/>
        </w:rPr>
        <w:t>.</w:t>
      </w:r>
    </w:p>
    <w:p w14:paraId="4DB940DD" w14:textId="79148251"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الفايدي، أحمد عطية ربيع (2021)، أثر التطبيقات الذكية على الرعاية الصحية</w:t>
      </w:r>
      <w:r w:rsidR="00A263DF"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i/>
          <w:iCs/>
          <w:sz w:val="32"/>
          <w:szCs w:val="32"/>
          <w:rtl/>
          <w:lang w:bidi="ar-EG"/>
        </w:rPr>
        <w:t>المجلة العربية للنشر العلمي، 32</w:t>
      </w:r>
      <w:r w:rsidR="0095192C"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،421-449.</w:t>
      </w:r>
    </w:p>
    <w:p w14:paraId="56FA30A1" w14:textId="621C74C4"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الفيفي، إيمان محمد. (2023). دور تقنية الواقع المعزز في دعم نظم إدار المعلومات الصحية</w:t>
      </w:r>
      <w:r w:rsidR="0095192C"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المجلة العربية للبحث العلمي، 2</w:t>
      </w:r>
      <w:r w:rsidRPr="008E1034">
        <w:rPr>
          <w:rFonts w:ascii="Traditional Arabic" w:eastAsia="Calibri" w:hAnsi="Traditional Arabic" w:cs="Traditional Arabic"/>
          <w:sz w:val="32"/>
          <w:szCs w:val="32"/>
          <w:rtl/>
          <w:lang w:bidi="ar-EG"/>
        </w:rPr>
        <w:t>(12)،1-14.</w:t>
      </w:r>
    </w:p>
    <w:p w14:paraId="5728823A" w14:textId="7DD173CE"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لبيب، حسن عيد (2021). تحليل العلاقة بين جودة الخدمة الصحية ورضاء المرضى</w:t>
      </w:r>
      <w:r w:rsidR="0095192C"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sz w:val="32"/>
          <w:szCs w:val="32"/>
          <w:rtl/>
          <w:lang w:bidi="ar-EG"/>
        </w:rPr>
        <w:t>دراسة تطبيقية علي قطاعي المستشفيات الجامعية والخاصة بمحافظة الفيوم</w:t>
      </w:r>
      <w:r w:rsidR="0095192C"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i/>
          <w:iCs/>
          <w:sz w:val="32"/>
          <w:szCs w:val="32"/>
          <w:rtl/>
          <w:lang w:bidi="ar-EG"/>
        </w:rPr>
        <w:t>مجلة البحوث المالية والتجارية، 22</w:t>
      </w:r>
      <w:r w:rsidRPr="008E1034">
        <w:rPr>
          <w:rFonts w:ascii="Traditional Arabic" w:eastAsia="Calibri" w:hAnsi="Traditional Arabic" w:cs="Traditional Arabic"/>
          <w:sz w:val="32"/>
          <w:szCs w:val="32"/>
          <w:rtl/>
          <w:lang w:bidi="ar-EG"/>
        </w:rPr>
        <w:t>(2).</w:t>
      </w:r>
    </w:p>
    <w:p w14:paraId="4818E0EF" w14:textId="3580FEA9"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محمد، علاء سليمان. (2025). استراتيجيات التسويق الرقمي وتأثيرها على نجاح الشركات</w:t>
      </w:r>
      <w:r w:rsidR="0095192C"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مجلة الجامعة العراقية، 73</w:t>
      </w:r>
      <w:r w:rsidRPr="008E1034">
        <w:rPr>
          <w:rFonts w:ascii="Traditional Arabic" w:eastAsia="Calibri" w:hAnsi="Traditional Arabic" w:cs="Traditional Arabic"/>
          <w:sz w:val="32"/>
          <w:szCs w:val="32"/>
          <w:rtl/>
          <w:lang w:bidi="ar-EG"/>
        </w:rPr>
        <w:t>(2)،622-632.</w:t>
      </w:r>
    </w:p>
    <w:p w14:paraId="4C5CDFEC" w14:textId="5F47DACF" w:rsidR="006A4D66" w:rsidRPr="008E1034" w:rsidRDefault="006A4D66" w:rsidP="008E1034">
      <w:pPr>
        <w:shd w:val="clear" w:color="auto" w:fill="FFFFFF" w:themeFill="background1"/>
        <w:tabs>
          <w:tab w:val="left" w:pos="226"/>
          <w:tab w:val="left" w:pos="368"/>
          <w:tab w:val="left" w:pos="651"/>
        </w:tabs>
        <w:bidi/>
        <w:spacing w:after="0" w:line="360" w:lineRule="auto"/>
        <w:ind w:left="720" w:hanging="720"/>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rPr>
        <w:t xml:space="preserve">مراد، أنجي فاروق. (2021). قياس وتقدير الكفاءة التشغلية لشركات التأمين المصرية باستخدام التحليل الحدودي التصادفي </w:t>
      </w:r>
      <w:r w:rsidRPr="008E1034">
        <w:rPr>
          <w:rFonts w:ascii="Traditional Arabic" w:eastAsia="Calibri" w:hAnsi="Traditional Arabic" w:cs="Traditional Arabic"/>
          <w:sz w:val="32"/>
          <w:szCs w:val="32"/>
        </w:rPr>
        <w:t>(SFA)</w:t>
      </w:r>
      <w:r w:rsidR="0095192C" w:rsidRPr="008E1034">
        <w:rPr>
          <w:rFonts w:ascii="Traditional Arabic" w:eastAsia="Calibri" w:hAnsi="Traditional Arabic" w:cs="Traditional Arabic" w:hint="cs"/>
          <w:sz w:val="32"/>
          <w:szCs w:val="32"/>
          <w:rtl/>
        </w:rPr>
        <w:t>.</w:t>
      </w:r>
      <w:r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i/>
          <w:iCs/>
          <w:sz w:val="32"/>
          <w:szCs w:val="32"/>
          <w:rtl/>
        </w:rPr>
        <w:t>مجلة البحوث المالية والتجارية</w:t>
      </w:r>
      <w:r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i/>
          <w:iCs/>
          <w:sz w:val="32"/>
          <w:szCs w:val="32"/>
          <w:rtl/>
        </w:rPr>
        <w:t>22</w:t>
      </w:r>
      <w:r w:rsidRPr="008E1034">
        <w:rPr>
          <w:rFonts w:ascii="Traditional Arabic" w:eastAsia="Calibri" w:hAnsi="Traditional Arabic" w:cs="Traditional Arabic"/>
          <w:sz w:val="32"/>
          <w:szCs w:val="32"/>
          <w:rtl/>
        </w:rPr>
        <w:t>(2)،834-899</w:t>
      </w:r>
      <w:r w:rsidRPr="008E1034">
        <w:rPr>
          <w:rFonts w:ascii="Traditional Arabic" w:eastAsia="Calibri" w:hAnsi="Traditional Arabic" w:cs="Traditional Arabic"/>
          <w:sz w:val="32"/>
          <w:szCs w:val="32"/>
        </w:rPr>
        <w:t>.</w:t>
      </w:r>
    </w:p>
    <w:p w14:paraId="22074810" w14:textId="77777777"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 xml:space="preserve">المركز الوطني للمعلومات الصحية (2025) . </w:t>
      </w:r>
      <w:r w:rsidRPr="008E1034">
        <w:rPr>
          <w:rFonts w:ascii="Traditional Arabic" w:eastAsia="Calibri" w:hAnsi="Traditional Arabic" w:cs="Traditional Arabic"/>
          <w:sz w:val="32"/>
          <w:szCs w:val="32"/>
          <w:lang w:bidi="ar-EG"/>
        </w:rPr>
        <w:t>nhic.gov.sa</w:t>
      </w:r>
      <w:r w:rsidRPr="008E1034">
        <w:rPr>
          <w:rFonts w:ascii="Traditional Arabic" w:eastAsia="Calibri" w:hAnsi="Traditional Arabic" w:cs="Traditional Arabic"/>
          <w:sz w:val="32"/>
          <w:szCs w:val="32"/>
          <w:rtl/>
          <w:lang w:bidi="ar-EG"/>
        </w:rPr>
        <w:t xml:space="preserve"> </w:t>
      </w:r>
    </w:p>
    <w:p w14:paraId="0C6453CD" w14:textId="77777777"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lang w:bidi="ar-EG"/>
        </w:rPr>
        <w:t xml:space="preserve">المستشفى التخصصي. (2020). </w:t>
      </w:r>
      <w:r w:rsidRPr="008E1034">
        <w:rPr>
          <w:rFonts w:ascii="Traditional Arabic" w:eastAsia="Calibri" w:hAnsi="Traditional Arabic" w:cs="Traditional Arabic"/>
          <w:i/>
          <w:iCs/>
          <w:sz w:val="32"/>
          <w:szCs w:val="32"/>
          <w:rtl/>
          <w:lang w:bidi="ar-EG"/>
        </w:rPr>
        <w:t>المستشفى التخصصي يطلق تطبيقاً على الهواتف الذكية خاص بالمرضى</w:t>
      </w:r>
      <w:r w:rsidRPr="008E1034">
        <w:rPr>
          <w:rFonts w:ascii="Traditional Arabic" w:eastAsia="Calibri" w:hAnsi="Traditional Arabic" w:cs="Traditional Arabic"/>
          <w:sz w:val="32"/>
          <w:szCs w:val="32"/>
          <w:rtl/>
          <w:lang w:bidi="ar-EG"/>
        </w:rPr>
        <w:t xml:space="preserve">. تم الاسترجاع من </w:t>
      </w:r>
      <w:hyperlink r:id="rId10" w:history="1">
        <w:r w:rsidRPr="008E1034">
          <w:rPr>
            <w:rFonts w:ascii="Traditional Arabic" w:eastAsia="Calibri" w:hAnsi="Traditional Arabic" w:cs="Traditional Arabic"/>
            <w:sz w:val="32"/>
            <w:szCs w:val="32"/>
            <w:u w:val="single"/>
            <w:lang w:bidi="ar-EG"/>
          </w:rPr>
          <w:t>https://www.specialty-hospital.com/ar/newsdtls/19/1058</w:t>
        </w:r>
      </w:hyperlink>
    </w:p>
    <w:p w14:paraId="7FEF859C" w14:textId="3FAFDD72"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fa-IR"/>
        </w:rPr>
      </w:pPr>
      <w:r w:rsidRPr="008E1034">
        <w:rPr>
          <w:rFonts w:ascii="Traditional Arabic" w:eastAsia="Calibri" w:hAnsi="Traditional Arabic" w:cs="Traditional Arabic"/>
          <w:sz w:val="32"/>
          <w:szCs w:val="32"/>
          <w:rtl/>
          <w:lang w:bidi="fa-IR"/>
        </w:rPr>
        <w:t>المطرفي، عمر عيد. (2025). أثر الذكاء الاصطناعي في تطوير استراتيجيات التسويق في القطاع الصحي في المملكة العربية السعودية</w:t>
      </w:r>
      <w:r w:rsidR="0095192C" w:rsidRPr="008E1034">
        <w:rPr>
          <w:rFonts w:ascii="Traditional Arabic" w:eastAsia="Calibri" w:hAnsi="Traditional Arabic" w:cs="Traditional Arabic" w:hint="cs"/>
          <w:sz w:val="32"/>
          <w:szCs w:val="32"/>
          <w:rtl/>
          <w:lang w:bidi="fa-IR"/>
        </w:rPr>
        <w:t>.</w:t>
      </w:r>
      <w:r w:rsidRPr="008E1034">
        <w:rPr>
          <w:rFonts w:ascii="Traditional Arabic" w:eastAsia="Calibri" w:hAnsi="Traditional Arabic" w:cs="Traditional Arabic"/>
          <w:sz w:val="32"/>
          <w:szCs w:val="32"/>
          <w:rtl/>
          <w:lang w:bidi="fa-IR"/>
        </w:rPr>
        <w:t xml:space="preserve"> </w:t>
      </w:r>
      <w:r w:rsidRPr="008E1034">
        <w:rPr>
          <w:rFonts w:ascii="Traditional Arabic" w:eastAsia="Calibri" w:hAnsi="Traditional Arabic" w:cs="Traditional Arabic"/>
          <w:i/>
          <w:iCs/>
          <w:sz w:val="32"/>
          <w:szCs w:val="32"/>
          <w:rtl/>
          <w:lang w:bidi="fa-IR"/>
        </w:rPr>
        <w:t>المجلة العلمية للبحوث التجارية،2</w:t>
      </w:r>
      <w:r w:rsidRPr="008E1034">
        <w:rPr>
          <w:rFonts w:ascii="Traditional Arabic" w:eastAsia="Calibri" w:hAnsi="Traditional Arabic" w:cs="Traditional Arabic"/>
          <w:sz w:val="32"/>
          <w:szCs w:val="32"/>
          <w:rtl/>
          <w:lang w:bidi="fa-IR"/>
        </w:rPr>
        <w:t>.</w:t>
      </w:r>
    </w:p>
    <w:p w14:paraId="22E59CF9" w14:textId="22321155"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المنزوع، زايد علي؛ ودبر،عادل حسن. (2024). أثر تطبيق الجودة الشاملة في تحسين جودة الخدمات الطبية</w:t>
      </w:r>
      <w:r w:rsidR="0095192C"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sz w:val="32"/>
          <w:szCs w:val="32"/>
          <w:rtl/>
          <w:lang w:bidi="ar-EG"/>
        </w:rPr>
        <w:t xml:space="preserve"> دراسة تطبيقية لعينة من المستشفيات العاملة في الحديدة</w:t>
      </w:r>
      <w:r w:rsidR="0095192C"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مجلة جامعة البيضاء،6</w:t>
      </w:r>
      <w:r w:rsidRPr="008E1034">
        <w:rPr>
          <w:rFonts w:ascii="Traditional Arabic" w:eastAsia="Calibri" w:hAnsi="Traditional Arabic" w:cs="Traditional Arabic"/>
          <w:sz w:val="32"/>
          <w:szCs w:val="32"/>
          <w:rtl/>
          <w:lang w:bidi="ar-EG"/>
        </w:rPr>
        <w:t>(3)، اليمن،80-92.</w:t>
      </w:r>
    </w:p>
    <w:p w14:paraId="5DC3B421" w14:textId="1706D8AD"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منظمة لصحة العالمية (2020) من نصائح للجمهور بشأن مرض فيروس كورونا ( كوفيد 19)</w:t>
      </w:r>
      <w:r w:rsidR="0095192C" w:rsidRPr="008E1034">
        <w:rPr>
          <w:rFonts w:ascii="Traditional Arabic" w:eastAsia="Calibri" w:hAnsi="Traditional Arabic" w:cs="Traditional Arabic" w:hint="cs"/>
          <w:sz w:val="32"/>
          <w:szCs w:val="32"/>
          <w:rtl/>
        </w:rPr>
        <w:t>.</w:t>
      </w:r>
    </w:p>
    <w:p w14:paraId="37E22E41" w14:textId="77777777" w:rsidR="006A4D66" w:rsidRPr="008E1034" w:rsidRDefault="006A4D66" w:rsidP="008E1034">
      <w:pPr>
        <w:shd w:val="clear" w:color="auto" w:fill="FFFFFF" w:themeFill="background1"/>
        <w:tabs>
          <w:tab w:val="left" w:pos="226"/>
          <w:tab w:val="left" w:pos="368"/>
          <w:tab w:val="right" w:pos="426"/>
          <w:tab w:val="left" w:pos="651"/>
        </w:tabs>
        <w:bidi/>
        <w:spacing w:after="0" w:line="360" w:lineRule="auto"/>
        <w:ind w:left="720" w:hanging="720"/>
        <w:rPr>
          <w:rFonts w:ascii="Traditional Arabic" w:eastAsia="Calibri" w:hAnsi="Traditional Arabic" w:cs="Traditional Arabic"/>
          <w:sz w:val="36"/>
          <w:szCs w:val="36"/>
          <w:lang w:bidi="ar-EG"/>
        </w:rPr>
      </w:pPr>
      <w:r w:rsidRPr="008E1034">
        <w:rPr>
          <w:rFonts w:ascii="Traditional Arabic" w:eastAsia="Calibri" w:hAnsi="Traditional Arabic" w:cs="Traditional Arabic" w:hint="cs"/>
          <w:sz w:val="36"/>
          <w:szCs w:val="36"/>
          <w:rtl/>
          <w:lang w:bidi="ar-EG"/>
        </w:rPr>
        <w:t>موقع</w:t>
      </w:r>
      <w:r w:rsidRPr="008E1034">
        <w:rPr>
          <w:rFonts w:ascii="Traditional Arabic" w:eastAsia="Calibri" w:hAnsi="Traditional Arabic" w:cs="Traditional Arabic"/>
          <w:sz w:val="36"/>
          <w:szCs w:val="36"/>
          <w:rtl/>
          <w:lang w:bidi="ar-EG"/>
        </w:rPr>
        <w:t>:</w:t>
      </w:r>
      <w:r w:rsidRPr="008E1034">
        <w:rPr>
          <w:rFonts w:ascii="Traditional Arabic" w:eastAsia="Calibri" w:hAnsi="Traditional Arabic" w:cs="Traditional Arabic" w:hint="cs"/>
          <w:sz w:val="36"/>
          <w:szCs w:val="36"/>
          <w:rtl/>
          <w:lang w:bidi="ar-EG"/>
        </w:rPr>
        <w:t xml:space="preserve"> </w:t>
      </w:r>
      <w:r w:rsidRPr="008E1034">
        <w:rPr>
          <w:rFonts w:ascii="Traditional Arabic" w:eastAsia="Calibri" w:hAnsi="Traditional Arabic" w:cs="Traditional Arabic"/>
          <w:sz w:val="36"/>
          <w:szCs w:val="36"/>
          <w:lang w:bidi="ar-EG"/>
        </w:rPr>
        <w:t>https://www.google.com/url?sa=t&amp;source=web&amp;rct=j&amp;opi-8997</w:t>
      </w:r>
    </w:p>
    <w:p w14:paraId="7B154C66" w14:textId="01427117" w:rsidR="006A4D66" w:rsidRPr="008E1034" w:rsidRDefault="006A4D66" w:rsidP="008E1034">
      <w:pPr>
        <w:shd w:val="clear" w:color="auto" w:fill="FFFFFF" w:themeFill="background1"/>
        <w:tabs>
          <w:tab w:val="left" w:pos="226"/>
          <w:tab w:val="left" w:pos="368"/>
          <w:tab w:val="left" w:pos="651"/>
        </w:tabs>
        <w:bidi/>
        <w:spacing w:after="0" w:line="360" w:lineRule="auto"/>
        <w:ind w:left="720" w:hanging="720"/>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lang w:bidi="ar-EG"/>
        </w:rPr>
        <w:t>مؤمنة، اعتماد محمد صالح. (2022). تقييم استخدام التطبيقات الصحية لمرتادي العيادات الخارجية ومراكز الرعاية الصحية الأولية بالرياض</w:t>
      </w:r>
      <w:r w:rsidR="0095192C"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مجلة دراسات وتكنولوجيا المعلومات،2</w:t>
      </w:r>
      <w:r w:rsidRPr="008E1034">
        <w:rPr>
          <w:rFonts w:ascii="Traditional Arabic" w:eastAsia="Calibri" w:hAnsi="Traditional Arabic" w:cs="Traditional Arabic"/>
          <w:sz w:val="32"/>
          <w:szCs w:val="32"/>
          <w:rtl/>
          <w:lang w:bidi="ar-EG"/>
        </w:rPr>
        <w:t>(22)،2-20.</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lang w:bidi="ar-EG"/>
        </w:rPr>
        <w:t>doi.org/10.5339/jist.2022.12</w:t>
      </w:r>
      <w:r w:rsidRPr="008E1034">
        <w:rPr>
          <w:rFonts w:ascii="Traditional Arabic" w:eastAsia="Calibri" w:hAnsi="Traditional Arabic" w:cs="Traditional Arabic"/>
          <w:sz w:val="32"/>
          <w:szCs w:val="32"/>
          <w:rtl/>
          <w:lang w:bidi="ar-EG"/>
        </w:rPr>
        <w:t xml:space="preserve"> </w:t>
      </w:r>
    </w:p>
    <w:p w14:paraId="7B20EE9F" w14:textId="77777777" w:rsidR="006A4D66" w:rsidRPr="008E1034" w:rsidRDefault="006A4D66" w:rsidP="008E1034">
      <w:pPr>
        <w:shd w:val="clear" w:color="auto" w:fill="FFFFFF" w:themeFill="background1"/>
        <w:tabs>
          <w:tab w:val="left" w:pos="226"/>
          <w:tab w:val="left" w:pos="368"/>
          <w:tab w:val="right" w:pos="426"/>
          <w:tab w:val="left" w:pos="651"/>
        </w:tabs>
        <w:bidi/>
        <w:spacing w:after="0" w:line="360" w:lineRule="auto"/>
        <w:ind w:left="720" w:hanging="720"/>
        <w:jc w:val="both"/>
        <w:rPr>
          <w:rFonts w:ascii="Traditional Arabic" w:eastAsia="Calibri" w:hAnsi="Traditional Arabic" w:cs="Traditional Arabic"/>
          <w:sz w:val="36"/>
          <w:szCs w:val="36"/>
          <w:lang w:bidi="ar-EG"/>
        </w:rPr>
      </w:pPr>
      <w:r w:rsidRPr="008E1034">
        <w:rPr>
          <w:rFonts w:ascii="Traditional Arabic" w:eastAsia="Calibri" w:hAnsi="Traditional Arabic" w:cs="Traditional Arabic"/>
          <w:sz w:val="36"/>
          <w:szCs w:val="36"/>
          <w:rtl/>
          <w:lang w:bidi="ar-EG"/>
        </w:rPr>
        <w:t>ال</w:t>
      </w:r>
      <w:r w:rsidRPr="008E1034">
        <w:rPr>
          <w:rFonts w:ascii="Traditional Arabic" w:eastAsia="Calibri" w:hAnsi="Traditional Arabic" w:cs="Traditional Arabic" w:hint="cs"/>
          <w:sz w:val="36"/>
          <w:szCs w:val="36"/>
          <w:rtl/>
          <w:lang w:bidi="ar-EG"/>
        </w:rPr>
        <w:t>ه</w:t>
      </w:r>
      <w:r w:rsidRPr="008E1034">
        <w:rPr>
          <w:rFonts w:ascii="Traditional Arabic" w:eastAsia="Calibri" w:hAnsi="Traditional Arabic" w:cs="Traditional Arabic"/>
          <w:sz w:val="36"/>
          <w:szCs w:val="36"/>
          <w:rtl/>
          <w:lang w:bidi="ar-EG"/>
        </w:rPr>
        <w:t>يئة العامة للإحصاء (2025) تقرير قابلية العيش في مدن السعودية 2025م (المحور</w:t>
      </w:r>
      <w:r w:rsidRPr="008E1034">
        <w:rPr>
          <w:rFonts w:ascii="Traditional Arabic" w:eastAsia="Calibri" w:hAnsi="Traditional Arabic" w:cs="Traditional Arabic" w:hint="cs"/>
          <w:sz w:val="36"/>
          <w:szCs w:val="36"/>
          <w:rtl/>
          <w:lang w:bidi="ar-EG"/>
        </w:rPr>
        <w:t xml:space="preserve"> </w:t>
      </w:r>
      <w:r w:rsidRPr="008E1034">
        <w:rPr>
          <w:rFonts w:ascii="Traditional Arabic" w:eastAsia="Calibri" w:hAnsi="Traditional Arabic" w:cs="Traditional Arabic"/>
          <w:sz w:val="36"/>
          <w:szCs w:val="36"/>
          <w:rtl/>
          <w:lang w:bidi="ar-EG"/>
        </w:rPr>
        <w:t>الصحة).</w:t>
      </w:r>
    </w:p>
    <w:p w14:paraId="1FE51A58" w14:textId="7EBACD9D" w:rsidR="007954F8" w:rsidRPr="008E1034" w:rsidRDefault="00B57481" w:rsidP="008E1034">
      <w:pPr>
        <w:shd w:val="clear" w:color="auto" w:fill="FFFFFF" w:themeFill="background1"/>
        <w:bidi/>
        <w:spacing w:line="276" w:lineRule="auto"/>
        <w:ind w:left="84" w:hanging="720"/>
        <w:jc w:val="both"/>
        <w:rPr>
          <w:rFonts w:ascii="Traditional Arabic" w:hAnsi="Traditional Arabic" w:cs="Traditional Arabic"/>
          <w:b/>
          <w:bCs/>
          <w:sz w:val="36"/>
          <w:szCs w:val="36"/>
          <w:rtl/>
          <w:lang w:bidi="ar-EG"/>
        </w:rPr>
      </w:pPr>
      <w:r w:rsidRPr="008E1034">
        <w:rPr>
          <w:rFonts w:ascii="Traditional Arabic" w:hAnsi="Traditional Arabic" w:cs="Traditional Arabic" w:hint="cs"/>
          <w:b/>
          <w:bCs/>
          <w:sz w:val="36"/>
          <w:szCs w:val="36"/>
          <w:rtl/>
          <w:lang w:bidi="ar-EG"/>
        </w:rPr>
        <w:t xml:space="preserve">ثانياً: </w:t>
      </w:r>
      <w:r w:rsidR="007954F8" w:rsidRPr="008E1034">
        <w:rPr>
          <w:rFonts w:ascii="Traditional Arabic" w:hAnsi="Traditional Arabic" w:cs="Traditional Arabic"/>
          <w:b/>
          <w:bCs/>
          <w:sz w:val="36"/>
          <w:szCs w:val="36"/>
          <w:rtl/>
          <w:lang w:bidi="ar-EG"/>
        </w:rPr>
        <w:t>المراجع الأجنبية:</w:t>
      </w:r>
    </w:p>
    <w:p w14:paraId="2EEC850A"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Al-Adwan, A., Al-Adwan, N., Abbasi, G., Albelbisi, N., &amp; Habibi, A. (2023). Extending the Technology Acceptance Model (TAM) to Predict University Students’ Intentions to Use Metaverse-Based Learning Platforms. </w:t>
      </w:r>
      <w:r w:rsidRPr="008E1034">
        <w:rPr>
          <w:rFonts w:asciiTheme="majorBidi" w:hAnsiTheme="majorBidi" w:cstheme="majorBidi"/>
          <w:i/>
          <w:iCs/>
          <w:sz w:val="32"/>
          <w:szCs w:val="32"/>
          <w:lang w:bidi="ar-EG"/>
        </w:rPr>
        <w:t>Education and Information Technologies</w:t>
      </w:r>
      <w:r w:rsidRPr="008E1034">
        <w:rPr>
          <w:rFonts w:asciiTheme="majorBidi" w:hAnsiTheme="majorBidi" w:cstheme="majorBidi"/>
          <w:sz w:val="32"/>
          <w:szCs w:val="32"/>
          <w:lang w:bidi="ar-EG"/>
        </w:rPr>
        <w:t>, 28, 15382–15413.</w:t>
      </w:r>
    </w:p>
    <w:p w14:paraId="42B899D7"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Alharbi, A., Alzuwaed, J., &amp; Qasem, H. (2021). Evaluation of e-health (Seha) application: A cross-sectional study in Saudi Arabia. </w:t>
      </w:r>
      <w:r w:rsidRPr="008E1034">
        <w:rPr>
          <w:rFonts w:asciiTheme="majorBidi" w:hAnsiTheme="majorBidi" w:cstheme="majorBidi"/>
          <w:i/>
          <w:iCs/>
          <w:sz w:val="32"/>
          <w:szCs w:val="32"/>
          <w:lang w:bidi="ar-EG"/>
        </w:rPr>
        <w:t>BMC Medical Informatics and Decision Making</w:t>
      </w:r>
      <w:r w:rsidRPr="008E1034">
        <w:rPr>
          <w:rFonts w:asciiTheme="majorBidi" w:hAnsiTheme="majorBidi" w:cstheme="majorBidi"/>
          <w:sz w:val="32"/>
          <w:szCs w:val="32"/>
          <w:lang w:bidi="ar-EG"/>
        </w:rPr>
        <w:t>, 21, 103. https://doi.org/10.1186/s12911-021-01437-6</w:t>
      </w:r>
    </w:p>
    <w:p w14:paraId="3EF29257"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Alnaim, A., Sobaih, A., &amp; Elshaer, I. (2022). Measuring the Mediating Roles of E-Trust and E-Satisfaction in the Relationship between E-Service Quality and E-Loyalty: A Structural Modeling Approach. </w:t>
      </w:r>
      <w:r w:rsidRPr="008E1034">
        <w:rPr>
          <w:rFonts w:asciiTheme="majorBidi" w:hAnsiTheme="majorBidi" w:cstheme="majorBidi"/>
          <w:i/>
          <w:iCs/>
          <w:sz w:val="32"/>
          <w:szCs w:val="32"/>
          <w:lang w:bidi="ar-EG"/>
        </w:rPr>
        <w:t>Journal of Mathematics</w:t>
      </w:r>
      <w:r w:rsidRPr="008E1034">
        <w:rPr>
          <w:rFonts w:asciiTheme="majorBidi" w:hAnsiTheme="majorBidi" w:cstheme="majorBidi"/>
          <w:sz w:val="32"/>
          <w:szCs w:val="32"/>
          <w:lang w:bidi="ar-EG"/>
        </w:rPr>
        <w:t>, 10(13), 2–15. https://doi.org/10.3390/math10132328</w:t>
      </w:r>
    </w:p>
    <w:p w14:paraId="7AE4E726"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AlOmari, F. (2021). Measuring gaps in healthcare quality using SERVQUAL model: Challenges and opportunities in developing countries. </w:t>
      </w:r>
      <w:r w:rsidRPr="008E1034">
        <w:rPr>
          <w:rFonts w:asciiTheme="majorBidi" w:hAnsiTheme="majorBidi" w:cstheme="majorBidi"/>
          <w:i/>
          <w:iCs/>
          <w:sz w:val="32"/>
          <w:szCs w:val="32"/>
          <w:lang w:bidi="ar-EG"/>
        </w:rPr>
        <w:t>Measuring Business Excellence</w:t>
      </w:r>
      <w:r w:rsidRPr="008E1034">
        <w:rPr>
          <w:rFonts w:asciiTheme="majorBidi" w:hAnsiTheme="majorBidi" w:cstheme="majorBidi"/>
          <w:sz w:val="32"/>
          <w:szCs w:val="32"/>
          <w:lang w:bidi="ar-EG"/>
        </w:rPr>
        <w:t>, 25(4), 407–420.</w:t>
      </w:r>
    </w:p>
    <w:p w14:paraId="3A848AF3"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Amer, S., Bahumayim, A., Shah, J., Aleisa, N., Hani, M., &amp; Omar, D. (2022). Prevalence and determinants of mobile health applications usage: A national descriptive study. </w:t>
      </w:r>
      <w:r w:rsidRPr="008E1034">
        <w:rPr>
          <w:rFonts w:asciiTheme="majorBidi" w:hAnsiTheme="majorBidi" w:cstheme="majorBidi"/>
          <w:i/>
          <w:iCs/>
          <w:sz w:val="32"/>
          <w:szCs w:val="32"/>
          <w:lang w:bidi="ar-EG"/>
        </w:rPr>
        <w:t>Frontiers in Public Health</w:t>
      </w:r>
      <w:r w:rsidRPr="008E1034">
        <w:rPr>
          <w:rFonts w:asciiTheme="majorBidi" w:hAnsiTheme="majorBidi" w:cstheme="majorBidi"/>
          <w:sz w:val="32"/>
          <w:szCs w:val="32"/>
          <w:lang w:bidi="ar-EG"/>
        </w:rPr>
        <w:t>, 10, 838509. https://doi.org/10.3389/fpubh.2022.838509</w:t>
      </w:r>
    </w:p>
    <w:p w14:paraId="09D366B8"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Anisa, R. (2023). Kinerja karyawan dan bauran pemasaran terhadap loyalitas nasabah melalui kepuasan nasabah sebagai variabel intervening pada BMT MBS Cabang Karas. </w:t>
      </w:r>
      <w:r w:rsidRPr="008E1034">
        <w:rPr>
          <w:rFonts w:asciiTheme="majorBidi" w:hAnsiTheme="majorBidi" w:cstheme="majorBidi"/>
          <w:i/>
          <w:iCs/>
          <w:sz w:val="32"/>
          <w:szCs w:val="32"/>
          <w:lang w:bidi="ar-EG"/>
        </w:rPr>
        <w:t>Investama: Journal Ekonomi dan Bisnis</w:t>
      </w:r>
      <w:r w:rsidRPr="008E1034">
        <w:rPr>
          <w:rFonts w:asciiTheme="majorBidi" w:hAnsiTheme="majorBidi" w:cstheme="majorBidi"/>
          <w:sz w:val="32"/>
          <w:szCs w:val="32"/>
          <w:lang w:bidi="ar-EG"/>
        </w:rPr>
        <w:t>, 9(1), 13–30.</w:t>
      </w:r>
    </w:p>
    <w:p w14:paraId="0E185D8A"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Berliana, H., &amp; Albanna, H. (2022). The influence of e-service quality and e-trust on e-loyalty: The role of e-satisfaction as an intervening variable in Islamic mobile banking. </w:t>
      </w:r>
      <w:r w:rsidRPr="008E1034">
        <w:rPr>
          <w:rFonts w:asciiTheme="majorBidi" w:hAnsiTheme="majorBidi" w:cstheme="majorBidi"/>
          <w:i/>
          <w:iCs/>
          <w:sz w:val="32"/>
          <w:szCs w:val="32"/>
          <w:lang w:bidi="ar-EG"/>
        </w:rPr>
        <w:t>Journal of Business Management and Islamic Banking</w:t>
      </w:r>
      <w:r w:rsidRPr="008E1034">
        <w:rPr>
          <w:rFonts w:asciiTheme="majorBidi" w:hAnsiTheme="majorBidi" w:cstheme="majorBidi"/>
          <w:sz w:val="32"/>
          <w:szCs w:val="32"/>
          <w:lang w:bidi="ar-EG"/>
        </w:rPr>
        <w:t>, 10(1).</w:t>
      </w:r>
    </w:p>
    <w:p w14:paraId="57C92F8D"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Cham, T., Lim, Y., &amp; Sigala, M. (2021). Marketing and social influences, hospital branding, and medical tourists' behavioural intention: Before- and after-service consumption perspective. </w:t>
      </w:r>
      <w:r w:rsidRPr="008E1034">
        <w:rPr>
          <w:rFonts w:asciiTheme="majorBidi" w:hAnsiTheme="majorBidi" w:cstheme="majorBidi"/>
          <w:i/>
          <w:iCs/>
          <w:sz w:val="32"/>
          <w:szCs w:val="32"/>
          <w:lang w:bidi="ar-EG"/>
        </w:rPr>
        <w:t>International Journal of Tourism Research</w:t>
      </w:r>
      <w:r w:rsidRPr="008E1034">
        <w:rPr>
          <w:rFonts w:asciiTheme="majorBidi" w:hAnsiTheme="majorBidi" w:cstheme="majorBidi"/>
          <w:sz w:val="32"/>
          <w:szCs w:val="32"/>
          <w:lang w:bidi="ar-EG"/>
        </w:rPr>
        <w:t>, 24(1).</w:t>
      </w:r>
    </w:p>
    <w:p w14:paraId="5C322BCF"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Creswell, J. W., &amp; Creswell, J. D. (2023). </w:t>
      </w:r>
      <w:r w:rsidRPr="008E1034">
        <w:rPr>
          <w:rFonts w:asciiTheme="majorBidi" w:hAnsiTheme="majorBidi" w:cstheme="majorBidi"/>
          <w:i/>
          <w:iCs/>
          <w:sz w:val="32"/>
          <w:szCs w:val="32"/>
          <w:lang w:bidi="ar-EG"/>
        </w:rPr>
        <w:t>Research design: Qualitative, quantitative, and mixed methods approaches</w:t>
      </w:r>
      <w:r w:rsidRPr="008E1034">
        <w:rPr>
          <w:rFonts w:asciiTheme="majorBidi" w:hAnsiTheme="majorBidi" w:cstheme="majorBidi"/>
          <w:sz w:val="32"/>
          <w:szCs w:val="32"/>
          <w:lang w:bidi="ar-EG"/>
        </w:rPr>
        <w:t xml:space="preserve"> (6th ed.). Sage Publications.</w:t>
      </w:r>
    </w:p>
    <w:p w14:paraId="0BC77A25"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Dwivedi, Y. K., Ismagilova, E., Hughes, D. L., et al. (2021). Setting the future of digital and social media marketing research: Perspectives and research propositions. </w:t>
      </w:r>
      <w:r w:rsidRPr="008E1034">
        <w:rPr>
          <w:rFonts w:asciiTheme="majorBidi" w:hAnsiTheme="majorBidi" w:cstheme="majorBidi"/>
          <w:i/>
          <w:iCs/>
          <w:sz w:val="32"/>
          <w:szCs w:val="32"/>
          <w:lang w:bidi="ar-EG"/>
        </w:rPr>
        <w:t>International Journal of Information Management</w:t>
      </w:r>
      <w:r w:rsidRPr="008E1034">
        <w:rPr>
          <w:rFonts w:asciiTheme="majorBidi" w:hAnsiTheme="majorBidi" w:cstheme="majorBidi"/>
          <w:sz w:val="32"/>
          <w:szCs w:val="32"/>
          <w:lang w:bidi="ar-EG"/>
        </w:rPr>
        <w:t>, 59, 102168.</w:t>
      </w:r>
    </w:p>
    <w:p w14:paraId="7EA59E07"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ElHennawi, M., &amp; Amin, K. (2025). Role of marketing in improving health care sectors applied on Weqaya Specialized Hospital. </w:t>
      </w:r>
      <w:r w:rsidRPr="008E1034">
        <w:rPr>
          <w:rFonts w:asciiTheme="majorBidi" w:hAnsiTheme="majorBidi" w:cstheme="majorBidi"/>
          <w:i/>
          <w:iCs/>
          <w:sz w:val="32"/>
          <w:szCs w:val="32"/>
          <w:lang w:bidi="ar-EG"/>
        </w:rPr>
        <w:t>The Egyptian Journal of Hospital Medicine</w:t>
      </w:r>
      <w:r w:rsidRPr="008E1034">
        <w:rPr>
          <w:rFonts w:asciiTheme="majorBidi" w:hAnsiTheme="majorBidi" w:cstheme="majorBidi"/>
          <w:sz w:val="32"/>
          <w:szCs w:val="32"/>
          <w:lang w:bidi="ar-EG"/>
        </w:rPr>
        <w:t>, 100, 3102–3108.</w:t>
      </w:r>
    </w:p>
    <w:p w14:paraId="32AC6269"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Etway, E., &amp; Kamel, F. (2021). The relation between electronic marketing of health care services and hospital image as perceived by staff nurses. </w:t>
      </w:r>
      <w:r w:rsidRPr="008E1034">
        <w:rPr>
          <w:rFonts w:asciiTheme="majorBidi" w:hAnsiTheme="majorBidi" w:cstheme="majorBidi"/>
          <w:i/>
          <w:iCs/>
          <w:sz w:val="32"/>
          <w:szCs w:val="32"/>
          <w:lang w:bidi="ar-EG"/>
        </w:rPr>
        <w:t>Egyptian Journal of Health Care</w:t>
      </w:r>
      <w:r w:rsidRPr="008E1034">
        <w:rPr>
          <w:rFonts w:asciiTheme="majorBidi" w:hAnsiTheme="majorBidi" w:cstheme="majorBidi"/>
          <w:sz w:val="32"/>
          <w:szCs w:val="32"/>
          <w:lang w:bidi="ar-EG"/>
        </w:rPr>
        <w:t>, 12(4), 1323–1340.</w:t>
      </w:r>
    </w:p>
    <w:p w14:paraId="1A483754"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Fan, Q., Kim, H., &amp; Lee, J. (2016). An examination of cross-cultural differences in e-service quality, satisfaction, and e-marketing success: Korean vs. American portal sites. </w:t>
      </w:r>
      <w:r w:rsidRPr="008E1034">
        <w:rPr>
          <w:rFonts w:asciiTheme="majorBidi" w:hAnsiTheme="majorBidi" w:cstheme="majorBidi"/>
          <w:i/>
          <w:iCs/>
          <w:sz w:val="32"/>
          <w:szCs w:val="32"/>
          <w:lang w:bidi="ar-EG"/>
        </w:rPr>
        <w:t>International Journal of Multinational Corporation Strategy</w:t>
      </w:r>
      <w:r w:rsidRPr="008E1034">
        <w:rPr>
          <w:rFonts w:asciiTheme="majorBidi" w:hAnsiTheme="majorBidi" w:cstheme="majorBidi"/>
          <w:sz w:val="32"/>
          <w:szCs w:val="32"/>
          <w:lang w:bidi="ar-EG"/>
        </w:rPr>
        <w:t>, 1(1), 44–64.</w:t>
      </w:r>
    </w:p>
    <w:p w14:paraId="5F7F5B8B"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Hair, J. F., Black, W. C., Babin, B. J., &amp; Anderson, R. E. (2022). </w:t>
      </w:r>
      <w:r w:rsidRPr="008E1034">
        <w:rPr>
          <w:rFonts w:asciiTheme="majorBidi" w:hAnsiTheme="majorBidi" w:cstheme="majorBidi"/>
          <w:i/>
          <w:iCs/>
          <w:sz w:val="32"/>
          <w:szCs w:val="32"/>
          <w:lang w:bidi="ar-EG"/>
        </w:rPr>
        <w:t>Multivariate data analysis</w:t>
      </w:r>
      <w:r w:rsidRPr="008E1034">
        <w:rPr>
          <w:rFonts w:asciiTheme="majorBidi" w:hAnsiTheme="majorBidi" w:cstheme="majorBidi"/>
          <w:sz w:val="32"/>
          <w:szCs w:val="32"/>
          <w:lang w:bidi="ar-EG"/>
        </w:rPr>
        <w:t xml:space="preserve"> (8th ed.). Cengage Learning.</w:t>
      </w:r>
    </w:p>
    <w:p w14:paraId="33E7CF05"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Han, T., Wei, Q., Wang, R., Cai, Y., Zhu, H., Chen, J., Zhang, Z., &amp; Li, S. (2024). Service quality and patient satisfaction of internet hospitals in China: Cross-sectional evaluation with the service quality questionnaire. </w:t>
      </w:r>
      <w:r w:rsidRPr="008E1034">
        <w:rPr>
          <w:rFonts w:asciiTheme="majorBidi" w:hAnsiTheme="majorBidi" w:cstheme="majorBidi"/>
          <w:i/>
          <w:iCs/>
          <w:sz w:val="32"/>
          <w:szCs w:val="32"/>
          <w:lang w:bidi="ar-EG"/>
        </w:rPr>
        <w:t>Journal of Medical Internet Research</w:t>
      </w:r>
      <w:r w:rsidRPr="008E1034">
        <w:rPr>
          <w:rFonts w:asciiTheme="majorBidi" w:hAnsiTheme="majorBidi" w:cstheme="majorBidi"/>
          <w:sz w:val="32"/>
          <w:szCs w:val="32"/>
          <w:lang w:bidi="ar-EG"/>
        </w:rPr>
        <w:t>. https://doi.org/10.2196/55140</w:t>
      </w:r>
    </w:p>
    <w:p w14:paraId="5EFDBF64"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Huang, J., Yueh, R., Wood, K., Ma, S., Cruz, R., Boyd, N., Kruth, R., &amp; Parker, J. (2020). Harnessing the electronic health record to distribute transition services to adolescents with inflammatory bowel disease. </w:t>
      </w:r>
      <w:r w:rsidRPr="008E1034">
        <w:rPr>
          <w:rFonts w:asciiTheme="majorBidi" w:hAnsiTheme="majorBidi" w:cstheme="majorBidi"/>
          <w:i/>
          <w:iCs/>
          <w:sz w:val="32"/>
          <w:szCs w:val="32"/>
          <w:lang w:bidi="ar-EG"/>
        </w:rPr>
        <w:t>Journal of Pediatric Gastroenterology and Nutrition</w:t>
      </w:r>
      <w:r w:rsidRPr="008E1034">
        <w:rPr>
          <w:rFonts w:asciiTheme="majorBidi" w:hAnsiTheme="majorBidi" w:cstheme="majorBidi"/>
          <w:sz w:val="32"/>
          <w:szCs w:val="32"/>
          <w:lang w:bidi="ar-EG"/>
        </w:rPr>
        <w:t>, 70(2), 200–204.</w:t>
      </w:r>
    </w:p>
    <w:p w14:paraId="47A45198"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Huma, S., Ahmed, W., Ikram, M., &amp; Najmi, A. (2024). Influence of mobile application service quality and convenience on young customer retention. </w:t>
      </w:r>
      <w:r w:rsidRPr="008E1034">
        <w:rPr>
          <w:rFonts w:asciiTheme="majorBidi" w:hAnsiTheme="majorBidi" w:cstheme="majorBidi"/>
          <w:i/>
          <w:iCs/>
          <w:sz w:val="32"/>
          <w:szCs w:val="32"/>
          <w:lang w:bidi="ar-EG"/>
        </w:rPr>
        <w:t>Spanish Journal of Marketing – ESIC</w:t>
      </w:r>
      <w:r w:rsidRPr="008E1034">
        <w:rPr>
          <w:rFonts w:asciiTheme="majorBidi" w:hAnsiTheme="majorBidi" w:cstheme="majorBidi"/>
          <w:sz w:val="32"/>
          <w:szCs w:val="32"/>
          <w:lang w:bidi="ar-EG"/>
        </w:rPr>
        <w:t>. https://doi.org/10.1108/SJME-11-2023-0310</w:t>
      </w:r>
    </w:p>
    <w:p w14:paraId="05DB0E23"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Ighomereho, S., Ojo, A., Omoyele, S., &amp; Olabode, S. (2022). From Service Quality to E-Service Quality: Measurement, Dimensions and Model. </w:t>
      </w:r>
      <w:r w:rsidRPr="008E1034">
        <w:rPr>
          <w:rFonts w:asciiTheme="majorBidi" w:hAnsiTheme="majorBidi" w:cstheme="majorBidi"/>
          <w:i/>
          <w:iCs/>
          <w:sz w:val="32"/>
          <w:szCs w:val="32"/>
          <w:lang w:bidi="ar-EG"/>
        </w:rPr>
        <w:t>Journal of Management Information and Decision Sciences</w:t>
      </w:r>
      <w:r w:rsidRPr="008E1034">
        <w:rPr>
          <w:rFonts w:asciiTheme="majorBidi" w:hAnsiTheme="majorBidi" w:cstheme="majorBidi"/>
          <w:sz w:val="32"/>
          <w:szCs w:val="32"/>
          <w:lang w:bidi="ar-EG"/>
        </w:rPr>
        <w:t>, 25, 1–15.</w:t>
      </w:r>
    </w:p>
    <w:p w14:paraId="3FBA06FE"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Kernebeck, S., Busse, T., Böttcher, M., Weitz, J., Ehlers, J., &amp; Bork, U. (2020). Impact of mobile health and medical applications on clinical practice in gastroenterology. </w:t>
      </w:r>
      <w:r w:rsidRPr="008E1034">
        <w:rPr>
          <w:rFonts w:asciiTheme="majorBidi" w:hAnsiTheme="majorBidi" w:cstheme="majorBidi"/>
          <w:i/>
          <w:iCs/>
          <w:sz w:val="32"/>
          <w:szCs w:val="32"/>
          <w:lang w:bidi="ar-EG"/>
        </w:rPr>
        <w:t>World Journal of Gastroenterology</w:t>
      </w:r>
      <w:r w:rsidRPr="008E1034">
        <w:rPr>
          <w:rFonts w:asciiTheme="majorBidi" w:hAnsiTheme="majorBidi" w:cstheme="majorBidi"/>
          <w:sz w:val="32"/>
          <w:szCs w:val="32"/>
          <w:lang w:bidi="ar-EG"/>
        </w:rPr>
        <w:t>, 26(29), 4182–4197.</w:t>
      </w:r>
    </w:p>
    <w:p w14:paraId="5EAB138A"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Liu, Y., &amp; Wang, X. (2021). Application of smart mobile medical services in maternal health care management. </w:t>
      </w:r>
      <w:r w:rsidRPr="008E1034">
        <w:rPr>
          <w:rFonts w:asciiTheme="majorBidi" w:hAnsiTheme="majorBidi" w:cstheme="majorBidi"/>
          <w:i/>
          <w:iCs/>
          <w:sz w:val="32"/>
          <w:szCs w:val="32"/>
          <w:lang w:bidi="ar-EG"/>
        </w:rPr>
        <w:t>Journal of Contrast Media &amp; Molecular Imaging</w:t>
      </w:r>
      <w:r w:rsidRPr="008E1034">
        <w:rPr>
          <w:rFonts w:asciiTheme="majorBidi" w:hAnsiTheme="majorBidi" w:cstheme="majorBidi"/>
          <w:sz w:val="32"/>
          <w:szCs w:val="32"/>
          <w:lang w:bidi="ar-EG"/>
        </w:rPr>
        <w:t>. https://doi.org/10.1155/2021/6249736</w:t>
      </w:r>
    </w:p>
    <w:p w14:paraId="64198A18"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Marikyan, D., &amp; Papagiannidis, S. (2025). Unified theory of acceptance and use of technology: A review. In S. Papagiannidis (Ed.), </w:t>
      </w:r>
      <w:r w:rsidRPr="008E1034">
        <w:rPr>
          <w:rFonts w:asciiTheme="majorBidi" w:hAnsiTheme="majorBidi" w:cstheme="majorBidi"/>
          <w:i/>
          <w:iCs/>
          <w:sz w:val="32"/>
          <w:szCs w:val="32"/>
          <w:lang w:bidi="ar-EG"/>
        </w:rPr>
        <w:t>TheoryHub Book</w:t>
      </w:r>
      <w:r w:rsidRPr="008E1034">
        <w:rPr>
          <w:rFonts w:asciiTheme="majorBidi" w:hAnsiTheme="majorBidi" w:cstheme="majorBidi"/>
          <w:sz w:val="32"/>
          <w:szCs w:val="32"/>
          <w:lang w:bidi="ar-EG"/>
        </w:rPr>
        <w:t>. https://open.ncl.ac.uk/</w:t>
      </w:r>
    </w:p>
    <w:p w14:paraId="42D3A950"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Min, S., So, K., &amp; Jeong, M. (2021). </w:t>
      </w:r>
      <w:r w:rsidRPr="008E1034">
        <w:rPr>
          <w:rFonts w:asciiTheme="majorBidi" w:hAnsiTheme="majorBidi" w:cstheme="majorBidi"/>
          <w:i/>
          <w:iCs/>
          <w:sz w:val="32"/>
          <w:szCs w:val="32"/>
          <w:lang w:bidi="ar-EG"/>
        </w:rPr>
        <w:t>Consumer adoption of the Uber mobile application</w:t>
      </w:r>
      <w:r w:rsidRPr="008E1034">
        <w:rPr>
          <w:rFonts w:asciiTheme="majorBidi" w:hAnsiTheme="majorBidi" w:cstheme="majorBidi"/>
          <w:sz w:val="32"/>
          <w:szCs w:val="32"/>
          <w:lang w:bidi="ar-EG"/>
        </w:rPr>
        <w:t>. Routledge.</w:t>
      </w:r>
    </w:p>
    <w:p w14:paraId="4D133FCC"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Monárrez, R., Mohamadi, A., Drew, J., &amp; Abdeen, A. (2023). Mobile application's effect on patient satisfaction and compliance in total joint arthroplasty: A systematic review and meta-analysis. </w:t>
      </w:r>
      <w:r w:rsidRPr="008E1034">
        <w:rPr>
          <w:rFonts w:asciiTheme="majorBidi" w:hAnsiTheme="majorBidi" w:cstheme="majorBidi"/>
          <w:i/>
          <w:iCs/>
          <w:sz w:val="32"/>
          <w:szCs w:val="32"/>
          <w:lang w:bidi="ar-EG"/>
        </w:rPr>
        <w:t>JAAOS Global Research &amp; Reviews</w:t>
      </w:r>
      <w:r w:rsidRPr="008E1034">
        <w:rPr>
          <w:rFonts w:asciiTheme="majorBidi" w:hAnsiTheme="majorBidi" w:cstheme="majorBidi"/>
          <w:sz w:val="32"/>
          <w:szCs w:val="32"/>
          <w:lang w:bidi="ar-EG"/>
        </w:rPr>
        <w:t>. https://doi.org/10.5435/JAAOSGlobal-D-22-00200</w:t>
      </w:r>
    </w:p>
    <w:p w14:paraId="768357DD"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Moungui, H., Djeunga, H., Anyiang, C., Cano, M., Postigo, J., &amp; Carrion, C. (2024). Dissemination Strategies for mHealth Apps: Systematic Review. </w:t>
      </w:r>
      <w:r w:rsidRPr="008E1034">
        <w:rPr>
          <w:rFonts w:asciiTheme="majorBidi" w:hAnsiTheme="majorBidi" w:cstheme="majorBidi"/>
          <w:i/>
          <w:iCs/>
          <w:sz w:val="32"/>
          <w:szCs w:val="32"/>
          <w:lang w:bidi="ar-EG"/>
        </w:rPr>
        <w:t>JMIR mHealth and uHealth</w:t>
      </w:r>
      <w:r w:rsidRPr="008E1034">
        <w:rPr>
          <w:rFonts w:asciiTheme="majorBidi" w:hAnsiTheme="majorBidi" w:cstheme="majorBidi"/>
          <w:sz w:val="32"/>
          <w:szCs w:val="32"/>
          <w:lang w:bidi="ar-EG"/>
        </w:rPr>
        <w:t>, 12, 1–20.</w:t>
      </w:r>
    </w:p>
    <w:p w14:paraId="27CEA290"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Musa, H., Fatmawati, I., Nuryakin, N., &amp; Suyanto, M. (2024). Marketing researches trends using technology acceptance model (TAM): A comprehensive review of researches (2002–2022). </w:t>
      </w:r>
      <w:r w:rsidRPr="008E1034">
        <w:rPr>
          <w:rFonts w:asciiTheme="majorBidi" w:hAnsiTheme="majorBidi" w:cstheme="majorBidi"/>
          <w:i/>
          <w:iCs/>
          <w:sz w:val="32"/>
          <w:szCs w:val="32"/>
          <w:lang w:bidi="ar-EG"/>
        </w:rPr>
        <w:t>Cogent Business &amp; Management</w:t>
      </w:r>
      <w:r w:rsidRPr="008E1034">
        <w:rPr>
          <w:rFonts w:asciiTheme="majorBidi" w:hAnsiTheme="majorBidi" w:cstheme="majorBidi"/>
          <w:sz w:val="32"/>
          <w:szCs w:val="32"/>
          <w:lang w:bidi="ar-EG"/>
        </w:rPr>
        <w:t>, 11(1), 1–17.</w:t>
      </w:r>
    </w:p>
    <w:p w14:paraId="3D3F29BB"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Salam, M. G. (2024). Diffusion of Innovation in Ghana: The Adoption of M-health Among Pregnant Women in Ayensu Ade Rural Community in The Gomoa West District. </w:t>
      </w:r>
      <w:r w:rsidRPr="008E1034">
        <w:rPr>
          <w:rFonts w:asciiTheme="majorBidi" w:hAnsiTheme="majorBidi" w:cstheme="majorBidi"/>
          <w:i/>
          <w:iCs/>
          <w:sz w:val="32"/>
          <w:szCs w:val="32"/>
          <w:lang w:bidi="ar-EG"/>
        </w:rPr>
        <w:t>International Journal of Research and Innovation in Social Science</w:t>
      </w:r>
      <w:r w:rsidRPr="008E1034">
        <w:rPr>
          <w:rFonts w:asciiTheme="majorBidi" w:hAnsiTheme="majorBidi" w:cstheme="majorBidi"/>
          <w:sz w:val="32"/>
          <w:szCs w:val="32"/>
          <w:lang w:bidi="ar-EG"/>
        </w:rPr>
        <w:t>, 8(5), 1091–1104.</w:t>
      </w:r>
    </w:p>
    <w:p w14:paraId="3B30C659"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Saunders, M., Lewis, P., &amp; Thornhill, A. (2023). </w:t>
      </w:r>
      <w:r w:rsidRPr="008E1034">
        <w:rPr>
          <w:rFonts w:asciiTheme="majorBidi" w:hAnsiTheme="majorBidi" w:cstheme="majorBidi"/>
          <w:i/>
          <w:iCs/>
          <w:sz w:val="32"/>
          <w:szCs w:val="32"/>
          <w:lang w:bidi="ar-EG"/>
        </w:rPr>
        <w:t>Research methods for business students</w:t>
      </w:r>
      <w:r w:rsidRPr="008E1034">
        <w:rPr>
          <w:rFonts w:asciiTheme="majorBidi" w:hAnsiTheme="majorBidi" w:cstheme="majorBidi"/>
          <w:sz w:val="32"/>
          <w:szCs w:val="32"/>
          <w:lang w:bidi="ar-EG"/>
        </w:rPr>
        <w:t xml:space="preserve"> (9th ed.). Pearson Education.</w:t>
      </w:r>
    </w:p>
    <w:p w14:paraId="59360EE2"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Sekaran, U., &amp; Bougie, R. (2021). </w:t>
      </w:r>
      <w:r w:rsidRPr="008E1034">
        <w:rPr>
          <w:rFonts w:asciiTheme="majorBidi" w:hAnsiTheme="majorBidi" w:cstheme="majorBidi"/>
          <w:i/>
          <w:iCs/>
          <w:sz w:val="32"/>
          <w:szCs w:val="32"/>
          <w:lang w:bidi="ar-EG"/>
        </w:rPr>
        <w:t>Research methods for business: A skill-building approach</w:t>
      </w:r>
      <w:r w:rsidRPr="008E1034">
        <w:rPr>
          <w:rFonts w:asciiTheme="majorBidi" w:hAnsiTheme="majorBidi" w:cstheme="majorBidi"/>
          <w:sz w:val="32"/>
          <w:szCs w:val="32"/>
          <w:lang w:bidi="ar-EG"/>
        </w:rPr>
        <w:t xml:space="preserve"> (8th ed.). Wiley.</w:t>
      </w:r>
    </w:p>
    <w:p w14:paraId="09E5EA0B"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Singla, J., Saini, S., &amp; Bansal, R. (2022). Social media marketing in healthcare: Benefits &amp; challenges. </w:t>
      </w:r>
      <w:r w:rsidRPr="008E1034">
        <w:rPr>
          <w:rFonts w:asciiTheme="majorBidi" w:hAnsiTheme="majorBidi" w:cstheme="majorBidi"/>
          <w:i/>
          <w:iCs/>
          <w:sz w:val="32"/>
          <w:szCs w:val="32"/>
          <w:lang w:bidi="ar-EG"/>
        </w:rPr>
        <w:t>ResearchGate</w:t>
      </w:r>
      <w:r w:rsidRPr="008E1034">
        <w:rPr>
          <w:rFonts w:asciiTheme="majorBidi" w:hAnsiTheme="majorBidi" w:cstheme="majorBidi"/>
          <w:sz w:val="32"/>
          <w:szCs w:val="32"/>
          <w:lang w:bidi="ar-EG"/>
        </w:rPr>
        <w:t>. https://www.researchgate.net</w:t>
      </w:r>
    </w:p>
    <w:p w14:paraId="545057B9"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Song, T., Deng, N., Cui, T., Qian, S., Liu, F., Guan, Y., &amp; Yu, P. (2021). Measuring success of patients' continuous use of mobile health services for self-management of chronic conditions: Model development and validation. </w:t>
      </w:r>
      <w:r w:rsidRPr="008E1034">
        <w:rPr>
          <w:rFonts w:asciiTheme="majorBidi" w:hAnsiTheme="majorBidi" w:cstheme="majorBidi"/>
          <w:i/>
          <w:iCs/>
          <w:sz w:val="32"/>
          <w:szCs w:val="32"/>
          <w:lang w:bidi="ar-EG"/>
        </w:rPr>
        <w:t>Journal of Medical Internet Research</w:t>
      </w:r>
      <w:r w:rsidRPr="008E1034">
        <w:rPr>
          <w:rFonts w:asciiTheme="majorBidi" w:hAnsiTheme="majorBidi" w:cstheme="majorBidi"/>
          <w:sz w:val="32"/>
          <w:szCs w:val="32"/>
          <w:lang w:bidi="ar-EG"/>
        </w:rPr>
        <w:t>. https://doi.org/10.2196/26670</w:t>
      </w:r>
    </w:p>
    <w:p w14:paraId="29424919"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Vega, R., Kaartemo, V., Lages, C., Razavi, N., &amp; Männistö, J. (2021). Reshaping the contexts of online customer engagement behavior via artificial intelligence: A conceptual framework. </w:t>
      </w:r>
      <w:r w:rsidRPr="008E1034">
        <w:rPr>
          <w:rFonts w:asciiTheme="majorBidi" w:hAnsiTheme="majorBidi" w:cstheme="majorBidi"/>
          <w:i/>
          <w:iCs/>
          <w:sz w:val="32"/>
          <w:szCs w:val="32"/>
          <w:lang w:bidi="ar-EG"/>
        </w:rPr>
        <w:t>Journal of Business Research</w:t>
      </w:r>
      <w:r w:rsidRPr="008E1034">
        <w:rPr>
          <w:rFonts w:asciiTheme="majorBidi" w:hAnsiTheme="majorBidi" w:cstheme="majorBidi"/>
          <w:sz w:val="32"/>
          <w:szCs w:val="32"/>
          <w:lang w:bidi="ar-EG"/>
        </w:rPr>
        <w:t>, 129, 902–910.</w:t>
      </w:r>
    </w:p>
    <w:p w14:paraId="6EFB0558"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Wijaya, O., Pudjowati, S., Kartikawati, J., Kurniasih, T., &amp; Agus, N. (2021). The role of social media marketing, entertainment, customization, trendiness, interaction, and word-of-mouth on purchase intention: An empirical study from Indonesian smartphone consumers. </w:t>
      </w:r>
      <w:r w:rsidRPr="008E1034">
        <w:rPr>
          <w:rFonts w:asciiTheme="majorBidi" w:hAnsiTheme="majorBidi" w:cstheme="majorBidi"/>
          <w:i/>
          <w:iCs/>
          <w:sz w:val="32"/>
          <w:szCs w:val="32"/>
          <w:lang w:bidi="ar-EG"/>
        </w:rPr>
        <w:t>International Journal of Data and Network Science</w:t>
      </w:r>
      <w:r w:rsidRPr="008E1034">
        <w:rPr>
          <w:rFonts w:asciiTheme="majorBidi" w:hAnsiTheme="majorBidi" w:cstheme="majorBidi"/>
          <w:sz w:val="32"/>
          <w:szCs w:val="32"/>
          <w:lang w:bidi="ar-EG"/>
        </w:rPr>
        <w:t>, 5(3), 231–238.</w:t>
      </w:r>
    </w:p>
    <w:p w14:paraId="2F08E2D4"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Xue, L., Rashid, A., &amp; Quyang, S. (2024). The Unified theory of Acceptance and Use of Technology (UTAUT) in Higher Education: A Systematic Review. </w:t>
      </w:r>
      <w:r w:rsidRPr="008E1034">
        <w:rPr>
          <w:rFonts w:asciiTheme="majorBidi" w:hAnsiTheme="majorBidi" w:cstheme="majorBidi"/>
          <w:i/>
          <w:iCs/>
          <w:sz w:val="32"/>
          <w:szCs w:val="32"/>
          <w:lang w:bidi="ar-EG"/>
        </w:rPr>
        <w:t>SAGE Open</w:t>
      </w:r>
      <w:r w:rsidRPr="008E1034">
        <w:rPr>
          <w:rFonts w:asciiTheme="majorBidi" w:hAnsiTheme="majorBidi" w:cstheme="majorBidi"/>
          <w:sz w:val="32"/>
          <w:szCs w:val="32"/>
          <w:lang w:bidi="ar-EG"/>
        </w:rPr>
        <w:t>. https://doi.org/10.1177/21582440241229570</w:t>
      </w:r>
    </w:p>
    <w:p w14:paraId="02F29B30" w14:textId="77777777" w:rsidR="003443F2" w:rsidRPr="003443F2" w:rsidRDefault="003443F2" w:rsidP="008E1034">
      <w:pPr>
        <w:shd w:val="clear" w:color="auto" w:fill="FFFFFF" w:themeFill="background1"/>
        <w:spacing w:line="276" w:lineRule="auto"/>
        <w:ind w:left="84" w:hanging="720"/>
        <w:jc w:val="both"/>
        <w:rPr>
          <w:rFonts w:ascii="Traditional Arabic" w:hAnsi="Traditional Arabic" w:cs="Traditional Arabic"/>
          <w:b/>
          <w:bCs/>
          <w:sz w:val="36"/>
          <w:szCs w:val="36"/>
          <w:lang w:bidi="ar-EG"/>
        </w:rPr>
      </w:pPr>
      <w:r w:rsidRPr="008E1034">
        <w:rPr>
          <w:rFonts w:asciiTheme="majorBidi" w:hAnsiTheme="majorBidi" w:cstheme="majorBidi"/>
          <w:sz w:val="32"/>
          <w:szCs w:val="32"/>
          <w:lang w:bidi="ar-EG"/>
        </w:rPr>
        <w:t xml:space="preserve">Zhao, Y., Ni, Q., &amp; Zhou, R. (2023). The determinants of public acceptance of telemedicine apps: An innovation diffusion perspective. </w:t>
      </w:r>
      <w:r w:rsidRPr="008E1034">
        <w:rPr>
          <w:rFonts w:asciiTheme="majorBidi" w:hAnsiTheme="majorBidi" w:cstheme="majorBidi"/>
          <w:i/>
          <w:iCs/>
          <w:sz w:val="32"/>
          <w:szCs w:val="32"/>
          <w:lang w:bidi="ar-EG"/>
        </w:rPr>
        <w:t>Frontiers in Public Health</w:t>
      </w:r>
      <w:r w:rsidRPr="008E1034">
        <w:rPr>
          <w:rFonts w:asciiTheme="majorBidi" w:hAnsiTheme="majorBidi" w:cstheme="majorBidi"/>
          <w:sz w:val="32"/>
          <w:szCs w:val="32"/>
          <w:lang w:bidi="ar-EG"/>
        </w:rPr>
        <w:t>, 11, 132–155</w:t>
      </w:r>
      <w:r w:rsidRPr="008E1034">
        <w:rPr>
          <w:rFonts w:ascii="Traditional Arabic" w:hAnsi="Traditional Arabic" w:cs="Traditional Arabic"/>
          <w:b/>
          <w:bCs/>
          <w:sz w:val="36"/>
          <w:szCs w:val="36"/>
          <w:lang w:bidi="ar-EG"/>
        </w:rPr>
        <w:t>.</w:t>
      </w:r>
    </w:p>
    <w:sectPr w:rsidR="003443F2" w:rsidRPr="003443F2" w:rsidSect="002C7DA3">
      <w:headerReference w:type="even" r:id="rId11"/>
      <w:headerReference w:type="default" r:id="rId12"/>
      <w:footerReference w:type="default" r:id="rId13"/>
      <w:headerReference w:type="first" r:id="rId14"/>
      <w:footerReference w:type="first" r:id="rId15"/>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E122E" w14:textId="77777777" w:rsidR="003568F3" w:rsidRDefault="003568F3" w:rsidP="00F628F0">
      <w:pPr>
        <w:spacing w:after="0" w:line="240" w:lineRule="auto"/>
      </w:pPr>
      <w:r>
        <w:separator/>
      </w:r>
    </w:p>
  </w:endnote>
  <w:endnote w:type="continuationSeparator" w:id="0">
    <w:p w14:paraId="565D17CA" w14:textId="77777777" w:rsidR="003568F3" w:rsidRDefault="003568F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6FF" w:usb1="4000FCFF" w:usb2="00000009"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6180780"/>
      <w:docPartObj>
        <w:docPartGallery w:val="Page Numbers (Bottom of Page)"/>
        <w:docPartUnique/>
      </w:docPartObj>
    </w:sdtPr>
    <w:sdtEndPr>
      <w:rPr>
        <w:noProof/>
      </w:rPr>
    </w:sdtEndPr>
    <w:sdtContent>
      <w:p w14:paraId="65F5A7F1" w14:textId="4458C0E3" w:rsidR="0025505A" w:rsidRDefault="0025505A">
        <w:pPr>
          <w:pStyle w:val="Footer"/>
          <w:jc w:val="center"/>
        </w:pPr>
        <w:r>
          <w:fldChar w:fldCharType="begin"/>
        </w:r>
        <w:r>
          <w:instrText xml:space="preserve"> PAGE   \* MERGEFORMAT </w:instrText>
        </w:r>
        <w:r>
          <w:fldChar w:fldCharType="separate"/>
        </w:r>
        <w:r>
          <w:rPr>
            <w:noProof/>
          </w:rPr>
          <w:t>22</w:t>
        </w:r>
        <w:r>
          <w:rPr>
            <w:noProof/>
          </w:rPr>
          <w:fldChar w:fldCharType="end"/>
        </w:r>
      </w:p>
    </w:sdtContent>
  </w:sdt>
  <w:p w14:paraId="3B85871D" w14:textId="77777777" w:rsidR="0025505A" w:rsidRDefault="002550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22AF4D99" w:rsidR="0025505A" w:rsidRPr="00883E09" w:rsidRDefault="0025505A"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ABD89" w14:textId="77777777" w:rsidR="003568F3" w:rsidRDefault="003568F3" w:rsidP="00F628F0">
      <w:pPr>
        <w:spacing w:after="0" w:line="240" w:lineRule="auto"/>
      </w:pPr>
      <w:r>
        <w:separator/>
      </w:r>
    </w:p>
  </w:footnote>
  <w:footnote w:type="continuationSeparator" w:id="0">
    <w:p w14:paraId="4B14B89E" w14:textId="77777777" w:rsidR="003568F3" w:rsidRDefault="003568F3"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25505A"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25505A"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25505A"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C32BC"/>
    <w:multiLevelType w:val="hybridMultilevel"/>
    <w:tmpl w:val="33640B02"/>
    <w:lvl w:ilvl="0" w:tplc="13A06174">
      <w:start w:val="1"/>
      <w:numFmt w:val="arabicAbjad"/>
      <w:lvlText w:val="%1-"/>
      <w:lvlJc w:val="center"/>
      <w:pPr>
        <w:ind w:left="72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5720E4B"/>
    <w:multiLevelType w:val="multilevel"/>
    <w:tmpl w:val="26005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FB18EA"/>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0B4CC7"/>
    <w:multiLevelType w:val="hybridMultilevel"/>
    <w:tmpl w:val="4846F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C93AFC"/>
    <w:multiLevelType w:val="hybridMultilevel"/>
    <w:tmpl w:val="44FABE84"/>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692065"/>
    <w:multiLevelType w:val="multilevel"/>
    <w:tmpl w:val="5C0EE008"/>
    <w:lvl w:ilvl="0">
      <w:start w:val="1"/>
      <w:numFmt w:val="bullet"/>
      <w:lvlText w:val=""/>
      <w:lvlJc w:val="left"/>
      <w:pPr>
        <w:tabs>
          <w:tab w:val="num" w:pos="720"/>
        </w:tabs>
        <w:ind w:left="720" w:hanging="360"/>
      </w:pPr>
      <w:rPr>
        <w:rFonts w:ascii="Symbol" w:hAnsi="Symbol" w:hint="default"/>
        <w:sz w:val="20"/>
      </w:rPr>
    </w:lvl>
    <w:lvl w:ilvl="1">
      <w:start w:val="50"/>
      <w:numFmt w:val="bullet"/>
      <w:lvlText w:val="-"/>
      <w:lvlJc w:val="left"/>
      <w:pPr>
        <w:ind w:left="502" w:hanging="360"/>
      </w:pPr>
      <w:rPr>
        <w:rFonts w:ascii="Traditional Arabic" w:eastAsiaTheme="minorHAnsi" w:hAnsi="Traditional Arabic" w:cs="Traditional Arabic"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112628"/>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A8581E"/>
    <w:multiLevelType w:val="hybridMultilevel"/>
    <w:tmpl w:val="6632019C"/>
    <w:lvl w:ilvl="0" w:tplc="B596EFAA">
      <w:start w:val="1"/>
      <w:numFmt w:val="arabicAbjad"/>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FF4387"/>
    <w:multiLevelType w:val="hybridMultilevel"/>
    <w:tmpl w:val="AB289FE2"/>
    <w:lvl w:ilvl="0" w:tplc="D76CF3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481D85"/>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0375FE"/>
    <w:multiLevelType w:val="hybridMultilevel"/>
    <w:tmpl w:val="08E0C83C"/>
    <w:lvl w:ilvl="0" w:tplc="3A5AEFAA">
      <w:start w:val="1"/>
      <w:numFmt w:val="decimal"/>
      <w:lvlText w:val="%1."/>
      <w:lvlJc w:val="left"/>
      <w:pPr>
        <w:ind w:left="720" w:hanging="360"/>
      </w:pPr>
      <w:rPr>
        <w:color w:val="auto"/>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F2462B"/>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6B4D42"/>
    <w:multiLevelType w:val="hybridMultilevel"/>
    <w:tmpl w:val="A700446A"/>
    <w:lvl w:ilvl="0" w:tplc="2D28B884">
      <w:start w:val="1"/>
      <w:numFmt w:val="bullet"/>
      <w:lvlText w:val="-"/>
      <w:lvlJc w:val="left"/>
      <w:pPr>
        <w:tabs>
          <w:tab w:val="num" w:pos="567"/>
        </w:tabs>
        <w:ind w:left="567" w:hanging="567"/>
      </w:pPr>
      <w:rPr>
        <w:rFonts w:ascii="Times New Roman" w:eastAsia="Times New Roman" w:hAnsi="Times New Roman" w:cs="Times New Roman" w:hint="default"/>
        <w:b/>
        <w:bCs w:val="0"/>
      </w:rPr>
    </w:lvl>
    <w:lvl w:ilvl="1" w:tplc="8B327B54">
      <w:start w:val="1"/>
      <w:numFmt w:val="bullet"/>
      <w:lvlText w:val=""/>
      <w:lvlJc w:val="left"/>
      <w:pPr>
        <w:tabs>
          <w:tab w:val="num" w:pos="1647"/>
        </w:tabs>
        <w:ind w:left="1647" w:hanging="567"/>
      </w:pPr>
      <w:rPr>
        <w:rFonts w:ascii="Wingdings" w:hAnsi="Wingdings" w:hint="default"/>
        <w:b/>
        <w:bCs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56B6049"/>
    <w:multiLevelType w:val="hybridMultilevel"/>
    <w:tmpl w:val="3600FAF8"/>
    <w:lvl w:ilvl="0" w:tplc="D76CF352">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F51861"/>
    <w:multiLevelType w:val="hybridMultilevel"/>
    <w:tmpl w:val="CD329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522432"/>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F303A8"/>
    <w:multiLevelType w:val="hybridMultilevel"/>
    <w:tmpl w:val="38242884"/>
    <w:lvl w:ilvl="0" w:tplc="1C60FDF8">
      <w:start w:val="1"/>
      <w:numFmt w:val="arabicAbjad"/>
      <w:lvlText w:val="%1-"/>
      <w:lvlJc w:val="center"/>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C36BA92">
      <w:start w:val="1"/>
      <w:numFmt w:val="decimal"/>
      <w:lvlText w:val="%4."/>
      <w:lvlJc w:val="left"/>
      <w:pPr>
        <w:ind w:left="360" w:hanging="360"/>
      </w:pPr>
      <w:rPr>
        <w:sz w:val="28"/>
        <w:szCs w:val="28"/>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36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3AE7FC4"/>
    <w:multiLevelType w:val="hybridMultilevel"/>
    <w:tmpl w:val="C6FADA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3BA3F0C"/>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FA6B7D"/>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277016"/>
    <w:multiLevelType w:val="hybridMultilevel"/>
    <w:tmpl w:val="5406D470"/>
    <w:lvl w:ilvl="0" w:tplc="79DEA4A2">
      <w:start w:val="1"/>
      <w:numFmt w:val="bullet"/>
      <w:lvlText w:val=""/>
      <w:lvlJc w:val="left"/>
      <w:pPr>
        <w:ind w:left="720" w:hanging="360"/>
      </w:pPr>
      <w:rPr>
        <w:rFonts w:ascii="Symbol" w:hAnsi="Symbol" w:hint="default"/>
        <w:sz w:val="28"/>
        <w:szCs w:val="28"/>
      </w:rPr>
    </w:lvl>
    <w:lvl w:ilvl="1" w:tplc="EA5C627A">
      <w:numFmt w:val="bullet"/>
      <w:lvlText w:val="•"/>
      <w:lvlJc w:val="left"/>
      <w:pPr>
        <w:ind w:left="1440" w:hanging="360"/>
      </w:pPr>
      <w:rPr>
        <w:rFonts w:ascii="Sakkal Majalla" w:eastAsia="Times New Roman"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68B51AD"/>
    <w:multiLevelType w:val="hybridMultilevel"/>
    <w:tmpl w:val="5038E45A"/>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2" w15:restartNumberingAfterBreak="0">
    <w:nsid w:val="29F967DC"/>
    <w:multiLevelType w:val="hybridMultilevel"/>
    <w:tmpl w:val="841206E2"/>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AE5453F"/>
    <w:multiLevelType w:val="hybridMultilevel"/>
    <w:tmpl w:val="B8C4BC14"/>
    <w:lvl w:ilvl="0" w:tplc="4BBA8132">
      <w:start w:val="1"/>
      <w:numFmt w:val="decimal"/>
      <w:suff w:val="space"/>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2B594343"/>
    <w:multiLevelType w:val="hybridMultilevel"/>
    <w:tmpl w:val="23501F42"/>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F04EBD"/>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8561EF"/>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046723"/>
    <w:multiLevelType w:val="multilevel"/>
    <w:tmpl w:val="E6283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2A62CC"/>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3458A2"/>
    <w:multiLevelType w:val="hybridMultilevel"/>
    <w:tmpl w:val="478E60AE"/>
    <w:lvl w:ilvl="0" w:tplc="EBB2CB6C">
      <w:start w:val="1"/>
      <w:numFmt w:val="arabicAbjad"/>
      <w:lvlText w:val="%1."/>
      <w:lvlJc w:val="left"/>
      <w:pPr>
        <w:ind w:left="785"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40B820C0"/>
    <w:multiLevelType w:val="hybridMultilevel"/>
    <w:tmpl w:val="2C7CF094"/>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211408C"/>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24A5805"/>
    <w:multiLevelType w:val="hybridMultilevel"/>
    <w:tmpl w:val="BADE879A"/>
    <w:lvl w:ilvl="0" w:tplc="95B840C2">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51E5FE6"/>
    <w:multiLevelType w:val="hybridMultilevel"/>
    <w:tmpl w:val="97040FE8"/>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5AC1E26"/>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65979A0"/>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6DD6078"/>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86F0353"/>
    <w:multiLevelType w:val="hybridMultilevel"/>
    <w:tmpl w:val="8FF07CEE"/>
    <w:lvl w:ilvl="0" w:tplc="A4EEEB40">
      <w:start w:val="1"/>
      <w:numFmt w:val="bullet"/>
      <w:lvlText w:val=""/>
      <w:lvlJc w:val="left"/>
      <w:pPr>
        <w:ind w:left="851" w:hanging="28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01B5360"/>
    <w:multiLevelType w:val="hybridMultilevel"/>
    <w:tmpl w:val="BD2E042E"/>
    <w:lvl w:ilvl="0" w:tplc="8CC2772E">
      <w:start w:val="1"/>
      <w:numFmt w:val="bullet"/>
      <w:suff w:val="space"/>
      <w:lvlText w:val="-"/>
      <w:lvlJc w:val="left"/>
      <w:pPr>
        <w:ind w:left="360" w:hanging="360"/>
      </w:pPr>
      <w:rPr>
        <w:rFonts w:ascii="Simplified Arabic" w:eastAsiaTheme="minorHAnsi" w:hAnsi="Simplified Arabic" w:hint="default"/>
      </w:rPr>
    </w:lvl>
    <w:lvl w:ilvl="1" w:tplc="04090003">
      <w:start w:val="1"/>
      <w:numFmt w:val="bullet"/>
      <w:lvlText w:val="o"/>
      <w:lvlJc w:val="left"/>
      <w:pPr>
        <w:ind w:left="2597" w:hanging="360"/>
      </w:pPr>
      <w:rPr>
        <w:rFonts w:ascii="Courier New" w:hAnsi="Courier New" w:cs="Courier New" w:hint="default"/>
      </w:rPr>
    </w:lvl>
    <w:lvl w:ilvl="2" w:tplc="04090005" w:tentative="1">
      <w:start w:val="1"/>
      <w:numFmt w:val="bullet"/>
      <w:lvlText w:val=""/>
      <w:lvlJc w:val="left"/>
      <w:pPr>
        <w:ind w:left="3317" w:hanging="360"/>
      </w:pPr>
      <w:rPr>
        <w:rFonts w:ascii="Wingdings" w:hAnsi="Wingdings" w:hint="default"/>
      </w:rPr>
    </w:lvl>
    <w:lvl w:ilvl="3" w:tplc="04090001" w:tentative="1">
      <w:start w:val="1"/>
      <w:numFmt w:val="bullet"/>
      <w:lvlText w:val=""/>
      <w:lvlJc w:val="left"/>
      <w:pPr>
        <w:ind w:left="4037" w:hanging="360"/>
      </w:pPr>
      <w:rPr>
        <w:rFonts w:ascii="Symbol" w:hAnsi="Symbol" w:hint="default"/>
      </w:rPr>
    </w:lvl>
    <w:lvl w:ilvl="4" w:tplc="04090003" w:tentative="1">
      <w:start w:val="1"/>
      <w:numFmt w:val="bullet"/>
      <w:lvlText w:val="o"/>
      <w:lvlJc w:val="left"/>
      <w:pPr>
        <w:ind w:left="4757" w:hanging="360"/>
      </w:pPr>
      <w:rPr>
        <w:rFonts w:ascii="Courier New" w:hAnsi="Courier New" w:cs="Courier New" w:hint="default"/>
      </w:rPr>
    </w:lvl>
    <w:lvl w:ilvl="5" w:tplc="04090005" w:tentative="1">
      <w:start w:val="1"/>
      <w:numFmt w:val="bullet"/>
      <w:lvlText w:val=""/>
      <w:lvlJc w:val="left"/>
      <w:pPr>
        <w:ind w:left="5477" w:hanging="360"/>
      </w:pPr>
      <w:rPr>
        <w:rFonts w:ascii="Wingdings" w:hAnsi="Wingdings" w:hint="default"/>
      </w:rPr>
    </w:lvl>
    <w:lvl w:ilvl="6" w:tplc="04090001" w:tentative="1">
      <w:start w:val="1"/>
      <w:numFmt w:val="bullet"/>
      <w:lvlText w:val=""/>
      <w:lvlJc w:val="left"/>
      <w:pPr>
        <w:ind w:left="6197" w:hanging="360"/>
      </w:pPr>
      <w:rPr>
        <w:rFonts w:ascii="Symbol" w:hAnsi="Symbol" w:hint="default"/>
      </w:rPr>
    </w:lvl>
    <w:lvl w:ilvl="7" w:tplc="04090003" w:tentative="1">
      <w:start w:val="1"/>
      <w:numFmt w:val="bullet"/>
      <w:lvlText w:val="o"/>
      <w:lvlJc w:val="left"/>
      <w:pPr>
        <w:ind w:left="6917" w:hanging="360"/>
      </w:pPr>
      <w:rPr>
        <w:rFonts w:ascii="Courier New" w:hAnsi="Courier New" w:cs="Courier New" w:hint="default"/>
      </w:rPr>
    </w:lvl>
    <w:lvl w:ilvl="8" w:tplc="04090005" w:tentative="1">
      <w:start w:val="1"/>
      <w:numFmt w:val="bullet"/>
      <w:lvlText w:val=""/>
      <w:lvlJc w:val="left"/>
      <w:pPr>
        <w:ind w:left="7637" w:hanging="360"/>
      </w:pPr>
      <w:rPr>
        <w:rFonts w:ascii="Wingdings" w:hAnsi="Wingdings" w:hint="default"/>
      </w:rPr>
    </w:lvl>
  </w:abstractNum>
  <w:abstractNum w:abstractNumId="39" w15:restartNumberingAfterBreak="0">
    <w:nsid w:val="52793D0B"/>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3B75627"/>
    <w:multiLevelType w:val="multilevel"/>
    <w:tmpl w:val="AD0E8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4E76254"/>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E93CB5"/>
    <w:multiLevelType w:val="hybridMultilevel"/>
    <w:tmpl w:val="31F4A33A"/>
    <w:lvl w:ilvl="0" w:tplc="64B28B6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63A354B"/>
    <w:multiLevelType w:val="hybridMultilevel"/>
    <w:tmpl w:val="7DF21A10"/>
    <w:lvl w:ilvl="0" w:tplc="1C60FDF8">
      <w:start w:val="1"/>
      <w:numFmt w:val="arabicAbjad"/>
      <w:lvlText w:val="%1-"/>
      <w:lvlJc w:val="center"/>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A1651D9"/>
    <w:multiLevelType w:val="hybridMultilevel"/>
    <w:tmpl w:val="606458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2052C5D"/>
    <w:multiLevelType w:val="hybridMultilevel"/>
    <w:tmpl w:val="7174E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27568F5"/>
    <w:multiLevelType w:val="hybridMultilevel"/>
    <w:tmpl w:val="ED3CC552"/>
    <w:lvl w:ilvl="0" w:tplc="65886D8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DAD4451"/>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E6F5655"/>
    <w:multiLevelType w:val="multilevel"/>
    <w:tmpl w:val="63DE9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E9F2980"/>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F6D77DD"/>
    <w:multiLevelType w:val="hybridMultilevel"/>
    <w:tmpl w:val="79C26B3E"/>
    <w:lvl w:ilvl="0" w:tplc="76143E42">
      <w:start w:val="1"/>
      <w:numFmt w:val="bullet"/>
      <w:lvlText w:val=""/>
      <w:lvlJc w:val="left"/>
      <w:pPr>
        <w:ind w:left="851" w:hanging="284"/>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1EB153C"/>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39D28AE"/>
    <w:multiLevelType w:val="hybridMultilevel"/>
    <w:tmpl w:val="DA404300"/>
    <w:lvl w:ilvl="0" w:tplc="50C2A802">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74A102BC"/>
    <w:multiLevelType w:val="hybridMultilevel"/>
    <w:tmpl w:val="39CA62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70C693F"/>
    <w:multiLevelType w:val="multilevel"/>
    <w:tmpl w:val="C2B8BE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7595323"/>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96A353E"/>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D091BBA"/>
    <w:multiLevelType w:val="hybridMultilevel"/>
    <w:tmpl w:val="B7E07EEA"/>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F6D3F1A"/>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F6E05C4"/>
    <w:multiLevelType w:val="multilevel"/>
    <w:tmpl w:val="BB24F662"/>
    <w:lvl w:ilvl="0">
      <w:start w:val="1"/>
      <w:numFmt w:val="arabicAbjad"/>
      <w:lvlText w:val="%1."/>
      <w:lvlJc w:val="left"/>
      <w:pPr>
        <w:ind w:left="720" w:hanging="360"/>
      </w:pPr>
      <w:rPr>
        <w:rFonts w:cs="Arial" w:hint="default"/>
        <w:b/>
        <w:bCs/>
        <w:sz w:val="28"/>
        <w:szCs w:val="2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560438870">
    <w:abstractNumId w:val="32"/>
  </w:num>
  <w:num w:numId="2" w16cid:durableId="989794161">
    <w:abstractNumId w:val="10"/>
  </w:num>
  <w:num w:numId="3" w16cid:durableId="16298226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2281584">
    <w:abstractNumId w:val="3"/>
  </w:num>
  <w:num w:numId="5" w16cid:durableId="1868443439">
    <w:abstractNumId w:val="42"/>
  </w:num>
  <w:num w:numId="6" w16cid:durableId="1420058529">
    <w:abstractNumId w:val="24"/>
  </w:num>
  <w:num w:numId="7" w16cid:durableId="471288278">
    <w:abstractNumId w:val="33"/>
  </w:num>
  <w:num w:numId="8" w16cid:durableId="242297890">
    <w:abstractNumId w:val="43"/>
  </w:num>
  <w:num w:numId="9" w16cid:durableId="490756330">
    <w:abstractNumId w:val="0"/>
  </w:num>
  <w:num w:numId="10" w16cid:durableId="1653558695">
    <w:abstractNumId w:val="30"/>
  </w:num>
  <w:num w:numId="11" w16cid:durableId="2080666752">
    <w:abstractNumId w:val="22"/>
  </w:num>
  <w:num w:numId="12" w16cid:durableId="1750036784">
    <w:abstractNumId w:val="7"/>
  </w:num>
  <w:num w:numId="13" w16cid:durableId="679282846">
    <w:abstractNumId w:val="4"/>
  </w:num>
  <w:num w:numId="14" w16cid:durableId="18509145">
    <w:abstractNumId w:val="57"/>
  </w:num>
  <w:num w:numId="15" w16cid:durableId="1346327608">
    <w:abstractNumId w:val="16"/>
  </w:num>
  <w:num w:numId="16" w16cid:durableId="1945455290">
    <w:abstractNumId w:val="50"/>
  </w:num>
  <w:num w:numId="17" w16cid:durableId="1728600041">
    <w:abstractNumId w:val="54"/>
  </w:num>
  <w:num w:numId="18" w16cid:durableId="1771897115">
    <w:abstractNumId w:val="37"/>
  </w:num>
  <w:num w:numId="19" w16cid:durableId="365645829">
    <w:abstractNumId w:val="51"/>
  </w:num>
  <w:num w:numId="20" w16cid:durableId="2044017660">
    <w:abstractNumId w:val="1"/>
  </w:num>
  <w:num w:numId="21" w16cid:durableId="2093507415">
    <w:abstractNumId w:val="36"/>
  </w:num>
  <w:num w:numId="22" w16cid:durableId="1881817220">
    <w:abstractNumId w:val="55"/>
  </w:num>
  <w:num w:numId="23" w16cid:durableId="1204057398">
    <w:abstractNumId w:val="48"/>
  </w:num>
  <w:num w:numId="24" w16cid:durableId="932398127">
    <w:abstractNumId w:val="18"/>
  </w:num>
  <w:num w:numId="25" w16cid:durableId="857353088">
    <w:abstractNumId w:val="53"/>
  </w:num>
  <w:num w:numId="26" w16cid:durableId="1670597916">
    <w:abstractNumId w:val="15"/>
  </w:num>
  <w:num w:numId="27" w16cid:durableId="549340941">
    <w:abstractNumId w:val="41"/>
  </w:num>
  <w:num w:numId="28" w16cid:durableId="387343667">
    <w:abstractNumId w:val="39"/>
  </w:num>
  <w:num w:numId="29" w16cid:durableId="1521895140">
    <w:abstractNumId w:val="35"/>
  </w:num>
  <w:num w:numId="30" w16cid:durableId="1268153962">
    <w:abstractNumId w:val="9"/>
  </w:num>
  <w:num w:numId="31" w16cid:durableId="1546330271">
    <w:abstractNumId w:val="58"/>
  </w:num>
  <w:num w:numId="32" w16cid:durableId="1111784660">
    <w:abstractNumId w:val="26"/>
  </w:num>
  <w:num w:numId="33" w16cid:durableId="439377947">
    <w:abstractNumId w:val="31"/>
  </w:num>
  <w:num w:numId="34" w16cid:durableId="1050962211">
    <w:abstractNumId w:val="28"/>
  </w:num>
  <w:num w:numId="35" w16cid:durableId="822039417">
    <w:abstractNumId w:val="25"/>
  </w:num>
  <w:num w:numId="36" w16cid:durableId="801655875">
    <w:abstractNumId w:val="47"/>
  </w:num>
  <w:num w:numId="37" w16cid:durableId="635137212">
    <w:abstractNumId w:val="2"/>
  </w:num>
  <w:num w:numId="38" w16cid:durableId="944651344">
    <w:abstractNumId w:val="6"/>
  </w:num>
  <w:num w:numId="39" w16cid:durableId="351683675">
    <w:abstractNumId w:val="11"/>
  </w:num>
  <w:num w:numId="40" w16cid:durableId="1200123580">
    <w:abstractNumId w:val="56"/>
  </w:num>
  <w:num w:numId="41" w16cid:durableId="1985045710">
    <w:abstractNumId w:val="49"/>
  </w:num>
  <w:num w:numId="42" w16cid:durableId="348725442">
    <w:abstractNumId w:val="34"/>
  </w:num>
  <w:num w:numId="43" w16cid:durableId="304701842">
    <w:abstractNumId w:val="5"/>
  </w:num>
  <w:num w:numId="44" w16cid:durableId="1205409512">
    <w:abstractNumId w:val="19"/>
  </w:num>
  <w:num w:numId="45" w16cid:durableId="166677031">
    <w:abstractNumId w:val="59"/>
    <w:lvlOverride w:ilvl="0">
      <w:startOverride w:val="1"/>
    </w:lvlOverride>
    <w:lvlOverride w:ilvl="1"/>
    <w:lvlOverride w:ilvl="2"/>
    <w:lvlOverride w:ilvl="3"/>
    <w:lvlOverride w:ilvl="4"/>
    <w:lvlOverride w:ilvl="5"/>
    <w:lvlOverride w:ilvl="6"/>
    <w:lvlOverride w:ilvl="7"/>
    <w:lvlOverride w:ilvl="8"/>
  </w:num>
  <w:num w:numId="46" w16cid:durableId="462772500">
    <w:abstractNumId w:val="20"/>
  </w:num>
  <w:num w:numId="47" w16cid:durableId="1675380800">
    <w:abstractNumId w:val="45"/>
  </w:num>
  <w:num w:numId="48" w16cid:durableId="1266498721">
    <w:abstractNumId w:val="14"/>
  </w:num>
  <w:num w:numId="49" w16cid:durableId="1298335864">
    <w:abstractNumId w:val="44"/>
  </w:num>
  <w:num w:numId="50" w16cid:durableId="12335897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9878946">
    <w:abstractNumId w:val="27"/>
  </w:num>
  <w:num w:numId="52" w16cid:durableId="1207640625">
    <w:abstractNumId w:val="46"/>
  </w:num>
  <w:num w:numId="53" w16cid:durableId="986975161">
    <w:abstractNumId w:val="38"/>
  </w:num>
  <w:num w:numId="54" w16cid:durableId="1865168422">
    <w:abstractNumId w:val="29"/>
  </w:num>
  <w:num w:numId="55" w16cid:durableId="1682778015">
    <w:abstractNumId w:val="52"/>
  </w:num>
  <w:num w:numId="56" w16cid:durableId="1830705472">
    <w:abstractNumId w:val="8"/>
  </w:num>
  <w:num w:numId="57" w16cid:durableId="1364789794">
    <w:abstractNumId w:val="21"/>
  </w:num>
  <w:num w:numId="58" w16cid:durableId="96712767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03796665">
    <w:abstractNumId w:val="17"/>
  </w:num>
  <w:num w:numId="60" w16cid:durableId="2026595165">
    <w:abstractNumId w:val="1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70"/>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0B76"/>
    <w:rsid w:val="00003CC8"/>
    <w:rsid w:val="00004BE7"/>
    <w:rsid w:val="000077E4"/>
    <w:rsid w:val="00010E75"/>
    <w:rsid w:val="00012CFD"/>
    <w:rsid w:val="00012F8A"/>
    <w:rsid w:val="000140E6"/>
    <w:rsid w:val="000143A7"/>
    <w:rsid w:val="00015F0D"/>
    <w:rsid w:val="00021FF8"/>
    <w:rsid w:val="000231B9"/>
    <w:rsid w:val="0002351F"/>
    <w:rsid w:val="00025293"/>
    <w:rsid w:val="00027A34"/>
    <w:rsid w:val="00027D82"/>
    <w:rsid w:val="000322BE"/>
    <w:rsid w:val="000322E7"/>
    <w:rsid w:val="000330AB"/>
    <w:rsid w:val="000350C2"/>
    <w:rsid w:val="000350F7"/>
    <w:rsid w:val="00042929"/>
    <w:rsid w:val="0004359F"/>
    <w:rsid w:val="000437C3"/>
    <w:rsid w:val="00044CFD"/>
    <w:rsid w:val="000451EE"/>
    <w:rsid w:val="00046882"/>
    <w:rsid w:val="00047E0D"/>
    <w:rsid w:val="000501E4"/>
    <w:rsid w:val="00050F09"/>
    <w:rsid w:val="00051D70"/>
    <w:rsid w:val="00053C8D"/>
    <w:rsid w:val="00053D70"/>
    <w:rsid w:val="00061A09"/>
    <w:rsid w:val="00062FB1"/>
    <w:rsid w:val="0007228A"/>
    <w:rsid w:val="00073A2F"/>
    <w:rsid w:val="00073E73"/>
    <w:rsid w:val="000810B7"/>
    <w:rsid w:val="0008193D"/>
    <w:rsid w:val="0008427B"/>
    <w:rsid w:val="00084D1F"/>
    <w:rsid w:val="00087E4F"/>
    <w:rsid w:val="00090767"/>
    <w:rsid w:val="00090A99"/>
    <w:rsid w:val="00090A9C"/>
    <w:rsid w:val="00092BC2"/>
    <w:rsid w:val="00092C24"/>
    <w:rsid w:val="000940A0"/>
    <w:rsid w:val="0009702B"/>
    <w:rsid w:val="000A065C"/>
    <w:rsid w:val="000A1776"/>
    <w:rsid w:val="000A1D3E"/>
    <w:rsid w:val="000A1E46"/>
    <w:rsid w:val="000A310D"/>
    <w:rsid w:val="000A49ED"/>
    <w:rsid w:val="000A6EB3"/>
    <w:rsid w:val="000A749C"/>
    <w:rsid w:val="000A7B9F"/>
    <w:rsid w:val="000B0651"/>
    <w:rsid w:val="000B0B32"/>
    <w:rsid w:val="000B1038"/>
    <w:rsid w:val="000B3092"/>
    <w:rsid w:val="000B706D"/>
    <w:rsid w:val="000C0410"/>
    <w:rsid w:val="000C0C2F"/>
    <w:rsid w:val="000C12B0"/>
    <w:rsid w:val="000C4094"/>
    <w:rsid w:val="000C5F21"/>
    <w:rsid w:val="000D0012"/>
    <w:rsid w:val="000D0869"/>
    <w:rsid w:val="000D1037"/>
    <w:rsid w:val="000D2DA6"/>
    <w:rsid w:val="000D3EAE"/>
    <w:rsid w:val="000D4207"/>
    <w:rsid w:val="000D5131"/>
    <w:rsid w:val="000D7264"/>
    <w:rsid w:val="000E0B06"/>
    <w:rsid w:val="000E1098"/>
    <w:rsid w:val="000E23AB"/>
    <w:rsid w:val="000E27F8"/>
    <w:rsid w:val="000E3838"/>
    <w:rsid w:val="000E50F3"/>
    <w:rsid w:val="000E6887"/>
    <w:rsid w:val="000E7881"/>
    <w:rsid w:val="000F0A0D"/>
    <w:rsid w:val="000F16C8"/>
    <w:rsid w:val="000F237A"/>
    <w:rsid w:val="000F4528"/>
    <w:rsid w:val="000F5E05"/>
    <w:rsid w:val="000F7F04"/>
    <w:rsid w:val="00102990"/>
    <w:rsid w:val="00103296"/>
    <w:rsid w:val="00104C7E"/>
    <w:rsid w:val="00105122"/>
    <w:rsid w:val="00110665"/>
    <w:rsid w:val="0011126E"/>
    <w:rsid w:val="00116AE4"/>
    <w:rsid w:val="00117451"/>
    <w:rsid w:val="00117CA1"/>
    <w:rsid w:val="00120184"/>
    <w:rsid w:val="00120A22"/>
    <w:rsid w:val="001249C3"/>
    <w:rsid w:val="00125976"/>
    <w:rsid w:val="00134647"/>
    <w:rsid w:val="00137C1D"/>
    <w:rsid w:val="00143B47"/>
    <w:rsid w:val="001456C1"/>
    <w:rsid w:val="0014697F"/>
    <w:rsid w:val="0014700B"/>
    <w:rsid w:val="00147168"/>
    <w:rsid w:val="0015011A"/>
    <w:rsid w:val="0015083A"/>
    <w:rsid w:val="00152104"/>
    <w:rsid w:val="00153D37"/>
    <w:rsid w:val="00156D4F"/>
    <w:rsid w:val="0015772D"/>
    <w:rsid w:val="001603EF"/>
    <w:rsid w:val="0016085E"/>
    <w:rsid w:val="001618EF"/>
    <w:rsid w:val="001624C4"/>
    <w:rsid w:val="00163415"/>
    <w:rsid w:val="001642C2"/>
    <w:rsid w:val="00165299"/>
    <w:rsid w:val="001654CD"/>
    <w:rsid w:val="00167B51"/>
    <w:rsid w:val="001762F4"/>
    <w:rsid w:val="00176AB1"/>
    <w:rsid w:val="00180799"/>
    <w:rsid w:val="00180A9B"/>
    <w:rsid w:val="001816AE"/>
    <w:rsid w:val="00182559"/>
    <w:rsid w:val="0018318F"/>
    <w:rsid w:val="00184DDE"/>
    <w:rsid w:val="00185F71"/>
    <w:rsid w:val="00186885"/>
    <w:rsid w:val="00193116"/>
    <w:rsid w:val="00195226"/>
    <w:rsid w:val="00197872"/>
    <w:rsid w:val="001A1891"/>
    <w:rsid w:val="001A37D3"/>
    <w:rsid w:val="001A5804"/>
    <w:rsid w:val="001A5BA5"/>
    <w:rsid w:val="001A680C"/>
    <w:rsid w:val="001B0933"/>
    <w:rsid w:val="001B5DF5"/>
    <w:rsid w:val="001B5FC3"/>
    <w:rsid w:val="001C01BE"/>
    <w:rsid w:val="001C0597"/>
    <w:rsid w:val="001C06C9"/>
    <w:rsid w:val="001C141B"/>
    <w:rsid w:val="001C237D"/>
    <w:rsid w:val="001C2FE5"/>
    <w:rsid w:val="001C35AB"/>
    <w:rsid w:val="001C3C0F"/>
    <w:rsid w:val="001C3DA0"/>
    <w:rsid w:val="001C40F0"/>
    <w:rsid w:val="001C426A"/>
    <w:rsid w:val="001C573A"/>
    <w:rsid w:val="001C6C05"/>
    <w:rsid w:val="001C7A18"/>
    <w:rsid w:val="001C7DB2"/>
    <w:rsid w:val="001D1214"/>
    <w:rsid w:val="001D2DF8"/>
    <w:rsid w:val="001D3045"/>
    <w:rsid w:val="001D3A27"/>
    <w:rsid w:val="001D3E4E"/>
    <w:rsid w:val="001D47AD"/>
    <w:rsid w:val="001D5CA1"/>
    <w:rsid w:val="001D7FEE"/>
    <w:rsid w:val="001E1B00"/>
    <w:rsid w:val="001E1E6C"/>
    <w:rsid w:val="001E252D"/>
    <w:rsid w:val="001E32DF"/>
    <w:rsid w:val="001E3406"/>
    <w:rsid w:val="001E4B9B"/>
    <w:rsid w:val="001F01C4"/>
    <w:rsid w:val="001F35C9"/>
    <w:rsid w:val="001F5B3B"/>
    <w:rsid w:val="001F66F0"/>
    <w:rsid w:val="001F6FC6"/>
    <w:rsid w:val="001F7B49"/>
    <w:rsid w:val="001F7F18"/>
    <w:rsid w:val="00200447"/>
    <w:rsid w:val="0020087F"/>
    <w:rsid w:val="0020239B"/>
    <w:rsid w:val="00203585"/>
    <w:rsid w:val="0020397A"/>
    <w:rsid w:val="002109AF"/>
    <w:rsid w:val="00212203"/>
    <w:rsid w:val="00213F3E"/>
    <w:rsid w:val="00216D2F"/>
    <w:rsid w:val="00220004"/>
    <w:rsid w:val="0022051E"/>
    <w:rsid w:val="00222468"/>
    <w:rsid w:val="002236AF"/>
    <w:rsid w:val="00223872"/>
    <w:rsid w:val="002267E3"/>
    <w:rsid w:val="0022692C"/>
    <w:rsid w:val="00226E72"/>
    <w:rsid w:val="00227777"/>
    <w:rsid w:val="00230C35"/>
    <w:rsid w:val="00230D1D"/>
    <w:rsid w:val="002312A3"/>
    <w:rsid w:val="00231AB1"/>
    <w:rsid w:val="00232A16"/>
    <w:rsid w:val="00232BF3"/>
    <w:rsid w:val="00235E36"/>
    <w:rsid w:val="00235F7F"/>
    <w:rsid w:val="00236858"/>
    <w:rsid w:val="00237689"/>
    <w:rsid w:val="0024045F"/>
    <w:rsid w:val="00241A5E"/>
    <w:rsid w:val="00242250"/>
    <w:rsid w:val="00243669"/>
    <w:rsid w:val="002454BE"/>
    <w:rsid w:val="00247014"/>
    <w:rsid w:val="00250CC6"/>
    <w:rsid w:val="00251580"/>
    <w:rsid w:val="00252391"/>
    <w:rsid w:val="002529B9"/>
    <w:rsid w:val="0025505A"/>
    <w:rsid w:val="0025768A"/>
    <w:rsid w:val="002576BA"/>
    <w:rsid w:val="00257F01"/>
    <w:rsid w:val="00257F0D"/>
    <w:rsid w:val="002608F8"/>
    <w:rsid w:val="002616CF"/>
    <w:rsid w:val="00263733"/>
    <w:rsid w:val="00264444"/>
    <w:rsid w:val="00264677"/>
    <w:rsid w:val="00264A3D"/>
    <w:rsid w:val="0026521A"/>
    <w:rsid w:val="002657A9"/>
    <w:rsid w:val="00265C31"/>
    <w:rsid w:val="002666C0"/>
    <w:rsid w:val="002728BF"/>
    <w:rsid w:val="00273C5F"/>
    <w:rsid w:val="0027469B"/>
    <w:rsid w:val="00274C5B"/>
    <w:rsid w:val="00277FB9"/>
    <w:rsid w:val="002808C3"/>
    <w:rsid w:val="002816F3"/>
    <w:rsid w:val="0028199E"/>
    <w:rsid w:val="00282531"/>
    <w:rsid w:val="002827DD"/>
    <w:rsid w:val="00287899"/>
    <w:rsid w:val="00290A05"/>
    <w:rsid w:val="00294AFB"/>
    <w:rsid w:val="00295761"/>
    <w:rsid w:val="00295FFC"/>
    <w:rsid w:val="00296036"/>
    <w:rsid w:val="00297261"/>
    <w:rsid w:val="002A113E"/>
    <w:rsid w:val="002A4380"/>
    <w:rsid w:val="002A699C"/>
    <w:rsid w:val="002B0841"/>
    <w:rsid w:val="002B3718"/>
    <w:rsid w:val="002B3879"/>
    <w:rsid w:val="002B6766"/>
    <w:rsid w:val="002C2285"/>
    <w:rsid w:val="002C2EF3"/>
    <w:rsid w:val="002C329A"/>
    <w:rsid w:val="002C4F89"/>
    <w:rsid w:val="002C7AC5"/>
    <w:rsid w:val="002C7DA3"/>
    <w:rsid w:val="002D019D"/>
    <w:rsid w:val="002D3349"/>
    <w:rsid w:val="002D4A3C"/>
    <w:rsid w:val="002D62C8"/>
    <w:rsid w:val="002D638C"/>
    <w:rsid w:val="002D68BB"/>
    <w:rsid w:val="002E03CF"/>
    <w:rsid w:val="002E10F5"/>
    <w:rsid w:val="002F0EE7"/>
    <w:rsid w:val="002F0EEA"/>
    <w:rsid w:val="002F20A7"/>
    <w:rsid w:val="002F20B5"/>
    <w:rsid w:val="002F2E61"/>
    <w:rsid w:val="002F2EEC"/>
    <w:rsid w:val="002F3431"/>
    <w:rsid w:val="003000D0"/>
    <w:rsid w:val="003008F1"/>
    <w:rsid w:val="00300C32"/>
    <w:rsid w:val="00303AA1"/>
    <w:rsid w:val="00304780"/>
    <w:rsid w:val="00305D6E"/>
    <w:rsid w:val="00305F7E"/>
    <w:rsid w:val="00311C88"/>
    <w:rsid w:val="003123BA"/>
    <w:rsid w:val="00313D10"/>
    <w:rsid w:val="00314413"/>
    <w:rsid w:val="0031563E"/>
    <w:rsid w:val="00316776"/>
    <w:rsid w:val="003177E9"/>
    <w:rsid w:val="00322206"/>
    <w:rsid w:val="0032232C"/>
    <w:rsid w:val="003223F2"/>
    <w:rsid w:val="00322A0D"/>
    <w:rsid w:val="00322CDE"/>
    <w:rsid w:val="003235C8"/>
    <w:rsid w:val="0032444F"/>
    <w:rsid w:val="00327C80"/>
    <w:rsid w:val="00327D22"/>
    <w:rsid w:val="00333FF1"/>
    <w:rsid w:val="00334002"/>
    <w:rsid w:val="0033562F"/>
    <w:rsid w:val="00335C05"/>
    <w:rsid w:val="00343225"/>
    <w:rsid w:val="00343559"/>
    <w:rsid w:val="00343773"/>
    <w:rsid w:val="003443F2"/>
    <w:rsid w:val="00346EBE"/>
    <w:rsid w:val="00347BD3"/>
    <w:rsid w:val="00352CE0"/>
    <w:rsid w:val="00354B1B"/>
    <w:rsid w:val="00356156"/>
    <w:rsid w:val="003568F3"/>
    <w:rsid w:val="00360A3F"/>
    <w:rsid w:val="00360D99"/>
    <w:rsid w:val="00363DDA"/>
    <w:rsid w:val="0036435D"/>
    <w:rsid w:val="00364C07"/>
    <w:rsid w:val="00367EDE"/>
    <w:rsid w:val="00370257"/>
    <w:rsid w:val="00377CB0"/>
    <w:rsid w:val="00377DCE"/>
    <w:rsid w:val="0038181F"/>
    <w:rsid w:val="003819A0"/>
    <w:rsid w:val="00381E67"/>
    <w:rsid w:val="00386BFD"/>
    <w:rsid w:val="00386EAB"/>
    <w:rsid w:val="00387C6F"/>
    <w:rsid w:val="00390D6A"/>
    <w:rsid w:val="00390EB3"/>
    <w:rsid w:val="00391F21"/>
    <w:rsid w:val="00391FB1"/>
    <w:rsid w:val="00395E1F"/>
    <w:rsid w:val="00397058"/>
    <w:rsid w:val="003A1CAE"/>
    <w:rsid w:val="003A3421"/>
    <w:rsid w:val="003A3DD5"/>
    <w:rsid w:val="003A4334"/>
    <w:rsid w:val="003B0F00"/>
    <w:rsid w:val="003B1418"/>
    <w:rsid w:val="003B3619"/>
    <w:rsid w:val="003B6969"/>
    <w:rsid w:val="003C05E1"/>
    <w:rsid w:val="003C2224"/>
    <w:rsid w:val="003C5F8E"/>
    <w:rsid w:val="003D04AE"/>
    <w:rsid w:val="003D3563"/>
    <w:rsid w:val="003D5297"/>
    <w:rsid w:val="003D5F89"/>
    <w:rsid w:val="003D6BCE"/>
    <w:rsid w:val="003D793F"/>
    <w:rsid w:val="003D7E7F"/>
    <w:rsid w:val="003E1E60"/>
    <w:rsid w:val="003F6189"/>
    <w:rsid w:val="003F69BC"/>
    <w:rsid w:val="0040024F"/>
    <w:rsid w:val="004004B0"/>
    <w:rsid w:val="004041A7"/>
    <w:rsid w:val="0040510D"/>
    <w:rsid w:val="00405731"/>
    <w:rsid w:val="0040577C"/>
    <w:rsid w:val="004107DD"/>
    <w:rsid w:val="00412611"/>
    <w:rsid w:val="00414641"/>
    <w:rsid w:val="004206F6"/>
    <w:rsid w:val="0042084F"/>
    <w:rsid w:val="00420864"/>
    <w:rsid w:val="00421751"/>
    <w:rsid w:val="004218DD"/>
    <w:rsid w:val="00422755"/>
    <w:rsid w:val="00425D9D"/>
    <w:rsid w:val="004267BE"/>
    <w:rsid w:val="0042683C"/>
    <w:rsid w:val="00426C22"/>
    <w:rsid w:val="0042748A"/>
    <w:rsid w:val="00432C8C"/>
    <w:rsid w:val="0043449E"/>
    <w:rsid w:val="00436B59"/>
    <w:rsid w:val="00436B7B"/>
    <w:rsid w:val="00437510"/>
    <w:rsid w:val="00440C4D"/>
    <w:rsid w:val="004413CD"/>
    <w:rsid w:val="0044258D"/>
    <w:rsid w:val="00443A60"/>
    <w:rsid w:val="00443BDD"/>
    <w:rsid w:val="00444B1D"/>
    <w:rsid w:val="00444B3C"/>
    <w:rsid w:val="00446D69"/>
    <w:rsid w:val="00450C88"/>
    <w:rsid w:val="00452C8C"/>
    <w:rsid w:val="00452CED"/>
    <w:rsid w:val="00455A0A"/>
    <w:rsid w:val="00457B65"/>
    <w:rsid w:val="0046139D"/>
    <w:rsid w:val="00462825"/>
    <w:rsid w:val="00464F6E"/>
    <w:rsid w:val="00466097"/>
    <w:rsid w:val="00466B29"/>
    <w:rsid w:val="0046750D"/>
    <w:rsid w:val="004706DB"/>
    <w:rsid w:val="00470CB6"/>
    <w:rsid w:val="00470FBA"/>
    <w:rsid w:val="00473F99"/>
    <w:rsid w:val="00474F81"/>
    <w:rsid w:val="00481FAD"/>
    <w:rsid w:val="00483D9F"/>
    <w:rsid w:val="00485BD0"/>
    <w:rsid w:val="00486B51"/>
    <w:rsid w:val="00487152"/>
    <w:rsid w:val="00491B79"/>
    <w:rsid w:val="00492E40"/>
    <w:rsid w:val="00494C99"/>
    <w:rsid w:val="004A10BC"/>
    <w:rsid w:val="004A221C"/>
    <w:rsid w:val="004A3354"/>
    <w:rsid w:val="004A4960"/>
    <w:rsid w:val="004A4F72"/>
    <w:rsid w:val="004A7ABA"/>
    <w:rsid w:val="004B113E"/>
    <w:rsid w:val="004B15DB"/>
    <w:rsid w:val="004B256E"/>
    <w:rsid w:val="004B2EDF"/>
    <w:rsid w:val="004B484B"/>
    <w:rsid w:val="004B4EF0"/>
    <w:rsid w:val="004B56C1"/>
    <w:rsid w:val="004B78C6"/>
    <w:rsid w:val="004C1CC5"/>
    <w:rsid w:val="004C2CEA"/>
    <w:rsid w:val="004C3C9C"/>
    <w:rsid w:val="004C7B52"/>
    <w:rsid w:val="004D075E"/>
    <w:rsid w:val="004D2A39"/>
    <w:rsid w:val="004D36F2"/>
    <w:rsid w:val="004D45ED"/>
    <w:rsid w:val="004D55D7"/>
    <w:rsid w:val="004D58BD"/>
    <w:rsid w:val="004D6DB2"/>
    <w:rsid w:val="004D7783"/>
    <w:rsid w:val="004D7F28"/>
    <w:rsid w:val="004E01F6"/>
    <w:rsid w:val="004E130B"/>
    <w:rsid w:val="004E320C"/>
    <w:rsid w:val="004E359C"/>
    <w:rsid w:val="004F1607"/>
    <w:rsid w:val="004F1964"/>
    <w:rsid w:val="004F1CF1"/>
    <w:rsid w:val="004F528B"/>
    <w:rsid w:val="0050023D"/>
    <w:rsid w:val="00500492"/>
    <w:rsid w:val="00503ADC"/>
    <w:rsid w:val="0050451B"/>
    <w:rsid w:val="0050642B"/>
    <w:rsid w:val="00507B42"/>
    <w:rsid w:val="00510E5E"/>
    <w:rsid w:val="005111CE"/>
    <w:rsid w:val="005143AE"/>
    <w:rsid w:val="005144E3"/>
    <w:rsid w:val="005149A3"/>
    <w:rsid w:val="00515088"/>
    <w:rsid w:val="0052019E"/>
    <w:rsid w:val="00522A2B"/>
    <w:rsid w:val="00523086"/>
    <w:rsid w:val="0052380B"/>
    <w:rsid w:val="005313AB"/>
    <w:rsid w:val="0053336F"/>
    <w:rsid w:val="00533AA9"/>
    <w:rsid w:val="00535ED5"/>
    <w:rsid w:val="0053681E"/>
    <w:rsid w:val="005433BE"/>
    <w:rsid w:val="005437F0"/>
    <w:rsid w:val="00543F68"/>
    <w:rsid w:val="005449A7"/>
    <w:rsid w:val="00545742"/>
    <w:rsid w:val="00545838"/>
    <w:rsid w:val="00546BB3"/>
    <w:rsid w:val="005532E5"/>
    <w:rsid w:val="0055460E"/>
    <w:rsid w:val="00554A18"/>
    <w:rsid w:val="00554C01"/>
    <w:rsid w:val="00555536"/>
    <w:rsid w:val="00560CC1"/>
    <w:rsid w:val="00561438"/>
    <w:rsid w:val="0056152A"/>
    <w:rsid w:val="00563B10"/>
    <w:rsid w:val="00564890"/>
    <w:rsid w:val="0056554F"/>
    <w:rsid w:val="00566BD8"/>
    <w:rsid w:val="00567891"/>
    <w:rsid w:val="00571DE9"/>
    <w:rsid w:val="005727A0"/>
    <w:rsid w:val="005732F0"/>
    <w:rsid w:val="00573A10"/>
    <w:rsid w:val="00574D1C"/>
    <w:rsid w:val="00577408"/>
    <w:rsid w:val="00577851"/>
    <w:rsid w:val="00577CF9"/>
    <w:rsid w:val="00580F85"/>
    <w:rsid w:val="005842AC"/>
    <w:rsid w:val="00585943"/>
    <w:rsid w:val="00586000"/>
    <w:rsid w:val="00586815"/>
    <w:rsid w:val="00594767"/>
    <w:rsid w:val="00595574"/>
    <w:rsid w:val="00597208"/>
    <w:rsid w:val="005A2DE6"/>
    <w:rsid w:val="005A3266"/>
    <w:rsid w:val="005A3959"/>
    <w:rsid w:val="005A473D"/>
    <w:rsid w:val="005A4F66"/>
    <w:rsid w:val="005A5BCD"/>
    <w:rsid w:val="005A76D0"/>
    <w:rsid w:val="005A7B2B"/>
    <w:rsid w:val="005A7EB2"/>
    <w:rsid w:val="005B019A"/>
    <w:rsid w:val="005B25B6"/>
    <w:rsid w:val="005B2E32"/>
    <w:rsid w:val="005B65AE"/>
    <w:rsid w:val="005C0845"/>
    <w:rsid w:val="005C1EA8"/>
    <w:rsid w:val="005C3C8E"/>
    <w:rsid w:val="005C3DA2"/>
    <w:rsid w:val="005C3FD2"/>
    <w:rsid w:val="005D1768"/>
    <w:rsid w:val="005D2492"/>
    <w:rsid w:val="005D362D"/>
    <w:rsid w:val="005D45DD"/>
    <w:rsid w:val="005D615D"/>
    <w:rsid w:val="005E0809"/>
    <w:rsid w:val="005E1293"/>
    <w:rsid w:val="005E1B7D"/>
    <w:rsid w:val="005E24FB"/>
    <w:rsid w:val="005E6474"/>
    <w:rsid w:val="005E65A4"/>
    <w:rsid w:val="005E7EED"/>
    <w:rsid w:val="005F015A"/>
    <w:rsid w:val="005F19B0"/>
    <w:rsid w:val="005F24FA"/>
    <w:rsid w:val="005F2661"/>
    <w:rsid w:val="005F5AF5"/>
    <w:rsid w:val="005F6B69"/>
    <w:rsid w:val="00604427"/>
    <w:rsid w:val="00605330"/>
    <w:rsid w:val="0060549D"/>
    <w:rsid w:val="00607E2F"/>
    <w:rsid w:val="0061026F"/>
    <w:rsid w:val="00611ADF"/>
    <w:rsid w:val="00612B52"/>
    <w:rsid w:val="00615680"/>
    <w:rsid w:val="0062382B"/>
    <w:rsid w:val="00624C08"/>
    <w:rsid w:val="0062589E"/>
    <w:rsid w:val="00625A3C"/>
    <w:rsid w:val="00626B6C"/>
    <w:rsid w:val="0062724E"/>
    <w:rsid w:val="00627A0B"/>
    <w:rsid w:val="006308D1"/>
    <w:rsid w:val="00631A42"/>
    <w:rsid w:val="0063396E"/>
    <w:rsid w:val="00633C87"/>
    <w:rsid w:val="00633F98"/>
    <w:rsid w:val="00634932"/>
    <w:rsid w:val="006365C4"/>
    <w:rsid w:val="00640970"/>
    <w:rsid w:val="006419D7"/>
    <w:rsid w:val="006420B8"/>
    <w:rsid w:val="00643BC5"/>
    <w:rsid w:val="006447D8"/>
    <w:rsid w:val="00644F28"/>
    <w:rsid w:val="006505A8"/>
    <w:rsid w:val="0065187E"/>
    <w:rsid w:val="00652BE3"/>
    <w:rsid w:val="00653083"/>
    <w:rsid w:val="00653E7E"/>
    <w:rsid w:val="00655684"/>
    <w:rsid w:val="00655920"/>
    <w:rsid w:val="00656AA6"/>
    <w:rsid w:val="0066058F"/>
    <w:rsid w:val="00661A1D"/>
    <w:rsid w:val="006629BB"/>
    <w:rsid w:val="00664430"/>
    <w:rsid w:val="00665310"/>
    <w:rsid w:val="00667BBF"/>
    <w:rsid w:val="00670FB4"/>
    <w:rsid w:val="00671C40"/>
    <w:rsid w:val="00671FCC"/>
    <w:rsid w:val="00672A92"/>
    <w:rsid w:val="006731F3"/>
    <w:rsid w:val="006749B3"/>
    <w:rsid w:val="00675023"/>
    <w:rsid w:val="006751E4"/>
    <w:rsid w:val="006762FE"/>
    <w:rsid w:val="00676B85"/>
    <w:rsid w:val="006770D1"/>
    <w:rsid w:val="00677746"/>
    <w:rsid w:val="006805F1"/>
    <w:rsid w:val="0068446F"/>
    <w:rsid w:val="006871E0"/>
    <w:rsid w:val="00687F77"/>
    <w:rsid w:val="006A0BEB"/>
    <w:rsid w:val="006A35DF"/>
    <w:rsid w:val="006A3A40"/>
    <w:rsid w:val="006A46A3"/>
    <w:rsid w:val="006A4D66"/>
    <w:rsid w:val="006A7DC3"/>
    <w:rsid w:val="006B0DF9"/>
    <w:rsid w:val="006B1075"/>
    <w:rsid w:val="006B366F"/>
    <w:rsid w:val="006B4B45"/>
    <w:rsid w:val="006B4EB9"/>
    <w:rsid w:val="006B51C2"/>
    <w:rsid w:val="006C10F3"/>
    <w:rsid w:val="006C1901"/>
    <w:rsid w:val="006C2E76"/>
    <w:rsid w:val="006C54C9"/>
    <w:rsid w:val="006E10A8"/>
    <w:rsid w:val="006E6678"/>
    <w:rsid w:val="006E77F4"/>
    <w:rsid w:val="006F1088"/>
    <w:rsid w:val="006F1837"/>
    <w:rsid w:val="006F3CD1"/>
    <w:rsid w:val="006F5EE5"/>
    <w:rsid w:val="006F672C"/>
    <w:rsid w:val="007007C4"/>
    <w:rsid w:val="0070272D"/>
    <w:rsid w:val="00703A9A"/>
    <w:rsid w:val="00704C25"/>
    <w:rsid w:val="00705F1D"/>
    <w:rsid w:val="00706AC7"/>
    <w:rsid w:val="00707E6E"/>
    <w:rsid w:val="00711248"/>
    <w:rsid w:val="00711847"/>
    <w:rsid w:val="007128B4"/>
    <w:rsid w:val="00713DD6"/>
    <w:rsid w:val="0071603C"/>
    <w:rsid w:val="00717851"/>
    <w:rsid w:val="007239AC"/>
    <w:rsid w:val="00723B61"/>
    <w:rsid w:val="00723E95"/>
    <w:rsid w:val="007251EB"/>
    <w:rsid w:val="00725219"/>
    <w:rsid w:val="00726121"/>
    <w:rsid w:val="00726793"/>
    <w:rsid w:val="00727F71"/>
    <w:rsid w:val="007308F4"/>
    <w:rsid w:val="00733953"/>
    <w:rsid w:val="00734248"/>
    <w:rsid w:val="00734411"/>
    <w:rsid w:val="00736364"/>
    <w:rsid w:val="0073642B"/>
    <w:rsid w:val="0073649F"/>
    <w:rsid w:val="00737AAC"/>
    <w:rsid w:val="00740AB1"/>
    <w:rsid w:val="00742025"/>
    <w:rsid w:val="00746E34"/>
    <w:rsid w:val="007507AF"/>
    <w:rsid w:val="00750DED"/>
    <w:rsid w:val="00750F2F"/>
    <w:rsid w:val="00751598"/>
    <w:rsid w:val="0075160B"/>
    <w:rsid w:val="00753EA1"/>
    <w:rsid w:val="00754496"/>
    <w:rsid w:val="00755DFB"/>
    <w:rsid w:val="0075677E"/>
    <w:rsid w:val="00757C0A"/>
    <w:rsid w:val="00763C9F"/>
    <w:rsid w:val="0076585C"/>
    <w:rsid w:val="0076630E"/>
    <w:rsid w:val="0076684E"/>
    <w:rsid w:val="00766A58"/>
    <w:rsid w:val="00766B69"/>
    <w:rsid w:val="00770B40"/>
    <w:rsid w:val="00770C16"/>
    <w:rsid w:val="007718C7"/>
    <w:rsid w:val="00771943"/>
    <w:rsid w:val="00771F70"/>
    <w:rsid w:val="00772290"/>
    <w:rsid w:val="00773B3D"/>
    <w:rsid w:val="007746F2"/>
    <w:rsid w:val="007764F4"/>
    <w:rsid w:val="00776AB8"/>
    <w:rsid w:val="00777DA8"/>
    <w:rsid w:val="00780AB2"/>
    <w:rsid w:val="00781550"/>
    <w:rsid w:val="007822A3"/>
    <w:rsid w:val="00785E71"/>
    <w:rsid w:val="00787A74"/>
    <w:rsid w:val="00790119"/>
    <w:rsid w:val="00793616"/>
    <w:rsid w:val="007954F8"/>
    <w:rsid w:val="00795856"/>
    <w:rsid w:val="00795D33"/>
    <w:rsid w:val="00795DDE"/>
    <w:rsid w:val="007969DC"/>
    <w:rsid w:val="00797AF9"/>
    <w:rsid w:val="007A0705"/>
    <w:rsid w:val="007A0996"/>
    <w:rsid w:val="007A1F79"/>
    <w:rsid w:val="007A31DC"/>
    <w:rsid w:val="007A53D7"/>
    <w:rsid w:val="007A5560"/>
    <w:rsid w:val="007A6458"/>
    <w:rsid w:val="007A7696"/>
    <w:rsid w:val="007B1EE9"/>
    <w:rsid w:val="007B29E4"/>
    <w:rsid w:val="007B3023"/>
    <w:rsid w:val="007B3A5C"/>
    <w:rsid w:val="007B4E1D"/>
    <w:rsid w:val="007B6C4C"/>
    <w:rsid w:val="007B6FA4"/>
    <w:rsid w:val="007C122D"/>
    <w:rsid w:val="007C1F01"/>
    <w:rsid w:val="007C38A2"/>
    <w:rsid w:val="007C428F"/>
    <w:rsid w:val="007D05B4"/>
    <w:rsid w:val="007D153D"/>
    <w:rsid w:val="007D39B9"/>
    <w:rsid w:val="007D4A23"/>
    <w:rsid w:val="007D68A4"/>
    <w:rsid w:val="007D7D94"/>
    <w:rsid w:val="007E1346"/>
    <w:rsid w:val="007E3985"/>
    <w:rsid w:val="007E64B6"/>
    <w:rsid w:val="007F3CD0"/>
    <w:rsid w:val="007F3F18"/>
    <w:rsid w:val="007F4183"/>
    <w:rsid w:val="007F7218"/>
    <w:rsid w:val="007F7A6B"/>
    <w:rsid w:val="008022F1"/>
    <w:rsid w:val="0080252A"/>
    <w:rsid w:val="00802EEF"/>
    <w:rsid w:val="00803AE3"/>
    <w:rsid w:val="0080405B"/>
    <w:rsid w:val="00804341"/>
    <w:rsid w:val="008060C7"/>
    <w:rsid w:val="008069C5"/>
    <w:rsid w:val="008069F8"/>
    <w:rsid w:val="0080737F"/>
    <w:rsid w:val="00810AE7"/>
    <w:rsid w:val="00811262"/>
    <w:rsid w:val="00812D4B"/>
    <w:rsid w:val="008173B3"/>
    <w:rsid w:val="00817E2A"/>
    <w:rsid w:val="00823A38"/>
    <w:rsid w:val="008240A6"/>
    <w:rsid w:val="008303AB"/>
    <w:rsid w:val="00830FBC"/>
    <w:rsid w:val="0083138A"/>
    <w:rsid w:val="00831B04"/>
    <w:rsid w:val="00835DA8"/>
    <w:rsid w:val="0083665D"/>
    <w:rsid w:val="00837782"/>
    <w:rsid w:val="00840047"/>
    <w:rsid w:val="00840269"/>
    <w:rsid w:val="00852D20"/>
    <w:rsid w:val="00852F33"/>
    <w:rsid w:val="00854E14"/>
    <w:rsid w:val="00855257"/>
    <w:rsid w:val="00855C2C"/>
    <w:rsid w:val="008569B1"/>
    <w:rsid w:val="00860E48"/>
    <w:rsid w:val="00861718"/>
    <w:rsid w:val="008630DE"/>
    <w:rsid w:val="0086333D"/>
    <w:rsid w:val="008634D9"/>
    <w:rsid w:val="00863C86"/>
    <w:rsid w:val="00864B2B"/>
    <w:rsid w:val="00866BFD"/>
    <w:rsid w:val="00874FD9"/>
    <w:rsid w:val="00877731"/>
    <w:rsid w:val="0088059D"/>
    <w:rsid w:val="008806D9"/>
    <w:rsid w:val="00880945"/>
    <w:rsid w:val="00881DDA"/>
    <w:rsid w:val="008821E1"/>
    <w:rsid w:val="0088301D"/>
    <w:rsid w:val="008834BA"/>
    <w:rsid w:val="00883E09"/>
    <w:rsid w:val="00886510"/>
    <w:rsid w:val="00887B6B"/>
    <w:rsid w:val="00890B77"/>
    <w:rsid w:val="00890FCC"/>
    <w:rsid w:val="00892786"/>
    <w:rsid w:val="00894DE1"/>
    <w:rsid w:val="00894F92"/>
    <w:rsid w:val="008954AC"/>
    <w:rsid w:val="0089785F"/>
    <w:rsid w:val="008A069F"/>
    <w:rsid w:val="008A09DC"/>
    <w:rsid w:val="008A2025"/>
    <w:rsid w:val="008A223A"/>
    <w:rsid w:val="008A326C"/>
    <w:rsid w:val="008A4D32"/>
    <w:rsid w:val="008A69EA"/>
    <w:rsid w:val="008A6D26"/>
    <w:rsid w:val="008A7D25"/>
    <w:rsid w:val="008B0F36"/>
    <w:rsid w:val="008B5953"/>
    <w:rsid w:val="008C140C"/>
    <w:rsid w:val="008C2AA8"/>
    <w:rsid w:val="008C6564"/>
    <w:rsid w:val="008C7A34"/>
    <w:rsid w:val="008D1B67"/>
    <w:rsid w:val="008D2605"/>
    <w:rsid w:val="008D2FB3"/>
    <w:rsid w:val="008D4A5E"/>
    <w:rsid w:val="008D4DC5"/>
    <w:rsid w:val="008D5022"/>
    <w:rsid w:val="008D5F2C"/>
    <w:rsid w:val="008D71D6"/>
    <w:rsid w:val="008D7A0A"/>
    <w:rsid w:val="008E02DC"/>
    <w:rsid w:val="008E1034"/>
    <w:rsid w:val="008E18C4"/>
    <w:rsid w:val="008E1DF8"/>
    <w:rsid w:val="008E2E87"/>
    <w:rsid w:val="008E34B6"/>
    <w:rsid w:val="008E6C65"/>
    <w:rsid w:val="008E6CC0"/>
    <w:rsid w:val="008E7947"/>
    <w:rsid w:val="008F0B40"/>
    <w:rsid w:val="008F0BEA"/>
    <w:rsid w:val="008F1B1E"/>
    <w:rsid w:val="008F3D26"/>
    <w:rsid w:val="0090102E"/>
    <w:rsid w:val="009028DC"/>
    <w:rsid w:val="009139AE"/>
    <w:rsid w:val="00914079"/>
    <w:rsid w:val="00916122"/>
    <w:rsid w:val="009166EF"/>
    <w:rsid w:val="00916FAA"/>
    <w:rsid w:val="00917C97"/>
    <w:rsid w:val="00920238"/>
    <w:rsid w:val="00921F9F"/>
    <w:rsid w:val="00922314"/>
    <w:rsid w:val="009246F6"/>
    <w:rsid w:val="009358F4"/>
    <w:rsid w:val="009360DD"/>
    <w:rsid w:val="00936277"/>
    <w:rsid w:val="0093692C"/>
    <w:rsid w:val="0093756B"/>
    <w:rsid w:val="009400C2"/>
    <w:rsid w:val="0094329D"/>
    <w:rsid w:val="0094488F"/>
    <w:rsid w:val="00945C84"/>
    <w:rsid w:val="009462FA"/>
    <w:rsid w:val="009505DD"/>
    <w:rsid w:val="00950F32"/>
    <w:rsid w:val="0095192C"/>
    <w:rsid w:val="0095295E"/>
    <w:rsid w:val="00953EF6"/>
    <w:rsid w:val="00955905"/>
    <w:rsid w:val="00957FD4"/>
    <w:rsid w:val="00962E14"/>
    <w:rsid w:val="00963084"/>
    <w:rsid w:val="009638CC"/>
    <w:rsid w:val="0096454B"/>
    <w:rsid w:val="00964AC5"/>
    <w:rsid w:val="009653A5"/>
    <w:rsid w:val="0096761A"/>
    <w:rsid w:val="009705B3"/>
    <w:rsid w:val="00971016"/>
    <w:rsid w:val="00971483"/>
    <w:rsid w:val="00972652"/>
    <w:rsid w:val="00973108"/>
    <w:rsid w:val="009771AA"/>
    <w:rsid w:val="0098121E"/>
    <w:rsid w:val="009813A6"/>
    <w:rsid w:val="0098284E"/>
    <w:rsid w:val="00985ACA"/>
    <w:rsid w:val="00986615"/>
    <w:rsid w:val="00990636"/>
    <w:rsid w:val="009965F6"/>
    <w:rsid w:val="009A11DF"/>
    <w:rsid w:val="009A133B"/>
    <w:rsid w:val="009A2388"/>
    <w:rsid w:val="009A33DE"/>
    <w:rsid w:val="009A431B"/>
    <w:rsid w:val="009A5AAC"/>
    <w:rsid w:val="009A7E1C"/>
    <w:rsid w:val="009B06BF"/>
    <w:rsid w:val="009B11D1"/>
    <w:rsid w:val="009B1A2D"/>
    <w:rsid w:val="009B2F1A"/>
    <w:rsid w:val="009B4A88"/>
    <w:rsid w:val="009B7B1F"/>
    <w:rsid w:val="009C1C5B"/>
    <w:rsid w:val="009C2244"/>
    <w:rsid w:val="009C3C7B"/>
    <w:rsid w:val="009C4AE4"/>
    <w:rsid w:val="009C4D9C"/>
    <w:rsid w:val="009C51C9"/>
    <w:rsid w:val="009C559C"/>
    <w:rsid w:val="009C5777"/>
    <w:rsid w:val="009D1D31"/>
    <w:rsid w:val="009D2E89"/>
    <w:rsid w:val="009E2ABA"/>
    <w:rsid w:val="009E2C06"/>
    <w:rsid w:val="009E2CA1"/>
    <w:rsid w:val="009E2D4B"/>
    <w:rsid w:val="009E4604"/>
    <w:rsid w:val="009E540A"/>
    <w:rsid w:val="009E6D28"/>
    <w:rsid w:val="009E71BB"/>
    <w:rsid w:val="009F1183"/>
    <w:rsid w:val="009F1514"/>
    <w:rsid w:val="009F24DC"/>
    <w:rsid w:val="009F2F7B"/>
    <w:rsid w:val="009F44B4"/>
    <w:rsid w:val="009F4FA9"/>
    <w:rsid w:val="009F589F"/>
    <w:rsid w:val="009F7119"/>
    <w:rsid w:val="009F7163"/>
    <w:rsid w:val="009F77B4"/>
    <w:rsid w:val="009F7947"/>
    <w:rsid w:val="00A000ED"/>
    <w:rsid w:val="00A00401"/>
    <w:rsid w:val="00A01806"/>
    <w:rsid w:val="00A01D19"/>
    <w:rsid w:val="00A037E5"/>
    <w:rsid w:val="00A043DE"/>
    <w:rsid w:val="00A05BAE"/>
    <w:rsid w:val="00A11618"/>
    <w:rsid w:val="00A1194C"/>
    <w:rsid w:val="00A12DB6"/>
    <w:rsid w:val="00A1401C"/>
    <w:rsid w:val="00A14CF4"/>
    <w:rsid w:val="00A1570C"/>
    <w:rsid w:val="00A15C4F"/>
    <w:rsid w:val="00A16630"/>
    <w:rsid w:val="00A16E60"/>
    <w:rsid w:val="00A16ED6"/>
    <w:rsid w:val="00A22DDC"/>
    <w:rsid w:val="00A23560"/>
    <w:rsid w:val="00A25F80"/>
    <w:rsid w:val="00A263DF"/>
    <w:rsid w:val="00A2724A"/>
    <w:rsid w:val="00A318D0"/>
    <w:rsid w:val="00A33273"/>
    <w:rsid w:val="00A36DAD"/>
    <w:rsid w:val="00A373BE"/>
    <w:rsid w:val="00A37539"/>
    <w:rsid w:val="00A403E1"/>
    <w:rsid w:val="00A40B4C"/>
    <w:rsid w:val="00A43F86"/>
    <w:rsid w:val="00A45FE2"/>
    <w:rsid w:val="00A47364"/>
    <w:rsid w:val="00A51842"/>
    <w:rsid w:val="00A52D7C"/>
    <w:rsid w:val="00A55B24"/>
    <w:rsid w:val="00A563AE"/>
    <w:rsid w:val="00A57569"/>
    <w:rsid w:val="00A60347"/>
    <w:rsid w:val="00A6134F"/>
    <w:rsid w:val="00A62487"/>
    <w:rsid w:val="00A63AF0"/>
    <w:rsid w:val="00A668E7"/>
    <w:rsid w:val="00A67A05"/>
    <w:rsid w:val="00A67E70"/>
    <w:rsid w:val="00A70534"/>
    <w:rsid w:val="00A705E1"/>
    <w:rsid w:val="00A73A46"/>
    <w:rsid w:val="00A748FC"/>
    <w:rsid w:val="00A74A2B"/>
    <w:rsid w:val="00A7525C"/>
    <w:rsid w:val="00A764C6"/>
    <w:rsid w:val="00A76540"/>
    <w:rsid w:val="00A7779B"/>
    <w:rsid w:val="00A77B25"/>
    <w:rsid w:val="00A80087"/>
    <w:rsid w:val="00A83153"/>
    <w:rsid w:val="00A84CFF"/>
    <w:rsid w:val="00A8674E"/>
    <w:rsid w:val="00A86C27"/>
    <w:rsid w:val="00A8785A"/>
    <w:rsid w:val="00A90432"/>
    <w:rsid w:val="00A911A8"/>
    <w:rsid w:val="00A91AF2"/>
    <w:rsid w:val="00A91CAD"/>
    <w:rsid w:val="00A95E2D"/>
    <w:rsid w:val="00A97961"/>
    <w:rsid w:val="00AA01A9"/>
    <w:rsid w:val="00AA0CB5"/>
    <w:rsid w:val="00AA0CD8"/>
    <w:rsid w:val="00AA2952"/>
    <w:rsid w:val="00AA32DB"/>
    <w:rsid w:val="00AA5D68"/>
    <w:rsid w:val="00AB0DB7"/>
    <w:rsid w:val="00AB0E27"/>
    <w:rsid w:val="00AB2B47"/>
    <w:rsid w:val="00AB502F"/>
    <w:rsid w:val="00AB559A"/>
    <w:rsid w:val="00AB6199"/>
    <w:rsid w:val="00AB78D9"/>
    <w:rsid w:val="00AC24D4"/>
    <w:rsid w:val="00AC3D01"/>
    <w:rsid w:val="00AC46F5"/>
    <w:rsid w:val="00AC4733"/>
    <w:rsid w:val="00AC4F32"/>
    <w:rsid w:val="00AC5BA6"/>
    <w:rsid w:val="00AD191A"/>
    <w:rsid w:val="00AD2420"/>
    <w:rsid w:val="00AD2757"/>
    <w:rsid w:val="00AD27C0"/>
    <w:rsid w:val="00AD48EE"/>
    <w:rsid w:val="00AD5C55"/>
    <w:rsid w:val="00AD5DDB"/>
    <w:rsid w:val="00AD783C"/>
    <w:rsid w:val="00AE014D"/>
    <w:rsid w:val="00AE04AA"/>
    <w:rsid w:val="00AE1146"/>
    <w:rsid w:val="00AE35C6"/>
    <w:rsid w:val="00AE3D82"/>
    <w:rsid w:val="00AE498F"/>
    <w:rsid w:val="00AE6B9C"/>
    <w:rsid w:val="00AF0B62"/>
    <w:rsid w:val="00AF354B"/>
    <w:rsid w:val="00AF3CD2"/>
    <w:rsid w:val="00AF3D1D"/>
    <w:rsid w:val="00AF4C73"/>
    <w:rsid w:val="00AF5D2D"/>
    <w:rsid w:val="00AF62C2"/>
    <w:rsid w:val="00AF6C28"/>
    <w:rsid w:val="00AF6FB5"/>
    <w:rsid w:val="00AF7C7F"/>
    <w:rsid w:val="00B0042C"/>
    <w:rsid w:val="00B00D05"/>
    <w:rsid w:val="00B00D76"/>
    <w:rsid w:val="00B00E34"/>
    <w:rsid w:val="00B03D10"/>
    <w:rsid w:val="00B05FDA"/>
    <w:rsid w:val="00B11E51"/>
    <w:rsid w:val="00B11F4D"/>
    <w:rsid w:val="00B125E8"/>
    <w:rsid w:val="00B146C0"/>
    <w:rsid w:val="00B20319"/>
    <w:rsid w:val="00B241A4"/>
    <w:rsid w:val="00B24B98"/>
    <w:rsid w:val="00B26DE2"/>
    <w:rsid w:val="00B31203"/>
    <w:rsid w:val="00B3132B"/>
    <w:rsid w:val="00B32E4E"/>
    <w:rsid w:val="00B33205"/>
    <w:rsid w:val="00B35E7F"/>
    <w:rsid w:val="00B43F32"/>
    <w:rsid w:val="00B4456F"/>
    <w:rsid w:val="00B4516D"/>
    <w:rsid w:val="00B455D2"/>
    <w:rsid w:val="00B53581"/>
    <w:rsid w:val="00B55C3F"/>
    <w:rsid w:val="00B56267"/>
    <w:rsid w:val="00B56339"/>
    <w:rsid w:val="00B57481"/>
    <w:rsid w:val="00B61F61"/>
    <w:rsid w:val="00B63BBC"/>
    <w:rsid w:val="00B648CA"/>
    <w:rsid w:val="00B658B9"/>
    <w:rsid w:val="00B74F32"/>
    <w:rsid w:val="00B754BA"/>
    <w:rsid w:val="00B75DBD"/>
    <w:rsid w:val="00B76996"/>
    <w:rsid w:val="00B76AD7"/>
    <w:rsid w:val="00B802A8"/>
    <w:rsid w:val="00B855C4"/>
    <w:rsid w:val="00B85DF6"/>
    <w:rsid w:val="00B875D3"/>
    <w:rsid w:val="00B90CF8"/>
    <w:rsid w:val="00B91986"/>
    <w:rsid w:val="00B93947"/>
    <w:rsid w:val="00B94BC7"/>
    <w:rsid w:val="00B96E4F"/>
    <w:rsid w:val="00BA0069"/>
    <w:rsid w:val="00BA5C63"/>
    <w:rsid w:val="00BA688E"/>
    <w:rsid w:val="00BB221C"/>
    <w:rsid w:val="00BB3211"/>
    <w:rsid w:val="00BB3408"/>
    <w:rsid w:val="00BB3EDF"/>
    <w:rsid w:val="00BB4052"/>
    <w:rsid w:val="00BB46BB"/>
    <w:rsid w:val="00BB5DCC"/>
    <w:rsid w:val="00BB6DE1"/>
    <w:rsid w:val="00BC253C"/>
    <w:rsid w:val="00BC5A51"/>
    <w:rsid w:val="00BC65C3"/>
    <w:rsid w:val="00BC7341"/>
    <w:rsid w:val="00BC78DA"/>
    <w:rsid w:val="00BD09E9"/>
    <w:rsid w:val="00BD17E4"/>
    <w:rsid w:val="00BD221A"/>
    <w:rsid w:val="00BD4333"/>
    <w:rsid w:val="00BD4BCA"/>
    <w:rsid w:val="00BE07E2"/>
    <w:rsid w:val="00BE2447"/>
    <w:rsid w:val="00BE2AD6"/>
    <w:rsid w:val="00BE3B0B"/>
    <w:rsid w:val="00BE609B"/>
    <w:rsid w:val="00BF00BC"/>
    <w:rsid w:val="00BF0B1D"/>
    <w:rsid w:val="00BF10E4"/>
    <w:rsid w:val="00BF20DB"/>
    <w:rsid w:val="00BF2A76"/>
    <w:rsid w:val="00BF4225"/>
    <w:rsid w:val="00C008CE"/>
    <w:rsid w:val="00C01357"/>
    <w:rsid w:val="00C02974"/>
    <w:rsid w:val="00C05113"/>
    <w:rsid w:val="00C06879"/>
    <w:rsid w:val="00C0693F"/>
    <w:rsid w:val="00C07D05"/>
    <w:rsid w:val="00C10A39"/>
    <w:rsid w:val="00C11026"/>
    <w:rsid w:val="00C1168C"/>
    <w:rsid w:val="00C1324B"/>
    <w:rsid w:val="00C133C5"/>
    <w:rsid w:val="00C144E4"/>
    <w:rsid w:val="00C1636D"/>
    <w:rsid w:val="00C20322"/>
    <w:rsid w:val="00C2122A"/>
    <w:rsid w:val="00C230BF"/>
    <w:rsid w:val="00C2376A"/>
    <w:rsid w:val="00C26B75"/>
    <w:rsid w:val="00C2723E"/>
    <w:rsid w:val="00C27390"/>
    <w:rsid w:val="00C30B7C"/>
    <w:rsid w:val="00C31D18"/>
    <w:rsid w:val="00C34A5B"/>
    <w:rsid w:val="00C34D41"/>
    <w:rsid w:val="00C35EB8"/>
    <w:rsid w:val="00C41A01"/>
    <w:rsid w:val="00C4347B"/>
    <w:rsid w:val="00C44E75"/>
    <w:rsid w:val="00C45745"/>
    <w:rsid w:val="00C45804"/>
    <w:rsid w:val="00C472D8"/>
    <w:rsid w:val="00C476E1"/>
    <w:rsid w:val="00C50BC0"/>
    <w:rsid w:val="00C50E65"/>
    <w:rsid w:val="00C50FEC"/>
    <w:rsid w:val="00C52891"/>
    <w:rsid w:val="00C52915"/>
    <w:rsid w:val="00C52A6C"/>
    <w:rsid w:val="00C53926"/>
    <w:rsid w:val="00C56B6D"/>
    <w:rsid w:val="00C6095B"/>
    <w:rsid w:val="00C61182"/>
    <w:rsid w:val="00C613A2"/>
    <w:rsid w:val="00C62DC1"/>
    <w:rsid w:val="00C6452F"/>
    <w:rsid w:val="00C6530F"/>
    <w:rsid w:val="00C65D56"/>
    <w:rsid w:val="00C67A75"/>
    <w:rsid w:val="00C70315"/>
    <w:rsid w:val="00C70C35"/>
    <w:rsid w:val="00C73125"/>
    <w:rsid w:val="00C73E53"/>
    <w:rsid w:val="00C7449D"/>
    <w:rsid w:val="00C74AAF"/>
    <w:rsid w:val="00C74ED7"/>
    <w:rsid w:val="00C76706"/>
    <w:rsid w:val="00C8232F"/>
    <w:rsid w:val="00C87AB5"/>
    <w:rsid w:val="00C902EA"/>
    <w:rsid w:val="00C91C2F"/>
    <w:rsid w:val="00C935EB"/>
    <w:rsid w:val="00C93ED6"/>
    <w:rsid w:val="00C94165"/>
    <w:rsid w:val="00C941E6"/>
    <w:rsid w:val="00C95711"/>
    <w:rsid w:val="00CA1839"/>
    <w:rsid w:val="00CA1B14"/>
    <w:rsid w:val="00CA5BFC"/>
    <w:rsid w:val="00CB0A76"/>
    <w:rsid w:val="00CB0E67"/>
    <w:rsid w:val="00CC0664"/>
    <w:rsid w:val="00CC26D0"/>
    <w:rsid w:val="00CC2EB9"/>
    <w:rsid w:val="00CC365B"/>
    <w:rsid w:val="00CC3C32"/>
    <w:rsid w:val="00CC53D9"/>
    <w:rsid w:val="00CC64FA"/>
    <w:rsid w:val="00CD1164"/>
    <w:rsid w:val="00CD1210"/>
    <w:rsid w:val="00CD1784"/>
    <w:rsid w:val="00CD3FB7"/>
    <w:rsid w:val="00CD67C0"/>
    <w:rsid w:val="00CD67FB"/>
    <w:rsid w:val="00CD7E9B"/>
    <w:rsid w:val="00CE13A5"/>
    <w:rsid w:val="00CE1B2B"/>
    <w:rsid w:val="00CE39F0"/>
    <w:rsid w:val="00CE45FE"/>
    <w:rsid w:val="00CE5DF0"/>
    <w:rsid w:val="00CE6FF3"/>
    <w:rsid w:val="00CF29F5"/>
    <w:rsid w:val="00CF38E8"/>
    <w:rsid w:val="00D0035F"/>
    <w:rsid w:val="00D0080C"/>
    <w:rsid w:val="00D00E2B"/>
    <w:rsid w:val="00D012B5"/>
    <w:rsid w:val="00D046CC"/>
    <w:rsid w:val="00D04EAD"/>
    <w:rsid w:val="00D04F4D"/>
    <w:rsid w:val="00D05EDF"/>
    <w:rsid w:val="00D12428"/>
    <w:rsid w:val="00D1286C"/>
    <w:rsid w:val="00D16C89"/>
    <w:rsid w:val="00D20E96"/>
    <w:rsid w:val="00D219C2"/>
    <w:rsid w:val="00D235C5"/>
    <w:rsid w:val="00D23CA7"/>
    <w:rsid w:val="00D27690"/>
    <w:rsid w:val="00D31D7E"/>
    <w:rsid w:val="00D321E8"/>
    <w:rsid w:val="00D334F8"/>
    <w:rsid w:val="00D33D85"/>
    <w:rsid w:val="00D37053"/>
    <w:rsid w:val="00D40366"/>
    <w:rsid w:val="00D418A3"/>
    <w:rsid w:val="00D44387"/>
    <w:rsid w:val="00D455FF"/>
    <w:rsid w:val="00D46655"/>
    <w:rsid w:val="00D46B82"/>
    <w:rsid w:val="00D47F4C"/>
    <w:rsid w:val="00D511C8"/>
    <w:rsid w:val="00D54BE4"/>
    <w:rsid w:val="00D55C52"/>
    <w:rsid w:val="00D63605"/>
    <w:rsid w:val="00D64606"/>
    <w:rsid w:val="00D66F8C"/>
    <w:rsid w:val="00D70797"/>
    <w:rsid w:val="00D70920"/>
    <w:rsid w:val="00D73F64"/>
    <w:rsid w:val="00D76CB9"/>
    <w:rsid w:val="00D827AC"/>
    <w:rsid w:val="00D84EB6"/>
    <w:rsid w:val="00D85E2F"/>
    <w:rsid w:val="00D9144F"/>
    <w:rsid w:val="00D91F33"/>
    <w:rsid w:val="00D94232"/>
    <w:rsid w:val="00D95B02"/>
    <w:rsid w:val="00DA34F0"/>
    <w:rsid w:val="00DA5F00"/>
    <w:rsid w:val="00DA5FAE"/>
    <w:rsid w:val="00DA6668"/>
    <w:rsid w:val="00DA7A55"/>
    <w:rsid w:val="00DB0D5F"/>
    <w:rsid w:val="00DB5CB1"/>
    <w:rsid w:val="00DB67ED"/>
    <w:rsid w:val="00DB788C"/>
    <w:rsid w:val="00DC034B"/>
    <w:rsid w:val="00DC1330"/>
    <w:rsid w:val="00DC25D1"/>
    <w:rsid w:val="00DC465A"/>
    <w:rsid w:val="00DC5FD4"/>
    <w:rsid w:val="00DC69A0"/>
    <w:rsid w:val="00DC7903"/>
    <w:rsid w:val="00DC7BE7"/>
    <w:rsid w:val="00DC7DA5"/>
    <w:rsid w:val="00DD0EE5"/>
    <w:rsid w:val="00DD2F06"/>
    <w:rsid w:val="00DD488D"/>
    <w:rsid w:val="00DD4E9D"/>
    <w:rsid w:val="00DD554B"/>
    <w:rsid w:val="00DD5E35"/>
    <w:rsid w:val="00DD6C9F"/>
    <w:rsid w:val="00DE0DB2"/>
    <w:rsid w:val="00DE18EC"/>
    <w:rsid w:val="00DE35C3"/>
    <w:rsid w:val="00DE43DE"/>
    <w:rsid w:val="00DE4849"/>
    <w:rsid w:val="00DE650E"/>
    <w:rsid w:val="00DF0407"/>
    <w:rsid w:val="00DF1283"/>
    <w:rsid w:val="00DF30DF"/>
    <w:rsid w:val="00DF66EA"/>
    <w:rsid w:val="00DF6DD4"/>
    <w:rsid w:val="00DF7F8B"/>
    <w:rsid w:val="00E01563"/>
    <w:rsid w:val="00E0169D"/>
    <w:rsid w:val="00E031FB"/>
    <w:rsid w:val="00E05A14"/>
    <w:rsid w:val="00E07180"/>
    <w:rsid w:val="00E10297"/>
    <w:rsid w:val="00E11EF3"/>
    <w:rsid w:val="00E21FFA"/>
    <w:rsid w:val="00E30A76"/>
    <w:rsid w:val="00E30F2B"/>
    <w:rsid w:val="00E31793"/>
    <w:rsid w:val="00E3299D"/>
    <w:rsid w:val="00E34F6D"/>
    <w:rsid w:val="00E3576C"/>
    <w:rsid w:val="00E36535"/>
    <w:rsid w:val="00E4069E"/>
    <w:rsid w:val="00E415CF"/>
    <w:rsid w:val="00E42D7D"/>
    <w:rsid w:val="00E454A8"/>
    <w:rsid w:val="00E45FD8"/>
    <w:rsid w:val="00E4660E"/>
    <w:rsid w:val="00E5014E"/>
    <w:rsid w:val="00E501A1"/>
    <w:rsid w:val="00E501DC"/>
    <w:rsid w:val="00E5096A"/>
    <w:rsid w:val="00E53024"/>
    <w:rsid w:val="00E538E7"/>
    <w:rsid w:val="00E54C18"/>
    <w:rsid w:val="00E57776"/>
    <w:rsid w:val="00E57D2D"/>
    <w:rsid w:val="00E57E7F"/>
    <w:rsid w:val="00E61A34"/>
    <w:rsid w:val="00E62C9F"/>
    <w:rsid w:val="00E638A6"/>
    <w:rsid w:val="00E63F8E"/>
    <w:rsid w:val="00E64146"/>
    <w:rsid w:val="00E64491"/>
    <w:rsid w:val="00E667FB"/>
    <w:rsid w:val="00E70A28"/>
    <w:rsid w:val="00E70E4C"/>
    <w:rsid w:val="00E716D3"/>
    <w:rsid w:val="00E76A9E"/>
    <w:rsid w:val="00E76DD1"/>
    <w:rsid w:val="00E774EF"/>
    <w:rsid w:val="00E81D80"/>
    <w:rsid w:val="00E9034F"/>
    <w:rsid w:val="00E948A3"/>
    <w:rsid w:val="00E9671C"/>
    <w:rsid w:val="00E97C11"/>
    <w:rsid w:val="00EA0044"/>
    <w:rsid w:val="00EA2C08"/>
    <w:rsid w:val="00EA5037"/>
    <w:rsid w:val="00EA69AC"/>
    <w:rsid w:val="00EA6B05"/>
    <w:rsid w:val="00EA714F"/>
    <w:rsid w:val="00EA7CDC"/>
    <w:rsid w:val="00EA7DE8"/>
    <w:rsid w:val="00EB16B4"/>
    <w:rsid w:val="00EB3167"/>
    <w:rsid w:val="00EB4ADF"/>
    <w:rsid w:val="00EB5CBF"/>
    <w:rsid w:val="00EB684E"/>
    <w:rsid w:val="00EC102A"/>
    <w:rsid w:val="00EC19E1"/>
    <w:rsid w:val="00EC25CF"/>
    <w:rsid w:val="00EC4694"/>
    <w:rsid w:val="00EC641F"/>
    <w:rsid w:val="00ED2FC3"/>
    <w:rsid w:val="00ED79B4"/>
    <w:rsid w:val="00EE05C5"/>
    <w:rsid w:val="00EE3196"/>
    <w:rsid w:val="00EE4514"/>
    <w:rsid w:val="00EE7D55"/>
    <w:rsid w:val="00EF040F"/>
    <w:rsid w:val="00EF114C"/>
    <w:rsid w:val="00EF1412"/>
    <w:rsid w:val="00EF1441"/>
    <w:rsid w:val="00EF1678"/>
    <w:rsid w:val="00EF3331"/>
    <w:rsid w:val="00EF39E1"/>
    <w:rsid w:val="00EF5DF0"/>
    <w:rsid w:val="00F011A3"/>
    <w:rsid w:val="00F01D1A"/>
    <w:rsid w:val="00F047B5"/>
    <w:rsid w:val="00F05002"/>
    <w:rsid w:val="00F068AF"/>
    <w:rsid w:val="00F07DCC"/>
    <w:rsid w:val="00F12C21"/>
    <w:rsid w:val="00F143CE"/>
    <w:rsid w:val="00F1554E"/>
    <w:rsid w:val="00F159A7"/>
    <w:rsid w:val="00F16C0D"/>
    <w:rsid w:val="00F17A30"/>
    <w:rsid w:val="00F20D35"/>
    <w:rsid w:val="00F21191"/>
    <w:rsid w:val="00F218EE"/>
    <w:rsid w:val="00F22106"/>
    <w:rsid w:val="00F32067"/>
    <w:rsid w:val="00F357B4"/>
    <w:rsid w:val="00F35DCC"/>
    <w:rsid w:val="00F366B9"/>
    <w:rsid w:val="00F414D8"/>
    <w:rsid w:val="00F420F1"/>
    <w:rsid w:val="00F43BA7"/>
    <w:rsid w:val="00F4536C"/>
    <w:rsid w:val="00F5151D"/>
    <w:rsid w:val="00F53A8F"/>
    <w:rsid w:val="00F53BE8"/>
    <w:rsid w:val="00F54644"/>
    <w:rsid w:val="00F55531"/>
    <w:rsid w:val="00F56754"/>
    <w:rsid w:val="00F5781A"/>
    <w:rsid w:val="00F60438"/>
    <w:rsid w:val="00F60971"/>
    <w:rsid w:val="00F628F0"/>
    <w:rsid w:val="00F64ED1"/>
    <w:rsid w:val="00F661BD"/>
    <w:rsid w:val="00F6665B"/>
    <w:rsid w:val="00F6710F"/>
    <w:rsid w:val="00F674F1"/>
    <w:rsid w:val="00F705E9"/>
    <w:rsid w:val="00F71C4B"/>
    <w:rsid w:val="00F73EE4"/>
    <w:rsid w:val="00F74068"/>
    <w:rsid w:val="00F7638C"/>
    <w:rsid w:val="00F77CC4"/>
    <w:rsid w:val="00F77EE2"/>
    <w:rsid w:val="00F80468"/>
    <w:rsid w:val="00F826CF"/>
    <w:rsid w:val="00F85BA2"/>
    <w:rsid w:val="00F909EF"/>
    <w:rsid w:val="00F92126"/>
    <w:rsid w:val="00F92EA4"/>
    <w:rsid w:val="00F95F79"/>
    <w:rsid w:val="00F9662D"/>
    <w:rsid w:val="00FA28F4"/>
    <w:rsid w:val="00FA4160"/>
    <w:rsid w:val="00FA6406"/>
    <w:rsid w:val="00FA6BF7"/>
    <w:rsid w:val="00FA6D59"/>
    <w:rsid w:val="00FB0A81"/>
    <w:rsid w:val="00FB186E"/>
    <w:rsid w:val="00FB2DF1"/>
    <w:rsid w:val="00FB40CE"/>
    <w:rsid w:val="00FB4EC1"/>
    <w:rsid w:val="00FB55EE"/>
    <w:rsid w:val="00FB5943"/>
    <w:rsid w:val="00FB599B"/>
    <w:rsid w:val="00FB67F2"/>
    <w:rsid w:val="00FB7354"/>
    <w:rsid w:val="00FB7B59"/>
    <w:rsid w:val="00FC028F"/>
    <w:rsid w:val="00FC0C2E"/>
    <w:rsid w:val="00FC141E"/>
    <w:rsid w:val="00FC199C"/>
    <w:rsid w:val="00FC1BCC"/>
    <w:rsid w:val="00FC2D0C"/>
    <w:rsid w:val="00FC3BCE"/>
    <w:rsid w:val="00FC4679"/>
    <w:rsid w:val="00FC5936"/>
    <w:rsid w:val="00FC7BE9"/>
    <w:rsid w:val="00FD0359"/>
    <w:rsid w:val="00FD131E"/>
    <w:rsid w:val="00FD2EB2"/>
    <w:rsid w:val="00FD31FC"/>
    <w:rsid w:val="00FD326F"/>
    <w:rsid w:val="00FD65D4"/>
    <w:rsid w:val="00FD779F"/>
    <w:rsid w:val="00FE0DB2"/>
    <w:rsid w:val="00FE39A1"/>
    <w:rsid w:val="00FE3D1E"/>
    <w:rsid w:val="00FE64AA"/>
    <w:rsid w:val="00FE6577"/>
    <w:rsid w:val="00FE662D"/>
    <w:rsid w:val="00FE7523"/>
    <w:rsid w:val="00FF2D1F"/>
    <w:rsid w:val="00FF32A3"/>
    <w:rsid w:val="00FF69E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A4B896E6-8767-423D-B084-57E1E7240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8D502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CD7E9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62724E"/>
    <w:pPr>
      <w:keepNext/>
      <w:keepLines/>
      <w:spacing w:before="80" w:after="40" w:line="278" w:lineRule="auto"/>
      <w:outlineLvl w:val="4"/>
    </w:pPr>
    <w:rPr>
      <w:rFonts w:eastAsiaTheme="majorEastAsia" w:cstheme="majorBidi"/>
      <w:color w:val="365F9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62724E"/>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62724E"/>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62724E"/>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62724E"/>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سرد الفقرات1,سرد الفقرات2,List Paragraph11,Use Case List Paragraph,lp1,List Paragraph111,lp11,RFP SUB Points,b1,Bullet for no #'s,Body Bullet,Figure_name,Equipment,Numbered Indented Text,Alpha List Paragraph,List_TIS,SOP Lvl2,Dot p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rsid w:val="008D5022"/>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985ACA"/>
    <w:rPr>
      <w:color w:val="0000FF" w:themeColor="hyperlink"/>
      <w:u w:val="single"/>
    </w:rPr>
  </w:style>
  <w:style w:type="character" w:customStyle="1" w:styleId="UnresolvedMention1">
    <w:name w:val="Unresolved Mention1"/>
    <w:basedOn w:val="DefaultParagraphFont"/>
    <w:uiPriority w:val="99"/>
    <w:semiHidden/>
    <w:unhideWhenUsed/>
    <w:rsid w:val="00985ACA"/>
    <w:rPr>
      <w:color w:val="605E5C"/>
      <w:shd w:val="clear" w:color="auto" w:fill="E1DFDD"/>
    </w:rPr>
  </w:style>
  <w:style w:type="character" w:styleId="Emphasis">
    <w:name w:val="Emphasis"/>
    <w:basedOn w:val="DefaultParagraphFont"/>
    <w:uiPriority w:val="20"/>
    <w:qFormat/>
    <w:rsid w:val="009C4D9C"/>
    <w:rPr>
      <w:i/>
      <w:iCs/>
    </w:rPr>
  </w:style>
  <w:style w:type="character" w:customStyle="1" w:styleId="ListParagraphChar">
    <w:name w:val="List Paragraph Char"/>
    <w:aliases w:val="سرد الفقرات1 Char,سرد الفقرات2 Char,List Paragraph11 Char,Use Case List Paragraph Char,lp1 Char,List Paragraph111 Char,lp11 Char,RFP SUB Points Char,b1 Char,Bullet for no #'s Char,Body Bullet Char,Figure_name Char,Equipment Char"/>
    <w:link w:val="ListParagraph"/>
    <w:uiPriority w:val="34"/>
    <w:qFormat/>
    <w:rsid w:val="007B4E1D"/>
  </w:style>
  <w:style w:type="character" w:customStyle="1" w:styleId="react-xocs-alternative-link">
    <w:name w:val="react-xocs-alternative-link"/>
    <w:basedOn w:val="DefaultParagraphFont"/>
    <w:rsid w:val="00FD326F"/>
  </w:style>
  <w:style w:type="character" w:customStyle="1" w:styleId="given-name">
    <w:name w:val="given-name"/>
    <w:basedOn w:val="DefaultParagraphFont"/>
    <w:rsid w:val="00FD326F"/>
  </w:style>
  <w:style w:type="character" w:customStyle="1" w:styleId="text">
    <w:name w:val="text"/>
    <w:basedOn w:val="DefaultParagraphFont"/>
    <w:rsid w:val="00FD326F"/>
  </w:style>
  <w:style w:type="character" w:customStyle="1" w:styleId="author-ref">
    <w:name w:val="author-ref"/>
    <w:basedOn w:val="DefaultParagraphFont"/>
    <w:rsid w:val="00FD326F"/>
  </w:style>
  <w:style w:type="character" w:styleId="CommentReference">
    <w:name w:val="annotation reference"/>
    <w:basedOn w:val="DefaultParagraphFont"/>
    <w:uiPriority w:val="99"/>
    <w:semiHidden/>
    <w:unhideWhenUsed/>
    <w:rsid w:val="00DE650E"/>
    <w:rPr>
      <w:sz w:val="16"/>
      <w:szCs w:val="16"/>
    </w:rPr>
  </w:style>
  <w:style w:type="paragraph" w:styleId="CommentText">
    <w:name w:val="annotation text"/>
    <w:basedOn w:val="Normal"/>
    <w:link w:val="CommentTextChar"/>
    <w:uiPriority w:val="99"/>
    <w:semiHidden/>
    <w:unhideWhenUsed/>
    <w:rsid w:val="00DE650E"/>
    <w:pPr>
      <w:spacing w:line="240" w:lineRule="auto"/>
    </w:pPr>
    <w:rPr>
      <w:sz w:val="20"/>
      <w:szCs w:val="20"/>
    </w:rPr>
  </w:style>
  <w:style w:type="character" w:customStyle="1" w:styleId="CommentTextChar">
    <w:name w:val="Comment Text Char"/>
    <w:basedOn w:val="DefaultParagraphFont"/>
    <w:link w:val="CommentText"/>
    <w:uiPriority w:val="99"/>
    <w:semiHidden/>
    <w:rsid w:val="00DE650E"/>
    <w:rPr>
      <w:sz w:val="20"/>
      <w:szCs w:val="20"/>
    </w:rPr>
  </w:style>
  <w:style w:type="paragraph" w:styleId="CommentSubject">
    <w:name w:val="annotation subject"/>
    <w:basedOn w:val="CommentText"/>
    <w:next w:val="CommentText"/>
    <w:link w:val="CommentSubjectChar"/>
    <w:uiPriority w:val="99"/>
    <w:semiHidden/>
    <w:unhideWhenUsed/>
    <w:rsid w:val="00DE650E"/>
    <w:rPr>
      <w:b/>
      <w:bCs/>
    </w:rPr>
  </w:style>
  <w:style w:type="character" w:customStyle="1" w:styleId="CommentSubjectChar">
    <w:name w:val="Comment Subject Char"/>
    <w:basedOn w:val="CommentTextChar"/>
    <w:link w:val="CommentSubject"/>
    <w:uiPriority w:val="99"/>
    <w:semiHidden/>
    <w:rsid w:val="00DE650E"/>
    <w:rPr>
      <w:b/>
      <w:bCs/>
      <w:sz w:val="20"/>
      <w:szCs w:val="20"/>
    </w:rPr>
  </w:style>
  <w:style w:type="table" w:customStyle="1" w:styleId="TableGrid1">
    <w:name w:val="Table Grid1"/>
    <w:basedOn w:val="TableNormal"/>
    <w:next w:val="TableGrid"/>
    <w:uiPriority w:val="39"/>
    <w:rsid w:val="001F01C4"/>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ynqvb">
    <w:name w:val="rynqvb"/>
    <w:basedOn w:val="DefaultParagraphFont"/>
    <w:rsid w:val="00C26B75"/>
  </w:style>
  <w:style w:type="character" w:customStyle="1" w:styleId="UnresolvedMention2">
    <w:name w:val="Unresolved Mention2"/>
    <w:basedOn w:val="DefaultParagraphFont"/>
    <w:uiPriority w:val="99"/>
    <w:semiHidden/>
    <w:unhideWhenUsed/>
    <w:rsid w:val="00E5096A"/>
    <w:rPr>
      <w:color w:val="605E5C"/>
      <w:shd w:val="clear" w:color="auto" w:fill="E1DFDD"/>
    </w:rPr>
  </w:style>
  <w:style w:type="table" w:styleId="GridTable4-Accent5">
    <w:name w:val="Grid Table 4 Accent 5"/>
    <w:basedOn w:val="TableNormal"/>
    <w:uiPriority w:val="49"/>
    <w:rsid w:val="0020087F"/>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20087F"/>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Heading4Char">
    <w:name w:val="Heading 4 Char"/>
    <w:basedOn w:val="DefaultParagraphFont"/>
    <w:link w:val="Heading4"/>
    <w:uiPriority w:val="9"/>
    <w:semiHidden/>
    <w:rsid w:val="00CD7E9B"/>
    <w:rPr>
      <w:rFonts w:asciiTheme="majorHAnsi" w:eastAsiaTheme="majorEastAsia" w:hAnsiTheme="majorHAnsi" w:cstheme="majorBidi"/>
      <w:i/>
      <w:iCs/>
      <w:color w:val="365F91" w:themeColor="accent1" w:themeShade="BF"/>
    </w:rPr>
  </w:style>
  <w:style w:type="character" w:customStyle="1" w:styleId="y2iqfc">
    <w:name w:val="y2iqfc"/>
    <w:basedOn w:val="DefaultParagraphFont"/>
    <w:rsid w:val="00CD7E9B"/>
  </w:style>
  <w:style w:type="paragraph" w:styleId="NoSpacing">
    <w:name w:val="No Spacing"/>
    <w:basedOn w:val="Normal"/>
    <w:uiPriority w:val="1"/>
    <w:qFormat/>
    <w:rsid w:val="00CD7E9B"/>
    <w:pPr>
      <w:spacing w:after="0" w:line="1" w:lineRule="auto"/>
    </w:pPr>
    <w:rPr>
      <w:rFonts w:ascii="Arial" w:eastAsia="Arial" w:hAnsi="Arial" w:cs="Arial"/>
      <w:sz w:val="20"/>
      <w:szCs w:val="20"/>
    </w:rPr>
  </w:style>
  <w:style w:type="paragraph" w:styleId="EndnoteText">
    <w:name w:val="endnote text"/>
    <w:basedOn w:val="Normal"/>
    <w:link w:val="EndnoteTextChar"/>
    <w:uiPriority w:val="99"/>
    <w:semiHidden/>
    <w:unhideWhenUsed/>
    <w:rsid w:val="00CD7E9B"/>
    <w:pPr>
      <w:spacing w:after="0" w:line="240" w:lineRule="auto"/>
    </w:pPr>
    <w:rPr>
      <w:rFonts w:cs="Arabic Transparent"/>
      <w:sz w:val="20"/>
      <w:szCs w:val="20"/>
      <w:lang w:val="fr-FR"/>
    </w:rPr>
  </w:style>
  <w:style w:type="character" w:customStyle="1" w:styleId="EndnoteTextChar">
    <w:name w:val="Endnote Text Char"/>
    <w:basedOn w:val="DefaultParagraphFont"/>
    <w:link w:val="EndnoteText"/>
    <w:uiPriority w:val="99"/>
    <w:semiHidden/>
    <w:rsid w:val="00CD7E9B"/>
    <w:rPr>
      <w:rFonts w:cs="Arabic Transparent"/>
      <w:sz w:val="20"/>
      <w:szCs w:val="20"/>
      <w:lang w:val="fr-FR"/>
    </w:rPr>
  </w:style>
  <w:style w:type="character" w:styleId="EndnoteReference">
    <w:name w:val="endnote reference"/>
    <w:basedOn w:val="DefaultParagraphFont"/>
    <w:uiPriority w:val="99"/>
    <w:semiHidden/>
    <w:unhideWhenUsed/>
    <w:rsid w:val="00CD7E9B"/>
    <w:rPr>
      <w:vertAlign w:val="superscript"/>
    </w:rPr>
  </w:style>
  <w:style w:type="paragraph" w:customStyle="1" w:styleId="a">
    <w:name w:val="دد"/>
    <w:basedOn w:val="Normal"/>
    <w:qFormat/>
    <w:rsid w:val="00CD7E9B"/>
    <w:pPr>
      <w:bidi/>
      <w:spacing w:after="200" w:line="240" w:lineRule="auto"/>
      <w:jc w:val="both"/>
    </w:pPr>
    <w:rPr>
      <w:rFonts w:ascii="Simplified Arabic" w:hAnsi="Simplified Arabic" w:cs="Simplified Arabic"/>
      <w:bCs/>
      <w:sz w:val="32"/>
      <w:szCs w:val="32"/>
      <w:lang w:bidi="ar-EG"/>
    </w:rPr>
  </w:style>
  <w:style w:type="character" w:styleId="UnresolvedMention">
    <w:name w:val="Unresolved Mention"/>
    <w:basedOn w:val="DefaultParagraphFont"/>
    <w:uiPriority w:val="99"/>
    <w:semiHidden/>
    <w:unhideWhenUsed/>
    <w:rsid w:val="00CD7E9B"/>
    <w:rPr>
      <w:color w:val="605E5C"/>
      <w:shd w:val="clear" w:color="auto" w:fill="E1DFDD"/>
    </w:rPr>
  </w:style>
  <w:style w:type="numbering" w:customStyle="1" w:styleId="NoList1">
    <w:name w:val="No List1"/>
    <w:next w:val="NoList"/>
    <w:uiPriority w:val="99"/>
    <w:semiHidden/>
    <w:unhideWhenUsed/>
    <w:rsid w:val="00CD7E9B"/>
  </w:style>
  <w:style w:type="table" w:customStyle="1" w:styleId="MediumGrid3-Accent61">
    <w:name w:val="Medium Grid 3 - Accent 61"/>
    <w:basedOn w:val="TableNormal"/>
    <w:next w:val="MediumGrid3-Accent6"/>
    <w:uiPriority w:val="69"/>
    <w:rsid w:val="00CD7E9B"/>
    <w:pPr>
      <w:spacing w:after="0" w:line="240" w:lineRule="auto"/>
    </w:pPr>
    <w:tblPr>
      <w:tblStyleRowBandSize w:val="1"/>
      <w:tblStyleColBandSize w:val="1"/>
    </w:tblPr>
    <w:tcPr>
      <w:shd w:val="clear" w:color="auto" w:fill="FBD4B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paragraph" w:styleId="FootnoteText">
    <w:name w:val="footnote text"/>
    <w:aliases w:val="Char8,Char Char Char Char,Char"/>
    <w:basedOn w:val="Normal"/>
    <w:link w:val="FootnoteTextChar1"/>
    <w:uiPriority w:val="99"/>
    <w:unhideWhenUsed/>
    <w:rsid w:val="00CD7E9B"/>
    <w:pPr>
      <w:bidi/>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uiPriority w:val="99"/>
    <w:semiHidden/>
    <w:rsid w:val="00CD7E9B"/>
    <w:rPr>
      <w:sz w:val="20"/>
      <w:szCs w:val="20"/>
    </w:rPr>
  </w:style>
  <w:style w:type="character" w:customStyle="1" w:styleId="FootnoteTextChar1">
    <w:name w:val="Footnote Text Char1"/>
    <w:aliases w:val="Char8 Char,Char Char Char Char Char,Char Char"/>
    <w:basedOn w:val="DefaultParagraphFont"/>
    <w:link w:val="FootnoteText"/>
    <w:uiPriority w:val="99"/>
    <w:rsid w:val="00CD7E9B"/>
    <w:rPr>
      <w:rFonts w:ascii="Times New Roman" w:eastAsia="Times New Roman" w:hAnsi="Times New Roman" w:cs="Times New Roman"/>
      <w:sz w:val="20"/>
      <w:szCs w:val="20"/>
    </w:rPr>
  </w:style>
  <w:style w:type="character" w:styleId="FootnoteReference">
    <w:name w:val="footnote reference"/>
    <w:aliases w:val="BVI fnr,BVI fnr Car Car,BVI fnr Car,BVI fnr Car Car Car Car"/>
    <w:uiPriority w:val="99"/>
    <w:unhideWhenUsed/>
    <w:rsid w:val="00CD7E9B"/>
    <w:rPr>
      <w:vertAlign w:val="superscript"/>
    </w:rPr>
  </w:style>
  <w:style w:type="character" w:customStyle="1" w:styleId="HTMLPreformattedChar">
    <w:name w:val="HTML Preformatted Char"/>
    <w:basedOn w:val="DefaultParagraphFont"/>
    <w:link w:val="HTMLPreformatted"/>
    <w:uiPriority w:val="99"/>
    <w:semiHidden/>
    <w:rsid w:val="00CD7E9B"/>
    <w:rPr>
      <w:rFonts w:ascii="Consolas" w:hAnsi="Consolas" w:cs="Consolas"/>
      <w:sz w:val="20"/>
      <w:szCs w:val="20"/>
    </w:rPr>
  </w:style>
  <w:style w:type="paragraph" w:styleId="HTMLPreformatted">
    <w:name w:val="HTML Preformatted"/>
    <w:basedOn w:val="Normal"/>
    <w:link w:val="HTMLPreformattedChar"/>
    <w:uiPriority w:val="99"/>
    <w:semiHidden/>
    <w:unhideWhenUsed/>
    <w:rsid w:val="00CD7E9B"/>
    <w:pPr>
      <w:bidi/>
      <w:spacing w:after="0" w:line="240" w:lineRule="auto"/>
    </w:pPr>
    <w:rPr>
      <w:rFonts w:ascii="Consolas" w:hAnsi="Consolas" w:cs="Consolas"/>
      <w:sz w:val="20"/>
      <w:szCs w:val="20"/>
    </w:rPr>
  </w:style>
  <w:style w:type="character" w:customStyle="1" w:styleId="HTMLPreformattedChar1">
    <w:name w:val="HTML Preformatted Char1"/>
    <w:basedOn w:val="DefaultParagraphFont"/>
    <w:uiPriority w:val="99"/>
    <w:semiHidden/>
    <w:rsid w:val="00CD7E9B"/>
    <w:rPr>
      <w:rFonts w:ascii="Consolas" w:hAnsi="Consolas"/>
      <w:sz w:val="20"/>
      <w:szCs w:val="20"/>
    </w:rPr>
  </w:style>
  <w:style w:type="paragraph" w:styleId="BodyText">
    <w:name w:val="Body Text"/>
    <w:basedOn w:val="Normal"/>
    <w:link w:val="BodyTextChar"/>
    <w:uiPriority w:val="1"/>
    <w:qFormat/>
    <w:rsid w:val="00CD7E9B"/>
    <w:pPr>
      <w:widowControl w:val="0"/>
      <w:autoSpaceDE w:val="0"/>
      <w:autoSpaceDN w:val="0"/>
      <w:spacing w:after="0" w:line="240" w:lineRule="auto"/>
    </w:pPr>
    <w:rPr>
      <w:rFonts w:ascii="Times New Roman" w:eastAsia="Times New Roman" w:hAnsi="Times New Roman" w:cs="Times New Roman"/>
      <w:b/>
      <w:bCs/>
      <w:sz w:val="28"/>
      <w:szCs w:val="28"/>
    </w:rPr>
  </w:style>
  <w:style w:type="character" w:customStyle="1" w:styleId="BodyTextChar">
    <w:name w:val="Body Text Char"/>
    <w:basedOn w:val="DefaultParagraphFont"/>
    <w:link w:val="BodyText"/>
    <w:uiPriority w:val="1"/>
    <w:rsid w:val="00CD7E9B"/>
    <w:rPr>
      <w:rFonts w:ascii="Times New Roman" w:eastAsia="Times New Roman" w:hAnsi="Times New Roman" w:cs="Times New Roman"/>
      <w:b/>
      <w:bCs/>
      <w:sz w:val="28"/>
      <w:szCs w:val="28"/>
    </w:rPr>
  </w:style>
  <w:style w:type="paragraph" w:customStyle="1" w:styleId="TableParagraph">
    <w:name w:val="Table Paragraph"/>
    <w:basedOn w:val="Normal"/>
    <w:uiPriority w:val="1"/>
    <w:qFormat/>
    <w:rsid w:val="00CD7E9B"/>
    <w:pPr>
      <w:widowControl w:val="0"/>
      <w:autoSpaceDE w:val="0"/>
      <w:autoSpaceDN w:val="0"/>
      <w:spacing w:before="59" w:after="0" w:line="240" w:lineRule="auto"/>
      <w:jc w:val="right"/>
    </w:pPr>
    <w:rPr>
      <w:rFonts w:ascii="Times New Roman" w:eastAsia="Times New Roman" w:hAnsi="Times New Roman" w:cs="Times New Roman"/>
    </w:rPr>
  </w:style>
  <w:style w:type="character" w:styleId="PlaceholderText">
    <w:name w:val="Placeholder Text"/>
    <w:basedOn w:val="DefaultParagraphFont"/>
    <w:uiPriority w:val="99"/>
    <w:semiHidden/>
    <w:rsid w:val="00CD7E9B"/>
    <w:rPr>
      <w:color w:val="808080"/>
    </w:rPr>
  </w:style>
  <w:style w:type="table" w:customStyle="1" w:styleId="MediumGrid3-Accent51">
    <w:name w:val="Medium Grid 3 - Accent 51"/>
    <w:basedOn w:val="TableNormal"/>
    <w:next w:val="MediumGrid3-Accent5"/>
    <w:uiPriority w:val="69"/>
    <w:rsid w:val="00CD7E9B"/>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Shading1-Accent11">
    <w:name w:val="Medium Shading 1 - Accent 11"/>
    <w:basedOn w:val="TableNormal"/>
    <w:next w:val="MediumShading1-Accent1"/>
    <w:uiPriority w:val="63"/>
    <w:rsid w:val="00CD7E9B"/>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
    <w:name w:val="Light Grid - Accent 11"/>
    <w:basedOn w:val="TableNormal"/>
    <w:next w:val="LightGrid-Accent1"/>
    <w:uiPriority w:val="62"/>
    <w:rsid w:val="00CD7E9B"/>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Grid-Accent51">
    <w:name w:val="Light Grid - Accent 51"/>
    <w:basedOn w:val="TableNormal"/>
    <w:next w:val="LightGrid-Accent5"/>
    <w:uiPriority w:val="62"/>
    <w:rsid w:val="00CD7E9B"/>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MediumGrid3-Accent6">
    <w:name w:val="Medium Grid 3 Accent 6"/>
    <w:basedOn w:val="TableNormal"/>
    <w:uiPriority w:val="69"/>
    <w:semiHidden/>
    <w:unhideWhenUsed/>
    <w:rsid w:val="00CD7E9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ediumGrid3-Accent5">
    <w:name w:val="Medium Grid 3 Accent 5"/>
    <w:basedOn w:val="TableNormal"/>
    <w:uiPriority w:val="69"/>
    <w:semiHidden/>
    <w:unhideWhenUsed/>
    <w:rsid w:val="00CD7E9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Shading1-Accent1">
    <w:name w:val="Medium Shading 1 Accent 1"/>
    <w:basedOn w:val="TableNormal"/>
    <w:uiPriority w:val="63"/>
    <w:semiHidden/>
    <w:unhideWhenUsed/>
    <w:rsid w:val="00CD7E9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ghtGrid-Accent1">
    <w:name w:val="Light Grid Accent 1"/>
    <w:basedOn w:val="TableNormal"/>
    <w:uiPriority w:val="62"/>
    <w:semiHidden/>
    <w:unhideWhenUsed/>
    <w:rsid w:val="00CD7E9B"/>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5">
    <w:name w:val="Light Grid Accent 5"/>
    <w:basedOn w:val="TableNormal"/>
    <w:uiPriority w:val="62"/>
    <w:semiHidden/>
    <w:unhideWhenUsed/>
    <w:rsid w:val="00CD7E9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TableGridLight">
    <w:name w:val="Grid Table Light"/>
    <w:basedOn w:val="TableNormal"/>
    <w:uiPriority w:val="40"/>
    <w:rsid w:val="00CD7E9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F64ED1"/>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737A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TableGrid2">
    <w:name w:val="Table Grid2"/>
    <w:basedOn w:val="TableNormal"/>
    <w:next w:val="TableGrid"/>
    <w:uiPriority w:val="39"/>
    <w:rsid w:val="005F6B69"/>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
    <w:name w:val="Grid Table 1 Light1"/>
    <w:basedOn w:val="TableNormal"/>
    <w:next w:val="GridTable1Light"/>
    <w:uiPriority w:val="46"/>
    <w:rsid w:val="00D46655"/>
    <w:pPr>
      <w:spacing w:after="0" w:line="240" w:lineRule="auto"/>
    </w:pPr>
    <w:rPr>
      <w:rFonts w:ascii="Calibri" w:eastAsia="Calibri" w:hAnsi="Calibri" w:cs="Arial"/>
      <w:kern w:val="2"/>
      <w:sz w:val="24"/>
      <w:szCs w:val="24"/>
      <w14:ligatures w14:val="standardContextual"/>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4-Accent11">
    <w:name w:val="Grid Table 4 - Accent 11"/>
    <w:basedOn w:val="TableNormal"/>
    <w:next w:val="GridTable4-Accent1"/>
    <w:uiPriority w:val="49"/>
    <w:rsid w:val="00D46655"/>
    <w:pPr>
      <w:spacing w:after="0" w:line="240" w:lineRule="auto"/>
    </w:pPr>
    <w:rPr>
      <w:rFonts w:ascii="Calibri" w:eastAsia="Calibri" w:hAnsi="Calibri" w:cs="Arial"/>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FollowedHyperlink">
    <w:name w:val="FollowedHyperlink"/>
    <w:basedOn w:val="DefaultParagraphFont"/>
    <w:uiPriority w:val="99"/>
    <w:semiHidden/>
    <w:unhideWhenUsed/>
    <w:rsid w:val="0095192C"/>
    <w:rPr>
      <w:color w:val="800080" w:themeColor="followedHyperlink"/>
      <w:u w:val="single"/>
    </w:rPr>
  </w:style>
  <w:style w:type="character" w:customStyle="1" w:styleId="Heading5Char">
    <w:name w:val="Heading 5 Char"/>
    <w:basedOn w:val="DefaultParagraphFont"/>
    <w:link w:val="Heading5"/>
    <w:uiPriority w:val="9"/>
    <w:semiHidden/>
    <w:rsid w:val="0062724E"/>
    <w:rPr>
      <w:rFonts w:eastAsiaTheme="majorEastAsia" w:cstheme="majorBidi"/>
      <w:color w:val="365F91"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62724E"/>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62724E"/>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62724E"/>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62724E"/>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62724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2724E"/>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62724E"/>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62724E"/>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62724E"/>
    <w:rPr>
      <w:i/>
      <w:iCs/>
      <w:color w:val="365F91" w:themeColor="accent1" w:themeShade="BF"/>
    </w:rPr>
  </w:style>
  <w:style w:type="paragraph" w:styleId="IntenseQuote">
    <w:name w:val="Intense Quote"/>
    <w:basedOn w:val="Normal"/>
    <w:next w:val="Normal"/>
    <w:link w:val="IntenseQuoteChar"/>
    <w:uiPriority w:val="30"/>
    <w:qFormat/>
    <w:rsid w:val="0062724E"/>
    <w:pPr>
      <w:pBdr>
        <w:top w:val="single" w:sz="4" w:space="10" w:color="365F91" w:themeColor="accent1" w:themeShade="BF"/>
        <w:bottom w:val="single" w:sz="4" w:space="10" w:color="365F91" w:themeColor="accent1" w:themeShade="BF"/>
      </w:pBdr>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62724E"/>
    <w:rPr>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62724E"/>
    <w:rPr>
      <w:b/>
      <w:bCs/>
      <w:smallCaps/>
      <w:color w:val="365F91" w:themeColor="accent1" w:themeShade="BF"/>
      <w:spacing w:val="5"/>
    </w:rPr>
  </w:style>
  <w:style w:type="character" w:customStyle="1" w:styleId="1CharChar">
    <w:name w:val="نمط1 Char Char"/>
    <w:rsid w:val="0062724E"/>
    <w:rPr>
      <w:rFonts w:cs="Simplified Arabic"/>
      <w:sz w:val="28"/>
      <w:szCs w:val="28"/>
      <w:lang w:val="en-US" w:eastAsia="en-US" w:bidi="ar-SA"/>
    </w:rPr>
  </w:style>
  <w:style w:type="paragraph" w:styleId="BodyText3">
    <w:name w:val="Body Text 3"/>
    <w:basedOn w:val="Normal"/>
    <w:link w:val="BodyText3Char"/>
    <w:rsid w:val="0062724E"/>
    <w:pPr>
      <w:bidi/>
      <w:spacing w:after="0" w:line="240" w:lineRule="auto"/>
    </w:pPr>
    <w:rPr>
      <w:rFonts w:ascii="Times New Roman" w:eastAsia="Times New Roman" w:hAnsi="Times New Roman" w:cs="Times New Roman"/>
      <w:sz w:val="28"/>
      <w:szCs w:val="28"/>
      <w:lang w:bidi="ar-EG"/>
    </w:rPr>
  </w:style>
  <w:style w:type="character" w:customStyle="1" w:styleId="BodyText3Char">
    <w:name w:val="Body Text 3 Char"/>
    <w:basedOn w:val="DefaultParagraphFont"/>
    <w:link w:val="BodyText3"/>
    <w:rsid w:val="0062724E"/>
    <w:rPr>
      <w:rFonts w:ascii="Times New Roman" w:eastAsia="Times New Roman" w:hAnsi="Times New Roman" w:cs="Times New Roman"/>
      <w:sz w:val="28"/>
      <w:szCs w:val="28"/>
      <w:lang w:bidi="ar-EG"/>
    </w:rPr>
  </w:style>
  <w:style w:type="character" w:customStyle="1" w:styleId="Char1">
    <w:name w:val="سرد الفقرات Char1"/>
    <w:aliases w:val="عناوين المتين Char,NumberedList Char,عنوان رئيسي Char,سرد الفقراتCxSpLast Char"/>
    <w:uiPriority w:val="34"/>
    <w:locked/>
    <w:rsid w:val="0062724E"/>
    <w:rPr>
      <w:rFonts w:cs="Arial"/>
      <w:szCs w:val="28"/>
    </w:rPr>
  </w:style>
  <w:style w:type="character" w:customStyle="1" w:styleId="t286pc">
    <w:name w:val="t286pc"/>
    <w:basedOn w:val="DefaultParagraphFont"/>
    <w:rsid w:val="006272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92818">
      <w:bodyDiv w:val="1"/>
      <w:marLeft w:val="0"/>
      <w:marRight w:val="0"/>
      <w:marTop w:val="0"/>
      <w:marBottom w:val="0"/>
      <w:divBdr>
        <w:top w:val="none" w:sz="0" w:space="0" w:color="auto"/>
        <w:left w:val="none" w:sz="0" w:space="0" w:color="auto"/>
        <w:bottom w:val="none" w:sz="0" w:space="0" w:color="auto"/>
        <w:right w:val="none" w:sz="0" w:space="0" w:color="auto"/>
      </w:divBdr>
    </w:div>
    <w:div w:id="15082238">
      <w:bodyDiv w:val="1"/>
      <w:marLeft w:val="0"/>
      <w:marRight w:val="0"/>
      <w:marTop w:val="0"/>
      <w:marBottom w:val="0"/>
      <w:divBdr>
        <w:top w:val="none" w:sz="0" w:space="0" w:color="auto"/>
        <w:left w:val="none" w:sz="0" w:space="0" w:color="auto"/>
        <w:bottom w:val="none" w:sz="0" w:space="0" w:color="auto"/>
        <w:right w:val="none" w:sz="0" w:space="0" w:color="auto"/>
      </w:divBdr>
    </w:div>
    <w:div w:id="225381168">
      <w:bodyDiv w:val="1"/>
      <w:marLeft w:val="0"/>
      <w:marRight w:val="0"/>
      <w:marTop w:val="0"/>
      <w:marBottom w:val="0"/>
      <w:divBdr>
        <w:top w:val="none" w:sz="0" w:space="0" w:color="auto"/>
        <w:left w:val="none" w:sz="0" w:space="0" w:color="auto"/>
        <w:bottom w:val="none" w:sz="0" w:space="0" w:color="auto"/>
        <w:right w:val="none" w:sz="0" w:space="0" w:color="auto"/>
      </w:divBdr>
    </w:div>
    <w:div w:id="424695089">
      <w:bodyDiv w:val="1"/>
      <w:marLeft w:val="0"/>
      <w:marRight w:val="0"/>
      <w:marTop w:val="0"/>
      <w:marBottom w:val="0"/>
      <w:divBdr>
        <w:top w:val="none" w:sz="0" w:space="0" w:color="auto"/>
        <w:left w:val="none" w:sz="0" w:space="0" w:color="auto"/>
        <w:bottom w:val="none" w:sz="0" w:space="0" w:color="auto"/>
        <w:right w:val="none" w:sz="0" w:space="0" w:color="auto"/>
      </w:divBdr>
    </w:div>
    <w:div w:id="690188205">
      <w:bodyDiv w:val="1"/>
      <w:marLeft w:val="0"/>
      <w:marRight w:val="0"/>
      <w:marTop w:val="0"/>
      <w:marBottom w:val="0"/>
      <w:divBdr>
        <w:top w:val="none" w:sz="0" w:space="0" w:color="auto"/>
        <w:left w:val="none" w:sz="0" w:space="0" w:color="auto"/>
        <w:bottom w:val="none" w:sz="0" w:space="0" w:color="auto"/>
        <w:right w:val="none" w:sz="0" w:space="0" w:color="auto"/>
      </w:divBdr>
    </w:div>
    <w:div w:id="889414992">
      <w:bodyDiv w:val="1"/>
      <w:marLeft w:val="0"/>
      <w:marRight w:val="0"/>
      <w:marTop w:val="0"/>
      <w:marBottom w:val="0"/>
      <w:divBdr>
        <w:top w:val="none" w:sz="0" w:space="0" w:color="auto"/>
        <w:left w:val="none" w:sz="0" w:space="0" w:color="auto"/>
        <w:bottom w:val="none" w:sz="0" w:space="0" w:color="auto"/>
        <w:right w:val="none" w:sz="0" w:space="0" w:color="auto"/>
      </w:divBdr>
    </w:div>
    <w:div w:id="923802133">
      <w:bodyDiv w:val="1"/>
      <w:marLeft w:val="0"/>
      <w:marRight w:val="0"/>
      <w:marTop w:val="0"/>
      <w:marBottom w:val="0"/>
      <w:divBdr>
        <w:top w:val="none" w:sz="0" w:space="0" w:color="auto"/>
        <w:left w:val="none" w:sz="0" w:space="0" w:color="auto"/>
        <w:bottom w:val="none" w:sz="0" w:space="0" w:color="auto"/>
        <w:right w:val="none" w:sz="0" w:space="0" w:color="auto"/>
      </w:divBdr>
    </w:div>
    <w:div w:id="936601043">
      <w:bodyDiv w:val="1"/>
      <w:marLeft w:val="0"/>
      <w:marRight w:val="0"/>
      <w:marTop w:val="0"/>
      <w:marBottom w:val="0"/>
      <w:divBdr>
        <w:top w:val="none" w:sz="0" w:space="0" w:color="auto"/>
        <w:left w:val="none" w:sz="0" w:space="0" w:color="auto"/>
        <w:bottom w:val="none" w:sz="0" w:space="0" w:color="auto"/>
        <w:right w:val="none" w:sz="0" w:space="0" w:color="auto"/>
      </w:divBdr>
      <w:divsChild>
        <w:div w:id="759254778">
          <w:marLeft w:val="0"/>
          <w:marRight w:val="0"/>
          <w:marTop w:val="0"/>
          <w:marBottom w:val="0"/>
          <w:divBdr>
            <w:top w:val="none" w:sz="0" w:space="0" w:color="auto"/>
            <w:left w:val="none" w:sz="0" w:space="0" w:color="auto"/>
            <w:bottom w:val="none" w:sz="0" w:space="0" w:color="auto"/>
            <w:right w:val="none" w:sz="0" w:space="0" w:color="auto"/>
          </w:divBdr>
          <w:divsChild>
            <w:div w:id="1012102564">
              <w:marLeft w:val="0"/>
              <w:marRight w:val="0"/>
              <w:marTop w:val="0"/>
              <w:marBottom w:val="0"/>
              <w:divBdr>
                <w:top w:val="none" w:sz="0" w:space="0" w:color="auto"/>
                <w:left w:val="none" w:sz="0" w:space="0" w:color="auto"/>
                <w:bottom w:val="none" w:sz="0" w:space="0" w:color="auto"/>
                <w:right w:val="none" w:sz="0" w:space="0" w:color="auto"/>
              </w:divBdr>
              <w:divsChild>
                <w:div w:id="213421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437068">
          <w:marLeft w:val="0"/>
          <w:marRight w:val="0"/>
          <w:marTop w:val="0"/>
          <w:marBottom w:val="0"/>
          <w:divBdr>
            <w:top w:val="none" w:sz="0" w:space="0" w:color="auto"/>
            <w:left w:val="none" w:sz="0" w:space="0" w:color="auto"/>
            <w:bottom w:val="none" w:sz="0" w:space="0" w:color="auto"/>
            <w:right w:val="none" w:sz="0" w:space="0" w:color="auto"/>
          </w:divBdr>
          <w:divsChild>
            <w:div w:id="1951625161">
              <w:marLeft w:val="0"/>
              <w:marRight w:val="0"/>
              <w:marTop w:val="0"/>
              <w:marBottom w:val="0"/>
              <w:divBdr>
                <w:top w:val="none" w:sz="0" w:space="0" w:color="auto"/>
                <w:left w:val="none" w:sz="0" w:space="0" w:color="auto"/>
                <w:bottom w:val="none" w:sz="0" w:space="0" w:color="auto"/>
                <w:right w:val="none" w:sz="0" w:space="0" w:color="auto"/>
              </w:divBdr>
            </w:div>
          </w:divsChild>
        </w:div>
        <w:div w:id="2088650368">
          <w:marLeft w:val="0"/>
          <w:marRight w:val="0"/>
          <w:marTop w:val="0"/>
          <w:marBottom w:val="0"/>
          <w:divBdr>
            <w:top w:val="none" w:sz="0" w:space="0" w:color="auto"/>
            <w:left w:val="none" w:sz="0" w:space="0" w:color="auto"/>
            <w:bottom w:val="none" w:sz="0" w:space="0" w:color="auto"/>
            <w:right w:val="none" w:sz="0" w:space="0" w:color="auto"/>
          </w:divBdr>
          <w:divsChild>
            <w:div w:id="1730347201">
              <w:marLeft w:val="0"/>
              <w:marRight w:val="0"/>
              <w:marTop w:val="0"/>
              <w:marBottom w:val="0"/>
              <w:divBdr>
                <w:top w:val="none" w:sz="0" w:space="0" w:color="auto"/>
                <w:left w:val="none" w:sz="0" w:space="0" w:color="auto"/>
                <w:bottom w:val="none" w:sz="0" w:space="0" w:color="auto"/>
                <w:right w:val="none" w:sz="0" w:space="0" w:color="auto"/>
              </w:divBdr>
              <w:divsChild>
                <w:div w:id="744495041">
                  <w:marLeft w:val="0"/>
                  <w:marRight w:val="0"/>
                  <w:marTop w:val="0"/>
                  <w:marBottom w:val="0"/>
                  <w:divBdr>
                    <w:top w:val="none" w:sz="0" w:space="0" w:color="auto"/>
                    <w:left w:val="none" w:sz="0" w:space="0" w:color="auto"/>
                    <w:bottom w:val="none" w:sz="0" w:space="0" w:color="auto"/>
                    <w:right w:val="none" w:sz="0" w:space="0" w:color="auto"/>
                  </w:divBdr>
                  <w:divsChild>
                    <w:div w:id="535509134">
                      <w:marLeft w:val="0"/>
                      <w:marRight w:val="0"/>
                      <w:marTop w:val="0"/>
                      <w:marBottom w:val="0"/>
                      <w:divBdr>
                        <w:top w:val="none" w:sz="0" w:space="0" w:color="auto"/>
                        <w:left w:val="none" w:sz="0" w:space="0" w:color="auto"/>
                        <w:bottom w:val="none" w:sz="0" w:space="0" w:color="auto"/>
                        <w:right w:val="none" w:sz="0" w:space="0" w:color="auto"/>
                      </w:divBdr>
                      <w:divsChild>
                        <w:div w:id="197926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92876402">
      <w:bodyDiv w:val="1"/>
      <w:marLeft w:val="0"/>
      <w:marRight w:val="0"/>
      <w:marTop w:val="0"/>
      <w:marBottom w:val="0"/>
      <w:divBdr>
        <w:top w:val="none" w:sz="0" w:space="0" w:color="auto"/>
        <w:left w:val="none" w:sz="0" w:space="0" w:color="auto"/>
        <w:bottom w:val="none" w:sz="0" w:space="0" w:color="auto"/>
        <w:right w:val="none" w:sz="0" w:space="0" w:color="auto"/>
      </w:divBdr>
    </w:div>
    <w:div w:id="1291283430">
      <w:bodyDiv w:val="1"/>
      <w:marLeft w:val="0"/>
      <w:marRight w:val="0"/>
      <w:marTop w:val="0"/>
      <w:marBottom w:val="0"/>
      <w:divBdr>
        <w:top w:val="none" w:sz="0" w:space="0" w:color="auto"/>
        <w:left w:val="none" w:sz="0" w:space="0" w:color="auto"/>
        <w:bottom w:val="none" w:sz="0" w:space="0" w:color="auto"/>
        <w:right w:val="none" w:sz="0" w:space="0" w:color="auto"/>
      </w:divBdr>
    </w:div>
    <w:div w:id="1299922339">
      <w:bodyDiv w:val="1"/>
      <w:marLeft w:val="0"/>
      <w:marRight w:val="0"/>
      <w:marTop w:val="0"/>
      <w:marBottom w:val="0"/>
      <w:divBdr>
        <w:top w:val="none" w:sz="0" w:space="0" w:color="auto"/>
        <w:left w:val="none" w:sz="0" w:space="0" w:color="auto"/>
        <w:bottom w:val="none" w:sz="0" w:space="0" w:color="auto"/>
        <w:right w:val="none" w:sz="0" w:space="0" w:color="auto"/>
      </w:divBdr>
    </w:div>
    <w:div w:id="1347249071">
      <w:bodyDiv w:val="1"/>
      <w:marLeft w:val="0"/>
      <w:marRight w:val="0"/>
      <w:marTop w:val="0"/>
      <w:marBottom w:val="0"/>
      <w:divBdr>
        <w:top w:val="none" w:sz="0" w:space="0" w:color="auto"/>
        <w:left w:val="none" w:sz="0" w:space="0" w:color="auto"/>
        <w:bottom w:val="none" w:sz="0" w:space="0" w:color="auto"/>
        <w:right w:val="none" w:sz="0" w:space="0" w:color="auto"/>
      </w:divBdr>
    </w:div>
    <w:div w:id="1455832752">
      <w:bodyDiv w:val="1"/>
      <w:marLeft w:val="0"/>
      <w:marRight w:val="0"/>
      <w:marTop w:val="0"/>
      <w:marBottom w:val="0"/>
      <w:divBdr>
        <w:top w:val="none" w:sz="0" w:space="0" w:color="auto"/>
        <w:left w:val="none" w:sz="0" w:space="0" w:color="auto"/>
        <w:bottom w:val="none" w:sz="0" w:space="0" w:color="auto"/>
        <w:right w:val="none" w:sz="0" w:space="0" w:color="auto"/>
      </w:divBdr>
    </w:div>
    <w:div w:id="1608731530">
      <w:bodyDiv w:val="1"/>
      <w:marLeft w:val="0"/>
      <w:marRight w:val="0"/>
      <w:marTop w:val="0"/>
      <w:marBottom w:val="0"/>
      <w:divBdr>
        <w:top w:val="none" w:sz="0" w:space="0" w:color="auto"/>
        <w:left w:val="none" w:sz="0" w:space="0" w:color="auto"/>
        <w:bottom w:val="none" w:sz="0" w:space="0" w:color="auto"/>
        <w:right w:val="none" w:sz="0" w:space="0" w:color="auto"/>
      </w:divBdr>
    </w:div>
    <w:div w:id="1706369403">
      <w:bodyDiv w:val="1"/>
      <w:marLeft w:val="0"/>
      <w:marRight w:val="0"/>
      <w:marTop w:val="0"/>
      <w:marBottom w:val="0"/>
      <w:divBdr>
        <w:top w:val="none" w:sz="0" w:space="0" w:color="auto"/>
        <w:left w:val="none" w:sz="0" w:space="0" w:color="auto"/>
        <w:bottom w:val="none" w:sz="0" w:space="0" w:color="auto"/>
        <w:right w:val="none" w:sz="0" w:space="0" w:color="auto"/>
      </w:divBdr>
    </w:div>
    <w:div w:id="1708144463">
      <w:bodyDiv w:val="1"/>
      <w:marLeft w:val="0"/>
      <w:marRight w:val="0"/>
      <w:marTop w:val="0"/>
      <w:marBottom w:val="0"/>
      <w:divBdr>
        <w:top w:val="none" w:sz="0" w:space="0" w:color="auto"/>
        <w:left w:val="none" w:sz="0" w:space="0" w:color="auto"/>
        <w:bottom w:val="none" w:sz="0" w:space="0" w:color="auto"/>
        <w:right w:val="none" w:sz="0" w:space="0" w:color="auto"/>
      </w:divBdr>
    </w:div>
    <w:div w:id="1858538986">
      <w:bodyDiv w:val="1"/>
      <w:marLeft w:val="0"/>
      <w:marRight w:val="0"/>
      <w:marTop w:val="0"/>
      <w:marBottom w:val="0"/>
      <w:divBdr>
        <w:top w:val="none" w:sz="0" w:space="0" w:color="auto"/>
        <w:left w:val="none" w:sz="0" w:space="0" w:color="auto"/>
        <w:bottom w:val="none" w:sz="0" w:space="0" w:color="auto"/>
        <w:right w:val="none" w:sz="0" w:space="0" w:color="auto"/>
      </w:divBdr>
    </w:div>
    <w:div w:id="1865247809">
      <w:bodyDiv w:val="1"/>
      <w:marLeft w:val="0"/>
      <w:marRight w:val="0"/>
      <w:marTop w:val="0"/>
      <w:marBottom w:val="0"/>
      <w:divBdr>
        <w:top w:val="none" w:sz="0" w:space="0" w:color="auto"/>
        <w:left w:val="none" w:sz="0" w:space="0" w:color="auto"/>
        <w:bottom w:val="none" w:sz="0" w:space="0" w:color="auto"/>
        <w:right w:val="none" w:sz="0" w:space="0" w:color="auto"/>
      </w:divBdr>
    </w:div>
    <w:div w:id="2052486549">
      <w:bodyDiv w:val="1"/>
      <w:marLeft w:val="0"/>
      <w:marRight w:val="0"/>
      <w:marTop w:val="0"/>
      <w:marBottom w:val="0"/>
      <w:divBdr>
        <w:top w:val="none" w:sz="0" w:space="0" w:color="auto"/>
        <w:left w:val="none" w:sz="0" w:space="0" w:color="auto"/>
        <w:bottom w:val="none" w:sz="0" w:space="0" w:color="auto"/>
        <w:right w:val="none" w:sz="0" w:space="0" w:color="auto"/>
      </w:divBdr>
    </w:div>
    <w:div w:id="2096130038">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specialty-hospital.com/ar/newsdtls/19/1058/" TargetMode="External"/><Relationship Id="rId4" Type="http://schemas.openxmlformats.org/officeDocument/2006/relationships/settings" Target="settings.xml"/><Relationship Id="rId9" Type="http://schemas.openxmlformats.org/officeDocument/2006/relationships/hyperlink" Target="https://www.maal.com/"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A529B-1793-4576-8879-559F99F48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1318</TotalTime>
  <Pages>1</Pages>
  <Words>26953</Words>
  <Characters>153635</Characters>
  <Application>Microsoft Office Word</Application>
  <DocSecurity>0</DocSecurity>
  <Lines>1280</Lines>
  <Paragraphs>360</Paragraphs>
  <ScaleCrop>false</ScaleCrop>
  <HeadingPairs>
    <vt:vector size="6" baseType="variant">
      <vt:variant>
        <vt:lpstr>العنوان</vt:lpstr>
      </vt:variant>
      <vt:variant>
        <vt:i4>1</vt:i4>
      </vt:variant>
      <vt:variant>
        <vt:lpstr>Title</vt:lpstr>
      </vt:variant>
      <vt:variant>
        <vt:i4>1</vt:i4>
      </vt:variant>
      <vt:variant>
        <vt:lpstr>Headings</vt:lpstr>
      </vt:variant>
      <vt:variant>
        <vt:i4>41</vt:i4>
      </vt:variant>
    </vt:vector>
  </HeadingPairs>
  <TitlesOfParts>
    <vt:vector size="43" baseType="lpstr">
      <vt:lpstr/>
      <vt:lpstr/>
      <vt:lpstr/>
      <vt:lpstr>أثر التسويق عبر التطبيقات الذكية على تحسين جودة الخدمات الطبية بمستشفيات </vt:lpstr>
      <vt:lpstr>القطاع الخاص بمدينة الرياض</vt:lpstr>
      <vt:lpstr>THe Impact of Mobile Application Marketing on the Quality of Medical Services</vt:lpstr>
      <vt:lpstr>in Private Sector Hospitals in Riyadh</vt:lpstr>
      <vt:lpstr>/                   </vt:lpstr>
      <vt:lpstr>الفصل الثاني</vt:lpstr>
      <vt:lpstr>الإطار النظري والدراسات السابقة والنظريات المفسرة للدراسة</vt:lpstr>
      <vt:lpstr>تمهيد</vt:lpstr>
      <vt:lpstr/>
      <vt:lpstr>أولاً:  الإطار النظري</vt:lpstr>
      <vt:lpstr/>
      <vt:lpstr>المحور  الأول: التسويق عبر  تطبيقات الهواتف الذكية.</vt:lpstr>
      <vt:lpstr>مفهوم تطبيقات الهواتف الذكية.</vt:lpstr>
      <vt:lpstr>مفهوم تسويق الخدمات الصحية عبر تطبيقات الهواتف الذكية.</vt:lpstr>
      <vt:lpstr>خصائص التسويق عبر التطبيقات</vt:lpstr>
      <vt:lpstr>استراتيجيات التسويق الحي عبر التطبيقات.</vt:lpstr>
      <vt:lpstr>أهمية التسويق عبر التطبيقات الذكية في المستشفيات.</vt:lpstr>
      <vt:lpstr>العلاقة بين التسويق عبر التطبيقات وجودة الخدمات.</vt:lpstr>
      <vt:lpstr/>
      <vt:lpstr>المحور الثاني: محور جودة الخدمات الطبية.</vt:lpstr>
      <vt:lpstr>مفهوم جودة الخدمات الطبية بالمستشفيات.</vt:lpstr>
      <vt:lpstr>معايير جودة الحياة الطبية بالمستشفيات.</vt:lpstr>
      <vt:lpstr>أبعاد جودة الخدمات الطبية بالمستشفيات.</vt:lpstr>
      <vt:lpstr>أهمية جودة الخدمات الطبية.</vt:lpstr>
      <vt:lpstr>اثر التحول  الرقمي والتطبيقات الذكية على الجودة .</vt:lpstr>
      <vt:lpstr>واقع التسويق عبر التطبيقات الذكية في القطاع الصحي السعودي.</vt:lpstr>
      <vt:lpstr/>
      <vt:lpstr/>
      <vt:lpstr>•	المحور الأول: الدراسات التي تناولت التسويق عبر التطبيقات الذكية (المتغير المست</vt:lpstr>
      <vt:lpstr>•	المحور الثاني: الدراسات التي تناولت  واقع استخدام التطبيقات الذكية في الرعاية </vt:lpstr>
      <vt:lpstr>•	المحور الثالث: الدراسات التي تناولت العلاقة بين التسويق/التطبيقات وجودة الخدمة</vt:lpstr>
      <vt:lpstr>•	جدول تلخيص الدراسات السابقة.</vt:lpstr>
      <vt:lpstr>•	التعقيب على الدراسات السابقة.</vt:lpstr>
      <vt:lpstr/>
      <vt:lpstr>ثالثاً: النظريات والنماذج  الأساسية المرتبطة بالدراسة</vt:lpstr>
      <vt:lpstr>النموذج الموحد لتقبل التكنولوجيا</vt:lpstr>
      <vt:lpstr>نموذج جودة الخدمة الإلكترونية</vt:lpstr>
      <vt:lpstr>نموذج جودة الخدمة التقليدي </vt:lpstr>
      <vt:lpstr>نماذج رضا العملاء والثقة الإلكترونية    </vt:lpstr>
      <vt:lpstr>نظرية انتشار الابتكار</vt:lpstr>
    </vt:vector>
  </TitlesOfParts>
  <Company/>
  <LinksUpToDate>false</LinksUpToDate>
  <CharactersWithSpaces>180228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Abdulhadi Al Amri</cp:lastModifiedBy>
  <cp:revision>112</cp:revision>
  <cp:lastPrinted>2026-03-27T03:55:00Z</cp:lastPrinted>
  <dcterms:created xsi:type="dcterms:W3CDTF">2026-04-01T09:06:00Z</dcterms:created>
  <dcterms:modified xsi:type="dcterms:W3CDTF">2026-07-25T10:01:00Z</dcterms:modified>
</cp:coreProperties>
</file>