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2C15A" w14:textId="77777777" w:rsidR="005D6202" w:rsidRPr="00E435A5" w:rsidRDefault="005D6202" w:rsidP="005D6202">
      <w:pPr>
        <w:jc w:val="center"/>
        <w:rPr>
          <w:rFonts w:ascii="Simplified Arabic" w:hAnsi="Simplified Arabic" w:cs="Simplified Arabic"/>
          <w:sz w:val="32"/>
          <w:szCs w:val="32"/>
          <w:vertAlign w:val="superscript"/>
          <w:rtl/>
        </w:rPr>
      </w:pPr>
      <w:r w:rsidRPr="00ED6A47">
        <w:rPr>
          <w:rFonts w:ascii="Simplified Arabic" w:hAnsi="Simplified Arabic" w:cs="Simplified Arabic"/>
          <w:b/>
          <w:bCs/>
          <w:sz w:val="32"/>
          <w:szCs w:val="32"/>
          <w:rtl/>
        </w:rPr>
        <w:t>الفصل الثالث: الدعاوى التي تعقد عن بعد بالوسائل الاصلية والوسائل البديلة لفض المنازعات</w:t>
      </w:r>
      <w:r>
        <w:rPr>
          <w:rFonts w:ascii="Simplified Arabic" w:hAnsi="Simplified Arabic" w:cs="Simplified Arabic" w:hint="cs"/>
          <w:b/>
          <w:bCs/>
          <w:sz w:val="32"/>
          <w:szCs w:val="32"/>
          <w:rtl/>
        </w:rPr>
        <w:t xml:space="preserve"> وتنفيذ الأحكام</w:t>
      </w:r>
      <w:r w:rsidRPr="00ED6A47">
        <w:rPr>
          <w:rFonts w:ascii="Simplified Arabic" w:hAnsi="Simplified Arabic" w:cs="Simplified Arabic"/>
          <w:b/>
          <w:bCs/>
          <w:sz w:val="32"/>
          <w:szCs w:val="32"/>
          <w:rtl/>
        </w:rPr>
        <w:t xml:space="preserve"> في القضاء السعودي:</w:t>
      </w:r>
    </w:p>
    <w:p w14:paraId="11108EE3" w14:textId="77777777" w:rsidR="005D6202" w:rsidRPr="007B4FFE"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 xml:space="preserve">كان القضاء منذ القدم ولا يزال هو الوسيلة الأصلية للفصل في النزاعات بكافة صورها، ومع التطور التاريخي للمجتمعات والتنظيمات العدلية؛ </w:t>
      </w:r>
      <w:commentRangeStart w:id="0"/>
      <w:r w:rsidRPr="007B4FFE">
        <w:rPr>
          <w:rFonts w:ascii="Simplified Arabic" w:hAnsi="Simplified Arabic" w:cs="Simplified Arabic" w:hint="cs"/>
          <w:sz w:val="32"/>
          <w:szCs w:val="32"/>
          <w:rtl/>
        </w:rPr>
        <w:t>ظهر ما يصطلح عليه في الشأن العدلي والقضائي "الطرق البديلة لفض المنازعات" ومفهوم الطرق البديلة لفض المنازعات هي "الوسائل التي يلجأ إليها الأطراف عند نشوء النزاع لأجل حل نزاعاتهم عوضاً عن القضاء العادي أو الأصلي"</w:t>
      </w:r>
      <w:commentRangeEnd w:id="0"/>
      <w:r w:rsidR="0013678D">
        <w:rPr>
          <w:rStyle w:val="ac"/>
          <w:rtl/>
        </w:rPr>
        <w:commentReference w:id="0"/>
      </w:r>
      <w:r w:rsidRPr="007B4FFE">
        <w:rPr>
          <w:rFonts w:ascii="Simplified Arabic" w:hAnsi="Simplified Arabic" w:cs="Simplified Arabic" w:hint="cs"/>
          <w:sz w:val="32"/>
          <w:szCs w:val="32"/>
          <w:rtl/>
        </w:rPr>
        <w:t xml:space="preserve"> </w:t>
      </w:r>
      <w:commentRangeStart w:id="1"/>
      <w:r w:rsidRPr="007B4FFE">
        <w:rPr>
          <w:rFonts w:ascii="Simplified Arabic" w:hAnsi="Simplified Arabic" w:cs="Simplified Arabic" w:hint="cs"/>
          <w:sz w:val="32"/>
          <w:szCs w:val="32"/>
          <w:rtl/>
        </w:rPr>
        <w:t>ويخرج من مفهوم هذا التعريف القضاء؛ لكونه لا يعد وسيلة بديلة لحل النزاعات بل وسيلة أصلية،</w:t>
      </w:r>
      <w:commentRangeEnd w:id="1"/>
      <w:r w:rsidR="0013678D">
        <w:rPr>
          <w:rStyle w:val="ac"/>
          <w:rtl/>
        </w:rPr>
        <w:commentReference w:id="1"/>
      </w:r>
      <w:r w:rsidRPr="007B4FFE">
        <w:rPr>
          <w:rFonts w:ascii="Simplified Arabic" w:hAnsi="Simplified Arabic" w:cs="Simplified Arabic" w:hint="cs"/>
          <w:sz w:val="32"/>
          <w:szCs w:val="32"/>
          <w:rtl/>
        </w:rPr>
        <w:t xml:space="preserve"> وتأسيسًا على ما سبق يتقرر أن لفض المنازعات طريقان أو وسيلتان هما:</w:t>
      </w:r>
    </w:p>
    <w:p w14:paraId="4346513D" w14:textId="77777777" w:rsidR="005D6202" w:rsidRPr="007B4FFE"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 xml:space="preserve"> أ0 الطريقة الأصلية، وهي القضاء.</w:t>
      </w:r>
    </w:p>
    <w:p w14:paraId="7BA76287" w14:textId="77777777" w:rsidR="005D6202" w:rsidRPr="007B4FFE"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ب. الطرق البديلة لفض المنازعات، وهي على سبيل المثال الصلح، والتحكيم، والوساطة، والتفاوض.</w:t>
      </w:r>
    </w:p>
    <w:p w14:paraId="5F7BDF49" w14:textId="77777777" w:rsidR="005D6202"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 xml:space="preserve">وكلا الطريقتين (الأصلية </w:t>
      </w:r>
      <w:r w:rsidRPr="007B4FFE">
        <w:rPr>
          <w:rFonts w:ascii="Simplified Arabic" w:hAnsi="Simplified Arabic" w:cs="Simplified Arabic"/>
          <w:sz w:val="32"/>
          <w:szCs w:val="32"/>
          <w:rtl/>
        </w:rPr>
        <w:t>–</w:t>
      </w:r>
      <w:r w:rsidRPr="007B4FFE">
        <w:rPr>
          <w:rFonts w:ascii="Simplified Arabic" w:hAnsi="Simplified Arabic" w:cs="Simplified Arabic" w:hint="cs"/>
          <w:sz w:val="32"/>
          <w:szCs w:val="32"/>
          <w:rtl/>
        </w:rPr>
        <w:t xml:space="preserve"> البديلة) في فض المنازعات تعقد جلساتها عن طريق التقاضي عن بعد، وسواءً كانت هذه المنازعات متعلقة بالقضاء العام أو الإداري</w:t>
      </w:r>
      <w:r>
        <w:rPr>
          <w:rFonts w:ascii="Simplified Arabic" w:hAnsi="Simplified Arabic" w:cs="Simplified Arabic" w:hint="cs"/>
          <w:sz w:val="32"/>
          <w:szCs w:val="32"/>
          <w:rtl/>
        </w:rPr>
        <w:t>.</w:t>
      </w:r>
    </w:p>
    <w:p w14:paraId="2E31D24E"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كما أن ثمرة الحكم والغاية من استتباع جميع إجراءات التقاضي هو لأجل تنفيذه، لذا، فإن تنفيذ الأحكام في القضاء العام أو الإداري، يختص به قضاء التنفيذ بنوعيه العام والإداري، بناء لنظامي التنفيذ العام والإداري، وذلك من خلال المنصات الإلكترونية التي تباشر الإجراءات عن بعد.</w:t>
      </w:r>
    </w:p>
    <w:p w14:paraId="485DCB8F" w14:textId="77777777" w:rsidR="005D6202" w:rsidRPr="007B4FFE"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7B4FFE">
        <w:rPr>
          <w:rFonts w:ascii="Simplified Arabic" w:hAnsi="Simplified Arabic" w:cs="Simplified Arabic" w:hint="cs"/>
          <w:sz w:val="32"/>
          <w:szCs w:val="32"/>
          <w:rtl/>
        </w:rPr>
        <w:t xml:space="preserve"> وسنأتي في هذا </w:t>
      </w:r>
      <w:commentRangeStart w:id="2"/>
      <w:r w:rsidRPr="007B4FFE">
        <w:rPr>
          <w:rFonts w:ascii="Simplified Arabic" w:hAnsi="Simplified Arabic" w:cs="Simplified Arabic" w:hint="cs"/>
          <w:sz w:val="32"/>
          <w:szCs w:val="32"/>
          <w:rtl/>
        </w:rPr>
        <w:t>المبحث</w:t>
      </w:r>
      <w:commentRangeEnd w:id="2"/>
      <w:r w:rsidR="0013678D">
        <w:rPr>
          <w:rStyle w:val="ac"/>
          <w:rtl/>
        </w:rPr>
        <w:commentReference w:id="2"/>
      </w:r>
      <w:r w:rsidRPr="007B4FFE">
        <w:rPr>
          <w:rFonts w:ascii="Simplified Arabic" w:hAnsi="Simplified Arabic" w:cs="Simplified Arabic" w:hint="cs"/>
          <w:sz w:val="32"/>
          <w:szCs w:val="32"/>
          <w:rtl/>
        </w:rPr>
        <w:t xml:space="preserve"> على مزيد بيان وتجلية لأبرز المنازعات الأصلية </w:t>
      </w:r>
      <w:commentRangeStart w:id="3"/>
      <w:r w:rsidRPr="007B4FFE">
        <w:rPr>
          <w:rFonts w:ascii="Simplified Arabic" w:hAnsi="Simplified Arabic" w:cs="Simplified Arabic" w:hint="cs"/>
          <w:sz w:val="32"/>
          <w:szCs w:val="32"/>
          <w:rtl/>
        </w:rPr>
        <w:t xml:space="preserve">والبدلية </w:t>
      </w:r>
      <w:commentRangeEnd w:id="3"/>
      <w:r w:rsidR="0013678D">
        <w:rPr>
          <w:rStyle w:val="ac"/>
          <w:rtl/>
        </w:rPr>
        <w:commentReference w:id="3"/>
      </w:r>
      <w:r w:rsidRPr="007B4FFE">
        <w:rPr>
          <w:rFonts w:ascii="Simplified Arabic" w:hAnsi="Simplified Arabic" w:cs="Simplified Arabic" w:hint="cs"/>
          <w:sz w:val="32"/>
          <w:szCs w:val="32"/>
          <w:rtl/>
        </w:rPr>
        <w:t>التي تعقد جلساتها عن بعد</w:t>
      </w:r>
      <w:r>
        <w:rPr>
          <w:rFonts w:ascii="Simplified Arabic" w:hAnsi="Simplified Arabic" w:cs="Simplified Arabic" w:hint="cs"/>
          <w:sz w:val="32"/>
          <w:szCs w:val="32"/>
          <w:rtl/>
        </w:rPr>
        <w:t>، وكذا تجلية أحكام وإجراءات التنفيذ للدعاوى في القضاء العام والإداري.</w:t>
      </w:r>
    </w:p>
    <w:p w14:paraId="515702E4" w14:textId="77777777" w:rsidR="005D6202" w:rsidRPr="007B4FFE" w:rsidRDefault="005D6202" w:rsidP="005D6202">
      <w:pPr>
        <w:jc w:val="both"/>
        <w:rPr>
          <w:rFonts w:ascii="Simplified Arabic" w:hAnsi="Simplified Arabic" w:cs="Simplified Arabic"/>
          <w:sz w:val="32"/>
          <w:szCs w:val="32"/>
          <w:rtl/>
        </w:rPr>
      </w:pPr>
    </w:p>
    <w:p w14:paraId="1216CBC8" w14:textId="77777777" w:rsidR="005D6202" w:rsidRPr="00E435A5" w:rsidRDefault="005D6202" w:rsidP="005D6202">
      <w:pPr>
        <w:rPr>
          <w:rFonts w:ascii="Simplified Arabic" w:hAnsi="Simplified Arabic" w:cs="Simplified Arabic"/>
          <w:b/>
          <w:bCs/>
          <w:sz w:val="32"/>
          <w:szCs w:val="32"/>
          <w:rtl/>
        </w:rPr>
      </w:pPr>
      <w:r w:rsidRPr="00E435A5">
        <w:rPr>
          <w:rFonts w:ascii="Simplified Arabic" w:hAnsi="Simplified Arabic" w:cs="Simplified Arabic"/>
          <w:b/>
          <w:bCs/>
          <w:sz w:val="32"/>
          <w:szCs w:val="32"/>
          <w:rtl/>
        </w:rPr>
        <w:lastRenderedPageBreak/>
        <w:t>المبحث الأول: الدعاوى التي تعقد عن بعد بالوسائل الأصلية:</w:t>
      </w:r>
    </w:p>
    <w:p w14:paraId="0F94812A" w14:textId="77777777" w:rsidR="005D6202"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سبق الحديث فيما تقدم عن ماهية الوسائل الأصلية والبديلة لفض المنازعات، وقد شهدت المنظومة القضائية تطوراً ملحوظاً في استخدام التقنيات الحديثة، مما أسهم في إتاحة عقد الجلسات القضائية عن بعد عبر الوسائل الإلكترونية الأصلية.</w:t>
      </w:r>
    </w:p>
    <w:p w14:paraId="4F2BE300" w14:textId="77777777" w:rsidR="005D6202"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ويهدف هذا التوجه إلى تسهيل إجراءات التقاضي، وتسريع الفصل في القضايا، وتحقيق العدالة بكفاءة أكبر.</w:t>
      </w:r>
    </w:p>
    <w:p w14:paraId="61B0606C" w14:textId="77777777" w:rsidR="005D6202" w:rsidRPr="00ED6A47"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ويتناول هذا المبحث أنواع الدعاوى التي يمكن نظرها عن بعد بالوسائل الأصلية، وذلك من خلال بيان الدعاوى المدنية والإدارية والجنائية في عدة مطالب.</w:t>
      </w:r>
    </w:p>
    <w:p w14:paraId="466FFEE1" w14:textId="77777777" w:rsidR="005D6202" w:rsidRPr="0069192E" w:rsidRDefault="005D6202" w:rsidP="005D6202">
      <w:pPr>
        <w:jc w:val="both"/>
        <w:rPr>
          <w:rFonts w:ascii="Simplified Arabic" w:hAnsi="Simplified Arabic" w:cs="Simplified Arabic"/>
          <w:b/>
          <w:bCs/>
          <w:sz w:val="32"/>
          <w:szCs w:val="32"/>
          <w:rtl/>
        </w:rPr>
      </w:pPr>
      <w:r w:rsidRPr="0069192E">
        <w:rPr>
          <w:rFonts w:ascii="Simplified Arabic" w:hAnsi="Simplified Arabic" w:cs="Simplified Arabic"/>
          <w:b/>
          <w:bCs/>
          <w:sz w:val="32"/>
          <w:szCs w:val="32"/>
          <w:rtl/>
        </w:rPr>
        <w:t>المطلب الأول: الدعاوى المدنية في القضاء العام</w:t>
      </w:r>
      <w:r w:rsidRPr="0069192E">
        <w:rPr>
          <w:rFonts w:ascii="Simplified Arabic" w:hAnsi="Simplified Arabic" w:cs="Simplified Arabic" w:hint="cs"/>
          <w:b/>
          <w:bCs/>
          <w:sz w:val="32"/>
          <w:szCs w:val="32"/>
          <w:rtl/>
        </w:rPr>
        <w:t>:</w:t>
      </w:r>
    </w:p>
    <w:p w14:paraId="5191C9F1"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بناءً لما قررته مقتضى المادة التاسعة من نظام القضاء السعودي الصادر بالمرسوم الملكي رقم (م/78) وتاريخ 19/9/1428ه، إذ تضمنت على أن عدد المحاكم في القضاء العام من جهة الاختصاص النوعي تتكون من خمسة أنواع</w:t>
      </w:r>
      <w:r w:rsidRPr="00B01E77">
        <w:rPr>
          <w:rFonts w:ascii="Simplified Arabic" w:hAnsi="Simplified Arabic" w:cs="Simplified Arabic" w:hint="cs"/>
          <w:sz w:val="32"/>
          <w:szCs w:val="32"/>
          <w:vertAlign w:val="superscript"/>
          <w:rtl/>
        </w:rPr>
        <w:t xml:space="preserve"> </w:t>
      </w:r>
      <w:r w:rsidRPr="00B01E77">
        <w:rPr>
          <w:rFonts w:ascii="Simplified Arabic" w:hAnsi="Simplified Arabic" w:cs="Simplified Arabic"/>
          <w:sz w:val="32"/>
          <w:szCs w:val="32"/>
          <w:vertAlign w:val="superscript"/>
          <w:rtl/>
        </w:rPr>
        <w:t>(</w:t>
      </w:r>
      <w:r w:rsidRPr="00B01E77">
        <w:rPr>
          <w:rStyle w:val="ab"/>
          <w:rFonts w:ascii="Simplified Arabic" w:hAnsi="Simplified Arabic" w:cs="Simplified Arabic"/>
          <w:sz w:val="32"/>
          <w:szCs w:val="32"/>
          <w:rtl/>
        </w:rPr>
        <w:footnoteReference w:id="1"/>
      </w:r>
      <w:r w:rsidRPr="00B01E77">
        <w:rPr>
          <w:rFonts w:ascii="Simplified Arabic" w:hAnsi="Simplified Arabic" w:cs="Simplified Arabic" w:hint="cs"/>
          <w:sz w:val="32"/>
          <w:szCs w:val="32"/>
          <w:vertAlign w:val="superscript"/>
          <w:rtl/>
        </w:rPr>
        <w:t>)</w:t>
      </w:r>
      <w:r w:rsidRPr="00B01E77">
        <w:rPr>
          <w:rFonts w:ascii="Simplified Arabic" w:hAnsi="Simplified Arabic" w:cs="Simplified Arabic" w:hint="cs"/>
          <w:sz w:val="32"/>
          <w:szCs w:val="32"/>
          <w:rtl/>
        </w:rPr>
        <w:t>:</w:t>
      </w:r>
    </w:p>
    <w:p w14:paraId="60FCF1F9"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أ. المحاكم العامة.</w:t>
      </w:r>
    </w:p>
    <w:p w14:paraId="62DBCBF9"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ب. المحاكم الجزائية.</w:t>
      </w:r>
    </w:p>
    <w:p w14:paraId="252D0C97"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ج. محاكم الأحوال الشخصية.</w:t>
      </w:r>
    </w:p>
    <w:p w14:paraId="4C48BD5E"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د. المحاكم التجارية.</w:t>
      </w:r>
    </w:p>
    <w:p w14:paraId="1D95A80D"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ه. المحاكم العمالية.</w:t>
      </w:r>
    </w:p>
    <w:p w14:paraId="115CB997" w14:textId="77777777" w:rsidR="005D6202"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 xml:space="preserve">وتلك المحاكم على اختلاف اختصاصاتها تباشر الجلسات القضائية في المنازعات التي تقيد لديها بواسطة التقاضي عن بعد، من خلال منصة (ناجز) الإلكترونية، بناءً لما تضمنته أحكام الدليل الإجرائي لخدمة التقاضي الإلكتروني الصادر من وزارة العدل </w:t>
      </w:r>
      <w:r w:rsidRPr="00B01E77">
        <w:rPr>
          <w:rFonts w:ascii="Simplified Arabic" w:hAnsi="Simplified Arabic" w:cs="Simplified Arabic" w:hint="cs"/>
          <w:sz w:val="32"/>
          <w:szCs w:val="32"/>
          <w:rtl/>
        </w:rPr>
        <w:lastRenderedPageBreak/>
        <w:t>في المملكة العربية السعودية الذي سبق الإشارة إليه وتجلية أحكامه في مناسبات عدة في هذا البحث</w:t>
      </w:r>
      <w:r w:rsidRPr="00B01E77">
        <w:rPr>
          <w:rFonts w:ascii="Simplified Arabic" w:hAnsi="Simplified Arabic" w:cs="Simplified Arabic" w:hint="cs"/>
          <w:sz w:val="32"/>
          <w:szCs w:val="32"/>
          <w:vertAlign w:val="superscript"/>
          <w:rtl/>
        </w:rPr>
        <w:t xml:space="preserve"> </w:t>
      </w:r>
      <w:r w:rsidRPr="00B01E77">
        <w:rPr>
          <w:rFonts w:ascii="Simplified Arabic" w:hAnsi="Simplified Arabic" w:cs="Simplified Arabic"/>
          <w:sz w:val="32"/>
          <w:szCs w:val="32"/>
          <w:vertAlign w:val="superscript"/>
          <w:rtl/>
        </w:rPr>
        <w:t>(</w:t>
      </w:r>
      <w:r w:rsidRPr="00B01E77">
        <w:rPr>
          <w:rStyle w:val="ab"/>
          <w:rFonts w:ascii="Simplified Arabic" w:hAnsi="Simplified Arabic" w:cs="Simplified Arabic"/>
          <w:sz w:val="32"/>
          <w:szCs w:val="32"/>
          <w:rtl/>
        </w:rPr>
        <w:footnoteReference w:id="2"/>
      </w:r>
      <w:r w:rsidRPr="00B01E77">
        <w:rPr>
          <w:rFonts w:ascii="Simplified Arabic" w:hAnsi="Simplified Arabic" w:cs="Simplified Arabic" w:hint="cs"/>
          <w:sz w:val="32"/>
          <w:szCs w:val="32"/>
          <w:vertAlign w:val="superscript"/>
          <w:rtl/>
        </w:rPr>
        <w:t>)</w:t>
      </w:r>
      <w:r w:rsidRPr="00B01E77">
        <w:rPr>
          <w:rFonts w:ascii="Simplified Arabic" w:hAnsi="Simplified Arabic" w:cs="Simplified Arabic" w:hint="cs"/>
          <w:sz w:val="32"/>
          <w:szCs w:val="32"/>
          <w:rtl/>
        </w:rPr>
        <w:t>.</w:t>
      </w:r>
    </w:p>
    <w:p w14:paraId="2D48988B"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وتلك المحاكم المشار إليها في هذا المطلب تندرج في ما يُصطلح عليه في القضاء السعودي بالقضاء العام تمييزًا له عن القضاء الإداري، </w:t>
      </w:r>
      <w:commentRangeStart w:id="4"/>
      <w:r>
        <w:rPr>
          <w:rFonts w:ascii="Simplified Arabic" w:hAnsi="Simplified Arabic" w:cs="Simplified Arabic" w:hint="cs"/>
          <w:sz w:val="32"/>
          <w:szCs w:val="32"/>
          <w:rtl/>
        </w:rPr>
        <w:t>وينعقد الاختصاص النوعي لكل محكمة من تلك المحاكم الخمس على نوع محدد من النزاعات قررها المنظم السعودي في عدة أنظمة منها نظام القضاء ونظام المرافعات الشرعية وكذا نظام المحاكم التجارية، إذ ينعقد الاختصاص في محاكم الأحوال الشخصية لجميع المنازعات التي تنشأ في الأحوال الأسرية وما يُصطلح عليه في بعض القوانين (قانون الأسرة)، كدعاوى الزواج والطلاق والخلق والحضانة والنفقة والوقف والوصية والزيارة وسوى ما تقدم من منازعات أو وقائع للأحوال الشخصية</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وأما المحاكم التجارية فتختص على وجه العموم بالنزاعات التي تنشأ بين التجار ممن يكتسبون صفة التاجر بسبب أعمالهم التجارية الأصلية أو التبعية وما يتفرع عن تلك المنازعات من عدة أحكام قررها المنظم السعودي في الباب الثاني من نظام المحاكم التجارية</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4"/>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وأما المحاكم العمالية فينعقد الاختصاص لها لجميع المنازعات التي تنشأ بين طرفي العلاقة العمالية بسبب عقد العمل</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5"/>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w:t>
      </w:r>
    </w:p>
    <w:p w14:paraId="5510D94C"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وأما المحاكم الجزائية فينعقد الاختصاص لها بالفصل في كافة المنازعات الجزائية، وهو ما يصلح عليه في القوانين المعاصرة بالجنايات.</w:t>
      </w:r>
      <w:commentRangeEnd w:id="4"/>
      <w:r w:rsidR="0012043B">
        <w:rPr>
          <w:rStyle w:val="ac"/>
          <w:rtl/>
        </w:rPr>
        <w:commentReference w:id="4"/>
      </w:r>
    </w:p>
    <w:p w14:paraId="026D196C" w14:textId="77777777" w:rsidR="005D6202" w:rsidRDefault="005D6202" w:rsidP="005D6202">
      <w:pPr>
        <w:jc w:val="both"/>
        <w:rPr>
          <w:rFonts w:ascii="Simplified Arabic" w:hAnsi="Simplified Arabic" w:cs="Simplified Arabic"/>
          <w:sz w:val="32"/>
          <w:szCs w:val="32"/>
          <w:rtl/>
        </w:rPr>
      </w:pPr>
      <w:commentRangeStart w:id="5"/>
      <w:r>
        <w:rPr>
          <w:rFonts w:ascii="Simplified Arabic" w:hAnsi="Simplified Arabic" w:cs="Simplified Arabic" w:hint="cs"/>
          <w:sz w:val="32"/>
          <w:szCs w:val="32"/>
          <w:rtl/>
        </w:rPr>
        <w:t xml:space="preserve">وهنا وقفة وتساؤل حول اتجاه المنظم السعودي إلى الاصطلاح على إطلاق المحاكم الجزائية بهذا الاسم ولم يسلك الاتجاه الغالب في القوانين المعاصرة بالاصطلاح على عبارة الجنائية فما وجه ذلك؟ وهل لهذا التفريق ما بين المصطلحين أثر على الاختصاص؟ أما مصطلح المحاكم الجزائية فلها تأصيل فقهي لدى فقهاء الشريعة؛ إذ </w:t>
      </w:r>
      <w:r>
        <w:rPr>
          <w:rFonts w:ascii="Simplified Arabic" w:hAnsi="Simplified Arabic" w:cs="Simplified Arabic" w:hint="cs"/>
          <w:sz w:val="32"/>
          <w:szCs w:val="32"/>
          <w:rtl/>
        </w:rPr>
        <w:lastRenderedPageBreak/>
        <w:t xml:space="preserve">أنهم يخصون بمصطلح الجنايات الجناية على النفس وما دونها ولا يدخلون معها سائر أنواع الجنايات الأخرى التي تمس غير بدن الانسان كالجناية على الأموال وما في حكمها، ولهذا اصطلح المنظم السعودي على عبارة الجزائية لتشمل جميع الجنايات على النفس وسواها. </w:t>
      </w:r>
    </w:p>
    <w:p w14:paraId="2E74EB6C" w14:textId="77777777" w:rsidR="005D6202" w:rsidRDefault="005D6202" w:rsidP="005D6202">
      <w:pPr>
        <w:jc w:val="both"/>
        <w:rPr>
          <w:rFonts w:ascii="Simplified Arabic" w:hAnsi="Simplified Arabic" w:cs="Simplified Arabic"/>
          <w:sz w:val="32"/>
          <w:szCs w:val="32"/>
          <w:rtl/>
        </w:rPr>
      </w:pPr>
      <w:commentRangeStart w:id="6"/>
      <w:r>
        <w:rPr>
          <w:rFonts w:ascii="Simplified Arabic" w:hAnsi="Simplified Arabic" w:cs="Simplified Arabic" w:hint="cs"/>
          <w:sz w:val="32"/>
          <w:szCs w:val="32"/>
          <w:rtl/>
        </w:rPr>
        <w:t>وأما أثر هذين المصطلحين على الاختصاص القضائي فلا أثر لهما من الناحية الموضوعية وإنما الأثر لفظي لا ثمرة له.</w:t>
      </w:r>
      <w:commentRangeEnd w:id="5"/>
      <w:r w:rsidR="0012043B">
        <w:rPr>
          <w:rStyle w:val="ac"/>
          <w:rtl/>
        </w:rPr>
        <w:commentReference w:id="5"/>
      </w:r>
      <w:commentRangeEnd w:id="6"/>
      <w:r w:rsidR="0012043B">
        <w:rPr>
          <w:rStyle w:val="ac"/>
          <w:rtl/>
        </w:rPr>
        <w:commentReference w:id="6"/>
      </w:r>
    </w:p>
    <w:p w14:paraId="56786800" w14:textId="77777777" w:rsidR="005D6202" w:rsidRPr="00ED6A47"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ومما سبق يستبين أن جميع تلك الدعاوى في المحاكم الخمس المشار اليها تعقد جلساتها عن بعد من خلال منصة ناجز، مع اختلاف طبيعة النزاعات من حيث </w:t>
      </w:r>
      <w:commentRangeStart w:id="7"/>
      <w:r>
        <w:rPr>
          <w:rFonts w:ascii="Simplified Arabic" w:hAnsi="Simplified Arabic" w:cs="Simplified Arabic" w:hint="cs"/>
          <w:sz w:val="32"/>
          <w:szCs w:val="32"/>
          <w:rtl/>
        </w:rPr>
        <w:t xml:space="preserve">الاختصاص النوعي، وكذا من حيث اختلاف طبيعة الوقائع، سوى الدعاوى الجزائية التي </w:t>
      </w:r>
      <w:r w:rsidRPr="0012043B">
        <w:rPr>
          <w:rFonts w:ascii="Simplified Arabic" w:hAnsi="Simplified Arabic" w:cs="Simplified Arabic" w:hint="cs"/>
          <w:sz w:val="32"/>
          <w:szCs w:val="32"/>
          <w:highlight w:val="yellow"/>
          <w:rtl/>
        </w:rPr>
        <w:t>ربما</w:t>
      </w:r>
      <w:r>
        <w:rPr>
          <w:rFonts w:ascii="Simplified Arabic" w:hAnsi="Simplified Arabic" w:cs="Simplified Arabic" w:hint="cs"/>
          <w:sz w:val="32"/>
          <w:szCs w:val="32"/>
          <w:rtl/>
        </w:rPr>
        <w:t xml:space="preserve"> أجرى عليها المنظم السعودي نوع من التقييد فيما يتعلق بعقد جميع جلساتها عن بعد، وذلك </w:t>
      </w:r>
      <w:r w:rsidRPr="0012043B">
        <w:rPr>
          <w:rFonts w:ascii="Simplified Arabic" w:hAnsi="Simplified Arabic" w:cs="Simplified Arabic" w:hint="cs"/>
          <w:sz w:val="32"/>
          <w:szCs w:val="32"/>
          <w:highlight w:val="yellow"/>
          <w:rtl/>
        </w:rPr>
        <w:t>ربم</w:t>
      </w:r>
      <w:r>
        <w:rPr>
          <w:rFonts w:ascii="Simplified Arabic" w:hAnsi="Simplified Arabic" w:cs="Simplified Arabic" w:hint="cs"/>
          <w:sz w:val="32"/>
          <w:szCs w:val="32"/>
          <w:rtl/>
        </w:rPr>
        <w:t xml:space="preserve">ا للطبيعة الخاصة لهذا النوع من النزاعات، ما يتقرر معه أن المنظم السعودي خطى خطوات جيدة في مسألة التقاضي عن بعد مع الموازنة في جانب الضمانات </w:t>
      </w:r>
      <w:proofErr w:type="gramStart"/>
      <w:r>
        <w:rPr>
          <w:rFonts w:ascii="Simplified Arabic" w:hAnsi="Simplified Arabic" w:cs="Simplified Arabic" w:hint="cs"/>
          <w:sz w:val="32"/>
          <w:szCs w:val="32"/>
          <w:rtl/>
        </w:rPr>
        <w:t xml:space="preserve">القضائية.   </w:t>
      </w:r>
      <w:commentRangeEnd w:id="7"/>
      <w:proofErr w:type="gramEnd"/>
      <w:r w:rsidR="0012043B">
        <w:rPr>
          <w:rStyle w:val="ac"/>
          <w:rtl/>
        </w:rPr>
        <w:commentReference w:id="7"/>
      </w:r>
    </w:p>
    <w:p w14:paraId="643AA9B4" w14:textId="77777777" w:rsidR="005D6202" w:rsidRPr="00CF5370" w:rsidRDefault="005D6202" w:rsidP="005D6202">
      <w:pPr>
        <w:jc w:val="both"/>
        <w:rPr>
          <w:rFonts w:ascii="Simplified Arabic" w:hAnsi="Simplified Arabic" w:cs="Simplified Arabic"/>
          <w:b/>
          <w:bCs/>
          <w:sz w:val="32"/>
          <w:szCs w:val="32"/>
          <w:rtl/>
        </w:rPr>
      </w:pPr>
      <w:r w:rsidRPr="00CF5370">
        <w:rPr>
          <w:rFonts w:ascii="Simplified Arabic" w:hAnsi="Simplified Arabic" w:cs="Simplified Arabic"/>
          <w:b/>
          <w:bCs/>
          <w:sz w:val="32"/>
          <w:szCs w:val="32"/>
          <w:rtl/>
        </w:rPr>
        <w:t>المطلب الثاني: الدعاوى الإدارية</w:t>
      </w:r>
    </w:p>
    <w:p w14:paraId="398D5933" w14:textId="77777777" w:rsidR="005D6202" w:rsidRDefault="005D6202" w:rsidP="005D6202">
      <w:pPr>
        <w:shd w:val="clear" w:color="auto" w:fill="FFFFFF" w:themeFill="background1"/>
        <w:rPr>
          <w:rFonts w:ascii="Simplified Arabic" w:hAnsi="Simplified Arabic" w:cs="Simplified Arabic"/>
          <w:sz w:val="32"/>
          <w:szCs w:val="32"/>
          <w:rtl/>
        </w:rPr>
      </w:pPr>
      <w:commentRangeStart w:id="8"/>
      <w:r w:rsidRPr="00FC7134">
        <w:rPr>
          <w:rFonts w:ascii="Simplified Arabic" w:hAnsi="Simplified Arabic" w:cs="Simplified Arabic" w:hint="cs"/>
          <w:sz w:val="32"/>
          <w:szCs w:val="32"/>
          <w:rtl/>
        </w:rPr>
        <w:t xml:space="preserve">كما تقدم بيان أنواع النزاعات في القضاء العام التي تعقد وتنظر قضاء عن طريق التقاضي عن بعد، ولأن المملكة العربية السعودية تسير في نظامها القضائي على ما يصطلح عليه بالقضاء المزدوج، ومفهومه "فصل القضاء الإداري عن القضاء العام" خلافًا لمفهوم القضاء الموحد الذي تسير على نهجه بعض الدول في أنظمتها القضائية، ويختص القضاء الإداري بالمنازعات التي تكون الدولة طرفًا فيها بصفتها صاحبة سلطة، </w:t>
      </w:r>
      <w:commentRangeEnd w:id="8"/>
      <w:r w:rsidR="0012043B">
        <w:rPr>
          <w:rStyle w:val="ac"/>
          <w:rtl/>
        </w:rPr>
        <w:commentReference w:id="8"/>
      </w:r>
      <w:r w:rsidRPr="00FC7134">
        <w:rPr>
          <w:rFonts w:ascii="Simplified Arabic" w:hAnsi="Simplified Arabic" w:cs="Simplified Arabic" w:hint="cs"/>
          <w:sz w:val="32"/>
          <w:szCs w:val="32"/>
          <w:rtl/>
        </w:rPr>
        <w:t xml:space="preserve">وقد نال القضاء الإداري نصيبًا من التحول الرقمي والإلكتروني للشأن العدلي والقضائي في المملكة العربية السعودية فيما يتعلق في مسألة التقاضي عن بعد، إذ تضمنت المادة الثالثة من نظام المرافعات أمام ديوان المظالم الصادر بالمرسوم الملكي رقم (م/3) وتاريخ 22/1/1435ه على أنه يجوز الإبلاغ بالمواعيد </w:t>
      </w:r>
      <w:r w:rsidRPr="00FC7134">
        <w:rPr>
          <w:rFonts w:ascii="Simplified Arabic" w:hAnsi="Simplified Arabic" w:cs="Simplified Arabic" w:hint="cs"/>
          <w:sz w:val="32"/>
          <w:szCs w:val="32"/>
          <w:rtl/>
        </w:rPr>
        <w:lastRenderedPageBreak/>
        <w:t>والإجراءات المنصوص عليها في هذا النظام بالوسائل الإلكترونية</w:t>
      </w:r>
      <w:r w:rsidRPr="00FC7134">
        <w:rPr>
          <w:rFonts w:ascii="Simplified Arabic" w:hAnsi="Simplified Arabic" w:cs="Simplified Arabic" w:hint="cs"/>
          <w:sz w:val="32"/>
          <w:szCs w:val="32"/>
          <w:vertAlign w:val="superscript"/>
          <w:rtl/>
        </w:rPr>
        <w:t>(</w:t>
      </w:r>
      <w:r w:rsidRPr="00FC7134">
        <w:rPr>
          <w:rStyle w:val="ab"/>
          <w:rFonts w:ascii="Simplified Arabic" w:hAnsi="Simplified Arabic" w:cs="Simplified Arabic"/>
          <w:sz w:val="32"/>
          <w:szCs w:val="32"/>
          <w:rtl/>
        </w:rPr>
        <w:footnoteReference w:id="6"/>
      </w:r>
      <w:r w:rsidRPr="00FC7134">
        <w:rPr>
          <w:rFonts w:ascii="Simplified Arabic" w:hAnsi="Simplified Arabic" w:cs="Simplified Arabic" w:hint="cs"/>
          <w:sz w:val="32"/>
          <w:szCs w:val="32"/>
          <w:vertAlign w:val="superscript"/>
          <w:rtl/>
        </w:rPr>
        <w:t>)</w:t>
      </w:r>
      <w:r w:rsidRPr="00FC7134">
        <w:rPr>
          <w:rFonts w:ascii="Simplified Arabic" w:hAnsi="Simplified Arabic" w:cs="Simplified Arabic" w:hint="cs"/>
          <w:sz w:val="32"/>
          <w:szCs w:val="32"/>
          <w:rtl/>
        </w:rPr>
        <w:t>، كما تضمن قرار مجلس القضاء الإداري رقم (14/1441) وتاريخ 20/7/1441ه الموافقة على تنفيذ جميع إجراءات التقاضي إلكترونيًا</w:t>
      </w:r>
      <w:r w:rsidRPr="00FC7134">
        <w:rPr>
          <w:rFonts w:ascii="Simplified Arabic" w:hAnsi="Simplified Arabic" w:cs="Simplified Arabic" w:hint="cs"/>
          <w:sz w:val="32"/>
          <w:szCs w:val="32"/>
          <w:vertAlign w:val="superscript"/>
          <w:rtl/>
        </w:rPr>
        <w:t>(</w:t>
      </w:r>
      <w:r w:rsidRPr="00FC7134">
        <w:rPr>
          <w:rStyle w:val="ab"/>
          <w:rFonts w:ascii="Simplified Arabic" w:hAnsi="Simplified Arabic" w:cs="Simplified Arabic"/>
          <w:sz w:val="32"/>
          <w:szCs w:val="32"/>
          <w:rtl/>
        </w:rPr>
        <w:footnoteReference w:id="7"/>
      </w:r>
      <w:r w:rsidRPr="00FC7134">
        <w:rPr>
          <w:rFonts w:ascii="Simplified Arabic" w:hAnsi="Simplified Arabic" w:cs="Simplified Arabic" w:hint="cs"/>
          <w:sz w:val="32"/>
          <w:szCs w:val="32"/>
          <w:vertAlign w:val="superscript"/>
          <w:rtl/>
        </w:rPr>
        <w:t>)</w:t>
      </w:r>
      <w:r w:rsidRPr="00FC7134">
        <w:rPr>
          <w:rFonts w:ascii="Simplified Arabic" w:hAnsi="Simplified Arabic" w:cs="Simplified Arabic" w:hint="cs"/>
          <w:sz w:val="32"/>
          <w:szCs w:val="32"/>
          <w:rtl/>
        </w:rPr>
        <w:t>، إذ صدر تنفيذًا لما قرره مجلس القضاء الإداري آنف الذكر قرار رئيس ديوان المظالم رقم (77) وتاريخ 19/9/1441ه المتضمن سريان جميع إجراءات التقاضي إلكترونيًا، كما جاء هذا القرار مشفوعًا بما اصطلح عليه (خطة تطبيق التقاضي الإلكتروني عن بعد في محاكم ديوان المظالم) والتي تُقرر عددًا من القواعد والإجراءات الموجهة إلى محاكم القضاء الإداري للعمل بأحكامها</w:t>
      </w:r>
      <w:r w:rsidRPr="00FC7134">
        <w:rPr>
          <w:rFonts w:ascii="Simplified Arabic" w:hAnsi="Simplified Arabic" w:cs="Simplified Arabic" w:hint="cs"/>
          <w:sz w:val="32"/>
          <w:szCs w:val="32"/>
          <w:vertAlign w:val="superscript"/>
          <w:rtl/>
        </w:rPr>
        <w:t>(</w:t>
      </w:r>
      <w:r w:rsidRPr="00FC7134">
        <w:rPr>
          <w:rStyle w:val="ab"/>
          <w:rFonts w:ascii="Simplified Arabic" w:hAnsi="Simplified Arabic" w:cs="Simplified Arabic"/>
          <w:sz w:val="32"/>
          <w:szCs w:val="32"/>
          <w:rtl/>
        </w:rPr>
        <w:footnoteReference w:id="8"/>
      </w:r>
      <w:r w:rsidRPr="00FC7134">
        <w:rPr>
          <w:rFonts w:ascii="Simplified Arabic" w:hAnsi="Simplified Arabic" w:cs="Simplified Arabic" w:hint="cs"/>
          <w:sz w:val="32"/>
          <w:szCs w:val="32"/>
          <w:vertAlign w:val="superscript"/>
          <w:rtl/>
        </w:rPr>
        <w:t>)</w:t>
      </w:r>
      <w:r w:rsidRPr="00FC7134">
        <w:rPr>
          <w:rFonts w:ascii="Simplified Arabic" w:hAnsi="Simplified Arabic" w:cs="Simplified Arabic" w:hint="cs"/>
          <w:sz w:val="32"/>
          <w:szCs w:val="32"/>
          <w:rtl/>
        </w:rPr>
        <w:t>، وبناءً على ما تقدم فإن جميع الدعاوى الإدارية في المملكة العربية السعودية، بدءًا من قيد الدعوى، حتى صدور الحكم يجري تنفيذها إلكترونيًا من خلال منصة (معين) الإلكترونية.</w:t>
      </w:r>
    </w:p>
    <w:p w14:paraId="7EA3C833" w14:textId="77777777" w:rsidR="005D6202" w:rsidRPr="00FD67F6" w:rsidRDefault="005D6202" w:rsidP="005D6202">
      <w:pPr>
        <w:shd w:val="clear" w:color="auto" w:fill="FFFFFF" w:themeFill="background1"/>
        <w:rPr>
          <w:rFonts w:ascii="Simplified Arabic" w:hAnsi="Simplified Arabic" w:cs="Simplified Arabic"/>
          <w:sz w:val="32"/>
          <w:szCs w:val="32"/>
        </w:rPr>
      </w:pPr>
      <w:r w:rsidRPr="00FD67F6">
        <w:rPr>
          <w:rFonts w:ascii="Simplified Arabic" w:hAnsi="Simplified Arabic" w:cs="Simplified Arabic"/>
          <w:sz w:val="32"/>
          <w:szCs w:val="32"/>
          <w:rtl/>
        </w:rPr>
        <w:t>ومما يجدر التنبيه إليه أن التحول الرقمي في القضاء الإداري لم يكن مجرد خطوة تقنية، بل جاء استجابة لحاجة مؤسسية ملحّة تهدف إلى رفع كفاءة العمل القضائي، وتسريع الفصل في المنازعات، وتحقيق مبدأ الوصول إلى العدالة بأيسر السبل. وقد أسهم هذا التحول في إعادة تشكيل البيئة القضائية</w:t>
      </w:r>
      <w:r>
        <w:rPr>
          <w:rFonts w:ascii="Simplified Arabic" w:hAnsi="Simplified Arabic" w:cs="Simplified Arabic" w:hint="cs"/>
          <w:sz w:val="32"/>
          <w:szCs w:val="32"/>
          <w:rtl/>
        </w:rPr>
        <w:t xml:space="preserve"> في المحاكم الادارية</w:t>
      </w:r>
      <w:r w:rsidRPr="00FD67F6">
        <w:rPr>
          <w:rFonts w:ascii="Simplified Arabic" w:hAnsi="Simplified Arabic" w:cs="Simplified Arabic"/>
          <w:sz w:val="32"/>
          <w:szCs w:val="32"/>
          <w:rtl/>
        </w:rPr>
        <w:t>،</w:t>
      </w:r>
      <w:r>
        <w:rPr>
          <w:rFonts w:ascii="Simplified Arabic" w:hAnsi="Simplified Arabic" w:cs="Simplified Arabic" w:hint="cs"/>
          <w:sz w:val="32"/>
          <w:szCs w:val="32"/>
          <w:rtl/>
        </w:rPr>
        <w:t xml:space="preserve"> إذ</w:t>
      </w:r>
      <w:r w:rsidRPr="00FD67F6">
        <w:rPr>
          <w:rFonts w:ascii="Simplified Arabic" w:hAnsi="Simplified Arabic" w:cs="Simplified Arabic"/>
          <w:sz w:val="32"/>
          <w:szCs w:val="32"/>
          <w:rtl/>
        </w:rPr>
        <w:t xml:space="preserve"> أ</w:t>
      </w:r>
      <w:r>
        <w:rPr>
          <w:rFonts w:ascii="Simplified Arabic" w:hAnsi="Simplified Arabic" w:cs="Simplified Arabic" w:hint="cs"/>
          <w:sz w:val="32"/>
          <w:szCs w:val="32"/>
          <w:rtl/>
        </w:rPr>
        <w:t>ضحت</w:t>
      </w:r>
      <w:r w:rsidRPr="00FD67F6">
        <w:rPr>
          <w:rFonts w:ascii="Simplified Arabic" w:hAnsi="Simplified Arabic" w:cs="Simplified Arabic"/>
          <w:sz w:val="32"/>
          <w:szCs w:val="32"/>
          <w:rtl/>
        </w:rPr>
        <w:t xml:space="preserve"> الإجراءات</w:t>
      </w:r>
      <w:r>
        <w:rPr>
          <w:rFonts w:ascii="Simplified Arabic" w:hAnsi="Simplified Arabic" w:cs="Simplified Arabic" w:hint="cs"/>
          <w:sz w:val="32"/>
          <w:szCs w:val="32"/>
          <w:rtl/>
        </w:rPr>
        <w:t xml:space="preserve"> القضائية</w:t>
      </w:r>
      <w:r w:rsidRPr="00FD67F6">
        <w:rPr>
          <w:rFonts w:ascii="Simplified Arabic" w:hAnsi="Simplified Arabic" w:cs="Simplified Arabic"/>
          <w:sz w:val="32"/>
          <w:szCs w:val="32"/>
          <w:rtl/>
        </w:rPr>
        <w:t xml:space="preserve"> أكثر شفافية، وأقرب إلى </w:t>
      </w:r>
      <w:r>
        <w:rPr>
          <w:rFonts w:ascii="Simplified Arabic" w:hAnsi="Simplified Arabic" w:cs="Simplified Arabic" w:hint="cs"/>
          <w:sz w:val="32"/>
          <w:szCs w:val="32"/>
          <w:rtl/>
        </w:rPr>
        <w:t>معايير التقاضي عن بعد</w:t>
      </w:r>
      <w:r w:rsidRPr="00FD67F6">
        <w:rPr>
          <w:rFonts w:ascii="Simplified Arabic" w:hAnsi="Simplified Arabic" w:cs="Simplified Arabic"/>
          <w:sz w:val="32"/>
          <w:szCs w:val="32"/>
          <w:rtl/>
        </w:rPr>
        <w:t xml:space="preserve"> في إدارة الدعوى القضائية</w:t>
      </w:r>
      <w:r w:rsidRPr="00FD67F6">
        <w:rPr>
          <w:rFonts w:ascii="Simplified Arabic" w:hAnsi="Simplified Arabic" w:cs="Simplified Arabic"/>
          <w:sz w:val="32"/>
          <w:szCs w:val="32"/>
        </w:rPr>
        <w:t>.</w:t>
      </w:r>
    </w:p>
    <w:p w14:paraId="6C444216" w14:textId="77777777" w:rsidR="005D6202" w:rsidRPr="007F2C26" w:rsidRDefault="005D6202" w:rsidP="005D6202">
      <w:pPr>
        <w:shd w:val="clear" w:color="auto" w:fill="FFFFFF" w:themeFill="background1"/>
        <w:rPr>
          <w:rFonts w:ascii="Simplified Arabic" w:hAnsi="Simplified Arabic" w:cs="Simplified Arabic"/>
          <w:sz w:val="32"/>
          <w:szCs w:val="32"/>
        </w:rPr>
      </w:pPr>
      <w:r w:rsidRPr="007F2C26">
        <w:rPr>
          <w:rFonts w:ascii="Simplified Arabic" w:hAnsi="Simplified Arabic" w:cs="Simplified Arabic"/>
          <w:sz w:val="32"/>
          <w:szCs w:val="32"/>
          <w:rtl/>
        </w:rPr>
        <w:t xml:space="preserve">كما أن اعتماد التقاضي الإلكتروني في القضاء الإداري لم يقتصر على مجرد استخدام الوسائل التقنية في التبليغ أو تبادل المذكرات، بل شمل إعادة هندسة الإجراءات القضائية ذاتها لتتلاءم مع البيئة الرقمية، وهو ما يظهر بوضوح في تطوير منصة "معين" التي أصبحت الواجهة الرئيسة للتعامل مع محاكم ديوان المظالم. وقد صُممت المنصة لتتيح للمتقاضين والمحامين ممارسة جميع الإجراءات </w:t>
      </w:r>
      <w:r w:rsidRPr="007F2C26">
        <w:rPr>
          <w:rFonts w:ascii="Simplified Arabic" w:hAnsi="Simplified Arabic" w:cs="Simplified Arabic"/>
          <w:sz w:val="32"/>
          <w:szCs w:val="32"/>
          <w:rtl/>
        </w:rPr>
        <w:lastRenderedPageBreak/>
        <w:t>دون الحاجة إلى مراجعة مقار المحاكم، بما في ذلك تقديم الدعاوى، وإرفاق المستندات، وحضور الجلسات المرئية، والاطلاع على محاضر الجلسات، واستلام الأحكام</w:t>
      </w:r>
      <w:r w:rsidRPr="007F2C26">
        <w:rPr>
          <w:rFonts w:ascii="Simplified Arabic" w:hAnsi="Simplified Arabic" w:cs="Simplified Arabic"/>
          <w:sz w:val="32"/>
          <w:szCs w:val="32"/>
        </w:rPr>
        <w:t>.</w:t>
      </w:r>
    </w:p>
    <w:p w14:paraId="11A8460C" w14:textId="77777777" w:rsidR="005D6202" w:rsidRPr="007F2C26" w:rsidRDefault="005D6202" w:rsidP="005D6202">
      <w:pPr>
        <w:shd w:val="clear" w:color="auto" w:fill="FFFFFF" w:themeFill="background1"/>
        <w:rPr>
          <w:rFonts w:ascii="Simplified Arabic" w:hAnsi="Simplified Arabic" w:cs="Simplified Arabic"/>
          <w:sz w:val="32"/>
          <w:szCs w:val="32"/>
        </w:rPr>
      </w:pPr>
      <w:commentRangeStart w:id="9"/>
      <w:r w:rsidRPr="007F2C26">
        <w:rPr>
          <w:rFonts w:ascii="Simplified Arabic" w:hAnsi="Simplified Arabic" w:cs="Simplified Arabic"/>
          <w:sz w:val="32"/>
          <w:szCs w:val="32"/>
          <w:rtl/>
        </w:rPr>
        <w:t xml:space="preserve">ويُلاحظ كذلك أن هذا التحول جاء متسقًا مع التوجهات العامة للدولة في تعزيز التحول الرقمي ضمن "رؤية المملكة 2030"، التي جعلت من تطوير القطاع العدلي أحد محاورها الرئيسة. وقد انعكس ذلك في تبني </w:t>
      </w:r>
      <w:r>
        <w:rPr>
          <w:rFonts w:ascii="Simplified Arabic" w:hAnsi="Simplified Arabic" w:cs="Simplified Arabic" w:hint="cs"/>
          <w:sz w:val="32"/>
          <w:szCs w:val="32"/>
          <w:rtl/>
        </w:rPr>
        <w:t xml:space="preserve">القضاء الإداري في المملكة العربية السعودية </w:t>
      </w:r>
      <w:r w:rsidRPr="007F2C26">
        <w:rPr>
          <w:rFonts w:ascii="Simplified Arabic" w:hAnsi="Simplified Arabic" w:cs="Simplified Arabic" w:hint="cs"/>
          <w:sz w:val="32"/>
          <w:szCs w:val="32"/>
          <w:rtl/>
        </w:rPr>
        <w:t>لعدد</w:t>
      </w:r>
      <w:r w:rsidRPr="007F2C26">
        <w:rPr>
          <w:rFonts w:ascii="Simplified Arabic" w:hAnsi="Simplified Arabic" w:cs="Simplified Arabic"/>
          <w:sz w:val="32"/>
          <w:szCs w:val="32"/>
          <w:rtl/>
        </w:rPr>
        <w:t xml:space="preserve"> من المبادرات التقنية التي تهدف إلى رفع جودة المخرجات القضائية، وتسهيل الإجراءات، وتقليل المدد الزمنية للفصل في القضايا، بما يحقق مصلحة المتقاضين ويعزز الثقة في القضاء الإداري</w:t>
      </w:r>
      <w:r w:rsidRPr="007F2C26">
        <w:rPr>
          <w:rFonts w:ascii="Simplified Arabic" w:hAnsi="Simplified Arabic" w:cs="Simplified Arabic"/>
          <w:sz w:val="32"/>
          <w:szCs w:val="32"/>
        </w:rPr>
        <w:t>.</w:t>
      </w:r>
    </w:p>
    <w:p w14:paraId="7F93FE2A" w14:textId="77777777" w:rsidR="005D6202" w:rsidRPr="00ED6A47" w:rsidRDefault="005D6202" w:rsidP="005D6202">
      <w:pPr>
        <w:shd w:val="clear" w:color="auto" w:fill="FFFFFF" w:themeFill="background1"/>
        <w:rPr>
          <w:rFonts w:ascii="Simplified Arabic" w:hAnsi="Simplified Arabic" w:cs="Simplified Arabic"/>
          <w:sz w:val="32"/>
          <w:szCs w:val="32"/>
          <w:rtl/>
        </w:rPr>
      </w:pPr>
      <w:r w:rsidRPr="007F2C26">
        <w:rPr>
          <w:rFonts w:ascii="Simplified Arabic" w:hAnsi="Simplified Arabic" w:cs="Simplified Arabic"/>
          <w:sz w:val="32"/>
          <w:szCs w:val="32"/>
          <w:rtl/>
        </w:rPr>
        <w:t>ومن الناحية العملية، أسهمت هذه النقلة الرقمية في توسيع نطاق الرقابة القضائية على القرارات الإدارية، إذ أصبح بإمكان المتقاضين من مختلف مناطق المملكة الوصول إلى خدمات القضاء الإداري دون عوائق جغرافية أو زمنية، مما عزز مبدأ المساواة بين المتقاضين، ورفع مستوى الشفافية في الإجراءات،</w:t>
      </w:r>
      <w:r>
        <w:rPr>
          <w:rFonts w:ascii="Simplified Arabic" w:hAnsi="Simplified Arabic" w:cs="Simplified Arabic" w:hint="cs"/>
          <w:sz w:val="32"/>
          <w:szCs w:val="32"/>
          <w:rtl/>
        </w:rPr>
        <w:t xml:space="preserve"> كما ساهم كذلك في تعزيز مزيداً من الضمانات القضائية لكافة جوانب الدعوى القضائية.</w:t>
      </w:r>
      <w:commentRangeEnd w:id="9"/>
      <w:r w:rsidR="003E6AEC">
        <w:rPr>
          <w:rStyle w:val="ac"/>
          <w:rtl/>
        </w:rPr>
        <w:commentReference w:id="9"/>
      </w:r>
    </w:p>
    <w:p w14:paraId="6B8AA038" w14:textId="77777777" w:rsidR="005D6202" w:rsidRPr="00101579" w:rsidRDefault="005D6202" w:rsidP="005D6202">
      <w:pPr>
        <w:jc w:val="both"/>
        <w:rPr>
          <w:rFonts w:ascii="Simplified Arabic" w:hAnsi="Simplified Arabic" w:cs="Simplified Arabic"/>
          <w:b/>
          <w:bCs/>
          <w:sz w:val="32"/>
          <w:szCs w:val="32"/>
          <w:rtl/>
        </w:rPr>
      </w:pPr>
      <w:r w:rsidRPr="00101579">
        <w:rPr>
          <w:rFonts w:ascii="Simplified Arabic" w:hAnsi="Simplified Arabic" w:cs="Simplified Arabic"/>
          <w:b/>
          <w:bCs/>
          <w:sz w:val="32"/>
          <w:szCs w:val="32"/>
          <w:rtl/>
        </w:rPr>
        <w:t xml:space="preserve">المطلب الثالث: الدعاوى </w:t>
      </w:r>
      <w:r>
        <w:rPr>
          <w:rFonts w:ascii="Simplified Arabic" w:hAnsi="Simplified Arabic" w:cs="Simplified Arabic" w:hint="cs"/>
          <w:b/>
          <w:bCs/>
          <w:sz w:val="32"/>
          <w:szCs w:val="32"/>
          <w:rtl/>
        </w:rPr>
        <w:t>الجزائية</w:t>
      </w:r>
    </w:p>
    <w:p w14:paraId="40317410" w14:textId="77777777" w:rsidR="005D6202" w:rsidRDefault="005D6202" w:rsidP="005D6202">
      <w:pPr>
        <w:rPr>
          <w:rFonts w:ascii="Simplified Arabic" w:hAnsi="Simplified Arabic" w:cs="Simplified Arabic"/>
          <w:sz w:val="32"/>
          <w:szCs w:val="32"/>
          <w:rtl/>
        </w:rPr>
      </w:pPr>
      <w:commentRangeStart w:id="10"/>
      <w:r w:rsidRPr="00101579">
        <w:rPr>
          <w:rFonts w:ascii="Simplified Arabic" w:hAnsi="Simplified Arabic" w:cs="Simplified Arabic" w:hint="cs"/>
          <w:sz w:val="32"/>
          <w:szCs w:val="32"/>
          <w:rtl/>
        </w:rPr>
        <w:t>بناءً لمقتضى المادة العشرون من نظام القضاء السعودي الصادر بالمرسوم الملكي رقم (م/78) وتاريخ 19/9/1428ه وكذا نظام الإجراءات الجزائية الصادر بالمرسوم الملكي رقم (م/2) وتاريخ 3/2/1435ه فإن المحاكم الجزائية في المملكة العربية السعودية تختص في النزاعات الجزائية</w:t>
      </w:r>
      <w:commentRangeEnd w:id="10"/>
      <w:r w:rsidR="003E6AEC">
        <w:rPr>
          <w:rStyle w:val="ac"/>
          <w:rtl/>
        </w:rPr>
        <w:commentReference w:id="10"/>
      </w:r>
      <w:r w:rsidRPr="00101579">
        <w:rPr>
          <w:rFonts w:ascii="Simplified Arabic" w:hAnsi="Simplified Arabic" w:cs="Simplified Arabic" w:hint="cs"/>
          <w:sz w:val="32"/>
          <w:szCs w:val="32"/>
          <w:vertAlign w:val="superscript"/>
          <w:rtl/>
        </w:rPr>
        <w:t>(</w:t>
      </w:r>
      <w:r w:rsidRPr="00101579">
        <w:rPr>
          <w:rStyle w:val="ab"/>
          <w:rFonts w:ascii="Simplified Arabic" w:hAnsi="Simplified Arabic" w:cs="Simplified Arabic"/>
          <w:sz w:val="32"/>
          <w:szCs w:val="32"/>
          <w:rtl/>
        </w:rPr>
        <w:footnoteReference w:id="9"/>
      </w:r>
      <w:r w:rsidRPr="00101579">
        <w:rPr>
          <w:rFonts w:ascii="Simplified Arabic" w:hAnsi="Simplified Arabic" w:cs="Simplified Arabic" w:hint="cs"/>
          <w:sz w:val="32"/>
          <w:szCs w:val="32"/>
          <w:vertAlign w:val="superscript"/>
          <w:rtl/>
        </w:rPr>
        <w:t>)(</w:t>
      </w:r>
      <w:r w:rsidRPr="00101579">
        <w:rPr>
          <w:rStyle w:val="ab"/>
          <w:rFonts w:ascii="Simplified Arabic" w:hAnsi="Simplified Arabic" w:cs="Simplified Arabic"/>
          <w:sz w:val="32"/>
          <w:szCs w:val="32"/>
          <w:rtl/>
        </w:rPr>
        <w:footnoteReference w:id="10"/>
      </w:r>
      <w:r w:rsidRPr="00101579">
        <w:rPr>
          <w:rFonts w:ascii="Simplified Arabic" w:hAnsi="Simplified Arabic" w:cs="Simplified Arabic" w:hint="cs"/>
          <w:sz w:val="32"/>
          <w:szCs w:val="32"/>
          <w:vertAlign w:val="superscript"/>
          <w:rtl/>
        </w:rPr>
        <w:t>)</w:t>
      </w:r>
      <w:r w:rsidRPr="00101579">
        <w:rPr>
          <w:rFonts w:ascii="Simplified Arabic" w:hAnsi="Simplified Arabic" w:cs="Simplified Arabic" w:hint="cs"/>
          <w:sz w:val="32"/>
          <w:szCs w:val="32"/>
          <w:rtl/>
        </w:rPr>
        <w:t xml:space="preserve">، ومن صور تلك النزاعات، النزاعات المتعلقة في الحدود، والقصاص، والتعازير، وما يُلحق بها من نزاعات جزائية، </w:t>
      </w:r>
      <w:commentRangeStart w:id="11"/>
      <w:r w:rsidRPr="00101579">
        <w:rPr>
          <w:rFonts w:ascii="Simplified Arabic" w:hAnsi="Simplified Arabic" w:cs="Simplified Arabic" w:hint="cs"/>
          <w:sz w:val="32"/>
          <w:szCs w:val="32"/>
          <w:rtl/>
        </w:rPr>
        <w:t>وهنا نكتة وملمح يحسن الإشارة إليه،</w:t>
      </w:r>
      <w:commentRangeEnd w:id="11"/>
      <w:r w:rsidR="003E6AEC">
        <w:rPr>
          <w:rStyle w:val="ac"/>
          <w:rtl/>
        </w:rPr>
        <w:commentReference w:id="11"/>
      </w:r>
      <w:r w:rsidRPr="00101579">
        <w:rPr>
          <w:rFonts w:ascii="Simplified Arabic" w:hAnsi="Simplified Arabic" w:cs="Simplified Arabic" w:hint="cs"/>
          <w:sz w:val="32"/>
          <w:szCs w:val="32"/>
          <w:rtl/>
        </w:rPr>
        <w:t xml:space="preserve"> وهو أن نظام القضاء في المملكة العربية السعودي </w:t>
      </w:r>
      <w:r w:rsidRPr="00101579">
        <w:rPr>
          <w:rFonts w:ascii="Simplified Arabic" w:hAnsi="Simplified Arabic" w:cs="Simplified Arabic" w:hint="cs"/>
          <w:sz w:val="32"/>
          <w:szCs w:val="32"/>
          <w:rtl/>
        </w:rPr>
        <w:lastRenderedPageBreak/>
        <w:t>فيما يتعلق بالنزاعات ذات الشأن الجنائي</w:t>
      </w:r>
      <w:commentRangeStart w:id="12"/>
      <w:r w:rsidRPr="00101579">
        <w:rPr>
          <w:rFonts w:ascii="Simplified Arabic" w:hAnsi="Simplified Arabic" w:cs="Simplified Arabic" w:hint="cs"/>
          <w:sz w:val="32"/>
          <w:szCs w:val="32"/>
          <w:rtl/>
        </w:rPr>
        <w:t xml:space="preserve">، اصطلح المنظم في تسميتها محاكم جزائية، وهي التي جرى العرف القضائي في </w:t>
      </w:r>
      <w:r w:rsidRPr="00B80D7C">
        <w:rPr>
          <w:rFonts w:ascii="Simplified Arabic" w:hAnsi="Simplified Arabic" w:cs="Simplified Arabic" w:hint="cs"/>
          <w:sz w:val="32"/>
          <w:szCs w:val="32"/>
          <w:highlight w:val="yellow"/>
          <w:rtl/>
        </w:rPr>
        <w:t>جميع</w:t>
      </w:r>
      <w:r w:rsidRPr="00101579">
        <w:rPr>
          <w:rFonts w:ascii="Simplified Arabic" w:hAnsi="Simplified Arabic" w:cs="Simplified Arabic" w:hint="cs"/>
          <w:sz w:val="32"/>
          <w:szCs w:val="32"/>
          <w:rtl/>
        </w:rPr>
        <w:t xml:space="preserve"> الأنظمة القضائية في دول العالم تسميتها (محاكم جنائية)، ولعل المنظم السعودي اصطلح عليها بالمحاكم الجزائية </w:t>
      </w:r>
      <w:commentRangeStart w:id="13"/>
      <w:commentRangeEnd w:id="12"/>
      <w:r w:rsidR="00B80D7C">
        <w:rPr>
          <w:rStyle w:val="ac"/>
          <w:rtl/>
        </w:rPr>
        <w:commentReference w:id="12"/>
      </w:r>
      <w:r w:rsidRPr="00101579">
        <w:rPr>
          <w:rFonts w:ascii="Simplified Arabic" w:hAnsi="Simplified Arabic" w:cs="Simplified Arabic" w:hint="cs"/>
          <w:sz w:val="32"/>
          <w:szCs w:val="32"/>
          <w:rtl/>
        </w:rPr>
        <w:t>تماشيًا مع ما يقرره الفقهاء -رحمهم الله- من كونهم يصطلحون على الجناية، ويريدون بها الجناية على النفس وما دونها بصفة خاصة، أي جناية البدن، ولا يتوسعون في إطلاق الجناية على ما تتجاوز البدن، وإنما يصطلحون عليها بمصطلحات أخرى، كالإتلاف والضمان وسوى ما تقدم.</w:t>
      </w:r>
      <w:commentRangeEnd w:id="13"/>
      <w:r w:rsidR="00B80D7C">
        <w:rPr>
          <w:rStyle w:val="ac"/>
          <w:rtl/>
        </w:rPr>
        <w:commentReference w:id="13"/>
      </w:r>
    </w:p>
    <w:p w14:paraId="443E5D0F" w14:textId="77777777" w:rsidR="005D6202" w:rsidRPr="00ED6A47" w:rsidRDefault="005D6202" w:rsidP="005D6202">
      <w:pPr>
        <w:rPr>
          <w:rFonts w:ascii="Simplified Arabic" w:hAnsi="Simplified Arabic" w:cs="Simplified Arabic"/>
          <w:sz w:val="32"/>
          <w:szCs w:val="32"/>
          <w:rtl/>
        </w:rPr>
      </w:pPr>
      <w:r w:rsidRPr="00522E03">
        <w:rPr>
          <w:rFonts w:ascii="Simplified Arabic" w:hAnsi="Simplified Arabic" w:cs="Simplified Arabic" w:hint="cs"/>
          <w:sz w:val="32"/>
          <w:szCs w:val="32"/>
          <w:highlight w:val="yellow"/>
          <w:rtl/>
        </w:rPr>
        <w:t>ومما يحسن الإشارة اليه في هذا المقام ؛ أن المنظم السعودي فيما يتعلق بالدعاوى الجزائية بصفة خاصة ، أورد عليها بعض القيود في مسألة إطلاق إجراءات التقاضي عن بعد في المنازعات الجزائية، إذ قرر المنظم السعودي استعمال الوسائل الإلكترونية على التبليغات دون سواها من سائر إجراءات التقاضي، ولعل من المبررات التي تلتمس إلى سلوك المنظم السعودي هذا المسلك، طبيعة الدعوى الجزائية ومسائل التوقيف ومراحل الاستدلال والاستجواب والتحقيق، التي ربما تحتاج إلى نوع من المواجهة المباشرة ، ما يقتضي معه انتفاء تحقق الغاية من عقد الجلسات الافتراضية أو الجلسات عن بعد.</w:t>
      </w:r>
    </w:p>
    <w:p w14:paraId="2784DAB9" w14:textId="77777777" w:rsidR="005D6202" w:rsidRPr="008B729D" w:rsidRDefault="005D6202" w:rsidP="005D6202">
      <w:pPr>
        <w:jc w:val="both"/>
        <w:rPr>
          <w:rFonts w:ascii="Simplified Arabic" w:hAnsi="Simplified Arabic" w:cs="Simplified Arabic"/>
          <w:b/>
          <w:bCs/>
          <w:sz w:val="32"/>
          <w:szCs w:val="32"/>
          <w:rtl/>
        </w:rPr>
      </w:pPr>
      <w:r w:rsidRPr="008B729D">
        <w:rPr>
          <w:rFonts w:ascii="Simplified Arabic" w:hAnsi="Simplified Arabic" w:cs="Simplified Arabic"/>
          <w:b/>
          <w:bCs/>
          <w:sz w:val="32"/>
          <w:szCs w:val="32"/>
          <w:rtl/>
        </w:rPr>
        <w:t xml:space="preserve">المبحث الثاني: </w:t>
      </w:r>
      <w:commentRangeStart w:id="14"/>
      <w:r w:rsidRPr="008B729D">
        <w:rPr>
          <w:rFonts w:ascii="Simplified Arabic" w:hAnsi="Simplified Arabic" w:cs="Simplified Arabic"/>
          <w:b/>
          <w:bCs/>
          <w:sz w:val="32"/>
          <w:szCs w:val="32"/>
          <w:rtl/>
        </w:rPr>
        <w:t>الدعاوى التي تعقد عن بعد عبر الوسائل البديلة لفض المنازعات</w:t>
      </w:r>
      <w:commentRangeEnd w:id="14"/>
      <w:r w:rsidR="00522E03">
        <w:rPr>
          <w:rStyle w:val="ac"/>
          <w:rtl/>
        </w:rPr>
        <w:commentReference w:id="14"/>
      </w:r>
      <w:r w:rsidRPr="008B729D">
        <w:rPr>
          <w:rFonts w:ascii="Simplified Arabic" w:hAnsi="Simplified Arabic" w:cs="Simplified Arabic"/>
          <w:b/>
          <w:bCs/>
          <w:sz w:val="32"/>
          <w:szCs w:val="32"/>
          <w:rtl/>
        </w:rPr>
        <w:t>:</w:t>
      </w:r>
    </w:p>
    <w:p w14:paraId="2EC7AF9E" w14:textId="77777777" w:rsidR="005D6202" w:rsidRDefault="005D6202" w:rsidP="005D6202">
      <w:pPr>
        <w:rPr>
          <w:rFonts w:ascii="Simplified Arabic" w:hAnsi="Simplified Arabic" w:cs="Simplified Arabic"/>
          <w:sz w:val="32"/>
          <w:szCs w:val="32"/>
          <w:rtl/>
        </w:rPr>
      </w:pPr>
      <w:r w:rsidRPr="008C7D2A">
        <w:rPr>
          <w:rFonts w:ascii="Simplified Arabic" w:hAnsi="Simplified Arabic" w:cs="Simplified Arabic" w:hint="cs"/>
          <w:sz w:val="32"/>
          <w:szCs w:val="32"/>
          <w:rtl/>
        </w:rPr>
        <w:t>كما تقدم سابقًا أن النزاعات بصورة عامة تُحل عن طريق وسيلتين أو طريقتين، وهما ما يصطلح عليه بالوسيلة الأصلية، وهي القضاء، والوسائل البديلة، وهي الصلح</w:t>
      </w:r>
      <w:r>
        <w:rPr>
          <w:rFonts w:ascii="Simplified Arabic" w:hAnsi="Simplified Arabic" w:cs="Simplified Arabic" w:hint="cs"/>
          <w:sz w:val="32"/>
          <w:szCs w:val="32"/>
          <w:rtl/>
        </w:rPr>
        <w:t>،</w:t>
      </w:r>
      <w:r w:rsidRPr="008C7D2A">
        <w:rPr>
          <w:rFonts w:ascii="Simplified Arabic" w:hAnsi="Simplified Arabic" w:cs="Simplified Arabic" w:hint="cs"/>
          <w:sz w:val="32"/>
          <w:szCs w:val="32"/>
          <w:rtl/>
        </w:rPr>
        <w:t xml:space="preserve"> والتحكيم</w:t>
      </w:r>
      <w:r>
        <w:rPr>
          <w:rFonts w:ascii="Simplified Arabic" w:hAnsi="Simplified Arabic" w:cs="Simplified Arabic" w:hint="cs"/>
          <w:sz w:val="32"/>
          <w:szCs w:val="32"/>
          <w:rtl/>
        </w:rPr>
        <w:t>، والوساطة، والتوفيق</w:t>
      </w:r>
      <w:r w:rsidRPr="008C7D2A">
        <w:rPr>
          <w:rFonts w:ascii="Simplified Arabic" w:hAnsi="Simplified Arabic" w:cs="Simplified Arabic" w:hint="cs"/>
          <w:sz w:val="32"/>
          <w:szCs w:val="32"/>
          <w:rtl/>
        </w:rPr>
        <w:t xml:space="preserve"> وغيره</w:t>
      </w:r>
      <w:r>
        <w:rPr>
          <w:rFonts w:ascii="Simplified Arabic" w:hAnsi="Simplified Arabic" w:cs="Simplified Arabic" w:hint="cs"/>
          <w:sz w:val="32"/>
          <w:szCs w:val="32"/>
          <w:rtl/>
        </w:rPr>
        <w:t>ا</w:t>
      </w:r>
      <w:r w:rsidRPr="008C7D2A">
        <w:rPr>
          <w:rFonts w:ascii="Simplified Arabic" w:hAnsi="Simplified Arabic" w:cs="Simplified Arabic" w:hint="cs"/>
          <w:sz w:val="32"/>
          <w:szCs w:val="32"/>
          <w:rtl/>
        </w:rPr>
        <w:t xml:space="preserve"> من الوسائل البديلة لفض المنازعات، وتقدم أن المنازعات التي يجري الفصل فيها قضاءً -وهي الطريقة الأصلية لفض المنازعات- تُعقد جلساتها عن طريق منصات التقاضي عن بعد، ولأن المملكة العربية السعودية كانت ولا تزال </w:t>
      </w:r>
      <w:r>
        <w:rPr>
          <w:rFonts w:ascii="Simplified Arabic" w:hAnsi="Simplified Arabic" w:cs="Simplified Arabic" w:hint="cs"/>
          <w:sz w:val="32"/>
          <w:szCs w:val="32"/>
          <w:rtl/>
        </w:rPr>
        <w:t>تسعى لأن تسابق</w:t>
      </w:r>
      <w:r w:rsidRPr="008C7D2A">
        <w:rPr>
          <w:rFonts w:ascii="Simplified Arabic" w:hAnsi="Simplified Arabic" w:cs="Simplified Arabic" w:hint="cs"/>
          <w:sz w:val="32"/>
          <w:szCs w:val="32"/>
          <w:rtl/>
        </w:rPr>
        <w:t xml:space="preserve"> دول العالم في إصلاح وتطوير الشأن العدلي والقضائي، ومن ذلك مسألة حل النزاعات بالطرق البديلة قبل الفصل فيها قضاءً، وقد </w:t>
      </w:r>
      <w:commentRangeStart w:id="15"/>
      <w:r w:rsidRPr="008C7D2A">
        <w:rPr>
          <w:rFonts w:ascii="Simplified Arabic" w:hAnsi="Simplified Arabic" w:cs="Simplified Arabic" w:hint="cs"/>
          <w:sz w:val="32"/>
          <w:szCs w:val="32"/>
          <w:rtl/>
        </w:rPr>
        <w:lastRenderedPageBreak/>
        <w:t>كان المنظم السعودي مبادرًا منذ زمن إلى وضع بيئة تنظيمية وتشريعية لحل المنازعات بالوسائل البديلة، فأصدر مجلس الوزراء السعودي قراره رقم (103) وتاريخ 8/4/1434ه المتضمن إقراره تنظيم مركز المصالحة</w:t>
      </w:r>
      <w:r w:rsidRPr="008C7D2A">
        <w:rPr>
          <w:rFonts w:ascii="Simplified Arabic" w:hAnsi="Simplified Arabic" w:cs="Simplified Arabic" w:hint="cs"/>
          <w:sz w:val="32"/>
          <w:szCs w:val="32"/>
          <w:vertAlign w:val="superscript"/>
          <w:rtl/>
        </w:rPr>
        <w:t>(</w:t>
      </w:r>
      <w:r w:rsidRPr="008C7D2A">
        <w:rPr>
          <w:rStyle w:val="ab"/>
          <w:rFonts w:ascii="Simplified Arabic" w:hAnsi="Simplified Arabic" w:cs="Simplified Arabic"/>
          <w:sz w:val="32"/>
          <w:szCs w:val="32"/>
          <w:rtl/>
        </w:rPr>
        <w:footnoteReference w:id="11"/>
      </w:r>
      <w:r w:rsidRPr="008C7D2A">
        <w:rPr>
          <w:rFonts w:ascii="Simplified Arabic" w:hAnsi="Simplified Arabic" w:cs="Simplified Arabic" w:hint="cs"/>
          <w:sz w:val="32"/>
          <w:szCs w:val="32"/>
          <w:vertAlign w:val="superscript"/>
          <w:rtl/>
        </w:rPr>
        <w:t>)</w:t>
      </w:r>
      <w:r w:rsidRPr="008C7D2A">
        <w:rPr>
          <w:rFonts w:ascii="Simplified Arabic" w:hAnsi="Simplified Arabic" w:cs="Simplified Arabic" w:hint="cs"/>
          <w:sz w:val="32"/>
          <w:szCs w:val="32"/>
          <w:rtl/>
        </w:rPr>
        <w:t xml:space="preserve">، والذي اشتمل على عدد من المواد التي تنظم مسألة تسوية المنازعات صلحًا، إذ قررت الفقرة الخامسة من المادة الأولى من هذا النظام على أن المصالحة هي "وسيلة رضائية لتسوية المنازعات تتولاها مكاتب المصالحة"، كما قررت المادة الرابعة من ذات النظام على أنه "تُنشأ مكاتب المصالحة في مقرات المحاكم وكتابات العدل ويتكون كل مكتب من مصلح أو أكثر"، كما صدرت قواعد العمل في مكاتب المصالحة وإجراءاته تنفيذًا لأحكام هذا النظام بقرار وزير العدل رقم (5595) وتاريخ 29/11/1440ه الذي تضمن على نحو من ستة وعشرين قاعدة تُنظم أحكام حل </w:t>
      </w:r>
      <w:commentRangeEnd w:id="15"/>
      <w:r w:rsidR="00321E77">
        <w:rPr>
          <w:rStyle w:val="ac"/>
        </w:rPr>
        <w:commentReference w:id="15"/>
      </w:r>
      <w:r w:rsidRPr="008C7D2A">
        <w:rPr>
          <w:rFonts w:ascii="Simplified Arabic" w:hAnsi="Simplified Arabic" w:cs="Simplified Arabic" w:hint="cs"/>
          <w:sz w:val="32"/>
          <w:szCs w:val="32"/>
          <w:rtl/>
        </w:rPr>
        <w:t>المنازعات صُلحًا</w:t>
      </w:r>
      <w:r w:rsidRPr="008C7D2A">
        <w:rPr>
          <w:rFonts w:ascii="Simplified Arabic" w:hAnsi="Simplified Arabic" w:cs="Simplified Arabic" w:hint="cs"/>
          <w:sz w:val="32"/>
          <w:szCs w:val="32"/>
          <w:vertAlign w:val="superscript"/>
          <w:rtl/>
        </w:rPr>
        <w:t>(</w:t>
      </w:r>
      <w:r w:rsidRPr="008C7D2A">
        <w:rPr>
          <w:rStyle w:val="ab"/>
          <w:rFonts w:ascii="Simplified Arabic" w:hAnsi="Simplified Arabic" w:cs="Simplified Arabic"/>
          <w:sz w:val="32"/>
          <w:szCs w:val="32"/>
          <w:rtl/>
        </w:rPr>
        <w:footnoteReference w:id="12"/>
      </w:r>
      <w:r w:rsidRPr="008C7D2A">
        <w:rPr>
          <w:rFonts w:ascii="Simplified Arabic" w:hAnsi="Simplified Arabic" w:cs="Simplified Arabic" w:hint="cs"/>
          <w:sz w:val="32"/>
          <w:szCs w:val="32"/>
          <w:vertAlign w:val="superscript"/>
          <w:rtl/>
        </w:rPr>
        <w:t>)</w:t>
      </w:r>
      <w:r w:rsidRPr="008C7D2A">
        <w:rPr>
          <w:rFonts w:ascii="Simplified Arabic" w:hAnsi="Simplified Arabic" w:cs="Simplified Arabic" w:hint="cs"/>
          <w:sz w:val="32"/>
          <w:szCs w:val="32"/>
          <w:rtl/>
        </w:rPr>
        <w:t xml:space="preserve">، وفي خطوة تعكس اهتمام المنظم السعودي بالشأن القضائي والعدلي وتعزيز الضمانات في حل المنازعات بالوسائل البديلة، </w:t>
      </w:r>
      <w:commentRangeStart w:id="16"/>
      <w:r w:rsidRPr="008C7D2A">
        <w:rPr>
          <w:rFonts w:ascii="Simplified Arabic" w:hAnsi="Simplified Arabic" w:cs="Simplified Arabic" w:hint="cs"/>
          <w:sz w:val="32"/>
          <w:szCs w:val="32"/>
          <w:rtl/>
        </w:rPr>
        <w:t>أصدر وزير العدل السعودي التعميم القضائي رقم (7678ت-13) وتاريخ 1/6/1440ه المتضمن اعتبار محاضر الصلح الصادرة في جلسات الصلح في المنازعات التي ينتهي فيها النزاع صُلحًا سندات تنفيذية يجري تنفيذها مباشرة عن طريق قضاء التنفيذ بناءً لمقتضى المادة التاسعة من نظام التنفيذ</w:t>
      </w:r>
      <w:r w:rsidRPr="008C7D2A">
        <w:rPr>
          <w:rFonts w:ascii="Simplified Arabic" w:hAnsi="Simplified Arabic" w:cs="Simplified Arabic" w:hint="cs"/>
          <w:sz w:val="32"/>
          <w:szCs w:val="32"/>
          <w:vertAlign w:val="superscript"/>
          <w:rtl/>
        </w:rPr>
        <w:t>(</w:t>
      </w:r>
      <w:commentRangeEnd w:id="16"/>
      <w:r w:rsidR="00321E77">
        <w:rPr>
          <w:rStyle w:val="ac"/>
          <w:rtl/>
        </w:rPr>
        <w:commentReference w:id="16"/>
      </w:r>
      <w:r w:rsidRPr="008C7D2A">
        <w:rPr>
          <w:rStyle w:val="ab"/>
          <w:rFonts w:ascii="Simplified Arabic" w:hAnsi="Simplified Arabic" w:cs="Simplified Arabic"/>
          <w:sz w:val="32"/>
          <w:szCs w:val="32"/>
          <w:rtl/>
        </w:rPr>
        <w:footnoteReference w:id="13"/>
      </w:r>
      <w:r w:rsidRPr="008C7D2A">
        <w:rPr>
          <w:rFonts w:ascii="Simplified Arabic" w:hAnsi="Simplified Arabic" w:cs="Simplified Arabic" w:hint="cs"/>
          <w:sz w:val="32"/>
          <w:szCs w:val="32"/>
          <w:vertAlign w:val="superscript"/>
          <w:rtl/>
        </w:rPr>
        <w:t>)</w:t>
      </w:r>
      <w:r w:rsidRPr="008C7D2A">
        <w:rPr>
          <w:rFonts w:ascii="Simplified Arabic" w:hAnsi="Simplified Arabic" w:cs="Simplified Arabic" w:hint="cs"/>
          <w:sz w:val="32"/>
          <w:szCs w:val="32"/>
          <w:rtl/>
        </w:rPr>
        <w:t>، كما تضمنت تلك القواعد على تصنيفٍ لبعض الدعاوى التي يوجب المنظم مرورها في مرحلة الصلح قبل الفصل فيها قضاءً، ولأن إجراءات نظر الدعوى القضائية صُلحًا تستوجب جلسات وإجراءات توجبها أحكام الأنظمة القضائية المرعية، لذا فإن المنظم السعودي قد ألحق جلسات المصالحة التي تسبق الفصل في الدعوى القضائية بالدعاوى التي يُفصل فيها قضاءً عن طريق التقاضي عن بعد،</w:t>
      </w:r>
      <w:r>
        <w:rPr>
          <w:rFonts w:ascii="Simplified Arabic" w:hAnsi="Simplified Arabic" w:cs="Simplified Arabic" w:hint="cs"/>
          <w:sz w:val="32"/>
          <w:szCs w:val="32"/>
          <w:rtl/>
        </w:rPr>
        <w:t xml:space="preserve"> فهي كذلك تعقد جلساتها عن بعد، إذ أن</w:t>
      </w:r>
      <w:r w:rsidRPr="008C7D2A">
        <w:rPr>
          <w:rFonts w:ascii="Simplified Arabic" w:hAnsi="Simplified Arabic" w:cs="Simplified Arabic" w:hint="cs"/>
          <w:sz w:val="32"/>
          <w:szCs w:val="32"/>
          <w:rtl/>
        </w:rPr>
        <w:t xml:space="preserve"> جلسات المصالحة يجري انعقادها عن بعد من خلال منصة (تراضي) وهي منصة إلكترونية </w:t>
      </w:r>
      <w:r w:rsidRPr="008C7D2A">
        <w:rPr>
          <w:rFonts w:ascii="Simplified Arabic" w:hAnsi="Simplified Arabic" w:cs="Simplified Arabic" w:hint="cs"/>
          <w:sz w:val="32"/>
          <w:szCs w:val="32"/>
          <w:rtl/>
        </w:rPr>
        <w:lastRenderedPageBreak/>
        <w:t>أطلقتها وزارة العدل في المملكة العربية السعودية تختص بالجلسات التي تُعقد لحل المنازعات صلحًا،</w:t>
      </w:r>
      <w:r>
        <w:rPr>
          <w:rFonts w:ascii="Simplified Arabic" w:hAnsi="Simplified Arabic" w:cs="Simplified Arabic" w:hint="cs"/>
          <w:sz w:val="32"/>
          <w:szCs w:val="32"/>
          <w:rtl/>
        </w:rPr>
        <w:t xml:space="preserve"> وكذا منصات ما يصطلح عليها بالتسويات الودية.</w:t>
      </w:r>
    </w:p>
    <w:p w14:paraId="3DA91405" w14:textId="77777777" w:rsidR="005D6202" w:rsidRPr="00ED6A47" w:rsidRDefault="005D6202" w:rsidP="005D6202">
      <w:pPr>
        <w:rPr>
          <w:rFonts w:ascii="Simplified Arabic" w:hAnsi="Simplified Arabic" w:cs="Simplified Arabic"/>
          <w:sz w:val="32"/>
          <w:szCs w:val="32"/>
          <w:rtl/>
        </w:rPr>
      </w:pPr>
      <w:r w:rsidRPr="008C7D2A">
        <w:rPr>
          <w:rFonts w:ascii="Simplified Arabic" w:hAnsi="Simplified Arabic" w:cs="Simplified Arabic" w:hint="cs"/>
          <w:sz w:val="32"/>
          <w:szCs w:val="32"/>
          <w:rtl/>
        </w:rPr>
        <w:t xml:space="preserve"> وسنأتي على أبرز المنازعات والدعاوى التي يجري تسويتها صلحا عن طريق جلسات تعقد عن بعد</w:t>
      </w:r>
      <w:r>
        <w:rPr>
          <w:rFonts w:ascii="Simplified Arabic" w:hAnsi="Simplified Arabic" w:cs="Simplified Arabic" w:hint="cs"/>
          <w:sz w:val="32"/>
          <w:szCs w:val="32"/>
          <w:rtl/>
        </w:rPr>
        <w:t xml:space="preserve"> في مطلبين اثنين.</w:t>
      </w:r>
    </w:p>
    <w:p w14:paraId="1A71D292" w14:textId="77777777" w:rsidR="005D6202" w:rsidRPr="00915209" w:rsidRDefault="005D6202" w:rsidP="005D6202">
      <w:pPr>
        <w:jc w:val="both"/>
        <w:rPr>
          <w:rFonts w:ascii="Simplified Arabic" w:hAnsi="Simplified Arabic" w:cs="Simplified Arabic"/>
          <w:b/>
          <w:bCs/>
          <w:sz w:val="32"/>
          <w:szCs w:val="32"/>
          <w:rtl/>
        </w:rPr>
      </w:pPr>
      <w:r w:rsidRPr="00915209">
        <w:rPr>
          <w:rFonts w:ascii="Simplified Arabic" w:hAnsi="Simplified Arabic" w:cs="Simplified Arabic"/>
          <w:b/>
          <w:bCs/>
          <w:sz w:val="32"/>
          <w:szCs w:val="32"/>
          <w:rtl/>
        </w:rPr>
        <w:t xml:space="preserve">المطلب الأول: النزاعات المدنية </w:t>
      </w:r>
    </w:p>
    <w:p w14:paraId="1BA7DAD9"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هناك العديد من أنواع الدعاوى في القضاء العام على اختلاف الاختصاص النوعي للمحاكم تسري عليها أحكام مركز المصالحة وقواعد العمل في مكاتب المصالحة، وسأشير في هذا السياق إلى أبرز تلك الدعاوى أو المنازعات:</w:t>
      </w:r>
    </w:p>
    <w:p w14:paraId="118365F7"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أولًا: القضاء التجاري:</w:t>
      </w:r>
    </w:p>
    <w:p w14:paraId="78EB71DE"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أحالت المادة الثامنة من نظام المحاكم التجارية السعودي الصادر بالمرسوم الملكي رقم (م/93) وتاريخ 24/8/1441ه على اللائحة التنفيذية لنظام المحاكم التجارية في أحكام إجراءات المصالحة والدعاوى التي يجب أن يسبق نظرها اللجوء إلى المصالحة والوساطة قبل الفصل فيها قضاءً، وقررت على أن تحديد تلك الدعاوى تحدده اللائحة التنفيذية لنظام المحاكم التجارية</w:t>
      </w:r>
      <w:r w:rsidRPr="00423D65">
        <w:rPr>
          <w:rFonts w:ascii="Simplified Arabic" w:hAnsi="Simplified Arabic" w:cs="Simplified Arabic" w:hint="cs"/>
          <w:sz w:val="32"/>
          <w:szCs w:val="32"/>
          <w:vertAlign w:val="superscript"/>
          <w:rtl/>
        </w:rPr>
        <w:t xml:space="preserve"> </w:t>
      </w:r>
      <w:r w:rsidRPr="00423D65">
        <w:rPr>
          <w:rFonts w:ascii="Simplified Arabic" w:hAnsi="Simplified Arabic" w:cs="Simplified Arabic"/>
          <w:sz w:val="32"/>
          <w:szCs w:val="32"/>
          <w:vertAlign w:val="superscript"/>
          <w:rtl/>
        </w:rPr>
        <w:t>(</w:t>
      </w:r>
      <w:r w:rsidRPr="00423D65">
        <w:rPr>
          <w:rStyle w:val="ab"/>
          <w:rFonts w:ascii="Simplified Arabic" w:hAnsi="Simplified Arabic" w:cs="Simplified Arabic"/>
          <w:sz w:val="32"/>
          <w:szCs w:val="32"/>
          <w:rtl/>
        </w:rPr>
        <w:footnoteReference w:id="14"/>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وقررت المادة الثامنة والخمسون على أنه يجب اللجوء إلى المصالحة والوساطة قبل قيد الدعاوى الآتية:</w:t>
      </w:r>
    </w:p>
    <w:p w14:paraId="7B7C5A3D"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 xml:space="preserve">أ. </w:t>
      </w:r>
      <w:r w:rsidRPr="00BE06F2">
        <w:rPr>
          <w:rFonts w:ascii="Simplified Arabic" w:hAnsi="Simplified Arabic" w:cs="Simplified Arabic" w:hint="cs"/>
          <w:sz w:val="32"/>
          <w:szCs w:val="32"/>
          <w:highlight w:val="yellow"/>
          <w:rtl/>
        </w:rPr>
        <w:t>الدعاوى المنصوص عليها في الفقرة (3) من المادة السادسة عشرة من النظام</w:t>
      </w:r>
      <w:r w:rsidRPr="00BE06F2">
        <w:rPr>
          <w:rFonts w:ascii="Simplified Arabic" w:hAnsi="Simplified Arabic" w:cs="Simplified Arabic" w:hint="cs"/>
          <w:sz w:val="32"/>
          <w:szCs w:val="32"/>
          <w:highlight w:val="yellow"/>
          <w:vertAlign w:val="superscript"/>
          <w:rtl/>
        </w:rPr>
        <w:t xml:space="preserve"> </w:t>
      </w:r>
      <w:r w:rsidRPr="00BE06F2">
        <w:rPr>
          <w:rFonts w:ascii="Simplified Arabic" w:hAnsi="Simplified Arabic" w:cs="Simplified Arabic"/>
          <w:sz w:val="32"/>
          <w:szCs w:val="32"/>
          <w:highlight w:val="yellow"/>
          <w:vertAlign w:val="superscript"/>
          <w:rtl/>
        </w:rPr>
        <w:t>(</w:t>
      </w:r>
      <w:r w:rsidRPr="00BE06F2">
        <w:rPr>
          <w:rStyle w:val="ab"/>
          <w:rFonts w:ascii="Simplified Arabic" w:hAnsi="Simplified Arabic" w:cs="Simplified Arabic"/>
          <w:sz w:val="32"/>
          <w:szCs w:val="32"/>
          <w:highlight w:val="yellow"/>
          <w:rtl/>
        </w:rPr>
        <w:footnoteReference w:id="15"/>
      </w:r>
      <w:r w:rsidRPr="00BE06F2">
        <w:rPr>
          <w:rFonts w:ascii="Simplified Arabic" w:hAnsi="Simplified Arabic" w:cs="Simplified Arabic" w:hint="cs"/>
          <w:sz w:val="32"/>
          <w:szCs w:val="32"/>
          <w:highlight w:val="yellow"/>
          <w:vertAlign w:val="superscript"/>
          <w:rtl/>
        </w:rPr>
        <w:t>)</w:t>
      </w:r>
      <w:r w:rsidRPr="00BE06F2">
        <w:rPr>
          <w:rFonts w:ascii="Simplified Arabic" w:hAnsi="Simplified Arabic" w:cs="Simplified Arabic" w:hint="cs"/>
          <w:sz w:val="32"/>
          <w:szCs w:val="32"/>
          <w:highlight w:val="yellow"/>
          <w:rtl/>
        </w:rPr>
        <w:t xml:space="preserve">، والدعاوى المنصوص عليها في الفقرة الثالثة من المادة السادسة عشرة من </w:t>
      </w:r>
      <w:commentRangeStart w:id="17"/>
      <w:r w:rsidRPr="00BE06F2">
        <w:rPr>
          <w:rFonts w:ascii="Simplified Arabic" w:hAnsi="Simplified Arabic" w:cs="Simplified Arabic" w:hint="cs"/>
          <w:sz w:val="32"/>
          <w:szCs w:val="32"/>
          <w:highlight w:val="yellow"/>
          <w:rtl/>
        </w:rPr>
        <w:t>النظام</w:t>
      </w:r>
      <w:commentRangeEnd w:id="17"/>
      <w:r w:rsidR="00BE06F2">
        <w:rPr>
          <w:rStyle w:val="ac"/>
          <w:rtl/>
        </w:rPr>
        <w:commentReference w:id="17"/>
      </w:r>
      <w:r>
        <w:rPr>
          <w:rFonts w:ascii="Simplified Arabic" w:hAnsi="Simplified Arabic" w:cs="Simplified Arabic" w:hint="cs"/>
          <w:sz w:val="32"/>
          <w:szCs w:val="32"/>
          <w:rtl/>
        </w:rPr>
        <w:t xml:space="preserve"> </w:t>
      </w:r>
      <w:r w:rsidRPr="00423D65">
        <w:rPr>
          <w:rFonts w:ascii="Simplified Arabic" w:hAnsi="Simplified Arabic" w:cs="Simplified Arabic" w:hint="cs"/>
          <w:sz w:val="32"/>
          <w:szCs w:val="32"/>
          <w:rtl/>
        </w:rPr>
        <w:t>هي المنازعات التي تنشأ عن عقود المشاركة المنصوص عليها في نظام المعاملات المدنية</w:t>
      </w:r>
      <w:r w:rsidRPr="00423D65">
        <w:rPr>
          <w:rFonts w:ascii="Simplified Arabic" w:hAnsi="Simplified Arabic" w:cs="Simplified Arabic" w:hint="cs"/>
          <w:sz w:val="32"/>
          <w:szCs w:val="32"/>
          <w:vertAlign w:val="superscript"/>
          <w:rtl/>
        </w:rPr>
        <w:t xml:space="preserve"> </w:t>
      </w:r>
      <w:r w:rsidRPr="00423D65">
        <w:rPr>
          <w:rFonts w:ascii="Simplified Arabic" w:hAnsi="Simplified Arabic" w:cs="Simplified Arabic"/>
          <w:sz w:val="32"/>
          <w:szCs w:val="32"/>
          <w:vertAlign w:val="superscript"/>
          <w:rtl/>
        </w:rPr>
        <w:t>(</w:t>
      </w:r>
      <w:r w:rsidRPr="00423D65">
        <w:rPr>
          <w:rStyle w:val="ab"/>
          <w:rFonts w:ascii="Simplified Arabic" w:hAnsi="Simplified Arabic" w:cs="Simplified Arabic"/>
          <w:sz w:val="32"/>
          <w:szCs w:val="32"/>
          <w:rtl/>
        </w:rPr>
        <w:footnoteReference w:id="16"/>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6C9EDB75"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lastRenderedPageBreak/>
        <w:t>ب. الدعاوى المنصوص عليها في الفقرة (1) من المادة الحادية عشرة من اللائحة،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17"/>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وهي المنازعات التي تنشأ بين التجار بسبب أعمالهم التجارية الأصلية أو التبعية، وكذا الدعاوى المقامة على التاجر في منازعات العقود التجارية، متى كانت قيمة المطالبة الأصلية في الدعوى تزيد على مئة ألف ريال ولا تتجاوز مليون ريال، وكذا النزاعات المتعلقة بالحارس القضائي والأمين والمصفي والخبير، ودعاوى التعويض عن الأضرار الناشئة عن دعوى سبق نظرها من المحكمة، ويقيد شرط وجوب المصالحة في نزاعات الحارس القضائي والأمين والمصفي والخبير ودعاوى التعويض عن الأضرار اتصالها بالمنازعات التي تنشأ بين التجار بسبب أعمالهم التجارية أو التبعية والمنازعات المقامة على التاجر في العقود التجارية متى كانت قيمة المطالبة لا تزيد على مليون ريال</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18"/>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2555F6BD"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ج. الدعاوى التي يكون أطرافها زوجين، أو تربطهم صلة قرابة إلى الدرجة الرابعة</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19"/>
      </w:r>
      <w:r>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6DE78567" w14:textId="559968ED"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د. الدعاوى المتعلقة بالعقود التي تتضمن الاتفاق -كتابة- على اللجوء إلى المصالحة والوساطة والتسوية الودية قبل اللجوء إلى القضاء</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20"/>
      </w:r>
      <w:r>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65F5AAF7"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sz w:val="32"/>
          <w:szCs w:val="32"/>
          <w:rtl/>
        </w:rPr>
        <w:t xml:space="preserve">كما تضمنت أحكام المواد التاسعة والخمسون حتى الرابعة والستون من اللائحة التنفيذية لنظام المحاكم التجارية السعودي بسطًا للعديد من احكام وإجراءات المصالحة، ما يُقيم معه بينة ظاهرة على مراعاة المنظم السعودي في الشأن العدلي على إنهاء النزاعات بالطرق البديلة، ومن ذلك المصالحة، إذ تضمنت أحكام المادة الحادية والعشرون من نظام المحاكم التجارية السعودي على تعليق قبول الدعاوى التجارية بتحقق سبق اللجوء إلى المصالحة قبل إقامة الدعوى، بتقديم وثيقة بانتهاء </w:t>
      </w:r>
      <w:r w:rsidRPr="00423D65">
        <w:rPr>
          <w:rFonts w:ascii="Simplified Arabic" w:hAnsi="Simplified Arabic" w:cs="Simplified Arabic" w:hint="cs"/>
          <w:sz w:val="32"/>
          <w:szCs w:val="32"/>
          <w:rtl/>
        </w:rPr>
        <w:lastRenderedPageBreak/>
        <w:t>المصالحة بغير صلح أو بصلح أو تقديم ما يُثبت البدء في إجراءات المصالحة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1"/>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وهذا كما قررنا آنفًا يعكس تطور الشأن العدلي والقضائي في المملكة العربية السعودية في مسألة أخذه بإنهاء النزاعات بالطرق أو الوسائل البديلة، وجميع ما سبق من إجراءات المصالحة في القضاء التجاري تُعقد جلساتها من خلال التقاضي عن بعد عن طريق منصة (تراضي) وهي منصة إلكترونية أطلقتها وزارة العدل في المملكة العربية السعودية تختص بالجلسات التي تُعقد لحل المنازعات صلحًا</w:t>
      </w:r>
      <w:r w:rsidRPr="00423D65">
        <w:rPr>
          <w:rFonts w:ascii="Simplified Arabic" w:hAnsi="Simplified Arabic" w:cs="Simplified Arabic" w:hint="cs"/>
          <w:b/>
          <w:bCs/>
          <w:sz w:val="32"/>
          <w:szCs w:val="32"/>
          <w:rtl/>
        </w:rPr>
        <w:t>.</w:t>
      </w:r>
    </w:p>
    <w:p w14:paraId="1CACAAF6"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ثانيًا: القضاء العمالي:</w:t>
      </w:r>
    </w:p>
    <w:p w14:paraId="2727620E" w14:textId="77777777" w:rsidR="005D6202" w:rsidRDefault="005D6202" w:rsidP="005D6202">
      <w:pPr>
        <w:rPr>
          <w:rFonts w:ascii="Simplified Arabic" w:hAnsi="Simplified Arabic" w:cs="Simplified Arabic"/>
          <w:sz w:val="32"/>
          <w:szCs w:val="32"/>
          <w:vertAlign w:val="superscript"/>
          <w:rtl/>
        </w:rPr>
      </w:pPr>
      <w:r w:rsidRPr="00423D65">
        <w:rPr>
          <w:rFonts w:ascii="Simplified Arabic" w:hAnsi="Simplified Arabic" w:cs="Simplified Arabic" w:hint="cs"/>
          <w:sz w:val="32"/>
          <w:szCs w:val="32"/>
          <w:rtl/>
        </w:rPr>
        <w:t>الدعاوى العمالية هي التي تختص بالمنازعات ما بين العمال وأرباب العمل التي أصل نشوئها</w:t>
      </w:r>
      <w:r>
        <w:rPr>
          <w:rFonts w:ascii="Simplified Arabic" w:hAnsi="Simplified Arabic" w:cs="Simplified Arabic" w:hint="cs"/>
          <w:sz w:val="32"/>
          <w:szCs w:val="32"/>
          <w:rtl/>
        </w:rPr>
        <w:t xml:space="preserve"> منازعات</w:t>
      </w:r>
      <w:r w:rsidRPr="00423D65">
        <w:rPr>
          <w:rFonts w:ascii="Simplified Arabic" w:hAnsi="Simplified Arabic" w:cs="Simplified Arabic" w:hint="cs"/>
          <w:sz w:val="32"/>
          <w:szCs w:val="32"/>
          <w:rtl/>
        </w:rPr>
        <w:t xml:space="preserve"> عقود العمل، ولأهمية المنازعات العمالية، ولكونها تُحيط جانبًا واسعًا من النزاعات القضائية، خاصةً مع إجراءات الخصخصة والتحول الاقتصادي الذي يُعد من مخرجات رؤية المملكة 2030، فكان من آثار الخصخصة في الهيئات العامة والمرافق الحكومية، خصخصة التشغيل والقطاع الإداري، ومقتضى ذلك خضوع العاملين في تلك المرافق إلى أحكام نظام العمل السعودي، وقد صدر المرسوم الملكي رقم (م/14) وتاريخ 22/2/1440ه المبني على قرار مجلس الوزراء رقم (117) وتاريخ 21/2/1440ه الذي قرر على "أنه يجب في الدعاوى العمالية أن يسبق رفعها أمام المحاكم العمالية التقدم إلى مكتب العمل الذي يقع العمل في نطاق اختصاصه، ليتخذ الإجراءات اللازمة لتسوية النزاع وديًا"</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2"/>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3"/>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وقد أصدر رئيس المجلس الأعلى للقضاء التعميم رقم (1188/ت) وتاريخ 14/3/1440ه المتضمن العمل بما ورد بأحكام المرسوم الملكي آنف الذكر</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4"/>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وقد صدر قرار وزير الموارد البشرية والتنمية الاجتماعية رقم (91285) وتاريخ 20/6/1445ه الذي تضمن عددًا من القواعد والإجراءات المنظمة للتسوية الودية </w:t>
      </w:r>
      <w:r w:rsidRPr="00423D65">
        <w:rPr>
          <w:rFonts w:ascii="Simplified Arabic" w:hAnsi="Simplified Arabic" w:cs="Simplified Arabic" w:hint="cs"/>
          <w:sz w:val="32"/>
          <w:szCs w:val="32"/>
          <w:rtl/>
        </w:rPr>
        <w:lastRenderedPageBreak/>
        <w:t>في الخلافات العمالية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5"/>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لتحل محل القواعد والإجراءات السابقة الصادرة بالقرار الوزاري رقم (57167) وتاريخ 20/3/1440ه</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6"/>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بناءً للمرسوم الملكي آنف الذكر الذي أوجب في النزاعات العمالية أن يسبق قيدها لدى المحكمة مرورها بإجراءات المصالحة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7"/>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وقد قررت المادة الثالثة عشرة من القواعد والإجراءات المنظمة للتسوية الودية في الخلافات العمالية، على أنه يجب ألا تتجاوز مرحلة المصالحة مدة (21) يومًا يبدأ سريانها من تاريخ أول جلسة تسوية، كما تضمنت المادة الثانية عشرة من ذات القواعد على أنه يجب عقد الجلسة الأولى لجلسات التسوية</w:t>
      </w:r>
      <w:r>
        <w:rPr>
          <w:rFonts w:ascii="Simplified Arabic" w:hAnsi="Simplified Arabic" w:cs="Simplified Arabic" w:hint="cs"/>
          <w:sz w:val="32"/>
          <w:szCs w:val="32"/>
          <w:rtl/>
        </w:rPr>
        <w:t xml:space="preserve"> الودية</w:t>
      </w:r>
      <w:r w:rsidRPr="00423D65">
        <w:rPr>
          <w:rFonts w:ascii="Simplified Arabic" w:hAnsi="Simplified Arabic" w:cs="Simplified Arabic" w:hint="cs"/>
          <w:sz w:val="32"/>
          <w:szCs w:val="32"/>
          <w:rtl/>
        </w:rPr>
        <w:t xml:space="preserve"> خلال مدة لا تتجاوز عشر أيام عمل من قيد الدعوى، كما تضمنت المادة السادسة والعشرون من ذات القواعد على أن محاضر الصلح الصاد</w:t>
      </w:r>
      <w:r>
        <w:rPr>
          <w:rFonts w:ascii="Simplified Arabic" w:hAnsi="Simplified Arabic" w:cs="Simplified Arabic" w:hint="cs"/>
          <w:sz w:val="32"/>
          <w:szCs w:val="32"/>
          <w:rtl/>
        </w:rPr>
        <w:t>رة</w:t>
      </w:r>
      <w:r w:rsidRPr="00423D65">
        <w:rPr>
          <w:rFonts w:ascii="Simplified Arabic" w:hAnsi="Simplified Arabic" w:cs="Simplified Arabic" w:hint="cs"/>
          <w:sz w:val="32"/>
          <w:szCs w:val="32"/>
          <w:rtl/>
        </w:rPr>
        <w:t xml:space="preserve"> من إدارة التسويات الودية تعد سندات تنفيذية بناءً لمقتضى المادة التاسعة من نظام التنفيذ</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8"/>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ومما يحسن إيراده</w:t>
      </w:r>
      <w:r>
        <w:rPr>
          <w:rFonts w:ascii="Simplified Arabic" w:hAnsi="Simplified Arabic" w:cs="Simplified Arabic" w:hint="cs"/>
          <w:sz w:val="32"/>
          <w:szCs w:val="32"/>
          <w:rtl/>
        </w:rPr>
        <w:t xml:space="preserve"> هنا</w:t>
      </w:r>
      <w:r w:rsidRPr="00423D65">
        <w:rPr>
          <w:rFonts w:ascii="Simplified Arabic" w:hAnsi="Simplified Arabic" w:cs="Simplified Arabic" w:hint="cs"/>
          <w:sz w:val="32"/>
          <w:szCs w:val="32"/>
          <w:rtl/>
        </w:rPr>
        <w:t xml:space="preserve"> في هذا السياق أن جميع الدعاوى العمالية على اختلاف تصنيفها بلا استثناء يوجب المنظم السعودي أن يسبق الفصل فيها قضاءً مرورها بإجراءات مصالحة، كما قررت المادة السادسة من تلك القواعد آنفة الذكر في فقراتها الأولى والثانية والثالثة على أنه يجوز أن تكون جميع الإجراءات المنصوص عليها في قواعد التسوية الودية إلكترونية، ويكون لها حكم المحررات المكتوبة، وفقًا لنظام التعاملات الإلكترونية، كما قررت الفقرة الثانية من ذات المادة على جواز إجراءات جلسات الصلح عن بعد في كافة المنازعات العمالية عبر وسائل الاتصال المعتمدة من الوزارة، كما قررت الفقرة الثالثة من ذات المادة على أن وسائل التحقق الإلكترونية المعتمدة المنصوص عليها في هذه القواعد تُعد من قبيل التوقيع الإلكتروني، وتُنظر جميع المنازعات العمالية صُلحًا عن طريق جلساتٍ قضائية تُعقد عن بعد من خلال منصة التسويات الودية المعتمدة من الوزارة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9"/>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2CE97FE4" w14:textId="77777777" w:rsidR="005D6202" w:rsidRPr="00AC744B" w:rsidRDefault="005D6202" w:rsidP="005D6202">
      <w:pPr>
        <w:rPr>
          <w:rFonts w:ascii="Simplified Arabic" w:hAnsi="Simplified Arabic" w:cs="Simplified Arabic"/>
          <w:sz w:val="32"/>
          <w:szCs w:val="32"/>
          <w:rtl/>
        </w:rPr>
      </w:pPr>
      <w:r w:rsidRPr="00AC744B">
        <w:rPr>
          <w:rFonts w:ascii="Simplified Arabic" w:hAnsi="Simplified Arabic" w:cs="Simplified Arabic" w:hint="cs"/>
          <w:sz w:val="32"/>
          <w:szCs w:val="32"/>
          <w:rtl/>
        </w:rPr>
        <w:lastRenderedPageBreak/>
        <w:t xml:space="preserve">ومما يورد على هذا النوع من الدعاوى التي يسبق الفصل فيها وجوب استتباع إجراءات المصالحة وفقاً للقواعد التي قررها المنظم السعودي، وتعقد جلساتها عن طريق المنصات الإلكترونية عن بعد؛ هل تتحقق دواعي الضمانات على كافة إجراءات دعاوى المصالحة التي تعقد عن بعد كما هو في الدعوى القضائية لدى المحكمة؟ </w:t>
      </w:r>
    </w:p>
    <w:p w14:paraId="14DC0846" w14:textId="77777777" w:rsidR="005D6202" w:rsidRPr="00D239D3" w:rsidRDefault="005D6202" w:rsidP="005D6202">
      <w:pPr>
        <w:rPr>
          <w:rFonts w:ascii="Simplified Arabic" w:hAnsi="Simplified Arabic" w:cs="Simplified Arabic"/>
          <w:sz w:val="32"/>
          <w:szCs w:val="32"/>
          <w:rtl/>
        </w:rPr>
      </w:pPr>
      <w:r w:rsidRPr="00AC744B">
        <w:rPr>
          <w:rFonts w:ascii="Simplified Arabic" w:hAnsi="Simplified Arabic" w:cs="Simplified Arabic" w:hint="cs"/>
          <w:sz w:val="32"/>
          <w:szCs w:val="32"/>
          <w:rtl/>
        </w:rPr>
        <w:t xml:space="preserve">من خلال تتبع واستقراء </w:t>
      </w:r>
      <w:commentRangeStart w:id="18"/>
      <w:r w:rsidRPr="00AC744B">
        <w:rPr>
          <w:rFonts w:ascii="Simplified Arabic" w:hAnsi="Simplified Arabic" w:cs="Simplified Arabic" w:hint="cs"/>
          <w:sz w:val="32"/>
          <w:szCs w:val="32"/>
          <w:rtl/>
        </w:rPr>
        <w:t>النصوص النظامية المتعلقة بتنظيم أحكام جلسات الصلح، في الدعاوى التي يوجب المنظم السعودي مرورها في إجراءات الصلح قبل نظرها لدى الدائرة أو المحكمة استبان وظهر لي أن المنظم السعودي لم يفرق فيما يتعلق بالضمانات على الدعاوى التي تعقد عن بعد ما بين دعاوى الصلح والدعاوى التي تنظر لدى الدوائر القضائية، إذ الملاحظ أن جميع الضمانات القضائية في هاتين المرحلتين حاضرة ومستوفية أحكامها من القواعد والنصوص النظامية، ما نخلص معه إلى نتيجة ظاهرة تقرر أن الأنظمة العدلية في القضاء السعودي أوجبت الضمانات القضائية لكافة الدعاوى التي تعقد عن بعد، بنوعيها وهي الدعاوى التي تنهى بالوسائل الأصلية أو البديلة.</w:t>
      </w:r>
      <w:commentRangeEnd w:id="18"/>
      <w:r w:rsidR="002F5464">
        <w:rPr>
          <w:rStyle w:val="ac"/>
          <w:rtl/>
        </w:rPr>
        <w:commentReference w:id="18"/>
      </w:r>
    </w:p>
    <w:p w14:paraId="583632FB"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ثالثًا: قضاء الأحوال الشخصية:</w:t>
      </w:r>
    </w:p>
    <w:p w14:paraId="324EA0F3"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 xml:space="preserve">ومفهومه هو القضاء الذي ينعقد له الاختصاص في المنازعات المتعلقة بالأسرة، كالزواج، والطلاق، والنفقة، والنسب، والحضانة، وأحوال التركات، والوصايا، وسوى ما تقدم من الاحكام المتعلقة بالأحوال الشخصية، وفي المملكة العربية السعودية تُعد محكمة الأحوال الشخصية من محاكم القضاء العام ذات الاختصاص النوعي في دعاوى الأحوال الشخصية، وبناءً لما تضمنته تصانيف الدعاوى الصادرة من المجلس الأعلى للقضاء في المملكة العربية السعودية، فإن المنظم السعودي في قضاء الأحوال الشخصية يُقرر وجوب إجراء المصالحة على عدد من المنازعات أو الدعاوى قبل قيدها لدى محكمة الأحوال الشخصية، إذ يُعد مرور الصلح على هذا </w:t>
      </w:r>
      <w:r w:rsidRPr="00423D65">
        <w:rPr>
          <w:rFonts w:ascii="Simplified Arabic" w:hAnsi="Simplified Arabic" w:cs="Simplified Arabic" w:hint="cs"/>
          <w:sz w:val="32"/>
          <w:szCs w:val="32"/>
          <w:rtl/>
        </w:rPr>
        <w:lastRenderedPageBreak/>
        <w:t>النوع من النزاعات أو الدعاوى وجوبيًا لا جوازيًا</w:t>
      </w:r>
      <w:r>
        <w:rPr>
          <w:rFonts w:ascii="Simplified Arabic" w:hAnsi="Simplified Arabic" w:cs="Simplified Arabic" w:hint="cs"/>
          <w:sz w:val="32"/>
          <w:szCs w:val="32"/>
          <w:rtl/>
        </w:rPr>
        <w:t xml:space="preserve"> قبل الفصل فيها</w:t>
      </w:r>
      <w:r w:rsidRPr="00423D65">
        <w:rPr>
          <w:rFonts w:ascii="Simplified Arabic" w:hAnsi="Simplified Arabic" w:cs="Simplified Arabic" w:hint="cs"/>
          <w:sz w:val="32"/>
          <w:szCs w:val="32"/>
          <w:rtl/>
        </w:rPr>
        <w:t>، ومن أبرز الدعاوى التي يوجب المنظم السعودي أن يسبق قيدها لدى المحكمة مرورها بإجراءات المصالحة عدد من الدعاو</w:t>
      </w:r>
      <w:r>
        <w:rPr>
          <w:rFonts w:ascii="Simplified Arabic" w:hAnsi="Simplified Arabic" w:cs="Simplified Arabic" w:hint="cs"/>
          <w:sz w:val="32"/>
          <w:szCs w:val="32"/>
          <w:rtl/>
        </w:rPr>
        <w:t xml:space="preserve">ى بناء لمقتضى الفقرة 33/16من نظام المرافعات الشرعية ولائحته التنفيذية، </w:t>
      </w:r>
      <w:r w:rsidRPr="00423D65">
        <w:rPr>
          <w:rFonts w:ascii="Simplified Arabic" w:hAnsi="Simplified Arabic" w:cs="Simplified Arabic" w:hint="cs"/>
          <w:sz w:val="32"/>
          <w:szCs w:val="32"/>
          <w:rtl/>
        </w:rPr>
        <w:t>منها:</w:t>
      </w:r>
    </w:p>
    <w:p w14:paraId="0D8154FC"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أ. منازعات الحضانة.</w:t>
      </w:r>
    </w:p>
    <w:p w14:paraId="35A5FEB2"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ب. النفقات.</w:t>
      </w:r>
    </w:p>
    <w:p w14:paraId="3C28C084"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ج. الزيارة.</w:t>
      </w:r>
    </w:p>
    <w:p w14:paraId="026E573B"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د. الصداق.</w:t>
      </w:r>
    </w:p>
    <w:p w14:paraId="5E152CA7"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ه. دعاوى العضل.</w:t>
      </w:r>
    </w:p>
    <w:p w14:paraId="6D5EE1AD"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و. زيادة نفقة أو إنقاصها أو إلغاؤها.</w:t>
      </w:r>
    </w:p>
    <w:p w14:paraId="6C04A6FA"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ز. الخلع.</w:t>
      </w:r>
    </w:p>
    <w:p w14:paraId="0986ABDA"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sz w:val="32"/>
          <w:szCs w:val="32"/>
          <w:rtl/>
        </w:rPr>
        <w:t xml:space="preserve">ويجري عقد جميع جلسات المصالحة للدعاوى آنفة الذكر </w:t>
      </w:r>
      <w:commentRangeStart w:id="19"/>
      <w:r w:rsidRPr="00423D65">
        <w:rPr>
          <w:rFonts w:ascii="Simplified Arabic" w:hAnsi="Simplified Arabic" w:cs="Simplified Arabic" w:hint="cs"/>
          <w:sz w:val="32"/>
          <w:szCs w:val="32"/>
          <w:rtl/>
        </w:rPr>
        <w:t>عن بعد من خلال منصة (تراضي) التابعة لوزارة العدل في المملكة العربية السعودية، وهي منصة إلكترونية أطلقتها وزارة العدل في المملكة العربية السعودية تختص بالجلسات التي تُعقد لحل المنازعات صلحًا</w:t>
      </w:r>
      <w:r w:rsidRPr="00423D65">
        <w:rPr>
          <w:rFonts w:ascii="Simplified Arabic" w:hAnsi="Simplified Arabic" w:cs="Simplified Arabic" w:hint="cs"/>
          <w:b/>
          <w:bCs/>
          <w:sz w:val="32"/>
          <w:szCs w:val="32"/>
          <w:rtl/>
        </w:rPr>
        <w:t>.</w:t>
      </w:r>
      <w:commentRangeEnd w:id="19"/>
      <w:r w:rsidR="002F5464">
        <w:rPr>
          <w:rStyle w:val="ac"/>
          <w:rtl/>
        </w:rPr>
        <w:commentReference w:id="19"/>
      </w:r>
    </w:p>
    <w:p w14:paraId="0E7B7462"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رابعًا: النزاعات المتعلقة بالمحكمة العامة:</w:t>
      </w:r>
    </w:p>
    <w:p w14:paraId="312C9132" w14:textId="77777777" w:rsidR="005D6202"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 xml:space="preserve">بناءً لمقتضى المادة الحادية والثلاثون من أحكام نظام المرافعات الشرعية السعودي الصادر بالمرسوم الملكي رقم (م/1) وتاريخ 22/1/1435ه تعد ولاية المحكمة العامة في القضاء العام السعودي من أوسع الولايات شمولًا للدعاوى بكافة أنواعها، إذ تختص المحاكم العامة بنظر جميع الدعاوى والقضايا والاثباتات الانهائية وما في حكمها، الخارجة عن اختصاص المحاكم الأخرى وكتابات العدل وديوان المظالم، إذ </w:t>
      </w:r>
      <w:r w:rsidRPr="00423D65">
        <w:rPr>
          <w:rFonts w:ascii="Simplified Arabic" w:hAnsi="Simplified Arabic" w:cs="Simplified Arabic" w:hint="cs"/>
          <w:sz w:val="32"/>
          <w:szCs w:val="32"/>
          <w:rtl/>
        </w:rPr>
        <w:lastRenderedPageBreak/>
        <w:t>أن المحاكم العامة ينعقد لها الاختصاص بنظر جميع الدعاوى الخارجة عن اختصاص المحاكم الأخرى، أو حال تعذر وجود محكمة مختصة في نزاع بعينه؛ فينعقد حين ذاك الاختصاص للمحاكم العامة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30"/>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وعلى سبيل المثال، لو عُدم في بلدة معينة وجود محكمة جزائية؛ فإن الاختصاص في النزاع الجزائي الذي ينعقد في أصله للمحاكم الجزائية يكون نظره لدى المحكمة العامة في ذلك البلد، وكذا لو وجد نزاع تجاري، أو عمالي، أو حتى نزاع يختص به القضاء الإداري، فينعقد الاختصاص للمحكمة العامة؛ إذ أن المحكمة العامة بناءً لنظام المرافعات الشرعية السعودي وكذا نظام القضاء، تعد هي المحكمة الأم التي ينعقد لها نظر جميع النزاعات حال عدم وجود محكمة مختصة بذات النزاع، أو كان طبيعة النزاع خارج عن اختصاص المحاكم الأخرى، لكننا هنا نقرر مسألة أنه ينعقد للمحاكم العامة على وجه الخصوص، وهو اختصاص أصيل لها، جميع الدعاوى المتعلقة في ملكية العقار أو حق متصل به، أو دعاوى الضرر من العقار نفسه أو من المنتفعين به، أو دعاوى اخلاء العقار أو دفع الأجرة، أو منع التعرض لحيازته أو استرداده، ونحو مما تقدم من المنازعات المتعلقة بالعقار، وكذا المنازعات الناشئة عن حوادث السير، والمخالفات المنصوص عليها في نظام المرور ولائحته التنفيذية، وبناءً لتصانيف الدعاوى الصادرة من وزارة العدل في المملكة العربية السعودية وما تضمنه من بعض الصور للدعاوى، كدعوى إخلاء العقار، والتعويض عن أضرار التقاضي، وكذا الدعاوى المتعلقة بالضمان، وكذا دعاوى فسخ العقود أو بطلانها، ربما لزم في بعض هذه الدعاوى أن يسبقها جلسات صلح قبل الفصل فيها قضاءً، وكذا المطالبات المالية التي لا تزيد قيمة المطالبة فيها عن عشرين ألف ريالا فما دون، فإنه بناءً لما تضمنته تلك التصانيف للدعاوى يلزم وجوبًا إحالة النزاعات في تلك المطالبات المالية التي تقتصر على مبلغ عشرون ألفًا فما دون إلى جلسات الصلح قبل الفصل فيها قضاءً، ومن خلال منصة (تراضي) التابعة لوزارة العدل في المملكة العربية </w:t>
      </w:r>
      <w:r w:rsidRPr="00423D65">
        <w:rPr>
          <w:rFonts w:ascii="Simplified Arabic" w:hAnsi="Simplified Arabic" w:cs="Simplified Arabic" w:hint="cs"/>
          <w:sz w:val="32"/>
          <w:szCs w:val="32"/>
          <w:rtl/>
        </w:rPr>
        <w:lastRenderedPageBreak/>
        <w:t>السعودية، التي  تُجرى من خلالها انعقاد جميع جلسات الصلح في الدعاوى عن بعد.</w:t>
      </w:r>
    </w:p>
    <w:p w14:paraId="15CAEA7B" w14:textId="77777777" w:rsidR="005D6202" w:rsidRPr="002B3E51" w:rsidRDefault="005D6202" w:rsidP="005D6202">
      <w:pPr>
        <w:jc w:val="both"/>
        <w:rPr>
          <w:rFonts w:ascii="Simplified Arabic" w:hAnsi="Simplified Arabic" w:cs="Simplified Arabic"/>
          <w:b/>
          <w:bCs/>
          <w:sz w:val="32"/>
          <w:szCs w:val="32"/>
          <w:rtl/>
        </w:rPr>
      </w:pPr>
      <w:r w:rsidRPr="002B3E51">
        <w:rPr>
          <w:rFonts w:ascii="Simplified Arabic" w:hAnsi="Simplified Arabic" w:cs="Simplified Arabic"/>
          <w:b/>
          <w:bCs/>
          <w:sz w:val="32"/>
          <w:szCs w:val="32"/>
          <w:rtl/>
        </w:rPr>
        <w:t xml:space="preserve">المطلب الثاني: النزاعات </w:t>
      </w:r>
      <w:r w:rsidRPr="002B3E51">
        <w:rPr>
          <w:rFonts w:ascii="Simplified Arabic" w:hAnsi="Simplified Arabic" w:cs="Simplified Arabic" w:hint="cs"/>
          <w:b/>
          <w:bCs/>
          <w:sz w:val="32"/>
          <w:szCs w:val="32"/>
          <w:rtl/>
        </w:rPr>
        <w:t>الجزائية</w:t>
      </w:r>
    </w:p>
    <w:p w14:paraId="249236D2" w14:textId="77777777" w:rsidR="005D6202" w:rsidRPr="002B3E51" w:rsidRDefault="005D6202" w:rsidP="005D6202">
      <w:pPr>
        <w:rPr>
          <w:rFonts w:ascii="Simplified Arabic" w:hAnsi="Simplified Arabic" w:cs="Simplified Arabic"/>
          <w:sz w:val="32"/>
          <w:szCs w:val="32"/>
          <w:rtl/>
        </w:rPr>
      </w:pPr>
      <w:commentRangeStart w:id="20"/>
      <w:r w:rsidRPr="002B3E51">
        <w:rPr>
          <w:rFonts w:ascii="Simplified Arabic" w:hAnsi="Simplified Arabic" w:cs="Simplified Arabic" w:hint="cs"/>
          <w:sz w:val="32"/>
          <w:szCs w:val="32"/>
          <w:rtl/>
        </w:rPr>
        <w:t>بناءً لمقتضى المادة العشرون من نظام القضاء السعودي الصادر بالمرسوم الملكي رقم (م/78) وتاريخ 19/9/1428ه وكذا نظام الإجراءات الجزائية الصادر بالمرسوم الملكي رقم (م/2) وتاريخ 3/2/1435ه فإن المحاكم الجزائية في المملكة العربية السعودية تختص في النزاعات ال</w:t>
      </w:r>
      <w:r>
        <w:rPr>
          <w:rFonts w:ascii="Simplified Arabic" w:hAnsi="Simplified Arabic" w:cs="Simplified Arabic" w:hint="cs"/>
          <w:sz w:val="32"/>
          <w:szCs w:val="32"/>
          <w:rtl/>
        </w:rPr>
        <w:t>جنائية</w:t>
      </w:r>
      <w:r w:rsidRPr="002B3E51">
        <w:rPr>
          <w:rFonts w:ascii="Simplified Arabic" w:hAnsi="Simplified Arabic" w:cs="Simplified Arabic" w:hint="cs"/>
          <w:sz w:val="32"/>
          <w:szCs w:val="32"/>
          <w:vertAlign w:val="superscript"/>
          <w:rtl/>
        </w:rPr>
        <w:t>(</w:t>
      </w:r>
      <w:r w:rsidRPr="002B3E51">
        <w:rPr>
          <w:rStyle w:val="ab"/>
          <w:rFonts w:ascii="Simplified Arabic" w:hAnsi="Simplified Arabic" w:cs="Simplified Arabic"/>
          <w:sz w:val="32"/>
          <w:szCs w:val="32"/>
          <w:rtl/>
        </w:rPr>
        <w:footnoteReference w:id="31"/>
      </w:r>
      <w:r w:rsidRPr="002B3E51">
        <w:rPr>
          <w:rFonts w:ascii="Simplified Arabic" w:hAnsi="Simplified Arabic" w:cs="Simplified Arabic" w:hint="cs"/>
          <w:sz w:val="32"/>
          <w:szCs w:val="32"/>
          <w:vertAlign w:val="superscript"/>
          <w:rtl/>
        </w:rPr>
        <w:t>)(</w:t>
      </w:r>
      <w:r w:rsidRPr="002B3E51">
        <w:rPr>
          <w:rStyle w:val="ab"/>
          <w:rFonts w:ascii="Simplified Arabic" w:hAnsi="Simplified Arabic" w:cs="Simplified Arabic"/>
          <w:sz w:val="32"/>
          <w:szCs w:val="32"/>
          <w:rtl/>
        </w:rPr>
        <w:footnoteReference w:id="32"/>
      </w:r>
      <w:r w:rsidRPr="002B3E51">
        <w:rPr>
          <w:rFonts w:ascii="Simplified Arabic" w:hAnsi="Simplified Arabic" w:cs="Simplified Arabic" w:hint="cs"/>
          <w:sz w:val="32"/>
          <w:szCs w:val="32"/>
          <w:vertAlign w:val="superscript"/>
          <w:rtl/>
        </w:rPr>
        <w:t>)</w:t>
      </w:r>
      <w:r w:rsidRPr="002B3E51">
        <w:rPr>
          <w:rFonts w:ascii="Simplified Arabic" w:hAnsi="Simplified Arabic" w:cs="Simplified Arabic" w:hint="cs"/>
          <w:sz w:val="32"/>
          <w:szCs w:val="32"/>
          <w:rtl/>
        </w:rPr>
        <w:t xml:space="preserve">، ومن صور تلك النزاعات، النزاعات المتعلقة في الحدود، والقصاص، والتعازير، وما يُلحق بها من نزاعات جزائية وبناءً </w:t>
      </w:r>
      <w:r>
        <w:rPr>
          <w:rFonts w:ascii="Simplified Arabic" w:hAnsi="Simplified Arabic" w:cs="Simplified Arabic" w:hint="cs"/>
          <w:sz w:val="32"/>
          <w:szCs w:val="32"/>
          <w:rtl/>
        </w:rPr>
        <w:t>لمقتضى المادة السابعة عشر، والثانية والعشرين، والثالثة والعشرين، من نظام الإجراءات الجزائية الصادر بالمرسوم الملكي رقم (م/2) وتاريخ 3/2/1435هـ</w:t>
      </w:r>
      <w:r w:rsidRPr="002B3E51">
        <w:rPr>
          <w:rFonts w:ascii="Simplified Arabic" w:hAnsi="Simplified Arabic" w:cs="Simplified Arabic" w:hint="cs"/>
          <w:sz w:val="32"/>
          <w:szCs w:val="32"/>
          <w:rtl/>
        </w:rPr>
        <w:t>، فإن المنظم يقرر</w:t>
      </w:r>
      <w:r>
        <w:rPr>
          <w:rFonts w:ascii="Simplified Arabic" w:hAnsi="Simplified Arabic" w:cs="Simplified Arabic" w:hint="cs"/>
          <w:sz w:val="32"/>
          <w:szCs w:val="32"/>
          <w:rtl/>
        </w:rPr>
        <w:t xml:space="preserve"> </w:t>
      </w:r>
      <w:r w:rsidRPr="002B3E51">
        <w:rPr>
          <w:rFonts w:ascii="Simplified Arabic" w:hAnsi="Simplified Arabic" w:cs="Simplified Arabic" w:hint="cs"/>
          <w:sz w:val="32"/>
          <w:szCs w:val="32"/>
          <w:rtl/>
        </w:rPr>
        <w:t xml:space="preserve">الصلح في بعض الدعاوى الجزائية </w:t>
      </w:r>
      <w:r>
        <w:rPr>
          <w:rFonts w:ascii="Simplified Arabic" w:hAnsi="Simplified Arabic" w:cs="Simplified Arabic" w:hint="cs"/>
          <w:sz w:val="32"/>
          <w:szCs w:val="32"/>
          <w:rtl/>
        </w:rPr>
        <w:t xml:space="preserve">التي يسوغ الصلح فيها شرعاً </w:t>
      </w:r>
      <w:r w:rsidRPr="002B3E51">
        <w:rPr>
          <w:rFonts w:ascii="Simplified Arabic" w:hAnsi="Simplified Arabic" w:cs="Simplified Arabic" w:hint="cs"/>
          <w:sz w:val="32"/>
          <w:szCs w:val="32"/>
          <w:rtl/>
        </w:rPr>
        <w:t>قبل الفصل فيها قضاءً، ومن ذلك:</w:t>
      </w:r>
    </w:p>
    <w:p w14:paraId="184DCA5E" w14:textId="77777777" w:rsidR="005D6202" w:rsidRPr="002B3E51"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أ. دعاوى المضاربات والاعتداء الجسدي.</w:t>
      </w:r>
    </w:p>
    <w:p w14:paraId="7B5934D6" w14:textId="77777777" w:rsidR="005D6202" w:rsidRPr="002B3E51"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ب. دعاوى التهديد.</w:t>
      </w:r>
    </w:p>
    <w:p w14:paraId="284CFAE4" w14:textId="77777777" w:rsidR="005D6202"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ج. دعاوى السب أو الشتم</w:t>
      </w:r>
      <w:r>
        <w:rPr>
          <w:rFonts w:ascii="Simplified Arabic" w:hAnsi="Simplified Arabic" w:cs="Simplified Arabic" w:hint="cs"/>
          <w:sz w:val="32"/>
          <w:szCs w:val="32"/>
          <w:rtl/>
        </w:rPr>
        <w:t>.</w:t>
      </w:r>
    </w:p>
    <w:p w14:paraId="2C41CE20" w14:textId="77777777" w:rsidR="005D6202"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 xml:space="preserve">فما وجه تضييق المنظم السعودي للصلح في الدعاوى الجزائية وحصره في دعاوى محددة أو منازعات معينة دون توسع؟ </w:t>
      </w:r>
    </w:p>
    <w:p w14:paraId="738D7E89" w14:textId="77777777" w:rsidR="005D6202" w:rsidRPr="002B3E51"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 xml:space="preserve">تجلية لهذا فإن المتأمل لما قرره المنظم السعودي في أحكام نظام الإجراءات الجزائية في بعض مواده كالمادة السابعة عشرة، والثانية والعشرون، والثالثة والعشرون، وما قررته مقتضى المادة الأولى من ذات النظام، يستبين له أن الأصل والمبدأ الذي يستمد منه هذا النظام أحكامه هي قواعد وأحكام الشريعة الإسلامية، ولأن الدعوى </w:t>
      </w:r>
      <w:r>
        <w:rPr>
          <w:rFonts w:ascii="Simplified Arabic" w:hAnsi="Simplified Arabic" w:cs="Simplified Arabic" w:hint="cs"/>
          <w:sz w:val="32"/>
          <w:szCs w:val="32"/>
          <w:rtl/>
        </w:rPr>
        <w:lastRenderedPageBreak/>
        <w:t>الجزائية العامة أو الخاصة تتباين في انقضائها وانتهائها؛ إذ أن الدعوى الجزائية العامة لا تنقضي ولا يجوز العفو فيها أو التصالح عليها ؛ كالحدود، ومالا تكون التوبة المجردة مسقطة للعقوبة فيها، إذ التوبة المجردة لا تسقط العقوبة، ويبقى بعض العقوبات التي من باب التعازير والتي تكون التوبة مسقطة للعقوبة هي التي يسوغ فيها العفو أو الصلح، وكذا أيضاً الدعوى الجزائية الخاصة فهي تسقط بعفو المجني عليه، ما يتقرر معه جواز الصلح فيها. فلهذه المقتضيات الشرعية التي جرى تجليتها آنفاً سلك المنظم السعودي هذا المسلك في مسائل الصلح في الدعاوى الجزائية.</w:t>
      </w:r>
    </w:p>
    <w:p w14:paraId="163C309A" w14:textId="77777777" w:rsidR="005D6202" w:rsidRPr="002B3E51"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 xml:space="preserve">كما أننا نقرر مسألة هنا، وهي أنه وإن كان للدعاوى الجزائية أو المنازعات الجزائية طبيعة خاصة قد تحيط بها بعض القيود والضمانات، ومن ذلك، حضور المتهم واستجوابه والتحقيق معه، وما ينشأ عن الكثير من الدعاوى في المنازعات الجزائية من حق عام وحق خاص، وكل ما سبق من إجراءات ربما يستوجب معها حضور الأطراف، لكننا نقول ربما مع تطور التقاضي عن بعد في المملكة العربية السعودية، وتطوير المنظم السعودي للبيئة الرقمية القضائية بشكل لافت اقترن به مزيدًا من الضمانات التي لا تفارق القضاء التقليدي أو الحضوري؛ ربما يسوّغ عقد بعض المنازعات الجزائية عن بعد، لكن المنظم السعودي لم يتوسع في التقاضي عن بعد في القضاء الجزائي.  </w:t>
      </w:r>
      <w:commentRangeEnd w:id="20"/>
      <w:r w:rsidR="002F5464">
        <w:rPr>
          <w:rStyle w:val="ac"/>
          <w:rtl/>
        </w:rPr>
        <w:commentReference w:id="20"/>
      </w:r>
    </w:p>
    <w:p w14:paraId="1E214DE7" w14:textId="77777777" w:rsidR="005D6202" w:rsidRDefault="005D6202" w:rsidP="005D6202">
      <w:pPr>
        <w:rPr>
          <w:rFonts w:ascii="Simplified Arabic" w:hAnsi="Simplified Arabic" w:cs="Simplified Arabic"/>
          <w:sz w:val="24"/>
          <w:szCs w:val="24"/>
          <w:rtl/>
        </w:rPr>
      </w:pPr>
      <w:r w:rsidRPr="002B3E51">
        <w:rPr>
          <w:rFonts w:ascii="Simplified Arabic" w:hAnsi="Simplified Arabic" w:cs="Simplified Arabic" w:hint="cs"/>
          <w:sz w:val="32"/>
          <w:szCs w:val="32"/>
          <w:rtl/>
        </w:rPr>
        <w:t xml:space="preserve">وبناءً على ما تقدم من طبيعة هذا النوع من الدعاوى وأنها تنفرد بطبيعة وقواعد تخصها، ما جعل هذا الأثر ينسحب على طبيعة المحاكمة وإجراءاتها فتتقيد بقيود تخصها، فلا يُتوسع في الدعاوى الجزائية كما يُتوسع مع غيرها من الدعاوى والمنازعات الأخرى في مسألة التقاضي عن بعد، إذ قيد نظام الإجراءات الجزائية السعودي الصادر بالمرسوم الملكي رقم (م/2) وتاريخ 22/1/1435ه استعمال الوسائل الإلكترونية في التقاضي عن بعد في التبليغات والإعلان فقط دون سواها من </w:t>
      </w:r>
      <w:r w:rsidRPr="002B3E51">
        <w:rPr>
          <w:rFonts w:ascii="Simplified Arabic" w:hAnsi="Simplified Arabic" w:cs="Simplified Arabic" w:hint="cs"/>
          <w:sz w:val="32"/>
          <w:szCs w:val="32"/>
          <w:rtl/>
        </w:rPr>
        <w:lastRenderedPageBreak/>
        <w:t>إجراءات</w:t>
      </w:r>
      <w:r w:rsidRPr="002B3E51">
        <w:rPr>
          <w:rFonts w:ascii="Simplified Arabic" w:hAnsi="Simplified Arabic" w:cs="Simplified Arabic" w:hint="cs"/>
          <w:sz w:val="32"/>
          <w:szCs w:val="32"/>
          <w:vertAlign w:val="superscript"/>
          <w:rtl/>
        </w:rPr>
        <w:t>(</w:t>
      </w:r>
      <w:r w:rsidRPr="002B3E51">
        <w:rPr>
          <w:rStyle w:val="ab"/>
          <w:rFonts w:ascii="Simplified Arabic" w:hAnsi="Simplified Arabic" w:cs="Simplified Arabic"/>
          <w:sz w:val="32"/>
          <w:szCs w:val="32"/>
          <w:rtl/>
        </w:rPr>
        <w:footnoteReference w:id="33"/>
      </w:r>
      <w:r w:rsidRPr="002B3E51">
        <w:rPr>
          <w:rFonts w:ascii="Simplified Arabic" w:hAnsi="Simplified Arabic" w:cs="Simplified Arabic" w:hint="cs"/>
          <w:sz w:val="32"/>
          <w:szCs w:val="32"/>
          <w:vertAlign w:val="superscript"/>
          <w:rtl/>
        </w:rPr>
        <w:t>)</w:t>
      </w:r>
      <w:r w:rsidRPr="002B3E51">
        <w:rPr>
          <w:rFonts w:ascii="Simplified Arabic" w:hAnsi="Simplified Arabic" w:cs="Simplified Arabic" w:hint="cs"/>
          <w:sz w:val="32"/>
          <w:szCs w:val="32"/>
          <w:rtl/>
        </w:rPr>
        <w:t>، إذ قررت هذا أحكام المادة (الثامنة عشرة بعد المئتين) من نظام الإجراءات الجزائية آنف الذكر، وربما أن طبيعة هذا النوع من الدعاوى، ولكونها لا تقتصر على الحق الخاص، وإنما هي تمس جانبًا من جوانب حق المجتمع، وهو ما يصطلح عليه بالحق العام، ولتعدد إجراءاته من مرحلة تحقيق، واستدلال، واستجواب، واتهام، ما يجعل التوسع في تطبيق أحكام التقاضي عن بعد في هذا النوع من الدعاوى قد يكون أمر متعذر لكننا كما نشير الى ما تقرر آنفا من تصانيف الدعاوى الصادرة من وزارة العدل السعودية وما قررته من لزوم مباشرة إجراءات الصلح قبل قيد الدعوى الجزائية لبعض الدعاوى وهي دعاوى المضاربة والسب والتهديد اذ هي تنظر في جلسات تعقد عن بعد من خلال منصة تراضي التابعة لوزارة العدل في المملكة العربية السعودية</w:t>
      </w:r>
      <w:r>
        <w:rPr>
          <w:rFonts w:ascii="Simplified Arabic" w:hAnsi="Simplified Arabic" w:cs="Simplified Arabic" w:hint="cs"/>
          <w:sz w:val="24"/>
          <w:szCs w:val="24"/>
          <w:rtl/>
        </w:rPr>
        <w:t>.</w:t>
      </w:r>
    </w:p>
    <w:p w14:paraId="33EBE3DF" w14:textId="77777777" w:rsidR="005D6202" w:rsidRPr="003D6753" w:rsidRDefault="005D6202" w:rsidP="005D6202">
      <w:pPr>
        <w:bidi w:val="0"/>
        <w:jc w:val="right"/>
        <w:rPr>
          <w:rFonts w:ascii="Simplified Arabic" w:hAnsi="Simplified Arabic" w:cs="Simplified Arabic"/>
          <w:b/>
          <w:bCs/>
          <w:sz w:val="32"/>
          <w:szCs w:val="32"/>
          <w:rtl/>
        </w:rPr>
      </w:pPr>
      <w:r w:rsidRPr="003D6753">
        <w:rPr>
          <w:rFonts w:ascii="Simplified Arabic" w:hAnsi="Simplified Arabic" w:cs="Simplified Arabic" w:hint="cs"/>
          <w:b/>
          <w:bCs/>
          <w:sz w:val="32"/>
          <w:szCs w:val="32"/>
          <w:rtl/>
        </w:rPr>
        <w:t>المبحث الثالث: تنفيذ الأحكام القضائية عن بعد:</w:t>
      </w:r>
    </w:p>
    <w:p w14:paraId="7B91AD9C" w14:textId="77777777" w:rsidR="005D6202" w:rsidRPr="00EC65A0" w:rsidRDefault="005D6202" w:rsidP="005D6202">
      <w:pPr>
        <w:jc w:val="both"/>
        <w:rPr>
          <w:rFonts w:ascii="Simplified Arabic" w:hAnsi="Simplified Arabic" w:cs="Simplified Arabic"/>
          <w:sz w:val="32"/>
          <w:szCs w:val="32"/>
        </w:rPr>
      </w:pPr>
      <w:r w:rsidRPr="00EC65A0">
        <w:rPr>
          <w:rFonts w:ascii="Simplified Arabic" w:hAnsi="Simplified Arabic" w:cs="Simplified Arabic"/>
          <w:sz w:val="32"/>
          <w:szCs w:val="32"/>
          <w:rtl/>
        </w:rPr>
        <w:t>يشكّل تنفيذ الأحكام القضائية الركن الأساس</w:t>
      </w:r>
      <w:r>
        <w:rPr>
          <w:rFonts w:ascii="Simplified Arabic" w:hAnsi="Simplified Arabic" w:cs="Simplified Arabic" w:hint="cs"/>
          <w:sz w:val="32"/>
          <w:szCs w:val="32"/>
          <w:rtl/>
        </w:rPr>
        <w:t>ي</w:t>
      </w:r>
      <w:r w:rsidRPr="00EC65A0">
        <w:rPr>
          <w:rFonts w:ascii="Simplified Arabic" w:hAnsi="Simplified Arabic" w:cs="Simplified Arabic"/>
          <w:sz w:val="32"/>
          <w:szCs w:val="32"/>
          <w:rtl/>
        </w:rPr>
        <w:t xml:space="preserve"> في تحقيق العدالة الناجزة، إذ لا تكتمل الوظيفة القضائية بمجرد صدور الحكم، بل تتجسّد العدالة فعليًا عند وضع الحكم موضع التنفيذ وتمكين أصحاب الحقوق من استيفائها</w:t>
      </w:r>
      <w:r>
        <w:rPr>
          <w:rFonts w:ascii="Simplified Arabic" w:hAnsi="Simplified Arabic" w:cs="Simplified Arabic" w:hint="cs"/>
          <w:sz w:val="32"/>
          <w:szCs w:val="32"/>
          <w:rtl/>
        </w:rPr>
        <w:t xml:space="preserve">، إذ أن ثمرة الحكم تتحقق بتنفيذه، </w:t>
      </w:r>
      <w:r w:rsidRPr="00EC65A0">
        <w:rPr>
          <w:rFonts w:ascii="Simplified Arabic" w:hAnsi="Simplified Arabic" w:cs="Simplified Arabic"/>
          <w:sz w:val="32"/>
          <w:szCs w:val="32"/>
          <w:rtl/>
        </w:rPr>
        <w:t>ومع التحوّل الرقمي الذي يشهده العالم، وما رافقه من تطوّر في البنية التقنية للجهات العدلية، برزت الحاجة إلى إعادة صياغة منظومة التنفيذ القضائي بما يتوافق مع متطلبات العصر، ويستجيب للتحديات التي فرضتها الظروف الطارئة مثل جائحة كورونا، إضافة إلى التوجهات الاستراتيجية نحو تحسين جودة الخدمات العدلية ورفع كفاءتها التشغيلية</w:t>
      </w:r>
      <w:r w:rsidRPr="00EC65A0">
        <w:rPr>
          <w:rFonts w:ascii="Simplified Arabic" w:hAnsi="Simplified Arabic" w:cs="Simplified Arabic"/>
          <w:sz w:val="32"/>
          <w:szCs w:val="32"/>
        </w:rPr>
        <w:t>.</w:t>
      </w:r>
    </w:p>
    <w:p w14:paraId="1EBE4471" w14:textId="77777777" w:rsidR="005D6202" w:rsidRPr="003D6753" w:rsidRDefault="005D6202" w:rsidP="005D6202">
      <w:pPr>
        <w:jc w:val="both"/>
        <w:rPr>
          <w:rFonts w:ascii="Simplified Arabic" w:hAnsi="Simplified Arabic" w:cs="Simplified Arabic"/>
          <w:sz w:val="32"/>
          <w:szCs w:val="32"/>
        </w:rPr>
      </w:pPr>
      <w:r w:rsidRPr="003D6753">
        <w:rPr>
          <w:rFonts w:ascii="Simplified Arabic" w:hAnsi="Simplified Arabic" w:cs="Simplified Arabic"/>
          <w:sz w:val="32"/>
          <w:szCs w:val="32"/>
          <w:rtl/>
        </w:rPr>
        <w:t xml:space="preserve">وفي هذا السياق، ظهر مفهوم تنفيذ الأحكام القضائية عن بُعد بوصفه أحد أهم الابتكارات في مجال العدالة الرقمية، حيث أتاح للقضاء إمكانية مباشرة إجراءات التنفيذ باستخدام الوسائل التقنية الحديثة دون الحاجة إلى حضور الأطراف أو الجهات المعنية </w:t>
      </w:r>
      <w:r w:rsidRPr="003D6753">
        <w:rPr>
          <w:rFonts w:ascii="Simplified Arabic" w:hAnsi="Simplified Arabic" w:cs="Simplified Arabic"/>
          <w:sz w:val="32"/>
          <w:szCs w:val="32"/>
          <w:rtl/>
        </w:rPr>
        <w:lastRenderedPageBreak/>
        <w:t xml:space="preserve">حضورًا ماديًا. وقد أسهم هذا التحوّل في تعزيز سرعة الإنجاز، وتخفيف العبء على المحاكم، وتوسيع نطاق الوصول إلى خدمات التنفيذ، فضلاً عن رفع مستوى الشفافية والحوكمة في الإجراءات </w:t>
      </w:r>
      <w:r w:rsidRPr="003D6753">
        <w:rPr>
          <w:rFonts w:ascii="Simplified Arabic" w:hAnsi="Simplified Arabic" w:cs="Simplified Arabic" w:hint="cs"/>
          <w:sz w:val="32"/>
          <w:szCs w:val="32"/>
          <w:rtl/>
        </w:rPr>
        <w:t>العدلية</w:t>
      </w:r>
      <w:r>
        <w:rPr>
          <w:rFonts w:ascii="Simplified Arabic" w:hAnsi="Simplified Arabic" w:cs="Simplified Arabic" w:hint="cs"/>
          <w:sz w:val="32"/>
          <w:szCs w:val="32"/>
          <w:rtl/>
        </w:rPr>
        <w:t>، وتحقيق ما يصطلح عليه بالعدالة الناجزة.</w:t>
      </w:r>
    </w:p>
    <w:p w14:paraId="045465D1" w14:textId="77777777" w:rsidR="005D6202" w:rsidRPr="00EC65A0" w:rsidRDefault="005D6202" w:rsidP="005D6202">
      <w:pPr>
        <w:jc w:val="both"/>
        <w:rPr>
          <w:rFonts w:ascii="Simplified Arabic" w:hAnsi="Simplified Arabic" w:cs="Simplified Arabic"/>
          <w:sz w:val="32"/>
          <w:szCs w:val="32"/>
        </w:rPr>
      </w:pPr>
      <w:r w:rsidRPr="00EC65A0">
        <w:rPr>
          <w:rFonts w:ascii="Simplified Arabic" w:hAnsi="Simplified Arabic" w:cs="Simplified Arabic"/>
          <w:sz w:val="32"/>
          <w:szCs w:val="32"/>
          <w:rtl/>
        </w:rPr>
        <w:t>ويت</w:t>
      </w:r>
      <w:r>
        <w:rPr>
          <w:rFonts w:ascii="Simplified Arabic" w:hAnsi="Simplified Arabic" w:cs="Simplified Arabic" w:hint="cs"/>
          <w:sz w:val="32"/>
          <w:szCs w:val="32"/>
          <w:rtl/>
        </w:rPr>
        <w:t>ضمن</w:t>
      </w:r>
      <w:r w:rsidRPr="00EC65A0">
        <w:rPr>
          <w:rFonts w:ascii="Simplified Arabic" w:hAnsi="Simplified Arabic" w:cs="Simplified Arabic"/>
          <w:sz w:val="32"/>
          <w:szCs w:val="32"/>
          <w:rtl/>
        </w:rPr>
        <w:t xml:space="preserve"> هذا المبحث دراسة هذا التحوّل من خلال أربعة مطالب رئيسية؛ يبدأ أولها بتحديد مفهوم تنفيذ الأحكام القضائية عن بُعد ، ثم</w:t>
      </w:r>
      <w:r>
        <w:rPr>
          <w:rFonts w:ascii="Simplified Arabic" w:hAnsi="Simplified Arabic" w:cs="Simplified Arabic" w:hint="cs"/>
          <w:sz w:val="32"/>
          <w:szCs w:val="32"/>
          <w:rtl/>
        </w:rPr>
        <w:t xml:space="preserve"> في المطلب الثاني</w:t>
      </w:r>
      <w:r w:rsidRPr="00EC65A0">
        <w:rPr>
          <w:rFonts w:ascii="Simplified Arabic" w:hAnsi="Simplified Arabic" w:cs="Simplified Arabic"/>
          <w:sz w:val="32"/>
          <w:szCs w:val="32"/>
          <w:rtl/>
        </w:rPr>
        <w:t xml:space="preserve"> </w:t>
      </w:r>
      <w:r>
        <w:rPr>
          <w:rFonts w:ascii="Simplified Arabic" w:hAnsi="Simplified Arabic" w:cs="Simplified Arabic" w:hint="cs"/>
          <w:sz w:val="32"/>
          <w:szCs w:val="32"/>
          <w:rtl/>
        </w:rPr>
        <w:t>يجري</w:t>
      </w:r>
      <w:r w:rsidRPr="00EC65A0">
        <w:rPr>
          <w:rFonts w:ascii="Simplified Arabic" w:hAnsi="Simplified Arabic" w:cs="Simplified Arabic"/>
          <w:sz w:val="32"/>
          <w:szCs w:val="32"/>
          <w:rtl/>
        </w:rPr>
        <w:t xml:space="preserve"> استعراض القوانين واللوائح المنظمة لتنفيذ الأحكام في القضاء العام، وما تضمنته من نصوص تتيح أو تنظّم استخدام الوسائل التقنية في إجراءات التنفيذ</w:t>
      </w:r>
      <w:r>
        <w:rPr>
          <w:rFonts w:ascii="Simplified Arabic" w:hAnsi="Simplified Arabic" w:cs="Simplified Arabic" w:hint="cs"/>
          <w:sz w:val="32"/>
          <w:szCs w:val="32"/>
          <w:rtl/>
        </w:rPr>
        <w:t>،</w:t>
      </w:r>
      <w:r w:rsidRPr="00EC65A0">
        <w:rPr>
          <w:rFonts w:ascii="Simplified Arabic" w:hAnsi="Simplified Arabic" w:cs="Simplified Arabic"/>
          <w:sz w:val="32"/>
          <w:szCs w:val="32"/>
          <w:rtl/>
        </w:rPr>
        <w:t xml:space="preserve"> كما يتناول المبحث في مطلبه الثالث الأطر</w:t>
      </w:r>
      <w:r>
        <w:rPr>
          <w:rFonts w:ascii="Simplified Arabic" w:hAnsi="Simplified Arabic" w:cs="Simplified Arabic" w:hint="cs"/>
          <w:sz w:val="32"/>
          <w:szCs w:val="32"/>
          <w:rtl/>
        </w:rPr>
        <w:t xml:space="preserve"> تجلية أحكام التنفيذ عن بعد في القضاء الإداري والقواعد النظامية المنظمة لأحكامه ،</w:t>
      </w:r>
      <w:r w:rsidRPr="00EC65A0">
        <w:rPr>
          <w:rFonts w:ascii="Simplified Arabic" w:hAnsi="Simplified Arabic" w:cs="Simplified Arabic"/>
          <w:sz w:val="32"/>
          <w:szCs w:val="32"/>
          <w:rtl/>
        </w:rPr>
        <w:t xml:space="preserve"> ويُختتم المبحث</w:t>
      </w:r>
      <w:r>
        <w:rPr>
          <w:rFonts w:ascii="Simplified Arabic" w:hAnsi="Simplified Arabic" w:cs="Simplified Arabic" w:hint="cs"/>
          <w:sz w:val="32"/>
          <w:szCs w:val="32"/>
          <w:rtl/>
        </w:rPr>
        <w:t xml:space="preserve"> في مطلبه الرابع </w:t>
      </w:r>
      <w:r w:rsidRPr="00EC65A0">
        <w:rPr>
          <w:rFonts w:ascii="Simplified Arabic" w:hAnsi="Simplified Arabic" w:cs="Simplified Arabic"/>
          <w:sz w:val="32"/>
          <w:szCs w:val="32"/>
          <w:rtl/>
        </w:rPr>
        <w:t xml:space="preserve"> ببيان الإجراءات العملية لتنفيذ الأحكام القضائية عن بُعد، بدءًا من تقديم الطلب، مرورًا بآليات التحقق والتواصل، وصولًا إلى إتمام التنفيذ وإغلاق ملفه</w:t>
      </w:r>
      <w:r w:rsidRPr="00EC65A0">
        <w:rPr>
          <w:rFonts w:ascii="Simplified Arabic" w:hAnsi="Simplified Arabic" w:cs="Simplified Arabic"/>
          <w:sz w:val="32"/>
          <w:szCs w:val="32"/>
        </w:rPr>
        <w:t>.</w:t>
      </w:r>
    </w:p>
    <w:p w14:paraId="34D2B055" w14:textId="77777777" w:rsidR="005D6202" w:rsidRDefault="005D6202" w:rsidP="005D6202">
      <w:pPr>
        <w:jc w:val="both"/>
        <w:rPr>
          <w:rFonts w:ascii="Simplified Arabic" w:hAnsi="Simplified Arabic" w:cs="Simplified Arabic"/>
          <w:sz w:val="32"/>
          <w:szCs w:val="32"/>
          <w:rtl/>
        </w:rPr>
      </w:pPr>
      <w:r w:rsidRPr="00EC65A0">
        <w:rPr>
          <w:rFonts w:ascii="Simplified Arabic" w:hAnsi="Simplified Arabic" w:cs="Simplified Arabic"/>
          <w:sz w:val="32"/>
          <w:szCs w:val="32"/>
          <w:rtl/>
        </w:rPr>
        <w:t>ومن خلال هذا العرض، يسعى المبحث إلى إبراز الدور المحوري للتحوّل الرقمي في تطوير منظومة التنفيذ القضائي، وبيان مدى قدرة الأنظمة العدلية على مواكبة التطورات التقنية، بما يعزّز الثقة في القضاء ويُرسّخ مبادئ العدالة ال</w:t>
      </w:r>
      <w:r>
        <w:rPr>
          <w:rFonts w:ascii="Simplified Arabic" w:hAnsi="Simplified Arabic" w:cs="Simplified Arabic" w:hint="cs"/>
          <w:sz w:val="32"/>
          <w:szCs w:val="32"/>
          <w:rtl/>
        </w:rPr>
        <w:t>ناجزة في الشأن العدلي.</w:t>
      </w:r>
    </w:p>
    <w:p w14:paraId="11C38991" w14:textId="77777777" w:rsidR="005D6202" w:rsidRPr="00425C13" w:rsidRDefault="005D6202" w:rsidP="005D6202">
      <w:pPr>
        <w:jc w:val="both"/>
        <w:rPr>
          <w:rFonts w:ascii="Simplified Arabic" w:hAnsi="Simplified Arabic" w:cs="Simplified Arabic"/>
          <w:b/>
          <w:bCs/>
          <w:sz w:val="32"/>
          <w:szCs w:val="32"/>
          <w:rtl/>
        </w:rPr>
      </w:pPr>
      <w:r w:rsidRPr="00425C13">
        <w:rPr>
          <w:rFonts w:ascii="Simplified Arabic" w:hAnsi="Simplified Arabic" w:cs="Simplified Arabic" w:hint="cs"/>
          <w:b/>
          <w:bCs/>
          <w:sz w:val="32"/>
          <w:szCs w:val="32"/>
          <w:rtl/>
        </w:rPr>
        <w:t>المطلب الأول: مفهوم تنفيذ الأحكام القضائية عن بعد</w:t>
      </w:r>
    </w:p>
    <w:p w14:paraId="15814D9B" w14:textId="77777777" w:rsidR="005D6202" w:rsidRDefault="005D6202" w:rsidP="005D6202">
      <w:pPr>
        <w:jc w:val="both"/>
        <w:rPr>
          <w:rFonts w:ascii="Simplified Arabic" w:hAnsi="Simplified Arabic" w:cs="Simplified Arabic"/>
          <w:sz w:val="32"/>
          <w:szCs w:val="32"/>
          <w:rtl/>
        </w:rPr>
      </w:pPr>
      <w:commentRangeStart w:id="21"/>
      <w:r>
        <w:rPr>
          <w:rFonts w:ascii="Simplified Arabic" w:hAnsi="Simplified Arabic" w:cs="Simplified Arabic" w:hint="cs"/>
          <w:sz w:val="32"/>
          <w:szCs w:val="32"/>
          <w:rtl/>
        </w:rPr>
        <w:t>كما تقدم الإشارة إلى أن الحكم القضائي المجرد عن التنفيذ لا ثمرة له إن الغاية التي لأجلها باشر المدعي العديد من الإجراءات في الدعوى القضائية سواء كانت تلك الإجراءات تتعلق بالقواعد الموضوعية أو الإجرائية إلا بتنفيذ الحكم، بل إن جميع إجراءات التقاضي لا فائدة يرتجى منها إذا لم يستوفي صاحب الحق حقه ويجبر الذي عليه الحق من الوفاء ولا يتأتى ذلك إلا بتنفيذ الأحكام.</w:t>
      </w:r>
    </w:p>
    <w:p w14:paraId="1C8AE331"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ومع ظهور الوسائل الإلكترونية واستثمارها في الدعاوى القضائية بصفة عامة، نال ذلك التطور قضاء التنفيذ بصفة خاصة.</w:t>
      </w:r>
      <w:commentRangeEnd w:id="21"/>
      <w:r w:rsidR="009423B3">
        <w:rPr>
          <w:rStyle w:val="ac"/>
          <w:rtl/>
        </w:rPr>
        <w:commentReference w:id="21"/>
      </w:r>
    </w:p>
    <w:p w14:paraId="173A84E7" w14:textId="77777777" w:rsidR="005D6202" w:rsidRPr="00BC16BF" w:rsidRDefault="005D6202" w:rsidP="005D6202">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lastRenderedPageBreak/>
        <w:t xml:space="preserve"> والسؤال الذي يثور ويتوقف عليه تجلية مفهوم تنفيذ الأحكام القضائية عن بعد أننا نتساءل هل تنفيذ الأحكام مسألة إجرائية فقط دون جوانب موضوعية؟ أم أن قواعد وأحكام نظام التنفيذ السعودي يتضمن قواعد إجرائية وموضوعية؟ من خلال نظام التنفيذ السعودي وقواعده يستبين أن أحكام نظام التنفيذ السعودي لا تقتصر على الجوانب الإجرائية فحسب، وإنما تتضمن قواعد موضوعية تباشر وتفصل في أصل الحق،  وذلك في عدة صور قرر المنظم أنها من اختصاص قاضي التنفيذ مع عدم الإخلال باختصاص قاضي الموضوع ، ومن تلك الصور اختصاص قاضي التنفيذ في منازعات التنفيذ بحسب ما قررته المادة الثالثة من نظام التنفيذ في القضاء العام الصادر بموجب المرسوم الملكي رقم م/53 وتاريخ 13/8/1433هـ وهي الدعاوى التي تنشأ بسبب التنفيذ، كدفع المنفذ ضده بالوفاء، أو الإبراء، أو المقاصة، أو الصلح، أو الحوالة، أو التأجيل ونحوه ما تقدم، وهذا ما قررته المادة الثالثة من اللائحة التنفيذية لنظام التنفيذ، الصادرة بقرار وزير العدل  رقم 526 وتاريخ 20/2/1439هـ، وجميع ما تقدم من صور التنفيذ يجري مباشرتها من خلال الوسائل الرقمية عن بعد.</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4"/>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5"/>
      </w:r>
      <w:r>
        <w:rPr>
          <w:rFonts w:ascii="Simplified Arabic" w:hAnsi="Simplified Arabic" w:cs="Simplified Arabic" w:hint="cs"/>
          <w:sz w:val="32"/>
          <w:szCs w:val="32"/>
          <w:vertAlign w:val="superscript"/>
          <w:rtl/>
        </w:rPr>
        <w:t>)</w:t>
      </w:r>
    </w:p>
    <w:p w14:paraId="3B094AF0" w14:textId="77777777" w:rsidR="005D6202" w:rsidRDefault="005D6202" w:rsidP="005D6202">
      <w:pPr>
        <w:jc w:val="both"/>
        <w:rPr>
          <w:rFonts w:ascii="Simplified Arabic" w:hAnsi="Simplified Arabic" w:cs="Simplified Arabic"/>
          <w:sz w:val="32"/>
          <w:szCs w:val="32"/>
          <w:rtl/>
        </w:rPr>
      </w:pPr>
      <w:bookmarkStart w:id="22" w:name="_GoBack"/>
      <w:r>
        <w:rPr>
          <w:rFonts w:ascii="Simplified Arabic" w:hAnsi="Simplified Arabic" w:cs="Simplified Arabic" w:hint="cs"/>
          <w:sz w:val="32"/>
          <w:szCs w:val="32"/>
          <w:rtl/>
        </w:rPr>
        <w:t>وبكل تجرد وأمانة علمية لم أقف من خلال استعراض ما أورده الفقهاء وشراح القانون والأنظمة لم أجد من وضع تعريفاً مجرداً للتنفيذ، وإنما تناول مفهومه من خلال الفرع القانوني الذي يختص به تنفيذ الحكم؛ كتعريف مفهوم تنفيذ الأحكام الجنائية، أو مفهوم تنفيذ الأحكام الإدارية أو الأحوال الشخصية وهكذا.</w:t>
      </w:r>
    </w:p>
    <w:bookmarkEnd w:id="22"/>
    <w:p w14:paraId="6E8CBBCA" w14:textId="77777777" w:rsidR="005D6202" w:rsidRPr="00E814FD" w:rsidRDefault="005D6202" w:rsidP="005D6202">
      <w:pPr>
        <w:jc w:val="both"/>
        <w:rPr>
          <w:rFonts w:ascii="Simplified Arabic" w:hAnsi="Simplified Arabic" w:cs="Simplified Arabic"/>
          <w:b/>
          <w:bCs/>
          <w:sz w:val="32"/>
          <w:szCs w:val="32"/>
          <w:rtl/>
        </w:rPr>
      </w:pPr>
      <w:r w:rsidRPr="00E814FD">
        <w:rPr>
          <w:rFonts w:ascii="Simplified Arabic" w:hAnsi="Simplified Arabic" w:cs="Simplified Arabic" w:hint="cs"/>
          <w:b/>
          <w:bCs/>
          <w:sz w:val="32"/>
          <w:szCs w:val="32"/>
          <w:rtl/>
        </w:rPr>
        <w:t>ويرى الباحث أن مفهوم تنفيذ الأحكام عن بعد في القضاء العام هو:</w:t>
      </w:r>
    </w:p>
    <w:p w14:paraId="280D3616" w14:textId="77777777" w:rsidR="005D6202" w:rsidRPr="00A93A73" w:rsidRDefault="005D6202" w:rsidP="005D6202">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(مجموعة من الإجراءات الشكلية والموضوعية التي تستهدف إنجاز طلبات تنفيذ الأحكام من خلال الوسائل الإلكترونية من بداية تقديم طلب التنفيذ حتى اصدار قرارات التنفيذ بشكل آلي ودون تدخل بشري وبإشراف قضائي مباشر)</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36"/>
      </w:r>
      <w:r>
        <w:rPr>
          <w:rFonts w:ascii="Simplified Arabic" w:hAnsi="Simplified Arabic" w:cs="Simplified Arabic" w:hint="cs"/>
          <w:sz w:val="32"/>
          <w:szCs w:val="32"/>
          <w:vertAlign w:val="superscript"/>
          <w:rtl/>
        </w:rPr>
        <w:t>)</w:t>
      </w:r>
    </w:p>
    <w:p w14:paraId="1DE0ADA8" w14:textId="77777777" w:rsidR="005D6202" w:rsidRPr="00717692" w:rsidRDefault="005D6202" w:rsidP="005D6202">
      <w:pPr>
        <w:jc w:val="both"/>
        <w:rPr>
          <w:rFonts w:ascii="Simplified Arabic" w:hAnsi="Simplified Arabic" w:cs="Simplified Arabic"/>
          <w:b/>
          <w:bCs/>
          <w:sz w:val="32"/>
          <w:szCs w:val="32"/>
          <w:rtl/>
        </w:rPr>
      </w:pPr>
      <w:r w:rsidRPr="00717692">
        <w:rPr>
          <w:rFonts w:ascii="Simplified Arabic" w:hAnsi="Simplified Arabic" w:cs="Simplified Arabic" w:hint="cs"/>
          <w:b/>
          <w:bCs/>
          <w:sz w:val="32"/>
          <w:szCs w:val="32"/>
          <w:rtl/>
        </w:rPr>
        <w:lastRenderedPageBreak/>
        <w:t xml:space="preserve">المطلب الثاني: القوانين واللوائح </w:t>
      </w:r>
      <w:r>
        <w:rPr>
          <w:rFonts w:ascii="Simplified Arabic" w:hAnsi="Simplified Arabic" w:cs="Simplified Arabic" w:hint="cs"/>
          <w:b/>
          <w:bCs/>
          <w:sz w:val="32"/>
          <w:szCs w:val="32"/>
          <w:rtl/>
        </w:rPr>
        <w:t xml:space="preserve">الرقمية </w:t>
      </w:r>
      <w:r w:rsidRPr="00717692">
        <w:rPr>
          <w:rFonts w:ascii="Simplified Arabic" w:hAnsi="Simplified Arabic" w:cs="Simplified Arabic" w:hint="cs"/>
          <w:b/>
          <w:bCs/>
          <w:sz w:val="32"/>
          <w:szCs w:val="32"/>
          <w:rtl/>
        </w:rPr>
        <w:t>المنظمة لتنفيذ الأحكام في القضاء العام</w:t>
      </w:r>
    </w:p>
    <w:p w14:paraId="4F72BA55" w14:textId="77777777" w:rsidR="005D6202" w:rsidRDefault="005D6202" w:rsidP="005D6202">
      <w:pPr>
        <w:jc w:val="both"/>
        <w:rPr>
          <w:rFonts w:ascii="Simplified Arabic" w:hAnsi="Simplified Arabic" w:cs="Simplified Arabic"/>
          <w:sz w:val="32"/>
          <w:szCs w:val="32"/>
          <w:rtl/>
        </w:rPr>
      </w:pPr>
      <w:r w:rsidRPr="00515E12">
        <w:rPr>
          <w:rFonts w:ascii="Simplified Arabic" w:hAnsi="Simplified Arabic" w:cs="Simplified Arabic"/>
          <w:sz w:val="32"/>
          <w:szCs w:val="32"/>
          <w:rtl/>
        </w:rPr>
        <w:t>أ</w:t>
      </w:r>
      <w:r>
        <w:rPr>
          <w:rFonts w:ascii="Simplified Arabic" w:hAnsi="Simplified Arabic" w:cs="Simplified Arabic" w:hint="cs"/>
          <w:sz w:val="32"/>
          <w:szCs w:val="32"/>
          <w:rtl/>
        </w:rPr>
        <w:t>ضحى</w:t>
      </w:r>
      <w:r w:rsidRPr="00515E12">
        <w:rPr>
          <w:rFonts w:ascii="Simplified Arabic" w:hAnsi="Simplified Arabic" w:cs="Simplified Arabic"/>
          <w:sz w:val="32"/>
          <w:szCs w:val="32"/>
          <w:rtl/>
        </w:rPr>
        <w:t xml:space="preserve"> تنفيذ الأحكام القضائية في القضاء العام اليوم يعتمد بصورة متزايدة على الأنظمة الإلكترونية والمنصات الرقمية التي أعادت تشكيل إجراءات التنفيذ التقليدية، وحوّلتها إلى عمليات مؤتمتة تُدار عن بُعد، بما يحقق السرعة والشفافية ورفع كفاءة العدالة. وقد جاء هذا التحول نتيجة صدور مجموعة من القوانين واللوائح التي تبنّت النهج الرقمي، ووضعت إطاراً نظامياً شاملاً لتنفيذ الأحكام إلكترونياً</w:t>
      </w:r>
      <w:r>
        <w:rPr>
          <w:rFonts w:ascii="Simplified Arabic" w:hAnsi="Simplified Arabic" w:cs="Simplified Arabic" w:hint="cs"/>
          <w:sz w:val="32"/>
          <w:szCs w:val="32"/>
          <w:rtl/>
        </w:rPr>
        <w:t xml:space="preserve"> وذلك من خلال وسائل وقواعد نظامية عديدة.</w:t>
      </w:r>
    </w:p>
    <w:p w14:paraId="7F632079" w14:textId="77777777" w:rsidR="005D6202" w:rsidRPr="00A5078C" w:rsidRDefault="005D6202" w:rsidP="005D6202">
      <w:pPr>
        <w:jc w:val="both"/>
        <w:rPr>
          <w:rFonts w:ascii="Simplified Arabic" w:hAnsi="Simplified Arabic" w:cs="Simplified Arabic"/>
          <w:b/>
          <w:bCs/>
          <w:sz w:val="32"/>
          <w:szCs w:val="32"/>
        </w:rPr>
      </w:pPr>
      <w:r w:rsidRPr="00A5078C">
        <w:rPr>
          <w:rFonts w:ascii="Simplified Arabic" w:hAnsi="Simplified Arabic" w:cs="Simplified Arabic"/>
          <w:b/>
          <w:bCs/>
          <w:sz w:val="32"/>
          <w:szCs w:val="32"/>
          <w:rtl/>
        </w:rPr>
        <w:t>أولاً: نظام التنفيذ والتحول نحو الإجراءات الرقمية</w:t>
      </w:r>
    </w:p>
    <w:p w14:paraId="18E1BABF"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يُعد نظام التنفيذ</w:t>
      </w:r>
      <w:r>
        <w:rPr>
          <w:rFonts w:ascii="Simplified Arabic" w:hAnsi="Simplified Arabic" w:cs="Simplified Arabic" w:hint="cs"/>
          <w:sz w:val="32"/>
          <w:szCs w:val="32"/>
          <w:rtl/>
        </w:rPr>
        <w:t xml:space="preserve"> السعودي في القضاء العام</w:t>
      </w:r>
      <w:r w:rsidRPr="00515E12">
        <w:rPr>
          <w:rFonts w:ascii="Simplified Arabic" w:hAnsi="Simplified Arabic" w:cs="Simplified Arabic"/>
          <w:sz w:val="32"/>
          <w:szCs w:val="32"/>
          <w:rtl/>
        </w:rPr>
        <w:t xml:space="preserve"> الأساس القانوني الذي ينظم تنفيذ الأحكام، وقد شهد تحديثات جوهرية مكّنته من الانتقال إلى البيئة الإلكترونية، ومن أبرز ما رسّخه النظام في جانبه الرقمي</w:t>
      </w:r>
      <w:r w:rsidRPr="00515E12">
        <w:rPr>
          <w:rFonts w:ascii="Simplified Arabic" w:hAnsi="Simplified Arabic" w:cs="Simplified Arabic"/>
          <w:sz w:val="32"/>
          <w:szCs w:val="32"/>
        </w:rPr>
        <w:t>:</w:t>
      </w:r>
    </w:p>
    <w:p w14:paraId="26C5DD5F" w14:textId="77777777" w:rsidR="005D620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السندات التنفيذية الإلكترونية</w:t>
      </w:r>
      <w:r>
        <w:rPr>
          <w:rFonts w:ascii="Simplified Arabic" w:hAnsi="Simplified Arabic" w:cs="Simplified Arabic" w:hint="cs"/>
          <w:sz w:val="32"/>
          <w:szCs w:val="32"/>
          <w:rtl/>
        </w:rPr>
        <w:t>، والسندات التنفيذية هي:</w:t>
      </w:r>
    </w:p>
    <w:p w14:paraId="0FCA50E5" w14:textId="77777777" w:rsidR="005D6202" w:rsidRPr="00EB0AC1" w:rsidRDefault="005D6202" w:rsidP="005D6202">
      <w:pPr>
        <w:ind w:left="360"/>
        <w:jc w:val="both"/>
        <w:rPr>
          <w:rFonts w:ascii="Simplified Arabic" w:hAnsi="Simplified Arabic" w:cs="Simplified Arabic"/>
          <w:sz w:val="32"/>
          <w:szCs w:val="32"/>
          <w:vertAlign w:val="superscript"/>
        </w:rPr>
      </w:pPr>
      <w:r>
        <w:rPr>
          <w:rFonts w:ascii="Simplified Arabic" w:hAnsi="Simplified Arabic" w:cs="Simplified Arabic" w:hint="cs"/>
          <w:sz w:val="32"/>
          <w:szCs w:val="32"/>
          <w:rtl/>
        </w:rPr>
        <w:t>(وثيقة رسمية اشترط لها المنظم السعودي شروطاً شكلية وموضوعية لأجل اكتسابها صفة السند التنفيذي، تقرر حقاً أو التزامًا ماليًا، ويمنح النظام للدائن طلب تنفيذ ما تضمنه السند التنفيذي مباشرة أمام قضاء التنفيذ، دون الحاجة إلى مباشرة إجراءات دعوى أمام قاضي الموضوع)، وقد تضمنت المادة التاسعة من نظام التنفيذ السعودي أحكام السندات التنفيذية.</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7"/>
      </w:r>
      <w:r>
        <w:rPr>
          <w:rFonts w:ascii="Simplified Arabic" w:hAnsi="Simplified Arabic" w:cs="Simplified Arabic" w:hint="cs"/>
          <w:sz w:val="32"/>
          <w:szCs w:val="32"/>
          <w:vertAlign w:val="superscript"/>
          <w:rtl/>
        </w:rPr>
        <w:t>)</w:t>
      </w:r>
    </w:p>
    <w:p w14:paraId="5F8E0A53" w14:textId="77777777" w:rsidR="005D6202" w:rsidRPr="00515E1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إتاحة تقديم طلبات التنفيذ عبر المنصات الرقمية دون الحاجة للحضور الشخصي</w:t>
      </w:r>
      <w:r>
        <w:rPr>
          <w:rFonts w:ascii="Simplified Arabic" w:hAnsi="Simplified Arabic" w:cs="Simplified Arabic" w:hint="cs"/>
          <w:sz w:val="32"/>
          <w:szCs w:val="32"/>
          <w:rtl/>
        </w:rPr>
        <w:t xml:space="preserve">، وهذا ظاهر من خلال تقديم طلب التنفيذ من خلال المنصة الإلكترونية عن بعد، فيتقدم بطلبه من خلال المنصة الرقمية إلى محكمة التنفيذ، </w:t>
      </w:r>
      <w:r>
        <w:rPr>
          <w:rFonts w:ascii="Simplified Arabic" w:hAnsi="Simplified Arabic" w:cs="Simplified Arabic" w:hint="cs"/>
          <w:sz w:val="32"/>
          <w:szCs w:val="32"/>
          <w:rtl/>
        </w:rPr>
        <w:lastRenderedPageBreak/>
        <w:t>ثم يباشر جميع إجراءات التنفيذ في جميع مراحله حتى الانتهاء من تنفيذ الحكم، وجميع تلك الإجراءات يجري تنفيذها عن بعد.</w:t>
      </w:r>
    </w:p>
    <w:p w14:paraId="672F07A3" w14:textId="77777777" w:rsidR="005D6202" w:rsidRPr="00515E1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تمكين قاضي التنفيذ من إصدار قراراته عبر أنظمة إلكترونية مؤمنة</w:t>
      </w:r>
      <w:r>
        <w:rPr>
          <w:rFonts w:ascii="Simplified Arabic" w:hAnsi="Simplified Arabic" w:cs="Simplified Arabic" w:hint="cs"/>
          <w:sz w:val="32"/>
          <w:szCs w:val="32"/>
          <w:rtl/>
        </w:rPr>
        <w:t>، إذ قرر نظام التنفيذ السعودي عدداً من المراحل والخطوات التي تستتبعها المحكمة للتعامل مع تنفيذ الأحكام التي تقيد لدى محكمة التنفيذ، إذ قررت المادة الرابعة والثلاثون على مهلة تمنح للمدين للسداد، ثم قررت المادة السادسة والاربعون على عدد من إجراءات التنفيذ التي تباشرها المحكمة، وبعضها وجوبية كالمنع من السفر وبعضها جوازية، وجميع تلك الإجراءات يجري تنفيذها إلكترونياً دون الحاجة إلى حضور أطراف الدعوى.</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8"/>
      </w:r>
      <w:r>
        <w:rPr>
          <w:rFonts w:ascii="Simplified Arabic" w:hAnsi="Simplified Arabic" w:cs="Simplified Arabic" w:hint="cs"/>
          <w:sz w:val="32"/>
          <w:szCs w:val="32"/>
          <w:vertAlign w:val="superscript"/>
          <w:rtl/>
        </w:rPr>
        <w:t>)</w:t>
      </w:r>
    </w:p>
    <w:p w14:paraId="1244F13A" w14:textId="77777777" w:rsidR="005D6202" w:rsidRPr="00515E1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التبليغ الإلكتروني كوسيلة رسمية مكافئة للتبليغ الورقي</w:t>
      </w:r>
      <w:r>
        <w:rPr>
          <w:rFonts w:ascii="Simplified Arabic" w:hAnsi="Simplified Arabic" w:cs="Simplified Arabic" w:hint="cs"/>
          <w:sz w:val="32"/>
          <w:szCs w:val="32"/>
          <w:rtl/>
        </w:rPr>
        <w:t>، وذلك لأن الدعاوى جميعها يجري تنفيذها عن بعد دون حضور أطرافها مما يتعذر معه التوقيع الورقي التقليدي، فكان التوقيع الإلكتروني له حجة ويرتب جميع آثاره النظامية لكون المملكة العربية السعودية استشرفت المستقبل فسارعت في وقت متقدم إلى سنِّ نظام التعاملات الإلكترونية الصادر بالمرسوم الملكي رقم م/18 وتاريخ 8/03/1428هـ، الذي قرر قواعد نظامية ترتب آثارها في جميع التعاملات الإلكترونية لجعل تلك التعاملات الإلكترونية لها حجية نظاماً وقضاءً ومن ذلك التوقيع الإلكتروني ومفهومه بناءً لما قررته المادة الأولى من نظام التعاملات الإلكترونية السعودي تبادل أو تراسل أو تعاقد أو أي اجراء آخر يبرم بشكل كلي أو جزئي، وهو في جلسة الدعوى عبارة عن أرقام تحقق تصل إلى اطراف الدعوى من خلال هواتفهم الموثقة من خلال منصة أبشر.</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9"/>
      </w:r>
      <w:r>
        <w:rPr>
          <w:rFonts w:ascii="Simplified Arabic" w:hAnsi="Simplified Arabic" w:cs="Simplified Arabic" w:hint="cs"/>
          <w:sz w:val="32"/>
          <w:szCs w:val="32"/>
          <w:vertAlign w:val="superscript"/>
          <w:rtl/>
        </w:rPr>
        <w:t>)</w:t>
      </w:r>
    </w:p>
    <w:p w14:paraId="79E6FEF4" w14:textId="77777777" w:rsidR="005D6202" w:rsidRPr="008A3836" w:rsidRDefault="005D6202" w:rsidP="005D6202">
      <w:pPr>
        <w:jc w:val="both"/>
        <w:rPr>
          <w:rFonts w:ascii="Simplified Arabic" w:hAnsi="Simplified Arabic" w:cs="Simplified Arabic"/>
          <w:sz w:val="32"/>
          <w:szCs w:val="32"/>
          <w:rtl/>
        </w:rPr>
      </w:pPr>
      <w:r w:rsidRPr="00515E12">
        <w:rPr>
          <w:rFonts w:ascii="Simplified Arabic" w:hAnsi="Simplified Arabic" w:cs="Simplified Arabic"/>
          <w:sz w:val="32"/>
          <w:szCs w:val="32"/>
          <w:rtl/>
        </w:rPr>
        <w:lastRenderedPageBreak/>
        <w:t>وبذلك أصبح النظام متوافقاً مع متطلبات العدالة الرقمية، وممكّناً لعمليات التنفيذ عن بُعد</w:t>
      </w:r>
      <w:r w:rsidRPr="00515E12">
        <w:rPr>
          <w:rFonts w:ascii="Simplified Arabic" w:hAnsi="Simplified Arabic" w:cs="Simplified Arabic"/>
          <w:sz w:val="32"/>
          <w:szCs w:val="32"/>
        </w:rPr>
        <w:t>.</w:t>
      </w:r>
    </w:p>
    <w:p w14:paraId="2DCFE262"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ثانياً: اللوائح التنفيذية الداعمة للتحول الإلكتروني</w:t>
      </w:r>
    </w:p>
    <w:p w14:paraId="1B2C9A4D"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جاءت اللوائح التنفيذية لنظام التنفيذ لتفصيل الإجراءات الرقمية، ومن أهم ما تناولته</w:t>
      </w:r>
      <w:r w:rsidRPr="00515E12">
        <w:rPr>
          <w:rFonts w:ascii="Simplified Arabic" w:hAnsi="Simplified Arabic" w:cs="Simplified Arabic"/>
          <w:sz w:val="32"/>
          <w:szCs w:val="32"/>
        </w:rPr>
        <w:t>:</w:t>
      </w:r>
    </w:p>
    <w:p w14:paraId="19284781" w14:textId="77777777" w:rsidR="005D6202" w:rsidRPr="00515E12" w:rsidRDefault="005D6202" w:rsidP="005D6202">
      <w:pPr>
        <w:numPr>
          <w:ilvl w:val="0"/>
          <w:numId w:val="2"/>
        </w:numPr>
        <w:jc w:val="both"/>
        <w:rPr>
          <w:rFonts w:ascii="Simplified Arabic" w:hAnsi="Simplified Arabic" w:cs="Simplified Arabic"/>
          <w:sz w:val="32"/>
          <w:szCs w:val="32"/>
        </w:rPr>
      </w:pPr>
      <w:r w:rsidRPr="00515E12">
        <w:rPr>
          <w:rFonts w:ascii="Simplified Arabic" w:hAnsi="Simplified Arabic" w:cs="Simplified Arabic"/>
          <w:sz w:val="32"/>
          <w:szCs w:val="32"/>
          <w:rtl/>
        </w:rPr>
        <w:t xml:space="preserve"> </w:t>
      </w:r>
      <w:r w:rsidRPr="007A1D46">
        <w:rPr>
          <w:rFonts w:ascii="Simplified Arabic" w:hAnsi="Simplified Arabic" w:cs="Simplified Arabic"/>
          <w:b/>
          <w:bCs/>
          <w:sz w:val="32"/>
          <w:szCs w:val="32"/>
          <w:rtl/>
        </w:rPr>
        <w:t>قيد طلب التنفيذ إلكتروني</w:t>
      </w:r>
      <w:r>
        <w:rPr>
          <w:rFonts w:ascii="Simplified Arabic" w:hAnsi="Simplified Arabic" w:cs="Simplified Arabic" w:hint="cs"/>
          <w:b/>
          <w:bCs/>
          <w:sz w:val="32"/>
          <w:szCs w:val="32"/>
          <w:rtl/>
        </w:rPr>
        <w:t>ً</w:t>
      </w:r>
      <w:r w:rsidRPr="007A1D46">
        <w:rPr>
          <w:rFonts w:ascii="Simplified Arabic" w:hAnsi="Simplified Arabic" w:cs="Simplified Arabic"/>
          <w:b/>
          <w:bCs/>
          <w:sz w:val="32"/>
          <w:szCs w:val="32"/>
          <w:rtl/>
        </w:rPr>
        <w:t>ا عبر بوابات</w:t>
      </w:r>
      <w:r w:rsidRPr="007A1D46">
        <w:rPr>
          <w:rFonts w:ascii="Simplified Arabic" w:hAnsi="Simplified Arabic" w:cs="Simplified Arabic" w:hint="cs"/>
          <w:b/>
          <w:bCs/>
          <w:sz w:val="32"/>
          <w:szCs w:val="32"/>
          <w:rtl/>
        </w:rPr>
        <w:t xml:space="preserve"> رقمية معتمدة من وزارة العدل في المملكة العربية السعودية،</w:t>
      </w:r>
      <w:r>
        <w:rPr>
          <w:rFonts w:ascii="Simplified Arabic" w:hAnsi="Simplified Arabic" w:cs="Simplified Arabic" w:hint="cs"/>
          <w:sz w:val="32"/>
          <w:szCs w:val="32"/>
          <w:rtl/>
        </w:rPr>
        <w:t xml:space="preserve"> وهي منصة ناجز.</w:t>
      </w:r>
    </w:p>
    <w:p w14:paraId="394BD6F0" w14:textId="77777777" w:rsidR="005D6202" w:rsidRPr="00515E12" w:rsidRDefault="005D6202" w:rsidP="005D6202">
      <w:pPr>
        <w:numPr>
          <w:ilvl w:val="0"/>
          <w:numId w:val="2"/>
        </w:numPr>
        <w:jc w:val="both"/>
        <w:rPr>
          <w:rFonts w:ascii="Simplified Arabic" w:hAnsi="Simplified Arabic" w:cs="Simplified Arabic"/>
          <w:sz w:val="32"/>
          <w:szCs w:val="32"/>
        </w:rPr>
      </w:pPr>
      <w:r w:rsidRPr="007A1D46">
        <w:rPr>
          <w:rFonts w:ascii="Simplified Arabic" w:hAnsi="Simplified Arabic" w:cs="Simplified Arabic"/>
          <w:b/>
          <w:bCs/>
          <w:sz w:val="32"/>
          <w:szCs w:val="32"/>
          <w:rtl/>
        </w:rPr>
        <w:t>ضوابط التحقق الرقمي من هوية طالب التنفيذ والسند التنفيذي</w:t>
      </w:r>
      <w:r>
        <w:rPr>
          <w:rFonts w:ascii="Simplified Arabic" w:hAnsi="Simplified Arabic" w:cs="Simplified Arabic" w:hint="cs"/>
          <w:sz w:val="32"/>
          <w:szCs w:val="32"/>
          <w:rtl/>
        </w:rPr>
        <w:t>، إذ قررت المادة 6/2 من اللائحة التنفيذية من نظام التنفيذ السعودي الصادرة بقرار وزير العدل رقم 7207 وتاريخ 20/2/1439هـ على أن قرارات قاضي التنفيذ تعنون بعبارة (قرار قضائي) وأنها تتضمن عدد من الشروط منها: رقم طلب التنفيذ، الاسم الكامل لطالب التنفيذ، المنفذ ضده، أرقام هويتهما، إلى سوى ذلك من الشروط،</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0"/>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xml:space="preserve"> ولأن التحقق من الهوية يكون من خلال الحضور التقليدي ويقوم مقامه التحقق الإلكتروني بناءً على نظام التعاملات الإلكترونية ونظام التوثيق، ولأن الأنظمة القضائية في المملكة العربية السعودي -وقد سبق الإشارة إلى هذا بالتفصيل- قد قررت أن جميع الإجراءات بالوسائل الإلكترونية لها ذات الأثر التي تقررها الإجراءات التقليدية.</w:t>
      </w:r>
    </w:p>
    <w:p w14:paraId="2D817C12" w14:textId="77777777" w:rsidR="005D6202" w:rsidRPr="00515E12" w:rsidRDefault="005D6202" w:rsidP="005D6202">
      <w:pPr>
        <w:numPr>
          <w:ilvl w:val="0"/>
          <w:numId w:val="2"/>
        </w:numPr>
        <w:jc w:val="both"/>
        <w:rPr>
          <w:rFonts w:ascii="Simplified Arabic" w:hAnsi="Simplified Arabic" w:cs="Simplified Arabic"/>
          <w:sz w:val="32"/>
          <w:szCs w:val="32"/>
        </w:rPr>
      </w:pPr>
      <w:r w:rsidRPr="007A1D46">
        <w:rPr>
          <w:rFonts w:ascii="Simplified Arabic" w:hAnsi="Simplified Arabic" w:cs="Simplified Arabic"/>
          <w:b/>
          <w:bCs/>
          <w:sz w:val="32"/>
          <w:szCs w:val="32"/>
          <w:rtl/>
        </w:rPr>
        <w:t>تنظيم الحجز الإلكتروني على الحسابات البنكية والممتلكات عبر الربط مع الجهات الحكومية</w:t>
      </w:r>
      <w:r>
        <w:rPr>
          <w:rFonts w:ascii="Simplified Arabic" w:hAnsi="Simplified Arabic" w:cs="Simplified Arabic" w:hint="cs"/>
          <w:sz w:val="32"/>
          <w:szCs w:val="32"/>
          <w:rtl/>
        </w:rPr>
        <w:t xml:space="preserve">، إذ أن نظام التنفيذ قد قرر خطواتٍ عند مباشرته طلب التنفيذ فيبدأ بالتدرج بما يصطلح عليه مهلة الإنذار، ثم ينتقل  إلى خطواتٍ بعضها جوازية ذات سلطة تقديرية لقاضي التنفيذ وبعضها وجوبية كالمنع من السفر ومن سلطة قاضي التنفيذ إجراءات مباشرة الحجز على أموال المدين، والحجز على أموال المدين بحسب أحكام نظام التنفيذ السعودي لها عدة صور </w:t>
      </w:r>
      <w:r>
        <w:rPr>
          <w:rFonts w:ascii="Simplified Arabic" w:hAnsi="Simplified Arabic" w:cs="Simplified Arabic" w:hint="cs"/>
          <w:sz w:val="32"/>
          <w:szCs w:val="32"/>
          <w:rtl/>
        </w:rPr>
        <w:lastRenderedPageBreak/>
        <w:t>منها ما يصطلح عليه بالحجز التحفظي، ومنها ما يصطلح عليه بالحجز التنفيذي، ومنها كذلك مما لا يكتفى به بالحجز على أموال المدين التي حوزته وانما يتعدى على ذلك إلى الحجز على أموال المدين التي لدى الغير، ومنها كذلك تتبع أموال المدين وما يصطلح عليه بالإفصاح عن ممتلكاته وجميع تلك الخطوات قررها نظام التنفيذ السعودي ورتب عليها عقوبات جنائية لمن يثبت امتناعه قصداً  بسوء نية عن تنفيذ الحكم، أو تهريب أمواله بقصد التهرب من التنفيذ.</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1"/>
      </w:r>
      <w:r>
        <w:rPr>
          <w:rFonts w:ascii="Simplified Arabic" w:hAnsi="Simplified Arabic" w:cs="Simplified Arabic" w:hint="cs"/>
          <w:sz w:val="32"/>
          <w:szCs w:val="32"/>
          <w:vertAlign w:val="superscript"/>
          <w:rtl/>
        </w:rPr>
        <w:t>)</w:t>
      </w:r>
    </w:p>
    <w:p w14:paraId="5B8191EF" w14:textId="77777777" w:rsidR="005D6202" w:rsidRPr="005F4E5E" w:rsidRDefault="005D6202" w:rsidP="005D6202">
      <w:pPr>
        <w:numPr>
          <w:ilvl w:val="0"/>
          <w:numId w:val="2"/>
        </w:numPr>
        <w:jc w:val="both"/>
        <w:rPr>
          <w:rFonts w:ascii="Simplified Arabic" w:hAnsi="Simplified Arabic" w:cs="Simplified Arabic"/>
          <w:sz w:val="32"/>
          <w:szCs w:val="32"/>
        </w:rPr>
      </w:pPr>
      <w:r w:rsidRPr="00806BDE">
        <w:rPr>
          <w:rFonts w:ascii="Simplified Arabic" w:hAnsi="Simplified Arabic" w:cs="Simplified Arabic"/>
          <w:b/>
          <w:bCs/>
          <w:sz w:val="32"/>
          <w:szCs w:val="32"/>
          <w:rtl/>
        </w:rPr>
        <w:t>قواعد بيع الأموال المحجوزة إلكتروني</w:t>
      </w:r>
      <w:r>
        <w:rPr>
          <w:rFonts w:ascii="Simplified Arabic" w:hAnsi="Simplified Arabic" w:cs="Simplified Arabic" w:hint="cs"/>
          <w:b/>
          <w:bCs/>
          <w:sz w:val="32"/>
          <w:szCs w:val="32"/>
          <w:rtl/>
        </w:rPr>
        <w:t>ً</w:t>
      </w:r>
      <w:r w:rsidRPr="00806BDE">
        <w:rPr>
          <w:rFonts w:ascii="Simplified Arabic" w:hAnsi="Simplified Arabic" w:cs="Simplified Arabic"/>
          <w:b/>
          <w:bCs/>
          <w:sz w:val="32"/>
          <w:szCs w:val="32"/>
          <w:rtl/>
        </w:rPr>
        <w:t>ا عبر منصات المزادات الرقمية</w:t>
      </w:r>
      <w:r>
        <w:rPr>
          <w:rFonts w:ascii="Simplified Arabic" w:hAnsi="Simplified Arabic" w:cs="Simplified Arabic" w:hint="cs"/>
          <w:sz w:val="32"/>
          <w:szCs w:val="32"/>
          <w:rtl/>
        </w:rPr>
        <w:t>، إذ قرر نظام التنفيذ السعودي ولائحته في الفصل الثاني منه بدءًا من المادة التاسعة والاربعون عددًا من الأحكام والقواعد المتعلقة ببيع أموال المدين بعد استكمال اجراءات الحجز عليها، وذلك في عدة خطوات منها: أن تعهد محكمة التنفيذ ما يصطلح عليه وكيل البيع القضائي، وهو الذي يرخص له ببيع أصول أموال المدين  لأجل الوفاء للدائن، ومنها وضع مزاد لأجل المزايدة على تلك الأموال وبيعها حسب قيمتها الحقيقة وما يقف عليه المزاد حفظًا لحقوق الدائن والمدين، إذ قرر نظام التنفيذ على مددٍ يجب الإعلان فيها عن المزاد قبل إجرائه، وذلك بحضور مأمور التنفيذ وهو المكلف بمباشرة إجراءات التنفيذ وفقًا لأحكام نظام التنفيذ، كما قرر المنظم السعودي في نظام التنفيذ ولائحة عدد من الأحكام المتعلقة بكيفية رسو المزاد وتوزيع الحصص على الغرماء،</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2"/>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xml:space="preserve"> والمقام ليس مقام بسط أحكام نظام التنفيذ وإنما هو لتجلية ما يتعلق بدخول الوسائل الرقمية والإلكترونية واستثمارها في التقاضي ومن ذلك مسألة تنفيذ الأحكام القضائية، إذ تجري صور تنفيذ الأحكام القضائية في جميع مراحلها من خلال الوسائل الإلكترونية، ومن ذلك مسألة المزادات والبيع تعقد من خلال المنصات </w:t>
      </w:r>
      <w:r>
        <w:rPr>
          <w:rFonts w:ascii="Simplified Arabic" w:hAnsi="Simplified Arabic" w:cs="Simplified Arabic" w:hint="cs"/>
          <w:sz w:val="32"/>
          <w:szCs w:val="32"/>
          <w:rtl/>
        </w:rPr>
        <w:lastRenderedPageBreak/>
        <w:t xml:space="preserve">الإلكترونية الافتراضية دون حضور الأطراف، كما تجري المزايدة عليها إلكترونيا. </w:t>
      </w:r>
    </w:p>
    <w:p w14:paraId="14C85E09" w14:textId="77777777" w:rsidR="005D6202" w:rsidRPr="00022162" w:rsidRDefault="005D6202" w:rsidP="005D6202">
      <w:pPr>
        <w:numPr>
          <w:ilvl w:val="0"/>
          <w:numId w:val="2"/>
        </w:numPr>
        <w:jc w:val="both"/>
        <w:rPr>
          <w:rFonts w:ascii="Simplified Arabic" w:hAnsi="Simplified Arabic" w:cs="Simplified Arabic"/>
          <w:sz w:val="32"/>
          <w:szCs w:val="32"/>
        </w:rPr>
      </w:pPr>
      <w:r w:rsidRPr="00806BDE">
        <w:rPr>
          <w:rFonts w:ascii="Simplified Arabic" w:hAnsi="Simplified Arabic" w:cs="Simplified Arabic"/>
          <w:b/>
          <w:bCs/>
          <w:sz w:val="32"/>
          <w:szCs w:val="32"/>
          <w:rtl/>
        </w:rPr>
        <w:t>تنظيم إشعارات التنفيذ عبر الرسائل النصية والبريد الإلكتروني</w:t>
      </w:r>
      <w:r>
        <w:rPr>
          <w:rFonts w:ascii="Simplified Arabic" w:hAnsi="Simplified Arabic" w:cs="Simplified Arabic" w:hint="cs"/>
          <w:sz w:val="32"/>
          <w:szCs w:val="32"/>
          <w:rtl/>
        </w:rPr>
        <w:t>، إذ كما سبق الإشارة اليه أن جميع إجراءات التنفيذ تجري إلكترونياً، من خلال منصة ناجز، وقد قرر نظام التنفيذ في المادة الرابعة والثلاثون في فصله الأول، وكذا لائحته التنفيذية عددًا من الإجراءات التي يجب على الدائرة أن تستوفيها قبل مباشرة التنفيذ، ومن ذلك تبليغ المدين أو وكيله خلال مدة معينة وهو ما يمسى بفترة الإنذار بما تضمنه السند التنفيذي من أحكام، ومن ذلك مقدار المال المراد الحجز عليه، وكما سبق الإشارة إلى أن جميع الإجراءات القضائية تستوفى من خلال المنصات الإلكترونية بما في ذلك إجراءات التبليغ.</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3"/>
      </w:r>
      <w:r>
        <w:rPr>
          <w:rFonts w:ascii="Simplified Arabic" w:hAnsi="Simplified Arabic" w:cs="Simplified Arabic" w:hint="cs"/>
          <w:sz w:val="32"/>
          <w:szCs w:val="32"/>
          <w:vertAlign w:val="superscript"/>
          <w:rtl/>
        </w:rPr>
        <w:t>)</w:t>
      </w:r>
    </w:p>
    <w:p w14:paraId="65CC3B6F"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هذه اللوائح جعلت التنفيذ عملية رقمية متكاملة، تُدار من لحظة تقديم الطلب حتى إغلاق ملف التنفيذ</w:t>
      </w:r>
      <w:r w:rsidRPr="00515E12">
        <w:rPr>
          <w:rFonts w:ascii="Simplified Arabic" w:hAnsi="Simplified Arabic" w:cs="Simplified Arabic"/>
          <w:sz w:val="32"/>
          <w:szCs w:val="32"/>
        </w:rPr>
        <w:t>.</w:t>
      </w:r>
    </w:p>
    <w:p w14:paraId="67110C0E"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ثالثاً: الأنظمة المساندة للتحول الرقمي في التنفيذ</w:t>
      </w:r>
    </w:p>
    <w:p w14:paraId="14086329"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تتكامل عدة أنظمة مع نظام التنفيذ لتوفير بيئة رقمية شاملة، ومنها</w:t>
      </w:r>
      <w:r w:rsidRPr="00515E12">
        <w:rPr>
          <w:rFonts w:ascii="Simplified Arabic" w:hAnsi="Simplified Arabic" w:cs="Simplified Arabic"/>
          <w:sz w:val="32"/>
          <w:szCs w:val="32"/>
        </w:rPr>
        <w:t>:</w:t>
      </w:r>
    </w:p>
    <w:p w14:paraId="20D0C8DB" w14:textId="77777777" w:rsidR="005D6202" w:rsidRPr="00515E12" w:rsidRDefault="005D6202" w:rsidP="005D6202">
      <w:pPr>
        <w:numPr>
          <w:ilvl w:val="0"/>
          <w:numId w:val="3"/>
        </w:numPr>
        <w:jc w:val="both"/>
        <w:rPr>
          <w:rFonts w:ascii="Simplified Arabic" w:hAnsi="Simplified Arabic" w:cs="Simplified Arabic"/>
          <w:sz w:val="32"/>
          <w:szCs w:val="32"/>
        </w:rPr>
      </w:pPr>
      <w:r w:rsidRPr="00E210C7">
        <w:rPr>
          <w:rFonts w:ascii="Simplified Arabic" w:hAnsi="Simplified Arabic" w:cs="Simplified Arabic"/>
          <w:b/>
          <w:bCs/>
          <w:sz w:val="32"/>
          <w:szCs w:val="32"/>
          <w:rtl/>
        </w:rPr>
        <w:t xml:space="preserve">نظام التعاملات </w:t>
      </w:r>
      <w:r w:rsidRPr="00E210C7">
        <w:rPr>
          <w:rFonts w:ascii="Simplified Arabic" w:hAnsi="Simplified Arabic" w:cs="Simplified Arabic" w:hint="cs"/>
          <w:b/>
          <w:bCs/>
          <w:sz w:val="32"/>
          <w:szCs w:val="32"/>
          <w:rtl/>
        </w:rPr>
        <w:t xml:space="preserve">الإلكترونية الصادر بالمرسوم الملكي رقم م/18 وتاريخ 8/03/1428هـ: </w:t>
      </w:r>
      <w:r>
        <w:rPr>
          <w:rFonts w:ascii="Simplified Arabic" w:hAnsi="Simplified Arabic" w:cs="Simplified Arabic" w:hint="cs"/>
          <w:sz w:val="32"/>
          <w:szCs w:val="32"/>
          <w:rtl/>
        </w:rPr>
        <w:t>الذ</w:t>
      </w:r>
      <w:r>
        <w:rPr>
          <w:rFonts w:ascii="Simplified Arabic" w:hAnsi="Simplified Arabic" w:cs="Simplified Arabic" w:hint="eastAsia"/>
          <w:sz w:val="32"/>
          <w:szCs w:val="32"/>
          <w:rtl/>
        </w:rPr>
        <w:t>ي</w:t>
      </w:r>
      <w:r w:rsidRPr="00515E12">
        <w:rPr>
          <w:rFonts w:ascii="Simplified Arabic" w:hAnsi="Simplified Arabic" w:cs="Simplified Arabic"/>
          <w:sz w:val="32"/>
          <w:szCs w:val="32"/>
          <w:rtl/>
        </w:rPr>
        <w:t xml:space="preserve"> أرسى قواعد التوقيع الرقمي، والمستندات الإلكترونية، والتبليغ عبر الوسائل التقنية</w:t>
      </w:r>
      <w:r w:rsidRPr="00515E12">
        <w:rPr>
          <w:rFonts w:ascii="Simplified Arabic" w:hAnsi="Simplified Arabic" w:cs="Simplified Arabic"/>
          <w:sz w:val="32"/>
          <w:szCs w:val="32"/>
        </w:rPr>
        <w:t>.</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4"/>
      </w:r>
      <w:r>
        <w:rPr>
          <w:rFonts w:ascii="Simplified Arabic" w:hAnsi="Simplified Arabic" w:cs="Simplified Arabic" w:hint="cs"/>
          <w:sz w:val="32"/>
          <w:szCs w:val="32"/>
          <w:vertAlign w:val="superscript"/>
          <w:rtl/>
        </w:rPr>
        <w:t>)</w:t>
      </w:r>
    </w:p>
    <w:p w14:paraId="04B62C70" w14:textId="77777777" w:rsidR="005D6202" w:rsidRPr="00515213" w:rsidRDefault="005D6202" w:rsidP="005D6202">
      <w:pPr>
        <w:numPr>
          <w:ilvl w:val="0"/>
          <w:numId w:val="3"/>
        </w:numPr>
        <w:jc w:val="both"/>
        <w:rPr>
          <w:rFonts w:ascii="Simplified Arabic" w:hAnsi="Simplified Arabic" w:cs="Simplified Arabic"/>
          <w:b/>
          <w:bCs/>
          <w:sz w:val="32"/>
          <w:szCs w:val="32"/>
        </w:rPr>
      </w:pPr>
      <w:r w:rsidRPr="007044F9">
        <w:rPr>
          <w:rFonts w:ascii="Simplified Arabic" w:hAnsi="Simplified Arabic" w:cs="Simplified Arabic"/>
          <w:b/>
          <w:bCs/>
          <w:sz w:val="32"/>
          <w:szCs w:val="32"/>
          <w:rtl/>
        </w:rPr>
        <w:t>نظام التوثيق</w:t>
      </w:r>
      <w:r>
        <w:rPr>
          <w:rFonts w:ascii="Simplified Arabic" w:hAnsi="Simplified Arabic" w:cs="Simplified Arabic" w:hint="cs"/>
          <w:b/>
          <w:bCs/>
          <w:sz w:val="32"/>
          <w:szCs w:val="32"/>
          <w:rtl/>
        </w:rPr>
        <w:t xml:space="preserve"> الصادر بالمرسوم الملكي </w:t>
      </w:r>
      <w:r w:rsidRPr="00DE31D0">
        <w:rPr>
          <w:rFonts w:ascii="Simplified Arabic" w:hAnsi="Simplified Arabic" w:cs="Simplified Arabic"/>
          <w:b/>
          <w:bCs/>
          <w:sz w:val="32"/>
          <w:szCs w:val="32"/>
          <w:rtl/>
        </w:rPr>
        <w:t>رقم</w:t>
      </w:r>
      <w:r>
        <w:rPr>
          <w:rFonts w:ascii="Simplified Arabic" w:hAnsi="Simplified Arabic" w:cs="Simplified Arabic" w:hint="cs"/>
          <w:b/>
          <w:bCs/>
          <w:sz w:val="32"/>
          <w:szCs w:val="32"/>
          <w:rtl/>
        </w:rPr>
        <w:t xml:space="preserve"> </w:t>
      </w:r>
      <w:r w:rsidRPr="00DE31D0">
        <w:rPr>
          <w:rFonts w:ascii="Simplified Arabic" w:hAnsi="Simplified Arabic" w:cs="Simplified Arabic"/>
          <w:b/>
          <w:bCs/>
          <w:sz w:val="32"/>
          <w:szCs w:val="32"/>
          <w:rtl/>
        </w:rPr>
        <w:t>م/21</w:t>
      </w:r>
      <w:r>
        <w:rPr>
          <w:rFonts w:ascii="Simplified Arabic" w:hAnsi="Simplified Arabic" w:cs="Simplified Arabic" w:hint="cs"/>
          <w:b/>
          <w:bCs/>
          <w:sz w:val="32"/>
          <w:szCs w:val="32"/>
          <w:rtl/>
        </w:rPr>
        <w:t xml:space="preserve"> وتاريخ 19/11/1441هـ:</w:t>
      </w:r>
      <w:r w:rsidRPr="00515213">
        <w:rPr>
          <w:rFonts w:ascii="Simplified Arabic" w:hAnsi="Simplified Arabic" w:cs="Simplified Arabic" w:hint="cs"/>
          <w:sz w:val="32"/>
          <w:szCs w:val="32"/>
          <w:rtl/>
        </w:rPr>
        <w:t xml:space="preserve"> </w:t>
      </w:r>
      <w:r w:rsidRPr="00515213">
        <w:rPr>
          <w:rFonts w:ascii="Simplified Arabic" w:hAnsi="Simplified Arabic" w:cs="Simplified Arabic"/>
          <w:sz w:val="32"/>
          <w:szCs w:val="32"/>
          <w:rtl/>
        </w:rPr>
        <w:t>الذي مكّن من إصدار وثائق وسندات تنفيذية رقمية معتمدة</w:t>
      </w:r>
      <w:r w:rsidRPr="00515213">
        <w:rPr>
          <w:rFonts w:ascii="Simplified Arabic" w:hAnsi="Simplified Arabic" w:cs="Simplified Arabic"/>
          <w:sz w:val="32"/>
          <w:szCs w:val="32"/>
        </w:rPr>
        <w:t>.</w:t>
      </w:r>
      <w:r>
        <w:rPr>
          <w:rFonts w:ascii="Simplified Arabic" w:hAnsi="Simplified Arabic" w:cs="Simplified Arabic" w:hint="cs"/>
          <w:b/>
          <w:bCs/>
          <w:sz w:val="32"/>
          <w:szCs w:val="32"/>
          <w:vertAlign w:val="superscript"/>
          <w:rtl/>
        </w:rPr>
        <w:t>(</w:t>
      </w:r>
      <w:r>
        <w:rPr>
          <w:rStyle w:val="ab"/>
          <w:rFonts w:ascii="Simplified Arabic" w:hAnsi="Simplified Arabic" w:cs="Simplified Arabic"/>
          <w:b/>
          <w:bCs/>
          <w:sz w:val="32"/>
          <w:szCs w:val="32"/>
          <w:rtl/>
        </w:rPr>
        <w:footnoteReference w:id="45"/>
      </w:r>
      <w:r>
        <w:rPr>
          <w:rFonts w:ascii="Simplified Arabic" w:hAnsi="Simplified Arabic" w:cs="Simplified Arabic" w:hint="cs"/>
          <w:b/>
          <w:bCs/>
          <w:sz w:val="32"/>
          <w:szCs w:val="32"/>
          <w:vertAlign w:val="superscript"/>
          <w:rtl/>
        </w:rPr>
        <w:t>)</w:t>
      </w:r>
    </w:p>
    <w:p w14:paraId="5BD384F9" w14:textId="77777777" w:rsidR="005D6202" w:rsidRPr="0055684D" w:rsidRDefault="005D6202" w:rsidP="005D6202">
      <w:pPr>
        <w:numPr>
          <w:ilvl w:val="0"/>
          <w:numId w:val="3"/>
        </w:numPr>
        <w:jc w:val="both"/>
        <w:rPr>
          <w:rFonts w:ascii="Simplified Arabic" w:hAnsi="Simplified Arabic" w:cs="Simplified Arabic"/>
          <w:b/>
          <w:bCs/>
          <w:sz w:val="32"/>
          <w:szCs w:val="32"/>
        </w:rPr>
      </w:pPr>
      <w:r w:rsidRPr="008210EC">
        <w:rPr>
          <w:rFonts w:ascii="Simplified Arabic" w:hAnsi="Simplified Arabic" w:cs="Simplified Arabic"/>
          <w:b/>
          <w:bCs/>
          <w:sz w:val="32"/>
          <w:szCs w:val="32"/>
          <w:rtl/>
        </w:rPr>
        <w:lastRenderedPageBreak/>
        <w:t xml:space="preserve">نظام المرافعات </w:t>
      </w:r>
      <w:r>
        <w:rPr>
          <w:rFonts w:ascii="Simplified Arabic" w:hAnsi="Simplified Arabic" w:cs="Simplified Arabic" w:hint="cs"/>
          <w:b/>
          <w:bCs/>
          <w:sz w:val="32"/>
          <w:szCs w:val="32"/>
          <w:rtl/>
        </w:rPr>
        <w:t>الشرعية الصادر بالمرسوم الملكي رقم</w:t>
      </w:r>
      <w:r w:rsidRPr="0055684D">
        <w:rPr>
          <w:rFonts w:ascii="Arial" w:eastAsia="Times New Roman" w:hAnsi="Arial" w:cs="Arial"/>
          <w:color w:val="212529"/>
          <w:kern w:val="0"/>
          <w:sz w:val="24"/>
          <w:szCs w:val="24"/>
          <w:rtl/>
          <w14:ligatures w14:val="none"/>
        </w:rPr>
        <w:t xml:space="preserve"> </w:t>
      </w:r>
      <w:r w:rsidRPr="0055684D">
        <w:rPr>
          <w:rFonts w:ascii="Simplified Arabic" w:hAnsi="Simplified Arabic" w:cs="Simplified Arabic"/>
          <w:b/>
          <w:bCs/>
          <w:sz w:val="32"/>
          <w:szCs w:val="32"/>
          <w:rtl/>
        </w:rPr>
        <w:t>المرسوم الملكي رقم م/191</w:t>
      </w:r>
      <w:r>
        <w:rPr>
          <w:rFonts w:ascii="Simplified Arabic" w:hAnsi="Simplified Arabic" w:cs="Simplified Arabic" w:hint="cs"/>
          <w:b/>
          <w:bCs/>
          <w:sz w:val="32"/>
          <w:szCs w:val="32"/>
          <w:rtl/>
        </w:rPr>
        <w:t xml:space="preserve"> وتاريخ22/1/1435ه</w:t>
      </w:r>
      <w:r>
        <w:rPr>
          <w:rFonts w:ascii="Simplified Arabic" w:hAnsi="Simplified Arabic" w:cs="Simplified Arabic" w:hint="cs"/>
          <w:sz w:val="32"/>
          <w:szCs w:val="32"/>
          <w:rtl/>
        </w:rPr>
        <w:t xml:space="preserve">: </w:t>
      </w:r>
      <w:r w:rsidRPr="0055684D">
        <w:rPr>
          <w:rFonts w:ascii="Simplified Arabic" w:hAnsi="Simplified Arabic" w:cs="Simplified Arabic" w:hint="cs"/>
          <w:sz w:val="32"/>
          <w:szCs w:val="32"/>
          <w:rtl/>
        </w:rPr>
        <w:t>الذ</w:t>
      </w:r>
      <w:r w:rsidRPr="0055684D">
        <w:rPr>
          <w:rFonts w:ascii="Simplified Arabic" w:hAnsi="Simplified Arabic" w:cs="Simplified Arabic" w:hint="eastAsia"/>
          <w:sz w:val="32"/>
          <w:szCs w:val="32"/>
          <w:rtl/>
        </w:rPr>
        <w:t>ي</w:t>
      </w:r>
      <w:r w:rsidRPr="0055684D">
        <w:rPr>
          <w:rFonts w:ascii="Simplified Arabic" w:hAnsi="Simplified Arabic" w:cs="Simplified Arabic"/>
          <w:sz w:val="32"/>
          <w:szCs w:val="32"/>
          <w:rtl/>
        </w:rPr>
        <w:t xml:space="preserve"> يدعم الربط بين القضاء ومحاكم </w:t>
      </w:r>
      <w:r w:rsidRPr="0055684D">
        <w:rPr>
          <w:rFonts w:ascii="Simplified Arabic" w:hAnsi="Simplified Arabic" w:cs="Simplified Arabic" w:hint="cs"/>
          <w:sz w:val="32"/>
          <w:szCs w:val="32"/>
          <w:rtl/>
        </w:rPr>
        <w:t>التنفيذ</w:t>
      </w:r>
      <w:r w:rsidRPr="0055684D">
        <w:rPr>
          <w:rFonts w:ascii="Simplified Arabic" w:hAnsi="Simplified Arabic" w:cs="Simplified Arabic"/>
          <w:sz w:val="32"/>
          <w:szCs w:val="32"/>
        </w:rPr>
        <w:t>.</w:t>
      </w:r>
      <w:r>
        <w:rPr>
          <w:rFonts w:ascii="Simplified Arabic" w:hAnsi="Simplified Arabic" w:cs="Simplified Arabic" w:hint="cs"/>
          <w:b/>
          <w:bCs/>
          <w:sz w:val="32"/>
          <w:szCs w:val="32"/>
          <w:vertAlign w:val="superscript"/>
          <w:rtl/>
        </w:rPr>
        <w:t xml:space="preserve"> </w:t>
      </w:r>
      <w:r>
        <w:rPr>
          <w:rFonts w:ascii="Simplified Arabic" w:hAnsi="Simplified Arabic" w:cs="Simplified Arabic"/>
          <w:b/>
          <w:bCs/>
          <w:sz w:val="32"/>
          <w:szCs w:val="32"/>
          <w:vertAlign w:val="superscript"/>
          <w:rtl/>
        </w:rPr>
        <w:t>(</w:t>
      </w:r>
      <w:r>
        <w:rPr>
          <w:rStyle w:val="ab"/>
          <w:rFonts w:ascii="Simplified Arabic" w:hAnsi="Simplified Arabic" w:cs="Simplified Arabic"/>
          <w:b/>
          <w:bCs/>
          <w:sz w:val="32"/>
          <w:szCs w:val="32"/>
          <w:rtl/>
        </w:rPr>
        <w:footnoteReference w:id="46"/>
      </w:r>
      <w:r>
        <w:rPr>
          <w:rFonts w:ascii="Simplified Arabic" w:hAnsi="Simplified Arabic" w:cs="Simplified Arabic" w:hint="cs"/>
          <w:b/>
          <w:bCs/>
          <w:sz w:val="32"/>
          <w:szCs w:val="32"/>
          <w:vertAlign w:val="superscript"/>
          <w:rtl/>
        </w:rPr>
        <w:t>)</w:t>
      </w:r>
    </w:p>
    <w:p w14:paraId="5CA13ED0" w14:textId="77777777" w:rsidR="005D6202" w:rsidRPr="00515E12" w:rsidRDefault="005D6202" w:rsidP="005D6202">
      <w:pPr>
        <w:numPr>
          <w:ilvl w:val="0"/>
          <w:numId w:val="3"/>
        </w:numPr>
        <w:jc w:val="both"/>
        <w:rPr>
          <w:rFonts w:ascii="Simplified Arabic" w:hAnsi="Simplified Arabic" w:cs="Simplified Arabic"/>
          <w:sz w:val="32"/>
          <w:szCs w:val="32"/>
        </w:rPr>
      </w:pPr>
      <w:r w:rsidRPr="008210EC">
        <w:rPr>
          <w:rFonts w:ascii="Simplified Arabic" w:hAnsi="Simplified Arabic" w:cs="Simplified Arabic" w:hint="cs"/>
          <w:b/>
          <w:bCs/>
          <w:sz w:val="32"/>
          <w:szCs w:val="32"/>
          <w:rtl/>
        </w:rPr>
        <w:t>الحوكمة الشاملة للدولة</w:t>
      </w:r>
      <w:r>
        <w:rPr>
          <w:rFonts w:ascii="Simplified Arabic" w:hAnsi="Simplified Arabic" w:cs="Simplified Arabic"/>
          <w:sz w:val="32"/>
          <w:szCs w:val="32"/>
        </w:rPr>
        <w:t>:</w:t>
      </w:r>
      <w:r w:rsidRPr="00515E12">
        <w:rPr>
          <w:rFonts w:ascii="Simplified Arabic" w:hAnsi="Simplified Arabic" w:cs="Simplified Arabic" w:hint="cs"/>
          <w:sz w:val="32"/>
          <w:szCs w:val="32"/>
          <w:rtl/>
        </w:rPr>
        <w:t xml:space="preserve"> م</w:t>
      </w:r>
      <w:r w:rsidRPr="00515E12">
        <w:rPr>
          <w:rFonts w:ascii="Simplified Arabic" w:hAnsi="Simplified Arabic" w:cs="Simplified Arabic" w:hint="eastAsia"/>
          <w:sz w:val="32"/>
          <w:szCs w:val="32"/>
          <w:rtl/>
        </w:rPr>
        <w:t>ع</w:t>
      </w:r>
      <w:r w:rsidRPr="00515E12">
        <w:rPr>
          <w:rFonts w:ascii="Simplified Arabic" w:hAnsi="Simplified Arabic" w:cs="Simplified Arabic"/>
          <w:sz w:val="32"/>
          <w:szCs w:val="32"/>
          <w:rtl/>
        </w:rPr>
        <w:t xml:space="preserve"> البنوك، المرور، الأحوال المدنية، وغيرها، لتسريع إجراءات الحجز والمنع من السفر ورفعها</w:t>
      </w:r>
      <w:r w:rsidRPr="00515E12">
        <w:rPr>
          <w:rFonts w:ascii="Simplified Arabic" w:hAnsi="Simplified Arabic" w:cs="Simplified Arabic"/>
          <w:sz w:val="32"/>
          <w:szCs w:val="32"/>
        </w:rPr>
        <w:t>.</w:t>
      </w:r>
    </w:p>
    <w:p w14:paraId="30F3A328"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هذه الأنظمة تشكل بنية تحتية رقمية متكاملة تدعم التنفيذ الإلكتروني</w:t>
      </w:r>
      <w:r w:rsidRPr="00515E12">
        <w:rPr>
          <w:rFonts w:ascii="Simplified Arabic" w:hAnsi="Simplified Arabic" w:cs="Simplified Arabic"/>
          <w:sz w:val="32"/>
          <w:szCs w:val="32"/>
        </w:rPr>
        <w:t>.</w:t>
      </w:r>
    </w:p>
    <w:p w14:paraId="0DC6F719"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رابعاً: التنظيمات الحديثة الخاصة بالتنفيذ عن بُعد</w:t>
      </w:r>
    </w:p>
    <w:p w14:paraId="25022B16"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مع توسع التحول الرقمي، صدرت تنظيمات جديدة تدعم التنفيذ عن بُعد، مثل</w:t>
      </w:r>
      <w:r w:rsidRPr="00515E12">
        <w:rPr>
          <w:rFonts w:ascii="Simplified Arabic" w:hAnsi="Simplified Arabic" w:cs="Simplified Arabic"/>
          <w:sz w:val="32"/>
          <w:szCs w:val="32"/>
        </w:rPr>
        <w:t>:</w:t>
      </w:r>
    </w:p>
    <w:p w14:paraId="5F3BBCE3"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تنظيم جلسات التنفيذ عبر الاتصال المرئي</w:t>
      </w:r>
      <w:r w:rsidRPr="00515E12">
        <w:rPr>
          <w:rFonts w:ascii="Simplified Arabic" w:hAnsi="Simplified Arabic" w:cs="Simplified Arabic"/>
          <w:sz w:val="32"/>
          <w:szCs w:val="32"/>
        </w:rPr>
        <w:t>.</w:t>
      </w:r>
    </w:p>
    <w:p w14:paraId="11CA3EC3"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الوثائق الرقمية كسندات تنفيذية دون الحاجة للورق</w:t>
      </w:r>
      <w:r w:rsidRPr="00515E12">
        <w:rPr>
          <w:rFonts w:ascii="Simplified Arabic" w:hAnsi="Simplified Arabic" w:cs="Simplified Arabic"/>
          <w:sz w:val="32"/>
          <w:szCs w:val="32"/>
        </w:rPr>
        <w:t>.</w:t>
      </w:r>
    </w:p>
    <w:p w14:paraId="16D680B4"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تطوير منصات التحصيل الإلكتروني للمبالغ التنفيذية</w:t>
      </w:r>
      <w:r w:rsidRPr="00515E12">
        <w:rPr>
          <w:rFonts w:ascii="Simplified Arabic" w:hAnsi="Simplified Arabic" w:cs="Simplified Arabic"/>
          <w:sz w:val="32"/>
          <w:szCs w:val="32"/>
        </w:rPr>
        <w:t>.</w:t>
      </w:r>
    </w:p>
    <w:p w14:paraId="3E144644"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السجلات الرقمية لمتابعة سير التنفيذ لحظياً</w:t>
      </w:r>
      <w:r w:rsidRPr="00515E12">
        <w:rPr>
          <w:rFonts w:ascii="Simplified Arabic" w:hAnsi="Simplified Arabic" w:cs="Simplified Arabic"/>
          <w:sz w:val="32"/>
          <w:szCs w:val="32"/>
        </w:rPr>
        <w:t>.</w:t>
      </w:r>
    </w:p>
    <w:p w14:paraId="2AD8867B"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هذه التنظيمات جعلت التنفيذ عملية مرنة لا تتقيد بالمكان أو الزمن</w:t>
      </w:r>
      <w:r w:rsidRPr="00515E12">
        <w:rPr>
          <w:rFonts w:ascii="Simplified Arabic" w:hAnsi="Simplified Arabic" w:cs="Simplified Arabic"/>
          <w:sz w:val="32"/>
          <w:szCs w:val="32"/>
        </w:rPr>
        <w:t>.</w:t>
      </w:r>
    </w:p>
    <w:p w14:paraId="4FABE61D"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خامساً: أثر الإطار القانوني الرقمي في تعزيز فعالية التنفيذ</w:t>
      </w:r>
    </w:p>
    <w:p w14:paraId="10A7C0AD"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أسهمت هذه القوانين واللوائح الرقمية في</w:t>
      </w:r>
      <w:r w:rsidRPr="00515E12">
        <w:rPr>
          <w:rFonts w:ascii="Simplified Arabic" w:hAnsi="Simplified Arabic" w:cs="Simplified Arabic"/>
          <w:sz w:val="32"/>
          <w:szCs w:val="32"/>
        </w:rPr>
        <w:t>:</w:t>
      </w:r>
    </w:p>
    <w:p w14:paraId="0E977408"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t>تسريع تنفيذ الأحكام بشكل غير مسبوق</w:t>
      </w:r>
      <w:r w:rsidRPr="00515E12">
        <w:rPr>
          <w:rFonts w:ascii="Simplified Arabic" w:hAnsi="Simplified Arabic" w:cs="Simplified Arabic"/>
          <w:sz w:val="32"/>
          <w:szCs w:val="32"/>
        </w:rPr>
        <w:t>.</w:t>
      </w:r>
    </w:p>
    <w:p w14:paraId="634B1FCF"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t>تقليل التكاليف والجهد على أطراف التنفيذ</w:t>
      </w:r>
      <w:r w:rsidRPr="00515E12">
        <w:rPr>
          <w:rFonts w:ascii="Simplified Arabic" w:hAnsi="Simplified Arabic" w:cs="Simplified Arabic"/>
          <w:sz w:val="32"/>
          <w:szCs w:val="32"/>
        </w:rPr>
        <w:t>.</w:t>
      </w:r>
    </w:p>
    <w:p w14:paraId="54103E49"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t>رفع مستوى الشفافية عبر تتبع الإجراءات إلكترونياً</w:t>
      </w:r>
      <w:r w:rsidRPr="00515E12">
        <w:rPr>
          <w:rFonts w:ascii="Simplified Arabic" w:hAnsi="Simplified Arabic" w:cs="Simplified Arabic"/>
          <w:sz w:val="32"/>
          <w:szCs w:val="32"/>
        </w:rPr>
        <w:t>.</w:t>
      </w:r>
    </w:p>
    <w:p w14:paraId="0E325A8D"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lastRenderedPageBreak/>
        <w:t>تعزيز الثقة في القضاء من خلال دقة الإجراءات وسهولة الوصول إليها</w:t>
      </w:r>
      <w:r w:rsidRPr="00515E12">
        <w:rPr>
          <w:rFonts w:ascii="Simplified Arabic" w:hAnsi="Simplified Arabic" w:cs="Simplified Arabic"/>
          <w:sz w:val="32"/>
          <w:szCs w:val="32"/>
        </w:rPr>
        <w:t>.</w:t>
      </w:r>
    </w:p>
    <w:p w14:paraId="3CC89982" w14:textId="77777777" w:rsidR="005D6202" w:rsidRPr="005C79E0" w:rsidRDefault="005D6202" w:rsidP="005D6202">
      <w:pPr>
        <w:numPr>
          <w:ilvl w:val="0"/>
          <w:numId w:val="5"/>
        </w:numPr>
        <w:jc w:val="both"/>
        <w:rPr>
          <w:rFonts w:ascii="Simplified Arabic" w:hAnsi="Simplified Arabic" w:cs="Simplified Arabic"/>
          <w:sz w:val="32"/>
          <w:szCs w:val="32"/>
          <w:rtl/>
        </w:rPr>
      </w:pPr>
      <w:r w:rsidRPr="00515E12">
        <w:rPr>
          <w:rFonts w:ascii="Simplified Arabic" w:hAnsi="Simplified Arabic" w:cs="Simplified Arabic"/>
          <w:sz w:val="32"/>
          <w:szCs w:val="32"/>
          <w:rtl/>
        </w:rPr>
        <w:t>تمكين القضاء من العمل بكفاءة حتى في الظروف الطارئة أو البعيدة عن الحضور الشخصي</w:t>
      </w:r>
      <w:r w:rsidRPr="00515E12">
        <w:rPr>
          <w:rFonts w:ascii="Simplified Arabic" w:hAnsi="Simplified Arabic" w:cs="Simplified Arabic"/>
          <w:sz w:val="32"/>
          <w:szCs w:val="32"/>
        </w:rPr>
        <w:t>.</w:t>
      </w:r>
    </w:p>
    <w:p w14:paraId="76B5D23C" w14:textId="77777777" w:rsidR="005D6202" w:rsidRPr="00665FF1" w:rsidRDefault="005D6202" w:rsidP="005D6202">
      <w:pPr>
        <w:jc w:val="both"/>
        <w:rPr>
          <w:rFonts w:ascii="Simplified Arabic" w:hAnsi="Simplified Arabic" w:cs="Simplified Arabic"/>
          <w:b/>
          <w:bCs/>
          <w:sz w:val="32"/>
          <w:szCs w:val="32"/>
          <w:rtl/>
        </w:rPr>
      </w:pPr>
      <w:r w:rsidRPr="00665FF1">
        <w:rPr>
          <w:rFonts w:ascii="Simplified Arabic" w:hAnsi="Simplified Arabic" w:cs="Simplified Arabic" w:hint="cs"/>
          <w:b/>
          <w:bCs/>
          <w:sz w:val="32"/>
          <w:szCs w:val="32"/>
          <w:rtl/>
        </w:rPr>
        <w:t>المطلب الثالث: القوانين واللوائح</w:t>
      </w:r>
      <w:r>
        <w:rPr>
          <w:rFonts w:ascii="Simplified Arabic" w:hAnsi="Simplified Arabic" w:cs="Simplified Arabic" w:hint="cs"/>
          <w:b/>
          <w:bCs/>
          <w:sz w:val="32"/>
          <w:szCs w:val="32"/>
          <w:rtl/>
        </w:rPr>
        <w:t xml:space="preserve"> الرقمية</w:t>
      </w:r>
      <w:r w:rsidRPr="00665FF1">
        <w:rPr>
          <w:rFonts w:ascii="Simplified Arabic" w:hAnsi="Simplified Arabic" w:cs="Simplified Arabic" w:hint="cs"/>
          <w:b/>
          <w:bCs/>
          <w:sz w:val="32"/>
          <w:szCs w:val="32"/>
          <w:rtl/>
        </w:rPr>
        <w:t xml:space="preserve"> المنظمة لتنفيذ الأحكام في القضاء الإداري </w:t>
      </w:r>
    </w:p>
    <w:p w14:paraId="384F48F9" w14:textId="77777777" w:rsidR="005D6202" w:rsidRPr="00EB5506" w:rsidRDefault="005D6202" w:rsidP="005D6202">
      <w:pPr>
        <w:jc w:val="both"/>
        <w:rPr>
          <w:rFonts w:ascii="Simplified Arabic" w:hAnsi="Simplified Arabic" w:cs="Simplified Arabic"/>
          <w:sz w:val="32"/>
          <w:szCs w:val="32"/>
          <w:rtl/>
        </w:rPr>
      </w:pPr>
      <w:r w:rsidRPr="00451D96">
        <w:rPr>
          <w:rFonts w:ascii="Simplified Arabic" w:hAnsi="Simplified Arabic" w:cs="Simplified Arabic"/>
          <w:sz w:val="32"/>
          <w:szCs w:val="32"/>
          <w:rtl/>
        </w:rPr>
        <w:t xml:space="preserve">شهد القضاء الإداري في المملكة العربية السعودية تحولًا رقميًا متسارعًا، انعكس بشكل مباشر على آليات تنفيذ الأحكام الإدارية، من خلال منظومة تشريعية ولوائح إلكترونية تهدف إلى ضمان سرعة التنفيذ، ورفع مستوى الشفافية، وتسهيل وصول الأفراد والجهات الحكومية إلى </w:t>
      </w:r>
      <w:r>
        <w:rPr>
          <w:rFonts w:ascii="Simplified Arabic" w:hAnsi="Simplified Arabic" w:cs="Simplified Arabic" w:hint="cs"/>
          <w:sz w:val="32"/>
          <w:szCs w:val="32"/>
          <w:rtl/>
        </w:rPr>
        <w:t>العدالة الناجزة،</w:t>
      </w:r>
      <w:r w:rsidRPr="00451D96">
        <w:rPr>
          <w:rFonts w:ascii="Simplified Arabic" w:hAnsi="Simplified Arabic" w:cs="Simplified Arabic"/>
          <w:sz w:val="32"/>
          <w:szCs w:val="32"/>
          <w:rtl/>
        </w:rPr>
        <w:t xml:space="preserve"> عبر منصات رقمية موحدة</w:t>
      </w:r>
      <w:r>
        <w:rPr>
          <w:rFonts w:ascii="Simplified Arabic" w:hAnsi="Simplified Arabic" w:cs="Simplified Arabic" w:hint="cs"/>
          <w:sz w:val="32"/>
          <w:szCs w:val="32"/>
          <w:rtl/>
        </w:rPr>
        <w:t xml:space="preserve"> من خلال تطبيق عدد من الأنظمة الإدارية ذات الاختصاص القضائي.</w:t>
      </w:r>
    </w:p>
    <w:p w14:paraId="54AF57FD" w14:textId="77777777" w:rsidR="005D6202" w:rsidRDefault="005D6202" w:rsidP="005D6202">
      <w:pPr>
        <w:jc w:val="both"/>
        <w:rPr>
          <w:rFonts w:ascii="Simplified Arabic" w:hAnsi="Simplified Arabic" w:cs="Simplified Arabic"/>
          <w:b/>
          <w:bCs/>
          <w:sz w:val="32"/>
          <w:szCs w:val="32"/>
        </w:rPr>
      </w:pPr>
      <w:r w:rsidRPr="00451D96">
        <w:rPr>
          <w:rFonts w:ascii="Simplified Arabic" w:hAnsi="Simplified Arabic" w:cs="Simplified Arabic"/>
          <w:b/>
          <w:bCs/>
          <w:sz w:val="32"/>
          <w:szCs w:val="32"/>
          <w:rtl/>
        </w:rPr>
        <w:t>أولاً</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الإطار النظامي الرقمي لتنفيذ الأحكام الإدارية</w:t>
      </w:r>
    </w:p>
    <w:p w14:paraId="65CF7573" w14:textId="77777777" w:rsidR="005D6202" w:rsidRDefault="005D6202" w:rsidP="005D6202">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أ. نظام التنفيذ أمام ديوان المظالم (المنصة الرقمية)</w:t>
      </w:r>
    </w:p>
    <w:p w14:paraId="62D9B63C" w14:textId="77777777" w:rsidR="005D6202" w:rsidRPr="00451D96" w:rsidRDefault="005D6202" w:rsidP="005D6202">
      <w:pPr>
        <w:jc w:val="both"/>
        <w:rPr>
          <w:rFonts w:ascii="Simplified Arabic" w:hAnsi="Simplified Arabic" w:cs="Simplified Arabic"/>
          <w:sz w:val="32"/>
          <w:szCs w:val="32"/>
        </w:rPr>
      </w:pPr>
      <w:r>
        <w:rPr>
          <w:rFonts w:ascii="Simplified Arabic" w:hAnsi="Simplified Arabic" w:cs="Simplified Arabic" w:hint="cs"/>
          <w:sz w:val="32"/>
          <w:szCs w:val="32"/>
          <w:rtl/>
        </w:rPr>
        <w:t xml:space="preserve">   الذي يختص بتنفيذ الأحكام الإدارية في القضاء الإداري، الصادر بالرسوم الملكي رقم م/15 وتاريخ 27/1/1443هـ إذ أضحى</w:t>
      </w:r>
      <w:r w:rsidRPr="00451D96">
        <w:rPr>
          <w:rFonts w:ascii="Simplified Arabic" w:hAnsi="Simplified Arabic" w:cs="Simplified Arabic"/>
          <w:sz w:val="32"/>
          <w:szCs w:val="32"/>
          <w:rtl/>
        </w:rPr>
        <w:t xml:space="preserve"> النظام يُطبّق عبر بيئة إلكترونية متكاملة</w:t>
      </w:r>
      <w:r>
        <w:rPr>
          <w:rFonts w:ascii="Simplified Arabic" w:hAnsi="Simplified Arabic" w:cs="Simplified Arabic" w:hint="cs"/>
          <w:sz w:val="32"/>
          <w:szCs w:val="32"/>
          <w:rtl/>
        </w:rPr>
        <w:t xml:space="preserve"> بناء لمقتضى المادة الخامسة والثلاثون من ذات النظام</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7"/>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xml:space="preserve"> إذ</w:t>
      </w:r>
      <w:r w:rsidRPr="00451D96">
        <w:rPr>
          <w:rFonts w:ascii="Simplified Arabic" w:hAnsi="Simplified Arabic" w:cs="Simplified Arabic"/>
          <w:sz w:val="32"/>
          <w:szCs w:val="32"/>
          <w:rtl/>
        </w:rPr>
        <w:t xml:space="preserve"> تتيح</w:t>
      </w:r>
      <w:r w:rsidRPr="00451D96">
        <w:rPr>
          <w:rFonts w:ascii="Simplified Arabic" w:hAnsi="Simplified Arabic" w:cs="Simplified Arabic"/>
          <w:sz w:val="32"/>
          <w:szCs w:val="32"/>
        </w:rPr>
        <w:t>:</w:t>
      </w:r>
    </w:p>
    <w:p w14:paraId="5531067E" w14:textId="77777777" w:rsidR="005D6202" w:rsidRPr="00451D96" w:rsidRDefault="005D6202" w:rsidP="005D6202">
      <w:pPr>
        <w:numPr>
          <w:ilvl w:val="0"/>
          <w:numId w:val="6"/>
        </w:numPr>
        <w:jc w:val="both"/>
        <w:rPr>
          <w:rFonts w:ascii="Simplified Arabic" w:hAnsi="Simplified Arabic" w:cs="Simplified Arabic"/>
          <w:sz w:val="32"/>
          <w:szCs w:val="32"/>
        </w:rPr>
      </w:pPr>
      <w:r w:rsidRPr="00451D96">
        <w:rPr>
          <w:rFonts w:ascii="Simplified Arabic" w:hAnsi="Simplified Arabic" w:cs="Simplified Arabic"/>
          <w:sz w:val="32"/>
          <w:szCs w:val="32"/>
          <w:rtl/>
        </w:rPr>
        <w:t>رفع دعاوى الامتناع عن التنفيذ إلكترونيًا</w:t>
      </w:r>
      <w:r>
        <w:rPr>
          <w:rFonts w:ascii="Simplified Arabic" w:hAnsi="Simplified Arabic" w:cs="Simplified Arabic" w:hint="cs"/>
          <w:sz w:val="32"/>
          <w:szCs w:val="32"/>
          <w:rtl/>
        </w:rPr>
        <w:t xml:space="preserve"> بحسب ما قررته حكم المادة السادسة من هذا النظام.</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8"/>
      </w:r>
      <w:r>
        <w:rPr>
          <w:rFonts w:ascii="Simplified Arabic" w:hAnsi="Simplified Arabic" w:cs="Simplified Arabic" w:hint="cs"/>
          <w:sz w:val="32"/>
          <w:szCs w:val="32"/>
          <w:vertAlign w:val="superscript"/>
          <w:rtl/>
        </w:rPr>
        <w:t>)</w:t>
      </w:r>
    </w:p>
    <w:p w14:paraId="54D302CA" w14:textId="77777777" w:rsidR="005D6202" w:rsidRPr="00451D96" w:rsidRDefault="005D6202" w:rsidP="005D6202">
      <w:pPr>
        <w:numPr>
          <w:ilvl w:val="0"/>
          <w:numId w:val="6"/>
        </w:numPr>
        <w:jc w:val="both"/>
        <w:rPr>
          <w:rFonts w:ascii="Simplified Arabic" w:hAnsi="Simplified Arabic" w:cs="Simplified Arabic"/>
          <w:sz w:val="32"/>
          <w:szCs w:val="32"/>
        </w:rPr>
      </w:pPr>
      <w:r w:rsidRPr="00451D96">
        <w:rPr>
          <w:rFonts w:ascii="Simplified Arabic" w:hAnsi="Simplified Arabic" w:cs="Simplified Arabic"/>
          <w:sz w:val="32"/>
          <w:szCs w:val="32"/>
          <w:rtl/>
        </w:rPr>
        <w:t xml:space="preserve">متابعة حالة التنفيذ عبر بوابة </w:t>
      </w:r>
      <w:r w:rsidRPr="00451D96">
        <w:rPr>
          <w:rFonts w:ascii="Simplified Arabic" w:hAnsi="Simplified Arabic" w:cs="Simplified Arabic"/>
          <w:sz w:val="32"/>
          <w:szCs w:val="32"/>
        </w:rPr>
        <w:t>"</w:t>
      </w:r>
      <w:r w:rsidRPr="00451D96">
        <w:rPr>
          <w:rFonts w:ascii="Simplified Arabic" w:hAnsi="Simplified Arabic" w:cs="Simplified Arabic"/>
          <w:sz w:val="32"/>
          <w:szCs w:val="32"/>
          <w:rtl/>
        </w:rPr>
        <w:t>معين</w:t>
      </w:r>
      <w:r w:rsidRPr="00451D96">
        <w:rPr>
          <w:rFonts w:ascii="Simplified Arabic" w:hAnsi="Simplified Arabic" w:cs="Simplified Arabic"/>
          <w:sz w:val="32"/>
          <w:szCs w:val="32"/>
        </w:rPr>
        <w:t>".</w:t>
      </w:r>
      <w:r>
        <w:rPr>
          <w:rFonts w:ascii="Simplified Arabic" w:hAnsi="Simplified Arabic" w:cs="Simplified Arabic" w:hint="cs"/>
          <w:sz w:val="32"/>
          <w:szCs w:val="32"/>
          <w:rtl/>
        </w:rPr>
        <w:t xml:space="preserve"> وذلك بقيد طلبات التنفيذ الادارية بناء لأحكام المادة السابعة من ذات النظام.</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9"/>
      </w:r>
      <w:r>
        <w:rPr>
          <w:rFonts w:ascii="Simplified Arabic" w:hAnsi="Simplified Arabic" w:cs="Simplified Arabic" w:hint="cs"/>
          <w:sz w:val="32"/>
          <w:szCs w:val="32"/>
          <w:vertAlign w:val="superscript"/>
          <w:rtl/>
        </w:rPr>
        <w:t>)</w:t>
      </w:r>
    </w:p>
    <w:p w14:paraId="3F74DD68" w14:textId="230DDAE5" w:rsidR="005D6202" w:rsidRPr="005D6202" w:rsidRDefault="005D6202" w:rsidP="005D6202">
      <w:pPr>
        <w:numPr>
          <w:ilvl w:val="0"/>
          <w:numId w:val="6"/>
        </w:numPr>
        <w:jc w:val="both"/>
        <w:rPr>
          <w:rFonts w:ascii="Simplified Arabic" w:hAnsi="Simplified Arabic" w:cs="Simplified Arabic"/>
          <w:sz w:val="32"/>
          <w:szCs w:val="32"/>
        </w:rPr>
      </w:pPr>
      <w:r w:rsidRPr="00451D96">
        <w:rPr>
          <w:rFonts w:ascii="Simplified Arabic" w:hAnsi="Simplified Arabic" w:cs="Simplified Arabic"/>
          <w:sz w:val="32"/>
          <w:szCs w:val="32"/>
          <w:rtl/>
        </w:rPr>
        <w:lastRenderedPageBreak/>
        <w:t>إرسال الإشعارات الرقمية للجهات الإدارية لتنفيذ الأحكام</w:t>
      </w:r>
      <w:r>
        <w:rPr>
          <w:rFonts w:ascii="Simplified Arabic" w:hAnsi="Simplified Arabic" w:cs="Simplified Arabic" w:hint="cs"/>
          <w:sz w:val="32"/>
          <w:szCs w:val="32"/>
          <w:rtl/>
        </w:rPr>
        <w:t xml:space="preserve"> (الإنذار بالسداد)، بناء لأحكام المادة العاشرة من ذات النظام.</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0"/>
      </w:r>
      <w:r>
        <w:rPr>
          <w:rFonts w:ascii="Simplified Arabic" w:hAnsi="Simplified Arabic" w:cs="Simplified Arabic" w:hint="cs"/>
          <w:sz w:val="32"/>
          <w:szCs w:val="32"/>
          <w:vertAlign w:val="superscript"/>
          <w:rtl/>
        </w:rPr>
        <w:t>)</w:t>
      </w:r>
    </w:p>
    <w:p w14:paraId="015EB7CD" w14:textId="77777777" w:rsidR="005D6202" w:rsidRPr="000476AD" w:rsidRDefault="005D6202" w:rsidP="005D6202">
      <w:pPr>
        <w:jc w:val="both"/>
        <w:rPr>
          <w:rFonts w:ascii="Simplified Arabic" w:hAnsi="Simplified Arabic" w:cs="Simplified Arabic"/>
          <w:b/>
          <w:bCs/>
          <w:sz w:val="32"/>
          <w:szCs w:val="32"/>
        </w:rPr>
      </w:pPr>
      <w:r w:rsidRPr="000476AD">
        <w:rPr>
          <w:rFonts w:ascii="Simplified Arabic" w:hAnsi="Simplified Arabic" w:cs="Simplified Arabic"/>
          <w:b/>
          <w:bCs/>
          <w:sz w:val="32"/>
          <w:szCs w:val="32"/>
          <w:rtl/>
        </w:rPr>
        <w:t>ويؤكد النظام على</w:t>
      </w:r>
      <w:r w:rsidRPr="000476AD">
        <w:rPr>
          <w:rFonts w:ascii="Simplified Arabic" w:hAnsi="Simplified Arabic" w:cs="Simplified Arabic"/>
          <w:b/>
          <w:bCs/>
          <w:sz w:val="32"/>
          <w:szCs w:val="32"/>
        </w:rPr>
        <w:t>:</w:t>
      </w:r>
    </w:p>
    <w:p w14:paraId="29BDDEDC" w14:textId="77777777" w:rsidR="005D6202" w:rsidRPr="00451D96" w:rsidRDefault="005D6202" w:rsidP="005D6202">
      <w:pPr>
        <w:numPr>
          <w:ilvl w:val="0"/>
          <w:numId w:val="7"/>
        </w:numPr>
        <w:jc w:val="both"/>
        <w:rPr>
          <w:rFonts w:ascii="Simplified Arabic" w:hAnsi="Simplified Arabic" w:cs="Simplified Arabic"/>
          <w:sz w:val="32"/>
          <w:szCs w:val="32"/>
        </w:rPr>
      </w:pPr>
      <w:r w:rsidRPr="00451D96">
        <w:rPr>
          <w:rFonts w:ascii="Simplified Arabic" w:hAnsi="Simplified Arabic" w:cs="Simplified Arabic"/>
          <w:sz w:val="32"/>
          <w:szCs w:val="32"/>
          <w:rtl/>
        </w:rPr>
        <w:t>إلزام الجهة الإدارية بالتنفيذ الفوري للحكم النهائ</w:t>
      </w:r>
      <w:r>
        <w:rPr>
          <w:rFonts w:ascii="Simplified Arabic" w:hAnsi="Simplified Arabic" w:cs="Simplified Arabic" w:hint="cs"/>
          <w:sz w:val="32"/>
          <w:szCs w:val="32"/>
          <w:rtl/>
        </w:rPr>
        <w:t>ي، بناء لمقتضى المادة الحادية عشرة من نظام التنفيذ أمام ديوان المظالم.</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1"/>
      </w:r>
      <w:r>
        <w:rPr>
          <w:rFonts w:ascii="Simplified Arabic" w:hAnsi="Simplified Arabic" w:cs="Simplified Arabic" w:hint="cs"/>
          <w:sz w:val="32"/>
          <w:szCs w:val="32"/>
          <w:vertAlign w:val="superscript"/>
          <w:rtl/>
        </w:rPr>
        <w:t>)</w:t>
      </w:r>
    </w:p>
    <w:p w14:paraId="741B57EA" w14:textId="77777777" w:rsidR="005D6202" w:rsidRPr="00451D96" w:rsidRDefault="005D6202" w:rsidP="005D6202">
      <w:pPr>
        <w:numPr>
          <w:ilvl w:val="0"/>
          <w:numId w:val="7"/>
        </w:numPr>
        <w:jc w:val="both"/>
        <w:rPr>
          <w:rFonts w:ascii="Simplified Arabic" w:hAnsi="Simplified Arabic" w:cs="Simplified Arabic"/>
          <w:sz w:val="32"/>
          <w:szCs w:val="32"/>
        </w:rPr>
      </w:pPr>
      <w:r w:rsidRPr="00451D96">
        <w:rPr>
          <w:rFonts w:ascii="Simplified Arabic" w:hAnsi="Simplified Arabic" w:cs="Simplified Arabic"/>
          <w:sz w:val="32"/>
          <w:szCs w:val="32"/>
          <w:rtl/>
        </w:rPr>
        <w:t>مساءلة الموظف الممتنع عن التنفيذ عبر إجراءات إلكترونية موثق</w:t>
      </w:r>
      <w:r>
        <w:rPr>
          <w:rFonts w:ascii="Simplified Arabic" w:hAnsi="Simplified Arabic" w:cs="Simplified Arabic" w:hint="cs"/>
          <w:sz w:val="32"/>
          <w:szCs w:val="32"/>
          <w:rtl/>
        </w:rPr>
        <w:t>ة، بناء على حكم المادة الثلاثون من ذات النظام.</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2"/>
      </w:r>
      <w:r>
        <w:rPr>
          <w:rFonts w:ascii="Simplified Arabic" w:hAnsi="Simplified Arabic" w:cs="Simplified Arabic" w:hint="cs"/>
          <w:sz w:val="32"/>
          <w:szCs w:val="32"/>
          <w:vertAlign w:val="superscript"/>
          <w:rtl/>
        </w:rPr>
        <w:t>)</w:t>
      </w:r>
    </w:p>
    <w:p w14:paraId="5808A7FA"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ب. نظام </w:t>
      </w:r>
      <w:r w:rsidRPr="00451D96">
        <w:rPr>
          <w:rFonts w:ascii="Simplified Arabic" w:hAnsi="Simplified Arabic" w:cs="Simplified Arabic"/>
          <w:b/>
          <w:bCs/>
          <w:sz w:val="32"/>
          <w:szCs w:val="32"/>
          <w:rtl/>
        </w:rPr>
        <w:t>المرافعات أمام ديوان المظالم</w:t>
      </w:r>
      <w:r>
        <w:rPr>
          <w:rFonts w:ascii="Simplified Arabic" w:hAnsi="Simplified Arabic" w:cs="Simplified Arabic" w:hint="cs"/>
          <w:b/>
          <w:bCs/>
          <w:sz w:val="32"/>
          <w:szCs w:val="32"/>
          <w:rtl/>
        </w:rPr>
        <w:t xml:space="preserve"> الصادر بالمرسوم الملكي رقم م/3 وتاريخ 22/1/1435هـ.</w:t>
      </w:r>
    </w:p>
    <w:p w14:paraId="5F20FCB5" w14:textId="77777777" w:rsidR="005D6202" w:rsidRPr="00451D96" w:rsidRDefault="005D6202" w:rsidP="005D6202">
      <w:pPr>
        <w:jc w:val="both"/>
        <w:rPr>
          <w:rFonts w:ascii="Simplified Arabic" w:hAnsi="Simplified Arabic" w:cs="Simplified Arabic"/>
          <w:sz w:val="32"/>
          <w:szCs w:val="32"/>
        </w:rPr>
      </w:pPr>
      <w:r w:rsidRPr="00451D96">
        <w:rPr>
          <w:rFonts w:ascii="Simplified Arabic" w:hAnsi="Simplified Arabic" w:cs="Simplified Arabic"/>
          <w:sz w:val="32"/>
          <w:szCs w:val="32"/>
          <w:rtl/>
        </w:rPr>
        <w:t>تم تحويل إجراءات هذا النظام إلى مسارات رقمية، تشمل</w:t>
      </w:r>
      <w:r w:rsidRPr="00451D96">
        <w:rPr>
          <w:rFonts w:ascii="Simplified Arabic" w:hAnsi="Simplified Arabic" w:cs="Simplified Arabic"/>
          <w:sz w:val="32"/>
          <w:szCs w:val="32"/>
        </w:rPr>
        <w:t>:</w:t>
      </w:r>
    </w:p>
    <w:p w14:paraId="0F8B9242" w14:textId="77777777" w:rsidR="005D6202" w:rsidRPr="0001457F" w:rsidRDefault="005D6202" w:rsidP="005D6202">
      <w:pPr>
        <w:numPr>
          <w:ilvl w:val="0"/>
          <w:numId w:val="8"/>
        </w:numPr>
        <w:jc w:val="both"/>
        <w:rPr>
          <w:rFonts w:ascii="Simplified Arabic" w:hAnsi="Simplified Arabic" w:cs="Simplified Arabic"/>
          <w:sz w:val="32"/>
          <w:szCs w:val="32"/>
        </w:rPr>
      </w:pPr>
      <w:r w:rsidRPr="00451D96">
        <w:rPr>
          <w:rFonts w:ascii="Simplified Arabic" w:hAnsi="Simplified Arabic" w:cs="Simplified Arabic"/>
          <w:sz w:val="32"/>
          <w:szCs w:val="32"/>
          <w:rtl/>
        </w:rPr>
        <w:t>تقديم المذكرات إلكترونيً</w:t>
      </w:r>
      <w:r>
        <w:rPr>
          <w:rFonts w:ascii="Simplified Arabic" w:hAnsi="Simplified Arabic" w:cs="Simplified Arabic" w:hint="cs"/>
          <w:sz w:val="32"/>
          <w:szCs w:val="32"/>
          <w:rtl/>
        </w:rPr>
        <w:t>ا، و</w:t>
      </w:r>
      <w:r w:rsidRPr="0001457F">
        <w:rPr>
          <w:rFonts w:ascii="Simplified Arabic" w:hAnsi="Simplified Arabic" w:cs="Simplified Arabic"/>
          <w:sz w:val="32"/>
          <w:szCs w:val="32"/>
          <w:rtl/>
        </w:rPr>
        <w:t>توثيق إجراءات التبليغ عبر الرسائل النصية ومنصة النفاذ الوطن</w:t>
      </w:r>
      <w:r w:rsidRPr="0001457F">
        <w:rPr>
          <w:rFonts w:ascii="Simplified Arabic" w:hAnsi="Simplified Arabic" w:cs="Simplified Arabic" w:hint="cs"/>
          <w:sz w:val="32"/>
          <w:szCs w:val="32"/>
          <w:rtl/>
        </w:rPr>
        <w:t>ي، بناء لأحكام المادة الثالثة من ذات النظام</w:t>
      </w:r>
      <w:r>
        <w:rPr>
          <w:rFonts w:ascii="Simplified Arabic" w:hAnsi="Simplified Arabic" w:cs="Simplified Arabic" w:hint="cs"/>
          <w:sz w:val="32"/>
          <w:szCs w:val="32"/>
          <w:rtl/>
        </w:rPr>
        <w:t>.</w:t>
      </w:r>
    </w:p>
    <w:p w14:paraId="7876B408" w14:textId="77777777" w:rsidR="005D6202" w:rsidRPr="00451D96" w:rsidRDefault="005D6202" w:rsidP="005D6202">
      <w:pPr>
        <w:numPr>
          <w:ilvl w:val="0"/>
          <w:numId w:val="8"/>
        </w:numPr>
        <w:jc w:val="both"/>
        <w:rPr>
          <w:rFonts w:ascii="Simplified Arabic" w:hAnsi="Simplified Arabic" w:cs="Simplified Arabic"/>
          <w:sz w:val="32"/>
          <w:szCs w:val="32"/>
        </w:rPr>
      </w:pPr>
      <w:r w:rsidRPr="00451D96">
        <w:rPr>
          <w:rFonts w:ascii="Simplified Arabic" w:hAnsi="Simplified Arabic" w:cs="Simplified Arabic"/>
          <w:sz w:val="32"/>
          <w:szCs w:val="32"/>
          <w:rtl/>
        </w:rPr>
        <w:t xml:space="preserve">إتاحة خدمة </w:t>
      </w:r>
      <w:r w:rsidRPr="00451D96">
        <w:rPr>
          <w:rFonts w:ascii="Simplified Arabic" w:hAnsi="Simplified Arabic" w:cs="Simplified Arabic"/>
          <w:sz w:val="32"/>
          <w:szCs w:val="32"/>
        </w:rPr>
        <w:t>"</w:t>
      </w:r>
      <w:r w:rsidRPr="00451D96">
        <w:rPr>
          <w:rFonts w:ascii="Simplified Arabic" w:hAnsi="Simplified Arabic" w:cs="Simplified Arabic"/>
          <w:sz w:val="32"/>
          <w:szCs w:val="32"/>
          <w:rtl/>
        </w:rPr>
        <w:t>التنفيذ الإلكتروني للأحكام</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عبر بوابة القضاء الإداري</w:t>
      </w:r>
      <w:r w:rsidRPr="00451D96">
        <w:rPr>
          <w:rFonts w:ascii="Simplified Arabic" w:hAnsi="Simplified Arabic" w:cs="Simplified Arabic"/>
          <w:sz w:val="32"/>
          <w:szCs w:val="32"/>
        </w:rPr>
        <w:t>.</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3"/>
      </w:r>
      <w:r>
        <w:rPr>
          <w:rFonts w:ascii="Simplified Arabic" w:hAnsi="Simplified Arabic" w:cs="Simplified Arabic" w:hint="cs"/>
          <w:sz w:val="32"/>
          <w:szCs w:val="32"/>
          <w:vertAlign w:val="superscript"/>
          <w:rtl/>
        </w:rPr>
        <w:t>)</w:t>
      </w:r>
    </w:p>
    <w:p w14:paraId="7CE590BC" w14:textId="77777777" w:rsidR="005D6202" w:rsidRPr="00451D96" w:rsidRDefault="005D6202" w:rsidP="005D6202">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ثانياً: اللوائح التنفيذية الإلكترونية</w:t>
      </w:r>
    </w:p>
    <w:p w14:paraId="0DEE89FD"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أ. اللائحة </w:t>
      </w:r>
      <w:r w:rsidRPr="00451D96">
        <w:rPr>
          <w:rFonts w:ascii="Simplified Arabic" w:hAnsi="Simplified Arabic" w:cs="Simplified Arabic"/>
          <w:b/>
          <w:bCs/>
          <w:sz w:val="32"/>
          <w:szCs w:val="32"/>
          <w:rtl/>
        </w:rPr>
        <w:t>التنفيذية لنظام ديوان المظالم</w:t>
      </w:r>
      <w:r>
        <w:rPr>
          <w:rFonts w:ascii="Simplified Arabic" w:hAnsi="Simplified Arabic" w:cs="Simplified Arabic" w:hint="cs"/>
          <w:b/>
          <w:bCs/>
          <w:sz w:val="32"/>
          <w:szCs w:val="32"/>
          <w:rtl/>
        </w:rPr>
        <w:t xml:space="preserve"> الصادرة بقرار المجلس الإداري رقم 2/1445/عاشراً وتاريخ 13/02/1445ه</w:t>
      </w:r>
    </w:p>
    <w:p w14:paraId="133074F9" w14:textId="77777777" w:rsidR="005D6202" w:rsidRPr="00451D96" w:rsidRDefault="005D6202" w:rsidP="005D6202">
      <w:pPr>
        <w:jc w:val="both"/>
        <w:rPr>
          <w:rFonts w:ascii="Simplified Arabic" w:hAnsi="Simplified Arabic" w:cs="Simplified Arabic"/>
          <w:sz w:val="32"/>
          <w:szCs w:val="32"/>
        </w:rPr>
      </w:pPr>
      <w:r w:rsidRPr="00451D96">
        <w:rPr>
          <w:rFonts w:ascii="Simplified Arabic" w:hAnsi="Simplified Arabic" w:cs="Simplified Arabic"/>
          <w:sz w:val="32"/>
          <w:szCs w:val="32"/>
          <w:rtl/>
        </w:rPr>
        <w:t>تم تحديثها لتتوافق مع البيئة الرقمية، ومن أبرز ما تنظمه</w:t>
      </w:r>
      <w:r w:rsidRPr="00451D96">
        <w:rPr>
          <w:rFonts w:ascii="Simplified Arabic" w:hAnsi="Simplified Arabic" w:cs="Simplified Arabic"/>
          <w:sz w:val="32"/>
          <w:szCs w:val="32"/>
        </w:rPr>
        <w:t>:</w:t>
      </w:r>
    </w:p>
    <w:p w14:paraId="45042190" w14:textId="77777777" w:rsidR="005D6202" w:rsidRDefault="005D6202" w:rsidP="005D6202">
      <w:pPr>
        <w:numPr>
          <w:ilvl w:val="0"/>
          <w:numId w:val="9"/>
        </w:numPr>
        <w:jc w:val="both"/>
        <w:rPr>
          <w:rFonts w:ascii="Simplified Arabic" w:hAnsi="Simplified Arabic" w:cs="Simplified Arabic"/>
          <w:sz w:val="32"/>
          <w:szCs w:val="32"/>
        </w:rPr>
      </w:pPr>
      <w:r w:rsidRPr="00094C62">
        <w:rPr>
          <w:rFonts w:ascii="Simplified Arabic" w:hAnsi="Simplified Arabic" w:cs="Simplified Arabic"/>
          <w:b/>
          <w:bCs/>
          <w:sz w:val="32"/>
          <w:szCs w:val="32"/>
          <w:rtl/>
        </w:rPr>
        <w:lastRenderedPageBreak/>
        <w:t xml:space="preserve">آلية تبليغ الأحكام عبر </w:t>
      </w:r>
      <w:r w:rsidRPr="00094C62">
        <w:rPr>
          <w:rFonts w:ascii="Simplified Arabic" w:hAnsi="Simplified Arabic" w:cs="Simplified Arabic" w:hint="cs"/>
          <w:b/>
          <w:bCs/>
          <w:sz w:val="32"/>
          <w:szCs w:val="32"/>
          <w:rtl/>
        </w:rPr>
        <w:t>الوسائل الإلكترونية</w:t>
      </w:r>
      <w:r>
        <w:rPr>
          <w:rFonts w:ascii="Simplified Arabic" w:hAnsi="Simplified Arabic" w:cs="Simplified Arabic" w:hint="cs"/>
          <w:sz w:val="32"/>
          <w:szCs w:val="32"/>
          <w:rtl/>
        </w:rPr>
        <w:t>، إذ تقرر الفقرة 3/1 من اللائحة التنفيذية على أن التبليغات الواردة في النظام واللائحة تنفذ من خلال الوسائل الإلكترونية، إلا إذا تعذر ذلك فتكون بالوسائل الأخرى لكن التبليغ بالوسائل الأخرى استثناء من الأصل إذ الأصل أن جميع التبليغات تكون من خلال الوسائل الإلكترونية.</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4"/>
      </w:r>
      <w:r>
        <w:rPr>
          <w:rFonts w:ascii="Simplified Arabic" w:hAnsi="Simplified Arabic" w:cs="Simplified Arabic" w:hint="cs"/>
          <w:sz w:val="32"/>
          <w:szCs w:val="32"/>
          <w:vertAlign w:val="superscript"/>
          <w:rtl/>
        </w:rPr>
        <w:t>)</w:t>
      </w:r>
    </w:p>
    <w:p w14:paraId="4A88787D" w14:textId="77777777" w:rsidR="005D6202" w:rsidRPr="00F77A30" w:rsidRDefault="005D6202" w:rsidP="005D6202">
      <w:pPr>
        <w:numPr>
          <w:ilvl w:val="0"/>
          <w:numId w:val="9"/>
        </w:numPr>
        <w:jc w:val="both"/>
        <w:rPr>
          <w:rFonts w:ascii="Simplified Arabic" w:hAnsi="Simplified Arabic" w:cs="Simplified Arabic"/>
          <w:sz w:val="32"/>
          <w:szCs w:val="32"/>
        </w:rPr>
      </w:pPr>
      <w:r w:rsidRPr="0089547F">
        <w:rPr>
          <w:rFonts w:ascii="Simplified Arabic" w:hAnsi="Simplified Arabic" w:cs="Simplified Arabic"/>
          <w:b/>
          <w:bCs/>
          <w:sz w:val="32"/>
          <w:szCs w:val="32"/>
          <w:rtl/>
        </w:rPr>
        <w:t>تحديد مدد التنفيذ إلكترونيًا داخل النظام</w:t>
      </w:r>
      <w:r>
        <w:rPr>
          <w:rFonts w:ascii="Simplified Arabic" w:hAnsi="Simplified Arabic" w:cs="Simplified Arabic" w:hint="cs"/>
          <w:sz w:val="32"/>
          <w:szCs w:val="32"/>
          <w:rtl/>
        </w:rPr>
        <w:t>، بناء لمقتضى المادة العاشرة من نظام التنفيذ امام ديوان المظالم، وكذا الفقرات 1/10 و2/10 و3/10 من اللائحة التنفيذية لنظام التنفيذ امام ديوان المظالم، إذ قرر النظام عدد من الآجال والمدد للتنفيذ إذ تتفاوت ما بين خمسة أيام في الأحكام العاجلة وثلاثين فيما عاداه وذلك من تاريخ التبليغ بالإنذار.</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5"/>
      </w:r>
      <w:r>
        <w:rPr>
          <w:rFonts w:ascii="Simplified Arabic" w:hAnsi="Simplified Arabic" w:cs="Simplified Arabic" w:hint="cs"/>
          <w:sz w:val="32"/>
          <w:szCs w:val="32"/>
          <w:vertAlign w:val="superscript"/>
          <w:rtl/>
        </w:rPr>
        <w:t>)</w:t>
      </w:r>
    </w:p>
    <w:p w14:paraId="708331D1" w14:textId="77777777" w:rsidR="005D6202" w:rsidRDefault="005D6202" w:rsidP="005D6202">
      <w:pPr>
        <w:numPr>
          <w:ilvl w:val="0"/>
          <w:numId w:val="9"/>
        </w:numPr>
        <w:jc w:val="both"/>
        <w:rPr>
          <w:rFonts w:ascii="Simplified Arabic" w:hAnsi="Simplified Arabic" w:cs="Simplified Arabic"/>
          <w:sz w:val="32"/>
          <w:szCs w:val="32"/>
        </w:rPr>
      </w:pPr>
      <w:r w:rsidRPr="009A5793">
        <w:rPr>
          <w:rFonts w:ascii="Simplified Arabic" w:hAnsi="Simplified Arabic" w:cs="Simplified Arabic"/>
          <w:b/>
          <w:bCs/>
          <w:sz w:val="32"/>
          <w:szCs w:val="32"/>
          <w:rtl/>
        </w:rPr>
        <w:t>توثيق الامتناع عن التنفيذ عبر سجلات رقمية معتمدة</w:t>
      </w:r>
      <w:r>
        <w:rPr>
          <w:rFonts w:ascii="Simplified Arabic" w:hAnsi="Simplified Arabic" w:cs="Simplified Arabic" w:hint="cs"/>
          <w:sz w:val="32"/>
          <w:szCs w:val="32"/>
          <w:rtl/>
        </w:rPr>
        <w:t>، إذ قرر نظام التنفيذ أمام ديوان المظالم في أحكام مواده الثلاثون، والثانية والثلاثون، والثالثة والثلاثون، على تجريم منع تنفيذ السندات التنفيذية جزئياً أو كلياً، بقصد تعطيل التنفيذ، كما قرر النظام على عقوبات محددة منها عقوبات سالبة للحرية، كما قرر النظام على أن الامتناع عن التنفيذ يعد من جرائم الفساد ومن الجرائم الموجبة للتوقيف، وكما تقدم بأن جميع إجراءات التنفيذ، تجرى عن طريق الوسائل والمنصات الإلكترونية المعتمدة ومن خلال العناوين الرقمية المعتمدة لأطراف الدعوى.</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6"/>
      </w:r>
      <w:r>
        <w:rPr>
          <w:rFonts w:ascii="Simplified Arabic" w:hAnsi="Simplified Arabic" w:cs="Simplified Arabic" w:hint="cs"/>
          <w:sz w:val="32"/>
          <w:szCs w:val="32"/>
          <w:vertAlign w:val="superscript"/>
          <w:rtl/>
        </w:rPr>
        <w:t>)</w:t>
      </w:r>
    </w:p>
    <w:p w14:paraId="741B1A08" w14:textId="77777777" w:rsidR="005D6202" w:rsidRDefault="005D6202" w:rsidP="005D6202">
      <w:pPr>
        <w:jc w:val="both"/>
        <w:rPr>
          <w:rFonts w:ascii="Simplified Arabic" w:hAnsi="Simplified Arabic" w:cs="Simplified Arabic"/>
          <w:sz w:val="32"/>
          <w:szCs w:val="32"/>
          <w:rtl/>
        </w:rPr>
      </w:pPr>
    </w:p>
    <w:p w14:paraId="4EC28F87" w14:textId="77777777" w:rsidR="005D6202" w:rsidRPr="00451D96" w:rsidRDefault="005D6202" w:rsidP="005D6202">
      <w:pPr>
        <w:jc w:val="both"/>
        <w:rPr>
          <w:rFonts w:ascii="Simplified Arabic" w:hAnsi="Simplified Arabic" w:cs="Simplified Arabic"/>
          <w:sz w:val="32"/>
          <w:szCs w:val="32"/>
        </w:rPr>
      </w:pPr>
    </w:p>
    <w:p w14:paraId="19091A2B"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ب.</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لوائح الجهات الحكومية الرقمية</w:t>
      </w:r>
    </w:p>
    <w:p w14:paraId="0D3D9B39" w14:textId="77777777" w:rsidR="005D6202" w:rsidRPr="003D67D4" w:rsidRDefault="005D6202" w:rsidP="005D6202">
      <w:pPr>
        <w:jc w:val="both"/>
        <w:rPr>
          <w:rFonts w:ascii="Simplified Arabic" w:hAnsi="Simplified Arabic" w:cs="Simplified Arabic"/>
          <w:sz w:val="32"/>
          <w:szCs w:val="32"/>
          <w:rtl/>
        </w:rPr>
      </w:pPr>
      <w:r w:rsidRPr="00451D96">
        <w:rPr>
          <w:rFonts w:ascii="Simplified Arabic" w:hAnsi="Simplified Arabic" w:cs="Simplified Arabic"/>
          <w:sz w:val="32"/>
          <w:szCs w:val="32"/>
          <w:rtl/>
        </w:rPr>
        <w:t>كل جهة حكومية أ</w:t>
      </w:r>
      <w:r>
        <w:rPr>
          <w:rFonts w:ascii="Simplified Arabic" w:hAnsi="Simplified Arabic" w:cs="Simplified Arabic" w:hint="cs"/>
          <w:sz w:val="32"/>
          <w:szCs w:val="32"/>
          <w:rtl/>
        </w:rPr>
        <w:t>ضح</w:t>
      </w:r>
      <w:r w:rsidRPr="00451D96">
        <w:rPr>
          <w:rFonts w:ascii="Simplified Arabic" w:hAnsi="Simplified Arabic" w:cs="Simplified Arabic"/>
          <w:sz w:val="32"/>
          <w:szCs w:val="32"/>
          <w:rtl/>
        </w:rPr>
        <w:t xml:space="preserve">ت تمتلك </w:t>
      </w:r>
      <w:r>
        <w:rPr>
          <w:rFonts w:ascii="Simplified Arabic" w:hAnsi="Simplified Arabic" w:cs="Simplified Arabic" w:hint="cs"/>
          <w:sz w:val="32"/>
          <w:szCs w:val="32"/>
          <w:rtl/>
        </w:rPr>
        <w:t xml:space="preserve">منصات </w:t>
      </w:r>
      <w:r w:rsidRPr="00451D96">
        <w:rPr>
          <w:rFonts w:ascii="Simplified Arabic" w:hAnsi="Simplified Arabic" w:cs="Simplified Arabic"/>
          <w:sz w:val="32"/>
          <w:szCs w:val="32"/>
          <w:rtl/>
        </w:rPr>
        <w:t>رقمية</w:t>
      </w:r>
      <w:r>
        <w:rPr>
          <w:rFonts w:ascii="Simplified Arabic" w:hAnsi="Simplified Arabic" w:cs="Simplified Arabic" w:hint="cs"/>
          <w:sz w:val="32"/>
          <w:szCs w:val="32"/>
          <w:rtl/>
        </w:rPr>
        <w:t xml:space="preserve"> معتمدة ذات حوكمة عالية إذ يجري الربط الإلكتروني ما بين الجهات الحكومية، وهذا يسهم بصورة مباشرة في تسهيل إجراءات التنفيذ الإداري لدى القضاء لكون المستندات موثقة الكترونيا.</w:t>
      </w:r>
    </w:p>
    <w:p w14:paraId="0F7884A5"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ثالثاً</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الجهات الرقمية المشرفة على التنفيذ</w:t>
      </w:r>
    </w:p>
    <w:p w14:paraId="1D85647E"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المحكمة الإدارية الإلكترونية</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تنظر دعاوى الامتناع عبر جلسات رقمية</w:t>
      </w:r>
      <w:r w:rsidRPr="00451D96">
        <w:rPr>
          <w:rFonts w:ascii="Simplified Arabic" w:hAnsi="Simplified Arabic" w:cs="Simplified Arabic"/>
          <w:sz w:val="32"/>
          <w:szCs w:val="32"/>
        </w:rPr>
        <w:t>.</w:t>
      </w:r>
    </w:p>
    <w:p w14:paraId="216CF23E"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 xml:space="preserve">ديوان المظالم </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منصة معين</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تتابع التنفيذ وتصدر الإشعارات</w:t>
      </w:r>
      <w:r w:rsidRPr="00451D96">
        <w:rPr>
          <w:rFonts w:ascii="Simplified Arabic" w:hAnsi="Simplified Arabic" w:cs="Simplified Arabic"/>
          <w:sz w:val="32"/>
          <w:szCs w:val="32"/>
        </w:rPr>
        <w:t>.</w:t>
      </w:r>
    </w:p>
    <w:p w14:paraId="6B95FE67"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هيئة الرقابة ومكافحة الفس</w:t>
      </w:r>
      <w:r>
        <w:rPr>
          <w:rFonts w:ascii="Simplified Arabic" w:hAnsi="Simplified Arabic" w:cs="Simplified Arabic" w:hint="cs"/>
          <w:b/>
          <w:bCs/>
          <w:sz w:val="32"/>
          <w:szCs w:val="32"/>
          <w:rtl/>
        </w:rPr>
        <w:t>اد(نزاهة):</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ترصد الامتناع عبر الربط الإلكتروني</w:t>
      </w:r>
      <w:r w:rsidRPr="00451D96">
        <w:rPr>
          <w:rFonts w:ascii="Simplified Arabic" w:hAnsi="Simplified Arabic" w:cs="Simplified Arabic"/>
          <w:sz w:val="32"/>
          <w:szCs w:val="32"/>
        </w:rPr>
        <w:t>.</w:t>
      </w:r>
    </w:p>
    <w:p w14:paraId="744D9300"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الجهة الإدارية المحكوم عليها</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ملزمة بالتنفيذ عبر منصاتها الرقمية</w:t>
      </w:r>
      <w:r w:rsidRPr="00451D96">
        <w:rPr>
          <w:rFonts w:ascii="Simplified Arabic" w:hAnsi="Simplified Arabic" w:cs="Simplified Arabic"/>
          <w:sz w:val="32"/>
          <w:szCs w:val="32"/>
        </w:rPr>
        <w:t>.</w:t>
      </w:r>
    </w:p>
    <w:p w14:paraId="5F0D6241"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رابعاً</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أثر التحول الرقمي على تنفيذ الأحكام</w:t>
      </w:r>
    </w:p>
    <w:p w14:paraId="1F7F502D"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تسريع إجراءات التنفيذ</w:t>
      </w:r>
      <w:r w:rsidRPr="00451D96">
        <w:rPr>
          <w:rFonts w:ascii="Simplified Arabic" w:hAnsi="Simplified Arabic" w:cs="Simplified Arabic"/>
          <w:sz w:val="32"/>
          <w:szCs w:val="32"/>
        </w:rPr>
        <w:t>.</w:t>
      </w:r>
    </w:p>
    <w:p w14:paraId="72338BC9"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رفع مستوى الشفافية</w:t>
      </w:r>
      <w:r w:rsidRPr="00451D96">
        <w:rPr>
          <w:rFonts w:ascii="Simplified Arabic" w:hAnsi="Simplified Arabic" w:cs="Simplified Arabic"/>
          <w:sz w:val="32"/>
          <w:szCs w:val="32"/>
        </w:rPr>
        <w:t>.</w:t>
      </w:r>
    </w:p>
    <w:p w14:paraId="3E869C20"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تقليل الأخطاء البشرية</w:t>
      </w:r>
      <w:r w:rsidRPr="00451D96">
        <w:rPr>
          <w:rFonts w:ascii="Simplified Arabic" w:hAnsi="Simplified Arabic" w:cs="Simplified Arabic"/>
          <w:sz w:val="32"/>
          <w:szCs w:val="32"/>
        </w:rPr>
        <w:t>.</w:t>
      </w:r>
    </w:p>
    <w:p w14:paraId="4D204613"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توثيق كل خطوة إلكترونيًا</w:t>
      </w:r>
      <w:r w:rsidRPr="00451D96">
        <w:rPr>
          <w:rFonts w:ascii="Simplified Arabic" w:hAnsi="Simplified Arabic" w:cs="Simplified Arabic"/>
          <w:sz w:val="32"/>
          <w:szCs w:val="32"/>
        </w:rPr>
        <w:t>.</w:t>
      </w:r>
    </w:p>
    <w:p w14:paraId="6A2D278F" w14:textId="77777777" w:rsidR="005D6202"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تعزيز الثقة في القضاء الإداري</w:t>
      </w:r>
      <w:r w:rsidRPr="00451D96">
        <w:rPr>
          <w:rFonts w:ascii="Simplified Arabic" w:hAnsi="Simplified Arabic" w:cs="Simplified Arabic"/>
          <w:sz w:val="32"/>
          <w:szCs w:val="32"/>
        </w:rPr>
        <w:t>.</w:t>
      </w:r>
    </w:p>
    <w:p w14:paraId="61537EED" w14:textId="77777777" w:rsidR="005D6202" w:rsidRPr="007A6C6F" w:rsidRDefault="005D6202" w:rsidP="005D6202">
      <w:pPr>
        <w:numPr>
          <w:ilvl w:val="0"/>
          <w:numId w:val="11"/>
        </w:numPr>
        <w:jc w:val="both"/>
        <w:rPr>
          <w:rFonts w:ascii="Simplified Arabic" w:hAnsi="Simplified Arabic" w:cs="Simplified Arabic"/>
          <w:sz w:val="32"/>
          <w:szCs w:val="32"/>
          <w:rtl/>
        </w:rPr>
      </w:pPr>
      <w:r>
        <w:rPr>
          <w:rFonts w:ascii="Simplified Arabic" w:hAnsi="Simplified Arabic" w:cs="Simplified Arabic" w:hint="cs"/>
          <w:sz w:val="32"/>
          <w:szCs w:val="32"/>
          <w:rtl/>
        </w:rPr>
        <w:t>وجميع ما تقدم من ثمرات التقاضي عن بعد، ومن ذلك قضايا التنفيذ.</w:t>
      </w:r>
    </w:p>
    <w:p w14:paraId="5B392C1A" w14:textId="77777777" w:rsidR="005D6202" w:rsidRPr="00665FF1" w:rsidRDefault="005D6202" w:rsidP="005D6202">
      <w:pPr>
        <w:jc w:val="both"/>
        <w:rPr>
          <w:rFonts w:ascii="Simplified Arabic" w:hAnsi="Simplified Arabic" w:cs="Simplified Arabic"/>
          <w:b/>
          <w:bCs/>
          <w:sz w:val="32"/>
          <w:szCs w:val="32"/>
          <w:rtl/>
        </w:rPr>
      </w:pPr>
      <w:r w:rsidRPr="00665FF1">
        <w:rPr>
          <w:rFonts w:ascii="Simplified Arabic" w:hAnsi="Simplified Arabic" w:cs="Simplified Arabic" w:hint="cs"/>
          <w:b/>
          <w:bCs/>
          <w:sz w:val="32"/>
          <w:szCs w:val="32"/>
          <w:rtl/>
        </w:rPr>
        <w:t>المطلب الرابع: إجراءات تنفيذ الأحكام القضائية عن بعد</w:t>
      </w:r>
    </w:p>
    <w:p w14:paraId="3B5DD1C3"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 xml:space="preserve">أصبح تنفيذ الأحكام القضائية في المملكة العربية السعودية جزءًا من منظومة رقمية متكاملة، تعتمد على تقنيات حديثة ومنصات إلكترونية تتيح إنجاز جميع مراحل التنفيذ </w:t>
      </w:r>
      <w:r w:rsidRPr="000E4E5A">
        <w:rPr>
          <w:rFonts w:ascii="Simplified Arabic" w:hAnsi="Simplified Arabic" w:cs="Simplified Arabic"/>
          <w:sz w:val="32"/>
          <w:szCs w:val="32"/>
          <w:rtl/>
        </w:rPr>
        <w:lastRenderedPageBreak/>
        <w:t>عن بُعد دون الحاجة إلى حضور الأطراف للمحكمة. ويأتي هذا التحول مواكبًا لرؤية المملكة 2030 التي تهدف إلى بناء قضاء رقمي سريع، شفاف، ومتاح للجميع</w:t>
      </w:r>
      <w:r w:rsidRPr="000E4E5A">
        <w:rPr>
          <w:rFonts w:ascii="Simplified Arabic" w:hAnsi="Simplified Arabic" w:cs="Simplified Arabic"/>
          <w:sz w:val="32"/>
          <w:szCs w:val="32"/>
        </w:rPr>
        <w:t>.</w:t>
      </w:r>
    </w:p>
    <w:p w14:paraId="19450A65" w14:textId="77777777" w:rsidR="005D6202" w:rsidRPr="000E4E5A" w:rsidRDefault="005D6202" w:rsidP="005D6202">
      <w:pPr>
        <w:jc w:val="both"/>
        <w:rPr>
          <w:rFonts w:ascii="Simplified Arabic" w:hAnsi="Simplified Arabic" w:cs="Simplified Arabic"/>
          <w:b/>
          <w:bCs/>
          <w:sz w:val="32"/>
          <w:szCs w:val="32"/>
        </w:rPr>
      </w:pPr>
      <w:r w:rsidRPr="000E4E5A">
        <w:rPr>
          <w:rFonts w:ascii="Simplified Arabic" w:hAnsi="Simplified Arabic" w:cs="Simplified Arabic"/>
          <w:b/>
          <w:bCs/>
          <w:sz w:val="32"/>
          <w:szCs w:val="32"/>
          <w:rtl/>
        </w:rPr>
        <w:t>أولاً: مفهوم التنفيذ القضائي الرقمي عن بُعد</w:t>
      </w:r>
    </w:p>
    <w:p w14:paraId="08AC9565"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التنفيذ القضائي عن بُعد هو عملية تحويل إجراءات تنفيذ الأحكام من النماذج الورقية التقليدية إلى إجراءات إلكترونية تُدار عبر منصات رقمية، بحيث يتم</w:t>
      </w:r>
      <w:r w:rsidRPr="000E4E5A">
        <w:rPr>
          <w:rFonts w:ascii="Simplified Arabic" w:hAnsi="Simplified Arabic" w:cs="Simplified Arabic"/>
          <w:sz w:val="32"/>
          <w:szCs w:val="32"/>
        </w:rPr>
        <w:t>:</w:t>
      </w:r>
    </w:p>
    <w:p w14:paraId="5FEBE8DB"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تقديم طلب التنفيذ إلكترونيًا</w:t>
      </w:r>
      <w:r w:rsidRPr="000E4E5A">
        <w:rPr>
          <w:rFonts w:ascii="Simplified Arabic" w:hAnsi="Simplified Arabic" w:cs="Simplified Arabic"/>
          <w:sz w:val="32"/>
          <w:szCs w:val="32"/>
        </w:rPr>
        <w:t>.</w:t>
      </w:r>
    </w:p>
    <w:p w14:paraId="7850F6FE"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التحقق من السند التنفيذي عبر الربط الحكومي</w:t>
      </w:r>
      <w:r w:rsidRPr="000E4E5A">
        <w:rPr>
          <w:rFonts w:ascii="Simplified Arabic" w:hAnsi="Simplified Arabic" w:cs="Simplified Arabic"/>
          <w:sz w:val="32"/>
          <w:szCs w:val="32"/>
        </w:rPr>
        <w:t>.</w:t>
      </w:r>
    </w:p>
    <w:p w14:paraId="55205B85"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إصدار القرارات التنفيذية آليًا</w:t>
      </w:r>
      <w:r w:rsidRPr="000E4E5A">
        <w:rPr>
          <w:rFonts w:ascii="Simplified Arabic" w:hAnsi="Simplified Arabic" w:cs="Simplified Arabic"/>
          <w:sz w:val="32"/>
          <w:szCs w:val="32"/>
        </w:rPr>
        <w:t>.</w:t>
      </w:r>
    </w:p>
    <w:p w14:paraId="5563D0DC"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متابعة حالة التنفيذ لحظة بلحظة عبر حساب المستفيد</w:t>
      </w:r>
      <w:r w:rsidRPr="000E4E5A">
        <w:rPr>
          <w:rFonts w:ascii="Simplified Arabic" w:hAnsi="Simplified Arabic" w:cs="Simplified Arabic"/>
          <w:sz w:val="32"/>
          <w:szCs w:val="32"/>
        </w:rPr>
        <w:t>.</w:t>
      </w:r>
    </w:p>
    <w:p w14:paraId="71507610"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تبادل الإشعارات والمستندات عبر قنوات رقمية آمنة</w:t>
      </w:r>
      <w:r w:rsidRPr="000E4E5A">
        <w:rPr>
          <w:rFonts w:ascii="Simplified Arabic" w:hAnsi="Simplified Arabic" w:cs="Simplified Arabic"/>
          <w:sz w:val="32"/>
          <w:szCs w:val="32"/>
        </w:rPr>
        <w:t>.</w:t>
      </w:r>
    </w:p>
    <w:p w14:paraId="36CE4477"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هذا النموذج يختصر الوقت، ويقلل الجهد، ويعزز الشفافية</w:t>
      </w:r>
      <w:r w:rsidRPr="000E4E5A">
        <w:rPr>
          <w:rFonts w:ascii="Simplified Arabic" w:hAnsi="Simplified Arabic" w:cs="Simplified Arabic"/>
          <w:sz w:val="32"/>
          <w:szCs w:val="32"/>
        </w:rPr>
        <w:t>.</w:t>
      </w:r>
    </w:p>
    <w:p w14:paraId="22255E6D" w14:textId="77777777" w:rsidR="005D6202" w:rsidRPr="000E4E5A" w:rsidRDefault="005D6202" w:rsidP="005D6202">
      <w:pPr>
        <w:jc w:val="both"/>
        <w:rPr>
          <w:rFonts w:ascii="Simplified Arabic" w:hAnsi="Simplified Arabic" w:cs="Simplified Arabic"/>
          <w:b/>
          <w:bCs/>
          <w:sz w:val="32"/>
          <w:szCs w:val="32"/>
        </w:rPr>
      </w:pPr>
      <w:r>
        <w:rPr>
          <w:rFonts w:ascii="Segoe UI Emoji" w:hAnsi="Segoe UI Emoji" w:cs="Arial" w:hint="cs"/>
          <w:b/>
          <w:bCs/>
          <w:sz w:val="32"/>
          <w:szCs w:val="32"/>
          <w:rtl/>
        </w:rPr>
        <w:t>ثانياً</w:t>
      </w:r>
      <w:r w:rsidRPr="000E4E5A">
        <w:rPr>
          <w:rFonts w:ascii="Simplified Arabic" w:hAnsi="Simplified Arabic" w:cs="Simplified Arabic"/>
          <w:b/>
          <w:bCs/>
          <w:sz w:val="32"/>
          <w:szCs w:val="32"/>
          <w:rtl/>
        </w:rPr>
        <w:t>: المنصات الرقمية المعتمدة في التنفيذ عن بُعد</w:t>
      </w:r>
    </w:p>
    <w:p w14:paraId="0EA4433C"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1/منصة </w:t>
      </w:r>
      <w:r w:rsidRPr="000E4E5A">
        <w:rPr>
          <w:rFonts w:ascii="Simplified Arabic" w:hAnsi="Simplified Arabic" w:cs="Simplified Arabic"/>
          <w:b/>
          <w:bCs/>
          <w:sz w:val="32"/>
          <w:szCs w:val="32"/>
          <w:rtl/>
        </w:rPr>
        <w:t>ناجز – وزارة العدل</w:t>
      </w:r>
    </w:p>
    <w:p w14:paraId="4EB3FAC9"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تُعد المنصة المركزية لتنفيذ الأحكام القضائية،</w:t>
      </w:r>
      <w:r>
        <w:rPr>
          <w:rFonts w:ascii="Simplified Arabic" w:hAnsi="Simplified Arabic" w:cs="Simplified Arabic" w:hint="cs"/>
          <w:sz w:val="32"/>
          <w:szCs w:val="32"/>
          <w:rtl/>
        </w:rPr>
        <w:t xml:space="preserve"> وهذه تختص بالقضاء العام </w:t>
      </w:r>
      <w:r w:rsidRPr="000E4E5A">
        <w:rPr>
          <w:rFonts w:ascii="Simplified Arabic" w:hAnsi="Simplified Arabic" w:cs="Simplified Arabic" w:hint="cs"/>
          <w:sz w:val="32"/>
          <w:szCs w:val="32"/>
          <w:rtl/>
        </w:rPr>
        <w:t>وتتيح</w:t>
      </w:r>
      <w:r w:rsidRPr="000E4E5A">
        <w:rPr>
          <w:rFonts w:ascii="Simplified Arabic" w:hAnsi="Simplified Arabic" w:cs="Simplified Arabic"/>
          <w:sz w:val="32"/>
          <w:szCs w:val="32"/>
        </w:rPr>
        <w:t>:</w:t>
      </w:r>
    </w:p>
    <w:p w14:paraId="69A8CE61" w14:textId="77777777" w:rsidR="005D6202" w:rsidRPr="000E4E5A"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رفع طلب التنفيذ إلكترونيًا</w:t>
      </w:r>
      <w:r w:rsidRPr="000E4E5A">
        <w:rPr>
          <w:rFonts w:ascii="Simplified Arabic" w:hAnsi="Simplified Arabic" w:cs="Simplified Arabic"/>
          <w:sz w:val="32"/>
          <w:szCs w:val="32"/>
        </w:rPr>
        <w:t>.</w:t>
      </w:r>
    </w:p>
    <w:p w14:paraId="0C024585" w14:textId="77777777" w:rsidR="005D6202" w:rsidRPr="000E4E5A"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التحقق من الهوية عبر النفاذ الوطني</w:t>
      </w:r>
      <w:r w:rsidRPr="000E4E5A">
        <w:rPr>
          <w:rFonts w:ascii="Simplified Arabic" w:hAnsi="Simplified Arabic" w:cs="Simplified Arabic"/>
          <w:sz w:val="32"/>
          <w:szCs w:val="32"/>
        </w:rPr>
        <w:t>.</w:t>
      </w:r>
    </w:p>
    <w:p w14:paraId="4E31B078" w14:textId="77777777" w:rsidR="005D6202" w:rsidRPr="000E4E5A"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إصدار أوامر الحجز والمنع من السفر عن بُعد</w:t>
      </w:r>
      <w:r w:rsidRPr="000E4E5A">
        <w:rPr>
          <w:rFonts w:ascii="Simplified Arabic" w:hAnsi="Simplified Arabic" w:cs="Simplified Arabic"/>
          <w:sz w:val="32"/>
          <w:szCs w:val="32"/>
        </w:rPr>
        <w:t>.</w:t>
      </w:r>
    </w:p>
    <w:p w14:paraId="634BCB6D" w14:textId="77777777" w:rsidR="005D6202"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إرسال الإشعارات الفورية عبر الرسائل النصية</w:t>
      </w:r>
      <w:r w:rsidRPr="000E4E5A">
        <w:rPr>
          <w:rFonts w:ascii="Simplified Arabic" w:hAnsi="Simplified Arabic" w:cs="Simplified Arabic"/>
          <w:sz w:val="32"/>
          <w:szCs w:val="32"/>
        </w:rPr>
        <w:t>.</w:t>
      </w:r>
    </w:p>
    <w:p w14:paraId="6DC7FAA6" w14:textId="77777777" w:rsidR="005D6202" w:rsidRPr="000E4E5A" w:rsidRDefault="005D6202" w:rsidP="005D6202">
      <w:pPr>
        <w:ind w:left="720"/>
        <w:jc w:val="both"/>
        <w:rPr>
          <w:rFonts w:ascii="Simplified Arabic" w:hAnsi="Simplified Arabic" w:cs="Simplified Arabic"/>
          <w:sz w:val="32"/>
          <w:szCs w:val="32"/>
        </w:rPr>
      </w:pPr>
    </w:p>
    <w:p w14:paraId="2BE79B48"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2/ منصة </w:t>
      </w:r>
      <w:r w:rsidRPr="000E4E5A">
        <w:rPr>
          <w:rFonts w:ascii="Simplified Arabic" w:hAnsi="Simplified Arabic" w:cs="Simplified Arabic"/>
          <w:b/>
          <w:bCs/>
          <w:sz w:val="32"/>
          <w:szCs w:val="32"/>
          <w:rtl/>
        </w:rPr>
        <w:t>معين – ديوان المظالم</w:t>
      </w:r>
    </w:p>
    <w:p w14:paraId="6F3CDF10"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تُستخدم لتنفيذ الأحكام الإدارية، وتشمل</w:t>
      </w:r>
      <w:r w:rsidRPr="000E4E5A">
        <w:rPr>
          <w:rFonts w:ascii="Simplified Arabic" w:hAnsi="Simplified Arabic" w:cs="Simplified Arabic"/>
          <w:sz w:val="32"/>
          <w:szCs w:val="32"/>
        </w:rPr>
        <w:t>:</w:t>
      </w:r>
    </w:p>
    <w:p w14:paraId="0D4654B6" w14:textId="77777777" w:rsidR="005D6202" w:rsidRPr="000E4E5A" w:rsidRDefault="005D6202" w:rsidP="005D6202">
      <w:pPr>
        <w:numPr>
          <w:ilvl w:val="0"/>
          <w:numId w:val="14"/>
        </w:numPr>
        <w:jc w:val="both"/>
        <w:rPr>
          <w:rFonts w:ascii="Simplified Arabic" w:hAnsi="Simplified Arabic" w:cs="Simplified Arabic"/>
          <w:sz w:val="32"/>
          <w:szCs w:val="32"/>
        </w:rPr>
      </w:pPr>
      <w:r w:rsidRPr="000E4E5A">
        <w:rPr>
          <w:rFonts w:ascii="Simplified Arabic" w:hAnsi="Simplified Arabic" w:cs="Simplified Arabic"/>
          <w:sz w:val="32"/>
          <w:szCs w:val="32"/>
          <w:rtl/>
        </w:rPr>
        <w:t>رفع دعوى الامتناع عن التنفيذ إلكترونيًا</w:t>
      </w:r>
      <w:r w:rsidRPr="000E4E5A">
        <w:rPr>
          <w:rFonts w:ascii="Simplified Arabic" w:hAnsi="Simplified Arabic" w:cs="Simplified Arabic"/>
          <w:sz w:val="32"/>
          <w:szCs w:val="32"/>
        </w:rPr>
        <w:t>.</w:t>
      </w:r>
    </w:p>
    <w:p w14:paraId="5E2C932C" w14:textId="77777777" w:rsidR="005D6202" w:rsidRPr="000E4E5A" w:rsidRDefault="005D6202" w:rsidP="005D6202">
      <w:pPr>
        <w:numPr>
          <w:ilvl w:val="0"/>
          <w:numId w:val="14"/>
        </w:numPr>
        <w:jc w:val="both"/>
        <w:rPr>
          <w:rFonts w:ascii="Simplified Arabic" w:hAnsi="Simplified Arabic" w:cs="Simplified Arabic"/>
          <w:sz w:val="32"/>
          <w:szCs w:val="32"/>
        </w:rPr>
      </w:pPr>
      <w:r w:rsidRPr="000E4E5A">
        <w:rPr>
          <w:rFonts w:ascii="Simplified Arabic" w:hAnsi="Simplified Arabic" w:cs="Simplified Arabic"/>
          <w:sz w:val="32"/>
          <w:szCs w:val="32"/>
          <w:rtl/>
        </w:rPr>
        <w:t>تبليغ الجهات الحكومية عبر النظام الرقمي</w:t>
      </w:r>
      <w:r w:rsidRPr="000E4E5A">
        <w:rPr>
          <w:rFonts w:ascii="Simplified Arabic" w:hAnsi="Simplified Arabic" w:cs="Simplified Arabic"/>
          <w:sz w:val="32"/>
          <w:szCs w:val="32"/>
        </w:rPr>
        <w:t>.</w:t>
      </w:r>
    </w:p>
    <w:p w14:paraId="6F16DCA4" w14:textId="77777777" w:rsidR="005D6202" w:rsidRPr="002956CB" w:rsidRDefault="005D6202" w:rsidP="005D6202">
      <w:pPr>
        <w:numPr>
          <w:ilvl w:val="0"/>
          <w:numId w:val="14"/>
        </w:numPr>
        <w:jc w:val="both"/>
        <w:rPr>
          <w:rFonts w:ascii="Simplified Arabic" w:hAnsi="Simplified Arabic" w:cs="Simplified Arabic"/>
          <w:sz w:val="32"/>
          <w:szCs w:val="32"/>
        </w:rPr>
      </w:pPr>
      <w:r w:rsidRPr="000E4E5A">
        <w:rPr>
          <w:rFonts w:ascii="Simplified Arabic" w:hAnsi="Simplified Arabic" w:cs="Simplified Arabic"/>
          <w:sz w:val="32"/>
          <w:szCs w:val="32"/>
          <w:rtl/>
        </w:rPr>
        <w:t>متابعة حالة التنفيذ عبر لوحة تحكم إلكترونية</w:t>
      </w:r>
      <w:r w:rsidRPr="000E4E5A">
        <w:rPr>
          <w:rFonts w:ascii="Simplified Arabic" w:hAnsi="Simplified Arabic" w:cs="Simplified Arabic"/>
          <w:sz w:val="32"/>
          <w:szCs w:val="32"/>
        </w:rPr>
        <w:t>.</w:t>
      </w:r>
    </w:p>
    <w:p w14:paraId="5B1B81BA" w14:textId="77777777" w:rsidR="005D6202" w:rsidRPr="000E4E5A" w:rsidRDefault="005D6202" w:rsidP="005D6202">
      <w:pPr>
        <w:jc w:val="both"/>
        <w:rPr>
          <w:rFonts w:ascii="Simplified Arabic" w:hAnsi="Simplified Arabic" w:cs="Simplified Arabic"/>
          <w:b/>
          <w:bCs/>
          <w:sz w:val="32"/>
          <w:szCs w:val="32"/>
        </w:rPr>
      </w:pPr>
      <w:r w:rsidRPr="000E4E5A">
        <w:rPr>
          <w:rFonts w:ascii="Simplified Arabic" w:hAnsi="Simplified Arabic" w:cs="Simplified Arabic"/>
          <w:b/>
          <w:bCs/>
          <w:sz w:val="32"/>
          <w:szCs w:val="32"/>
          <w:rtl/>
        </w:rPr>
        <w:t>ثالثاً: الإجراءات الرقمية لتنفيذ الأحكام عن بُعد</w:t>
      </w:r>
    </w:p>
    <w:p w14:paraId="494CAA0A"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1/تقديم</w:t>
      </w:r>
      <w:r w:rsidRPr="000E4E5A">
        <w:rPr>
          <w:rFonts w:ascii="Simplified Arabic" w:hAnsi="Simplified Arabic" w:cs="Simplified Arabic"/>
          <w:b/>
          <w:bCs/>
          <w:sz w:val="32"/>
          <w:szCs w:val="32"/>
          <w:rtl/>
        </w:rPr>
        <w:t xml:space="preserve"> طلب التنفيذ إلكترونيًا</w:t>
      </w:r>
    </w:p>
    <w:p w14:paraId="1D2429EF"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يتم رفع الطلب عبر المنصة المختصة، مع إرفاق</w:t>
      </w:r>
      <w:r w:rsidRPr="000E4E5A">
        <w:rPr>
          <w:rFonts w:ascii="Simplified Arabic" w:hAnsi="Simplified Arabic" w:cs="Simplified Arabic"/>
          <w:sz w:val="32"/>
          <w:szCs w:val="32"/>
        </w:rPr>
        <w:t>:</w:t>
      </w:r>
    </w:p>
    <w:p w14:paraId="0F6989AC" w14:textId="77777777" w:rsidR="005D6202" w:rsidRPr="000E4E5A" w:rsidRDefault="005D6202" w:rsidP="005D6202">
      <w:pPr>
        <w:numPr>
          <w:ilvl w:val="0"/>
          <w:numId w:val="15"/>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السند التنفيذي</w:t>
      </w:r>
      <w:r w:rsidRPr="000E4E5A">
        <w:rPr>
          <w:rFonts w:ascii="Simplified Arabic" w:hAnsi="Simplified Arabic" w:cs="Simplified Arabic"/>
          <w:sz w:val="32"/>
          <w:szCs w:val="32"/>
        </w:rPr>
        <w:t>.</w:t>
      </w:r>
    </w:p>
    <w:p w14:paraId="5ED348C6" w14:textId="77777777" w:rsidR="005D6202" w:rsidRPr="000E4E5A" w:rsidRDefault="005D6202" w:rsidP="005D6202">
      <w:pPr>
        <w:numPr>
          <w:ilvl w:val="0"/>
          <w:numId w:val="15"/>
        </w:numPr>
        <w:jc w:val="both"/>
        <w:rPr>
          <w:rFonts w:ascii="Simplified Arabic" w:hAnsi="Simplified Arabic" w:cs="Simplified Arabic"/>
          <w:sz w:val="32"/>
          <w:szCs w:val="32"/>
        </w:rPr>
      </w:pPr>
      <w:r w:rsidRPr="000E4E5A">
        <w:rPr>
          <w:rFonts w:ascii="Simplified Arabic" w:hAnsi="Simplified Arabic" w:cs="Simplified Arabic"/>
          <w:sz w:val="32"/>
          <w:szCs w:val="32"/>
          <w:rtl/>
        </w:rPr>
        <w:t>بيانات المنفذ ضده</w:t>
      </w:r>
      <w:r w:rsidRPr="000E4E5A">
        <w:rPr>
          <w:rFonts w:ascii="Simplified Arabic" w:hAnsi="Simplified Arabic" w:cs="Simplified Arabic"/>
          <w:sz w:val="32"/>
          <w:szCs w:val="32"/>
        </w:rPr>
        <w:t>.</w:t>
      </w:r>
    </w:p>
    <w:p w14:paraId="6A9BC418" w14:textId="77777777" w:rsidR="005D6202" w:rsidRPr="0068621F" w:rsidRDefault="005D6202" w:rsidP="005D6202">
      <w:pPr>
        <w:numPr>
          <w:ilvl w:val="0"/>
          <w:numId w:val="15"/>
        </w:numPr>
        <w:jc w:val="both"/>
        <w:rPr>
          <w:rFonts w:ascii="Simplified Arabic" w:hAnsi="Simplified Arabic" w:cs="Simplified Arabic"/>
          <w:sz w:val="32"/>
          <w:szCs w:val="32"/>
          <w:rtl/>
        </w:rPr>
      </w:pPr>
      <w:r w:rsidRPr="000E4E5A">
        <w:rPr>
          <w:rFonts w:ascii="Simplified Arabic" w:hAnsi="Simplified Arabic" w:cs="Simplified Arabic"/>
          <w:sz w:val="32"/>
          <w:szCs w:val="32"/>
          <w:rtl/>
        </w:rPr>
        <w:t>المستندات المؤيدة</w:t>
      </w:r>
      <w:r w:rsidRPr="000E4E5A">
        <w:rPr>
          <w:rFonts w:ascii="Simplified Arabic" w:hAnsi="Simplified Arabic" w:cs="Simplified Arabic"/>
          <w:sz w:val="32"/>
          <w:szCs w:val="32"/>
        </w:rPr>
        <w:t>.</w:t>
      </w:r>
    </w:p>
    <w:p w14:paraId="74BEC9B2"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2/التحقق </w:t>
      </w:r>
      <w:r w:rsidRPr="000E4E5A">
        <w:rPr>
          <w:rFonts w:ascii="Simplified Arabic" w:hAnsi="Simplified Arabic" w:cs="Simplified Arabic"/>
          <w:b/>
          <w:bCs/>
          <w:sz w:val="32"/>
          <w:szCs w:val="32"/>
          <w:rtl/>
        </w:rPr>
        <w:t>الإلكتروني من السند التنفيذي</w:t>
      </w:r>
    </w:p>
    <w:p w14:paraId="564CB0F7"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يتم عبر الربط مع</w:t>
      </w:r>
      <w:r w:rsidRPr="000E4E5A">
        <w:rPr>
          <w:rFonts w:ascii="Simplified Arabic" w:hAnsi="Simplified Arabic" w:cs="Simplified Arabic"/>
          <w:sz w:val="32"/>
          <w:szCs w:val="32"/>
        </w:rPr>
        <w:t>:</w:t>
      </w:r>
    </w:p>
    <w:p w14:paraId="572DE4F2" w14:textId="77777777" w:rsidR="005D6202" w:rsidRPr="000E4E5A" w:rsidRDefault="005D6202" w:rsidP="005D6202">
      <w:pPr>
        <w:numPr>
          <w:ilvl w:val="0"/>
          <w:numId w:val="16"/>
        </w:numPr>
        <w:jc w:val="both"/>
        <w:rPr>
          <w:rFonts w:ascii="Simplified Arabic" w:hAnsi="Simplified Arabic" w:cs="Simplified Arabic"/>
          <w:sz w:val="32"/>
          <w:szCs w:val="32"/>
        </w:rPr>
      </w:pPr>
      <w:r w:rsidRPr="000E4E5A">
        <w:rPr>
          <w:rFonts w:ascii="Simplified Arabic" w:hAnsi="Simplified Arabic" w:cs="Simplified Arabic"/>
          <w:sz w:val="32"/>
          <w:szCs w:val="32"/>
          <w:rtl/>
        </w:rPr>
        <w:t>وزارة الداخلية</w:t>
      </w:r>
      <w:r w:rsidRPr="000E4E5A">
        <w:rPr>
          <w:rFonts w:ascii="Simplified Arabic" w:hAnsi="Simplified Arabic" w:cs="Simplified Arabic"/>
          <w:sz w:val="32"/>
          <w:szCs w:val="32"/>
        </w:rPr>
        <w:t>.</w:t>
      </w:r>
    </w:p>
    <w:p w14:paraId="16B5035D" w14:textId="77777777" w:rsidR="005D6202" w:rsidRPr="000E4E5A" w:rsidRDefault="005D6202" w:rsidP="005D6202">
      <w:pPr>
        <w:numPr>
          <w:ilvl w:val="0"/>
          <w:numId w:val="16"/>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الجهات الحكومية ذات العلاقة</w:t>
      </w:r>
      <w:r w:rsidRPr="000E4E5A">
        <w:rPr>
          <w:rFonts w:ascii="Simplified Arabic" w:hAnsi="Simplified Arabic" w:cs="Simplified Arabic"/>
          <w:sz w:val="32"/>
          <w:szCs w:val="32"/>
        </w:rPr>
        <w:t>.</w:t>
      </w:r>
    </w:p>
    <w:p w14:paraId="550BB768" w14:textId="1F40D7B2" w:rsidR="005D6202" w:rsidRDefault="005D6202" w:rsidP="005D6202">
      <w:pPr>
        <w:numPr>
          <w:ilvl w:val="0"/>
          <w:numId w:val="16"/>
        </w:numPr>
        <w:jc w:val="both"/>
        <w:rPr>
          <w:rFonts w:ascii="Simplified Arabic" w:hAnsi="Simplified Arabic" w:cs="Simplified Arabic"/>
          <w:sz w:val="32"/>
          <w:szCs w:val="32"/>
        </w:rPr>
      </w:pPr>
      <w:r w:rsidRPr="000E4E5A">
        <w:rPr>
          <w:rFonts w:ascii="Simplified Arabic" w:hAnsi="Simplified Arabic" w:cs="Simplified Arabic"/>
          <w:sz w:val="32"/>
          <w:szCs w:val="32"/>
          <w:rtl/>
        </w:rPr>
        <w:t>قواعد البيانات الوطنية</w:t>
      </w:r>
      <w:r w:rsidRPr="000E4E5A">
        <w:rPr>
          <w:rFonts w:ascii="Simplified Arabic" w:hAnsi="Simplified Arabic" w:cs="Simplified Arabic"/>
          <w:sz w:val="32"/>
          <w:szCs w:val="32"/>
        </w:rPr>
        <w:t>.</w:t>
      </w:r>
    </w:p>
    <w:p w14:paraId="245D6D91" w14:textId="77777777" w:rsidR="005D6202" w:rsidRPr="005D6202" w:rsidRDefault="005D6202" w:rsidP="005D6202">
      <w:pPr>
        <w:jc w:val="both"/>
        <w:rPr>
          <w:rFonts w:ascii="Simplified Arabic" w:hAnsi="Simplified Arabic" w:cs="Simplified Arabic"/>
          <w:sz w:val="32"/>
          <w:szCs w:val="32"/>
          <w:rtl/>
        </w:rPr>
      </w:pPr>
    </w:p>
    <w:p w14:paraId="23269D17" w14:textId="77777777" w:rsidR="005D6202" w:rsidRDefault="005D6202" w:rsidP="005D6202">
      <w:pPr>
        <w:jc w:val="both"/>
        <w:rPr>
          <w:rFonts w:ascii="Simplified Arabic" w:hAnsi="Simplified Arabic" w:cs="Simplified Arabic"/>
          <w:b/>
          <w:bCs/>
          <w:sz w:val="32"/>
          <w:szCs w:val="32"/>
          <w:rtl/>
        </w:rPr>
      </w:pPr>
    </w:p>
    <w:p w14:paraId="160718EE" w14:textId="77777777" w:rsidR="005D6202" w:rsidRDefault="005D6202" w:rsidP="005D6202">
      <w:pPr>
        <w:jc w:val="both"/>
        <w:rPr>
          <w:rFonts w:ascii="Simplified Arabic" w:hAnsi="Simplified Arabic" w:cs="Simplified Arabic"/>
          <w:b/>
          <w:bCs/>
          <w:sz w:val="32"/>
          <w:szCs w:val="32"/>
          <w:rtl/>
        </w:rPr>
      </w:pPr>
    </w:p>
    <w:p w14:paraId="1F040EB8" w14:textId="29542107" w:rsidR="005D6202" w:rsidRPr="004E11CD" w:rsidRDefault="005D6202" w:rsidP="005D6202">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3/ اصدار القرارات </w:t>
      </w:r>
      <w:r w:rsidRPr="000E4E5A">
        <w:rPr>
          <w:rFonts w:ascii="Simplified Arabic" w:hAnsi="Simplified Arabic" w:cs="Simplified Arabic"/>
          <w:b/>
          <w:bCs/>
          <w:sz w:val="32"/>
          <w:szCs w:val="32"/>
          <w:rtl/>
        </w:rPr>
        <w:t>التنفيذية عن بُعد</w:t>
      </w:r>
    </w:p>
    <w:p w14:paraId="79B55C04"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تشمل</w:t>
      </w:r>
      <w:r w:rsidRPr="000E4E5A">
        <w:rPr>
          <w:rFonts w:ascii="Simplified Arabic" w:hAnsi="Simplified Arabic" w:cs="Simplified Arabic"/>
          <w:sz w:val="32"/>
          <w:szCs w:val="32"/>
        </w:rPr>
        <w:t>:</w:t>
      </w:r>
    </w:p>
    <w:p w14:paraId="3D9807FB"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الحجز على الحسابات البنكية</w:t>
      </w:r>
      <w:r w:rsidRPr="000E4E5A">
        <w:rPr>
          <w:rFonts w:ascii="Simplified Arabic" w:hAnsi="Simplified Arabic" w:cs="Simplified Arabic"/>
          <w:sz w:val="32"/>
          <w:szCs w:val="32"/>
        </w:rPr>
        <w:t>.</w:t>
      </w:r>
    </w:p>
    <w:p w14:paraId="0C76EBD9"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الإفصاح عن الأصول</w:t>
      </w:r>
      <w:r w:rsidRPr="000E4E5A">
        <w:rPr>
          <w:rFonts w:ascii="Simplified Arabic" w:hAnsi="Simplified Arabic" w:cs="Simplified Arabic"/>
          <w:sz w:val="32"/>
          <w:szCs w:val="32"/>
        </w:rPr>
        <w:t>.</w:t>
      </w:r>
    </w:p>
    <w:p w14:paraId="49429822"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المنع من السفر</w:t>
      </w:r>
      <w:r w:rsidRPr="000E4E5A">
        <w:rPr>
          <w:rFonts w:ascii="Simplified Arabic" w:hAnsi="Simplified Arabic" w:cs="Simplified Arabic"/>
          <w:sz w:val="32"/>
          <w:szCs w:val="32"/>
        </w:rPr>
        <w:t>.</w:t>
      </w:r>
    </w:p>
    <w:p w14:paraId="1AD321F3"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التنفيذ الفوري</w:t>
      </w:r>
      <w:r w:rsidRPr="000E4E5A">
        <w:rPr>
          <w:rFonts w:ascii="Simplified Arabic" w:hAnsi="Simplified Arabic" w:cs="Simplified Arabic"/>
          <w:sz w:val="32"/>
          <w:szCs w:val="32"/>
        </w:rPr>
        <w:t>.</w:t>
      </w:r>
    </w:p>
    <w:p w14:paraId="30CA39B3"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جميعها تُصدر إلكترونيًا دون حضور الأطراف</w:t>
      </w:r>
      <w:r w:rsidRPr="000E4E5A">
        <w:rPr>
          <w:rFonts w:ascii="Simplified Arabic" w:hAnsi="Simplified Arabic" w:cs="Simplified Arabic"/>
          <w:sz w:val="32"/>
          <w:szCs w:val="32"/>
        </w:rPr>
        <w:t>.</w:t>
      </w:r>
    </w:p>
    <w:p w14:paraId="59145A5F"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4/</w:t>
      </w:r>
      <w:r w:rsidRPr="000E4E5A">
        <w:rPr>
          <w:rFonts w:ascii="Simplified Arabic" w:hAnsi="Simplified Arabic" w:cs="Simplified Arabic"/>
          <w:b/>
          <w:bCs/>
          <w:sz w:val="32"/>
          <w:szCs w:val="32"/>
          <w:rtl/>
        </w:rPr>
        <w:t>التواصل الرقمي مع الأطراف</w:t>
      </w:r>
    </w:p>
    <w:p w14:paraId="7CDBE040"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يتم عبر</w:t>
      </w:r>
      <w:r w:rsidRPr="000E4E5A">
        <w:rPr>
          <w:rFonts w:ascii="Simplified Arabic" w:hAnsi="Simplified Arabic" w:cs="Simplified Arabic"/>
          <w:sz w:val="32"/>
          <w:szCs w:val="32"/>
        </w:rPr>
        <w:t>:</w:t>
      </w:r>
    </w:p>
    <w:p w14:paraId="1A36ED1D" w14:textId="77777777" w:rsidR="005D6202" w:rsidRPr="000E4E5A" w:rsidRDefault="005D6202" w:rsidP="005D6202">
      <w:pPr>
        <w:numPr>
          <w:ilvl w:val="0"/>
          <w:numId w:val="18"/>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الرسائل النصية</w:t>
      </w:r>
      <w:r w:rsidRPr="000E4E5A">
        <w:rPr>
          <w:rFonts w:ascii="Simplified Arabic" w:hAnsi="Simplified Arabic" w:cs="Simplified Arabic"/>
          <w:sz w:val="32"/>
          <w:szCs w:val="32"/>
        </w:rPr>
        <w:t>.</w:t>
      </w:r>
    </w:p>
    <w:p w14:paraId="483340BC" w14:textId="77777777" w:rsidR="005D6202" w:rsidRPr="000E4E5A" w:rsidRDefault="005D6202" w:rsidP="005D6202">
      <w:pPr>
        <w:numPr>
          <w:ilvl w:val="0"/>
          <w:numId w:val="18"/>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البريد الإلكتروني</w:t>
      </w:r>
      <w:r w:rsidRPr="000E4E5A">
        <w:rPr>
          <w:rFonts w:ascii="Simplified Arabic" w:hAnsi="Simplified Arabic" w:cs="Simplified Arabic"/>
          <w:sz w:val="32"/>
          <w:szCs w:val="32"/>
        </w:rPr>
        <w:t>.</w:t>
      </w:r>
    </w:p>
    <w:p w14:paraId="714745E9" w14:textId="77777777" w:rsidR="005D6202" w:rsidRPr="000E4E5A" w:rsidRDefault="005D6202" w:rsidP="005D6202">
      <w:pPr>
        <w:numPr>
          <w:ilvl w:val="0"/>
          <w:numId w:val="18"/>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الإشعارات داخل المنصة</w:t>
      </w:r>
      <w:r w:rsidRPr="000E4E5A">
        <w:rPr>
          <w:rFonts w:ascii="Simplified Arabic" w:hAnsi="Simplified Arabic" w:cs="Simplified Arabic"/>
          <w:sz w:val="32"/>
          <w:szCs w:val="32"/>
        </w:rPr>
        <w:t>.</w:t>
      </w:r>
    </w:p>
    <w:p w14:paraId="5651DEC6" w14:textId="77777777" w:rsidR="005D6202" w:rsidRPr="002D6F11" w:rsidRDefault="005D6202" w:rsidP="005D6202">
      <w:pPr>
        <w:numPr>
          <w:ilvl w:val="0"/>
          <w:numId w:val="18"/>
        </w:numPr>
        <w:jc w:val="both"/>
        <w:rPr>
          <w:rFonts w:ascii="Simplified Arabic" w:hAnsi="Simplified Arabic" w:cs="Simplified Arabic"/>
          <w:sz w:val="32"/>
          <w:szCs w:val="32"/>
          <w:rtl/>
        </w:rPr>
      </w:pPr>
      <w:r w:rsidRPr="000E4E5A">
        <w:rPr>
          <w:rFonts w:ascii="Simplified Arabic" w:hAnsi="Simplified Arabic" w:cs="Simplified Arabic"/>
          <w:sz w:val="32"/>
          <w:szCs w:val="32"/>
          <w:rtl/>
        </w:rPr>
        <w:t>النفاذ الوطني الموحد</w:t>
      </w:r>
      <w:r w:rsidRPr="000E4E5A">
        <w:rPr>
          <w:rFonts w:ascii="Simplified Arabic" w:hAnsi="Simplified Arabic" w:cs="Simplified Arabic"/>
          <w:sz w:val="32"/>
          <w:szCs w:val="32"/>
        </w:rPr>
        <w:t>.</w:t>
      </w:r>
    </w:p>
    <w:p w14:paraId="1DDC37C2"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5/ت</w:t>
      </w:r>
      <w:r w:rsidRPr="000E4E5A">
        <w:rPr>
          <w:rFonts w:ascii="Simplified Arabic" w:hAnsi="Simplified Arabic" w:cs="Simplified Arabic"/>
          <w:b/>
          <w:bCs/>
          <w:sz w:val="32"/>
          <w:szCs w:val="32"/>
          <w:rtl/>
        </w:rPr>
        <w:t>وثيق الإجراءات إلكترونيًا</w:t>
      </w:r>
    </w:p>
    <w:p w14:paraId="2453E18C"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كل خطوة تُسجّل في النظام، مما يضمن</w:t>
      </w:r>
      <w:r w:rsidRPr="000E4E5A">
        <w:rPr>
          <w:rFonts w:ascii="Simplified Arabic" w:hAnsi="Simplified Arabic" w:cs="Simplified Arabic"/>
          <w:sz w:val="32"/>
          <w:szCs w:val="32"/>
        </w:rPr>
        <w:t>:</w:t>
      </w:r>
    </w:p>
    <w:p w14:paraId="41008A0E" w14:textId="77777777" w:rsidR="005D6202" w:rsidRPr="000E4E5A" w:rsidRDefault="005D6202" w:rsidP="005D6202">
      <w:pPr>
        <w:numPr>
          <w:ilvl w:val="0"/>
          <w:numId w:val="19"/>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الشفافية</w:t>
      </w:r>
      <w:r w:rsidRPr="000E4E5A">
        <w:rPr>
          <w:rFonts w:ascii="Simplified Arabic" w:hAnsi="Simplified Arabic" w:cs="Simplified Arabic"/>
          <w:sz w:val="32"/>
          <w:szCs w:val="32"/>
        </w:rPr>
        <w:t>.</w:t>
      </w:r>
    </w:p>
    <w:p w14:paraId="4CBD1EE4" w14:textId="77777777" w:rsidR="005D6202" w:rsidRPr="000E4E5A" w:rsidRDefault="005D6202" w:rsidP="005D6202">
      <w:pPr>
        <w:numPr>
          <w:ilvl w:val="0"/>
          <w:numId w:val="19"/>
        </w:numPr>
        <w:jc w:val="both"/>
        <w:rPr>
          <w:rFonts w:ascii="Simplified Arabic" w:hAnsi="Simplified Arabic" w:cs="Simplified Arabic"/>
          <w:sz w:val="32"/>
          <w:szCs w:val="32"/>
        </w:rPr>
      </w:pPr>
      <w:r w:rsidRPr="000E4E5A">
        <w:rPr>
          <w:rFonts w:ascii="Simplified Arabic" w:hAnsi="Simplified Arabic" w:cs="Simplified Arabic"/>
          <w:sz w:val="32"/>
          <w:szCs w:val="32"/>
          <w:rtl/>
        </w:rPr>
        <w:t>إمكانية الرجوع للسجلات</w:t>
      </w:r>
      <w:r w:rsidRPr="000E4E5A">
        <w:rPr>
          <w:rFonts w:ascii="Simplified Arabic" w:hAnsi="Simplified Arabic" w:cs="Simplified Arabic"/>
          <w:sz w:val="32"/>
          <w:szCs w:val="32"/>
        </w:rPr>
        <w:t>.</w:t>
      </w:r>
    </w:p>
    <w:p w14:paraId="0E56E893" w14:textId="77777777" w:rsidR="005D6202" w:rsidRPr="00EB5506" w:rsidRDefault="005D6202" w:rsidP="005D6202">
      <w:pPr>
        <w:numPr>
          <w:ilvl w:val="0"/>
          <w:numId w:val="19"/>
        </w:numPr>
        <w:jc w:val="both"/>
        <w:rPr>
          <w:rFonts w:ascii="Simplified Arabic" w:hAnsi="Simplified Arabic" w:cs="Simplified Arabic"/>
          <w:sz w:val="32"/>
          <w:szCs w:val="32"/>
          <w:rtl/>
        </w:rPr>
      </w:pPr>
      <w:r w:rsidRPr="000E4E5A">
        <w:rPr>
          <w:rFonts w:ascii="Simplified Arabic" w:hAnsi="Simplified Arabic" w:cs="Simplified Arabic"/>
          <w:sz w:val="32"/>
          <w:szCs w:val="32"/>
          <w:rtl/>
        </w:rPr>
        <w:t>سرعة الإنجاز</w:t>
      </w:r>
      <w:r w:rsidRPr="000E4E5A">
        <w:rPr>
          <w:rFonts w:ascii="Simplified Arabic" w:hAnsi="Simplified Arabic" w:cs="Simplified Arabic"/>
          <w:sz w:val="32"/>
          <w:szCs w:val="32"/>
        </w:rPr>
        <w:t>.</w:t>
      </w:r>
    </w:p>
    <w:p w14:paraId="3724F76A" w14:textId="77777777" w:rsidR="005D6202" w:rsidRPr="000E4E5A" w:rsidRDefault="005D6202" w:rsidP="005D6202">
      <w:pPr>
        <w:jc w:val="both"/>
        <w:rPr>
          <w:rFonts w:ascii="Simplified Arabic" w:hAnsi="Simplified Arabic" w:cs="Simplified Arabic"/>
          <w:b/>
          <w:bCs/>
          <w:sz w:val="32"/>
          <w:szCs w:val="32"/>
        </w:rPr>
      </w:pPr>
      <w:r w:rsidRPr="000E4E5A">
        <w:rPr>
          <w:rFonts w:ascii="Simplified Arabic" w:hAnsi="Simplified Arabic" w:cs="Simplified Arabic"/>
          <w:b/>
          <w:bCs/>
          <w:sz w:val="32"/>
          <w:szCs w:val="32"/>
          <w:rtl/>
        </w:rPr>
        <w:t>رابعاً: مزايا التنفيذ القضائي عن بُعد</w:t>
      </w:r>
    </w:p>
    <w:p w14:paraId="20347733"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lastRenderedPageBreak/>
        <w:t>تسريع إجراءات التنفيذ</w:t>
      </w:r>
      <w:r w:rsidRPr="000E4E5A">
        <w:rPr>
          <w:rFonts w:ascii="Simplified Arabic" w:hAnsi="Simplified Arabic" w:cs="Simplified Arabic"/>
          <w:sz w:val="32"/>
          <w:szCs w:val="32"/>
        </w:rPr>
        <w:t>.</w:t>
      </w:r>
    </w:p>
    <w:p w14:paraId="17CDA344"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تقليل الحاجة للحضور الشخصي</w:t>
      </w:r>
      <w:r w:rsidRPr="000E4E5A">
        <w:rPr>
          <w:rFonts w:ascii="Simplified Arabic" w:hAnsi="Simplified Arabic" w:cs="Simplified Arabic"/>
          <w:sz w:val="32"/>
          <w:szCs w:val="32"/>
        </w:rPr>
        <w:t>.</w:t>
      </w:r>
    </w:p>
    <w:p w14:paraId="46FD22F9"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رفع مستوى الأمان والشفافية</w:t>
      </w:r>
      <w:r w:rsidRPr="000E4E5A">
        <w:rPr>
          <w:rFonts w:ascii="Simplified Arabic" w:hAnsi="Simplified Arabic" w:cs="Simplified Arabic"/>
          <w:sz w:val="32"/>
          <w:szCs w:val="32"/>
        </w:rPr>
        <w:t>.</w:t>
      </w:r>
    </w:p>
    <w:p w14:paraId="783377EE"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توثيق كل خطوة إلكترونيًا</w:t>
      </w:r>
      <w:r w:rsidRPr="000E4E5A">
        <w:rPr>
          <w:rFonts w:ascii="Simplified Arabic" w:hAnsi="Simplified Arabic" w:cs="Simplified Arabic"/>
          <w:sz w:val="32"/>
          <w:szCs w:val="32"/>
        </w:rPr>
        <w:t>.</w:t>
      </w:r>
    </w:p>
    <w:p w14:paraId="698CDE9E"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سهولة متابعة الطلب من أي مكان</w:t>
      </w:r>
      <w:r w:rsidRPr="000E4E5A">
        <w:rPr>
          <w:rFonts w:ascii="Simplified Arabic" w:hAnsi="Simplified Arabic" w:cs="Simplified Arabic"/>
          <w:sz w:val="32"/>
          <w:szCs w:val="32"/>
        </w:rPr>
        <w:t>.</w:t>
      </w:r>
    </w:p>
    <w:p w14:paraId="33BF5757" w14:textId="35A886E0" w:rsidR="00AF0BA7" w:rsidRPr="005D6202"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تقليل الأخطاء البشرية</w:t>
      </w:r>
      <w:r w:rsidRPr="000E4E5A">
        <w:rPr>
          <w:rFonts w:ascii="Simplified Arabic" w:hAnsi="Simplified Arabic" w:cs="Simplified Arabic"/>
          <w:sz w:val="32"/>
          <w:szCs w:val="32"/>
        </w:rPr>
        <w:t>.</w:t>
      </w:r>
    </w:p>
    <w:sectPr w:rsidR="00AF0BA7" w:rsidRPr="005D6202" w:rsidSect="00AF0BA7">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r. Ibrahim" w:date="2026-07-10T18:52:00Z" w:initials="DI">
    <w:p w14:paraId="42A9E575" w14:textId="72958EA1" w:rsidR="0013678D" w:rsidRDefault="0013678D">
      <w:pPr>
        <w:pStyle w:val="ad"/>
      </w:pPr>
      <w:r>
        <w:rPr>
          <w:rStyle w:val="ac"/>
        </w:rPr>
        <w:annotationRef/>
      </w:r>
      <w:r>
        <w:rPr>
          <w:rFonts w:hint="cs"/>
          <w:rtl/>
        </w:rPr>
        <w:t>هل لا يوجد أي تعريف قانوني للوسائل البديلة أين المراجع والفقه</w:t>
      </w:r>
    </w:p>
  </w:comment>
  <w:comment w:id="1" w:author="Dr. Ibrahim" w:date="2026-07-10T18:53:00Z" w:initials="DI">
    <w:p w14:paraId="6E8D9904" w14:textId="5DED4052" w:rsidR="0013678D" w:rsidRDefault="0013678D">
      <w:pPr>
        <w:pStyle w:val="ad"/>
      </w:pPr>
      <w:r>
        <w:rPr>
          <w:rStyle w:val="ac"/>
        </w:rPr>
        <w:annotationRef/>
      </w:r>
      <w:proofErr w:type="spellStart"/>
      <w:r>
        <w:rPr>
          <w:rFonts w:hint="cs"/>
          <w:rtl/>
        </w:rPr>
        <w:t>اتلحكيم</w:t>
      </w:r>
      <w:proofErr w:type="spellEnd"/>
      <w:r>
        <w:rPr>
          <w:rFonts w:hint="cs"/>
          <w:rtl/>
        </w:rPr>
        <w:t xml:space="preserve"> هو الذي يخرج من تعريف الأصل القضاء وليس العكس </w:t>
      </w:r>
    </w:p>
  </w:comment>
  <w:comment w:id="2" w:author="Dr. Ibrahim" w:date="2026-07-10T18:54:00Z" w:initials="DI">
    <w:p w14:paraId="71C97B3A" w14:textId="0644EEEC" w:rsidR="0013678D" w:rsidRDefault="0013678D">
      <w:pPr>
        <w:pStyle w:val="ad"/>
      </w:pPr>
      <w:r>
        <w:rPr>
          <w:rStyle w:val="ac"/>
        </w:rPr>
        <w:annotationRef/>
      </w:r>
      <w:r>
        <w:rPr>
          <w:rFonts w:hint="cs"/>
          <w:rtl/>
        </w:rPr>
        <w:t>الفصل</w:t>
      </w:r>
    </w:p>
  </w:comment>
  <w:comment w:id="3" w:author="Dr. Ibrahim" w:date="2026-07-10T18:54:00Z" w:initials="DI">
    <w:p w14:paraId="1D8E857D" w14:textId="4B8610C9" w:rsidR="0013678D" w:rsidRDefault="0013678D">
      <w:pPr>
        <w:pStyle w:val="ad"/>
      </w:pPr>
      <w:r>
        <w:rPr>
          <w:rStyle w:val="ac"/>
        </w:rPr>
        <w:annotationRef/>
      </w:r>
      <w:r>
        <w:rPr>
          <w:rFonts w:hint="cs"/>
          <w:rtl/>
        </w:rPr>
        <w:t>البديلة</w:t>
      </w:r>
    </w:p>
  </w:comment>
  <w:comment w:id="4" w:author="Dr. Ibrahim" w:date="2026-07-10T18:58:00Z" w:initials="DI">
    <w:p w14:paraId="7F25F696" w14:textId="47894463" w:rsidR="0012043B" w:rsidRDefault="0012043B">
      <w:pPr>
        <w:pStyle w:val="ad"/>
      </w:pPr>
      <w:r>
        <w:rPr>
          <w:rStyle w:val="ac"/>
        </w:rPr>
        <w:annotationRef/>
      </w:r>
      <w:r>
        <w:rPr>
          <w:rFonts w:hint="cs"/>
          <w:rtl/>
        </w:rPr>
        <w:t xml:space="preserve">الفصل ليس كتاب أصول محاكمات يشرح اختصاصات </w:t>
      </w:r>
      <w:proofErr w:type="spellStart"/>
      <w:r>
        <w:rPr>
          <w:rFonts w:hint="cs"/>
          <w:rtl/>
        </w:rPr>
        <w:t>المحالكم</w:t>
      </w:r>
      <w:proofErr w:type="spellEnd"/>
      <w:r>
        <w:rPr>
          <w:rFonts w:hint="cs"/>
          <w:rtl/>
        </w:rPr>
        <w:t xml:space="preserve"> وهذا خروج عن موضوع الفصل اكتف بذكر أقسام القضاء العام</w:t>
      </w:r>
    </w:p>
  </w:comment>
  <w:comment w:id="5" w:author="Dr. Ibrahim" w:date="2026-07-10T19:00:00Z" w:initials="DI">
    <w:p w14:paraId="78116261" w14:textId="4C9B9764" w:rsidR="0012043B" w:rsidRDefault="0012043B">
      <w:pPr>
        <w:pStyle w:val="ad"/>
        <w:rPr>
          <w:rtl/>
          <w:lang w:bidi="ar-SY"/>
        </w:rPr>
      </w:pPr>
      <w:r>
        <w:rPr>
          <w:rStyle w:val="ac"/>
        </w:rPr>
        <w:annotationRef/>
      </w:r>
      <w:r>
        <w:rPr>
          <w:rFonts w:hint="cs"/>
          <w:rtl/>
          <w:lang w:bidi="ar-SY"/>
        </w:rPr>
        <w:t xml:space="preserve">ما علاقة شرح مصطلح الجنايات بالتقاضي عن بعد </w:t>
      </w:r>
      <w:proofErr w:type="gramStart"/>
      <w:r>
        <w:rPr>
          <w:rFonts w:hint="cs"/>
          <w:rtl/>
          <w:lang w:bidi="ar-SY"/>
        </w:rPr>
        <w:t>....حذف</w:t>
      </w:r>
      <w:proofErr w:type="gramEnd"/>
    </w:p>
  </w:comment>
  <w:comment w:id="6" w:author="Dr. Ibrahim" w:date="2026-07-10T19:01:00Z" w:initials="DI">
    <w:p w14:paraId="45367DAC" w14:textId="638164F0" w:rsidR="0012043B" w:rsidRDefault="0012043B">
      <w:pPr>
        <w:pStyle w:val="ad"/>
        <w:rPr>
          <w:rtl/>
        </w:rPr>
      </w:pPr>
      <w:r>
        <w:rPr>
          <w:rStyle w:val="ac"/>
        </w:rPr>
        <w:annotationRef/>
      </w:r>
      <w:r>
        <w:rPr>
          <w:rFonts w:hint="cs"/>
          <w:rtl/>
        </w:rPr>
        <w:t>وأخيرا تقول لا أثر إذا ما الهدف من ذكرها</w:t>
      </w:r>
    </w:p>
  </w:comment>
  <w:comment w:id="7" w:author="Dr. Ibrahim" w:date="2026-07-10T19:02:00Z" w:initials="DI">
    <w:p w14:paraId="760A3056" w14:textId="5C189B4C" w:rsidR="0012043B" w:rsidRDefault="0012043B">
      <w:pPr>
        <w:pStyle w:val="ad"/>
      </w:pPr>
      <w:r>
        <w:rPr>
          <w:rStyle w:val="ac"/>
        </w:rPr>
        <w:annotationRef/>
      </w:r>
      <w:r>
        <w:rPr>
          <w:rFonts w:hint="cs"/>
          <w:rtl/>
        </w:rPr>
        <w:t xml:space="preserve">اشرح لنا كيف </w:t>
      </w:r>
      <w:proofErr w:type="spellStart"/>
      <w:r>
        <w:rPr>
          <w:rFonts w:hint="cs"/>
          <w:rtl/>
        </w:rPr>
        <w:t>ربمااا</w:t>
      </w:r>
      <w:proofErr w:type="spellEnd"/>
      <w:r>
        <w:rPr>
          <w:rFonts w:hint="cs"/>
          <w:rtl/>
        </w:rPr>
        <w:t xml:space="preserve"> أجرى عليها تقييد مع ذكر النص </w:t>
      </w:r>
      <w:proofErr w:type="gramStart"/>
      <w:r>
        <w:rPr>
          <w:rFonts w:hint="cs"/>
          <w:rtl/>
        </w:rPr>
        <w:t>و التحليل</w:t>
      </w:r>
      <w:proofErr w:type="gramEnd"/>
    </w:p>
  </w:comment>
  <w:comment w:id="8" w:author="Dr. Ibrahim" w:date="2026-07-10T19:04:00Z" w:initials="DI">
    <w:p w14:paraId="61F879A4" w14:textId="77777777" w:rsidR="0012043B" w:rsidRDefault="0012043B">
      <w:pPr>
        <w:pStyle w:val="ad"/>
        <w:rPr>
          <w:rtl/>
        </w:rPr>
      </w:pPr>
      <w:r>
        <w:rPr>
          <w:rStyle w:val="ac"/>
        </w:rPr>
        <w:annotationRef/>
      </w:r>
      <w:r>
        <w:rPr>
          <w:rFonts w:hint="cs"/>
          <w:rtl/>
        </w:rPr>
        <w:t>أين المراجع الفقهية يوجد آلاف المراجع التي تتناول هذا التفصيل</w:t>
      </w:r>
    </w:p>
    <w:p w14:paraId="370AACE5" w14:textId="145F845D" w:rsidR="0012043B" w:rsidRDefault="0012043B">
      <w:pPr>
        <w:pStyle w:val="ad"/>
      </w:pPr>
    </w:p>
  </w:comment>
  <w:comment w:id="9" w:author="Dr. Ibrahim" w:date="2026-07-10T19:12:00Z" w:initials="DI">
    <w:p w14:paraId="16D40507" w14:textId="645FB088" w:rsidR="003E6AEC" w:rsidRDefault="003E6AEC" w:rsidP="003E6AEC">
      <w:pPr>
        <w:pStyle w:val="ad"/>
      </w:pPr>
      <w:r>
        <w:rPr>
          <w:rStyle w:val="ac"/>
        </w:rPr>
        <w:annotationRef/>
      </w:r>
      <w:r>
        <w:rPr>
          <w:rFonts w:hint="cs"/>
          <w:rtl/>
        </w:rPr>
        <w:t xml:space="preserve">ما هي المشكلات التي تعترض هذا التحول هذا هدف الباحث أن يبحث عن الإشكاليات </w:t>
      </w:r>
    </w:p>
  </w:comment>
  <w:comment w:id="10" w:author="Dr. Ibrahim" w:date="2026-07-10T19:14:00Z" w:initials="DI">
    <w:p w14:paraId="46044685" w14:textId="3F7A55A3" w:rsidR="003E6AEC" w:rsidRDefault="003E6AEC">
      <w:pPr>
        <w:pStyle w:val="ad"/>
      </w:pPr>
      <w:r>
        <w:rPr>
          <w:rStyle w:val="ac"/>
        </w:rPr>
        <w:annotationRef/>
      </w:r>
      <w:r>
        <w:rPr>
          <w:rFonts w:hint="cs"/>
          <w:rtl/>
        </w:rPr>
        <w:t xml:space="preserve">الكل يعرف أن المحاكم الجزائية تختص بالنزاعات </w:t>
      </w:r>
      <w:proofErr w:type="spellStart"/>
      <w:proofErr w:type="gramStart"/>
      <w:r>
        <w:rPr>
          <w:rFonts w:hint="cs"/>
          <w:rtl/>
        </w:rPr>
        <w:t>الجزائية..</w:t>
      </w:r>
      <w:proofErr w:type="gramEnd"/>
      <w:r>
        <w:rPr>
          <w:rFonts w:hint="cs"/>
          <w:rtl/>
        </w:rPr>
        <w:t>أمر</w:t>
      </w:r>
      <w:proofErr w:type="spellEnd"/>
      <w:r>
        <w:rPr>
          <w:rFonts w:hint="cs"/>
          <w:rtl/>
        </w:rPr>
        <w:t xml:space="preserve"> بديهي</w:t>
      </w:r>
    </w:p>
  </w:comment>
  <w:comment w:id="11" w:author="Dr. Ibrahim" w:date="2026-07-10T19:15:00Z" w:initials="DI">
    <w:p w14:paraId="53343072" w14:textId="698705C6" w:rsidR="003E6AEC" w:rsidRDefault="003E6AEC">
      <w:pPr>
        <w:pStyle w:val="ad"/>
        <w:rPr>
          <w:rtl/>
          <w:lang w:bidi="ar-SY"/>
        </w:rPr>
      </w:pPr>
      <w:r>
        <w:rPr>
          <w:rStyle w:val="ac"/>
        </w:rPr>
        <w:annotationRef/>
      </w:r>
      <w:r>
        <w:rPr>
          <w:rFonts w:hint="cs"/>
          <w:rtl/>
          <w:lang w:bidi="ar-SY"/>
        </w:rPr>
        <w:t xml:space="preserve">هل هذه كتابة قانونية في أطروحة </w:t>
      </w:r>
      <w:proofErr w:type="spellStart"/>
      <w:r>
        <w:rPr>
          <w:rFonts w:hint="cs"/>
          <w:rtl/>
          <w:lang w:bidi="ar-SY"/>
        </w:rPr>
        <w:t>دكتوراة</w:t>
      </w:r>
      <w:proofErr w:type="spellEnd"/>
      <w:r>
        <w:rPr>
          <w:rFonts w:hint="cs"/>
          <w:rtl/>
          <w:lang w:bidi="ar-SY"/>
        </w:rPr>
        <w:t xml:space="preserve"> قانون</w:t>
      </w:r>
    </w:p>
  </w:comment>
  <w:comment w:id="12" w:author="Dr. Ibrahim" w:date="2026-07-10T19:19:00Z" w:initials="DI">
    <w:p w14:paraId="0DCA3DBA" w14:textId="77777777" w:rsidR="00B80D7C" w:rsidRDefault="00B80D7C">
      <w:pPr>
        <w:pStyle w:val="ad"/>
        <w:rPr>
          <w:rtl/>
        </w:rPr>
      </w:pPr>
      <w:r>
        <w:rPr>
          <w:rStyle w:val="ac"/>
        </w:rPr>
        <w:annotationRef/>
      </w:r>
      <w:r>
        <w:rPr>
          <w:rFonts w:hint="cs"/>
          <w:rtl/>
        </w:rPr>
        <w:t>للأسف دائما تكتب أمور خارجة عن الموضوع وأيضا غير دقيقة لأنك لا تفكر حتى بالرجوع الى أي مرجع</w:t>
      </w:r>
    </w:p>
    <w:p w14:paraId="1877C983" w14:textId="77777777" w:rsidR="00B80D7C" w:rsidRDefault="00B80D7C">
      <w:pPr>
        <w:pStyle w:val="ad"/>
        <w:rPr>
          <w:rtl/>
        </w:rPr>
      </w:pPr>
      <w:r w:rsidRPr="00B80D7C">
        <w:rPr>
          <w:rFonts w:cs="Arial"/>
          <w:rtl/>
        </w:rPr>
        <w:t xml:space="preserve">هذه المعلومة غير صحيحة؛ فالمملكة العربية السعودية ليست الدولة الوحيدة التي تستخدم مسمى "المحاكم الجزائية"، كما أن دول العالم لا تجمع على مسمى "المحاكم الجنائية" </w:t>
      </w:r>
      <w:proofErr w:type="spellStart"/>
      <w:r w:rsidRPr="00B80D7C">
        <w:rPr>
          <w:rFonts w:cs="Arial"/>
          <w:rtl/>
        </w:rPr>
        <w:t>حصراً.هناك</w:t>
      </w:r>
      <w:proofErr w:type="spellEnd"/>
      <w:r w:rsidRPr="00B80D7C">
        <w:rPr>
          <w:rFonts w:cs="Arial"/>
          <w:rtl/>
        </w:rPr>
        <w:t xml:space="preserve"> دول عربية عديدة تشارك السعودية في استخدام هذا المصطلح، مثل الكويت، الإمارات، البحرين، واليمن، حيث تُسمى التشريعات لديهم بـ "قانون الإجراءات الجزائية" وتُسمى محاكمهم بـ "المحاكم الجزائية".</w:t>
      </w:r>
    </w:p>
    <w:p w14:paraId="12DF5D42" w14:textId="34D5CDAB" w:rsidR="00B80D7C" w:rsidRDefault="00B80D7C">
      <w:pPr>
        <w:pStyle w:val="ad"/>
      </w:pPr>
      <w:r>
        <w:rPr>
          <w:rFonts w:hint="cs"/>
          <w:rtl/>
        </w:rPr>
        <w:t>انظر مثلا</w:t>
      </w:r>
      <w:r w:rsidRPr="00B80D7C">
        <w:rPr>
          <w:rtl/>
        </w:rPr>
        <w:t xml:space="preserve"> </w:t>
      </w:r>
      <w:r>
        <w:rPr>
          <w:rFonts w:cs="Arial" w:hint="cs"/>
          <w:rtl/>
        </w:rPr>
        <w:t>م</w:t>
      </w:r>
      <w:r w:rsidRPr="00B80D7C">
        <w:rPr>
          <w:rFonts w:cs="Arial"/>
          <w:rtl/>
        </w:rPr>
        <w:t>رسوم بقانون اتحادي رقم 38 لسنة 2022 بإصدار قانون الإجراءات الجزائية.</w:t>
      </w:r>
    </w:p>
  </w:comment>
  <w:comment w:id="13" w:author="Dr. Ibrahim" w:date="2026-07-10T19:21:00Z" w:initials="DI">
    <w:p w14:paraId="093FE819" w14:textId="454B9280" w:rsidR="00B80D7C" w:rsidRDefault="00B80D7C">
      <w:pPr>
        <w:pStyle w:val="ad"/>
        <w:rPr>
          <w:rtl/>
          <w:lang w:bidi="ar-SY"/>
        </w:rPr>
      </w:pPr>
      <w:r>
        <w:rPr>
          <w:rStyle w:val="ac"/>
        </w:rPr>
        <w:annotationRef/>
      </w:r>
      <w:r>
        <w:rPr>
          <w:rFonts w:hint="cs"/>
          <w:rtl/>
          <w:lang w:bidi="ar-SY"/>
        </w:rPr>
        <w:t>أولا ما علاقة التقاضي عن بعد بتوصيف الجنايات ثم من هم الفقهاء ما هي المراجع</w:t>
      </w:r>
    </w:p>
  </w:comment>
  <w:comment w:id="14" w:author="Dr. Ibrahim" w:date="2026-07-10T19:41:00Z" w:initials="DI">
    <w:p w14:paraId="1DAF5199" w14:textId="72A1E7FC" w:rsidR="00522E03" w:rsidRDefault="00522E03" w:rsidP="00522E03">
      <w:pPr>
        <w:pStyle w:val="ad"/>
      </w:pPr>
      <w:r>
        <w:rPr>
          <w:rStyle w:val="ac"/>
        </w:rPr>
        <w:annotationRef/>
      </w:r>
      <w:r w:rsidRPr="00522E03">
        <w:rPr>
          <w:rtl/>
        </w:rPr>
        <w:t xml:space="preserve">دعوى" بمفهومها النظامي الدقيق هي وسيلة قانونية يلتجئ بها الشخص إلى </w:t>
      </w:r>
      <w:r w:rsidRPr="00522E03">
        <w:rPr>
          <w:b/>
          <w:bCs/>
          <w:rtl/>
        </w:rPr>
        <w:t>القضاء العام</w:t>
      </w:r>
      <w:r w:rsidRPr="00522E03">
        <w:rPr>
          <w:rtl/>
        </w:rPr>
        <w:t xml:space="preserve"> (المحاكم) للحصول على حقه. أما "الوسائل البديلة</w:t>
      </w:r>
      <w:r w:rsidRPr="00522E03">
        <w:t xml:space="preserve">" (Alternative Dispute Resolution </w:t>
      </w:r>
      <w:proofErr w:type="gramStart"/>
      <w:r w:rsidRPr="00522E03">
        <w:t>- ADR</w:t>
      </w:r>
      <w:proofErr w:type="gramEnd"/>
      <w:r w:rsidRPr="00522E03">
        <w:t xml:space="preserve">) </w:t>
      </w:r>
      <w:r w:rsidRPr="00522E03">
        <w:rPr>
          <w:rtl/>
        </w:rPr>
        <w:t xml:space="preserve">كالصلح، والوساطة، والتحكيم، فهي آليات وُجدت أساساً </w:t>
      </w:r>
      <w:r w:rsidRPr="00522E03">
        <w:rPr>
          <w:b/>
          <w:bCs/>
          <w:rtl/>
        </w:rPr>
        <w:t>كبديل عن رفع الدعوى القضائية</w:t>
      </w:r>
      <w:r w:rsidRPr="00522E03">
        <w:rPr>
          <w:rtl/>
        </w:rPr>
        <w:t xml:space="preserve"> وتُعقد خارج أسوار المحاكم</w:t>
      </w:r>
      <w:r w:rsidRPr="00522E03">
        <w:t>.</w:t>
      </w:r>
    </w:p>
  </w:comment>
  <w:comment w:id="15" w:author="Dr. Ibrahim" w:date="2026-07-10T19:48:00Z" w:initials="DI">
    <w:p w14:paraId="40242392" w14:textId="32B751A0" w:rsidR="00321E77" w:rsidRDefault="00321E77">
      <w:pPr>
        <w:pStyle w:val="ad"/>
      </w:pPr>
      <w:r>
        <w:rPr>
          <w:rStyle w:val="ac"/>
        </w:rPr>
        <w:annotationRef/>
      </w:r>
      <w:r w:rsidRPr="00321E77">
        <w:rPr>
          <w:rFonts w:cs="Arial"/>
          <w:rtl/>
        </w:rPr>
        <w:t>لصادر بموجب قرار مجلس الوزراء هو "تنظيم" (تنظيم مركز المصالحة) وليس "نظاماً". في البيئة التشريعية السعودية، هناك فرق بين "النظام" الصادر بمرسوم ملكي، و"التنظيم" أو "اللوائح" الصادرة بقرار من مجلس الوزراء.</w:t>
      </w:r>
    </w:p>
  </w:comment>
  <w:comment w:id="16" w:author="Dr. Ibrahim" w:date="2026-07-10T19:49:00Z" w:initials="DI">
    <w:p w14:paraId="3DC32E9B" w14:textId="27E736A4" w:rsidR="00321E77" w:rsidRDefault="00321E77">
      <w:pPr>
        <w:pStyle w:val="ad"/>
      </w:pPr>
      <w:r>
        <w:rPr>
          <w:rStyle w:val="ac"/>
        </w:rPr>
        <w:annotationRef/>
      </w:r>
      <w:r w:rsidRPr="00321E77">
        <w:rPr>
          <w:rFonts w:cs="Arial"/>
          <w:rtl/>
        </w:rPr>
        <w:t>قوة التنفيذية لمحاضر الصلح مستمدة مباشرة من المادة (9) من نظام التنفيذ الصادر بالمرسوم الملكي عام 1433هـ (الفقرة الثانية: محضر الصلح الذي تصدره الجهات المخولة بذلك)، والتعاميم اللاحقة وقواعد عام 1441هـ جاءت تفعيلاً وإجراءً تنظيماً وتأكيداً لهذا النص النظامي الأعلى (النظام يقيد التعميم وليس العكس).</w:t>
      </w:r>
    </w:p>
  </w:comment>
  <w:comment w:id="17" w:author="Dr. Ibrahim" w:date="2026-07-10T21:27:00Z" w:initials="DI">
    <w:p w14:paraId="3A601618" w14:textId="1226DF12" w:rsidR="00BE06F2" w:rsidRDefault="00BE06F2">
      <w:pPr>
        <w:pStyle w:val="ad"/>
      </w:pPr>
      <w:r>
        <w:rPr>
          <w:rStyle w:val="ac"/>
        </w:rPr>
        <w:annotationRef/>
      </w:r>
      <w:r>
        <w:rPr>
          <w:rFonts w:hint="cs"/>
          <w:rtl/>
        </w:rPr>
        <w:t>تكرار</w:t>
      </w:r>
    </w:p>
  </w:comment>
  <w:comment w:id="18" w:author="Dr. Ibrahim" w:date="2026-07-10T21:59:00Z" w:initials="DI">
    <w:p w14:paraId="074222C1" w14:textId="72A86A70" w:rsidR="002F5464" w:rsidRDefault="002F5464">
      <w:pPr>
        <w:pStyle w:val="ad"/>
      </w:pPr>
      <w:r>
        <w:rPr>
          <w:rStyle w:val="ac"/>
        </w:rPr>
        <w:annotationRef/>
      </w:r>
      <w:r>
        <w:rPr>
          <w:rFonts w:hint="cs"/>
          <w:rtl/>
        </w:rPr>
        <w:t>اشرح مع ارقام القوانين والنصوص والمقارنة</w:t>
      </w:r>
    </w:p>
  </w:comment>
  <w:comment w:id="19" w:author="Dr. Ibrahim" w:date="2026-07-10T21:50:00Z" w:initials="DI">
    <w:p w14:paraId="1A407A3A" w14:textId="6C3DEFF5" w:rsidR="002F5464" w:rsidRDefault="002F5464">
      <w:pPr>
        <w:pStyle w:val="ad"/>
      </w:pPr>
      <w:r>
        <w:rPr>
          <w:rStyle w:val="ac"/>
        </w:rPr>
        <w:annotationRef/>
      </w:r>
      <w:r>
        <w:rPr>
          <w:rFonts w:hint="cs"/>
          <w:rtl/>
        </w:rPr>
        <w:t>هل يوجد داع لشرح مهمة تراض في كل مرة تذكرها ؟؟</w:t>
      </w:r>
    </w:p>
  </w:comment>
  <w:comment w:id="20" w:author="Dr. Ibrahim" w:date="2026-07-10T21:51:00Z" w:initials="DI">
    <w:p w14:paraId="1F2B6B90" w14:textId="7BD667D2" w:rsidR="002F5464" w:rsidRDefault="002F5464">
      <w:pPr>
        <w:pStyle w:val="ad"/>
      </w:pPr>
      <w:r>
        <w:rPr>
          <w:rStyle w:val="ac"/>
        </w:rPr>
        <w:annotationRef/>
      </w:r>
      <w:r>
        <w:rPr>
          <w:rFonts w:hint="cs"/>
          <w:rtl/>
        </w:rPr>
        <w:t xml:space="preserve">تكرار لما سبق بيانه عن الدعاوى </w:t>
      </w:r>
      <w:proofErr w:type="gramStart"/>
      <w:r>
        <w:rPr>
          <w:rFonts w:hint="cs"/>
          <w:rtl/>
        </w:rPr>
        <w:t>الجزائية  وإعادة</w:t>
      </w:r>
      <w:proofErr w:type="gramEnd"/>
      <w:r>
        <w:rPr>
          <w:rFonts w:hint="cs"/>
          <w:rtl/>
        </w:rPr>
        <w:t xml:space="preserve"> غير مبررة</w:t>
      </w:r>
    </w:p>
  </w:comment>
  <w:comment w:id="21" w:author="Dr. Ibrahim" w:date="2026-07-10T22:00:00Z" w:initials="DI">
    <w:p w14:paraId="6C99B813" w14:textId="534D2DA9" w:rsidR="009423B3" w:rsidRDefault="009423B3">
      <w:pPr>
        <w:pStyle w:val="ad"/>
      </w:pPr>
      <w:r>
        <w:rPr>
          <w:rStyle w:val="ac"/>
        </w:rPr>
        <w:annotationRef/>
      </w:r>
      <w:r>
        <w:rPr>
          <w:rFonts w:hint="cs"/>
          <w:rtl/>
        </w:rPr>
        <w:t>تكرار</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2A9E575" w15:done="0"/>
  <w15:commentEx w15:paraId="6E8D9904" w15:done="0"/>
  <w15:commentEx w15:paraId="71C97B3A" w15:done="0"/>
  <w15:commentEx w15:paraId="1D8E857D" w15:done="0"/>
  <w15:commentEx w15:paraId="7F25F696" w15:done="0"/>
  <w15:commentEx w15:paraId="78116261" w15:done="0"/>
  <w15:commentEx w15:paraId="45367DAC" w15:done="0"/>
  <w15:commentEx w15:paraId="760A3056" w15:done="0"/>
  <w15:commentEx w15:paraId="370AACE5" w15:done="0"/>
  <w15:commentEx w15:paraId="16D40507" w15:done="0"/>
  <w15:commentEx w15:paraId="46044685" w15:done="0"/>
  <w15:commentEx w15:paraId="53343072" w15:done="0"/>
  <w15:commentEx w15:paraId="12DF5D42" w15:done="0"/>
  <w15:commentEx w15:paraId="093FE819" w15:done="0"/>
  <w15:commentEx w15:paraId="1DAF5199" w15:done="0"/>
  <w15:commentEx w15:paraId="40242392" w15:done="0"/>
  <w15:commentEx w15:paraId="3DC32E9B" w15:done="0"/>
  <w15:commentEx w15:paraId="3A601618" w15:done="0"/>
  <w15:commentEx w15:paraId="074222C1" w15:done="0"/>
  <w15:commentEx w15:paraId="1A407A3A" w15:done="0"/>
  <w15:commentEx w15:paraId="1F2B6B90" w15:done="0"/>
  <w15:commentEx w15:paraId="6C99B81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1D16B" w14:textId="77777777" w:rsidR="006B7CDF" w:rsidRDefault="006B7CDF" w:rsidP="005D6202">
      <w:pPr>
        <w:spacing w:after="0" w:line="240" w:lineRule="auto"/>
      </w:pPr>
      <w:r>
        <w:separator/>
      </w:r>
    </w:p>
  </w:endnote>
  <w:endnote w:type="continuationSeparator" w:id="0">
    <w:p w14:paraId="2D5E82C6" w14:textId="77777777" w:rsidR="006B7CDF" w:rsidRDefault="006B7CDF" w:rsidP="005D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756E3" w14:textId="77777777" w:rsidR="006B7CDF" w:rsidRDefault="006B7CDF" w:rsidP="005D6202">
      <w:pPr>
        <w:spacing w:after="0" w:line="240" w:lineRule="auto"/>
      </w:pPr>
      <w:r>
        <w:separator/>
      </w:r>
    </w:p>
  </w:footnote>
  <w:footnote w:type="continuationSeparator" w:id="0">
    <w:p w14:paraId="04D672ED" w14:textId="77777777" w:rsidR="006B7CDF" w:rsidRDefault="006B7CDF" w:rsidP="005D6202">
      <w:pPr>
        <w:spacing w:after="0" w:line="240" w:lineRule="auto"/>
      </w:pPr>
      <w:r>
        <w:continuationSeparator/>
      </w:r>
    </w:p>
  </w:footnote>
  <w:footnote w:id="1">
    <w:p w14:paraId="69015F7F"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w:t>
      </w:r>
    </w:p>
  </w:footnote>
  <w:footnote w:id="2">
    <w:p w14:paraId="74B97EC0" w14:textId="77777777" w:rsidR="005D6202" w:rsidRPr="00E2709B"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Pr="00E2709B">
        <w:rPr>
          <w:rFonts w:ascii="Simplified Arabic" w:hAnsi="Simplified Arabic" w:cs="Simplified Arabic"/>
          <w:sz w:val="16"/>
          <w:szCs w:val="16"/>
          <w:rtl/>
        </w:rPr>
        <w:t>الدليل الإجرائي لخدمة التقاضي الإلكتروني السابق الإشارة إليه.</w:t>
      </w:r>
    </w:p>
  </w:footnote>
  <w:footnote w:id="3">
    <w:p w14:paraId="0B407002"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السابق الإشارة إليه، المادة الثالثة والثلاثون (33)</w:t>
      </w:r>
    </w:p>
  </w:footnote>
  <w:footnote w:id="4">
    <w:p w14:paraId="4215B1B3"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السابق الإشارة إليه، المادة السادسة عشر (16)</w:t>
      </w:r>
    </w:p>
  </w:footnote>
  <w:footnote w:id="5">
    <w:p w14:paraId="554F09FA"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المرافعات الشرعية السابق الإشارة إليه، المادة الرابعة والثلاثون (34)</w:t>
      </w:r>
    </w:p>
  </w:footnote>
  <w:footnote w:id="6">
    <w:p w14:paraId="543E8F84"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الصادر بالمرسوم الملكي رقم (م/3) وتاريخ 22/1/1435ه</w:t>
      </w:r>
    </w:p>
  </w:footnote>
  <w:footnote w:id="7">
    <w:p w14:paraId="7F1490AB"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sidRPr="004E1367">
        <w:rPr>
          <w:rFonts w:ascii="Simplified Arabic" w:hAnsi="Simplified Arabic" w:cs="Simplified Arabic" w:hint="cs"/>
          <w:sz w:val="16"/>
          <w:szCs w:val="16"/>
          <w:rtl/>
        </w:rPr>
        <w:t>- قرار مجلس القضاء الإداري</w:t>
      </w:r>
      <w:r>
        <w:rPr>
          <w:rFonts w:ascii="Simplified Arabic" w:hAnsi="Simplified Arabic" w:cs="Simplified Arabic" w:hint="cs"/>
          <w:sz w:val="16"/>
          <w:szCs w:val="16"/>
          <w:rtl/>
        </w:rPr>
        <w:t xml:space="preserve"> رقم</w:t>
      </w:r>
      <w:r w:rsidRPr="004E1367">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14/1441</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 xml:space="preserve"> وتاريخ 20/7/1441ه</w:t>
      </w:r>
    </w:p>
  </w:footnote>
  <w:footnote w:id="8">
    <w:p w14:paraId="52FEE888"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رئيس ديوان المظالم رقم (77) وتاريخ 19/9/1441ه</w:t>
      </w:r>
    </w:p>
  </w:footnote>
  <w:footnote w:id="9">
    <w:p w14:paraId="182B7F5A"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 المادة (20)</w:t>
      </w:r>
    </w:p>
  </w:footnote>
  <w:footnote w:id="10">
    <w:p w14:paraId="57C16048"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w:t>
      </w:r>
    </w:p>
  </w:footnote>
  <w:footnote w:id="11">
    <w:p w14:paraId="30979A07"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قرار مجلس الوزراء السعودي رقم (103) وتاريخ 8/4/1434ه </w:t>
      </w:r>
    </w:p>
  </w:footnote>
  <w:footnote w:id="12">
    <w:p w14:paraId="42FCB949"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وزير العدل رقم (5595) وتاريخ 29/11/1440ه</w:t>
      </w:r>
    </w:p>
  </w:footnote>
  <w:footnote w:id="13">
    <w:p w14:paraId="745D0EF1"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التعميم القضائي رقم (7678ت- 13) وتاريخ 1/6/1440ه</w:t>
      </w:r>
    </w:p>
  </w:footnote>
  <w:footnote w:id="14">
    <w:p w14:paraId="31132332" w14:textId="77777777" w:rsidR="005D6202" w:rsidRPr="00082D7E" w:rsidRDefault="005D6202" w:rsidP="005D6202">
      <w:pPr>
        <w:pStyle w:val="aa"/>
        <w:rPr>
          <w:rFonts w:ascii="Simplified Arabic" w:hAnsi="Simplified Arabic" w:cs="Simplified Arabic"/>
          <w:sz w:val="16"/>
          <w:szCs w:val="16"/>
          <w:rtl/>
        </w:rPr>
      </w:pPr>
      <w:r w:rsidRPr="00082D7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السعودي الصادر بالمرسوم الملكي رقم (م/93) وتاريخ 24/8/1441ه، المادة الثامنة</w:t>
      </w:r>
    </w:p>
  </w:footnote>
  <w:footnote w:id="15">
    <w:p w14:paraId="463A0184" w14:textId="77777777" w:rsidR="005D6202" w:rsidRPr="00082D7E" w:rsidRDefault="005D6202" w:rsidP="005D6202">
      <w:pPr>
        <w:pStyle w:val="aa"/>
        <w:rPr>
          <w:rFonts w:ascii="Simplified Arabic" w:hAnsi="Simplified Arabic" w:cs="Simplified Arabic"/>
          <w:sz w:val="16"/>
          <w:szCs w:val="16"/>
          <w:rtl/>
        </w:rPr>
      </w:pPr>
      <w:r w:rsidRPr="00082D7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السعودي الصادرة بقرار وزير العدل رقم (8344) وتاريخ 12/11/1441ه، المادة (58)</w:t>
      </w:r>
    </w:p>
  </w:footnote>
  <w:footnote w:id="16">
    <w:p w14:paraId="3A590250" w14:textId="77777777" w:rsidR="005D6202" w:rsidRPr="00853BE3" w:rsidRDefault="005D6202" w:rsidP="005D6202">
      <w:pPr>
        <w:pStyle w:val="aa"/>
        <w:rPr>
          <w:rFonts w:ascii="Simplified Arabic" w:hAnsi="Simplified Arabic" w:cs="Simplified Arabic"/>
          <w:sz w:val="16"/>
          <w:szCs w:val="16"/>
          <w:rtl/>
        </w:rPr>
      </w:pPr>
      <w:r w:rsidRPr="00853BE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السابق الإشارة إليه، المادة (16)</w:t>
      </w:r>
    </w:p>
  </w:footnote>
  <w:footnote w:id="17">
    <w:p w14:paraId="03BA9D58" w14:textId="77777777" w:rsidR="005D6202" w:rsidRPr="00551909" w:rsidRDefault="005D6202" w:rsidP="005D6202">
      <w:pPr>
        <w:pStyle w:val="aa"/>
        <w:rPr>
          <w:sz w:val="16"/>
          <w:szCs w:val="16"/>
          <w:rtl/>
        </w:rPr>
      </w:pPr>
      <w:r w:rsidRPr="00551909">
        <w:rPr>
          <w:rStyle w:val="ab"/>
          <w:sz w:val="16"/>
          <w:szCs w:val="16"/>
          <w:vertAlign w:val="baseline"/>
        </w:rPr>
        <w:footnoteRef/>
      </w:r>
      <w:r>
        <w:rPr>
          <w:rFonts w:hint="cs"/>
          <w:sz w:val="16"/>
          <w:szCs w:val="16"/>
          <w:rtl/>
        </w:rPr>
        <w:t>- اللائحة التنفيذية لنظام المحاكم التجارية السابق الإشارة إليها، المادة (58)</w:t>
      </w:r>
    </w:p>
  </w:footnote>
  <w:footnote w:id="18">
    <w:p w14:paraId="2932EA20" w14:textId="77777777" w:rsidR="005D6202" w:rsidRPr="00551909" w:rsidRDefault="005D6202" w:rsidP="005D6202">
      <w:pPr>
        <w:pStyle w:val="aa"/>
        <w:rPr>
          <w:rFonts w:ascii="Simplified Arabic" w:hAnsi="Simplified Arabic" w:cs="Simplified Arabic"/>
          <w:sz w:val="16"/>
          <w:szCs w:val="16"/>
          <w:rtl/>
        </w:rPr>
      </w:pPr>
      <w:r w:rsidRPr="0055190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(11)</w:t>
      </w:r>
    </w:p>
  </w:footnote>
  <w:footnote w:id="19">
    <w:p w14:paraId="214C8719" w14:textId="77777777" w:rsidR="005D6202" w:rsidRPr="00740763" w:rsidRDefault="005D6202" w:rsidP="005D6202">
      <w:pPr>
        <w:pStyle w:val="aa"/>
        <w:rPr>
          <w:rFonts w:ascii="Simplified Arabic" w:hAnsi="Simplified Arabic" w:cs="Simplified Arabic"/>
          <w:sz w:val="16"/>
          <w:szCs w:val="16"/>
          <w:rtl/>
        </w:rPr>
      </w:pPr>
      <w:r w:rsidRPr="0074076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(58)</w:t>
      </w:r>
    </w:p>
  </w:footnote>
  <w:footnote w:id="20">
    <w:p w14:paraId="0FE789C6" w14:textId="77777777" w:rsidR="005D6202" w:rsidRPr="00740763" w:rsidRDefault="005D6202" w:rsidP="005D6202">
      <w:pPr>
        <w:pStyle w:val="aa"/>
        <w:rPr>
          <w:rFonts w:ascii="Simplified Arabic" w:hAnsi="Simplified Arabic" w:cs="Simplified Arabic"/>
          <w:sz w:val="16"/>
          <w:szCs w:val="16"/>
          <w:rtl/>
        </w:rPr>
      </w:pPr>
      <w:r w:rsidRPr="0074076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(58)</w:t>
      </w:r>
    </w:p>
  </w:footnote>
  <w:footnote w:id="21">
    <w:p w14:paraId="409D338B" w14:textId="77777777" w:rsidR="005D6202" w:rsidRPr="00C83435" w:rsidRDefault="005D6202" w:rsidP="005D6202">
      <w:pPr>
        <w:pStyle w:val="aa"/>
        <w:rPr>
          <w:rFonts w:ascii="Simplified Arabic" w:hAnsi="Simplified Arabic" w:cs="Simplified Arabic"/>
          <w:sz w:val="16"/>
          <w:szCs w:val="16"/>
          <w:rtl/>
        </w:rPr>
      </w:pPr>
      <w:r w:rsidRPr="00C8343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المواد (59،60،61،62،63،64)</w:t>
      </w:r>
    </w:p>
  </w:footnote>
  <w:footnote w:id="22">
    <w:p w14:paraId="69CF2154" w14:textId="77777777" w:rsidR="005D6202" w:rsidRPr="00B96D25" w:rsidRDefault="005D6202" w:rsidP="005D6202">
      <w:pPr>
        <w:pStyle w:val="aa"/>
        <w:rPr>
          <w:rFonts w:ascii="Simplified Arabic" w:hAnsi="Simplified Arabic" w:cs="Simplified Arabic"/>
          <w:sz w:val="16"/>
          <w:szCs w:val="16"/>
          <w:rtl/>
        </w:rPr>
      </w:pPr>
      <w:r w:rsidRPr="00B96D2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المرسوم الملكي رقم (م/14) وتاريخ 22/2/1440ه</w:t>
      </w:r>
    </w:p>
  </w:footnote>
  <w:footnote w:id="23">
    <w:p w14:paraId="4A3E7872" w14:textId="77777777" w:rsidR="005D6202" w:rsidRPr="00B96D25" w:rsidRDefault="005D6202" w:rsidP="005D6202">
      <w:pPr>
        <w:pStyle w:val="aa"/>
        <w:rPr>
          <w:rFonts w:ascii="Simplified Arabic" w:hAnsi="Simplified Arabic" w:cs="Simplified Arabic"/>
          <w:sz w:val="16"/>
          <w:szCs w:val="16"/>
          <w:rtl/>
        </w:rPr>
      </w:pPr>
      <w:r w:rsidRPr="00B96D25">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قرار مجلس الوزراء رقم (117) وتاريخ 21/2/1440ه</w:t>
      </w:r>
    </w:p>
  </w:footnote>
  <w:footnote w:id="24">
    <w:p w14:paraId="599F7A97"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تعميم رئيس المجلس الأعلى للقضاء رقم (1188/ت) وتاريخ 14/3/1440ه</w:t>
      </w:r>
    </w:p>
  </w:footnote>
  <w:footnote w:id="25">
    <w:p w14:paraId="562ED024"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وزير الموارد البشرية والتنمية الاجتماعية رقم (91285) وتاريخ 20/6/1445ه</w:t>
      </w:r>
    </w:p>
  </w:footnote>
  <w:footnote w:id="26">
    <w:p w14:paraId="5CF3D463"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قرار وزير الموارد البشرية والتنمية الاجتماعية رقم (57167) وتاريخ 20/3/1440ه </w:t>
      </w:r>
    </w:p>
  </w:footnote>
  <w:footnote w:id="27">
    <w:p w14:paraId="1127B59B" w14:textId="77777777" w:rsidR="005D6202" w:rsidRPr="0080528C" w:rsidRDefault="005D6202" w:rsidP="005D6202">
      <w:pPr>
        <w:pStyle w:val="aa"/>
        <w:rPr>
          <w:rFonts w:ascii="Simplified Arabic" w:hAnsi="Simplified Arabic" w:cs="Simplified Arabic"/>
          <w:sz w:val="16"/>
          <w:szCs w:val="16"/>
          <w:rtl/>
        </w:rPr>
      </w:pPr>
      <w:r w:rsidRPr="008052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المرسوم الملكي السابق ذكره</w:t>
      </w:r>
    </w:p>
  </w:footnote>
  <w:footnote w:id="28">
    <w:p w14:paraId="3B6EB468" w14:textId="77777777" w:rsidR="005D6202" w:rsidRPr="0080528C" w:rsidRDefault="005D6202" w:rsidP="005D6202">
      <w:pPr>
        <w:pStyle w:val="aa"/>
        <w:rPr>
          <w:rFonts w:ascii="Simplified Arabic" w:hAnsi="Simplified Arabic" w:cs="Simplified Arabic"/>
          <w:sz w:val="16"/>
          <w:szCs w:val="16"/>
          <w:rtl/>
        </w:rPr>
      </w:pPr>
      <w:r w:rsidRPr="008052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القواعد والإجراءات المنظمة للتسوية الودية في الخلافات العمالية الصادرة بقرار وزير الموارد البشرية والتنمية الاجتماعية رقم (91285) وتاريخ 20/6/1445ه </w:t>
      </w:r>
    </w:p>
  </w:footnote>
  <w:footnote w:id="29">
    <w:p w14:paraId="210BBCFF" w14:textId="77777777" w:rsidR="005D6202" w:rsidRPr="00E91625" w:rsidRDefault="005D6202" w:rsidP="005D6202">
      <w:pPr>
        <w:pStyle w:val="aa"/>
        <w:rPr>
          <w:rFonts w:ascii="Simplified Arabic" w:hAnsi="Simplified Arabic" w:cs="Simplified Arabic"/>
          <w:sz w:val="16"/>
          <w:szCs w:val="16"/>
          <w:rtl/>
        </w:rPr>
      </w:pPr>
      <w:r w:rsidRPr="00E9162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السابق الإشارة إليه</w:t>
      </w:r>
    </w:p>
  </w:footnote>
  <w:footnote w:id="30">
    <w:p w14:paraId="5A5E337D" w14:textId="77777777" w:rsidR="005D6202" w:rsidRPr="00500777" w:rsidRDefault="005D6202" w:rsidP="005D6202">
      <w:pPr>
        <w:pStyle w:val="aa"/>
        <w:rPr>
          <w:rFonts w:ascii="Simplified Arabic" w:hAnsi="Simplified Arabic" w:cs="Simplified Arabic"/>
          <w:sz w:val="16"/>
          <w:szCs w:val="16"/>
          <w:rtl/>
        </w:rPr>
      </w:pPr>
      <w:r w:rsidRPr="0050077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السعودي السابق الإشارة إليه، المادة الحادية والثلاثون</w:t>
      </w:r>
    </w:p>
  </w:footnote>
  <w:footnote w:id="31">
    <w:p w14:paraId="6AEA2CBB"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 المادة (20)</w:t>
      </w:r>
    </w:p>
  </w:footnote>
  <w:footnote w:id="32">
    <w:p w14:paraId="34C2F879"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w:t>
      </w:r>
    </w:p>
  </w:footnote>
  <w:footnote w:id="33">
    <w:p w14:paraId="36C2FB38"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 المادة (118)</w:t>
      </w:r>
    </w:p>
  </w:footnote>
  <w:footnote w:id="34">
    <w:p w14:paraId="712C7533" w14:textId="77777777" w:rsidR="005D6202" w:rsidRPr="00BC16BF" w:rsidRDefault="005D6202" w:rsidP="005D6202">
      <w:pPr>
        <w:pStyle w:val="aa"/>
        <w:rPr>
          <w:rFonts w:ascii="Simplified Arabic" w:hAnsi="Simplified Arabic" w:cs="Simplified Arabic"/>
          <w:sz w:val="16"/>
          <w:szCs w:val="16"/>
          <w:rtl/>
        </w:rPr>
      </w:pPr>
      <w:r w:rsidRPr="00BC16B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الصادر بالمرسوم الملكي رقم م/52 وتاريخ 13/8/1433ه، المادة (3)</w:t>
      </w:r>
    </w:p>
  </w:footnote>
  <w:footnote w:id="35">
    <w:p w14:paraId="519907E8" w14:textId="77777777" w:rsidR="005D6202" w:rsidRPr="00BC16BF" w:rsidRDefault="005D6202" w:rsidP="005D6202">
      <w:pPr>
        <w:pStyle w:val="aa"/>
        <w:rPr>
          <w:rFonts w:ascii="Simplified Arabic" w:hAnsi="Simplified Arabic" w:cs="Simplified Arabic"/>
          <w:sz w:val="16"/>
          <w:szCs w:val="16"/>
          <w:rtl/>
        </w:rPr>
      </w:pPr>
      <w:r w:rsidRPr="00BC16B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اللائحة التنفيذية لنظام التنفيذ السعودي الصادر بقرار وزير العدل رقم (7207) وتاريخ 20/2/1439ه، المادة (3) </w:t>
      </w:r>
    </w:p>
  </w:footnote>
  <w:footnote w:id="36">
    <w:p w14:paraId="76D13C26" w14:textId="77777777" w:rsidR="005D6202" w:rsidRPr="00A93A73" w:rsidRDefault="005D6202" w:rsidP="005D6202">
      <w:pPr>
        <w:pStyle w:val="aa"/>
        <w:rPr>
          <w:rFonts w:ascii="Simplified Arabic" w:hAnsi="Simplified Arabic" w:cs="Simplified Arabic"/>
          <w:sz w:val="16"/>
          <w:szCs w:val="16"/>
          <w:rtl/>
        </w:rPr>
      </w:pPr>
      <w:r w:rsidRPr="00A93A7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آليات تطبيق نظام التقاضي الإلكتروني وتنفيذ الأحكام القضائية في ضوء الوسائل الإلكترونية، مرجع سابق،  ص145</w:t>
      </w:r>
    </w:p>
  </w:footnote>
  <w:footnote w:id="37">
    <w:p w14:paraId="53FD7B15" w14:textId="77777777" w:rsidR="005D6202" w:rsidRPr="00B019F2" w:rsidRDefault="005D6202" w:rsidP="005D6202">
      <w:pPr>
        <w:pStyle w:val="aa"/>
        <w:rPr>
          <w:rFonts w:ascii="Simplified Arabic" w:hAnsi="Simplified Arabic" w:cs="Simplified Arabic"/>
          <w:sz w:val="16"/>
          <w:szCs w:val="16"/>
          <w:rtl/>
        </w:rPr>
      </w:pPr>
      <w:r w:rsidRPr="00B019F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(9)</w:t>
      </w:r>
    </w:p>
  </w:footnote>
  <w:footnote w:id="38">
    <w:p w14:paraId="3E67C971" w14:textId="77777777" w:rsidR="005D6202" w:rsidRPr="002725A5" w:rsidRDefault="005D6202" w:rsidP="005D6202">
      <w:pPr>
        <w:pStyle w:val="aa"/>
        <w:rPr>
          <w:rFonts w:ascii="Simplified Arabic" w:hAnsi="Simplified Arabic" w:cs="Simplified Arabic"/>
          <w:sz w:val="16"/>
          <w:szCs w:val="16"/>
          <w:rtl/>
        </w:rPr>
      </w:pPr>
      <w:r w:rsidRPr="002725A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المواد (34،46)</w:t>
      </w:r>
    </w:p>
  </w:footnote>
  <w:footnote w:id="39">
    <w:p w14:paraId="2EA7D4B6" w14:textId="77777777" w:rsidR="005D6202" w:rsidRPr="00214452" w:rsidRDefault="005D6202" w:rsidP="005D6202">
      <w:pPr>
        <w:pStyle w:val="aa"/>
        <w:rPr>
          <w:rFonts w:ascii="Simplified Arabic" w:hAnsi="Simplified Arabic" w:cs="Simplified Arabic"/>
          <w:sz w:val="16"/>
          <w:szCs w:val="16"/>
          <w:rtl/>
        </w:rPr>
      </w:pPr>
      <w:r w:rsidRPr="0021445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السعودي السابق الإشارة إليه، المادة (1)</w:t>
      </w:r>
    </w:p>
  </w:footnote>
  <w:footnote w:id="40">
    <w:p w14:paraId="779809BA" w14:textId="77777777" w:rsidR="005D6202" w:rsidRPr="006F4FD3" w:rsidRDefault="005D6202" w:rsidP="005D6202">
      <w:pPr>
        <w:pStyle w:val="aa"/>
        <w:rPr>
          <w:rFonts w:ascii="Simplified Arabic" w:hAnsi="Simplified Arabic" w:cs="Simplified Arabic"/>
          <w:sz w:val="16"/>
          <w:szCs w:val="16"/>
          <w:rtl/>
        </w:rPr>
      </w:pPr>
      <w:r w:rsidRPr="006F4FD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التنفيذ السعودي السابق الإشارة إليها، المادة (6/2)</w:t>
      </w:r>
    </w:p>
  </w:footnote>
  <w:footnote w:id="41">
    <w:p w14:paraId="1EBA2CF1" w14:textId="77777777" w:rsidR="005D6202" w:rsidRPr="0058714B" w:rsidRDefault="005D6202" w:rsidP="005D6202">
      <w:pPr>
        <w:pStyle w:val="aa"/>
        <w:rPr>
          <w:rFonts w:ascii="Simplified Arabic" w:hAnsi="Simplified Arabic" w:cs="Simplified Arabic"/>
          <w:sz w:val="16"/>
          <w:szCs w:val="16"/>
          <w:rtl/>
        </w:rPr>
      </w:pPr>
      <w:r w:rsidRPr="0058714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(46)</w:t>
      </w:r>
    </w:p>
  </w:footnote>
  <w:footnote w:id="42">
    <w:p w14:paraId="675AE381" w14:textId="77777777" w:rsidR="005D6202" w:rsidRPr="00944069" w:rsidRDefault="005D6202" w:rsidP="005D6202">
      <w:pPr>
        <w:pStyle w:val="aa"/>
        <w:rPr>
          <w:rFonts w:ascii="Simplified Arabic" w:hAnsi="Simplified Arabic" w:cs="Simplified Arabic"/>
          <w:sz w:val="16"/>
          <w:szCs w:val="16"/>
          <w:rtl/>
        </w:rPr>
      </w:pPr>
      <w:r w:rsidRPr="0094406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المواد (49-59)</w:t>
      </w:r>
    </w:p>
  </w:footnote>
  <w:footnote w:id="43">
    <w:p w14:paraId="24D6B06B" w14:textId="77777777" w:rsidR="005D6202" w:rsidRPr="00604B4E" w:rsidRDefault="005D6202" w:rsidP="005D6202">
      <w:pPr>
        <w:pStyle w:val="aa"/>
        <w:rPr>
          <w:rFonts w:ascii="Simplified Arabic" w:hAnsi="Simplified Arabic" w:cs="Simplified Arabic"/>
          <w:sz w:val="16"/>
          <w:szCs w:val="16"/>
          <w:rtl/>
        </w:rPr>
      </w:pPr>
      <w:r w:rsidRPr="00604B4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(34)</w:t>
      </w:r>
    </w:p>
  </w:footnote>
  <w:footnote w:id="44">
    <w:p w14:paraId="5B3AC991" w14:textId="77777777" w:rsidR="005D6202" w:rsidRPr="00597C40" w:rsidRDefault="005D6202" w:rsidP="005D6202">
      <w:pPr>
        <w:pStyle w:val="aa"/>
        <w:rPr>
          <w:rFonts w:ascii="Simplified Arabic" w:hAnsi="Simplified Arabic" w:cs="Simplified Arabic"/>
          <w:sz w:val="16"/>
          <w:szCs w:val="16"/>
          <w:rtl/>
        </w:rPr>
      </w:pPr>
      <w:r w:rsidRPr="00597C4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السعودي السابق الإشارة إليه</w:t>
      </w:r>
    </w:p>
  </w:footnote>
  <w:footnote w:id="45">
    <w:p w14:paraId="7953B190" w14:textId="77777777" w:rsidR="005D6202" w:rsidRPr="00F928BB" w:rsidRDefault="005D6202" w:rsidP="005D6202">
      <w:pPr>
        <w:pStyle w:val="aa"/>
        <w:rPr>
          <w:rFonts w:ascii="Simplified Arabic" w:hAnsi="Simplified Arabic" w:cs="Simplified Arabic"/>
          <w:sz w:val="16"/>
          <w:szCs w:val="16"/>
          <w:rtl/>
        </w:rPr>
      </w:pPr>
      <w:r w:rsidRPr="00F928B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التوثيق السعودي الصادر بالمرسوم الملكي رقم م/21 وتاريخ 19/11/1441ه</w:t>
      </w:r>
    </w:p>
  </w:footnote>
  <w:footnote w:id="46">
    <w:p w14:paraId="1ACFE51D" w14:textId="77777777" w:rsidR="005D6202" w:rsidRPr="001265C4" w:rsidRDefault="005D6202" w:rsidP="005D6202">
      <w:pPr>
        <w:pStyle w:val="aa"/>
        <w:rPr>
          <w:rFonts w:ascii="Simplified Arabic" w:hAnsi="Simplified Arabic" w:cs="Simplified Arabic"/>
          <w:sz w:val="16"/>
          <w:szCs w:val="16"/>
          <w:rtl/>
        </w:rPr>
      </w:pPr>
      <w:r w:rsidRPr="001265C4">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السعودي السابق الإشارة إليه</w:t>
      </w:r>
    </w:p>
  </w:footnote>
  <w:footnote w:id="47">
    <w:p w14:paraId="3495507E" w14:textId="77777777" w:rsidR="005D6202" w:rsidRPr="004A1DBA" w:rsidRDefault="005D6202" w:rsidP="005D6202">
      <w:pPr>
        <w:pStyle w:val="aa"/>
        <w:rPr>
          <w:rFonts w:ascii="Simplified Arabic" w:hAnsi="Simplified Arabic" w:cs="Simplified Arabic"/>
          <w:sz w:val="16"/>
          <w:szCs w:val="16"/>
          <w:rtl/>
        </w:rPr>
      </w:pPr>
      <w:r w:rsidRPr="004A1DB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-نظام التنفيذ أمام ديوان المظالم السعودي الصادر بالمرسوم الملكي رقم م/15 وتاريخ 27/1/1443ه، المادة (35)</w:t>
      </w:r>
    </w:p>
  </w:footnote>
  <w:footnote w:id="48">
    <w:p w14:paraId="5F3DCC23" w14:textId="77777777" w:rsidR="005D6202" w:rsidRPr="005E5761" w:rsidRDefault="005D6202" w:rsidP="005D6202">
      <w:pPr>
        <w:pStyle w:val="aa"/>
        <w:rPr>
          <w:rFonts w:ascii="Simplified Arabic" w:hAnsi="Simplified Arabic" w:cs="Simplified Arabic"/>
          <w:sz w:val="16"/>
          <w:szCs w:val="16"/>
          <w:rtl/>
        </w:rPr>
      </w:pPr>
      <w:r w:rsidRPr="005E576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دبوان المظالم السعودي السابق الإشارة إليه، المادة (6)</w:t>
      </w:r>
    </w:p>
  </w:footnote>
  <w:footnote w:id="49">
    <w:p w14:paraId="60CD36CD" w14:textId="77777777" w:rsidR="005D6202" w:rsidRPr="00B85532" w:rsidRDefault="005D6202" w:rsidP="005D6202">
      <w:pPr>
        <w:pStyle w:val="aa"/>
        <w:rPr>
          <w:rFonts w:ascii="Simplified Arabic" w:hAnsi="Simplified Arabic" w:cs="Simplified Arabic"/>
          <w:sz w:val="16"/>
          <w:szCs w:val="16"/>
          <w:rtl/>
        </w:rPr>
      </w:pPr>
      <w:r w:rsidRPr="00B8553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ديوان المظالم السعودي السابق الإشارة إليه، المادة (7)</w:t>
      </w:r>
    </w:p>
  </w:footnote>
  <w:footnote w:id="50">
    <w:p w14:paraId="3BBC3961" w14:textId="77777777" w:rsidR="005D6202" w:rsidRPr="008E7F59" w:rsidRDefault="005D6202" w:rsidP="005D6202">
      <w:pPr>
        <w:pStyle w:val="aa"/>
        <w:rPr>
          <w:rFonts w:ascii="Simplified Arabic" w:hAnsi="Simplified Arabic" w:cs="Simplified Arabic"/>
          <w:sz w:val="16"/>
          <w:szCs w:val="16"/>
          <w:rtl/>
        </w:rPr>
      </w:pPr>
      <w:r w:rsidRPr="008E7F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ديوان المظالم السعودي، المادة (10)</w:t>
      </w:r>
    </w:p>
  </w:footnote>
  <w:footnote w:id="51">
    <w:p w14:paraId="3EF20F16" w14:textId="77777777" w:rsidR="005D6202" w:rsidRPr="0096411D" w:rsidRDefault="005D6202" w:rsidP="005D6202">
      <w:pPr>
        <w:pStyle w:val="aa"/>
        <w:rPr>
          <w:rFonts w:ascii="Simplified Arabic" w:hAnsi="Simplified Arabic" w:cs="Simplified Arabic"/>
          <w:sz w:val="16"/>
          <w:szCs w:val="16"/>
          <w:rtl/>
        </w:rPr>
      </w:pPr>
      <w:r w:rsidRPr="0096411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امام ديوان المظالم، المادة (11)</w:t>
      </w:r>
    </w:p>
  </w:footnote>
  <w:footnote w:id="52">
    <w:p w14:paraId="67399874" w14:textId="77777777" w:rsidR="005D6202" w:rsidRPr="001A4B16" w:rsidRDefault="005D6202" w:rsidP="005D6202">
      <w:pPr>
        <w:pStyle w:val="aa"/>
        <w:rPr>
          <w:rFonts w:ascii="Simplified Arabic" w:hAnsi="Simplified Arabic" w:cs="Simplified Arabic"/>
          <w:sz w:val="16"/>
          <w:szCs w:val="16"/>
          <w:rtl/>
        </w:rPr>
      </w:pPr>
      <w:r w:rsidRPr="001A4B1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امام ديوان المظالم، المادة (30)</w:t>
      </w:r>
    </w:p>
  </w:footnote>
  <w:footnote w:id="53">
    <w:p w14:paraId="279A95B3" w14:textId="77777777" w:rsidR="005D6202" w:rsidRPr="000419CA" w:rsidRDefault="005D6202" w:rsidP="005D6202">
      <w:pPr>
        <w:pStyle w:val="aa"/>
        <w:rPr>
          <w:rFonts w:ascii="Simplified Arabic" w:hAnsi="Simplified Arabic" w:cs="Simplified Arabic"/>
          <w:sz w:val="16"/>
          <w:szCs w:val="16"/>
          <w:rtl/>
        </w:rPr>
      </w:pPr>
      <w:r w:rsidRPr="000419C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السابق ذكره</w:t>
      </w:r>
    </w:p>
  </w:footnote>
  <w:footnote w:id="54">
    <w:p w14:paraId="706DBBA8" w14:textId="77777777" w:rsidR="005D6202" w:rsidRPr="00533954" w:rsidRDefault="005D6202" w:rsidP="005D6202">
      <w:pPr>
        <w:jc w:val="both"/>
        <w:rPr>
          <w:rFonts w:ascii="Simplified Arabic" w:hAnsi="Simplified Arabic" w:cs="Simplified Arabic"/>
          <w:sz w:val="16"/>
          <w:szCs w:val="16"/>
          <w:rtl/>
        </w:rPr>
      </w:pPr>
      <w:r w:rsidRPr="008016D8">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اللائحة التنفيذية لنظام ديوان المظالم الصادرة بقرار المجلس الإداري </w:t>
      </w:r>
      <w:r w:rsidRPr="00533954">
        <w:rPr>
          <w:rFonts w:ascii="Simplified Arabic" w:hAnsi="Simplified Arabic" w:cs="Simplified Arabic" w:hint="cs"/>
          <w:sz w:val="16"/>
          <w:szCs w:val="16"/>
          <w:rtl/>
        </w:rPr>
        <w:t>رقم 2/1445/عاشراً وتاريخ 13/02/1445ه</w:t>
      </w:r>
      <w:r>
        <w:rPr>
          <w:rFonts w:ascii="Simplified Arabic" w:hAnsi="Simplified Arabic" w:cs="Simplified Arabic" w:hint="cs"/>
          <w:sz w:val="16"/>
          <w:szCs w:val="16"/>
          <w:rtl/>
        </w:rPr>
        <w:t>، الفقرة 3/1</w:t>
      </w:r>
    </w:p>
  </w:footnote>
  <w:footnote w:id="55">
    <w:p w14:paraId="3CC50EBF" w14:textId="77777777" w:rsidR="005D6202" w:rsidRPr="0081617D" w:rsidRDefault="005D6202" w:rsidP="005D6202">
      <w:pPr>
        <w:pStyle w:val="aa"/>
        <w:rPr>
          <w:rFonts w:ascii="Simplified Arabic" w:hAnsi="Simplified Arabic" w:cs="Simplified Arabic"/>
          <w:sz w:val="16"/>
          <w:szCs w:val="16"/>
          <w:rtl/>
        </w:rPr>
      </w:pPr>
      <w:r w:rsidRPr="0081617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ديوان المظالم السابق الإشارة إليها، الفقرات (1/10، 2/10، 3/10)</w:t>
      </w:r>
    </w:p>
  </w:footnote>
  <w:footnote w:id="56">
    <w:p w14:paraId="6ED392D2" w14:textId="77777777" w:rsidR="005D6202" w:rsidRPr="00525529" w:rsidRDefault="005D6202" w:rsidP="005D6202">
      <w:pPr>
        <w:pStyle w:val="aa"/>
        <w:rPr>
          <w:rFonts w:ascii="Simplified Arabic" w:hAnsi="Simplified Arabic" w:cs="Simplified Arabic"/>
          <w:sz w:val="16"/>
          <w:szCs w:val="16"/>
          <w:rtl/>
        </w:rPr>
      </w:pPr>
      <w:r w:rsidRPr="0052552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دبوان المظالم السابق الإشارة إليه،  المواد (30،32،33)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D42"/>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21D60"/>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A1D73"/>
    <w:multiLevelType w:val="multilevel"/>
    <w:tmpl w:val="F9EE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82E0B"/>
    <w:multiLevelType w:val="multilevel"/>
    <w:tmpl w:val="4CA6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80052"/>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73C39"/>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C746C"/>
    <w:multiLevelType w:val="multilevel"/>
    <w:tmpl w:val="4D4C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BE2252"/>
    <w:multiLevelType w:val="multilevel"/>
    <w:tmpl w:val="B8A8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B0544"/>
    <w:multiLevelType w:val="multilevel"/>
    <w:tmpl w:val="60AE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1491A"/>
    <w:multiLevelType w:val="multilevel"/>
    <w:tmpl w:val="7E90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C279A"/>
    <w:multiLevelType w:val="multilevel"/>
    <w:tmpl w:val="F8E8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5A1D49"/>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9F564D"/>
    <w:multiLevelType w:val="multilevel"/>
    <w:tmpl w:val="269C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24198"/>
    <w:multiLevelType w:val="multilevel"/>
    <w:tmpl w:val="5132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A65093"/>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2C11CA"/>
    <w:multiLevelType w:val="multilevel"/>
    <w:tmpl w:val="65DC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F750F0"/>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9B1106"/>
    <w:multiLevelType w:val="multilevel"/>
    <w:tmpl w:val="A0F8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E62AF6"/>
    <w:multiLevelType w:val="multilevel"/>
    <w:tmpl w:val="A572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B379E3"/>
    <w:multiLevelType w:val="multilevel"/>
    <w:tmpl w:val="BAA2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16"/>
  </w:num>
  <w:num w:numId="5">
    <w:abstractNumId w:val="11"/>
  </w:num>
  <w:num w:numId="6">
    <w:abstractNumId w:val="19"/>
  </w:num>
  <w:num w:numId="7">
    <w:abstractNumId w:val="13"/>
  </w:num>
  <w:num w:numId="8">
    <w:abstractNumId w:val="17"/>
  </w:num>
  <w:num w:numId="9">
    <w:abstractNumId w:val="9"/>
  </w:num>
  <w:num w:numId="10">
    <w:abstractNumId w:val="1"/>
  </w:num>
  <w:num w:numId="11">
    <w:abstractNumId w:val="18"/>
  </w:num>
  <w:num w:numId="12">
    <w:abstractNumId w:val="14"/>
  </w:num>
  <w:num w:numId="13">
    <w:abstractNumId w:val="2"/>
  </w:num>
  <w:num w:numId="14">
    <w:abstractNumId w:val="8"/>
  </w:num>
  <w:num w:numId="15">
    <w:abstractNumId w:val="6"/>
  </w:num>
  <w:num w:numId="16">
    <w:abstractNumId w:val="7"/>
  </w:num>
  <w:num w:numId="17">
    <w:abstractNumId w:val="10"/>
  </w:num>
  <w:num w:numId="18">
    <w:abstractNumId w:val="15"/>
  </w:num>
  <w:num w:numId="19">
    <w:abstractNumId w:val="3"/>
  </w:num>
  <w:num w:numId="20">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r. Ibrahim">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7D3"/>
    <w:rsid w:val="000C0562"/>
    <w:rsid w:val="0012043B"/>
    <w:rsid w:val="0013678D"/>
    <w:rsid w:val="002F5464"/>
    <w:rsid w:val="003116FB"/>
    <w:rsid w:val="00321E77"/>
    <w:rsid w:val="003D61E1"/>
    <w:rsid w:val="003E6AEC"/>
    <w:rsid w:val="004B61FA"/>
    <w:rsid w:val="00522E03"/>
    <w:rsid w:val="005D6202"/>
    <w:rsid w:val="005E0A29"/>
    <w:rsid w:val="006465F5"/>
    <w:rsid w:val="00657489"/>
    <w:rsid w:val="006B7CDF"/>
    <w:rsid w:val="008517D3"/>
    <w:rsid w:val="00887D6E"/>
    <w:rsid w:val="009423B3"/>
    <w:rsid w:val="00AF0BA7"/>
    <w:rsid w:val="00B80D7C"/>
    <w:rsid w:val="00BE06F2"/>
    <w:rsid w:val="00F117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7D100"/>
  <w15:chartTrackingRefBased/>
  <w15:docId w15:val="{6D4F3463-0E8B-44A5-84E5-3BBABB94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6202"/>
    <w:pPr>
      <w:bidi/>
    </w:pPr>
  </w:style>
  <w:style w:type="paragraph" w:styleId="1">
    <w:name w:val="heading 1"/>
    <w:basedOn w:val="a"/>
    <w:next w:val="a"/>
    <w:link w:val="1Char"/>
    <w:uiPriority w:val="9"/>
    <w:qFormat/>
    <w:rsid w:val="008517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8517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517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517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517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517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517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517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517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517D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8517D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517D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517D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517D3"/>
    <w:rPr>
      <w:rFonts w:eastAsiaTheme="majorEastAsia" w:cstheme="majorBidi"/>
      <w:color w:val="2F5496" w:themeColor="accent1" w:themeShade="BF"/>
    </w:rPr>
  </w:style>
  <w:style w:type="character" w:customStyle="1" w:styleId="6Char">
    <w:name w:val="عنوان 6 Char"/>
    <w:basedOn w:val="a0"/>
    <w:link w:val="6"/>
    <w:uiPriority w:val="9"/>
    <w:semiHidden/>
    <w:rsid w:val="008517D3"/>
    <w:rPr>
      <w:rFonts w:eastAsiaTheme="majorEastAsia" w:cstheme="majorBidi"/>
      <w:i/>
      <w:iCs/>
      <w:color w:val="595959" w:themeColor="text1" w:themeTint="A6"/>
    </w:rPr>
  </w:style>
  <w:style w:type="character" w:customStyle="1" w:styleId="7Char">
    <w:name w:val="عنوان 7 Char"/>
    <w:basedOn w:val="a0"/>
    <w:link w:val="7"/>
    <w:uiPriority w:val="9"/>
    <w:semiHidden/>
    <w:rsid w:val="008517D3"/>
    <w:rPr>
      <w:rFonts w:eastAsiaTheme="majorEastAsia" w:cstheme="majorBidi"/>
      <w:color w:val="595959" w:themeColor="text1" w:themeTint="A6"/>
    </w:rPr>
  </w:style>
  <w:style w:type="character" w:customStyle="1" w:styleId="8Char">
    <w:name w:val="عنوان 8 Char"/>
    <w:basedOn w:val="a0"/>
    <w:link w:val="8"/>
    <w:uiPriority w:val="9"/>
    <w:semiHidden/>
    <w:rsid w:val="008517D3"/>
    <w:rPr>
      <w:rFonts w:eastAsiaTheme="majorEastAsia" w:cstheme="majorBidi"/>
      <w:i/>
      <w:iCs/>
      <w:color w:val="272727" w:themeColor="text1" w:themeTint="D8"/>
    </w:rPr>
  </w:style>
  <w:style w:type="character" w:customStyle="1" w:styleId="9Char">
    <w:name w:val="عنوان 9 Char"/>
    <w:basedOn w:val="a0"/>
    <w:link w:val="9"/>
    <w:uiPriority w:val="9"/>
    <w:semiHidden/>
    <w:rsid w:val="008517D3"/>
    <w:rPr>
      <w:rFonts w:eastAsiaTheme="majorEastAsia" w:cstheme="majorBidi"/>
      <w:color w:val="272727" w:themeColor="text1" w:themeTint="D8"/>
    </w:rPr>
  </w:style>
  <w:style w:type="paragraph" w:styleId="a3">
    <w:name w:val="Title"/>
    <w:basedOn w:val="a"/>
    <w:next w:val="a"/>
    <w:link w:val="Char"/>
    <w:uiPriority w:val="10"/>
    <w:qFormat/>
    <w:rsid w:val="00851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517D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517D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517D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517D3"/>
    <w:pPr>
      <w:spacing w:before="160"/>
      <w:jc w:val="center"/>
    </w:pPr>
    <w:rPr>
      <w:i/>
      <w:iCs/>
      <w:color w:val="404040" w:themeColor="text1" w:themeTint="BF"/>
    </w:rPr>
  </w:style>
  <w:style w:type="character" w:customStyle="1" w:styleId="Char1">
    <w:name w:val="اقتباس Char"/>
    <w:basedOn w:val="a0"/>
    <w:link w:val="a5"/>
    <w:uiPriority w:val="29"/>
    <w:rsid w:val="008517D3"/>
    <w:rPr>
      <w:i/>
      <w:iCs/>
      <w:color w:val="404040" w:themeColor="text1" w:themeTint="BF"/>
    </w:rPr>
  </w:style>
  <w:style w:type="paragraph" w:styleId="a6">
    <w:name w:val="List Paragraph"/>
    <w:basedOn w:val="a"/>
    <w:uiPriority w:val="34"/>
    <w:qFormat/>
    <w:rsid w:val="008517D3"/>
    <w:pPr>
      <w:ind w:left="720"/>
      <w:contextualSpacing/>
    </w:pPr>
  </w:style>
  <w:style w:type="character" w:styleId="a7">
    <w:name w:val="Intense Emphasis"/>
    <w:basedOn w:val="a0"/>
    <w:uiPriority w:val="21"/>
    <w:qFormat/>
    <w:rsid w:val="008517D3"/>
    <w:rPr>
      <w:i/>
      <w:iCs/>
      <w:color w:val="2F5496" w:themeColor="accent1" w:themeShade="BF"/>
    </w:rPr>
  </w:style>
  <w:style w:type="paragraph" w:styleId="a8">
    <w:name w:val="Intense Quote"/>
    <w:basedOn w:val="a"/>
    <w:next w:val="a"/>
    <w:link w:val="Char2"/>
    <w:uiPriority w:val="30"/>
    <w:qFormat/>
    <w:rsid w:val="008517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517D3"/>
    <w:rPr>
      <w:i/>
      <w:iCs/>
      <w:color w:val="2F5496" w:themeColor="accent1" w:themeShade="BF"/>
    </w:rPr>
  </w:style>
  <w:style w:type="character" w:styleId="a9">
    <w:name w:val="Intense Reference"/>
    <w:basedOn w:val="a0"/>
    <w:uiPriority w:val="32"/>
    <w:qFormat/>
    <w:rsid w:val="008517D3"/>
    <w:rPr>
      <w:b/>
      <w:bCs/>
      <w:smallCaps/>
      <w:color w:val="2F5496" w:themeColor="accent1" w:themeShade="BF"/>
      <w:spacing w:val="5"/>
    </w:rPr>
  </w:style>
  <w:style w:type="paragraph" w:styleId="aa">
    <w:name w:val="footnote text"/>
    <w:basedOn w:val="a"/>
    <w:link w:val="Char3"/>
    <w:uiPriority w:val="99"/>
    <w:semiHidden/>
    <w:unhideWhenUsed/>
    <w:rsid w:val="005D6202"/>
    <w:pPr>
      <w:spacing w:after="0" w:line="240" w:lineRule="auto"/>
    </w:pPr>
    <w:rPr>
      <w:sz w:val="20"/>
      <w:szCs w:val="20"/>
    </w:rPr>
  </w:style>
  <w:style w:type="character" w:customStyle="1" w:styleId="Char3">
    <w:name w:val="نص حاشية سفلية Char"/>
    <w:basedOn w:val="a0"/>
    <w:link w:val="aa"/>
    <w:uiPriority w:val="99"/>
    <w:semiHidden/>
    <w:rsid w:val="005D6202"/>
    <w:rPr>
      <w:sz w:val="20"/>
      <w:szCs w:val="20"/>
    </w:rPr>
  </w:style>
  <w:style w:type="character" w:styleId="ab">
    <w:name w:val="footnote reference"/>
    <w:basedOn w:val="a0"/>
    <w:uiPriority w:val="99"/>
    <w:semiHidden/>
    <w:unhideWhenUsed/>
    <w:rsid w:val="005D6202"/>
    <w:rPr>
      <w:vertAlign w:val="superscript"/>
    </w:rPr>
  </w:style>
  <w:style w:type="character" w:styleId="ac">
    <w:name w:val="annotation reference"/>
    <w:basedOn w:val="a0"/>
    <w:uiPriority w:val="99"/>
    <w:semiHidden/>
    <w:unhideWhenUsed/>
    <w:rsid w:val="0013678D"/>
    <w:rPr>
      <w:sz w:val="16"/>
      <w:szCs w:val="16"/>
    </w:rPr>
  </w:style>
  <w:style w:type="paragraph" w:styleId="ad">
    <w:name w:val="annotation text"/>
    <w:basedOn w:val="a"/>
    <w:link w:val="Char4"/>
    <w:uiPriority w:val="99"/>
    <w:semiHidden/>
    <w:unhideWhenUsed/>
    <w:rsid w:val="0013678D"/>
    <w:pPr>
      <w:spacing w:line="240" w:lineRule="auto"/>
    </w:pPr>
    <w:rPr>
      <w:sz w:val="20"/>
      <w:szCs w:val="20"/>
    </w:rPr>
  </w:style>
  <w:style w:type="character" w:customStyle="1" w:styleId="Char4">
    <w:name w:val="نص تعليق Char"/>
    <w:basedOn w:val="a0"/>
    <w:link w:val="ad"/>
    <w:uiPriority w:val="99"/>
    <w:semiHidden/>
    <w:rsid w:val="0013678D"/>
    <w:rPr>
      <w:sz w:val="20"/>
      <w:szCs w:val="20"/>
    </w:rPr>
  </w:style>
  <w:style w:type="paragraph" w:styleId="ae">
    <w:name w:val="annotation subject"/>
    <w:basedOn w:val="ad"/>
    <w:next w:val="ad"/>
    <w:link w:val="Char5"/>
    <w:uiPriority w:val="99"/>
    <w:semiHidden/>
    <w:unhideWhenUsed/>
    <w:rsid w:val="0013678D"/>
    <w:rPr>
      <w:b/>
      <w:bCs/>
    </w:rPr>
  </w:style>
  <w:style w:type="character" w:customStyle="1" w:styleId="Char5">
    <w:name w:val="موضوع تعليق Char"/>
    <w:basedOn w:val="Char4"/>
    <w:link w:val="ae"/>
    <w:uiPriority w:val="99"/>
    <w:semiHidden/>
    <w:rsid w:val="0013678D"/>
    <w:rPr>
      <w:b/>
      <w:bCs/>
      <w:sz w:val="20"/>
      <w:szCs w:val="20"/>
    </w:rPr>
  </w:style>
  <w:style w:type="paragraph" w:styleId="af">
    <w:name w:val="Balloon Text"/>
    <w:basedOn w:val="a"/>
    <w:link w:val="Char6"/>
    <w:uiPriority w:val="99"/>
    <w:semiHidden/>
    <w:unhideWhenUsed/>
    <w:rsid w:val="0013678D"/>
    <w:pPr>
      <w:spacing w:after="0" w:line="240" w:lineRule="auto"/>
    </w:pPr>
    <w:rPr>
      <w:rFonts w:ascii="Tahoma" w:hAnsi="Tahoma" w:cs="Tahoma"/>
      <w:sz w:val="18"/>
      <w:szCs w:val="18"/>
    </w:rPr>
  </w:style>
  <w:style w:type="character" w:customStyle="1" w:styleId="Char6">
    <w:name w:val="نص في بالون Char"/>
    <w:basedOn w:val="a0"/>
    <w:link w:val="af"/>
    <w:uiPriority w:val="99"/>
    <w:semiHidden/>
    <w:rsid w:val="0013678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0CDCC-AAD8-491A-A372-025831DEA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34</Pages>
  <Words>6323</Words>
  <Characters>36043</Characters>
  <Application>Microsoft Office Word</Application>
  <DocSecurity>0</DocSecurity>
  <Lines>300</Lines>
  <Paragraphs>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 pc</dc:creator>
  <cp:keywords/>
  <dc:description/>
  <cp:lastModifiedBy>Dr. Ibrahim</cp:lastModifiedBy>
  <cp:revision>4</cp:revision>
  <dcterms:created xsi:type="dcterms:W3CDTF">2026-07-10T12:43:00Z</dcterms:created>
  <dcterms:modified xsi:type="dcterms:W3CDTF">2026-07-10T19:05:00Z</dcterms:modified>
</cp:coreProperties>
</file>