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FA9BA" w14:textId="18BE61D8" w:rsidR="00EF5729" w:rsidRPr="00457440" w:rsidRDefault="001B6606" w:rsidP="00AC030A">
      <w:pPr>
        <w:bidi/>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457440">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06BBAF61" wp14:editId="13B96B98">
            <wp:simplePos x="0" y="0"/>
            <wp:positionH relativeFrom="margin">
              <wp:align>left</wp:align>
            </wp:positionH>
            <wp:positionV relativeFrom="margin">
              <wp:posOffset>6985</wp:posOffset>
            </wp:positionV>
            <wp:extent cx="1765300" cy="1638300"/>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5300" cy="1638300"/>
                    </a:xfrm>
                    <a:prstGeom prst="rect">
                      <a:avLst/>
                    </a:prstGeom>
                  </pic:spPr>
                </pic:pic>
              </a:graphicData>
            </a:graphic>
            <wp14:sizeRelH relativeFrom="margin">
              <wp14:pctWidth>0</wp14:pctWidth>
            </wp14:sizeRelH>
            <wp14:sizeRelV relativeFrom="margin">
              <wp14:pctHeight>0</wp14:pctHeight>
            </wp14:sizeRelV>
          </wp:anchor>
        </w:drawing>
      </w:r>
      <w:r w:rsidR="00EF5729" w:rsidRPr="00457440">
        <w:rPr>
          <w:rFonts w:ascii="Sakkal Majalla" w:hAnsi="Sakkal Majalla" w:cs="Sakkal Majalla"/>
          <w:b/>
          <w:bCs/>
          <w:color w:val="000000" w:themeColor="text1"/>
          <w:sz w:val="32"/>
          <w:szCs w:val="32"/>
          <w:rtl/>
        </w:rPr>
        <w:t>جامعة ميد أوشن</w:t>
      </w:r>
    </w:p>
    <w:p w14:paraId="181593E4" w14:textId="78D4DA0F" w:rsidR="00EF5729" w:rsidRPr="00457440" w:rsidRDefault="00EF5729" w:rsidP="00AC030A">
      <w:pPr>
        <w:bidi/>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457440">
        <w:rPr>
          <w:rFonts w:ascii="Sakkal Majalla" w:hAnsi="Sakkal Majalla" w:cs="Sakkal Majalla"/>
          <w:b/>
          <w:bCs/>
          <w:color w:val="000000" w:themeColor="text1"/>
          <w:sz w:val="32"/>
          <w:szCs w:val="32"/>
          <w:rtl/>
        </w:rPr>
        <w:t>كلية الإدارة</w:t>
      </w:r>
    </w:p>
    <w:p w14:paraId="7728295D" w14:textId="77777777" w:rsidR="00EF5729" w:rsidRPr="00457440" w:rsidRDefault="00EF5729" w:rsidP="00AC030A">
      <w:pPr>
        <w:bidi/>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457440">
        <w:rPr>
          <w:rFonts w:ascii="Sakkal Majalla" w:hAnsi="Sakkal Majalla" w:cs="Sakkal Majalla"/>
          <w:b/>
          <w:bCs/>
          <w:color w:val="000000" w:themeColor="text1"/>
          <w:sz w:val="32"/>
          <w:szCs w:val="32"/>
          <w:rtl/>
        </w:rPr>
        <w:t>ادارة اعمال تخصص</w:t>
      </w:r>
    </w:p>
    <w:p w14:paraId="5EBF671B" w14:textId="77777777" w:rsidR="00EF5729" w:rsidRPr="00457440" w:rsidRDefault="00EF5729" w:rsidP="00AC030A">
      <w:pPr>
        <w:bidi/>
        <w:spacing w:before="100" w:beforeAutospacing="1" w:after="100" w:afterAutospacing="1" w:line="360" w:lineRule="auto"/>
        <w:ind w:firstLine="720"/>
        <w:jc w:val="both"/>
        <w:rPr>
          <w:rFonts w:ascii="Sakkal Majalla" w:hAnsi="Sakkal Majalla" w:cs="Sakkal Majalla"/>
          <w:color w:val="000000" w:themeColor="text1"/>
          <w:rtl/>
        </w:rPr>
      </w:pPr>
    </w:p>
    <w:p w14:paraId="7F51B9B2" w14:textId="4B615F8A" w:rsidR="00EF5729" w:rsidRPr="00457440" w:rsidRDefault="00EF5729" w:rsidP="00AC030A">
      <w:pPr>
        <w:bidi/>
        <w:spacing w:before="100" w:beforeAutospacing="1" w:after="100" w:afterAutospacing="1" w:line="360" w:lineRule="auto"/>
        <w:ind w:hanging="2"/>
        <w:jc w:val="center"/>
        <w:rPr>
          <w:rFonts w:ascii="Sakkal Majalla" w:hAnsi="Sakkal Majalla" w:cs="Sakkal Majalla"/>
          <w:b/>
          <w:bCs/>
          <w:color w:val="000000" w:themeColor="text1"/>
          <w:sz w:val="40"/>
          <w:szCs w:val="40"/>
          <w:rtl/>
        </w:rPr>
      </w:pPr>
      <w:r w:rsidRPr="00457440">
        <w:rPr>
          <w:rFonts w:ascii="Sakkal Majalla" w:hAnsi="Sakkal Majalla" w:cs="Sakkal Majalla"/>
          <w:b/>
          <w:bCs/>
          <w:color w:val="000000" w:themeColor="text1"/>
          <w:sz w:val="40"/>
          <w:szCs w:val="40"/>
          <w:rtl/>
        </w:rPr>
        <w:t>دور القيادة الفعالة في تعزيز أداء الموظفين</w:t>
      </w:r>
    </w:p>
    <w:p w14:paraId="2C321346" w14:textId="77777777" w:rsidR="00AC030A" w:rsidRPr="00457440" w:rsidRDefault="00AC030A" w:rsidP="00AC030A">
      <w:pPr>
        <w:bidi/>
        <w:spacing w:before="100" w:beforeAutospacing="1" w:after="100" w:afterAutospacing="1" w:line="360" w:lineRule="auto"/>
        <w:ind w:hanging="2"/>
        <w:jc w:val="center"/>
        <w:rPr>
          <w:rFonts w:ascii="Sakkal Majalla" w:hAnsi="Sakkal Majalla" w:cs="Sakkal Majalla"/>
          <w:b/>
          <w:bCs/>
          <w:color w:val="000000" w:themeColor="text1"/>
          <w:sz w:val="36"/>
          <w:szCs w:val="36"/>
          <w:rtl/>
        </w:rPr>
      </w:pPr>
    </w:p>
    <w:p w14:paraId="1554476A" w14:textId="6FE35571" w:rsidR="00EF5729" w:rsidRPr="00457440" w:rsidRDefault="00EF5729" w:rsidP="00AC030A">
      <w:pPr>
        <w:bidi/>
        <w:spacing w:before="100" w:beforeAutospacing="1" w:after="100" w:afterAutospacing="1" w:line="360" w:lineRule="auto"/>
        <w:ind w:hanging="2"/>
        <w:jc w:val="center"/>
        <w:rPr>
          <w:rFonts w:ascii="Sakkal Majalla" w:hAnsi="Sakkal Majalla" w:cs="Sakkal Majalla"/>
          <w:b/>
          <w:bCs/>
          <w:color w:val="000000" w:themeColor="text1"/>
          <w:sz w:val="36"/>
          <w:szCs w:val="36"/>
          <w:rtl/>
        </w:rPr>
      </w:pPr>
      <w:r w:rsidRPr="00457440">
        <w:rPr>
          <w:rFonts w:ascii="Sakkal Majalla" w:hAnsi="Sakkal Majalla" w:cs="Sakkal Majalla"/>
          <w:b/>
          <w:bCs/>
          <w:color w:val="000000" w:themeColor="text1"/>
          <w:sz w:val="36"/>
          <w:szCs w:val="36"/>
          <w:rtl/>
        </w:rPr>
        <w:t>إعداد الطالب</w:t>
      </w:r>
      <w:r w:rsidRPr="00457440">
        <w:rPr>
          <w:rFonts w:ascii="Sakkal Majalla" w:hAnsi="Sakkal Majalla" w:cs="Sakkal Majalla"/>
          <w:b/>
          <w:bCs/>
          <w:color w:val="000000" w:themeColor="text1"/>
          <w:sz w:val="36"/>
          <w:szCs w:val="36"/>
        </w:rPr>
        <w:t>/</w:t>
      </w:r>
    </w:p>
    <w:p w14:paraId="26C76D00" w14:textId="719B179D" w:rsidR="00EF5729" w:rsidRPr="00457440" w:rsidRDefault="00EF5729" w:rsidP="00AC030A">
      <w:pPr>
        <w:bidi/>
        <w:spacing w:before="100" w:beforeAutospacing="1" w:after="100" w:afterAutospacing="1" w:line="360" w:lineRule="auto"/>
        <w:ind w:hanging="2"/>
        <w:jc w:val="center"/>
        <w:rPr>
          <w:rFonts w:ascii="Sakkal Majalla" w:hAnsi="Sakkal Majalla" w:cs="Sakkal Majalla"/>
          <w:color w:val="000000" w:themeColor="text1"/>
          <w:sz w:val="36"/>
          <w:szCs w:val="36"/>
          <w:rtl/>
        </w:rPr>
      </w:pPr>
      <w:r w:rsidRPr="00457440">
        <w:rPr>
          <w:rFonts w:ascii="Sakkal Majalla" w:hAnsi="Sakkal Majalla" w:cs="Sakkal Majalla"/>
          <w:color w:val="000000" w:themeColor="text1"/>
          <w:sz w:val="36"/>
          <w:szCs w:val="36"/>
          <w:rtl/>
        </w:rPr>
        <w:t>عبد الاله سعود إبراهيم الشامان</w:t>
      </w:r>
    </w:p>
    <w:p w14:paraId="4BAD62BB" w14:textId="77777777" w:rsidR="00EF5729" w:rsidRPr="00457440" w:rsidRDefault="00EF5729" w:rsidP="00AC030A">
      <w:pPr>
        <w:bidi/>
        <w:spacing w:before="100" w:beforeAutospacing="1" w:after="100" w:afterAutospacing="1" w:line="360" w:lineRule="auto"/>
        <w:ind w:hanging="2"/>
        <w:jc w:val="center"/>
        <w:rPr>
          <w:rFonts w:ascii="Sakkal Majalla" w:hAnsi="Sakkal Majalla" w:cs="Sakkal Majalla"/>
          <w:b/>
          <w:bCs/>
          <w:color w:val="000000" w:themeColor="text1"/>
          <w:sz w:val="36"/>
          <w:szCs w:val="36"/>
          <w:rtl/>
        </w:rPr>
      </w:pPr>
      <w:r w:rsidRPr="00457440">
        <w:rPr>
          <w:rFonts w:ascii="Sakkal Majalla" w:hAnsi="Sakkal Majalla" w:cs="Sakkal Majalla"/>
          <w:b/>
          <w:bCs/>
          <w:color w:val="000000" w:themeColor="text1"/>
          <w:sz w:val="36"/>
          <w:szCs w:val="36"/>
          <w:rtl/>
        </w:rPr>
        <w:t>إشراف</w:t>
      </w:r>
      <w:r w:rsidRPr="00457440">
        <w:rPr>
          <w:rFonts w:ascii="Sakkal Majalla" w:hAnsi="Sakkal Majalla" w:cs="Sakkal Majalla"/>
          <w:b/>
          <w:bCs/>
          <w:color w:val="000000" w:themeColor="text1"/>
          <w:sz w:val="36"/>
          <w:szCs w:val="36"/>
        </w:rPr>
        <w:t>/</w:t>
      </w:r>
    </w:p>
    <w:p w14:paraId="55B16F95" w14:textId="24102DC1" w:rsidR="00EF5729" w:rsidRPr="00457440" w:rsidRDefault="00EF5729" w:rsidP="00AC030A">
      <w:pPr>
        <w:bidi/>
        <w:spacing w:before="100" w:beforeAutospacing="1" w:after="100" w:afterAutospacing="1" w:line="360" w:lineRule="auto"/>
        <w:ind w:hanging="2"/>
        <w:jc w:val="center"/>
        <w:rPr>
          <w:rFonts w:ascii="Sakkal Majalla" w:hAnsi="Sakkal Majalla" w:cs="Sakkal Majalla"/>
          <w:color w:val="000000" w:themeColor="text1"/>
          <w:sz w:val="36"/>
          <w:szCs w:val="36"/>
          <w:rtl/>
        </w:rPr>
      </w:pPr>
      <w:r w:rsidRPr="00457440">
        <w:rPr>
          <w:rFonts w:ascii="Sakkal Majalla" w:hAnsi="Sakkal Majalla" w:cs="Sakkal Majalla"/>
          <w:color w:val="000000" w:themeColor="text1"/>
          <w:sz w:val="36"/>
          <w:szCs w:val="36"/>
          <w:rtl/>
        </w:rPr>
        <w:t>د. الفيصل عبد الحميد</w:t>
      </w:r>
    </w:p>
    <w:p w14:paraId="48661634" w14:textId="65E5D652" w:rsidR="00EF5729" w:rsidRPr="00457440" w:rsidRDefault="00EF5729" w:rsidP="00AC030A">
      <w:pPr>
        <w:bidi/>
        <w:spacing w:before="100" w:beforeAutospacing="1" w:after="100" w:afterAutospacing="1" w:line="360" w:lineRule="auto"/>
        <w:ind w:hanging="2"/>
        <w:jc w:val="center"/>
        <w:rPr>
          <w:rFonts w:ascii="Sakkal Majalla" w:hAnsi="Sakkal Majalla" w:cs="Sakkal Majalla"/>
          <w:color w:val="000000" w:themeColor="text1"/>
          <w:sz w:val="36"/>
          <w:szCs w:val="36"/>
          <w:rtl/>
        </w:rPr>
      </w:pPr>
      <w:r w:rsidRPr="00457440">
        <w:rPr>
          <w:rFonts w:ascii="Sakkal Majalla" w:hAnsi="Sakkal Majalla" w:cs="Sakkal Majalla"/>
          <w:color w:val="000000" w:themeColor="text1"/>
          <w:sz w:val="36"/>
          <w:szCs w:val="36"/>
          <w:rtl/>
        </w:rPr>
        <w:t>د. فايز جراد</w:t>
      </w:r>
    </w:p>
    <w:p w14:paraId="0F6EB0E5" w14:textId="422CF064" w:rsidR="00EF5729" w:rsidRPr="00457440" w:rsidRDefault="00EF5729" w:rsidP="00AC030A">
      <w:pPr>
        <w:bidi/>
        <w:spacing w:before="100" w:beforeAutospacing="1" w:after="100" w:afterAutospacing="1" w:line="360" w:lineRule="auto"/>
        <w:ind w:hanging="2"/>
        <w:jc w:val="center"/>
        <w:rPr>
          <w:rFonts w:ascii="Sakkal Majalla" w:hAnsi="Sakkal Majalla" w:cs="Sakkal Majalla"/>
          <w:b/>
          <w:bCs/>
          <w:color w:val="000000" w:themeColor="text1"/>
          <w:sz w:val="36"/>
          <w:szCs w:val="36"/>
          <w:rtl/>
        </w:rPr>
      </w:pPr>
      <w:r w:rsidRPr="00457440">
        <w:rPr>
          <w:rFonts w:ascii="Sakkal Majalla" w:hAnsi="Sakkal Majalla" w:cs="Sakkal Majalla"/>
          <w:b/>
          <w:bCs/>
          <w:color w:val="000000" w:themeColor="text1"/>
          <w:sz w:val="36"/>
          <w:szCs w:val="36"/>
          <w:rtl/>
        </w:rPr>
        <w:t>العام الدراسي</w:t>
      </w:r>
      <w:r w:rsidRPr="00457440">
        <w:rPr>
          <w:rFonts w:ascii="Sakkal Majalla" w:hAnsi="Sakkal Majalla" w:cs="Sakkal Majalla"/>
          <w:b/>
          <w:bCs/>
          <w:color w:val="000000" w:themeColor="text1"/>
          <w:sz w:val="36"/>
          <w:szCs w:val="36"/>
        </w:rPr>
        <w:t>:</w:t>
      </w:r>
    </w:p>
    <w:p w14:paraId="3743F42C" w14:textId="77777777" w:rsidR="00AC030A" w:rsidRPr="00457440" w:rsidRDefault="00AC030A" w:rsidP="00AC030A">
      <w:pPr>
        <w:bidi/>
        <w:spacing w:before="100" w:beforeAutospacing="1" w:after="100" w:afterAutospacing="1" w:line="360" w:lineRule="auto"/>
        <w:ind w:hanging="2"/>
        <w:jc w:val="center"/>
        <w:rPr>
          <w:rFonts w:ascii="Sakkal Majalla" w:hAnsi="Sakkal Majalla" w:cs="Sakkal Majalla"/>
          <w:color w:val="000000" w:themeColor="text1"/>
          <w:sz w:val="36"/>
          <w:szCs w:val="36"/>
          <w:rtl/>
          <w:lang w:bidi="ar-EG"/>
        </w:rPr>
        <w:sectPr w:rsidR="00AC030A" w:rsidRPr="00457440" w:rsidSect="00AC030A">
          <w:footerReference w:type="default" r:id="rId9"/>
          <w:footerReference w:type="first" r:id="rId10"/>
          <w:type w:val="continuous"/>
          <w:pgSz w:w="11906" w:h="16838" w:code="9"/>
          <w:pgMar w:top="1276" w:right="1985" w:bottom="1440" w:left="1418" w:header="720" w:footer="720" w:gutter="567"/>
          <w:pgNumType w:fmt="arabicAbjad" w:start="1"/>
          <w:cols w:space="720"/>
          <w:titlePg/>
          <w:bidi/>
          <w:rtlGutter/>
          <w:docGrid w:linePitch="381"/>
        </w:sectPr>
      </w:pPr>
      <w:r w:rsidRPr="00457440">
        <w:rPr>
          <w:rFonts w:ascii="Sakkal Majalla" w:hAnsi="Sakkal Majalla" w:cs="Sakkal Majalla" w:hint="cs"/>
          <w:color w:val="000000" w:themeColor="text1"/>
          <w:sz w:val="36"/>
          <w:szCs w:val="36"/>
          <w:rtl/>
        </w:rPr>
        <w:t xml:space="preserve">1447 </w:t>
      </w:r>
      <w:r w:rsidRPr="00457440">
        <w:rPr>
          <w:rFonts w:ascii="Sakkal Majalla" w:hAnsi="Sakkal Majalla" w:cs="Sakkal Majalla"/>
          <w:color w:val="000000" w:themeColor="text1"/>
          <w:sz w:val="36"/>
          <w:szCs w:val="36"/>
          <w:rtl/>
        </w:rPr>
        <w:t>–</w:t>
      </w:r>
      <w:r w:rsidRPr="00457440">
        <w:rPr>
          <w:rFonts w:ascii="Sakkal Majalla" w:hAnsi="Sakkal Majalla" w:cs="Sakkal Majalla" w:hint="cs"/>
          <w:color w:val="000000" w:themeColor="text1"/>
          <w:sz w:val="36"/>
          <w:szCs w:val="36"/>
          <w:rtl/>
        </w:rPr>
        <w:t xml:space="preserve"> 2025</w:t>
      </w:r>
    </w:p>
    <w:p w14:paraId="3834122D" w14:textId="692126F4" w:rsidR="00AC030A" w:rsidRPr="00457440" w:rsidRDefault="00AC030A" w:rsidP="00AC030A">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4580788"/>
      <w:r w:rsidRPr="00457440">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37E04392" w14:textId="19932D33" w:rsidR="00AC030A"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4580789"/>
      <w:r w:rsidRPr="00457440">
        <w:rPr>
          <w:rFonts w:ascii="Sakkal Majalla" w:hAnsi="Sakkal Majalla" w:cs="Sakkal Majalla" w:hint="cs"/>
          <w:b/>
          <w:bCs/>
          <w:color w:val="000000" w:themeColor="text1"/>
          <w:sz w:val="36"/>
          <w:szCs w:val="36"/>
          <w:rtl/>
        </w:rPr>
        <w:t>1.1 المقدمة</w:t>
      </w:r>
      <w:bookmarkEnd w:id="1"/>
      <w:r w:rsidRPr="00457440">
        <w:rPr>
          <w:rFonts w:ascii="Sakkal Majalla" w:hAnsi="Sakkal Majalla" w:cs="Sakkal Majalla" w:hint="cs"/>
          <w:b/>
          <w:bCs/>
          <w:color w:val="000000" w:themeColor="text1"/>
          <w:sz w:val="36"/>
          <w:szCs w:val="36"/>
          <w:rtl/>
        </w:rPr>
        <w:t xml:space="preserve"> </w:t>
      </w:r>
    </w:p>
    <w:p w14:paraId="13B21182" w14:textId="131901F8" w:rsidR="00EF5729" w:rsidRPr="00457440" w:rsidRDefault="00EF5729" w:rsidP="00AC030A">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تعد القيادة من أهم العوامل المؤثرة في نجاح المؤسسات وتحقيق أهدافها، إذ أن القائد الفعّال لا يقتصر دوره على توجيه الأوامر أو اتخاذ القرارات، بل يتعدى ذلك ليكون محفزًا، موجهًا، ومصدرًا للإلهام بالنسبة للموظفين. وفي ظل التغيرات المتسارعة التي يشهدها العالم في مختلف المجالات، أصبحت الحاجة إلى قيادات فعّالة تتمتع بالكفاءة والقدرة على التكيف أمرًا ضروريا، ليس فقط للحفاظ على استقرار المؤسسات، بل ولتحقيق التميز والتطور المستدام</w:t>
      </w:r>
      <w:r w:rsidRPr="00457440">
        <w:rPr>
          <w:rFonts w:ascii="Sakkal Majalla" w:hAnsi="Sakkal Majalla" w:cs="Sakkal Majalla"/>
          <w:color w:val="000000" w:themeColor="text1"/>
        </w:rPr>
        <w:t>.</w:t>
      </w:r>
    </w:p>
    <w:p w14:paraId="31566BF7" w14:textId="77777777" w:rsidR="00EF5729" w:rsidRPr="00457440" w:rsidRDefault="00EF572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إن أداء الموظفين يُعتبر حجر الزاوية في جودة العمل والإنتاجية، ولا يمكن تجاهل الأثر المباشر وغير المباشر الذي تمارسه القيادة على هذا الأداء. فالقائد القادر على بناء علاقات إيجابية، وغرس ثقافة الثقة، وتحفيز الأفراد على العطاء، هو القائد الذي ينجح في خلق بيئة عمل مثمرة ترتكز على التعاون والمسؤولية. ولا يخفى أن الموظفين الذين يشعرون بالتقدير والدعم من قبل قادتهم، يميلون إلى تقديم أفضل ما لديهم، مما ينعكس بشكل إيجابي على النتائج التنظيمية</w:t>
      </w:r>
      <w:r w:rsidRPr="00457440">
        <w:rPr>
          <w:rFonts w:ascii="Sakkal Majalla" w:hAnsi="Sakkal Majalla" w:cs="Sakkal Majalla"/>
          <w:color w:val="000000" w:themeColor="text1"/>
        </w:rPr>
        <w:t>.</w:t>
      </w:r>
    </w:p>
    <w:p w14:paraId="5B789DFF" w14:textId="77777777" w:rsidR="00EF5729" w:rsidRPr="00457440" w:rsidRDefault="00EF572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لقد تناولت العديد من الدراسات الحديثة العلاقة بين القيادة الفعالة وأداء الموظفين، وأثبتت أن هناك علاقة طردية بين أسلوب القيادة وبين مدى التزام وتحفيز الموظفين. فالقادة الذين يعتمدون على أنماط قيادية تشاركية وتحفيزية يتمتعون بقدرة أكبر على استقطاب ولاء الموظفين وتحقيق أداء أعلى مقارنة بأولئك الذين يعتمدون على القيادة السلطوية أو البيروقراطية. وتعد القيادة التحويلية مثالًا بارزًا على الأسلوب الذي يُسهم في تطوير الأفراد وتحفيزهم على تجاوز التوقعات، من خلال تعزيز الرؤية المشتركة وتمكين الموظفين من اتخاذ المبادرة</w:t>
      </w:r>
      <w:r w:rsidRPr="00457440">
        <w:rPr>
          <w:rFonts w:ascii="Sakkal Majalla" w:hAnsi="Sakkal Majalla" w:cs="Sakkal Majalla"/>
          <w:color w:val="000000" w:themeColor="text1"/>
        </w:rPr>
        <w:t>.</w:t>
      </w:r>
    </w:p>
    <w:p w14:paraId="61AA814E" w14:textId="55277E48"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وليس من الغريب أن تركز المنظمات الكبرى على تطوير القيادات الداخلية من خلال برامج تدريب وتطوير متقدمة تسعي الى تمكين القادة من فهم احتياجات فرقهم، وتبنى استراتيجيات قيادية مرنة تتماشى مع اختلاف الشخصيات والدوافع الفردية. كما أن القيادة الفعالة تتطلب وعيًا عاطفيًا عاليًا، يساعد القائد </w:t>
      </w:r>
      <w:r w:rsidRPr="00457440">
        <w:rPr>
          <w:rFonts w:ascii="Sakkal Majalla" w:hAnsi="Sakkal Majalla" w:cs="Sakkal Majalla"/>
          <w:color w:val="000000" w:themeColor="text1"/>
          <w:rtl/>
        </w:rPr>
        <w:lastRenderedPageBreak/>
        <w:t>على قراءة البيئة الداخلية لموظفيه، والتفاعل مع تحدياتهم، والعمل على خلق توازن بين الأهداف المؤسسية ورفاهية الأفراد</w:t>
      </w:r>
      <w:r w:rsidRPr="00457440">
        <w:rPr>
          <w:rFonts w:ascii="Sakkal Majalla" w:hAnsi="Sakkal Majalla" w:cs="Sakkal Majalla"/>
          <w:color w:val="000000" w:themeColor="text1"/>
        </w:rPr>
        <w:t>.</w:t>
      </w:r>
    </w:p>
    <w:p w14:paraId="652F73E9" w14:textId="77777777"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ومن الجوانب الأخرى التي تبرز أهمية القيادة الفعالة في تعزيز أداء الموظفين، هو تأثيرها على مستوى الرضا الوظيفي والانتماء التنظيمي. فالقائد الذي يوفر بيئة تفاعلية إيجابية، ويشجع على الابتكار، ويمنح موظفيه الفرصة للتعبير عن آرائهم والمشاركة في صنع القرار، يُسهم بشكل كبير في رفع معنويات الفريق، مما يقلل من معدلات الدوران الوظيفي ويرفع من معدلات الإنتاجية</w:t>
      </w:r>
      <w:r w:rsidRPr="00457440">
        <w:rPr>
          <w:rFonts w:ascii="Sakkal Majalla" w:hAnsi="Sakkal Majalla" w:cs="Sakkal Majalla"/>
          <w:color w:val="000000" w:themeColor="text1"/>
        </w:rPr>
        <w:t>.</w:t>
      </w:r>
    </w:p>
    <w:p w14:paraId="39C5DEFB" w14:textId="77777777"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كذلك، تلعب القيادة دورًا محوريا في إدارة الأزمات والتغيرات المؤسسية، حيث يُظهر القادة الفعّالون كفاءتهم في توجيه الفرق خلال فترات التحول وعدم اليقين. ففي مثل هذه الأوقات، يكون الموظفون بحاجة ماسة إلى من يمنحهم الثقة ويوجههم نحو الأهداف بوضوح. وفي غياب هذا النوع من القيادة، قد تتفاقم مشاعر القلق والتشتت بين الموظفين، مما يؤدي إلى انخفاض الأداء وفقدان الحافز</w:t>
      </w:r>
      <w:r w:rsidRPr="00457440">
        <w:rPr>
          <w:rFonts w:ascii="Sakkal Majalla" w:hAnsi="Sakkal Majalla" w:cs="Sakkal Majalla"/>
          <w:color w:val="000000" w:themeColor="text1"/>
        </w:rPr>
        <w:t>.</w:t>
      </w:r>
    </w:p>
    <w:p w14:paraId="77081454" w14:textId="77777777"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علاوة على ذلك، فإن العلاقة بين القيادة وأداء الموظفين لا تقتصر على الأبعاد الإدارية فقط، بل تمتد إلى الجوانب الثقافية والقيمية داخل المؤسسة. فالقائد هو من يغرس القيم المؤسسية، ويمثل القدوة في السلوك المهني، ويعزز ثقافة العمل الجماعي والاحترام المتبادل. ومن خلال تبنيه لهذه الأدوار، يخلق بيئة عمل قائمة على العدالة والشفافية، تدفع الموظفين إلى الالتزام والانخراط بفعالية في تحقيق أهداف المؤسسة</w:t>
      </w:r>
      <w:r w:rsidRPr="00457440">
        <w:rPr>
          <w:rFonts w:ascii="Sakkal Majalla" w:hAnsi="Sakkal Majalla" w:cs="Sakkal Majalla"/>
          <w:color w:val="000000" w:themeColor="text1"/>
        </w:rPr>
        <w:t>.</w:t>
      </w:r>
    </w:p>
    <w:p w14:paraId="3D52337A" w14:textId="1F683DDD" w:rsidR="00EF5729"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tl/>
        </w:rPr>
      </w:pPr>
      <w:r w:rsidRPr="00457440">
        <w:rPr>
          <w:rFonts w:ascii="Sakkal Majalla" w:hAnsi="Sakkal Majalla" w:cs="Sakkal Majalla"/>
          <w:color w:val="000000" w:themeColor="text1"/>
          <w:rtl/>
        </w:rPr>
        <w:t>وفي النهاية، يمكن القول إن القيادة الفعالة لم تعد ترفًا تنظيميًا أو مهارة ثانوية، بل هي عنصر جوهري لنجاح أي منظمة تسعى إلى التميز والاستمرارية في سوقٍ يتسم بالمنافسة العالية والتغير المستمر. ومن هنا تبرز أهمية الاستثمار في تطوير المهارات القيادية، وتبني أساليب قيادية تضع الإنسان في قلب العملية التنظيمية، باعتباره المحرك الحقيقي لأي نجاح مستدام</w:t>
      </w:r>
      <w:r w:rsidRPr="00457440">
        <w:rPr>
          <w:rFonts w:ascii="Sakkal Majalla" w:hAnsi="Sakkal Majalla" w:cs="Sakkal Majalla"/>
          <w:color w:val="000000" w:themeColor="text1"/>
        </w:rPr>
        <w:t>.</w:t>
      </w:r>
      <w:r w:rsidRPr="00457440">
        <w:rPr>
          <w:rFonts w:ascii="Sakkal Majalla" w:hAnsi="Sakkal Majalla" w:cs="Sakkal Majalla"/>
          <w:color w:val="000000" w:themeColor="text1"/>
          <w:rtl/>
        </w:rPr>
        <w:t xml:space="preserve"> </w:t>
      </w:r>
      <w:r w:rsidR="00EF5729" w:rsidRPr="00457440">
        <w:rPr>
          <w:rFonts w:ascii="Sakkal Majalla" w:hAnsi="Sakkal Majalla" w:cs="Sakkal Majalla"/>
          <w:color w:val="000000" w:themeColor="text1"/>
          <w:rtl/>
        </w:rPr>
        <w:t>وفي ظل هذه المعطيات، فإن دراسة العلاقة بين القيادة الفعالة وأداء الموظفين تُعد من الموضوعات الحيوية التي تستحق البحث والتحليل، لما لها من انعكاسات استراتيجية على مختلف مستويات العمل المؤسسي</w:t>
      </w:r>
      <w:r w:rsidR="00EF5729" w:rsidRPr="00457440">
        <w:rPr>
          <w:rFonts w:ascii="Sakkal Majalla" w:hAnsi="Sakkal Majalla" w:cs="Sakkal Majalla"/>
          <w:color w:val="000000" w:themeColor="text1"/>
        </w:rPr>
        <w:t>.</w:t>
      </w:r>
    </w:p>
    <w:p w14:paraId="2D10E9A2" w14:textId="3613C908" w:rsidR="00AC030A"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 w:name="_Toc214580790"/>
      <w:r w:rsidRPr="00457440">
        <w:rPr>
          <w:rFonts w:ascii="Sakkal Majalla" w:hAnsi="Sakkal Majalla" w:cs="Sakkal Majalla"/>
          <w:b/>
          <w:bCs/>
          <w:color w:val="000000" w:themeColor="text1"/>
          <w:sz w:val="36"/>
          <w:szCs w:val="36"/>
          <w:rtl/>
        </w:rPr>
        <w:t>2.1 مشكلة الدراسة</w:t>
      </w:r>
      <w:bookmarkEnd w:id="2"/>
    </w:p>
    <w:p w14:paraId="7CA6323C" w14:textId="2E570A77"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تعد القيادة الفعالة تحديًا كبيرًا للعديد من المنظمات حول العالم، حيث تؤثر على أداء الموظفين وإنتاجية المنظمة بشكل عام. في ظل التحديات المتزايدة التي تواجهها المنظمات، مثل التغيرات التكنولوجية </w:t>
      </w:r>
      <w:r w:rsidR="00AC030A" w:rsidRPr="00457440">
        <w:rPr>
          <w:rFonts w:ascii="Sakkal Majalla" w:hAnsi="Sakkal Majalla" w:cs="Sakkal Majalla" w:hint="cs"/>
          <w:color w:val="000000" w:themeColor="text1"/>
          <w:rtl/>
        </w:rPr>
        <w:t xml:space="preserve"> </w:t>
      </w:r>
      <w:r w:rsidRPr="00457440">
        <w:rPr>
          <w:rFonts w:ascii="Sakkal Majalla" w:hAnsi="Sakkal Majalla" w:cs="Sakkal Majalla"/>
          <w:color w:val="000000" w:themeColor="text1"/>
          <w:rtl/>
        </w:rPr>
        <w:t>والاقتصادية والاجتماعية، أصبحت الحاجة إلى قيادة فعالة أكثر أهمية من أي وقت مضى</w:t>
      </w:r>
      <w:r w:rsidRPr="00457440">
        <w:rPr>
          <w:rFonts w:ascii="Sakkal Majalla" w:hAnsi="Sakkal Majalla" w:cs="Sakkal Majalla"/>
          <w:color w:val="000000" w:themeColor="text1"/>
        </w:rPr>
        <w:t>.</w:t>
      </w:r>
    </w:p>
    <w:p w14:paraId="0EE22C80" w14:textId="77777777" w:rsidR="00D418C0" w:rsidRPr="00457440" w:rsidRDefault="00D418C0" w:rsidP="00AC030A">
      <w:pPr>
        <w:bidi/>
        <w:spacing w:before="100" w:beforeAutospacing="1" w:after="100" w:afterAutospacing="1" w:line="360" w:lineRule="auto"/>
        <w:ind w:hanging="2"/>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مشكلة الدراسة الحالية هي</w:t>
      </w:r>
      <w:r w:rsidRPr="00457440">
        <w:rPr>
          <w:rFonts w:ascii="Sakkal Majalla" w:hAnsi="Sakkal Majalla" w:cs="Sakkal Majalla"/>
          <w:b/>
          <w:bCs/>
          <w:color w:val="000000" w:themeColor="text1"/>
        </w:rPr>
        <w:t>:</w:t>
      </w:r>
    </w:p>
    <w:p w14:paraId="15D1D1FD" w14:textId="77777777"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تُعد القيادة الفعالة أحد العوامل الجوهرية التي تساهم في تطوير المؤسسات وتحسين مستوى الأداء الوظيفي للموظفين، حيث تُظهر الدراسات الحديثة وجود علاقة مباشرة بين أسلوب القيادة المتبع داخل المؤسسة وبين درجة التحفيز والانتماء والالتزام لدى الموظفين. ومع ازدياد التحديات التي تواجه المؤسسات المعاصرة، سواء من حيث التنافسية الشديدة، أو سرعة التغيرات التكنولوجية، أو حتى تطلعات الموظفين المتزايدة للحصول على بيئة عمل محفزة وإنسانية، برزت الحاجة إلى إعادة النظر في الكيفية التي تُمارس بها القيادة داخل بيئات العمل</w:t>
      </w:r>
      <w:r w:rsidRPr="00457440">
        <w:rPr>
          <w:rFonts w:ascii="Sakkal Majalla" w:hAnsi="Sakkal Majalla" w:cs="Sakkal Majalla"/>
          <w:color w:val="000000" w:themeColor="text1"/>
        </w:rPr>
        <w:t>.</w:t>
      </w:r>
    </w:p>
    <w:p w14:paraId="2D71A630" w14:textId="77777777"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وعلى الرغم من التقدم الكبير في التنظير حول مفاهيم القيادة، إلا أن الواقع العملي في كثير من المؤسسات – لا سيما في البيئات العربية – ما زال يشهد وجود فجوة واضحة بين ما يُطرح نظريًا حول القيادة التحويلية أو التمكينية، وبين ما يُمارس فعليًا من أنماط قيادية تقليدية تميل إلى المركزية والسلطوية وضعف التواصل مع الموظفين. هذه الممارسات قد تؤدي إلى تدني الروح المعنوية، وزيادة معدلات الدوران الوظيفي، وضعف الانتماء المؤسسي، مما ينعكس سلبًا على الأداء العام للمؤسسة</w:t>
      </w:r>
      <w:r w:rsidRPr="00457440">
        <w:rPr>
          <w:rFonts w:ascii="Sakkal Majalla" w:hAnsi="Sakkal Majalla" w:cs="Sakkal Majalla"/>
          <w:color w:val="000000" w:themeColor="text1"/>
        </w:rPr>
        <w:t>.</w:t>
      </w:r>
    </w:p>
    <w:p w14:paraId="7C0139A7" w14:textId="77777777"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tl/>
        </w:rPr>
      </w:pPr>
      <w:r w:rsidRPr="00457440">
        <w:rPr>
          <w:rFonts w:ascii="Sakkal Majalla" w:hAnsi="Sakkal Majalla" w:cs="Sakkal Majalla"/>
          <w:color w:val="000000" w:themeColor="text1"/>
          <w:rtl/>
        </w:rPr>
        <w:t>كما أن بعض المؤسسات تفتقر إلى رؤية واضحة لتطوير القادة أو الاستثمار في قدراتهم، فتُسند مناصب القيادة غالبًا بناءً على الأقدمية أو المؤهلات الأكاديمية، دون اعتبار للمهارات القيادية الحقيقية مثل القدرة على الإلهام، التحفيز، إدارة الفرق، وحل النزاعات. وهذا بدوره يساهم في وجود قيادات قد تفتقر إلى التأثير الإيجابي في موظفيها، أو حتى على خلق بيئة عمل داعمة</w:t>
      </w:r>
      <w:r w:rsidRPr="00457440">
        <w:rPr>
          <w:rFonts w:ascii="Sakkal Majalla" w:hAnsi="Sakkal Majalla" w:cs="Sakkal Majalla"/>
          <w:color w:val="000000" w:themeColor="text1"/>
        </w:rPr>
        <w:t>.</w:t>
      </w:r>
    </w:p>
    <w:p w14:paraId="110FBD43" w14:textId="4A581EC7"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tl/>
        </w:rPr>
      </w:pPr>
      <w:r w:rsidRPr="00457440">
        <w:rPr>
          <w:rFonts w:ascii="Sakkal Majalla" w:hAnsi="Sakkal Majalla" w:cs="Sakkal Majalla"/>
          <w:color w:val="000000" w:themeColor="text1"/>
          <w:rtl/>
        </w:rPr>
        <w:t xml:space="preserve">ومن هنا تبرز مشكلة الدراسة في التساؤل عن مدى تأثير القيادة الفعالة – بكل ما تتضمنه من أساليب وسمات ومهارات – في تحسين أداء الموظفين، وما إذا كانت المؤسسات تدرك هذا الدور وتسعي لتفعيله، أم أن الممارسات الإدارية القائمة مازالت تعيق الوصول إلى بيئة عمل محفزة تحقق أعلى درجات الأداء والكفاءة. </w:t>
      </w:r>
    </w:p>
    <w:p w14:paraId="46F25D1D" w14:textId="1E804A5C" w:rsidR="00D418C0" w:rsidRPr="00457440" w:rsidRDefault="00D418C0" w:rsidP="00AC030A">
      <w:pPr>
        <w:bidi/>
        <w:spacing w:before="100" w:beforeAutospacing="1" w:after="100" w:afterAutospacing="1" w:line="360" w:lineRule="auto"/>
        <w:ind w:firstLine="720"/>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وبناءً على ذلك، يمكن صياغة مشكلة الدراسة في السؤال الرئيس الآتي</w:t>
      </w:r>
      <w:r w:rsidRPr="00457440">
        <w:rPr>
          <w:rFonts w:ascii="Sakkal Majalla" w:hAnsi="Sakkal Majalla" w:cs="Sakkal Majalla"/>
          <w:b/>
          <w:bCs/>
          <w:color w:val="000000" w:themeColor="text1"/>
        </w:rPr>
        <w:t>:</w:t>
      </w:r>
      <w:r w:rsidR="00AC030A" w:rsidRPr="00457440">
        <w:rPr>
          <w:rFonts w:ascii="Sakkal Majalla" w:hAnsi="Sakkal Majalla" w:cs="Sakkal Majalla" w:hint="cs"/>
          <w:b/>
          <w:bCs/>
          <w:color w:val="000000" w:themeColor="text1"/>
          <w:rtl/>
        </w:rPr>
        <w:t xml:space="preserve"> </w:t>
      </w:r>
      <w:r w:rsidRPr="00457440">
        <w:rPr>
          <w:rFonts w:ascii="Sakkal Majalla" w:hAnsi="Sakkal Majalla" w:cs="Sakkal Majalla"/>
          <w:color w:val="000000" w:themeColor="text1"/>
          <w:rtl/>
        </w:rPr>
        <w:t>ما مدى تأثير القيادة الفعالة في تعزيز أداء الموظفين داخل المؤسسات، وما العوامل التي تسهم في تفعيل هذا الدور أو تعيقه؟</w:t>
      </w:r>
    </w:p>
    <w:p w14:paraId="5AEAF7ED" w14:textId="77777777" w:rsidR="00D418C0" w:rsidRPr="00457440" w:rsidRDefault="00D418C0" w:rsidP="00AC030A">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وينبثق عن هذا السؤال الرئيس مجموعة من الأسئلة الفرعية التي تسعى الدراسة للإجابة عنها، ومنها</w:t>
      </w:r>
      <w:r w:rsidRPr="00457440">
        <w:rPr>
          <w:rFonts w:ascii="Sakkal Majalla" w:hAnsi="Sakkal Majalla" w:cs="Sakkal Majalla"/>
          <w:color w:val="000000" w:themeColor="text1"/>
        </w:rPr>
        <w:t>:</w:t>
      </w:r>
    </w:p>
    <w:p w14:paraId="03362980" w14:textId="77777777" w:rsidR="00D418C0" w:rsidRPr="00457440" w:rsidRDefault="00D418C0" w:rsidP="00AC030A">
      <w:pPr>
        <w:numPr>
          <w:ilvl w:val="0"/>
          <w:numId w:val="1"/>
        </w:numPr>
        <w:bidi/>
        <w:spacing w:before="100" w:beforeAutospacing="1" w:after="100" w:afterAutospacing="1" w:line="360" w:lineRule="auto"/>
        <w:ind w:hanging="297"/>
        <w:jc w:val="both"/>
        <w:rPr>
          <w:rFonts w:ascii="Sakkal Majalla" w:hAnsi="Sakkal Majalla" w:cs="Sakkal Majalla"/>
          <w:color w:val="000000" w:themeColor="text1"/>
        </w:rPr>
      </w:pPr>
      <w:r w:rsidRPr="00457440">
        <w:rPr>
          <w:rFonts w:ascii="Sakkal Majalla" w:hAnsi="Sakkal Majalla" w:cs="Sakkal Majalla"/>
          <w:color w:val="000000" w:themeColor="text1"/>
          <w:rtl/>
        </w:rPr>
        <w:t>ما هي الأساليب القيادية الأكثر تأثيرًا في رفع مستوى أداء الموظفين؟</w:t>
      </w:r>
    </w:p>
    <w:p w14:paraId="4FE2C447" w14:textId="77777777" w:rsidR="00D418C0" w:rsidRPr="00457440" w:rsidRDefault="00D418C0" w:rsidP="00AC030A">
      <w:pPr>
        <w:numPr>
          <w:ilvl w:val="0"/>
          <w:numId w:val="1"/>
        </w:numPr>
        <w:bidi/>
        <w:spacing w:before="100" w:beforeAutospacing="1" w:after="100" w:afterAutospacing="1" w:line="360" w:lineRule="auto"/>
        <w:ind w:hanging="297"/>
        <w:jc w:val="both"/>
        <w:rPr>
          <w:rFonts w:ascii="Sakkal Majalla" w:hAnsi="Sakkal Majalla" w:cs="Sakkal Majalla"/>
          <w:color w:val="000000" w:themeColor="text1"/>
        </w:rPr>
      </w:pPr>
      <w:r w:rsidRPr="00457440">
        <w:rPr>
          <w:rFonts w:ascii="Sakkal Majalla" w:hAnsi="Sakkal Majalla" w:cs="Sakkal Majalla"/>
          <w:color w:val="000000" w:themeColor="text1"/>
          <w:rtl/>
        </w:rPr>
        <w:t>كيف تسهم القيادة الفعالة في تعزيز الرضا والانتماء الوظيفي؟</w:t>
      </w:r>
    </w:p>
    <w:p w14:paraId="4990BB26" w14:textId="77777777" w:rsidR="00D418C0" w:rsidRPr="00457440" w:rsidRDefault="00D418C0" w:rsidP="00AC030A">
      <w:pPr>
        <w:numPr>
          <w:ilvl w:val="0"/>
          <w:numId w:val="1"/>
        </w:numPr>
        <w:bidi/>
        <w:spacing w:before="100" w:beforeAutospacing="1" w:after="100" w:afterAutospacing="1" w:line="360" w:lineRule="auto"/>
        <w:ind w:hanging="297"/>
        <w:jc w:val="both"/>
        <w:rPr>
          <w:rFonts w:ascii="Sakkal Majalla" w:hAnsi="Sakkal Majalla" w:cs="Sakkal Majalla"/>
          <w:color w:val="000000" w:themeColor="text1"/>
        </w:rPr>
      </w:pPr>
      <w:r w:rsidRPr="00457440">
        <w:rPr>
          <w:rFonts w:ascii="Sakkal Majalla" w:hAnsi="Sakkal Majalla" w:cs="Sakkal Majalla"/>
          <w:color w:val="000000" w:themeColor="text1"/>
          <w:rtl/>
        </w:rPr>
        <w:t>ما دور القائد في تحفيز فرق العمل والتقليل من النزاعات الداخلية؟</w:t>
      </w:r>
    </w:p>
    <w:p w14:paraId="50688C1A" w14:textId="77777777" w:rsidR="00D418C0" w:rsidRPr="00457440" w:rsidRDefault="00D418C0" w:rsidP="00AC030A">
      <w:pPr>
        <w:numPr>
          <w:ilvl w:val="0"/>
          <w:numId w:val="1"/>
        </w:numPr>
        <w:bidi/>
        <w:spacing w:before="100" w:beforeAutospacing="1" w:after="100" w:afterAutospacing="1" w:line="360" w:lineRule="auto"/>
        <w:ind w:hanging="297"/>
        <w:jc w:val="both"/>
        <w:rPr>
          <w:rFonts w:ascii="Sakkal Majalla" w:hAnsi="Sakkal Majalla" w:cs="Sakkal Majalla"/>
          <w:color w:val="000000" w:themeColor="text1"/>
        </w:rPr>
      </w:pPr>
      <w:r w:rsidRPr="00457440">
        <w:rPr>
          <w:rFonts w:ascii="Sakkal Majalla" w:hAnsi="Sakkal Majalla" w:cs="Sakkal Majalla"/>
          <w:color w:val="000000" w:themeColor="text1"/>
          <w:rtl/>
        </w:rPr>
        <w:t>ما التحديات التي تواجه ممارسة القيادة الفعالة داخل المؤسسات؟</w:t>
      </w:r>
    </w:p>
    <w:p w14:paraId="55D39F7B" w14:textId="77777777" w:rsidR="00D418C0" w:rsidRPr="00457440" w:rsidRDefault="00D418C0" w:rsidP="00AC030A">
      <w:pPr>
        <w:numPr>
          <w:ilvl w:val="0"/>
          <w:numId w:val="1"/>
        </w:numPr>
        <w:bidi/>
        <w:spacing w:before="100" w:beforeAutospacing="1" w:after="100" w:afterAutospacing="1" w:line="360" w:lineRule="auto"/>
        <w:ind w:hanging="297"/>
        <w:jc w:val="both"/>
        <w:rPr>
          <w:rFonts w:ascii="Sakkal Majalla" w:hAnsi="Sakkal Majalla" w:cs="Sakkal Majalla"/>
          <w:color w:val="000000" w:themeColor="text1"/>
        </w:rPr>
      </w:pPr>
      <w:r w:rsidRPr="00457440">
        <w:rPr>
          <w:rFonts w:ascii="Sakkal Majalla" w:hAnsi="Sakkal Majalla" w:cs="Sakkal Majalla"/>
          <w:color w:val="000000" w:themeColor="text1"/>
          <w:rtl/>
        </w:rPr>
        <w:t>كيف يمكن تطوير المهارات القيادية لضمان تحقيق أداء وظيفي أعلى؟</w:t>
      </w:r>
    </w:p>
    <w:p w14:paraId="329A09F3" w14:textId="77777777" w:rsidR="00D418C0" w:rsidRPr="00457440" w:rsidRDefault="00D418C0" w:rsidP="00AC030A">
      <w:pPr>
        <w:bidi/>
        <w:spacing w:before="100" w:beforeAutospacing="1" w:after="100" w:afterAutospacing="1" w:line="360" w:lineRule="auto"/>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تحديد مشكلة الدراسة من منظور علمي ومهني</w:t>
      </w:r>
    </w:p>
    <w:p w14:paraId="5A7C8811" w14:textId="77777777" w:rsidR="00D418C0" w:rsidRPr="00457440" w:rsidRDefault="00D418C0" w:rsidP="00AC030A">
      <w:pPr>
        <w:bidi/>
        <w:spacing w:before="100" w:beforeAutospacing="1" w:after="100" w:afterAutospacing="1" w:line="360" w:lineRule="auto"/>
        <w:ind w:firstLine="720"/>
        <w:jc w:val="both"/>
        <w:rPr>
          <w:rFonts w:ascii="Sakkal Majalla" w:hAnsi="Sakkal Majalla" w:cs="Sakkal Majalla"/>
          <w:color w:val="000000" w:themeColor="text1"/>
          <w:rtl/>
        </w:rPr>
      </w:pPr>
      <w:r w:rsidRPr="00457440">
        <w:rPr>
          <w:rFonts w:ascii="Sakkal Majalla" w:hAnsi="Sakkal Majalla" w:cs="Sakkal Majalla"/>
          <w:color w:val="000000" w:themeColor="text1"/>
          <w:rtl/>
        </w:rPr>
        <w:t>إن مشكلة الدراسة لا تتمثل فقط في غياب القيادة الفعالة، بل في غياب الوعي المؤسسي بأهمية هذه القيادة كأداة استراتيجية لتحسين الأداء، وفي عدم إدراك أن القيادة لا تُمارس فقط من خلال السلطة، بل من خلال التأثير الإيجابي، والقدرة على بناء علاقات عمل ناجحة. وبالتالي، فإن هذه المشكلة تمس البُعدين الإداري والإنساني في بيئة العمل، وتشير إلى الحاجة الماسّة إلى إعادة تقييم السياسات القيادية داخل المؤسسات، وبناء أطر قيادية حديثة تتماشى مع طبيعة التغيرات المعاصرة</w:t>
      </w:r>
      <w:r w:rsidRPr="00457440">
        <w:rPr>
          <w:rFonts w:ascii="Sakkal Majalla" w:hAnsi="Sakkal Majalla" w:cs="Sakkal Majalla"/>
          <w:color w:val="000000" w:themeColor="text1"/>
        </w:rPr>
        <w:t>.</w:t>
      </w:r>
    </w:p>
    <w:p w14:paraId="6BF97917" w14:textId="61DA6956" w:rsidR="00AC030A"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4580791"/>
      <w:r w:rsidRPr="00457440">
        <w:rPr>
          <w:rFonts w:ascii="Sakkal Majalla" w:hAnsi="Sakkal Majalla" w:cs="Sakkal Majalla"/>
          <w:b/>
          <w:bCs/>
          <w:color w:val="000000" w:themeColor="text1"/>
          <w:sz w:val="36"/>
          <w:szCs w:val="36"/>
          <w:rtl/>
        </w:rPr>
        <w:t>3.1 أهمية الدراسة</w:t>
      </w:r>
      <w:bookmarkEnd w:id="3"/>
    </w:p>
    <w:p w14:paraId="2D1CB2FF"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تعد دراسة “دور القيادة الفعالة في تعزيز أداء الموظفين” من الموضوعات الحيوية التي تحظى باهتمام متزايد في مجالات الإدارة والموارد البشرية، نظرًا لما لها من تأثير مباشر على كفاءة المنظمات وجودة مخرجاتها. ففي ظل التغيرات الاقتصادية والتقنية والاجتماعية المتسارعة التي يشهدها العالم اليوم، أصبحت المؤسسات مطالبة ليس فقط بتحقيق الأرباح أو النمو، بل أيضًا بضمان استدامة الأداء، وخلق بيئة عمل محفزة، وتعزيز قدرة العاملين على الابتكار والتطور. ومن هنا تنبع أهمية هذه الدراسة، التي تسلط الضوء على أحد أهم العوامل المؤثرة في فعالية المنظمات، وهو القيادة</w:t>
      </w:r>
      <w:r w:rsidRPr="00457440">
        <w:rPr>
          <w:rFonts w:ascii="Sakkal Majalla" w:hAnsi="Sakkal Majalla" w:cs="Sakkal Majalla"/>
          <w:color w:val="000000" w:themeColor="text1"/>
        </w:rPr>
        <w:t>.</w:t>
      </w:r>
    </w:p>
    <w:p w14:paraId="410BB8C1" w14:textId="4FF0EE1F" w:rsidR="00573459" w:rsidRPr="00457440" w:rsidRDefault="00573459" w:rsidP="00AC030A">
      <w:pPr>
        <w:pStyle w:val="a6"/>
        <w:numPr>
          <w:ilvl w:val="0"/>
          <w:numId w:val="3"/>
        </w:numPr>
        <w:bidi/>
        <w:spacing w:before="100" w:beforeAutospacing="1" w:after="100" w:afterAutospacing="1" w:line="360" w:lineRule="auto"/>
        <w:ind w:left="281" w:hanging="283"/>
        <w:contextualSpacing w:val="0"/>
        <w:jc w:val="both"/>
        <w:rPr>
          <w:rFonts w:ascii="Sakkal Majalla" w:hAnsi="Sakkal Majalla" w:cs="Sakkal Majalla"/>
          <w:b/>
          <w:bCs/>
          <w:color w:val="000000" w:themeColor="text1"/>
          <w:sz w:val="32"/>
          <w:szCs w:val="32"/>
        </w:rPr>
      </w:pPr>
      <w:r w:rsidRPr="00457440">
        <w:rPr>
          <w:rFonts w:ascii="Sakkal Majalla" w:hAnsi="Sakkal Majalla" w:cs="Sakkal Majalla"/>
          <w:b/>
          <w:bCs/>
          <w:color w:val="000000" w:themeColor="text1"/>
          <w:sz w:val="32"/>
          <w:szCs w:val="32"/>
        </w:rPr>
        <w:t xml:space="preserve"> </w:t>
      </w:r>
      <w:r w:rsidRPr="00457440">
        <w:rPr>
          <w:rFonts w:ascii="Sakkal Majalla" w:hAnsi="Sakkal Majalla" w:cs="Sakkal Majalla"/>
          <w:b/>
          <w:bCs/>
          <w:color w:val="000000" w:themeColor="text1"/>
          <w:sz w:val="32"/>
          <w:szCs w:val="32"/>
          <w:rtl/>
        </w:rPr>
        <w:t>أهمية القيادة في السياق المؤسسي الحديث</w:t>
      </w:r>
    </w:p>
    <w:p w14:paraId="79BB8EF7"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لقد أصبح من المسلم به في الأدبيات الإدارية أن القيادة ليست مجرد منصب أو سلطة إدارية، بل هي عملية ديناميكية تهدف إلى التأثير في الأفراد والجماعات وتوجيههم نحو تحقيق أهداف مشتركة. ومن هذا المنطلق، تمثل القيادة أحد العوامل المحورية التي تحدد نجاح المؤسسة أو فشلها. فالقائد هو من يشكل الثقافة التنظيمية، ويضع الرؤية المستقبلية، ويحفّز الموظفين ويخلق بيئة عمل قائمة على الثقة والاحترام المتبادل</w:t>
      </w:r>
      <w:r w:rsidRPr="00457440">
        <w:rPr>
          <w:rFonts w:ascii="Sakkal Majalla" w:hAnsi="Sakkal Majalla" w:cs="Sakkal Majalla"/>
          <w:color w:val="000000" w:themeColor="text1"/>
        </w:rPr>
        <w:t>.</w:t>
      </w:r>
    </w:p>
    <w:p w14:paraId="2B68852E"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وفي ظل التغيرات التي طرأت على بيئة العمل، مثل الانتقال إلى العمل الهجين أو الرقمي، وتزايد التنوع الثقافي داخل المؤسسات، وظهور أجيال جديدة من الموظفين ذوي توقعات مختلفة، برزت الحاجة إلى قيادات مرنة وفعالة قادرة على التعامل مع هذه التحديات وتوجيه الفرق بشكل إيجابي. ومن هنا تأتي أهمية دراسة الأدوار والأساليب القيادية التي من شأنها تعزيز أداء الموظفين في مثل هذه البيئات المتغيرة</w:t>
      </w:r>
      <w:r w:rsidRPr="00457440">
        <w:rPr>
          <w:rFonts w:ascii="Sakkal Majalla" w:hAnsi="Sakkal Majalla" w:cs="Sakkal Majalla"/>
          <w:color w:val="000000" w:themeColor="text1"/>
        </w:rPr>
        <w:t>.</w:t>
      </w:r>
    </w:p>
    <w:p w14:paraId="63C9FB78" w14:textId="68291EC9" w:rsidR="00573459" w:rsidRPr="00457440" w:rsidRDefault="00573459" w:rsidP="00AC030A">
      <w:pPr>
        <w:pStyle w:val="a6"/>
        <w:numPr>
          <w:ilvl w:val="0"/>
          <w:numId w:val="3"/>
        </w:numPr>
        <w:bidi/>
        <w:spacing w:before="100" w:beforeAutospacing="1" w:after="100" w:afterAutospacing="1" w:line="360" w:lineRule="auto"/>
        <w:ind w:left="281" w:hanging="283"/>
        <w:contextualSpacing w:val="0"/>
        <w:jc w:val="both"/>
        <w:rPr>
          <w:rFonts w:ascii="Sakkal Majalla" w:hAnsi="Sakkal Majalla" w:cs="Sakkal Majalla"/>
          <w:b/>
          <w:bCs/>
          <w:color w:val="000000" w:themeColor="text1"/>
          <w:sz w:val="32"/>
          <w:szCs w:val="32"/>
        </w:rPr>
      </w:pPr>
      <w:r w:rsidRPr="00457440">
        <w:rPr>
          <w:rFonts w:ascii="Sakkal Majalla" w:hAnsi="Sakkal Majalla" w:cs="Sakkal Majalla"/>
          <w:b/>
          <w:bCs/>
          <w:color w:val="000000" w:themeColor="text1"/>
          <w:sz w:val="32"/>
          <w:szCs w:val="32"/>
          <w:rtl/>
        </w:rPr>
        <w:t>تعزيز الأداء الوظيفي من خلال القيادة</w:t>
      </w:r>
    </w:p>
    <w:p w14:paraId="56C1088E"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إن الأداء الوظيفي هو المؤشر العملي الذي يُعبر عن مدى فاعلية الموظف في أداء مهامه، وهو العامل الأساسي الذي يُبنى عليه النجاح التنظيمي. وتكمن أهمية هذه الدراسة في إظهار كيف يمكن للقيادة الفعالة أن تكون أداة استراتيجية لتحفيز الموظفين وتحسين أدائهم، من خلال</w:t>
      </w:r>
      <w:r w:rsidRPr="00457440">
        <w:rPr>
          <w:rFonts w:ascii="Sakkal Majalla" w:hAnsi="Sakkal Majalla" w:cs="Sakkal Majalla"/>
          <w:color w:val="000000" w:themeColor="text1"/>
        </w:rPr>
        <w:t>:</w:t>
      </w:r>
    </w:p>
    <w:p w14:paraId="467200E2" w14:textId="77777777" w:rsidR="00573459" w:rsidRPr="00457440" w:rsidRDefault="00573459" w:rsidP="00AC030A">
      <w:pPr>
        <w:pStyle w:val="a6"/>
        <w:numPr>
          <w:ilvl w:val="0"/>
          <w:numId w:val="4"/>
        </w:numPr>
        <w:tabs>
          <w:tab w:val="left" w:pos="423"/>
        </w:tabs>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خلق بيئة داعمة تُعزز من الانتماء الوظيفي</w:t>
      </w:r>
      <w:r w:rsidRPr="00457440">
        <w:rPr>
          <w:rFonts w:ascii="Sakkal Majalla" w:hAnsi="Sakkal Majalla" w:cs="Sakkal Majalla"/>
          <w:color w:val="000000" w:themeColor="text1"/>
        </w:rPr>
        <w:t>.</w:t>
      </w:r>
    </w:p>
    <w:p w14:paraId="1E98BB04" w14:textId="77777777" w:rsidR="00573459" w:rsidRPr="00457440" w:rsidRDefault="00573459" w:rsidP="00AC030A">
      <w:pPr>
        <w:pStyle w:val="a6"/>
        <w:numPr>
          <w:ilvl w:val="0"/>
          <w:numId w:val="4"/>
        </w:numPr>
        <w:tabs>
          <w:tab w:val="left" w:pos="423"/>
        </w:tabs>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تقديم التوجيه والتغذية الراجعة المستمرة</w:t>
      </w:r>
      <w:r w:rsidRPr="00457440">
        <w:rPr>
          <w:rFonts w:ascii="Sakkal Majalla" w:hAnsi="Sakkal Majalla" w:cs="Sakkal Majalla"/>
          <w:color w:val="000000" w:themeColor="text1"/>
        </w:rPr>
        <w:t>.</w:t>
      </w:r>
    </w:p>
    <w:p w14:paraId="644B44EB" w14:textId="77777777" w:rsidR="00573459" w:rsidRPr="00457440" w:rsidRDefault="00573459" w:rsidP="00AC030A">
      <w:pPr>
        <w:pStyle w:val="a6"/>
        <w:numPr>
          <w:ilvl w:val="0"/>
          <w:numId w:val="4"/>
        </w:numPr>
        <w:tabs>
          <w:tab w:val="left" w:pos="423"/>
        </w:tabs>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تعزيز الثقة بالنفس والاستقلالية في العمل</w:t>
      </w:r>
      <w:r w:rsidRPr="00457440">
        <w:rPr>
          <w:rFonts w:ascii="Sakkal Majalla" w:hAnsi="Sakkal Majalla" w:cs="Sakkal Majalla"/>
          <w:color w:val="000000" w:themeColor="text1"/>
        </w:rPr>
        <w:t>.</w:t>
      </w:r>
    </w:p>
    <w:p w14:paraId="369FDB9D" w14:textId="77777777" w:rsidR="00573459" w:rsidRPr="00457440" w:rsidRDefault="00573459" w:rsidP="00AC030A">
      <w:pPr>
        <w:pStyle w:val="a6"/>
        <w:numPr>
          <w:ilvl w:val="0"/>
          <w:numId w:val="4"/>
        </w:numPr>
        <w:tabs>
          <w:tab w:val="left" w:pos="423"/>
        </w:tabs>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إشراك الموظفين في صنع القرار مما يزيد من شعورهم بالمسؤولية</w:t>
      </w:r>
      <w:r w:rsidRPr="00457440">
        <w:rPr>
          <w:rFonts w:ascii="Sakkal Majalla" w:hAnsi="Sakkal Majalla" w:cs="Sakkal Majalla"/>
          <w:color w:val="000000" w:themeColor="text1"/>
        </w:rPr>
        <w:t>.</w:t>
      </w:r>
    </w:p>
    <w:p w14:paraId="2DB8F39F" w14:textId="5FFF23F3"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tl/>
        </w:rPr>
      </w:pPr>
      <w:r w:rsidRPr="00457440">
        <w:rPr>
          <w:rFonts w:ascii="Sakkal Majalla" w:hAnsi="Sakkal Majalla" w:cs="Sakkal Majalla"/>
          <w:color w:val="000000" w:themeColor="text1"/>
          <w:rtl/>
        </w:rPr>
        <w:t>وبالتالي، فإن القيادة الفعالة تسهم في رفع مستوى الكفاءة والإنتاجية، وتقليل معدلات الغياب، وتقليل معدلات الدوران الوظيفي.</w:t>
      </w:r>
    </w:p>
    <w:p w14:paraId="3A863069" w14:textId="301690D8" w:rsidR="00573459" w:rsidRPr="00457440" w:rsidRDefault="00573459" w:rsidP="00AC030A">
      <w:pPr>
        <w:pStyle w:val="a6"/>
        <w:numPr>
          <w:ilvl w:val="0"/>
          <w:numId w:val="3"/>
        </w:numPr>
        <w:bidi/>
        <w:spacing w:before="100" w:beforeAutospacing="1" w:after="100" w:afterAutospacing="1" w:line="360" w:lineRule="auto"/>
        <w:ind w:left="281" w:hanging="283"/>
        <w:contextualSpacing w:val="0"/>
        <w:jc w:val="both"/>
        <w:rPr>
          <w:rFonts w:ascii="Sakkal Majalla" w:hAnsi="Sakkal Majalla" w:cs="Sakkal Majalla"/>
          <w:b/>
          <w:bCs/>
          <w:color w:val="000000" w:themeColor="text1"/>
          <w:sz w:val="32"/>
          <w:szCs w:val="32"/>
        </w:rPr>
      </w:pPr>
      <w:r w:rsidRPr="00457440">
        <w:rPr>
          <w:rFonts w:ascii="Sakkal Majalla" w:hAnsi="Sakkal Majalla" w:cs="Sakkal Majalla"/>
          <w:b/>
          <w:bCs/>
          <w:color w:val="000000" w:themeColor="text1"/>
          <w:sz w:val="32"/>
          <w:szCs w:val="32"/>
          <w:rtl/>
        </w:rPr>
        <w:t>سد الفجوة بين النظرية والتطبيق</w:t>
      </w:r>
    </w:p>
    <w:p w14:paraId="48FC1040"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من الجوانب المهمة التي تبرز أهمية هذه الدراسة هو سعيها إلى سد الفجوة القائمة في العديد من المؤسسات بين المعرفة النظرية حول القيادة، وبين ممارسات القيادة الواقعية في بيئات العمل. فكثير من المنظمات تمتلك رؤى واستراتيجيات جيدة، لكنها تفشل في تحقيق النتائج المرجوة بسبب ضعف أو قصور في القيادة. لذا، فإن هذه الدراسة تساهم في تقديم رؤى عملية مبنية على أسس علمية لكيفية تحسين القيادة في بيئات العمل المعاصرة</w:t>
      </w:r>
      <w:r w:rsidRPr="00457440">
        <w:rPr>
          <w:rFonts w:ascii="Sakkal Majalla" w:hAnsi="Sakkal Majalla" w:cs="Sakkal Majalla"/>
          <w:color w:val="000000" w:themeColor="text1"/>
        </w:rPr>
        <w:t>.</w:t>
      </w:r>
    </w:p>
    <w:p w14:paraId="09083481"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كما تسعى الدراسة إلى تقديم إطار مفاهيمي يمكن استخدامه من قبل المؤسسات لصياغة برامج تدريبية وتطويرية تستهدف القادة والمديرين في مختلف المستويات، بما يضمن توافق أساليب القيادة مع طبيعة الموظفين واحتياجاتهم النفسية والمهنية</w:t>
      </w:r>
      <w:r w:rsidRPr="00457440">
        <w:rPr>
          <w:rFonts w:ascii="Sakkal Majalla" w:hAnsi="Sakkal Majalla" w:cs="Sakkal Majalla"/>
          <w:color w:val="000000" w:themeColor="text1"/>
        </w:rPr>
        <w:t>.</w:t>
      </w:r>
    </w:p>
    <w:p w14:paraId="1AD2F6C2" w14:textId="05D0C66B" w:rsidR="00573459" w:rsidRPr="00457440" w:rsidRDefault="00573459" w:rsidP="00AC030A">
      <w:pPr>
        <w:pStyle w:val="a6"/>
        <w:numPr>
          <w:ilvl w:val="0"/>
          <w:numId w:val="3"/>
        </w:numPr>
        <w:bidi/>
        <w:spacing w:before="100" w:beforeAutospacing="1" w:after="100" w:afterAutospacing="1" w:line="360" w:lineRule="auto"/>
        <w:ind w:left="281" w:hanging="283"/>
        <w:contextualSpacing w:val="0"/>
        <w:jc w:val="both"/>
        <w:rPr>
          <w:rFonts w:ascii="Sakkal Majalla" w:hAnsi="Sakkal Majalla" w:cs="Sakkal Majalla"/>
          <w:b/>
          <w:bCs/>
          <w:color w:val="000000" w:themeColor="text1"/>
          <w:sz w:val="32"/>
          <w:szCs w:val="32"/>
        </w:rPr>
      </w:pPr>
      <w:r w:rsidRPr="00457440">
        <w:rPr>
          <w:rFonts w:ascii="Sakkal Majalla" w:hAnsi="Sakkal Majalla" w:cs="Sakkal Majalla"/>
          <w:b/>
          <w:bCs/>
          <w:color w:val="000000" w:themeColor="text1"/>
          <w:sz w:val="32"/>
          <w:szCs w:val="32"/>
        </w:rPr>
        <w:t xml:space="preserve"> </w:t>
      </w:r>
      <w:r w:rsidRPr="00457440">
        <w:rPr>
          <w:rFonts w:ascii="Sakkal Majalla" w:hAnsi="Sakkal Majalla" w:cs="Sakkal Majalla"/>
          <w:b/>
          <w:bCs/>
          <w:color w:val="000000" w:themeColor="text1"/>
          <w:sz w:val="32"/>
          <w:szCs w:val="32"/>
          <w:rtl/>
        </w:rPr>
        <w:t>دعم البحوث المستقبلية والسياسات التنظيمية</w:t>
      </w:r>
    </w:p>
    <w:p w14:paraId="2A51254D"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تمثل هذه الدراسة إضافة نوعية للأدبيات العلمية في مجالات الإدارة والتنمية البشرية، حيث تفتح الباب أمام مزيد من البحوث التي تتناول العلاقة بين أنماط القيادة والسلوكيات التنظيمية المختلفة، مثل الرضا الوظيفي، الإبداع، الالتزام التنظيمي، والولاء المؤسسي. كما يمكن الاعتماد عليها كمصدر لبناء السياسات التنظيمية التي تركز على الإنسان كأصل من أصول النجاح، وليس كأداة فقط</w:t>
      </w:r>
      <w:r w:rsidRPr="00457440">
        <w:rPr>
          <w:rFonts w:ascii="Sakkal Majalla" w:hAnsi="Sakkal Majalla" w:cs="Sakkal Majalla"/>
          <w:color w:val="000000" w:themeColor="text1"/>
        </w:rPr>
        <w:t>.</w:t>
      </w:r>
    </w:p>
    <w:p w14:paraId="0610D6FD"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كذلك، فإن نتائج الدراسة يمكن أن توجه متخذي القرار داخل المؤسسات نحو تصميم سياسات أكثر ذكاء ومرونة فيما يتعلق بإدارة الأداء، واختيار القادة، وتقييم تأثيراتهم الفعلية على فرق العمل، مما يجعل عملية تطوير القيادة أكثر استنادًا إلى معطيات علمية ونتائج واقعية</w:t>
      </w:r>
      <w:r w:rsidRPr="00457440">
        <w:rPr>
          <w:rFonts w:ascii="Sakkal Majalla" w:hAnsi="Sakkal Majalla" w:cs="Sakkal Majalla"/>
          <w:color w:val="000000" w:themeColor="text1"/>
        </w:rPr>
        <w:t>.</w:t>
      </w:r>
    </w:p>
    <w:p w14:paraId="4F145D7C" w14:textId="3163ED54" w:rsidR="00573459" w:rsidRPr="00457440" w:rsidRDefault="00573459" w:rsidP="00AC030A">
      <w:pPr>
        <w:pStyle w:val="a6"/>
        <w:numPr>
          <w:ilvl w:val="0"/>
          <w:numId w:val="3"/>
        </w:numPr>
        <w:bidi/>
        <w:spacing w:before="100" w:beforeAutospacing="1" w:after="100" w:afterAutospacing="1" w:line="360" w:lineRule="auto"/>
        <w:ind w:left="281" w:hanging="283"/>
        <w:contextualSpacing w:val="0"/>
        <w:jc w:val="both"/>
        <w:rPr>
          <w:rFonts w:ascii="Sakkal Majalla" w:hAnsi="Sakkal Majalla" w:cs="Sakkal Majalla"/>
          <w:b/>
          <w:bCs/>
          <w:color w:val="000000" w:themeColor="text1"/>
          <w:sz w:val="32"/>
          <w:szCs w:val="32"/>
        </w:rPr>
      </w:pPr>
      <w:r w:rsidRPr="00457440">
        <w:rPr>
          <w:rFonts w:ascii="Sakkal Majalla" w:hAnsi="Sakkal Majalla" w:cs="Sakkal Majalla"/>
          <w:b/>
          <w:bCs/>
          <w:color w:val="000000" w:themeColor="text1"/>
          <w:sz w:val="32"/>
          <w:szCs w:val="32"/>
          <w:rtl/>
        </w:rPr>
        <w:t>أهمية الدراسة في السياق العربي</w:t>
      </w:r>
    </w:p>
    <w:p w14:paraId="5B533304" w14:textId="0513F1B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في السياق العربي بشكل خاص، تبرز أهمية هذه الدراسة نظرًا لما تعانيه بعض المؤسسات من تحديات تتعلق بضعف في أساليب القيادة، أو الاعتماد على **** الروح المعنوية، وظهور فجوات بين القادة والموظفين، وغياب ثقافة التمكين والمساءلة. لذا، فإن دراسة القيادة الفعالة وتأثيرها في أداء الموظفين تمثل خطوة نحو إحداث تغيير إيجابي في ثقافة العمل، وتبني ممارسات قيادية قائمة على المشاركة والتقدير والتحفيز</w:t>
      </w:r>
      <w:r w:rsidRPr="00457440">
        <w:rPr>
          <w:rFonts w:ascii="Sakkal Majalla" w:hAnsi="Sakkal Majalla" w:cs="Sakkal Majalla"/>
          <w:color w:val="000000" w:themeColor="text1"/>
        </w:rPr>
        <w:t>.</w:t>
      </w:r>
    </w:p>
    <w:p w14:paraId="21D8F98C"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كما تساعد هذه الدراسة في التوعية بأهمية تطوير المهارات القيادية ضمن برامج التدريب الإداري، وعدم اقتصار التدريب على الجوانب الفنية فقط، بل على المهارات الناعمة مثل الذكاء العاطفي، التواصل، التحفيز، وإدارة التغيير، وكلها أمور أساسية في القيادة الفعالة</w:t>
      </w:r>
      <w:r w:rsidRPr="00457440">
        <w:rPr>
          <w:rFonts w:ascii="Sakkal Majalla" w:hAnsi="Sakkal Majalla" w:cs="Sakkal Majalla"/>
          <w:color w:val="000000" w:themeColor="text1"/>
        </w:rPr>
        <w:t>.</w:t>
      </w:r>
    </w:p>
    <w:p w14:paraId="69371630" w14:textId="190DA096" w:rsidR="00AC030A" w:rsidRPr="00457440" w:rsidRDefault="00AC030A" w:rsidP="00AC030A">
      <w:pPr>
        <w:bidi/>
        <w:spacing w:before="100" w:beforeAutospacing="1" w:after="100" w:afterAutospacing="1" w:line="360" w:lineRule="auto"/>
        <w:jc w:val="both"/>
        <w:rPr>
          <w:rFonts w:ascii="Sakkal Majalla" w:hAnsi="Sakkal Majalla" w:cs="Sakkal Majalla"/>
          <w:b/>
          <w:bCs/>
          <w:color w:val="000000" w:themeColor="text1"/>
          <w:sz w:val="32"/>
          <w:szCs w:val="32"/>
          <w:rtl/>
        </w:rPr>
      </w:pPr>
      <w:r w:rsidRPr="00457440">
        <w:rPr>
          <w:rFonts w:ascii="Sakkal Majalla" w:hAnsi="Sakkal Majalla" w:cs="Sakkal Majalla"/>
          <w:b/>
          <w:bCs/>
          <w:color w:val="000000" w:themeColor="text1"/>
          <w:sz w:val="32"/>
          <w:szCs w:val="32"/>
          <w:rtl/>
        </w:rPr>
        <w:t>خلاصة أهمية الدراسة</w:t>
      </w:r>
    </w:p>
    <w:p w14:paraId="002F4DDC" w14:textId="77777777" w:rsidR="00573459" w:rsidRPr="00457440" w:rsidRDefault="005734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يمكن القول إن دراسة “دور القيادة الفعالة في تعزيز أداء الموظفين” لا تقتصر على طرح موضوع أكاديمي نظري، بل هي دراسة تلامس الواقع العملي والإنساني داخل بيئات العمل. وهي تُسهم في فهم العلاقة التفاعلية بين القادة والموظفين، وتوضح كيف يمكن توظيف المهارات القيادية لإحداث أثر إيجابي ملموس في أداء الأفراد والجماعات، وتحقيق الأهداف الاستراتيجية للمؤسسات. كما أن نتائج هذه الدراسة تفتح آفاقًا جديدة لتحسين الأداء المؤسسي، وتعزيز ثقافة القيادة الإنسانية، وتطوير بيئات العمل نحو مزيد من الاحترافية والتحفيز والنجاح</w:t>
      </w:r>
      <w:r w:rsidRPr="00457440">
        <w:rPr>
          <w:rFonts w:ascii="Sakkal Majalla" w:hAnsi="Sakkal Majalla" w:cs="Sakkal Majalla"/>
          <w:color w:val="000000" w:themeColor="text1"/>
        </w:rPr>
        <w:t>.</w:t>
      </w:r>
    </w:p>
    <w:p w14:paraId="41F0D1F5" w14:textId="3A893EE4" w:rsidR="00AC030A"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4580792"/>
      <w:r w:rsidRPr="00457440">
        <w:rPr>
          <w:rFonts w:ascii="Sakkal Majalla" w:hAnsi="Sakkal Majalla" w:cs="Sakkal Majalla"/>
          <w:b/>
          <w:bCs/>
          <w:color w:val="000000" w:themeColor="text1"/>
          <w:sz w:val="36"/>
          <w:szCs w:val="36"/>
          <w:rtl/>
        </w:rPr>
        <w:t>4.1 أهداف الدراسة:</w:t>
      </w:r>
      <w:bookmarkEnd w:id="4"/>
    </w:p>
    <w:p w14:paraId="126A0FE6" w14:textId="77777777" w:rsidR="004B2D59" w:rsidRPr="00457440" w:rsidRDefault="004B2D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تهدف هذه الدراسة إلى تحليل أثر القيادة الفعّالة بأبعادها الأربعة (وضوح الرؤية، التواصل القيادي، التحفيز، وتمكين الموظفين) على أداء الموظفين في المنظمات الحكومية بالمملكة العربية السعودية، وذلك بهدف فهم مدى إسهام كل بُعد من أبعاد القيادة في الارتقاء بالأداء وتحقيق كفاءة أعلى في العمل الحكومي</w:t>
      </w:r>
      <w:r w:rsidRPr="00457440">
        <w:rPr>
          <w:rFonts w:ascii="Sakkal Majalla" w:hAnsi="Sakkal Majalla" w:cs="Sakkal Majalla"/>
          <w:color w:val="000000" w:themeColor="text1"/>
        </w:rPr>
        <w:t>.</w:t>
      </w:r>
    </w:p>
    <w:p w14:paraId="6F13A8C4" w14:textId="77777777" w:rsidR="004B2D59" w:rsidRPr="00457440" w:rsidRDefault="004B2D59" w:rsidP="00AC030A">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57440">
        <w:rPr>
          <w:rFonts w:ascii="Sakkal Majalla" w:hAnsi="Sakkal Majalla" w:cs="Sakkal Majalla"/>
          <w:b/>
          <w:bCs/>
          <w:color w:val="000000" w:themeColor="text1"/>
          <w:sz w:val="32"/>
          <w:szCs w:val="32"/>
          <w:rtl/>
        </w:rPr>
        <w:t>الأهداف الفرعية للدراسة</w:t>
      </w:r>
    </w:p>
    <w:p w14:paraId="603E539F" w14:textId="77777777" w:rsidR="004B2D59" w:rsidRPr="00457440" w:rsidRDefault="004B2D59"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تتفرع من الهدف الرئيس الأهداف التالية</w:t>
      </w:r>
      <w:r w:rsidRPr="00457440">
        <w:rPr>
          <w:rFonts w:ascii="Sakkal Majalla" w:hAnsi="Sakkal Majalla" w:cs="Sakkal Majalla"/>
          <w:color w:val="000000" w:themeColor="text1"/>
        </w:rPr>
        <w:t>:</w:t>
      </w:r>
    </w:p>
    <w:p w14:paraId="521AF4AB" w14:textId="77777777" w:rsidR="004B2D59" w:rsidRPr="00457440" w:rsidRDefault="004B2D59" w:rsidP="00AC030A">
      <w:pPr>
        <w:numPr>
          <w:ilvl w:val="0"/>
          <w:numId w:val="2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تحليل أثر وضوح الرؤية القيادية على مستوى أداء الموظفين في المنظمات الحكومية بالمملكة</w:t>
      </w:r>
      <w:r w:rsidRPr="00457440">
        <w:rPr>
          <w:rFonts w:ascii="Sakkal Majalla" w:hAnsi="Sakkal Majalla" w:cs="Sakkal Majalla"/>
          <w:color w:val="000000" w:themeColor="text1"/>
        </w:rPr>
        <w:t>.</w:t>
      </w:r>
    </w:p>
    <w:p w14:paraId="6F293243" w14:textId="77777777" w:rsidR="004B2D59" w:rsidRPr="00457440" w:rsidRDefault="004B2D59" w:rsidP="00AC030A">
      <w:pPr>
        <w:numPr>
          <w:ilvl w:val="0"/>
          <w:numId w:val="2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قياس دور التواصل القيادي الفعّال في تحسين جودة الأداء وتنفيذ المهام لدى الموظفين</w:t>
      </w:r>
      <w:r w:rsidRPr="00457440">
        <w:rPr>
          <w:rFonts w:ascii="Sakkal Majalla" w:hAnsi="Sakkal Majalla" w:cs="Sakkal Majalla"/>
          <w:color w:val="000000" w:themeColor="text1"/>
        </w:rPr>
        <w:t>.</w:t>
      </w:r>
    </w:p>
    <w:p w14:paraId="1A7A34FF" w14:textId="77777777" w:rsidR="004B2D59" w:rsidRPr="00457440" w:rsidRDefault="004B2D59" w:rsidP="00AC030A">
      <w:pPr>
        <w:numPr>
          <w:ilvl w:val="0"/>
          <w:numId w:val="2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تحديد أثر التحفيز القيادي (المعنوي والمادي) في تعزيز مساهمة الموظفين ورفع مستوى أدائهم الوظيفي</w:t>
      </w:r>
      <w:r w:rsidRPr="00457440">
        <w:rPr>
          <w:rFonts w:ascii="Sakkal Majalla" w:hAnsi="Sakkal Majalla" w:cs="Sakkal Majalla"/>
          <w:color w:val="000000" w:themeColor="text1"/>
        </w:rPr>
        <w:t>.</w:t>
      </w:r>
    </w:p>
    <w:p w14:paraId="5D4FC977" w14:textId="77777777" w:rsidR="004B2D59" w:rsidRPr="00457440" w:rsidRDefault="004B2D59" w:rsidP="00AC030A">
      <w:pPr>
        <w:numPr>
          <w:ilvl w:val="0"/>
          <w:numId w:val="2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دراسة أثر تمكين الموظفين من خلال التفويض وبناء القدرات على تحسين الكفاءة الإنتاجية والأداء الفردي في بيئة العمل الحكومية</w:t>
      </w:r>
      <w:r w:rsidRPr="00457440">
        <w:rPr>
          <w:rFonts w:ascii="Sakkal Majalla" w:hAnsi="Sakkal Majalla" w:cs="Sakkal Majalla"/>
          <w:color w:val="000000" w:themeColor="text1"/>
        </w:rPr>
        <w:t>.</w:t>
      </w:r>
    </w:p>
    <w:p w14:paraId="732E7D98" w14:textId="77777777" w:rsidR="004B2D59" w:rsidRPr="00457440" w:rsidRDefault="004B2D59" w:rsidP="00AC030A">
      <w:pPr>
        <w:numPr>
          <w:ilvl w:val="0"/>
          <w:numId w:val="2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اقتراح آليات تطوير قيادية تستند إلى نتائج الدراسة بهدف دعم قادة الأجهزة الحكومية في رفع مستوى الأداء المؤسسي</w:t>
      </w:r>
      <w:r w:rsidRPr="00457440">
        <w:rPr>
          <w:rFonts w:ascii="Sakkal Majalla" w:hAnsi="Sakkal Majalla" w:cs="Sakkal Majalla"/>
          <w:color w:val="000000" w:themeColor="text1"/>
        </w:rPr>
        <w:t>.</w:t>
      </w:r>
    </w:p>
    <w:p w14:paraId="6D61C44E" w14:textId="71D12357" w:rsidR="000E5726"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214580793"/>
      <w:r w:rsidRPr="00457440">
        <w:rPr>
          <w:rFonts w:ascii="Sakkal Majalla" w:hAnsi="Sakkal Majalla" w:cs="Sakkal Majalla" w:hint="cs"/>
          <w:b/>
          <w:bCs/>
          <w:color w:val="000000" w:themeColor="text1"/>
          <w:sz w:val="36"/>
          <w:szCs w:val="36"/>
          <w:rtl/>
        </w:rPr>
        <w:t xml:space="preserve">5.1 </w:t>
      </w:r>
      <w:r w:rsidR="000E5726" w:rsidRPr="00457440">
        <w:rPr>
          <w:rFonts w:ascii="Sakkal Majalla" w:hAnsi="Sakkal Majalla" w:cs="Sakkal Majalla"/>
          <w:b/>
          <w:bCs/>
          <w:color w:val="000000" w:themeColor="text1"/>
          <w:sz w:val="36"/>
          <w:szCs w:val="36"/>
          <w:rtl/>
        </w:rPr>
        <w:t>تساؤلات الدراسة:</w:t>
      </w:r>
      <w:bookmarkEnd w:id="5"/>
    </w:p>
    <w:p w14:paraId="4F1AD732" w14:textId="307F5E11" w:rsidR="004B2D59" w:rsidRPr="00457440" w:rsidRDefault="004B2D59" w:rsidP="00AC030A">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ما أثر القيادة الفعّالة بأبعادها الأربعة (وضوح الرؤية، التواصل القيادي، التحفيز، وتمكين الموظفين) على أداء الموظفين في المنظمات الحكومية بالمملكة العربية السعودية؟</w:t>
      </w:r>
    </w:p>
    <w:p w14:paraId="53BE6A63" w14:textId="77777777" w:rsidR="004B2D59" w:rsidRPr="00457440" w:rsidRDefault="004B2D59" w:rsidP="00AC030A">
      <w:pPr>
        <w:bidi/>
        <w:spacing w:before="100" w:beforeAutospacing="1" w:after="100" w:afterAutospacing="1" w:line="360" w:lineRule="auto"/>
        <w:ind w:hanging="2"/>
        <w:jc w:val="both"/>
        <w:rPr>
          <w:rFonts w:ascii="Sakkal Majalla" w:hAnsi="Sakkal Majalla" w:cs="Sakkal Majalla"/>
          <w:b/>
          <w:bCs/>
          <w:color w:val="000000" w:themeColor="text1"/>
          <w:sz w:val="32"/>
          <w:szCs w:val="32"/>
        </w:rPr>
      </w:pPr>
      <w:r w:rsidRPr="00457440">
        <w:rPr>
          <w:rFonts w:ascii="Sakkal Majalla" w:hAnsi="Sakkal Majalla" w:cs="Sakkal Majalla"/>
          <w:b/>
          <w:bCs/>
          <w:color w:val="000000" w:themeColor="text1"/>
          <w:sz w:val="32"/>
          <w:szCs w:val="32"/>
          <w:rtl/>
        </w:rPr>
        <w:t>الأسئلة الفرعية للدراسة</w:t>
      </w:r>
    </w:p>
    <w:p w14:paraId="4B042DE8" w14:textId="77777777" w:rsidR="004B2D59" w:rsidRPr="00457440" w:rsidRDefault="004B2D59" w:rsidP="00AC030A">
      <w:pPr>
        <w:bidi/>
        <w:spacing w:before="100" w:beforeAutospacing="1" w:after="100" w:afterAutospacing="1" w:line="360" w:lineRule="auto"/>
        <w:ind w:firstLine="706"/>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انطلاقاً من السؤال الرئيس، تتفرع الأسئلة الفرعية الآتية</w:t>
      </w:r>
      <w:r w:rsidRPr="00457440">
        <w:rPr>
          <w:rFonts w:ascii="Sakkal Majalla" w:hAnsi="Sakkal Majalla" w:cs="Sakkal Majalla"/>
          <w:b/>
          <w:bCs/>
          <w:color w:val="000000" w:themeColor="text1"/>
        </w:rPr>
        <w:t>:</w:t>
      </w:r>
    </w:p>
    <w:p w14:paraId="7A62043B" w14:textId="77777777" w:rsidR="004B2D59" w:rsidRPr="00457440" w:rsidRDefault="004B2D59" w:rsidP="00AC030A">
      <w:pPr>
        <w:numPr>
          <w:ilvl w:val="0"/>
          <w:numId w:val="2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ما أثر وضوح الرؤية القيادية على مستوى أداء الموظفين في المنظمات الحكومية بالمملكة العربية السعودية؟</w:t>
      </w:r>
    </w:p>
    <w:p w14:paraId="1D493B4E" w14:textId="77777777" w:rsidR="004B2D59" w:rsidRPr="00457440" w:rsidRDefault="004B2D59" w:rsidP="00AC030A">
      <w:pPr>
        <w:numPr>
          <w:ilvl w:val="0"/>
          <w:numId w:val="2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كيف يسهم التواصل القيادي الفعّال في تحسين أداء الموظفين داخل المنظمات الحكومية؟</w:t>
      </w:r>
    </w:p>
    <w:p w14:paraId="1D74DA28" w14:textId="77777777" w:rsidR="004B2D59" w:rsidRPr="00457440" w:rsidRDefault="004B2D59" w:rsidP="00AC030A">
      <w:pPr>
        <w:numPr>
          <w:ilvl w:val="0"/>
          <w:numId w:val="2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ما أثر التحفيز القيادي بنوعيه المادي والمعنوي على مستوى أداء الموظفين في الأجهزة الحكومية؟</w:t>
      </w:r>
    </w:p>
    <w:p w14:paraId="26E1FA90" w14:textId="77777777" w:rsidR="004B2D59" w:rsidRPr="00457440" w:rsidRDefault="004B2D59" w:rsidP="00AC030A">
      <w:pPr>
        <w:numPr>
          <w:ilvl w:val="0"/>
          <w:numId w:val="2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ما دور تمكين الموظفين (من خلال التفويض وبناء القدرات) في تعزيز الأداء الوظيفي في القطاع الحكومي؟</w:t>
      </w:r>
    </w:p>
    <w:p w14:paraId="46562B79" w14:textId="77777777" w:rsidR="004B2D59" w:rsidRPr="00457440" w:rsidRDefault="004B2D59" w:rsidP="00AC030A">
      <w:pPr>
        <w:numPr>
          <w:ilvl w:val="0"/>
          <w:numId w:val="26"/>
        </w:numPr>
        <w:bidi/>
        <w:spacing w:before="100" w:beforeAutospacing="1" w:after="100" w:afterAutospacing="1" w:line="360" w:lineRule="auto"/>
        <w:jc w:val="both"/>
        <w:rPr>
          <w:rFonts w:ascii="Sakkal Majalla" w:hAnsi="Sakkal Majalla" w:cs="Sakkal Majalla"/>
          <w:color w:val="000000" w:themeColor="text1"/>
        </w:rPr>
      </w:pPr>
      <w:r w:rsidRPr="00457440">
        <w:rPr>
          <w:rFonts w:ascii="Sakkal Majalla" w:hAnsi="Sakkal Majalla" w:cs="Sakkal Majalla"/>
          <w:color w:val="000000" w:themeColor="text1"/>
          <w:rtl/>
        </w:rPr>
        <w:t>أي من أبعاد القيادة الفعّالة الأربعة يُعد الأكثر تأثيراً في أداء الموظفين في المنظمات الحكومية؟</w:t>
      </w:r>
    </w:p>
    <w:p w14:paraId="6AB9B39D" w14:textId="232BD109" w:rsidR="000E5726"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214580794"/>
      <w:r w:rsidRPr="00457440">
        <w:rPr>
          <w:rFonts w:ascii="Sakkal Majalla" w:hAnsi="Sakkal Majalla" w:cs="Sakkal Majalla" w:hint="cs"/>
          <w:b/>
          <w:bCs/>
          <w:color w:val="000000" w:themeColor="text1"/>
          <w:sz w:val="36"/>
          <w:szCs w:val="36"/>
          <w:rtl/>
        </w:rPr>
        <w:t xml:space="preserve">6.1 </w:t>
      </w:r>
      <w:r w:rsidR="000E5726" w:rsidRPr="00457440">
        <w:rPr>
          <w:rFonts w:ascii="Sakkal Majalla" w:hAnsi="Sakkal Majalla" w:cs="Sakkal Majalla"/>
          <w:b/>
          <w:bCs/>
          <w:color w:val="000000" w:themeColor="text1"/>
          <w:sz w:val="36"/>
          <w:szCs w:val="36"/>
          <w:rtl/>
        </w:rPr>
        <w:t>فروض الدراسة:</w:t>
      </w:r>
      <w:bookmarkEnd w:id="6"/>
    </w:p>
    <w:p w14:paraId="712C750F" w14:textId="6DE7A1B7" w:rsidR="000E5726" w:rsidRPr="00457440" w:rsidRDefault="000E5726" w:rsidP="00AC030A">
      <w:pPr>
        <w:bidi/>
        <w:spacing w:before="100" w:beforeAutospacing="1" w:after="100" w:afterAutospacing="1" w:line="360" w:lineRule="auto"/>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تقوم الدراسة على الفروض التالية</w:t>
      </w:r>
      <w:r w:rsidR="00AC030A" w:rsidRPr="00457440">
        <w:rPr>
          <w:rFonts w:ascii="Sakkal Majalla" w:hAnsi="Sakkal Majalla" w:cs="Sakkal Majalla" w:hint="cs"/>
          <w:b/>
          <w:bCs/>
          <w:color w:val="000000" w:themeColor="text1"/>
          <w:rtl/>
        </w:rPr>
        <w:t xml:space="preserve">: </w:t>
      </w:r>
    </w:p>
    <w:p w14:paraId="3A81214C" w14:textId="0FD2EE55" w:rsidR="000E5726" w:rsidRPr="00457440" w:rsidRDefault="000E5726"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تعد الفرضيات أحد العناصر الأساسية في أي بحث علمي، حيث تمثل تخمينات مبدئية أو استنتاجات مؤقتة يسعى</w:t>
      </w:r>
      <w:r w:rsidR="00E10ABB"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الباحث إلى التحقق من صحتها من خلال جمع البيانات وتحليلها. وفي ضوء مشكلة الدراسة التي تبحث في العلاقة بين</w:t>
      </w:r>
      <w:r w:rsidR="00E10ABB"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القيادة الفعالة وأداء الموظفين، تم بناء مجموعة من الفرضيات التي تسعى إلى توضيح اتجاه العلاقة وقوتها بين</w:t>
      </w:r>
      <w:r w:rsidR="00E10ABB"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المتغيرات الأساسية والفرعية.</w:t>
      </w:r>
    </w:p>
    <w:p w14:paraId="52363B0F" w14:textId="3F01E46E" w:rsidR="000E5726" w:rsidRPr="00457440" w:rsidRDefault="000E5726"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تنطلق هذه الفرضيات من أدبيات ودراسات سابقة تناولت موضوع القيادة وتأثيرها في الأداء، كما تأخذ بعين الاعتبار</w:t>
      </w:r>
      <w:r w:rsidR="00E10ABB"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ممارسات القيادة المعاصرة والأنماط السلوكية المتعددة للقادة، بالإضافة إلى مؤشرات أداء الموظفين من حيث</w:t>
      </w:r>
      <w:r w:rsidR="00E10ABB"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الكفاءة، الرضا، الالتزام والانتماء التنظيمي.</w:t>
      </w:r>
    </w:p>
    <w:p w14:paraId="0CBD1F82" w14:textId="77777777" w:rsidR="004B2D59" w:rsidRPr="00457440" w:rsidRDefault="004B2D59" w:rsidP="00AC030A">
      <w:pPr>
        <w:bidi/>
        <w:spacing w:before="100" w:beforeAutospacing="1" w:after="100" w:afterAutospacing="1" w:line="360" w:lineRule="auto"/>
        <w:ind w:hanging="2"/>
        <w:jc w:val="both"/>
        <w:rPr>
          <w:rFonts w:ascii="Sakkal Majalla" w:hAnsi="Sakkal Majalla" w:cs="Sakkal Majalla"/>
          <w:b/>
          <w:bCs/>
          <w:color w:val="000000" w:themeColor="text1"/>
          <w:sz w:val="32"/>
          <w:szCs w:val="32"/>
        </w:rPr>
      </w:pPr>
      <w:r w:rsidRPr="00457440">
        <w:rPr>
          <w:rFonts w:ascii="Sakkal Majalla" w:hAnsi="Sakkal Majalla" w:cs="Sakkal Majalla"/>
          <w:b/>
          <w:bCs/>
          <w:color w:val="000000" w:themeColor="text1"/>
          <w:sz w:val="32"/>
          <w:szCs w:val="32"/>
          <w:rtl/>
        </w:rPr>
        <w:t>الفرضية الرئيسة</w:t>
      </w:r>
    </w:p>
    <w:p w14:paraId="4E6E6710" w14:textId="77777777" w:rsidR="004B2D59" w:rsidRPr="00457440" w:rsidRDefault="004B2D59" w:rsidP="00AC030A">
      <w:pPr>
        <w:pStyle w:val="a6"/>
        <w:numPr>
          <w:ilvl w:val="0"/>
          <w:numId w:val="42"/>
        </w:numPr>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Pr>
        <w:t xml:space="preserve">H1: </w:t>
      </w:r>
      <w:r w:rsidRPr="00457440">
        <w:rPr>
          <w:rFonts w:ascii="Sakkal Majalla" w:hAnsi="Sakkal Majalla" w:cs="Sakkal Majalla"/>
          <w:color w:val="000000" w:themeColor="text1"/>
          <w:rtl/>
        </w:rPr>
        <w:t>يوجد أثر ذو دلالة إحصائية للقيادة الفعّالة بأبعادها الأربعة (وضوح الرؤية، التواصل القيادي، التحفيز، وتمكين الموظفين) على أداء الموظفين في المنظمات الحكومية بالمملكة العربية السعودية</w:t>
      </w:r>
      <w:r w:rsidRPr="00457440">
        <w:rPr>
          <w:rFonts w:ascii="Sakkal Majalla" w:hAnsi="Sakkal Majalla" w:cs="Sakkal Majalla"/>
          <w:color w:val="000000" w:themeColor="text1"/>
        </w:rPr>
        <w:t>.</w:t>
      </w:r>
    </w:p>
    <w:p w14:paraId="22BAFABB" w14:textId="77777777" w:rsidR="004B2D59" w:rsidRPr="00457440" w:rsidRDefault="004B2D59" w:rsidP="00AC030A">
      <w:pPr>
        <w:bidi/>
        <w:spacing w:before="100" w:beforeAutospacing="1" w:after="100" w:afterAutospacing="1" w:line="360" w:lineRule="auto"/>
        <w:ind w:hanging="2"/>
        <w:jc w:val="both"/>
        <w:rPr>
          <w:rFonts w:ascii="Sakkal Majalla" w:hAnsi="Sakkal Majalla" w:cs="Sakkal Majalla"/>
          <w:b/>
          <w:bCs/>
          <w:color w:val="000000" w:themeColor="text1"/>
          <w:sz w:val="32"/>
          <w:szCs w:val="32"/>
        </w:rPr>
      </w:pPr>
      <w:r w:rsidRPr="00457440">
        <w:rPr>
          <w:rFonts w:ascii="Sakkal Majalla" w:hAnsi="Sakkal Majalla" w:cs="Sakkal Majalla"/>
          <w:b/>
          <w:bCs/>
          <w:color w:val="000000" w:themeColor="text1"/>
          <w:sz w:val="32"/>
          <w:szCs w:val="32"/>
          <w:rtl/>
        </w:rPr>
        <w:t>الفرضيات الفرعية</w:t>
      </w:r>
    </w:p>
    <w:p w14:paraId="7A319765" w14:textId="371614E8" w:rsidR="004B2D59" w:rsidRPr="00457440" w:rsidRDefault="004B2D59" w:rsidP="00AC030A">
      <w:pPr>
        <w:pStyle w:val="a6"/>
        <w:numPr>
          <w:ilvl w:val="0"/>
          <w:numId w:val="42"/>
        </w:numPr>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الفرضية الأولى</w:t>
      </w:r>
      <w:r w:rsidR="00AC030A" w:rsidRPr="00457440">
        <w:rPr>
          <w:rFonts w:ascii="Sakkal Majalla" w:hAnsi="Sakkal Majalla" w:cs="Sakkal Majalla"/>
          <w:color w:val="000000" w:themeColor="text1"/>
        </w:rPr>
        <w:t xml:space="preserve"> H1-1: </w:t>
      </w:r>
      <w:r w:rsidR="00AC030A" w:rsidRPr="00457440">
        <w:rPr>
          <w:rFonts w:ascii="Sakkal Majalla" w:hAnsi="Sakkal Majalla" w:cs="Sakkal Majalla"/>
          <w:color w:val="000000" w:themeColor="text1"/>
          <w:rtl/>
        </w:rPr>
        <w:t>يوجد أثر ذو دلالة إحصائية لدرجة وضوح الرؤية القيادية على أداء الموظفين في المنظمات الحكومية بالمملكة العربية السعودية</w:t>
      </w:r>
      <w:r w:rsidR="00AC030A" w:rsidRPr="00457440">
        <w:rPr>
          <w:rFonts w:ascii="Sakkal Majalla" w:hAnsi="Sakkal Majalla" w:cs="Sakkal Majalla"/>
          <w:color w:val="000000" w:themeColor="text1"/>
        </w:rPr>
        <w:t>.</w:t>
      </w:r>
    </w:p>
    <w:p w14:paraId="5700B5F8" w14:textId="57AC7E46" w:rsidR="004B2D59" w:rsidRPr="00457440" w:rsidRDefault="004B2D59" w:rsidP="00AC030A">
      <w:pPr>
        <w:pStyle w:val="a6"/>
        <w:numPr>
          <w:ilvl w:val="0"/>
          <w:numId w:val="42"/>
        </w:numPr>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الفرضية الثانية</w:t>
      </w:r>
      <w:r w:rsidR="00AC030A" w:rsidRPr="00457440">
        <w:rPr>
          <w:rFonts w:ascii="Sakkal Majalla" w:hAnsi="Sakkal Majalla" w:cs="Sakkal Majalla"/>
          <w:color w:val="000000" w:themeColor="text1"/>
        </w:rPr>
        <w:t xml:space="preserve"> H1-2: </w:t>
      </w:r>
      <w:r w:rsidR="00AC030A" w:rsidRPr="00457440">
        <w:rPr>
          <w:rFonts w:ascii="Sakkal Majalla" w:hAnsi="Sakkal Majalla" w:cs="Sakkal Majalla"/>
          <w:color w:val="000000" w:themeColor="text1"/>
          <w:rtl/>
        </w:rPr>
        <w:t>يوجد أثر ذو دلالة إحصائية للتواصل القيادي الفعّال على أداء الموظفين في المنظمات الحكومية بالمملكة العربية السعودية</w:t>
      </w:r>
      <w:r w:rsidR="00AC030A" w:rsidRPr="00457440">
        <w:rPr>
          <w:rFonts w:ascii="Sakkal Majalla" w:hAnsi="Sakkal Majalla" w:cs="Sakkal Majalla"/>
          <w:color w:val="000000" w:themeColor="text1"/>
        </w:rPr>
        <w:t>.</w:t>
      </w:r>
    </w:p>
    <w:p w14:paraId="4C91CD3E" w14:textId="0F751F12" w:rsidR="004B2D59" w:rsidRPr="00457440" w:rsidRDefault="004B2D59" w:rsidP="00AC030A">
      <w:pPr>
        <w:pStyle w:val="a6"/>
        <w:numPr>
          <w:ilvl w:val="0"/>
          <w:numId w:val="42"/>
        </w:numPr>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الفرضية الثالثة</w:t>
      </w:r>
      <w:r w:rsidR="00AC030A" w:rsidRPr="00457440">
        <w:rPr>
          <w:rFonts w:ascii="Sakkal Majalla" w:hAnsi="Sakkal Majalla" w:cs="Sakkal Majalla"/>
          <w:color w:val="000000" w:themeColor="text1"/>
        </w:rPr>
        <w:t xml:space="preserve"> H1-3: </w:t>
      </w:r>
      <w:r w:rsidR="00AC030A" w:rsidRPr="00457440">
        <w:rPr>
          <w:rFonts w:ascii="Sakkal Majalla" w:hAnsi="Sakkal Majalla" w:cs="Sakkal Majalla"/>
          <w:color w:val="000000" w:themeColor="text1"/>
          <w:rtl/>
        </w:rPr>
        <w:t>يوجد أثر ذو دلالة إحصائية للتحفيز القيادي (المعنوي والمادي) على أداء الموظفين في المنظمات الحكومية بالمملكة العربية السعودية</w:t>
      </w:r>
      <w:r w:rsidR="00AC030A" w:rsidRPr="00457440">
        <w:rPr>
          <w:rFonts w:ascii="Sakkal Majalla" w:hAnsi="Sakkal Majalla" w:cs="Sakkal Majalla"/>
          <w:color w:val="000000" w:themeColor="text1"/>
        </w:rPr>
        <w:t>.</w:t>
      </w:r>
    </w:p>
    <w:p w14:paraId="6FB5BCF3" w14:textId="40756B5B" w:rsidR="004B2D59" w:rsidRPr="00457440" w:rsidRDefault="004B2D59" w:rsidP="00AC030A">
      <w:pPr>
        <w:pStyle w:val="a6"/>
        <w:numPr>
          <w:ilvl w:val="0"/>
          <w:numId w:val="42"/>
        </w:numPr>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الفرضية الرابعة</w:t>
      </w:r>
      <w:r w:rsidR="00AC030A" w:rsidRPr="00457440">
        <w:rPr>
          <w:rFonts w:ascii="Sakkal Majalla" w:hAnsi="Sakkal Majalla" w:cs="Sakkal Majalla"/>
          <w:color w:val="000000" w:themeColor="text1"/>
        </w:rPr>
        <w:t xml:space="preserve"> H1-4: </w:t>
      </w:r>
      <w:r w:rsidR="00AC030A" w:rsidRPr="00457440">
        <w:rPr>
          <w:rFonts w:ascii="Sakkal Majalla" w:hAnsi="Sakkal Majalla" w:cs="Sakkal Majalla"/>
          <w:color w:val="000000" w:themeColor="text1"/>
          <w:rtl/>
        </w:rPr>
        <w:t>يوجد أثر ذو دلالة إحصائية لتمكين الموظفين على مستوى أداء الموظفين في المنظمات الحكومية بالمملكة العربية السعودية</w:t>
      </w:r>
      <w:r w:rsidR="00AC030A" w:rsidRPr="00457440">
        <w:rPr>
          <w:rFonts w:ascii="Sakkal Majalla" w:hAnsi="Sakkal Majalla" w:cs="Sakkal Majalla"/>
          <w:color w:val="000000" w:themeColor="text1"/>
        </w:rPr>
        <w:t>.</w:t>
      </w:r>
    </w:p>
    <w:p w14:paraId="5F07A0EE" w14:textId="549F395F" w:rsidR="00E10ABB"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14580795"/>
      <w:r w:rsidRPr="00457440">
        <w:rPr>
          <w:rFonts w:ascii="Sakkal Majalla" w:hAnsi="Sakkal Majalla" w:cs="Sakkal Majalla" w:hint="cs"/>
          <w:b/>
          <w:bCs/>
          <w:color w:val="000000" w:themeColor="text1"/>
          <w:sz w:val="36"/>
          <w:szCs w:val="36"/>
          <w:rtl/>
          <w:lang w:bidi="ar-EG"/>
        </w:rPr>
        <w:t xml:space="preserve">7.1 </w:t>
      </w:r>
      <w:r w:rsidR="00E10ABB" w:rsidRPr="00457440">
        <w:rPr>
          <w:rFonts w:ascii="Sakkal Majalla" w:hAnsi="Sakkal Majalla" w:cs="Sakkal Majalla"/>
          <w:b/>
          <w:bCs/>
          <w:color w:val="000000" w:themeColor="text1"/>
          <w:sz w:val="36"/>
          <w:szCs w:val="36"/>
          <w:rtl/>
        </w:rPr>
        <w:t>الدراسات السابقة</w:t>
      </w:r>
      <w:bookmarkEnd w:id="7"/>
    </w:p>
    <w:p w14:paraId="42B5BB87" w14:textId="77777777" w:rsidR="00E10ABB" w:rsidRPr="00457440" w:rsidRDefault="00E10ABB" w:rsidP="00AC030A">
      <w:pPr>
        <w:bidi/>
        <w:spacing w:before="100" w:beforeAutospacing="1" w:after="100" w:afterAutospacing="1" w:line="360" w:lineRule="auto"/>
        <w:ind w:firstLine="720"/>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هناك العديد من الدراسات التي تناولت موضوع دور القيادة الفعالة في تعزيز أداء الموظفين، ومنها:</w:t>
      </w:r>
    </w:p>
    <w:p w14:paraId="7076A06F" w14:textId="24D05427" w:rsidR="00E10ABB" w:rsidRPr="00457440" w:rsidRDefault="00E10ABB" w:rsidP="00AC030A">
      <w:pPr>
        <w:pStyle w:val="a6"/>
        <w:numPr>
          <w:ilvl w:val="0"/>
          <w:numId w:val="11"/>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دراسة </w:t>
      </w:r>
      <w:r w:rsidRPr="00457440">
        <w:rPr>
          <w:rFonts w:ascii="Sakkal Majalla" w:hAnsi="Sakkal Majalla" w:cs="Sakkal Majalla"/>
          <w:color w:val="000000" w:themeColor="text1"/>
        </w:rPr>
        <w:t>Bass</w:t>
      </w:r>
      <w:r w:rsidRPr="00457440">
        <w:rPr>
          <w:rFonts w:ascii="Sakkal Majalla" w:hAnsi="Sakkal Majalla" w:cs="Sakkal Majalla"/>
          <w:color w:val="000000" w:themeColor="text1"/>
          <w:rtl/>
        </w:rPr>
        <w:t xml:space="preserve"> (1985)</w:t>
      </w:r>
      <w:r w:rsidR="001B6606" w:rsidRPr="00457440">
        <w:rPr>
          <w:rFonts w:ascii="Sakkal Majalla" w:hAnsi="Sakkal Majalla" w:cs="Sakkal Majalla"/>
          <w:color w:val="000000" w:themeColor="text1"/>
          <w:rtl/>
        </w:rPr>
        <w:t>:</w:t>
      </w:r>
      <w:r w:rsidRPr="00457440">
        <w:rPr>
          <w:rFonts w:ascii="Sakkal Majalla" w:hAnsi="Sakkal Majalla" w:cs="Sakkal Majalla"/>
          <w:color w:val="000000" w:themeColor="text1"/>
          <w:rtl/>
        </w:rPr>
        <w:t xml:space="preserve"> تناولت هذه الدراسة دور القيادة التحويلية في تعزيز أداء الموظفين، ووجدت أن القيادة</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التحويلية تؤثر بشكل إيجابي على أداء الموظفين.</w:t>
      </w:r>
    </w:p>
    <w:p w14:paraId="1A9F391A" w14:textId="5C6B02A4" w:rsidR="00E10ABB" w:rsidRPr="00457440" w:rsidRDefault="00E10ABB" w:rsidP="00AC030A">
      <w:pPr>
        <w:pStyle w:val="a6"/>
        <w:numPr>
          <w:ilvl w:val="0"/>
          <w:numId w:val="11"/>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دراسة </w:t>
      </w:r>
      <w:r w:rsidRPr="00457440">
        <w:rPr>
          <w:rFonts w:ascii="Sakkal Majalla" w:hAnsi="Sakkal Majalla" w:cs="Sakkal Majalla"/>
          <w:color w:val="000000" w:themeColor="text1"/>
        </w:rPr>
        <w:t>House</w:t>
      </w:r>
      <w:r w:rsidRPr="00457440">
        <w:rPr>
          <w:rFonts w:ascii="Sakkal Majalla" w:hAnsi="Sakkal Majalla" w:cs="Sakkal Majalla"/>
          <w:color w:val="000000" w:themeColor="text1"/>
          <w:rtl/>
        </w:rPr>
        <w:t xml:space="preserve"> (1971)</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 xml:space="preserve"> تناولت هذه الدراسة نظرية المسار والهدف للقيادة، ووجدت أن القيادة الفعالة تؤثر على</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أداء الموظفين من خلال تحديد الأهداف وتقديم الدعم.</w:t>
      </w:r>
    </w:p>
    <w:p w14:paraId="64BD276D" w14:textId="105136B5" w:rsidR="00E10ABB" w:rsidRPr="00457440" w:rsidRDefault="00E10ABB" w:rsidP="00AC030A">
      <w:pPr>
        <w:pStyle w:val="a6"/>
        <w:numPr>
          <w:ilvl w:val="0"/>
          <w:numId w:val="11"/>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دراسة </w:t>
      </w:r>
      <w:r w:rsidRPr="00457440">
        <w:rPr>
          <w:rFonts w:ascii="Sakkal Majalla" w:hAnsi="Sakkal Majalla" w:cs="Sakkal Majalla"/>
          <w:color w:val="000000" w:themeColor="text1"/>
        </w:rPr>
        <w:t>Yukl</w:t>
      </w:r>
      <w:r w:rsidRPr="00457440">
        <w:rPr>
          <w:rFonts w:ascii="Sakkal Majalla" w:hAnsi="Sakkal Majalla" w:cs="Sakkal Majalla"/>
          <w:color w:val="000000" w:themeColor="text1"/>
          <w:rtl/>
        </w:rPr>
        <w:t xml:space="preserve"> (2006): تناولت هذه الدراسة دور القيادة في تعزيز أداء الموظفين، ووجدت أن القيادة الفعالة تؤثر</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على أداء الموظفين من خلال تحفيزهم وتوجي</w:t>
      </w:r>
      <w:r w:rsidR="001B6606" w:rsidRPr="00457440">
        <w:rPr>
          <w:rFonts w:ascii="Sakkal Majalla" w:hAnsi="Sakkal Majalla" w:cs="Sakkal Majalla"/>
          <w:color w:val="000000" w:themeColor="text1"/>
          <w:rtl/>
        </w:rPr>
        <w:t>هه</w:t>
      </w:r>
      <w:r w:rsidRPr="00457440">
        <w:rPr>
          <w:rFonts w:ascii="Sakkal Majalla" w:hAnsi="Sakkal Majalla" w:cs="Sakkal Majalla"/>
          <w:color w:val="000000" w:themeColor="text1"/>
          <w:rtl/>
        </w:rPr>
        <w:t>م.</w:t>
      </w:r>
    </w:p>
    <w:p w14:paraId="246D04EB" w14:textId="16AC6B2A" w:rsidR="00E10ABB" w:rsidRPr="00457440" w:rsidRDefault="00E10ABB" w:rsidP="00AC030A">
      <w:pPr>
        <w:pStyle w:val="a6"/>
        <w:numPr>
          <w:ilvl w:val="0"/>
          <w:numId w:val="11"/>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دراسة </w:t>
      </w:r>
      <w:r w:rsidRPr="00457440">
        <w:rPr>
          <w:rFonts w:ascii="Sakkal Majalla" w:hAnsi="Sakkal Majalla" w:cs="Sakkal Majalla"/>
          <w:color w:val="000000" w:themeColor="text1"/>
        </w:rPr>
        <w:t>Avolio et al</w:t>
      </w:r>
      <w:r w:rsidRPr="00457440">
        <w:rPr>
          <w:rFonts w:ascii="Sakkal Majalla" w:hAnsi="Sakkal Majalla" w:cs="Sakkal Majalla"/>
          <w:color w:val="000000" w:themeColor="text1"/>
          <w:rtl/>
        </w:rPr>
        <w:t xml:space="preserve"> (2009): تناولت هذه الدراسة دور القيادة التحويلية في تعزيز أداء الموظفين، ووجدت أن</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القيادة التحويلية تؤثر بشكل إيجابي على أداء الموظفين وتحسين ثقافة العمل.</w:t>
      </w:r>
    </w:p>
    <w:p w14:paraId="2B280DA2" w14:textId="6CCE23AA" w:rsidR="00E10ABB" w:rsidRPr="00457440" w:rsidRDefault="00E10ABB"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هذه الدراسات وغيرها قدمت رؤية واضحة حول دور القيادة الفعالة في تعزيز أداء الموظفين، ويمكن الاستفادة منها في</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تطوير استراتيجيات القيادة الفعالة في المنظمات.</w:t>
      </w:r>
    </w:p>
    <w:p w14:paraId="1F55A529" w14:textId="6389283B" w:rsidR="00E10ABB" w:rsidRPr="00457440" w:rsidRDefault="00E10ABB"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من خلال دراسة هذه الدراسات السابقة، يمكن للباحثين تطوير فهم أعمق لدور القيادة الفعالة في تعزيز أداء</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الموظفين وتحسين فعالية المنظمات</w:t>
      </w:r>
      <w:r w:rsidR="001B6606" w:rsidRPr="00457440">
        <w:rPr>
          <w:rFonts w:ascii="Sakkal Majalla" w:hAnsi="Sakkal Majalla" w:cs="Sakkal Majalla"/>
          <w:color w:val="000000" w:themeColor="text1"/>
          <w:rtl/>
        </w:rPr>
        <w:t xml:space="preserve">. </w:t>
      </w:r>
    </w:p>
    <w:p w14:paraId="74D2A923" w14:textId="38A757FA" w:rsidR="00E10ABB"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214580796"/>
      <w:r w:rsidRPr="00457440">
        <w:rPr>
          <w:rFonts w:ascii="Sakkal Majalla" w:hAnsi="Sakkal Majalla" w:cs="Sakkal Majalla" w:hint="cs"/>
          <w:b/>
          <w:bCs/>
          <w:color w:val="000000" w:themeColor="text1"/>
          <w:sz w:val="36"/>
          <w:szCs w:val="36"/>
          <w:rtl/>
        </w:rPr>
        <w:t xml:space="preserve">8.1 </w:t>
      </w:r>
      <w:r w:rsidR="00E10ABB" w:rsidRPr="00457440">
        <w:rPr>
          <w:rFonts w:ascii="Sakkal Majalla" w:hAnsi="Sakkal Majalla" w:cs="Sakkal Majalla"/>
          <w:b/>
          <w:bCs/>
          <w:color w:val="000000" w:themeColor="text1"/>
          <w:sz w:val="36"/>
          <w:szCs w:val="36"/>
          <w:rtl/>
        </w:rPr>
        <w:t>المنطلقات النظرية للدراسة:</w:t>
      </w:r>
      <w:bookmarkEnd w:id="8"/>
    </w:p>
    <w:p w14:paraId="50AF9109" w14:textId="77777777" w:rsidR="00E10ABB" w:rsidRPr="00457440" w:rsidRDefault="00E10ABB" w:rsidP="00AC030A">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تعتمد الدراسة على عدة منطلقات نظرية رئيسية، منها:</w:t>
      </w:r>
    </w:p>
    <w:p w14:paraId="31C862CF" w14:textId="3F66DC6A" w:rsidR="00E10ABB" w:rsidRPr="00457440" w:rsidRDefault="00E10ABB" w:rsidP="00AC030A">
      <w:pPr>
        <w:pStyle w:val="a6"/>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نظرية القيادة التحويلية تركز هذه النظرية على دور القيادة في تحفيز الموظفين وتحسين أدائهم من خلال الرؤية</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المشتركة والتحفيز</w:t>
      </w:r>
    </w:p>
    <w:p w14:paraId="6F837E21" w14:textId="5D8EEBF2" w:rsidR="00E10ABB" w:rsidRPr="00457440" w:rsidRDefault="00E10ABB" w:rsidP="00AC030A">
      <w:pPr>
        <w:pStyle w:val="a6"/>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نظرية المسار والهدف: تركز هذه النظرية على دور القيادة في تحديد الأهداف وتقديم الدعم للموظفين لتحقيقها.</w:t>
      </w:r>
    </w:p>
    <w:p w14:paraId="228ABD83" w14:textId="0AA8855C" w:rsidR="00E10ABB" w:rsidRPr="00457440" w:rsidRDefault="00E10ABB" w:rsidP="00AC030A">
      <w:pPr>
        <w:pStyle w:val="a6"/>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نظرية القيادة الأصيلة تركز هذه النظرية على أهمية الصدق والشفافية في القيادة وعلاقتها بأداء الموظفين.</w:t>
      </w:r>
    </w:p>
    <w:p w14:paraId="55D77653" w14:textId="52235D2B" w:rsidR="00E10ABB" w:rsidRPr="00457440" w:rsidRDefault="00E10ABB" w:rsidP="00AC030A">
      <w:pPr>
        <w:pStyle w:val="a6"/>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4 نظرية القيادة التشاركية: تركز هذه النظرية على أهمية مشاركة الموظفين في عملية اتخاذ القرارات وعلاقتها بأداء</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الموظفين.</w:t>
      </w:r>
    </w:p>
    <w:p w14:paraId="1C8DED34" w14:textId="28312E61" w:rsidR="00E10ABB" w:rsidRPr="00457440" w:rsidRDefault="00E10ABB" w:rsidP="00AC030A">
      <w:pPr>
        <w:bidi/>
        <w:spacing w:before="100" w:beforeAutospacing="1" w:after="100" w:afterAutospacing="1" w:line="360" w:lineRule="auto"/>
        <w:ind w:firstLine="720"/>
        <w:jc w:val="both"/>
        <w:rPr>
          <w:rFonts w:ascii="Sakkal Majalla" w:hAnsi="Sakkal Majalla" w:cs="Sakkal Majalla"/>
          <w:color w:val="000000" w:themeColor="text1"/>
          <w:rtl/>
        </w:rPr>
      </w:pPr>
      <w:r w:rsidRPr="00457440">
        <w:rPr>
          <w:rFonts w:ascii="Sakkal Majalla" w:hAnsi="Sakkal Majalla" w:cs="Sakkal Majalla"/>
          <w:color w:val="000000" w:themeColor="text1"/>
          <w:rtl/>
        </w:rPr>
        <w:t>هذه النظريات وغيرها توفر إطاراً نظريًا يمكن من خلاله فهم دور القيادة الفعالة في تعزيز أداء الموظفين.</w:t>
      </w:r>
      <w:r w:rsidR="00950455"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من خلال الاعتماد على هذه المنطلقات النظرية، يمكن للدراسة أن تقدم رؤية واضحة حول دور القيادة الفعالة في</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تعزيز أداء الموظفين وتحسين فعالية المنظمات.</w:t>
      </w:r>
    </w:p>
    <w:p w14:paraId="00BF734F" w14:textId="0941102A" w:rsidR="00E10ABB"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14580797"/>
      <w:r w:rsidRPr="00457440">
        <w:rPr>
          <w:rFonts w:ascii="Sakkal Majalla" w:hAnsi="Sakkal Majalla" w:cs="Sakkal Majalla" w:hint="cs"/>
          <w:b/>
          <w:bCs/>
          <w:color w:val="000000" w:themeColor="text1"/>
          <w:sz w:val="36"/>
          <w:szCs w:val="36"/>
          <w:rtl/>
        </w:rPr>
        <w:t xml:space="preserve">9.1 </w:t>
      </w:r>
      <w:r w:rsidR="00E10ABB" w:rsidRPr="00457440">
        <w:rPr>
          <w:rFonts w:ascii="Sakkal Majalla" w:hAnsi="Sakkal Majalla" w:cs="Sakkal Majalla"/>
          <w:b/>
          <w:bCs/>
          <w:color w:val="000000" w:themeColor="text1"/>
          <w:sz w:val="36"/>
          <w:szCs w:val="36"/>
          <w:rtl/>
        </w:rPr>
        <w:t>المنهجية وطرق البحث</w:t>
      </w:r>
      <w:bookmarkEnd w:id="9"/>
    </w:p>
    <w:p w14:paraId="4BB74376" w14:textId="77777777" w:rsidR="00E10ABB" w:rsidRPr="00457440" w:rsidRDefault="00E10ABB"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لإجراء دراسة حول دور القيادة الفعالة في تعزيز أداء الموظفين، يمكن اتباع المنهجية التالية:</w:t>
      </w:r>
    </w:p>
    <w:p w14:paraId="50A3F4B0" w14:textId="041D7FBD" w:rsidR="00E10ABB" w:rsidRPr="00457440" w:rsidRDefault="00E10ABB" w:rsidP="00AC030A">
      <w:pPr>
        <w:pStyle w:val="a6"/>
        <w:numPr>
          <w:ilvl w:val="0"/>
          <w:numId w:val="17"/>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المنهج الوصفي: يمكن استخدام المنهج الوصفي لوصف ظاهرة القيادة الفعالة وأثرها على أداء الموظفين.</w:t>
      </w:r>
    </w:p>
    <w:p w14:paraId="3CEEDBAE" w14:textId="77777777" w:rsidR="00E10ABB" w:rsidRPr="00457440" w:rsidRDefault="00E10ABB" w:rsidP="00AC030A">
      <w:pPr>
        <w:pStyle w:val="a6"/>
        <w:numPr>
          <w:ilvl w:val="0"/>
          <w:numId w:val="17"/>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2 المنهج التحليلي: يمكن استخدام المنهج التحليلي لتحليل العلاقة بين القيادة الفعالة وأداء الموظفين.</w:t>
      </w:r>
    </w:p>
    <w:p w14:paraId="51E2042E" w14:textId="72DAC12C" w:rsidR="00E10ABB" w:rsidRPr="00457440" w:rsidRDefault="00E10ABB" w:rsidP="00AC030A">
      <w:pPr>
        <w:pStyle w:val="a6"/>
        <w:numPr>
          <w:ilvl w:val="0"/>
          <w:numId w:val="17"/>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الدراسة الميدانية</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 xml:space="preserve"> يمكن إجراء دراسة ميدانية في منظمات مختلفة لجمع البيانات حول القيادة الفعالة وأداء</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الموظفين.</w:t>
      </w:r>
    </w:p>
    <w:p w14:paraId="055AE0D6" w14:textId="5AD73804" w:rsidR="00E10ABB" w:rsidRPr="00457440" w:rsidRDefault="00E10ABB" w:rsidP="00AC030A">
      <w:pPr>
        <w:pStyle w:val="a6"/>
        <w:numPr>
          <w:ilvl w:val="0"/>
          <w:numId w:val="17"/>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الاستبيانات: يمكن استخدام الاستبيانات لجمع البيانات من الموظفين والمديرين حول القيادة الفعالة وأداء</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الموظفين.</w:t>
      </w:r>
    </w:p>
    <w:p w14:paraId="0A7018DC" w14:textId="6F3CA294" w:rsidR="00E10ABB" w:rsidRPr="00457440" w:rsidRDefault="00E10ABB" w:rsidP="00AC030A">
      <w:pPr>
        <w:pStyle w:val="a6"/>
        <w:numPr>
          <w:ilvl w:val="0"/>
          <w:numId w:val="17"/>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المقابلات</w:t>
      </w:r>
      <w:r w:rsidR="001B6606" w:rsidRPr="00457440">
        <w:rPr>
          <w:rFonts w:ascii="Sakkal Majalla" w:hAnsi="Sakkal Majalla" w:cs="Sakkal Majalla"/>
          <w:color w:val="000000" w:themeColor="text1"/>
          <w:rtl/>
        </w:rPr>
        <w:t>:</w:t>
      </w:r>
      <w:r w:rsidRPr="00457440">
        <w:rPr>
          <w:rFonts w:ascii="Sakkal Majalla" w:hAnsi="Sakkal Majalla" w:cs="Sakkal Majalla"/>
          <w:color w:val="000000" w:themeColor="text1"/>
          <w:rtl/>
        </w:rPr>
        <w:t xml:space="preserve"> يمكن إجراء مقابلات مع المديرين والموظفين لجمع البيانات النوعية حول القيادة الفعالة وأداء الموظفين.</w:t>
      </w:r>
    </w:p>
    <w:p w14:paraId="09765C5C" w14:textId="5B92B6DE" w:rsidR="00E10ABB" w:rsidRPr="00457440" w:rsidRDefault="00E10ABB" w:rsidP="00AC030A">
      <w:pPr>
        <w:pStyle w:val="a6"/>
        <w:numPr>
          <w:ilvl w:val="0"/>
          <w:numId w:val="17"/>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التحليل الإحصائي: يمكن استخدام التحليل الإحصائي لتحليل البيانات الكمية وجمع النتائج.</w:t>
      </w:r>
    </w:p>
    <w:p w14:paraId="372ADE6D" w14:textId="67A371B8" w:rsidR="00E10ABB" w:rsidRPr="00457440" w:rsidRDefault="00E10ABB" w:rsidP="00AC030A">
      <w:pPr>
        <w:bidi/>
        <w:spacing w:before="100" w:beforeAutospacing="1" w:after="100" w:afterAutospacing="1" w:line="360" w:lineRule="auto"/>
        <w:ind w:firstLine="720"/>
        <w:jc w:val="both"/>
        <w:rPr>
          <w:rFonts w:ascii="Sakkal Majalla" w:hAnsi="Sakkal Majalla" w:cs="Sakkal Majalla"/>
          <w:color w:val="000000" w:themeColor="text1"/>
          <w:rtl/>
        </w:rPr>
      </w:pPr>
      <w:r w:rsidRPr="00457440">
        <w:rPr>
          <w:rFonts w:ascii="Sakkal Majalla" w:hAnsi="Sakkal Majalla" w:cs="Sakkal Majalla"/>
          <w:color w:val="000000" w:themeColor="text1"/>
          <w:rtl/>
        </w:rPr>
        <w:t>من خلال اتباع هذه المنهجية وطرق البحث، يمكن للدراسة أن تقدم رؤية واضحة حول دور القيادة الفعالة في تعزيز</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أداء الموظفين وتحسين فعالية المنظمات.</w:t>
      </w:r>
    </w:p>
    <w:p w14:paraId="7DFB5C48" w14:textId="2042EE26" w:rsidR="00E10ABB"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14580798"/>
      <w:r w:rsidRPr="00457440">
        <w:rPr>
          <w:rFonts w:ascii="Sakkal Majalla" w:hAnsi="Sakkal Majalla" w:cs="Sakkal Majalla" w:hint="cs"/>
          <w:b/>
          <w:bCs/>
          <w:color w:val="000000" w:themeColor="text1"/>
          <w:sz w:val="36"/>
          <w:szCs w:val="36"/>
          <w:rtl/>
        </w:rPr>
        <w:t xml:space="preserve">10.1 </w:t>
      </w:r>
      <w:r w:rsidR="00E10ABB" w:rsidRPr="00457440">
        <w:rPr>
          <w:rFonts w:ascii="Sakkal Majalla" w:hAnsi="Sakkal Majalla" w:cs="Sakkal Majalla"/>
          <w:b/>
          <w:bCs/>
          <w:color w:val="000000" w:themeColor="text1"/>
          <w:sz w:val="36"/>
          <w:szCs w:val="36"/>
          <w:rtl/>
        </w:rPr>
        <w:t>أدوات الدراسة :</w:t>
      </w:r>
      <w:bookmarkEnd w:id="10"/>
    </w:p>
    <w:p w14:paraId="2F10396F" w14:textId="77777777" w:rsidR="00E10ABB" w:rsidRPr="00457440" w:rsidRDefault="00E10ABB" w:rsidP="00AC030A">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لإجراء دراسة حول دور القيادة الفعالة في تعزيز أداء الموظفين، يمكن استخدام الأدوات التالية:</w:t>
      </w:r>
    </w:p>
    <w:p w14:paraId="1C7813CB" w14:textId="73D58457" w:rsidR="00E10ABB" w:rsidRPr="00457440" w:rsidRDefault="00E10ABB" w:rsidP="00AC030A">
      <w:pPr>
        <w:pStyle w:val="a6"/>
        <w:numPr>
          <w:ilvl w:val="0"/>
          <w:numId w:val="18"/>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استبيان القيادة الفعالة: يمكن تصميم استبيان لقياس مستوى القيادة الفعالة لدى المديرين.</w:t>
      </w:r>
    </w:p>
    <w:p w14:paraId="459C1CA0" w14:textId="02CE3A11" w:rsidR="00E10ABB" w:rsidRPr="00457440" w:rsidRDefault="00E10ABB" w:rsidP="00AC030A">
      <w:pPr>
        <w:pStyle w:val="a6"/>
        <w:numPr>
          <w:ilvl w:val="0"/>
          <w:numId w:val="18"/>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استبيان أداء الموظفين يمكن تصميم استبيان لقياس مستوى أداء الموظفين.</w:t>
      </w:r>
    </w:p>
    <w:p w14:paraId="110303B7" w14:textId="5A18288A" w:rsidR="00E10ABB" w:rsidRPr="00457440" w:rsidRDefault="00E10ABB" w:rsidP="00AC030A">
      <w:pPr>
        <w:pStyle w:val="a6"/>
        <w:numPr>
          <w:ilvl w:val="0"/>
          <w:numId w:val="18"/>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مقياس الرضا الوظيفي: يمكن استخدام مقياس الرضا الوظيفي لقياس مستوى رضا الموظفين عن عملهم.</w:t>
      </w:r>
    </w:p>
    <w:p w14:paraId="3BB231F0" w14:textId="361898C7" w:rsidR="00E10ABB" w:rsidRPr="00457440" w:rsidRDefault="00E10ABB" w:rsidP="00AC030A">
      <w:pPr>
        <w:pStyle w:val="a6"/>
        <w:numPr>
          <w:ilvl w:val="0"/>
          <w:numId w:val="18"/>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مقابلات شخصية: يمكن إجراء مقابلات شخصية مع المديرين والموظفين لجمع البيانات النوعية.</w:t>
      </w:r>
    </w:p>
    <w:p w14:paraId="3E328F57" w14:textId="4BAFC464" w:rsidR="00E10ABB" w:rsidRPr="00457440" w:rsidRDefault="00E10ABB" w:rsidP="00AC030A">
      <w:pPr>
        <w:pStyle w:val="a6"/>
        <w:numPr>
          <w:ilvl w:val="0"/>
          <w:numId w:val="18"/>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ملاحظة ميدانية : يمكن استخدام الملاحظة الميدانية لجمع البيانات حول سلوك المديرين والموظفين في بيئة العمل.</w:t>
      </w:r>
    </w:p>
    <w:p w14:paraId="34B1DD90" w14:textId="1D59C843" w:rsidR="00E10ABB" w:rsidRPr="00457440" w:rsidRDefault="00E10ABB" w:rsidP="00AC030A">
      <w:pPr>
        <w:pStyle w:val="a6"/>
        <w:numPr>
          <w:ilvl w:val="0"/>
          <w:numId w:val="18"/>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برامج التحليل الإحصائي: يمكن استخدام برامج التحليل الإحصائي مثل </w:t>
      </w:r>
      <w:r w:rsidRPr="00457440">
        <w:rPr>
          <w:rFonts w:ascii="Sakkal Majalla" w:hAnsi="Sakkal Majalla" w:cs="Sakkal Majalla"/>
          <w:color w:val="000000" w:themeColor="text1"/>
        </w:rPr>
        <w:t>SPSS</w:t>
      </w:r>
      <w:r w:rsidRPr="00457440">
        <w:rPr>
          <w:rFonts w:ascii="Sakkal Majalla" w:hAnsi="Sakkal Majalla" w:cs="Sakkal Majalla"/>
          <w:color w:val="000000" w:themeColor="text1"/>
          <w:rtl/>
        </w:rPr>
        <w:t xml:space="preserve"> أو </w:t>
      </w:r>
      <w:r w:rsidRPr="00457440">
        <w:rPr>
          <w:rFonts w:ascii="Sakkal Majalla" w:hAnsi="Sakkal Majalla" w:cs="Sakkal Majalla"/>
          <w:color w:val="000000" w:themeColor="text1"/>
        </w:rPr>
        <w:t>R</w:t>
      </w:r>
      <w:r w:rsidRPr="00457440">
        <w:rPr>
          <w:rFonts w:ascii="Sakkal Majalla" w:hAnsi="Sakkal Majalla" w:cs="Sakkal Majalla"/>
          <w:color w:val="000000" w:themeColor="text1"/>
          <w:rtl/>
        </w:rPr>
        <w:t xml:space="preserve"> لتحليل البيانات الكمية.</w:t>
      </w:r>
    </w:p>
    <w:p w14:paraId="25F761FF" w14:textId="54BE1C4B" w:rsidR="00E10ABB" w:rsidRPr="00457440" w:rsidRDefault="00E10ABB" w:rsidP="00AC030A">
      <w:pPr>
        <w:bidi/>
        <w:spacing w:before="100" w:beforeAutospacing="1" w:after="100" w:afterAutospacing="1" w:line="360" w:lineRule="auto"/>
        <w:ind w:firstLine="720"/>
        <w:jc w:val="both"/>
        <w:rPr>
          <w:rFonts w:ascii="Sakkal Majalla" w:hAnsi="Sakkal Majalla" w:cs="Sakkal Majalla"/>
          <w:color w:val="000000" w:themeColor="text1"/>
        </w:rPr>
      </w:pPr>
      <w:r w:rsidRPr="00457440">
        <w:rPr>
          <w:rFonts w:ascii="Sakkal Majalla" w:hAnsi="Sakkal Majalla" w:cs="Sakkal Majalla"/>
          <w:color w:val="000000" w:themeColor="text1"/>
          <w:rtl/>
        </w:rPr>
        <w:t>من خلال استخدام هذه الأدوات ، يمكن للدراسة أن تقدم رؤية واضحة حول دور القيادة الفعالة في تعزيز أداء</w:t>
      </w:r>
      <w:r w:rsidR="001B6606"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الموظفين وتحسين فعالية المنظمات.</w:t>
      </w:r>
    </w:p>
    <w:p w14:paraId="19F675D5" w14:textId="08A4FE6B" w:rsidR="00E10ABB" w:rsidRPr="00457440" w:rsidRDefault="00AC030A" w:rsidP="00AC030A">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14580799"/>
      <w:r w:rsidRPr="00457440">
        <w:rPr>
          <w:rFonts w:ascii="Sakkal Majalla" w:hAnsi="Sakkal Majalla" w:cs="Sakkal Majalla" w:hint="cs"/>
          <w:b/>
          <w:bCs/>
          <w:color w:val="000000" w:themeColor="text1"/>
          <w:sz w:val="36"/>
          <w:szCs w:val="36"/>
          <w:rtl/>
        </w:rPr>
        <w:t xml:space="preserve">11.1 </w:t>
      </w:r>
      <w:r w:rsidR="00E10ABB" w:rsidRPr="00457440">
        <w:rPr>
          <w:rFonts w:ascii="Sakkal Majalla" w:hAnsi="Sakkal Majalla" w:cs="Sakkal Majalla"/>
          <w:b/>
          <w:bCs/>
          <w:color w:val="000000" w:themeColor="text1"/>
          <w:sz w:val="36"/>
          <w:szCs w:val="36"/>
          <w:rtl/>
        </w:rPr>
        <w:t>حدود الدراسة :</w:t>
      </w:r>
      <w:bookmarkEnd w:id="11"/>
    </w:p>
    <w:p w14:paraId="1F131D4F" w14:textId="77777777" w:rsidR="00E10ABB" w:rsidRPr="00457440" w:rsidRDefault="00E10ABB" w:rsidP="00AC030A">
      <w:pPr>
        <w:bidi/>
        <w:spacing w:before="100" w:beforeAutospacing="1" w:after="100" w:afterAutospacing="1" w:line="360" w:lineRule="auto"/>
        <w:ind w:firstLine="706"/>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توجد عدة حدود للدراسة حول دور القيادة الفعالة في تعزيز أداء الموظفين، منها:</w:t>
      </w:r>
    </w:p>
    <w:p w14:paraId="3B582AA1" w14:textId="7503A522" w:rsidR="00E10ABB" w:rsidRPr="00457440" w:rsidRDefault="00E10ABB" w:rsidP="00AC030A">
      <w:pPr>
        <w:pStyle w:val="a6"/>
        <w:numPr>
          <w:ilvl w:val="0"/>
          <w:numId w:val="21"/>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b/>
          <w:bCs/>
          <w:color w:val="000000" w:themeColor="text1"/>
          <w:rtl/>
        </w:rPr>
        <w:t>حدود مكانية</w:t>
      </w:r>
      <w:r w:rsidRPr="00457440">
        <w:rPr>
          <w:rFonts w:ascii="Sakkal Majalla" w:hAnsi="Sakkal Majalla" w:cs="Sakkal Majalla"/>
          <w:color w:val="000000" w:themeColor="text1"/>
          <w:rtl/>
        </w:rPr>
        <w:t>: قد تقتصر الدراسة على منظمات معينة أو صناعات محددة، مما قد يحد من تعميم النتائج.</w:t>
      </w:r>
    </w:p>
    <w:p w14:paraId="77CE4BFB" w14:textId="0F0AF83C" w:rsidR="00E10ABB" w:rsidRPr="00457440" w:rsidRDefault="00E10ABB" w:rsidP="00AC030A">
      <w:pPr>
        <w:pStyle w:val="a6"/>
        <w:numPr>
          <w:ilvl w:val="0"/>
          <w:numId w:val="21"/>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b/>
          <w:bCs/>
          <w:color w:val="000000" w:themeColor="text1"/>
          <w:rtl/>
        </w:rPr>
        <w:t>حدود زمانية</w:t>
      </w:r>
      <w:r w:rsidRPr="00457440">
        <w:rPr>
          <w:rFonts w:ascii="Sakkal Majalla" w:hAnsi="Sakkal Majalla" w:cs="Sakkal Majalla"/>
          <w:color w:val="000000" w:themeColor="text1"/>
          <w:rtl/>
        </w:rPr>
        <w:t xml:space="preserve"> قد تقتصر الدراسة على فترة زمنية معينة، مما قد يحد من فهم التغيرات التي تحدث على المدى</w:t>
      </w:r>
      <w:r w:rsidR="00950455"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الطويل.</w:t>
      </w:r>
    </w:p>
    <w:p w14:paraId="51BA6402" w14:textId="46BC0AFD" w:rsidR="00E10ABB" w:rsidRPr="00457440" w:rsidRDefault="00E10ABB" w:rsidP="00AC030A">
      <w:pPr>
        <w:pStyle w:val="a6"/>
        <w:numPr>
          <w:ilvl w:val="0"/>
          <w:numId w:val="21"/>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b/>
          <w:bCs/>
          <w:color w:val="000000" w:themeColor="text1"/>
          <w:rtl/>
        </w:rPr>
        <w:t>حدود منهجية</w:t>
      </w:r>
      <w:r w:rsidRPr="00457440">
        <w:rPr>
          <w:rFonts w:ascii="Sakkal Majalla" w:hAnsi="Sakkal Majalla" w:cs="Sakkal Majalla"/>
          <w:color w:val="000000" w:themeColor="text1"/>
          <w:rtl/>
        </w:rPr>
        <w:t xml:space="preserve"> قد تستخدم الدراسة منهجية معينة مثل المنهج الوصفي أو التحليلي، مما قد يحد من فهم</w:t>
      </w:r>
      <w:r w:rsidR="00950455"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الظاهرة من زوايا مختلفة.</w:t>
      </w:r>
    </w:p>
    <w:p w14:paraId="4407D1E0" w14:textId="6EC4B725" w:rsidR="00E10ABB" w:rsidRPr="00457440" w:rsidRDefault="00E10ABB" w:rsidP="00AC030A">
      <w:pPr>
        <w:pStyle w:val="a6"/>
        <w:numPr>
          <w:ilvl w:val="0"/>
          <w:numId w:val="21"/>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b/>
          <w:bCs/>
          <w:color w:val="000000" w:themeColor="text1"/>
          <w:rtl/>
        </w:rPr>
        <w:t>حدود</w:t>
      </w:r>
      <w:r w:rsidRPr="00457440">
        <w:rPr>
          <w:rFonts w:ascii="Sakkal Majalla" w:hAnsi="Sakkal Majalla" w:cs="Sakkal Majalla"/>
          <w:color w:val="000000" w:themeColor="text1"/>
          <w:rtl/>
        </w:rPr>
        <w:t xml:space="preserve"> عينية: قد تقتصر الدراسة على عينة معينة من الموظفين أو المديرين، مما قد يحد من تمثيل النتائج للسكان</w:t>
      </w:r>
      <w:r w:rsidR="00950455"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الأوس</w:t>
      </w:r>
    </w:p>
    <w:p w14:paraId="7E7A79AF" w14:textId="72663DDC" w:rsidR="00E10ABB" w:rsidRPr="00457440" w:rsidRDefault="00E10ABB" w:rsidP="00AC030A">
      <w:pPr>
        <w:pStyle w:val="a6"/>
        <w:numPr>
          <w:ilvl w:val="0"/>
          <w:numId w:val="21"/>
        </w:numPr>
        <w:bidi/>
        <w:spacing w:before="100" w:beforeAutospacing="1" w:after="100" w:afterAutospacing="1" w:line="360" w:lineRule="auto"/>
        <w:ind w:left="423"/>
        <w:contextualSpacing w:val="0"/>
        <w:jc w:val="both"/>
        <w:rPr>
          <w:rFonts w:ascii="Sakkal Majalla" w:hAnsi="Sakkal Majalla" w:cs="Sakkal Majalla"/>
          <w:color w:val="000000" w:themeColor="text1"/>
        </w:rPr>
      </w:pPr>
      <w:r w:rsidRPr="00457440">
        <w:rPr>
          <w:rFonts w:ascii="Sakkal Majalla" w:hAnsi="Sakkal Majalla" w:cs="Sakkal Majalla"/>
          <w:b/>
          <w:bCs/>
          <w:color w:val="000000" w:themeColor="text1"/>
          <w:rtl/>
        </w:rPr>
        <w:t>حدود أدوات القياس</w:t>
      </w:r>
      <w:r w:rsidRPr="00457440">
        <w:rPr>
          <w:rFonts w:ascii="Sakkal Majalla" w:hAnsi="Sakkal Majalla" w:cs="Sakkal Majalla"/>
          <w:color w:val="000000" w:themeColor="text1"/>
          <w:rtl/>
        </w:rPr>
        <w:t xml:space="preserve"> قد تستخدم الدراسة أدوات قياس معينة، مثل الاستبيانات أو المقابلات، مما قد يحد من</w:t>
      </w:r>
      <w:r w:rsidR="00950455"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tl/>
        </w:rPr>
        <w:t>دقة النتائج.</w:t>
      </w:r>
    </w:p>
    <w:p w14:paraId="3D5AE80D" w14:textId="3B9B1766" w:rsidR="00E10ABB" w:rsidRPr="00457440" w:rsidRDefault="00E10ABB" w:rsidP="00AC030A">
      <w:pPr>
        <w:bidi/>
        <w:spacing w:before="100" w:beforeAutospacing="1" w:after="100" w:afterAutospacing="1" w:line="360" w:lineRule="auto"/>
        <w:ind w:firstLine="720"/>
        <w:jc w:val="both"/>
        <w:rPr>
          <w:rFonts w:ascii="Sakkal Majalla" w:hAnsi="Sakkal Majalla" w:cs="Sakkal Majalla"/>
          <w:color w:val="000000" w:themeColor="text1"/>
          <w:rtl/>
        </w:rPr>
      </w:pPr>
      <w:r w:rsidRPr="00457440">
        <w:rPr>
          <w:rFonts w:ascii="Sakkal Majalla" w:hAnsi="Sakkal Majalla" w:cs="Sakkal Majalla"/>
          <w:color w:val="000000" w:themeColor="text1"/>
          <w:rtl/>
        </w:rPr>
        <w:t>من خلال الإشارة إلى هذه الحدود، يمكن للدراسة أن تقدم رؤية واضحة حول القيود المحتملة للنتائج والتحليلات.</w:t>
      </w:r>
    </w:p>
    <w:p w14:paraId="3FB86FED" w14:textId="77777777" w:rsidR="004C788F" w:rsidRPr="00457440" w:rsidRDefault="004C788F" w:rsidP="00AC030A">
      <w:pPr>
        <w:bidi/>
        <w:spacing w:before="100" w:beforeAutospacing="1" w:after="100" w:afterAutospacing="1" w:line="360" w:lineRule="auto"/>
        <w:ind w:hanging="2"/>
        <w:jc w:val="both"/>
        <w:rPr>
          <w:rFonts w:ascii="Sakkal Majalla" w:hAnsi="Sakkal Majalla" w:cs="Sakkal Majalla"/>
          <w:color w:val="000000" w:themeColor="text1"/>
          <w:rtl/>
        </w:rPr>
      </w:pPr>
    </w:p>
    <w:p w14:paraId="2C3BB9E5" w14:textId="77777777" w:rsidR="004C788F" w:rsidRPr="00457440" w:rsidRDefault="004C788F" w:rsidP="00AC030A">
      <w:pPr>
        <w:bidi/>
        <w:spacing w:before="100" w:beforeAutospacing="1" w:after="100" w:afterAutospacing="1" w:line="360" w:lineRule="auto"/>
        <w:ind w:hanging="2"/>
        <w:jc w:val="both"/>
        <w:rPr>
          <w:rFonts w:ascii="Sakkal Majalla" w:hAnsi="Sakkal Majalla" w:cs="Sakkal Majalla"/>
          <w:color w:val="000000" w:themeColor="text1"/>
          <w:rtl/>
        </w:rPr>
      </w:pPr>
    </w:p>
    <w:p w14:paraId="542BAEAA" w14:textId="77777777" w:rsidR="004C788F" w:rsidRPr="00457440" w:rsidRDefault="004C788F" w:rsidP="00AC030A">
      <w:pPr>
        <w:bidi/>
        <w:spacing w:before="100" w:beforeAutospacing="1" w:after="100" w:afterAutospacing="1" w:line="360" w:lineRule="auto"/>
        <w:ind w:hanging="2"/>
        <w:jc w:val="both"/>
        <w:rPr>
          <w:rFonts w:ascii="Sakkal Majalla" w:hAnsi="Sakkal Majalla" w:cs="Sakkal Majalla"/>
          <w:color w:val="000000" w:themeColor="text1"/>
          <w:rtl/>
        </w:rPr>
      </w:pPr>
    </w:p>
    <w:p w14:paraId="5CF3E224" w14:textId="77777777" w:rsidR="00AC030A" w:rsidRPr="00457440" w:rsidRDefault="00AC030A">
      <w:pPr>
        <w:rPr>
          <w:rFonts w:ascii="Sakkal Majalla" w:hAnsi="Sakkal Majalla" w:cs="Sakkal Majalla"/>
          <w:color w:val="000000" w:themeColor="text1"/>
          <w:rtl/>
        </w:rPr>
      </w:pPr>
      <w:r w:rsidRPr="00457440">
        <w:rPr>
          <w:rFonts w:ascii="Sakkal Majalla" w:hAnsi="Sakkal Majalla" w:cs="Sakkal Majalla"/>
          <w:color w:val="000000" w:themeColor="text1"/>
          <w:rtl/>
        </w:rPr>
        <w:br w:type="page"/>
      </w:r>
    </w:p>
    <w:p w14:paraId="13377731" w14:textId="4EFB18D2" w:rsidR="00AC030A" w:rsidRPr="00457440" w:rsidRDefault="00AC030A" w:rsidP="006B1F3B">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2" w:name="_Toc214580800"/>
      <w:r w:rsidRPr="00457440">
        <w:rPr>
          <w:rFonts w:ascii="Sakkal Majalla" w:hAnsi="Sakkal Majalla" w:cs="Sakkal Majalla" w:hint="cs"/>
          <w:b/>
          <w:bCs/>
          <w:color w:val="000000" w:themeColor="text1"/>
          <w:sz w:val="40"/>
          <w:szCs w:val="40"/>
          <w:rtl/>
        </w:rPr>
        <w:t>الفصل الثاني: الإطار النظري</w:t>
      </w:r>
      <w:bookmarkEnd w:id="12"/>
    </w:p>
    <w:p w14:paraId="363646C0" w14:textId="77AA57B6" w:rsidR="004C788F" w:rsidRPr="00457440" w:rsidRDefault="004C788F" w:rsidP="006B1F3B">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3" w:name="_Toc214580801"/>
      <w:r w:rsidRPr="00457440">
        <w:rPr>
          <w:rFonts w:ascii="Sakkal Majalla" w:hAnsi="Sakkal Majalla" w:cs="Sakkal Majalla"/>
          <w:b/>
          <w:bCs/>
          <w:color w:val="000000" w:themeColor="text1"/>
          <w:sz w:val="36"/>
          <w:szCs w:val="36"/>
          <w:rtl/>
        </w:rPr>
        <w:t>المبحث الأول: القيادة الفعّالة</w:t>
      </w:r>
      <w:bookmarkEnd w:id="13"/>
    </w:p>
    <w:p w14:paraId="5B45117C" w14:textId="5D196E35" w:rsidR="004C788F"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4" w:name="_Toc214580802"/>
      <w:r w:rsidRPr="00457440">
        <w:rPr>
          <w:rFonts w:ascii="Sakkal Majalla" w:hAnsi="Sakkal Majalla" w:cs="Sakkal Majalla" w:hint="cs"/>
          <w:b/>
          <w:bCs/>
          <w:color w:val="000000" w:themeColor="text1"/>
          <w:sz w:val="32"/>
          <w:szCs w:val="32"/>
          <w:rtl/>
        </w:rPr>
        <w:t>1.1.2</w:t>
      </w:r>
      <w:r w:rsidR="004C788F" w:rsidRPr="00457440">
        <w:rPr>
          <w:rFonts w:ascii="Sakkal Majalla" w:hAnsi="Sakkal Majalla" w:cs="Sakkal Majalla"/>
          <w:b/>
          <w:bCs/>
          <w:color w:val="000000" w:themeColor="text1"/>
          <w:sz w:val="32"/>
          <w:szCs w:val="32"/>
          <w:rtl/>
        </w:rPr>
        <w:t xml:space="preserve"> التمهيد</w:t>
      </w:r>
      <w:bookmarkEnd w:id="14"/>
    </w:p>
    <w:p w14:paraId="03BCA4CE"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تُعد القيادة الفعّالة أحد أهم الركائز التي تستند إليها المنظمات المعاصرة في تحسين أدائها والارتقاء بمستوى جاهزيتها المؤسسية، خصوصاً في البيئات الحكومية التي تتسم بتعقّد الهياكل وارتفاع حجم المسؤوليات وارتباط الأداء بالمسؤولية العامة. فمع التحولات المتسارعة التي تشهدها المملكة العربية السعودية في إطار برامج التطوير المؤسسي، وتعزيز الحوكمة، وتفعيل كفاءة القطاع العام، أصبحت القيادات الإدارية مطالبة بمهارات وأدوار تتجاوز الأساليب التقليدية، نحو أنماط قيادية فعّالة قادرة على استثمار الموارد، وتطوير رأس المال البشري، وتهيئة بيئة عمل قادرة على مواجهة التحديات المتغيرة</w:t>
      </w:r>
      <w:r w:rsidRPr="00457440">
        <w:rPr>
          <w:rFonts w:ascii="Sakkal Majalla" w:hAnsi="Sakkal Majalla" w:cs="Sakkal Majalla"/>
          <w:color w:val="000000" w:themeColor="text1"/>
        </w:rPr>
        <w:t>.</w:t>
      </w:r>
    </w:p>
    <w:p w14:paraId="770B35BE"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وتبرز أهمية القيادة الفعّالة في كونها العامل الأكثر تأثيراً على سلوك الأفراد داخل المنظمة، وعلى قدرتهم على الإنجاز والتكيف والتحفيز الذاتي، إذ إنّ فعالية القائد لا تنعكس فقط على وضوح التوجهات وتسهيل العمليات، بل تمتد لتؤثر في طبيعة المناخ التنظيمي، ومستوى الالتزام، ونوعية الأداء الوظيفي. وينبع ذلك من الدور المحوري للقائد في فهم احتياجات العاملين وتطلعاتهم، وتوجيه طاقاتهم نحو الأهداف الاستراتيجية، وإزالة العوائق، وتعزيز التواصل، وتحفيز المبادرة والإبداع</w:t>
      </w:r>
      <w:r w:rsidRPr="00457440">
        <w:rPr>
          <w:rFonts w:ascii="Sakkal Majalla" w:hAnsi="Sakkal Majalla" w:cs="Sakkal Majalla"/>
          <w:color w:val="000000" w:themeColor="text1"/>
        </w:rPr>
        <w:t>.</w:t>
      </w:r>
    </w:p>
    <w:p w14:paraId="0419C219"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وفي السياق الحكومي، تأخذ القيادة بعداً أكثر حساسية، لأنها ترتبط بتحقيق المصلحة العامة، ورفع جودة الخدمات، ودعم المستفيدين، وتحسين كفاءة الأجهزة الحكومية. كما أن طبيعة العمل الحكومي—التي تتسم بارتفاع حجم المهام وتعدد الأطراف وتشابك الاختصاصات—تتطلب قادة قادرين على بناء رؤية واضحة، وإدارة التغيير، وتحقيق الانسجام بين الوحدات، وتوجيه الموظفين نحو العمل الجماعي وتحمل المسؤوليات. وهذا ما يجعل دراسة القيادة الفعّالة ضرورة علمية ومهنية لفهم الأسس النظرية التي تستند إليها، والآليات التي تعمل من خلالها، والأبعاد التي تشكّل جوهرها، ودورها في تعزيز أداء العاملين داخل المنظمات الحكومية في المملكة</w:t>
      </w:r>
      <w:r w:rsidRPr="00457440">
        <w:rPr>
          <w:rFonts w:ascii="Sakkal Majalla" w:hAnsi="Sakkal Majalla" w:cs="Sakkal Majalla"/>
          <w:color w:val="000000" w:themeColor="text1"/>
        </w:rPr>
        <w:t>.</w:t>
      </w:r>
    </w:p>
    <w:p w14:paraId="6B37E729" w14:textId="56880EFD"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ومن هنا، يتأسس هذا المبحث على تناول القيادة الفعّالة من منظور نظري تحليلي يتعمّق في تفسير مفهومها، وجذورها الفكرية، ومراحل تطورها، والخصائص التي تميزها، والأدوار التي تضطلع بها في المنظمات الحكومية. كما يتناول المبحث الأبعاد الرئيسة التي تشكّل بنية القيادة الفعّالة وهي وضوح الرؤية، والتواصل القيادي، والتحفيز، وتمكين الموظفين بوصفها الأطر المفاهيمية التي تفسّر السلوك القيادي الذي يسهم في تطوير الأداء ورفع جودة العمل. ويُعد هذا التمهيد مدخلاً لفهم الطبيعة الديناميكية للقيادة في البيئات الحكومية، التي أصبحت تعتمد بشكل أكبر على التفكير الاستراتيجي، والمرونة التنظيمية، والتفاعل الإيجابي مع الموظفين، وتطوير أساليب الاتصال، وتحفيز السلوك الإنتاجي لضمان تحقيق أهداف الأجهزة الحكومية بفاعلية وكفاءة</w:t>
      </w:r>
      <w:r w:rsidRPr="00457440">
        <w:rPr>
          <w:rFonts w:ascii="Sakkal Majalla" w:hAnsi="Sakkal Majalla" w:cs="Sakkal Majalla"/>
          <w:color w:val="000000" w:themeColor="text1"/>
        </w:rPr>
        <w:t>.</w:t>
      </w:r>
    </w:p>
    <w:p w14:paraId="32C76068" w14:textId="4F949B1E" w:rsidR="004C788F"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14580803"/>
      <w:r w:rsidRPr="00457440">
        <w:rPr>
          <w:rFonts w:ascii="Sakkal Majalla" w:hAnsi="Sakkal Majalla" w:cs="Sakkal Majalla" w:hint="cs"/>
          <w:b/>
          <w:bCs/>
          <w:color w:val="000000" w:themeColor="text1"/>
          <w:sz w:val="32"/>
          <w:szCs w:val="32"/>
          <w:rtl/>
        </w:rPr>
        <w:t xml:space="preserve">2.1.2 </w:t>
      </w:r>
      <w:r w:rsidR="004C788F" w:rsidRPr="00457440">
        <w:rPr>
          <w:rFonts w:ascii="Sakkal Majalla" w:hAnsi="Sakkal Majalla" w:cs="Sakkal Majalla"/>
          <w:b/>
          <w:bCs/>
          <w:color w:val="000000" w:themeColor="text1"/>
          <w:sz w:val="32"/>
          <w:szCs w:val="32"/>
          <w:rtl/>
        </w:rPr>
        <w:t xml:space="preserve"> مفهوم القيادة الفعّالة</w:t>
      </w:r>
      <w:bookmarkEnd w:id="15"/>
    </w:p>
    <w:p w14:paraId="25CA359F"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تعددت تعريفات القيادة الفعّالة في الأدبيات الحديثة، إلا أنها تلتقي عند جوهر واحد يتمثل في قدرة القائد على التأثير الإيجابي في الأفراد وتوجيههم نحو تحقيق الأهداف التنظيمية بصورة تحقق الكفاءة والانسجام. وقد تناول العديد من الباحثين هذا المفهوم من زوايا مختلفة وفقاً لطبيعة المجال الذي تمت فيه الدراسة، ما جعل القيادة الفعّالة مفهوماً ديناميكياً تتداخل فيه جوانب سلوكية وتنظيمية وإنسانية</w:t>
      </w:r>
      <w:r w:rsidRPr="00457440">
        <w:rPr>
          <w:rFonts w:ascii="Sakkal Majalla" w:hAnsi="Sakkal Majalla" w:cs="Sakkal Majalla"/>
          <w:color w:val="000000" w:themeColor="text1"/>
        </w:rPr>
        <w:t>.</w:t>
      </w:r>
    </w:p>
    <w:p w14:paraId="5977E54F"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فقد نظر الشريف والحكمي والتيس (2024) إلى القيادة الفعّالة بوصفها قدرة القائد على إدارة المواقف التنظيمية المعقدة من خلال وضوح التوجهات، واتخاذ القرارات المناسبة، وتوجيه الأفراد بما يضمن تجاوز التحديات وتحقيق الاستقرار المؤسسي. وهذا التعريف يؤكد على البعد العملي للقيادة الفعّالة ودورها في ضبط اتجاهات المنظمة</w:t>
      </w:r>
      <w:r w:rsidRPr="00457440">
        <w:rPr>
          <w:rFonts w:ascii="Sakkal Majalla" w:hAnsi="Sakkal Majalla" w:cs="Sakkal Majalla"/>
          <w:color w:val="000000" w:themeColor="text1"/>
        </w:rPr>
        <w:t>.</w:t>
      </w:r>
    </w:p>
    <w:p w14:paraId="67A4EBA7"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أما العوفي (2021) فقد ركزت على الجانب السلوكي للعلاقة بين القائد والمرؤوسين، حيث ترى أن القيادة الفعّالة تتمثل في قدرة القائد على تحسين جودة الأداء من خلال تعزيز التفاعل الإيجابي، وتنمية الثقة، وتوفير مناخ تنظيمي داعم يسمح للعاملين بأداء مهامهم بكفاءة. ويُبرز هذا التعريف أهمية الجانب الإنساني في فعالية القيادة</w:t>
      </w:r>
      <w:r w:rsidRPr="00457440">
        <w:rPr>
          <w:rFonts w:ascii="Sakkal Majalla" w:hAnsi="Sakkal Majalla" w:cs="Sakkal Majalla"/>
          <w:color w:val="000000" w:themeColor="text1"/>
        </w:rPr>
        <w:t>.</w:t>
      </w:r>
    </w:p>
    <w:p w14:paraId="3CF14B59"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ويتقارب مع هذا المنظور ما قدمه الحسن (2024) الذي اعتبر القيادة الفعّالة عملية تأثير تهدف إلى بناء هوية تنظيمية راسخة، يسعى القائد من خلالها إلى توجيه العاملين عبر ترسيخ القيم المشتركة وتعزيز الانتماء المهني. ويضيف هذا الاتجاه أن فعالية القيادة تعكس قدرة القائد على تشكيل ثقافة تنظيمية إيجابية تدعم السلوك المهني</w:t>
      </w:r>
      <w:r w:rsidRPr="00457440">
        <w:rPr>
          <w:rFonts w:ascii="Sakkal Majalla" w:hAnsi="Sakkal Majalla" w:cs="Sakkal Majalla"/>
          <w:color w:val="000000" w:themeColor="text1"/>
        </w:rPr>
        <w:t>.</w:t>
      </w:r>
    </w:p>
    <w:p w14:paraId="0FE45B78"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ومن زاوية التعليم، تشير العريمي (2024) إلى أن القيادة الفعّالة تتمثل في قدرة القائد على توظيف مهارات التوجيه والمتابعة والتحفيز في سياق وظيفي يتطلب تكاملاً بين الأدوار، بما يضمن جودة الأداء الوظيفي. وهذا التعريف يركز على التكامل بين المهارات القيادية والسياق التنظيمي</w:t>
      </w:r>
      <w:r w:rsidRPr="00457440">
        <w:rPr>
          <w:rFonts w:ascii="Sakkal Majalla" w:hAnsi="Sakkal Majalla" w:cs="Sakkal Majalla"/>
          <w:color w:val="000000" w:themeColor="text1"/>
        </w:rPr>
        <w:t>.</w:t>
      </w:r>
    </w:p>
    <w:p w14:paraId="4695BEAB"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وفي السياق الحكومي والقطاعات الخدمية، يرى بابكر (2021) أن القيادة الفعّالة هي القدرة على استخدام الأدوات الإدارية والسلوكية لتحسين كفاءة الأداء، والارتقاء بجودة العمل من خلال توجيه العاملين وتحفيزهم وتنظيم الجهود الجماعية. ويعكس هذا التعريف أهمية القيادة في تعزيز فعالية المؤسسات العامة</w:t>
      </w:r>
      <w:r w:rsidRPr="00457440">
        <w:rPr>
          <w:rFonts w:ascii="Sakkal Majalla" w:hAnsi="Sakkal Majalla" w:cs="Sakkal Majalla"/>
          <w:color w:val="000000" w:themeColor="text1"/>
        </w:rPr>
        <w:t>.</w:t>
      </w:r>
    </w:p>
    <w:p w14:paraId="79C0892C"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كما تناولت بعض الدراسات القيادة الفعّالة من منظور المعايير السلوكية والاتصالية، حيث يرى القرشي (2021) أن القيادة الفعّالة ترتبط بقدرة القائد على إدارة عواطفه وعلاقات الآخرين بصورة تحقق التوازن بين الحزم والمرونة، وتعزز التفاهم داخل المنظمة. ويركز هذا المنظور على الذكاء العاطفي بوصفه عنصراً مؤثراً في فعالية القيادة</w:t>
      </w:r>
      <w:r w:rsidRPr="00457440">
        <w:rPr>
          <w:rFonts w:ascii="Sakkal Majalla" w:hAnsi="Sakkal Majalla" w:cs="Sakkal Majalla"/>
          <w:color w:val="000000" w:themeColor="text1"/>
        </w:rPr>
        <w:t>.</w:t>
      </w:r>
    </w:p>
    <w:p w14:paraId="6A5B6221"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وفي إطار التحول الرقمي، يوضح داهينين (2024) أن القيادة الفعّالة هي قدرة القائد على توجيه جهود الموظفين وتنسيقها بما يتناسب مع التحولات التقنية، من خلال تسهيل التغيير، وبناء الوعي الرقمي، وتقديم الدعم الذي يمكّن الموظفين من التكيف مع المستجدات. ويبرز هذا التعريف أهمية قدرة القائد على مواكبة التطور التكنولوجي</w:t>
      </w:r>
      <w:r w:rsidRPr="00457440">
        <w:rPr>
          <w:rFonts w:ascii="Sakkal Majalla" w:hAnsi="Sakkal Majalla" w:cs="Sakkal Majalla"/>
          <w:color w:val="000000" w:themeColor="text1"/>
        </w:rPr>
        <w:t>.</w:t>
      </w:r>
    </w:p>
    <w:p w14:paraId="4ED083A6"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كذلك تشير الأدبيات الدولية إلى أن القيادة الفعّالة تعكس قدرة القائد على بناء رؤية واضحة، وتوليد دافعية داخلية، وتبنّي استراتيجيات تواصل إيجابية تؤدي إلى تحسين أداء العاملين وتعزيز التماسك التنظيمي</w:t>
      </w:r>
      <w:r w:rsidRPr="00457440">
        <w:rPr>
          <w:rFonts w:ascii="Sakkal Majalla" w:hAnsi="Sakkal Majalla" w:cs="Sakkal Majalla"/>
          <w:color w:val="000000" w:themeColor="text1"/>
        </w:rPr>
        <w:t xml:space="preserve"> (Durmishi &amp; Popovski, 2020</w:t>
      </w:r>
      <w:r w:rsidRPr="00457440">
        <w:rPr>
          <w:rFonts w:ascii="Sakkal Majalla" w:hAnsi="Sakkal Majalla" w:cs="Sakkal Majalla"/>
          <w:color w:val="000000" w:themeColor="text1"/>
          <w:rtl/>
        </w:rPr>
        <w:t>؛</w:t>
      </w:r>
      <w:r w:rsidRPr="00457440">
        <w:rPr>
          <w:rFonts w:ascii="Sakkal Majalla" w:hAnsi="Sakkal Majalla" w:cs="Sakkal Majalla"/>
          <w:color w:val="000000" w:themeColor="text1"/>
        </w:rPr>
        <w:t xml:space="preserve"> Nurani et al., 2021</w:t>
      </w:r>
      <w:r w:rsidRPr="00457440">
        <w:rPr>
          <w:rFonts w:ascii="Sakkal Majalla" w:hAnsi="Sakkal Majalla" w:cs="Sakkal Majalla"/>
          <w:color w:val="000000" w:themeColor="text1"/>
          <w:rtl/>
        </w:rPr>
        <w:t>؛</w:t>
      </w:r>
      <w:r w:rsidRPr="00457440">
        <w:rPr>
          <w:rFonts w:ascii="Sakkal Majalla" w:hAnsi="Sakkal Majalla" w:cs="Sakkal Majalla"/>
          <w:color w:val="000000" w:themeColor="text1"/>
        </w:rPr>
        <w:t xml:space="preserve"> López-Cabarcos et al., 2022). </w:t>
      </w:r>
      <w:r w:rsidRPr="00457440">
        <w:rPr>
          <w:rFonts w:ascii="Sakkal Majalla" w:hAnsi="Sakkal Majalla" w:cs="Sakkal Majalla"/>
          <w:color w:val="000000" w:themeColor="text1"/>
          <w:rtl/>
        </w:rPr>
        <w:t>وتتفق هذه الاتجاهات على أن القيادة الفعّالة ليست مجرد سلطة رسمية، بل تأثير مستمر يهدف إلى رفع كفاءة الأداء</w:t>
      </w:r>
      <w:r w:rsidRPr="00457440">
        <w:rPr>
          <w:rFonts w:ascii="Sakkal Majalla" w:hAnsi="Sakkal Majalla" w:cs="Sakkal Majalla"/>
          <w:color w:val="000000" w:themeColor="text1"/>
        </w:rPr>
        <w:t>.</w:t>
      </w:r>
    </w:p>
    <w:p w14:paraId="2E2D8971"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وبناءً على ما سبق، يرى الباحث أن القيادة الفعّالة هي عملية تفاعلية متكاملة يمارس من خلالها القائد أدواراً سلوكية وتنظيمية واستراتيجية تهدف إلى توجيه العاملين، وتعزيز كفاءتهم، وتحفيزهم، وتمكينهم، من خلال رؤية واضحة، وتواصل فعّال، وممارسات داعمة للأداء. كما أنها قدرة على فهم البيئة التنظيمية واستثمار مواردها، وخلق مناخ قائم على الثقة والمسؤولية المشتركة، بما يضمن تحقيق أهداف المنظمة بكفاءة وجودة عالية</w:t>
      </w:r>
    </w:p>
    <w:p w14:paraId="1304612B" w14:textId="254F14B7" w:rsidR="004C788F"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14580804"/>
      <w:r w:rsidRPr="00457440">
        <w:rPr>
          <w:rFonts w:ascii="Sakkal Majalla" w:hAnsi="Sakkal Majalla" w:cs="Sakkal Majalla" w:hint="cs"/>
          <w:b/>
          <w:bCs/>
          <w:color w:val="000000" w:themeColor="text1"/>
          <w:sz w:val="32"/>
          <w:szCs w:val="32"/>
          <w:rtl/>
        </w:rPr>
        <w:t>3.1.2</w:t>
      </w:r>
      <w:r w:rsidR="004C788F" w:rsidRPr="00457440">
        <w:rPr>
          <w:rFonts w:ascii="Sakkal Majalla" w:hAnsi="Sakkal Majalla" w:cs="Sakkal Majalla"/>
          <w:b/>
          <w:bCs/>
          <w:color w:val="000000" w:themeColor="text1"/>
          <w:sz w:val="32"/>
          <w:szCs w:val="32"/>
          <w:rtl/>
        </w:rPr>
        <w:t xml:space="preserve"> أهمية القيادة الفعّالة</w:t>
      </w:r>
      <w:bookmarkEnd w:id="16"/>
    </w:p>
    <w:p w14:paraId="2A107162"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تكتسب القيادة الفعّالة أهمية كبيرة في المنظمات المعاصرة، ولا سيما في القطاع الحكومي الذي يعتمد بشكل جوهري على كفاءة العنصر البشري وجودة الممارسات الإدارية لتحقيق أهداف التنمية وتقديم خدمات عامة عالية الجودة. ففعالية القيادة تُعد أحد أهم العوامل المؤثرة في قدرة المنظمة على توجيه الموارد، وتحسين الانسجام بين الوحدات، وتطوير الأداء، وبناء بيئة عمل محفّزة تدفع الموظفين إلى تحقيق مستويات أعلى من الإنجاز. ومع توسّع الأدوار الحكومية وارتفاع سقف توقعات المستفيدين، أصبحت القيادة الفعّالة ضرورة تنظيمية لضمان استمرارية التحسين والقدرة على مواجهة التحديات الإدارية والتقنية</w:t>
      </w:r>
      <w:r w:rsidRPr="00457440">
        <w:rPr>
          <w:rFonts w:ascii="Sakkal Majalla" w:hAnsi="Sakkal Majalla" w:cs="Sakkal Majalla"/>
          <w:color w:val="000000" w:themeColor="text1"/>
        </w:rPr>
        <w:t>.</w:t>
      </w:r>
    </w:p>
    <w:p w14:paraId="53DA905F"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ويشير الشريف والحكمي والتيس</w:t>
      </w:r>
      <w:r w:rsidRPr="00457440">
        <w:rPr>
          <w:rFonts w:ascii="Sakkal Majalla" w:hAnsi="Sakkal Majalla" w:cs="Sakkal Majalla"/>
          <w:color w:val="000000" w:themeColor="text1"/>
        </w:rPr>
        <w:t xml:space="preserve"> (2024) </w:t>
      </w:r>
      <w:r w:rsidRPr="00457440">
        <w:rPr>
          <w:rFonts w:ascii="Sakkal Majalla" w:hAnsi="Sakkal Majalla" w:cs="Sakkal Majalla"/>
          <w:color w:val="000000" w:themeColor="text1"/>
          <w:rtl/>
        </w:rPr>
        <w:t>إلى أن أهمية القيادة الفعّالة تتمثل في ثلاثة محاور رئيسة</w:t>
      </w:r>
      <w:r w:rsidRPr="00457440">
        <w:rPr>
          <w:rFonts w:ascii="Sakkal Majalla" w:hAnsi="Sakkal Majalla" w:cs="Sakkal Majalla"/>
          <w:color w:val="000000" w:themeColor="text1"/>
        </w:rPr>
        <w:t>:</w:t>
      </w:r>
    </w:p>
    <w:p w14:paraId="02E16934" w14:textId="77777777" w:rsidR="004C788F" w:rsidRPr="00457440" w:rsidRDefault="004C788F" w:rsidP="006B1F3B">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توجيه المنظمة نحو أهدافها الاستراتيجية من خلال رؤى واضحة تساعد العاملين على فهم الاتجاه العام للعمل</w:t>
      </w:r>
      <w:r w:rsidRPr="00457440">
        <w:rPr>
          <w:rFonts w:ascii="Sakkal Majalla" w:hAnsi="Sakkal Majalla" w:cs="Sakkal Majalla"/>
          <w:color w:val="000000" w:themeColor="text1"/>
        </w:rPr>
        <w:t>.</w:t>
      </w:r>
    </w:p>
    <w:p w14:paraId="1C8D9775" w14:textId="77777777" w:rsidR="004C788F" w:rsidRPr="00457440" w:rsidRDefault="004C788F" w:rsidP="006B1F3B">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تعزيز القدرة على التعامل مع المواقف المعقدة بما يمكّن من تجاوز العقبات التنظيمية وتحقيق الاستقرار العملي</w:t>
      </w:r>
      <w:r w:rsidRPr="00457440">
        <w:rPr>
          <w:rFonts w:ascii="Sakkal Majalla" w:hAnsi="Sakkal Majalla" w:cs="Sakkal Majalla"/>
          <w:color w:val="000000" w:themeColor="text1"/>
        </w:rPr>
        <w:t>.</w:t>
      </w:r>
    </w:p>
    <w:p w14:paraId="7EF81362" w14:textId="77777777" w:rsidR="004C788F" w:rsidRPr="00457440" w:rsidRDefault="004C788F" w:rsidP="006B1F3B">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رفع كفاءة عمليات اتخاذ القرار عبر أساليب قيادية تضمن الاختيار الأنسب للخيارات المتاحة وتحقيق الاستجابة السريعة للمتغيرات</w:t>
      </w:r>
      <w:r w:rsidRPr="00457440">
        <w:rPr>
          <w:rFonts w:ascii="Sakkal Majalla" w:hAnsi="Sakkal Majalla" w:cs="Sakkal Majalla"/>
          <w:color w:val="000000" w:themeColor="text1"/>
        </w:rPr>
        <w:t>.</w:t>
      </w:r>
    </w:p>
    <w:p w14:paraId="0E0C8A12"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وتضيف العوفي</w:t>
      </w:r>
      <w:r w:rsidRPr="00457440">
        <w:rPr>
          <w:rFonts w:ascii="Sakkal Majalla" w:hAnsi="Sakkal Majalla" w:cs="Sakkal Majalla"/>
          <w:color w:val="000000" w:themeColor="text1"/>
        </w:rPr>
        <w:t xml:space="preserve"> (2021) </w:t>
      </w:r>
      <w:r w:rsidRPr="00457440">
        <w:rPr>
          <w:rFonts w:ascii="Sakkal Majalla" w:hAnsi="Sakkal Majalla" w:cs="Sakkal Majalla"/>
          <w:color w:val="000000" w:themeColor="text1"/>
          <w:rtl/>
        </w:rPr>
        <w:t>منظوراً آخر للأهمية يتمثل في البعد السلوكي داخل التنظيم، حيث ترى أن القيادة الفعّالة تسهم في</w:t>
      </w:r>
      <w:r w:rsidRPr="00457440">
        <w:rPr>
          <w:rFonts w:ascii="Sakkal Majalla" w:hAnsi="Sakkal Majalla" w:cs="Sakkal Majalla"/>
          <w:color w:val="000000" w:themeColor="text1"/>
        </w:rPr>
        <w:t>:</w:t>
      </w:r>
    </w:p>
    <w:p w14:paraId="12198492" w14:textId="77777777" w:rsidR="004C788F" w:rsidRPr="00457440" w:rsidRDefault="004C788F" w:rsidP="006B1F3B">
      <w:pPr>
        <w:numPr>
          <w:ilvl w:val="0"/>
          <w:numId w:val="2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تحسين جودة الأداء الإداري من خلال بناء علاقات قائمة على الثقة والاحترام المتبادل</w:t>
      </w:r>
      <w:r w:rsidRPr="00457440">
        <w:rPr>
          <w:rFonts w:ascii="Sakkal Majalla" w:hAnsi="Sakkal Majalla" w:cs="Sakkal Majalla"/>
          <w:color w:val="000000" w:themeColor="text1"/>
        </w:rPr>
        <w:t>.</w:t>
      </w:r>
    </w:p>
    <w:p w14:paraId="77FF9912" w14:textId="77777777" w:rsidR="004C788F" w:rsidRPr="00457440" w:rsidRDefault="004C788F" w:rsidP="006B1F3B">
      <w:pPr>
        <w:numPr>
          <w:ilvl w:val="0"/>
          <w:numId w:val="2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تعزيز التفاعل الإيجابي بين القائد والمرؤوسين بما يدعم الالتزام والروح التنظيمية</w:t>
      </w:r>
      <w:r w:rsidRPr="00457440">
        <w:rPr>
          <w:rFonts w:ascii="Sakkal Majalla" w:hAnsi="Sakkal Majalla" w:cs="Sakkal Majalla"/>
          <w:color w:val="000000" w:themeColor="text1"/>
        </w:rPr>
        <w:t>.</w:t>
      </w:r>
    </w:p>
    <w:p w14:paraId="23A0450C" w14:textId="77777777" w:rsidR="004C788F" w:rsidRPr="00457440" w:rsidRDefault="004C788F" w:rsidP="006B1F3B">
      <w:pPr>
        <w:numPr>
          <w:ilvl w:val="0"/>
          <w:numId w:val="2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خلق مناخ عمل يشجع على المبادرة والمسؤولية ويتيح للعاملين فرصاً أكبر للنمو المهني</w:t>
      </w:r>
      <w:r w:rsidRPr="00457440">
        <w:rPr>
          <w:rFonts w:ascii="Sakkal Majalla" w:hAnsi="Sakkal Majalla" w:cs="Sakkal Majalla"/>
          <w:color w:val="000000" w:themeColor="text1"/>
        </w:rPr>
        <w:t>.</w:t>
      </w:r>
    </w:p>
    <w:p w14:paraId="56859A6D"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ومن جانب آخر، يرى الحسن</w:t>
      </w:r>
      <w:r w:rsidRPr="00457440">
        <w:rPr>
          <w:rFonts w:ascii="Sakkal Majalla" w:hAnsi="Sakkal Majalla" w:cs="Sakkal Majalla"/>
          <w:color w:val="000000" w:themeColor="text1"/>
        </w:rPr>
        <w:t xml:space="preserve"> (2024) </w:t>
      </w:r>
      <w:r w:rsidRPr="00457440">
        <w:rPr>
          <w:rFonts w:ascii="Sakkal Majalla" w:hAnsi="Sakkal Majalla" w:cs="Sakkal Majalla"/>
          <w:color w:val="000000" w:themeColor="text1"/>
          <w:rtl/>
        </w:rPr>
        <w:t>أن أهمية القيادة الفعّالة تتجلى في قدرتها على بناء هوية تنظيمية قوية تستند إلى قيم مشتركة وتوجهات واضحة، تسهم في دعم الانتماء وتعزيز تماسك العاملين حول أهداف المنظمة. أما العريمي</w:t>
      </w:r>
      <w:r w:rsidRPr="00457440">
        <w:rPr>
          <w:rFonts w:ascii="Sakkal Majalla" w:hAnsi="Sakkal Majalla" w:cs="Sakkal Majalla"/>
          <w:color w:val="000000" w:themeColor="text1"/>
        </w:rPr>
        <w:t xml:space="preserve"> (2024) </w:t>
      </w:r>
      <w:r w:rsidRPr="00457440">
        <w:rPr>
          <w:rFonts w:ascii="Sakkal Majalla" w:hAnsi="Sakkal Majalla" w:cs="Sakkal Majalla"/>
          <w:color w:val="000000" w:themeColor="text1"/>
          <w:rtl/>
        </w:rPr>
        <w:t>فتؤكد أن القيادة الفعّالة تمثل أحد أهم المدخلات لتحسين جودة الأداء الوظيفي، نظراً لدورها في توجيه السلوك، وتنظيم الجهود، وتحفيز العاملين على تبنّي ممارسات مهنية عالية الجودة</w:t>
      </w:r>
      <w:r w:rsidRPr="00457440">
        <w:rPr>
          <w:rFonts w:ascii="Sakkal Majalla" w:hAnsi="Sakkal Majalla" w:cs="Sakkal Majalla"/>
          <w:color w:val="000000" w:themeColor="text1"/>
        </w:rPr>
        <w:t>.</w:t>
      </w:r>
    </w:p>
    <w:p w14:paraId="5E8222DC"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ويشير بابكر</w:t>
      </w:r>
      <w:r w:rsidRPr="00457440">
        <w:rPr>
          <w:rFonts w:ascii="Sakkal Majalla" w:hAnsi="Sakkal Majalla" w:cs="Sakkal Majalla"/>
          <w:color w:val="000000" w:themeColor="text1"/>
        </w:rPr>
        <w:t xml:space="preserve"> (2021) </w:t>
      </w:r>
      <w:r w:rsidRPr="00457440">
        <w:rPr>
          <w:rFonts w:ascii="Sakkal Majalla" w:hAnsi="Sakkal Majalla" w:cs="Sakkal Majalla"/>
          <w:color w:val="000000" w:themeColor="text1"/>
          <w:rtl/>
        </w:rPr>
        <w:t>إلى أن القيادة الفعّالة تُعد محوراً أساسياً لتحقيق فعالية الأداء المؤسسي، لأنها تتيح للقادة استخدام الأدوات الإدارية والتطويرية لتحسين الإنتاجية، وضمان استخدام أمثل للموارد، وتعزيز تكامل الجهود داخل المنظمة. كما يرى القرشي</w:t>
      </w:r>
      <w:r w:rsidRPr="00457440">
        <w:rPr>
          <w:rFonts w:ascii="Sakkal Majalla" w:hAnsi="Sakkal Majalla" w:cs="Sakkal Majalla"/>
          <w:color w:val="000000" w:themeColor="text1"/>
        </w:rPr>
        <w:t xml:space="preserve"> (2021) </w:t>
      </w:r>
      <w:r w:rsidRPr="00457440">
        <w:rPr>
          <w:rFonts w:ascii="Sakkal Majalla" w:hAnsi="Sakkal Majalla" w:cs="Sakkal Majalla"/>
          <w:color w:val="000000" w:themeColor="text1"/>
          <w:rtl/>
        </w:rPr>
        <w:t>أن أهميتها ترتبط كذلك بقدرتها على إدارة العلاقات الإنسانية والبعد العاطفي داخل بيئة العمل، وهو ما ينعكس على الانسجام التنظيمي وقدرة الفريق على العمل المشترك</w:t>
      </w:r>
      <w:r w:rsidRPr="00457440">
        <w:rPr>
          <w:rFonts w:ascii="Sakkal Majalla" w:hAnsi="Sakkal Majalla" w:cs="Sakkal Majalla"/>
          <w:color w:val="000000" w:themeColor="text1"/>
        </w:rPr>
        <w:t>.</w:t>
      </w:r>
    </w:p>
    <w:p w14:paraId="418034E7" w14:textId="5CA67C65"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ومن منظور حديث يرتبط بالتحول التقني، يوضح داهينين</w:t>
      </w:r>
      <w:r w:rsidRPr="00457440">
        <w:rPr>
          <w:rFonts w:ascii="Sakkal Majalla" w:hAnsi="Sakkal Majalla" w:cs="Sakkal Majalla"/>
          <w:color w:val="000000" w:themeColor="text1"/>
        </w:rPr>
        <w:t xml:space="preserve"> (2024) </w:t>
      </w:r>
      <w:r w:rsidRPr="00457440">
        <w:rPr>
          <w:rFonts w:ascii="Sakkal Majalla" w:hAnsi="Sakkal Majalla" w:cs="Sakkal Majalla"/>
          <w:color w:val="000000" w:themeColor="text1"/>
          <w:rtl/>
        </w:rPr>
        <w:t>أن القيادة الفعّالة تكتسب أهمية إضافية في البيئات الرقمية لما لها من دور في تنمية الجاهزية التقنية للعاملين، وتوجيههم للتكيف مع التحولات التكنولوجية، وهو ما يعدّ عاملاً حاسمًا لنجاح المبادرات الحكومية المعاصرة. كما تؤكد الأدبيات الدولية أن القيادة الفعّالة تُسهم في تحسين الأداء، وتطوير السلوكيات الإيجابية، وتعزيز الالتزام، ودعم بيئة العمل بما ينعكس مباشرة على الإنتاجية</w:t>
      </w:r>
      <w:r w:rsidRPr="00457440">
        <w:rPr>
          <w:rFonts w:ascii="Sakkal Majalla" w:hAnsi="Sakkal Majalla" w:cs="Sakkal Majalla"/>
          <w:color w:val="000000" w:themeColor="text1"/>
        </w:rPr>
        <w:t xml:space="preserve"> &gt;</w:t>
      </w:r>
    </w:p>
    <w:p w14:paraId="01630DE5" w14:textId="5D0562AE" w:rsidR="004C788F"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14580805"/>
      <w:r w:rsidRPr="00457440">
        <w:rPr>
          <w:rFonts w:ascii="Sakkal Majalla" w:hAnsi="Sakkal Majalla" w:cs="Sakkal Majalla" w:hint="cs"/>
          <w:b/>
          <w:bCs/>
          <w:color w:val="000000" w:themeColor="text1"/>
          <w:sz w:val="32"/>
          <w:szCs w:val="32"/>
          <w:rtl/>
        </w:rPr>
        <w:t>4.1.2</w:t>
      </w:r>
      <w:r w:rsidR="004C788F" w:rsidRPr="00457440">
        <w:rPr>
          <w:rFonts w:ascii="Sakkal Majalla" w:hAnsi="Sakkal Majalla" w:cs="Sakkal Majalla"/>
          <w:b/>
          <w:bCs/>
          <w:color w:val="000000" w:themeColor="text1"/>
          <w:sz w:val="32"/>
          <w:szCs w:val="32"/>
          <w:rtl/>
        </w:rPr>
        <w:t xml:space="preserve"> أبعاد القيادة الفعّالة</w:t>
      </w:r>
      <w:bookmarkEnd w:id="17"/>
    </w:p>
    <w:p w14:paraId="605958FB" w14:textId="77BFFBD4"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تم تحديد أبعاد القيادة الفعّالة في هذه الدراسة بالاستناد إلى ما تناولته الأدبيات الحديثة التي ركّزت على تحليل السلوك القيادي في البيئات الإدارية، ولا سيما الدراسات التي تناولت فعالية القيادة في السياقات الحكومية والتعليمية والخدمية. وقد استُنبطت الأبعاد الرئيسة من خلال مراجعة دراسات الشريف والحكمي والتيس</w:t>
      </w:r>
      <w:r w:rsidRPr="00457440">
        <w:rPr>
          <w:rFonts w:ascii="Sakkal Majalla" w:hAnsi="Sakkal Majalla" w:cs="Sakkal Majalla"/>
          <w:color w:val="000000" w:themeColor="text1"/>
        </w:rPr>
        <w:t xml:space="preserve"> (2024) </w:t>
      </w:r>
      <w:r w:rsidRPr="00457440">
        <w:rPr>
          <w:rFonts w:ascii="Sakkal Majalla" w:hAnsi="Sakkal Majalla" w:cs="Sakkal Majalla"/>
          <w:color w:val="000000" w:themeColor="text1"/>
          <w:rtl/>
        </w:rPr>
        <w:t>والعوفي</w:t>
      </w:r>
      <w:r w:rsidRPr="00457440">
        <w:rPr>
          <w:rFonts w:ascii="Sakkal Majalla" w:hAnsi="Sakkal Majalla" w:cs="Sakkal Majalla"/>
          <w:color w:val="000000" w:themeColor="text1"/>
        </w:rPr>
        <w:t xml:space="preserve"> (2021) </w:t>
      </w:r>
      <w:r w:rsidRPr="00457440">
        <w:rPr>
          <w:rFonts w:ascii="Sakkal Majalla" w:hAnsi="Sakkal Majalla" w:cs="Sakkal Majalla"/>
          <w:color w:val="000000" w:themeColor="text1"/>
          <w:rtl/>
        </w:rPr>
        <w:t>والعريمي</w:t>
      </w:r>
      <w:r w:rsidRPr="00457440">
        <w:rPr>
          <w:rFonts w:ascii="Sakkal Majalla" w:hAnsi="Sakkal Majalla" w:cs="Sakkal Majalla"/>
          <w:color w:val="000000" w:themeColor="text1"/>
        </w:rPr>
        <w:t xml:space="preserve"> (2024)</w:t>
      </w:r>
      <w:r w:rsidRPr="00457440">
        <w:rPr>
          <w:rFonts w:ascii="Sakkal Majalla" w:hAnsi="Sakkal Majalla" w:cs="Sakkal Majalla"/>
          <w:color w:val="000000" w:themeColor="text1"/>
          <w:rtl/>
        </w:rPr>
        <w:t xml:space="preserve">، إضافة إلى الأدبيات الدولية التي تناولت دور القيادة في تحسين الأداء مثل </w:t>
      </w:r>
      <w:r w:rsidRPr="00457440">
        <w:rPr>
          <w:rFonts w:ascii="Sakkal Majalla" w:hAnsi="Sakkal Majalla" w:cs="Sakkal Majalla"/>
          <w:color w:val="000000" w:themeColor="text1"/>
        </w:rPr>
        <w:t xml:space="preserve">Durmishi &amp; Popovski (2020) </w:t>
      </w:r>
      <w:r w:rsidRPr="00457440">
        <w:rPr>
          <w:rFonts w:ascii="Sakkal Majalla" w:hAnsi="Sakkal Majalla" w:cs="Sakkal Majalla"/>
          <w:color w:val="000000" w:themeColor="text1"/>
          <w:rtl/>
        </w:rPr>
        <w:t>و</w:t>
      </w:r>
      <w:r w:rsidRPr="00457440">
        <w:rPr>
          <w:rFonts w:ascii="Sakkal Majalla" w:hAnsi="Sakkal Majalla" w:cs="Sakkal Majalla"/>
          <w:color w:val="000000" w:themeColor="text1"/>
        </w:rPr>
        <w:t>López-Cabarcos et al. (2022).</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وبناءً على هذا الأساس، تم اعتماد أربعة أبعاد تعد الأكثر تمثيلاً لمفهوم القيادة الفعّالة في السياقات التنظيمية المختلفة، وهي</w:t>
      </w:r>
      <w:r w:rsidRPr="00457440">
        <w:rPr>
          <w:rFonts w:ascii="Sakkal Majalla" w:hAnsi="Sakkal Majalla" w:cs="Sakkal Majalla"/>
          <w:color w:val="000000" w:themeColor="text1"/>
        </w:rPr>
        <w:t xml:space="preserve">: </w:t>
      </w:r>
      <w:r w:rsidRPr="00457440">
        <w:rPr>
          <w:rFonts w:ascii="Sakkal Majalla" w:hAnsi="Sakkal Majalla" w:cs="Sakkal Majalla"/>
          <w:color w:val="000000" w:themeColor="text1"/>
          <w:rtl/>
        </w:rPr>
        <w:t>وضوح الرؤية، التواصل القيادي، التحفيز، وتمكين الموظفين</w:t>
      </w:r>
      <w:r w:rsidRPr="00457440">
        <w:rPr>
          <w:rFonts w:ascii="Sakkal Majalla" w:hAnsi="Sakkal Majalla" w:cs="Sakkal Majalla"/>
          <w:color w:val="000000" w:themeColor="text1"/>
        </w:rPr>
        <w:t>.</w:t>
      </w:r>
    </w:p>
    <w:p w14:paraId="5EB78D11" w14:textId="1B2CE9E1" w:rsidR="004C788F" w:rsidRPr="00457440" w:rsidRDefault="004C788F" w:rsidP="006B1F3B">
      <w:pPr>
        <w:pStyle w:val="a6"/>
        <w:numPr>
          <w:ilvl w:val="0"/>
          <w:numId w:val="43"/>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بُعد وضوح الرؤية</w:t>
      </w:r>
    </w:p>
    <w:p w14:paraId="42ABB6FE"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يمثل وضوح الرؤية حجر الأساس في فعالية القيادة، نظراً لكونه العامل الذي يحدد الاتجاه العام للمنظمة ويمنح الموظفين إطاراً واضحاً للعمل. فالقائد الفعّال هو الذي يمتلك رؤية استراتيجية شاملة تُترجم إلى أهداف قابلة للتطبيق، ويقوم بعرضها على العاملين بطريقة تساعدهم على فهم التوجهات العامة والإدراك العميق لدورهم في تحقيقها. ويوفر وضوح الرؤية بيئة عمل قائمة على اليقين التنظيمي، ويحدّ من الازدواجية والغموض، ويهيئ الموظفين لاتخاذ قرارات أكثر توافقاً مع الأولويات المؤسسية</w:t>
      </w:r>
      <w:r w:rsidRPr="00457440">
        <w:rPr>
          <w:rFonts w:ascii="Sakkal Majalla" w:hAnsi="Sakkal Majalla" w:cs="Sakkal Majalla"/>
          <w:color w:val="000000" w:themeColor="text1"/>
        </w:rPr>
        <w:t>.</w:t>
      </w:r>
    </w:p>
    <w:p w14:paraId="72FAB806" w14:textId="72C709AD"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وتنبع أهمية هذا البعد من قدرة القائد على ربط الرؤية بالأداء، بحيث يكون كل موظف مدركاً لطبيعة مساهمته، ومؤمناً بالأهداف التي يسعى إليها. كما يسهم وضوح الرؤية في تعزيز الانسجام بين وحدات المنظمة، وتحقيق درجة أعلى من التنسيق الداخلي، وتوجيه الجهود الجماعية نحو مجالات العمل الأكثر أهمية. ومن ثمّ، فإن هذا البعد لا يقتصر على صياغة رؤية مكتوبة، بل يشمل القدرة على إيصالها، وتفسيرها، وترجمتها إلى خطط عملية يستطيع الموظفون العمل بموجبها بثقة ووضوح</w:t>
      </w:r>
      <w:r w:rsidRPr="00457440">
        <w:rPr>
          <w:rFonts w:ascii="Sakkal Majalla" w:hAnsi="Sakkal Majalla" w:cs="Sakkal Majalla"/>
          <w:color w:val="000000" w:themeColor="text1"/>
        </w:rPr>
        <w:t>.</w:t>
      </w:r>
    </w:p>
    <w:p w14:paraId="1772B791" w14:textId="58CB1880" w:rsidR="004C788F" w:rsidRPr="00457440" w:rsidRDefault="004C788F" w:rsidP="006B1F3B">
      <w:pPr>
        <w:pStyle w:val="a6"/>
        <w:numPr>
          <w:ilvl w:val="0"/>
          <w:numId w:val="43"/>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بُعد التواصل القيادي</w:t>
      </w:r>
    </w:p>
    <w:p w14:paraId="26F8F30B"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يُعد التواصل القيادي أحد أكثر الأبعاد تأثيراً في فعالية القيادة، لما له من دور أساسي في بناء العلاقات المهنية وتنسيق الجهود داخل المنظمة. فالقائد الفعّال هو الذي يمتلك القدرة على نقل المعلومات بدقة، وتفسير الأهداف بشكل واضح، وتبادل الآراء مع العاملين بطريقة تسمح بتدفق المعرفة وتيسير فهم المهام. ويساعد التواصل الفعّال على خلق بيئة قائمة على المشاركة، ويعزز الشعور بالتقدير لدى الموظفين، ويقلل من احتمالات سوء الفهم</w:t>
      </w:r>
      <w:r w:rsidRPr="00457440">
        <w:rPr>
          <w:rFonts w:ascii="Sakkal Majalla" w:hAnsi="Sakkal Majalla" w:cs="Sakkal Majalla"/>
          <w:color w:val="000000" w:themeColor="text1"/>
        </w:rPr>
        <w:t>.</w:t>
      </w:r>
    </w:p>
    <w:p w14:paraId="3790BDC5"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ويشمل التواصل القيادي بعدين أساسيين</w:t>
      </w:r>
      <w:r w:rsidRPr="00457440">
        <w:rPr>
          <w:rFonts w:ascii="Sakkal Majalla" w:hAnsi="Sakkal Majalla" w:cs="Sakkal Majalla"/>
          <w:color w:val="000000" w:themeColor="text1"/>
        </w:rPr>
        <w:t>:</w:t>
      </w:r>
    </w:p>
    <w:p w14:paraId="46CD0110" w14:textId="77777777" w:rsidR="004C788F" w:rsidRPr="00457440" w:rsidRDefault="004C788F" w:rsidP="00AC030A">
      <w:pPr>
        <w:numPr>
          <w:ilvl w:val="0"/>
          <w:numId w:val="30"/>
        </w:numPr>
        <w:bidi/>
        <w:spacing w:before="100" w:beforeAutospacing="1" w:after="100" w:afterAutospacing="1" w:line="360" w:lineRule="auto"/>
        <w:jc w:val="both"/>
        <w:rPr>
          <w:rFonts w:ascii="Sakkal Majalla" w:hAnsi="Sakkal Majalla" w:cs="Sakkal Majalla"/>
          <w:color w:val="000000" w:themeColor="text1"/>
        </w:rPr>
      </w:pPr>
      <w:r w:rsidRPr="00457440">
        <w:rPr>
          <w:rFonts w:ascii="Sakkal Majalla" w:hAnsi="Sakkal Majalla" w:cs="Sakkal Majalla"/>
          <w:color w:val="000000" w:themeColor="text1"/>
          <w:rtl/>
        </w:rPr>
        <w:t>التواصل الرسمي الذي يضمن وضوح التعليمات وتحديد المسؤوليات</w:t>
      </w:r>
      <w:r w:rsidRPr="00457440">
        <w:rPr>
          <w:rFonts w:ascii="Sakkal Majalla" w:hAnsi="Sakkal Majalla" w:cs="Sakkal Majalla"/>
          <w:color w:val="000000" w:themeColor="text1"/>
        </w:rPr>
        <w:t>.</w:t>
      </w:r>
    </w:p>
    <w:p w14:paraId="41AE9C21" w14:textId="77777777" w:rsidR="004C788F" w:rsidRPr="00457440" w:rsidRDefault="004C788F" w:rsidP="00AC030A">
      <w:pPr>
        <w:numPr>
          <w:ilvl w:val="0"/>
          <w:numId w:val="30"/>
        </w:numPr>
        <w:bidi/>
        <w:spacing w:before="100" w:beforeAutospacing="1" w:after="100" w:afterAutospacing="1" w:line="360" w:lineRule="auto"/>
        <w:jc w:val="both"/>
        <w:rPr>
          <w:rFonts w:ascii="Sakkal Majalla" w:hAnsi="Sakkal Majalla" w:cs="Sakkal Majalla"/>
          <w:color w:val="000000" w:themeColor="text1"/>
        </w:rPr>
      </w:pPr>
      <w:r w:rsidRPr="00457440">
        <w:rPr>
          <w:rFonts w:ascii="Sakkal Majalla" w:hAnsi="Sakkal Majalla" w:cs="Sakkal Majalla"/>
          <w:color w:val="000000" w:themeColor="text1"/>
          <w:rtl/>
        </w:rPr>
        <w:t>التواصل غير الرسمي الذي يدعم العلاقات الاجتماعية ويعزز الثقة داخل بيئة العمل</w:t>
      </w:r>
      <w:r w:rsidRPr="00457440">
        <w:rPr>
          <w:rFonts w:ascii="Sakkal Majalla" w:hAnsi="Sakkal Majalla" w:cs="Sakkal Majalla"/>
          <w:color w:val="000000" w:themeColor="text1"/>
        </w:rPr>
        <w:t>.</w:t>
      </w:r>
    </w:p>
    <w:p w14:paraId="7140F1C2" w14:textId="59B67F01"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كما يرتبط التواصل القيادي بالذكاء العاطفي للقائد، وقدرته على قراءة مشاعر الموظفين، وإدارة المواقف بحساسية مهنية، وهو ما أشارت إليه الاتجاهات التي ركزت على إدارة العلاقات ودورها في تحسين العمل. ويعتبر هذا البعد جوهرياً لكونه يسهم في تعزيز الانتماء، وتدفق المعرفة، وتسهيل التفاعل، وتدعيم العمل الجماعي، وهي عناصر حيوية لرفع مستوى الأداء داخل المنظمات الحكومية</w:t>
      </w:r>
      <w:r w:rsidRPr="00457440">
        <w:rPr>
          <w:rFonts w:ascii="Sakkal Majalla" w:hAnsi="Sakkal Majalla" w:cs="Sakkal Majalla"/>
          <w:color w:val="000000" w:themeColor="text1"/>
        </w:rPr>
        <w:t>.</w:t>
      </w:r>
    </w:p>
    <w:p w14:paraId="63879171" w14:textId="47A2BAEE" w:rsidR="004C788F" w:rsidRPr="00457440" w:rsidRDefault="004C788F" w:rsidP="006B1F3B">
      <w:pPr>
        <w:pStyle w:val="a6"/>
        <w:numPr>
          <w:ilvl w:val="0"/>
          <w:numId w:val="43"/>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بُعد التحفيز</w:t>
      </w:r>
    </w:p>
    <w:p w14:paraId="62E38087"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يمثل التحفيز البعد الذي يعكس قدرة القائد على خلق الدافعية الداخلية والخارجية لدى الموظفين، ودفعهم نحو تحقيق مستويات عالية من الإنجاز. ويُعد القائد الفعّال هو الذي يمتلك القدرة على فهم احتياجات المرؤوسين وتوقعاتهم، ثم توظيف مجموعة من الأدوات المعنوية والمادية لتعزيز رغبتهم في العمل. ويشمل التحفيز تقديم الدعم المستمر، وتقدير الجهود، وتوفير التغذية الراجعة البنّاءة، وتوليد الشعور بالإنجاز، والاعتراف بالمساهمات الفردية</w:t>
      </w:r>
      <w:r w:rsidRPr="00457440">
        <w:rPr>
          <w:rFonts w:ascii="Sakkal Majalla" w:hAnsi="Sakkal Majalla" w:cs="Sakkal Majalla"/>
          <w:color w:val="000000" w:themeColor="text1"/>
        </w:rPr>
        <w:t>.</w:t>
      </w:r>
    </w:p>
    <w:p w14:paraId="7CA02D5C" w14:textId="588627A0"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ولا يقتصر التحفيز على المكافآت المادية، بل يشمل أبعاداً أخرى أكثر استدامة، مثل تعزيز الشعور بالثقة، وتوفير فرص التطور المهني، وتشجيع الابتكار، ومنح الموظفين مساحة للتعبير عن آرائهم. ويسهم هذا البعد في تحسين الالتزام الوظيفي، وتقليل الدوران الوظيفي، ورفع الإنتاجية، مما يجعله أحد الدعائم الأساسية لفعالية القيادة. كما أن التحفيز الفعّال هو الذي يعتمد على عدالة التوزيع، ووضوح معايير التقدير، وملاءمة أساليب التحفيز لطبيعة الوظائف الحكومية</w:t>
      </w:r>
      <w:r w:rsidRPr="00457440">
        <w:rPr>
          <w:rFonts w:ascii="Sakkal Majalla" w:hAnsi="Sakkal Majalla" w:cs="Sakkal Majalla"/>
          <w:color w:val="000000" w:themeColor="text1"/>
        </w:rPr>
        <w:t>.</w:t>
      </w:r>
    </w:p>
    <w:p w14:paraId="27F925D9" w14:textId="2DAAFE11" w:rsidR="004C788F" w:rsidRPr="00457440" w:rsidRDefault="004C788F" w:rsidP="006B1F3B">
      <w:pPr>
        <w:pStyle w:val="a6"/>
        <w:numPr>
          <w:ilvl w:val="0"/>
          <w:numId w:val="43"/>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بُعد تمكين الموظفين</w:t>
      </w:r>
    </w:p>
    <w:p w14:paraId="1C2DC063"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يمثل تمكين الموظفين أحد الأبعاد المركزية للقيادة الفعّالة، فهو يعبر عن قدرة القائد على منح العاملين مستوى أعلى من الثقة والمسؤولية، وتوسيع نطاق مشاركتهم في صنع القرارات المرتبطة بأعمالهم. ويتيح التمكين للموظفين قدرًا أكبر من الحرية في تحديد الأساليب المناسبة لإنجاز الاعمال، مما يعزز من كفاءتهم ويزيد من قدرتهم على حل المشكلات واتخاذ المبادرات</w:t>
      </w:r>
      <w:r w:rsidRPr="00457440">
        <w:rPr>
          <w:rFonts w:ascii="Sakkal Majalla" w:hAnsi="Sakkal Majalla" w:cs="Sakkal Majalla"/>
          <w:color w:val="000000" w:themeColor="text1"/>
        </w:rPr>
        <w:t>.</w:t>
      </w:r>
    </w:p>
    <w:p w14:paraId="223A658A"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ويتضمن التمكين عدداً من العناصر، مثل</w:t>
      </w:r>
      <w:r w:rsidRPr="00457440">
        <w:rPr>
          <w:rFonts w:ascii="Sakkal Majalla" w:hAnsi="Sakkal Majalla" w:cs="Sakkal Majalla"/>
          <w:color w:val="000000" w:themeColor="text1"/>
        </w:rPr>
        <w:t>:</w:t>
      </w:r>
    </w:p>
    <w:p w14:paraId="3556353A" w14:textId="77777777" w:rsidR="004C788F" w:rsidRPr="00457440" w:rsidRDefault="004C788F" w:rsidP="00AC030A">
      <w:pPr>
        <w:numPr>
          <w:ilvl w:val="0"/>
          <w:numId w:val="31"/>
        </w:numPr>
        <w:bidi/>
        <w:spacing w:before="100" w:beforeAutospacing="1" w:after="100" w:afterAutospacing="1" w:line="360" w:lineRule="auto"/>
        <w:jc w:val="both"/>
        <w:rPr>
          <w:rFonts w:ascii="Sakkal Majalla" w:hAnsi="Sakkal Majalla" w:cs="Sakkal Majalla"/>
          <w:color w:val="000000" w:themeColor="text1"/>
        </w:rPr>
      </w:pPr>
      <w:r w:rsidRPr="00457440">
        <w:rPr>
          <w:rFonts w:ascii="Sakkal Majalla" w:hAnsi="Sakkal Majalla" w:cs="Sakkal Majalla"/>
          <w:color w:val="000000" w:themeColor="text1"/>
          <w:rtl/>
        </w:rPr>
        <w:t>منح السلطة المناسبة لتنفيذ المهام دون تدخل مفرط</w:t>
      </w:r>
      <w:r w:rsidRPr="00457440">
        <w:rPr>
          <w:rFonts w:ascii="Sakkal Majalla" w:hAnsi="Sakkal Majalla" w:cs="Sakkal Majalla"/>
          <w:color w:val="000000" w:themeColor="text1"/>
        </w:rPr>
        <w:t>.</w:t>
      </w:r>
    </w:p>
    <w:p w14:paraId="4744C098" w14:textId="77777777" w:rsidR="004C788F" w:rsidRPr="00457440" w:rsidRDefault="004C788F" w:rsidP="00AC030A">
      <w:pPr>
        <w:numPr>
          <w:ilvl w:val="0"/>
          <w:numId w:val="31"/>
        </w:numPr>
        <w:bidi/>
        <w:spacing w:before="100" w:beforeAutospacing="1" w:after="100" w:afterAutospacing="1" w:line="360" w:lineRule="auto"/>
        <w:jc w:val="both"/>
        <w:rPr>
          <w:rFonts w:ascii="Sakkal Majalla" w:hAnsi="Sakkal Majalla" w:cs="Sakkal Majalla"/>
          <w:color w:val="000000" w:themeColor="text1"/>
        </w:rPr>
      </w:pPr>
      <w:r w:rsidRPr="00457440">
        <w:rPr>
          <w:rFonts w:ascii="Sakkal Majalla" w:hAnsi="Sakkal Majalla" w:cs="Sakkal Majalla"/>
          <w:color w:val="000000" w:themeColor="text1"/>
          <w:rtl/>
        </w:rPr>
        <w:t>توفير المعلومات والمعرفة اللازمة لاتخاذ قرارات فعالة</w:t>
      </w:r>
      <w:r w:rsidRPr="00457440">
        <w:rPr>
          <w:rFonts w:ascii="Sakkal Majalla" w:hAnsi="Sakkal Majalla" w:cs="Sakkal Majalla"/>
          <w:color w:val="000000" w:themeColor="text1"/>
        </w:rPr>
        <w:t>.</w:t>
      </w:r>
    </w:p>
    <w:p w14:paraId="339D6ED8" w14:textId="77777777" w:rsidR="004C788F" w:rsidRPr="00457440" w:rsidRDefault="004C788F" w:rsidP="00AC030A">
      <w:pPr>
        <w:numPr>
          <w:ilvl w:val="0"/>
          <w:numId w:val="31"/>
        </w:numPr>
        <w:bidi/>
        <w:spacing w:before="100" w:beforeAutospacing="1" w:after="100" w:afterAutospacing="1" w:line="360" w:lineRule="auto"/>
        <w:jc w:val="both"/>
        <w:rPr>
          <w:rFonts w:ascii="Sakkal Majalla" w:hAnsi="Sakkal Majalla" w:cs="Sakkal Majalla"/>
          <w:color w:val="000000" w:themeColor="text1"/>
        </w:rPr>
      </w:pPr>
      <w:r w:rsidRPr="00457440">
        <w:rPr>
          <w:rFonts w:ascii="Sakkal Majalla" w:hAnsi="Sakkal Majalla" w:cs="Sakkal Majalla"/>
          <w:color w:val="000000" w:themeColor="text1"/>
          <w:rtl/>
        </w:rPr>
        <w:t>تهيئة بيئة عمل داعمة تشجع على الإبداع وتقبل الأخطاء كجزء من عملية التعلم</w:t>
      </w:r>
      <w:r w:rsidRPr="00457440">
        <w:rPr>
          <w:rFonts w:ascii="Sakkal Majalla" w:hAnsi="Sakkal Majalla" w:cs="Sakkal Majalla"/>
          <w:color w:val="000000" w:themeColor="text1"/>
        </w:rPr>
        <w:t>.</w:t>
      </w:r>
    </w:p>
    <w:p w14:paraId="39B23653" w14:textId="77777777" w:rsidR="004C788F" w:rsidRPr="00457440" w:rsidRDefault="004C788F" w:rsidP="00AC030A">
      <w:pPr>
        <w:numPr>
          <w:ilvl w:val="0"/>
          <w:numId w:val="31"/>
        </w:numPr>
        <w:bidi/>
        <w:spacing w:before="100" w:beforeAutospacing="1" w:after="100" w:afterAutospacing="1" w:line="360" w:lineRule="auto"/>
        <w:jc w:val="both"/>
        <w:rPr>
          <w:rFonts w:ascii="Sakkal Majalla" w:hAnsi="Sakkal Majalla" w:cs="Sakkal Majalla"/>
          <w:color w:val="000000" w:themeColor="text1"/>
        </w:rPr>
      </w:pPr>
      <w:r w:rsidRPr="00457440">
        <w:rPr>
          <w:rFonts w:ascii="Sakkal Majalla" w:hAnsi="Sakkal Majalla" w:cs="Sakkal Majalla"/>
          <w:color w:val="000000" w:themeColor="text1"/>
          <w:rtl/>
        </w:rPr>
        <w:t>تعزيز الثقة بين القائد والموظفين، مما يسهم في بناء علاقة مهنية قائمة على الاحترام المتبادل</w:t>
      </w:r>
      <w:r w:rsidRPr="00457440">
        <w:rPr>
          <w:rFonts w:ascii="Sakkal Majalla" w:hAnsi="Sakkal Majalla" w:cs="Sakkal Majalla"/>
          <w:color w:val="000000" w:themeColor="text1"/>
        </w:rPr>
        <w:t>.</w:t>
      </w:r>
    </w:p>
    <w:p w14:paraId="04DAF08A" w14:textId="77777777" w:rsidR="004C788F" w:rsidRPr="00457440" w:rsidRDefault="004C788F"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ويمثل التمكين استراتيجية قيادية تعكس نضج القائد وقدرته على إدارة الموارد البشرية من خلال تطوير قدراتهم بدلاً من الاقتصار على توجيههم. كما يسهم هذا البعد في تعزيز الشعور بالمسؤولية، ورفع مستوى الرضا، وتحسين الأداء، ولا سيما في المنظمات الحكومية التي تحتاج إلى توظيف إمكانات العاملين بكفاءة لتحقيق أهدافها التنموية والخدمية</w:t>
      </w:r>
      <w:r w:rsidRPr="00457440">
        <w:rPr>
          <w:rFonts w:ascii="Sakkal Majalla" w:hAnsi="Sakkal Majalla" w:cs="Sakkal Majalla"/>
          <w:color w:val="000000" w:themeColor="text1"/>
        </w:rPr>
        <w:t>.</w:t>
      </w:r>
    </w:p>
    <w:p w14:paraId="4A7AFE1C" w14:textId="2AA755AC" w:rsidR="004C788F"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8" w:name="_Toc214580806"/>
      <w:r w:rsidRPr="00457440">
        <w:rPr>
          <w:rFonts w:ascii="Sakkal Majalla" w:hAnsi="Sakkal Majalla" w:cs="Sakkal Majalla" w:hint="cs"/>
          <w:b/>
          <w:bCs/>
          <w:color w:val="000000" w:themeColor="text1"/>
          <w:sz w:val="32"/>
          <w:szCs w:val="32"/>
          <w:rtl/>
        </w:rPr>
        <w:t xml:space="preserve">5.1.2 </w:t>
      </w:r>
      <w:r w:rsidR="004C788F" w:rsidRPr="00457440">
        <w:rPr>
          <w:rFonts w:ascii="Sakkal Majalla" w:hAnsi="Sakkal Majalla" w:cs="Sakkal Majalla"/>
          <w:b/>
          <w:bCs/>
          <w:color w:val="000000" w:themeColor="text1"/>
          <w:sz w:val="32"/>
          <w:szCs w:val="32"/>
          <w:rtl/>
        </w:rPr>
        <w:t>أنواع القيادة</w:t>
      </w:r>
      <w:bookmarkEnd w:id="18"/>
    </w:p>
    <w:p w14:paraId="017E1B9E" w14:textId="2104F860" w:rsidR="00E45394" w:rsidRPr="00457440" w:rsidRDefault="00E45394" w:rsidP="006B1F3B">
      <w:pPr>
        <w:bidi/>
        <w:spacing w:before="100" w:beforeAutospacing="1" w:after="100" w:afterAutospacing="1" w:line="360" w:lineRule="auto"/>
        <w:ind w:hanging="2"/>
        <w:jc w:val="center"/>
        <w:rPr>
          <w:rFonts w:ascii="Sakkal Majalla" w:hAnsi="Sakkal Majalla" w:cs="Sakkal Majalla"/>
          <w:b/>
          <w:bCs/>
          <w:color w:val="000000" w:themeColor="text1"/>
        </w:rPr>
      </w:pPr>
      <w:r w:rsidRPr="00457440">
        <w:rPr>
          <w:rFonts w:ascii="Sakkal Majalla" w:hAnsi="Sakkal Majalla" w:cs="Sakkal Majalla"/>
          <w:b/>
          <w:bCs/>
          <w:color w:val="000000" w:themeColor="text1"/>
          <w:rtl/>
        </w:rPr>
        <w:t>جدول (</w:t>
      </w:r>
      <w:r w:rsidR="006B1F3B" w:rsidRPr="00457440">
        <w:rPr>
          <w:rFonts w:ascii="Sakkal Majalla" w:hAnsi="Sakkal Majalla" w:cs="Sakkal Majalla" w:hint="cs"/>
          <w:b/>
          <w:bCs/>
          <w:color w:val="000000" w:themeColor="text1"/>
          <w:rtl/>
        </w:rPr>
        <w:t>1</w:t>
      </w:r>
      <w:r w:rsidRPr="00457440">
        <w:rPr>
          <w:rFonts w:ascii="Sakkal Majalla" w:hAnsi="Sakkal Majalla" w:cs="Sakkal Majalla"/>
          <w:b/>
          <w:bCs/>
          <w:color w:val="000000" w:themeColor="text1"/>
          <w:rtl/>
        </w:rPr>
        <w:t>): أوجه التشابه والاختلاف بين بعض أنماط القيادة</w:t>
      </w:r>
    </w:p>
    <w:tbl>
      <w:tblPr>
        <w:tblStyle w:val="1-4"/>
        <w:bidiVisual/>
        <w:tblW w:w="0" w:type="auto"/>
        <w:jc w:val="center"/>
        <w:tblLook w:val="04A0" w:firstRow="1" w:lastRow="0" w:firstColumn="1" w:lastColumn="0" w:noHBand="0" w:noVBand="1"/>
      </w:tblPr>
      <w:tblGrid>
        <w:gridCol w:w="1489"/>
        <w:gridCol w:w="2109"/>
        <w:gridCol w:w="2311"/>
        <w:gridCol w:w="2017"/>
      </w:tblGrid>
      <w:tr w:rsidR="00E45394" w:rsidRPr="00457440" w14:paraId="44EB7C95" w14:textId="77777777" w:rsidTr="006B1F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F63006" w14:textId="77777777" w:rsidR="00E45394" w:rsidRPr="00457440" w:rsidRDefault="00E45394" w:rsidP="006B1F3B">
            <w:pPr>
              <w:bidi/>
              <w:spacing w:before="100" w:beforeAutospacing="1" w:after="100" w:afterAutospacing="1" w:line="360" w:lineRule="auto"/>
              <w:ind w:hanging="2"/>
              <w:jc w:val="center"/>
              <w:rPr>
                <w:rFonts w:ascii="Sakkal Majalla" w:hAnsi="Sakkal Majalla" w:cs="Sakkal Majalla"/>
                <w:color w:val="000000" w:themeColor="text1"/>
              </w:rPr>
            </w:pPr>
            <w:r w:rsidRPr="00457440">
              <w:rPr>
                <w:rFonts w:ascii="Sakkal Majalla" w:hAnsi="Sakkal Majalla" w:cs="Sakkal Majalla"/>
                <w:color w:val="000000" w:themeColor="text1"/>
                <w:rtl/>
              </w:rPr>
              <w:t>نوع القيادة</w:t>
            </w:r>
          </w:p>
        </w:tc>
        <w:tc>
          <w:tcPr>
            <w:tcW w:w="0" w:type="auto"/>
            <w:vAlign w:val="center"/>
            <w:hideMark/>
          </w:tcPr>
          <w:p w14:paraId="489D35CA" w14:textId="77777777" w:rsidR="00E45394" w:rsidRPr="00457440" w:rsidRDefault="00E45394" w:rsidP="006B1F3B">
            <w:pPr>
              <w:bidi/>
              <w:spacing w:before="100" w:beforeAutospacing="1" w:after="100" w:afterAutospacing="1" w:line="360" w:lineRule="auto"/>
              <w:ind w:hanging="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المرجع</w:t>
            </w:r>
          </w:p>
        </w:tc>
        <w:tc>
          <w:tcPr>
            <w:tcW w:w="0" w:type="auto"/>
            <w:vAlign w:val="center"/>
            <w:hideMark/>
          </w:tcPr>
          <w:p w14:paraId="522562FE" w14:textId="77777777" w:rsidR="00E45394" w:rsidRPr="00457440" w:rsidRDefault="00E45394" w:rsidP="006B1F3B">
            <w:pPr>
              <w:bidi/>
              <w:spacing w:before="100" w:beforeAutospacing="1" w:after="100" w:afterAutospacing="1" w:line="360" w:lineRule="auto"/>
              <w:ind w:hanging="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أوجه التشابه مع الأنماط الأخرى</w:t>
            </w:r>
          </w:p>
        </w:tc>
        <w:tc>
          <w:tcPr>
            <w:tcW w:w="0" w:type="auto"/>
            <w:vAlign w:val="center"/>
            <w:hideMark/>
          </w:tcPr>
          <w:p w14:paraId="7F539797" w14:textId="77777777" w:rsidR="00E45394" w:rsidRPr="00457440" w:rsidRDefault="00E45394" w:rsidP="006B1F3B">
            <w:pPr>
              <w:bidi/>
              <w:spacing w:before="100" w:beforeAutospacing="1" w:after="100" w:afterAutospacing="1" w:line="360" w:lineRule="auto"/>
              <w:ind w:hanging="2"/>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أوجه الاختلاف الأساسية</w:t>
            </w:r>
          </w:p>
        </w:tc>
      </w:tr>
      <w:tr w:rsidR="00E45394" w:rsidRPr="00457440" w14:paraId="43B855F9" w14:textId="77777777" w:rsidTr="006B1F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173C5E" w14:textId="77777777" w:rsidR="00E45394" w:rsidRPr="00457440" w:rsidRDefault="00E45394" w:rsidP="006B1F3B">
            <w:pPr>
              <w:bidi/>
              <w:spacing w:before="100" w:beforeAutospacing="1" w:after="100" w:afterAutospacing="1" w:line="360" w:lineRule="auto"/>
              <w:ind w:hanging="2"/>
              <w:jc w:val="center"/>
              <w:rPr>
                <w:rFonts w:ascii="Sakkal Majalla" w:hAnsi="Sakkal Majalla" w:cs="Sakkal Majalla"/>
                <w:b w:val="0"/>
                <w:bCs w:val="0"/>
                <w:color w:val="000000" w:themeColor="text1"/>
              </w:rPr>
            </w:pPr>
            <w:r w:rsidRPr="00457440">
              <w:rPr>
                <w:rFonts w:ascii="Sakkal Majalla" w:hAnsi="Sakkal Majalla" w:cs="Sakkal Majalla"/>
                <w:b w:val="0"/>
                <w:bCs w:val="0"/>
                <w:color w:val="000000" w:themeColor="text1"/>
                <w:rtl/>
              </w:rPr>
              <w:t>القيادة التحويلية</w:t>
            </w:r>
          </w:p>
        </w:tc>
        <w:tc>
          <w:tcPr>
            <w:tcW w:w="0" w:type="auto"/>
            <w:vAlign w:val="center"/>
            <w:hideMark/>
          </w:tcPr>
          <w:p w14:paraId="2B73ACA1" w14:textId="77777777"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الشريف، الحكمي، والتيس</w:t>
            </w:r>
            <w:r w:rsidRPr="00457440">
              <w:rPr>
                <w:rFonts w:ascii="Sakkal Majalla" w:hAnsi="Sakkal Majalla" w:cs="Sakkal Majalla"/>
                <w:color w:val="000000" w:themeColor="text1"/>
              </w:rPr>
              <w:t xml:space="preserve"> (2024)</w:t>
            </w:r>
            <w:r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Pr>
              <w:t>Durmishi &amp; Popovski (2020)</w:t>
            </w:r>
          </w:p>
        </w:tc>
        <w:tc>
          <w:tcPr>
            <w:tcW w:w="0" w:type="auto"/>
            <w:vAlign w:val="center"/>
            <w:hideMark/>
          </w:tcPr>
          <w:p w14:paraId="0FB26519" w14:textId="05796051"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تشترك مع القيادة الإيجابية والديمقراطية في التركيز على الإنسان</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t xml:space="preserve"> </w:t>
            </w:r>
            <w:r w:rsidRPr="00457440">
              <w:rPr>
                <w:rFonts w:ascii="Sakkal Majalla" w:hAnsi="Sakkal Majalla" w:cs="Sakkal Majalla"/>
                <w:color w:val="000000" w:themeColor="text1"/>
                <w:rtl/>
              </w:rPr>
              <w:t>تعتمد مثل القيادة الخادمة على التحفيز الداخلي وبناء الثقة</w:t>
            </w:r>
            <w:r w:rsidRPr="00457440">
              <w:rPr>
                <w:rFonts w:ascii="Sakkal Majalla" w:hAnsi="Sakkal Majalla" w:cs="Sakkal Majalla"/>
                <w:color w:val="000000" w:themeColor="text1"/>
              </w:rPr>
              <w:t>.</w:t>
            </w:r>
          </w:p>
        </w:tc>
        <w:tc>
          <w:tcPr>
            <w:tcW w:w="0" w:type="auto"/>
            <w:vAlign w:val="center"/>
            <w:hideMark/>
          </w:tcPr>
          <w:p w14:paraId="49DD23EF" w14:textId="5C3358FF"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تهدف لإحداث تغيير جذري طويل المدى</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تركز على الإلهام والرؤية أكثر من الإجراءات اليومية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t xml:space="preserve"> </w:t>
            </w:r>
            <w:r w:rsidRPr="00457440">
              <w:rPr>
                <w:rFonts w:ascii="Sakkal Majalla" w:hAnsi="Sakkal Majalla" w:cs="Sakkal Majalla"/>
                <w:color w:val="000000" w:themeColor="text1"/>
                <w:rtl/>
              </w:rPr>
              <w:t>تعتمد على تطوير الثقافة التنظيمية</w:t>
            </w:r>
            <w:r w:rsidRPr="00457440">
              <w:rPr>
                <w:rFonts w:ascii="Sakkal Majalla" w:hAnsi="Sakkal Majalla" w:cs="Sakkal Majalla"/>
                <w:color w:val="000000" w:themeColor="text1"/>
              </w:rPr>
              <w:t>.</w:t>
            </w:r>
          </w:p>
        </w:tc>
      </w:tr>
      <w:tr w:rsidR="00E45394" w:rsidRPr="00457440" w14:paraId="640271FB" w14:textId="77777777" w:rsidTr="006B1F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C71C9C" w14:textId="77777777" w:rsidR="00E45394" w:rsidRPr="00457440" w:rsidRDefault="00E45394" w:rsidP="006B1F3B">
            <w:pPr>
              <w:bidi/>
              <w:spacing w:before="100" w:beforeAutospacing="1" w:after="100" w:afterAutospacing="1" w:line="360" w:lineRule="auto"/>
              <w:ind w:hanging="2"/>
              <w:jc w:val="center"/>
              <w:rPr>
                <w:rFonts w:ascii="Sakkal Majalla" w:hAnsi="Sakkal Majalla" w:cs="Sakkal Majalla"/>
                <w:b w:val="0"/>
                <w:bCs w:val="0"/>
                <w:color w:val="000000" w:themeColor="text1"/>
              </w:rPr>
            </w:pPr>
            <w:r w:rsidRPr="00457440">
              <w:rPr>
                <w:rFonts w:ascii="Sakkal Majalla" w:hAnsi="Sakkal Majalla" w:cs="Sakkal Majalla"/>
                <w:b w:val="0"/>
                <w:bCs w:val="0"/>
                <w:color w:val="000000" w:themeColor="text1"/>
                <w:rtl/>
              </w:rPr>
              <w:t>القيادة التبادلية (المعاملاتية)</w:t>
            </w:r>
          </w:p>
        </w:tc>
        <w:tc>
          <w:tcPr>
            <w:tcW w:w="0" w:type="auto"/>
            <w:vAlign w:val="center"/>
            <w:hideMark/>
          </w:tcPr>
          <w:p w14:paraId="1EA13669" w14:textId="77777777"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العوفي</w:t>
            </w:r>
            <w:r w:rsidRPr="00457440">
              <w:rPr>
                <w:rFonts w:ascii="Sakkal Majalla" w:hAnsi="Sakkal Majalla" w:cs="Sakkal Majalla"/>
                <w:color w:val="000000" w:themeColor="text1"/>
              </w:rPr>
              <w:t xml:space="preserve"> (2021)</w:t>
            </w:r>
            <w:r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Pr>
              <w:t>López-Cabarcos et al. (2022)</w:t>
            </w:r>
          </w:p>
        </w:tc>
        <w:tc>
          <w:tcPr>
            <w:tcW w:w="0" w:type="auto"/>
            <w:vAlign w:val="center"/>
            <w:hideMark/>
          </w:tcPr>
          <w:p w14:paraId="29B1144A" w14:textId="28CCC89F"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تشترك مع القيادة الأوتوقراطية في التركيز على الالتزام والانضباط</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t xml:space="preserve"> </w:t>
            </w:r>
            <w:r w:rsidRPr="00457440">
              <w:rPr>
                <w:rFonts w:ascii="Sakkal Majalla" w:hAnsi="Sakkal Majalla" w:cs="Sakkal Majalla"/>
                <w:color w:val="000000" w:themeColor="text1"/>
                <w:rtl/>
              </w:rPr>
              <w:t>تتقاطع مع القيادة الديمقراطية في وجود نظام مكافآت مشترك أحياناً</w:t>
            </w:r>
            <w:r w:rsidRPr="00457440">
              <w:rPr>
                <w:rFonts w:ascii="Sakkal Majalla" w:hAnsi="Sakkal Majalla" w:cs="Sakkal Majalla"/>
                <w:color w:val="000000" w:themeColor="text1"/>
              </w:rPr>
              <w:t>.</w:t>
            </w:r>
          </w:p>
        </w:tc>
        <w:tc>
          <w:tcPr>
            <w:tcW w:w="0" w:type="auto"/>
            <w:vAlign w:val="center"/>
            <w:hideMark/>
          </w:tcPr>
          <w:p w14:paraId="096432ED" w14:textId="2403AFA4"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تقوم على الحوافز والعقوبات المباشرة وليس الإلهام</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t xml:space="preserve"> </w:t>
            </w:r>
            <w:r w:rsidRPr="00457440">
              <w:rPr>
                <w:rFonts w:ascii="Sakkal Majalla" w:hAnsi="Sakkal Majalla" w:cs="Sakkal Majalla"/>
                <w:color w:val="000000" w:themeColor="text1"/>
                <w:rtl/>
              </w:rPr>
              <w:t>تركّز على المهام الروتينية وتحقيق الاستقرار التنظيمي</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لا تهدف إلى التغيير العميق كما في التحويلية</w:t>
            </w:r>
            <w:r w:rsidRPr="00457440">
              <w:rPr>
                <w:rFonts w:ascii="Sakkal Majalla" w:hAnsi="Sakkal Majalla" w:cs="Sakkal Majalla"/>
                <w:color w:val="000000" w:themeColor="text1"/>
              </w:rPr>
              <w:t>.</w:t>
            </w:r>
          </w:p>
        </w:tc>
      </w:tr>
      <w:tr w:rsidR="00E45394" w:rsidRPr="00457440" w14:paraId="479D7A9B" w14:textId="77777777" w:rsidTr="006B1F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DB99C0" w14:textId="77777777" w:rsidR="00E45394" w:rsidRPr="00457440" w:rsidRDefault="00E45394" w:rsidP="006B1F3B">
            <w:pPr>
              <w:bidi/>
              <w:spacing w:before="100" w:beforeAutospacing="1" w:after="100" w:afterAutospacing="1" w:line="360" w:lineRule="auto"/>
              <w:ind w:hanging="2"/>
              <w:jc w:val="center"/>
              <w:rPr>
                <w:rFonts w:ascii="Sakkal Majalla" w:hAnsi="Sakkal Majalla" w:cs="Sakkal Majalla"/>
                <w:b w:val="0"/>
                <w:bCs w:val="0"/>
                <w:color w:val="000000" w:themeColor="text1"/>
              </w:rPr>
            </w:pPr>
            <w:r w:rsidRPr="00457440">
              <w:rPr>
                <w:rFonts w:ascii="Sakkal Majalla" w:hAnsi="Sakkal Majalla" w:cs="Sakkal Majalla"/>
                <w:b w:val="0"/>
                <w:bCs w:val="0"/>
                <w:color w:val="000000" w:themeColor="text1"/>
                <w:rtl/>
              </w:rPr>
              <w:t>القيادة الموقفية</w:t>
            </w:r>
          </w:p>
        </w:tc>
        <w:tc>
          <w:tcPr>
            <w:tcW w:w="0" w:type="auto"/>
            <w:vAlign w:val="center"/>
            <w:hideMark/>
          </w:tcPr>
          <w:p w14:paraId="1FA64659" w14:textId="77777777"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العريمي</w:t>
            </w:r>
            <w:r w:rsidRPr="00457440">
              <w:rPr>
                <w:rFonts w:ascii="Sakkal Majalla" w:hAnsi="Sakkal Majalla" w:cs="Sakkal Majalla"/>
                <w:color w:val="000000" w:themeColor="text1"/>
              </w:rPr>
              <w:t xml:space="preserve"> (2024)</w:t>
            </w:r>
            <w:r w:rsidRPr="00457440">
              <w:rPr>
                <w:rFonts w:ascii="Sakkal Majalla" w:hAnsi="Sakkal Majalla" w:cs="Sakkal Majalla"/>
                <w:color w:val="000000" w:themeColor="text1"/>
                <w:rtl/>
              </w:rPr>
              <w:t xml:space="preserve">، </w:t>
            </w:r>
            <w:r w:rsidRPr="00457440">
              <w:rPr>
                <w:rFonts w:ascii="Sakkal Majalla" w:hAnsi="Sakkal Majalla" w:cs="Sakkal Majalla"/>
                <w:color w:val="000000" w:themeColor="text1"/>
              </w:rPr>
              <w:t>Nurani et al. (2021)</w:t>
            </w:r>
          </w:p>
        </w:tc>
        <w:tc>
          <w:tcPr>
            <w:tcW w:w="0" w:type="auto"/>
            <w:vAlign w:val="center"/>
            <w:hideMark/>
          </w:tcPr>
          <w:p w14:paraId="48E597E0" w14:textId="565CCBBC"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تتقاطع مع القيادة التشاركية في اعتماد أسلوب المشاركة في مواقف معينة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تشبه القيادة الديمقراطية في تكييف الأسلوب بناء على احتياجات العاملين</w:t>
            </w:r>
            <w:r w:rsidRPr="00457440">
              <w:rPr>
                <w:rFonts w:ascii="Sakkal Majalla" w:hAnsi="Sakkal Majalla" w:cs="Sakkal Majalla"/>
                <w:color w:val="000000" w:themeColor="text1"/>
              </w:rPr>
              <w:t>.</w:t>
            </w:r>
          </w:p>
        </w:tc>
        <w:tc>
          <w:tcPr>
            <w:tcW w:w="0" w:type="auto"/>
            <w:vAlign w:val="center"/>
            <w:hideMark/>
          </w:tcPr>
          <w:p w14:paraId="2B005A85" w14:textId="193C6DBF"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لا تعتمد نمطاً ثابتاً بل تتغيّر وفق نضج الموظفين</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تجمع بين التوجيه المباشر والتفويض حسب الحالة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مرنة بدرجة أعلى من معظم الأنماط الأخرى</w:t>
            </w:r>
            <w:r w:rsidRPr="00457440">
              <w:rPr>
                <w:rFonts w:ascii="Sakkal Majalla" w:hAnsi="Sakkal Majalla" w:cs="Sakkal Majalla"/>
                <w:color w:val="000000" w:themeColor="text1"/>
              </w:rPr>
              <w:t>.</w:t>
            </w:r>
          </w:p>
        </w:tc>
      </w:tr>
      <w:tr w:rsidR="00E45394" w:rsidRPr="00457440" w14:paraId="1FB7675E" w14:textId="77777777" w:rsidTr="006B1F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75616C" w14:textId="77777777" w:rsidR="00E45394" w:rsidRPr="00457440" w:rsidRDefault="00E45394" w:rsidP="006B1F3B">
            <w:pPr>
              <w:bidi/>
              <w:spacing w:before="100" w:beforeAutospacing="1" w:after="100" w:afterAutospacing="1" w:line="360" w:lineRule="auto"/>
              <w:ind w:hanging="2"/>
              <w:jc w:val="center"/>
              <w:rPr>
                <w:rFonts w:ascii="Sakkal Majalla" w:hAnsi="Sakkal Majalla" w:cs="Sakkal Majalla"/>
                <w:b w:val="0"/>
                <w:bCs w:val="0"/>
                <w:color w:val="000000" w:themeColor="text1"/>
              </w:rPr>
            </w:pPr>
            <w:r w:rsidRPr="00457440">
              <w:rPr>
                <w:rFonts w:ascii="Sakkal Majalla" w:hAnsi="Sakkal Majalla" w:cs="Sakkal Majalla"/>
                <w:b w:val="0"/>
                <w:bCs w:val="0"/>
                <w:color w:val="000000" w:themeColor="text1"/>
                <w:rtl/>
              </w:rPr>
              <w:t>القيادة الديمقراطية</w:t>
            </w:r>
          </w:p>
        </w:tc>
        <w:tc>
          <w:tcPr>
            <w:tcW w:w="0" w:type="auto"/>
            <w:vAlign w:val="center"/>
            <w:hideMark/>
          </w:tcPr>
          <w:p w14:paraId="552779A0" w14:textId="77777777"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بابكر</w:t>
            </w:r>
            <w:r w:rsidRPr="00457440">
              <w:rPr>
                <w:rFonts w:ascii="Sakkal Majalla" w:hAnsi="Sakkal Majalla" w:cs="Sakkal Majalla"/>
                <w:color w:val="000000" w:themeColor="text1"/>
              </w:rPr>
              <w:t xml:space="preserve"> (2021)</w:t>
            </w:r>
          </w:p>
        </w:tc>
        <w:tc>
          <w:tcPr>
            <w:tcW w:w="0" w:type="auto"/>
            <w:vAlign w:val="center"/>
            <w:hideMark/>
          </w:tcPr>
          <w:p w14:paraId="6671BFAC" w14:textId="548C4D6A"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تشبه القيادة التشاركية والخادمة في التركيز على مشاركة العاملين</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تتقاطع مع الإيجابية في تشجيع المبادرات</w:t>
            </w:r>
            <w:r w:rsidRPr="00457440">
              <w:rPr>
                <w:rFonts w:ascii="Sakkal Majalla" w:hAnsi="Sakkal Majalla" w:cs="Sakkal Majalla"/>
                <w:color w:val="000000" w:themeColor="text1"/>
              </w:rPr>
              <w:t>.</w:t>
            </w:r>
          </w:p>
        </w:tc>
        <w:tc>
          <w:tcPr>
            <w:tcW w:w="0" w:type="auto"/>
            <w:vAlign w:val="center"/>
            <w:hideMark/>
          </w:tcPr>
          <w:p w14:paraId="34D30D71" w14:textId="22544A6E"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تعتمد على الحوار والمشاورة قبل اتخاذ القرار</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t xml:space="preserve"> </w:t>
            </w:r>
            <w:r w:rsidRPr="00457440">
              <w:rPr>
                <w:rFonts w:ascii="Sakkal Majalla" w:hAnsi="Sakkal Majalla" w:cs="Sakkal Majalla"/>
                <w:color w:val="000000" w:themeColor="text1"/>
                <w:rtl/>
              </w:rPr>
              <w:t>تستغرق وقتاً أطول في صياغة القرارات</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t xml:space="preserve">• </w:t>
            </w:r>
            <w:r w:rsidRPr="00457440">
              <w:rPr>
                <w:rFonts w:ascii="Sakkal Majalla" w:hAnsi="Sakkal Majalla" w:cs="Sakkal Majalla"/>
                <w:color w:val="000000" w:themeColor="text1"/>
                <w:rtl/>
              </w:rPr>
              <w:t>فعاليتها تقل في المواقف الطارئة</w:t>
            </w:r>
            <w:r w:rsidRPr="00457440">
              <w:rPr>
                <w:rFonts w:ascii="Sakkal Majalla" w:hAnsi="Sakkal Majalla" w:cs="Sakkal Majalla"/>
                <w:color w:val="000000" w:themeColor="text1"/>
              </w:rPr>
              <w:t>.</w:t>
            </w:r>
          </w:p>
        </w:tc>
      </w:tr>
      <w:tr w:rsidR="00E45394" w:rsidRPr="00457440" w14:paraId="0D322035" w14:textId="77777777" w:rsidTr="006B1F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054748" w14:textId="77777777" w:rsidR="00E45394" w:rsidRPr="00457440" w:rsidRDefault="00E45394" w:rsidP="006B1F3B">
            <w:pPr>
              <w:bidi/>
              <w:spacing w:before="100" w:beforeAutospacing="1" w:after="100" w:afterAutospacing="1" w:line="360" w:lineRule="auto"/>
              <w:ind w:hanging="2"/>
              <w:jc w:val="center"/>
              <w:rPr>
                <w:rFonts w:ascii="Sakkal Majalla" w:hAnsi="Sakkal Majalla" w:cs="Sakkal Majalla"/>
                <w:b w:val="0"/>
                <w:bCs w:val="0"/>
                <w:color w:val="000000" w:themeColor="text1"/>
              </w:rPr>
            </w:pPr>
            <w:r w:rsidRPr="00457440">
              <w:rPr>
                <w:rFonts w:ascii="Sakkal Majalla" w:hAnsi="Sakkal Majalla" w:cs="Sakkal Majalla"/>
                <w:b w:val="0"/>
                <w:bCs w:val="0"/>
                <w:color w:val="000000" w:themeColor="text1"/>
                <w:rtl/>
              </w:rPr>
              <w:t>القيادة الأوتوقراطية</w:t>
            </w:r>
          </w:p>
        </w:tc>
        <w:tc>
          <w:tcPr>
            <w:tcW w:w="0" w:type="auto"/>
            <w:vAlign w:val="center"/>
            <w:hideMark/>
          </w:tcPr>
          <w:p w14:paraId="178C6F99" w14:textId="77777777"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القرشي</w:t>
            </w:r>
            <w:r w:rsidRPr="00457440">
              <w:rPr>
                <w:rFonts w:ascii="Sakkal Majalla" w:hAnsi="Sakkal Majalla" w:cs="Sakkal Majalla"/>
                <w:color w:val="000000" w:themeColor="text1"/>
              </w:rPr>
              <w:t xml:space="preserve"> (2021)</w:t>
            </w:r>
          </w:p>
        </w:tc>
        <w:tc>
          <w:tcPr>
            <w:tcW w:w="0" w:type="auto"/>
            <w:vAlign w:val="center"/>
            <w:hideMark/>
          </w:tcPr>
          <w:p w14:paraId="01A1FD47" w14:textId="2F7BDC1C"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تتقاطع مع التبادلية في التركيز على الرقابة والانضباط</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تشبه القيادة الموقفية في حالات الطوارئ عندما يُطلب حزم سريع</w:t>
            </w:r>
            <w:r w:rsidRPr="00457440">
              <w:rPr>
                <w:rFonts w:ascii="Sakkal Majalla" w:hAnsi="Sakkal Majalla" w:cs="Sakkal Majalla"/>
                <w:color w:val="000000" w:themeColor="text1"/>
              </w:rPr>
              <w:t>.</w:t>
            </w:r>
          </w:p>
        </w:tc>
        <w:tc>
          <w:tcPr>
            <w:tcW w:w="0" w:type="auto"/>
            <w:vAlign w:val="center"/>
            <w:hideMark/>
          </w:tcPr>
          <w:p w14:paraId="3E7E4537" w14:textId="6247CC3C"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تعتمد على سلطة القائد دون مشاركة المرؤوسين</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تقل فيها الشفافية والمرونة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تحد من الإبداع وتدفق المبادرات</w:t>
            </w:r>
            <w:r w:rsidRPr="00457440">
              <w:rPr>
                <w:rFonts w:ascii="Sakkal Majalla" w:hAnsi="Sakkal Majalla" w:cs="Sakkal Majalla"/>
                <w:color w:val="000000" w:themeColor="text1"/>
              </w:rPr>
              <w:t>.</w:t>
            </w:r>
          </w:p>
        </w:tc>
      </w:tr>
      <w:tr w:rsidR="00E45394" w:rsidRPr="00457440" w14:paraId="6BB2A0A2" w14:textId="77777777" w:rsidTr="006B1F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0A4C4C" w14:textId="77777777" w:rsidR="00E45394" w:rsidRPr="00457440" w:rsidRDefault="00E45394" w:rsidP="006B1F3B">
            <w:pPr>
              <w:bidi/>
              <w:spacing w:before="100" w:beforeAutospacing="1" w:after="100" w:afterAutospacing="1" w:line="360" w:lineRule="auto"/>
              <w:ind w:hanging="2"/>
              <w:jc w:val="center"/>
              <w:rPr>
                <w:rFonts w:ascii="Sakkal Majalla" w:hAnsi="Sakkal Majalla" w:cs="Sakkal Majalla"/>
                <w:b w:val="0"/>
                <w:bCs w:val="0"/>
                <w:color w:val="000000" w:themeColor="text1"/>
              </w:rPr>
            </w:pPr>
            <w:r w:rsidRPr="00457440">
              <w:rPr>
                <w:rFonts w:ascii="Sakkal Majalla" w:hAnsi="Sakkal Majalla" w:cs="Sakkal Majalla"/>
                <w:b w:val="0"/>
                <w:bCs w:val="0"/>
                <w:color w:val="000000" w:themeColor="text1"/>
                <w:rtl/>
              </w:rPr>
              <w:t>القيادة الإيجابية</w:t>
            </w:r>
          </w:p>
        </w:tc>
        <w:tc>
          <w:tcPr>
            <w:tcW w:w="0" w:type="auto"/>
            <w:vAlign w:val="center"/>
            <w:hideMark/>
          </w:tcPr>
          <w:p w14:paraId="411DDE8B" w14:textId="77777777"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عبدالرحمن ورفاعي</w:t>
            </w:r>
            <w:r w:rsidRPr="00457440">
              <w:rPr>
                <w:rFonts w:ascii="Sakkal Majalla" w:hAnsi="Sakkal Majalla" w:cs="Sakkal Majalla"/>
                <w:color w:val="000000" w:themeColor="text1"/>
              </w:rPr>
              <w:t xml:space="preserve"> (2024)</w:t>
            </w:r>
          </w:p>
        </w:tc>
        <w:tc>
          <w:tcPr>
            <w:tcW w:w="0" w:type="auto"/>
            <w:vAlign w:val="center"/>
            <w:hideMark/>
          </w:tcPr>
          <w:p w14:paraId="31EF59A8" w14:textId="6E065445"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تشترك مع التحويلية والخادمة في تعزيز المشاعر الإيجابية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تتقاطع مع الديمقراطية في دعم السلوكيات الجماعية</w:t>
            </w:r>
            <w:r w:rsidRPr="00457440">
              <w:rPr>
                <w:rFonts w:ascii="Sakkal Majalla" w:hAnsi="Sakkal Majalla" w:cs="Sakkal Majalla"/>
                <w:color w:val="000000" w:themeColor="text1"/>
              </w:rPr>
              <w:t>.</w:t>
            </w:r>
          </w:p>
        </w:tc>
        <w:tc>
          <w:tcPr>
            <w:tcW w:w="0" w:type="auto"/>
            <w:vAlign w:val="center"/>
            <w:hideMark/>
          </w:tcPr>
          <w:p w14:paraId="464F4FBB" w14:textId="153509A0"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تركّز على بناء التفاؤل والرفاه النفسي أكثر من الجوانب الإجرائية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تعتمد على تعزيز نقاط القوة بدلاً من تصحيح الأخطاء فقط</w:t>
            </w:r>
            <w:r w:rsidRPr="00457440">
              <w:rPr>
                <w:rFonts w:ascii="Sakkal Majalla" w:hAnsi="Sakkal Majalla" w:cs="Sakkal Majalla"/>
                <w:color w:val="000000" w:themeColor="text1"/>
              </w:rPr>
              <w:t>.</w:t>
            </w:r>
          </w:p>
        </w:tc>
      </w:tr>
      <w:tr w:rsidR="00E45394" w:rsidRPr="00457440" w14:paraId="133DE835" w14:textId="77777777" w:rsidTr="006B1F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C94FAD" w14:textId="77777777" w:rsidR="00E45394" w:rsidRPr="00457440" w:rsidRDefault="00E45394" w:rsidP="006B1F3B">
            <w:pPr>
              <w:bidi/>
              <w:spacing w:before="100" w:beforeAutospacing="1" w:after="100" w:afterAutospacing="1" w:line="360" w:lineRule="auto"/>
              <w:ind w:hanging="2"/>
              <w:jc w:val="center"/>
              <w:rPr>
                <w:rFonts w:ascii="Sakkal Majalla" w:hAnsi="Sakkal Majalla" w:cs="Sakkal Majalla"/>
                <w:b w:val="0"/>
                <w:bCs w:val="0"/>
                <w:color w:val="000000" w:themeColor="text1"/>
              </w:rPr>
            </w:pPr>
            <w:r w:rsidRPr="00457440">
              <w:rPr>
                <w:rFonts w:ascii="Sakkal Majalla" w:hAnsi="Sakkal Majalla" w:cs="Sakkal Majalla"/>
                <w:b w:val="0"/>
                <w:bCs w:val="0"/>
                <w:color w:val="000000" w:themeColor="text1"/>
                <w:rtl/>
              </w:rPr>
              <w:t>القيادة الخادمة</w:t>
            </w:r>
          </w:p>
        </w:tc>
        <w:tc>
          <w:tcPr>
            <w:tcW w:w="0" w:type="auto"/>
            <w:vAlign w:val="center"/>
            <w:hideMark/>
          </w:tcPr>
          <w:p w14:paraId="4C027E2F" w14:textId="77777777"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العوفي (2021)، العريمي</w:t>
            </w:r>
            <w:r w:rsidRPr="00457440">
              <w:rPr>
                <w:rFonts w:ascii="Sakkal Majalla" w:hAnsi="Sakkal Majalla" w:cs="Sakkal Majalla"/>
                <w:color w:val="000000" w:themeColor="text1"/>
              </w:rPr>
              <w:t xml:space="preserve"> (2024)</w:t>
            </w:r>
          </w:p>
        </w:tc>
        <w:tc>
          <w:tcPr>
            <w:tcW w:w="0" w:type="auto"/>
            <w:vAlign w:val="center"/>
            <w:hideMark/>
          </w:tcPr>
          <w:p w14:paraId="16AF9EDA" w14:textId="3F78EB03"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تشبه القيادة الديمقراطية في التركيز على الإنسان والمشاركة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تتقاطع مع الإيجابية في بناء بيئة داعمة</w:t>
            </w:r>
            <w:r w:rsidRPr="00457440">
              <w:rPr>
                <w:rFonts w:ascii="Sakkal Majalla" w:hAnsi="Sakkal Majalla" w:cs="Sakkal Majalla"/>
                <w:color w:val="000000" w:themeColor="text1"/>
              </w:rPr>
              <w:t>.</w:t>
            </w:r>
          </w:p>
        </w:tc>
        <w:tc>
          <w:tcPr>
            <w:tcW w:w="0" w:type="auto"/>
            <w:vAlign w:val="center"/>
            <w:hideMark/>
          </w:tcPr>
          <w:p w14:paraId="6A6DD980" w14:textId="1CDCA6D6"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تركز على خدمة العاملين قبل الأهداف التنظيمية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تعتمد على تمكين الآخرين وتطويرهم كهدف رئيس</w:t>
            </w:r>
            <w:r w:rsidRPr="00457440">
              <w:rPr>
                <w:rFonts w:ascii="Sakkal Majalla" w:hAnsi="Sakkal Majalla" w:cs="Sakkal Majalla"/>
                <w:color w:val="000000" w:themeColor="text1"/>
              </w:rPr>
              <w:t>.</w:t>
            </w:r>
          </w:p>
        </w:tc>
      </w:tr>
      <w:tr w:rsidR="00E45394" w:rsidRPr="00457440" w14:paraId="263BA7FC" w14:textId="77777777" w:rsidTr="006B1F3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01F186" w14:textId="77777777" w:rsidR="00E45394" w:rsidRPr="00457440" w:rsidRDefault="00E45394" w:rsidP="006B1F3B">
            <w:pPr>
              <w:bidi/>
              <w:spacing w:before="100" w:beforeAutospacing="1" w:after="100" w:afterAutospacing="1" w:line="360" w:lineRule="auto"/>
              <w:ind w:hanging="2"/>
              <w:jc w:val="center"/>
              <w:rPr>
                <w:rFonts w:ascii="Sakkal Majalla" w:hAnsi="Sakkal Majalla" w:cs="Sakkal Majalla"/>
                <w:b w:val="0"/>
                <w:bCs w:val="0"/>
                <w:color w:val="000000" w:themeColor="text1"/>
              </w:rPr>
            </w:pPr>
            <w:r w:rsidRPr="00457440">
              <w:rPr>
                <w:rFonts w:ascii="Sakkal Majalla" w:hAnsi="Sakkal Majalla" w:cs="Sakkal Majalla"/>
                <w:b w:val="0"/>
                <w:bCs w:val="0"/>
                <w:color w:val="000000" w:themeColor="text1"/>
                <w:rtl/>
              </w:rPr>
              <w:t>القيادة الأصيلة</w:t>
            </w:r>
          </w:p>
        </w:tc>
        <w:tc>
          <w:tcPr>
            <w:tcW w:w="0" w:type="auto"/>
            <w:vAlign w:val="center"/>
            <w:hideMark/>
          </w:tcPr>
          <w:p w14:paraId="6A9B8B54" w14:textId="77777777"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القرشي</w:t>
            </w:r>
            <w:r w:rsidRPr="00457440">
              <w:rPr>
                <w:rFonts w:ascii="Sakkal Majalla" w:hAnsi="Sakkal Majalla" w:cs="Sakkal Majalla"/>
                <w:color w:val="000000" w:themeColor="text1"/>
              </w:rPr>
              <w:t xml:space="preserve"> (2021)</w:t>
            </w:r>
          </w:p>
        </w:tc>
        <w:tc>
          <w:tcPr>
            <w:tcW w:w="0" w:type="auto"/>
            <w:vAlign w:val="center"/>
            <w:hideMark/>
          </w:tcPr>
          <w:p w14:paraId="6C3CF3B3" w14:textId="0BE4202E"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تشترك مع الإيجابية والخادمة في قيمة الصدق والشفافية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تتقاطع مع التحويلية في تعزيز الثقة</w:t>
            </w:r>
            <w:r w:rsidRPr="00457440">
              <w:rPr>
                <w:rFonts w:ascii="Sakkal Majalla" w:hAnsi="Sakkal Majalla" w:cs="Sakkal Majalla"/>
                <w:color w:val="000000" w:themeColor="text1"/>
              </w:rPr>
              <w:t>.</w:t>
            </w:r>
          </w:p>
        </w:tc>
        <w:tc>
          <w:tcPr>
            <w:tcW w:w="0" w:type="auto"/>
            <w:vAlign w:val="center"/>
            <w:hideMark/>
          </w:tcPr>
          <w:p w14:paraId="795E003A" w14:textId="7BB038E8" w:rsidR="00E45394" w:rsidRPr="00457440" w:rsidRDefault="00E45394" w:rsidP="006B1F3B">
            <w:pPr>
              <w:bidi/>
              <w:spacing w:before="100" w:beforeAutospacing="1" w:after="100" w:afterAutospacing="1" w:line="360" w:lineRule="auto"/>
              <w:ind w:hanging="2"/>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457440">
              <w:rPr>
                <w:rFonts w:ascii="Sakkal Majalla" w:hAnsi="Sakkal Majalla" w:cs="Sakkal Majalla"/>
                <w:color w:val="000000" w:themeColor="text1"/>
                <w:rtl/>
              </w:rPr>
              <w:t>تعتمد على الوعي الذاتي للقائد وشفافيته الشخصية</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تأثيرها ينبع من الاتساق بين أقوال القائد وأفعاله</w:t>
            </w:r>
            <w:r w:rsidRPr="00457440">
              <w:rPr>
                <w:rFonts w:ascii="Sakkal Majalla" w:hAnsi="Sakkal Majalla" w:cs="Sakkal Majalla"/>
                <w:color w:val="000000" w:themeColor="text1"/>
              </w:rPr>
              <w:t>.</w:t>
            </w:r>
          </w:p>
        </w:tc>
      </w:tr>
    </w:tbl>
    <w:p w14:paraId="12342823" w14:textId="77777777" w:rsidR="006B1F3B" w:rsidRPr="00457440" w:rsidRDefault="006B1F3B" w:rsidP="00AC030A">
      <w:pPr>
        <w:bidi/>
        <w:spacing w:before="100" w:beforeAutospacing="1" w:after="100" w:afterAutospacing="1" w:line="360" w:lineRule="auto"/>
        <w:ind w:hanging="2"/>
        <w:jc w:val="both"/>
        <w:rPr>
          <w:rFonts w:ascii="Sakkal Majalla" w:hAnsi="Sakkal Majalla" w:cs="Sakkal Majalla"/>
          <w:color w:val="000000" w:themeColor="text1"/>
          <w:rtl/>
        </w:rPr>
      </w:pPr>
    </w:p>
    <w:p w14:paraId="41817EA2" w14:textId="77777777" w:rsidR="006B1F3B" w:rsidRPr="00457440" w:rsidRDefault="006B1F3B">
      <w:pPr>
        <w:rPr>
          <w:rFonts w:ascii="Sakkal Majalla" w:hAnsi="Sakkal Majalla" w:cs="Sakkal Majalla"/>
          <w:color w:val="000000" w:themeColor="text1"/>
          <w:rtl/>
        </w:rPr>
      </w:pPr>
      <w:r w:rsidRPr="00457440">
        <w:rPr>
          <w:rFonts w:ascii="Sakkal Majalla" w:hAnsi="Sakkal Majalla" w:cs="Sakkal Majalla"/>
          <w:color w:val="000000" w:themeColor="text1"/>
          <w:rtl/>
        </w:rPr>
        <w:br w:type="page"/>
      </w:r>
    </w:p>
    <w:p w14:paraId="045DA509" w14:textId="75F48AE6" w:rsidR="00E45394" w:rsidRPr="00457440" w:rsidRDefault="00E45394" w:rsidP="006B1F3B">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9" w:name="_Toc214580807"/>
      <w:r w:rsidRPr="00457440">
        <w:rPr>
          <w:rFonts w:ascii="Sakkal Majalla" w:hAnsi="Sakkal Majalla" w:cs="Sakkal Majalla"/>
          <w:b/>
          <w:bCs/>
          <w:color w:val="000000" w:themeColor="text1"/>
          <w:sz w:val="36"/>
          <w:szCs w:val="36"/>
          <w:rtl/>
        </w:rPr>
        <w:t>المبحث الثاني: أداء الموظفين</w:t>
      </w:r>
      <w:bookmarkEnd w:id="19"/>
    </w:p>
    <w:p w14:paraId="17910AA3" w14:textId="7EFAF778" w:rsidR="00E45394"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4580808"/>
      <w:r w:rsidRPr="00457440">
        <w:rPr>
          <w:rFonts w:ascii="Sakkal Majalla" w:hAnsi="Sakkal Majalla" w:cs="Sakkal Majalla" w:hint="cs"/>
          <w:b/>
          <w:bCs/>
          <w:color w:val="000000" w:themeColor="text1"/>
          <w:sz w:val="32"/>
          <w:szCs w:val="32"/>
          <w:rtl/>
        </w:rPr>
        <w:t>1.2.2</w:t>
      </w:r>
      <w:r w:rsidR="00E45394" w:rsidRPr="00457440">
        <w:rPr>
          <w:rFonts w:ascii="Sakkal Majalla" w:hAnsi="Sakkal Majalla" w:cs="Sakkal Majalla"/>
          <w:b/>
          <w:bCs/>
          <w:color w:val="000000" w:themeColor="text1"/>
          <w:sz w:val="32"/>
          <w:szCs w:val="32"/>
          <w:rtl/>
        </w:rPr>
        <w:t xml:space="preserve"> التمهيد</w:t>
      </w:r>
      <w:bookmarkEnd w:id="20"/>
    </w:p>
    <w:p w14:paraId="3251C3D1"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يُعد الأداء الوظيفي أحد أهم المفاهيم المحورية في علم الإدارة والموارد البشرية، كونه يمثل المخرجات النهائية لسلوك الموظفين وجهودهم والشكل الذي تُقاس به فعالية المنظمة وقدرتها على تحقيق أهدافها. وتكتسب دراسة الأداء أهمية مضاعفة في المنظمات الحكومية التي تعتمد على العنصر البشري في تقديم الخدمات العامة وتنفيذ السياسات، حيث يُعد الأداء معياراً أساسياً للحكم على جودة العمل، وفعالية الإجراءات، ومستوى الاستجابة لاحتياجات المستفيدين. وفي ظل التحولات الإدارية التي تشهدها المملكة العربية السعودية، ولا سيما في إطار رؤية 2030، أصبح تطوير الأداء الوظيفي أولوية استراتيجية لتعزيز الكفاءة، وتحسين جودة الخدمات، وتحقيق القيمة المضافة في العمل الحكومي</w:t>
      </w:r>
      <w:r w:rsidRPr="00457440">
        <w:rPr>
          <w:rFonts w:ascii="Sakkal Majalla" w:hAnsi="Sakkal Majalla" w:cs="Sakkal Majalla"/>
          <w:color w:val="000000" w:themeColor="text1"/>
        </w:rPr>
        <w:t>.</w:t>
      </w:r>
    </w:p>
    <w:p w14:paraId="05D1F009"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وتشير الأدبيات الإدارية إلى أن الأداء ليس عملية منفصلة أو نتيجة عابرة، بل هو حصيلة تفاعل متكامل بين المهارات الفردية، والدافعية، والمناخ التنظيمي، ونظام القيادة، وبيئة العمل، وقدرة المنظمة على توفير الموارد اللازمة. كما أن الأداء يعكس مستوى تمكّن الموظف من أداء مهامه، ومدى التزامه بالمعايير المهنية، وقدرته على تقديم قيمة حقيقية في موقع العمل. ولهذا، فإن فهم الأداء يتطلب دراسة متعمقة للنواحي السلوكية والتنظيمية التي تؤثر فيه، بما يشمل القيادة، التحفيز، الاتصالات، التمكين، والعدالة التنظيمية، إضافة إلى المهام الوظيفية والأهداف التشغيلية</w:t>
      </w:r>
      <w:r w:rsidRPr="00457440">
        <w:rPr>
          <w:rFonts w:ascii="Sakkal Majalla" w:hAnsi="Sakkal Majalla" w:cs="Sakkal Majalla"/>
          <w:color w:val="000000" w:themeColor="text1"/>
        </w:rPr>
        <w:t>.</w:t>
      </w:r>
    </w:p>
    <w:p w14:paraId="47988E17" w14:textId="51BE604F" w:rsidR="004C788F"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tl/>
        </w:rPr>
      </w:pPr>
      <w:r w:rsidRPr="00457440">
        <w:rPr>
          <w:rFonts w:ascii="Sakkal Majalla" w:hAnsi="Sakkal Majalla" w:cs="Sakkal Majalla"/>
          <w:color w:val="000000" w:themeColor="text1"/>
          <w:rtl/>
        </w:rPr>
        <w:t>وبناءً على هذا الأساس، يتناول هذا المبحث الأداء الوظيفي من منظور نظري شامل، يبدأ بتحديد مفهومه، ثم تحليل أهميته، وبيان أبعاده وعناصره، والعوامل المؤثرة فيه، وصولاً إلى مناقشة العلاقة بين القيادة الفعّالة والأداء الوظيفي في المنظمات الحكومية، باعتبارها العلاقة التي تشكل جوهر هذه الدراسة</w:t>
      </w:r>
      <w:r w:rsidRPr="00457440">
        <w:rPr>
          <w:rFonts w:ascii="Sakkal Majalla" w:hAnsi="Sakkal Majalla" w:cs="Sakkal Majalla"/>
          <w:color w:val="000000" w:themeColor="text1"/>
        </w:rPr>
        <w:t>.</w:t>
      </w:r>
    </w:p>
    <w:p w14:paraId="28284C8A" w14:textId="55FC0970" w:rsidR="00E45394"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4580809"/>
      <w:r w:rsidRPr="00457440">
        <w:rPr>
          <w:rFonts w:ascii="Sakkal Majalla" w:hAnsi="Sakkal Majalla" w:cs="Sakkal Majalla" w:hint="cs"/>
          <w:b/>
          <w:bCs/>
          <w:color w:val="000000" w:themeColor="text1"/>
          <w:sz w:val="32"/>
          <w:szCs w:val="32"/>
          <w:rtl/>
        </w:rPr>
        <w:t xml:space="preserve">2.2.2 </w:t>
      </w:r>
      <w:r w:rsidR="00E45394" w:rsidRPr="00457440">
        <w:rPr>
          <w:rFonts w:ascii="Sakkal Majalla" w:hAnsi="Sakkal Majalla" w:cs="Sakkal Majalla"/>
          <w:b/>
          <w:bCs/>
          <w:color w:val="000000" w:themeColor="text1"/>
          <w:sz w:val="32"/>
          <w:szCs w:val="32"/>
          <w:rtl/>
        </w:rPr>
        <w:t xml:space="preserve"> مفهوم الأداء الوظيفي</w:t>
      </w:r>
      <w:bookmarkEnd w:id="21"/>
    </w:p>
    <w:p w14:paraId="2D0D1271"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تعددت تعريفات الأداء الوظيفي في الأدبيات الإدارية تبعاً لاختلاف المدارس الفكرية والاتجاهات التحليلية، إلا أن غالبها يتفق على أن الأداء يمثل المستوى الذي ينجز به الموظف مهامه وفق المعايير المحددة، ومدى مساهمته في تحقيق أهداف المنظمة. ويشير العريمي (2024) إلى أن الأداء الوظيفي يعكس مدى إتقان الموظف لمهامه الوظيفية وقدرته على تقديم عمل ذي جودة عالية في إطار المتطلبات الرسمية. ويتوافق هذا مع اتجاهات أخرى تركز على الأداء بوصفه نتاجاً لسلوك الموظف داخل المنظمة، والذي يتأثر بعدة عوامل تتعلق بالدافعية، والمهارات، والقيادة، وخصائص بيئة العمل</w:t>
      </w:r>
      <w:r w:rsidRPr="00457440">
        <w:rPr>
          <w:rFonts w:ascii="Sakkal Majalla" w:hAnsi="Sakkal Majalla" w:cs="Sakkal Majalla"/>
          <w:color w:val="000000" w:themeColor="text1"/>
        </w:rPr>
        <w:t>.</w:t>
      </w:r>
    </w:p>
    <w:p w14:paraId="69893764"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ومن منظور أوسع، يرى بابكر (2021) أن الأداء الوظيفي هو محصلة الجهد المبذول من الموظف، ومدى توظيفه لمهاراته وقدراته وخبراته لتحقيق الأهداف التشغيلية. ويركز هذا الاتجاه على أن الأداء لا يُقاس فقط بالكفاءة في تنفيذ المهام، بل أيضاً بقدرة الموظف على التعاون، واحترام الوقت، وتحمل المسؤولية، والاستجابة لمتطلبات العمل. أما</w:t>
      </w:r>
      <w:r w:rsidRPr="00457440">
        <w:rPr>
          <w:rFonts w:ascii="Sakkal Majalla" w:hAnsi="Sakkal Majalla" w:cs="Sakkal Majalla"/>
          <w:color w:val="000000" w:themeColor="text1"/>
        </w:rPr>
        <w:t xml:space="preserve"> López-Cabarcos et al. (2022) </w:t>
      </w:r>
      <w:r w:rsidRPr="00457440">
        <w:rPr>
          <w:rFonts w:ascii="Sakkal Majalla" w:hAnsi="Sakkal Majalla" w:cs="Sakkal Majalla"/>
          <w:color w:val="000000" w:themeColor="text1"/>
          <w:rtl/>
        </w:rPr>
        <w:t>فيتناولون الأداء بوصفه مفهوماً متعدد الأبعاد يتضمن جودة المخرجات، والالتزام المهني، والسلوك التنظيمي الإيجابي، والقدرة على التكيف، والتفاعل الفعّال مع زملاء العمل والقيادة</w:t>
      </w:r>
      <w:r w:rsidRPr="00457440">
        <w:rPr>
          <w:rFonts w:ascii="Sakkal Majalla" w:hAnsi="Sakkal Majalla" w:cs="Sakkal Majalla"/>
          <w:color w:val="000000" w:themeColor="text1"/>
        </w:rPr>
        <w:t>.</w:t>
      </w:r>
    </w:p>
    <w:p w14:paraId="501ED5F6"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وتشير الأدبيات الدولية—مثل أعمال</w:t>
      </w:r>
      <w:r w:rsidRPr="00457440">
        <w:rPr>
          <w:rFonts w:ascii="Sakkal Majalla" w:hAnsi="Sakkal Majalla" w:cs="Sakkal Majalla"/>
          <w:color w:val="000000" w:themeColor="text1"/>
        </w:rPr>
        <w:t xml:space="preserve"> Wiguna et al. (2022) </w:t>
      </w:r>
      <w:r w:rsidRPr="00457440">
        <w:rPr>
          <w:rFonts w:ascii="Sakkal Majalla" w:hAnsi="Sakkal Majalla" w:cs="Sakkal Majalla"/>
          <w:color w:val="000000" w:themeColor="text1"/>
          <w:rtl/>
        </w:rPr>
        <w:t>و</w:t>
      </w:r>
      <w:r w:rsidRPr="00457440">
        <w:rPr>
          <w:rFonts w:ascii="Sakkal Majalla" w:hAnsi="Sakkal Majalla" w:cs="Sakkal Majalla"/>
          <w:color w:val="000000" w:themeColor="text1"/>
        </w:rPr>
        <w:t>Iskamto (2020)—</w:t>
      </w:r>
      <w:r w:rsidRPr="00457440">
        <w:rPr>
          <w:rFonts w:ascii="Sakkal Majalla" w:hAnsi="Sakkal Majalla" w:cs="Sakkal Majalla"/>
          <w:color w:val="000000" w:themeColor="text1"/>
          <w:rtl/>
        </w:rPr>
        <w:t>إلى أن الأداء الوظيفي لا يقتصر على الإنجاز المادي، بل يشمل مستوى الإبداع، والابتكار، وسلوكيات المواطنة التنظيمية، والقدرة على تقديم قيمة مضافة. ويؤكد هذا الاتجاه على أن الأداء نتاج منظومة متكاملة من القدرات والفواعل التنظيمية، وليس نتيجة جهد فردي منعزل</w:t>
      </w:r>
      <w:r w:rsidRPr="00457440">
        <w:rPr>
          <w:rFonts w:ascii="Sakkal Majalla" w:hAnsi="Sakkal Majalla" w:cs="Sakkal Majalla"/>
          <w:color w:val="000000" w:themeColor="text1"/>
        </w:rPr>
        <w:t>.</w:t>
      </w:r>
    </w:p>
    <w:p w14:paraId="4A032804"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وفي السياق الحكومي، يتخذ الأداء الوظيفي طابعاً خاصاً، إذ يتجاوز المفهوم حدود الإنتاجية نحو التركيز على جودة الخدمة، والالتزام بالأنظمة، والدقة، والسرعة، والقدرة على التعامل مع الجمهور، إضافة إلى الامتثال للقيم المهنية. وتبرز أهمية هذا المفهوم في الأجهزة الحكومية لأنه يعكس مدى جاهزية المنظمة وقدرتها على تحقيق أهداف التنمية الوطنية والارتقاء بمستوى الخدمة العامة</w:t>
      </w:r>
      <w:r w:rsidRPr="00457440">
        <w:rPr>
          <w:rFonts w:ascii="Sakkal Majalla" w:hAnsi="Sakkal Majalla" w:cs="Sakkal Majalla"/>
          <w:color w:val="000000" w:themeColor="text1"/>
        </w:rPr>
        <w:t>.</w:t>
      </w:r>
    </w:p>
    <w:p w14:paraId="37B5F66B"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يرى الباحث أن الأداء الوظيفي هو مجموعة من السلوكيات المهنية والنتائج العملية التي يظهرها الموظف أثناء ممارسة مهامه، والتي تعكس قدرته على تقديم عمل متقن ينسجم مع معايير الجودة ومتطلبات المنظمة</w:t>
      </w:r>
    </w:p>
    <w:p w14:paraId="61EF5237" w14:textId="558ACFD7" w:rsidR="00E45394"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4580810"/>
      <w:r w:rsidRPr="00457440">
        <w:rPr>
          <w:rFonts w:ascii="Sakkal Majalla" w:hAnsi="Sakkal Majalla" w:cs="Sakkal Majalla" w:hint="cs"/>
          <w:b/>
          <w:bCs/>
          <w:color w:val="000000" w:themeColor="text1"/>
          <w:sz w:val="32"/>
          <w:szCs w:val="32"/>
          <w:rtl/>
        </w:rPr>
        <w:t xml:space="preserve">3.2.2 </w:t>
      </w:r>
      <w:r w:rsidR="00E45394" w:rsidRPr="00457440">
        <w:rPr>
          <w:rFonts w:ascii="Sakkal Majalla" w:hAnsi="Sakkal Majalla" w:cs="Sakkal Majalla"/>
          <w:b/>
          <w:bCs/>
          <w:color w:val="000000" w:themeColor="text1"/>
          <w:sz w:val="32"/>
          <w:szCs w:val="32"/>
          <w:rtl/>
        </w:rPr>
        <w:t>أهمية الأداء الوظيفي</w:t>
      </w:r>
      <w:bookmarkEnd w:id="22"/>
    </w:p>
    <w:p w14:paraId="3531E7BD"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يُعد الأداء الوظيفي محوراً أساسياً في تقييم فعالية المنظمات، كونه يمثل المخرج النهائي لجهود العاملين، والدليل العملي على مدى نجاح المؤسسة في تحقيق أهدافها التشغيلية والاستراتيجية. وتبرز أهمية الأداء في كونه يعكس مستوى الكفاءة المهنية للعاملين، ومدى قدرتهم على تطبيق المعايير والإجراءات، وجودة الخدمات المقدمة. وفي القطاع الحكومي على وجه الخصوص، يكتسب الأداء الوظيفي أهمية مضاعفة لأنه يرتبط ارتباطاً وثيقاً بجودة الخدمة العامة، وفعالية تنفيذ السياسات الحكومية، ومستوى رضا المستفيدين. كما يُعد الأداء مرآة حقيقية للمناخ التنظيمي، وأنظمة القيادة، والقدرة المؤسسية على الاستثمار في رأس المال البشري</w:t>
      </w:r>
      <w:r w:rsidRPr="00457440">
        <w:rPr>
          <w:rFonts w:ascii="Sakkal Majalla" w:hAnsi="Sakkal Majalla" w:cs="Sakkal Majalla"/>
          <w:color w:val="000000" w:themeColor="text1"/>
        </w:rPr>
        <w:t>.</w:t>
      </w:r>
    </w:p>
    <w:p w14:paraId="56941CBE"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ويشير بابكر</w:t>
      </w:r>
      <w:r w:rsidRPr="00457440">
        <w:rPr>
          <w:rFonts w:ascii="Sakkal Majalla" w:hAnsi="Sakkal Majalla" w:cs="Sakkal Majalla"/>
          <w:color w:val="000000" w:themeColor="text1"/>
        </w:rPr>
        <w:t xml:space="preserve"> (2021) </w:t>
      </w:r>
      <w:r w:rsidRPr="00457440">
        <w:rPr>
          <w:rFonts w:ascii="Sakkal Majalla" w:hAnsi="Sakkal Majalla" w:cs="Sakkal Majalla"/>
          <w:color w:val="000000" w:themeColor="text1"/>
          <w:rtl/>
        </w:rPr>
        <w:t>إلى أن أهمية الأداء الوظيفي تتمثل في ثلاثة محاور رئيسية</w:t>
      </w:r>
      <w:r w:rsidRPr="00457440">
        <w:rPr>
          <w:rFonts w:ascii="Sakkal Majalla" w:hAnsi="Sakkal Majalla" w:cs="Sakkal Majalla"/>
          <w:color w:val="000000" w:themeColor="text1"/>
        </w:rPr>
        <w:t>:</w:t>
      </w:r>
    </w:p>
    <w:p w14:paraId="0B1F921F" w14:textId="77777777" w:rsidR="00E45394" w:rsidRPr="00457440" w:rsidRDefault="00E45394" w:rsidP="006B1F3B">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أنه مؤشر مباشر على كفاءة المنظمة، لأنه يعكس قدرة العاملين على تنفيذ المهام وفق معايير الجودة المحددة</w:t>
      </w:r>
      <w:r w:rsidRPr="00457440">
        <w:rPr>
          <w:rFonts w:ascii="Sakkal Majalla" w:hAnsi="Sakkal Majalla" w:cs="Sakkal Majalla"/>
          <w:color w:val="000000" w:themeColor="text1"/>
        </w:rPr>
        <w:t>.</w:t>
      </w:r>
    </w:p>
    <w:p w14:paraId="553574B8" w14:textId="77777777" w:rsidR="00E45394" w:rsidRPr="00457440" w:rsidRDefault="00E45394" w:rsidP="006B1F3B">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أنه أداة أساسية لتشخيص نقاط القوة والضعف في بيئة العمل، مما يساعد الإدارة على تطوير خطط التحسين المستمر</w:t>
      </w:r>
      <w:r w:rsidRPr="00457440">
        <w:rPr>
          <w:rFonts w:ascii="Sakkal Majalla" w:hAnsi="Sakkal Majalla" w:cs="Sakkal Majalla"/>
          <w:color w:val="000000" w:themeColor="text1"/>
        </w:rPr>
        <w:t>.</w:t>
      </w:r>
    </w:p>
    <w:p w14:paraId="7ECB9F4A" w14:textId="77777777" w:rsidR="00E45394" w:rsidRPr="00457440" w:rsidRDefault="00E45394" w:rsidP="006B1F3B">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rPr>
      </w:pPr>
      <w:r w:rsidRPr="00457440">
        <w:rPr>
          <w:rFonts w:ascii="Sakkal Majalla" w:hAnsi="Sakkal Majalla" w:cs="Sakkal Majalla"/>
          <w:color w:val="000000" w:themeColor="text1"/>
          <w:rtl/>
        </w:rPr>
        <w:t>أنه عنصر رئيس في رفع الإنتاجية من خلال تقليل الهدر وتعزيز الانسجام بين الجهود الفردية والجماعية</w:t>
      </w:r>
      <w:r w:rsidRPr="00457440">
        <w:rPr>
          <w:rFonts w:ascii="Sakkal Majalla" w:hAnsi="Sakkal Majalla" w:cs="Sakkal Majalla"/>
          <w:color w:val="000000" w:themeColor="text1"/>
        </w:rPr>
        <w:t>.</w:t>
      </w:r>
    </w:p>
    <w:p w14:paraId="64AAE207"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ويرى العريمي</w:t>
      </w:r>
      <w:r w:rsidRPr="00457440">
        <w:rPr>
          <w:rFonts w:ascii="Sakkal Majalla" w:hAnsi="Sakkal Majalla" w:cs="Sakkal Majalla"/>
          <w:color w:val="000000" w:themeColor="text1"/>
        </w:rPr>
        <w:t xml:space="preserve"> (2024) </w:t>
      </w:r>
      <w:r w:rsidRPr="00457440">
        <w:rPr>
          <w:rFonts w:ascii="Sakkal Majalla" w:hAnsi="Sakkal Majalla" w:cs="Sakkal Majalla"/>
          <w:color w:val="000000" w:themeColor="text1"/>
          <w:rtl/>
        </w:rPr>
        <w:t>أن أهمية الأداء الوظيفي تتجلى في دوره في تحسين فعالية العمل المؤسسي، حيث يسهم الأداء العالي في تحقيق التكامل بين الوحدات التنظيمية، وتعزيز الانتماء، ورفع مستوى الالتزام المهني للعاملين. كما يوضح أن الأداء يمثل قاعدة أساسية لتطوير سياسات الموارد البشرية، بما في ذلك التدريب، وتخطيط المسار المهني، وتقويم الأداء، لأنه يحدد بصورة موضوعية ما يحتاجه العاملون من دعم وتطوير</w:t>
      </w:r>
      <w:r w:rsidRPr="00457440">
        <w:rPr>
          <w:rFonts w:ascii="Sakkal Majalla" w:hAnsi="Sakkal Majalla" w:cs="Sakkal Majalla"/>
          <w:color w:val="000000" w:themeColor="text1"/>
        </w:rPr>
        <w:t>.</w:t>
      </w:r>
    </w:p>
    <w:p w14:paraId="0AAE0209"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كما يوضح </w:t>
      </w:r>
      <w:r w:rsidRPr="00457440">
        <w:rPr>
          <w:rFonts w:ascii="Sakkal Majalla" w:hAnsi="Sakkal Majalla" w:cs="Sakkal Majalla"/>
          <w:color w:val="000000" w:themeColor="text1"/>
        </w:rPr>
        <w:t xml:space="preserve">López-Cabarcos et al. (2022) </w:t>
      </w:r>
      <w:r w:rsidRPr="00457440">
        <w:rPr>
          <w:rFonts w:ascii="Sakkal Majalla" w:hAnsi="Sakkal Majalla" w:cs="Sakkal Majalla"/>
          <w:color w:val="000000" w:themeColor="text1"/>
          <w:rtl/>
        </w:rPr>
        <w:t>أن أهمية الأداء الوظيفي ترتبط بكونه يعكس مدى جودة التفاعل بين الأنظمة الإدارية والسلوك الفردي، إذ إن الأداء الجيد هو نتيجة لفعالية القيادة، ووضوح الأدوار، ووجود بيئة عمل محفزة. ويشير هذا الاتجاه إلى أن الأداء يمثل ارتباطاً مباشراً بين الجهد الفردي والبنية التنظيمية، مما يجعله مؤشراً تكاملياً لمدى نجاح المنظمة ككل</w:t>
      </w:r>
      <w:r w:rsidRPr="00457440">
        <w:rPr>
          <w:rFonts w:ascii="Sakkal Majalla" w:hAnsi="Sakkal Majalla" w:cs="Sakkal Majalla"/>
          <w:color w:val="000000" w:themeColor="text1"/>
        </w:rPr>
        <w:t>.</w:t>
      </w:r>
    </w:p>
    <w:p w14:paraId="3139986E" w14:textId="1E504A0D" w:rsidR="00E45394"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4580811"/>
      <w:r w:rsidRPr="00457440">
        <w:rPr>
          <w:rFonts w:ascii="Sakkal Majalla" w:hAnsi="Sakkal Majalla" w:cs="Sakkal Majalla" w:hint="cs"/>
          <w:b/>
          <w:bCs/>
          <w:color w:val="000000" w:themeColor="text1"/>
          <w:sz w:val="32"/>
          <w:szCs w:val="32"/>
          <w:rtl/>
        </w:rPr>
        <w:t>4.2.2</w:t>
      </w:r>
      <w:r w:rsidR="00E45394" w:rsidRPr="00457440">
        <w:rPr>
          <w:rFonts w:ascii="Sakkal Majalla" w:hAnsi="Sakkal Majalla" w:cs="Sakkal Majalla"/>
          <w:b/>
          <w:bCs/>
          <w:color w:val="000000" w:themeColor="text1"/>
          <w:sz w:val="32"/>
          <w:szCs w:val="32"/>
          <w:rtl/>
        </w:rPr>
        <w:t xml:space="preserve"> أبعاد الأداء الوظيفي</w:t>
      </w:r>
      <w:bookmarkEnd w:id="23"/>
    </w:p>
    <w:p w14:paraId="63B399B4" w14:textId="05D88DFF"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تم تحديد أبعاد الأداء الوظيفي في هذه الدراسة بالاستناد إلى ما ورد في الأدبيات الحديثة التي تناولت الأداء بوصفه مفهوماً متعدد الجوانب، وبشكل خاص إلى ما طرحه العريمي</w:t>
      </w:r>
      <w:r w:rsidRPr="00457440">
        <w:rPr>
          <w:rFonts w:ascii="Sakkal Majalla" w:hAnsi="Sakkal Majalla" w:cs="Sakkal Majalla"/>
          <w:color w:val="000000" w:themeColor="text1"/>
        </w:rPr>
        <w:t xml:space="preserve"> (2024) </w:t>
      </w:r>
      <w:r w:rsidRPr="00457440">
        <w:rPr>
          <w:rFonts w:ascii="Sakkal Majalla" w:hAnsi="Sakkal Majalla" w:cs="Sakkal Majalla"/>
          <w:color w:val="000000" w:themeColor="text1"/>
          <w:rtl/>
        </w:rPr>
        <w:t>وبابكر</w:t>
      </w:r>
      <w:r w:rsidRPr="00457440">
        <w:rPr>
          <w:rFonts w:ascii="Sakkal Majalla" w:hAnsi="Sakkal Majalla" w:cs="Sakkal Majalla"/>
          <w:color w:val="000000" w:themeColor="text1"/>
        </w:rPr>
        <w:t xml:space="preserve"> (2021) </w:t>
      </w:r>
      <w:r w:rsidRPr="00457440">
        <w:rPr>
          <w:rFonts w:ascii="Sakkal Majalla" w:hAnsi="Sakkal Majalla" w:cs="Sakkal Majalla"/>
          <w:color w:val="000000" w:themeColor="text1"/>
          <w:rtl/>
        </w:rPr>
        <w:t xml:space="preserve">في الدراسات العربية، إضافة إلى ما تناولته الأدبيات الدولية مثل </w:t>
      </w:r>
      <w:r w:rsidRPr="00457440">
        <w:rPr>
          <w:rFonts w:ascii="Sakkal Majalla" w:hAnsi="Sakkal Majalla" w:cs="Sakkal Majalla"/>
          <w:color w:val="000000" w:themeColor="text1"/>
        </w:rPr>
        <w:t xml:space="preserve">López-Cabarcos et al. (2022) </w:t>
      </w:r>
      <w:r w:rsidRPr="00457440">
        <w:rPr>
          <w:rFonts w:ascii="Sakkal Majalla" w:hAnsi="Sakkal Majalla" w:cs="Sakkal Majalla"/>
          <w:color w:val="000000" w:themeColor="text1"/>
          <w:rtl/>
        </w:rPr>
        <w:t>و</w:t>
      </w:r>
      <w:r w:rsidRPr="00457440">
        <w:rPr>
          <w:rFonts w:ascii="Sakkal Majalla" w:hAnsi="Sakkal Majalla" w:cs="Sakkal Majalla"/>
          <w:color w:val="000000" w:themeColor="text1"/>
        </w:rPr>
        <w:t xml:space="preserve">Wiguna et al. (2022) </w:t>
      </w:r>
      <w:r w:rsidRPr="00457440">
        <w:rPr>
          <w:rFonts w:ascii="Sakkal Majalla" w:hAnsi="Sakkal Majalla" w:cs="Sakkal Majalla"/>
          <w:color w:val="000000" w:themeColor="text1"/>
          <w:rtl/>
        </w:rPr>
        <w:t>التي أكدت أن الأداء الوظيفي لا يُقاس بالإنجاز وحده، بل يتضمن عناصر سلوكية ومهنية وتنظيمية تتكامل لتكوين صورة شاملة عن مستوى أداء الموظف. وبناءً على تحليل هذه الأدبيات، يمكن تحديد ثلاثة أبعاد رئيسة للأداء الوظيفي تتناسب مع طبيعة المنظمات الحكومية، وهي</w:t>
      </w:r>
      <w:r w:rsidRPr="00457440">
        <w:rPr>
          <w:rFonts w:ascii="Sakkal Majalla" w:hAnsi="Sakkal Majalla" w:cs="Sakkal Majalla"/>
          <w:color w:val="000000" w:themeColor="text1"/>
        </w:rPr>
        <w:t xml:space="preserve">: </w:t>
      </w:r>
      <w:r w:rsidRPr="00457440">
        <w:rPr>
          <w:rFonts w:ascii="Sakkal Majalla" w:hAnsi="Sakkal Majalla" w:cs="Sakkal Majalla"/>
          <w:color w:val="000000" w:themeColor="text1"/>
          <w:rtl/>
        </w:rPr>
        <w:t>أداء المهمة، الأداء السياقي، والسلوكيات التنظيمية الداعمة</w:t>
      </w:r>
      <w:r w:rsidRPr="00457440">
        <w:rPr>
          <w:rFonts w:ascii="Sakkal Majalla" w:hAnsi="Sakkal Majalla" w:cs="Sakkal Majalla"/>
          <w:color w:val="000000" w:themeColor="text1"/>
        </w:rPr>
        <w:t>.</w:t>
      </w:r>
    </w:p>
    <w:p w14:paraId="7C1C6DD9" w14:textId="5FCC322C"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أداء المهمة</w:t>
      </w:r>
      <w:r w:rsidRPr="00457440">
        <w:rPr>
          <w:rFonts w:ascii="Sakkal Majalla" w:hAnsi="Sakkal Majalla" w:cs="Sakkal Majalla"/>
          <w:b/>
          <w:bCs/>
          <w:color w:val="000000" w:themeColor="text1"/>
        </w:rPr>
        <w:t xml:space="preserve"> Task Performance</w:t>
      </w:r>
    </w:p>
    <w:p w14:paraId="69AF0767"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يمثل أداء المهمة البعد الأساسي للأداء الوظيفي، وهو يعكس قدرة الموظف على تنفيذ المهام الأساسية المرتبطة بالوصف الوظيفي بكفاءة وفعالية. ويشير هذا البعد إلى جودة العمل المنجز، ودرجة الالتزام بالمعايير المهنية، ومستوى الإتقان والدقة في تنفيذ الواجبات. وقد أكدت الأدبيات – كما لدى العريمي</w:t>
      </w:r>
      <w:r w:rsidRPr="00457440">
        <w:rPr>
          <w:rFonts w:ascii="Sakkal Majalla" w:hAnsi="Sakkal Majalla" w:cs="Sakkal Majalla"/>
          <w:color w:val="000000" w:themeColor="text1"/>
        </w:rPr>
        <w:t xml:space="preserve"> (2024) – </w:t>
      </w:r>
      <w:r w:rsidRPr="00457440">
        <w:rPr>
          <w:rFonts w:ascii="Sakkal Majalla" w:hAnsi="Sakkal Majalla" w:cs="Sakkal Majalla"/>
          <w:color w:val="000000" w:themeColor="text1"/>
          <w:rtl/>
        </w:rPr>
        <w:t>أن أداء المهمة يتضمن عناصر مرتبطة بالمهارات الفنية، والقدرة على تنظيم الوقت، والتعامل مع المعلومات، وتطبيق الإجراءات بشكل صحيح، والوفاء بمتطلبات الوظيفة</w:t>
      </w:r>
      <w:r w:rsidRPr="00457440">
        <w:rPr>
          <w:rFonts w:ascii="Sakkal Majalla" w:hAnsi="Sakkal Majalla" w:cs="Sakkal Majalla"/>
          <w:color w:val="000000" w:themeColor="text1"/>
        </w:rPr>
        <w:t>.</w:t>
      </w:r>
    </w:p>
    <w:p w14:paraId="1828BBD5" w14:textId="3B2010E0"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ويُعد هذا البعد جوهرياً في البيئات الحكومية، حيث تمثل الدقة والامتثال للأنظمة ركناً أساسياً في تحقيق أهداف المؤسسات العامة. ويشمل أداء المهمة أيضاً قدرة الموظف على استخدام الموارد المتاحة بكفاءة، والتعامل مع ضغط العمل، واستكمال المهام في المواعيد المحددة، إضافة إلى مستوى الفهم الوظيفي الذي يمتلكه الموظف فيما يتعلق بمتطلبات دوره. وبالتالي، فإن أداء المهمة يعكس الجانب الإنجازي للأداء، ويمثل الأساس الذي تُبنى عليه الأبعاد الأخرى</w:t>
      </w:r>
      <w:r w:rsidRPr="00457440">
        <w:rPr>
          <w:rFonts w:ascii="Sakkal Majalla" w:hAnsi="Sakkal Majalla" w:cs="Sakkal Majalla"/>
          <w:color w:val="000000" w:themeColor="text1"/>
        </w:rPr>
        <w:t>.</w:t>
      </w:r>
    </w:p>
    <w:p w14:paraId="6DBAA66E" w14:textId="58342CD4"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الأداء السياقي</w:t>
      </w:r>
      <w:r w:rsidRPr="00457440">
        <w:rPr>
          <w:rFonts w:ascii="Sakkal Majalla" w:hAnsi="Sakkal Majalla" w:cs="Sakkal Majalla"/>
          <w:b/>
          <w:bCs/>
          <w:color w:val="000000" w:themeColor="text1"/>
        </w:rPr>
        <w:t xml:space="preserve"> Contextual Performance</w:t>
      </w:r>
    </w:p>
    <w:p w14:paraId="2C8FB1D0"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الأداء السياقي هو ذلك الجزء من الأداء الذي لا يرتبط بالمهام الرسمية، بل بالسلوكيات التي تدعم بيئة العمل وتُسهم في تحقيق الانسجام التنظيمي. ويرى بابكر</w:t>
      </w:r>
      <w:r w:rsidRPr="00457440">
        <w:rPr>
          <w:rFonts w:ascii="Sakkal Majalla" w:hAnsi="Sakkal Majalla" w:cs="Sakkal Majalla"/>
          <w:color w:val="000000" w:themeColor="text1"/>
        </w:rPr>
        <w:t xml:space="preserve"> (2021) </w:t>
      </w:r>
      <w:r w:rsidRPr="00457440">
        <w:rPr>
          <w:rFonts w:ascii="Sakkal Majalla" w:hAnsi="Sakkal Majalla" w:cs="Sakkal Majalla"/>
          <w:color w:val="000000" w:themeColor="text1"/>
          <w:rtl/>
        </w:rPr>
        <w:t>أن الأداء السياقي يشمل المبادرة، والتعاون، والالتزام، والمرونة، وتحمل المسؤوليات الإضافية خارج نطاق الواجبات الرسمية. ويُعد هذا البعد امتداداً لسلوك الموظف الإيجابي تجاه المنظمة وزملائه، مما يسهم في تعزيز فعالية العمل الجماعي وتحقيق الانسجام الداخلي</w:t>
      </w:r>
      <w:r w:rsidRPr="00457440">
        <w:rPr>
          <w:rFonts w:ascii="Sakkal Majalla" w:hAnsi="Sakkal Majalla" w:cs="Sakkal Majalla"/>
          <w:color w:val="000000" w:themeColor="text1"/>
        </w:rPr>
        <w:t>.</w:t>
      </w:r>
    </w:p>
    <w:p w14:paraId="22F29B21" w14:textId="1E23B123"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وتشير الأدبيات الدولية – مثل </w:t>
      </w:r>
      <w:r w:rsidRPr="00457440">
        <w:rPr>
          <w:rFonts w:ascii="Sakkal Majalla" w:hAnsi="Sakkal Majalla" w:cs="Sakkal Majalla"/>
          <w:color w:val="000000" w:themeColor="text1"/>
        </w:rPr>
        <w:t xml:space="preserve">López-Cabarcos et al. (2022) – </w:t>
      </w:r>
      <w:r w:rsidRPr="00457440">
        <w:rPr>
          <w:rFonts w:ascii="Sakkal Majalla" w:hAnsi="Sakkal Majalla" w:cs="Sakkal Majalla"/>
          <w:color w:val="000000" w:themeColor="text1"/>
          <w:rtl/>
        </w:rPr>
        <w:t>إلى أن الأداء السياقي يعكس قدرة الموظف على التكيف مع التغيرات، والاستجابة لمتطلبات العمل المتجددة، وإظهار سلوكيات بنّاءة تدعم المناخ التنظيمي. ويشمل هذا البعد أيضاً الالتزام بحل المشكلات، والمساعدة التطوعية للزملاء، واحترام القواعد المهنية، والحرص على الحفاظ على بيئة عمل إيجابية. ويكتسب الأداء السياقي أهمية خاصة في القطاع الحكومي نظراً لطبيعة العمل التي تتطلب التعاون بين الوحدات والانسجام بين الموظفين لتقديم خدمات عامة بكفاءة</w:t>
      </w:r>
      <w:r w:rsidRPr="00457440">
        <w:rPr>
          <w:rFonts w:ascii="Sakkal Majalla" w:hAnsi="Sakkal Majalla" w:cs="Sakkal Majalla"/>
          <w:color w:val="000000" w:themeColor="text1"/>
        </w:rPr>
        <w:t>.</w:t>
      </w:r>
    </w:p>
    <w:p w14:paraId="5036004D" w14:textId="5A4F58E4"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السلوكيات التنظيمية الداعمة</w:t>
      </w:r>
      <w:r w:rsidRPr="00457440">
        <w:rPr>
          <w:rFonts w:ascii="Sakkal Majalla" w:hAnsi="Sakkal Majalla" w:cs="Sakkal Majalla"/>
          <w:b/>
          <w:bCs/>
          <w:color w:val="000000" w:themeColor="text1"/>
        </w:rPr>
        <w:t xml:space="preserve"> Organizational Citizenship Behaviors</w:t>
      </w:r>
    </w:p>
    <w:p w14:paraId="42B67678"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lang w:bidi="ar-EG"/>
        </w:rPr>
      </w:pPr>
      <w:r w:rsidRPr="00457440">
        <w:rPr>
          <w:rFonts w:ascii="Sakkal Majalla" w:hAnsi="Sakkal Majalla" w:cs="Sakkal Majalla" w:hint="cs"/>
          <w:color w:val="000000" w:themeColor="text1"/>
          <w:rtl/>
          <w:lang w:bidi="ar-EG"/>
        </w:rPr>
        <w:t xml:space="preserve">يمثل هذا البعد الجانب التطوعي من الأداء الوظيفي، وهو يتعلق بالسلوكيات غير الرسمية وغير المتوقعة التي يقدمها الموظف لصالح المنظمة دون أن تكون جزءاً من واجباته الأساسية. وتشير الأدبيات—مثل </w:t>
      </w:r>
      <w:r w:rsidRPr="00457440">
        <w:rPr>
          <w:rFonts w:ascii="Sakkal Majalla" w:hAnsi="Sakkal Majalla" w:cs="Sakkal Majalla" w:hint="cs"/>
          <w:color w:val="000000" w:themeColor="text1"/>
          <w:lang w:bidi="ar-EG"/>
        </w:rPr>
        <w:t>Wiguna et al. (2022)—</w:t>
      </w:r>
      <w:r w:rsidRPr="00457440">
        <w:rPr>
          <w:rFonts w:ascii="Sakkal Majalla" w:hAnsi="Sakkal Majalla" w:cs="Sakkal Majalla" w:hint="cs"/>
          <w:color w:val="000000" w:themeColor="text1"/>
          <w:rtl/>
          <w:lang w:bidi="ar-EG"/>
        </w:rPr>
        <w:t>إلى أن هذه السلوكيات تشتمل على المبادرات التطوعية، والمشاركة في الأنشطة التنظيمية، والالتزام بالسلوك الإيجابي، وتعزيز صورة المنظمة، واحترام الوقت، والمحافظة على ممتلكات العمل</w:t>
      </w:r>
      <w:r w:rsidRPr="00457440">
        <w:rPr>
          <w:rFonts w:ascii="Sakkal Majalla" w:hAnsi="Sakkal Majalla" w:cs="Sakkal Majalla" w:hint="cs"/>
          <w:color w:val="000000" w:themeColor="text1"/>
          <w:lang w:bidi="ar-EG"/>
        </w:rPr>
        <w:t>.</w:t>
      </w:r>
    </w:p>
    <w:p w14:paraId="6CEBB408"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ويركز هذا البعد على قيم مثل التعاون، والمبادرة، والولاء، واحترام الآخرين، والمساهمة في حل النزاعات، وتقديم الدعم المعرفي والعملي للزملاء. كما يعكس مستوى انتماء الموظف للمنظمة واستعداده لتقديم جهود إضافية تتجاوز الوصف الوظيفي الرسمي. وتُعد هذه السلوكيات ذات أهمية كبيرة في المؤسسات الحكومية لأنها تُسهم في تعزيز فاعلية الخدمات العامة ورفع مستوى الإنتاجية وجودة الأداء في الوحدات المختلفة</w:t>
      </w:r>
      <w:r w:rsidRPr="00457440">
        <w:rPr>
          <w:rFonts w:ascii="Sakkal Majalla" w:hAnsi="Sakkal Majalla" w:cs="Sakkal Majalla"/>
          <w:color w:val="000000" w:themeColor="text1"/>
        </w:rPr>
        <w:t>.</w:t>
      </w:r>
    </w:p>
    <w:p w14:paraId="1E3D7A21" w14:textId="5036382E" w:rsidR="00E45394" w:rsidRPr="00457440" w:rsidRDefault="006B1F3B" w:rsidP="006B1F3B">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4580812"/>
      <w:r w:rsidRPr="00457440">
        <w:rPr>
          <w:rFonts w:ascii="Sakkal Majalla" w:hAnsi="Sakkal Majalla" w:cs="Sakkal Majalla" w:hint="cs"/>
          <w:b/>
          <w:bCs/>
          <w:color w:val="000000" w:themeColor="text1"/>
          <w:sz w:val="32"/>
          <w:szCs w:val="32"/>
          <w:rtl/>
        </w:rPr>
        <w:t>5.2.2</w:t>
      </w:r>
      <w:r w:rsidR="00E45394" w:rsidRPr="00457440">
        <w:rPr>
          <w:rFonts w:ascii="Sakkal Majalla" w:hAnsi="Sakkal Majalla" w:cs="Sakkal Majalla"/>
          <w:b/>
          <w:bCs/>
          <w:color w:val="000000" w:themeColor="text1"/>
          <w:sz w:val="32"/>
          <w:szCs w:val="32"/>
          <w:rtl/>
        </w:rPr>
        <w:t xml:space="preserve"> العوامل المؤثرة في الأداء الوظيفي</w:t>
      </w:r>
      <w:bookmarkEnd w:id="24"/>
    </w:p>
    <w:p w14:paraId="3A41D507" w14:textId="67429EF8"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يُعد الأداء الوظيفي نتاجاً لتفاعل معقد بين مجموعة من العوامل الفردية والتنظيمية والقيادية والمحيطية، إذ لا يمكن النظر إليه بوصفه نتيجة لسلوك الموظف فقط، بل باعتباره انعكاساً لمنظومة متكاملة تؤثر في اتجاهاته وقدرته على الإنجاز. وقد أوضحت الأدبيات الإدارية—كما في أعمال العريمي</w:t>
      </w:r>
      <w:r w:rsidRPr="00457440">
        <w:rPr>
          <w:rFonts w:ascii="Sakkal Majalla" w:hAnsi="Sakkal Majalla" w:cs="Sakkal Majalla"/>
          <w:color w:val="000000" w:themeColor="text1"/>
        </w:rPr>
        <w:t xml:space="preserve"> (2024) </w:t>
      </w:r>
      <w:r w:rsidRPr="00457440">
        <w:rPr>
          <w:rFonts w:ascii="Sakkal Majalla" w:hAnsi="Sakkal Majalla" w:cs="Sakkal Majalla"/>
          <w:color w:val="000000" w:themeColor="text1"/>
          <w:rtl/>
        </w:rPr>
        <w:t>وبابكر</w:t>
      </w:r>
      <w:r w:rsidRPr="00457440">
        <w:rPr>
          <w:rFonts w:ascii="Sakkal Majalla" w:hAnsi="Sakkal Majalla" w:cs="Sakkal Majalla"/>
          <w:color w:val="000000" w:themeColor="text1"/>
        </w:rPr>
        <w:t xml:space="preserve"> (2021)—</w:t>
      </w:r>
      <w:r w:rsidRPr="00457440">
        <w:rPr>
          <w:rFonts w:ascii="Sakkal Majalla" w:hAnsi="Sakkal Majalla" w:cs="Sakkal Majalla"/>
          <w:color w:val="000000" w:themeColor="text1"/>
          <w:rtl/>
        </w:rPr>
        <w:t xml:space="preserve">أن الأداء يتأثر بجملة من العناصر التي تبدأ من الخصائص الفردية وتمتد لتشمل أساليب القيادة، وأنظمة التواصل، والتحفيز، والمناخ التنظيمي، والدعم الإداري، وبيئة العمل. كما تؤكد الأدبيات الدولية—مثل </w:t>
      </w:r>
      <w:r w:rsidRPr="00457440">
        <w:rPr>
          <w:rFonts w:ascii="Sakkal Majalla" w:hAnsi="Sakkal Majalla" w:cs="Sakkal Majalla"/>
          <w:color w:val="000000" w:themeColor="text1"/>
        </w:rPr>
        <w:t xml:space="preserve">López-Cabarcos et al. (2022) </w:t>
      </w:r>
      <w:r w:rsidRPr="00457440">
        <w:rPr>
          <w:rFonts w:ascii="Sakkal Majalla" w:hAnsi="Sakkal Majalla" w:cs="Sakkal Majalla"/>
          <w:color w:val="000000" w:themeColor="text1"/>
          <w:rtl/>
        </w:rPr>
        <w:t>و</w:t>
      </w:r>
      <w:r w:rsidRPr="00457440">
        <w:rPr>
          <w:rFonts w:ascii="Sakkal Majalla" w:hAnsi="Sakkal Majalla" w:cs="Sakkal Majalla"/>
          <w:color w:val="000000" w:themeColor="text1"/>
        </w:rPr>
        <w:t>Iskamto (2020)—</w:t>
      </w:r>
      <w:r w:rsidRPr="00457440">
        <w:rPr>
          <w:rFonts w:ascii="Sakkal Majalla" w:hAnsi="Sakkal Majalla" w:cs="Sakkal Majalla"/>
          <w:color w:val="000000" w:themeColor="text1"/>
          <w:rtl/>
        </w:rPr>
        <w:t>أن الأداء يعكس تكامل الجوانب السلوكية والتنظيمية والتقنية في بيئة العمل الحديثة. وفي ضوء ذلك، يمكن تحديد أهم العوامل المؤثرة فيما يلي</w:t>
      </w:r>
      <w:r w:rsidRPr="00457440">
        <w:rPr>
          <w:rFonts w:ascii="Sakkal Majalla" w:hAnsi="Sakkal Majalla" w:cs="Sakkal Majalla"/>
          <w:color w:val="000000" w:themeColor="text1"/>
        </w:rPr>
        <w:t>:</w:t>
      </w:r>
    </w:p>
    <w:p w14:paraId="0A963C5F" w14:textId="01D96D29"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القيادة وأسلوب التوجيه</w:t>
      </w:r>
    </w:p>
    <w:p w14:paraId="723524E4" w14:textId="13CB1FD2"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تُعد القيادة من أبرز العوامل المؤثرة في الأداء الوظيفي، لأنها تشكل الإطار الذي يعمل الموظفون في سياقه، وتحدد طبيعة التفاعل، ومستوى التحفيز، ونوعية العلاقات. ويشير بابكر</w:t>
      </w:r>
      <w:r w:rsidRPr="00457440">
        <w:rPr>
          <w:rFonts w:ascii="Sakkal Majalla" w:hAnsi="Sakkal Majalla" w:cs="Sakkal Majalla"/>
          <w:color w:val="000000" w:themeColor="text1"/>
        </w:rPr>
        <w:t xml:space="preserve"> (2021) </w:t>
      </w:r>
      <w:r w:rsidRPr="00457440">
        <w:rPr>
          <w:rFonts w:ascii="Sakkal Majalla" w:hAnsi="Sakkal Majalla" w:cs="Sakkal Majalla"/>
          <w:color w:val="000000" w:themeColor="text1"/>
          <w:rtl/>
        </w:rPr>
        <w:t xml:space="preserve">إلى أن القائد يترك أثراً مباشراً على سلوك الموظف من خلال وضوح التوجيهات، وإزالة العقبات، وبناء الثقة، وتوفير الدعم. كما أن أساليب القيادة الحديثة—كما ناقشتها الأدبيات الدولية مثل </w:t>
      </w:r>
      <w:r w:rsidRPr="00457440">
        <w:rPr>
          <w:rFonts w:ascii="Sakkal Majalla" w:hAnsi="Sakkal Majalla" w:cs="Sakkal Majalla"/>
          <w:color w:val="000000" w:themeColor="text1"/>
        </w:rPr>
        <w:t>Wiguna et al. (2022)—</w:t>
      </w:r>
      <w:r w:rsidRPr="00457440">
        <w:rPr>
          <w:rFonts w:ascii="Sakkal Majalla" w:hAnsi="Sakkal Majalla" w:cs="Sakkal Majalla"/>
          <w:color w:val="000000" w:themeColor="text1"/>
          <w:rtl/>
        </w:rPr>
        <w:t>تعزز التزام الموظف من خلال التواصل الجيد، وتقدير الجهود، وتمكين العاملين، مما يرفع مستوى أدائهم</w:t>
      </w:r>
      <w:r w:rsidRPr="00457440">
        <w:rPr>
          <w:rFonts w:ascii="Sakkal Majalla" w:hAnsi="Sakkal Majalla" w:cs="Sakkal Majalla"/>
          <w:color w:val="000000" w:themeColor="text1"/>
        </w:rPr>
        <w:t>.</w:t>
      </w:r>
      <w:r w:rsidRPr="00457440">
        <w:rPr>
          <w:rFonts w:ascii="Sakkal Majalla" w:hAnsi="Sakkal Majalla" w:cs="Sakkal Majalla"/>
          <w:color w:val="000000" w:themeColor="text1"/>
        </w:rPr>
        <w:br/>
      </w:r>
      <w:r w:rsidRPr="00457440">
        <w:rPr>
          <w:rFonts w:ascii="Sakkal Majalla" w:hAnsi="Sakkal Majalla" w:cs="Sakkal Majalla"/>
          <w:color w:val="000000" w:themeColor="text1"/>
          <w:rtl/>
        </w:rPr>
        <w:t>وتزداد أهمية القيادة في القطاع الحكومي نظراً لطبيعة العمل القائمة على الإجراءات الرسمية، وكثرة التفاعلات بين الوحدات، وارتفاع مسؤولية تقديم الخدمة العامة بكفاءة</w:t>
      </w:r>
      <w:r w:rsidRPr="00457440">
        <w:rPr>
          <w:rFonts w:ascii="Sakkal Majalla" w:hAnsi="Sakkal Majalla" w:cs="Sakkal Majalla"/>
          <w:color w:val="000000" w:themeColor="text1"/>
        </w:rPr>
        <w:t>.</w:t>
      </w:r>
    </w:p>
    <w:p w14:paraId="7BD522B4" w14:textId="72908324"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الدافعية والتحفيز</w:t>
      </w:r>
    </w:p>
    <w:p w14:paraId="5ACE776E" w14:textId="4C6FBCEF"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tl/>
        </w:rPr>
      </w:pPr>
      <w:r w:rsidRPr="00457440">
        <w:rPr>
          <w:rFonts w:ascii="Sakkal Majalla" w:hAnsi="Sakkal Majalla" w:cs="Sakkal Majalla"/>
          <w:color w:val="000000" w:themeColor="text1"/>
          <w:rtl/>
        </w:rPr>
        <w:t>تعد الدافعية أحد المحددات الأساسية للأداء، حيث ترتبط رغبة الموظف في العمل بجودة أدائه وإنتاجيته. وتشير الأدبيات—مثل العريمي</w:t>
      </w:r>
      <w:r w:rsidRPr="00457440">
        <w:rPr>
          <w:rFonts w:ascii="Sakkal Majalla" w:hAnsi="Sakkal Majalla" w:cs="Sakkal Majalla"/>
          <w:color w:val="000000" w:themeColor="text1"/>
        </w:rPr>
        <w:t xml:space="preserve"> (2024)—</w:t>
      </w:r>
      <w:r w:rsidRPr="00457440">
        <w:rPr>
          <w:rFonts w:ascii="Sakkal Majalla" w:hAnsi="Sakkal Majalla" w:cs="Sakkal Majalla"/>
          <w:color w:val="000000" w:themeColor="text1"/>
          <w:rtl/>
        </w:rPr>
        <w:t>إلى أن التحفيز يلعب دوراً مركزياً في تعزيز الأداء، سواء من خلال الحوافز المادية أو الدعم المعنوي والتقدير والشعور بالإنجاز. كما</w:t>
      </w:r>
      <w:r w:rsidR="006B1F3B" w:rsidRPr="00457440">
        <w:rPr>
          <w:rFonts w:ascii="Sakkal Majalla" w:hAnsi="Sakkal Majalla" w:cs="Sakkal Majalla"/>
          <w:color w:val="000000" w:themeColor="text1"/>
          <w:rtl/>
        </w:rPr>
        <w:t xml:space="preserve"> أن وجود نظام تحفيزي عادل وواضح</w:t>
      </w:r>
      <w:r w:rsidR="006B1F3B" w:rsidRPr="00457440">
        <w:rPr>
          <w:rFonts w:ascii="Sakkal Majalla" w:hAnsi="Sakkal Majalla" w:cs="Sakkal Majalla" w:hint="cs"/>
          <w:color w:val="000000" w:themeColor="text1"/>
          <w:rtl/>
        </w:rPr>
        <w:t xml:space="preserve"> </w:t>
      </w:r>
      <w:r w:rsidRPr="00457440">
        <w:rPr>
          <w:rFonts w:ascii="Sakkal Majalla" w:hAnsi="Sakkal Majalla" w:cs="Sakkal Majalla"/>
          <w:color w:val="000000" w:themeColor="text1"/>
          <w:rtl/>
        </w:rPr>
        <w:t>يسهم في توليد السلوك الإيجابي، ورفع الالتزام، وتحسين جودة تنفيذ المهام</w:t>
      </w:r>
      <w:r w:rsidR="006B1F3B" w:rsidRPr="00457440">
        <w:rPr>
          <w:rFonts w:ascii="Sakkal Majalla" w:hAnsi="Sakkal Majalla" w:cs="Sakkal Majalla"/>
          <w:color w:val="000000" w:themeColor="text1"/>
        </w:rPr>
        <w:t xml:space="preserve">. </w:t>
      </w:r>
      <w:r w:rsidRPr="00457440">
        <w:rPr>
          <w:rFonts w:ascii="Sakkal Majalla" w:hAnsi="Sakkal Majalla" w:cs="Sakkal Majalla"/>
          <w:color w:val="000000" w:themeColor="text1"/>
          <w:rtl/>
        </w:rPr>
        <w:t>وتبرز أهمية التحفيز بشكل أكبر في بيئات العمل الحكومية، التي تتطلب تعزيز الانتماء والمسؤولية المهنية لموظفي القطاع العام</w:t>
      </w:r>
      <w:r w:rsidRPr="00457440">
        <w:rPr>
          <w:rFonts w:ascii="Sakkal Majalla" w:hAnsi="Sakkal Majalla" w:cs="Sakkal Majalla"/>
          <w:color w:val="000000" w:themeColor="text1"/>
        </w:rPr>
        <w:t>.</w:t>
      </w:r>
    </w:p>
    <w:p w14:paraId="3DC893DF" w14:textId="75AFFFCD"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بيئة العمل والمناخ التنظيمي</w:t>
      </w:r>
    </w:p>
    <w:p w14:paraId="1E6F8C5A" w14:textId="07D94073"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tl/>
        </w:rPr>
      </w:pPr>
      <w:r w:rsidRPr="00457440">
        <w:rPr>
          <w:rFonts w:ascii="Sakkal Majalla" w:hAnsi="Sakkal Majalla" w:cs="Sakkal Majalla"/>
          <w:color w:val="000000" w:themeColor="text1"/>
          <w:rtl/>
        </w:rPr>
        <w:t xml:space="preserve">يمثل المناخ التنظيمي الإطار الذي تتفاعل ضمنه سلوكيات الموظفين، وهو عنصر مؤثر بشكل مباشر في أدائهم. ويشير </w:t>
      </w:r>
      <w:r w:rsidRPr="00457440">
        <w:rPr>
          <w:rFonts w:ascii="Sakkal Majalla" w:hAnsi="Sakkal Majalla" w:cs="Sakkal Majalla"/>
          <w:color w:val="000000" w:themeColor="text1"/>
        </w:rPr>
        <w:t xml:space="preserve">López-Cabarcos et al. (2022) </w:t>
      </w:r>
      <w:r w:rsidRPr="00457440">
        <w:rPr>
          <w:rFonts w:ascii="Sakkal Majalla" w:hAnsi="Sakkal Majalla" w:cs="Sakkal Majalla"/>
          <w:color w:val="000000" w:themeColor="text1"/>
          <w:rtl/>
        </w:rPr>
        <w:t>إلى أن بيئة العمل الإيجابية التي تتسم بالدعم، والعدالة، والوضوح، وتوفر الموارد، تُسهم بصورة كبيرة في رفع مستوى الأداء. وتشمل بيئة العمل عوامل مثل: جودة العلاقات بين الموظفين، درجة التعاون، الدعم الإداري، تنظيم العمل، وضوح الأدوار، وتوفر التجهيزات الأساسية</w:t>
      </w:r>
      <w:r w:rsidR="006B1F3B" w:rsidRPr="00457440">
        <w:rPr>
          <w:rFonts w:ascii="Sakkal Majalla" w:hAnsi="Sakkal Majalla" w:cs="Sakkal Majalla"/>
          <w:color w:val="000000" w:themeColor="text1"/>
        </w:rPr>
        <w:t xml:space="preserve">. </w:t>
      </w:r>
      <w:r w:rsidRPr="00457440">
        <w:rPr>
          <w:rFonts w:ascii="Sakkal Majalla" w:hAnsi="Sakkal Majalla" w:cs="Sakkal Majalla"/>
          <w:color w:val="000000" w:themeColor="text1"/>
          <w:rtl/>
        </w:rPr>
        <w:t>وفي السياق الحكومي، يتأثر الأداء أيضاً بالعوامل التنظيمية المرتبطة بطبيعة الجهاز الإداري، مثل المركزية، والروتين، واللوائح، التي تتطلب وجود قيادة قادرة على تهيئة بيئة عمل محفّزة</w:t>
      </w:r>
      <w:r w:rsidRPr="00457440">
        <w:rPr>
          <w:rFonts w:ascii="Sakkal Majalla" w:hAnsi="Sakkal Majalla" w:cs="Sakkal Majalla"/>
          <w:color w:val="000000" w:themeColor="text1"/>
        </w:rPr>
        <w:t>.</w:t>
      </w:r>
    </w:p>
    <w:p w14:paraId="38680FEB" w14:textId="7BF559A6"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الاتصالات الإدارية وتدفق المعلومات</w:t>
      </w:r>
    </w:p>
    <w:p w14:paraId="6B1745F4" w14:textId="1DB84890"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يعد الاتصال الفعّال من العوامل الجوهرية في تحسين الأداء، حيث يساعد على وضوح المهام، وتقليل الأخطاء، وتعزيز التفاهم داخل المنظمة. وقد أشار علي</w:t>
      </w:r>
      <w:r w:rsidRPr="00457440">
        <w:rPr>
          <w:rFonts w:ascii="Sakkal Majalla" w:hAnsi="Sakkal Majalla" w:cs="Sakkal Majalla"/>
          <w:color w:val="000000" w:themeColor="text1"/>
        </w:rPr>
        <w:t xml:space="preserve"> (2025) </w:t>
      </w:r>
      <w:r w:rsidRPr="00457440">
        <w:rPr>
          <w:rFonts w:ascii="Sakkal Majalla" w:hAnsi="Sakkal Majalla" w:cs="Sakkal Majalla"/>
          <w:color w:val="000000" w:themeColor="text1"/>
          <w:rtl/>
        </w:rPr>
        <w:t>إلى أن الاتصالات الإدارية تؤثر في مستوى أداء الموظفين من خلال دقة المعلومات وسرعة انتقالها، وقدرة الموظف على فهم متطلبات عمله. ويسهم التواصل الجيد في توفير التغذية الراجعة، وتوضيح المسؤوليات، وبناء علاقات مهنية تُسهم في رفع مستوى الإنجاز</w:t>
      </w:r>
      <w:r w:rsidRPr="00457440">
        <w:rPr>
          <w:rFonts w:ascii="Sakkal Majalla" w:hAnsi="Sakkal Majalla" w:cs="Sakkal Majalla"/>
          <w:color w:val="000000" w:themeColor="text1"/>
        </w:rPr>
        <w:t>.</w:t>
      </w:r>
    </w:p>
    <w:p w14:paraId="76E38298" w14:textId="41C48E6F"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المهارات الفردية والخبرات المهنية</w:t>
      </w:r>
    </w:p>
    <w:p w14:paraId="14865AE1" w14:textId="07CDA1C3"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تشير الأدبيات إلى أن الأداء الوظيفي يعتمد بدرجة كبيرة على القدرات الفردية والمعارف المهنية التي يمتلكها الموظف. ويرى </w:t>
      </w:r>
      <w:r w:rsidRPr="00457440">
        <w:rPr>
          <w:rFonts w:ascii="Sakkal Majalla" w:hAnsi="Sakkal Majalla" w:cs="Sakkal Majalla"/>
          <w:color w:val="000000" w:themeColor="text1"/>
        </w:rPr>
        <w:t xml:space="preserve">Iskamto (2020) </w:t>
      </w:r>
      <w:r w:rsidRPr="00457440">
        <w:rPr>
          <w:rFonts w:ascii="Sakkal Majalla" w:hAnsi="Sakkal Majalla" w:cs="Sakkal Majalla"/>
          <w:color w:val="000000" w:themeColor="text1"/>
          <w:rtl/>
        </w:rPr>
        <w:t>أن المهارات الفكرية والسلوكية والتقنية تمثل عوامل مهمة في تحديد جودة الأداء. وتشمل هذه المهارات: القدرة على حل المشكلات، تنظيم الوقت، إدارة الأولويات، فهم الإجراءات، والتكيف مع تغيرات العمل. كما تؤثر الخبرة المهنية في طبيعة الأداء من خلال تراكم المعرفة الميدانية التي تمكن الموظف من أداء المهام بكفاءة أعلى</w:t>
      </w:r>
      <w:r w:rsidRPr="00457440">
        <w:rPr>
          <w:rFonts w:ascii="Sakkal Majalla" w:hAnsi="Sakkal Majalla" w:cs="Sakkal Majalla"/>
          <w:color w:val="000000" w:themeColor="text1"/>
        </w:rPr>
        <w:t>.</w:t>
      </w:r>
    </w:p>
    <w:p w14:paraId="015933EC" w14:textId="76C35D79"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العدالة التنظيمية ونظم التقييم</w:t>
      </w:r>
    </w:p>
    <w:p w14:paraId="13BE6CEF" w14:textId="405BB809"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يُعد الشعور بالعدالة في توزيع المهام، ومنح الحوافز، وتقييم الأداء أحد العوامل المؤثرة في سلوك الموظف وإقباله على العمل. وتشير الأدبيات مثل </w:t>
      </w:r>
      <w:r w:rsidRPr="00457440">
        <w:rPr>
          <w:rFonts w:ascii="Sakkal Majalla" w:hAnsi="Sakkal Majalla" w:cs="Sakkal Majalla"/>
          <w:color w:val="000000" w:themeColor="text1"/>
        </w:rPr>
        <w:t xml:space="preserve">Wiguna et al. (2022) </w:t>
      </w:r>
      <w:r w:rsidRPr="00457440">
        <w:rPr>
          <w:rFonts w:ascii="Sakkal Majalla" w:hAnsi="Sakkal Majalla" w:cs="Sakkal Majalla"/>
          <w:color w:val="000000" w:themeColor="text1"/>
          <w:rtl/>
        </w:rPr>
        <w:t>إلى أن العدالة التنظيمية تؤثر في الدافعية والالتزام، مما ينعكس مباشرة على الأداء. كما تلعب نظم تقييم الأداء—عندما تكون واضحة وموضوعية—دوراً في توجيه سلوك الموظف نحو تحقيق الأهداف المحددة</w:t>
      </w:r>
      <w:r w:rsidRPr="00457440">
        <w:rPr>
          <w:rFonts w:ascii="Sakkal Majalla" w:hAnsi="Sakkal Majalla" w:cs="Sakkal Majalla"/>
          <w:color w:val="000000" w:themeColor="text1"/>
        </w:rPr>
        <w:t>.</w:t>
      </w:r>
    </w:p>
    <w:p w14:paraId="0B65BE95" w14:textId="19B01394" w:rsidR="00E45394" w:rsidRPr="00457440" w:rsidRDefault="00E45394" w:rsidP="006B1F3B">
      <w:pPr>
        <w:pStyle w:val="a6"/>
        <w:numPr>
          <w:ilvl w:val="0"/>
          <w:numId w:val="44"/>
        </w:numPr>
        <w:bidi/>
        <w:spacing w:before="100" w:beforeAutospacing="1" w:after="100" w:afterAutospacing="1" w:line="360" w:lineRule="auto"/>
        <w:ind w:left="423"/>
        <w:jc w:val="both"/>
        <w:rPr>
          <w:rFonts w:ascii="Sakkal Majalla" w:hAnsi="Sakkal Majalla" w:cs="Sakkal Majalla"/>
          <w:b/>
          <w:bCs/>
          <w:color w:val="000000" w:themeColor="text1"/>
        </w:rPr>
      </w:pPr>
      <w:r w:rsidRPr="00457440">
        <w:rPr>
          <w:rFonts w:ascii="Sakkal Majalla" w:hAnsi="Sakkal Majalla" w:cs="Sakkal Majalla"/>
          <w:b/>
          <w:bCs/>
          <w:color w:val="000000" w:themeColor="text1"/>
          <w:rtl/>
        </w:rPr>
        <w:t>الدعم الإداري وتوفر الموارد</w:t>
      </w:r>
    </w:p>
    <w:p w14:paraId="594CFE9E" w14:textId="77777777" w:rsidR="00E45394" w:rsidRPr="00457440" w:rsidRDefault="00E45394" w:rsidP="006B1F3B">
      <w:pPr>
        <w:bidi/>
        <w:spacing w:before="100" w:beforeAutospacing="1" w:after="100" w:afterAutospacing="1" w:line="360" w:lineRule="auto"/>
        <w:ind w:firstLine="706"/>
        <w:jc w:val="both"/>
        <w:rPr>
          <w:rFonts w:ascii="Sakkal Majalla" w:hAnsi="Sakkal Majalla" w:cs="Sakkal Majalla"/>
          <w:color w:val="000000" w:themeColor="text1"/>
        </w:rPr>
      </w:pPr>
      <w:r w:rsidRPr="00457440">
        <w:rPr>
          <w:rFonts w:ascii="Sakkal Majalla" w:hAnsi="Sakkal Majalla" w:cs="Sakkal Majalla"/>
          <w:color w:val="000000" w:themeColor="text1"/>
          <w:rtl/>
        </w:rPr>
        <w:t xml:space="preserve">يرتبط الأداء أيضاً بمدى توفر الأدوات اللازمة لتنفيذ المهام، مثل الموارد التقنية، وبرامج التدريب، والدعم اللوجستي. وتوضح الأدبيات الدولية مثل </w:t>
      </w:r>
      <w:r w:rsidRPr="00457440">
        <w:rPr>
          <w:rFonts w:ascii="Sakkal Majalla" w:hAnsi="Sakkal Majalla" w:cs="Sakkal Majalla"/>
          <w:color w:val="000000" w:themeColor="text1"/>
        </w:rPr>
        <w:t xml:space="preserve">López-Cabarcos et al. (2022) </w:t>
      </w:r>
      <w:r w:rsidRPr="00457440">
        <w:rPr>
          <w:rFonts w:ascii="Sakkal Majalla" w:hAnsi="Sakkal Majalla" w:cs="Sakkal Majalla"/>
          <w:color w:val="000000" w:themeColor="text1"/>
          <w:rtl/>
        </w:rPr>
        <w:t>أن توفير الإمكانات يعزز قدرة الموظف على الإنجاز، بينما تؤدي ضعف الإمكانات أو غياب التدريب إلى انخفاض الأداء. وفي البيئة الحكومية، يعد توفر الموارد أحد التحديات التي تتطلب قدراً من الابتكار والمرونة القيادية لمعالجتها</w:t>
      </w:r>
      <w:r w:rsidRPr="00457440">
        <w:rPr>
          <w:rFonts w:ascii="Sakkal Majalla" w:hAnsi="Sakkal Majalla" w:cs="Sakkal Majalla"/>
          <w:color w:val="000000" w:themeColor="text1"/>
        </w:rPr>
        <w:t>.</w:t>
      </w:r>
    </w:p>
    <w:p w14:paraId="68BBEFA8" w14:textId="77777777" w:rsidR="006B1F3B" w:rsidRPr="00457440" w:rsidRDefault="006B1F3B">
      <w:pPr>
        <w:rPr>
          <w:rFonts w:ascii="Sakkal Majalla" w:hAnsi="Sakkal Majalla" w:cs="Sakkal Majalla"/>
          <w:color w:val="000000" w:themeColor="text1"/>
          <w:rtl/>
        </w:rPr>
      </w:pPr>
      <w:r w:rsidRPr="00457440">
        <w:rPr>
          <w:rFonts w:ascii="Sakkal Majalla" w:hAnsi="Sakkal Majalla" w:cs="Sakkal Majalla"/>
          <w:color w:val="000000" w:themeColor="text1"/>
          <w:rtl/>
        </w:rPr>
        <w:br w:type="page"/>
      </w:r>
    </w:p>
    <w:p w14:paraId="7CA84FFE" w14:textId="7B72DDAA" w:rsidR="0043010F" w:rsidRPr="00457440" w:rsidRDefault="0043010F" w:rsidP="00CE1D43">
      <w:pPr>
        <w:bidi/>
        <w:spacing w:before="100" w:beforeAutospacing="1" w:after="100" w:afterAutospacing="1" w:line="360" w:lineRule="auto"/>
        <w:ind w:left="720"/>
        <w:jc w:val="center"/>
        <w:rPr>
          <w:rFonts w:cs="Sakkal Majalla"/>
          <w:b/>
          <w:bCs/>
          <w:color w:val="000000" w:themeColor="text1"/>
          <w:sz w:val="32"/>
          <w:szCs w:val="32"/>
          <w:rtl/>
        </w:rPr>
        <w:sectPr w:rsidR="0043010F" w:rsidRPr="00457440" w:rsidSect="00AC030A">
          <w:footerReference w:type="first" r:id="rId11"/>
          <w:pgSz w:w="11906" w:h="16838" w:code="9"/>
          <w:pgMar w:top="1276" w:right="1985" w:bottom="1440" w:left="1418" w:header="720" w:footer="720" w:gutter="567"/>
          <w:pgNumType w:start="1"/>
          <w:cols w:space="720"/>
          <w:titlePg/>
          <w:bidi/>
          <w:rtlGutter/>
          <w:docGrid w:linePitch="381"/>
        </w:sectPr>
      </w:pPr>
    </w:p>
    <w:p w14:paraId="1C5F52AC" w14:textId="6F816C07" w:rsidR="0043010F" w:rsidRPr="00457440" w:rsidRDefault="00457440" w:rsidP="0043010F">
      <w:pPr>
        <w:spacing w:before="100" w:beforeAutospacing="1" w:after="100" w:afterAutospacing="1" w:line="360" w:lineRule="auto"/>
        <w:rPr>
          <w:rFonts w:ascii="Sakkal Majalla" w:hAnsi="Sakkal Majalla" w:cs="Sakkal Majalla"/>
          <w:b/>
          <w:bCs/>
          <w:color w:val="000000" w:themeColor="text1"/>
          <w:sz w:val="32"/>
          <w:szCs w:val="32"/>
          <w:lang w:bidi="ar-EG"/>
        </w:rPr>
      </w:pPr>
      <w:r w:rsidRPr="00457440">
        <w:rPr>
          <w:rFonts w:cs="Sakkal Majalla"/>
          <w:b/>
          <w:bCs/>
          <w:noProof/>
          <w:color w:val="000000" w:themeColor="text1"/>
        </w:rPr>
        <w:drawing>
          <wp:anchor distT="0" distB="0" distL="114300" distR="114300" simplePos="0" relativeHeight="251669504" behindDoc="0" locked="0" layoutInCell="1" allowOverlap="1" wp14:anchorId="28DE5C21" wp14:editId="3AF68A52">
            <wp:simplePos x="0" y="0"/>
            <wp:positionH relativeFrom="margin">
              <wp:align>right</wp:align>
            </wp:positionH>
            <wp:positionV relativeFrom="paragraph">
              <wp:posOffset>7620</wp:posOffset>
            </wp:positionV>
            <wp:extent cx="2231390" cy="762000"/>
            <wp:effectExtent l="0" t="0" r="0" b="0"/>
            <wp:wrapSquare wrapText="bothSides"/>
            <wp:docPr id="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3010F" w:rsidRPr="00457440">
        <w:rPr>
          <w:rFonts w:ascii="Sakkal Majalla" w:hAnsi="Sakkal Majalla" w:cs="Sakkal Majalla"/>
          <w:b/>
          <w:bCs/>
          <w:color w:val="000000" w:themeColor="text1"/>
          <w:sz w:val="32"/>
          <w:szCs w:val="32"/>
          <w:lang w:bidi="ar-EG"/>
        </w:rPr>
        <w:t>Mid-Ocean University</w:t>
      </w:r>
    </w:p>
    <w:p w14:paraId="0FF353C6" w14:textId="4944CD36" w:rsidR="0043010F" w:rsidRPr="00457440" w:rsidRDefault="0043010F" w:rsidP="0043010F">
      <w:pPr>
        <w:spacing w:before="100" w:beforeAutospacing="1" w:after="100" w:afterAutospacing="1" w:line="360" w:lineRule="auto"/>
        <w:rPr>
          <w:rFonts w:ascii="Sakkal Majalla" w:hAnsi="Sakkal Majalla" w:cs="Sakkal Majalla"/>
          <w:b/>
          <w:bCs/>
          <w:color w:val="000000" w:themeColor="text1"/>
          <w:sz w:val="32"/>
          <w:szCs w:val="32"/>
          <w:lang w:bidi="ar-EG"/>
        </w:rPr>
      </w:pPr>
      <w:r w:rsidRPr="00457440">
        <w:rPr>
          <w:rFonts w:ascii="Sakkal Majalla" w:hAnsi="Sakkal Majalla" w:cs="Sakkal Majalla"/>
          <w:b/>
          <w:bCs/>
          <w:color w:val="000000" w:themeColor="text1"/>
          <w:sz w:val="32"/>
          <w:szCs w:val="32"/>
          <w:lang w:bidi="ar-EG"/>
        </w:rPr>
        <w:t>College of Management</w:t>
      </w:r>
    </w:p>
    <w:p w14:paraId="04E18AC1" w14:textId="56B481D4" w:rsidR="0043010F" w:rsidRPr="00457440" w:rsidRDefault="0043010F" w:rsidP="0043010F">
      <w:pPr>
        <w:spacing w:before="100" w:beforeAutospacing="1" w:after="100" w:afterAutospacing="1" w:line="360" w:lineRule="auto"/>
        <w:rPr>
          <w:rFonts w:ascii="Sakkal Majalla" w:hAnsi="Sakkal Majalla" w:cs="Sakkal Majalla"/>
          <w:b/>
          <w:bCs/>
          <w:color w:val="000000" w:themeColor="text1"/>
          <w:sz w:val="32"/>
          <w:szCs w:val="32"/>
          <w:lang w:bidi="ar-EG"/>
        </w:rPr>
      </w:pPr>
      <w:r w:rsidRPr="00457440">
        <w:rPr>
          <w:rFonts w:ascii="Sakkal Majalla" w:hAnsi="Sakkal Majalla" w:cs="Sakkal Majalla"/>
          <w:b/>
          <w:bCs/>
          <w:color w:val="000000" w:themeColor="text1"/>
          <w:sz w:val="32"/>
          <w:szCs w:val="32"/>
          <w:lang w:bidi="ar-EG"/>
        </w:rPr>
        <w:t>Business Administration Specialization</w:t>
      </w:r>
    </w:p>
    <w:p w14:paraId="5B94CDF3" w14:textId="77777777" w:rsidR="0043010F" w:rsidRPr="00457440" w:rsidRDefault="0043010F" w:rsidP="0043010F">
      <w:pPr>
        <w:rPr>
          <w:rFonts w:ascii="Sakkal Majalla" w:hAnsi="Sakkal Majalla" w:cs="Sakkal Majalla"/>
          <w:color w:val="000000" w:themeColor="text1"/>
          <w:rtl/>
          <w:lang w:bidi="ar-EG"/>
        </w:rPr>
      </w:pPr>
    </w:p>
    <w:p w14:paraId="76ADDA2F" w14:textId="1648D281" w:rsidR="0043010F" w:rsidRPr="00457440" w:rsidRDefault="0043010F" w:rsidP="0043010F">
      <w:pPr>
        <w:jc w:val="center"/>
        <w:rPr>
          <w:rFonts w:ascii="Sakkal Majalla" w:hAnsi="Sakkal Majalla" w:cs="Sakkal Majalla"/>
          <w:b/>
          <w:bCs/>
          <w:color w:val="000000" w:themeColor="text1"/>
          <w:sz w:val="40"/>
          <w:szCs w:val="40"/>
          <w:lang w:bidi="ar-EG"/>
        </w:rPr>
      </w:pPr>
      <w:r w:rsidRPr="00457440">
        <w:rPr>
          <w:rFonts w:ascii="Sakkal Majalla" w:hAnsi="Sakkal Majalla" w:cs="Sakkal Majalla"/>
          <w:b/>
          <w:bCs/>
          <w:color w:val="000000" w:themeColor="text1"/>
          <w:sz w:val="40"/>
          <w:szCs w:val="40"/>
          <w:lang w:bidi="ar-EG"/>
        </w:rPr>
        <w:t>You Can't Operate the Car in Employee Performance</w:t>
      </w:r>
    </w:p>
    <w:p w14:paraId="06984765" w14:textId="7AD8CB37" w:rsidR="0043010F" w:rsidRPr="00457440" w:rsidRDefault="0043010F" w:rsidP="0043010F">
      <w:pPr>
        <w:tabs>
          <w:tab w:val="left" w:pos="2832"/>
        </w:tabs>
        <w:rPr>
          <w:rFonts w:ascii="Sakkal Majalla" w:hAnsi="Sakkal Majalla" w:cs="Sakkal Majalla"/>
          <w:color w:val="000000" w:themeColor="text1"/>
          <w:lang w:bidi="ar-EG"/>
        </w:rPr>
      </w:pPr>
      <w:r w:rsidRPr="00457440">
        <w:rPr>
          <w:rFonts w:ascii="Sakkal Majalla" w:hAnsi="Sakkal Majalla" w:cs="Sakkal Majalla"/>
          <w:color w:val="000000" w:themeColor="text1"/>
          <w:lang w:bidi="ar-EG"/>
        </w:rPr>
        <w:tab/>
      </w:r>
    </w:p>
    <w:p w14:paraId="01EBF483" w14:textId="04E6C670" w:rsidR="00457440" w:rsidRPr="00457440" w:rsidRDefault="0043010F" w:rsidP="0045744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57440">
        <w:rPr>
          <w:rFonts w:ascii="Sakkal Majalla" w:hAnsi="Sakkal Majalla" w:cs="Sakkal Majalla"/>
          <w:b/>
          <w:bCs/>
          <w:color w:val="000000" w:themeColor="text1"/>
          <w:sz w:val="36"/>
          <w:szCs w:val="36"/>
          <w:lang w:bidi="ar-EG"/>
        </w:rPr>
        <w:t xml:space="preserve">Prepared by: </w:t>
      </w:r>
    </w:p>
    <w:p w14:paraId="1AF7AD29" w14:textId="4112DBB9" w:rsidR="0043010F" w:rsidRPr="00457440" w:rsidRDefault="0043010F" w:rsidP="0043010F">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57440">
        <w:rPr>
          <w:rFonts w:ascii="Sakkal Majalla" w:hAnsi="Sakkal Majalla" w:cs="Sakkal Majalla"/>
          <w:b/>
          <w:bCs/>
          <w:color w:val="000000" w:themeColor="text1"/>
          <w:sz w:val="36"/>
          <w:szCs w:val="36"/>
          <w:lang w:bidi="ar-EG"/>
        </w:rPr>
        <w:t>Abdullah Ibrahim Al-Shaman</w:t>
      </w:r>
    </w:p>
    <w:p w14:paraId="245774BB" w14:textId="3E06B72D" w:rsidR="00457440" w:rsidRPr="00457440" w:rsidRDefault="0043010F" w:rsidP="0043010F">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57440">
        <w:rPr>
          <w:rFonts w:ascii="Sakkal Majalla" w:hAnsi="Sakkal Majalla" w:cs="Sakkal Majalla"/>
          <w:b/>
          <w:bCs/>
          <w:color w:val="000000" w:themeColor="text1"/>
          <w:sz w:val="36"/>
          <w:szCs w:val="36"/>
          <w:lang w:bidi="ar-EG"/>
        </w:rPr>
        <w:t xml:space="preserve">Supervised by: </w:t>
      </w:r>
    </w:p>
    <w:p w14:paraId="2ABAAB9A" w14:textId="0C013CE0" w:rsidR="0043010F" w:rsidRPr="00457440" w:rsidRDefault="0043010F" w:rsidP="0043010F">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57440">
        <w:rPr>
          <w:rFonts w:ascii="Sakkal Majalla" w:hAnsi="Sakkal Majalla" w:cs="Sakkal Majalla"/>
          <w:b/>
          <w:bCs/>
          <w:color w:val="000000" w:themeColor="text1"/>
          <w:sz w:val="36"/>
          <w:szCs w:val="36"/>
          <w:lang w:bidi="ar-EG"/>
        </w:rPr>
        <w:t>Dr. Faisal Abdul Hamid</w:t>
      </w:r>
    </w:p>
    <w:p w14:paraId="56560524" w14:textId="1B10348C" w:rsidR="0043010F" w:rsidRPr="00457440" w:rsidRDefault="0043010F" w:rsidP="0043010F">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57440">
        <w:rPr>
          <w:rFonts w:ascii="Sakkal Majalla" w:hAnsi="Sakkal Majalla" w:cs="Sakkal Majalla"/>
          <w:b/>
          <w:bCs/>
          <w:color w:val="000000" w:themeColor="text1"/>
          <w:sz w:val="36"/>
          <w:szCs w:val="36"/>
          <w:lang w:bidi="ar-EG"/>
        </w:rPr>
        <w:t>Dr. Fayez Jarad</w:t>
      </w:r>
    </w:p>
    <w:p w14:paraId="3D1019E2" w14:textId="1847C33C" w:rsidR="0043010F" w:rsidRPr="00457440" w:rsidRDefault="0043010F" w:rsidP="0043010F">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57440">
        <w:rPr>
          <w:rFonts w:ascii="Sakkal Majalla" w:hAnsi="Sakkal Majalla" w:cs="Sakkal Majalla"/>
          <w:b/>
          <w:bCs/>
          <w:color w:val="000000" w:themeColor="text1"/>
          <w:sz w:val="36"/>
          <w:szCs w:val="36"/>
          <w:lang w:bidi="ar-EG"/>
        </w:rPr>
        <w:t>Academic Year:</w:t>
      </w:r>
    </w:p>
    <w:p w14:paraId="33DBC39F" w14:textId="2DBDCAD8" w:rsidR="004B2D59" w:rsidRPr="00457440" w:rsidRDefault="0043010F" w:rsidP="0043010F">
      <w:pPr>
        <w:bidi/>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57440">
        <w:rPr>
          <w:rFonts w:ascii="Sakkal Majalla" w:hAnsi="Sakkal Majalla" w:cs="Sakkal Majalla"/>
          <w:b/>
          <w:bCs/>
          <w:color w:val="000000" w:themeColor="text1"/>
          <w:sz w:val="36"/>
          <w:szCs w:val="36"/>
          <w:rtl/>
          <w:lang w:bidi="ar-EG"/>
        </w:rPr>
        <w:t>1447-2025</w:t>
      </w:r>
    </w:p>
    <w:sectPr w:rsidR="004B2D59" w:rsidRPr="00457440" w:rsidSect="00AC030A">
      <w:footerReference w:type="first" r:id="rId13"/>
      <w:pgSz w:w="11906" w:h="16838" w:code="9"/>
      <w:pgMar w:top="1276" w:right="1985" w:bottom="1440" w:left="1418" w:header="720" w:footer="720" w:gutter="567"/>
      <w:pgNumType w:start="1"/>
      <w:cols w:space="720"/>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0DA12" w14:textId="77777777" w:rsidR="008F5222" w:rsidRDefault="008F5222" w:rsidP="00AC030A">
      <w:pPr>
        <w:spacing w:after="0" w:line="240" w:lineRule="auto"/>
      </w:pPr>
      <w:r>
        <w:separator/>
      </w:r>
    </w:p>
  </w:endnote>
  <w:endnote w:type="continuationSeparator" w:id="0">
    <w:p w14:paraId="03649082" w14:textId="77777777" w:rsidR="008F5222" w:rsidRDefault="008F5222" w:rsidP="00AC0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681786"/>
      <w:docPartObj>
        <w:docPartGallery w:val="Page Numbers (Bottom of Page)"/>
        <w:docPartUnique/>
      </w:docPartObj>
    </w:sdtPr>
    <w:sdtEndPr>
      <w:rPr>
        <w:rFonts w:ascii="Sakkal Majalla" w:hAnsi="Sakkal Majalla" w:cs="Sakkal Majalla"/>
        <w:b/>
        <w:bCs/>
        <w:sz w:val="24"/>
        <w:szCs w:val="24"/>
      </w:rPr>
    </w:sdtEndPr>
    <w:sdtContent>
      <w:p w14:paraId="1E3F1B15" w14:textId="43839053" w:rsidR="0043010F" w:rsidRDefault="0043010F">
        <w:pPr>
          <w:pStyle w:val="ac"/>
          <w:jc w:val="center"/>
        </w:pPr>
        <w:r>
          <w:rPr>
            <w:noProof/>
          </w:rPr>
          <mc:AlternateContent>
            <mc:Choice Requires="wps">
              <w:drawing>
                <wp:inline distT="0" distB="0" distL="0" distR="0" wp14:anchorId="00F4B57F" wp14:editId="0FF5A051">
                  <wp:extent cx="5467350" cy="54610"/>
                  <wp:effectExtent l="9525" t="19050" r="9525" b="12065"/>
                  <wp:docPr id="6" name="Flowchart: Decisi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2CAA71E" id="_x0000_t110" coordsize="21600,21600" o:spt="110" path="m10800,l,10800,10800,21600,21600,10800xe">
                  <v:stroke joinstyle="miter"/>
                  <v:path gradientshapeok="t" o:connecttype="rect" textboxrect="5400,5400,16200,16200"/>
                </v:shapetype>
                <v:shape id="Flowchart: Decision 6"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qUOnNC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3E5AF8EC" w14:textId="6424EFA6" w:rsidR="0043010F" w:rsidRPr="00AC030A" w:rsidRDefault="0043010F" w:rsidP="00AC030A">
        <w:pPr>
          <w:pStyle w:val="ac"/>
          <w:jc w:val="center"/>
          <w:rPr>
            <w:rFonts w:ascii="Sakkal Majalla" w:hAnsi="Sakkal Majalla" w:cs="Sakkal Majalla"/>
            <w:b/>
            <w:bCs/>
            <w:sz w:val="24"/>
            <w:szCs w:val="24"/>
          </w:rPr>
        </w:pPr>
        <w:r w:rsidRPr="00AC030A">
          <w:rPr>
            <w:rFonts w:ascii="Sakkal Majalla" w:hAnsi="Sakkal Majalla" w:cs="Sakkal Majalla"/>
            <w:b/>
            <w:bCs/>
            <w:sz w:val="24"/>
            <w:szCs w:val="24"/>
          </w:rPr>
          <w:fldChar w:fldCharType="begin"/>
        </w:r>
        <w:r w:rsidRPr="00AC030A">
          <w:rPr>
            <w:rFonts w:ascii="Sakkal Majalla" w:hAnsi="Sakkal Majalla" w:cs="Sakkal Majalla"/>
            <w:b/>
            <w:bCs/>
            <w:sz w:val="24"/>
            <w:szCs w:val="24"/>
          </w:rPr>
          <w:instrText xml:space="preserve"> PAGE    \* MERGEFORMAT </w:instrText>
        </w:r>
        <w:r w:rsidRPr="00AC030A">
          <w:rPr>
            <w:rFonts w:ascii="Sakkal Majalla" w:hAnsi="Sakkal Majalla" w:cs="Sakkal Majalla"/>
            <w:b/>
            <w:bCs/>
            <w:sz w:val="24"/>
            <w:szCs w:val="24"/>
          </w:rPr>
          <w:fldChar w:fldCharType="separate"/>
        </w:r>
        <w:r w:rsidR="00CE1D43">
          <w:rPr>
            <w:rFonts w:ascii="Sakkal Majalla" w:hAnsi="Sakkal Majalla" w:cs="Sakkal Majalla"/>
            <w:b/>
            <w:bCs/>
            <w:noProof/>
            <w:sz w:val="24"/>
            <w:szCs w:val="24"/>
          </w:rPr>
          <w:t>32</w:t>
        </w:r>
        <w:r w:rsidRPr="00AC030A">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811449"/>
      <w:docPartObj>
        <w:docPartGallery w:val="Page Numbers (Bottom of Page)"/>
        <w:docPartUnique/>
      </w:docPartObj>
    </w:sdtPr>
    <w:sdtContent>
      <w:p w14:paraId="41659FF5" w14:textId="092C1F76" w:rsidR="0043010F" w:rsidRDefault="0043010F">
        <w:pPr>
          <w:pStyle w:val="ac"/>
          <w:jc w:val="center"/>
        </w:pPr>
      </w:p>
      <w:p w14:paraId="3E44387D" w14:textId="13917B33" w:rsidR="0043010F" w:rsidRDefault="00000000" w:rsidP="00AC030A">
        <w:pPr>
          <w:pStyle w:val="ac"/>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9276456"/>
      <w:docPartObj>
        <w:docPartGallery w:val="Page Numbers (Bottom of Page)"/>
        <w:docPartUnique/>
      </w:docPartObj>
    </w:sdtPr>
    <w:sdtEndPr>
      <w:rPr>
        <w:rFonts w:ascii="Sakkal Majalla" w:hAnsi="Sakkal Majalla" w:cs="Sakkal Majalla"/>
        <w:b/>
        <w:bCs/>
        <w:sz w:val="24"/>
        <w:szCs w:val="24"/>
      </w:rPr>
    </w:sdtEndPr>
    <w:sdtContent>
      <w:p w14:paraId="7F4B4071" w14:textId="77777777" w:rsidR="0043010F" w:rsidRDefault="0043010F">
        <w:pPr>
          <w:pStyle w:val="ac"/>
          <w:jc w:val="center"/>
        </w:pPr>
        <w:r>
          <w:rPr>
            <w:noProof/>
          </w:rPr>
          <mc:AlternateContent>
            <mc:Choice Requires="wps">
              <w:drawing>
                <wp:inline distT="0" distB="0" distL="0" distR="0" wp14:anchorId="2389C79C" wp14:editId="77BB6344">
                  <wp:extent cx="5467350" cy="54610"/>
                  <wp:effectExtent l="9525" t="19050" r="9525" b="12065"/>
                  <wp:docPr id="7" name="Flowchart: Decisi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EE5800F" id="_x0000_t110" coordsize="21600,21600" o:spt="110" path="m10800,l,10800,10800,21600,21600,10800xe">
                  <v:stroke joinstyle="miter"/>
                  <v:path gradientshapeok="t" o:connecttype="rect" textboxrect="5400,5400,16200,16200"/>
                </v:shapetype>
                <v:shape id="Flowchart: Decision 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ESzHUS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04F419AD" w14:textId="77777777" w:rsidR="0043010F" w:rsidRPr="00AC030A" w:rsidRDefault="0043010F" w:rsidP="00AC030A">
        <w:pPr>
          <w:pStyle w:val="ac"/>
          <w:jc w:val="center"/>
          <w:rPr>
            <w:rFonts w:ascii="Sakkal Majalla" w:hAnsi="Sakkal Majalla" w:cs="Sakkal Majalla"/>
            <w:b/>
            <w:bCs/>
            <w:sz w:val="24"/>
            <w:szCs w:val="24"/>
          </w:rPr>
        </w:pPr>
        <w:r w:rsidRPr="00AC030A">
          <w:rPr>
            <w:rFonts w:ascii="Sakkal Majalla" w:hAnsi="Sakkal Majalla" w:cs="Sakkal Majalla"/>
            <w:b/>
            <w:bCs/>
            <w:sz w:val="24"/>
            <w:szCs w:val="24"/>
          </w:rPr>
          <w:fldChar w:fldCharType="begin"/>
        </w:r>
        <w:r w:rsidRPr="00AC030A">
          <w:rPr>
            <w:rFonts w:ascii="Sakkal Majalla" w:hAnsi="Sakkal Majalla" w:cs="Sakkal Majalla"/>
            <w:b/>
            <w:bCs/>
            <w:sz w:val="24"/>
            <w:szCs w:val="24"/>
          </w:rPr>
          <w:instrText xml:space="preserve"> PAGE    \* MERGEFORMAT </w:instrText>
        </w:r>
        <w:r w:rsidRPr="00AC030A">
          <w:rPr>
            <w:rFonts w:ascii="Sakkal Majalla" w:hAnsi="Sakkal Majalla" w:cs="Sakkal Majalla"/>
            <w:b/>
            <w:bCs/>
            <w:sz w:val="24"/>
            <w:szCs w:val="24"/>
          </w:rPr>
          <w:fldChar w:fldCharType="separate"/>
        </w:r>
        <w:r w:rsidR="00CE1D43">
          <w:rPr>
            <w:rFonts w:ascii="Sakkal Majalla" w:hAnsi="Sakkal Majalla" w:cs="Sakkal Majalla"/>
            <w:b/>
            <w:bCs/>
            <w:noProof/>
            <w:sz w:val="24"/>
            <w:szCs w:val="24"/>
          </w:rPr>
          <w:t>1</w:t>
        </w:r>
        <w:r w:rsidRPr="00AC030A">
          <w:rPr>
            <w:rFonts w:ascii="Sakkal Majalla" w:hAnsi="Sakkal Majalla" w:cs="Sakkal Majalla"/>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3189039"/>
      <w:docPartObj>
        <w:docPartGallery w:val="Page Numbers (Bottom of Page)"/>
        <w:docPartUnique/>
      </w:docPartObj>
    </w:sdtPr>
    <w:sdtEndPr>
      <w:rPr>
        <w:rFonts w:ascii="Sakkal Majalla" w:hAnsi="Sakkal Majalla" w:cs="Sakkal Majalla"/>
        <w:b/>
        <w:bCs/>
        <w:sz w:val="24"/>
        <w:szCs w:val="24"/>
      </w:rPr>
    </w:sdtEndPr>
    <w:sdtContent>
      <w:p w14:paraId="7CDFEA4A" w14:textId="7AFC45E6" w:rsidR="0043010F" w:rsidRDefault="0043010F">
        <w:pPr>
          <w:pStyle w:val="ac"/>
          <w:jc w:val="center"/>
        </w:pPr>
      </w:p>
      <w:p w14:paraId="352C224D" w14:textId="592F1D1D" w:rsidR="0043010F" w:rsidRPr="00AC030A" w:rsidRDefault="00000000" w:rsidP="00AC030A">
        <w:pPr>
          <w:pStyle w:val="ac"/>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F8B02" w14:textId="77777777" w:rsidR="008F5222" w:rsidRDefault="008F5222" w:rsidP="00AC030A">
      <w:pPr>
        <w:spacing w:after="0" w:line="240" w:lineRule="auto"/>
      </w:pPr>
      <w:r>
        <w:separator/>
      </w:r>
    </w:p>
  </w:footnote>
  <w:footnote w:type="continuationSeparator" w:id="0">
    <w:p w14:paraId="3B5653CB" w14:textId="77777777" w:rsidR="008F5222" w:rsidRDefault="008F5222" w:rsidP="00AC03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26E9"/>
    <w:multiLevelType w:val="multilevel"/>
    <w:tmpl w:val="CCB82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D72E7"/>
    <w:multiLevelType w:val="hybridMultilevel"/>
    <w:tmpl w:val="8B5AA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79E649C"/>
    <w:multiLevelType w:val="hybridMultilevel"/>
    <w:tmpl w:val="BD0E3A92"/>
    <w:lvl w:ilvl="0" w:tplc="8B62D5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CC4F41"/>
    <w:multiLevelType w:val="hybridMultilevel"/>
    <w:tmpl w:val="5E5C801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C4D0864"/>
    <w:multiLevelType w:val="hybridMultilevel"/>
    <w:tmpl w:val="CEF65ABC"/>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0E1C7A52"/>
    <w:multiLevelType w:val="hybridMultilevel"/>
    <w:tmpl w:val="DC94C7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4424D43"/>
    <w:multiLevelType w:val="multilevel"/>
    <w:tmpl w:val="6E8EC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9B61B2"/>
    <w:multiLevelType w:val="hybridMultilevel"/>
    <w:tmpl w:val="4A08775A"/>
    <w:lvl w:ilvl="0" w:tplc="8B62D5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474FB5"/>
    <w:multiLevelType w:val="hybridMultilevel"/>
    <w:tmpl w:val="38F2E8F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AD22173"/>
    <w:multiLevelType w:val="multilevel"/>
    <w:tmpl w:val="E9D09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F61531"/>
    <w:multiLevelType w:val="hybridMultilevel"/>
    <w:tmpl w:val="154A14BA"/>
    <w:lvl w:ilvl="0" w:tplc="8B62D5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D5D213F"/>
    <w:multiLevelType w:val="multilevel"/>
    <w:tmpl w:val="42E25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5B3FF2"/>
    <w:multiLevelType w:val="hybridMultilevel"/>
    <w:tmpl w:val="79701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FE53DE"/>
    <w:multiLevelType w:val="multilevel"/>
    <w:tmpl w:val="4CD2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08481E"/>
    <w:multiLevelType w:val="multilevel"/>
    <w:tmpl w:val="DB282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975A2C"/>
    <w:multiLevelType w:val="hybridMultilevel"/>
    <w:tmpl w:val="E26E4C32"/>
    <w:lvl w:ilvl="0" w:tplc="FFFFFFFF">
      <w:start w:val="1"/>
      <w:numFmt w:val="bullet"/>
      <w:lvlText w:val=""/>
      <w:lvlJc w:val="left"/>
      <w:pPr>
        <w:ind w:left="360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60B45F34">
      <w:start w:val="1"/>
      <w:numFmt w:val="bullet"/>
      <w:lvlText w:val=""/>
      <w:lvlJc w:val="left"/>
      <w:pPr>
        <w:ind w:left="3600" w:hanging="360"/>
      </w:pPr>
      <w:rPr>
        <w:rFonts w:ascii="Symbol" w:hAnsi="Symbol"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7" w15:restartNumberingAfterBreak="0">
    <w:nsid w:val="2C864F4C"/>
    <w:multiLevelType w:val="hybridMultilevel"/>
    <w:tmpl w:val="AA2CFFD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DA31064"/>
    <w:multiLevelType w:val="multilevel"/>
    <w:tmpl w:val="DC06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4290E"/>
    <w:multiLevelType w:val="hybridMultilevel"/>
    <w:tmpl w:val="7592F13E"/>
    <w:lvl w:ilvl="0" w:tplc="8B62D52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FD37FF"/>
    <w:multiLevelType w:val="multilevel"/>
    <w:tmpl w:val="F19EE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74163B"/>
    <w:multiLevelType w:val="hybridMultilevel"/>
    <w:tmpl w:val="FC06038E"/>
    <w:lvl w:ilvl="0" w:tplc="8B62D52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7E512A2"/>
    <w:multiLevelType w:val="hybridMultilevel"/>
    <w:tmpl w:val="4C32A1C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E75CB6"/>
    <w:multiLevelType w:val="multilevel"/>
    <w:tmpl w:val="D422A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AE30FA"/>
    <w:multiLevelType w:val="hybridMultilevel"/>
    <w:tmpl w:val="7F36B0CE"/>
    <w:lvl w:ilvl="0" w:tplc="8B62D5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A6C07AA"/>
    <w:multiLevelType w:val="multilevel"/>
    <w:tmpl w:val="8A126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E519D0"/>
    <w:multiLevelType w:val="hybridMultilevel"/>
    <w:tmpl w:val="E5C8B2A4"/>
    <w:lvl w:ilvl="0" w:tplc="60B45F34">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B6B2584"/>
    <w:multiLevelType w:val="multilevel"/>
    <w:tmpl w:val="DF16D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B95649"/>
    <w:multiLevelType w:val="hybridMultilevel"/>
    <w:tmpl w:val="0F3AA594"/>
    <w:lvl w:ilvl="0" w:tplc="8B62D52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42756FF"/>
    <w:multiLevelType w:val="multilevel"/>
    <w:tmpl w:val="773CD7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1819B7"/>
    <w:multiLevelType w:val="hybridMultilevel"/>
    <w:tmpl w:val="568CA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803492"/>
    <w:multiLevelType w:val="multilevel"/>
    <w:tmpl w:val="E2B2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CF45A9"/>
    <w:multiLevelType w:val="hybridMultilevel"/>
    <w:tmpl w:val="D3144474"/>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4EDE5697"/>
    <w:multiLevelType w:val="hybridMultilevel"/>
    <w:tmpl w:val="411EA7C8"/>
    <w:lvl w:ilvl="0" w:tplc="8B62D52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B273F4F"/>
    <w:multiLevelType w:val="hybridMultilevel"/>
    <w:tmpl w:val="E692F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905C3B"/>
    <w:multiLevelType w:val="multilevel"/>
    <w:tmpl w:val="F6746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134635"/>
    <w:multiLevelType w:val="multilevel"/>
    <w:tmpl w:val="667E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7E3F0A"/>
    <w:multiLevelType w:val="multilevel"/>
    <w:tmpl w:val="40D23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2A34F8A"/>
    <w:multiLevelType w:val="hybridMultilevel"/>
    <w:tmpl w:val="3B12AA3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15:restartNumberingAfterBreak="0">
    <w:nsid w:val="66506535"/>
    <w:multiLevelType w:val="hybridMultilevel"/>
    <w:tmpl w:val="27C2A29C"/>
    <w:lvl w:ilvl="0" w:tplc="9CDE5C40">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697D39CD"/>
    <w:multiLevelType w:val="hybridMultilevel"/>
    <w:tmpl w:val="B4AEF190"/>
    <w:lvl w:ilvl="0" w:tplc="04090001">
      <w:start w:val="1"/>
      <w:numFmt w:val="bullet"/>
      <w:lvlText w:val=""/>
      <w:lvlJc w:val="left"/>
      <w:pPr>
        <w:ind w:left="2160" w:hanging="360"/>
      </w:pPr>
      <w:rPr>
        <w:rFonts w:ascii="Symbol" w:hAnsi="Symbol" w:hint="default"/>
      </w:rPr>
    </w:lvl>
    <w:lvl w:ilvl="1" w:tplc="BC0835D6">
      <w:start w:val="5"/>
      <w:numFmt w:val="bullet"/>
      <w:lvlText w:val="-"/>
      <w:lvlJc w:val="left"/>
      <w:pPr>
        <w:ind w:left="2880" w:hanging="360"/>
      </w:pPr>
      <w:rPr>
        <w:rFonts w:ascii="Sakkal Majalla" w:eastAsiaTheme="minorHAnsi" w:hAnsi="Sakkal Majalla" w:cs="Sakkal Majalla"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6AF61C9C"/>
    <w:multiLevelType w:val="hybridMultilevel"/>
    <w:tmpl w:val="2AE4C4EC"/>
    <w:lvl w:ilvl="0" w:tplc="04090001">
      <w:start w:val="1"/>
      <w:numFmt w:val="bullet"/>
      <w:lvlText w:val=""/>
      <w:lvlJc w:val="left"/>
      <w:pPr>
        <w:ind w:left="1440" w:hanging="360"/>
      </w:pPr>
      <w:rPr>
        <w:rFonts w:ascii="Symbol" w:hAnsi="Symbol" w:hint="default"/>
      </w:rPr>
    </w:lvl>
    <w:lvl w:ilvl="1" w:tplc="37F8A0FA">
      <w:numFmt w:val="bullet"/>
      <w:lvlText w:val="-"/>
      <w:lvlJc w:val="left"/>
      <w:pPr>
        <w:ind w:left="2160" w:hanging="360"/>
      </w:pPr>
      <w:rPr>
        <w:rFonts w:ascii="Sakkal Majalla" w:eastAsiaTheme="minorHAnsi" w:hAnsi="Sakkal Majalla"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DC2548"/>
    <w:multiLevelType w:val="hybridMultilevel"/>
    <w:tmpl w:val="FDA06E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765C05C5"/>
    <w:multiLevelType w:val="multilevel"/>
    <w:tmpl w:val="FEC6A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193845"/>
    <w:multiLevelType w:val="hybridMultilevel"/>
    <w:tmpl w:val="0E8EB55E"/>
    <w:lvl w:ilvl="0" w:tplc="8B62D5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9396535"/>
    <w:multiLevelType w:val="hybridMultilevel"/>
    <w:tmpl w:val="D8828012"/>
    <w:lvl w:ilvl="0" w:tplc="8B62D52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B8F02B9"/>
    <w:multiLevelType w:val="hybridMultilevel"/>
    <w:tmpl w:val="6B3C388E"/>
    <w:lvl w:ilvl="0" w:tplc="8B62D5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CAB0165"/>
    <w:multiLevelType w:val="hybridMultilevel"/>
    <w:tmpl w:val="8DA43FD2"/>
    <w:lvl w:ilvl="0" w:tplc="8B62D5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D7300FC"/>
    <w:multiLevelType w:val="hybridMultilevel"/>
    <w:tmpl w:val="CACA56B4"/>
    <w:lvl w:ilvl="0" w:tplc="8B62D52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16698913">
    <w:abstractNumId w:val="13"/>
  </w:num>
  <w:num w:numId="2" w16cid:durableId="1508137908">
    <w:abstractNumId w:val="18"/>
  </w:num>
  <w:num w:numId="3" w16cid:durableId="1798986903">
    <w:abstractNumId w:val="12"/>
  </w:num>
  <w:num w:numId="4" w16cid:durableId="1971519748">
    <w:abstractNumId w:val="41"/>
  </w:num>
  <w:num w:numId="5" w16cid:durableId="1221013499">
    <w:abstractNumId w:val="42"/>
  </w:num>
  <w:num w:numId="6" w16cid:durableId="750471612">
    <w:abstractNumId w:val="30"/>
  </w:num>
  <w:num w:numId="7" w16cid:durableId="237179896">
    <w:abstractNumId w:val="43"/>
  </w:num>
  <w:num w:numId="8" w16cid:durableId="12534036">
    <w:abstractNumId w:val="7"/>
  </w:num>
  <w:num w:numId="9" w16cid:durableId="901716543">
    <w:abstractNumId w:val="49"/>
  </w:num>
  <w:num w:numId="10" w16cid:durableId="821308661">
    <w:abstractNumId w:val="45"/>
  </w:num>
  <w:num w:numId="11" w16cid:durableId="1920408959">
    <w:abstractNumId w:val="2"/>
  </w:num>
  <w:num w:numId="12" w16cid:durableId="1696037190">
    <w:abstractNumId w:val="33"/>
  </w:num>
  <w:num w:numId="13" w16cid:durableId="1864393281">
    <w:abstractNumId w:val="10"/>
  </w:num>
  <w:num w:numId="14" w16cid:durableId="826672621">
    <w:abstractNumId w:val="28"/>
  </w:num>
  <w:num w:numId="15" w16cid:durableId="1792746561">
    <w:abstractNumId w:val="46"/>
  </w:num>
  <w:num w:numId="16" w16cid:durableId="1444882844">
    <w:abstractNumId w:val="47"/>
  </w:num>
  <w:num w:numId="17" w16cid:durableId="1060009676">
    <w:abstractNumId w:val="19"/>
  </w:num>
  <w:num w:numId="18" w16cid:durableId="509417558">
    <w:abstractNumId w:val="8"/>
  </w:num>
  <w:num w:numId="19" w16cid:durableId="2134059182">
    <w:abstractNumId w:val="24"/>
  </w:num>
  <w:num w:numId="20" w16cid:durableId="1618953411">
    <w:abstractNumId w:val="21"/>
  </w:num>
  <w:num w:numId="21" w16cid:durableId="479542703">
    <w:abstractNumId w:val="48"/>
  </w:num>
  <w:num w:numId="22" w16cid:durableId="1004896186">
    <w:abstractNumId w:val="26"/>
  </w:num>
  <w:num w:numId="23" w16cid:durableId="1486555408">
    <w:abstractNumId w:val="38"/>
  </w:num>
  <w:num w:numId="24" w16cid:durableId="556598458">
    <w:abstractNumId w:val="16"/>
  </w:num>
  <w:num w:numId="25" w16cid:durableId="309527362">
    <w:abstractNumId w:val="27"/>
  </w:num>
  <w:num w:numId="26" w16cid:durableId="1246374949">
    <w:abstractNumId w:val="44"/>
  </w:num>
  <w:num w:numId="27" w16cid:durableId="320041234">
    <w:abstractNumId w:val="1"/>
  </w:num>
  <w:num w:numId="28" w16cid:durableId="1036782991">
    <w:abstractNumId w:val="25"/>
  </w:num>
  <w:num w:numId="29" w16cid:durableId="773598723">
    <w:abstractNumId w:val="14"/>
  </w:num>
  <w:num w:numId="30" w16cid:durableId="1456362042">
    <w:abstractNumId w:val="6"/>
  </w:num>
  <w:num w:numId="31" w16cid:durableId="1430276402">
    <w:abstractNumId w:val="23"/>
  </w:num>
  <w:num w:numId="32" w16cid:durableId="803960680">
    <w:abstractNumId w:val="9"/>
  </w:num>
  <w:num w:numId="33" w16cid:durableId="956570949">
    <w:abstractNumId w:val="29"/>
  </w:num>
  <w:num w:numId="34" w16cid:durableId="1248148457">
    <w:abstractNumId w:val="37"/>
  </w:num>
  <w:num w:numId="35" w16cid:durableId="1651442061">
    <w:abstractNumId w:val="36"/>
  </w:num>
  <w:num w:numId="36" w16cid:durableId="1040742346">
    <w:abstractNumId w:val="31"/>
  </w:num>
  <w:num w:numId="37" w16cid:durableId="882253906">
    <w:abstractNumId w:val="11"/>
  </w:num>
  <w:num w:numId="38" w16cid:durableId="1835342283">
    <w:abstractNumId w:val="20"/>
  </w:num>
  <w:num w:numId="39" w16cid:durableId="1529684700">
    <w:abstractNumId w:val="0"/>
  </w:num>
  <w:num w:numId="40" w16cid:durableId="459150974">
    <w:abstractNumId w:val="35"/>
  </w:num>
  <w:num w:numId="41" w16cid:durableId="875197691">
    <w:abstractNumId w:val="34"/>
  </w:num>
  <w:num w:numId="42" w16cid:durableId="1259603270">
    <w:abstractNumId w:val="4"/>
  </w:num>
  <w:num w:numId="43" w16cid:durableId="1879005148">
    <w:abstractNumId w:val="39"/>
  </w:num>
  <w:num w:numId="44" w16cid:durableId="63991144">
    <w:abstractNumId w:val="32"/>
  </w:num>
  <w:num w:numId="45" w16cid:durableId="1287734187">
    <w:abstractNumId w:val="22"/>
  </w:num>
  <w:num w:numId="46" w16cid:durableId="126289328">
    <w:abstractNumId w:val="17"/>
  </w:num>
  <w:num w:numId="47" w16cid:durableId="64110322">
    <w:abstractNumId w:val="5"/>
  </w:num>
  <w:num w:numId="48" w16cid:durableId="1541164212">
    <w:abstractNumId w:val="3"/>
  </w:num>
  <w:num w:numId="49" w16cid:durableId="1156336196">
    <w:abstractNumId w:val="15"/>
  </w:num>
  <w:num w:numId="50" w16cid:durableId="145753006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729"/>
    <w:rsid w:val="000E5726"/>
    <w:rsid w:val="001B6606"/>
    <w:rsid w:val="002F2CAD"/>
    <w:rsid w:val="003B069A"/>
    <w:rsid w:val="0043010F"/>
    <w:rsid w:val="00457440"/>
    <w:rsid w:val="00460EB1"/>
    <w:rsid w:val="004B2D59"/>
    <w:rsid w:val="004C788F"/>
    <w:rsid w:val="00573459"/>
    <w:rsid w:val="00596BDF"/>
    <w:rsid w:val="006A4897"/>
    <w:rsid w:val="006B1F3B"/>
    <w:rsid w:val="0074065B"/>
    <w:rsid w:val="00842906"/>
    <w:rsid w:val="008C42EE"/>
    <w:rsid w:val="008F5222"/>
    <w:rsid w:val="00950455"/>
    <w:rsid w:val="00966F12"/>
    <w:rsid w:val="00AC030A"/>
    <w:rsid w:val="00AF2E6C"/>
    <w:rsid w:val="00BF3F1B"/>
    <w:rsid w:val="00CE1D43"/>
    <w:rsid w:val="00D21986"/>
    <w:rsid w:val="00D34E58"/>
    <w:rsid w:val="00D418C0"/>
    <w:rsid w:val="00DB752C"/>
    <w:rsid w:val="00E10ABB"/>
    <w:rsid w:val="00E45394"/>
    <w:rsid w:val="00EF5729"/>
    <w:rsid w:val="00F7723D"/>
    <w:rsid w:val="00FF19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3C483"/>
  <w15:chartTrackingRefBased/>
  <w15:docId w15:val="{6EADA875-5CAC-4E5C-82FE-842C28BDB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Simplified Arabic"/>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F57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F57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F5729"/>
    <w:pPr>
      <w:keepNext/>
      <w:keepLines/>
      <w:spacing w:before="160" w:after="80"/>
      <w:outlineLvl w:val="2"/>
    </w:pPr>
    <w:rPr>
      <w:rFonts w:eastAsiaTheme="majorEastAsia" w:cstheme="majorBidi"/>
      <w:color w:val="2F5496" w:themeColor="accent1" w:themeShade="BF"/>
    </w:rPr>
  </w:style>
  <w:style w:type="paragraph" w:styleId="4">
    <w:name w:val="heading 4"/>
    <w:basedOn w:val="a"/>
    <w:next w:val="a"/>
    <w:link w:val="4Char"/>
    <w:uiPriority w:val="9"/>
    <w:semiHidden/>
    <w:unhideWhenUsed/>
    <w:qFormat/>
    <w:rsid w:val="00EF572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F572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F572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572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572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572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572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F572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F5729"/>
    <w:rPr>
      <w:rFonts w:eastAsiaTheme="majorEastAsia" w:cstheme="majorBidi"/>
      <w:color w:val="2F5496" w:themeColor="accent1" w:themeShade="BF"/>
    </w:rPr>
  </w:style>
  <w:style w:type="character" w:customStyle="1" w:styleId="4Char">
    <w:name w:val="عنوان 4 Char"/>
    <w:basedOn w:val="a0"/>
    <w:link w:val="4"/>
    <w:uiPriority w:val="9"/>
    <w:semiHidden/>
    <w:rsid w:val="00EF572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F5729"/>
    <w:rPr>
      <w:rFonts w:eastAsiaTheme="majorEastAsia" w:cstheme="majorBidi"/>
      <w:color w:val="2F5496" w:themeColor="accent1" w:themeShade="BF"/>
    </w:rPr>
  </w:style>
  <w:style w:type="character" w:customStyle="1" w:styleId="6Char">
    <w:name w:val="عنوان 6 Char"/>
    <w:basedOn w:val="a0"/>
    <w:link w:val="6"/>
    <w:uiPriority w:val="9"/>
    <w:semiHidden/>
    <w:rsid w:val="00EF5729"/>
    <w:rPr>
      <w:rFonts w:eastAsiaTheme="majorEastAsia" w:cstheme="majorBidi"/>
      <w:i/>
      <w:iCs/>
      <w:color w:val="595959" w:themeColor="text1" w:themeTint="A6"/>
    </w:rPr>
  </w:style>
  <w:style w:type="character" w:customStyle="1" w:styleId="7Char">
    <w:name w:val="عنوان 7 Char"/>
    <w:basedOn w:val="a0"/>
    <w:link w:val="7"/>
    <w:uiPriority w:val="9"/>
    <w:semiHidden/>
    <w:rsid w:val="00EF5729"/>
    <w:rPr>
      <w:rFonts w:eastAsiaTheme="majorEastAsia" w:cstheme="majorBidi"/>
      <w:color w:val="595959" w:themeColor="text1" w:themeTint="A6"/>
    </w:rPr>
  </w:style>
  <w:style w:type="character" w:customStyle="1" w:styleId="8Char">
    <w:name w:val="عنوان 8 Char"/>
    <w:basedOn w:val="a0"/>
    <w:link w:val="8"/>
    <w:uiPriority w:val="9"/>
    <w:semiHidden/>
    <w:rsid w:val="00EF5729"/>
    <w:rPr>
      <w:rFonts w:eastAsiaTheme="majorEastAsia" w:cstheme="majorBidi"/>
      <w:i/>
      <w:iCs/>
      <w:color w:val="272727" w:themeColor="text1" w:themeTint="D8"/>
    </w:rPr>
  </w:style>
  <w:style w:type="character" w:customStyle="1" w:styleId="9Char">
    <w:name w:val="عنوان 9 Char"/>
    <w:basedOn w:val="a0"/>
    <w:link w:val="9"/>
    <w:uiPriority w:val="9"/>
    <w:semiHidden/>
    <w:rsid w:val="00EF5729"/>
    <w:rPr>
      <w:rFonts w:eastAsiaTheme="majorEastAsia" w:cstheme="majorBidi"/>
      <w:color w:val="272727" w:themeColor="text1" w:themeTint="D8"/>
    </w:rPr>
  </w:style>
  <w:style w:type="paragraph" w:styleId="a3">
    <w:name w:val="Title"/>
    <w:basedOn w:val="a"/>
    <w:next w:val="a"/>
    <w:link w:val="Char"/>
    <w:uiPriority w:val="10"/>
    <w:qFormat/>
    <w:rsid w:val="00EF57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F572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F5729"/>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EF5729"/>
    <w:rPr>
      <w:rFonts w:eastAsiaTheme="majorEastAsia" w:cstheme="majorBidi"/>
      <w:color w:val="595959" w:themeColor="text1" w:themeTint="A6"/>
      <w:spacing w:val="15"/>
    </w:rPr>
  </w:style>
  <w:style w:type="paragraph" w:styleId="a5">
    <w:name w:val="Quote"/>
    <w:basedOn w:val="a"/>
    <w:next w:val="a"/>
    <w:link w:val="Char1"/>
    <w:uiPriority w:val="29"/>
    <w:qFormat/>
    <w:rsid w:val="00EF5729"/>
    <w:pPr>
      <w:spacing w:before="160"/>
      <w:jc w:val="center"/>
    </w:pPr>
    <w:rPr>
      <w:i/>
      <w:iCs/>
      <w:color w:val="404040" w:themeColor="text1" w:themeTint="BF"/>
    </w:rPr>
  </w:style>
  <w:style w:type="character" w:customStyle="1" w:styleId="Char1">
    <w:name w:val="اقتباس Char"/>
    <w:basedOn w:val="a0"/>
    <w:link w:val="a5"/>
    <w:uiPriority w:val="29"/>
    <w:rsid w:val="00EF5729"/>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EF5729"/>
    <w:pPr>
      <w:ind w:left="720"/>
      <w:contextualSpacing/>
    </w:pPr>
  </w:style>
  <w:style w:type="character" w:styleId="a7">
    <w:name w:val="Intense Emphasis"/>
    <w:basedOn w:val="a0"/>
    <w:uiPriority w:val="21"/>
    <w:qFormat/>
    <w:rsid w:val="00EF5729"/>
    <w:rPr>
      <w:i/>
      <w:iCs/>
      <w:color w:val="2F5496" w:themeColor="accent1" w:themeShade="BF"/>
    </w:rPr>
  </w:style>
  <w:style w:type="paragraph" w:styleId="a8">
    <w:name w:val="Intense Quote"/>
    <w:basedOn w:val="a"/>
    <w:next w:val="a"/>
    <w:link w:val="Char3"/>
    <w:uiPriority w:val="30"/>
    <w:qFormat/>
    <w:rsid w:val="00EF57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EF5729"/>
    <w:rPr>
      <w:i/>
      <w:iCs/>
      <w:color w:val="2F5496" w:themeColor="accent1" w:themeShade="BF"/>
    </w:rPr>
  </w:style>
  <w:style w:type="character" w:styleId="a9">
    <w:name w:val="Intense Reference"/>
    <w:basedOn w:val="a0"/>
    <w:uiPriority w:val="32"/>
    <w:qFormat/>
    <w:rsid w:val="00EF5729"/>
    <w:rPr>
      <w:b/>
      <w:bCs/>
      <w:smallCaps/>
      <w:color w:val="2F5496" w:themeColor="accent1" w:themeShade="BF"/>
      <w:spacing w:val="5"/>
    </w:rPr>
  </w:style>
  <w:style w:type="character" w:styleId="Hyperlink">
    <w:name w:val="Hyperlink"/>
    <w:basedOn w:val="a0"/>
    <w:uiPriority w:val="99"/>
    <w:unhideWhenUsed/>
    <w:rsid w:val="006A4897"/>
    <w:rPr>
      <w:color w:val="0563C1" w:themeColor="hyperlink"/>
      <w:u w:val="single"/>
    </w:rPr>
  </w:style>
  <w:style w:type="character" w:customStyle="1" w:styleId="10">
    <w:name w:val="إشارة لم يتم حلها1"/>
    <w:basedOn w:val="a0"/>
    <w:uiPriority w:val="99"/>
    <w:semiHidden/>
    <w:unhideWhenUsed/>
    <w:rsid w:val="006A4897"/>
    <w:rPr>
      <w:color w:val="605E5C"/>
      <w:shd w:val="clear" w:color="auto" w:fill="E1DFDD"/>
    </w:rPr>
  </w:style>
  <w:style w:type="character" w:styleId="aa">
    <w:name w:val="Strong"/>
    <w:basedOn w:val="a0"/>
    <w:uiPriority w:val="22"/>
    <w:qFormat/>
    <w:rsid w:val="00596BDF"/>
    <w:rPr>
      <w:b/>
      <w:bCs/>
    </w:rPr>
  </w:style>
  <w:style w:type="paragraph" w:styleId="ab">
    <w:name w:val="header"/>
    <w:basedOn w:val="a"/>
    <w:link w:val="Char4"/>
    <w:uiPriority w:val="99"/>
    <w:unhideWhenUsed/>
    <w:rsid w:val="00AC030A"/>
    <w:pPr>
      <w:tabs>
        <w:tab w:val="center" w:pos="4513"/>
        <w:tab w:val="right" w:pos="9026"/>
      </w:tabs>
      <w:spacing w:after="0" w:line="240" w:lineRule="auto"/>
    </w:pPr>
  </w:style>
  <w:style w:type="character" w:customStyle="1" w:styleId="Char4">
    <w:name w:val="رأس الصفحة Char"/>
    <w:basedOn w:val="a0"/>
    <w:link w:val="ab"/>
    <w:uiPriority w:val="99"/>
    <w:rsid w:val="00AC030A"/>
  </w:style>
  <w:style w:type="paragraph" w:styleId="ac">
    <w:name w:val="footer"/>
    <w:basedOn w:val="a"/>
    <w:link w:val="Char5"/>
    <w:uiPriority w:val="99"/>
    <w:unhideWhenUsed/>
    <w:rsid w:val="00AC030A"/>
    <w:pPr>
      <w:tabs>
        <w:tab w:val="center" w:pos="4513"/>
        <w:tab w:val="right" w:pos="9026"/>
      </w:tabs>
      <w:spacing w:after="0" w:line="240" w:lineRule="auto"/>
    </w:pPr>
  </w:style>
  <w:style w:type="character" w:customStyle="1" w:styleId="Char5">
    <w:name w:val="تذييل الصفحة Char"/>
    <w:basedOn w:val="a0"/>
    <w:link w:val="ac"/>
    <w:uiPriority w:val="99"/>
    <w:rsid w:val="00AC030A"/>
  </w:style>
  <w:style w:type="table" w:styleId="ad">
    <w:name w:val="Table Grid"/>
    <w:basedOn w:val="a1"/>
    <w:uiPriority w:val="39"/>
    <w:rsid w:val="00AC0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4">
    <w:name w:val="Grid Table 1 Light Accent 4"/>
    <w:basedOn w:val="a1"/>
    <w:uiPriority w:val="46"/>
    <w:rsid w:val="00AC030A"/>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43010F"/>
  </w:style>
  <w:style w:type="table" w:styleId="6-3">
    <w:name w:val="Grid Table 6 Colorful Accent 3"/>
    <w:basedOn w:val="a1"/>
    <w:uiPriority w:val="51"/>
    <w:rsid w:val="0043010F"/>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e">
    <w:name w:val="TOC Heading"/>
    <w:basedOn w:val="1"/>
    <w:next w:val="a"/>
    <w:uiPriority w:val="39"/>
    <w:unhideWhenUsed/>
    <w:qFormat/>
    <w:rsid w:val="0043010F"/>
    <w:pPr>
      <w:spacing w:before="240" w:after="0"/>
      <w:outlineLvl w:val="9"/>
    </w:pPr>
    <w:rPr>
      <w:kern w:val="0"/>
      <w:sz w:val="32"/>
      <w:szCs w:val="32"/>
      <w14:ligatures w14:val="none"/>
    </w:rPr>
  </w:style>
  <w:style w:type="paragraph" w:styleId="11">
    <w:name w:val="toc 1"/>
    <w:basedOn w:val="a"/>
    <w:next w:val="a"/>
    <w:autoRedefine/>
    <w:uiPriority w:val="39"/>
    <w:unhideWhenUsed/>
    <w:rsid w:val="0043010F"/>
    <w:pPr>
      <w:spacing w:after="100"/>
    </w:pPr>
  </w:style>
  <w:style w:type="paragraph" w:styleId="20">
    <w:name w:val="toc 2"/>
    <w:basedOn w:val="a"/>
    <w:next w:val="a"/>
    <w:autoRedefine/>
    <w:uiPriority w:val="39"/>
    <w:unhideWhenUsed/>
    <w:rsid w:val="0043010F"/>
    <w:pPr>
      <w:spacing w:after="100"/>
      <w:ind w:left="280"/>
    </w:pPr>
  </w:style>
  <w:style w:type="paragraph" w:styleId="30">
    <w:name w:val="toc 3"/>
    <w:basedOn w:val="a"/>
    <w:next w:val="a"/>
    <w:autoRedefine/>
    <w:uiPriority w:val="39"/>
    <w:unhideWhenUsed/>
    <w:rsid w:val="0043010F"/>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446">
      <w:bodyDiv w:val="1"/>
      <w:marLeft w:val="0"/>
      <w:marRight w:val="0"/>
      <w:marTop w:val="0"/>
      <w:marBottom w:val="0"/>
      <w:divBdr>
        <w:top w:val="none" w:sz="0" w:space="0" w:color="auto"/>
        <w:left w:val="none" w:sz="0" w:space="0" w:color="auto"/>
        <w:bottom w:val="none" w:sz="0" w:space="0" w:color="auto"/>
        <w:right w:val="none" w:sz="0" w:space="0" w:color="auto"/>
      </w:divBdr>
      <w:divsChild>
        <w:div w:id="1864052763">
          <w:marLeft w:val="0"/>
          <w:marRight w:val="0"/>
          <w:marTop w:val="0"/>
          <w:marBottom w:val="0"/>
          <w:divBdr>
            <w:top w:val="none" w:sz="0" w:space="0" w:color="auto"/>
            <w:left w:val="none" w:sz="0" w:space="0" w:color="auto"/>
            <w:bottom w:val="none" w:sz="0" w:space="0" w:color="auto"/>
            <w:right w:val="none" w:sz="0" w:space="0" w:color="auto"/>
          </w:divBdr>
          <w:divsChild>
            <w:div w:id="65877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2307">
      <w:bodyDiv w:val="1"/>
      <w:marLeft w:val="0"/>
      <w:marRight w:val="0"/>
      <w:marTop w:val="0"/>
      <w:marBottom w:val="0"/>
      <w:divBdr>
        <w:top w:val="none" w:sz="0" w:space="0" w:color="auto"/>
        <w:left w:val="none" w:sz="0" w:space="0" w:color="auto"/>
        <w:bottom w:val="none" w:sz="0" w:space="0" w:color="auto"/>
        <w:right w:val="none" w:sz="0" w:space="0" w:color="auto"/>
      </w:divBdr>
    </w:div>
    <w:div w:id="106702845">
      <w:bodyDiv w:val="1"/>
      <w:marLeft w:val="0"/>
      <w:marRight w:val="0"/>
      <w:marTop w:val="0"/>
      <w:marBottom w:val="0"/>
      <w:divBdr>
        <w:top w:val="none" w:sz="0" w:space="0" w:color="auto"/>
        <w:left w:val="none" w:sz="0" w:space="0" w:color="auto"/>
        <w:bottom w:val="none" w:sz="0" w:space="0" w:color="auto"/>
        <w:right w:val="none" w:sz="0" w:space="0" w:color="auto"/>
      </w:divBdr>
    </w:div>
    <w:div w:id="218634329">
      <w:bodyDiv w:val="1"/>
      <w:marLeft w:val="0"/>
      <w:marRight w:val="0"/>
      <w:marTop w:val="0"/>
      <w:marBottom w:val="0"/>
      <w:divBdr>
        <w:top w:val="none" w:sz="0" w:space="0" w:color="auto"/>
        <w:left w:val="none" w:sz="0" w:space="0" w:color="auto"/>
        <w:bottom w:val="none" w:sz="0" w:space="0" w:color="auto"/>
        <w:right w:val="none" w:sz="0" w:space="0" w:color="auto"/>
      </w:divBdr>
    </w:div>
    <w:div w:id="231741995">
      <w:bodyDiv w:val="1"/>
      <w:marLeft w:val="0"/>
      <w:marRight w:val="0"/>
      <w:marTop w:val="0"/>
      <w:marBottom w:val="0"/>
      <w:divBdr>
        <w:top w:val="none" w:sz="0" w:space="0" w:color="auto"/>
        <w:left w:val="none" w:sz="0" w:space="0" w:color="auto"/>
        <w:bottom w:val="none" w:sz="0" w:space="0" w:color="auto"/>
        <w:right w:val="none" w:sz="0" w:space="0" w:color="auto"/>
      </w:divBdr>
    </w:div>
    <w:div w:id="280039412">
      <w:bodyDiv w:val="1"/>
      <w:marLeft w:val="0"/>
      <w:marRight w:val="0"/>
      <w:marTop w:val="0"/>
      <w:marBottom w:val="0"/>
      <w:divBdr>
        <w:top w:val="none" w:sz="0" w:space="0" w:color="auto"/>
        <w:left w:val="none" w:sz="0" w:space="0" w:color="auto"/>
        <w:bottom w:val="none" w:sz="0" w:space="0" w:color="auto"/>
        <w:right w:val="none" w:sz="0" w:space="0" w:color="auto"/>
      </w:divBdr>
    </w:div>
    <w:div w:id="391461865">
      <w:bodyDiv w:val="1"/>
      <w:marLeft w:val="0"/>
      <w:marRight w:val="0"/>
      <w:marTop w:val="0"/>
      <w:marBottom w:val="0"/>
      <w:divBdr>
        <w:top w:val="none" w:sz="0" w:space="0" w:color="auto"/>
        <w:left w:val="none" w:sz="0" w:space="0" w:color="auto"/>
        <w:bottom w:val="none" w:sz="0" w:space="0" w:color="auto"/>
        <w:right w:val="none" w:sz="0" w:space="0" w:color="auto"/>
      </w:divBdr>
      <w:divsChild>
        <w:div w:id="196091492">
          <w:marLeft w:val="0"/>
          <w:marRight w:val="0"/>
          <w:marTop w:val="0"/>
          <w:marBottom w:val="0"/>
          <w:divBdr>
            <w:top w:val="none" w:sz="0" w:space="0" w:color="auto"/>
            <w:left w:val="none" w:sz="0" w:space="0" w:color="auto"/>
            <w:bottom w:val="none" w:sz="0" w:space="0" w:color="auto"/>
            <w:right w:val="none" w:sz="0" w:space="0" w:color="auto"/>
          </w:divBdr>
          <w:divsChild>
            <w:div w:id="208491883">
              <w:marLeft w:val="0"/>
              <w:marRight w:val="0"/>
              <w:marTop w:val="0"/>
              <w:marBottom w:val="0"/>
              <w:divBdr>
                <w:top w:val="none" w:sz="0" w:space="0" w:color="auto"/>
                <w:left w:val="none" w:sz="0" w:space="0" w:color="auto"/>
                <w:bottom w:val="none" w:sz="0" w:space="0" w:color="auto"/>
                <w:right w:val="none" w:sz="0" w:space="0" w:color="auto"/>
              </w:divBdr>
            </w:div>
          </w:divsChild>
        </w:div>
        <w:div w:id="1954243822">
          <w:marLeft w:val="0"/>
          <w:marRight w:val="0"/>
          <w:marTop w:val="0"/>
          <w:marBottom w:val="0"/>
          <w:divBdr>
            <w:top w:val="none" w:sz="0" w:space="0" w:color="auto"/>
            <w:left w:val="none" w:sz="0" w:space="0" w:color="auto"/>
            <w:bottom w:val="none" w:sz="0" w:space="0" w:color="auto"/>
            <w:right w:val="none" w:sz="0" w:space="0" w:color="auto"/>
          </w:divBdr>
          <w:divsChild>
            <w:div w:id="522548118">
              <w:marLeft w:val="0"/>
              <w:marRight w:val="0"/>
              <w:marTop w:val="0"/>
              <w:marBottom w:val="0"/>
              <w:divBdr>
                <w:top w:val="none" w:sz="0" w:space="0" w:color="auto"/>
                <w:left w:val="none" w:sz="0" w:space="0" w:color="auto"/>
                <w:bottom w:val="none" w:sz="0" w:space="0" w:color="auto"/>
                <w:right w:val="none" w:sz="0" w:space="0" w:color="auto"/>
              </w:divBdr>
            </w:div>
          </w:divsChild>
        </w:div>
        <w:div w:id="987055106">
          <w:marLeft w:val="0"/>
          <w:marRight w:val="0"/>
          <w:marTop w:val="0"/>
          <w:marBottom w:val="0"/>
          <w:divBdr>
            <w:top w:val="none" w:sz="0" w:space="0" w:color="auto"/>
            <w:left w:val="none" w:sz="0" w:space="0" w:color="auto"/>
            <w:bottom w:val="none" w:sz="0" w:space="0" w:color="auto"/>
            <w:right w:val="none" w:sz="0" w:space="0" w:color="auto"/>
          </w:divBdr>
          <w:divsChild>
            <w:div w:id="206787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933351">
      <w:bodyDiv w:val="1"/>
      <w:marLeft w:val="0"/>
      <w:marRight w:val="0"/>
      <w:marTop w:val="0"/>
      <w:marBottom w:val="0"/>
      <w:divBdr>
        <w:top w:val="none" w:sz="0" w:space="0" w:color="auto"/>
        <w:left w:val="none" w:sz="0" w:space="0" w:color="auto"/>
        <w:bottom w:val="none" w:sz="0" w:space="0" w:color="auto"/>
        <w:right w:val="none" w:sz="0" w:space="0" w:color="auto"/>
      </w:divBdr>
    </w:div>
    <w:div w:id="505827627">
      <w:bodyDiv w:val="1"/>
      <w:marLeft w:val="0"/>
      <w:marRight w:val="0"/>
      <w:marTop w:val="0"/>
      <w:marBottom w:val="0"/>
      <w:divBdr>
        <w:top w:val="none" w:sz="0" w:space="0" w:color="auto"/>
        <w:left w:val="none" w:sz="0" w:space="0" w:color="auto"/>
        <w:bottom w:val="none" w:sz="0" w:space="0" w:color="auto"/>
        <w:right w:val="none" w:sz="0" w:space="0" w:color="auto"/>
      </w:divBdr>
    </w:div>
    <w:div w:id="543102782">
      <w:bodyDiv w:val="1"/>
      <w:marLeft w:val="0"/>
      <w:marRight w:val="0"/>
      <w:marTop w:val="0"/>
      <w:marBottom w:val="0"/>
      <w:divBdr>
        <w:top w:val="none" w:sz="0" w:space="0" w:color="auto"/>
        <w:left w:val="none" w:sz="0" w:space="0" w:color="auto"/>
        <w:bottom w:val="none" w:sz="0" w:space="0" w:color="auto"/>
        <w:right w:val="none" w:sz="0" w:space="0" w:color="auto"/>
      </w:divBdr>
    </w:div>
    <w:div w:id="700207660">
      <w:bodyDiv w:val="1"/>
      <w:marLeft w:val="0"/>
      <w:marRight w:val="0"/>
      <w:marTop w:val="0"/>
      <w:marBottom w:val="0"/>
      <w:divBdr>
        <w:top w:val="none" w:sz="0" w:space="0" w:color="auto"/>
        <w:left w:val="none" w:sz="0" w:space="0" w:color="auto"/>
        <w:bottom w:val="none" w:sz="0" w:space="0" w:color="auto"/>
        <w:right w:val="none" w:sz="0" w:space="0" w:color="auto"/>
      </w:divBdr>
      <w:divsChild>
        <w:div w:id="436608890">
          <w:marLeft w:val="0"/>
          <w:marRight w:val="0"/>
          <w:marTop w:val="0"/>
          <w:marBottom w:val="0"/>
          <w:divBdr>
            <w:top w:val="none" w:sz="0" w:space="0" w:color="auto"/>
            <w:left w:val="none" w:sz="0" w:space="0" w:color="auto"/>
            <w:bottom w:val="none" w:sz="0" w:space="0" w:color="auto"/>
            <w:right w:val="none" w:sz="0" w:space="0" w:color="auto"/>
          </w:divBdr>
          <w:divsChild>
            <w:div w:id="1204055769">
              <w:marLeft w:val="0"/>
              <w:marRight w:val="0"/>
              <w:marTop w:val="0"/>
              <w:marBottom w:val="0"/>
              <w:divBdr>
                <w:top w:val="none" w:sz="0" w:space="0" w:color="auto"/>
                <w:left w:val="none" w:sz="0" w:space="0" w:color="auto"/>
                <w:bottom w:val="none" w:sz="0" w:space="0" w:color="auto"/>
                <w:right w:val="none" w:sz="0" w:space="0" w:color="auto"/>
              </w:divBdr>
              <w:divsChild>
                <w:div w:id="2009676209">
                  <w:marLeft w:val="0"/>
                  <w:marRight w:val="0"/>
                  <w:marTop w:val="0"/>
                  <w:marBottom w:val="0"/>
                  <w:divBdr>
                    <w:top w:val="none" w:sz="0" w:space="0" w:color="auto"/>
                    <w:left w:val="none" w:sz="0" w:space="0" w:color="auto"/>
                    <w:bottom w:val="none" w:sz="0" w:space="0" w:color="auto"/>
                    <w:right w:val="none" w:sz="0" w:space="0" w:color="auto"/>
                  </w:divBdr>
                  <w:divsChild>
                    <w:div w:id="499849768">
                      <w:marLeft w:val="0"/>
                      <w:marRight w:val="0"/>
                      <w:marTop w:val="0"/>
                      <w:marBottom w:val="0"/>
                      <w:divBdr>
                        <w:top w:val="none" w:sz="0" w:space="0" w:color="auto"/>
                        <w:left w:val="none" w:sz="0" w:space="0" w:color="auto"/>
                        <w:bottom w:val="none" w:sz="0" w:space="0" w:color="auto"/>
                        <w:right w:val="none" w:sz="0" w:space="0" w:color="auto"/>
                      </w:divBdr>
                      <w:divsChild>
                        <w:div w:id="1216817899">
                          <w:marLeft w:val="0"/>
                          <w:marRight w:val="0"/>
                          <w:marTop w:val="0"/>
                          <w:marBottom w:val="0"/>
                          <w:divBdr>
                            <w:top w:val="none" w:sz="0" w:space="0" w:color="auto"/>
                            <w:left w:val="none" w:sz="0" w:space="0" w:color="auto"/>
                            <w:bottom w:val="none" w:sz="0" w:space="0" w:color="auto"/>
                            <w:right w:val="none" w:sz="0" w:space="0" w:color="auto"/>
                          </w:divBdr>
                          <w:divsChild>
                            <w:div w:id="1557542724">
                              <w:marLeft w:val="0"/>
                              <w:marRight w:val="0"/>
                              <w:marTop w:val="0"/>
                              <w:marBottom w:val="0"/>
                              <w:divBdr>
                                <w:top w:val="none" w:sz="0" w:space="0" w:color="auto"/>
                                <w:left w:val="none" w:sz="0" w:space="0" w:color="auto"/>
                                <w:bottom w:val="none" w:sz="0" w:space="0" w:color="auto"/>
                                <w:right w:val="none" w:sz="0" w:space="0" w:color="auto"/>
                              </w:divBdr>
                              <w:divsChild>
                                <w:div w:id="170412446">
                                  <w:marLeft w:val="0"/>
                                  <w:marRight w:val="0"/>
                                  <w:marTop w:val="0"/>
                                  <w:marBottom w:val="0"/>
                                  <w:divBdr>
                                    <w:top w:val="none" w:sz="0" w:space="0" w:color="auto"/>
                                    <w:left w:val="none" w:sz="0" w:space="0" w:color="auto"/>
                                    <w:bottom w:val="none" w:sz="0" w:space="0" w:color="auto"/>
                                    <w:right w:val="none" w:sz="0" w:space="0" w:color="auto"/>
                                  </w:divBdr>
                                  <w:divsChild>
                                    <w:div w:id="930819449">
                                      <w:marLeft w:val="0"/>
                                      <w:marRight w:val="0"/>
                                      <w:marTop w:val="0"/>
                                      <w:marBottom w:val="0"/>
                                      <w:divBdr>
                                        <w:top w:val="none" w:sz="0" w:space="0" w:color="auto"/>
                                        <w:left w:val="none" w:sz="0" w:space="0" w:color="auto"/>
                                        <w:bottom w:val="none" w:sz="0" w:space="0" w:color="auto"/>
                                        <w:right w:val="none" w:sz="0" w:space="0" w:color="auto"/>
                                      </w:divBdr>
                                      <w:divsChild>
                                        <w:div w:id="1885292564">
                                          <w:marLeft w:val="0"/>
                                          <w:marRight w:val="0"/>
                                          <w:marTop w:val="0"/>
                                          <w:marBottom w:val="0"/>
                                          <w:divBdr>
                                            <w:top w:val="none" w:sz="0" w:space="0" w:color="auto"/>
                                            <w:left w:val="none" w:sz="0" w:space="0" w:color="auto"/>
                                            <w:bottom w:val="none" w:sz="0" w:space="0" w:color="auto"/>
                                            <w:right w:val="none" w:sz="0" w:space="0" w:color="auto"/>
                                          </w:divBdr>
                                          <w:divsChild>
                                            <w:div w:id="53242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8369398">
          <w:marLeft w:val="0"/>
          <w:marRight w:val="0"/>
          <w:marTop w:val="0"/>
          <w:marBottom w:val="0"/>
          <w:divBdr>
            <w:top w:val="none" w:sz="0" w:space="0" w:color="auto"/>
            <w:left w:val="none" w:sz="0" w:space="0" w:color="auto"/>
            <w:bottom w:val="none" w:sz="0" w:space="0" w:color="auto"/>
            <w:right w:val="none" w:sz="0" w:space="0" w:color="auto"/>
          </w:divBdr>
          <w:divsChild>
            <w:div w:id="293103635">
              <w:marLeft w:val="0"/>
              <w:marRight w:val="0"/>
              <w:marTop w:val="0"/>
              <w:marBottom w:val="0"/>
              <w:divBdr>
                <w:top w:val="none" w:sz="0" w:space="0" w:color="auto"/>
                <w:left w:val="none" w:sz="0" w:space="0" w:color="auto"/>
                <w:bottom w:val="none" w:sz="0" w:space="0" w:color="auto"/>
                <w:right w:val="none" w:sz="0" w:space="0" w:color="auto"/>
              </w:divBdr>
              <w:divsChild>
                <w:div w:id="2139760276">
                  <w:marLeft w:val="0"/>
                  <w:marRight w:val="0"/>
                  <w:marTop w:val="0"/>
                  <w:marBottom w:val="0"/>
                  <w:divBdr>
                    <w:top w:val="none" w:sz="0" w:space="0" w:color="auto"/>
                    <w:left w:val="none" w:sz="0" w:space="0" w:color="auto"/>
                    <w:bottom w:val="none" w:sz="0" w:space="0" w:color="auto"/>
                    <w:right w:val="none" w:sz="0" w:space="0" w:color="auto"/>
                  </w:divBdr>
                  <w:divsChild>
                    <w:div w:id="1425153987">
                      <w:marLeft w:val="0"/>
                      <w:marRight w:val="0"/>
                      <w:marTop w:val="0"/>
                      <w:marBottom w:val="0"/>
                      <w:divBdr>
                        <w:top w:val="none" w:sz="0" w:space="0" w:color="auto"/>
                        <w:left w:val="none" w:sz="0" w:space="0" w:color="auto"/>
                        <w:bottom w:val="none" w:sz="0" w:space="0" w:color="auto"/>
                        <w:right w:val="none" w:sz="0" w:space="0" w:color="auto"/>
                      </w:divBdr>
                      <w:divsChild>
                        <w:div w:id="2045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931974">
      <w:bodyDiv w:val="1"/>
      <w:marLeft w:val="0"/>
      <w:marRight w:val="0"/>
      <w:marTop w:val="0"/>
      <w:marBottom w:val="0"/>
      <w:divBdr>
        <w:top w:val="none" w:sz="0" w:space="0" w:color="auto"/>
        <w:left w:val="none" w:sz="0" w:space="0" w:color="auto"/>
        <w:bottom w:val="none" w:sz="0" w:space="0" w:color="auto"/>
        <w:right w:val="none" w:sz="0" w:space="0" w:color="auto"/>
      </w:divBdr>
      <w:divsChild>
        <w:div w:id="605768677">
          <w:marLeft w:val="0"/>
          <w:marRight w:val="0"/>
          <w:marTop w:val="0"/>
          <w:marBottom w:val="0"/>
          <w:divBdr>
            <w:top w:val="none" w:sz="0" w:space="0" w:color="auto"/>
            <w:left w:val="none" w:sz="0" w:space="0" w:color="auto"/>
            <w:bottom w:val="none" w:sz="0" w:space="0" w:color="auto"/>
            <w:right w:val="none" w:sz="0" w:space="0" w:color="auto"/>
          </w:divBdr>
        </w:div>
      </w:divsChild>
    </w:div>
    <w:div w:id="762186841">
      <w:bodyDiv w:val="1"/>
      <w:marLeft w:val="0"/>
      <w:marRight w:val="0"/>
      <w:marTop w:val="0"/>
      <w:marBottom w:val="0"/>
      <w:divBdr>
        <w:top w:val="none" w:sz="0" w:space="0" w:color="auto"/>
        <w:left w:val="none" w:sz="0" w:space="0" w:color="auto"/>
        <w:bottom w:val="none" w:sz="0" w:space="0" w:color="auto"/>
        <w:right w:val="none" w:sz="0" w:space="0" w:color="auto"/>
      </w:divBdr>
      <w:divsChild>
        <w:div w:id="1887377808">
          <w:marLeft w:val="0"/>
          <w:marRight w:val="0"/>
          <w:marTop w:val="0"/>
          <w:marBottom w:val="0"/>
          <w:divBdr>
            <w:top w:val="none" w:sz="0" w:space="0" w:color="auto"/>
            <w:left w:val="none" w:sz="0" w:space="0" w:color="auto"/>
            <w:bottom w:val="none" w:sz="0" w:space="0" w:color="auto"/>
            <w:right w:val="none" w:sz="0" w:space="0" w:color="auto"/>
          </w:divBdr>
          <w:divsChild>
            <w:div w:id="189997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08288">
      <w:bodyDiv w:val="1"/>
      <w:marLeft w:val="0"/>
      <w:marRight w:val="0"/>
      <w:marTop w:val="0"/>
      <w:marBottom w:val="0"/>
      <w:divBdr>
        <w:top w:val="none" w:sz="0" w:space="0" w:color="auto"/>
        <w:left w:val="none" w:sz="0" w:space="0" w:color="auto"/>
        <w:bottom w:val="none" w:sz="0" w:space="0" w:color="auto"/>
        <w:right w:val="none" w:sz="0" w:space="0" w:color="auto"/>
      </w:divBdr>
      <w:divsChild>
        <w:div w:id="1436245540">
          <w:marLeft w:val="0"/>
          <w:marRight w:val="0"/>
          <w:marTop w:val="0"/>
          <w:marBottom w:val="0"/>
          <w:divBdr>
            <w:top w:val="none" w:sz="0" w:space="0" w:color="auto"/>
            <w:left w:val="none" w:sz="0" w:space="0" w:color="auto"/>
            <w:bottom w:val="none" w:sz="0" w:space="0" w:color="auto"/>
            <w:right w:val="none" w:sz="0" w:space="0" w:color="auto"/>
          </w:divBdr>
          <w:divsChild>
            <w:div w:id="37966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16869">
      <w:bodyDiv w:val="1"/>
      <w:marLeft w:val="0"/>
      <w:marRight w:val="0"/>
      <w:marTop w:val="0"/>
      <w:marBottom w:val="0"/>
      <w:divBdr>
        <w:top w:val="none" w:sz="0" w:space="0" w:color="auto"/>
        <w:left w:val="none" w:sz="0" w:space="0" w:color="auto"/>
        <w:bottom w:val="none" w:sz="0" w:space="0" w:color="auto"/>
        <w:right w:val="none" w:sz="0" w:space="0" w:color="auto"/>
      </w:divBdr>
    </w:div>
    <w:div w:id="970938461">
      <w:bodyDiv w:val="1"/>
      <w:marLeft w:val="0"/>
      <w:marRight w:val="0"/>
      <w:marTop w:val="0"/>
      <w:marBottom w:val="0"/>
      <w:divBdr>
        <w:top w:val="none" w:sz="0" w:space="0" w:color="auto"/>
        <w:left w:val="none" w:sz="0" w:space="0" w:color="auto"/>
        <w:bottom w:val="none" w:sz="0" w:space="0" w:color="auto"/>
        <w:right w:val="none" w:sz="0" w:space="0" w:color="auto"/>
      </w:divBdr>
    </w:div>
    <w:div w:id="997465753">
      <w:bodyDiv w:val="1"/>
      <w:marLeft w:val="0"/>
      <w:marRight w:val="0"/>
      <w:marTop w:val="0"/>
      <w:marBottom w:val="0"/>
      <w:divBdr>
        <w:top w:val="none" w:sz="0" w:space="0" w:color="auto"/>
        <w:left w:val="none" w:sz="0" w:space="0" w:color="auto"/>
        <w:bottom w:val="none" w:sz="0" w:space="0" w:color="auto"/>
        <w:right w:val="none" w:sz="0" w:space="0" w:color="auto"/>
      </w:divBdr>
    </w:div>
    <w:div w:id="1069764171">
      <w:bodyDiv w:val="1"/>
      <w:marLeft w:val="0"/>
      <w:marRight w:val="0"/>
      <w:marTop w:val="0"/>
      <w:marBottom w:val="0"/>
      <w:divBdr>
        <w:top w:val="none" w:sz="0" w:space="0" w:color="auto"/>
        <w:left w:val="none" w:sz="0" w:space="0" w:color="auto"/>
        <w:bottom w:val="none" w:sz="0" w:space="0" w:color="auto"/>
        <w:right w:val="none" w:sz="0" w:space="0" w:color="auto"/>
      </w:divBdr>
    </w:div>
    <w:div w:id="1101604072">
      <w:bodyDiv w:val="1"/>
      <w:marLeft w:val="0"/>
      <w:marRight w:val="0"/>
      <w:marTop w:val="0"/>
      <w:marBottom w:val="0"/>
      <w:divBdr>
        <w:top w:val="none" w:sz="0" w:space="0" w:color="auto"/>
        <w:left w:val="none" w:sz="0" w:space="0" w:color="auto"/>
        <w:bottom w:val="none" w:sz="0" w:space="0" w:color="auto"/>
        <w:right w:val="none" w:sz="0" w:space="0" w:color="auto"/>
      </w:divBdr>
    </w:div>
    <w:div w:id="1375303535">
      <w:bodyDiv w:val="1"/>
      <w:marLeft w:val="0"/>
      <w:marRight w:val="0"/>
      <w:marTop w:val="0"/>
      <w:marBottom w:val="0"/>
      <w:divBdr>
        <w:top w:val="none" w:sz="0" w:space="0" w:color="auto"/>
        <w:left w:val="none" w:sz="0" w:space="0" w:color="auto"/>
        <w:bottom w:val="none" w:sz="0" w:space="0" w:color="auto"/>
        <w:right w:val="none" w:sz="0" w:space="0" w:color="auto"/>
      </w:divBdr>
    </w:div>
    <w:div w:id="1388452897">
      <w:bodyDiv w:val="1"/>
      <w:marLeft w:val="0"/>
      <w:marRight w:val="0"/>
      <w:marTop w:val="0"/>
      <w:marBottom w:val="0"/>
      <w:divBdr>
        <w:top w:val="none" w:sz="0" w:space="0" w:color="auto"/>
        <w:left w:val="none" w:sz="0" w:space="0" w:color="auto"/>
        <w:bottom w:val="none" w:sz="0" w:space="0" w:color="auto"/>
        <w:right w:val="none" w:sz="0" w:space="0" w:color="auto"/>
      </w:divBdr>
      <w:divsChild>
        <w:div w:id="1671562385">
          <w:marLeft w:val="0"/>
          <w:marRight w:val="0"/>
          <w:marTop w:val="0"/>
          <w:marBottom w:val="0"/>
          <w:divBdr>
            <w:top w:val="none" w:sz="0" w:space="0" w:color="auto"/>
            <w:left w:val="none" w:sz="0" w:space="0" w:color="auto"/>
            <w:bottom w:val="none" w:sz="0" w:space="0" w:color="auto"/>
            <w:right w:val="none" w:sz="0" w:space="0" w:color="auto"/>
          </w:divBdr>
          <w:divsChild>
            <w:div w:id="479074595">
              <w:marLeft w:val="0"/>
              <w:marRight w:val="0"/>
              <w:marTop w:val="0"/>
              <w:marBottom w:val="0"/>
              <w:divBdr>
                <w:top w:val="none" w:sz="0" w:space="0" w:color="auto"/>
                <w:left w:val="none" w:sz="0" w:space="0" w:color="auto"/>
                <w:bottom w:val="none" w:sz="0" w:space="0" w:color="auto"/>
                <w:right w:val="none" w:sz="0" w:space="0" w:color="auto"/>
              </w:divBdr>
              <w:divsChild>
                <w:div w:id="1369838320">
                  <w:marLeft w:val="0"/>
                  <w:marRight w:val="0"/>
                  <w:marTop w:val="0"/>
                  <w:marBottom w:val="0"/>
                  <w:divBdr>
                    <w:top w:val="none" w:sz="0" w:space="0" w:color="auto"/>
                    <w:left w:val="none" w:sz="0" w:space="0" w:color="auto"/>
                    <w:bottom w:val="none" w:sz="0" w:space="0" w:color="auto"/>
                    <w:right w:val="none" w:sz="0" w:space="0" w:color="auto"/>
                  </w:divBdr>
                  <w:divsChild>
                    <w:div w:id="277369604">
                      <w:marLeft w:val="0"/>
                      <w:marRight w:val="0"/>
                      <w:marTop w:val="0"/>
                      <w:marBottom w:val="0"/>
                      <w:divBdr>
                        <w:top w:val="none" w:sz="0" w:space="0" w:color="auto"/>
                        <w:left w:val="none" w:sz="0" w:space="0" w:color="auto"/>
                        <w:bottom w:val="none" w:sz="0" w:space="0" w:color="auto"/>
                        <w:right w:val="none" w:sz="0" w:space="0" w:color="auto"/>
                      </w:divBdr>
                      <w:divsChild>
                        <w:div w:id="856192395">
                          <w:marLeft w:val="0"/>
                          <w:marRight w:val="0"/>
                          <w:marTop w:val="0"/>
                          <w:marBottom w:val="0"/>
                          <w:divBdr>
                            <w:top w:val="none" w:sz="0" w:space="0" w:color="auto"/>
                            <w:left w:val="none" w:sz="0" w:space="0" w:color="auto"/>
                            <w:bottom w:val="none" w:sz="0" w:space="0" w:color="auto"/>
                            <w:right w:val="none" w:sz="0" w:space="0" w:color="auto"/>
                          </w:divBdr>
                          <w:divsChild>
                            <w:div w:id="658583617">
                              <w:marLeft w:val="0"/>
                              <w:marRight w:val="0"/>
                              <w:marTop w:val="0"/>
                              <w:marBottom w:val="0"/>
                              <w:divBdr>
                                <w:top w:val="none" w:sz="0" w:space="0" w:color="auto"/>
                                <w:left w:val="none" w:sz="0" w:space="0" w:color="auto"/>
                                <w:bottom w:val="none" w:sz="0" w:space="0" w:color="auto"/>
                                <w:right w:val="none" w:sz="0" w:space="0" w:color="auto"/>
                              </w:divBdr>
                              <w:divsChild>
                                <w:div w:id="1254438119">
                                  <w:marLeft w:val="0"/>
                                  <w:marRight w:val="0"/>
                                  <w:marTop w:val="0"/>
                                  <w:marBottom w:val="0"/>
                                  <w:divBdr>
                                    <w:top w:val="none" w:sz="0" w:space="0" w:color="auto"/>
                                    <w:left w:val="none" w:sz="0" w:space="0" w:color="auto"/>
                                    <w:bottom w:val="none" w:sz="0" w:space="0" w:color="auto"/>
                                    <w:right w:val="none" w:sz="0" w:space="0" w:color="auto"/>
                                  </w:divBdr>
                                  <w:divsChild>
                                    <w:div w:id="674844219">
                                      <w:marLeft w:val="0"/>
                                      <w:marRight w:val="0"/>
                                      <w:marTop w:val="0"/>
                                      <w:marBottom w:val="0"/>
                                      <w:divBdr>
                                        <w:top w:val="none" w:sz="0" w:space="0" w:color="auto"/>
                                        <w:left w:val="none" w:sz="0" w:space="0" w:color="auto"/>
                                        <w:bottom w:val="none" w:sz="0" w:space="0" w:color="auto"/>
                                        <w:right w:val="none" w:sz="0" w:space="0" w:color="auto"/>
                                      </w:divBdr>
                                      <w:divsChild>
                                        <w:div w:id="800418504">
                                          <w:marLeft w:val="0"/>
                                          <w:marRight w:val="0"/>
                                          <w:marTop w:val="0"/>
                                          <w:marBottom w:val="0"/>
                                          <w:divBdr>
                                            <w:top w:val="none" w:sz="0" w:space="0" w:color="auto"/>
                                            <w:left w:val="none" w:sz="0" w:space="0" w:color="auto"/>
                                            <w:bottom w:val="none" w:sz="0" w:space="0" w:color="auto"/>
                                            <w:right w:val="none" w:sz="0" w:space="0" w:color="auto"/>
                                          </w:divBdr>
                                          <w:divsChild>
                                            <w:div w:id="108862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2624411">
          <w:marLeft w:val="0"/>
          <w:marRight w:val="0"/>
          <w:marTop w:val="0"/>
          <w:marBottom w:val="0"/>
          <w:divBdr>
            <w:top w:val="none" w:sz="0" w:space="0" w:color="auto"/>
            <w:left w:val="none" w:sz="0" w:space="0" w:color="auto"/>
            <w:bottom w:val="none" w:sz="0" w:space="0" w:color="auto"/>
            <w:right w:val="none" w:sz="0" w:space="0" w:color="auto"/>
          </w:divBdr>
          <w:divsChild>
            <w:div w:id="240065668">
              <w:marLeft w:val="0"/>
              <w:marRight w:val="0"/>
              <w:marTop w:val="0"/>
              <w:marBottom w:val="0"/>
              <w:divBdr>
                <w:top w:val="none" w:sz="0" w:space="0" w:color="auto"/>
                <w:left w:val="none" w:sz="0" w:space="0" w:color="auto"/>
                <w:bottom w:val="none" w:sz="0" w:space="0" w:color="auto"/>
                <w:right w:val="none" w:sz="0" w:space="0" w:color="auto"/>
              </w:divBdr>
              <w:divsChild>
                <w:div w:id="1518034591">
                  <w:marLeft w:val="0"/>
                  <w:marRight w:val="0"/>
                  <w:marTop w:val="0"/>
                  <w:marBottom w:val="0"/>
                  <w:divBdr>
                    <w:top w:val="none" w:sz="0" w:space="0" w:color="auto"/>
                    <w:left w:val="none" w:sz="0" w:space="0" w:color="auto"/>
                    <w:bottom w:val="none" w:sz="0" w:space="0" w:color="auto"/>
                    <w:right w:val="none" w:sz="0" w:space="0" w:color="auto"/>
                  </w:divBdr>
                  <w:divsChild>
                    <w:div w:id="329450962">
                      <w:marLeft w:val="0"/>
                      <w:marRight w:val="0"/>
                      <w:marTop w:val="0"/>
                      <w:marBottom w:val="0"/>
                      <w:divBdr>
                        <w:top w:val="none" w:sz="0" w:space="0" w:color="auto"/>
                        <w:left w:val="none" w:sz="0" w:space="0" w:color="auto"/>
                        <w:bottom w:val="none" w:sz="0" w:space="0" w:color="auto"/>
                        <w:right w:val="none" w:sz="0" w:space="0" w:color="auto"/>
                      </w:divBdr>
                      <w:divsChild>
                        <w:div w:id="114682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8789686">
      <w:bodyDiv w:val="1"/>
      <w:marLeft w:val="0"/>
      <w:marRight w:val="0"/>
      <w:marTop w:val="0"/>
      <w:marBottom w:val="0"/>
      <w:divBdr>
        <w:top w:val="none" w:sz="0" w:space="0" w:color="auto"/>
        <w:left w:val="none" w:sz="0" w:space="0" w:color="auto"/>
        <w:bottom w:val="none" w:sz="0" w:space="0" w:color="auto"/>
        <w:right w:val="none" w:sz="0" w:space="0" w:color="auto"/>
      </w:divBdr>
      <w:divsChild>
        <w:div w:id="1684236020">
          <w:marLeft w:val="0"/>
          <w:marRight w:val="0"/>
          <w:marTop w:val="0"/>
          <w:marBottom w:val="0"/>
          <w:divBdr>
            <w:top w:val="none" w:sz="0" w:space="0" w:color="auto"/>
            <w:left w:val="none" w:sz="0" w:space="0" w:color="auto"/>
            <w:bottom w:val="none" w:sz="0" w:space="0" w:color="auto"/>
            <w:right w:val="none" w:sz="0" w:space="0" w:color="auto"/>
          </w:divBdr>
          <w:divsChild>
            <w:div w:id="209631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883045">
      <w:bodyDiv w:val="1"/>
      <w:marLeft w:val="0"/>
      <w:marRight w:val="0"/>
      <w:marTop w:val="0"/>
      <w:marBottom w:val="0"/>
      <w:divBdr>
        <w:top w:val="none" w:sz="0" w:space="0" w:color="auto"/>
        <w:left w:val="none" w:sz="0" w:space="0" w:color="auto"/>
        <w:bottom w:val="none" w:sz="0" w:space="0" w:color="auto"/>
        <w:right w:val="none" w:sz="0" w:space="0" w:color="auto"/>
      </w:divBdr>
    </w:div>
    <w:div w:id="1631402012">
      <w:bodyDiv w:val="1"/>
      <w:marLeft w:val="0"/>
      <w:marRight w:val="0"/>
      <w:marTop w:val="0"/>
      <w:marBottom w:val="0"/>
      <w:divBdr>
        <w:top w:val="none" w:sz="0" w:space="0" w:color="auto"/>
        <w:left w:val="none" w:sz="0" w:space="0" w:color="auto"/>
        <w:bottom w:val="none" w:sz="0" w:space="0" w:color="auto"/>
        <w:right w:val="none" w:sz="0" w:space="0" w:color="auto"/>
      </w:divBdr>
      <w:divsChild>
        <w:div w:id="237206385">
          <w:marLeft w:val="0"/>
          <w:marRight w:val="0"/>
          <w:marTop w:val="0"/>
          <w:marBottom w:val="0"/>
          <w:divBdr>
            <w:top w:val="none" w:sz="0" w:space="0" w:color="auto"/>
            <w:left w:val="none" w:sz="0" w:space="0" w:color="auto"/>
            <w:bottom w:val="none" w:sz="0" w:space="0" w:color="auto"/>
            <w:right w:val="none" w:sz="0" w:space="0" w:color="auto"/>
          </w:divBdr>
          <w:divsChild>
            <w:div w:id="1780950826">
              <w:marLeft w:val="0"/>
              <w:marRight w:val="0"/>
              <w:marTop w:val="0"/>
              <w:marBottom w:val="0"/>
              <w:divBdr>
                <w:top w:val="none" w:sz="0" w:space="0" w:color="auto"/>
                <w:left w:val="none" w:sz="0" w:space="0" w:color="auto"/>
                <w:bottom w:val="none" w:sz="0" w:space="0" w:color="auto"/>
                <w:right w:val="none" w:sz="0" w:space="0" w:color="auto"/>
              </w:divBdr>
              <w:divsChild>
                <w:div w:id="1943417172">
                  <w:marLeft w:val="0"/>
                  <w:marRight w:val="0"/>
                  <w:marTop w:val="0"/>
                  <w:marBottom w:val="0"/>
                  <w:divBdr>
                    <w:top w:val="none" w:sz="0" w:space="0" w:color="auto"/>
                    <w:left w:val="none" w:sz="0" w:space="0" w:color="auto"/>
                    <w:bottom w:val="none" w:sz="0" w:space="0" w:color="auto"/>
                    <w:right w:val="none" w:sz="0" w:space="0" w:color="auto"/>
                  </w:divBdr>
                  <w:divsChild>
                    <w:div w:id="206263068">
                      <w:marLeft w:val="0"/>
                      <w:marRight w:val="0"/>
                      <w:marTop w:val="0"/>
                      <w:marBottom w:val="0"/>
                      <w:divBdr>
                        <w:top w:val="none" w:sz="0" w:space="0" w:color="auto"/>
                        <w:left w:val="none" w:sz="0" w:space="0" w:color="auto"/>
                        <w:bottom w:val="none" w:sz="0" w:space="0" w:color="auto"/>
                        <w:right w:val="none" w:sz="0" w:space="0" w:color="auto"/>
                      </w:divBdr>
                      <w:divsChild>
                        <w:div w:id="1793549413">
                          <w:marLeft w:val="0"/>
                          <w:marRight w:val="0"/>
                          <w:marTop w:val="0"/>
                          <w:marBottom w:val="0"/>
                          <w:divBdr>
                            <w:top w:val="none" w:sz="0" w:space="0" w:color="auto"/>
                            <w:left w:val="none" w:sz="0" w:space="0" w:color="auto"/>
                            <w:bottom w:val="none" w:sz="0" w:space="0" w:color="auto"/>
                            <w:right w:val="none" w:sz="0" w:space="0" w:color="auto"/>
                          </w:divBdr>
                          <w:divsChild>
                            <w:div w:id="532109304">
                              <w:marLeft w:val="0"/>
                              <w:marRight w:val="0"/>
                              <w:marTop w:val="0"/>
                              <w:marBottom w:val="0"/>
                              <w:divBdr>
                                <w:top w:val="none" w:sz="0" w:space="0" w:color="auto"/>
                                <w:left w:val="none" w:sz="0" w:space="0" w:color="auto"/>
                                <w:bottom w:val="none" w:sz="0" w:space="0" w:color="auto"/>
                                <w:right w:val="none" w:sz="0" w:space="0" w:color="auto"/>
                              </w:divBdr>
                              <w:divsChild>
                                <w:div w:id="170149113">
                                  <w:marLeft w:val="0"/>
                                  <w:marRight w:val="0"/>
                                  <w:marTop w:val="0"/>
                                  <w:marBottom w:val="0"/>
                                  <w:divBdr>
                                    <w:top w:val="none" w:sz="0" w:space="0" w:color="auto"/>
                                    <w:left w:val="none" w:sz="0" w:space="0" w:color="auto"/>
                                    <w:bottom w:val="none" w:sz="0" w:space="0" w:color="auto"/>
                                    <w:right w:val="none" w:sz="0" w:space="0" w:color="auto"/>
                                  </w:divBdr>
                                  <w:divsChild>
                                    <w:div w:id="1608732981">
                                      <w:marLeft w:val="0"/>
                                      <w:marRight w:val="0"/>
                                      <w:marTop w:val="0"/>
                                      <w:marBottom w:val="0"/>
                                      <w:divBdr>
                                        <w:top w:val="none" w:sz="0" w:space="0" w:color="auto"/>
                                        <w:left w:val="none" w:sz="0" w:space="0" w:color="auto"/>
                                        <w:bottom w:val="none" w:sz="0" w:space="0" w:color="auto"/>
                                        <w:right w:val="none" w:sz="0" w:space="0" w:color="auto"/>
                                      </w:divBdr>
                                      <w:divsChild>
                                        <w:div w:id="1258826757">
                                          <w:marLeft w:val="0"/>
                                          <w:marRight w:val="0"/>
                                          <w:marTop w:val="0"/>
                                          <w:marBottom w:val="0"/>
                                          <w:divBdr>
                                            <w:top w:val="none" w:sz="0" w:space="0" w:color="auto"/>
                                            <w:left w:val="none" w:sz="0" w:space="0" w:color="auto"/>
                                            <w:bottom w:val="none" w:sz="0" w:space="0" w:color="auto"/>
                                            <w:right w:val="none" w:sz="0" w:space="0" w:color="auto"/>
                                          </w:divBdr>
                                          <w:divsChild>
                                            <w:div w:id="589387143">
                                              <w:marLeft w:val="0"/>
                                              <w:marRight w:val="0"/>
                                              <w:marTop w:val="0"/>
                                              <w:marBottom w:val="0"/>
                                              <w:divBdr>
                                                <w:top w:val="none" w:sz="0" w:space="0" w:color="auto"/>
                                                <w:left w:val="none" w:sz="0" w:space="0" w:color="auto"/>
                                                <w:bottom w:val="none" w:sz="0" w:space="0" w:color="auto"/>
                                                <w:right w:val="none" w:sz="0" w:space="0" w:color="auto"/>
                                              </w:divBdr>
                                              <w:divsChild>
                                                <w:div w:id="1672097287">
                                                  <w:marLeft w:val="0"/>
                                                  <w:marRight w:val="0"/>
                                                  <w:marTop w:val="0"/>
                                                  <w:marBottom w:val="0"/>
                                                  <w:divBdr>
                                                    <w:top w:val="none" w:sz="0" w:space="0" w:color="auto"/>
                                                    <w:left w:val="none" w:sz="0" w:space="0" w:color="auto"/>
                                                    <w:bottom w:val="none" w:sz="0" w:space="0" w:color="auto"/>
                                                    <w:right w:val="none" w:sz="0" w:space="0" w:color="auto"/>
                                                  </w:divBdr>
                                                  <w:divsChild>
                                                    <w:div w:id="61525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3862191">
          <w:marLeft w:val="0"/>
          <w:marRight w:val="0"/>
          <w:marTop w:val="0"/>
          <w:marBottom w:val="0"/>
          <w:divBdr>
            <w:top w:val="none" w:sz="0" w:space="0" w:color="auto"/>
            <w:left w:val="none" w:sz="0" w:space="0" w:color="auto"/>
            <w:bottom w:val="none" w:sz="0" w:space="0" w:color="auto"/>
            <w:right w:val="none" w:sz="0" w:space="0" w:color="auto"/>
          </w:divBdr>
          <w:divsChild>
            <w:div w:id="1164473544">
              <w:marLeft w:val="0"/>
              <w:marRight w:val="0"/>
              <w:marTop w:val="0"/>
              <w:marBottom w:val="0"/>
              <w:divBdr>
                <w:top w:val="none" w:sz="0" w:space="0" w:color="auto"/>
                <w:left w:val="none" w:sz="0" w:space="0" w:color="auto"/>
                <w:bottom w:val="none" w:sz="0" w:space="0" w:color="auto"/>
                <w:right w:val="none" w:sz="0" w:space="0" w:color="auto"/>
              </w:divBdr>
              <w:divsChild>
                <w:div w:id="1656299991">
                  <w:marLeft w:val="0"/>
                  <w:marRight w:val="0"/>
                  <w:marTop w:val="0"/>
                  <w:marBottom w:val="0"/>
                  <w:divBdr>
                    <w:top w:val="none" w:sz="0" w:space="0" w:color="auto"/>
                    <w:left w:val="none" w:sz="0" w:space="0" w:color="auto"/>
                    <w:bottom w:val="none" w:sz="0" w:space="0" w:color="auto"/>
                    <w:right w:val="none" w:sz="0" w:space="0" w:color="auto"/>
                  </w:divBdr>
                  <w:divsChild>
                    <w:div w:id="496269273">
                      <w:marLeft w:val="0"/>
                      <w:marRight w:val="0"/>
                      <w:marTop w:val="0"/>
                      <w:marBottom w:val="0"/>
                      <w:divBdr>
                        <w:top w:val="none" w:sz="0" w:space="0" w:color="auto"/>
                        <w:left w:val="none" w:sz="0" w:space="0" w:color="auto"/>
                        <w:bottom w:val="none" w:sz="0" w:space="0" w:color="auto"/>
                        <w:right w:val="none" w:sz="0" w:space="0" w:color="auto"/>
                      </w:divBdr>
                      <w:divsChild>
                        <w:div w:id="287585601">
                          <w:marLeft w:val="0"/>
                          <w:marRight w:val="0"/>
                          <w:marTop w:val="0"/>
                          <w:marBottom w:val="0"/>
                          <w:divBdr>
                            <w:top w:val="none" w:sz="0" w:space="0" w:color="auto"/>
                            <w:left w:val="none" w:sz="0" w:space="0" w:color="auto"/>
                            <w:bottom w:val="none" w:sz="0" w:space="0" w:color="auto"/>
                            <w:right w:val="none" w:sz="0" w:space="0" w:color="auto"/>
                          </w:divBdr>
                          <w:divsChild>
                            <w:div w:id="563373237">
                              <w:marLeft w:val="0"/>
                              <w:marRight w:val="0"/>
                              <w:marTop w:val="0"/>
                              <w:marBottom w:val="0"/>
                              <w:divBdr>
                                <w:top w:val="none" w:sz="0" w:space="0" w:color="auto"/>
                                <w:left w:val="none" w:sz="0" w:space="0" w:color="auto"/>
                                <w:bottom w:val="none" w:sz="0" w:space="0" w:color="auto"/>
                                <w:right w:val="none" w:sz="0" w:space="0" w:color="auto"/>
                              </w:divBdr>
                              <w:divsChild>
                                <w:div w:id="127599851">
                                  <w:marLeft w:val="0"/>
                                  <w:marRight w:val="0"/>
                                  <w:marTop w:val="0"/>
                                  <w:marBottom w:val="0"/>
                                  <w:divBdr>
                                    <w:top w:val="none" w:sz="0" w:space="0" w:color="auto"/>
                                    <w:left w:val="none" w:sz="0" w:space="0" w:color="auto"/>
                                    <w:bottom w:val="none" w:sz="0" w:space="0" w:color="auto"/>
                                    <w:right w:val="none" w:sz="0" w:space="0" w:color="auto"/>
                                  </w:divBdr>
                                  <w:divsChild>
                                    <w:div w:id="1714882817">
                                      <w:marLeft w:val="0"/>
                                      <w:marRight w:val="0"/>
                                      <w:marTop w:val="0"/>
                                      <w:marBottom w:val="0"/>
                                      <w:divBdr>
                                        <w:top w:val="none" w:sz="0" w:space="0" w:color="auto"/>
                                        <w:left w:val="none" w:sz="0" w:space="0" w:color="auto"/>
                                        <w:bottom w:val="none" w:sz="0" w:space="0" w:color="auto"/>
                                        <w:right w:val="none" w:sz="0" w:space="0" w:color="auto"/>
                                      </w:divBdr>
                                      <w:divsChild>
                                        <w:div w:id="2039155308">
                                          <w:marLeft w:val="0"/>
                                          <w:marRight w:val="0"/>
                                          <w:marTop w:val="0"/>
                                          <w:marBottom w:val="0"/>
                                          <w:divBdr>
                                            <w:top w:val="none" w:sz="0" w:space="0" w:color="auto"/>
                                            <w:left w:val="none" w:sz="0" w:space="0" w:color="auto"/>
                                            <w:bottom w:val="none" w:sz="0" w:space="0" w:color="auto"/>
                                            <w:right w:val="none" w:sz="0" w:space="0" w:color="auto"/>
                                          </w:divBdr>
                                          <w:divsChild>
                                            <w:div w:id="15022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2147012">
      <w:bodyDiv w:val="1"/>
      <w:marLeft w:val="0"/>
      <w:marRight w:val="0"/>
      <w:marTop w:val="0"/>
      <w:marBottom w:val="0"/>
      <w:divBdr>
        <w:top w:val="none" w:sz="0" w:space="0" w:color="auto"/>
        <w:left w:val="none" w:sz="0" w:space="0" w:color="auto"/>
        <w:bottom w:val="none" w:sz="0" w:space="0" w:color="auto"/>
        <w:right w:val="none" w:sz="0" w:space="0" w:color="auto"/>
      </w:divBdr>
    </w:div>
    <w:div w:id="1744527408">
      <w:bodyDiv w:val="1"/>
      <w:marLeft w:val="0"/>
      <w:marRight w:val="0"/>
      <w:marTop w:val="0"/>
      <w:marBottom w:val="0"/>
      <w:divBdr>
        <w:top w:val="none" w:sz="0" w:space="0" w:color="auto"/>
        <w:left w:val="none" w:sz="0" w:space="0" w:color="auto"/>
        <w:bottom w:val="none" w:sz="0" w:space="0" w:color="auto"/>
        <w:right w:val="none" w:sz="0" w:space="0" w:color="auto"/>
      </w:divBdr>
    </w:div>
    <w:div w:id="1755318419">
      <w:bodyDiv w:val="1"/>
      <w:marLeft w:val="0"/>
      <w:marRight w:val="0"/>
      <w:marTop w:val="0"/>
      <w:marBottom w:val="0"/>
      <w:divBdr>
        <w:top w:val="none" w:sz="0" w:space="0" w:color="auto"/>
        <w:left w:val="none" w:sz="0" w:space="0" w:color="auto"/>
        <w:bottom w:val="none" w:sz="0" w:space="0" w:color="auto"/>
        <w:right w:val="none" w:sz="0" w:space="0" w:color="auto"/>
      </w:divBdr>
      <w:divsChild>
        <w:div w:id="2015761555">
          <w:marLeft w:val="0"/>
          <w:marRight w:val="0"/>
          <w:marTop w:val="0"/>
          <w:marBottom w:val="0"/>
          <w:divBdr>
            <w:top w:val="none" w:sz="0" w:space="0" w:color="auto"/>
            <w:left w:val="none" w:sz="0" w:space="0" w:color="auto"/>
            <w:bottom w:val="none" w:sz="0" w:space="0" w:color="auto"/>
            <w:right w:val="none" w:sz="0" w:space="0" w:color="auto"/>
          </w:divBdr>
          <w:divsChild>
            <w:div w:id="58276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402185">
      <w:bodyDiv w:val="1"/>
      <w:marLeft w:val="0"/>
      <w:marRight w:val="0"/>
      <w:marTop w:val="0"/>
      <w:marBottom w:val="0"/>
      <w:divBdr>
        <w:top w:val="none" w:sz="0" w:space="0" w:color="auto"/>
        <w:left w:val="none" w:sz="0" w:space="0" w:color="auto"/>
        <w:bottom w:val="none" w:sz="0" w:space="0" w:color="auto"/>
        <w:right w:val="none" w:sz="0" w:space="0" w:color="auto"/>
      </w:divBdr>
    </w:div>
    <w:div w:id="1788502643">
      <w:bodyDiv w:val="1"/>
      <w:marLeft w:val="0"/>
      <w:marRight w:val="0"/>
      <w:marTop w:val="0"/>
      <w:marBottom w:val="0"/>
      <w:divBdr>
        <w:top w:val="none" w:sz="0" w:space="0" w:color="auto"/>
        <w:left w:val="none" w:sz="0" w:space="0" w:color="auto"/>
        <w:bottom w:val="none" w:sz="0" w:space="0" w:color="auto"/>
        <w:right w:val="none" w:sz="0" w:space="0" w:color="auto"/>
      </w:divBdr>
      <w:divsChild>
        <w:div w:id="1990091545">
          <w:marLeft w:val="0"/>
          <w:marRight w:val="0"/>
          <w:marTop w:val="0"/>
          <w:marBottom w:val="0"/>
          <w:divBdr>
            <w:top w:val="none" w:sz="0" w:space="0" w:color="auto"/>
            <w:left w:val="none" w:sz="0" w:space="0" w:color="auto"/>
            <w:bottom w:val="none" w:sz="0" w:space="0" w:color="auto"/>
            <w:right w:val="none" w:sz="0" w:space="0" w:color="auto"/>
          </w:divBdr>
          <w:divsChild>
            <w:div w:id="162734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27675">
      <w:bodyDiv w:val="1"/>
      <w:marLeft w:val="0"/>
      <w:marRight w:val="0"/>
      <w:marTop w:val="0"/>
      <w:marBottom w:val="0"/>
      <w:divBdr>
        <w:top w:val="none" w:sz="0" w:space="0" w:color="auto"/>
        <w:left w:val="none" w:sz="0" w:space="0" w:color="auto"/>
        <w:bottom w:val="none" w:sz="0" w:space="0" w:color="auto"/>
        <w:right w:val="none" w:sz="0" w:space="0" w:color="auto"/>
      </w:divBdr>
    </w:div>
    <w:div w:id="1829393673">
      <w:bodyDiv w:val="1"/>
      <w:marLeft w:val="0"/>
      <w:marRight w:val="0"/>
      <w:marTop w:val="0"/>
      <w:marBottom w:val="0"/>
      <w:divBdr>
        <w:top w:val="none" w:sz="0" w:space="0" w:color="auto"/>
        <w:left w:val="none" w:sz="0" w:space="0" w:color="auto"/>
        <w:bottom w:val="none" w:sz="0" w:space="0" w:color="auto"/>
        <w:right w:val="none" w:sz="0" w:space="0" w:color="auto"/>
      </w:divBdr>
    </w:div>
    <w:div w:id="1926718621">
      <w:bodyDiv w:val="1"/>
      <w:marLeft w:val="0"/>
      <w:marRight w:val="0"/>
      <w:marTop w:val="0"/>
      <w:marBottom w:val="0"/>
      <w:divBdr>
        <w:top w:val="none" w:sz="0" w:space="0" w:color="auto"/>
        <w:left w:val="none" w:sz="0" w:space="0" w:color="auto"/>
        <w:bottom w:val="none" w:sz="0" w:space="0" w:color="auto"/>
        <w:right w:val="none" w:sz="0" w:space="0" w:color="auto"/>
      </w:divBdr>
      <w:divsChild>
        <w:div w:id="2005743960">
          <w:marLeft w:val="0"/>
          <w:marRight w:val="0"/>
          <w:marTop w:val="0"/>
          <w:marBottom w:val="0"/>
          <w:divBdr>
            <w:top w:val="none" w:sz="0" w:space="0" w:color="auto"/>
            <w:left w:val="none" w:sz="0" w:space="0" w:color="auto"/>
            <w:bottom w:val="none" w:sz="0" w:space="0" w:color="auto"/>
            <w:right w:val="none" w:sz="0" w:space="0" w:color="auto"/>
          </w:divBdr>
          <w:divsChild>
            <w:div w:id="2047288879">
              <w:marLeft w:val="0"/>
              <w:marRight w:val="0"/>
              <w:marTop w:val="0"/>
              <w:marBottom w:val="0"/>
              <w:divBdr>
                <w:top w:val="none" w:sz="0" w:space="0" w:color="auto"/>
                <w:left w:val="none" w:sz="0" w:space="0" w:color="auto"/>
                <w:bottom w:val="none" w:sz="0" w:space="0" w:color="auto"/>
                <w:right w:val="none" w:sz="0" w:space="0" w:color="auto"/>
              </w:divBdr>
            </w:div>
          </w:divsChild>
        </w:div>
        <w:div w:id="1604653988">
          <w:marLeft w:val="0"/>
          <w:marRight w:val="0"/>
          <w:marTop w:val="0"/>
          <w:marBottom w:val="0"/>
          <w:divBdr>
            <w:top w:val="none" w:sz="0" w:space="0" w:color="auto"/>
            <w:left w:val="none" w:sz="0" w:space="0" w:color="auto"/>
            <w:bottom w:val="none" w:sz="0" w:space="0" w:color="auto"/>
            <w:right w:val="none" w:sz="0" w:space="0" w:color="auto"/>
          </w:divBdr>
          <w:divsChild>
            <w:div w:id="1614285056">
              <w:marLeft w:val="0"/>
              <w:marRight w:val="0"/>
              <w:marTop w:val="0"/>
              <w:marBottom w:val="0"/>
              <w:divBdr>
                <w:top w:val="none" w:sz="0" w:space="0" w:color="auto"/>
                <w:left w:val="none" w:sz="0" w:space="0" w:color="auto"/>
                <w:bottom w:val="none" w:sz="0" w:space="0" w:color="auto"/>
                <w:right w:val="none" w:sz="0" w:space="0" w:color="auto"/>
              </w:divBdr>
            </w:div>
          </w:divsChild>
        </w:div>
        <w:div w:id="1042628537">
          <w:marLeft w:val="0"/>
          <w:marRight w:val="0"/>
          <w:marTop w:val="0"/>
          <w:marBottom w:val="0"/>
          <w:divBdr>
            <w:top w:val="none" w:sz="0" w:space="0" w:color="auto"/>
            <w:left w:val="none" w:sz="0" w:space="0" w:color="auto"/>
            <w:bottom w:val="none" w:sz="0" w:space="0" w:color="auto"/>
            <w:right w:val="none" w:sz="0" w:space="0" w:color="auto"/>
          </w:divBdr>
          <w:divsChild>
            <w:div w:id="1756589515">
              <w:marLeft w:val="0"/>
              <w:marRight w:val="0"/>
              <w:marTop w:val="0"/>
              <w:marBottom w:val="0"/>
              <w:divBdr>
                <w:top w:val="none" w:sz="0" w:space="0" w:color="auto"/>
                <w:left w:val="none" w:sz="0" w:space="0" w:color="auto"/>
                <w:bottom w:val="none" w:sz="0" w:space="0" w:color="auto"/>
                <w:right w:val="none" w:sz="0" w:space="0" w:color="auto"/>
              </w:divBdr>
            </w:div>
          </w:divsChild>
        </w:div>
        <w:div w:id="671223288">
          <w:marLeft w:val="0"/>
          <w:marRight w:val="0"/>
          <w:marTop w:val="0"/>
          <w:marBottom w:val="0"/>
          <w:divBdr>
            <w:top w:val="none" w:sz="0" w:space="0" w:color="auto"/>
            <w:left w:val="none" w:sz="0" w:space="0" w:color="auto"/>
            <w:bottom w:val="none" w:sz="0" w:space="0" w:color="auto"/>
            <w:right w:val="none" w:sz="0" w:space="0" w:color="auto"/>
          </w:divBdr>
          <w:divsChild>
            <w:div w:id="186293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289344">
      <w:bodyDiv w:val="1"/>
      <w:marLeft w:val="0"/>
      <w:marRight w:val="0"/>
      <w:marTop w:val="0"/>
      <w:marBottom w:val="0"/>
      <w:divBdr>
        <w:top w:val="none" w:sz="0" w:space="0" w:color="auto"/>
        <w:left w:val="none" w:sz="0" w:space="0" w:color="auto"/>
        <w:bottom w:val="none" w:sz="0" w:space="0" w:color="auto"/>
        <w:right w:val="none" w:sz="0" w:space="0" w:color="auto"/>
      </w:divBdr>
    </w:div>
    <w:div w:id="1974868612">
      <w:bodyDiv w:val="1"/>
      <w:marLeft w:val="0"/>
      <w:marRight w:val="0"/>
      <w:marTop w:val="0"/>
      <w:marBottom w:val="0"/>
      <w:divBdr>
        <w:top w:val="none" w:sz="0" w:space="0" w:color="auto"/>
        <w:left w:val="none" w:sz="0" w:space="0" w:color="auto"/>
        <w:bottom w:val="none" w:sz="0" w:space="0" w:color="auto"/>
        <w:right w:val="none" w:sz="0" w:space="0" w:color="auto"/>
      </w:divBdr>
    </w:div>
    <w:div w:id="200265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36CA5-5DFB-43BA-AC2E-245B9035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6941</Words>
  <Characters>39566</Characters>
  <Application>Microsoft Office Word</Application>
  <DocSecurity>0</DocSecurity>
  <Lines>329</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HELAL</dc:creator>
  <cp:keywords/>
  <dc:description/>
  <cp:lastModifiedBy>HELAL</cp:lastModifiedBy>
  <cp:revision>2</cp:revision>
  <cp:lastPrinted>2025-11-20T23:35:00Z</cp:lastPrinted>
  <dcterms:created xsi:type="dcterms:W3CDTF">2025-11-21T00:00:00Z</dcterms:created>
  <dcterms:modified xsi:type="dcterms:W3CDTF">2025-11-21T00:00:00Z</dcterms:modified>
</cp:coreProperties>
</file>